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5D3" w:rsidRDefault="002B65D3" w:rsidP="002B65D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B65D3" w:rsidRDefault="002B65D3" w:rsidP="002B65D3">
      <w:pP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Економіко-правовий факультет</w:t>
      </w:r>
    </w:p>
    <w:p w:rsidR="002B65D3" w:rsidRDefault="002B65D3" w:rsidP="002B65D3">
      <w:pPr>
        <w:spacing w:before="240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фінансів, банківської справи та страхування</w:t>
      </w:r>
    </w:p>
    <w:p w:rsidR="002B65D3" w:rsidRDefault="002B65D3" w:rsidP="002B65D3">
      <w:pPr>
        <w:jc w:val="center"/>
        <w:outlineLvl w:val="0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</w:t>
      </w:r>
    </w:p>
    <w:p w:rsidR="002B65D3" w:rsidRDefault="002B65D3" w:rsidP="002B65D3">
      <w:pPr>
        <w:jc w:val="center"/>
        <w:outlineLvl w:val="0"/>
        <w:rPr>
          <w:sz w:val="20"/>
          <w:szCs w:val="20"/>
          <w:lang w:val="uk-UA"/>
        </w:rPr>
      </w:pPr>
    </w:p>
    <w:p w:rsidR="002B65D3" w:rsidRDefault="002B65D3" w:rsidP="002B65D3">
      <w:pPr>
        <w:rPr>
          <w:b/>
          <w:spacing w:val="60"/>
          <w:sz w:val="40"/>
          <w:szCs w:val="40"/>
          <w:lang w:val="uk-UA"/>
        </w:rPr>
      </w:pPr>
    </w:p>
    <w:p w:rsidR="002B65D3" w:rsidRDefault="002B65D3" w:rsidP="002B65D3">
      <w:pPr>
        <w:jc w:val="center"/>
        <w:rPr>
          <w:b/>
          <w:spacing w:val="60"/>
          <w:sz w:val="32"/>
          <w:szCs w:val="32"/>
          <w:lang w:val="uk-UA"/>
        </w:rPr>
      </w:pPr>
    </w:p>
    <w:p w:rsidR="002B65D3" w:rsidRDefault="002B65D3" w:rsidP="002B65D3">
      <w:pPr>
        <w:jc w:val="center"/>
        <w:outlineLvl w:val="0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  <w:lang w:val="uk-UA"/>
        </w:rPr>
        <w:t>Дипломна робота</w:t>
      </w:r>
    </w:p>
    <w:p w:rsidR="002B65D3" w:rsidRDefault="002B65D3" w:rsidP="002B65D3">
      <w:pPr>
        <w:jc w:val="center"/>
        <w:outlineLvl w:val="0"/>
        <w:rPr>
          <w:b/>
          <w:spacing w:val="60"/>
          <w:sz w:val="32"/>
          <w:szCs w:val="32"/>
        </w:rPr>
      </w:pPr>
    </w:p>
    <w:p w:rsidR="002B65D3" w:rsidRDefault="002B65D3" w:rsidP="002B65D3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«Місцеві бюджети: можливості регулювання розвитку людського потенціалу»  </w:t>
      </w:r>
    </w:p>
    <w:p w:rsidR="002B65D3" w:rsidRDefault="002B65D3" w:rsidP="002B65D3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en"/>
        </w:rPr>
        <w:t>Local budgets: opportunities for regulating human development</w:t>
      </w:r>
      <w:r>
        <w:rPr>
          <w:sz w:val="28"/>
          <w:szCs w:val="28"/>
          <w:lang w:val="uk-UA"/>
        </w:rPr>
        <w:t>»</w:t>
      </w:r>
    </w:p>
    <w:p w:rsidR="002B65D3" w:rsidRDefault="002B65D3" w:rsidP="002B65D3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lang w:val="uk-UA"/>
        </w:rPr>
        <w:t xml:space="preserve"> </w:t>
      </w:r>
    </w:p>
    <w:p w:rsidR="002B65D3" w:rsidRDefault="002B65D3" w:rsidP="002B65D3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здобуття ступеня вищої освіти «магістр»</w:t>
      </w:r>
    </w:p>
    <w:p w:rsidR="002B65D3" w:rsidRDefault="002B65D3" w:rsidP="002B65D3">
      <w:pPr>
        <w:jc w:val="center"/>
        <w:rPr>
          <w:b/>
          <w:lang w:val="uk-UA"/>
        </w:rPr>
      </w:pPr>
      <w:r>
        <w:rPr>
          <w:b/>
          <w:lang w:val="uk-UA"/>
        </w:rPr>
        <w:t xml:space="preserve"> </w:t>
      </w:r>
    </w:p>
    <w:p w:rsidR="002B65D3" w:rsidRDefault="002B65D3" w:rsidP="002B65D3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</w:t>
      </w:r>
    </w:p>
    <w:p w:rsidR="002B65D3" w:rsidRDefault="002B65D3" w:rsidP="002B65D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Виконала: студентка денної форми навчання</w:t>
      </w:r>
    </w:p>
    <w:p w:rsidR="002B65D3" w:rsidRDefault="002B65D3" w:rsidP="002B65D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спеціальності 072 «Фінанси, банківська справа </w:t>
      </w:r>
    </w:p>
    <w:p w:rsidR="002B65D3" w:rsidRDefault="002B65D3" w:rsidP="002B65D3">
      <w:pPr>
        <w:ind w:left="3240" w:hanging="3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та  страхування»</w:t>
      </w:r>
    </w:p>
    <w:p w:rsidR="002B65D3" w:rsidRDefault="002B65D3" w:rsidP="002B65D3">
      <w:pPr>
        <w:rPr>
          <w:b/>
          <w:sz w:val="28"/>
          <w:szCs w:val="28"/>
          <w:lang w:val="uk-UA"/>
        </w:rPr>
      </w:pPr>
      <w:r>
        <w:rPr>
          <w:lang w:val="uk-UA"/>
        </w:rPr>
        <w:t xml:space="preserve">                                                       </w:t>
      </w:r>
      <w:proofErr w:type="spellStart"/>
      <w:r>
        <w:rPr>
          <w:b/>
          <w:sz w:val="28"/>
          <w:szCs w:val="28"/>
          <w:lang w:val="uk-UA"/>
        </w:rPr>
        <w:t>Кіосак</w:t>
      </w:r>
      <w:proofErr w:type="spellEnd"/>
      <w:r>
        <w:rPr>
          <w:b/>
          <w:sz w:val="28"/>
          <w:szCs w:val="28"/>
          <w:lang w:val="uk-UA"/>
        </w:rPr>
        <w:t xml:space="preserve"> Наталія Василівна</w:t>
      </w:r>
    </w:p>
    <w:p w:rsidR="002B65D3" w:rsidRDefault="002B65D3" w:rsidP="002B65D3">
      <w:pPr>
        <w:rPr>
          <w:sz w:val="28"/>
          <w:szCs w:val="28"/>
          <w:lang w:val="uk-UA"/>
        </w:rPr>
      </w:pPr>
    </w:p>
    <w:p w:rsidR="002B65D3" w:rsidRDefault="002B65D3" w:rsidP="002B65D3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0"/>
          <w:szCs w:val="20"/>
          <w:lang w:val="uk-UA"/>
        </w:rPr>
        <w:t xml:space="preserve">                                                                  </w:t>
      </w:r>
      <w:r>
        <w:rPr>
          <w:sz w:val="28"/>
          <w:szCs w:val="28"/>
          <w:lang w:val="uk-UA"/>
        </w:rPr>
        <w:t>Науковий керівник:</w:t>
      </w:r>
    </w:p>
    <w:p w:rsidR="002B65D3" w:rsidRDefault="002B65D3" w:rsidP="002B65D3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</w:t>
      </w:r>
      <w:proofErr w:type="spellStart"/>
      <w:r>
        <w:rPr>
          <w:sz w:val="28"/>
          <w:szCs w:val="28"/>
          <w:lang w:val="uk-UA"/>
        </w:rPr>
        <w:t>к.е.н</w:t>
      </w:r>
      <w:proofErr w:type="spellEnd"/>
      <w:r>
        <w:rPr>
          <w:sz w:val="28"/>
          <w:szCs w:val="28"/>
          <w:lang w:val="uk-UA"/>
        </w:rPr>
        <w:t xml:space="preserve">., </w:t>
      </w:r>
      <w:r>
        <w:rPr>
          <w:color w:val="000000"/>
          <w:sz w:val="28"/>
          <w:szCs w:val="28"/>
          <w:lang w:val="uk-UA"/>
        </w:rPr>
        <w:t xml:space="preserve">доц. </w:t>
      </w:r>
      <w:r>
        <w:rPr>
          <w:sz w:val="28"/>
          <w:szCs w:val="28"/>
          <w:lang w:val="uk-UA"/>
        </w:rPr>
        <w:t xml:space="preserve"> Журавльова Т.О.       ___________</w:t>
      </w:r>
    </w:p>
    <w:p w:rsidR="002B65D3" w:rsidRDefault="002B65D3" w:rsidP="002B65D3">
      <w:pPr>
        <w:rPr>
          <w:lang w:val="uk-UA"/>
        </w:rPr>
      </w:pPr>
      <w:r>
        <w:rPr>
          <w:lang w:val="uk-UA"/>
        </w:rPr>
        <w:t xml:space="preserve">                                                                                                                                  </w:t>
      </w:r>
    </w:p>
    <w:p w:rsidR="002B65D3" w:rsidRDefault="002B65D3" w:rsidP="002B65D3">
      <w:pPr>
        <w:rPr>
          <w:lang w:val="uk-UA"/>
        </w:rPr>
      </w:pPr>
    </w:p>
    <w:p w:rsidR="002B65D3" w:rsidRDefault="002B65D3" w:rsidP="002B65D3">
      <w:pPr>
        <w:tabs>
          <w:tab w:val="left" w:pos="5245"/>
          <w:tab w:val="right" w:pos="9355"/>
        </w:tabs>
        <w:ind w:left="3419" w:hanging="341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Рецензент:</w:t>
      </w:r>
    </w:p>
    <w:p w:rsidR="002B65D3" w:rsidRDefault="002B65D3" w:rsidP="002B65D3">
      <w:pPr>
        <w:tabs>
          <w:tab w:val="left" w:pos="5245"/>
          <w:tab w:val="right" w:pos="9355"/>
        </w:tabs>
        <w:ind w:left="3419" w:hanging="341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</w:t>
      </w:r>
      <w:proofErr w:type="spellStart"/>
      <w:r>
        <w:rPr>
          <w:sz w:val="28"/>
          <w:szCs w:val="28"/>
          <w:lang w:val="uk-UA"/>
        </w:rPr>
        <w:t>к.е.н</w:t>
      </w:r>
      <w:proofErr w:type="spellEnd"/>
      <w:r>
        <w:rPr>
          <w:sz w:val="28"/>
          <w:szCs w:val="28"/>
          <w:lang w:val="uk-UA"/>
        </w:rPr>
        <w:t xml:space="preserve">., доц. </w:t>
      </w:r>
      <w:proofErr w:type="spellStart"/>
      <w:r>
        <w:rPr>
          <w:sz w:val="28"/>
          <w:szCs w:val="28"/>
          <w:lang w:val="uk-UA"/>
        </w:rPr>
        <w:t>Столбуненко</w:t>
      </w:r>
      <w:proofErr w:type="spellEnd"/>
      <w:r>
        <w:rPr>
          <w:sz w:val="28"/>
          <w:szCs w:val="28"/>
          <w:lang w:val="uk-UA"/>
        </w:rPr>
        <w:t xml:space="preserve"> Н.М.</w:t>
      </w:r>
    </w:p>
    <w:p w:rsidR="002B65D3" w:rsidRDefault="002B65D3" w:rsidP="002B65D3">
      <w:pPr>
        <w:tabs>
          <w:tab w:val="left" w:pos="5245"/>
          <w:tab w:val="right" w:pos="9355"/>
        </w:tabs>
        <w:spacing w:before="120"/>
        <w:ind w:left="3780" w:hanging="3780"/>
        <w:rPr>
          <w:sz w:val="28"/>
          <w:szCs w:val="28"/>
          <w:lang w:val="uk-UA"/>
        </w:rPr>
      </w:pPr>
    </w:p>
    <w:p w:rsidR="002B65D3" w:rsidRDefault="002B65D3" w:rsidP="002B65D3">
      <w:pPr>
        <w:tabs>
          <w:tab w:val="left" w:pos="5245"/>
          <w:tab w:val="right" w:pos="9355"/>
        </w:tabs>
        <w:spacing w:before="120"/>
        <w:ind w:left="3780" w:hanging="3780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9"/>
      </w:tblGrid>
      <w:tr w:rsidR="002B65D3" w:rsidTr="002B65D3">
        <w:trPr>
          <w:jc w:val="center"/>
        </w:trPr>
        <w:tc>
          <w:tcPr>
            <w:tcW w:w="5081" w:type="dxa"/>
            <w:hideMark/>
          </w:tcPr>
          <w:p w:rsidR="002B65D3" w:rsidRDefault="002B65D3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2B65D3" w:rsidRDefault="002B65D3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2B65D3" w:rsidRDefault="002B65D3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№  4 від  26.11. 2018  р. </w:t>
            </w:r>
          </w:p>
          <w:p w:rsidR="002B65D3" w:rsidRDefault="002B65D3">
            <w:pPr>
              <w:spacing w:before="60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2B65D3" w:rsidRDefault="002B65D3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     доц.  Журавльова Т.О.</w:t>
            </w:r>
          </w:p>
          <w:p w:rsidR="002B65D3" w:rsidRDefault="002B65D3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0"/>
                <w:szCs w:val="20"/>
                <w:lang w:val="uk-UA"/>
              </w:rPr>
              <w:tab/>
              <w:t xml:space="preserve">     </w:t>
            </w:r>
          </w:p>
        </w:tc>
        <w:tc>
          <w:tcPr>
            <w:tcW w:w="4786" w:type="dxa"/>
            <w:hideMark/>
          </w:tcPr>
          <w:p w:rsidR="002B65D3" w:rsidRDefault="002B65D3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Захищено на засіданні  ЕК № 3</w:t>
            </w:r>
          </w:p>
          <w:p w:rsidR="002B65D3" w:rsidRDefault="002B65D3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№ _ від _____2018 р.</w:t>
            </w:r>
            <w:r>
              <w:rPr>
                <w:sz w:val="28"/>
                <w:szCs w:val="28"/>
                <w:lang w:val="uk-UA"/>
              </w:rPr>
              <w:tab/>
            </w:r>
          </w:p>
          <w:p w:rsidR="002B65D3" w:rsidRDefault="002B65D3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Оцінка______________/___</w:t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>___/_____</w:t>
            </w:r>
          </w:p>
          <w:p w:rsidR="002B65D3" w:rsidRDefault="002B65D3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2B65D3" w:rsidRDefault="002B65D3">
            <w:pPr>
              <w:spacing w:before="36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Голова  ЕК</w:t>
            </w:r>
          </w:p>
          <w:p w:rsidR="002B65D3" w:rsidRDefault="002B65D3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          проф. </w:t>
            </w:r>
            <w:proofErr w:type="spellStart"/>
            <w:r>
              <w:rPr>
                <w:sz w:val="28"/>
                <w:szCs w:val="28"/>
                <w:lang w:val="uk-UA"/>
              </w:rPr>
              <w:t>Ніценко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В.С</w:t>
            </w:r>
          </w:p>
          <w:p w:rsidR="002B65D3" w:rsidRDefault="002B65D3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2B65D3" w:rsidRDefault="002B65D3" w:rsidP="002B65D3">
      <w:pPr>
        <w:pStyle w:val="Normal"/>
        <w:widowControl w:val="0"/>
        <w:tabs>
          <w:tab w:val="left" w:pos="993"/>
        </w:tabs>
        <w:spacing w:line="300" w:lineRule="auto"/>
        <w:ind w:firstLine="567"/>
        <w:jc w:val="center"/>
        <w:rPr>
          <w:sz w:val="28"/>
          <w:szCs w:val="28"/>
          <w:lang w:val="uk-UA"/>
        </w:rPr>
      </w:pPr>
    </w:p>
    <w:p w:rsidR="002B65D3" w:rsidRDefault="002B65D3" w:rsidP="002B65D3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</w:p>
    <w:p w:rsidR="002B65D3" w:rsidRDefault="002B65D3" w:rsidP="002B65D3">
      <w:pPr>
        <w:spacing w:line="360" w:lineRule="auto"/>
        <w:jc w:val="center"/>
        <w:outlineLvl w:val="0"/>
      </w:pPr>
      <w:r>
        <w:rPr>
          <w:sz w:val="28"/>
          <w:szCs w:val="28"/>
          <w:lang w:val="uk-UA"/>
        </w:rPr>
        <w:t>Одеса – 2018</w:t>
      </w:r>
    </w:p>
    <w:p w:rsidR="002B65D3" w:rsidRDefault="002B65D3" w:rsidP="002B65D3">
      <w:pPr>
        <w:spacing w:line="360" w:lineRule="auto"/>
        <w:jc w:val="center"/>
        <w:rPr>
          <w:rFonts w:eastAsia="HG Mincho Light J"/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>
        <w:rPr>
          <w:rFonts w:eastAsia="HG Mincho Light J"/>
          <w:b/>
          <w:sz w:val="28"/>
          <w:szCs w:val="28"/>
          <w:lang w:val="uk-UA"/>
        </w:rPr>
        <w:lastRenderedPageBreak/>
        <w:t>АНОТАЦІЯ</w:t>
      </w:r>
    </w:p>
    <w:p w:rsidR="002B65D3" w:rsidRDefault="002B65D3" w:rsidP="002B65D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rFonts w:eastAsia="HG Mincho Light J"/>
          <w:sz w:val="28"/>
          <w:szCs w:val="28"/>
          <w:lang w:val="uk-UA"/>
        </w:rPr>
        <w:t xml:space="preserve">КІОСАК НАТАЛІЯ ВАСИЛІВНА. </w:t>
      </w:r>
      <w:r>
        <w:rPr>
          <w:sz w:val="28"/>
          <w:szCs w:val="28"/>
          <w:lang w:val="uk-UA"/>
        </w:rPr>
        <w:t>«МІСЦЕВІ БЮДЖЕТИ: МОЖЛИВОСТІ РЕГУЛЮВАННЯ РОЗВИТКУ ЛЮДСЬКОГО ПОТЕНЦІАЛУ»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.</w:t>
      </w:r>
    </w:p>
    <w:p w:rsidR="002B65D3" w:rsidRDefault="002B65D3" w:rsidP="002B65D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сучасному етапі розвиток людського потенціалу залежить, зокрема, від стабільного та достатнього фінансування на державному та місцевому рівнях, адже фінансування людського розвитку є фактором успішного розвитку відповідної території та країни.  </w:t>
      </w:r>
    </w:p>
    <w:p w:rsidR="002B65D3" w:rsidRDefault="002B65D3" w:rsidP="002B65D3">
      <w:pPr>
        <w:pStyle w:val="a4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Мета </w:t>
      </w:r>
      <w:r>
        <w:rPr>
          <w:rFonts w:eastAsia="TimesNewRoman"/>
          <w:sz w:val="28"/>
          <w:szCs w:val="28"/>
          <w:lang w:val="uk-UA"/>
        </w:rPr>
        <w:t xml:space="preserve">дослідження: </w:t>
      </w:r>
      <w:proofErr w:type="spellStart"/>
      <w:r>
        <w:rPr>
          <w:rFonts w:eastAsia="TimesNewRoman"/>
          <w:sz w:val="28"/>
          <w:szCs w:val="28"/>
          <w:lang w:val="uk-UA"/>
        </w:rPr>
        <w:t>обгрунтувати</w:t>
      </w:r>
      <w:proofErr w:type="spellEnd"/>
      <w:r>
        <w:rPr>
          <w:sz w:val="28"/>
          <w:szCs w:val="28"/>
          <w:lang w:val="uk-UA"/>
        </w:rPr>
        <w:t xml:space="preserve"> можливості регулювання розвитку людського потенціалу за рахунок місцевих бюджетів.</w:t>
      </w:r>
    </w:p>
    <w:p w:rsidR="002B65D3" w:rsidRDefault="002B65D3" w:rsidP="002B65D3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результатами дослідження зроблені висновки, що на сучасному етапі місцеві бюджети відіграють значну роль у соціально-економічному розвитку територій. В умовах фінансової децентралізації міські, селищні, сільські бюджети отримують необхідний фінансовий ресурс, який при вмілому та раціональному підході до його використання може забезпечити утримання і розвиток своїх територій.</w:t>
      </w:r>
    </w:p>
    <w:p w:rsidR="002B65D3" w:rsidRDefault="002B65D3" w:rsidP="002B65D3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Державна політика розвитку людського потенціалу повинна бути направлена на розвиток науково-технічної, інвестиційної та інноваційної діяльності,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>створення умов для розкриття можливостей самої людини через доступність до якісної освіти та медичних послуг; можливість навчатися протягом життя; забезпечення базового життєвого рівня системою соціального забезпечення та встановлення мінімальних соціальних гарантій.</w:t>
      </w:r>
    </w:p>
    <w:p w:rsidR="002B65D3" w:rsidRDefault="002B65D3" w:rsidP="002B65D3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Реформа фінансової децентралізації та реформування місцевого самоврядування повинні відбуватись з усвідомленням </w:t>
      </w:r>
      <w:proofErr w:type="spellStart"/>
      <w:r>
        <w:rPr>
          <w:sz w:val="28"/>
          <w:szCs w:val="28"/>
          <w:lang w:val="uk-UA"/>
        </w:rPr>
        <w:t>довіду</w:t>
      </w:r>
      <w:proofErr w:type="spellEnd"/>
      <w:r>
        <w:rPr>
          <w:sz w:val="28"/>
          <w:szCs w:val="28"/>
          <w:lang w:val="uk-UA"/>
        </w:rPr>
        <w:t xml:space="preserve"> європейських країн та урахуванням національних особливостей.  </w:t>
      </w:r>
    </w:p>
    <w:p w:rsidR="002B65D3" w:rsidRDefault="002B65D3" w:rsidP="002B65D3">
      <w:pPr>
        <w:spacing w:line="360" w:lineRule="auto"/>
        <w:ind w:firstLine="720"/>
        <w:jc w:val="both"/>
        <w:rPr>
          <w:sz w:val="28"/>
          <w:szCs w:val="28"/>
          <w:lang w:val="uk-UA" w:eastAsia="uk-UA"/>
        </w:rPr>
      </w:pPr>
      <w:r>
        <w:rPr>
          <w:bCs/>
          <w:iCs/>
          <w:color w:val="000000"/>
          <w:sz w:val="28"/>
          <w:szCs w:val="28"/>
          <w:lang w:val="uk-UA"/>
        </w:rPr>
        <w:t xml:space="preserve">КЛЮЧОВІ СЛОВА: </w:t>
      </w:r>
      <w:r>
        <w:rPr>
          <w:color w:val="000000"/>
          <w:sz w:val="28"/>
          <w:szCs w:val="28"/>
          <w:lang w:val="uk-UA"/>
        </w:rPr>
        <w:t xml:space="preserve">ЛЮДСЬКИЙ ПОТЕНЦІАЛ, РЕГІОН, СОЦІАЛЬНО-ЕКОНОМІЧНИЙ РОЗВИТОК, </w:t>
      </w:r>
      <w:r>
        <w:rPr>
          <w:bCs/>
          <w:iCs/>
          <w:color w:val="000000"/>
          <w:sz w:val="28"/>
          <w:szCs w:val="28"/>
          <w:lang w:val="uk-UA"/>
        </w:rPr>
        <w:t>МІСЦЕВИЙ БЮДЖЕТ</w:t>
      </w:r>
      <w:r>
        <w:rPr>
          <w:color w:val="000000"/>
          <w:sz w:val="28"/>
          <w:szCs w:val="28"/>
          <w:lang w:val="uk-UA"/>
        </w:rPr>
        <w:t>, БЮДЖЕТНА СИСТЕМА</w:t>
      </w:r>
      <w:r>
        <w:rPr>
          <w:sz w:val="28"/>
          <w:szCs w:val="28"/>
          <w:lang w:val="uk-UA" w:eastAsia="uk-UA"/>
        </w:rPr>
        <w:t xml:space="preserve"> </w:t>
      </w:r>
    </w:p>
    <w:p w:rsidR="002B65D3" w:rsidRDefault="002B65D3" w:rsidP="002B65D3">
      <w:pPr>
        <w:spacing w:line="360" w:lineRule="auto"/>
        <w:ind w:firstLine="720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val="uk-UA" w:eastAsia="uk-UA"/>
        </w:rPr>
        <w:t xml:space="preserve">Дипломна робота </w:t>
      </w:r>
      <w:r>
        <w:rPr>
          <w:sz w:val="28"/>
          <w:szCs w:val="28"/>
          <w:lang w:val="uk-UA"/>
        </w:rPr>
        <w:t>містить</w:t>
      </w:r>
      <w:r>
        <w:rPr>
          <w:sz w:val="28"/>
          <w:szCs w:val="28"/>
          <w:lang w:val="uk-UA" w:eastAsia="uk-UA"/>
        </w:rPr>
        <w:t xml:space="preserve"> 98 сторінок, 6 таблиць,  9 рисунків, список літератури  з 70 найменувань,   додаток.</w:t>
      </w:r>
    </w:p>
    <w:p w:rsidR="002B65D3" w:rsidRPr="002B65D3" w:rsidRDefault="002B65D3" w:rsidP="002B65D3">
      <w:pPr>
        <w:spacing w:line="360" w:lineRule="auto"/>
        <w:ind w:firstLine="720"/>
        <w:jc w:val="center"/>
        <w:outlineLvl w:val="0"/>
        <w:rPr>
          <w:b/>
          <w:sz w:val="28"/>
          <w:szCs w:val="28"/>
          <w:shd w:val="clear" w:color="auto" w:fill="FFFFFF"/>
          <w:lang w:val="uk-UA"/>
        </w:rPr>
      </w:pPr>
      <w:r w:rsidRPr="002B65D3">
        <w:rPr>
          <w:b/>
          <w:sz w:val="28"/>
          <w:szCs w:val="28"/>
          <w:shd w:val="clear" w:color="auto" w:fill="FFFFFF"/>
          <w:lang w:val="uk-UA"/>
        </w:rPr>
        <w:lastRenderedPageBreak/>
        <w:t>ЗМІСТ</w:t>
      </w:r>
    </w:p>
    <w:tbl>
      <w:tblPr>
        <w:tblStyle w:val="a5"/>
        <w:tblW w:w="9957" w:type="dxa"/>
        <w:tblInd w:w="-25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198"/>
        <w:gridCol w:w="759"/>
      </w:tblGrid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b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b/>
                <w:sz w:val="28"/>
                <w:szCs w:val="28"/>
                <w:shd w:val="clear" w:color="auto" w:fill="FFFFFF"/>
                <w:lang w:val="uk-UA"/>
              </w:rPr>
              <w:t>ВСТУП</w:t>
            </w: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..............................................................................................................</w:t>
            </w:r>
          </w:p>
        </w:tc>
        <w:tc>
          <w:tcPr>
            <w:tcW w:w="759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 xml:space="preserve"> 6</w:t>
            </w:r>
          </w:p>
        </w:tc>
      </w:tr>
      <w:tr w:rsidR="002B65D3" w:rsidRPr="002B65D3" w:rsidTr="002B65D3">
        <w:trPr>
          <w:trHeight w:val="355"/>
        </w:trPr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0"/>
                <w:szCs w:val="20"/>
                <w:lang w:val="uk-UA"/>
              </w:rPr>
            </w:pPr>
            <w:r w:rsidRPr="002B65D3"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РОЗДІЛ 1. </w:t>
            </w:r>
            <w:r w:rsidRPr="002B65D3">
              <w:rPr>
                <w:b/>
                <w:color w:val="000000"/>
                <w:sz w:val="28"/>
                <w:szCs w:val="28"/>
                <w:lang w:val="uk-UA"/>
              </w:rPr>
              <w:t>ТЕОРЕТИЧНІ ЗАСАДИ ФІНАНСОВОГО ЗАБЕЗПЕЧЕННЯ РОЗВИТКУ ЛЮДСЬКОГО ПОТЕНЦІАЛУ</w:t>
            </w:r>
            <w:r w:rsidRPr="002B65D3">
              <w:rPr>
                <w:color w:val="000000"/>
                <w:sz w:val="28"/>
                <w:szCs w:val="28"/>
                <w:lang w:val="uk-UA"/>
              </w:rPr>
              <w:t>.............</w:t>
            </w:r>
          </w:p>
        </w:tc>
        <w:tc>
          <w:tcPr>
            <w:tcW w:w="759" w:type="dxa"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 xml:space="preserve">  9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contextualSpacing/>
              <w:jc w:val="both"/>
              <w:rPr>
                <w:sz w:val="28"/>
                <w:szCs w:val="28"/>
                <w:shd w:val="clear" w:color="auto" w:fill="FFFFFF"/>
                <w:lang w:val="uk-UA" w:eastAsia="en-US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 w:eastAsia="en-US"/>
              </w:rPr>
              <w:t xml:space="preserve">1.1. </w:t>
            </w:r>
            <w:r w:rsidRPr="002B65D3">
              <w:rPr>
                <w:bCs/>
                <w:sz w:val="28"/>
                <w:szCs w:val="28"/>
                <w:lang w:val="uk-UA" w:eastAsia="en-US"/>
              </w:rPr>
              <w:t xml:space="preserve"> Місцеві бюджети як складова бюджетної системи України.......</w:t>
            </w:r>
            <w:r w:rsidRPr="002B65D3">
              <w:rPr>
                <w:sz w:val="28"/>
                <w:szCs w:val="28"/>
                <w:shd w:val="clear" w:color="auto" w:fill="FFFFFF"/>
                <w:lang w:val="uk-UA" w:eastAsia="en-US"/>
              </w:rPr>
              <w:t>............</w:t>
            </w:r>
          </w:p>
        </w:tc>
        <w:tc>
          <w:tcPr>
            <w:tcW w:w="759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  9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1.2.</w:t>
            </w:r>
            <w:r w:rsidRPr="002B65D3">
              <w:rPr>
                <w:bCs/>
                <w:sz w:val="28"/>
                <w:szCs w:val="28"/>
                <w:lang w:val="uk-UA"/>
              </w:rPr>
              <w:t xml:space="preserve"> </w:t>
            </w: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Реалізація державної політики фінансового забезпечення розвитку людського потенціалу</w:t>
            </w:r>
            <w:r w:rsidRPr="002B65D3">
              <w:rPr>
                <w:sz w:val="28"/>
                <w:szCs w:val="28"/>
                <w:lang w:val="uk-UA"/>
              </w:rPr>
              <w:t>.........................................................................................</w:t>
            </w:r>
          </w:p>
        </w:tc>
        <w:tc>
          <w:tcPr>
            <w:tcW w:w="759" w:type="dxa"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FF0000"/>
                <w:sz w:val="28"/>
                <w:szCs w:val="28"/>
                <w:shd w:val="clear" w:color="auto" w:fill="FFFFFF"/>
                <w:lang w:val="uk-UA"/>
              </w:rPr>
            </w:pPr>
          </w:p>
          <w:p w:rsidR="002B65D3" w:rsidRPr="002B65D3" w:rsidRDefault="002B65D3" w:rsidP="002B65D3">
            <w:pPr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22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bCs/>
                <w:sz w:val="28"/>
                <w:szCs w:val="28"/>
                <w:lang w:val="uk-UA"/>
              </w:rPr>
              <w:t>1.3. Вплив м</w:t>
            </w:r>
            <w:r w:rsidRPr="002B65D3">
              <w:rPr>
                <w:sz w:val="28"/>
                <w:szCs w:val="28"/>
                <w:lang w:val="uk-UA"/>
              </w:rPr>
              <w:t>ісцевих бюджетів на соціально-економічний розвиток регіонів</w:t>
            </w:r>
            <w:r w:rsidRPr="002B65D3">
              <w:rPr>
                <w:bCs/>
                <w:sz w:val="28"/>
                <w:szCs w:val="28"/>
                <w:lang w:val="uk-UA"/>
              </w:rPr>
              <w:t>..............................................................................................................</w:t>
            </w:r>
          </w:p>
        </w:tc>
        <w:tc>
          <w:tcPr>
            <w:tcW w:w="759" w:type="dxa"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27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FF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Висновки до розділу 1.....................................................................................</w:t>
            </w:r>
          </w:p>
        </w:tc>
        <w:tc>
          <w:tcPr>
            <w:tcW w:w="759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32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FF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b/>
                <w:sz w:val="28"/>
                <w:szCs w:val="28"/>
                <w:shd w:val="clear" w:color="auto" w:fill="FFFFFF"/>
                <w:lang w:val="uk-UA"/>
              </w:rPr>
              <w:t>РОЗДІЛ 2.  АНАЛІЗ МОЖЛИВОСТЕЙ РЕГУЛЮВАННЯ РОЗВИТКУ ЛЮДСЬКОГО ПОТЕНЦІАЛУ В  ОДЕСЬКІЙ ОБЛАСТІ</w:t>
            </w:r>
            <w:r w:rsidRPr="002B65D3">
              <w:rPr>
                <w:b/>
                <w:color w:val="FF0000"/>
                <w:sz w:val="28"/>
                <w:szCs w:val="28"/>
                <w:shd w:val="clear" w:color="auto" w:fill="FFFFFF"/>
                <w:lang w:val="uk-UA"/>
              </w:rPr>
              <w:t xml:space="preserve">   </w:t>
            </w: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...................</w:t>
            </w:r>
          </w:p>
        </w:tc>
        <w:tc>
          <w:tcPr>
            <w:tcW w:w="759" w:type="dxa"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FF0000"/>
                <w:sz w:val="28"/>
                <w:szCs w:val="28"/>
                <w:shd w:val="clear" w:color="auto" w:fill="FFFFFF"/>
                <w:lang w:val="uk-UA"/>
              </w:rPr>
            </w:pPr>
          </w:p>
          <w:p w:rsidR="002B65D3" w:rsidRPr="002B65D3" w:rsidRDefault="002B65D3" w:rsidP="002B65D3">
            <w:pPr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34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2.1.</w:t>
            </w:r>
            <w:r w:rsidRPr="002B65D3">
              <w:rPr>
                <w:sz w:val="28"/>
                <w:szCs w:val="28"/>
                <w:lang w:val="uk-UA"/>
              </w:rPr>
              <w:t xml:space="preserve">Аналіз виконання бюджету Одеської області  в умовах фінансової децентралізації...................................................................................................               </w:t>
            </w:r>
          </w:p>
        </w:tc>
        <w:tc>
          <w:tcPr>
            <w:tcW w:w="759" w:type="dxa"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FF0000"/>
                <w:sz w:val="28"/>
                <w:szCs w:val="28"/>
                <w:shd w:val="clear" w:color="auto" w:fill="FFFFFF"/>
                <w:lang w:val="uk-UA"/>
              </w:rPr>
            </w:pPr>
          </w:p>
          <w:p w:rsidR="002B65D3" w:rsidRPr="002B65D3" w:rsidRDefault="002B65D3" w:rsidP="002B65D3">
            <w:pPr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34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 xml:space="preserve">2.2. </w:t>
            </w:r>
            <w:r w:rsidRPr="002B65D3">
              <w:rPr>
                <w:iCs/>
                <w:sz w:val="28"/>
                <w:szCs w:val="28"/>
                <w:lang w:val="uk-UA"/>
              </w:rPr>
              <w:t xml:space="preserve"> Стратегія економічного та соціального розвитку Одеської області до 2020 року </w:t>
            </w:r>
            <w:r w:rsidRPr="002B65D3">
              <w:rPr>
                <w:b/>
                <w:noProof/>
                <w:sz w:val="28"/>
                <w:szCs w:val="28"/>
                <w:lang w:val="uk-UA" w:eastAsia="uk-UA"/>
              </w:rPr>
              <w:t xml:space="preserve"> </w:t>
            </w:r>
            <w:r w:rsidRPr="002B65D3">
              <w:rPr>
                <w:noProof/>
                <w:sz w:val="28"/>
                <w:szCs w:val="28"/>
                <w:lang w:val="uk-UA" w:eastAsia="uk-UA"/>
              </w:rPr>
              <w:t xml:space="preserve">як інструмент забезпечення розвитку людського потенціалу території............................................................................................................... </w:t>
            </w:r>
          </w:p>
        </w:tc>
        <w:tc>
          <w:tcPr>
            <w:tcW w:w="759" w:type="dxa"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</w:p>
          <w:p w:rsidR="002B65D3" w:rsidRPr="002B65D3" w:rsidRDefault="002B65D3" w:rsidP="002B65D3">
            <w:pPr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</w:p>
          <w:p w:rsidR="002B65D3" w:rsidRPr="002B65D3" w:rsidRDefault="002B65D3" w:rsidP="002B65D3">
            <w:pPr>
              <w:spacing w:line="360" w:lineRule="auto"/>
              <w:jc w:val="both"/>
              <w:rPr>
                <w:color w:val="FF0000"/>
                <w:sz w:val="28"/>
                <w:szCs w:val="28"/>
                <w:shd w:val="clear" w:color="auto" w:fill="FFFFFF"/>
              </w:rPr>
            </w:pPr>
            <w:r w:rsidRPr="002B65D3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46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b/>
                <w:color w:val="FF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Висновки до  розділу 2.....................................................................................</w:t>
            </w:r>
          </w:p>
        </w:tc>
        <w:tc>
          <w:tcPr>
            <w:tcW w:w="759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68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FF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РОЗДІЛ 3. </w:t>
            </w:r>
            <w:r w:rsidRPr="002B65D3">
              <w:rPr>
                <w:b/>
                <w:bCs/>
                <w:sz w:val="28"/>
                <w:szCs w:val="28"/>
                <w:lang w:val="uk-UA"/>
              </w:rPr>
              <w:t>НАПРЯМИ</w:t>
            </w:r>
            <w:r w:rsidRPr="002B65D3">
              <w:rPr>
                <w:rFonts w:ascii="UkrainianSchoolBookBold" w:hAnsi="UkrainianSchoolBookBold"/>
                <w:b/>
                <w:bCs/>
                <w:sz w:val="28"/>
                <w:szCs w:val="28"/>
                <w:lang w:val="uk-UA"/>
              </w:rPr>
              <w:t xml:space="preserve"> УДОСКОНАЛЕННЯ</w:t>
            </w:r>
            <w:r w:rsidRPr="002B65D3">
              <w:rPr>
                <w:rFonts w:ascii="UkrainianSchoolBookBold" w:hAnsi="UkrainianSchoolBookBold"/>
                <w:b/>
                <w:bCs/>
                <w:color w:val="FF0000"/>
                <w:sz w:val="28"/>
                <w:szCs w:val="28"/>
                <w:lang w:val="uk-UA"/>
              </w:rPr>
              <w:t xml:space="preserve"> </w:t>
            </w:r>
            <w:r w:rsidRPr="002B65D3">
              <w:rPr>
                <w:b/>
                <w:sz w:val="28"/>
                <w:szCs w:val="28"/>
                <w:shd w:val="clear" w:color="auto" w:fill="FFFFFF"/>
                <w:lang w:val="uk-UA"/>
              </w:rPr>
              <w:t>МОЖЛИВОСТЕЙ РЕГУЛЮВАННЯ РОЗВИТКУ ЛЮДСЬКОГО ПОТЕНЦІАЛУ</w:t>
            </w: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..............</w:t>
            </w:r>
          </w:p>
        </w:tc>
        <w:tc>
          <w:tcPr>
            <w:tcW w:w="759" w:type="dxa"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FF0000"/>
                <w:sz w:val="28"/>
                <w:szCs w:val="28"/>
                <w:shd w:val="clear" w:color="auto" w:fill="FFFFFF"/>
                <w:lang w:val="uk-UA"/>
              </w:rPr>
            </w:pPr>
          </w:p>
          <w:p w:rsidR="002B65D3" w:rsidRPr="002B65D3" w:rsidRDefault="002B65D3" w:rsidP="002B65D3">
            <w:pPr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70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outlineLvl w:val="0"/>
              <w:rPr>
                <w:color w:val="FF0000"/>
                <w:kern w:val="36"/>
                <w:sz w:val="28"/>
                <w:szCs w:val="28"/>
                <w:lang w:val="uk-UA"/>
              </w:rPr>
            </w:pPr>
            <w:r w:rsidRPr="002B65D3">
              <w:rPr>
                <w:bCs/>
                <w:kern w:val="36"/>
                <w:sz w:val="28"/>
                <w:szCs w:val="28"/>
                <w:shd w:val="clear" w:color="auto" w:fill="FFFFFF"/>
                <w:lang w:val="uk-UA"/>
              </w:rPr>
              <w:t>3.1. Місцевий</w:t>
            </w:r>
            <w:r w:rsidRPr="002B65D3">
              <w:rPr>
                <w:bCs/>
                <w:color w:val="FF0000"/>
                <w:kern w:val="36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2B65D3">
              <w:rPr>
                <w:bCs/>
                <w:kern w:val="36"/>
                <w:sz w:val="28"/>
                <w:szCs w:val="28"/>
                <w:shd w:val="clear" w:color="auto" w:fill="FFFFFF"/>
                <w:lang w:val="uk-UA"/>
              </w:rPr>
              <w:t>бюджет як джерело фінансового забезпечення розвитку людського потенціалу : зарубіжний досвід...</w:t>
            </w:r>
            <w:r w:rsidRPr="002B65D3">
              <w:rPr>
                <w:bCs/>
                <w:kern w:val="36"/>
                <w:sz w:val="28"/>
                <w:szCs w:val="28"/>
                <w:lang w:val="uk-UA"/>
              </w:rPr>
              <w:t>.................................................</w:t>
            </w:r>
          </w:p>
        </w:tc>
        <w:tc>
          <w:tcPr>
            <w:tcW w:w="759" w:type="dxa"/>
          </w:tcPr>
          <w:p w:rsidR="002B65D3" w:rsidRPr="002B65D3" w:rsidRDefault="002B65D3" w:rsidP="002B65D3">
            <w:pPr>
              <w:spacing w:line="360" w:lineRule="auto"/>
              <w:jc w:val="both"/>
              <w:rPr>
                <w:color w:val="FF0000"/>
                <w:sz w:val="28"/>
                <w:szCs w:val="28"/>
                <w:shd w:val="clear" w:color="auto" w:fill="FFFFFF"/>
                <w:lang w:val="uk-UA"/>
              </w:rPr>
            </w:pPr>
          </w:p>
          <w:p w:rsidR="002B65D3" w:rsidRPr="002B65D3" w:rsidRDefault="002B65D3" w:rsidP="002B65D3">
            <w:pPr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70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outlineLvl w:val="0"/>
              <w:rPr>
                <w:bCs/>
                <w:kern w:val="36"/>
                <w:sz w:val="28"/>
                <w:szCs w:val="28"/>
                <w:lang w:val="uk-UA"/>
              </w:rPr>
            </w:pPr>
            <w:r w:rsidRPr="002B65D3">
              <w:rPr>
                <w:bCs/>
                <w:kern w:val="36"/>
                <w:sz w:val="28"/>
                <w:szCs w:val="28"/>
                <w:shd w:val="clear" w:color="auto" w:fill="FFFFFF"/>
                <w:lang w:val="uk-UA"/>
              </w:rPr>
              <w:t xml:space="preserve">3.2.   </w:t>
            </w:r>
            <w:r w:rsidRPr="002B65D3">
              <w:rPr>
                <w:bCs/>
                <w:kern w:val="36"/>
                <w:sz w:val="28"/>
                <w:szCs w:val="28"/>
                <w:lang w:val="uk-UA"/>
              </w:rPr>
              <w:t>Шляхи збільшення доходів місцевих бюджетів....................................</w:t>
            </w:r>
          </w:p>
        </w:tc>
        <w:tc>
          <w:tcPr>
            <w:tcW w:w="759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76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 xml:space="preserve">3.3. </w:t>
            </w:r>
            <w:r w:rsidRPr="002B65D3">
              <w:rPr>
                <w:bCs/>
                <w:color w:val="000000"/>
                <w:sz w:val="28"/>
                <w:szCs w:val="28"/>
                <w:lang w:val="uk-UA"/>
              </w:rPr>
              <w:t>Удосконалення бюджетного механізму розвитку людського  потенціалу ..........................................................................................................</w:t>
            </w:r>
          </w:p>
        </w:tc>
        <w:tc>
          <w:tcPr>
            <w:tcW w:w="759" w:type="dxa"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80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b/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Висновки до розділу 3.......................................................................................</w:t>
            </w:r>
          </w:p>
        </w:tc>
        <w:tc>
          <w:tcPr>
            <w:tcW w:w="759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87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ВИСНОВКИ  </w:t>
            </w: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....................................................................................................</w:t>
            </w:r>
          </w:p>
        </w:tc>
        <w:tc>
          <w:tcPr>
            <w:tcW w:w="759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89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ind w:right="-135"/>
              <w:contextualSpacing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СПИСОК ВИКОРИСТАНИХ ДЖЕРЕЛ </w:t>
            </w: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.....................................................</w:t>
            </w:r>
          </w:p>
        </w:tc>
        <w:tc>
          <w:tcPr>
            <w:tcW w:w="759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92</w:t>
            </w:r>
          </w:p>
        </w:tc>
      </w:tr>
      <w:tr w:rsidR="002B65D3" w:rsidRPr="002B65D3" w:rsidTr="002B65D3">
        <w:tc>
          <w:tcPr>
            <w:tcW w:w="9198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ДОДАТКИ </w:t>
            </w: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.........................................................................................................</w:t>
            </w:r>
          </w:p>
        </w:tc>
        <w:tc>
          <w:tcPr>
            <w:tcW w:w="759" w:type="dxa"/>
            <w:hideMark/>
          </w:tcPr>
          <w:p w:rsidR="002B65D3" w:rsidRPr="002B65D3" w:rsidRDefault="002B65D3" w:rsidP="002B65D3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2B65D3">
              <w:rPr>
                <w:sz w:val="28"/>
                <w:szCs w:val="28"/>
                <w:shd w:val="clear" w:color="auto" w:fill="FFFFFF"/>
                <w:lang w:val="uk-UA"/>
              </w:rPr>
              <w:t>99</w:t>
            </w:r>
          </w:p>
        </w:tc>
      </w:tr>
    </w:tbl>
    <w:p w:rsidR="002B65D3" w:rsidRPr="002B65D3" w:rsidRDefault="002B65D3" w:rsidP="002B65D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2B65D3">
        <w:rPr>
          <w:lang w:val="uk-UA"/>
        </w:rPr>
        <w:br w:type="page"/>
      </w:r>
      <w:r w:rsidRPr="002B65D3">
        <w:rPr>
          <w:b/>
          <w:sz w:val="28"/>
          <w:szCs w:val="28"/>
          <w:lang w:val="uk-UA"/>
        </w:rPr>
        <w:lastRenderedPageBreak/>
        <w:t>ВСТУП</w:t>
      </w:r>
    </w:p>
    <w:p w:rsidR="002B65D3" w:rsidRPr="002B65D3" w:rsidRDefault="002B65D3" w:rsidP="002B65D3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B65D3" w:rsidRPr="002B65D3" w:rsidRDefault="002B65D3" w:rsidP="002B65D3">
      <w:pPr>
        <w:spacing w:line="360" w:lineRule="auto"/>
        <w:ind w:firstLine="539"/>
        <w:jc w:val="both"/>
        <w:rPr>
          <w:sz w:val="28"/>
          <w:szCs w:val="28"/>
          <w:lang w:val="uk-UA"/>
        </w:rPr>
      </w:pPr>
      <w:r w:rsidRPr="002B65D3">
        <w:rPr>
          <w:b/>
          <w:bCs/>
          <w:sz w:val="28"/>
          <w:szCs w:val="28"/>
          <w:lang w:val="uk-UA"/>
        </w:rPr>
        <w:t>Актуальність теми</w:t>
      </w:r>
      <w:r w:rsidRPr="002B65D3">
        <w:rPr>
          <w:rFonts w:eastAsia="TimesNewRoman"/>
          <w:b/>
          <w:sz w:val="28"/>
          <w:szCs w:val="28"/>
          <w:lang w:val="uk-UA"/>
        </w:rPr>
        <w:t xml:space="preserve"> дослідження</w:t>
      </w:r>
      <w:r w:rsidRPr="002B65D3">
        <w:rPr>
          <w:b/>
          <w:bCs/>
          <w:sz w:val="28"/>
          <w:szCs w:val="28"/>
          <w:lang w:val="uk-UA"/>
        </w:rPr>
        <w:t xml:space="preserve">. </w:t>
      </w:r>
      <w:r w:rsidRPr="002B65D3">
        <w:rPr>
          <w:sz w:val="28"/>
          <w:szCs w:val="28"/>
          <w:lang w:val="uk-UA"/>
        </w:rPr>
        <w:t xml:space="preserve">Розвиток людського потенціалу, як найважливішого стратегічного </w:t>
      </w:r>
      <w:proofErr w:type="spellStart"/>
      <w:r w:rsidRPr="002B65D3">
        <w:rPr>
          <w:sz w:val="28"/>
          <w:szCs w:val="28"/>
          <w:lang w:val="uk-UA"/>
        </w:rPr>
        <w:t>фактора</w:t>
      </w:r>
      <w:proofErr w:type="spellEnd"/>
      <w:r w:rsidRPr="002B65D3">
        <w:rPr>
          <w:sz w:val="28"/>
          <w:szCs w:val="28"/>
          <w:lang w:val="uk-UA"/>
        </w:rPr>
        <w:t xml:space="preserve"> прогресу будь-якого суспільства, потребує цілеспрямованої дієвої державної фінансової політики та розробки ефективного механізму забезпечення її реалізації. Фінансове забезпечення, як ресурсна основа розвитку людського потенціалу, одночасно є обмежуючим фактором реалізації державної бюджетної політики. Це стосується як загального обсягу коштів, які перерозподіляються через бюджет, так частки бюджетних коштів, яка спрямовується на збереження і розвиток людського потенціалу </w:t>
      </w:r>
      <w:r w:rsidRPr="002B65D3">
        <w:rPr>
          <w:sz w:val="28"/>
          <w:szCs w:val="28"/>
        </w:rPr>
        <w:t>[</w:t>
      </w:r>
      <w:r w:rsidRPr="002B65D3">
        <w:rPr>
          <w:sz w:val="28"/>
          <w:szCs w:val="28"/>
          <w:lang w:val="uk-UA"/>
        </w:rPr>
        <w:t>17</w:t>
      </w:r>
      <w:r w:rsidRPr="002B65D3">
        <w:rPr>
          <w:sz w:val="28"/>
          <w:szCs w:val="28"/>
        </w:rPr>
        <w:t>]</w:t>
      </w:r>
      <w:r w:rsidRPr="002B65D3">
        <w:rPr>
          <w:sz w:val="28"/>
          <w:szCs w:val="28"/>
          <w:lang w:val="uk-UA"/>
        </w:rPr>
        <w:t>.</w:t>
      </w:r>
    </w:p>
    <w:p w:rsidR="002B65D3" w:rsidRPr="002B65D3" w:rsidRDefault="002B65D3" w:rsidP="002B65D3">
      <w:pPr>
        <w:spacing w:line="360" w:lineRule="auto"/>
        <w:ind w:firstLine="709"/>
        <w:jc w:val="both"/>
        <w:rPr>
          <w:b/>
          <w:bCs/>
          <w:lang w:val="uk-UA"/>
        </w:rPr>
      </w:pPr>
      <w:r w:rsidRPr="002B65D3">
        <w:rPr>
          <w:sz w:val="28"/>
          <w:szCs w:val="28"/>
          <w:lang w:val="uk-UA"/>
        </w:rPr>
        <w:t>Формування бюджетної політики розвитку людського потенціалу має побудуватися залежно від конкретних умов, які склалися у суспільстві, а її зміст – обумовлюватися системою пріоритетів розвитку людського потенціалу та відповідно напрямів його фінансового забезпечення. Ефективна реалізація бюджетної політики держави повинна здійснюватися з урахуванням сучасних тенденцій суспільного розвитку із задіянням ефективних механізмів її реалізації, що обумовлює актуальність даного питання [18].</w:t>
      </w:r>
    </w:p>
    <w:p w:rsidR="002B65D3" w:rsidRPr="002B65D3" w:rsidRDefault="002B65D3" w:rsidP="002B65D3">
      <w:pPr>
        <w:spacing w:line="360" w:lineRule="auto"/>
        <w:ind w:firstLine="709"/>
        <w:jc w:val="both"/>
        <w:rPr>
          <w:lang w:val="uk-UA"/>
        </w:rPr>
      </w:pPr>
      <w:r w:rsidRPr="002B65D3">
        <w:rPr>
          <w:sz w:val="28"/>
          <w:szCs w:val="28"/>
          <w:lang w:val="uk-UA"/>
        </w:rPr>
        <w:t xml:space="preserve">Тому питання децентралізації бюджетної системи України виходять на перший план, адже фінансова децентралізація є однією з фундаментальних умов незалежності та життєздатності органів місцевої влади: децентралізація процесів ухвалення рішень збільшує можливості участі місцевої влади у розвитку відповідної території; </w:t>
      </w:r>
      <w:proofErr w:type="spellStart"/>
      <w:r w:rsidRPr="002B65D3">
        <w:rPr>
          <w:sz w:val="28"/>
          <w:szCs w:val="28"/>
          <w:lang w:val="uk-UA"/>
        </w:rPr>
        <w:t>фіксальна</w:t>
      </w:r>
      <w:proofErr w:type="spellEnd"/>
      <w:r w:rsidRPr="002B65D3">
        <w:rPr>
          <w:sz w:val="28"/>
          <w:szCs w:val="28"/>
          <w:lang w:val="uk-UA"/>
        </w:rPr>
        <w:t xml:space="preserve"> децентралізація сприяє ефектному забезпеченню суспільними послугами шляхом ретельнішого узгодження видатків органів влади з місцевими податками і уподобаннями.</w:t>
      </w:r>
    </w:p>
    <w:p w:rsidR="002B65D3" w:rsidRPr="002B65D3" w:rsidRDefault="002B65D3" w:rsidP="002B65D3">
      <w:pPr>
        <w:widowControl w:val="0"/>
        <w:autoSpaceDE w:val="0"/>
        <w:autoSpaceDN w:val="0"/>
        <w:spacing w:line="360" w:lineRule="auto"/>
        <w:ind w:right="142" w:firstLine="539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Але реалізація законодавчо закріпленого права кожного адміністративно-територіального утворення на економічну самостійність неможлива без наявності у кожного органу влади власного бюджету і права його складання, затвердження і виконання без втручання ззовні. Це означає, що кожен орган влади повинен володіти своїми фінансовими джерелами, достатніми для організації управління економікою і соціальною сферою на своїй території. </w:t>
      </w:r>
      <w:r w:rsidRPr="002B65D3">
        <w:rPr>
          <w:rFonts w:eastAsia="Calibri"/>
          <w:sz w:val="28"/>
          <w:szCs w:val="28"/>
          <w:lang w:val="uk-UA" w:eastAsia="en-US"/>
        </w:rPr>
        <w:lastRenderedPageBreak/>
        <w:t xml:space="preserve">Одночасно з цим він повинен володіти відносною самостійністю в управлінні податками та іншими обов’язковими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платежами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, що надходять до відповідного бюджету. </w:t>
      </w:r>
    </w:p>
    <w:p w:rsidR="002B65D3" w:rsidRPr="002B65D3" w:rsidRDefault="002B65D3" w:rsidP="002B65D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B65D3">
        <w:rPr>
          <w:sz w:val="28"/>
          <w:szCs w:val="28"/>
          <w:lang w:val="uk-UA"/>
        </w:rPr>
        <w:t>Таким чином, саме місцевим бюджетам, як основній фінансовій базі органів місцевого самоврядування, належить особливе місце в бюджетній системі нашої держави. Важлива роль відводиться місцевим бюджетам і соціально-економічному розвитку території, адже саме з місцевих бюджетів здійснюється фінансування закладів освіти, культури, охорони здоров’я населення, засобів масової інформації, здійснюються видатки на соціальний захист населення.</w:t>
      </w:r>
    </w:p>
    <w:p w:rsidR="002B65D3" w:rsidRPr="002B65D3" w:rsidRDefault="002B65D3" w:rsidP="002B65D3">
      <w:pPr>
        <w:spacing w:line="360" w:lineRule="auto"/>
        <w:ind w:right="-2" w:firstLine="720"/>
        <w:jc w:val="both"/>
        <w:rPr>
          <w:color w:val="000000"/>
          <w:sz w:val="28"/>
          <w:szCs w:val="28"/>
          <w:lang w:val="uk-UA"/>
        </w:rPr>
      </w:pPr>
      <w:r w:rsidRPr="002B65D3">
        <w:rPr>
          <w:color w:val="121212"/>
          <w:sz w:val="28"/>
          <w:szCs w:val="28"/>
          <w:lang w:val="uk-UA"/>
        </w:rPr>
        <w:t xml:space="preserve">Проблеми формування та використання місцевих бюджетів висвітлено у працях вітчизняних та </w:t>
      </w:r>
      <w:r w:rsidRPr="002B65D3">
        <w:rPr>
          <w:color w:val="000000"/>
          <w:sz w:val="28"/>
          <w:szCs w:val="28"/>
          <w:lang w:val="uk-UA"/>
        </w:rPr>
        <w:t xml:space="preserve">зарубіжних </w:t>
      </w:r>
      <w:r w:rsidRPr="002B65D3">
        <w:rPr>
          <w:color w:val="121212"/>
          <w:sz w:val="28"/>
          <w:szCs w:val="28"/>
          <w:lang w:val="uk-UA"/>
        </w:rPr>
        <w:t xml:space="preserve">науковців: В. </w:t>
      </w:r>
      <w:proofErr w:type="spellStart"/>
      <w:r w:rsidRPr="002B65D3">
        <w:rPr>
          <w:color w:val="121212"/>
          <w:sz w:val="28"/>
          <w:szCs w:val="28"/>
          <w:lang w:val="uk-UA"/>
        </w:rPr>
        <w:t>Бодрова</w:t>
      </w:r>
      <w:proofErr w:type="spellEnd"/>
      <w:r w:rsidRPr="002B65D3">
        <w:rPr>
          <w:color w:val="121212"/>
          <w:sz w:val="28"/>
          <w:szCs w:val="28"/>
          <w:lang w:val="uk-UA"/>
        </w:rPr>
        <w:t>, Т.</w:t>
      </w:r>
      <w:r w:rsidRPr="002B65D3">
        <w:rPr>
          <w:rFonts w:ascii="TimesNewRomanPSMT" w:hAnsi="TimesNewRomanPSMT"/>
          <w:color w:val="121212"/>
          <w:sz w:val="28"/>
          <w:szCs w:val="28"/>
          <w:lang w:val="uk-UA"/>
        </w:rPr>
        <w:t xml:space="preserve"> </w:t>
      </w:r>
      <w:proofErr w:type="spellStart"/>
      <w:r w:rsidRPr="002B65D3">
        <w:rPr>
          <w:color w:val="121212"/>
          <w:sz w:val="28"/>
          <w:szCs w:val="28"/>
          <w:lang w:val="uk-UA"/>
        </w:rPr>
        <w:t>Бондарук</w:t>
      </w:r>
      <w:proofErr w:type="spellEnd"/>
      <w:r w:rsidRPr="002B65D3">
        <w:rPr>
          <w:color w:val="121212"/>
          <w:sz w:val="28"/>
          <w:szCs w:val="28"/>
          <w:lang w:val="uk-UA"/>
        </w:rPr>
        <w:t xml:space="preserve">, М. Деркача, В. </w:t>
      </w:r>
      <w:proofErr w:type="spellStart"/>
      <w:r w:rsidRPr="002B65D3">
        <w:rPr>
          <w:color w:val="121212"/>
          <w:sz w:val="28"/>
          <w:szCs w:val="28"/>
          <w:lang w:val="uk-UA"/>
        </w:rPr>
        <w:t>Зайчикової</w:t>
      </w:r>
      <w:proofErr w:type="spellEnd"/>
      <w:r w:rsidRPr="002B65D3">
        <w:rPr>
          <w:color w:val="121212"/>
          <w:sz w:val="28"/>
          <w:szCs w:val="28"/>
          <w:lang w:val="uk-UA"/>
        </w:rPr>
        <w:t xml:space="preserve">, О. Кириленко, І. Когут, Т. Косової, В. Кравченка, Л. </w:t>
      </w:r>
      <w:proofErr w:type="spellStart"/>
      <w:r w:rsidRPr="002B65D3">
        <w:rPr>
          <w:color w:val="121212"/>
          <w:sz w:val="28"/>
          <w:szCs w:val="28"/>
          <w:lang w:val="uk-UA"/>
        </w:rPr>
        <w:t>Лисяк</w:t>
      </w:r>
      <w:proofErr w:type="spellEnd"/>
      <w:r w:rsidRPr="002B65D3">
        <w:rPr>
          <w:color w:val="121212"/>
          <w:sz w:val="28"/>
          <w:szCs w:val="28"/>
          <w:lang w:val="uk-UA"/>
        </w:rPr>
        <w:t xml:space="preserve">, І. </w:t>
      </w:r>
      <w:proofErr w:type="spellStart"/>
      <w:r w:rsidRPr="002B65D3">
        <w:rPr>
          <w:color w:val="121212"/>
          <w:sz w:val="28"/>
          <w:szCs w:val="28"/>
          <w:lang w:val="uk-UA"/>
        </w:rPr>
        <w:t>Луніної</w:t>
      </w:r>
      <w:proofErr w:type="spellEnd"/>
      <w:r w:rsidRPr="002B65D3">
        <w:rPr>
          <w:color w:val="121212"/>
          <w:sz w:val="28"/>
          <w:szCs w:val="28"/>
          <w:lang w:val="uk-UA"/>
        </w:rPr>
        <w:t>, А.</w:t>
      </w:r>
      <w:r w:rsidRPr="002B65D3">
        <w:rPr>
          <w:rFonts w:ascii="TimesNewRomanPSMT" w:hAnsi="TimesNewRomanPSMT"/>
          <w:color w:val="121212"/>
          <w:sz w:val="28"/>
          <w:szCs w:val="28"/>
          <w:lang w:val="uk-UA"/>
        </w:rPr>
        <w:t xml:space="preserve"> </w:t>
      </w:r>
      <w:r w:rsidRPr="002B65D3">
        <w:rPr>
          <w:color w:val="121212"/>
          <w:sz w:val="28"/>
          <w:szCs w:val="28"/>
          <w:lang w:val="uk-UA"/>
        </w:rPr>
        <w:t xml:space="preserve">Лучки, Ц. Огонь, К. Павлюк, С. </w:t>
      </w:r>
      <w:proofErr w:type="spellStart"/>
      <w:r w:rsidRPr="002B65D3">
        <w:rPr>
          <w:color w:val="121212"/>
          <w:sz w:val="28"/>
          <w:szCs w:val="28"/>
          <w:lang w:val="uk-UA"/>
        </w:rPr>
        <w:t>Пипко</w:t>
      </w:r>
      <w:proofErr w:type="spellEnd"/>
      <w:r w:rsidRPr="002B65D3">
        <w:rPr>
          <w:color w:val="121212"/>
          <w:sz w:val="28"/>
          <w:szCs w:val="28"/>
          <w:lang w:val="uk-UA"/>
        </w:rPr>
        <w:t xml:space="preserve">, </w:t>
      </w:r>
      <w:r w:rsidRPr="002B65D3">
        <w:rPr>
          <w:color w:val="000000"/>
          <w:sz w:val="28"/>
          <w:szCs w:val="28"/>
          <w:lang w:val="uk-UA"/>
        </w:rPr>
        <w:t xml:space="preserve">Н. </w:t>
      </w:r>
      <w:proofErr w:type="spellStart"/>
      <w:r w:rsidRPr="002B65D3">
        <w:rPr>
          <w:color w:val="000000"/>
          <w:sz w:val="28"/>
          <w:szCs w:val="28"/>
          <w:lang w:val="uk-UA"/>
        </w:rPr>
        <w:t>Рекової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, С. </w:t>
      </w:r>
      <w:proofErr w:type="spellStart"/>
      <w:r w:rsidRPr="002B65D3">
        <w:rPr>
          <w:color w:val="000000"/>
          <w:sz w:val="28"/>
          <w:szCs w:val="28"/>
          <w:lang w:val="uk-UA"/>
        </w:rPr>
        <w:t>Слухая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, Н. </w:t>
      </w:r>
      <w:proofErr w:type="spellStart"/>
      <w:r w:rsidRPr="002B65D3">
        <w:rPr>
          <w:color w:val="000000"/>
          <w:sz w:val="28"/>
          <w:szCs w:val="28"/>
          <w:lang w:val="uk-UA"/>
        </w:rPr>
        <w:t>Старостенко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, О. </w:t>
      </w:r>
      <w:proofErr w:type="spellStart"/>
      <w:r w:rsidRPr="002B65D3">
        <w:rPr>
          <w:color w:val="000000"/>
          <w:sz w:val="28"/>
          <w:szCs w:val="28"/>
          <w:lang w:val="uk-UA"/>
        </w:rPr>
        <w:t>Сунцової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, Г. </w:t>
      </w:r>
      <w:proofErr w:type="spellStart"/>
      <w:r w:rsidRPr="002B65D3">
        <w:rPr>
          <w:color w:val="000000"/>
          <w:sz w:val="28"/>
          <w:szCs w:val="28"/>
          <w:lang w:val="uk-UA"/>
        </w:rPr>
        <w:t>Тельнової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, А. Череп;    С. </w:t>
      </w:r>
      <w:proofErr w:type="spellStart"/>
      <w:r w:rsidRPr="002B65D3">
        <w:rPr>
          <w:color w:val="000000"/>
          <w:sz w:val="28"/>
          <w:szCs w:val="28"/>
          <w:lang w:val="uk-UA"/>
        </w:rPr>
        <w:t>Алмазова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, С. Бейлі, Ш. </w:t>
      </w:r>
      <w:proofErr w:type="spellStart"/>
      <w:r w:rsidRPr="002B65D3">
        <w:rPr>
          <w:color w:val="000000"/>
          <w:sz w:val="28"/>
          <w:szCs w:val="28"/>
          <w:lang w:val="uk-UA"/>
        </w:rPr>
        <w:t>Бланкарта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, Е. </w:t>
      </w:r>
      <w:proofErr w:type="spellStart"/>
      <w:r w:rsidRPr="002B65D3">
        <w:rPr>
          <w:color w:val="000000"/>
          <w:sz w:val="28"/>
          <w:szCs w:val="28"/>
          <w:lang w:val="uk-UA"/>
        </w:rPr>
        <w:t>Блейклі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2B65D3">
        <w:rPr>
          <w:color w:val="000000"/>
          <w:sz w:val="28"/>
          <w:szCs w:val="28"/>
          <w:lang w:val="uk-UA"/>
        </w:rPr>
        <w:t>Дж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. М. </w:t>
      </w:r>
      <w:proofErr w:type="spellStart"/>
      <w:r w:rsidRPr="002B65D3">
        <w:rPr>
          <w:color w:val="000000"/>
          <w:sz w:val="28"/>
          <w:szCs w:val="28"/>
          <w:lang w:val="uk-UA"/>
        </w:rPr>
        <w:t>Б’юкенена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, Р. </w:t>
      </w:r>
      <w:proofErr w:type="spellStart"/>
      <w:r w:rsidRPr="002B65D3">
        <w:rPr>
          <w:color w:val="000000"/>
          <w:sz w:val="28"/>
          <w:szCs w:val="28"/>
          <w:lang w:val="uk-UA"/>
        </w:rPr>
        <w:t>Масгрейва</w:t>
      </w:r>
      <w:proofErr w:type="spellEnd"/>
      <w:r w:rsidRPr="002B65D3">
        <w:rPr>
          <w:color w:val="000000"/>
          <w:sz w:val="28"/>
          <w:szCs w:val="28"/>
          <w:lang w:val="uk-UA"/>
        </w:rPr>
        <w:t xml:space="preserve"> та П. </w:t>
      </w:r>
      <w:proofErr w:type="spellStart"/>
      <w:r w:rsidRPr="002B65D3">
        <w:rPr>
          <w:color w:val="000000"/>
          <w:sz w:val="28"/>
          <w:szCs w:val="28"/>
          <w:lang w:val="uk-UA"/>
        </w:rPr>
        <w:t>Масгрейв</w:t>
      </w:r>
      <w:proofErr w:type="spellEnd"/>
      <w:r w:rsidRPr="002B65D3">
        <w:rPr>
          <w:color w:val="000000"/>
          <w:sz w:val="28"/>
          <w:szCs w:val="28"/>
          <w:lang w:val="uk-UA"/>
        </w:rPr>
        <w:t>.</w:t>
      </w:r>
    </w:p>
    <w:p w:rsidR="002B65D3" w:rsidRPr="002B65D3" w:rsidRDefault="002B65D3" w:rsidP="002B65D3">
      <w:pPr>
        <w:spacing w:line="360" w:lineRule="auto"/>
        <w:ind w:right="-2" w:firstLine="720"/>
        <w:jc w:val="both"/>
        <w:rPr>
          <w:color w:val="000000"/>
          <w:sz w:val="28"/>
          <w:szCs w:val="28"/>
          <w:lang w:val="uk-UA"/>
        </w:rPr>
      </w:pPr>
      <w:r w:rsidRPr="002B65D3">
        <w:rPr>
          <w:b/>
          <w:sz w:val="28"/>
          <w:lang w:val="uk-UA"/>
        </w:rPr>
        <w:t xml:space="preserve">Мета </w:t>
      </w:r>
      <w:r w:rsidRPr="002B65D3">
        <w:rPr>
          <w:rFonts w:eastAsia="TimesNewRoman"/>
          <w:b/>
          <w:sz w:val="28"/>
          <w:szCs w:val="28"/>
          <w:lang w:val="uk-UA"/>
        </w:rPr>
        <w:t>дослідження:</w:t>
      </w:r>
      <w:r w:rsidRPr="002B65D3">
        <w:rPr>
          <w:rFonts w:eastAsia="TimesNewRoman"/>
          <w:sz w:val="28"/>
          <w:szCs w:val="28"/>
          <w:lang w:val="uk-UA"/>
        </w:rPr>
        <w:t xml:space="preserve"> </w:t>
      </w:r>
      <w:proofErr w:type="spellStart"/>
      <w:r w:rsidRPr="002B65D3">
        <w:rPr>
          <w:rFonts w:eastAsia="TimesNewRoman"/>
          <w:sz w:val="28"/>
          <w:szCs w:val="28"/>
          <w:lang w:val="uk-UA"/>
        </w:rPr>
        <w:t>обгрунтувати</w:t>
      </w:r>
      <w:proofErr w:type="spellEnd"/>
      <w:r w:rsidRPr="002B65D3">
        <w:rPr>
          <w:sz w:val="28"/>
          <w:lang w:val="uk-UA"/>
        </w:rPr>
        <w:t xml:space="preserve"> </w:t>
      </w:r>
      <w:r w:rsidRPr="002B65D3">
        <w:rPr>
          <w:sz w:val="28"/>
          <w:szCs w:val="28"/>
          <w:lang w:val="uk-UA"/>
        </w:rPr>
        <w:t>можливості регулювання розвитку людського потенціалу</w:t>
      </w:r>
      <w:r w:rsidRPr="002B65D3">
        <w:rPr>
          <w:sz w:val="28"/>
          <w:lang w:val="uk-UA"/>
        </w:rPr>
        <w:t xml:space="preserve"> за рахунок місцевих бюджетів.</w:t>
      </w:r>
    </w:p>
    <w:p w:rsidR="002B65D3" w:rsidRPr="002B65D3" w:rsidRDefault="002B65D3" w:rsidP="002B65D3">
      <w:pPr>
        <w:spacing w:line="360" w:lineRule="auto"/>
        <w:ind w:firstLine="708"/>
        <w:jc w:val="both"/>
        <w:rPr>
          <w:sz w:val="28"/>
          <w:lang w:val="uk-UA"/>
        </w:rPr>
      </w:pPr>
      <w:r w:rsidRPr="002B65D3">
        <w:rPr>
          <w:b/>
          <w:sz w:val="28"/>
          <w:lang w:val="uk-UA"/>
        </w:rPr>
        <w:t xml:space="preserve">Задачі дослідження. </w:t>
      </w:r>
      <w:r w:rsidRPr="002B65D3">
        <w:rPr>
          <w:sz w:val="28"/>
          <w:szCs w:val="28"/>
          <w:shd w:val="clear" w:color="auto" w:fill="FFFFFF"/>
          <w:lang w:val="uk-UA"/>
        </w:rPr>
        <w:t>Для досягнення мети дослідження визначено  наступні задачі</w:t>
      </w:r>
      <w:r w:rsidRPr="002B65D3">
        <w:rPr>
          <w:sz w:val="28"/>
          <w:lang w:val="uk-UA"/>
        </w:rPr>
        <w:t>:</w:t>
      </w:r>
    </w:p>
    <w:p w:rsidR="002B65D3" w:rsidRPr="002B65D3" w:rsidRDefault="002B65D3" w:rsidP="002B65D3">
      <w:pPr>
        <w:tabs>
          <w:tab w:val="left" w:pos="905"/>
        </w:tabs>
        <w:spacing w:line="360" w:lineRule="auto"/>
        <w:ind w:firstLine="540"/>
        <w:jc w:val="both"/>
        <w:rPr>
          <w:sz w:val="28"/>
          <w:lang w:val="uk-UA"/>
        </w:rPr>
      </w:pPr>
      <w:r w:rsidRPr="002B65D3">
        <w:rPr>
          <w:sz w:val="28"/>
          <w:lang w:val="uk-UA"/>
        </w:rPr>
        <w:t>1).  вивчити  сутність місцевих бюджетів як складової бюджетної системи України;</w:t>
      </w:r>
    </w:p>
    <w:p w:rsidR="002B65D3" w:rsidRPr="002B65D3" w:rsidRDefault="002B65D3" w:rsidP="002B65D3">
      <w:pPr>
        <w:tabs>
          <w:tab w:val="left" w:pos="905"/>
        </w:tabs>
        <w:spacing w:line="360" w:lineRule="auto"/>
        <w:ind w:firstLine="540"/>
        <w:jc w:val="both"/>
        <w:rPr>
          <w:sz w:val="28"/>
          <w:lang w:val="uk-UA"/>
        </w:rPr>
      </w:pPr>
      <w:r w:rsidRPr="002B65D3">
        <w:rPr>
          <w:sz w:val="28"/>
          <w:lang w:val="uk-UA"/>
        </w:rPr>
        <w:t>2). розглянути вплив місцевих бюджетів на соціально-економічний розвиток територій;</w:t>
      </w:r>
    </w:p>
    <w:p w:rsidR="002B65D3" w:rsidRPr="002B65D3" w:rsidRDefault="002B65D3" w:rsidP="002B65D3">
      <w:pPr>
        <w:tabs>
          <w:tab w:val="left" w:pos="905"/>
        </w:tabs>
        <w:spacing w:line="360" w:lineRule="auto"/>
        <w:ind w:firstLine="540"/>
        <w:jc w:val="both"/>
        <w:rPr>
          <w:sz w:val="28"/>
          <w:lang w:val="uk-UA"/>
        </w:rPr>
      </w:pPr>
      <w:r w:rsidRPr="002B65D3">
        <w:rPr>
          <w:sz w:val="28"/>
          <w:lang w:val="uk-UA"/>
        </w:rPr>
        <w:t>3). проаналізувати можливості регулювання розвитку людського потенціалу в Одеській області;</w:t>
      </w:r>
    </w:p>
    <w:p w:rsidR="002B65D3" w:rsidRPr="002B65D3" w:rsidRDefault="002B65D3" w:rsidP="002B65D3">
      <w:pPr>
        <w:tabs>
          <w:tab w:val="left" w:pos="905"/>
        </w:tabs>
        <w:spacing w:line="360" w:lineRule="auto"/>
        <w:ind w:firstLine="540"/>
        <w:jc w:val="both"/>
        <w:rPr>
          <w:sz w:val="28"/>
          <w:lang w:val="uk-UA"/>
        </w:rPr>
      </w:pPr>
      <w:r w:rsidRPr="002B65D3">
        <w:rPr>
          <w:sz w:val="28"/>
          <w:lang w:val="uk-UA"/>
        </w:rPr>
        <w:t>4). розглянути зарубіжний досвід фінансового забезпечення розвитку людського потенціалу;</w:t>
      </w:r>
    </w:p>
    <w:p w:rsidR="002B65D3" w:rsidRPr="002B65D3" w:rsidRDefault="002B65D3" w:rsidP="002B65D3">
      <w:pPr>
        <w:tabs>
          <w:tab w:val="left" w:pos="905"/>
        </w:tabs>
        <w:spacing w:line="360" w:lineRule="auto"/>
        <w:ind w:firstLine="540"/>
        <w:jc w:val="both"/>
        <w:rPr>
          <w:sz w:val="28"/>
          <w:lang w:val="uk-UA"/>
        </w:rPr>
      </w:pPr>
      <w:r w:rsidRPr="002B65D3">
        <w:rPr>
          <w:sz w:val="28"/>
          <w:lang w:val="uk-UA"/>
        </w:rPr>
        <w:t>5). визначити основні шляхи удосконалення фінансових можливостей регулювання розвитку людського потенціалу.</w:t>
      </w:r>
    </w:p>
    <w:p w:rsidR="002B65D3" w:rsidRPr="002B65D3" w:rsidRDefault="002B65D3" w:rsidP="002B65D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B65D3">
        <w:rPr>
          <w:b/>
          <w:sz w:val="28"/>
          <w:lang w:val="uk-UA"/>
        </w:rPr>
        <w:lastRenderedPageBreak/>
        <w:t>Об'єкт дослідження</w:t>
      </w:r>
      <w:r w:rsidRPr="002B65D3">
        <w:rPr>
          <w:sz w:val="28"/>
          <w:lang w:val="uk-UA"/>
        </w:rPr>
        <w:t xml:space="preserve"> </w:t>
      </w:r>
      <w:r w:rsidRPr="002B65D3">
        <w:rPr>
          <w:sz w:val="28"/>
          <w:szCs w:val="28"/>
          <w:lang w:val="uk-UA"/>
        </w:rPr>
        <w:t xml:space="preserve">– </w:t>
      </w:r>
      <w:r w:rsidRPr="002B65D3">
        <w:rPr>
          <w:color w:val="000000"/>
          <w:sz w:val="28"/>
          <w:szCs w:val="28"/>
          <w:lang w:val="uk-UA"/>
        </w:rPr>
        <w:t xml:space="preserve"> фінансове забезпечення розвитку людського потенціалу.</w:t>
      </w:r>
    </w:p>
    <w:p w:rsidR="002B65D3" w:rsidRPr="002B65D3" w:rsidRDefault="002B65D3" w:rsidP="002B65D3">
      <w:pPr>
        <w:spacing w:line="360" w:lineRule="auto"/>
        <w:ind w:firstLine="708"/>
        <w:jc w:val="both"/>
        <w:rPr>
          <w:sz w:val="28"/>
          <w:lang w:val="uk-UA"/>
        </w:rPr>
      </w:pPr>
      <w:r w:rsidRPr="002B65D3">
        <w:rPr>
          <w:b/>
          <w:sz w:val="28"/>
          <w:lang w:val="uk-UA"/>
        </w:rPr>
        <w:t>Предметом дослідження</w:t>
      </w:r>
      <w:r w:rsidRPr="002B65D3">
        <w:rPr>
          <w:sz w:val="28"/>
          <w:lang w:val="uk-UA"/>
        </w:rPr>
        <w:t xml:space="preserve"> є аналіз фінансових можливостей місцевих бюджетів щодо регулювання розвитку людського потенціалу.</w:t>
      </w:r>
    </w:p>
    <w:p w:rsidR="002B65D3" w:rsidRPr="002B65D3" w:rsidRDefault="002B65D3" w:rsidP="002B65D3">
      <w:pPr>
        <w:spacing w:line="360" w:lineRule="auto"/>
        <w:ind w:firstLine="708"/>
        <w:jc w:val="both"/>
        <w:rPr>
          <w:sz w:val="28"/>
          <w:lang w:val="uk-UA"/>
        </w:rPr>
      </w:pPr>
      <w:r w:rsidRPr="002B65D3">
        <w:rPr>
          <w:sz w:val="28"/>
          <w:lang w:val="uk-UA"/>
        </w:rPr>
        <w:t>В роботі використовувалися методи: порівняльний, системно-структурний, статистичний. Комплексне використання цих методів дозволяє виявити специфіку та окремі сторони досліджуваного об'єкта.</w:t>
      </w:r>
    </w:p>
    <w:p w:rsidR="002B65D3" w:rsidRPr="002B65D3" w:rsidRDefault="002B65D3" w:rsidP="002B65D3">
      <w:pPr>
        <w:spacing w:line="360" w:lineRule="auto"/>
        <w:ind w:firstLine="708"/>
        <w:jc w:val="both"/>
        <w:rPr>
          <w:sz w:val="28"/>
          <w:lang w:val="uk-UA"/>
        </w:rPr>
      </w:pPr>
      <w:r w:rsidRPr="002B65D3">
        <w:rPr>
          <w:sz w:val="28"/>
          <w:lang w:val="uk-UA"/>
        </w:rPr>
        <w:t>Інформаційну базу дослідження даної теми становлять публікації зарубіжних та вітчизняних вчених, матеріали наукових конференцій та ресурси мережі Інтернет, нормативно-законодавчі акти України, офіційні дані органів державної влади та управління, звіти та аналітичні матеріали.</w:t>
      </w:r>
    </w:p>
    <w:p w:rsidR="002B65D3" w:rsidRPr="002B65D3" w:rsidRDefault="002B65D3" w:rsidP="002B65D3">
      <w:pPr>
        <w:spacing w:line="360" w:lineRule="auto"/>
        <w:ind w:firstLine="720"/>
        <w:jc w:val="both"/>
        <w:rPr>
          <w:rFonts w:eastAsia="TimesNewRoman"/>
          <w:bCs/>
          <w:color w:val="000000"/>
          <w:sz w:val="28"/>
          <w:szCs w:val="28"/>
          <w:lang w:val="uk-UA"/>
        </w:rPr>
      </w:pPr>
      <w:r w:rsidRPr="002B65D3">
        <w:rPr>
          <w:b/>
          <w:bCs/>
          <w:iCs/>
          <w:sz w:val="28"/>
          <w:szCs w:val="28"/>
          <w:lang w:val="uk-UA"/>
        </w:rPr>
        <w:t xml:space="preserve">Публікації: </w:t>
      </w:r>
      <w:r w:rsidRPr="002B65D3">
        <w:rPr>
          <w:bCs/>
          <w:iCs/>
          <w:sz w:val="28"/>
          <w:szCs w:val="28"/>
          <w:lang w:val="uk-UA"/>
        </w:rPr>
        <w:t xml:space="preserve">  </w:t>
      </w:r>
      <w:r w:rsidRPr="002B65D3">
        <w:rPr>
          <w:rFonts w:eastAsia="TimesNewRoman"/>
          <w:bCs/>
          <w:color w:val="000000"/>
          <w:sz w:val="28"/>
          <w:szCs w:val="28"/>
          <w:lang w:val="uk-UA"/>
        </w:rPr>
        <w:t xml:space="preserve"> </w:t>
      </w:r>
    </w:p>
    <w:p w:rsidR="002B65D3" w:rsidRPr="002B65D3" w:rsidRDefault="002B65D3" w:rsidP="002B65D3">
      <w:pPr>
        <w:spacing w:line="360" w:lineRule="auto"/>
        <w:ind w:firstLine="720"/>
        <w:jc w:val="both"/>
        <w:rPr>
          <w:rFonts w:eastAsia="TimesNewRoman"/>
          <w:bCs/>
          <w:color w:val="000000"/>
          <w:sz w:val="28"/>
          <w:szCs w:val="28"/>
          <w:lang w:val="uk-UA"/>
        </w:rPr>
      </w:pPr>
      <w:r w:rsidRPr="002B65D3">
        <w:rPr>
          <w:rFonts w:eastAsia="TimesNewRoman"/>
          <w:bCs/>
          <w:color w:val="000000"/>
          <w:sz w:val="28"/>
          <w:szCs w:val="28"/>
          <w:lang w:val="uk-UA"/>
        </w:rPr>
        <w:t xml:space="preserve">- </w:t>
      </w:r>
      <w:proofErr w:type="spellStart"/>
      <w:r w:rsidRPr="002B65D3">
        <w:rPr>
          <w:rFonts w:eastAsia="TimesNewRoman"/>
          <w:bCs/>
          <w:color w:val="000000"/>
          <w:sz w:val="28"/>
          <w:szCs w:val="28"/>
          <w:lang w:val="uk-UA"/>
        </w:rPr>
        <w:t>Кіосак</w:t>
      </w:r>
      <w:proofErr w:type="spellEnd"/>
      <w:r w:rsidRPr="002B65D3">
        <w:rPr>
          <w:rFonts w:eastAsia="TimesNewRoman"/>
          <w:bCs/>
          <w:color w:val="000000"/>
          <w:sz w:val="28"/>
          <w:szCs w:val="28"/>
          <w:lang w:val="uk-UA"/>
        </w:rPr>
        <w:t xml:space="preserve"> Н.,  </w:t>
      </w:r>
      <w:proofErr w:type="spellStart"/>
      <w:r w:rsidRPr="002B65D3">
        <w:rPr>
          <w:rFonts w:eastAsia="TimesNewRoman"/>
          <w:bCs/>
          <w:color w:val="000000"/>
          <w:sz w:val="28"/>
          <w:szCs w:val="28"/>
          <w:lang w:val="uk-UA"/>
        </w:rPr>
        <w:t>Маслій</w:t>
      </w:r>
      <w:proofErr w:type="spellEnd"/>
      <w:r w:rsidRPr="002B65D3">
        <w:rPr>
          <w:rFonts w:eastAsia="TimesNewRoman"/>
          <w:bCs/>
          <w:color w:val="000000"/>
          <w:sz w:val="28"/>
          <w:szCs w:val="28"/>
          <w:lang w:val="uk-UA"/>
        </w:rPr>
        <w:t xml:space="preserve"> Н. Вплив держави, регіонів та суб’єктів господарювання на розвиток людського потенціалу країни. </w:t>
      </w:r>
      <w:r w:rsidRPr="002B65D3">
        <w:rPr>
          <w:rFonts w:eastAsia="TimesNewRoman"/>
          <w:bCs/>
          <w:i/>
          <w:color w:val="000000"/>
          <w:sz w:val="28"/>
          <w:szCs w:val="28"/>
          <w:lang w:val="uk-UA"/>
        </w:rPr>
        <w:t>Актуальні питання фінансів, економіки, обліку та менеджменту: теорія та практика</w:t>
      </w:r>
      <w:r w:rsidRPr="002B65D3">
        <w:rPr>
          <w:rFonts w:eastAsia="TimesNewRoman"/>
          <w:bCs/>
          <w:color w:val="000000"/>
          <w:sz w:val="28"/>
          <w:szCs w:val="28"/>
          <w:lang w:val="uk-UA"/>
        </w:rPr>
        <w:t xml:space="preserve">: </w:t>
      </w:r>
      <w:r w:rsidRPr="002B65D3">
        <w:rPr>
          <w:rFonts w:eastAsia="TimesNewRoman"/>
          <w:bCs/>
          <w:i/>
          <w:color w:val="000000"/>
          <w:sz w:val="28"/>
          <w:szCs w:val="28"/>
          <w:lang w:val="uk-UA"/>
        </w:rPr>
        <w:t>збірник тез доповідей</w:t>
      </w:r>
      <w:r w:rsidRPr="002B65D3">
        <w:rPr>
          <w:rFonts w:eastAsia="TimesNewRoman"/>
          <w:bCs/>
          <w:color w:val="000000"/>
          <w:sz w:val="28"/>
          <w:szCs w:val="28"/>
          <w:lang w:val="uk-UA"/>
        </w:rPr>
        <w:t xml:space="preserve"> </w:t>
      </w:r>
      <w:r w:rsidRPr="002B65D3">
        <w:rPr>
          <w:rFonts w:eastAsia="TimesNewRoman"/>
          <w:bCs/>
          <w:i/>
          <w:color w:val="000000"/>
          <w:sz w:val="28"/>
          <w:szCs w:val="28"/>
          <w:lang w:val="uk-UA"/>
        </w:rPr>
        <w:t>Міжнародної науково-практичної конференції</w:t>
      </w:r>
      <w:r w:rsidRPr="002B65D3">
        <w:rPr>
          <w:rFonts w:eastAsia="TimesNewRoman"/>
          <w:bCs/>
          <w:color w:val="000000"/>
          <w:sz w:val="28"/>
          <w:szCs w:val="28"/>
          <w:lang w:val="uk-UA"/>
        </w:rPr>
        <w:t xml:space="preserve"> (</w:t>
      </w:r>
      <w:proofErr w:type="spellStart"/>
      <w:r w:rsidRPr="002B65D3">
        <w:rPr>
          <w:rFonts w:eastAsia="TimesNewRoman"/>
          <w:bCs/>
          <w:color w:val="000000"/>
          <w:sz w:val="28"/>
          <w:szCs w:val="28"/>
          <w:lang w:val="uk-UA"/>
        </w:rPr>
        <w:t>м.Полтава</w:t>
      </w:r>
      <w:proofErr w:type="spellEnd"/>
      <w:r w:rsidRPr="002B65D3">
        <w:rPr>
          <w:rFonts w:eastAsia="TimesNewRoman"/>
          <w:bCs/>
          <w:color w:val="000000"/>
          <w:sz w:val="28"/>
          <w:szCs w:val="28"/>
          <w:lang w:val="uk-UA"/>
        </w:rPr>
        <w:t xml:space="preserve">, 4 грудня 2017 р.): у 4 ч. Полтава, 2017.Ч.3. С.9-11. </w:t>
      </w:r>
    </w:p>
    <w:p w:rsidR="002B65D3" w:rsidRPr="002B65D3" w:rsidRDefault="002B65D3" w:rsidP="002B65D3">
      <w:pPr>
        <w:spacing w:line="360" w:lineRule="auto"/>
        <w:ind w:firstLine="720"/>
        <w:jc w:val="both"/>
        <w:rPr>
          <w:bCs/>
          <w:iCs/>
        </w:rPr>
      </w:pPr>
      <w:r w:rsidRPr="002B65D3">
        <w:rPr>
          <w:bCs/>
          <w:iCs/>
          <w:sz w:val="28"/>
          <w:szCs w:val="28"/>
          <w:lang w:val="uk-UA"/>
        </w:rPr>
        <w:t xml:space="preserve">- </w:t>
      </w:r>
      <w:proofErr w:type="spellStart"/>
      <w:r w:rsidRPr="002B65D3">
        <w:rPr>
          <w:bCs/>
          <w:iCs/>
          <w:sz w:val="28"/>
          <w:szCs w:val="28"/>
          <w:lang w:val="uk-UA"/>
        </w:rPr>
        <w:t>Кіосак</w:t>
      </w:r>
      <w:proofErr w:type="spellEnd"/>
      <w:r w:rsidRPr="002B65D3">
        <w:rPr>
          <w:bCs/>
          <w:iCs/>
          <w:sz w:val="28"/>
          <w:szCs w:val="28"/>
          <w:lang w:val="uk-UA"/>
        </w:rPr>
        <w:t xml:space="preserve"> Н., </w:t>
      </w:r>
      <w:proofErr w:type="spellStart"/>
      <w:r w:rsidRPr="002B65D3">
        <w:rPr>
          <w:bCs/>
          <w:iCs/>
          <w:sz w:val="28"/>
          <w:szCs w:val="28"/>
          <w:lang w:val="uk-UA"/>
        </w:rPr>
        <w:t>Маслій</w:t>
      </w:r>
      <w:proofErr w:type="spellEnd"/>
      <w:r w:rsidRPr="002B65D3">
        <w:rPr>
          <w:bCs/>
          <w:iCs/>
          <w:sz w:val="28"/>
          <w:szCs w:val="28"/>
          <w:lang w:val="uk-UA"/>
        </w:rPr>
        <w:t xml:space="preserve"> Н. Дослідження взаємодії держави та бізнесу щодо розвитку людського потенціалу. </w:t>
      </w:r>
      <w:r w:rsidRPr="002B65D3">
        <w:rPr>
          <w:bCs/>
          <w:i/>
          <w:iCs/>
          <w:sz w:val="28"/>
          <w:szCs w:val="28"/>
          <w:lang w:val="uk-UA"/>
        </w:rPr>
        <w:t>Перспективні напрями розвитку економіки, обліку, управління та права: теорія та практика: збірник тез доповідей міжнародної науково-практичної конференції (</w:t>
      </w:r>
      <w:proofErr w:type="spellStart"/>
      <w:r w:rsidRPr="002B65D3">
        <w:rPr>
          <w:bCs/>
          <w:iCs/>
          <w:sz w:val="28"/>
          <w:szCs w:val="28"/>
          <w:lang w:val="uk-UA"/>
        </w:rPr>
        <w:t>м.Полтава</w:t>
      </w:r>
      <w:proofErr w:type="spellEnd"/>
      <w:r w:rsidRPr="002B65D3">
        <w:rPr>
          <w:bCs/>
          <w:iCs/>
          <w:sz w:val="28"/>
          <w:szCs w:val="28"/>
          <w:lang w:val="uk-UA"/>
        </w:rPr>
        <w:t>, 20 жовтня 2018р.):  у 5 ч. Полтава: ЦФЕНД, 2018. Ч.1. С. 52-54.</w:t>
      </w:r>
    </w:p>
    <w:p w:rsidR="002B65D3" w:rsidRPr="002B65D3" w:rsidRDefault="002B65D3" w:rsidP="002B65D3">
      <w:pPr>
        <w:autoSpaceDE w:val="0"/>
        <w:autoSpaceDN w:val="0"/>
        <w:adjustRightInd w:val="0"/>
        <w:spacing w:line="336" w:lineRule="auto"/>
        <w:ind w:firstLine="720"/>
        <w:jc w:val="both"/>
      </w:pPr>
      <w:r w:rsidRPr="002B65D3">
        <w:rPr>
          <w:b/>
          <w:sz w:val="28"/>
          <w:szCs w:val="28"/>
          <w:lang w:val="uk-UA"/>
        </w:rPr>
        <w:t>Структура магістерської дипломної роботи.</w:t>
      </w:r>
      <w:r w:rsidRPr="002B65D3">
        <w:rPr>
          <w:sz w:val="28"/>
          <w:szCs w:val="28"/>
          <w:lang w:val="uk-UA"/>
        </w:rPr>
        <w:t xml:space="preserve"> Дипломна робота складається з вступу, трьох розділів, висновків, списку використаних джерел (70 найменувань) та  додатку.  </w:t>
      </w:r>
    </w:p>
    <w:p w:rsidR="00202389" w:rsidRDefault="00202389">
      <w:pPr>
        <w:rPr>
          <w:lang w:val="uk-UA"/>
        </w:rPr>
      </w:pPr>
    </w:p>
    <w:p w:rsidR="002B65D3" w:rsidRDefault="002B65D3">
      <w:pPr>
        <w:rPr>
          <w:lang w:val="uk-UA"/>
        </w:rPr>
      </w:pPr>
    </w:p>
    <w:p w:rsidR="002B65D3" w:rsidRDefault="002B65D3">
      <w:pPr>
        <w:rPr>
          <w:lang w:val="uk-UA"/>
        </w:rPr>
      </w:pPr>
    </w:p>
    <w:p w:rsidR="002B65D3" w:rsidRDefault="002B65D3">
      <w:pPr>
        <w:rPr>
          <w:lang w:val="uk-UA"/>
        </w:rPr>
      </w:pPr>
    </w:p>
    <w:p w:rsidR="002B65D3" w:rsidRDefault="002B65D3">
      <w:pPr>
        <w:rPr>
          <w:lang w:val="uk-UA"/>
        </w:rPr>
      </w:pPr>
    </w:p>
    <w:p w:rsidR="002B65D3" w:rsidRDefault="002B65D3">
      <w:pPr>
        <w:rPr>
          <w:lang w:val="uk-UA"/>
        </w:rPr>
      </w:pPr>
    </w:p>
    <w:p w:rsidR="002B65D3" w:rsidRDefault="002B65D3">
      <w:pPr>
        <w:rPr>
          <w:lang w:val="uk-UA"/>
        </w:rPr>
      </w:pPr>
    </w:p>
    <w:p w:rsidR="002B65D3" w:rsidRDefault="002B65D3">
      <w:pPr>
        <w:rPr>
          <w:lang w:val="uk-UA"/>
        </w:rPr>
      </w:pPr>
    </w:p>
    <w:p w:rsidR="002B65D3" w:rsidRDefault="002B65D3">
      <w:pPr>
        <w:rPr>
          <w:lang w:val="uk-UA"/>
        </w:rPr>
      </w:pPr>
    </w:p>
    <w:p w:rsidR="002B65D3" w:rsidRDefault="002B65D3">
      <w:pPr>
        <w:rPr>
          <w:lang w:val="uk-UA"/>
        </w:rPr>
      </w:pPr>
    </w:p>
    <w:p w:rsidR="002B65D3" w:rsidRDefault="002B65D3">
      <w:pPr>
        <w:rPr>
          <w:lang w:val="uk-UA"/>
        </w:rPr>
      </w:pPr>
    </w:p>
    <w:p w:rsidR="002B65D3" w:rsidRPr="002B65D3" w:rsidRDefault="002B65D3" w:rsidP="002B65D3">
      <w:pPr>
        <w:autoSpaceDE w:val="0"/>
        <w:autoSpaceDN w:val="0"/>
        <w:spacing w:line="360" w:lineRule="auto"/>
        <w:ind w:firstLine="540"/>
        <w:jc w:val="center"/>
        <w:rPr>
          <w:rFonts w:asciiTheme="majorHAnsi" w:hAnsiTheme="majorHAnsi" w:cstheme="minorBidi"/>
          <w:b/>
          <w:bCs/>
          <w:iCs/>
          <w:sz w:val="28"/>
          <w:szCs w:val="28"/>
          <w:lang w:val="uk-UA"/>
        </w:rPr>
      </w:pPr>
      <w:bookmarkStart w:id="0" w:name="_GoBack"/>
      <w:r w:rsidRPr="002B65D3">
        <w:rPr>
          <w:rFonts w:asciiTheme="majorHAnsi" w:hAnsiTheme="majorHAnsi" w:cstheme="minorBidi"/>
          <w:b/>
          <w:bCs/>
          <w:iCs/>
          <w:sz w:val="28"/>
          <w:szCs w:val="28"/>
          <w:lang w:val="uk-UA"/>
        </w:rPr>
        <w:lastRenderedPageBreak/>
        <w:t>ВИСНОВКИ</w:t>
      </w:r>
    </w:p>
    <w:p w:rsidR="002B65D3" w:rsidRPr="002B65D3" w:rsidRDefault="002B65D3" w:rsidP="002B65D3">
      <w:pPr>
        <w:ind w:left="60"/>
        <w:contextualSpacing/>
        <w:jc w:val="center"/>
        <w:rPr>
          <w:rFonts w:asciiTheme="majorHAnsi" w:hAnsiTheme="majorHAnsi"/>
          <w:b/>
          <w:bCs/>
          <w:iCs/>
          <w:sz w:val="28"/>
          <w:szCs w:val="28"/>
          <w:lang w:val="uk-UA" w:eastAsia="en-US"/>
        </w:rPr>
      </w:pPr>
    </w:p>
    <w:p w:rsidR="002B65D3" w:rsidRPr="002B65D3" w:rsidRDefault="002B65D3" w:rsidP="002B65D3">
      <w:pPr>
        <w:widowControl w:val="0"/>
        <w:autoSpaceDE w:val="0"/>
        <w:autoSpaceDN w:val="0"/>
        <w:spacing w:line="360" w:lineRule="auto"/>
        <w:ind w:right="39" w:firstLine="539"/>
        <w:jc w:val="both"/>
        <w:rPr>
          <w:rFonts w:asciiTheme="majorHAnsi" w:eastAsiaTheme="minorHAnsi" w:hAnsiTheme="majorHAnsi" w:cstheme="minorBidi"/>
          <w:sz w:val="28"/>
          <w:szCs w:val="28"/>
          <w:lang w:val="uk-UA"/>
        </w:rPr>
      </w:pP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 xml:space="preserve">Місцеві бюджети відіграють значну роль в соціально-економічному розвитку територій і потребують використання бюджетної системи як дієвого інструмента впливу на економічне зростання регіону, вирішення низки соціальних проблем. </w:t>
      </w:r>
    </w:p>
    <w:bookmarkEnd w:id="0"/>
    <w:p w:rsidR="002B65D3" w:rsidRPr="002B65D3" w:rsidRDefault="002B65D3" w:rsidP="002B65D3">
      <w:pPr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>Завдяки змінам законодавства по децентралізації фінансових ресурсів, міські, селищні, сільські бюджети сьогодні мають необхідний фінансовий ресурс і при вмілому та раціональному підході до його використання повністю забезпечують утримання і розвиток своїх територій. </w:t>
      </w:r>
    </w:p>
    <w:p w:rsidR="002B65D3" w:rsidRPr="002B65D3" w:rsidRDefault="002B65D3" w:rsidP="002B65D3">
      <w:pPr>
        <w:widowControl w:val="0"/>
        <w:autoSpaceDE w:val="0"/>
        <w:autoSpaceDN w:val="0"/>
        <w:spacing w:line="360" w:lineRule="auto"/>
        <w:ind w:right="40" w:firstLine="539"/>
        <w:jc w:val="both"/>
        <w:rPr>
          <w:rFonts w:asciiTheme="majorHAnsi" w:eastAsiaTheme="minorHAnsi" w:hAnsiTheme="majorHAnsi" w:cstheme="minorBidi"/>
          <w:sz w:val="28"/>
          <w:szCs w:val="28"/>
          <w:lang w:val="uk-UA"/>
        </w:rPr>
      </w:pP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>Ефективність управління фінансами в умовах фіскальної децентралізації потребує пошуку оптимального співвідношення між наданою місцевим органам влади податковою і бюджетною автономією та встановленням контролю над прийняттям на цих рівнях бюджетних рішень. Межі бюджетної політики повинні зводитись до створення таких інституційних умов, які б попереджали негативні наслідки нераціональної фіскальної поведінки не тільки для жителів конкретного регіону, але і для всієї системи стимулів в</w:t>
      </w:r>
      <w:r w:rsidRPr="002B65D3">
        <w:rPr>
          <w:rFonts w:asciiTheme="majorHAnsi" w:eastAsiaTheme="minorHAnsi" w:hAnsiTheme="majorHAnsi" w:cstheme="minorBidi"/>
          <w:spacing w:val="-6"/>
          <w:sz w:val="28"/>
          <w:szCs w:val="28"/>
          <w:lang w:val="uk-UA"/>
        </w:rPr>
        <w:t xml:space="preserve"> </w:t>
      </w: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>цілому.</w:t>
      </w:r>
    </w:p>
    <w:p w:rsidR="002B65D3" w:rsidRPr="002B65D3" w:rsidRDefault="002B65D3" w:rsidP="002B65D3">
      <w:pPr>
        <w:widowControl w:val="0"/>
        <w:autoSpaceDE w:val="0"/>
        <w:autoSpaceDN w:val="0"/>
        <w:spacing w:line="360" w:lineRule="auto"/>
        <w:ind w:right="-6" w:firstLine="539"/>
        <w:jc w:val="both"/>
        <w:rPr>
          <w:rFonts w:asciiTheme="minorHAnsi" w:eastAsiaTheme="minorHAnsi" w:hAnsiTheme="minorHAnsi" w:cstheme="minorBidi"/>
          <w:lang w:val="uk-UA"/>
        </w:rPr>
      </w:pP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 xml:space="preserve">Політика сучасних держав в сфері регіонального розвитку базується на новій парадигмі, що знаходиться у стадії формування: регіональний саморозвиток на основі врахування інтересів регіонів і покладення відповідальності за їх розвиток на місцеву владу. Регіональний розвиток повинен базуватися, насамперед, на внутрішньому потенціалі регіону – регіональній економіці та перевагах </w:t>
      </w:r>
      <w:proofErr w:type="spellStart"/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>міжсекторного</w:t>
      </w:r>
      <w:proofErr w:type="spellEnd"/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 xml:space="preserve"> співробітництва з передачею деякої частини владних повноважень від  державних  до регіональних</w:t>
      </w:r>
      <w:r w:rsidRPr="002B65D3">
        <w:rPr>
          <w:rFonts w:asciiTheme="majorHAnsi" w:eastAsiaTheme="minorHAnsi" w:hAnsiTheme="majorHAnsi" w:cstheme="minorBidi"/>
          <w:spacing w:val="8"/>
          <w:sz w:val="28"/>
          <w:szCs w:val="28"/>
          <w:lang w:val="uk-UA"/>
        </w:rPr>
        <w:t xml:space="preserve"> </w:t>
      </w: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>органів</w:t>
      </w:r>
      <w:r w:rsidRPr="002B65D3">
        <w:rPr>
          <w:rFonts w:asciiTheme="minorHAnsi" w:eastAsiaTheme="minorHAnsi" w:hAnsiTheme="minorHAnsi" w:cstheme="minorBidi"/>
          <w:lang w:val="uk-UA"/>
        </w:rPr>
        <w:t>.</w:t>
      </w:r>
    </w:p>
    <w:p w:rsidR="002B65D3" w:rsidRPr="002B65D3" w:rsidRDefault="002B65D3" w:rsidP="002B65D3">
      <w:pPr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>Для зміцнення фінансової основи органів місцевого самоврядування і надання їм досить широких повноважень необхідно прагнути до</w:t>
      </w:r>
      <w:r w:rsidRPr="002B65D3">
        <w:rPr>
          <w:sz w:val="28"/>
          <w:szCs w:val="28"/>
          <w:lang w:val="uk-UA" w:eastAsia="en-US"/>
        </w:rPr>
        <w:br/>
        <w:t>досягнення реальної бюджетної самостійності і фінансової децентралізації через удосконалення системи регулювання міжбюджетних відносин,</w:t>
      </w:r>
      <w:r w:rsidRPr="002B65D3">
        <w:rPr>
          <w:sz w:val="28"/>
          <w:szCs w:val="28"/>
          <w:lang w:val="uk-UA" w:eastAsia="en-US"/>
        </w:rPr>
        <w:br/>
        <w:t xml:space="preserve">посилення інвестиційної складової місцевих бюджетів, підвищення </w:t>
      </w:r>
      <w:r w:rsidRPr="002B65D3">
        <w:rPr>
          <w:sz w:val="28"/>
          <w:szCs w:val="28"/>
          <w:lang w:val="uk-UA" w:eastAsia="en-US"/>
        </w:rPr>
        <w:lastRenderedPageBreak/>
        <w:t>ефективності управління коштами місцевих бюджетів та посилення контролю і відповідальності за дотриманням бюджетного законодавства.</w:t>
      </w:r>
    </w:p>
    <w:p w:rsidR="002B65D3" w:rsidRPr="002B65D3" w:rsidRDefault="002B65D3" w:rsidP="002B65D3">
      <w:pPr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>Роль місцевих бюджетів є багатогранною, адже саме вони виступають</w:t>
      </w:r>
      <w:r w:rsidRPr="002B65D3">
        <w:rPr>
          <w:sz w:val="28"/>
          <w:szCs w:val="28"/>
          <w:lang w:eastAsia="en-US"/>
        </w:rPr>
        <w:t xml:space="preserve"> </w:t>
      </w:r>
      <w:r w:rsidRPr="002B65D3">
        <w:rPr>
          <w:sz w:val="28"/>
          <w:szCs w:val="28"/>
          <w:lang w:val="uk-UA" w:eastAsia="en-US"/>
        </w:rPr>
        <w:t xml:space="preserve">: </w:t>
      </w:r>
    </w:p>
    <w:p w:rsidR="002B65D3" w:rsidRPr="002B65D3" w:rsidRDefault="002B65D3" w:rsidP="002B65D3">
      <w:pPr>
        <w:numPr>
          <w:ilvl w:val="0"/>
          <w:numId w:val="1"/>
        </w:numPr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>важливим чинником економічного розвитку і фінансової стабільності;</w:t>
      </w:r>
    </w:p>
    <w:p w:rsidR="002B65D3" w:rsidRPr="002B65D3" w:rsidRDefault="002B65D3" w:rsidP="002B65D3">
      <w:pPr>
        <w:numPr>
          <w:ilvl w:val="0"/>
          <w:numId w:val="1"/>
        </w:numPr>
        <w:spacing w:line="360" w:lineRule="auto"/>
        <w:ind w:firstLine="540"/>
        <w:contextualSpacing/>
        <w:jc w:val="both"/>
        <w:rPr>
          <w:b/>
          <w:bCs/>
          <w:iCs/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 важелем здійснення перерозподільних процесів; </w:t>
      </w:r>
    </w:p>
    <w:p w:rsidR="002B65D3" w:rsidRPr="002B65D3" w:rsidRDefault="002B65D3" w:rsidP="002B65D3">
      <w:pPr>
        <w:numPr>
          <w:ilvl w:val="0"/>
          <w:numId w:val="1"/>
        </w:numPr>
        <w:spacing w:line="360" w:lineRule="auto"/>
        <w:ind w:firstLine="540"/>
        <w:contextualSpacing/>
        <w:jc w:val="both"/>
        <w:rPr>
          <w:b/>
          <w:bCs/>
          <w:iCs/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 фінансовою базою місцевого самоврядування;</w:t>
      </w:r>
    </w:p>
    <w:p w:rsidR="002B65D3" w:rsidRPr="002B65D3" w:rsidRDefault="002B65D3" w:rsidP="002B65D3">
      <w:pPr>
        <w:numPr>
          <w:ilvl w:val="0"/>
          <w:numId w:val="1"/>
        </w:numPr>
        <w:spacing w:line="360" w:lineRule="auto"/>
        <w:ind w:firstLine="540"/>
        <w:contextualSpacing/>
        <w:jc w:val="both"/>
        <w:rPr>
          <w:b/>
          <w:bCs/>
          <w:iCs/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 інструментом реалізації державної регіональної політики; </w:t>
      </w:r>
    </w:p>
    <w:p w:rsidR="002B65D3" w:rsidRPr="002B65D3" w:rsidRDefault="002B65D3" w:rsidP="002B65D3">
      <w:pPr>
        <w:numPr>
          <w:ilvl w:val="0"/>
          <w:numId w:val="1"/>
        </w:numPr>
        <w:spacing w:line="360" w:lineRule="auto"/>
        <w:ind w:firstLine="540"/>
        <w:contextualSpacing/>
        <w:jc w:val="both"/>
        <w:rPr>
          <w:b/>
          <w:bCs/>
          <w:iCs/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 планами формування і використання фінансових ресурсів територіальних утворень;</w:t>
      </w:r>
    </w:p>
    <w:p w:rsidR="002B65D3" w:rsidRPr="002B65D3" w:rsidRDefault="002B65D3" w:rsidP="002B65D3">
      <w:pPr>
        <w:numPr>
          <w:ilvl w:val="0"/>
          <w:numId w:val="1"/>
        </w:numPr>
        <w:spacing w:line="360" w:lineRule="auto"/>
        <w:ind w:firstLine="540"/>
        <w:contextualSpacing/>
        <w:jc w:val="both"/>
        <w:rPr>
          <w:b/>
          <w:bCs/>
          <w:iCs/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 головним джерелом фінансових ресурсів для утримання і розвитку місцевого господарства, вирішення місцевих проблем; </w:t>
      </w:r>
    </w:p>
    <w:p w:rsidR="002B65D3" w:rsidRPr="002B65D3" w:rsidRDefault="002B65D3" w:rsidP="002B65D3">
      <w:pPr>
        <w:numPr>
          <w:ilvl w:val="0"/>
          <w:numId w:val="1"/>
        </w:numPr>
        <w:spacing w:line="360" w:lineRule="auto"/>
        <w:ind w:firstLine="540"/>
        <w:contextualSpacing/>
        <w:jc w:val="both"/>
        <w:rPr>
          <w:b/>
          <w:bCs/>
          <w:iCs/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 основою забезпечення конституційних гарантій, вирішення соціальних проблем, піднесення рівня добробуту населення.</w:t>
      </w:r>
    </w:p>
    <w:p w:rsidR="002B65D3" w:rsidRPr="002B65D3" w:rsidRDefault="002B65D3" w:rsidP="002B65D3">
      <w:pPr>
        <w:widowControl w:val="0"/>
        <w:autoSpaceDE w:val="0"/>
        <w:autoSpaceDN w:val="0"/>
        <w:spacing w:line="360" w:lineRule="auto"/>
        <w:ind w:right="-5" w:firstLine="540"/>
        <w:jc w:val="both"/>
        <w:rPr>
          <w:rFonts w:asciiTheme="majorHAnsi" w:eastAsiaTheme="minorHAnsi" w:hAnsiTheme="majorHAnsi" w:cstheme="minorBidi"/>
          <w:sz w:val="28"/>
          <w:szCs w:val="28"/>
          <w:lang w:val="uk-UA"/>
        </w:rPr>
      </w:pP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>Державна політика розвитку людського потенціалу має поєднуватися з активним стимулюванням розвитку економіки, науково-технічного прогресу, створення сприятливих умов для зростання інвестиційної й інноваційної активності. Крім того державна політика має сприяти розвитку людського потенціалу шляхом створення умов для активізації процесу його самореалізації, ефективного задіяння у суспільній діяльності.</w:t>
      </w:r>
    </w:p>
    <w:p w:rsidR="002B65D3" w:rsidRPr="002B65D3" w:rsidRDefault="002B65D3" w:rsidP="002B65D3">
      <w:pPr>
        <w:spacing w:line="360" w:lineRule="auto"/>
        <w:ind w:right="-6" w:firstLine="539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Досягнення мети державної політики України щодо розвитку людського потенціалу полягає у створенні умов для розкриття можливостей самої людини до збереження, примноження, зміцнення і ефективного використання свого потенціалу. На сучасному етапі суспільного розвитку на перший план державної політики людського розвитку виступають такі напрями: </w:t>
      </w:r>
    </w:p>
    <w:p w:rsidR="002B65D3" w:rsidRPr="002B65D3" w:rsidRDefault="002B65D3" w:rsidP="002B65D3">
      <w:pPr>
        <w:numPr>
          <w:ilvl w:val="1"/>
          <w:numId w:val="2"/>
        </w:numPr>
        <w:spacing w:line="360" w:lineRule="auto"/>
        <w:ind w:right="-6"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доступність якісної освіти і можливість безперервної освіти впродовж життя; </w:t>
      </w:r>
    </w:p>
    <w:p w:rsidR="002B65D3" w:rsidRPr="002B65D3" w:rsidRDefault="002B65D3" w:rsidP="002B65D3">
      <w:pPr>
        <w:numPr>
          <w:ilvl w:val="1"/>
          <w:numId w:val="2"/>
        </w:numPr>
        <w:spacing w:line="360" w:lineRule="auto"/>
        <w:ind w:right="-6"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>поліпшення здоров'я населення на основі забезпечення доступної та якісної медичної допомоги;</w:t>
      </w:r>
    </w:p>
    <w:p w:rsidR="002B65D3" w:rsidRPr="002B65D3" w:rsidRDefault="002B65D3" w:rsidP="002B65D3">
      <w:pPr>
        <w:numPr>
          <w:ilvl w:val="1"/>
          <w:numId w:val="2"/>
        </w:numPr>
        <w:spacing w:line="360" w:lineRule="auto"/>
        <w:ind w:right="-6"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 розвитку культури здорового способу життя і розширення профілактики й діагностики захворюваності; </w:t>
      </w:r>
    </w:p>
    <w:p w:rsidR="002B65D3" w:rsidRPr="002B65D3" w:rsidRDefault="002B65D3" w:rsidP="002B65D3">
      <w:pPr>
        <w:numPr>
          <w:ilvl w:val="1"/>
          <w:numId w:val="2"/>
        </w:numPr>
        <w:spacing w:line="360" w:lineRule="auto"/>
        <w:ind w:right="-6"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lastRenderedPageBreak/>
        <w:t xml:space="preserve">забезпечення базового життєвого рівня системою соціального забезпечення та встановлення мінімальних соціальних гарантій; </w:t>
      </w:r>
    </w:p>
    <w:p w:rsidR="002B65D3" w:rsidRPr="002B65D3" w:rsidRDefault="002B65D3" w:rsidP="002B65D3">
      <w:pPr>
        <w:numPr>
          <w:ilvl w:val="1"/>
          <w:numId w:val="2"/>
        </w:numPr>
        <w:spacing w:line="360" w:lineRule="auto"/>
        <w:ind w:right="-6"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доступ до культурних й інших цінностей; </w:t>
      </w:r>
    </w:p>
    <w:p w:rsidR="002B65D3" w:rsidRPr="002B65D3" w:rsidRDefault="002B65D3" w:rsidP="002B65D3">
      <w:pPr>
        <w:numPr>
          <w:ilvl w:val="1"/>
          <w:numId w:val="2"/>
        </w:numPr>
        <w:spacing w:line="360" w:lineRule="auto"/>
        <w:ind w:right="-6"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розширення і зміцнення матеріально-технічної бази закладів соціальної інфраструктури; </w:t>
      </w:r>
    </w:p>
    <w:p w:rsidR="002B65D3" w:rsidRPr="002B65D3" w:rsidRDefault="002B65D3" w:rsidP="002B65D3">
      <w:pPr>
        <w:numPr>
          <w:ilvl w:val="1"/>
          <w:numId w:val="2"/>
        </w:numPr>
        <w:spacing w:line="360" w:lineRule="auto"/>
        <w:ind w:right="-6"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стимулювання роботодавців до вкладення коштів у людський потенціал; стимулювання розвитку малого підприємництва як підґрунтя розкриття та реалізації людського потенціалу; </w:t>
      </w:r>
    </w:p>
    <w:p w:rsidR="002B65D3" w:rsidRPr="002B65D3" w:rsidRDefault="002B65D3" w:rsidP="002B65D3">
      <w:pPr>
        <w:numPr>
          <w:ilvl w:val="1"/>
          <w:numId w:val="2"/>
        </w:numPr>
        <w:spacing w:line="360" w:lineRule="auto"/>
        <w:ind w:right="-6"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>доведення фінансового забезпечення виконання функцій держави стосовно розвитку людського потенціалу до такого рівня, який відповідає  прийнятим у світі стандартам.</w:t>
      </w:r>
    </w:p>
    <w:p w:rsidR="002B65D3" w:rsidRPr="002B65D3" w:rsidRDefault="002B65D3" w:rsidP="002B65D3">
      <w:pPr>
        <w:widowControl w:val="0"/>
        <w:autoSpaceDE w:val="0"/>
        <w:autoSpaceDN w:val="0"/>
        <w:spacing w:line="360" w:lineRule="auto"/>
        <w:ind w:right="40" w:firstLine="539"/>
        <w:jc w:val="both"/>
        <w:rPr>
          <w:rFonts w:asciiTheme="majorHAnsi" w:eastAsiaTheme="minorHAnsi" w:hAnsiTheme="majorHAnsi" w:cstheme="minorBidi"/>
          <w:sz w:val="28"/>
          <w:szCs w:val="28"/>
          <w:lang w:val="uk-UA"/>
        </w:rPr>
      </w:pP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>Комплексне реформування місцевого самоврядування та удосконалення бюджетної політики неможливе без усвідомлення досвіду європейських країн.</w:t>
      </w:r>
    </w:p>
    <w:p w:rsidR="002B65D3" w:rsidRPr="002B65D3" w:rsidRDefault="002B65D3" w:rsidP="002B65D3">
      <w:pPr>
        <w:widowControl w:val="0"/>
        <w:autoSpaceDE w:val="0"/>
        <w:autoSpaceDN w:val="0"/>
        <w:spacing w:line="360" w:lineRule="auto"/>
        <w:ind w:right="40" w:firstLine="539"/>
        <w:jc w:val="both"/>
        <w:rPr>
          <w:rFonts w:asciiTheme="majorHAnsi" w:eastAsiaTheme="minorHAnsi" w:hAnsiTheme="majorHAnsi" w:cstheme="minorBidi"/>
          <w:sz w:val="28"/>
          <w:szCs w:val="28"/>
          <w:lang w:val="uk-UA"/>
        </w:rPr>
      </w:pP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 xml:space="preserve"> </w:t>
      </w:r>
      <w:r w:rsidRPr="002B65D3">
        <w:rPr>
          <w:rFonts w:asciiTheme="majorHAnsi" w:eastAsiaTheme="minorHAnsi" w:hAnsiTheme="majorHAnsi" w:cstheme="minorBidi"/>
          <w:spacing w:val="-3"/>
          <w:sz w:val="28"/>
          <w:szCs w:val="28"/>
          <w:lang w:val="uk-UA"/>
        </w:rPr>
        <w:t xml:space="preserve">З метою  </w:t>
      </w:r>
      <w:r w:rsidRPr="002B65D3">
        <w:rPr>
          <w:rFonts w:asciiTheme="majorHAnsi" w:eastAsiaTheme="minorHAnsi" w:hAnsiTheme="majorHAnsi" w:cstheme="minorBidi"/>
          <w:spacing w:val="-4"/>
          <w:sz w:val="28"/>
          <w:szCs w:val="28"/>
          <w:lang w:val="uk-UA"/>
        </w:rPr>
        <w:t xml:space="preserve">приєднання </w:t>
      </w: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 xml:space="preserve">до </w:t>
      </w:r>
      <w:r w:rsidRPr="002B65D3">
        <w:rPr>
          <w:rFonts w:asciiTheme="majorHAnsi" w:eastAsiaTheme="minorHAnsi" w:hAnsiTheme="majorHAnsi" w:cstheme="minorBidi"/>
          <w:spacing w:val="-4"/>
          <w:sz w:val="28"/>
          <w:szCs w:val="28"/>
          <w:lang w:val="uk-UA"/>
        </w:rPr>
        <w:t xml:space="preserve">Європейського </w:t>
      </w:r>
      <w:r w:rsidRPr="002B65D3">
        <w:rPr>
          <w:rFonts w:asciiTheme="majorHAnsi" w:eastAsiaTheme="minorHAnsi" w:hAnsiTheme="majorHAnsi" w:cstheme="minorBidi"/>
          <w:spacing w:val="-5"/>
          <w:sz w:val="28"/>
          <w:szCs w:val="28"/>
          <w:lang w:val="uk-UA"/>
        </w:rPr>
        <w:t xml:space="preserve">Союзу, </w:t>
      </w:r>
      <w:r w:rsidRPr="002B65D3">
        <w:rPr>
          <w:rFonts w:asciiTheme="majorHAnsi" w:eastAsiaTheme="minorHAnsi" w:hAnsiTheme="majorHAnsi" w:cstheme="minorBidi"/>
          <w:spacing w:val="-4"/>
          <w:sz w:val="28"/>
          <w:szCs w:val="28"/>
          <w:lang w:val="uk-UA"/>
        </w:rPr>
        <w:t xml:space="preserve">Україна повинна провести значну </w:t>
      </w:r>
      <w:r w:rsidRPr="002B65D3">
        <w:rPr>
          <w:rFonts w:asciiTheme="majorHAnsi" w:eastAsiaTheme="minorHAnsi" w:hAnsiTheme="majorHAnsi" w:cstheme="minorBidi"/>
          <w:spacing w:val="-5"/>
          <w:sz w:val="28"/>
          <w:szCs w:val="28"/>
          <w:lang w:val="uk-UA"/>
        </w:rPr>
        <w:t xml:space="preserve">кількість різноманітних реформ, </w:t>
      </w:r>
      <w:r w:rsidRPr="002B65D3">
        <w:rPr>
          <w:rFonts w:asciiTheme="majorHAnsi" w:eastAsiaTheme="minorHAnsi" w:hAnsiTheme="majorHAnsi" w:cstheme="minorBidi"/>
          <w:spacing w:val="-4"/>
          <w:sz w:val="28"/>
          <w:szCs w:val="28"/>
          <w:lang w:val="uk-UA"/>
        </w:rPr>
        <w:t xml:space="preserve">включаючи </w:t>
      </w: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 xml:space="preserve">і </w:t>
      </w:r>
      <w:r w:rsidRPr="002B65D3">
        <w:rPr>
          <w:rFonts w:asciiTheme="majorHAnsi" w:eastAsiaTheme="minorHAnsi" w:hAnsiTheme="majorHAnsi" w:cstheme="minorBidi"/>
          <w:spacing w:val="-4"/>
          <w:sz w:val="28"/>
          <w:szCs w:val="28"/>
          <w:lang w:val="uk-UA"/>
        </w:rPr>
        <w:t xml:space="preserve">фінансову </w:t>
      </w:r>
      <w:r w:rsidRPr="002B65D3">
        <w:rPr>
          <w:rFonts w:asciiTheme="majorHAnsi" w:eastAsiaTheme="minorHAnsi" w:hAnsiTheme="majorHAnsi" w:cstheme="minorBidi"/>
          <w:spacing w:val="-5"/>
          <w:sz w:val="28"/>
          <w:szCs w:val="28"/>
          <w:lang w:val="uk-UA"/>
        </w:rPr>
        <w:t xml:space="preserve">децентралізацію, адже </w:t>
      </w:r>
      <w:r w:rsidRPr="002B65D3">
        <w:rPr>
          <w:rFonts w:asciiTheme="majorHAnsi" w:eastAsiaTheme="minorHAnsi" w:hAnsiTheme="majorHAnsi" w:cstheme="minorBidi"/>
          <w:spacing w:val="-4"/>
          <w:sz w:val="28"/>
          <w:szCs w:val="28"/>
          <w:lang w:val="uk-UA"/>
        </w:rPr>
        <w:t xml:space="preserve">без фінансового забезпечення неможливо досягти значних </w:t>
      </w: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 xml:space="preserve">і </w:t>
      </w:r>
      <w:r w:rsidRPr="002B65D3">
        <w:rPr>
          <w:rFonts w:asciiTheme="majorHAnsi" w:eastAsiaTheme="minorHAnsi" w:hAnsiTheme="majorHAnsi" w:cstheme="minorBidi"/>
          <w:spacing w:val="-5"/>
          <w:sz w:val="28"/>
          <w:szCs w:val="28"/>
          <w:lang w:val="uk-UA"/>
        </w:rPr>
        <w:t xml:space="preserve">вагомих результатів </w:t>
      </w: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 xml:space="preserve">в </w:t>
      </w:r>
      <w:r w:rsidRPr="002B65D3">
        <w:rPr>
          <w:rFonts w:asciiTheme="majorHAnsi" w:eastAsiaTheme="minorHAnsi" w:hAnsiTheme="majorHAnsi" w:cstheme="minorBidi"/>
          <w:spacing w:val="-4"/>
          <w:sz w:val="28"/>
          <w:szCs w:val="28"/>
          <w:lang w:val="uk-UA"/>
        </w:rPr>
        <w:t xml:space="preserve">інших сферах </w:t>
      </w:r>
      <w:r w:rsidRPr="002B65D3">
        <w:rPr>
          <w:rFonts w:asciiTheme="majorHAnsi" w:eastAsiaTheme="minorHAnsi" w:hAnsiTheme="majorHAnsi" w:cstheme="minorBidi"/>
          <w:spacing w:val="-5"/>
          <w:sz w:val="28"/>
          <w:szCs w:val="28"/>
          <w:lang w:val="uk-UA"/>
        </w:rPr>
        <w:t>реформування</w:t>
      </w:r>
      <w:r w:rsidRPr="002B65D3">
        <w:rPr>
          <w:rFonts w:asciiTheme="majorHAnsi" w:eastAsiaTheme="minorHAnsi" w:hAnsiTheme="majorHAnsi" w:cstheme="minorBidi"/>
          <w:sz w:val="28"/>
          <w:szCs w:val="28"/>
          <w:lang w:val="uk-UA"/>
        </w:rPr>
        <w:t xml:space="preserve">.  </w:t>
      </w:r>
    </w:p>
    <w:p w:rsidR="002B65D3" w:rsidRPr="002B65D3" w:rsidRDefault="002B65D3" w:rsidP="002B65D3">
      <w:pPr>
        <w:spacing w:line="360" w:lineRule="auto"/>
        <w:ind w:right="-6" w:firstLine="539"/>
        <w:contextualSpacing/>
        <w:jc w:val="both"/>
        <w:rPr>
          <w:rFonts w:ascii="Calibri" w:hAnsi="Calibri"/>
          <w:b/>
          <w:bCs/>
          <w:iCs/>
          <w:sz w:val="28"/>
          <w:szCs w:val="28"/>
          <w:lang w:val="uk-UA" w:eastAsia="en-US"/>
        </w:rPr>
      </w:pPr>
      <w:r w:rsidRPr="002B65D3">
        <w:rPr>
          <w:rFonts w:ascii="Calibri" w:hAnsi="Calibri"/>
          <w:b/>
          <w:bCs/>
          <w:iCs/>
          <w:sz w:val="28"/>
          <w:szCs w:val="28"/>
          <w:lang w:val="uk-UA" w:eastAsia="en-US"/>
        </w:rPr>
        <w:br w:type="page"/>
      </w:r>
    </w:p>
    <w:p w:rsidR="002B65D3" w:rsidRPr="002B65D3" w:rsidRDefault="002B65D3" w:rsidP="002B65D3">
      <w:pPr>
        <w:spacing w:line="360" w:lineRule="auto"/>
        <w:ind w:right="-6" w:firstLine="539"/>
        <w:contextualSpacing/>
        <w:jc w:val="center"/>
        <w:rPr>
          <w:rFonts w:ascii="Calibri" w:hAnsi="Calibri"/>
          <w:b/>
          <w:bCs/>
          <w:iCs/>
          <w:sz w:val="28"/>
          <w:szCs w:val="28"/>
          <w:lang w:val="uk-UA" w:eastAsia="en-US"/>
        </w:rPr>
      </w:pPr>
      <w:r w:rsidRPr="002B65D3">
        <w:rPr>
          <w:rFonts w:ascii="Calibri" w:hAnsi="Calibri"/>
          <w:b/>
          <w:bCs/>
          <w:iCs/>
          <w:sz w:val="28"/>
          <w:szCs w:val="28"/>
          <w:lang w:val="uk-UA" w:eastAsia="en-US"/>
        </w:rPr>
        <w:lastRenderedPageBreak/>
        <w:t>СПИСОК ВИКОРИСТАНИХ ДЖЕРЕЛ</w:t>
      </w:r>
    </w:p>
    <w:p w:rsidR="002B65D3" w:rsidRPr="002B65D3" w:rsidRDefault="002B65D3" w:rsidP="002B65D3">
      <w:pPr>
        <w:ind w:left="60"/>
        <w:contextualSpacing/>
        <w:jc w:val="both"/>
        <w:rPr>
          <w:rFonts w:ascii="Calibri" w:hAnsi="Calibri"/>
          <w:b/>
          <w:caps/>
          <w:sz w:val="28"/>
          <w:szCs w:val="28"/>
          <w:lang w:val="uk-UA" w:eastAsia="en-US"/>
        </w:rPr>
      </w:pP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2"/>
          <w:szCs w:val="22"/>
          <w:lang w:val="uk-UA" w:eastAsia="en-US"/>
        </w:rPr>
      </w:pPr>
      <w:r w:rsidRPr="002B65D3">
        <w:rPr>
          <w:rFonts w:eastAsia="Calibri"/>
          <w:color w:val="000000"/>
          <w:sz w:val="28"/>
          <w:szCs w:val="28"/>
          <w:lang w:val="uk-UA" w:eastAsia="en-US"/>
        </w:rPr>
        <w:t>Бюджетний кодекс України від 08.07.2010 № 2456-VI.</w:t>
      </w:r>
      <w:r w:rsidRPr="002B65D3">
        <w:rPr>
          <w:rFonts w:eastAsia="Calibri"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hyperlink r:id="rId6" w:history="1"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http://zakon3.rada.gov.ua/laws/show/2456-17</w:t>
        </w:r>
      </w:hyperlink>
      <w:r w:rsidRPr="002B65D3">
        <w:rPr>
          <w:rFonts w:eastAsia="Calibri"/>
          <w:color w:val="000000"/>
          <w:sz w:val="28"/>
          <w:szCs w:val="28"/>
          <w:lang w:val="uk-UA" w:eastAsia="en-US"/>
        </w:rPr>
        <w:t xml:space="preserve">. 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  <w:tab w:val="left" w:pos="1086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Бюджет місцевої ради в умовах децентралізації / Центр політичних студій та аналітики.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 xml:space="preserve">: </w:t>
      </w:r>
      <w:r w:rsidRPr="002B65D3">
        <w:rPr>
          <w:rFonts w:eastAsia="Calibri"/>
          <w:sz w:val="28"/>
          <w:szCs w:val="28"/>
          <w:lang w:val="sv-SE" w:eastAsia="en-US"/>
        </w:rPr>
        <w:t>http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8"/>
          <w:szCs w:val="28"/>
          <w:lang w:val="sv-SE" w:eastAsia="en-US"/>
        </w:rPr>
        <w:t>www</w:t>
      </w:r>
      <w:r w:rsidRPr="002B65D3">
        <w:rPr>
          <w:rFonts w:eastAsia="Calibri"/>
          <w:sz w:val="28"/>
          <w:szCs w:val="28"/>
          <w:lang w:val="uk-UA" w:eastAsia="en-US"/>
        </w:rPr>
        <w:t>.</w:t>
      </w:r>
      <w:r w:rsidRPr="002B65D3">
        <w:rPr>
          <w:rFonts w:eastAsia="Calibri"/>
          <w:sz w:val="28"/>
          <w:szCs w:val="28"/>
          <w:lang w:val="sv-SE" w:eastAsia="en-US"/>
        </w:rPr>
        <w:t>cpsa</w:t>
      </w:r>
      <w:r w:rsidRPr="002B65D3">
        <w:rPr>
          <w:rFonts w:eastAsia="Calibri"/>
          <w:sz w:val="28"/>
          <w:szCs w:val="28"/>
          <w:lang w:val="uk-UA" w:eastAsia="en-US"/>
        </w:rPr>
        <w:t>.</w:t>
      </w:r>
      <w:r w:rsidRPr="002B65D3">
        <w:rPr>
          <w:rFonts w:eastAsia="Calibri"/>
          <w:sz w:val="28"/>
          <w:szCs w:val="28"/>
          <w:lang w:val="sv-SE" w:eastAsia="en-US"/>
        </w:rPr>
        <w:t>org</w:t>
      </w:r>
      <w:r w:rsidRPr="002B65D3">
        <w:rPr>
          <w:rFonts w:eastAsia="Calibri"/>
          <w:sz w:val="28"/>
          <w:szCs w:val="28"/>
          <w:lang w:val="uk-UA" w:eastAsia="en-US"/>
        </w:rPr>
        <w:t>.</w:t>
      </w:r>
      <w:r w:rsidRPr="002B65D3">
        <w:rPr>
          <w:rFonts w:eastAsia="Calibri"/>
          <w:sz w:val="28"/>
          <w:szCs w:val="28"/>
          <w:lang w:val="sv-SE" w:eastAsia="en-US"/>
        </w:rPr>
        <w:t>ua</w:t>
      </w:r>
      <w:r w:rsidRPr="002B65D3">
        <w:rPr>
          <w:rFonts w:eastAsia="Calibri"/>
          <w:sz w:val="28"/>
          <w:szCs w:val="28"/>
          <w:lang w:val="uk-UA" w:eastAsia="en-US"/>
        </w:rPr>
        <w:t>/</w:t>
      </w:r>
      <w:r w:rsidRPr="002B65D3">
        <w:rPr>
          <w:rFonts w:eastAsia="Calibri"/>
          <w:sz w:val="28"/>
          <w:szCs w:val="28"/>
          <w:lang w:val="sv-SE" w:eastAsia="en-US"/>
        </w:rPr>
        <w:t>novyny</w:t>
      </w:r>
      <w:r w:rsidRPr="002B65D3">
        <w:rPr>
          <w:rFonts w:eastAsia="Calibri"/>
          <w:sz w:val="28"/>
          <w:szCs w:val="28"/>
          <w:lang w:val="uk-UA" w:eastAsia="en-US"/>
        </w:rPr>
        <w:t>/</w:t>
      </w:r>
      <w:r w:rsidRPr="002B65D3">
        <w:rPr>
          <w:rFonts w:eastAsia="Calibri"/>
          <w:sz w:val="28"/>
          <w:szCs w:val="28"/>
          <w:lang w:val="sv-SE" w:eastAsia="en-US"/>
        </w:rPr>
        <w:t>byudzhet-mistsevoji-rady-v-umovah-detsentralizatsi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  <w:tab w:val="left" w:pos="1086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Булій Н.О. Особливості формування та використання коштів місцевих бюджетів України у контексті досвіду зарубіжних країн.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 http://www.rusnauka.com/12_KPSN_2013/Economics/3_135831.doc.htm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  <w:tab w:val="left" w:pos="1086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Місцевий бюджет і фінансове забезпечення об’єднаної територіальної громади: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навч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.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посіб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. / Васильєва Н. В.,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Гринчук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Н. М., Дерун Т. М., Куйбіда В. С., Ткачук А. Ф. К., 2017. 119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>Волевач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 Л.М., Шмагай І. В. Місцеві бюджети: їх призначення та роль у соціально-економічному розвитку територій. </w:t>
      </w:r>
      <w:r w:rsidRPr="002B65D3">
        <w:rPr>
          <w:rFonts w:eastAsia="Calibri"/>
          <w:i/>
          <w:iCs/>
          <w:color w:val="000000"/>
          <w:sz w:val="28"/>
          <w:szCs w:val="28"/>
          <w:lang w:val="uk-UA" w:eastAsia="en-US"/>
        </w:rPr>
        <w:t>Вісник</w:t>
      </w: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i/>
          <w:iCs/>
          <w:color w:val="000000"/>
          <w:sz w:val="28"/>
          <w:szCs w:val="28"/>
          <w:lang w:val="uk-UA" w:eastAsia="en-US"/>
        </w:rPr>
        <w:t>Національного університету водного господарства та природокористування</w:t>
      </w: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>. 2011. №1. С. 37-42.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>В</w:t>
      </w:r>
      <w:r w:rsidRPr="002B65D3">
        <w:rPr>
          <w:rFonts w:eastAsia="Calibri"/>
          <w:sz w:val="28"/>
          <w:szCs w:val="28"/>
          <w:lang w:val="uk-UA" w:eastAsia="en-US"/>
        </w:rPr>
        <w:t xml:space="preserve">ласюк Н. І.,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Мединська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Т. В., Мельник М. І. Місцеві фінанси :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навч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. посібник. К. :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Алерта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. 2011. 391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>Гостева О.Ю.</w:t>
      </w:r>
      <w:r w:rsidRPr="002B65D3">
        <w:rPr>
          <w:rFonts w:eastAsia="Calibri"/>
          <w:bCs/>
          <w:sz w:val="28"/>
          <w:szCs w:val="28"/>
          <w:lang w:val="uk-UA" w:eastAsia="en-US"/>
        </w:rPr>
        <w:t xml:space="preserve"> Місцеві податки в зарубіжних країнах:</w:t>
      </w:r>
      <w:r w:rsidRPr="002B65D3">
        <w:rPr>
          <w:rFonts w:eastAsia="Calibri"/>
          <w:sz w:val="28"/>
          <w:szCs w:val="28"/>
          <w:lang w:val="uk-UA" w:eastAsia="en-US"/>
        </w:rPr>
        <w:br/>
      </w:r>
      <w:r w:rsidRPr="002B65D3">
        <w:rPr>
          <w:rFonts w:eastAsia="Calibri"/>
          <w:bCs/>
          <w:sz w:val="28"/>
          <w:szCs w:val="28"/>
          <w:lang w:val="uk-UA" w:eastAsia="en-US"/>
        </w:rPr>
        <w:t xml:space="preserve">досвід та напрями застосування в Україні. </w:t>
      </w:r>
      <w:r w:rsidRPr="002B65D3">
        <w:rPr>
          <w:rFonts w:eastAsia="Calibri"/>
          <w:i/>
          <w:iCs/>
          <w:sz w:val="28"/>
          <w:szCs w:val="28"/>
          <w:lang w:val="uk-UA" w:eastAsia="en-US"/>
        </w:rPr>
        <w:t>Економіка та право</w:t>
      </w:r>
      <w:r w:rsidRPr="002B65D3">
        <w:rPr>
          <w:rFonts w:eastAsia="Calibri"/>
          <w:iCs/>
          <w:sz w:val="28"/>
          <w:szCs w:val="28"/>
          <w:lang w:val="uk-UA" w:eastAsia="en-US"/>
        </w:rPr>
        <w:t xml:space="preserve">. </w:t>
      </w:r>
      <w:r w:rsidRPr="002B65D3">
        <w:rPr>
          <w:rFonts w:eastAsia="Calibri"/>
          <w:iCs/>
          <w:sz w:val="28"/>
          <w:szCs w:val="28"/>
          <w:lang w:eastAsia="en-US"/>
        </w:rPr>
        <w:t>2016. № 3 (45).</w:t>
      </w:r>
      <w:r w:rsidRPr="002B65D3">
        <w:rPr>
          <w:rFonts w:eastAsia="Calibri"/>
          <w:iCs/>
          <w:sz w:val="28"/>
          <w:szCs w:val="28"/>
          <w:lang w:val="uk-UA" w:eastAsia="en-US"/>
        </w:rPr>
        <w:t xml:space="preserve"> С.134-139.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>Де</w:t>
      </w:r>
      <w:hyperlink r:id="rId7" w:history="1">
        <w:r w:rsidRPr="002B65D3">
          <w:rPr>
            <w:rFonts w:eastAsia="Calibri"/>
            <w:color w:val="000000"/>
            <w:sz w:val="22"/>
            <w:szCs w:val="22"/>
            <w:u w:val="single"/>
            <w:shd w:val="clear" w:color="auto" w:fill="FFFFFF"/>
            <w:lang w:val="uk-UA" w:eastAsia="en-US"/>
          </w:rPr>
          <w:t>ркач М.</w:t>
        </w:r>
      </w:hyperlink>
      <w:r w:rsidRPr="002B65D3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І. Децентралізація фіскальних функцій держави у контексті забезпечення сталого розвитку України: монографія. Дніпропетровськ: «Стиль». 2011. 420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eastAsia="en-US"/>
        </w:rPr>
        <w:t>ЄВРОПЕЙСЬКА ХАРТІЯ</w:t>
      </w:r>
      <w:r w:rsidRPr="002B65D3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proofErr w:type="gramStart"/>
      <w:r w:rsidRPr="002B65D3">
        <w:rPr>
          <w:rFonts w:eastAsia="Calibri"/>
          <w:sz w:val="28"/>
          <w:szCs w:val="28"/>
          <w:lang w:eastAsia="en-US"/>
        </w:rPr>
        <w:t>м</w:t>
      </w:r>
      <w:proofErr w:type="gramEnd"/>
      <w:r w:rsidRPr="002B65D3">
        <w:rPr>
          <w:rFonts w:eastAsia="Calibri"/>
          <w:sz w:val="28"/>
          <w:szCs w:val="28"/>
          <w:lang w:eastAsia="en-US"/>
        </w:rPr>
        <w:t>ісцевого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самоврядування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2"/>
          <w:szCs w:val="22"/>
          <w:lang w:eastAsia="en-US"/>
        </w:rPr>
        <w:t xml:space="preserve"> </w:t>
      </w:r>
      <w:r w:rsidRPr="002B65D3">
        <w:rPr>
          <w:rFonts w:eastAsia="Calibri"/>
          <w:color w:val="000000"/>
          <w:sz w:val="28"/>
          <w:szCs w:val="28"/>
          <w:lang w:val="uk-UA" w:eastAsia="en-US"/>
        </w:rPr>
        <w:t>http://zakon.rada.gov.ua/laws/show/994_036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color w:val="000000"/>
          <w:sz w:val="28"/>
          <w:szCs w:val="28"/>
          <w:lang w:val="uk-UA" w:eastAsia="en-US"/>
        </w:rPr>
        <w:t>Єпіфанов</w:t>
      </w:r>
      <w:proofErr w:type="spellEnd"/>
      <w:r w:rsidRPr="002B65D3">
        <w:rPr>
          <w:rFonts w:eastAsia="Calibri"/>
          <w:color w:val="000000"/>
          <w:sz w:val="28"/>
          <w:szCs w:val="28"/>
          <w:lang w:val="uk-UA" w:eastAsia="en-US"/>
        </w:rPr>
        <w:t xml:space="preserve"> А.О., Зеленський С.В., </w:t>
      </w:r>
      <w:proofErr w:type="spellStart"/>
      <w:r w:rsidRPr="002B65D3">
        <w:rPr>
          <w:rFonts w:eastAsia="Calibri"/>
          <w:color w:val="000000"/>
          <w:sz w:val="28"/>
          <w:szCs w:val="28"/>
          <w:lang w:val="uk-UA" w:eastAsia="en-US"/>
        </w:rPr>
        <w:t>Мінченко</w:t>
      </w:r>
      <w:proofErr w:type="spellEnd"/>
      <w:r w:rsidRPr="002B65D3">
        <w:rPr>
          <w:rFonts w:eastAsia="Calibri"/>
          <w:color w:val="000000"/>
          <w:sz w:val="28"/>
          <w:szCs w:val="28"/>
          <w:lang w:val="uk-UA" w:eastAsia="en-US"/>
        </w:rPr>
        <w:t xml:space="preserve"> М.В. та ін. Соціально-економічні основи розвитку регіонів: </w:t>
      </w:r>
      <w:proofErr w:type="spellStart"/>
      <w:r w:rsidRPr="002B65D3">
        <w:rPr>
          <w:rFonts w:eastAsia="Calibri"/>
          <w:color w:val="000000"/>
          <w:sz w:val="28"/>
          <w:szCs w:val="28"/>
          <w:lang w:val="uk-UA" w:eastAsia="en-US"/>
        </w:rPr>
        <w:t>навч</w:t>
      </w:r>
      <w:proofErr w:type="spellEnd"/>
      <w:r w:rsidRPr="002B65D3">
        <w:rPr>
          <w:rFonts w:eastAsia="Calibri"/>
          <w:color w:val="000000"/>
          <w:sz w:val="28"/>
          <w:szCs w:val="28"/>
          <w:lang w:val="uk-UA" w:eastAsia="en-US"/>
        </w:rPr>
        <w:t>. посібник. Суми:</w:t>
      </w:r>
      <w:r w:rsidRPr="002B65D3">
        <w:rPr>
          <w:rFonts w:eastAsia="Calibri"/>
          <w:color w:val="000000"/>
          <w:sz w:val="28"/>
          <w:szCs w:val="28"/>
          <w:lang w:val="uk-UA" w:eastAsia="en-US"/>
        </w:rPr>
        <w:br/>
        <w:t>Мрія—1.  2011. 332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  <w:tab w:val="left" w:pos="1134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sz w:val="28"/>
          <w:szCs w:val="28"/>
          <w:lang w:val="uk-UA" w:eastAsia="en-US"/>
        </w:rPr>
        <w:lastRenderedPageBreak/>
        <w:t>Жулінська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К. М.,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Квачан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О. С. Моделювання впливу видатків місцевих бюджетів на сталий розвиток регіону.  2014.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Вип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. 38. С. 144—164.</w:t>
      </w:r>
      <w:r w:rsidRPr="002B65D3">
        <w:rPr>
          <w:rFonts w:eastAsia="Calibri"/>
          <w:sz w:val="28"/>
          <w:szCs w:val="28"/>
          <w:lang w:val="sv-SE" w:eastAsia="en-US"/>
        </w:rPr>
        <w:t xml:space="preserve"> URL</w:t>
      </w:r>
      <w:r w:rsidRPr="002B65D3">
        <w:rPr>
          <w:rFonts w:eastAsia="Calibri"/>
          <w:sz w:val="28"/>
          <w:szCs w:val="28"/>
          <w:lang w:val="uk-UA" w:eastAsia="en-US"/>
        </w:rPr>
        <w:t xml:space="preserve">: </w:t>
      </w:r>
      <w:hyperlink r:id="rId8" w:history="1"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http://nbuv.gov.ua/j-pdf/pprbsu_2014_38_17.pdf</w:t>
        </w:r>
      </w:hyperlink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  <w:tab w:val="left" w:pos="1134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Журавльова Т.О.,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Ганевич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Є.М.,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Здорікова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Т.С.Фінанси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: навчальний посібник. К.: «Освіта України». 2014. 716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2B65D3">
        <w:rPr>
          <w:rFonts w:eastAsia="Calibri"/>
          <w:color w:val="000000"/>
          <w:sz w:val="28"/>
          <w:szCs w:val="28"/>
          <w:lang w:val="uk-UA" w:eastAsia="en-US"/>
        </w:rPr>
        <w:t>З</w:t>
      </w:r>
      <w:r w:rsidRPr="002B65D3">
        <w:rPr>
          <w:rFonts w:eastAsia="Calibri"/>
          <w:sz w:val="28"/>
          <w:szCs w:val="28"/>
          <w:lang w:val="uk-UA" w:eastAsia="en-US"/>
        </w:rPr>
        <w:t>айчикова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В.В. Системи фінансового забезпечення місцевого самоврядування в європейських країнах: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автореф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.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дис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.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канд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.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екон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. наук</w:t>
      </w:r>
      <w:r w:rsidRPr="002B65D3">
        <w:rPr>
          <w:rFonts w:eastAsia="Calibri"/>
          <w:sz w:val="28"/>
          <w:szCs w:val="28"/>
          <w:lang w:eastAsia="en-US"/>
        </w:rPr>
        <w:t>: спец. 08.04.01 “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Фінанси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,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грошовий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обіг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і кредит”</w:t>
      </w:r>
      <w:proofErr w:type="gramStart"/>
      <w:r w:rsidRPr="002B65D3">
        <w:rPr>
          <w:rFonts w:eastAsia="Calibri"/>
          <w:sz w:val="28"/>
          <w:szCs w:val="28"/>
          <w:lang w:val="uk-UA" w:eastAsia="en-US"/>
        </w:rPr>
        <w:t>.</w:t>
      </w:r>
      <w:proofErr w:type="gram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І</w:t>
      </w:r>
      <w:proofErr w:type="gramStart"/>
      <w:r w:rsidRPr="002B65D3">
        <w:rPr>
          <w:rFonts w:eastAsia="Calibri"/>
          <w:sz w:val="28"/>
          <w:szCs w:val="28"/>
          <w:lang w:eastAsia="en-US"/>
        </w:rPr>
        <w:t>р</w:t>
      </w:r>
      <w:proofErr w:type="gramEnd"/>
      <w:r w:rsidRPr="002B65D3">
        <w:rPr>
          <w:rFonts w:eastAsia="Calibri"/>
          <w:sz w:val="28"/>
          <w:szCs w:val="28"/>
          <w:lang w:eastAsia="en-US"/>
        </w:rPr>
        <w:t>пінь</w:t>
      </w:r>
      <w:proofErr w:type="spellEnd"/>
      <w:r w:rsidRPr="002B65D3">
        <w:rPr>
          <w:rFonts w:eastAsia="Calibri"/>
          <w:sz w:val="28"/>
          <w:szCs w:val="28"/>
          <w:lang w:eastAsia="en-US"/>
        </w:rPr>
        <w:t>, 2003. 16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Іщук Л. І., Сеньків Т. В. Самостійність місцевих бюджетів: стан, проблеми та шляхи зміцнення. </w:t>
      </w:r>
      <w:r w:rsidRPr="002B65D3">
        <w:rPr>
          <w:rFonts w:eastAsia="Calibri"/>
          <w:i/>
          <w:iCs/>
          <w:color w:val="000000"/>
          <w:sz w:val="28"/>
          <w:szCs w:val="28"/>
          <w:lang w:val="uk-UA" w:eastAsia="en-US"/>
        </w:rPr>
        <w:t>Економічний форум.</w:t>
      </w: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 2012. №1. С. 50-58.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  <w:tab w:val="left" w:pos="1086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>Інтернет-газета «</w:t>
      </w:r>
      <w:proofErr w:type="spellStart"/>
      <w:r w:rsidRPr="002B65D3">
        <w:rPr>
          <w:rFonts w:eastAsia="Calibri"/>
          <w:sz w:val="28"/>
          <w:szCs w:val="28"/>
          <w:lang w:val="en-US" w:eastAsia="en-US"/>
        </w:rPr>
        <w:t>Zaxid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.</w:t>
      </w:r>
      <w:r w:rsidRPr="002B65D3">
        <w:rPr>
          <w:rFonts w:eastAsia="Calibri"/>
          <w:sz w:val="28"/>
          <w:szCs w:val="28"/>
          <w:lang w:val="en-US" w:eastAsia="en-US"/>
        </w:rPr>
        <w:t>net</w:t>
      </w:r>
      <w:r w:rsidRPr="002B65D3">
        <w:rPr>
          <w:rFonts w:eastAsia="Calibri"/>
          <w:sz w:val="28"/>
          <w:szCs w:val="28"/>
          <w:lang w:val="uk-UA" w:eastAsia="en-US"/>
        </w:rPr>
        <w:t>».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8"/>
          <w:szCs w:val="28"/>
          <w:lang w:val="en-US" w:eastAsia="en-US"/>
        </w:rPr>
        <w:t>http</w:t>
      </w:r>
      <w:r w:rsidRPr="002B65D3">
        <w:rPr>
          <w:rFonts w:eastAsia="Calibri"/>
          <w:sz w:val="28"/>
          <w:szCs w:val="28"/>
          <w:lang w:val="uk-UA" w:eastAsia="en-US"/>
        </w:rPr>
        <w:t>://</w:t>
      </w:r>
      <w:r w:rsidRPr="002B65D3">
        <w:rPr>
          <w:rFonts w:eastAsia="Calibri"/>
          <w:sz w:val="28"/>
          <w:szCs w:val="28"/>
          <w:lang w:val="en-US" w:eastAsia="en-US"/>
        </w:rPr>
        <w:t>www</w:t>
      </w:r>
      <w:r w:rsidRPr="002B65D3">
        <w:rPr>
          <w:rFonts w:eastAsia="Calibri"/>
          <w:sz w:val="28"/>
          <w:szCs w:val="28"/>
          <w:lang w:val="uk-UA" w:eastAsia="en-US"/>
        </w:rPr>
        <w:t>.</w:t>
      </w:r>
      <w:proofErr w:type="spellStart"/>
      <w:r w:rsidRPr="002B65D3">
        <w:rPr>
          <w:rFonts w:eastAsia="Calibri"/>
          <w:sz w:val="28"/>
          <w:szCs w:val="28"/>
          <w:lang w:val="en-US" w:eastAsia="en-US"/>
        </w:rPr>
        <w:t>zaxid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. </w:t>
      </w:r>
      <w:r w:rsidRPr="002B65D3">
        <w:rPr>
          <w:rFonts w:eastAsia="Calibri"/>
          <w:sz w:val="28"/>
          <w:szCs w:val="28"/>
          <w:lang w:val="en-US" w:eastAsia="en-US"/>
        </w:rPr>
        <w:t>net</w:t>
      </w:r>
      <w:r w:rsidRPr="002B65D3">
        <w:rPr>
          <w:rFonts w:eastAsia="Calibri"/>
          <w:sz w:val="28"/>
          <w:szCs w:val="28"/>
          <w:lang w:val="uk-UA" w:eastAsia="en-US"/>
        </w:rPr>
        <w:t>/</w:t>
      </w:r>
      <w:r w:rsidRPr="002B65D3">
        <w:rPr>
          <w:rFonts w:eastAsia="Calibri"/>
          <w:sz w:val="28"/>
          <w:szCs w:val="28"/>
          <w:lang w:val="en-US" w:eastAsia="en-US"/>
        </w:rPr>
        <w:t>category</w:t>
      </w:r>
      <w:r w:rsidRPr="002B65D3">
        <w:rPr>
          <w:rFonts w:eastAsia="Calibri"/>
          <w:sz w:val="28"/>
          <w:szCs w:val="28"/>
          <w:lang w:val="uk-UA" w:eastAsia="en-US"/>
        </w:rPr>
        <w:t>/45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  <w:tab w:val="left" w:pos="1086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sv-SE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Конституція України: станом на 30.09.2016.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2"/>
          <w:szCs w:val="22"/>
          <w:lang w:val="sv-SE" w:eastAsia="en-US"/>
        </w:rPr>
        <w:t xml:space="preserve"> </w:t>
      </w:r>
      <w:r w:rsidRPr="002B65D3">
        <w:rPr>
          <w:rFonts w:eastAsia="Calibri"/>
          <w:sz w:val="28"/>
          <w:szCs w:val="28"/>
          <w:lang w:val="uk-UA" w:eastAsia="en-US"/>
        </w:rPr>
        <w:t>http://zakon.rada.gov.ua/laws/show/254%D0%BA/96-%D0%B2%D1%80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spacing w:line="360" w:lineRule="auto"/>
        <w:ind w:firstLine="540"/>
        <w:contextualSpacing/>
        <w:jc w:val="both"/>
        <w:rPr>
          <w:i/>
          <w:caps/>
          <w:sz w:val="28"/>
          <w:szCs w:val="28"/>
          <w:lang w:val="uk-UA" w:eastAsia="en-US"/>
        </w:rPr>
      </w:pPr>
      <w:proofErr w:type="spellStart"/>
      <w:r w:rsidRPr="002B65D3">
        <w:rPr>
          <w:color w:val="000000"/>
          <w:sz w:val="28"/>
          <w:szCs w:val="28"/>
          <w:lang w:val="uk-UA" w:eastAsia="en-US"/>
        </w:rPr>
        <w:t>Качула</w:t>
      </w:r>
      <w:proofErr w:type="spellEnd"/>
      <w:r w:rsidRPr="002B65D3">
        <w:rPr>
          <w:color w:val="000000"/>
          <w:sz w:val="28"/>
          <w:szCs w:val="28"/>
          <w:lang w:val="uk-UA" w:eastAsia="en-US"/>
        </w:rPr>
        <w:t xml:space="preserve"> С.В. Реалізація державної політики фінансового забезпечення розвитку людського потенціалу</w:t>
      </w:r>
      <w:r w:rsidRPr="002B65D3">
        <w:rPr>
          <w:sz w:val="28"/>
          <w:szCs w:val="28"/>
          <w:lang w:val="uk-UA" w:eastAsia="en-US"/>
        </w:rPr>
        <w:t>.</w:t>
      </w:r>
      <w:r w:rsidRPr="002B65D3">
        <w:rPr>
          <w:rFonts w:ascii="Calibri" w:hAnsi="Calibri"/>
          <w:sz w:val="28"/>
          <w:szCs w:val="28"/>
          <w:lang w:eastAsia="en-US"/>
        </w:rPr>
        <w:t xml:space="preserve"> </w:t>
      </w:r>
      <w:r w:rsidRPr="002B65D3">
        <w:rPr>
          <w:sz w:val="28"/>
          <w:szCs w:val="28"/>
          <w:lang w:val="sv-SE" w:eastAsia="en-US"/>
        </w:rPr>
        <w:t>URL</w:t>
      </w:r>
      <w:r w:rsidRPr="002B65D3">
        <w:rPr>
          <w:sz w:val="28"/>
          <w:szCs w:val="28"/>
          <w:lang w:val="uk-UA" w:eastAsia="en-US"/>
        </w:rPr>
        <w:t>:</w:t>
      </w:r>
      <w:r w:rsidRPr="002B65D3">
        <w:rPr>
          <w:rFonts w:ascii="Calibri" w:hAnsi="Calibri"/>
          <w:sz w:val="28"/>
          <w:szCs w:val="28"/>
          <w:lang w:val="uk-UA" w:eastAsia="en-US"/>
        </w:rPr>
        <w:t xml:space="preserve"> </w:t>
      </w:r>
      <w:hyperlink r:id="rId9" w:history="1">
        <w:r w:rsidRPr="002B65D3">
          <w:rPr>
            <w:iCs/>
            <w:sz w:val="28"/>
            <w:szCs w:val="28"/>
            <w:lang w:val="uk-UA" w:eastAsia="en-US"/>
          </w:rPr>
          <w:t>www.irbis-nbuv.gov.ua/.../cgiirbis_64.exe</w:t>
        </w:r>
      </w:hyperlink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spacing w:line="360" w:lineRule="auto"/>
        <w:ind w:firstLine="540"/>
        <w:contextualSpacing/>
        <w:jc w:val="both"/>
        <w:rPr>
          <w:iCs/>
          <w:sz w:val="28"/>
          <w:szCs w:val="28"/>
          <w:lang w:val="uk-UA" w:eastAsia="en-US"/>
        </w:rPr>
      </w:pPr>
      <w:r w:rsidRPr="002B65D3">
        <w:rPr>
          <w:color w:val="000000"/>
          <w:sz w:val="28"/>
          <w:szCs w:val="28"/>
          <w:lang w:val="uk-UA" w:eastAsia="en-US"/>
        </w:rPr>
        <w:t xml:space="preserve"> </w:t>
      </w:r>
      <w:r w:rsidRPr="002B65D3">
        <w:rPr>
          <w:caps/>
          <w:sz w:val="28"/>
          <w:szCs w:val="28"/>
          <w:lang w:val="uk-UA" w:eastAsia="en-US"/>
        </w:rPr>
        <w:t xml:space="preserve"> </w:t>
      </w:r>
      <w:proofErr w:type="spellStart"/>
      <w:r w:rsidRPr="002B65D3">
        <w:rPr>
          <w:color w:val="000000"/>
          <w:sz w:val="28"/>
          <w:szCs w:val="28"/>
          <w:lang w:val="uk-UA" w:eastAsia="en-US"/>
        </w:rPr>
        <w:t>К</w:t>
      </w:r>
      <w:r w:rsidRPr="002B65D3">
        <w:rPr>
          <w:sz w:val="28"/>
          <w:szCs w:val="28"/>
          <w:lang w:val="uk-UA" w:eastAsia="en-US"/>
        </w:rPr>
        <w:t>ачула</w:t>
      </w:r>
      <w:proofErr w:type="spellEnd"/>
      <w:r w:rsidRPr="002B65D3">
        <w:rPr>
          <w:sz w:val="28"/>
          <w:szCs w:val="28"/>
          <w:lang w:val="uk-UA" w:eastAsia="en-US"/>
        </w:rPr>
        <w:t xml:space="preserve"> С.В.</w:t>
      </w:r>
      <w:r w:rsidRPr="002B65D3">
        <w:rPr>
          <w:iCs/>
          <w:sz w:val="28"/>
          <w:szCs w:val="28"/>
          <w:lang w:val="uk-UA" w:eastAsia="en-US"/>
        </w:rPr>
        <w:t xml:space="preserve"> </w:t>
      </w:r>
      <w:r w:rsidRPr="002B65D3">
        <w:rPr>
          <w:sz w:val="28"/>
          <w:szCs w:val="28"/>
          <w:lang w:val="uk-UA" w:eastAsia="en-US"/>
        </w:rPr>
        <w:t xml:space="preserve">Систематизація чинників впливу на розвиток людського потенціалу та його фінансове забезпечення в Україні. </w:t>
      </w:r>
      <w:r w:rsidRPr="002B65D3">
        <w:rPr>
          <w:i/>
          <w:iCs/>
          <w:sz w:val="28"/>
          <w:szCs w:val="28"/>
          <w:lang w:val="uk-UA" w:eastAsia="en-US"/>
        </w:rPr>
        <w:t>Економічний вісник університету: Переяслав-Хмельницький національний університет імені Григорія Сковороди</w:t>
      </w:r>
      <w:r w:rsidRPr="002B65D3">
        <w:rPr>
          <w:iCs/>
          <w:sz w:val="28"/>
          <w:szCs w:val="28"/>
          <w:lang w:val="uk-UA" w:eastAsia="en-US"/>
        </w:rPr>
        <w:t xml:space="preserve">: </w:t>
      </w:r>
      <w:proofErr w:type="spellStart"/>
      <w:r w:rsidRPr="002B65D3">
        <w:rPr>
          <w:iCs/>
          <w:sz w:val="28"/>
          <w:szCs w:val="28"/>
          <w:lang w:val="uk-UA" w:eastAsia="en-US"/>
        </w:rPr>
        <w:t>Зб</w:t>
      </w:r>
      <w:proofErr w:type="spellEnd"/>
      <w:r w:rsidRPr="002B65D3">
        <w:rPr>
          <w:iCs/>
          <w:sz w:val="28"/>
          <w:szCs w:val="28"/>
          <w:lang w:val="uk-UA" w:eastAsia="en-US"/>
        </w:rPr>
        <w:t xml:space="preserve">. наук. праць. 2013. </w:t>
      </w:r>
      <w:proofErr w:type="spellStart"/>
      <w:r w:rsidRPr="002B65D3">
        <w:rPr>
          <w:iCs/>
          <w:sz w:val="28"/>
          <w:szCs w:val="28"/>
          <w:lang w:val="uk-UA" w:eastAsia="en-US"/>
        </w:rPr>
        <w:t>Вип</w:t>
      </w:r>
      <w:proofErr w:type="spellEnd"/>
      <w:r w:rsidRPr="002B65D3">
        <w:rPr>
          <w:iCs/>
          <w:sz w:val="28"/>
          <w:szCs w:val="28"/>
          <w:lang w:val="uk-UA" w:eastAsia="en-US"/>
        </w:rPr>
        <w:t>. 20/4. С. 129-132.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 Ключевська М. В. Суть місцевих бюджетів та їх вплив на соціально-економічний розвиток регіону. </w:t>
      </w:r>
      <w:r w:rsidRPr="002B65D3">
        <w:rPr>
          <w:rFonts w:eastAsia="Calibri"/>
          <w:i/>
          <w:iCs/>
          <w:color w:val="000000"/>
          <w:sz w:val="28"/>
          <w:szCs w:val="28"/>
          <w:lang w:val="uk-UA" w:eastAsia="en-US"/>
        </w:rPr>
        <w:t>Економічні науки.</w:t>
      </w: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 2011. №7. С. 56-63.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>К</w:t>
      </w:r>
      <w:r w:rsidRPr="002B65D3">
        <w:rPr>
          <w:rFonts w:eastAsia="Calibri"/>
          <w:sz w:val="28"/>
          <w:szCs w:val="28"/>
          <w:lang w:val="uk-UA" w:eastAsia="en-US"/>
        </w:rPr>
        <w:t xml:space="preserve">овтун О. А. Роль видатків бюджету у забезпеченні соціально-економічного розвитку України. </w:t>
      </w:r>
      <w:r w:rsidRPr="002B65D3">
        <w:rPr>
          <w:rFonts w:eastAsia="Calibri"/>
          <w:i/>
          <w:sz w:val="28"/>
          <w:szCs w:val="28"/>
          <w:lang w:val="uk-UA" w:eastAsia="en-US"/>
        </w:rPr>
        <w:t>Вісник Запорізького національного університету.</w:t>
      </w:r>
      <w:r w:rsidRPr="002B65D3">
        <w:rPr>
          <w:rFonts w:eastAsia="Calibri"/>
          <w:sz w:val="28"/>
          <w:szCs w:val="28"/>
          <w:lang w:val="uk-UA" w:eastAsia="en-US"/>
        </w:rPr>
        <w:t xml:space="preserve"> 2011. №2. С. 223-227.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2B65D3">
        <w:rPr>
          <w:rFonts w:eastAsia="Calibri"/>
          <w:color w:val="000000"/>
          <w:sz w:val="28"/>
          <w:szCs w:val="28"/>
          <w:lang w:val="uk-UA" w:eastAsia="en-US"/>
        </w:rPr>
        <w:t>Козарезенко</w:t>
      </w:r>
      <w:proofErr w:type="spellEnd"/>
      <w:r w:rsidRPr="002B65D3">
        <w:rPr>
          <w:rFonts w:eastAsia="Calibri"/>
          <w:color w:val="000000"/>
          <w:sz w:val="28"/>
          <w:szCs w:val="28"/>
          <w:lang w:val="uk-UA" w:eastAsia="en-US"/>
        </w:rPr>
        <w:t xml:space="preserve"> Л. В. Фінансова політика розвитку людського потенціалу: монографія. – Київ: Центр учбової літератури, 2016. 412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2B65D3">
        <w:rPr>
          <w:rFonts w:eastAsia="Calibri"/>
          <w:sz w:val="28"/>
          <w:szCs w:val="28"/>
          <w:lang w:eastAsia="en-US"/>
        </w:rPr>
        <w:lastRenderedPageBreak/>
        <w:t>Козарезенко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Л.В.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Місцеві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бюджети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: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можливості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регулювання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розвитку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людського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потенціалу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. </w:t>
      </w:r>
      <w:proofErr w:type="spellStart"/>
      <w:r w:rsidRPr="002B65D3">
        <w:rPr>
          <w:rFonts w:eastAsia="Calibri"/>
          <w:i/>
          <w:sz w:val="28"/>
          <w:szCs w:val="28"/>
          <w:lang w:eastAsia="en-US"/>
        </w:rPr>
        <w:t>Фінанси</w:t>
      </w:r>
      <w:proofErr w:type="spellEnd"/>
      <w:r w:rsidRPr="002B65D3">
        <w:rPr>
          <w:rFonts w:eastAsia="Calibri"/>
          <w:i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/>
          <w:sz w:val="28"/>
          <w:szCs w:val="28"/>
          <w:lang w:eastAsia="en-US"/>
        </w:rPr>
        <w:t>України</w:t>
      </w:r>
      <w:proofErr w:type="spellEnd"/>
      <w:r w:rsidRPr="002B65D3">
        <w:rPr>
          <w:rFonts w:eastAsia="Calibri"/>
          <w:sz w:val="28"/>
          <w:szCs w:val="28"/>
          <w:lang w:eastAsia="en-US"/>
        </w:rPr>
        <w:t>.  2016. № 4. С. 70—71</w:t>
      </w:r>
      <w:r w:rsidRPr="002B65D3">
        <w:rPr>
          <w:rFonts w:eastAsia="Calibri"/>
          <w:sz w:val="28"/>
          <w:szCs w:val="28"/>
          <w:lang w:val="uk-UA" w:eastAsia="en-US"/>
        </w:rPr>
        <w:t>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2B65D3">
        <w:rPr>
          <w:rFonts w:eastAsia="Calibri"/>
          <w:sz w:val="28"/>
          <w:szCs w:val="28"/>
          <w:lang w:eastAsia="en-US"/>
        </w:rPr>
        <w:t>Козарезенко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Л. В.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Бюджетне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регулювання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розвитку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людського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потенціалу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. </w:t>
      </w:r>
      <w:proofErr w:type="spellStart"/>
      <w:r w:rsidRPr="002B65D3">
        <w:rPr>
          <w:rFonts w:eastAsia="Calibri"/>
          <w:i/>
          <w:sz w:val="28"/>
          <w:szCs w:val="28"/>
          <w:lang w:eastAsia="en-US"/>
        </w:rPr>
        <w:t>Економічний</w:t>
      </w:r>
      <w:proofErr w:type="spellEnd"/>
      <w:r w:rsidRPr="002B65D3">
        <w:rPr>
          <w:rFonts w:eastAsia="Calibri"/>
          <w:i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/>
          <w:sz w:val="28"/>
          <w:szCs w:val="28"/>
          <w:lang w:eastAsia="en-US"/>
        </w:rPr>
        <w:t>часопис</w:t>
      </w:r>
      <w:proofErr w:type="spellEnd"/>
      <w:r w:rsidRPr="002B65D3">
        <w:rPr>
          <w:rFonts w:eastAsia="Calibri"/>
          <w:i/>
          <w:sz w:val="28"/>
          <w:szCs w:val="28"/>
          <w:lang w:eastAsia="en-US"/>
        </w:rPr>
        <w:t xml:space="preserve"> – </w:t>
      </w:r>
      <w:r w:rsidRPr="002B65D3">
        <w:rPr>
          <w:rFonts w:eastAsia="Calibri"/>
          <w:i/>
          <w:sz w:val="28"/>
          <w:szCs w:val="28"/>
          <w:lang w:val="en-US" w:eastAsia="en-US"/>
        </w:rPr>
        <w:t>XXI</w:t>
      </w:r>
      <w:r w:rsidRPr="002B65D3">
        <w:rPr>
          <w:rFonts w:eastAsia="Calibri"/>
          <w:i/>
          <w:sz w:val="28"/>
          <w:szCs w:val="28"/>
          <w:lang w:eastAsia="en-US"/>
        </w:rPr>
        <w:t>.</w:t>
      </w:r>
      <w:r w:rsidRPr="002B65D3">
        <w:rPr>
          <w:rFonts w:eastAsia="Calibri"/>
          <w:sz w:val="28"/>
          <w:szCs w:val="28"/>
          <w:lang w:eastAsia="en-US"/>
        </w:rPr>
        <w:t xml:space="preserve"> 2015. № 1–2 (2). С. 50–54.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b/>
          <w:sz w:val="28"/>
          <w:szCs w:val="28"/>
          <w:lang w:eastAsia="en-US"/>
        </w:rPr>
      </w:pPr>
      <w:proofErr w:type="spellStart"/>
      <w:r w:rsidRPr="002B65D3">
        <w:rPr>
          <w:rFonts w:eastAsia="Calibri"/>
          <w:sz w:val="28"/>
          <w:szCs w:val="28"/>
          <w:lang w:eastAsia="en-US"/>
        </w:rPr>
        <w:t>Козарезенко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Л.В.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Удосконалення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бюджетного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механізму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розвитку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людського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потенціалу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. </w:t>
      </w:r>
      <w:r w:rsidRPr="002B65D3">
        <w:rPr>
          <w:rFonts w:eastAsia="Calibri"/>
          <w:i/>
          <w:sz w:val="28"/>
          <w:szCs w:val="28"/>
          <w:lang w:eastAsia="en-US"/>
        </w:rPr>
        <w:t>"</w:t>
      </w:r>
      <w:proofErr w:type="spellStart"/>
      <w:r w:rsidRPr="002B65D3">
        <w:rPr>
          <w:rFonts w:eastAsia="Calibri"/>
          <w:i/>
          <w:sz w:val="28"/>
          <w:szCs w:val="28"/>
          <w:lang w:eastAsia="en-US"/>
        </w:rPr>
        <w:t>Ефективна</w:t>
      </w:r>
      <w:proofErr w:type="spellEnd"/>
      <w:r w:rsidRPr="002B65D3">
        <w:rPr>
          <w:rFonts w:eastAsia="Calibri"/>
          <w:i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/>
          <w:sz w:val="28"/>
          <w:szCs w:val="28"/>
          <w:lang w:eastAsia="en-US"/>
        </w:rPr>
        <w:t>економіка</w:t>
      </w:r>
      <w:proofErr w:type="spellEnd"/>
      <w:r w:rsidRPr="002B65D3">
        <w:rPr>
          <w:rFonts w:eastAsia="Calibri"/>
          <w:i/>
          <w:sz w:val="28"/>
          <w:szCs w:val="28"/>
          <w:lang w:eastAsia="en-US"/>
        </w:rPr>
        <w:t>".</w:t>
      </w:r>
      <w:r w:rsidRPr="002B65D3">
        <w:rPr>
          <w:rFonts w:eastAsia="Calibri"/>
          <w:sz w:val="28"/>
          <w:szCs w:val="28"/>
          <w:lang w:eastAsia="en-US"/>
        </w:rPr>
        <w:t xml:space="preserve"> 2016. № 7.</w:t>
      </w:r>
      <w:r w:rsidRPr="002B65D3">
        <w:rPr>
          <w:rFonts w:eastAsia="Calibri"/>
          <w:sz w:val="28"/>
          <w:szCs w:val="28"/>
          <w:lang w:val="sv-SE" w:eastAsia="en-US"/>
        </w:rPr>
        <w:t xml:space="preserve"> 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8"/>
          <w:szCs w:val="28"/>
          <w:lang w:eastAsia="en-US"/>
        </w:rPr>
        <w:t xml:space="preserve">   </w:t>
      </w:r>
      <w:r w:rsidRPr="002B65D3">
        <w:rPr>
          <w:rFonts w:eastAsia="Calibri"/>
          <w:b/>
          <w:sz w:val="28"/>
          <w:szCs w:val="28"/>
          <w:lang w:eastAsia="en-US"/>
        </w:rPr>
        <w:t xml:space="preserve"> </w:t>
      </w:r>
      <w:hyperlink r:id="rId10" w:history="1">
        <w:r w:rsidRPr="002B65D3">
          <w:rPr>
            <w:rFonts w:eastAsia="Calibri"/>
            <w:bCs/>
            <w:color w:val="0000FF"/>
            <w:sz w:val="22"/>
            <w:szCs w:val="22"/>
            <w:u w:val="single"/>
            <w:lang w:val="uk-UA" w:eastAsia="en-US"/>
          </w:rPr>
          <w:t>http://www.economy.nayka.com.ua/?op=1&amp;z=5080</w:t>
        </w:r>
      </w:hyperlink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eastAsia="en-US"/>
        </w:rPr>
      </w:pPr>
      <w:r w:rsidRPr="002B65D3">
        <w:rPr>
          <w:rFonts w:eastAsia="Calibri"/>
          <w:iCs/>
          <w:sz w:val="28"/>
          <w:szCs w:val="28"/>
          <w:lang w:val="uk-UA" w:eastAsia="en-US"/>
        </w:rPr>
        <w:t xml:space="preserve"> Кр</w:t>
      </w:r>
      <w:r w:rsidRPr="002B65D3">
        <w:rPr>
          <w:rFonts w:eastAsia="Calibri"/>
          <w:sz w:val="28"/>
          <w:szCs w:val="28"/>
          <w:lang w:val="uk-UA" w:eastAsia="en-US"/>
        </w:rPr>
        <w:t xml:space="preserve">авченко В.І. Місцеві фінанси України: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навч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.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посібн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. </w:t>
      </w:r>
      <w:r w:rsidRPr="002B65D3">
        <w:rPr>
          <w:rFonts w:eastAsia="Calibri"/>
          <w:sz w:val="28"/>
          <w:szCs w:val="28"/>
          <w:lang w:eastAsia="en-US"/>
        </w:rPr>
        <w:t xml:space="preserve">К.: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Київ</w:t>
      </w:r>
      <w:proofErr w:type="spellEnd"/>
      <w:r w:rsidRPr="002B65D3">
        <w:rPr>
          <w:rFonts w:eastAsia="Calibri"/>
          <w:sz w:val="28"/>
          <w:szCs w:val="28"/>
          <w:lang w:eastAsia="en-US"/>
        </w:rPr>
        <w:t>, 2010. 487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Крайник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О.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Фінансове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забезпечення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розвитку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місцевого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самоврядування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. </w:t>
      </w:r>
      <w:proofErr w:type="spellStart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>Ефективність</w:t>
      </w:r>
      <w:proofErr w:type="spellEnd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 xml:space="preserve"> державного </w:t>
      </w:r>
      <w:proofErr w:type="spellStart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>управління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. 2010. №</w:t>
      </w: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25. </w:t>
      </w: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С. </w:t>
      </w:r>
      <w:r w:rsidRPr="002B65D3">
        <w:rPr>
          <w:rFonts w:eastAsia="Calibri"/>
          <w:iCs/>
          <w:color w:val="000000"/>
          <w:sz w:val="28"/>
          <w:szCs w:val="28"/>
          <w:lang w:eastAsia="en-US"/>
        </w:rPr>
        <w:t>387-392.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   </w:t>
      </w:r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Мамонова В.В.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Місцеві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бюджети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: стан та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основні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gram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напрямки</w:t>
      </w:r>
      <w:proofErr w:type="gramEnd"/>
      <w:r w:rsidRPr="002B65D3">
        <w:rPr>
          <w:rFonts w:eastAsia="Calibri"/>
          <w:color w:val="000000"/>
          <w:sz w:val="28"/>
          <w:szCs w:val="28"/>
          <w:lang w:eastAsia="en-US"/>
        </w:rPr>
        <w:br/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реформування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. </w:t>
      </w:r>
      <w:proofErr w:type="spellStart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>Публічне</w:t>
      </w:r>
      <w:proofErr w:type="spellEnd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>управління</w:t>
      </w:r>
      <w:proofErr w:type="spellEnd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 xml:space="preserve">: </w:t>
      </w:r>
      <w:proofErr w:type="spellStart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>теорія</w:t>
      </w:r>
      <w:proofErr w:type="spellEnd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 xml:space="preserve"> та практика</w:t>
      </w:r>
      <w:r w:rsidRPr="002B65D3">
        <w:rPr>
          <w:rFonts w:eastAsia="Calibri"/>
          <w:iCs/>
          <w:color w:val="000000"/>
          <w:sz w:val="28"/>
          <w:szCs w:val="28"/>
          <w:lang w:eastAsia="en-US"/>
        </w:rPr>
        <w:t>. 2011. №2. С. 157-161.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color w:val="000000"/>
          <w:sz w:val="22"/>
          <w:szCs w:val="22"/>
          <w:lang w:val="uk-UA" w:eastAsia="en-US"/>
        </w:rPr>
        <w:t xml:space="preserve"> </w:t>
      </w:r>
      <w:r w:rsidRPr="002B65D3">
        <w:rPr>
          <w:rFonts w:eastAsia="Calibri"/>
          <w:color w:val="000000"/>
          <w:sz w:val="28"/>
          <w:szCs w:val="28"/>
          <w:lang w:val="uk-UA" w:eastAsia="en-US"/>
        </w:rPr>
        <w:t>М</w:t>
      </w:r>
      <w:r w:rsidRPr="002B65D3">
        <w:rPr>
          <w:rFonts w:eastAsia="Calibri"/>
          <w:sz w:val="28"/>
          <w:szCs w:val="28"/>
          <w:lang w:val="uk-UA" w:eastAsia="en-US"/>
        </w:rPr>
        <w:t xml:space="preserve">етодичні вказівки щодо виконання та захисту дипломних робіт здобувачів магістерського рівня вищої освіти за спеціальністю 072 «Фінанси, банківська справа та страхування». Журавльова Т.О., Захарченко Н.В.,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Маслій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Н.Д.,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Шлафман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Н.Л.Одеса:Атлант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, 2017. 34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iCs/>
          <w:sz w:val="28"/>
          <w:szCs w:val="28"/>
          <w:lang w:val="uk-UA" w:eastAsia="en-US"/>
        </w:rPr>
        <w:t>Н</w:t>
      </w:r>
      <w:r w:rsidRPr="002B65D3">
        <w:rPr>
          <w:rFonts w:eastAsia="Calibri"/>
          <w:sz w:val="28"/>
          <w:szCs w:val="28"/>
          <w:lang w:val="uk-UA" w:eastAsia="en-US"/>
        </w:rPr>
        <w:t xml:space="preserve">ауменко А.М. Напрями підвищення дохідності місцевих бюджетів. </w:t>
      </w:r>
      <w:r w:rsidRPr="002B65D3">
        <w:rPr>
          <w:rFonts w:eastAsia="Calibri"/>
          <w:i/>
          <w:sz w:val="28"/>
          <w:szCs w:val="28"/>
          <w:lang w:val="uk-UA" w:eastAsia="en-US"/>
        </w:rPr>
        <w:t>Фінанси України.</w:t>
      </w:r>
      <w:r w:rsidRPr="002B65D3">
        <w:rPr>
          <w:rFonts w:eastAsia="Calibri"/>
          <w:sz w:val="28"/>
          <w:szCs w:val="28"/>
          <w:lang w:val="uk-UA" w:eastAsia="en-US"/>
        </w:rPr>
        <w:t xml:space="preserve">  2009.  № 5.  С. 127–131.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sz w:val="28"/>
          <w:szCs w:val="28"/>
          <w:lang w:val="uk-UA" w:eastAsia="en-US"/>
        </w:rPr>
        <w:t>Нездойминога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О.Є. Особливості формування бюджету територіальної громади. </w:t>
      </w:r>
      <w:r w:rsidRPr="002B65D3">
        <w:rPr>
          <w:rFonts w:eastAsia="Calibri"/>
          <w:i/>
          <w:sz w:val="28"/>
          <w:szCs w:val="28"/>
          <w:lang w:val="uk-UA" w:eastAsia="en-US"/>
        </w:rPr>
        <w:t>Економіка і суспільство.</w:t>
      </w:r>
      <w:r w:rsidRPr="002B65D3">
        <w:rPr>
          <w:rFonts w:eastAsia="Calibri"/>
          <w:sz w:val="28"/>
          <w:szCs w:val="28"/>
          <w:lang w:val="uk-UA" w:eastAsia="en-US"/>
        </w:rPr>
        <w:t xml:space="preserve"> 2017.  Вип.11. С.443-449.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2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Місцеві бюджети як чинник стабільності розвитку регіонів: навчальний посібник.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Ніколенко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В.Ю.,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Свешніков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С.М., Юрченко В.В.,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Крижановський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В.І.  К., 2016.  41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color w:val="000000"/>
          <w:sz w:val="28"/>
          <w:szCs w:val="28"/>
          <w:lang w:val="uk-UA" w:eastAsia="en-US"/>
        </w:rPr>
        <w:t>О</w:t>
      </w:r>
      <w:r w:rsidRPr="002B65D3">
        <w:rPr>
          <w:sz w:val="28"/>
          <w:szCs w:val="28"/>
          <w:lang w:val="uk-UA" w:eastAsia="en-US"/>
        </w:rPr>
        <w:t xml:space="preserve">парін В.М. Фінанси (Загальна теорія) : </w:t>
      </w:r>
      <w:proofErr w:type="spellStart"/>
      <w:r w:rsidRPr="002B65D3">
        <w:rPr>
          <w:sz w:val="28"/>
          <w:szCs w:val="28"/>
          <w:lang w:val="uk-UA" w:eastAsia="en-US"/>
        </w:rPr>
        <w:t>навч</w:t>
      </w:r>
      <w:proofErr w:type="spellEnd"/>
      <w:r w:rsidRPr="002B65D3">
        <w:rPr>
          <w:sz w:val="28"/>
          <w:szCs w:val="28"/>
          <w:lang w:val="uk-UA" w:eastAsia="en-US"/>
        </w:rPr>
        <w:t>. посібник, 2-ге вид.,  </w:t>
      </w:r>
      <w:proofErr w:type="spellStart"/>
      <w:r w:rsidRPr="002B65D3">
        <w:rPr>
          <w:sz w:val="28"/>
          <w:szCs w:val="28"/>
          <w:lang w:val="uk-UA" w:eastAsia="en-US"/>
        </w:rPr>
        <w:t>доп</w:t>
      </w:r>
      <w:proofErr w:type="spellEnd"/>
      <w:r w:rsidRPr="002B65D3">
        <w:rPr>
          <w:sz w:val="28"/>
          <w:szCs w:val="28"/>
          <w:lang w:val="uk-UA" w:eastAsia="en-US"/>
        </w:rPr>
        <w:t>. і перероб.  К. : КНЕУ, 2002.   240 с.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2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lastRenderedPageBreak/>
        <w:t xml:space="preserve">Офіційний сайт Асоціації міст України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 xml:space="preserve">:   </w:t>
      </w:r>
      <w:r w:rsidRPr="002B65D3">
        <w:rPr>
          <w:rFonts w:eastAsia="Calibri"/>
          <w:b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color w:val="000000"/>
          <w:sz w:val="28"/>
          <w:szCs w:val="28"/>
          <w:lang w:val="uk-UA" w:eastAsia="en-US"/>
        </w:rPr>
        <w:t>https://www.auc.org.ua/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2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>О</w:t>
      </w:r>
      <w:r w:rsidRPr="002B65D3">
        <w:rPr>
          <w:rFonts w:eastAsia="Calibri"/>
          <w:color w:val="000000"/>
          <w:sz w:val="28"/>
          <w:szCs w:val="28"/>
          <w:lang w:val="uk-UA" w:eastAsia="en-US"/>
        </w:rPr>
        <w:t xml:space="preserve">фіційний сайт </w:t>
      </w:r>
      <w:r w:rsidRPr="002B65D3">
        <w:rPr>
          <w:rFonts w:eastAsia="Calibri"/>
          <w:sz w:val="28"/>
          <w:szCs w:val="28"/>
          <w:lang w:val="uk-UA" w:eastAsia="en-US"/>
        </w:rPr>
        <w:t xml:space="preserve">Державної казначейської служби України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 xml:space="preserve">:   </w:t>
      </w:r>
      <w:r w:rsidRPr="002B65D3">
        <w:rPr>
          <w:rFonts w:eastAsia="Calibri"/>
          <w:b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sz w:val="28"/>
          <w:szCs w:val="28"/>
          <w:lang w:val="uk-UA" w:eastAsia="en-US"/>
        </w:rPr>
        <w:t xml:space="preserve"> </w:t>
      </w:r>
      <w:hyperlink r:id="rId11" w:history="1"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http</w:t>
        </w:r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://</w:t>
        </w:r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.</w:t>
        </w:r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treasury</w:t>
        </w:r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.</w:t>
        </w:r>
        <w:proofErr w:type="spellStart"/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gov</w:t>
        </w:r>
        <w:proofErr w:type="spellEnd"/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.</w:t>
        </w:r>
        <w:proofErr w:type="spellStart"/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ua</w:t>
        </w:r>
        <w:proofErr w:type="spellEnd"/>
      </w:hyperlink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2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Офіційний сайт Департаменту фінансів Одеської обласної державної адміністрації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hyperlink r:id="rId12" w:history="1">
        <w:r w:rsidRPr="002B65D3">
          <w:rPr>
            <w:rFonts w:eastAsia="Calibri"/>
            <w:sz w:val="22"/>
            <w:szCs w:val="22"/>
            <w:lang w:val="uk-UA" w:eastAsia="en-US"/>
          </w:rPr>
          <w:t xml:space="preserve"> </w:t>
        </w:r>
        <w:proofErr w:type="spellStart"/>
        <w:r w:rsidRPr="002B65D3">
          <w:rPr>
            <w:rFonts w:eastAsia="Calibri"/>
            <w:iCs/>
            <w:color w:val="0000FF"/>
            <w:sz w:val="28"/>
            <w:szCs w:val="28"/>
            <w:lang w:val="en-US" w:eastAsia="en-US"/>
          </w:rPr>
          <w:t>gfu</w:t>
        </w:r>
        <w:proofErr w:type="spellEnd"/>
        <w:r w:rsidRPr="002B65D3">
          <w:rPr>
            <w:rFonts w:eastAsia="Calibri"/>
            <w:iCs/>
            <w:color w:val="0000FF"/>
            <w:sz w:val="28"/>
            <w:szCs w:val="28"/>
            <w:lang w:val="uk-UA" w:eastAsia="en-US"/>
          </w:rPr>
          <w:t>.</w:t>
        </w:r>
        <w:proofErr w:type="spellStart"/>
        <w:r w:rsidRPr="002B65D3">
          <w:rPr>
            <w:rFonts w:eastAsia="Calibri"/>
            <w:iCs/>
            <w:color w:val="0000FF"/>
            <w:sz w:val="28"/>
            <w:szCs w:val="28"/>
            <w:lang w:val="en-US" w:eastAsia="en-US"/>
          </w:rPr>
          <w:t>odessa</w:t>
        </w:r>
        <w:proofErr w:type="spellEnd"/>
        <w:r w:rsidRPr="002B65D3">
          <w:rPr>
            <w:rFonts w:eastAsia="Calibri"/>
            <w:iCs/>
            <w:color w:val="0000FF"/>
            <w:sz w:val="28"/>
            <w:szCs w:val="28"/>
            <w:lang w:val="uk-UA" w:eastAsia="en-US"/>
          </w:rPr>
          <w:t>.</w:t>
        </w:r>
        <w:proofErr w:type="spellStart"/>
        <w:r w:rsidRPr="002B65D3">
          <w:rPr>
            <w:rFonts w:eastAsia="Calibri"/>
            <w:iCs/>
            <w:color w:val="0000FF"/>
            <w:sz w:val="28"/>
            <w:szCs w:val="28"/>
            <w:lang w:val="en-US" w:eastAsia="en-US"/>
          </w:rPr>
          <w:t>gov</w:t>
        </w:r>
        <w:proofErr w:type="spellEnd"/>
        <w:r w:rsidRPr="002B65D3">
          <w:rPr>
            <w:rFonts w:eastAsia="Calibri"/>
            <w:iCs/>
            <w:color w:val="0000FF"/>
            <w:sz w:val="28"/>
            <w:szCs w:val="28"/>
            <w:lang w:val="uk-UA" w:eastAsia="en-US"/>
          </w:rPr>
          <w:t>.</w:t>
        </w:r>
        <w:proofErr w:type="spellStart"/>
        <w:r w:rsidRPr="002B65D3">
          <w:rPr>
            <w:rFonts w:eastAsia="Calibri"/>
            <w:iCs/>
            <w:color w:val="0000FF"/>
            <w:sz w:val="28"/>
            <w:szCs w:val="28"/>
            <w:lang w:val="en-US" w:eastAsia="en-US"/>
          </w:rPr>
          <w:t>ua</w:t>
        </w:r>
        <w:proofErr w:type="spellEnd"/>
        <w:r w:rsidRPr="002B65D3">
          <w:rPr>
            <w:rFonts w:eastAsia="Calibri"/>
            <w:iCs/>
            <w:color w:val="0000FF"/>
            <w:sz w:val="28"/>
            <w:szCs w:val="28"/>
            <w:lang w:val="uk-UA" w:eastAsia="en-US"/>
          </w:rPr>
          <w:t>/</w:t>
        </w:r>
      </w:hyperlink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Офіційний сайт Міністерства фінансів України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 xml:space="preserve">:   </w:t>
      </w:r>
      <w:r w:rsidRPr="002B65D3">
        <w:rPr>
          <w:rFonts w:eastAsia="Calibri"/>
          <w:b/>
          <w:sz w:val="28"/>
          <w:szCs w:val="28"/>
          <w:lang w:val="uk-UA" w:eastAsia="en-US"/>
        </w:rPr>
        <w:t xml:space="preserve"> </w:t>
      </w:r>
      <w:hyperlink r:id="rId13" w:history="1"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http</w:t>
        </w:r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://</w:t>
        </w:r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.</w:t>
        </w:r>
        <w:proofErr w:type="spellStart"/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minfin</w:t>
        </w:r>
        <w:proofErr w:type="spellEnd"/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.</w:t>
        </w:r>
        <w:proofErr w:type="spellStart"/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gov</w:t>
        </w:r>
        <w:proofErr w:type="spellEnd"/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.</w:t>
        </w:r>
        <w:proofErr w:type="spellStart"/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ua</w:t>
        </w:r>
        <w:proofErr w:type="spellEnd"/>
      </w:hyperlink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2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color w:val="000000"/>
          <w:sz w:val="28"/>
          <w:szCs w:val="28"/>
          <w:lang w:val="uk-UA" w:eastAsia="en-US"/>
        </w:rPr>
        <w:t xml:space="preserve"> Офіційний сайт Міністерства регіонального розвитку, будівництва та житлово-комунального господарства України</w:t>
      </w:r>
      <w:r w:rsidRPr="002B65D3">
        <w:rPr>
          <w:rFonts w:eastAsia="Calibri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8"/>
          <w:szCs w:val="28"/>
          <w:lang w:eastAsia="en-US"/>
        </w:rPr>
        <w:t xml:space="preserve">   </w:t>
      </w:r>
      <w:r w:rsidRPr="002B65D3">
        <w:rPr>
          <w:rFonts w:eastAsia="Calibri"/>
          <w:b/>
          <w:sz w:val="28"/>
          <w:szCs w:val="28"/>
          <w:lang w:eastAsia="en-US"/>
        </w:rPr>
        <w:t xml:space="preserve"> </w:t>
      </w:r>
      <w:r w:rsidRPr="002B65D3">
        <w:rPr>
          <w:rFonts w:eastAsia="Calibri"/>
          <w:sz w:val="22"/>
          <w:szCs w:val="22"/>
          <w:lang w:eastAsia="en-US"/>
        </w:rPr>
        <w:t xml:space="preserve"> </w:t>
      </w:r>
      <w:r w:rsidRPr="002B65D3">
        <w:rPr>
          <w:rFonts w:eastAsia="Calibri"/>
          <w:color w:val="000000"/>
          <w:sz w:val="28"/>
          <w:szCs w:val="28"/>
          <w:lang w:val="uk-UA" w:eastAsia="en-US"/>
        </w:rPr>
        <w:t>http://www.minregion.gov.ua/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2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color w:val="000000"/>
          <w:sz w:val="28"/>
          <w:szCs w:val="28"/>
          <w:lang w:val="uk-UA" w:eastAsia="en-US"/>
        </w:rPr>
        <w:t>Офіційний сайт Одеської обласної державної адміністрації</w:t>
      </w:r>
      <w:r w:rsidRPr="002B65D3">
        <w:rPr>
          <w:rFonts w:eastAsia="Calibri"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 xml:space="preserve">:   </w:t>
      </w:r>
      <w:r w:rsidRPr="002B65D3">
        <w:rPr>
          <w:rFonts w:eastAsia="Calibri"/>
          <w:b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color w:val="000000"/>
          <w:sz w:val="28"/>
          <w:szCs w:val="28"/>
          <w:lang w:val="uk-UA" w:eastAsia="en-US"/>
        </w:rPr>
        <w:t>odessa.gov.ua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sz w:val="28"/>
          <w:szCs w:val="28"/>
          <w:lang w:val="uk-UA" w:eastAsia="en-US"/>
        </w:rPr>
        <w:t>Пальчук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В. Місцеві бюджети в умовах фінансової децентралізації </w:t>
      </w:r>
      <w:r w:rsidRPr="002B65D3">
        <w:rPr>
          <w:rFonts w:eastAsia="Calibri"/>
          <w:i/>
          <w:sz w:val="28"/>
          <w:szCs w:val="28"/>
          <w:lang w:val="uk-UA" w:eastAsia="en-US"/>
        </w:rPr>
        <w:t>Україна: події, факти, коментарі</w:t>
      </w:r>
      <w:r w:rsidRPr="002B65D3">
        <w:rPr>
          <w:rFonts w:eastAsia="Calibri"/>
          <w:sz w:val="28"/>
          <w:szCs w:val="28"/>
          <w:lang w:val="uk-UA" w:eastAsia="en-US"/>
        </w:rPr>
        <w:t xml:space="preserve">. 2017. № 6.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 xml:space="preserve">:   </w:t>
      </w:r>
      <w:r w:rsidRPr="002B65D3">
        <w:rPr>
          <w:rFonts w:eastAsia="Calibri"/>
          <w:b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sz w:val="28"/>
          <w:szCs w:val="28"/>
          <w:lang w:val="en-US" w:eastAsia="en-US"/>
        </w:rPr>
        <w:t>http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proofErr w:type="spellStart"/>
      <w:r w:rsidRPr="002B65D3">
        <w:rPr>
          <w:rFonts w:eastAsia="Calibri"/>
          <w:sz w:val="28"/>
          <w:szCs w:val="28"/>
          <w:lang w:val="en-US" w:eastAsia="en-US"/>
        </w:rPr>
        <w:t>ubuviap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.</w:t>
      </w:r>
      <w:proofErr w:type="spellStart"/>
      <w:r w:rsidRPr="002B65D3">
        <w:rPr>
          <w:rFonts w:eastAsia="Calibri"/>
          <w:sz w:val="28"/>
          <w:szCs w:val="28"/>
          <w:lang w:val="en-US" w:eastAsia="en-US"/>
        </w:rPr>
        <w:t>gov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.</w:t>
      </w:r>
      <w:proofErr w:type="spellStart"/>
      <w:r w:rsidRPr="002B65D3">
        <w:rPr>
          <w:rFonts w:eastAsia="Calibri"/>
          <w:sz w:val="28"/>
          <w:szCs w:val="28"/>
          <w:lang w:val="en-US" w:eastAsia="en-US"/>
        </w:rPr>
        <w:t>ua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./</w:t>
      </w:r>
      <w:r w:rsidRPr="002B65D3">
        <w:rPr>
          <w:rFonts w:eastAsia="Calibri"/>
          <w:sz w:val="28"/>
          <w:szCs w:val="28"/>
          <w:lang w:val="en-US" w:eastAsia="en-US"/>
        </w:rPr>
        <w:t>images</w:t>
      </w:r>
      <w:r w:rsidRPr="002B65D3">
        <w:rPr>
          <w:rFonts w:eastAsia="Calibri"/>
          <w:sz w:val="28"/>
          <w:szCs w:val="28"/>
          <w:lang w:val="uk-UA" w:eastAsia="en-US"/>
        </w:rPr>
        <w:t>/</w:t>
      </w:r>
      <w:proofErr w:type="spellStart"/>
      <w:r w:rsidRPr="002B65D3">
        <w:rPr>
          <w:rFonts w:eastAsia="Calibri"/>
          <w:sz w:val="28"/>
          <w:szCs w:val="28"/>
          <w:lang w:val="en-US" w:eastAsia="en-US"/>
        </w:rPr>
        <w:t>ukraine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/ 2017/</w:t>
      </w:r>
      <w:proofErr w:type="spellStart"/>
      <w:r w:rsidRPr="002B65D3">
        <w:rPr>
          <w:rFonts w:eastAsia="Calibri"/>
          <w:sz w:val="28"/>
          <w:szCs w:val="28"/>
          <w:lang w:val="en-US" w:eastAsia="en-US"/>
        </w:rPr>
        <w:t>ukr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6.</w:t>
      </w:r>
      <w:r w:rsidRPr="002B65D3">
        <w:rPr>
          <w:rFonts w:eastAsia="Calibri"/>
          <w:sz w:val="28"/>
          <w:szCs w:val="28"/>
          <w:lang w:val="en-US" w:eastAsia="en-US"/>
        </w:rPr>
        <w:t>pdf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1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Пелехата О.В. Бюджет розвитку як інструмент сільської територіальної громади в реалізації бюджетної політики економічного зростання. </w:t>
      </w:r>
      <w:r w:rsidRPr="002B65D3">
        <w:rPr>
          <w:rFonts w:eastAsia="Calibri"/>
          <w:i/>
          <w:sz w:val="28"/>
          <w:szCs w:val="28"/>
          <w:lang w:val="uk-UA" w:eastAsia="en-US"/>
        </w:rPr>
        <w:t>Соціально-економічні проблеми сучасного періоду України.</w:t>
      </w:r>
      <w:r w:rsidRPr="002B65D3">
        <w:rPr>
          <w:rFonts w:eastAsia="Calibri"/>
          <w:sz w:val="28"/>
          <w:szCs w:val="28"/>
          <w:lang w:val="uk-UA" w:eastAsia="en-US"/>
        </w:rPr>
        <w:t xml:space="preserve"> 2013.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Вип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. 6(104). С. 355-361.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1" w:firstLine="540"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sz w:val="28"/>
          <w:szCs w:val="28"/>
          <w:lang w:val="uk-UA" w:eastAsia="en-US"/>
        </w:rPr>
        <w:t>Пігуль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Н.Г., Люта</w:t>
      </w:r>
      <w:r w:rsidRPr="002B65D3">
        <w:rPr>
          <w:rFonts w:eastAsia="Calibri"/>
          <w:bCs/>
          <w:sz w:val="28"/>
          <w:szCs w:val="28"/>
          <w:lang w:val="uk-UA" w:eastAsia="en-US"/>
        </w:rPr>
        <w:t xml:space="preserve"> О.В. Зарубіжний досвід проведення </w:t>
      </w:r>
      <w:proofErr w:type="spellStart"/>
      <w:r w:rsidRPr="002B65D3">
        <w:rPr>
          <w:rFonts w:eastAsia="Calibri"/>
          <w:bCs/>
          <w:sz w:val="28"/>
          <w:szCs w:val="28"/>
          <w:lang w:val="uk-UA" w:eastAsia="en-US"/>
        </w:rPr>
        <w:t>децентралізаційних</w:t>
      </w:r>
      <w:proofErr w:type="spellEnd"/>
      <w:r w:rsidRPr="002B65D3">
        <w:rPr>
          <w:rFonts w:eastAsia="Calibri"/>
          <w:bCs/>
          <w:sz w:val="28"/>
          <w:szCs w:val="28"/>
          <w:lang w:val="uk-UA" w:eastAsia="en-US"/>
        </w:rPr>
        <w:t xml:space="preserve"> реформ. </w:t>
      </w:r>
      <w:r w:rsidRPr="002B65D3">
        <w:rPr>
          <w:rFonts w:eastAsia="Calibri"/>
          <w:i/>
          <w:sz w:val="28"/>
          <w:szCs w:val="28"/>
          <w:lang w:val="uk-UA" w:eastAsia="en-US"/>
        </w:rPr>
        <w:t>Глобальні та національні проблеми економіки.</w:t>
      </w:r>
      <w:r w:rsidRPr="002B65D3">
        <w:rPr>
          <w:rFonts w:eastAsia="Calibri"/>
          <w:sz w:val="28"/>
          <w:szCs w:val="28"/>
          <w:lang w:val="uk-UA" w:eastAsia="en-US"/>
        </w:rPr>
        <w:t xml:space="preserve"> 2016. Вип.9. С.684-688.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815"/>
          <w:tab w:val="left" w:pos="900"/>
        </w:tabs>
        <w:autoSpaceDE w:val="0"/>
        <w:autoSpaceDN w:val="0"/>
        <w:spacing w:line="360" w:lineRule="auto"/>
        <w:ind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Підхомний</w:t>
      </w:r>
      <w:proofErr w:type="spellEnd"/>
      <w:r w:rsidRPr="002B65D3">
        <w:rPr>
          <w:rFonts w:eastAsia="Calibri"/>
          <w:bCs/>
          <w:sz w:val="28"/>
          <w:szCs w:val="28"/>
          <w:lang w:val="uk-UA" w:eastAsia="en-US"/>
        </w:rPr>
        <w:t xml:space="preserve"> О.М.,</w:t>
      </w:r>
      <w:r w:rsidRPr="002B65D3">
        <w:rPr>
          <w:rFonts w:eastAsia="Calibri"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bCs/>
          <w:sz w:val="28"/>
          <w:szCs w:val="28"/>
          <w:lang w:val="uk-UA" w:eastAsia="en-US"/>
        </w:rPr>
        <w:t xml:space="preserve">Журба </w:t>
      </w:r>
      <w:proofErr w:type="spellStart"/>
      <w:r w:rsidRPr="002B65D3">
        <w:rPr>
          <w:rFonts w:eastAsia="Calibri"/>
          <w:bCs/>
          <w:sz w:val="28"/>
          <w:szCs w:val="28"/>
          <w:lang w:val="uk-UA" w:eastAsia="en-US"/>
        </w:rPr>
        <w:t>О.Ю.Проблеми</w:t>
      </w:r>
      <w:proofErr w:type="spellEnd"/>
      <w:r w:rsidRPr="002B65D3">
        <w:rPr>
          <w:rFonts w:eastAsia="Calibri"/>
          <w:bCs/>
          <w:sz w:val="28"/>
          <w:szCs w:val="28"/>
          <w:lang w:val="uk-UA" w:eastAsia="en-US"/>
        </w:rPr>
        <w:t xml:space="preserve"> забезпечення та шляхи збільшення доходів місцевих бюджетів. </w:t>
      </w:r>
      <w:r w:rsidRPr="002B65D3">
        <w:rPr>
          <w:rFonts w:eastAsia="Calibri"/>
          <w:i/>
          <w:sz w:val="28"/>
          <w:szCs w:val="28"/>
          <w:lang w:val="uk-UA" w:eastAsia="en-US"/>
        </w:rPr>
        <w:t>Молодий вчений</w:t>
      </w:r>
      <w:r w:rsidRPr="002B65D3">
        <w:rPr>
          <w:rFonts w:eastAsia="Calibri"/>
          <w:sz w:val="28"/>
          <w:szCs w:val="28"/>
          <w:lang w:val="uk-UA" w:eastAsia="en-US"/>
        </w:rPr>
        <w:t>. 2017. № 10 (50). С.996-1000.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720"/>
          <w:tab w:val="num" w:pos="1080"/>
        </w:tabs>
        <w:spacing w:line="360" w:lineRule="auto"/>
        <w:ind w:right="-6" w:firstLine="540"/>
        <w:contextualSpacing/>
        <w:jc w:val="both"/>
        <w:rPr>
          <w:b/>
          <w:i/>
          <w:noProof/>
          <w:sz w:val="28"/>
          <w:szCs w:val="28"/>
          <w:lang w:val="uk-UA" w:eastAsia="uk-UA"/>
        </w:rPr>
      </w:pPr>
      <w:r w:rsidRPr="002B65D3">
        <w:rPr>
          <w:sz w:val="28"/>
          <w:szCs w:val="28"/>
          <w:lang w:val="uk-UA"/>
        </w:rPr>
        <w:t xml:space="preserve">План заходів із реалізації </w:t>
      </w:r>
      <w:r w:rsidRPr="002B65D3">
        <w:rPr>
          <w:b/>
          <w:noProof/>
          <w:sz w:val="28"/>
          <w:szCs w:val="28"/>
          <w:lang w:val="uk-UA" w:eastAsia="uk-UA"/>
        </w:rPr>
        <w:t xml:space="preserve">  </w:t>
      </w:r>
      <w:r w:rsidRPr="002B65D3">
        <w:rPr>
          <w:noProof/>
          <w:sz w:val="28"/>
          <w:szCs w:val="28"/>
          <w:lang w:val="uk-UA" w:eastAsia="uk-UA"/>
        </w:rPr>
        <w:t>у 2018-2020 роках Стратегії економічного та соціального розвитку Одеської області до 2020 року</w:t>
      </w:r>
      <w:r w:rsidRPr="002B65D3">
        <w:rPr>
          <w:sz w:val="28"/>
          <w:szCs w:val="28"/>
          <w:lang w:val="uk-UA"/>
        </w:rPr>
        <w:t xml:space="preserve"> рішення Одеської обласної ради від </w:t>
      </w:r>
      <w:r w:rsidRPr="002B65D3">
        <w:rPr>
          <w:noProof/>
          <w:sz w:val="28"/>
          <w:szCs w:val="28"/>
          <w:lang w:val="uk-UA" w:eastAsia="uk-UA"/>
        </w:rPr>
        <w:t>21.12.2017 № 576-</w:t>
      </w:r>
      <w:r w:rsidRPr="002B65D3">
        <w:rPr>
          <w:noProof/>
          <w:sz w:val="28"/>
          <w:szCs w:val="28"/>
          <w:lang w:val="en-US" w:eastAsia="uk-UA"/>
        </w:rPr>
        <w:t>VII</w:t>
      </w:r>
      <w:r w:rsidRPr="002B65D3">
        <w:rPr>
          <w:noProof/>
          <w:sz w:val="28"/>
          <w:szCs w:val="28"/>
          <w:lang w:val="uk-UA" w:eastAsia="uk-UA"/>
        </w:rPr>
        <w:t xml:space="preserve">. </w:t>
      </w:r>
      <w:r w:rsidRPr="002B65D3">
        <w:rPr>
          <w:sz w:val="28"/>
          <w:szCs w:val="28"/>
          <w:lang w:val="sv-SE"/>
        </w:rPr>
        <w:t>URL</w:t>
      </w:r>
      <w:r w:rsidRPr="002B65D3">
        <w:rPr>
          <w:sz w:val="28"/>
          <w:szCs w:val="28"/>
          <w:lang w:val="uk-UA"/>
        </w:rPr>
        <w:t xml:space="preserve">:   </w:t>
      </w:r>
      <w:r w:rsidRPr="002B65D3">
        <w:rPr>
          <w:b/>
          <w:sz w:val="28"/>
          <w:szCs w:val="28"/>
          <w:lang w:val="uk-UA"/>
        </w:rPr>
        <w:t xml:space="preserve"> </w:t>
      </w:r>
      <w:proofErr w:type="spellStart"/>
      <w:r w:rsidRPr="002B65D3">
        <w:rPr>
          <w:iCs/>
          <w:color w:val="0000FF"/>
          <w:sz w:val="28"/>
          <w:szCs w:val="28"/>
          <w:u w:val="single"/>
        </w:rPr>
        <w:t>https</w:t>
      </w:r>
      <w:proofErr w:type="spellEnd"/>
      <w:r w:rsidRPr="002B65D3">
        <w:rPr>
          <w:iCs/>
          <w:color w:val="0000FF"/>
          <w:sz w:val="28"/>
          <w:szCs w:val="28"/>
          <w:u w:val="single"/>
          <w:lang w:val="uk-UA"/>
        </w:rPr>
        <w:t>://</w:t>
      </w:r>
      <w:proofErr w:type="spellStart"/>
      <w:r w:rsidRPr="002B65D3">
        <w:rPr>
          <w:iCs/>
          <w:color w:val="0000FF"/>
          <w:sz w:val="28"/>
          <w:szCs w:val="28"/>
          <w:u w:val="single"/>
        </w:rPr>
        <w:t>oda</w:t>
      </w:r>
      <w:proofErr w:type="spellEnd"/>
      <w:r w:rsidRPr="002B65D3">
        <w:rPr>
          <w:iCs/>
          <w:color w:val="0000FF"/>
          <w:sz w:val="28"/>
          <w:szCs w:val="28"/>
          <w:u w:val="single"/>
          <w:lang w:val="uk-UA"/>
        </w:rPr>
        <w:t>.</w:t>
      </w:r>
      <w:proofErr w:type="spellStart"/>
      <w:r w:rsidRPr="002B65D3">
        <w:rPr>
          <w:iCs/>
          <w:color w:val="0000FF"/>
          <w:sz w:val="28"/>
          <w:szCs w:val="28"/>
          <w:u w:val="single"/>
        </w:rPr>
        <w:t>odessa</w:t>
      </w:r>
      <w:proofErr w:type="spellEnd"/>
      <w:r w:rsidRPr="002B65D3">
        <w:rPr>
          <w:iCs/>
          <w:color w:val="0000FF"/>
          <w:sz w:val="28"/>
          <w:szCs w:val="28"/>
          <w:u w:val="single"/>
          <w:lang w:val="uk-UA"/>
        </w:rPr>
        <w:t>.</w:t>
      </w:r>
      <w:proofErr w:type="spellStart"/>
      <w:r w:rsidRPr="002B65D3">
        <w:rPr>
          <w:iCs/>
          <w:color w:val="0000FF"/>
          <w:sz w:val="28"/>
          <w:szCs w:val="28"/>
          <w:u w:val="single"/>
        </w:rPr>
        <w:t>gov</w:t>
      </w:r>
      <w:proofErr w:type="spellEnd"/>
      <w:r w:rsidRPr="002B65D3">
        <w:rPr>
          <w:iCs/>
          <w:color w:val="0000FF"/>
          <w:sz w:val="28"/>
          <w:szCs w:val="28"/>
          <w:u w:val="single"/>
          <w:lang w:val="uk-UA"/>
        </w:rPr>
        <w:t>.</w:t>
      </w:r>
      <w:proofErr w:type="spellStart"/>
      <w:r w:rsidRPr="002B65D3">
        <w:rPr>
          <w:iCs/>
          <w:color w:val="0000FF"/>
          <w:sz w:val="28"/>
          <w:szCs w:val="28"/>
          <w:u w:val="single"/>
        </w:rPr>
        <w:t>ua</w:t>
      </w:r>
      <w:proofErr w:type="spellEnd"/>
      <w:r w:rsidRPr="002B65D3">
        <w:rPr>
          <w:iCs/>
          <w:color w:val="0000FF"/>
          <w:sz w:val="28"/>
          <w:szCs w:val="28"/>
          <w:u w:val="single"/>
          <w:lang w:val="uk-UA"/>
        </w:rPr>
        <w:t>/</w:t>
      </w:r>
      <w:proofErr w:type="spellStart"/>
      <w:r w:rsidRPr="002B65D3">
        <w:rPr>
          <w:iCs/>
          <w:color w:val="0000FF"/>
          <w:sz w:val="28"/>
          <w:szCs w:val="28"/>
          <w:u w:val="single"/>
        </w:rPr>
        <w:t>statics</w:t>
      </w:r>
      <w:proofErr w:type="spellEnd"/>
      <w:r w:rsidRPr="002B65D3">
        <w:rPr>
          <w:iCs/>
          <w:color w:val="0000FF"/>
          <w:sz w:val="28"/>
          <w:szCs w:val="28"/>
          <w:u w:val="single"/>
          <w:lang w:val="uk-UA"/>
        </w:rPr>
        <w:t>/</w:t>
      </w:r>
      <w:proofErr w:type="spellStart"/>
      <w:r w:rsidRPr="002B65D3">
        <w:rPr>
          <w:iCs/>
          <w:color w:val="0000FF"/>
          <w:sz w:val="28"/>
          <w:szCs w:val="28"/>
          <w:u w:val="single"/>
        </w:rPr>
        <w:t>pages</w:t>
      </w:r>
      <w:proofErr w:type="spellEnd"/>
      <w:r w:rsidRPr="002B65D3">
        <w:rPr>
          <w:iCs/>
          <w:color w:val="0000FF"/>
          <w:sz w:val="28"/>
          <w:szCs w:val="28"/>
          <w:u w:val="single"/>
          <w:lang w:val="uk-UA"/>
        </w:rPr>
        <w:t>/.../5</w:t>
      </w:r>
      <w:r w:rsidRPr="002B65D3">
        <w:rPr>
          <w:iCs/>
          <w:color w:val="0000FF"/>
          <w:sz w:val="28"/>
          <w:szCs w:val="28"/>
          <w:u w:val="single"/>
        </w:rPr>
        <w:t>a</w:t>
      </w:r>
      <w:r w:rsidRPr="002B65D3">
        <w:rPr>
          <w:iCs/>
          <w:color w:val="0000FF"/>
          <w:sz w:val="28"/>
          <w:szCs w:val="28"/>
          <w:u w:val="single"/>
          <w:lang w:val="uk-UA"/>
        </w:rPr>
        <w:t>82</w:t>
      </w:r>
      <w:r w:rsidRPr="002B65D3">
        <w:rPr>
          <w:iCs/>
          <w:color w:val="0000FF"/>
          <w:sz w:val="28"/>
          <w:szCs w:val="28"/>
          <w:u w:val="single"/>
        </w:rPr>
        <w:t>a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815"/>
          <w:tab w:val="left" w:pos="900"/>
        </w:tabs>
        <w:autoSpaceDE w:val="0"/>
        <w:autoSpaceDN w:val="0"/>
        <w:spacing w:line="360" w:lineRule="auto"/>
        <w:ind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>Податковий кодекс України: станом на 04.10.2018.</w:t>
      </w:r>
      <w:r w:rsidRPr="002B65D3">
        <w:rPr>
          <w:rFonts w:eastAsia="Calibri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8"/>
          <w:szCs w:val="28"/>
          <w:lang w:val="sv-SE" w:eastAsia="en-US"/>
        </w:rPr>
        <w:t xml:space="preserve">   </w:t>
      </w:r>
      <w:r w:rsidRPr="002B65D3">
        <w:rPr>
          <w:rFonts w:eastAsia="Calibri"/>
          <w:b/>
          <w:sz w:val="28"/>
          <w:szCs w:val="28"/>
          <w:lang w:val="sv-SE" w:eastAsia="en-US"/>
        </w:rPr>
        <w:t xml:space="preserve"> </w:t>
      </w:r>
      <w:r w:rsidRPr="002B65D3">
        <w:rPr>
          <w:rFonts w:eastAsia="Calibri"/>
          <w:sz w:val="28"/>
          <w:szCs w:val="28"/>
          <w:lang w:val="uk-UA" w:eastAsia="en-US"/>
        </w:rPr>
        <w:lastRenderedPageBreak/>
        <w:t>http://zakon.rada.gov.ua/laws/show/2755-17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1" w:firstLine="540"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sz w:val="28"/>
          <w:szCs w:val="28"/>
          <w:lang w:val="uk-UA" w:eastAsia="en-US"/>
        </w:rPr>
        <w:t>Полинюк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Н.</w:t>
      </w:r>
      <w:r w:rsidRPr="002B65D3">
        <w:rPr>
          <w:rFonts w:ascii="Cambria" w:eastAsia="Calibri" w:hAnsi="Cambria"/>
          <w:b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sz w:val="28"/>
          <w:szCs w:val="28"/>
          <w:lang w:val="uk-UA" w:eastAsia="en-US"/>
        </w:rPr>
        <w:t>І.</w:t>
      </w:r>
      <w:r w:rsidRPr="002B65D3">
        <w:rPr>
          <w:rFonts w:ascii="Cambria" w:eastAsia="Calibri" w:hAnsi="Cambria"/>
          <w:b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sz w:val="28"/>
          <w:szCs w:val="28"/>
          <w:lang w:val="uk-UA" w:eastAsia="en-US"/>
        </w:rPr>
        <w:t xml:space="preserve">Механізм формування фінансових ресурсів місцевих органів управління в умовах демократизації суспільства. </w:t>
      </w:r>
      <w:r w:rsidRPr="002B65D3">
        <w:rPr>
          <w:rFonts w:eastAsia="Calibri"/>
          <w:i/>
          <w:sz w:val="28"/>
          <w:szCs w:val="28"/>
          <w:lang w:val="uk-UA" w:eastAsia="en-US"/>
        </w:rPr>
        <w:t xml:space="preserve">Економічний аналіз: </w:t>
      </w:r>
      <w:proofErr w:type="spellStart"/>
      <w:r w:rsidRPr="002B65D3">
        <w:rPr>
          <w:rFonts w:eastAsia="Calibri"/>
          <w:i/>
          <w:sz w:val="28"/>
          <w:szCs w:val="28"/>
          <w:lang w:val="uk-UA" w:eastAsia="en-US"/>
        </w:rPr>
        <w:t>зб</w:t>
      </w:r>
      <w:proofErr w:type="spellEnd"/>
      <w:r w:rsidRPr="002B65D3">
        <w:rPr>
          <w:rFonts w:eastAsia="Calibri"/>
          <w:i/>
          <w:sz w:val="28"/>
          <w:szCs w:val="28"/>
          <w:lang w:val="uk-UA" w:eastAsia="en-US"/>
        </w:rPr>
        <w:t>. наук. праць.</w:t>
      </w:r>
      <w:r w:rsidRPr="002B65D3">
        <w:rPr>
          <w:rFonts w:eastAsia="Calibri"/>
          <w:sz w:val="28"/>
          <w:szCs w:val="28"/>
          <w:lang w:val="uk-UA" w:eastAsia="en-US"/>
        </w:rPr>
        <w:t xml:space="preserve"> Тернопіль: «Економічна думка». 2016. Том 26. № 1. С. 65-72.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08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Планування та управління фінансовими ресурсами територіальної громади: навчальний посібник для посадових осіб місцевого самоврядування /Кириленко О.,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Малиняк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Б., Письменний В.,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Русін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В.  К., ТОВ «ПІДПРИЄМСТВО «ВІ ЕН ЕЙ», 2015.  396 с.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69"/>
          <w:tab w:val="left" w:pos="900"/>
        </w:tabs>
        <w:autoSpaceDE w:val="0"/>
        <w:autoSpaceDN w:val="0"/>
        <w:spacing w:line="360" w:lineRule="auto"/>
        <w:ind w:right="144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>Про засади державної регіональної політики: Закон України від 05.02.2015 № 156-</w:t>
      </w:r>
      <w:r w:rsidRPr="002B65D3">
        <w:rPr>
          <w:rFonts w:eastAsia="Calibri"/>
          <w:sz w:val="28"/>
          <w:szCs w:val="28"/>
          <w:lang w:val="en-US" w:eastAsia="en-US"/>
        </w:rPr>
        <w:t>VIII</w:t>
      </w:r>
      <w:r w:rsidRPr="002B65D3">
        <w:rPr>
          <w:rFonts w:eastAsia="Calibri"/>
          <w:sz w:val="28"/>
          <w:szCs w:val="28"/>
          <w:lang w:val="uk-UA" w:eastAsia="en-US"/>
        </w:rPr>
        <w:t xml:space="preserve">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 xml:space="preserve">:   </w:t>
      </w:r>
      <w:r w:rsidRPr="002B65D3">
        <w:rPr>
          <w:rFonts w:eastAsia="Calibri"/>
          <w:b/>
          <w:sz w:val="28"/>
          <w:szCs w:val="28"/>
          <w:lang w:val="uk-UA" w:eastAsia="en-US"/>
        </w:rPr>
        <w:t xml:space="preserve"> </w:t>
      </w:r>
      <w:hyperlink r:id="rId14" w:history="1">
        <w:r w:rsidRPr="002B65D3">
          <w:rPr>
            <w:rFonts w:eastAsia="Calibri"/>
            <w:sz w:val="28"/>
            <w:szCs w:val="28"/>
            <w:lang w:val="en-US" w:eastAsia="en-US"/>
          </w:rPr>
          <w:t>http</w:t>
        </w:r>
        <w:r w:rsidRPr="002B65D3">
          <w:rPr>
            <w:rFonts w:eastAsia="Calibri"/>
            <w:sz w:val="28"/>
            <w:szCs w:val="28"/>
            <w:lang w:val="uk-UA" w:eastAsia="en-US"/>
          </w:rPr>
          <w:t>://</w:t>
        </w:r>
        <w:proofErr w:type="spellStart"/>
        <w:r w:rsidRPr="002B65D3">
          <w:rPr>
            <w:rFonts w:eastAsia="Calibri"/>
            <w:sz w:val="28"/>
            <w:szCs w:val="28"/>
            <w:lang w:val="en-US" w:eastAsia="en-US"/>
          </w:rPr>
          <w:t>zakon</w:t>
        </w:r>
        <w:proofErr w:type="spellEnd"/>
        <w:r w:rsidRPr="002B65D3">
          <w:rPr>
            <w:rFonts w:eastAsia="Calibri"/>
            <w:sz w:val="28"/>
            <w:szCs w:val="28"/>
            <w:lang w:val="uk-UA" w:eastAsia="en-US"/>
          </w:rPr>
          <w:t>4.</w:t>
        </w:r>
        <w:proofErr w:type="spellStart"/>
        <w:r w:rsidRPr="002B65D3">
          <w:rPr>
            <w:rFonts w:eastAsia="Calibri"/>
            <w:sz w:val="28"/>
            <w:szCs w:val="28"/>
            <w:lang w:val="en-US" w:eastAsia="en-US"/>
          </w:rPr>
          <w:t>rada</w:t>
        </w:r>
        <w:proofErr w:type="spellEnd"/>
        <w:r w:rsidRPr="002B65D3">
          <w:rPr>
            <w:rFonts w:eastAsia="Calibri"/>
            <w:sz w:val="28"/>
            <w:szCs w:val="28"/>
            <w:lang w:val="uk-UA" w:eastAsia="en-US"/>
          </w:rPr>
          <w:t>.</w:t>
        </w:r>
        <w:proofErr w:type="spellStart"/>
        <w:r w:rsidRPr="002B65D3">
          <w:rPr>
            <w:rFonts w:eastAsia="Calibri"/>
            <w:sz w:val="28"/>
            <w:szCs w:val="28"/>
            <w:lang w:val="en-US" w:eastAsia="en-US"/>
          </w:rPr>
          <w:t>gov</w:t>
        </w:r>
        <w:proofErr w:type="spellEnd"/>
        <w:r w:rsidRPr="002B65D3">
          <w:rPr>
            <w:rFonts w:eastAsia="Calibri"/>
            <w:sz w:val="28"/>
            <w:szCs w:val="28"/>
            <w:lang w:val="uk-UA" w:eastAsia="en-US"/>
          </w:rPr>
          <w:t>.</w:t>
        </w:r>
        <w:proofErr w:type="spellStart"/>
        <w:r w:rsidRPr="002B65D3">
          <w:rPr>
            <w:rFonts w:eastAsia="Calibri"/>
            <w:sz w:val="28"/>
            <w:szCs w:val="28"/>
            <w:lang w:val="en-US" w:eastAsia="en-US"/>
          </w:rPr>
          <w:t>ua</w:t>
        </w:r>
        <w:proofErr w:type="spellEnd"/>
        <w:r w:rsidRPr="002B65D3">
          <w:rPr>
            <w:rFonts w:eastAsia="Calibri"/>
            <w:sz w:val="28"/>
            <w:szCs w:val="28"/>
            <w:lang w:val="uk-UA" w:eastAsia="en-US"/>
          </w:rPr>
          <w:t>/</w:t>
        </w:r>
        <w:r w:rsidRPr="002B65D3">
          <w:rPr>
            <w:rFonts w:eastAsia="Calibri"/>
            <w:sz w:val="28"/>
            <w:szCs w:val="28"/>
            <w:lang w:val="en-US" w:eastAsia="en-US"/>
          </w:rPr>
          <w:t>laws</w:t>
        </w:r>
        <w:r w:rsidRPr="002B65D3">
          <w:rPr>
            <w:rFonts w:eastAsia="Calibri"/>
            <w:sz w:val="28"/>
            <w:szCs w:val="28"/>
            <w:lang w:val="uk-UA" w:eastAsia="en-US"/>
          </w:rPr>
          <w:t>/</w:t>
        </w:r>
        <w:r w:rsidRPr="002B65D3">
          <w:rPr>
            <w:rFonts w:eastAsia="Calibri"/>
            <w:sz w:val="28"/>
            <w:szCs w:val="28"/>
            <w:lang w:val="en-US" w:eastAsia="en-US"/>
          </w:rPr>
          <w:t>show</w:t>
        </w:r>
        <w:r w:rsidRPr="002B65D3">
          <w:rPr>
            <w:rFonts w:eastAsia="Calibri"/>
            <w:sz w:val="28"/>
            <w:szCs w:val="28"/>
            <w:lang w:val="uk-UA" w:eastAsia="en-US"/>
          </w:rPr>
          <w:t>/156-19.</w:t>
        </w:r>
      </w:hyperlink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 w:rsidRPr="002B65D3">
        <w:rPr>
          <w:rFonts w:eastAsia="Calibri"/>
          <w:color w:val="000000"/>
          <w:sz w:val="28"/>
          <w:szCs w:val="28"/>
          <w:lang w:val="uk-UA" w:eastAsia="en-US"/>
        </w:rPr>
        <w:t xml:space="preserve">Про внесення змін до Податкового кодексу України та деяких законодавчих актів України щодо забезпечення збалансованості бюджетних призначень у 2016 році: Закон України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від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24.12.2015 № </w:t>
      </w:r>
      <w:r w:rsidRPr="002B65D3">
        <w:rPr>
          <w:rFonts w:eastAsia="Calibri"/>
          <w:bCs/>
          <w:sz w:val="28"/>
          <w:szCs w:val="28"/>
          <w:lang w:eastAsia="en-US"/>
        </w:rPr>
        <w:t>909-</w:t>
      </w:r>
      <w:r w:rsidRPr="002B65D3">
        <w:rPr>
          <w:rFonts w:eastAsia="Calibri"/>
          <w:bCs/>
          <w:sz w:val="28"/>
          <w:szCs w:val="28"/>
          <w:lang w:val="en-US" w:eastAsia="en-US"/>
        </w:rPr>
        <w:t>VIII</w:t>
      </w:r>
      <w:r w:rsidRPr="002B65D3">
        <w:rPr>
          <w:rFonts w:eastAsia="Calibri"/>
          <w:bCs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8"/>
          <w:szCs w:val="28"/>
          <w:lang w:eastAsia="en-US"/>
        </w:rPr>
        <w:t xml:space="preserve">   </w:t>
      </w:r>
      <w:r w:rsidRPr="002B65D3">
        <w:rPr>
          <w:rFonts w:eastAsia="Calibri"/>
          <w:b/>
          <w:sz w:val="28"/>
          <w:szCs w:val="28"/>
          <w:lang w:eastAsia="en-US"/>
        </w:rPr>
        <w:t xml:space="preserve"> </w:t>
      </w:r>
      <w:hyperlink r:id="rId15" w:history="1"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http://zakon2.rada.gov.ua/laws/show/909-19</w:t>
        </w:r>
      </w:hyperlink>
      <w:r w:rsidRPr="002B65D3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Про засади державної регіональної політики: Закон України від 05.02.2015 № 156-VIII. </w:t>
      </w:r>
      <w:r w:rsidRPr="002B65D3">
        <w:rPr>
          <w:sz w:val="28"/>
          <w:szCs w:val="28"/>
          <w:lang w:val="sv-SE" w:eastAsia="en-US"/>
        </w:rPr>
        <w:t>URL</w:t>
      </w:r>
      <w:r w:rsidRPr="002B65D3">
        <w:rPr>
          <w:sz w:val="28"/>
          <w:szCs w:val="28"/>
          <w:lang w:val="uk-UA" w:eastAsia="en-US"/>
        </w:rPr>
        <w:t>:</w:t>
      </w:r>
      <w:r w:rsidRPr="002B65D3">
        <w:rPr>
          <w:rFonts w:ascii="Calibri" w:hAnsi="Calibri"/>
          <w:sz w:val="28"/>
          <w:szCs w:val="28"/>
          <w:lang w:eastAsia="en-US"/>
        </w:rPr>
        <w:t xml:space="preserve">   </w:t>
      </w:r>
      <w:hyperlink r:id="rId16" w:history="1">
        <w:r w:rsidRPr="002B65D3">
          <w:rPr>
            <w:sz w:val="28"/>
            <w:szCs w:val="28"/>
            <w:lang w:val="uk-UA" w:eastAsia="en-US"/>
          </w:rPr>
          <w:t>http://zakon4.rada.gov.ua/laws/show/156-19.</w:t>
        </w:r>
      </w:hyperlink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w w:val="105"/>
          <w:sz w:val="28"/>
          <w:szCs w:val="28"/>
          <w:lang w:val="uk-UA" w:eastAsia="en-US"/>
        </w:rPr>
        <w:t xml:space="preserve"> Про</w:t>
      </w:r>
      <w:r w:rsidRPr="002B65D3">
        <w:rPr>
          <w:sz w:val="28"/>
          <w:szCs w:val="28"/>
          <w:lang w:val="uk-UA" w:eastAsia="en-US"/>
        </w:rPr>
        <w:t xml:space="preserve"> затвердження Порядку розроблення та виконання державних цільових програм</w:t>
      </w:r>
      <w:r w:rsidRPr="002B65D3">
        <w:rPr>
          <w:sz w:val="28"/>
          <w:szCs w:val="28"/>
          <w:lang w:eastAsia="en-US"/>
        </w:rPr>
        <w:t>:</w:t>
      </w:r>
      <w:r w:rsidRPr="002B65D3">
        <w:rPr>
          <w:rFonts w:ascii="Calibri" w:hAnsi="Calibri"/>
          <w:color w:val="000000"/>
          <w:sz w:val="28"/>
          <w:szCs w:val="28"/>
          <w:lang w:eastAsia="en-US"/>
        </w:rPr>
        <w:t xml:space="preserve"> </w:t>
      </w:r>
      <w:r w:rsidRPr="002B65D3">
        <w:rPr>
          <w:color w:val="000000"/>
          <w:sz w:val="28"/>
          <w:szCs w:val="28"/>
          <w:lang w:val="uk-UA" w:eastAsia="en-US"/>
        </w:rPr>
        <w:t xml:space="preserve">постанова Кабінету Міністрів України від 31.01.2007 р.          № 106 </w:t>
      </w:r>
      <w:r w:rsidRPr="002B65D3">
        <w:rPr>
          <w:sz w:val="28"/>
          <w:szCs w:val="28"/>
          <w:lang w:val="uk-UA" w:eastAsia="en-US"/>
        </w:rPr>
        <w:t xml:space="preserve">(станом на 24.12.2013). </w:t>
      </w:r>
      <w:r w:rsidRPr="002B65D3">
        <w:rPr>
          <w:sz w:val="28"/>
          <w:szCs w:val="28"/>
          <w:lang w:val="sv-SE" w:eastAsia="en-US"/>
        </w:rPr>
        <w:t>URL</w:t>
      </w:r>
      <w:r w:rsidRPr="002B65D3">
        <w:rPr>
          <w:sz w:val="28"/>
          <w:szCs w:val="28"/>
          <w:lang w:val="uk-UA" w:eastAsia="en-US"/>
        </w:rPr>
        <w:t>:</w:t>
      </w:r>
      <w:r w:rsidRPr="002B65D3">
        <w:rPr>
          <w:rFonts w:ascii="Calibri" w:hAnsi="Calibri"/>
          <w:sz w:val="28"/>
          <w:szCs w:val="28"/>
          <w:lang w:eastAsia="en-US"/>
        </w:rPr>
        <w:t xml:space="preserve">  </w:t>
      </w:r>
      <w:r w:rsidRPr="002B65D3">
        <w:rPr>
          <w:sz w:val="28"/>
          <w:szCs w:val="28"/>
          <w:lang w:val="uk-UA" w:eastAsia="en-US"/>
        </w:rPr>
        <w:t>http://zakon.rada.gov.ua/laws/show/106-2007-%D0%BF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w w:val="105"/>
          <w:sz w:val="28"/>
          <w:szCs w:val="28"/>
          <w:lang w:eastAsia="en-US"/>
        </w:rPr>
        <w:t>Про</w:t>
      </w:r>
      <w:r w:rsidRPr="002B65D3">
        <w:rPr>
          <w:spacing w:val="-30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w w:val="105"/>
          <w:sz w:val="28"/>
          <w:szCs w:val="28"/>
          <w:lang w:eastAsia="en-US"/>
        </w:rPr>
        <w:t>державне</w:t>
      </w:r>
      <w:proofErr w:type="spellEnd"/>
      <w:r w:rsidRPr="002B65D3">
        <w:rPr>
          <w:spacing w:val="-30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w w:val="105"/>
          <w:sz w:val="28"/>
          <w:szCs w:val="28"/>
          <w:lang w:eastAsia="en-US"/>
        </w:rPr>
        <w:t>прогнозування</w:t>
      </w:r>
      <w:proofErr w:type="spellEnd"/>
      <w:r w:rsidRPr="002B65D3">
        <w:rPr>
          <w:spacing w:val="-31"/>
          <w:w w:val="105"/>
          <w:sz w:val="28"/>
          <w:szCs w:val="28"/>
          <w:lang w:eastAsia="en-US"/>
        </w:rPr>
        <w:t xml:space="preserve"> </w:t>
      </w:r>
      <w:r w:rsidRPr="002B65D3">
        <w:rPr>
          <w:w w:val="105"/>
          <w:sz w:val="28"/>
          <w:szCs w:val="28"/>
          <w:lang w:eastAsia="en-US"/>
        </w:rPr>
        <w:t>та</w:t>
      </w:r>
      <w:r w:rsidRPr="002B65D3">
        <w:rPr>
          <w:spacing w:val="-30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w w:val="105"/>
          <w:sz w:val="28"/>
          <w:szCs w:val="28"/>
          <w:lang w:eastAsia="en-US"/>
        </w:rPr>
        <w:t>розроблення</w:t>
      </w:r>
      <w:proofErr w:type="spellEnd"/>
      <w:r w:rsidRPr="002B65D3">
        <w:rPr>
          <w:spacing w:val="-30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w w:val="105"/>
          <w:sz w:val="28"/>
          <w:szCs w:val="28"/>
          <w:lang w:eastAsia="en-US"/>
        </w:rPr>
        <w:t>програм</w:t>
      </w:r>
      <w:proofErr w:type="spellEnd"/>
      <w:r w:rsidRPr="002B65D3">
        <w:rPr>
          <w:spacing w:val="-30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spacing w:val="-2"/>
          <w:w w:val="105"/>
          <w:sz w:val="28"/>
          <w:szCs w:val="28"/>
          <w:lang w:eastAsia="en-US"/>
        </w:rPr>
        <w:t>еконо</w:t>
      </w:r>
      <w:r w:rsidRPr="002B65D3">
        <w:rPr>
          <w:spacing w:val="-3"/>
          <w:w w:val="105"/>
          <w:sz w:val="28"/>
          <w:szCs w:val="28"/>
          <w:lang w:eastAsia="en-US"/>
        </w:rPr>
        <w:t>мічного</w:t>
      </w:r>
      <w:proofErr w:type="spellEnd"/>
      <w:r w:rsidRPr="002B65D3">
        <w:rPr>
          <w:spacing w:val="-41"/>
          <w:w w:val="105"/>
          <w:sz w:val="28"/>
          <w:szCs w:val="28"/>
          <w:lang w:eastAsia="en-US"/>
        </w:rPr>
        <w:t xml:space="preserve"> </w:t>
      </w:r>
      <w:r w:rsidRPr="002B65D3">
        <w:rPr>
          <w:w w:val="105"/>
          <w:sz w:val="28"/>
          <w:szCs w:val="28"/>
          <w:lang w:eastAsia="en-US"/>
        </w:rPr>
        <w:t>і</w:t>
      </w:r>
      <w:r w:rsidRPr="002B65D3">
        <w:rPr>
          <w:spacing w:val="-40"/>
          <w:w w:val="105"/>
          <w:sz w:val="28"/>
          <w:szCs w:val="28"/>
          <w:lang w:eastAsia="en-US"/>
        </w:rPr>
        <w:t xml:space="preserve"> </w:t>
      </w:r>
      <w:proofErr w:type="spellStart"/>
      <w:proofErr w:type="gramStart"/>
      <w:r w:rsidRPr="002B65D3">
        <w:rPr>
          <w:w w:val="105"/>
          <w:sz w:val="28"/>
          <w:szCs w:val="28"/>
          <w:lang w:eastAsia="en-US"/>
        </w:rPr>
        <w:t>соц</w:t>
      </w:r>
      <w:proofErr w:type="gramEnd"/>
      <w:r w:rsidRPr="002B65D3">
        <w:rPr>
          <w:w w:val="105"/>
          <w:sz w:val="28"/>
          <w:szCs w:val="28"/>
          <w:lang w:eastAsia="en-US"/>
        </w:rPr>
        <w:t>іального</w:t>
      </w:r>
      <w:proofErr w:type="spellEnd"/>
      <w:r w:rsidRPr="002B65D3">
        <w:rPr>
          <w:spacing w:val="-41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w w:val="105"/>
          <w:sz w:val="28"/>
          <w:szCs w:val="28"/>
          <w:lang w:eastAsia="en-US"/>
        </w:rPr>
        <w:t>розвитку</w:t>
      </w:r>
      <w:proofErr w:type="spellEnd"/>
      <w:r w:rsidRPr="002B65D3">
        <w:rPr>
          <w:spacing w:val="-40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spacing w:val="-5"/>
          <w:w w:val="105"/>
          <w:sz w:val="28"/>
          <w:szCs w:val="28"/>
          <w:lang w:eastAsia="en-US"/>
        </w:rPr>
        <w:t>України</w:t>
      </w:r>
      <w:proofErr w:type="spellEnd"/>
      <w:r w:rsidRPr="002B65D3">
        <w:rPr>
          <w:spacing w:val="-5"/>
          <w:w w:val="105"/>
          <w:sz w:val="28"/>
          <w:szCs w:val="28"/>
          <w:lang w:eastAsia="en-US"/>
        </w:rPr>
        <w:t>:</w:t>
      </w:r>
      <w:r w:rsidRPr="002B65D3">
        <w:rPr>
          <w:spacing w:val="-41"/>
          <w:w w:val="105"/>
          <w:sz w:val="28"/>
          <w:szCs w:val="28"/>
          <w:lang w:eastAsia="en-US"/>
        </w:rPr>
        <w:t xml:space="preserve"> </w:t>
      </w:r>
      <w:r w:rsidRPr="002B65D3">
        <w:rPr>
          <w:w w:val="105"/>
          <w:sz w:val="28"/>
          <w:szCs w:val="28"/>
          <w:lang w:eastAsia="en-US"/>
        </w:rPr>
        <w:t>Закон</w:t>
      </w:r>
      <w:r w:rsidRPr="002B65D3">
        <w:rPr>
          <w:spacing w:val="-31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spacing w:val="-5"/>
          <w:w w:val="105"/>
          <w:sz w:val="28"/>
          <w:szCs w:val="28"/>
          <w:lang w:eastAsia="en-US"/>
        </w:rPr>
        <w:t>України</w:t>
      </w:r>
      <w:proofErr w:type="spellEnd"/>
      <w:r w:rsidRPr="002B65D3">
        <w:rPr>
          <w:spacing w:val="-30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w w:val="105"/>
          <w:sz w:val="28"/>
          <w:szCs w:val="28"/>
          <w:lang w:eastAsia="en-US"/>
        </w:rPr>
        <w:t>від</w:t>
      </w:r>
      <w:proofErr w:type="spellEnd"/>
      <w:r w:rsidRPr="002B65D3">
        <w:rPr>
          <w:spacing w:val="-40"/>
          <w:w w:val="105"/>
          <w:sz w:val="28"/>
          <w:szCs w:val="28"/>
          <w:lang w:eastAsia="en-US"/>
        </w:rPr>
        <w:t xml:space="preserve">  </w:t>
      </w:r>
      <w:r w:rsidRPr="002B65D3">
        <w:rPr>
          <w:w w:val="105"/>
          <w:sz w:val="28"/>
          <w:szCs w:val="28"/>
          <w:lang w:eastAsia="en-US"/>
        </w:rPr>
        <w:t>23.03.2000</w:t>
      </w:r>
      <w:r w:rsidRPr="002B65D3">
        <w:rPr>
          <w:spacing w:val="-41"/>
          <w:w w:val="105"/>
          <w:sz w:val="28"/>
          <w:szCs w:val="28"/>
          <w:lang w:eastAsia="en-US"/>
        </w:rPr>
        <w:t xml:space="preserve"> </w:t>
      </w:r>
      <w:r w:rsidRPr="002B65D3">
        <w:rPr>
          <w:w w:val="105"/>
          <w:sz w:val="28"/>
          <w:szCs w:val="28"/>
          <w:lang w:eastAsia="en-US"/>
        </w:rPr>
        <w:t>№</w:t>
      </w:r>
      <w:r w:rsidRPr="002B65D3">
        <w:rPr>
          <w:spacing w:val="-40"/>
          <w:w w:val="105"/>
          <w:sz w:val="28"/>
          <w:szCs w:val="28"/>
          <w:lang w:eastAsia="en-US"/>
        </w:rPr>
        <w:t xml:space="preserve"> </w:t>
      </w:r>
      <w:r w:rsidRPr="002B65D3">
        <w:rPr>
          <w:w w:val="105"/>
          <w:sz w:val="28"/>
          <w:szCs w:val="28"/>
          <w:lang w:eastAsia="en-US"/>
        </w:rPr>
        <w:t>1602-</w:t>
      </w:r>
      <w:r w:rsidRPr="002B65D3">
        <w:rPr>
          <w:w w:val="105"/>
          <w:sz w:val="28"/>
          <w:szCs w:val="28"/>
          <w:lang w:val="uk-UA" w:eastAsia="en-US"/>
        </w:rPr>
        <w:t>III</w:t>
      </w:r>
      <w:r w:rsidRPr="002B65D3">
        <w:rPr>
          <w:sz w:val="28"/>
          <w:szCs w:val="28"/>
          <w:lang w:val="uk-UA" w:eastAsia="en-US"/>
        </w:rPr>
        <w:t xml:space="preserve"> </w:t>
      </w:r>
      <w:r w:rsidRPr="002B65D3">
        <w:rPr>
          <w:sz w:val="28"/>
          <w:szCs w:val="28"/>
          <w:lang w:val="sv-SE" w:eastAsia="en-US"/>
        </w:rPr>
        <w:t>URL</w:t>
      </w:r>
      <w:r w:rsidRPr="002B65D3">
        <w:rPr>
          <w:sz w:val="28"/>
          <w:szCs w:val="28"/>
          <w:lang w:val="uk-UA" w:eastAsia="en-US"/>
        </w:rPr>
        <w:t>:</w:t>
      </w:r>
      <w:r w:rsidRPr="002B65D3">
        <w:rPr>
          <w:rFonts w:ascii="Calibri" w:hAnsi="Calibri"/>
          <w:sz w:val="28"/>
          <w:szCs w:val="28"/>
          <w:lang w:eastAsia="en-US"/>
        </w:rPr>
        <w:t xml:space="preserve">   </w:t>
      </w:r>
      <w:r w:rsidRPr="002B65D3">
        <w:rPr>
          <w:rFonts w:ascii="Calibri" w:hAnsi="Calibri"/>
          <w:b/>
          <w:sz w:val="28"/>
          <w:szCs w:val="28"/>
          <w:lang w:eastAsia="en-US"/>
        </w:rPr>
        <w:t xml:space="preserve"> </w:t>
      </w:r>
      <w:hyperlink r:id="rId17" w:history="1">
        <w:r w:rsidRPr="002B65D3">
          <w:rPr>
            <w:rFonts w:eastAsia="Calibri"/>
            <w:color w:val="0000FF"/>
            <w:sz w:val="22"/>
            <w:szCs w:val="22"/>
            <w:u w:val="single"/>
            <w:lang w:val="uk-UA" w:eastAsia="en-US"/>
          </w:rPr>
          <w:t>http://zakon.rada.gov.ua/laws/show/1602-14</w:t>
        </w:r>
      </w:hyperlink>
      <w:r w:rsidRPr="002B65D3">
        <w:rPr>
          <w:sz w:val="28"/>
          <w:szCs w:val="28"/>
          <w:lang w:val="uk-UA" w:eastAsia="en-US"/>
        </w:rPr>
        <w:t xml:space="preserve"> (дата звернення 20.10.2018)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Про місцеве самоврядування: Закон України від </w:t>
      </w:r>
      <w:r w:rsidRPr="002B65D3">
        <w:rPr>
          <w:rFonts w:eastAsia="Calibri"/>
          <w:sz w:val="28"/>
          <w:szCs w:val="28"/>
          <w:lang w:eastAsia="en-US"/>
        </w:rPr>
        <w:t xml:space="preserve">21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травня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1997 року</w:t>
      </w:r>
      <w:r w:rsidRPr="002B65D3">
        <w:rPr>
          <w:rFonts w:eastAsia="Calibri"/>
          <w:sz w:val="22"/>
          <w:szCs w:val="22"/>
          <w:lang w:eastAsia="en-US"/>
        </w:rPr>
        <w:t xml:space="preserve"> </w:t>
      </w:r>
      <w:r w:rsidRPr="002B65D3">
        <w:rPr>
          <w:rFonts w:eastAsia="Calibri"/>
          <w:sz w:val="28"/>
          <w:szCs w:val="28"/>
          <w:lang w:val="uk-UA" w:eastAsia="en-US"/>
        </w:rPr>
        <w:t xml:space="preserve"> </w:t>
      </w:r>
      <w:r w:rsidRPr="002B65D3">
        <w:rPr>
          <w:rFonts w:eastAsia="Calibri"/>
          <w:sz w:val="28"/>
          <w:szCs w:val="28"/>
          <w:lang w:eastAsia="en-US"/>
        </w:rPr>
        <w:t>№ 280/97-ВР (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зі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змінами</w:t>
      </w:r>
      <w:proofErr w:type="spellEnd"/>
      <w:r w:rsidRPr="002B65D3">
        <w:rPr>
          <w:rFonts w:eastAsia="Calibri"/>
          <w:sz w:val="28"/>
          <w:szCs w:val="28"/>
          <w:lang w:eastAsia="en-US"/>
        </w:rPr>
        <w:t>)</w:t>
      </w:r>
      <w:r w:rsidRPr="002B65D3">
        <w:rPr>
          <w:rFonts w:eastAsia="Calibri"/>
          <w:sz w:val="28"/>
          <w:szCs w:val="28"/>
          <w:lang w:val="uk-UA" w:eastAsia="en-US"/>
        </w:rPr>
        <w:t>.</w:t>
      </w:r>
      <w:r w:rsidRPr="002B65D3">
        <w:rPr>
          <w:rFonts w:eastAsia="Calibri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8"/>
          <w:szCs w:val="28"/>
          <w:lang w:val="sv-SE" w:eastAsia="en-US"/>
        </w:rPr>
        <w:t xml:space="preserve"> </w:t>
      </w:r>
      <w:r w:rsidRPr="002B65D3">
        <w:rPr>
          <w:rFonts w:eastAsia="Calibri"/>
          <w:sz w:val="28"/>
          <w:szCs w:val="28"/>
          <w:lang w:val="uk-UA" w:eastAsia="en-US"/>
        </w:rPr>
        <w:t>http://zakon.rada.gov.ua/laws/show/280/97-%D0%B2%D1%80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08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>П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ро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внесення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змін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до Бюджетного кодексу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України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щодо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lastRenderedPageBreak/>
        <w:t>реформи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міжбюджетних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відносин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: закон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України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від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28.12.2014 р. № 79-</w:t>
      </w:r>
      <w:r w:rsidRPr="002B65D3">
        <w:rPr>
          <w:rFonts w:eastAsia="Calibri"/>
          <w:sz w:val="28"/>
          <w:szCs w:val="28"/>
          <w:lang w:val="en-US" w:eastAsia="en-US"/>
        </w:rPr>
        <w:t>VIII</w:t>
      </w:r>
      <w:r w:rsidRPr="002B65D3">
        <w:rPr>
          <w:rFonts w:eastAsia="Calibri"/>
          <w:sz w:val="28"/>
          <w:szCs w:val="28"/>
          <w:lang w:eastAsia="en-US"/>
        </w:rPr>
        <w:t xml:space="preserve">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 xml:space="preserve">: </w:t>
      </w:r>
      <w:hyperlink r:id="rId18" w:history="1"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http</w:t>
        </w:r>
        <w:r w:rsidRPr="002B65D3">
          <w:rPr>
            <w:rFonts w:eastAsia="Calibri"/>
            <w:color w:val="0000FF"/>
            <w:sz w:val="22"/>
            <w:szCs w:val="22"/>
            <w:u w:val="single"/>
            <w:lang w:eastAsia="en-US"/>
          </w:rPr>
          <w:t>://</w:t>
        </w:r>
        <w:proofErr w:type="spellStart"/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zakon</w:t>
        </w:r>
        <w:proofErr w:type="spellEnd"/>
        <w:r w:rsidRPr="002B65D3">
          <w:rPr>
            <w:rFonts w:eastAsia="Calibri"/>
            <w:color w:val="0000FF"/>
            <w:sz w:val="22"/>
            <w:szCs w:val="22"/>
            <w:u w:val="single"/>
            <w:lang w:eastAsia="en-US"/>
          </w:rPr>
          <w:t>4.</w:t>
        </w:r>
        <w:proofErr w:type="spellStart"/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rada</w:t>
        </w:r>
        <w:proofErr w:type="spellEnd"/>
        <w:r w:rsidRPr="002B65D3">
          <w:rPr>
            <w:rFonts w:eastAsia="Calibri"/>
            <w:color w:val="0000FF"/>
            <w:sz w:val="22"/>
            <w:szCs w:val="22"/>
            <w:u w:val="single"/>
            <w:lang w:eastAsia="en-US"/>
          </w:rPr>
          <w:t>.</w:t>
        </w:r>
        <w:proofErr w:type="spellStart"/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gov</w:t>
        </w:r>
        <w:proofErr w:type="spellEnd"/>
        <w:r w:rsidRPr="002B65D3">
          <w:rPr>
            <w:rFonts w:eastAsia="Calibri"/>
            <w:color w:val="0000FF"/>
            <w:sz w:val="22"/>
            <w:szCs w:val="22"/>
            <w:u w:val="single"/>
            <w:lang w:eastAsia="en-US"/>
          </w:rPr>
          <w:t>.</w:t>
        </w:r>
        <w:proofErr w:type="spellStart"/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ua</w:t>
        </w:r>
        <w:proofErr w:type="spellEnd"/>
        <w:r w:rsidRPr="002B65D3">
          <w:rPr>
            <w:rFonts w:eastAsia="Calibri"/>
            <w:color w:val="0000FF"/>
            <w:sz w:val="22"/>
            <w:szCs w:val="22"/>
            <w:u w:val="single"/>
            <w:lang w:eastAsia="en-US"/>
          </w:rPr>
          <w:t>/</w:t>
        </w:r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laws</w:t>
        </w:r>
        <w:r w:rsidRPr="002B65D3">
          <w:rPr>
            <w:rFonts w:eastAsia="Calibri"/>
            <w:color w:val="0000FF"/>
            <w:sz w:val="22"/>
            <w:szCs w:val="22"/>
            <w:u w:val="single"/>
            <w:lang w:eastAsia="en-US"/>
          </w:rPr>
          <w:t>/</w:t>
        </w:r>
        <w:r w:rsidRPr="002B65D3">
          <w:rPr>
            <w:rFonts w:eastAsia="Calibri"/>
            <w:color w:val="0000FF"/>
            <w:sz w:val="22"/>
            <w:szCs w:val="22"/>
            <w:u w:val="single"/>
            <w:lang w:val="en-US" w:eastAsia="en-US"/>
          </w:rPr>
          <w:t>show</w:t>
        </w:r>
        <w:r w:rsidRPr="002B65D3">
          <w:rPr>
            <w:rFonts w:eastAsia="Calibri"/>
            <w:color w:val="0000FF"/>
            <w:sz w:val="22"/>
            <w:szCs w:val="22"/>
            <w:u w:val="single"/>
            <w:lang w:eastAsia="en-US"/>
          </w:rPr>
          <w:t>/79-19</w:t>
        </w:r>
      </w:hyperlink>
      <w:r w:rsidRPr="002B65D3">
        <w:rPr>
          <w:rFonts w:eastAsia="Calibri"/>
          <w:sz w:val="28"/>
          <w:szCs w:val="28"/>
          <w:lang w:eastAsia="en-US"/>
        </w:rPr>
        <w:t>.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08" w:firstLine="540"/>
        <w:jc w:val="both"/>
        <w:rPr>
          <w:rFonts w:eastAsia="Calibri"/>
          <w:sz w:val="28"/>
          <w:szCs w:val="28"/>
          <w:lang w:val="uk-UA" w:eastAsia="en-US"/>
        </w:rPr>
      </w:pPr>
      <w:proofErr w:type="gramStart"/>
      <w:r w:rsidRPr="002B65D3">
        <w:rPr>
          <w:rFonts w:eastAsia="Calibri"/>
          <w:sz w:val="28"/>
          <w:szCs w:val="28"/>
          <w:lang w:eastAsia="en-US"/>
        </w:rPr>
        <w:t>Про</w:t>
      </w:r>
      <w:proofErr w:type="gram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Стратегію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сталого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розвитку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"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Україна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- 2020": Указ Президента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України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від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12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січня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2015 року № 5/2015.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2"/>
          <w:szCs w:val="22"/>
          <w:lang w:eastAsia="en-US"/>
        </w:rPr>
        <w:t xml:space="preserve"> </w:t>
      </w:r>
      <w:r w:rsidRPr="002B65D3">
        <w:rPr>
          <w:rFonts w:eastAsia="Calibri"/>
          <w:sz w:val="28"/>
          <w:szCs w:val="28"/>
          <w:lang w:eastAsia="en-US"/>
        </w:rPr>
        <w:t>http://zakon.rada.gov.ua/laws/show/5/2015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08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Про схвалення проекту Основних напрямів бюджетної політики на 2018—2020 роки : розпорядження Кабінету Міністрів України від 14 червня 2017 р. № 411-р.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fldChar w:fldCharType="begin"/>
      </w:r>
      <w:r w:rsidRPr="002B65D3">
        <w:rPr>
          <w:rFonts w:eastAsia="Calibri"/>
          <w:sz w:val="28"/>
          <w:szCs w:val="28"/>
          <w:lang w:val="uk-UA" w:eastAsia="en-US"/>
        </w:rPr>
        <w:instrText xml:space="preserve"> HYPERLINK "https://www.kmu.gov.ua/ua/npas/250079263" </w:instrText>
      </w:r>
      <w:r w:rsidRPr="002B65D3">
        <w:rPr>
          <w:rFonts w:eastAsia="Calibri"/>
          <w:sz w:val="28"/>
          <w:szCs w:val="28"/>
          <w:lang w:val="uk-UA" w:eastAsia="en-US"/>
        </w:rPr>
        <w:fldChar w:fldCharType="separate"/>
      </w:r>
      <w:r w:rsidRPr="002B65D3">
        <w:rPr>
          <w:rFonts w:eastAsia="Calibri"/>
          <w:color w:val="0000FF"/>
          <w:sz w:val="22"/>
          <w:szCs w:val="22"/>
          <w:u w:val="single"/>
          <w:lang w:val="uk-UA" w:eastAsia="en-US"/>
        </w:rPr>
        <w:t>https</w:t>
      </w:r>
      <w:proofErr w:type="spellEnd"/>
      <w:r w:rsidRPr="002B65D3">
        <w:rPr>
          <w:rFonts w:eastAsia="Calibri"/>
          <w:color w:val="0000FF"/>
          <w:sz w:val="22"/>
          <w:szCs w:val="22"/>
          <w:u w:val="single"/>
          <w:lang w:val="uk-UA" w:eastAsia="en-US"/>
        </w:rPr>
        <w:t>://www.kmu.gov.ua/ua/npas/250079263</w:t>
      </w:r>
      <w:r w:rsidRPr="002B65D3">
        <w:rPr>
          <w:rFonts w:eastAsia="Calibri"/>
          <w:sz w:val="28"/>
          <w:szCs w:val="28"/>
          <w:lang w:val="uk-UA" w:eastAsia="en-US"/>
        </w:rPr>
        <w:fldChar w:fldCharType="end"/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08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 Про</w:t>
      </w:r>
      <w:r w:rsidRPr="002B65D3">
        <w:rPr>
          <w:rFonts w:eastAsia="Calibri"/>
          <w:sz w:val="28"/>
          <w:szCs w:val="23"/>
          <w:lang w:val="uk-UA" w:eastAsia="en-US"/>
        </w:rPr>
        <w:t xml:space="preserve"> схвалення Стратегії реформування системи управління державними фінансами на 2017–2020 роки: розпорядження Кабінету Міністр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ів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України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від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08.02.2017р. № 142-р</w:t>
      </w:r>
      <w:r w:rsidRPr="002B65D3">
        <w:rPr>
          <w:rFonts w:eastAsia="Calibri"/>
          <w:sz w:val="28"/>
          <w:szCs w:val="28"/>
          <w:lang w:eastAsia="en-US"/>
        </w:rPr>
        <w:t xml:space="preserve">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 xml:space="preserve">: </w:t>
      </w:r>
      <w:hyperlink r:id="rId19" w:history="1">
        <w:r w:rsidRPr="002B65D3">
          <w:rPr>
            <w:rFonts w:eastAsia="Calibri"/>
            <w:color w:val="0000FF"/>
            <w:sz w:val="22"/>
            <w:szCs w:val="23"/>
            <w:u w:val="single"/>
            <w:lang w:eastAsia="en-US"/>
          </w:rPr>
          <w:t>http://zakon.rada.gov.ua/laws/show/142-2017-%D1%80</w:t>
        </w:r>
      </w:hyperlink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08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3"/>
          <w:lang w:eastAsia="en-US"/>
        </w:rPr>
        <w:t xml:space="preserve"> Про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схвалення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Основних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макропоказникиів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економічного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і </w:t>
      </w:r>
      <w:proofErr w:type="spellStart"/>
      <w:proofErr w:type="gramStart"/>
      <w:r w:rsidRPr="002B65D3">
        <w:rPr>
          <w:rFonts w:eastAsia="Calibri"/>
          <w:sz w:val="28"/>
          <w:szCs w:val="23"/>
          <w:lang w:eastAsia="en-US"/>
        </w:rPr>
        <w:t>соц</w:t>
      </w:r>
      <w:proofErr w:type="gramEnd"/>
      <w:r w:rsidRPr="002B65D3">
        <w:rPr>
          <w:rFonts w:eastAsia="Calibri"/>
          <w:sz w:val="28"/>
          <w:szCs w:val="23"/>
          <w:lang w:eastAsia="en-US"/>
        </w:rPr>
        <w:t>іального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розвитку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України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на 2018–2020 роки:   постанова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Кабінету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Міністрів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України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3"/>
          <w:lang w:eastAsia="en-US"/>
        </w:rPr>
        <w:t>від</w:t>
      </w:r>
      <w:proofErr w:type="spellEnd"/>
      <w:r w:rsidRPr="002B65D3">
        <w:rPr>
          <w:rFonts w:eastAsia="Calibri"/>
          <w:sz w:val="28"/>
          <w:szCs w:val="23"/>
          <w:lang w:eastAsia="en-US"/>
        </w:rPr>
        <w:t xml:space="preserve"> 31.05.2017 №</w:t>
      </w:r>
      <w:r w:rsidRPr="002B65D3">
        <w:rPr>
          <w:rFonts w:eastAsia="Calibri"/>
          <w:sz w:val="28"/>
          <w:szCs w:val="23"/>
          <w:lang w:val="en-US" w:eastAsia="en-US"/>
        </w:rPr>
        <w:t> </w:t>
      </w:r>
      <w:r w:rsidRPr="002B65D3">
        <w:rPr>
          <w:rFonts w:eastAsia="Calibri"/>
          <w:sz w:val="28"/>
          <w:szCs w:val="23"/>
          <w:lang w:eastAsia="en-US"/>
        </w:rPr>
        <w:t>411</w:t>
      </w:r>
      <w:r w:rsidRPr="002B65D3">
        <w:rPr>
          <w:rFonts w:eastAsia="Calibri"/>
          <w:sz w:val="28"/>
          <w:szCs w:val="28"/>
          <w:lang w:eastAsia="en-US"/>
        </w:rPr>
        <w:t xml:space="preserve">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2"/>
          <w:szCs w:val="22"/>
          <w:lang w:eastAsia="en-US"/>
        </w:rPr>
        <w:t xml:space="preserve"> </w:t>
      </w:r>
      <w:hyperlink r:id="rId20" w:history="1">
        <w:r w:rsidRPr="002B65D3">
          <w:rPr>
            <w:rFonts w:eastAsia="Calibri"/>
            <w:color w:val="0000FF"/>
            <w:sz w:val="22"/>
            <w:szCs w:val="23"/>
            <w:u w:val="single"/>
            <w:lang w:eastAsia="en-US"/>
          </w:rPr>
          <w:t>http://zakon.rada.gov.ua/laws/show/411-2017-%D0%BF</w:t>
        </w:r>
      </w:hyperlink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08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w w:val="105"/>
          <w:sz w:val="28"/>
          <w:szCs w:val="28"/>
          <w:lang w:eastAsia="en-US"/>
        </w:rPr>
        <w:t>Про</w:t>
      </w:r>
      <w:r w:rsidRPr="002B65D3">
        <w:rPr>
          <w:rFonts w:eastAsia="Calibri"/>
          <w:spacing w:val="-36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w w:val="105"/>
          <w:sz w:val="28"/>
          <w:szCs w:val="28"/>
          <w:lang w:eastAsia="en-US"/>
        </w:rPr>
        <w:t>розроблення</w:t>
      </w:r>
      <w:proofErr w:type="spellEnd"/>
      <w:r w:rsidRPr="002B65D3">
        <w:rPr>
          <w:rFonts w:eastAsia="Calibri"/>
          <w:spacing w:val="-36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w w:val="105"/>
          <w:sz w:val="28"/>
          <w:szCs w:val="28"/>
          <w:lang w:eastAsia="en-US"/>
        </w:rPr>
        <w:t>прогнозних</w:t>
      </w:r>
      <w:proofErr w:type="spellEnd"/>
      <w:r w:rsidRPr="002B65D3">
        <w:rPr>
          <w:rFonts w:eastAsia="Calibri"/>
          <w:spacing w:val="-36"/>
          <w:w w:val="105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w w:val="105"/>
          <w:sz w:val="28"/>
          <w:szCs w:val="28"/>
          <w:lang w:eastAsia="en-US"/>
        </w:rPr>
        <w:t>і</w:t>
      </w:r>
      <w:r w:rsidRPr="002B65D3">
        <w:rPr>
          <w:rFonts w:eastAsia="Calibri"/>
          <w:spacing w:val="-36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w w:val="105"/>
          <w:sz w:val="28"/>
          <w:szCs w:val="28"/>
          <w:lang w:eastAsia="en-US"/>
        </w:rPr>
        <w:t>програмних</w:t>
      </w:r>
      <w:proofErr w:type="spellEnd"/>
      <w:r w:rsidRPr="002B65D3">
        <w:rPr>
          <w:rFonts w:eastAsia="Calibri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w w:val="105"/>
          <w:sz w:val="28"/>
          <w:szCs w:val="28"/>
          <w:lang w:eastAsia="en-US"/>
        </w:rPr>
        <w:t>документів</w:t>
      </w:r>
      <w:proofErr w:type="spellEnd"/>
      <w:r w:rsidRPr="002B65D3">
        <w:rPr>
          <w:rFonts w:eastAsia="Calibri"/>
          <w:spacing w:val="-10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pacing w:val="-3"/>
          <w:w w:val="105"/>
          <w:sz w:val="28"/>
          <w:szCs w:val="28"/>
          <w:lang w:eastAsia="en-US"/>
        </w:rPr>
        <w:t>економічного</w:t>
      </w:r>
      <w:proofErr w:type="spellEnd"/>
      <w:r w:rsidRPr="002B65D3">
        <w:rPr>
          <w:rFonts w:eastAsia="Calibri"/>
          <w:spacing w:val="-9"/>
          <w:w w:val="105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w w:val="105"/>
          <w:sz w:val="28"/>
          <w:szCs w:val="28"/>
          <w:lang w:eastAsia="en-US"/>
        </w:rPr>
        <w:t>і</w:t>
      </w:r>
      <w:r w:rsidRPr="002B65D3">
        <w:rPr>
          <w:rFonts w:eastAsia="Calibri"/>
          <w:spacing w:val="-10"/>
          <w:w w:val="105"/>
          <w:sz w:val="28"/>
          <w:szCs w:val="28"/>
          <w:lang w:eastAsia="en-US"/>
        </w:rPr>
        <w:t xml:space="preserve"> </w:t>
      </w:r>
      <w:proofErr w:type="spellStart"/>
      <w:proofErr w:type="gramStart"/>
      <w:r w:rsidRPr="002B65D3">
        <w:rPr>
          <w:rFonts w:eastAsia="Calibri"/>
          <w:w w:val="105"/>
          <w:sz w:val="28"/>
          <w:szCs w:val="28"/>
          <w:lang w:eastAsia="en-US"/>
        </w:rPr>
        <w:t>соц</w:t>
      </w:r>
      <w:proofErr w:type="gramEnd"/>
      <w:r w:rsidRPr="002B65D3">
        <w:rPr>
          <w:rFonts w:eastAsia="Calibri"/>
          <w:w w:val="105"/>
          <w:sz w:val="28"/>
          <w:szCs w:val="28"/>
          <w:lang w:eastAsia="en-US"/>
        </w:rPr>
        <w:t>іального</w:t>
      </w:r>
      <w:proofErr w:type="spellEnd"/>
      <w:r w:rsidRPr="002B65D3">
        <w:rPr>
          <w:rFonts w:eastAsia="Calibri"/>
          <w:spacing w:val="-9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w w:val="105"/>
          <w:sz w:val="28"/>
          <w:szCs w:val="28"/>
          <w:lang w:eastAsia="en-US"/>
        </w:rPr>
        <w:t>розвитку</w:t>
      </w:r>
      <w:proofErr w:type="spellEnd"/>
      <w:r w:rsidRPr="002B65D3">
        <w:rPr>
          <w:rFonts w:eastAsia="Calibri"/>
          <w:spacing w:val="-10"/>
          <w:w w:val="105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w w:val="105"/>
          <w:sz w:val="28"/>
          <w:szCs w:val="28"/>
          <w:lang w:eastAsia="en-US"/>
        </w:rPr>
        <w:t>та</w:t>
      </w:r>
      <w:r w:rsidRPr="002B65D3">
        <w:rPr>
          <w:rFonts w:eastAsia="Calibri"/>
          <w:spacing w:val="-9"/>
          <w:w w:val="105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w w:val="105"/>
          <w:sz w:val="28"/>
          <w:szCs w:val="28"/>
          <w:lang w:eastAsia="en-US"/>
        </w:rPr>
        <w:t>складання</w:t>
      </w:r>
      <w:proofErr w:type="spellEnd"/>
      <w:r w:rsidRPr="002B65D3">
        <w:rPr>
          <w:rFonts w:eastAsia="Calibri"/>
          <w:spacing w:val="-10"/>
          <w:w w:val="105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w w:val="105"/>
          <w:sz w:val="28"/>
          <w:szCs w:val="28"/>
          <w:lang w:eastAsia="en-US"/>
        </w:rPr>
        <w:t>проекту</w:t>
      </w:r>
      <w:r w:rsidRPr="002B65D3">
        <w:rPr>
          <w:rFonts w:eastAsia="Calibri"/>
          <w:spacing w:val="-9"/>
          <w:w w:val="105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w w:val="105"/>
          <w:sz w:val="28"/>
          <w:szCs w:val="28"/>
          <w:lang w:eastAsia="en-US"/>
        </w:rPr>
        <w:t>дер</w:t>
      </w:r>
      <w:r w:rsidRPr="002B65D3">
        <w:rPr>
          <w:rFonts w:eastAsia="Calibri"/>
          <w:sz w:val="28"/>
          <w:szCs w:val="28"/>
          <w:lang w:eastAsia="en-US"/>
        </w:rPr>
        <w:t>жавного</w:t>
      </w:r>
      <w:r w:rsidRPr="002B65D3">
        <w:rPr>
          <w:rFonts w:eastAsia="Calibri"/>
          <w:spacing w:val="-11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sz w:val="28"/>
          <w:szCs w:val="28"/>
          <w:lang w:eastAsia="en-US"/>
        </w:rPr>
        <w:t xml:space="preserve">бюджету: постанова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Кабінету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Міністрів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України</w:t>
      </w:r>
      <w:proofErr w:type="spellEnd"/>
      <w:r w:rsidRPr="002B65D3">
        <w:rPr>
          <w:rFonts w:eastAsia="Calibri"/>
          <w:spacing w:val="-1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від</w:t>
      </w:r>
      <w:proofErr w:type="spellEnd"/>
      <w:r w:rsidRPr="002B65D3">
        <w:rPr>
          <w:rFonts w:eastAsia="Calibri"/>
          <w:spacing w:val="-11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sz w:val="28"/>
          <w:szCs w:val="28"/>
          <w:lang w:eastAsia="en-US"/>
        </w:rPr>
        <w:t>26.04.2003</w:t>
      </w:r>
      <w:r w:rsidRPr="002B65D3">
        <w:rPr>
          <w:rFonts w:eastAsia="Calibri"/>
          <w:spacing w:val="-10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sz w:val="28"/>
          <w:szCs w:val="28"/>
          <w:lang w:eastAsia="en-US"/>
        </w:rPr>
        <w:t>№</w:t>
      </w:r>
      <w:r w:rsidRPr="002B65D3">
        <w:rPr>
          <w:rFonts w:eastAsia="Calibri"/>
          <w:spacing w:val="-10"/>
          <w:sz w:val="28"/>
          <w:szCs w:val="28"/>
          <w:lang w:eastAsia="en-US"/>
        </w:rPr>
        <w:t xml:space="preserve"> </w:t>
      </w:r>
      <w:r w:rsidRPr="002B65D3">
        <w:rPr>
          <w:rFonts w:eastAsia="Calibri"/>
          <w:sz w:val="28"/>
          <w:szCs w:val="28"/>
          <w:lang w:eastAsia="en-US"/>
        </w:rPr>
        <w:t xml:space="preserve">621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r w:rsidRPr="002B65D3">
        <w:rPr>
          <w:rFonts w:eastAsia="Calibri"/>
          <w:sz w:val="28"/>
          <w:szCs w:val="28"/>
          <w:lang w:eastAsia="en-US"/>
        </w:rPr>
        <w:t>http://zakon.rada.gov.ua/laws/show/621-2003-%D0%BF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color w:val="000000"/>
          <w:sz w:val="28"/>
          <w:szCs w:val="28"/>
          <w:lang w:val="uk-UA" w:eastAsia="en-US"/>
        </w:rPr>
        <w:t>Р</w:t>
      </w:r>
      <w:r w:rsidRPr="002B65D3">
        <w:rPr>
          <w:rFonts w:eastAsia="Calibri"/>
          <w:sz w:val="28"/>
          <w:szCs w:val="28"/>
          <w:lang w:val="uk-UA"/>
        </w:rPr>
        <w:t xml:space="preserve">озвиток бюджетної децентралізації в Україні: наукова доповідь / за </w:t>
      </w:r>
      <w:proofErr w:type="spellStart"/>
      <w:r w:rsidRPr="002B65D3">
        <w:rPr>
          <w:rFonts w:eastAsia="Calibri"/>
          <w:sz w:val="28"/>
          <w:szCs w:val="28"/>
          <w:lang w:val="uk-UA"/>
        </w:rPr>
        <w:t>ред.д</w:t>
      </w:r>
      <w:proofErr w:type="spellEnd"/>
      <w:r w:rsidRPr="002B65D3">
        <w:rPr>
          <w:rFonts w:eastAsia="Calibri"/>
          <w:sz w:val="28"/>
          <w:szCs w:val="28"/>
          <w:lang w:val="uk-UA"/>
        </w:rPr>
        <w:t xml:space="preserve">-ра </w:t>
      </w:r>
      <w:proofErr w:type="spellStart"/>
      <w:r w:rsidRPr="002B65D3">
        <w:rPr>
          <w:rFonts w:eastAsia="Calibri"/>
          <w:sz w:val="28"/>
          <w:szCs w:val="28"/>
          <w:lang w:val="uk-UA"/>
        </w:rPr>
        <w:t>екон</w:t>
      </w:r>
      <w:proofErr w:type="spellEnd"/>
      <w:r w:rsidRPr="002B65D3">
        <w:rPr>
          <w:rFonts w:eastAsia="Calibri"/>
          <w:sz w:val="28"/>
          <w:szCs w:val="28"/>
          <w:lang w:val="uk-UA"/>
        </w:rPr>
        <w:t xml:space="preserve">. наук </w:t>
      </w:r>
      <w:proofErr w:type="spellStart"/>
      <w:r w:rsidRPr="002B65D3">
        <w:rPr>
          <w:rFonts w:eastAsia="Calibri"/>
          <w:sz w:val="28"/>
          <w:szCs w:val="28"/>
          <w:lang w:val="uk-UA"/>
        </w:rPr>
        <w:t>І.О.Луніної</w:t>
      </w:r>
      <w:proofErr w:type="spellEnd"/>
      <w:r w:rsidRPr="002B65D3">
        <w:rPr>
          <w:rFonts w:eastAsia="Calibri"/>
          <w:sz w:val="28"/>
          <w:szCs w:val="28"/>
          <w:lang w:val="uk-UA"/>
        </w:rPr>
        <w:t>. К., 2016. 70с.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spacing w:line="360" w:lineRule="auto"/>
        <w:ind w:firstLine="540"/>
        <w:contextualSpacing/>
        <w:jc w:val="both"/>
        <w:rPr>
          <w:b/>
          <w:caps/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>Романенко</w:t>
      </w:r>
      <w:r w:rsidRPr="002B65D3">
        <w:rPr>
          <w:i/>
          <w:sz w:val="28"/>
          <w:szCs w:val="28"/>
          <w:lang w:val="uk-UA" w:eastAsia="en-US"/>
        </w:rPr>
        <w:t> </w:t>
      </w:r>
      <w:proofErr w:type="spellStart"/>
      <w:r w:rsidRPr="002B65D3">
        <w:rPr>
          <w:sz w:val="28"/>
          <w:szCs w:val="28"/>
          <w:lang w:val="uk-UA" w:eastAsia="en-US"/>
        </w:rPr>
        <w:t>О.Р.Фінанси</w:t>
      </w:r>
      <w:proofErr w:type="spellEnd"/>
      <w:r w:rsidRPr="002B65D3">
        <w:rPr>
          <w:sz w:val="28"/>
          <w:szCs w:val="28"/>
          <w:lang w:val="uk-UA" w:eastAsia="en-US"/>
        </w:rPr>
        <w:t>: підручник. К.: Центр навчальної  літератури, 2003.  312 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>Риссе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2B65D3">
        <w:rPr>
          <w:rFonts w:eastAsia="Calibri"/>
          <w:color w:val="231F20"/>
          <w:sz w:val="28"/>
          <w:szCs w:val="28"/>
          <w:lang w:val="uk-UA" w:eastAsia="en-US"/>
        </w:rPr>
        <w:t>Хорст</w:t>
      </w:r>
      <w:proofErr w:type="spellEnd"/>
      <w:r w:rsidRPr="002B65D3">
        <w:rPr>
          <w:rFonts w:eastAsia="Calibri"/>
          <w:color w:val="231F20"/>
          <w:sz w:val="28"/>
          <w:szCs w:val="28"/>
          <w:lang w:val="uk-UA" w:eastAsia="en-US"/>
        </w:rPr>
        <w:t xml:space="preserve">. </w:t>
      </w:r>
      <w:r w:rsidRPr="002B65D3">
        <w:rPr>
          <w:rFonts w:eastAsia="Calibri"/>
          <w:sz w:val="28"/>
          <w:szCs w:val="28"/>
          <w:lang w:val="uk-UA" w:eastAsia="en-US"/>
        </w:rPr>
        <w:t xml:space="preserve">Політика у сфері оподаткування і регулювання доходів: зрівнювання федеральних та регіональних інтересів. Система і досвід Німеччини. Фонд «Україна – США». Програма сприяння парламентові України. </w:t>
      </w:r>
      <w:r w:rsidRPr="002B65D3">
        <w:rPr>
          <w:rFonts w:eastAsia="Calibri"/>
          <w:sz w:val="28"/>
          <w:szCs w:val="28"/>
          <w:lang w:val="sv-SE" w:eastAsia="en-US"/>
        </w:rPr>
        <w:t>URL</w:t>
      </w:r>
      <w:r w:rsidRPr="002B65D3">
        <w:rPr>
          <w:rFonts w:eastAsia="Calibri"/>
          <w:sz w:val="28"/>
          <w:szCs w:val="28"/>
          <w:lang w:val="uk-UA" w:eastAsia="en-US"/>
        </w:rPr>
        <w:t>:</w:t>
      </w:r>
      <w:hyperlink r:id="rId21" w:history="1">
        <w:r w:rsidRPr="002B65D3">
          <w:rPr>
            <w:rFonts w:eastAsia="Calibri"/>
            <w:sz w:val="28"/>
            <w:szCs w:val="28"/>
            <w:lang w:val="en-US" w:eastAsia="en-US"/>
          </w:rPr>
          <w:t>http</w:t>
        </w:r>
        <w:r w:rsidRPr="002B65D3">
          <w:rPr>
            <w:rFonts w:eastAsia="Calibri"/>
            <w:sz w:val="28"/>
            <w:szCs w:val="28"/>
            <w:lang w:val="uk-UA" w:eastAsia="en-US"/>
          </w:rPr>
          <w:t>://</w:t>
        </w:r>
        <w:proofErr w:type="spellStart"/>
        <w:r w:rsidRPr="002B65D3">
          <w:rPr>
            <w:rFonts w:eastAsia="Calibri"/>
            <w:sz w:val="28"/>
            <w:szCs w:val="28"/>
            <w:lang w:val="en-US" w:eastAsia="en-US"/>
          </w:rPr>
          <w:t>pdp</w:t>
        </w:r>
        <w:proofErr w:type="spellEnd"/>
        <w:r w:rsidRPr="002B65D3">
          <w:rPr>
            <w:rFonts w:eastAsia="Calibri"/>
            <w:sz w:val="28"/>
            <w:szCs w:val="28"/>
            <w:lang w:val="uk-UA" w:eastAsia="en-US"/>
          </w:rPr>
          <w:t>.</w:t>
        </w:r>
        <w:r w:rsidRPr="002B65D3">
          <w:rPr>
            <w:rFonts w:eastAsia="Calibri"/>
            <w:sz w:val="28"/>
            <w:szCs w:val="28"/>
            <w:lang w:val="en-US" w:eastAsia="en-US"/>
          </w:rPr>
          <w:t>org</w:t>
        </w:r>
        <w:r w:rsidRPr="002B65D3">
          <w:rPr>
            <w:rFonts w:eastAsia="Calibri"/>
            <w:sz w:val="28"/>
            <w:szCs w:val="28"/>
            <w:lang w:val="uk-UA" w:eastAsia="en-US"/>
          </w:rPr>
          <w:t>.</w:t>
        </w:r>
        <w:proofErr w:type="spellStart"/>
        <w:r w:rsidRPr="002B65D3">
          <w:rPr>
            <w:rFonts w:eastAsia="Calibri"/>
            <w:sz w:val="28"/>
            <w:szCs w:val="28"/>
            <w:lang w:val="en-US" w:eastAsia="en-US"/>
          </w:rPr>
          <w:t>ua</w:t>
        </w:r>
        <w:proofErr w:type="spellEnd"/>
      </w:hyperlink>
    </w:p>
    <w:p w:rsidR="002B65D3" w:rsidRPr="002B65D3" w:rsidRDefault="002B65D3" w:rsidP="002B65D3">
      <w:pPr>
        <w:numPr>
          <w:ilvl w:val="0"/>
          <w:numId w:val="3"/>
        </w:numPr>
        <w:tabs>
          <w:tab w:val="left" w:pos="900"/>
        </w:tabs>
        <w:spacing w:line="360" w:lineRule="auto"/>
        <w:ind w:right="-6" w:firstLine="540"/>
        <w:contextualSpacing/>
        <w:jc w:val="both"/>
        <w:rPr>
          <w:sz w:val="28"/>
          <w:szCs w:val="28"/>
          <w:lang w:val="uk-UA"/>
        </w:rPr>
      </w:pPr>
      <w:r w:rsidRPr="002B65D3">
        <w:rPr>
          <w:sz w:val="28"/>
          <w:szCs w:val="28"/>
          <w:lang w:val="uk-UA"/>
        </w:rPr>
        <w:t>Стратегія економічного і соціального розвитку Одеської області на період до 2020 року: рішення Одеської обласної ради від</w:t>
      </w:r>
      <w:r w:rsidRPr="002B65D3">
        <w:rPr>
          <w:lang w:val="uk-UA"/>
        </w:rPr>
        <w:t xml:space="preserve"> </w:t>
      </w:r>
      <w:r w:rsidRPr="002B65D3">
        <w:rPr>
          <w:sz w:val="28"/>
          <w:szCs w:val="28"/>
          <w:lang w:val="uk-UA"/>
        </w:rPr>
        <w:lastRenderedPageBreak/>
        <w:t>21.12.2015 № 32-VIІ.</w:t>
      </w:r>
      <w:r w:rsidRPr="002B65D3">
        <w:rPr>
          <w:lang w:val="uk-UA"/>
        </w:rPr>
        <w:t xml:space="preserve"> </w:t>
      </w:r>
      <w:r w:rsidRPr="002B65D3">
        <w:rPr>
          <w:sz w:val="28"/>
          <w:szCs w:val="28"/>
          <w:lang w:val="sv-SE"/>
        </w:rPr>
        <w:t>URL</w:t>
      </w:r>
      <w:r w:rsidRPr="002B65D3">
        <w:rPr>
          <w:sz w:val="28"/>
          <w:szCs w:val="28"/>
          <w:lang w:val="uk-UA"/>
        </w:rPr>
        <w:t>:</w:t>
      </w:r>
      <w:proofErr w:type="spellStart"/>
      <w:r w:rsidRPr="002B65D3">
        <w:rPr>
          <w:sz w:val="28"/>
          <w:szCs w:val="28"/>
          <w:lang w:val="uk-UA"/>
        </w:rPr>
        <w:fldChar w:fldCharType="begin"/>
      </w:r>
      <w:r w:rsidRPr="002B65D3">
        <w:rPr>
          <w:sz w:val="28"/>
          <w:szCs w:val="28"/>
          <w:lang w:val="uk-UA"/>
        </w:rPr>
        <w:instrText xml:space="preserve"> HYPERLINK "http://oblrada.odessa.gov.ua/wp-content/uploads/32-VII.pdf" </w:instrText>
      </w:r>
      <w:r w:rsidRPr="002B65D3">
        <w:rPr>
          <w:sz w:val="28"/>
          <w:szCs w:val="28"/>
          <w:lang w:val="uk-UA"/>
        </w:rPr>
        <w:fldChar w:fldCharType="separate"/>
      </w:r>
      <w:r w:rsidRPr="002B65D3">
        <w:rPr>
          <w:rFonts w:eastAsia="Calibri"/>
          <w:color w:val="0000FF"/>
          <w:u w:val="single"/>
          <w:lang w:val="uk-UA"/>
        </w:rPr>
        <w:t>http</w:t>
      </w:r>
      <w:proofErr w:type="spellEnd"/>
      <w:r w:rsidRPr="002B65D3">
        <w:rPr>
          <w:rFonts w:eastAsia="Calibri"/>
          <w:color w:val="0000FF"/>
          <w:u w:val="single"/>
          <w:lang w:val="uk-UA"/>
        </w:rPr>
        <w:t>://oblrada.odessa.gov.ua/</w:t>
      </w:r>
      <w:proofErr w:type="spellStart"/>
      <w:r w:rsidRPr="002B65D3">
        <w:rPr>
          <w:rFonts w:eastAsia="Calibri"/>
          <w:color w:val="0000FF"/>
          <w:u w:val="single"/>
          <w:lang w:val="uk-UA"/>
        </w:rPr>
        <w:t>wp-content</w:t>
      </w:r>
      <w:proofErr w:type="spellEnd"/>
      <w:r w:rsidRPr="002B65D3">
        <w:rPr>
          <w:rFonts w:eastAsia="Calibri"/>
          <w:color w:val="0000FF"/>
          <w:u w:val="single"/>
          <w:lang w:val="uk-UA"/>
        </w:rPr>
        <w:t>/</w:t>
      </w:r>
      <w:proofErr w:type="spellStart"/>
      <w:r w:rsidRPr="002B65D3">
        <w:rPr>
          <w:rFonts w:eastAsia="Calibri"/>
          <w:color w:val="0000FF"/>
          <w:u w:val="single"/>
          <w:lang w:val="uk-UA"/>
        </w:rPr>
        <w:t>uploads</w:t>
      </w:r>
      <w:proofErr w:type="spellEnd"/>
      <w:r w:rsidRPr="002B65D3">
        <w:rPr>
          <w:rFonts w:eastAsia="Calibri"/>
          <w:color w:val="0000FF"/>
          <w:u w:val="single"/>
          <w:lang w:val="uk-UA"/>
        </w:rPr>
        <w:t>/32-VII.pdf</w:t>
      </w:r>
      <w:r w:rsidRPr="002B65D3">
        <w:rPr>
          <w:sz w:val="28"/>
          <w:szCs w:val="28"/>
          <w:lang w:val="uk-UA"/>
        </w:rPr>
        <w:fldChar w:fldCharType="end"/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Стричак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Г. В. Роль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видатків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бюджету у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забезпеченні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соціально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>-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економічного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розвитку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регіону</w:t>
      </w:r>
      <w:proofErr w:type="gramStart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.</w:t>
      </w:r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>Н</w:t>
      </w:r>
      <w:proofErr w:type="gramEnd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>ауковий</w:t>
      </w:r>
      <w:proofErr w:type="spellEnd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>вісник</w:t>
      </w:r>
      <w:proofErr w:type="spellEnd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 xml:space="preserve"> НЛТУ </w:t>
      </w:r>
      <w:proofErr w:type="spellStart"/>
      <w:r w:rsidRPr="002B65D3">
        <w:rPr>
          <w:rFonts w:eastAsia="Calibri"/>
          <w:i/>
          <w:iCs/>
          <w:color w:val="000000"/>
          <w:sz w:val="28"/>
          <w:szCs w:val="28"/>
          <w:lang w:eastAsia="en-US"/>
        </w:rPr>
        <w:t>України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eastAsia="en-US"/>
        </w:rPr>
        <w:t>. 2010. №  2. С. 247-252.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proofErr w:type="spellStart"/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>Сукрушева</w:t>
      </w:r>
      <w:proofErr w:type="spellEnd"/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 Г. О. Місцеві бюджеті як основна ланка місцевих фінансів</w:t>
      </w:r>
      <w:r w:rsidRPr="002B65D3">
        <w:rPr>
          <w:rFonts w:eastAsia="Calibri"/>
          <w:color w:val="000000"/>
          <w:sz w:val="28"/>
          <w:szCs w:val="28"/>
          <w:lang w:val="uk-UA" w:eastAsia="en-US"/>
        </w:rPr>
        <w:br/>
      </w: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 xml:space="preserve">України. </w:t>
      </w:r>
      <w:r w:rsidRPr="002B65D3">
        <w:rPr>
          <w:rFonts w:eastAsia="Calibri"/>
          <w:i/>
          <w:iCs/>
          <w:color w:val="000000"/>
          <w:sz w:val="28"/>
          <w:szCs w:val="28"/>
          <w:lang w:val="uk-UA" w:eastAsia="en-US"/>
        </w:rPr>
        <w:t>Комунальне господарство міст</w:t>
      </w:r>
      <w:r w:rsidRPr="002B65D3">
        <w:rPr>
          <w:rFonts w:eastAsia="Calibri"/>
          <w:iCs/>
          <w:color w:val="000000"/>
          <w:sz w:val="28"/>
          <w:szCs w:val="28"/>
          <w:lang w:val="uk-UA" w:eastAsia="en-US"/>
        </w:rPr>
        <w:t>.  2012. №102. – С. 220- 227.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3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 xml:space="preserve">Татарин Н.Б., Войтович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В.В.Місцеві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 xml:space="preserve"> бюджети як фінансова база місцевого самоврядування. </w:t>
      </w:r>
      <w:r w:rsidRPr="002B65D3">
        <w:rPr>
          <w:rFonts w:eastAsia="Calibri"/>
          <w:i/>
          <w:sz w:val="28"/>
          <w:szCs w:val="28"/>
          <w:lang w:val="uk-UA" w:eastAsia="en-US"/>
        </w:rPr>
        <w:t>Науковий вісник Ужгородського національного університету. Серія: Міжнародні економічні відносини та світове господарство.</w:t>
      </w:r>
      <w:r w:rsidRPr="002B65D3">
        <w:rPr>
          <w:rFonts w:eastAsia="Calibri"/>
          <w:sz w:val="28"/>
          <w:szCs w:val="28"/>
          <w:lang w:val="uk-UA" w:eastAsia="en-US"/>
        </w:rPr>
        <w:t xml:space="preserve">  2017.   </w:t>
      </w:r>
      <w:proofErr w:type="spellStart"/>
      <w:r w:rsidRPr="002B65D3">
        <w:rPr>
          <w:rFonts w:eastAsia="Calibri"/>
          <w:sz w:val="28"/>
          <w:szCs w:val="28"/>
          <w:lang w:val="uk-UA" w:eastAsia="en-US"/>
        </w:rPr>
        <w:t>Вип</w:t>
      </w:r>
      <w:proofErr w:type="spellEnd"/>
      <w:r w:rsidRPr="002B65D3">
        <w:rPr>
          <w:rFonts w:eastAsia="Calibri"/>
          <w:sz w:val="28"/>
          <w:szCs w:val="28"/>
          <w:lang w:val="uk-UA" w:eastAsia="en-US"/>
        </w:rPr>
        <w:t>. 11.   С. 159-162.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right="113" w:firstLine="540"/>
        <w:jc w:val="both"/>
        <w:rPr>
          <w:rFonts w:eastAsia="Calibri"/>
          <w:sz w:val="28"/>
          <w:szCs w:val="28"/>
          <w:lang w:val="uk-UA" w:eastAsia="en-US"/>
        </w:rPr>
      </w:pPr>
      <w:r w:rsidRPr="002B65D3">
        <w:rPr>
          <w:rFonts w:eastAsia="Calibri"/>
          <w:sz w:val="28"/>
          <w:szCs w:val="28"/>
          <w:lang w:val="uk-UA" w:eastAsia="en-US"/>
        </w:rPr>
        <w:t>Ткачук А.Ф. Латвія: довга дорога реформ. Робочі записки. К.: Легальний статус, 20</w:t>
      </w:r>
      <w:r w:rsidRPr="002B65D3">
        <w:rPr>
          <w:rFonts w:eastAsia="Calibri"/>
          <w:sz w:val="28"/>
          <w:szCs w:val="28"/>
          <w:lang w:eastAsia="en-US"/>
        </w:rPr>
        <w:t>15. 56 с.</w:t>
      </w:r>
    </w:p>
    <w:p w:rsidR="002B65D3" w:rsidRPr="002B65D3" w:rsidRDefault="002B65D3" w:rsidP="002B65D3">
      <w:pPr>
        <w:widowControl w:val="0"/>
        <w:numPr>
          <w:ilvl w:val="0"/>
          <w:numId w:val="3"/>
        </w:numPr>
        <w:tabs>
          <w:tab w:val="num" w:pos="0"/>
          <w:tab w:val="left" w:pos="681"/>
          <w:tab w:val="left" w:pos="900"/>
        </w:tabs>
        <w:autoSpaceDE w:val="0"/>
        <w:autoSpaceDN w:val="0"/>
        <w:spacing w:line="360" w:lineRule="auto"/>
        <w:ind w:firstLine="540"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2B65D3">
        <w:rPr>
          <w:rFonts w:eastAsia="Calibri"/>
          <w:sz w:val="28"/>
          <w:szCs w:val="28"/>
          <w:lang w:eastAsia="en-US"/>
        </w:rPr>
        <w:t>Фінанси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: Курс для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фінансистів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: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навчальний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proofErr w:type="gramStart"/>
      <w:r w:rsidRPr="002B65D3">
        <w:rPr>
          <w:rFonts w:eastAsia="Calibri"/>
          <w:sz w:val="28"/>
          <w:szCs w:val="28"/>
          <w:lang w:eastAsia="en-US"/>
        </w:rPr>
        <w:t>пос</w:t>
      </w:r>
      <w:proofErr w:type="gramEnd"/>
      <w:r w:rsidRPr="002B65D3">
        <w:rPr>
          <w:rFonts w:eastAsia="Calibri"/>
          <w:sz w:val="28"/>
          <w:szCs w:val="28"/>
          <w:lang w:eastAsia="en-US"/>
        </w:rPr>
        <w:t>ібник</w:t>
      </w:r>
      <w:proofErr w:type="spellEnd"/>
      <w:r w:rsidRPr="002B65D3">
        <w:rPr>
          <w:rFonts w:eastAsia="Calibri"/>
          <w:sz w:val="28"/>
          <w:szCs w:val="28"/>
          <w:lang w:eastAsia="en-US"/>
        </w:rPr>
        <w:t xml:space="preserve">. / за ред. В.І. </w:t>
      </w:r>
      <w:proofErr w:type="spellStart"/>
      <w:r w:rsidRPr="002B65D3">
        <w:rPr>
          <w:rFonts w:eastAsia="Calibri"/>
          <w:sz w:val="28"/>
          <w:szCs w:val="28"/>
          <w:lang w:eastAsia="en-US"/>
        </w:rPr>
        <w:t>Оспіщева</w:t>
      </w:r>
      <w:proofErr w:type="spellEnd"/>
      <w:r w:rsidRPr="002B65D3">
        <w:rPr>
          <w:rFonts w:eastAsia="Calibri"/>
          <w:sz w:val="28"/>
          <w:szCs w:val="28"/>
          <w:lang w:eastAsia="en-US"/>
        </w:rPr>
        <w:t>.  К., 2008. 567 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>Фінанси : підручник /</w:t>
      </w:r>
      <w:r w:rsidRPr="002B65D3">
        <w:rPr>
          <w:bCs/>
          <w:sz w:val="28"/>
          <w:szCs w:val="28"/>
          <w:lang w:val="uk-UA" w:eastAsia="en-US"/>
        </w:rPr>
        <w:t xml:space="preserve"> за ред. С.І. Юрія, </w:t>
      </w:r>
      <w:proofErr w:type="spellStart"/>
      <w:r w:rsidRPr="002B65D3">
        <w:rPr>
          <w:bCs/>
          <w:sz w:val="28"/>
          <w:szCs w:val="28"/>
          <w:lang w:val="uk-UA" w:eastAsia="en-US"/>
        </w:rPr>
        <w:t>В.М.Федосова</w:t>
      </w:r>
      <w:proofErr w:type="spellEnd"/>
      <w:r w:rsidRPr="002B65D3">
        <w:rPr>
          <w:sz w:val="28"/>
          <w:szCs w:val="28"/>
          <w:lang w:val="uk-UA" w:eastAsia="en-US"/>
        </w:rPr>
        <w:t xml:space="preserve"> – Київ: Знання, 2008.   611 с.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proofErr w:type="spellStart"/>
      <w:r w:rsidRPr="002B65D3">
        <w:rPr>
          <w:sz w:val="28"/>
          <w:szCs w:val="28"/>
          <w:lang w:val="uk-UA" w:eastAsia="en-US"/>
        </w:rPr>
        <w:t>Фурдичко</w:t>
      </w:r>
      <w:proofErr w:type="spellEnd"/>
      <w:r w:rsidRPr="002B65D3">
        <w:rPr>
          <w:sz w:val="28"/>
          <w:szCs w:val="28"/>
          <w:lang w:val="uk-UA" w:eastAsia="en-US"/>
        </w:rPr>
        <w:t xml:space="preserve"> Л.Є. </w:t>
      </w:r>
      <w:r w:rsidRPr="002B65D3">
        <w:rPr>
          <w:spacing w:val="9"/>
          <w:sz w:val="28"/>
          <w:szCs w:val="28"/>
          <w:lang w:val="uk-UA" w:eastAsia="en-US"/>
        </w:rPr>
        <w:t xml:space="preserve">Фінансова децентралізація: формування і використання місцевих бюджетів України, їх вплив на розвиток країни. </w:t>
      </w:r>
      <w:r w:rsidRPr="002B65D3">
        <w:rPr>
          <w:i/>
          <w:color w:val="000000"/>
          <w:sz w:val="28"/>
          <w:szCs w:val="28"/>
          <w:lang w:val="uk-UA" w:eastAsia="en-US"/>
        </w:rPr>
        <w:t>Інвестиції: практика та досвід</w:t>
      </w:r>
      <w:r w:rsidRPr="002B65D3">
        <w:rPr>
          <w:color w:val="000000"/>
          <w:sz w:val="28"/>
          <w:szCs w:val="28"/>
          <w:lang w:val="uk-UA" w:eastAsia="en-US"/>
        </w:rPr>
        <w:t>. 2017. № 23. С.23-30.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spacing w:line="360" w:lineRule="auto"/>
        <w:ind w:firstLine="540"/>
        <w:contextualSpacing/>
        <w:jc w:val="both"/>
        <w:rPr>
          <w:sz w:val="28"/>
          <w:szCs w:val="28"/>
          <w:lang w:val="uk-UA" w:eastAsia="en-US"/>
        </w:rPr>
      </w:pPr>
      <w:r w:rsidRPr="002B65D3">
        <w:rPr>
          <w:sz w:val="28"/>
          <w:szCs w:val="28"/>
          <w:lang w:val="uk-UA" w:eastAsia="en-US"/>
        </w:rPr>
        <w:t xml:space="preserve">Чеберяко О., </w:t>
      </w:r>
      <w:proofErr w:type="spellStart"/>
      <w:r w:rsidRPr="002B65D3">
        <w:rPr>
          <w:sz w:val="28"/>
          <w:szCs w:val="28"/>
          <w:lang w:val="uk-UA" w:eastAsia="en-US"/>
        </w:rPr>
        <w:t>Рябоконь</w:t>
      </w:r>
      <w:proofErr w:type="spellEnd"/>
      <w:r w:rsidRPr="002B65D3">
        <w:rPr>
          <w:sz w:val="28"/>
          <w:szCs w:val="28"/>
          <w:lang w:val="uk-UA" w:eastAsia="en-US"/>
        </w:rPr>
        <w:t xml:space="preserve"> </w:t>
      </w:r>
      <w:proofErr w:type="spellStart"/>
      <w:r w:rsidRPr="002B65D3">
        <w:rPr>
          <w:sz w:val="28"/>
          <w:szCs w:val="28"/>
          <w:lang w:val="uk-UA" w:eastAsia="en-US"/>
        </w:rPr>
        <w:t>О.Місцеві</w:t>
      </w:r>
      <w:proofErr w:type="spellEnd"/>
      <w:r w:rsidRPr="002B65D3">
        <w:rPr>
          <w:sz w:val="28"/>
          <w:szCs w:val="28"/>
          <w:lang w:val="uk-UA" w:eastAsia="en-US"/>
        </w:rPr>
        <w:t xml:space="preserve"> бюджети в умовах сучасної децентралізації: Україна і зарубіжний досвід. </w:t>
      </w:r>
      <w:r w:rsidRPr="002B65D3">
        <w:rPr>
          <w:i/>
          <w:sz w:val="28"/>
          <w:szCs w:val="28"/>
          <w:lang w:val="uk-UA" w:eastAsia="en-US"/>
        </w:rPr>
        <w:t>Вісник Київського національного університету імені Тараса Шевченка</w:t>
      </w:r>
      <w:r w:rsidRPr="002B65D3">
        <w:rPr>
          <w:sz w:val="28"/>
          <w:szCs w:val="28"/>
          <w:lang w:val="uk-UA" w:eastAsia="en-US"/>
        </w:rPr>
        <w:t>. 2016. №4 (181).С.24-29.</w:t>
      </w:r>
    </w:p>
    <w:p w:rsidR="002B65D3" w:rsidRPr="002B65D3" w:rsidRDefault="002B65D3" w:rsidP="002B65D3">
      <w:pPr>
        <w:numPr>
          <w:ilvl w:val="0"/>
          <w:numId w:val="3"/>
        </w:numPr>
        <w:tabs>
          <w:tab w:val="num" w:pos="0"/>
          <w:tab w:val="left" w:pos="900"/>
        </w:tabs>
        <w:autoSpaceDN w:val="0"/>
        <w:spacing w:line="360" w:lineRule="auto"/>
        <w:ind w:firstLine="540"/>
        <w:contextualSpacing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 w:rsidRPr="002B65D3">
        <w:rPr>
          <w:rFonts w:eastAsia="Calibri"/>
          <w:bCs/>
          <w:iCs/>
          <w:color w:val="000000"/>
          <w:sz w:val="28"/>
          <w:szCs w:val="28"/>
          <w:lang w:val="uk-UA" w:eastAsia="en-US"/>
        </w:rPr>
        <w:t>Щербань О.Д.</w:t>
      </w:r>
      <w:r w:rsidRPr="002B65D3">
        <w:rPr>
          <w:rFonts w:eastAsia="Calibri"/>
          <w:bCs/>
          <w:color w:val="000000"/>
          <w:sz w:val="28"/>
          <w:szCs w:val="28"/>
          <w:lang w:val="uk-UA" w:eastAsia="en-US"/>
        </w:rPr>
        <w:t xml:space="preserve"> Напрями удосконалення формування доходів місцевих бюджетів. </w:t>
      </w:r>
      <w:r w:rsidRPr="002B65D3">
        <w:rPr>
          <w:rFonts w:eastAsia="Calibri"/>
          <w:bCs/>
          <w:i/>
          <w:color w:val="000000"/>
          <w:sz w:val="28"/>
          <w:szCs w:val="28"/>
          <w:lang w:val="uk-UA" w:eastAsia="en-US"/>
        </w:rPr>
        <w:t>Вісник економіки транспорту і промисловості.</w:t>
      </w:r>
      <w:r w:rsidRPr="002B65D3">
        <w:rPr>
          <w:rFonts w:eastAsia="Calibri"/>
          <w:bCs/>
          <w:color w:val="000000"/>
          <w:sz w:val="28"/>
          <w:szCs w:val="28"/>
          <w:lang w:val="uk-UA" w:eastAsia="en-US"/>
        </w:rPr>
        <w:t xml:space="preserve"> 2013. № 41. С.74-79.</w:t>
      </w:r>
    </w:p>
    <w:p w:rsidR="002B65D3" w:rsidRPr="002B65D3" w:rsidRDefault="002B65D3" w:rsidP="002B65D3">
      <w:pPr>
        <w:tabs>
          <w:tab w:val="left" w:pos="108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2B65D3">
        <w:rPr>
          <w:sz w:val="28"/>
          <w:szCs w:val="28"/>
          <w:lang w:val="uk-UA"/>
        </w:rPr>
        <w:t xml:space="preserve">70. </w:t>
      </w:r>
      <w:r w:rsidRPr="002B65D3">
        <w:rPr>
          <w:sz w:val="28"/>
          <w:szCs w:val="28"/>
          <w:lang w:val="en-US"/>
        </w:rPr>
        <w:t>Davey</w:t>
      </w:r>
      <w:r w:rsidRPr="002B65D3">
        <w:rPr>
          <w:sz w:val="28"/>
          <w:szCs w:val="28"/>
          <w:lang w:val="uk-UA"/>
        </w:rPr>
        <w:t xml:space="preserve"> </w:t>
      </w:r>
      <w:r w:rsidRPr="002B65D3">
        <w:rPr>
          <w:sz w:val="28"/>
          <w:szCs w:val="28"/>
          <w:lang w:val="en-US"/>
        </w:rPr>
        <w:t>K</w:t>
      </w:r>
      <w:r w:rsidRPr="002B65D3">
        <w:rPr>
          <w:sz w:val="28"/>
          <w:szCs w:val="28"/>
          <w:lang w:val="uk-UA"/>
        </w:rPr>
        <w:t xml:space="preserve">. </w:t>
      </w:r>
      <w:r w:rsidRPr="002B65D3">
        <w:rPr>
          <w:sz w:val="28"/>
          <w:szCs w:val="28"/>
          <w:lang w:val="en-US"/>
        </w:rPr>
        <w:t>Fiscal</w:t>
      </w:r>
      <w:r w:rsidRPr="002B65D3">
        <w:rPr>
          <w:sz w:val="28"/>
          <w:szCs w:val="28"/>
          <w:lang w:val="uk-UA"/>
        </w:rPr>
        <w:t xml:space="preserve"> </w:t>
      </w:r>
      <w:proofErr w:type="spellStart"/>
      <w:r w:rsidRPr="002B65D3">
        <w:rPr>
          <w:sz w:val="28"/>
          <w:szCs w:val="28"/>
          <w:lang w:val="en-US"/>
        </w:rPr>
        <w:t>decentralisation</w:t>
      </w:r>
      <w:proofErr w:type="spellEnd"/>
      <w:r w:rsidRPr="002B65D3">
        <w:rPr>
          <w:sz w:val="28"/>
          <w:szCs w:val="28"/>
          <w:lang w:val="uk-UA"/>
        </w:rPr>
        <w:t xml:space="preserve"> </w:t>
      </w:r>
      <w:r w:rsidRPr="002B65D3">
        <w:rPr>
          <w:sz w:val="28"/>
          <w:szCs w:val="28"/>
          <w:lang w:val="en-US"/>
        </w:rPr>
        <w:t>URL</w:t>
      </w:r>
      <w:r w:rsidRPr="002B65D3">
        <w:rPr>
          <w:sz w:val="28"/>
          <w:szCs w:val="28"/>
          <w:lang w:val="uk-UA"/>
        </w:rPr>
        <w:t xml:space="preserve">: </w:t>
      </w:r>
      <w:hyperlink r:id="rId22" w:history="1">
        <w:r w:rsidRPr="002B65D3">
          <w:rPr>
            <w:sz w:val="28"/>
            <w:szCs w:val="28"/>
            <w:lang w:val="en-US"/>
          </w:rPr>
          <w:t>http</w:t>
        </w:r>
        <w:r w:rsidRPr="002B65D3">
          <w:rPr>
            <w:sz w:val="28"/>
            <w:szCs w:val="28"/>
            <w:lang w:val="uk-UA"/>
          </w:rPr>
          <w:t>://</w:t>
        </w:r>
        <w:proofErr w:type="spellStart"/>
        <w:r w:rsidRPr="002B65D3">
          <w:rPr>
            <w:sz w:val="28"/>
            <w:szCs w:val="28"/>
            <w:lang w:val="en-US"/>
          </w:rPr>
          <w:t>unpan</w:t>
        </w:r>
        <w:proofErr w:type="spellEnd"/>
        <w:r w:rsidRPr="002B65D3">
          <w:rPr>
            <w:sz w:val="28"/>
            <w:szCs w:val="28"/>
            <w:lang w:val="uk-UA"/>
          </w:rPr>
          <w:t>1.</w:t>
        </w:r>
        <w:r w:rsidRPr="002B65D3">
          <w:rPr>
            <w:sz w:val="28"/>
            <w:szCs w:val="28"/>
            <w:lang w:val="en-US"/>
          </w:rPr>
          <w:t>un</w:t>
        </w:r>
        <w:r w:rsidRPr="002B65D3">
          <w:rPr>
            <w:sz w:val="28"/>
            <w:szCs w:val="28"/>
            <w:lang w:val="uk-UA"/>
          </w:rPr>
          <w:t>.</w:t>
        </w:r>
        <w:r w:rsidRPr="002B65D3">
          <w:rPr>
            <w:sz w:val="28"/>
            <w:szCs w:val="28"/>
            <w:lang w:val="en-US"/>
          </w:rPr>
          <w:t>org</w:t>
        </w:r>
        <w:r w:rsidRPr="002B65D3">
          <w:rPr>
            <w:sz w:val="28"/>
            <w:szCs w:val="28"/>
            <w:lang w:val="uk-UA"/>
          </w:rPr>
          <w:t>/</w:t>
        </w:r>
        <w:proofErr w:type="spellStart"/>
        <w:r w:rsidRPr="002B65D3">
          <w:rPr>
            <w:sz w:val="28"/>
            <w:szCs w:val="28"/>
            <w:lang w:val="en-US"/>
          </w:rPr>
          <w:t>intradoc</w:t>
        </w:r>
        <w:proofErr w:type="spellEnd"/>
        <w:r w:rsidRPr="002B65D3">
          <w:rPr>
            <w:sz w:val="28"/>
            <w:szCs w:val="28"/>
            <w:lang w:val="uk-UA"/>
          </w:rPr>
          <w:t>/</w:t>
        </w:r>
        <w:r w:rsidRPr="002B65D3">
          <w:rPr>
            <w:sz w:val="28"/>
            <w:szCs w:val="28"/>
            <w:lang w:val="en-US"/>
          </w:rPr>
          <w:t>groups</w:t>
        </w:r>
        <w:r w:rsidRPr="002B65D3">
          <w:rPr>
            <w:sz w:val="28"/>
            <w:szCs w:val="28"/>
            <w:lang w:val="uk-UA"/>
          </w:rPr>
          <w:t>/</w:t>
        </w:r>
        <w:r w:rsidRPr="002B65D3">
          <w:rPr>
            <w:sz w:val="28"/>
            <w:szCs w:val="28"/>
            <w:lang w:val="en-US"/>
          </w:rPr>
          <w:t>public</w:t>
        </w:r>
        <w:r w:rsidRPr="002B65D3">
          <w:rPr>
            <w:sz w:val="28"/>
            <w:szCs w:val="28"/>
            <w:lang w:val="uk-UA"/>
          </w:rPr>
          <w:t>/</w:t>
        </w:r>
        <w:r w:rsidRPr="002B65D3">
          <w:rPr>
            <w:sz w:val="28"/>
            <w:szCs w:val="28"/>
            <w:lang w:val="en-US"/>
          </w:rPr>
          <w:t>documents</w:t>
        </w:r>
      </w:hyperlink>
      <w:r w:rsidRPr="002B65D3">
        <w:rPr>
          <w:sz w:val="28"/>
          <w:szCs w:val="28"/>
          <w:lang w:val="uk-UA"/>
        </w:rPr>
        <w:t>/</w:t>
      </w:r>
      <w:r w:rsidRPr="002B65D3">
        <w:rPr>
          <w:sz w:val="28"/>
          <w:szCs w:val="28"/>
          <w:lang w:val="en-US"/>
        </w:rPr>
        <w:t>UNTC</w:t>
      </w:r>
      <w:r w:rsidRPr="002B65D3">
        <w:rPr>
          <w:sz w:val="28"/>
          <w:szCs w:val="28"/>
          <w:lang w:val="uk-UA"/>
        </w:rPr>
        <w:t>/</w:t>
      </w:r>
      <w:r w:rsidRPr="002B65D3">
        <w:rPr>
          <w:sz w:val="28"/>
          <w:szCs w:val="28"/>
          <w:lang w:val="en-US"/>
        </w:rPr>
        <w:t>UNPAN</w:t>
      </w:r>
      <w:r w:rsidRPr="002B65D3">
        <w:rPr>
          <w:sz w:val="28"/>
          <w:szCs w:val="28"/>
          <w:lang w:val="uk-UA"/>
        </w:rPr>
        <w:t>017650</w:t>
      </w:r>
    </w:p>
    <w:p w:rsidR="002B65D3" w:rsidRPr="002B65D3" w:rsidRDefault="002B65D3">
      <w:pPr>
        <w:rPr>
          <w:lang w:val="uk-UA"/>
        </w:rPr>
      </w:pPr>
    </w:p>
    <w:sectPr w:rsidR="002B65D3" w:rsidRPr="002B65D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G Mincho Light J">
    <w:altName w:val="Times New Roman"/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UkrainianSchoolBookBold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734362"/>
    <w:multiLevelType w:val="hybridMultilevel"/>
    <w:tmpl w:val="5F84CCCC"/>
    <w:lvl w:ilvl="0" w:tplc="269EE8AE">
      <w:start w:val="1"/>
      <w:numFmt w:val="decimal"/>
      <w:lvlText w:val="%1."/>
      <w:lvlJc w:val="left"/>
      <w:pPr>
        <w:tabs>
          <w:tab w:val="num" w:pos="945"/>
        </w:tabs>
        <w:ind w:left="945" w:hanging="405"/>
      </w:pPr>
      <w:rPr>
        <w:rFonts w:ascii="Times New Roman" w:hAnsi="Times New Roman" w:cs="Times New Roman" w:hint="default"/>
        <w:b w:val="0"/>
        <w:i w:val="0"/>
        <w:color w:val="000000"/>
      </w:rPr>
    </w:lvl>
    <w:lvl w:ilvl="1" w:tplc="04190019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">
    <w:nsid w:val="63184A81"/>
    <w:multiLevelType w:val="hybridMultilevel"/>
    <w:tmpl w:val="FFFFFFFF"/>
    <w:lvl w:ilvl="0" w:tplc="F0E6521E">
      <w:numFmt w:val="bullet"/>
      <w:lvlText w:val="–"/>
      <w:lvlJc w:val="left"/>
      <w:pPr>
        <w:ind w:left="358" w:hanging="252"/>
      </w:pPr>
      <w:rPr>
        <w:rFonts w:ascii="Times New Roman" w:eastAsia="Times New Roman" w:hAnsi="Times New Roman" w:cs="Times New Roman" w:hint="default"/>
        <w:w w:val="100"/>
        <w:sz w:val="28"/>
      </w:rPr>
    </w:lvl>
    <w:lvl w:ilvl="1" w:tplc="BC4E8E3A">
      <w:numFmt w:val="bullet"/>
      <w:lvlText w:val="-"/>
      <w:lvlJc w:val="left"/>
      <w:pPr>
        <w:ind w:left="358" w:hanging="200"/>
      </w:pPr>
      <w:rPr>
        <w:rFonts w:ascii="Times New Roman" w:eastAsia="Times New Roman" w:hAnsi="Times New Roman" w:cs="Times New Roman" w:hint="default"/>
        <w:w w:val="100"/>
        <w:sz w:val="28"/>
      </w:rPr>
    </w:lvl>
    <w:lvl w:ilvl="2" w:tplc="D65E57EA">
      <w:numFmt w:val="bullet"/>
      <w:lvlText w:val="•"/>
      <w:lvlJc w:val="left"/>
      <w:pPr>
        <w:ind w:left="2397" w:hanging="200"/>
      </w:pPr>
    </w:lvl>
    <w:lvl w:ilvl="3" w:tplc="02E2FE9C">
      <w:numFmt w:val="bullet"/>
      <w:lvlText w:val="•"/>
      <w:lvlJc w:val="left"/>
      <w:pPr>
        <w:ind w:left="3415" w:hanging="200"/>
      </w:pPr>
    </w:lvl>
    <w:lvl w:ilvl="4" w:tplc="742C1D70">
      <w:numFmt w:val="bullet"/>
      <w:lvlText w:val="•"/>
      <w:lvlJc w:val="left"/>
      <w:pPr>
        <w:ind w:left="4434" w:hanging="200"/>
      </w:pPr>
    </w:lvl>
    <w:lvl w:ilvl="5" w:tplc="A426E95C">
      <w:numFmt w:val="bullet"/>
      <w:lvlText w:val="•"/>
      <w:lvlJc w:val="left"/>
      <w:pPr>
        <w:ind w:left="5453" w:hanging="200"/>
      </w:pPr>
    </w:lvl>
    <w:lvl w:ilvl="6" w:tplc="10E468FC">
      <w:numFmt w:val="bullet"/>
      <w:lvlText w:val="•"/>
      <w:lvlJc w:val="left"/>
      <w:pPr>
        <w:ind w:left="6471" w:hanging="200"/>
      </w:pPr>
    </w:lvl>
    <w:lvl w:ilvl="7" w:tplc="E3D87162">
      <w:numFmt w:val="bullet"/>
      <w:lvlText w:val="•"/>
      <w:lvlJc w:val="left"/>
      <w:pPr>
        <w:ind w:left="7490" w:hanging="200"/>
      </w:pPr>
    </w:lvl>
    <w:lvl w:ilvl="8" w:tplc="2D78A718">
      <w:numFmt w:val="bullet"/>
      <w:lvlText w:val="•"/>
      <w:lvlJc w:val="left"/>
      <w:pPr>
        <w:ind w:left="8509" w:hanging="200"/>
      </w:pPr>
    </w:lvl>
  </w:abstractNum>
  <w:abstractNum w:abstractNumId="2">
    <w:nsid w:val="66523530"/>
    <w:multiLevelType w:val="hybridMultilevel"/>
    <w:tmpl w:val="FFFFFFFF"/>
    <w:lvl w:ilvl="0" w:tplc="3E78FD6C">
      <w:numFmt w:val="bullet"/>
      <w:lvlText w:val="–"/>
      <w:lvlJc w:val="left"/>
      <w:pPr>
        <w:ind w:left="398" w:hanging="398"/>
      </w:pPr>
      <w:rPr>
        <w:rFonts w:ascii="Times New Roman" w:eastAsia="Times New Roman" w:hAnsi="Times New Roman" w:cs="Times New Roman" w:hint="default"/>
        <w:color w:val="231F20"/>
        <w:w w:val="134"/>
        <w:sz w:val="20"/>
      </w:rPr>
    </w:lvl>
    <w:lvl w:ilvl="1" w:tplc="A288C4C8">
      <w:start w:val="1"/>
      <w:numFmt w:val="decimal"/>
      <w:lvlText w:val="%2."/>
      <w:lvlJc w:val="left"/>
      <w:pPr>
        <w:ind w:left="1303" w:hanging="284"/>
      </w:pPr>
      <w:rPr>
        <w:rFonts w:ascii="Times New Roman" w:eastAsia="Times New Roman" w:hAnsi="Times New Roman" w:cs="Times New Roman" w:hint="default"/>
        <w:color w:val="231F20"/>
        <w:w w:val="94"/>
        <w:sz w:val="18"/>
        <w:szCs w:val="18"/>
      </w:rPr>
    </w:lvl>
    <w:lvl w:ilvl="2" w:tplc="E444C612">
      <w:numFmt w:val="bullet"/>
      <w:lvlText w:val="•"/>
      <w:lvlJc w:val="left"/>
      <w:pPr>
        <w:ind w:left="1737" w:hanging="284"/>
      </w:pPr>
    </w:lvl>
    <w:lvl w:ilvl="3" w:tplc="12861BA0">
      <w:numFmt w:val="bullet"/>
      <w:lvlText w:val="•"/>
      <w:lvlJc w:val="left"/>
      <w:pPr>
        <w:ind w:left="2175" w:hanging="284"/>
      </w:pPr>
    </w:lvl>
    <w:lvl w:ilvl="4" w:tplc="4D180DAE">
      <w:numFmt w:val="bullet"/>
      <w:lvlText w:val="•"/>
      <w:lvlJc w:val="left"/>
      <w:pPr>
        <w:ind w:left="2612" w:hanging="284"/>
      </w:pPr>
    </w:lvl>
    <w:lvl w:ilvl="5" w:tplc="2C32F8CC">
      <w:numFmt w:val="bullet"/>
      <w:lvlText w:val="•"/>
      <w:lvlJc w:val="left"/>
      <w:pPr>
        <w:ind w:left="3050" w:hanging="284"/>
      </w:pPr>
    </w:lvl>
    <w:lvl w:ilvl="6" w:tplc="39FE1482">
      <w:numFmt w:val="bullet"/>
      <w:lvlText w:val="•"/>
      <w:lvlJc w:val="left"/>
      <w:pPr>
        <w:ind w:left="3488" w:hanging="284"/>
      </w:pPr>
    </w:lvl>
    <w:lvl w:ilvl="7" w:tplc="3B1AD882">
      <w:numFmt w:val="bullet"/>
      <w:lvlText w:val="•"/>
      <w:lvlJc w:val="left"/>
      <w:pPr>
        <w:ind w:left="3925" w:hanging="284"/>
      </w:pPr>
    </w:lvl>
    <w:lvl w:ilvl="8" w:tplc="7F3CB4B8">
      <w:numFmt w:val="bullet"/>
      <w:lvlText w:val="•"/>
      <w:lvlJc w:val="left"/>
      <w:pPr>
        <w:ind w:left="4363" w:hanging="284"/>
      </w:pPr>
    </w:lvl>
  </w:abstractNum>
  <w:num w:numId="1">
    <w:abstractNumId w:val="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D04"/>
    <w:rsid w:val="00202389"/>
    <w:rsid w:val="002B65D3"/>
    <w:rsid w:val="0049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5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бычный (веб) Знак"/>
    <w:aliases w:val="Знак4 Знак1,Знак4 Знак Знак Знак,Знак4 Знак Знак1,Обычный (Web)1 Знак,Обычный (веб) Знак1 Знак,Обычный (веб) Знак Знак1 Знак,Знак Знак1 Знак Знак1,Обычный (веб) Знак Знак Знак Знак1,Знак Знак1 Знак Знак Знак,Обычный (Web)2 Знак"/>
    <w:link w:val="a4"/>
    <w:semiHidden/>
    <w:locked/>
    <w:rsid w:val="002B65D3"/>
    <w:rPr>
      <w:sz w:val="24"/>
      <w:szCs w:val="24"/>
      <w:lang w:val="ru-RU" w:eastAsia="ru-RU"/>
    </w:rPr>
  </w:style>
  <w:style w:type="paragraph" w:styleId="a4">
    <w:name w:val="Normal (Web)"/>
    <w:aliases w:val="Знак4,Знак4 Знак Знак,Знак4 Знак,Обычный (Web)1,Обычный (веб) Знак1,Обычный (веб) Знак Знак1,Знак Знак1 Знак,Обычный (веб) Знак Знак Знак,Знак Знак1 Знак Знак,Обычный (веб) Знак Знак Знак Знак,Знак Знак Знак Знак Зн,Обычный (Web)2"/>
    <w:basedOn w:val="a"/>
    <w:link w:val="a3"/>
    <w:semiHidden/>
    <w:unhideWhenUsed/>
    <w:rsid w:val="002B65D3"/>
    <w:pPr>
      <w:spacing w:before="100" w:beforeAutospacing="1" w:after="100" w:afterAutospacing="1"/>
    </w:pPr>
    <w:rPr>
      <w:rFonts w:asciiTheme="minorHAnsi" w:eastAsiaTheme="minorHAnsi" w:hAnsiTheme="minorHAnsi" w:cstheme="minorBidi"/>
    </w:rPr>
  </w:style>
  <w:style w:type="paragraph" w:customStyle="1" w:styleId="Normal">
    <w:name w:val="Normal"/>
    <w:rsid w:val="002B65D3"/>
    <w:pPr>
      <w:snapToGrid w:val="0"/>
      <w:spacing w:after="0" w:line="319" w:lineRule="auto"/>
      <w:ind w:firstLine="480"/>
      <w:jc w:val="both"/>
    </w:pPr>
    <w:rPr>
      <w:rFonts w:ascii="Times New Roman" w:eastAsia="Times New Roman" w:hAnsi="Times New Roman" w:cs="Times New Roman"/>
      <w:sz w:val="18"/>
      <w:szCs w:val="20"/>
      <w:lang w:val="ru-RU" w:eastAsia="ru-RU"/>
    </w:rPr>
  </w:style>
  <w:style w:type="table" w:styleId="a5">
    <w:name w:val="Table Grid"/>
    <w:basedOn w:val="a1"/>
    <w:rsid w:val="002B65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5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бычный (веб) Знак"/>
    <w:aliases w:val="Знак4 Знак1,Знак4 Знак Знак Знак,Знак4 Знак Знак1,Обычный (Web)1 Знак,Обычный (веб) Знак1 Знак,Обычный (веб) Знак Знак1 Знак,Знак Знак1 Знак Знак1,Обычный (веб) Знак Знак Знак Знак1,Знак Знак1 Знак Знак Знак,Обычный (Web)2 Знак"/>
    <w:link w:val="a4"/>
    <w:semiHidden/>
    <w:locked/>
    <w:rsid w:val="002B65D3"/>
    <w:rPr>
      <w:sz w:val="24"/>
      <w:szCs w:val="24"/>
      <w:lang w:val="ru-RU" w:eastAsia="ru-RU"/>
    </w:rPr>
  </w:style>
  <w:style w:type="paragraph" w:styleId="a4">
    <w:name w:val="Normal (Web)"/>
    <w:aliases w:val="Знак4,Знак4 Знак Знак,Знак4 Знак,Обычный (Web)1,Обычный (веб) Знак1,Обычный (веб) Знак Знак1,Знак Знак1 Знак,Обычный (веб) Знак Знак Знак,Знак Знак1 Знак Знак,Обычный (веб) Знак Знак Знак Знак,Знак Знак Знак Знак Зн,Обычный (Web)2"/>
    <w:basedOn w:val="a"/>
    <w:link w:val="a3"/>
    <w:semiHidden/>
    <w:unhideWhenUsed/>
    <w:rsid w:val="002B65D3"/>
    <w:pPr>
      <w:spacing w:before="100" w:beforeAutospacing="1" w:after="100" w:afterAutospacing="1"/>
    </w:pPr>
    <w:rPr>
      <w:rFonts w:asciiTheme="minorHAnsi" w:eastAsiaTheme="minorHAnsi" w:hAnsiTheme="minorHAnsi" w:cstheme="minorBidi"/>
    </w:rPr>
  </w:style>
  <w:style w:type="paragraph" w:customStyle="1" w:styleId="Normal">
    <w:name w:val="Normal"/>
    <w:rsid w:val="002B65D3"/>
    <w:pPr>
      <w:snapToGrid w:val="0"/>
      <w:spacing w:after="0" w:line="319" w:lineRule="auto"/>
      <w:ind w:firstLine="480"/>
      <w:jc w:val="both"/>
    </w:pPr>
    <w:rPr>
      <w:rFonts w:ascii="Times New Roman" w:eastAsia="Times New Roman" w:hAnsi="Times New Roman" w:cs="Times New Roman"/>
      <w:sz w:val="18"/>
      <w:szCs w:val="20"/>
      <w:lang w:val="ru-RU" w:eastAsia="ru-RU"/>
    </w:rPr>
  </w:style>
  <w:style w:type="table" w:styleId="a5">
    <w:name w:val="Table Grid"/>
    <w:basedOn w:val="a1"/>
    <w:rsid w:val="002B65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132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j-pdf/pprbsu_2014_38_17.pdf" TargetMode="External"/><Relationship Id="rId13" Type="http://schemas.openxmlformats.org/officeDocument/2006/relationships/hyperlink" Target="http://www.minfin.gov.ua/news/bjudzhet/bjudzheti-dec" TargetMode="External"/><Relationship Id="rId18" Type="http://schemas.openxmlformats.org/officeDocument/2006/relationships/hyperlink" Target="http://zakon4.rada.gov.ua/laws/show/79-19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pdp.org.ua/" TargetMode="External"/><Relationship Id="rId7" Type="http://schemas.openxmlformats.org/officeDocument/2006/relationships/hyperlink" Target="http://catalog.odnb.odessa.ua/opac/index.php?url=/auteurs/view/90784/source:default" TargetMode="External"/><Relationship Id="rId12" Type="http://schemas.openxmlformats.org/officeDocument/2006/relationships/hyperlink" Target="https://www.google.com/url?sa=t&amp;rct=j&amp;q=&amp;esrc=s&amp;source=web&amp;cd=1&amp;cad=rja&amp;uact=8&amp;ved=2ahUKEwiThs7uqYHeAhVItosKHf91AWUQFjAAegQICRAB&amp;url=http%3A%2F%2Fgfu.odessa.gov.ua%2F&amp;usg=AOvVaw3eejbj0-G4hUJ1Z8X27pIP" TargetMode="External"/><Relationship Id="rId17" Type="http://schemas.openxmlformats.org/officeDocument/2006/relationships/hyperlink" Target="http://zakon.rada.gov.ua/laws/show/1602-14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4.rada.gov.ua/laws/show/156-19" TargetMode="External"/><Relationship Id="rId20" Type="http://schemas.openxmlformats.org/officeDocument/2006/relationships/hyperlink" Target="http://zakon.rada.gov.ua/laws/show/411-2017-%D0%B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3.rada.gov.ua/laws/show/2456-17" TargetMode="External"/><Relationship Id="rId11" Type="http://schemas.openxmlformats.org/officeDocument/2006/relationships/hyperlink" Target="http://www.treasury.gov.ua/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zakon2.rada.gov.ua/laws/show/909-19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economy.nayka.com.ua/?op=1&amp;z=5080" TargetMode="External"/><Relationship Id="rId19" Type="http://schemas.openxmlformats.org/officeDocument/2006/relationships/hyperlink" Target="http://zakon.rada.gov.ua/laws/show/142-2017-%D1%8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ogle.com/url?sa=t&amp;rct=j&amp;q=&amp;esrc=s&amp;source=web&amp;cd=1&amp;ved=2ahUKEwimhsz-p4HeAhUxp4sKHZemAC4QFjAAegQICRAC&amp;url=http%3A%2F%2Fwww.irbis-nbuv.gov.ua%2Fcgi-bin%2Firbis_nbuv%2Fcgiirbis_64.exe%3FC21COM%3D2%26I21DBN%3DUJRN%26P21DBN%3DUJRN%26IMAGE_FILE_DOWNLOAD%3D1%26Image_file_name%3DPDF%2Fvddfae_2014_1_4.pdf&amp;usg=AOvVaw2_MFhY3iywpZwEqWCRcDkx" TargetMode="External"/><Relationship Id="rId14" Type="http://schemas.openxmlformats.org/officeDocument/2006/relationships/hyperlink" Target="http://zakon4.rada.gov.ua/laws/show/156-19" TargetMode="External"/><Relationship Id="rId22" Type="http://schemas.openxmlformats.org/officeDocument/2006/relationships/hyperlink" Target="http://unpan1.un.org/intradoc/groups/public/document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17887</Words>
  <Characters>10197</Characters>
  <Application>Microsoft Office Word</Application>
  <DocSecurity>0</DocSecurity>
  <Lines>84</Lines>
  <Paragraphs>56</Paragraphs>
  <ScaleCrop>false</ScaleCrop>
  <Company/>
  <LinksUpToDate>false</LinksUpToDate>
  <CharactersWithSpaces>28028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2019-11-21T09:08:00Z</dcterms:created>
  <dcterms:modified xsi:type="dcterms:W3CDTF">2019-11-21T09:13:00Z</dcterms:modified>
</cp:coreProperties>
</file>