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AD8" w:rsidRDefault="002A7AD8" w:rsidP="002A7AD8">
      <w:pPr>
        <w:pStyle w:val="a3"/>
        <w:spacing w:before="315"/>
        <w:ind w:left="0" w:right="27"/>
        <w:jc w:val="center"/>
      </w:pPr>
      <w:r>
        <w:t>ОДЕСЬКИЙ</w:t>
      </w:r>
      <w:r>
        <w:rPr>
          <w:spacing w:val="-9"/>
        </w:rPr>
        <w:t xml:space="preserve"> </w:t>
      </w:r>
      <w:r>
        <w:t>НАЦІОНАЛЬНИЙ</w:t>
      </w:r>
      <w:r>
        <w:rPr>
          <w:spacing w:val="-10"/>
        </w:rPr>
        <w:t xml:space="preserve"> </w:t>
      </w:r>
      <w:r>
        <w:t>УНІВЕРСИТЕТ</w:t>
      </w:r>
      <w:r>
        <w:rPr>
          <w:spacing w:val="-6"/>
        </w:rPr>
        <w:t xml:space="preserve"> </w:t>
      </w:r>
      <w:r>
        <w:t>ІМЕНІ</w:t>
      </w:r>
      <w:r>
        <w:rPr>
          <w:spacing w:val="-7"/>
        </w:rPr>
        <w:t xml:space="preserve"> </w:t>
      </w:r>
      <w:r>
        <w:t>І.</w:t>
      </w:r>
      <w:r>
        <w:rPr>
          <w:spacing w:val="-8"/>
        </w:rPr>
        <w:t xml:space="preserve"> </w:t>
      </w:r>
      <w:r>
        <w:t>І.</w:t>
      </w:r>
      <w:r>
        <w:rPr>
          <w:spacing w:val="-8"/>
        </w:rPr>
        <w:t xml:space="preserve"> </w:t>
      </w:r>
      <w:r>
        <w:rPr>
          <w:spacing w:val="-2"/>
        </w:rPr>
        <w:t>МЕЧНИКОВА</w:t>
      </w:r>
    </w:p>
    <w:p w:rsidR="002A7AD8" w:rsidRDefault="002A7AD8" w:rsidP="002A7AD8">
      <w:pPr>
        <w:pStyle w:val="a3"/>
        <w:ind w:left="0" w:right="26"/>
        <w:jc w:val="center"/>
      </w:pPr>
      <w:r>
        <w:t>Геолого-географічний</w:t>
      </w:r>
      <w:r>
        <w:rPr>
          <w:spacing w:val="-16"/>
        </w:rPr>
        <w:t xml:space="preserve"> </w:t>
      </w:r>
      <w:r>
        <w:rPr>
          <w:spacing w:val="-2"/>
        </w:rPr>
        <w:t>факультет</w:t>
      </w:r>
    </w:p>
    <w:p w:rsidR="002A7AD8" w:rsidRDefault="002A7AD8" w:rsidP="002A7AD8">
      <w:pPr>
        <w:pStyle w:val="a3"/>
        <w:spacing w:before="2"/>
        <w:ind w:left="0" w:right="26"/>
        <w:jc w:val="center"/>
      </w:pPr>
      <w:r>
        <w:t>Кафедра</w:t>
      </w:r>
      <w:r>
        <w:rPr>
          <w:spacing w:val="-9"/>
        </w:rPr>
        <w:t xml:space="preserve"> </w:t>
      </w:r>
      <w:r>
        <w:t>економічної</w:t>
      </w:r>
      <w:r>
        <w:rPr>
          <w:spacing w:val="-5"/>
        </w:rPr>
        <w:t xml:space="preserve"> </w:t>
      </w:r>
      <w:r>
        <w:t>та</w:t>
      </w:r>
      <w:r>
        <w:rPr>
          <w:spacing w:val="-6"/>
        </w:rPr>
        <w:t xml:space="preserve"> </w:t>
      </w:r>
      <w:r>
        <w:t>соціальної</w:t>
      </w:r>
      <w:r>
        <w:rPr>
          <w:spacing w:val="-5"/>
        </w:rPr>
        <w:t xml:space="preserve"> </w:t>
      </w:r>
      <w:r>
        <w:t>географії</w:t>
      </w:r>
      <w:r>
        <w:rPr>
          <w:spacing w:val="-8"/>
        </w:rPr>
        <w:t xml:space="preserve"> </w:t>
      </w:r>
      <w:r>
        <w:t>і</w:t>
      </w:r>
      <w:r>
        <w:rPr>
          <w:spacing w:val="-5"/>
        </w:rPr>
        <w:t xml:space="preserve"> </w:t>
      </w:r>
      <w:r>
        <w:rPr>
          <w:spacing w:val="-2"/>
        </w:rPr>
        <w:t>туризму</w:t>
      </w:r>
    </w:p>
    <w:p w:rsidR="002A7AD8" w:rsidRDefault="002A7AD8" w:rsidP="002A7AD8">
      <w:pPr>
        <w:pStyle w:val="a3"/>
        <w:ind w:left="0"/>
        <w:jc w:val="left"/>
      </w:pPr>
    </w:p>
    <w:p w:rsidR="002A7AD8" w:rsidRDefault="002A7AD8" w:rsidP="002A7AD8">
      <w:pPr>
        <w:pStyle w:val="a3"/>
        <w:spacing w:before="320"/>
        <w:ind w:left="0"/>
        <w:jc w:val="left"/>
      </w:pPr>
    </w:p>
    <w:p w:rsidR="002A7AD8" w:rsidRDefault="002A7AD8" w:rsidP="002A7AD8">
      <w:pPr>
        <w:pStyle w:val="2"/>
        <w:spacing w:line="322" w:lineRule="exact"/>
        <w:ind w:right="23"/>
        <w:jc w:val="center"/>
      </w:pPr>
      <w:r>
        <w:t>Кваліфікаційна</w:t>
      </w:r>
      <w:r>
        <w:rPr>
          <w:spacing w:val="-11"/>
        </w:rPr>
        <w:t xml:space="preserve"> </w:t>
      </w:r>
      <w:r>
        <w:rPr>
          <w:spacing w:val="-2"/>
        </w:rPr>
        <w:t>робота</w:t>
      </w:r>
    </w:p>
    <w:p w:rsidR="002A7AD8" w:rsidRDefault="002A7AD8" w:rsidP="002A7AD8">
      <w:pPr>
        <w:pStyle w:val="a3"/>
        <w:ind w:left="0" w:right="23"/>
        <w:jc w:val="center"/>
      </w:pPr>
      <w:r>
        <w:t>на</w:t>
      </w:r>
      <w:r>
        <w:rPr>
          <w:spacing w:val="-5"/>
        </w:rPr>
        <w:t xml:space="preserve"> </w:t>
      </w:r>
      <w:r>
        <w:t>здобуття</w:t>
      </w:r>
      <w:r>
        <w:rPr>
          <w:spacing w:val="-7"/>
        </w:rPr>
        <w:t xml:space="preserve"> </w:t>
      </w:r>
      <w:r>
        <w:t>ступеня</w:t>
      </w:r>
      <w:r>
        <w:rPr>
          <w:spacing w:val="-6"/>
        </w:rPr>
        <w:t xml:space="preserve"> </w:t>
      </w:r>
      <w:r>
        <w:t>вищої</w:t>
      </w:r>
      <w:r>
        <w:rPr>
          <w:spacing w:val="-3"/>
        </w:rPr>
        <w:t xml:space="preserve"> </w:t>
      </w:r>
      <w:r>
        <w:t>освіти</w:t>
      </w:r>
      <w:r>
        <w:rPr>
          <w:spacing w:val="-7"/>
        </w:rPr>
        <w:t xml:space="preserve"> </w:t>
      </w:r>
      <w:r>
        <w:rPr>
          <w:spacing w:val="-2"/>
        </w:rPr>
        <w:t>"магістр"</w:t>
      </w:r>
    </w:p>
    <w:p w:rsidR="002A7AD8" w:rsidRDefault="002A7AD8" w:rsidP="002A7AD8">
      <w:pPr>
        <w:pStyle w:val="a3"/>
        <w:ind w:left="0"/>
        <w:jc w:val="left"/>
      </w:pPr>
    </w:p>
    <w:p w:rsidR="002A7AD8" w:rsidRDefault="002A7AD8" w:rsidP="002A7AD8">
      <w:pPr>
        <w:pStyle w:val="a3"/>
        <w:spacing w:before="1"/>
        <w:ind w:left="0"/>
        <w:jc w:val="left"/>
      </w:pPr>
    </w:p>
    <w:p w:rsidR="002A7AD8" w:rsidRDefault="002A7AD8" w:rsidP="002A7AD8">
      <w:pPr>
        <w:pStyle w:val="2"/>
        <w:spacing w:before="1"/>
        <w:ind w:right="31"/>
        <w:jc w:val="center"/>
      </w:pPr>
      <w:r>
        <w:t>«Кадастрове</w:t>
      </w:r>
      <w:r>
        <w:rPr>
          <w:spacing w:val="-5"/>
        </w:rPr>
        <w:t xml:space="preserve"> </w:t>
      </w:r>
      <w:r>
        <w:t>зонування</w:t>
      </w:r>
      <w:r>
        <w:rPr>
          <w:spacing w:val="-6"/>
        </w:rPr>
        <w:t xml:space="preserve"> </w:t>
      </w:r>
      <w:r>
        <w:t>та</w:t>
      </w:r>
      <w:r>
        <w:rPr>
          <w:spacing w:val="-4"/>
        </w:rPr>
        <w:t xml:space="preserve"> </w:t>
      </w:r>
      <w:r>
        <w:t>грошова</w:t>
      </w:r>
      <w:r>
        <w:rPr>
          <w:spacing w:val="-4"/>
        </w:rPr>
        <w:t xml:space="preserve"> </w:t>
      </w:r>
      <w:r>
        <w:t>оцінка</w:t>
      </w:r>
      <w:r>
        <w:rPr>
          <w:spacing w:val="-4"/>
        </w:rPr>
        <w:t xml:space="preserve"> </w:t>
      </w:r>
      <w:r>
        <w:t>забудованих</w:t>
      </w:r>
      <w:r>
        <w:rPr>
          <w:spacing w:val="-7"/>
        </w:rPr>
        <w:t xml:space="preserve"> </w:t>
      </w:r>
      <w:r>
        <w:t>земель</w:t>
      </w:r>
      <w:r>
        <w:rPr>
          <w:spacing w:val="-5"/>
        </w:rPr>
        <w:t xml:space="preserve"> </w:t>
      </w:r>
      <w:r>
        <w:t>сільських населених пунктів»</w:t>
      </w:r>
    </w:p>
    <w:p w:rsidR="002A7AD8" w:rsidRDefault="002A7AD8" w:rsidP="002A7AD8">
      <w:pPr>
        <w:ind w:right="21"/>
        <w:jc w:val="center"/>
        <w:rPr>
          <w:b/>
          <w:sz w:val="28"/>
        </w:rPr>
      </w:pPr>
      <w:r>
        <w:rPr>
          <w:b/>
          <w:sz w:val="28"/>
        </w:rPr>
        <w:t>«Cadastral</w:t>
      </w:r>
      <w:r>
        <w:rPr>
          <w:b/>
          <w:spacing w:val="-6"/>
          <w:sz w:val="28"/>
        </w:rPr>
        <w:t xml:space="preserve"> </w:t>
      </w:r>
      <w:r>
        <w:rPr>
          <w:b/>
          <w:sz w:val="28"/>
        </w:rPr>
        <w:t>zoning</w:t>
      </w:r>
      <w:r>
        <w:rPr>
          <w:b/>
          <w:spacing w:val="-7"/>
          <w:sz w:val="28"/>
        </w:rPr>
        <w:t xml:space="preserve"> </w:t>
      </w:r>
      <w:r>
        <w:rPr>
          <w:b/>
          <w:sz w:val="28"/>
        </w:rPr>
        <w:t>and</w:t>
      </w:r>
      <w:r>
        <w:rPr>
          <w:b/>
          <w:spacing w:val="-5"/>
          <w:sz w:val="28"/>
        </w:rPr>
        <w:t xml:space="preserve"> </w:t>
      </w:r>
      <w:r>
        <w:rPr>
          <w:b/>
          <w:sz w:val="28"/>
        </w:rPr>
        <w:t>monetary</w:t>
      </w:r>
      <w:r>
        <w:rPr>
          <w:b/>
          <w:spacing w:val="-6"/>
          <w:sz w:val="28"/>
        </w:rPr>
        <w:t xml:space="preserve"> </w:t>
      </w:r>
      <w:r>
        <w:rPr>
          <w:b/>
          <w:sz w:val="28"/>
        </w:rPr>
        <w:t>assessment</w:t>
      </w:r>
      <w:r>
        <w:rPr>
          <w:b/>
          <w:spacing w:val="-4"/>
          <w:sz w:val="28"/>
        </w:rPr>
        <w:t xml:space="preserve"> </w:t>
      </w:r>
      <w:r>
        <w:rPr>
          <w:b/>
          <w:sz w:val="28"/>
        </w:rPr>
        <w:t>of</w:t>
      </w:r>
      <w:r>
        <w:rPr>
          <w:b/>
          <w:spacing w:val="-4"/>
          <w:sz w:val="28"/>
        </w:rPr>
        <w:t xml:space="preserve"> </w:t>
      </w:r>
      <w:r>
        <w:rPr>
          <w:b/>
          <w:sz w:val="28"/>
        </w:rPr>
        <w:t>built-up</w:t>
      </w:r>
      <w:r>
        <w:rPr>
          <w:b/>
          <w:spacing w:val="-5"/>
          <w:sz w:val="28"/>
        </w:rPr>
        <w:t xml:space="preserve"> </w:t>
      </w:r>
      <w:r>
        <w:rPr>
          <w:b/>
          <w:sz w:val="28"/>
        </w:rPr>
        <w:t>lands</w:t>
      </w:r>
      <w:r>
        <w:rPr>
          <w:b/>
          <w:spacing w:val="-4"/>
          <w:sz w:val="28"/>
        </w:rPr>
        <w:t xml:space="preserve"> </w:t>
      </w:r>
      <w:r>
        <w:rPr>
          <w:b/>
          <w:sz w:val="28"/>
        </w:rPr>
        <w:t>of</w:t>
      </w:r>
      <w:r>
        <w:rPr>
          <w:b/>
          <w:spacing w:val="-4"/>
          <w:sz w:val="28"/>
        </w:rPr>
        <w:t xml:space="preserve"> </w:t>
      </w:r>
      <w:r>
        <w:rPr>
          <w:b/>
          <w:sz w:val="28"/>
        </w:rPr>
        <w:t>rural</w:t>
      </w:r>
      <w:r>
        <w:rPr>
          <w:b/>
          <w:spacing w:val="-3"/>
          <w:sz w:val="28"/>
        </w:rPr>
        <w:t xml:space="preserve"> </w:t>
      </w:r>
      <w:r>
        <w:rPr>
          <w:b/>
          <w:spacing w:val="-2"/>
          <w:sz w:val="28"/>
        </w:rPr>
        <w:t>settlements»</w:t>
      </w:r>
    </w:p>
    <w:p w:rsidR="002A7AD8" w:rsidRDefault="002A7AD8" w:rsidP="002A7AD8">
      <w:pPr>
        <w:pStyle w:val="a3"/>
        <w:spacing w:before="321" w:line="242" w:lineRule="auto"/>
        <w:ind w:left="3968" w:right="3107"/>
        <w:jc w:val="left"/>
      </w:pPr>
      <w:r>
        <w:t>Виконав: здобувач денної</w:t>
      </w:r>
      <w:r>
        <w:rPr>
          <w:spacing w:val="-14"/>
        </w:rPr>
        <w:t xml:space="preserve"> </w:t>
      </w:r>
      <w:r>
        <w:t>форми</w:t>
      </w:r>
      <w:r>
        <w:rPr>
          <w:spacing w:val="-17"/>
        </w:rPr>
        <w:t xml:space="preserve"> </w:t>
      </w:r>
      <w:r>
        <w:t>навчання</w:t>
      </w:r>
    </w:p>
    <w:p w:rsidR="002A7AD8" w:rsidRDefault="002A7AD8" w:rsidP="002A7AD8">
      <w:pPr>
        <w:pStyle w:val="a3"/>
        <w:spacing w:line="317" w:lineRule="exact"/>
        <w:ind w:left="3968"/>
        <w:jc w:val="left"/>
      </w:pPr>
      <w:r>
        <w:t>спеціальності</w:t>
      </w:r>
      <w:r>
        <w:rPr>
          <w:spacing w:val="-5"/>
        </w:rPr>
        <w:t xml:space="preserve"> </w:t>
      </w:r>
      <w:r>
        <w:t>103</w:t>
      </w:r>
      <w:r>
        <w:rPr>
          <w:spacing w:val="-5"/>
        </w:rPr>
        <w:t xml:space="preserve"> </w:t>
      </w:r>
      <w:r>
        <w:t>Науки</w:t>
      </w:r>
      <w:r>
        <w:rPr>
          <w:spacing w:val="-5"/>
        </w:rPr>
        <w:t xml:space="preserve"> </w:t>
      </w:r>
      <w:r>
        <w:t>про</w:t>
      </w:r>
      <w:r>
        <w:rPr>
          <w:spacing w:val="-8"/>
        </w:rPr>
        <w:t xml:space="preserve"> </w:t>
      </w:r>
      <w:r>
        <w:rPr>
          <w:spacing w:val="-2"/>
        </w:rPr>
        <w:t>Землю</w:t>
      </w:r>
    </w:p>
    <w:p w:rsidR="002A7AD8" w:rsidRDefault="002A7AD8" w:rsidP="002A7AD8">
      <w:pPr>
        <w:pStyle w:val="a3"/>
        <w:spacing w:before="321"/>
        <w:ind w:left="3968" w:right="383"/>
        <w:jc w:val="left"/>
      </w:pPr>
      <w:r>
        <w:t>Освітня</w:t>
      </w:r>
      <w:r>
        <w:rPr>
          <w:spacing w:val="-10"/>
        </w:rPr>
        <w:t xml:space="preserve"> </w:t>
      </w:r>
      <w:r>
        <w:t>програма</w:t>
      </w:r>
      <w:r>
        <w:rPr>
          <w:spacing w:val="-11"/>
        </w:rPr>
        <w:t xml:space="preserve"> </w:t>
      </w:r>
      <w:r>
        <w:t>"Ґрунтознавство</w:t>
      </w:r>
      <w:r>
        <w:rPr>
          <w:spacing w:val="-8"/>
        </w:rPr>
        <w:t xml:space="preserve"> </w:t>
      </w:r>
      <w:r>
        <w:t>та використання земельних ресурсів"</w:t>
      </w:r>
    </w:p>
    <w:p w:rsidR="002A7AD8" w:rsidRDefault="002A7AD8" w:rsidP="002A7AD8">
      <w:pPr>
        <w:pStyle w:val="a3"/>
        <w:spacing w:before="230"/>
        <w:ind w:left="3968"/>
        <w:jc w:val="left"/>
      </w:pPr>
      <w:r>
        <w:t>СІМАГІН</w:t>
      </w:r>
      <w:r>
        <w:rPr>
          <w:spacing w:val="-8"/>
        </w:rPr>
        <w:t xml:space="preserve"> </w:t>
      </w:r>
      <w:r>
        <w:t>ДМИТРО</w:t>
      </w:r>
      <w:r>
        <w:rPr>
          <w:spacing w:val="-9"/>
        </w:rPr>
        <w:t xml:space="preserve"> </w:t>
      </w:r>
      <w:r>
        <w:rPr>
          <w:spacing w:val="-2"/>
        </w:rPr>
        <w:t>ОЛЕКСАНДРОВИЧ</w:t>
      </w:r>
    </w:p>
    <w:p w:rsidR="002A7AD8" w:rsidRDefault="002A7AD8" w:rsidP="002A7AD8">
      <w:pPr>
        <w:pStyle w:val="a3"/>
        <w:spacing w:before="321" w:line="410" w:lineRule="auto"/>
        <w:ind w:left="3968"/>
        <w:jc w:val="left"/>
      </w:pPr>
      <w:r>
        <w:t>Керівник</w:t>
      </w:r>
      <w:r>
        <w:rPr>
          <w:spacing w:val="40"/>
        </w:rPr>
        <w:t xml:space="preserve"> </w:t>
      </w:r>
      <w:r>
        <w:t>к.г.н.,</w:t>
      </w:r>
      <w:r>
        <w:rPr>
          <w:spacing w:val="-7"/>
        </w:rPr>
        <w:t xml:space="preserve"> </w:t>
      </w:r>
      <w:r>
        <w:t>ст.викл.</w:t>
      </w:r>
      <w:r>
        <w:rPr>
          <w:spacing w:val="-6"/>
        </w:rPr>
        <w:t xml:space="preserve"> </w:t>
      </w:r>
      <w:r>
        <w:t>НІКОЛАЄВА</w:t>
      </w:r>
      <w:r>
        <w:rPr>
          <w:spacing w:val="-4"/>
        </w:rPr>
        <w:t xml:space="preserve"> </w:t>
      </w:r>
      <w:r>
        <w:t>О.І. Рецензент д.г.н., проф. ШУЙСЬКИЙ Ю.Д.</w:t>
      </w:r>
    </w:p>
    <w:p w:rsidR="002A7AD8" w:rsidRDefault="002A7AD8" w:rsidP="002A7AD8">
      <w:pPr>
        <w:pStyle w:val="a3"/>
        <w:ind w:left="0"/>
        <w:jc w:val="left"/>
      </w:pPr>
    </w:p>
    <w:p w:rsidR="002A7AD8" w:rsidRDefault="002A7AD8" w:rsidP="002A7AD8">
      <w:pPr>
        <w:pStyle w:val="a3"/>
        <w:ind w:left="0"/>
        <w:jc w:val="left"/>
      </w:pPr>
    </w:p>
    <w:p w:rsidR="002A7AD8" w:rsidRDefault="002A7AD8" w:rsidP="002A7AD8">
      <w:pPr>
        <w:pStyle w:val="a3"/>
        <w:spacing w:before="4"/>
        <w:ind w:left="0"/>
        <w:jc w:val="left"/>
      </w:pPr>
    </w:p>
    <w:p w:rsidR="002A7AD8" w:rsidRDefault="002A7AD8" w:rsidP="002A7AD8">
      <w:pPr>
        <w:pStyle w:val="a3"/>
        <w:tabs>
          <w:tab w:val="left" w:pos="4432"/>
          <w:tab w:val="left" w:pos="6298"/>
          <w:tab w:val="left" w:pos="7279"/>
          <w:tab w:val="left" w:pos="8119"/>
          <w:tab w:val="left" w:pos="8229"/>
        </w:tabs>
        <w:ind w:left="7" w:right="1737"/>
        <w:jc w:val="left"/>
      </w:pPr>
      <w:r>
        <w:t>Рекомендовано до захисту:</w:t>
      </w:r>
      <w:r>
        <w:tab/>
      </w:r>
      <w:r>
        <w:rPr>
          <w:spacing w:val="-56"/>
        </w:rPr>
        <w:t xml:space="preserve"> </w:t>
      </w:r>
      <w:r>
        <w:t>Захищено на засіданні ЕК №</w:t>
      </w:r>
      <w:r>
        <w:rPr>
          <w:u w:val="single"/>
        </w:rPr>
        <w:tab/>
      </w:r>
      <w:r>
        <w:rPr>
          <w:u w:val="single"/>
        </w:rPr>
        <w:tab/>
      </w:r>
      <w:r>
        <w:t xml:space="preserve"> протокол</w:t>
      </w:r>
      <w:r>
        <w:rPr>
          <w:spacing w:val="-9"/>
        </w:rPr>
        <w:t xml:space="preserve"> </w:t>
      </w:r>
      <w:r>
        <w:t>засідання</w:t>
      </w:r>
      <w:r>
        <w:rPr>
          <w:spacing w:val="-9"/>
        </w:rPr>
        <w:t xml:space="preserve"> </w:t>
      </w:r>
      <w:r>
        <w:rPr>
          <w:spacing w:val="-2"/>
        </w:rPr>
        <w:t>кафедри</w:t>
      </w:r>
      <w:r>
        <w:tab/>
        <w:t>протокол</w:t>
      </w:r>
      <w:r>
        <w:rPr>
          <w:spacing w:val="-5"/>
        </w:rPr>
        <w:t xml:space="preserve"> </w:t>
      </w:r>
      <w:r>
        <w:rPr>
          <w:spacing w:val="-10"/>
        </w:rPr>
        <w:t>№</w:t>
      </w:r>
      <w:r>
        <w:rPr>
          <w:u w:val="single"/>
        </w:rPr>
        <w:tab/>
      </w:r>
      <w:r>
        <w:t>від</w:t>
      </w:r>
      <w:r>
        <w:rPr>
          <w:spacing w:val="-3"/>
        </w:rPr>
        <w:t xml:space="preserve"> </w:t>
      </w:r>
      <w:r>
        <w:rPr>
          <w:spacing w:val="-10"/>
        </w:rPr>
        <w:t>«</w:t>
      </w:r>
      <w:r>
        <w:rPr>
          <w:u w:val="single"/>
        </w:rPr>
        <w:tab/>
      </w:r>
      <w:r>
        <w:rPr>
          <w:spacing w:val="-10"/>
        </w:rPr>
        <w:t>»</w:t>
      </w:r>
      <w:r>
        <w:rPr>
          <w:u w:val="single"/>
        </w:rPr>
        <w:tab/>
      </w:r>
      <w:r>
        <w:rPr>
          <w:spacing w:val="-5"/>
        </w:rPr>
        <w:t>р.</w:t>
      </w:r>
    </w:p>
    <w:p w:rsidR="002A7AD8" w:rsidRDefault="002A7AD8" w:rsidP="002A7AD8">
      <w:pPr>
        <w:pStyle w:val="a3"/>
        <w:tabs>
          <w:tab w:val="left" w:pos="1040"/>
          <w:tab w:val="left" w:pos="2026"/>
          <w:tab w:val="left" w:pos="2932"/>
          <w:tab w:val="left" w:pos="4404"/>
          <w:tab w:val="left" w:pos="6012"/>
          <w:tab w:val="left" w:pos="7212"/>
          <w:tab w:val="left" w:pos="8475"/>
        </w:tabs>
        <w:spacing w:line="321" w:lineRule="exact"/>
        <w:ind w:left="7"/>
        <w:jc w:val="left"/>
      </w:pPr>
      <w:r>
        <w:rPr>
          <w:spacing w:val="-10"/>
        </w:rPr>
        <w:t>№</w:t>
      </w:r>
      <w:r>
        <w:rPr>
          <w:u w:val="single"/>
        </w:rPr>
        <w:tab/>
      </w:r>
      <w:r>
        <w:t>від</w:t>
      </w:r>
      <w:r>
        <w:rPr>
          <w:spacing w:val="-3"/>
        </w:rPr>
        <w:t xml:space="preserve"> </w:t>
      </w:r>
      <w:r>
        <w:rPr>
          <w:spacing w:val="-10"/>
        </w:rPr>
        <w:t>«</w:t>
      </w:r>
      <w:r>
        <w:rPr>
          <w:u w:val="single"/>
        </w:rPr>
        <w:tab/>
      </w:r>
      <w:r>
        <w:rPr>
          <w:spacing w:val="-10"/>
        </w:rPr>
        <w:t>»</w:t>
      </w:r>
      <w:r>
        <w:rPr>
          <w:u w:val="single"/>
        </w:rPr>
        <w:tab/>
      </w:r>
      <w:r>
        <w:rPr>
          <w:spacing w:val="-5"/>
        </w:rPr>
        <w:t>р.</w:t>
      </w:r>
      <w:r>
        <w:tab/>
      </w:r>
      <w:r>
        <w:rPr>
          <w:spacing w:val="-2"/>
        </w:rPr>
        <w:t>Оцінка</w:t>
      </w:r>
      <w:r>
        <w:rPr>
          <w:u w:val="single"/>
        </w:rPr>
        <w:tab/>
      </w:r>
      <w:r>
        <w:rPr>
          <w:spacing w:val="-10"/>
        </w:rPr>
        <w:t>/</w:t>
      </w:r>
      <w:r>
        <w:rPr>
          <w:u w:val="single"/>
        </w:rPr>
        <w:tab/>
      </w:r>
      <w:r>
        <w:rPr>
          <w:spacing w:val="-10"/>
        </w:rPr>
        <w:t>/</w:t>
      </w:r>
      <w:r>
        <w:rPr>
          <w:u w:val="single"/>
        </w:rPr>
        <w:tab/>
      </w:r>
    </w:p>
    <w:p w:rsidR="002A7AD8" w:rsidRDefault="002A7AD8" w:rsidP="002A7AD8">
      <w:pPr>
        <w:ind w:left="4486"/>
        <w:rPr>
          <w:sz w:val="20"/>
        </w:rPr>
      </w:pPr>
      <w:r>
        <w:rPr>
          <w:sz w:val="20"/>
        </w:rPr>
        <w:t>(за</w:t>
      </w:r>
      <w:r>
        <w:rPr>
          <w:spacing w:val="-7"/>
          <w:sz w:val="20"/>
        </w:rPr>
        <w:t xml:space="preserve"> </w:t>
      </w:r>
      <w:r>
        <w:rPr>
          <w:sz w:val="20"/>
        </w:rPr>
        <w:t>національною</w:t>
      </w:r>
      <w:r>
        <w:rPr>
          <w:spacing w:val="-6"/>
          <w:sz w:val="20"/>
        </w:rPr>
        <w:t xml:space="preserve"> </w:t>
      </w:r>
      <w:r>
        <w:rPr>
          <w:sz w:val="20"/>
        </w:rPr>
        <w:t>шкалою,</w:t>
      </w:r>
      <w:r>
        <w:rPr>
          <w:spacing w:val="-6"/>
          <w:sz w:val="20"/>
        </w:rPr>
        <w:t xml:space="preserve"> </w:t>
      </w:r>
      <w:r>
        <w:rPr>
          <w:sz w:val="20"/>
        </w:rPr>
        <w:t>за</w:t>
      </w:r>
      <w:r>
        <w:rPr>
          <w:spacing w:val="-7"/>
          <w:sz w:val="20"/>
        </w:rPr>
        <w:t xml:space="preserve"> </w:t>
      </w:r>
      <w:r>
        <w:rPr>
          <w:sz w:val="20"/>
        </w:rPr>
        <w:t>шкалою</w:t>
      </w:r>
      <w:r>
        <w:rPr>
          <w:spacing w:val="-6"/>
          <w:sz w:val="20"/>
        </w:rPr>
        <w:t xml:space="preserve"> </w:t>
      </w:r>
      <w:r>
        <w:rPr>
          <w:sz w:val="20"/>
        </w:rPr>
        <w:t>ЕСТS,</w:t>
      </w:r>
      <w:r>
        <w:rPr>
          <w:spacing w:val="-6"/>
          <w:sz w:val="20"/>
        </w:rPr>
        <w:t xml:space="preserve"> </w:t>
      </w:r>
      <w:r>
        <w:rPr>
          <w:spacing w:val="-4"/>
          <w:sz w:val="20"/>
        </w:rPr>
        <w:t>бал)</w:t>
      </w:r>
    </w:p>
    <w:p w:rsidR="002A7AD8" w:rsidRDefault="002A7AD8" w:rsidP="002A7AD8">
      <w:pPr>
        <w:pStyle w:val="a3"/>
        <w:spacing w:before="92"/>
        <w:ind w:left="0"/>
        <w:jc w:val="left"/>
        <w:rPr>
          <w:sz w:val="20"/>
        </w:rPr>
      </w:pPr>
    </w:p>
    <w:p w:rsidR="002A7AD8" w:rsidRDefault="002A7AD8" w:rsidP="002A7AD8">
      <w:pPr>
        <w:pStyle w:val="a3"/>
        <w:tabs>
          <w:tab w:val="left" w:pos="4467"/>
        </w:tabs>
        <w:spacing w:before="1"/>
        <w:ind w:left="7"/>
        <w:jc w:val="left"/>
      </w:pPr>
      <w:r>
        <w:t>Завідувач</w:t>
      </w:r>
      <w:r>
        <w:rPr>
          <w:spacing w:val="-4"/>
        </w:rPr>
        <w:t xml:space="preserve"> </w:t>
      </w:r>
      <w:r>
        <w:rPr>
          <w:spacing w:val="-2"/>
        </w:rPr>
        <w:t>кафедри</w:t>
      </w:r>
      <w:r>
        <w:tab/>
        <w:t>Голова</w:t>
      </w:r>
      <w:r>
        <w:rPr>
          <w:spacing w:val="-5"/>
        </w:rPr>
        <w:t xml:space="preserve"> ЕК</w:t>
      </w:r>
    </w:p>
    <w:p w:rsidR="002A7AD8" w:rsidRDefault="002A7AD8" w:rsidP="002A7AD8">
      <w:pPr>
        <w:pStyle w:val="a3"/>
        <w:tabs>
          <w:tab w:val="left" w:pos="1264"/>
          <w:tab w:val="left" w:pos="4536"/>
          <w:tab w:val="left" w:pos="6082"/>
        </w:tabs>
        <w:spacing w:before="162"/>
        <w:ind w:left="7"/>
        <w:jc w:val="left"/>
      </w:pPr>
      <w:r>
        <w:rPr>
          <w:u w:val="single"/>
        </w:rPr>
        <w:tab/>
        <w:t>СИЧ</w:t>
      </w:r>
      <w:r>
        <w:rPr>
          <w:spacing w:val="-3"/>
          <w:u w:val="single"/>
        </w:rPr>
        <w:t xml:space="preserve"> </w:t>
      </w:r>
      <w:r>
        <w:rPr>
          <w:spacing w:val="-4"/>
          <w:u w:val="single"/>
        </w:rPr>
        <w:t>В.А.</w:t>
      </w:r>
      <w:r>
        <w:tab/>
      </w:r>
      <w:r>
        <w:rPr>
          <w:u w:val="thick"/>
        </w:rPr>
        <w:tab/>
        <w:t>ЯВОРСЬКА</w:t>
      </w:r>
      <w:r>
        <w:rPr>
          <w:spacing w:val="-9"/>
          <w:u w:val="thick"/>
        </w:rPr>
        <w:t xml:space="preserve"> </w:t>
      </w:r>
      <w:r>
        <w:rPr>
          <w:spacing w:val="-4"/>
          <w:u w:val="thick"/>
        </w:rPr>
        <w:t>В.В.</w:t>
      </w:r>
    </w:p>
    <w:p w:rsidR="002A7AD8" w:rsidRDefault="002A7AD8" w:rsidP="002A7AD8">
      <w:pPr>
        <w:tabs>
          <w:tab w:val="left" w:pos="1228"/>
          <w:tab w:val="left" w:pos="4577"/>
        </w:tabs>
        <w:spacing w:before="161"/>
        <w:ind w:left="76"/>
        <w:rPr>
          <w:sz w:val="20"/>
        </w:rPr>
      </w:pPr>
      <w:r>
        <w:rPr>
          <w:spacing w:val="-2"/>
          <w:sz w:val="20"/>
        </w:rPr>
        <w:t>(підпис)</w:t>
      </w:r>
      <w:r>
        <w:rPr>
          <w:sz w:val="20"/>
        </w:rPr>
        <w:tab/>
      </w:r>
      <w:r>
        <w:rPr>
          <w:spacing w:val="-2"/>
          <w:sz w:val="20"/>
        </w:rPr>
        <w:t>(прізвище,ініціали</w:t>
      </w:r>
      <w:r>
        <w:rPr>
          <w:spacing w:val="-2"/>
          <w:sz w:val="28"/>
        </w:rPr>
        <w:t>)</w:t>
      </w:r>
      <w:r>
        <w:rPr>
          <w:sz w:val="28"/>
        </w:rPr>
        <w:tab/>
      </w:r>
      <w:r>
        <w:rPr>
          <w:spacing w:val="-2"/>
          <w:sz w:val="20"/>
        </w:rPr>
        <w:t>(підпис)</w:t>
      </w:r>
    </w:p>
    <w:p w:rsidR="002A7AD8" w:rsidRDefault="002A7AD8" w:rsidP="002A7AD8">
      <w:pPr>
        <w:pStyle w:val="a3"/>
        <w:ind w:left="0"/>
        <w:jc w:val="left"/>
        <w:rPr>
          <w:sz w:val="20"/>
        </w:rPr>
      </w:pPr>
    </w:p>
    <w:p w:rsidR="002A7AD8" w:rsidRDefault="002A7AD8" w:rsidP="002A7AD8">
      <w:pPr>
        <w:pStyle w:val="a3"/>
        <w:ind w:left="0"/>
        <w:jc w:val="left"/>
        <w:rPr>
          <w:sz w:val="20"/>
        </w:rPr>
      </w:pPr>
    </w:p>
    <w:p w:rsidR="002A7AD8" w:rsidRDefault="002A7AD8" w:rsidP="002A7AD8">
      <w:pPr>
        <w:pStyle w:val="a3"/>
        <w:spacing w:before="183"/>
        <w:ind w:left="0"/>
        <w:jc w:val="left"/>
        <w:rPr>
          <w:sz w:val="20"/>
        </w:rPr>
      </w:pPr>
    </w:p>
    <w:p w:rsidR="002A7AD8" w:rsidRDefault="002A7AD8" w:rsidP="002A7AD8">
      <w:pPr>
        <w:ind w:right="23"/>
        <w:jc w:val="center"/>
        <w:rPr>
          <w:b/>
          <w:sz w:val="28"/>
        </w:rPr>
      </w:pPr>
      <w:r>
        <w:rPr>
          <w:b/>
          <w:sz w:val="28"/>
        </w:rPr>
        <w:t>Одеса</w:t>
      </w:r>
      <w:r>
        <w:rPr>
          <w:b/>
          <w:spacing w:val="-2"/>
          <w:sz w:val="28"/>
        </w:rPr>
        <w:t xml:space="preserve"> </w:t>
      </w:r>
      <w:r>
        <w:rPr>
          <w:b/>
          <w:sz w:val="28"/>
        </w:rPr>
        <w:t>–</w:t>
      </w:r>
      <w:r>
        <w:rPr>
          <w:b/>
          <w:spacing w:val="1"/>
          <w:sz w:val="28"/>
        </w:rPr>
        <w:t xml:space="preserve"> </w:t>
      </w:r>
      <w:r>
        <w:rPr>
          <w:b/>
          <w:spacing w:val="-4"/>
          <w:sz w:val="28"/>
        </w:rPr>
        <w:t>2024</w:t>
      </w:r>
    </w:p>
    <w:p w:rsidR="002A7AD8" w:rsidRDefault="002A7AD8" w:rsidP="002A7AD8">
      <w:pPr>
        <w:jc w:val="center"/>
        <w:rPr>
          <w:b/>
          <w:sz w:val="28"/>
        </w:rPr>
        <w:sectPr w:rsidR="002A7AD8" w:rsidSect="002A7AD8">
          <w:headerReference w:type="default" r:id="rId5"/>
          <w:pgSz w:w="11920" w:h="16850"/>
          <w:pgMar w:top="960" w:right="708" w:bottom="280" w:left="1133" w:header="761" w:footer="0" w:gutter="0"/>
          <w:pgNumType w:start="1"/>
          <w:cols w:space="720"/>
        </w:sectPr>
      </w:pPr>
    </w:p>
    <w:p w:rsidR="002A7AD8" w:rsidRDefault="002A7AD8" w:rsidP="002A7AD8">
      <w:pPr>
        <w:pStyle w:val="1"/>
        <w:spacing w:before="300"/>
        <w:ind w:right="20"/>
      </w:pPr>
      <w:r>
        <w:rPr>
          <w:spacing w:val="-2"/>
        </w:rPr>
        <w:lastRenderedPageBreak/>
        <w:t>ЗМІСТ</w:t>
      </w:r>
    </w:p>
    <w:sdt>
      <w:sdtPr>
        <w:id w:val="714928136"/>
        <w:docPartObj>
          <w:docPartGallery w:val="Table of Contents"/>
          <w:docPartUnique/>
        </w:docPartObj>
      </w:sdtPr>
      <w:sdtContent>
        <w:p w:rsidR="002A7AD8" w:rsidRDefault="002A7AD8" w:rsidP="002A7AD8">
          <w:pPr>
            <w:pStyle w:val="11"/>
            <w:tabs>
              <w:tab w:val="left" w:leader="dot" w:pos="9544"/>
            </w:tabs>
            <w:spacing w:before="5"/>
          </w:pPr>
          <w:hyperlink w:anchor="_bookmark0" w:history="1">
            <w:r>
              <w:rPr>
                <w:spacing w:val="-2"/>
              </w:rPr>
              <w:t>ВСТУП</w:t>
            </w:r>
            <w:r>
              <w:rPr>
                <w:b w:val="0"/>
              </w:rPr>
              <w:tab/>
            </w:r>
            <w:r>
              <w:rPr>
                <w:spacing w:val="-10"/>
              </w:rPr>
              <w:t>3</w:t>
            </w:r>
          </w:hyperlink>
        </w:p>
        <w:p w:rsidR="002A7AD8" w:rsidRDefault="002A7AD8" w:rsidP="002A7AD8">
          <w:pPr>
            <w:pStyle w:val="11"/>
            <w:tabs>
              <w:tab w:val="left" w:leader="dot" w:pos="9544"/>
            </w:tabs>
            <w:spacing w:line="357" w:lineRule="auto"/>
            <w:ind w:right="383"/>
          </w:pPr>
          <w:hyperlink w:anchor="_TOC_250003" w:history="1">
            <w:r>
              <w:t>РОЗДІЛ</w:t>
            </w:r>
            <w:r>
              <w:rPr>
                <w:spacing w:val="40"/>
              </w:rPr>
              <w:t xml:space="preserve"> </w:t>
            </w:r>
            <w:r>
              <w:t>1.</w:t>
            </w:r>
            <w:r>
              <w:rPr>
                <w:spacing w:val="40"/>
              </w:rPr>
              <w:t xml:space="preserve"> </w:t>
            </w:r>
            <w:r>
              <w:t>ТЕОРЕТИЧНІ ОСНОВИ</w:t>
            </w:r>
            <w:r>
              <w:rPr>
                <w:spacing w:val="40"/>
              </w:rPr>
              <w:t xml:space="preserve"> </w:t>
            </w:r>
            <w:r>
              <w:t>КАДАСТРОВОГО</w:t>
            </w:r>
            <w:r>
              <w:rPr>
                <w:spacing w:val="40"/>
              </w:rPr>
              <w:t xml:space="preserve"> </w:t>
            </w:r>
            <w:r>
              <w:t>ЗОНУВАННЯ НАСЕЛЕНИХ</w:t>
            </w:r>
            <w:r>
              <w:rPr>
                <w:spacing w:val="-12"/>
              </w:rPr>
              <w:t xml:space="preserve"> </w:t>
            </w:r>
            <w:r>
              <w:rPr>
                <w:spacing w:val="-2"/>
              </w:rPr>
              <w:t>ПУНКТІВ</w:t>
            </w:r>
            <w:r>
              <w:rPr>
                <w:b w:val="0"/>
              </w:rPr>
              <w:tab/>
            </w:r>
            <w:r>
              <w:rPr>
                <w:spacing w:val="-12"/>
              </w:rPr>
              <w:t>6</w:t>
            </w:r>
          </w:hyperlink>
        </w:p>
        <w:p w:rsidR="002A7AD8" w:rsidRDefault="002A7AD8" w:rsidP="002A7AD8">
          <w:pPr>
            <w:pStyle w:val="21"/>
            <w:numPr>
              <w:ilvl w:val="1"/>
              <w:numId w:val="4"/>
            </w:numPr>
            <w:tabs>
              <w:tab w:val="left" w:pos="574"/>
              <w:tab w:val="left" w:leader="dot" w:pos="9544"/>
            </w:tabs>
            <w:spacing w:line="320" w:lineRule="exact"/>
            <w:ind w:left="574" w:hanging="459"/>
          </w:pPr>
          <w:r>
            <w:t>Поняття</w:t>
          </w:r>
          <w:r>
            <w:rPr>
              <w:spacing w:val="-10"/>
            </w:rPr>
            <w:t xml:space="preserve"> </w:t>
          </w:r>
          <w:r>
            <w:t>земель</w:t>
          </w:r>
          <w:r>
            <w:rPr>
              <w:spacing w:val="-9"/>
            </w:rPr>
            <w:t xml:space="preserve"> </w:t>
          </w:r>
          <w:r>
            <w:t>населених</w:t>
          </w:r>
          <w:r>
            <w:rPr>
              <w:spacing w:val="-6"/>
            </w:rPr>
            <w:t xml:space="preserve"> </w:t>
          </w:r>
          <w:r>
            <w:t>пунктів</w:t>
          </w:r>
          <w:r>
            <w:rPr>
              <w:spacing w:val="-8"/>
            </w:rPr>
            <w:t xml:space="preserve"> </w:t>
          </w:r>
          <w:r>
            <w:t>та</w:t>
          </w:r>
          <w:r>
            <w:rPr>
              <w:spacing w:val="-8"/>
            </w:rPr>
            <w:t xml:space="preserve"> </w:t>
          </w:r>
          <w:r>
            <w:t>їх</w:t>
          </w:r>
          <w:r>
            <w:rPr>
              <w:spacing w:val="-9"/>
            </w:rPr>
            <w:t xml:space="preserve"> </w:t>
          </w:r>
          <w:r>
            <w:t>соціально</w:t>
          </w:r>
          <w:r>
            <w:rPr>
              <w:spacing w:val="-4"/>
            </w:rPr>
            <w:t xml:space="preserve"> </w:t>
          </w:r>
          <w:r>
            <w:t>економічне</w:t>
          </w:r>
          <w:r>
            <w:rPr>
              <w:spacing w:val="-5"/>
            </w:rPr>
            <w:t xml:space="preserve"> </w:t>
          </w:r>
          <w:r>
            <w:rPr>
              <w:spacing w:val="-2"/>
            </w:rPr>
            <w:t>значення</w:t>
          </w:r>
          <w:r>
            <w:tab/>
          </w:r>
          <w:r>
            <w:rPr>
              <w:spacing w:val="-10"/>
            </w:rPr>
            <w:t>6</w:t>
          </w:r>
        </w:p>
        <w:p w:rsidR="002A7AD8" w:rsidRDefault="002A7AD8" w:rsidP="002A7AD8">
          <w:pPr>
            <w:pStyle w:val="21"/>
            <w:numPr>
              <w:ilvl w:val="1"/>
              <w:numId w:val="4"/>
            </w:numPr>
            <w:tabs>
              <w:tab w:val="left" w:pos="536"/>
              <w:tab w:val="left" w:pos="9544"/>
            </w:tabs>
            <w:spacing w:before="160"/>
            <w:ind w:left="536" w:hanging="421"/>
          </w:pPr>
          <w:hyperlink w:anchor="_bookmark1" w:history="1">
            <w:r>
              <w:t>Поняття</w:t>
            </w:r>
            <w:r>
              <w:rPr>
                <w:spacing w:val="53"/>
              </w:rPr>
              <w:t xml:space="preserve"> </w:t>
            </w:r>
            <w:r>
              <w:t>категорій</w:t>
            </w:r>
            <w:r>
              <w:rPr>
                <w:spacing w:val="-6"/>
              </w:rPr>
              <w:t xml:space="preserve"> </w:t>
            </w:r>
            <w:r>
              <w:t>земель</w:t>
            </w:r>
            <w:r>
              <w:rPr>
                <w:spacing w:val="-9"/>
              </w:rPr>
              <w:t xml:space="preserve"> </w:t>
            </w:r>
            <w:r>
              <w:t>житлової</w:t>
            </w:r>
            <w:r>
              <w:rPr>
                <w:spacing w:val="-7"/>
              </w:rPr>
              <w:t xml:space="preserve"> </w:t>
            </w:r>
            <w:r>
              <w:t>та</w:t>
            </w:r>
            <w:r>
              <w:rPr>
                <w:spacing w:val="-5"/>
              </w:rPr>
              <w:t xml:space="preserve"> </w:t>
            </w:r>
            <w:r>
              <w:t>громадської</w:t>
            </w:r>
            <w:r>
              <w:rPr>
                <w:spacing w:val="-5"/>
              </w:rPr>
              <w:t xml:space="preserve"> </w:t>
            </w:r>
            <w:r>
              <w:rPr>
                <w:spacing w:val="-2"/>
              </w:rPr>
              <w:t>забудови…………</w:t>
            </w:r>
            <w:r>
              <w:tab/>
            </w:r>
            <w:r>
              <w:rPr>
                <w:spacing w:val="-10"/>
              </w:rPr>
              <w:t>9</w:t>
            </w:r>
          </w:hyperlink>
        </w:p>
        <w:p w:rsidR="002A7AD8" w:rsidRDefault="002A7AD8" w:rsidP="002A7AD8">
          <w:pPr>
            <w:pStyle w:val="21"/>
            <w:numPr>
              <w:ilvl w:val="1"/>
              <w:numId w:val="4"/>
            </w:numPr>
            <w:tabs>
              <w:tab w:val="left" w:pos="536"/>
              <w:tab w:val="left" w:pos="9544"/>
            </w:tabs>
            <w:spacing w:before="163"/>
            <w:ind w:left="536" w:hanging="421"/>
          </w:pPr>
          <w:hyperlink w:anchor="_bookmark2" w:history="1">
            <w:r>
              <w:t>.Кадастрове</w:t>
            </w:r>
            <w:r>
              <w:rPr>
                <w:spacing w:val="-13"/>
              </w:rPr>
              <w:t xml:space="preserve"> </w:t>
            </w:r>
            <w:r>
              <w:t>зонування</w:t>
            </w:r>
            <w:r>
              <w:rPr>
                <w:spacing w:val="-7"/>
              </w:rPr>
              <w:t xml:space="preserve"> </w:t>
            </w:r>
            <w:r>
              <w:t>земель</w:t>
            </w:r>
            <w:r>
              <w:rPr>
                <w:spacing w:val="-12"/>
              </w:rPr>
              <w:t xml:space="preserve"> </w:t>
            </w:r>
            <w:r>
              <w:t>населених</w:t>
            </w:r>
            <w:r>
              <w:rPr>
                <w:spacing w:val="-8"/>
              </w:rPr>
              <w:t xml:space="preserve"> </w:t>
            </w:r>
            <w:r>
              <w:rPr>
                <w:spacing w:val="-2"/>
              </w:rPr>
              <w:t>пунктів………………………</w:t>
            </w:r>
            <w:r>
              <w:tab/>
            </w:r>
            <w:r>
              <w:rPr>
                <w:spacing w:val="-5"/>
              </w:rPr>
              <w:t>12</w:t>
            </w:r>
          </w:hyperlink>
        </w:p>
        <w:p w:rsidR="002A7AD8" w:rsidRDefault="002A7AD8" w:rsidP="002A7AD8">
          <w:pPr>
            <w:pStyle w:val="21"/>
            <w:numPr>
              <w:ilvl w:val="2"/>
              <w:numId w:val="4"/>
            </w:numPr>
            <w:tabs>
              <w:tab w:val="left" w:pos="745"/>
              <w:tab w:val="left" w:pos="9546"/>
            </w:tabs>
            <w:spacing w:before="161"/>
            <w:ind w:left="745" w:hanging="630"/>
          </w:pPr>
          <w:hyperlink w:anchor="_bookmark3" w:history="1">
            <w:r>
              <w:t>Кадастрові</w:t>
            </w:r>
            <w:r>
              <w:rPr>
                <w:spacing w:val="-9"/>
              </w:rPr>
              <w:t xml:space="preserve"> </w:t>
            </w:r>
            <w:r>
              <w:t>зйомки</w:t>
            </w:r>
            <w:r>
              <w:rPr>
                <w:spacing w:val="-5"/>
              </w:rPr>
              <w:t xml:space="preserve"> </w:t>
            </w:r>
            <w:r>
              <w:t>земель</w:t>
            </w:r>
            <w:r>
              <w:rPr>
                <w:spacing w:val="-9"/>
              </w:rPr>
              <w:t xml:space="preserve"> </w:t>
            </w:r>
            <w:r>
              <w:t>населених</w:t>
            </w:r>
            <w:r>
              <w:rPr>
                <w:spacing w:val="-9"/>
              </w:rPr>
              <w:t xml:space="preserve"> </w:t>
            </w:r>
            <w:r>
              <w:rPr>
                <w:spacing w:val="-2"/>
              </w:rPr>
              <w:t>пунктів………………………….</w:t>
            </w:r>
            <w:r>
              <w:tab/>
            </w:r>
            <w:r>
              <w:rPr>
                <w:spacing w:val="-5"/>
              </w:rPr>
              <w:t>18</w:t>
            </w:r>
          </w:hyperlink>
        </w:p>
        <w:p w:rsidR="002A7AD8" w:rsidRDefault="002A7AD8" w:rsidP="002A7AD8">
          <w:pPr>
            <w:pStyle w:val="21"/>
            <w:numPr>
              <w:ilvl w:val="2"/>
              <w:numId w:val="4"/>
            </w:numPr>
            <w:tabs>
              <w:tab w:val="left" w:pos="745"/>
              <w:tab w:val="left" w:pos="9546"/>
            </w:tabs>
            <w:spacing w:before="160"/>
            <w:ind w:left="745" w:hanging="630"/>
          </w:pPr>
          <w:hyperlink w:anchor="_bookmark4" w:history="1">
            <w:r>
              <w:t>Комплексна</w:t>
            </w:r>
            <w:r>
              <w:rPr>
                <w:spacing w:val="-11"/>
              </w:rPr>
              <w:t xml:space="preserve"> </w:t>
            </w:r>
            <w:r>
              <w:t>оцінка</w:t>
            </w:r>
            <w:r>
              <w:rPr>
                <w:spacing w:val="-8"/>
              </w:rPr>
              <w:t xml:space="preserve"> </w:t>
            </w:r>
            <w:r>
              <w:t>території</w:t>
            </w:r>
            <w:r>
              <w:rPr>
                <w:spacing w:val="-8"/>
              </w:rPr>
              <w:t xml:space="preserve"> </w:t>
            </w:r>
            <w:r>
              <w:t>населених</w:t>
            </w:r>
            <w:r>
              <w:rPr>
                <w:spacing w:val="-6"/>
              </w:rPr>
              <w:t xml:space="preserve"> </w:t>
            </w:r>
            <w:r>
              <w:rPr>
                <w:spacing w:val="-2"/>
              </w:rPr>
              <w:t>пунктів……………………….</w:t>
            </w:r>
            <w:r>
              <w:tab/>
            </w:r>
            <w:r>
              <w:rPr>
                <w:spacing w:val="-5"/>
              </w:rPr>
              <w:t>20</w:t>
            </w:r>
          </w:hyperlink>
        </w:p>
        <w:p w:rsidR="002A7AD8" w:rsidRDefault="002A7AD8" w:rsidP="002A7AD8">
          <w:pPr>
            <w:pStyle w:val="11"/>
            <w:tabs>
              <w:tab w:val="left" w:pos="1497"/>
              <w:tab w:val="left" w:pos="2044"/>
              <w:tab w:val="left" w:pos="4051"/>
              <w:tab w:val="left" w:leader="dot" w:pos="9544"/>
            </w:tabs>
            <w:spacing w:before="171" w:line="360" w:lineRule="auto"/>
            <w:ind w:right="240"/>
          </w:pPr>
          <w:hyperlink w:anchor="_TOC_250002" w:history="1">
            <w:r>
              <w:rPr>
                <w:spacing w:val="-2"/>
              </w:rPr>
              <w:t>РОЗДІЛ</w:t>
            </w:r>
            <w:r>
              <w:tab/>
            </w:r>
            <w:r>
              <w:rPr>
                <w:spacing w:val="-6"/>
              </w:rPr>
              <w:t>2.</w:t>
            </w:r>
            <w:r>
              <w:tab/>
            </w:r>
            <w:r>
              <w:rPr>
                <w:spacing w:val="-2"/>
              </w:rPr>
              <w:t>МЕТОДИКА</w:t>
            </w:r>
            <w:r>
              <w:tab/>
              <w:t>ГРОШОВОЇ</w:t>
            </w:r>
            <w:r>
              <w:rPr>
                <w:spacing w:val="40"/>
              </w:rPr>
              <w:t xml:space="preserve">  </w:t>
            </w:r>
            <w:r>
              <w:t>ОЦІНКИ</w:t>
            </w:r>
            <w:r>
              <w:rPr>
                <w:spacing w:val="40"/>
              </w:rPr>
              <w:t xml:space="preserve">  </w:t>
            </w:r>
            <w:r>
              <w:t>ЗЕМЕЛЬНИХ ДІЛЯНОК НАСЕЛЕНИХ ПУНКТІВ</w:t>
            </w:r>
            <w:r>
              <w:rPr>
                <w:b w:val="0"/>
              </w:rPr>
              <w:tab/>
            </w:r>
            <w:r>
              <w:rPr>
                <w:spacing w:val="-6"/>
              </w:rPr>
              <w:t>25</w:t>
            </w:r>
          </w:hyperlink>
        </w:p>
        <w:p w:rsidR="002A7AD8" w:rsidRDefault="002A7AD8" w:rsidP="002A7AD8">
          <w:pPr>
            <w:pStyle w:val="21"/>
            <w:numPr>
              <w:ilvl w:val="1"/>
              <w:numId w:val="3"/>
            </w:numPr>
            <w:tabs>
              <w:tab w:val="left" w:pos="539"/>
              <w:tab w:val="left" w:pos="2088"/>
              <w:tab w:val="left" w:pos="3180"/>
              <w:tab w:val="left" w:leader="dot" w:pos="9544"/>
            </w:tabs>
            <w:spacing w:line="360" w:lineRule="auto"/>
            <w:ind w:right="240" w:firstLine="0"/>
          </w:pPr>
          <w:hyperlink w:anchor="_bookmark5" w:history="1">
            <w:r>
              <w:rPr>
                <w:spacing w:val="-2"/>
              </w:rPr>
              <w:t>Методичні</w:t>
            </w:r>
            <w:r>
              <w:tab/>
            </w:r>
            <w:r>
              <w:rPr>
                <w:spacing w:val="-2"/>
              </w:rPr>
              <w:t>основи</w:t>
            </w:r>
            <w:r>
              <w:tab/>
              <w:t>нормативно</w:t>
            </w:r>
            <w:r>
              <w:rPr>
                <w:spacing w:val="40"/>
              </w:rPr>
              <w:t xml:space="preserve">  </w:t>
            </w:r>
            <w:r>
              <w:t>грошової</w:t>
            </w:r>
            <w:r>
              <w:rPr>
                <w:spacing w:val="80"/>
                <w:w w:val="150"/>
              </w:rPr>
              <w:t xml:space="preserve">  </w:t>
            </w:r>
            <w:r>
              <w:t>та експертної оцінки</w:t>
            </w:r>
          </w:hyperlink>
          <w:r>
            <w:t xml:space="preserve"> </w:t>
          </w:r>
          <w:hyperlink w:anchor="_bookmark5" w:history="1">
            <w:r>
              <w:t>земельних</w:t>
            </w:r>
            <w:r>
              <w:rPr>
                <w:spacing w:val="-9"/>
              </w:rPr>
              <w:t xml:space="preserve"> </w:t>
            </w:r>
            <w:r>
              <w:t>ділянок</w:t>
            </w:r>
            <w:r>
              <w:rPr>
                <w:spacing w:val="-8"/>
              </w:rPr>
              <w:t xml:space="preserve"> </w:t>
            </w:r>
            <w:r>
              <w:t>населених</w:t>
            </w:r>
            <w:r>
              <w:rPr>
                <w:spacing w:val="-11"/>
              </w:rPr>
              <w:t xml:space="preserve"> </w:t>
            </w:r>
            <w:r>
              <w:rPr>
                <w:spacing w:val="-2"/>
              </w:rPr>
              <w:t>пунктів</w:t>
            </w:r>
            <w:r>
              <w:tab/>
            </w:r>
            <w:r>
              <w:rPr>
                <w:spacing w:val="-5"/>
              </w:rPr>
              <w:t>25</w:t>
            </w:r>
          </w:hyperlink>
        </w:p>
        <w:p w:rsidR="002A7AD8" w:rsidRDefault="002A7AD8" w:rsidP="002A7AD8">
          <w:pPr>
            <w:pStyle w:val="21"/>
            <w:numPr>
              <w:ilvl w:val="1"/>
              <w:numId w:val="3"/>
            </w:numPr>
            <w:tabs>
              <w:tab w:val="left" w:pos="536"/>
              <w:tab w:val="left" w:pos="9544"/>
            </w:tabs>
            <w:spacing w:line="316" w:lineRule="exact"/>
            <w:ind w:left="536" w:hanging="421"/>
          </w:pPr>
          <w:hyperlink w:anchor="_bookmark6" w:history="1">
            <w:r>
              <w:t>Облік</w:t>
            </w:r>
            <w:r>
              <w:rPr>
                <w:spacing w:val="-8"/>
              </w:rPr>
              <w:t xml:space="preserve"> </w:t>
            </w:r>
            <w:r>
              <w:t>кількості</w:t>
            </w:r>
            <w:r>
              <w:rPr>
                <w:spacing w:val="-8"/>
              </w:rPr>
              <w:t xml:space="preserve"> </w:t>
            </w:r>
            <w:r>
              <w:t>та</w:t>
            </w:r>
            <w:r>
              <w:rPr>
                <w:spacing w:val="-6"/>
              </w:rPr>
              <w:t xml:space="preserve"> </w:t>
            </w:r>
            <w:r>
              <w:t>якості</w:t>
            </w:r>
            <w:r>
              <w:rPr>
                <w:spacing w:val="-6"/>
              </w:rPr>
              <w:t xml:space="preserve"> </w:t>
            </w:r>
            <w:r>
              <w:t>земель</w:t>
            </w:r>
            <w:r>
              <w:rPr>
                <w:spacing w:val="-10"/>
              </w:rPr>
              <w:t xml:space="preserve"> </w:t>
            </w:r>
            <w:r>
              <w:t>населених</w:t>
            </w:r>
            <w:r>
              <w:rPr>
                <w:spacing w:val="-4"/>
              </w:rPr>
              <w:t xml:space="preserve"> </w:t>
            </w:r>
            <w:r>
              <w:rPr>
                <w:spacing w:val="-2"/>
              </w:rPr>
              <w:t>пунктів……………………...</w:t>
            </w:r>
            <w:r>
              <w:tab/>
            </w:r>
            <w:r>
              <w:rPr>
                <w:spacing w:val="-5"/>
              </w:rPr>
              <w:t>39</w:t>
            </w:r>
          </w:hyperlink>
        </w:p>
        <w:p w:rsidR="002A7AD8" w:rsidRDefault="002A7AD8" w:rsidP="002A7AD8">
          <w:pPr>
            <w:pStyle w:val="21"/>
            <w:numPr>
              <w:ilvl w:val="1"/>
              <w:numId w:val="3"/>
            </w:numPr>
            <w:tabs>
              <w:tab w:val="left" w:pos="539"/>
              <w:tab w:val="left" w:pos="9524"/>
            </w:tabs>
            <w:spacing w:before="3"/>
            <w:ind w:left="539" w:hanging="424"/>
          </w:pPr>
          <w:hyperlink w:anchor="_TOC_250001" w:history="1">
            <w:r>
              <w:t>Земельний</w:t>
            </w:r>
            <w:r>
              <w:rPr>
                <w:spacing w:val="-18"/>
              </w:rPr>
              <w:t xml:space="preserve"> </w:t>
            </w:r>
            <w:r>
              <w:t>баланс</w:t>
            </w:r>
            <w:r>
              <w:rPr>
                <w:spacing w:val="-14"/>
              </w:rPr>
              <w:t xml:space="preserve"> </w:t>
            </w:r>
            <w:r>
              <w:t>населених</w:t>
            </w:r>
            <w:r>
              <w:rPr>
                <w:spacing w:val="-11"/>
              </w:rPr>
              <w:t xml:space="preserve"> </w:t>
            </w:r>
            <w:r>
              <w:rPr>
                <w:spacing w:val="-2"/>
              </w:rPr>
              <w:t>пунктів……………………………………...</w:t>
            </w:r>
            <w:r>
              <w:tab/>
            </w:r>
            <w:r>
              <w:rPr>
                <w:spacing w:val="-5"/>
              </w:rPr>
              <w:t>45</w:t>
            </w:r>
          </w:hyperlink>
        </w:p>
        <w:p w:rsidR="002A7AD8" w:rsidRDefault="002A7AD8" w:rsidP="002A7AD8">
          <w:pPr>
            <w:pStyle w:val="21"/>
            <w:spacing w:before="160"/>
            <w:ind w:firstLine="0"/>
          </w:pPr>
          <w:r>
            <w:t>РОЗДІЛ</w:t>
          </w:r>
          <w:r>
            <w:rPr>
              <w:spacing w:val="41"/>
            </w:rPr>
            <w:t xml:space="preserve"> </w:t>
          </w:r>
          <w:r>
            <w:t>3.</w:t>
          </w:r>
          <w:r>
            <w:rPr>
              <w:spacing w:val="77"/>
              <w:w w:val="150"/>
            </w:rPr>
            <w:t xml:space="preserve"> </w:t>
          </w:r>
          <w:r>
            <w:t>КАДАСТРОВЕ</w:t>
          </w:r>
          <w:r>
            <w:rPr>
              <w:spacing w:val="23"/>
            </w:rPr>
            <w:t xml:space="preserve">  </w:t>
          </w:r>
          <w:r>
            <w:t>ЗОНУВАННЯ</w:t>
          </w:r>
          <w:r>
            <w:rPr>
              <w:spacing w:val="77"/>
              <w:w w:val="150"/>
            </w:rPr>
            <w:t xml:space="preserve"> </w:t>
          </w:r>
          <w:r>
            <w:t>ТА</w:t>
          </w:r>
          <w:r>
            <w:rPr>
              <w:spacing w:val="77"/>
              <w:w w:val="150"/>
            </w:rPr>
            <w:t xml:space="preserve"> </w:t>
          </w:r>
          <w:r>
            <w:t>ГРОШОВА</w:t>
          </w:r>
          <w:r>
            <w:rPr>
              <w:spacing w:val="78"/>
              <w:w w:val="150"/>
            </w:rPr>
            <w:t xml:space="preserve"> </w:t>
          </w:r>
          <w:r>
            <w:rPr>
              <w:spacing w:val="-2"/>
            </w:rPr>
            <w:t>ОЦІНКА</w:t>
          </w:r>
        </w:p>
        <w:p w:rsidR="002A7AD8" w:rsidRDefault="002A7AD8" w:rsidP="002A7AD8">
          <w:pPr>
            <w:pStyle w:val="11"/>
            <w:tabs>
              <w:tab w:val="left" w:leader="dot" w:pos="9544"/>
            </w:tabs>
            <w:spacing w:before="322"/>
          </w:pPr>
          <w:r>
            <w:t>ЗЕМЕЛЬ</w:t>
          </w:r>
          <w:r>
            <w:rPr>
              <w:spacing w:val="-9"/>
            </w:rPr>
            <w:t xml:space="preserve"> </w:t>
          </w:r>
          <w:r>
            <w:t>СЕЛА</w:t>
          </w:r>
          <w:r>
            <w:rPr>
              <w:spacing w:val="-7"/>
            </w:rPr>
            <w:t xml:space="preserve"> </w:t>
          </w:r>
          <w:r>
            <w:rPr>
              <w:spacing w:val="-2"/>
            </w:rPr>
            <w:t>МОЛОДІЯ</w:t>
          </w:r>
          <w:r>
            <w:rPr>
              <w:b w:val="0"/>
            </w:rPr>
            <w:tab/>
          </w:r>
          <w:r>
            <w:rPr>
              <w:spacing w:val="-5"/>
            </w:rPr>
            <w:t>49</w:t>
          </w:r>
        </w:p>
        <w:p w:rsidR="002A7AD8" w:rsidRDefault="002A7AD8" w:rsidP="002A7AD8">
          <w:pPr>
            <w:pStyle w:val="21"/>
            <w:numPr>
              <w:ilvl w:val="1"/>
              <w:numId w:val="2"/>
            </w:numPr>
            <w:tabs>
              <w:tab w:val="left" w:pos="801"/>
              <w:tab w:val="left" w:pos="2736"/>
              <w:tab w:val="left" w:pos="3495"/>
              <w:tab w:val="left" w:leader="dot" w:pos="9544"/>
            </w:tabs>
            <w:spacing w:before="160" w:line="360" w:lineRule="auto"/>
            <w:ind w:right="245" w:firstLine="0"/>
          </w:pPr>
          <w:r>
            <w:rPr>
              <w:spacing w:val="-2"/>
            </w:rPr>
            <w:t>Встановлення</w:t>
          </w:r>
          <w:r>
            <w:tab/>
          </w:r>
          <w:r>
            <w:rPr>
              <w:spacing w:val="-4"/>
            </w:rPr>
            <w:t>меж</w:t>
          </w:r>
          <w:r>
            <w:tab/>
            <w:t>економіко–планувальних зон та визначення коефіцієнта місце розташування земельної ділянки</w:t>
          </w:r>
          <w:r>
            <w:tab/>
          </w:r>
          <w:r>
            <w:rPr>
              <w:spacing w:val="-6"/>
            </w:rPr>
            <w:t>49</w:t>
          </w:r>
        </w:p>
        <w:p w:rsidR="002A7AD8" w:rsidRDefault="002A7AD8" w:rsidP="002A7AD8">
          <w:pPr>
            <w:pStyle w:val="21"/>
            <w:numPr>
              <w:ilvl w:val="1"/>
              <w:numId w:val="2"/>
            </w:numPr>
            <w:tabs>
              <w:tab w:val="left" w:pos="608"/>
              <w:tab w:val="left" w:leader="dot" w:pos="9544"/>
            </w:tabs>
            <w:spacing w:line="360" w:lineRule="auto"/>
            <w:ind w:right="240" w:firstLine="0"/>
          </w:pPr>
          <w:hyperlink w:anchor="_bookmark7" w:history="1">
            <w:r>
              <w:t>Визначення функціональних та локальних чинників у межах економіко–</w:t>
            </w:r>
          </w:hyperlink>
          <w:r>
            <w:t xml:space="preserve"> </w:t>
          </w:r>
          <w:hyperlink w:anchor="_bookmark7" w:history="1">
            <w:r>
              <w:t>планувальних</w:t>
            </w:r>
            <w:r>
              <w:rPr>
                <w:spacing w:val="-10"/>
              </w:rPr>
              <w:t xml:space="preserve"> </w:t>
            </w:r>
            <w:r>
              <w:rPr>
                <w:spacing w:val="-5"/>
              </w:rPr>
              <w:t>зон</w:t>
            </w:r>
            <w:r>
              <w:tab/>
            </w:r>
            <w:r>
              <w:rPr>
                <w:spacing w:val="-5"/>
              </w:rPr>
              <w:t>55</w:t>
            </w:r>
          </w:hyperlink>
        </w:p>
        <w:p w:rsidR="002A7AD8" w:rsidRDefault="002A7AD8" w:rsidP="002A7AD8">
          <w:pPr>
            <w:pStyle w:val="21"/>
            <w:numPr>
              <w:ilvl w:val="1"/>
              <w:numId w:val="2"/>
            </w:numPr>
            <w:tabs>
              <w:tab w:val="left" w:pos="536"/>
              <w:tab w:val="left" w:pos="9544"/>
            </w:tabs>
            <w:spacing w:line="321" w:lineRule="exact"/>
            <w:ind w:left="536" w:hanging="421"/>
          </w:pPr>
          <w:hyperlink w:anchor="_TOC_250000" w:history="1">
            <w:r>
              <w:t>Вихідна</w:t>
            </w:r>
            <w:r>
              <w:rPr>
                <w:spacing w:val="-13"/>
              </w:rPr>
              <w:t xml:space="preserve"> </w:t>
            </w:r>
            <w:r>
              <w:t>інформація</w:t>
            </w:r>
            <w:r>
              <w:rPr>
                <w:spacing w:val="-11"/>
              </w:rPr>
              <w:t xml:space="preserve"> </w:t>
            </w:r>
            <w:r>
              <w:t>для</w:t>
            </w:r>
            <w:r>
              <w:rPr>
                <w:spacing w:val="-6"/>
              </w:rPr>
              <w:t xml:space="preserve"> </w:t>
            </w:r>
            <w:r>
              <w:t>визначення</w:t>
            </w:r>
            <w:r>
              <w:rPr>
                <w:spacing w:val="-12"/>
              </w:rPr>
              <w:t xml:space="preserve"> </w:t>
            </w:r>
            <w:r>
              <w:t>базової</w:t>
            </w:r>
            <w:r>
              <w:rPr>
                <w:spacing w:val="-5"/>
              </w:rPr>
              <w:t xml:space="preserve"> </w:t>
            </w:r>
            <w:r>
              <w:t>вартості</w:t>
            </w:r>
            <w:r>
              <w:rPr>
                <w:spacing w:val="-6"/>
              </w:rPr>
              <w:t xml:space="preserve"> </w:t>
            </w:r>
            <w:r>
              <w:rPr>
                <w:spacing w:val="-2"/>
              </w:rPr>
              <w:t>земель…………...</w:t>
            </w:r>
            <w:r>
              <w:tab/>
            </w:r>
            <w:r>
              <w:rPr>
                <w:spacing w:val="-5"/>
              </w:rPr>
              <w:t>58</w:t>
            </w:r>
          </w:hyperlink>
        </w:p>
        <w:p w:rsidR="002A7AD8" w:rsidRDefault="002A7AD8" w:rsidP="002A7AD8">
          <w:pPr>
            <w:pStyle w:val="21"/>
            <w:numPr>
              <w:ilvl w:val="1"/>
              <w:numId w:val="2"/>
            </w:numPr>
            <w:tabs>
              <w:tab w:val="left" w:pos="605"/>
              <w:tab w:val="left" w:pos="9544"/>
            </w:tabs>
            <w:spacing w:before="160"/>
            <w:ind w:left="605" w:hanging="490"/>
          </w:pPr>
          <w:r>
            <w:t>Нормативно</w:t>
          </w:r>
          <w:r>
            <w:rPr>
              <w:spacing w:val="-11"/>
            </w:rPr>
            <w:t xml:space="preserve"> </w:t>
          </w:r>
          <w:r>
            <w:t>грошова</w:t>
          </w:r>
          <w:r>
            <w:rPr>
              <w:spacing w:val="-11"/>
            </w:rPr>
            <w:t xml:space="preserve"> </w:t>
          </w:r>
          <w:r>
            <w:t>оцінка</w:t>
          </w:r>
          <w:r>
            <w:rPr>
              <w:spacing w:val="-12"/>
            </w:rPr>
            <w:t xml:space="preserve"> </w:t>
          </w:r>
          <w:r>
            <w:t>окремої</w:t>
          </w:r>
          <w:r>
            <w:rPr>
              <w:spacing w:val="-8"/>
            </w:rPr>
            <w:t xml:space="preserve"> </w:t>
          </w:r>
          <w:r>
            <w:t>земельної</w:t>
          </w:r>
          <w:r>
            <w:rPr>
              <w:spacing w:val="-10"/>
            </w:rPr>
            <w:t xml:space="preserve"> </w:t>
          </w:r>
          <w:r>
            <w:rPr>
              <w:spacing w:val="-2"/>
            </w:rPr>
            <w:t>ділянки………………..</w:t>
          </w:r>
          <w:r>
            <w:tab/>
          </w:r>
          <w:r>
            <w:rPr>
              <w:spacing w:val="-5"/>
            </w:rPr>
            <w:t>60</w:t>
          </w:r>
        </w:p>
        <w:p w:rsidR="002A7AD8" w:rsidRDefault="002A7AD8" w:rsidP="002A7AD8">
          <w:pPr>
            <w:pStyle w:val="21"/>
            <w:numPr>
              <w:ilvl w:val="1"/>
              <w:numId w:val="2"/>
            </w:numPr>
            <w:tabs>
              <w:tab w:val="left" w:pos="605"/>
              <w:tab w:val="left" w:leader="dot" w:pos="9544"/>
            </w:tabs>
            <w:spacing w:before="163"/>
            <w:ind w:left="605" w:hanging="490"/>
          </w:pPr>
          <w:hyperlink w:anchor="_bookmark8" w:history="1">
            <w:r>
              <w:t>Експертна</w:t>
            </w:r>
            <w:r>
              <w:rPr>
                <w:spacing w:val="-15"/>
              </w:rPr>
              <w:t xml:space="preserve"> </w:t>
            </w:r>
            <w:r>
              <w:t>грошова</w:t>
            </w:r>
            <w:r>
              <w:rPr>
                <w:spacing w:val="-14"/>
              </w:rPr>
              <w:t xml:space="preserve"> </w:t>
            </w:r>
            <w:r>
              <w:t>оцінка</w:t>
            </w:r>
            <w:r>
              <w:rPr>
                <w:spacing w:val="-11"/>
              </w:rPr>
              <w:t xml:space="preserve"> </w:t>
            </w:r>
            <w:r>
              <w:t>забудованої</w:t>
            </w:r>
            <w:r>
              <w:rPr>
                <w:spacing w:val="-9"/>
              </w:rPr>
              <w:t xml:space="preserve"> </w:t>
            </w:r>
            <w:r>
              <w:t>земельної</w:t>
            </w:r>
            <w:r>
              <w:rPr>
                <w:spacing w:val="-10"/>
              </w:rPr>
              <w:t xml:space="preserve"> </w:t>
            </w:r>
            <w:r>
              <w:rPr>
                <w:spacing w:val="-2"/>
              </w:rPr>
              <w:t>ділянки</w:t>
            </w:r>
            <w:r>
              <w:tab/>
            </w:r>
            <w:r>
              <w:rPr>
                <w:spacing w:val="-5"/>
              </w:rPr>
              <w:t>61</w:t>
            </w:r>
          </w:hyperlink>
        </w:p>
        <w:p w:rsidR="002A7AD8" w:rsidRDefault="002A7AD8" w:rsidP="002A7AD8">
          <w:pPr>
            <w:pStyle w:val="21"/>
            <w:numPr>
              <w:ilvl w:val="1"/>
              <w:numId w:val="2"/>
            </w:numPr>
            <w:tabs>
              <w:tab w:val="left" w:pos="605"/>
              <w:tab w:val="left" w:pos="9544"/>
            </w:tabs>
            <w:spacing w:before="161"/>
            <w:ind w:left="605" w:hanging="490"/>
          </w:pPr>
          <w:hyperlink w:anchor="_bookmark9" w:history="1">
            <w:r>
              <w:t>Охорона</w:t>
            </w:r>
            <w:r>
              <w:rPr>
                <w:spacing w:val="-11"/>
              </w:rPr>
              <w:t xml:space="preserve"> </w:t>
            </w:r>
            <w:r>
              <w:t>праці</w:t>
            </w:r>
            <w:r>
              <w:rPr>
                <w:spacing w:val="-10"/>
              </w:rPr>
              <w:t xml:space="preserve"> </w:t>
            </w:r>
            <w:r>
              <w:t>при</w:t>
            </w:r>
            <w:r>
              <w:rPr>
                <w:spacing w:val="-8"/>
              </w:rPr>
              <w:t xml:space="preserve"> </w:t>
            </w:r>
            <w:r>
              <w:t>камеральних</w:t>
            </w:r>
            <w:r>
              <w:rPr>
                <w:spacing w:val="-8"/>
              </w:rPr>
              <w:t xml:space="preserve"> </w:t>
            </w:r>
            <w:r>
              <w:rPr>
                <w:spacing w:val="-2"/>
              </w:rPr>
              <w:t>роботах…………………………………</w:t>
            </w:r>
            <w:r>
              <w:tab/>
            </w:r>
            <w:r>
              <w:rPr>
                <w:spacing w:val="-5"/>
              </w:rPr>
              <w:t>67</w:t>
            </w:r>
          </w:hyperlink>
        </w:p>
        <w:p w:rsidR="002A7AD8" w:rsidRDefault="002A7AD8" w:rsidP="002A7AD8">
          <w:pPr>
            <w:pStyle w:val="11"/>
            <w:tabs>
              <w:tab w:val="left" w:leader="dot" w:pos="9544"/>
            </w:tabs>
          </w:pPr>
          <w:hyperlink w:anchor="_bookmark10" w:history="1">
            <w:r>
              <w:rPr>
                <w:spacing w:val="-2"/>
              </w:rPr>
              <w:t>ВИСНОВКИ</w:t>
            </w:r>
            <w:r>
              <w:rPr>
                <w:b w:val="0"/>
              </w:rPr>
              <w:tab/>
            </w:r>
            <w:r>
              <w:rPr>
                <w:spacing w:val="-5"/>
              </w:rPr>
              <w:t>71</w:t>
            </w:r>
          </w:hyperlink>
        </w:p>
        <w:p w:rsidR="002A7AD8" w:rsidRDefault="002A7AD8" w:rsidP="002A7AD8">
          <w:pPr>
            <w:pStyle w:val="11"/>
            <w:tabs>
              <w:tab w:val="left" w:leader="dot" w:pos="9546"/>
            </w:tabs>
            <w:spacing w:before="407"/>
          </w:pPr>
          <w:hyperlink w:anchor="_bookmark11" w:history="1">
            <w:r>
              <w:t>СПИСОК</w:t>
            </w:r>
            <w:r>
              <w:rPr>
                <w:spacing w:val="-10"/>
              </w:rPr>
              <w:t xml:space="preserve"> </w:t>
            </w:r>
            <w:r>
              <w:t>ВИКОРИСТАНИХ</w:t>
            </w:r>
            <w:r>
              <w:rPr>
                <w:spacing w:val="-10"/>
              </w:rPr>
              <w:t xml:space="preserve"> </w:t>
            </w:r>
            <w:r>
              <w:rPr>
                <w:spacing w:val="-2"/>
              </w:rPr>
              <w:t>ДЖЕРЕЛ</w:t>
            </w:r>
            <w:r>
              <w:rPr>
                <w:b w:val="0"/>
              </w:rPr>
              <w:tab/>
            </w:r>
            <w:r>
              <w:rPr>
                <w:spacing w:val="-5"/>
              </w:rPr>
              <w:t>73</w:t>
            </w:r>
          </w:hyperlink>
        </w:p>
      </w:sdtContent>
    </w:sdt>
    <w:p w:rsidR="002A7AD8" w:rsidRDefault="002A7AD8" w:rsidP="002A7AD8">
      <w:pPr>
        <w:pStyle w:val="11"/>
        <w:sectPr w:rsidR="002A7AD8">
          <w:pgSz w:w="11920" w:h="16850"/>
          <w:pgMar w:top="980" w:right="708" w:bottom="280" w:left="1133" w:header="761" w:footer="0" w:gutter="0"/>
          <w:cols w:space="720"/>
        </w:sectPr>
      </w:pPr>
    </w:p>
    <w:p w:rsidR="002A7AD8" w:rsidRDefault="002A7AD8" w:rsidP="002A7AD8">
      <w:pPr>
        <w:pStyle w:val="1"/>
        <w:spacing w:line="311" w:lineRule="exact"/>
        <w:ind w:right="22"/>
      </w:pPr>
      <w:bookmarkStart w:id="0" w:name="_bookmark0"/>
      <w:bookmarkEnd w:id="0"/>
      <w:r>
        <w:rPr>
          <w:spacing w:val="-2"/>
        </w:rPr>
        <w:lastRenderedPageBreak/>
        <w:t>ВСТУП</w:t>
      </w:r>
    </w:p>
    <w:p w:rsidR="002A7AD8" w:rsidRDefault="002A7AD8" w:rsidP="002A7AD8">
      <w:pPr>
        <w:pStyle w:val="a3"/>
        <w:spacing w:before="318"/>
        <w:ind w:left="0"/>
        <w:jc w:val="left"/>
        <w:rPr>
          <w:b/>
        </w:rPr>
      </w:pPr>
    </w:p>
    <w:p w:rsidR="002A7AD8" w:rsidRDefault="002A7AD8" w:rsidP="002A7AD8">
      <w:pPr>
        <w:pStyle w:val="a3"/>
        <w:spacing w:before="1" w:line="360" w:lineRule="auto"/>
        <w:ind w:right="130" w:firstLine="708"/>
      </w:pPr>
      <w:r>
        <w:rPr>
          <w:b/>
        </w:rPr>
        <w:t>Актуальність теми</w:t>
      </w:r>
      <w:r>
        <w:t>. Земля є основним базисом усіх процесів життєдіяльності суспільства. Необхідність в достовірній оцінці вартості земельних</w:t>
      </w:r>
      <w:r>
        <w:rPr>
          <w:spacing w:val="-13"/>
        </w:rPr>
        <w:t xml:space="preserve"> </w:t>
      </w:r>
      <w:r>
        <w:t>ділянок</w:t>
      </w:r>
      <w:r>
        <w:rPr>
          <w:spacing w:val="-14"/>
        </w:rPr>
        <w:t xml:space="preserve"> </w:t>
      </w:r>
      <w:r>
        <w:t>мають</w:t>
      </w:r>
      <w:r>
        <w:rPr>
          <w:spacing w:val="-15"/>
        </w:rPr>
        <w:t xml:space="preserve"> </w:t>
      </w:r>
      <w:r>
        <w:t>як</w:t>
      </w:r>
      <w:r>
        <w:rPr>
          <w:spacing w:val="-15"/>
        </w:rPr>
        <w:t xml:space="preserve"> </w:t>
      </w:r>
      <w:r>
        <w:t>державні</w:t>
      </w:r>
      <w:r>
        <w:rPr>
          <w:spacing w:val="-13"/>
        </w:rPr>
        <w:t xml:space="preserve"> </w:t>
      </w:r>
      <w:r>
        <w:t>так</w:t>
      </w:r>
      <w:r>
        <w:rPr>
          <w:spacing w:val="-14"/>
        </w:rPr>
        <w:t xml:space="preserve"> </w:t>
      </w:r>
      <w:r>
        <w:t>і</w:t>
      </w:r>
      <w:r>
        <w:rPr>
          <w:spacing w:val="-14"/>
        </w:rPr>
        <w:t xml:space="preserve"> </w:t>
      </w:r>
      <w:r>
        <w:t>муніципальні</w:t>
      </w:r>
      <w:r>
        <w:rPr>
          <w:spacing w:val="-15"/>
        </w:rPr>
        <w:t xml:space="preserve"> </w:t>
      </w:r>
      <w:r>
        <w:t>органи</w:t>
      </w:r>
      <w:r>
        <w:rPr>
          <w:spacing w:val="40"/>
        </w:rPr>
        <w:t xml:space="preserve"> </w:t>
      </w:r>
      <w:r>
        <w:t>виконавчої</w:t>
      </w:r>
      <w:r>
        <w:rPr>
          <w:spacing w:val="-13"/>
        </w:rPr>
        <w:t xml:space="preserve"> </w:t>
      </w:r>
      <w:r>
        <w:t>влади при управлінні земельними ресурсами, здійснення перспективного розвитку населених пунктів, проведення раціональної земельної і податкової політики. У ринкових процесах земля постає у різних проявах: і як частина активів підприємства, і як споживчий товар тривалого</w:t>
      </w:r>
      <w:r>
        <w:rPr>
          <w:spacing w:val="40"/>
        </w:rPr>
        <w:t xml:space="preserve"> </w:t>
      </w:r>
      <w:r>
        <w:t>використання.Формування цін на землю завжди відбувалась в умовах нерівноваги попиту та пропозиції. Усе це зумовлює необхідність присутності на земельному ринку фахівців з експертної грошової оцінки, діяльність яких спрямована</w:t>
      </w:r>
      <w:r>
        <w:rPr>
          <w:spacing w:val="40"/>
        </w:rPr>
        <w:t xml:space="preserve"> </w:t>
      </w:r>
      <w:r>
        <w:t>на визначення адекватного стану ринку вартості об’єктів земельної власності.</w:t>
      </w:r>
    </w:p>
    <w:p w:rsidR="002A7AD8" w:rsidRDefault="002A7AD8" w:rsidP="002A7AD8">
      <w:pPr>
        <w:pStyle w:val="a3"/>
        <w:spacing w:before="1" w:line="360" w:lineRule="auto"/>
        <w:ind w:right="133" w:firstLine="708"/>
      </w:pPr>
      <w:r>
        <w:t>У сучасному суспільстві оцінка землі дає можливість органам державної влади</w:t>
      </w:r>
      <w:r>
        <w:rPr>
          <w:spacing w:val="-18"/>
        </w:rPr>
        <w:t xml:space="preserve"> </w:t>
      </w:r>
      <w:r>
        <w:t>і</w:t>
      </w:r>
      <w:r>
        <w:rPr>
          <w:spacing w:val="-17"/>
        </w:rPr>
        <w:t xml:space="preserve"> </w:t>
      </w:r>
      <w:r>
        <w:t>місцевого</w:t>
      </w:r>
      <w:r>
        <w:rPr>
          <w:spacing w:val="-18"/>
        </w:rPr>
        <w:t xml:space="preserve"> </w:t>
      </w:r>
      <w:r>
        <w:t>самоврядування,</w:t>
      </w:r>
      <w:r>
        <w:rPr>
          <w:spacing w:val="-17"/>
        </w:rPr>
        <w:t xml:space="preserve"> </w:t>
      </w:r>
      <w:r>
        <w:t>поряд</w:t>
      </w:r>
      <w:r>
        <w:rPr>
          <w:spacing w:val="-18"/>
        </w:rPr>
        <w:t xml:space="preserve"> </w:t>
      </w:r>
      <w:r>
        <w:t>з</w:t>
      </w:r>
      <w:r>
        <w:rPr>
          <w:spacing w:val="-17"/>
        </w:rPr>
        <w:t xml:space="preserve"> </w:t>
      </w:r>
      <w:r>
        <w:t>нормативно-організаційними</w:t>
      </w:r>
      <w:r>
        <w:rPr>
          <w:spacing w:val="-18"/>
        </w:rPr>
        <w:t xml:space="preserve"> </w:t>
      </w:r>
      <w:r>
        <w:t>методами управління розвитком території, реалізувати свої результативні повноваження на основі створення економічних передумов і стимулів раціонального використання земель,забезпечити</w:t>
      </w:r>
      <w:r>
        <w:rPr>
          <w:spacing w:val="-12"/>
        </w:rPr>
        <w:t xml:space="preserve"> </w:t>
      </w:r>
      <w:r>
        <w:t>необхідні</w:t>
      </w:r>
      <w:r>
        <w:rPr>
          <w:spacing w:val="-9"/>
        </w:rPr>
        <w:t xml:space="preserve"> </w:t>
      </w:r>
      <w:r>
        <w:t>умови</w:t>
      </w:r>
      <w:r>
        <w:rPr>
          <w:spacing w:val="40"/>
        </w:rPr>
        <w:t xml:space="preserve"> </w:t>
      </w:r>
      <w:r>
        <w:t>для</w:t>
      </w:r>
      <w:r>
        <w:rPr>
          <w:spacing w:val="-11"/>
        </w:rPr>
        <w:t xml:space="preserve"> </w:t>
      </w:r>
      <w:r>
        <w:t>формування</w:t>
      </w:r>
      <w:r>
        <w:rPr>
          <w:spacing w:val="-12"/>
        </w:rPr>
        <w:t xml:space="preserve"> </w:t>
      </w:r>
      <w:r>
        <w:t>фінансово-економічної</w:t>
      </w:r>
      <w:r>
        <w:rPr>
          <w:spacing w:val="-10"/>
        </w:rPr>
        <w:t xml:space="preserve"> </w:t>
      </w:r>
      <w:r>
        <w:t>бази місцевого cамоврядування за рахунок надходжень від плати за землю і стягнення державного мита при здійснені цивільно–правових угод стосовно земельних ділянок. Також оцінка земельної власності є обов’язковою складовою всіх інвестиційних процесів і заставнихоперацій.</w:t>
      </w:r>
    </w:p>
    <w:p w:rsidR="002A7AD8" w:rsidRDefault="002A7AD8" w:rsidP="002A7AD8">
      <w:pPr>
        <w:pStyle w:val="a3"/>
        <w:spacing w:before="3" w:line="360" w:lineRule="auto"/>
        <w:ind w:right="132" w:firstLine="708"/>
      </w:pPr>
      <w:r>
        <w:t>Здійснення контролю, обліку якості та кількості земель, впровадження приватної власності на земельні ділянки та платного характеру використання потребують чіткого економічного механізму регулювання земельних відносин, важливим елементом якого є грошова оцінка населеного пункту. Вона дає можливість органам місцевого самоврядування з нормативними організаційними методами управління розвитком території реалізувати свої повноваження для раціонального використання земель, створення необхідної основи для</w:t>
      </w:r>
    </w:p>
    <w:p w:rsidR="002A7AD8" w:rsidRDefault="002A7AD8" w:rsidP="002A7AD8">
      <w:pPr>
        <w:pStyle w:val="a3"/>
        <w:spacing w:line="360" w:lineRule="auto"/>
        <w:sectPr w:rsidR="002A7AD8">
          <w:pgSz w:w="11920" w:h="16850"/>
          <w:pgMar w:top="960" w:right="708" w:bottom="280" w:left="1133" w:header="761" w:footer="0" w:gutter="0"/>
          <w:cols w:space="720"/>
        </w:sectPr>
      </w:pPr>
    </w:p>
    <w:p w:rsidR="002A7AD8" w:rsidRDefault="002A7AD8" w:rsidP="002A7AD8">
      <w:pPr>
        <w:pStyle w:val="a3"/>
        <w:spacing w:line="362" w:lineRule="auto"/>
        <w:ind w:right="142"/>
      </w:pPr>
      <w:r>
        <w:lastRenderedPageBreak/>
        <w:t>формування фінансово – економічної бази місцевого самоврядування за рахунок впровадження плати за землю</w:t>
      </w:r>
    </w:p>
    <w:p w:rsidR="002A7AD8" w:rsidRDefault="002A7AD8" w:rsidP="002A7AD8">
      <w:pPr>
        <w:pStyle w:val="a3"/>
        <w:spacing w:line="360" w:lineRule="auto"/>
        <w:ind w:right="137" w:firstLine="708"/>
      </w:pPr>
      <w:r>
        <w:t>На</w:t>
      </w:r>
      <w:r>
        <w:rPr>
          <w:spacing w:val="-2"/>
        </w:rPr>
        <w:t xml:space="preserve"> </w:t>
      </w:r>
      <w:r>
        <w:t>сьогодні</w:t>
      </w:r>
      <w:r>
        <w:rPr>
          <w:spacing w:val="-2"/>
        </w:rPr>
        <w:t xml:space="preserve"> </w:t>
      </w:r>
      <w:r>
        <w:t>багато</w:t>
      </w:r>
      <w:r>
        <w:rPr>
          <w:spacing w:val="-2"/>
        </w:rPr>
        <w:t xml:space="preserve"> </w:t>
      </w:r>
      <w:r>
        <w:t>опубліковано</w:t>
      </w:r>
      <w:r>
        <w:rPr>
          <w:spacing w:val="-2"/>
        </w:rPr>
        <w:t xml:space="preserve"> </w:t>
      </w:r>
      <w:r>
        <w:t>наукових</w:t>
      </w:r>
      <w:r>
        <w:rPr>
          <w:spacing w:val="-2"/>
        </w:rPr>
        <w:t xml:space="preserve"> </w:t>
      </w:r>
      <w:r>
        <w:t>робіт,</w:t>
      </w:r>
      <w:r>
        <w:rPr>
          <w:spacing w:val="-3"/>
        </w:rPr>
        <w:t xml:space="preserve"> </w:t>
      </w:r>
      <w:r>
        <w:t>в</w:t>
      </w:r>
      <w:r>
        <w:rPr>
          <w:spacing w:val="-2"/>
        </w:rPr>
        <w:t xml:space="preserve"> </w:t>
      </w:r>
      <w:r>
        <w:t>яких</w:t>
      </w:r>
      <w:r>
        <w:rPr>
          <w:spacing w:val="-1"/>
        </w:rPr>
        <w:t xml:space="preserve"> </w:t>
      </w:r>
      <w:r>
        <w:t>висвітлено</w:t>
      </w:r>
      <w:r>
        <w:rPr>
          <w:spacing w:val="-1"/>
        </w:rPr>
        <w:t xml:space="preserve"> </w:t>
      </w:r>
      <w:r>
        <w:t>важливі науково-методичні підходи до оцінки земель в умовах трансформації форм власності на землю. Але багато аспектів досліджуваної проблеми залишаються дискусійними і потребують здійснення більш глибоких наукових досліджень і обґрунтувань. Аналіз існуючої ситуації у земле оцінюваній практиці дозволяє висловити думку до сучасних вимог методики експертної грошової оцінки забудованих земель, що і робить тему даного дослідження актуально.</w:t>
      </w:r>
    </w:p>
    <w:p w:rsidR="002A7AD8" w:rsidRDefault="002A7AD8" w:rsidP="002A7AD8">
      <w:pPr>
        <w:pStyle w:val="a3"/>
        <w:spacing w:line="362" w:lineRule="auto"/>
        <w:ind w:right="153" w:firstLine="708"/>
      </w:pPr>
      <w:r>
        <w:t>Дані грошової оцінки земель населеного пункту входить в основу єдиного для всієї країни механізму визначення плати за землю.</w:t>
      </w:r>
    </w:p>
    <w:p w:rsidR="002A7AD8" w:rsidRDefault="002A7AD8" w:rsidP="002A7AD8">
      <w:pPr>
        <w:pStyle w:val="a3"/>
        <w:spacing w:line="360" w:lineRule="auto"/>
        <w:ind w:right="131" w:firstLine="708"/>
      </w:pPr>
      <w:r>
        <w:t>В основі теоретико-методологічних складових кадастрового зонування та грошової оцінки забудованих земель використовувалися такі методи як: економічний та порівняльний.</w:t>
      </w:r>
    </w:p>
    <w:p w:rsidR="002A7AD8" w:rsidRDefault="002A7AD8" w:rsidP="002A7AD8">
      <w:pPr>
        <w:pStyle w:val="a3"/>
        <w:spacing w:line="360" w:lineRule="auto"/>
        <w:ind w:right="132" w:firstLine="708"/>
      </w:pPr>
      <w:r>
        <w:rPr>
          <w:b/>
        </w:rPr>
        <w:t>Мета і завдання дослідження</w:t>
      </w:r>
      <w:r>
        <w:t xml:space="preserve">. Є проведення кадастрового зонування та грошової оцінки забудованих земель сільських населених пунктів на прикладі с. </w:t>
      </w:r>
      <w:r>
        <w:rPr>
          <w:spacing w:val="-2"/>
        </w:rPr>
        <w:t>Молодія.</w:t>
      </w:r>
    </w:p>
    <w:p w:rsidR="002A7AD8" w:rsidRDefault="002A7AD8" w:rsidP="002A7AD8">
      <w:pPr>
        <w:pStyle w:val="a3"/>
        <w:spacing w:line="362" w:lineRule="auto"/>
        <w:ind w:right="143" w:firstLine="708"/>
      </w:pPr>
      <w:r>
        <w:t xml:space="preserve">Відповідно до зазначеної мети дослідження були визначені і виконані такі </w:t>
      </w:r>
      <w:r>
        <w:rPr>
          <w:spacing w:val="-2"/>
        </w:rPr>
        <w:t>завдання:</w:t>
      </w:r>
    </w:p>
    <w:p w:rsidR="002A7AD8" w:rsidRDefault="002A7AD8" w:rsidP="002A7AD8">
      <w:pPr>
        <w:pStyle w:val="a5"/>
        <w:numPr>
          <w:ilvl w:val="0"/>
          <w:numId w:val="1"/>
        </w:numPr>
        <w:tabs>
          <w:tab w:val="left" w:pos="1531"/>
        </w:tabs>
        <w:spacing w:line="360" w:lineRule="auto"/>
        <w:ind w:right="139" w:firstLine="566"/>
        <w:rPr>
          <w:sz w:val="28"/>
        </w:rPr>
      </w:pPr>
      <w:r>
        <w:rPr>
          <w:sz w:val="28"/>
        </w:rPr>
        <w:t>Розглянуті</w:t>
      </w:r>
      <w:r>
        <w:rPr>
          <w:spacing w:val="80"/>
          <w:sz w:val="28"/>
        </w:rPr>
        <w:t xml:space="preserve"> </w:t>
      </w:r>
      <w:r>
        <w:rPr>
          <w:sz w:val="28"/>
        </w:rPr>
        <w:t>теоретичні</w:t>
      </w:r>
      <w:r>
        <w:rPr>
          <w:spacing w:val="80"/>
          <w:sz w:val="28"/>
        </w:rPr>
        <w:t xml:space="preserve"> </w:t>
      </w:r>
      <w:r>
        <w:rPr>
          <w:sz w:val="28"/>
        </w:rPr>
        <w:t>основи</w:t>
      </w:r>
      <w:r>
        <w:rPr>
          <w:spacing w:val="80"/>
          <w:sz w:val="28"/>
        </w:rPr>
        <w:t xml:space="preserve"> </w:t>
      </w:r>
      <w:r>
        <w:rPr>
          <w:sz w:val="28"/>
        </w:rPr>
        <w:t>кадастрового</w:t>
      </w:r>
      <w:r>
        <w:rPr>
          <w:spacing w:val="80"/>
          <w:sz w:val="28"/>
        </w:rPr>
        <w:t xml:space="preserve"> </w:t>
      </w:r>
      <w:r>
        <w:rPr>
          <w:sz w:val="28"/>
        </w:rPr>
        <w:t>зонування</w:t>
      </w:r>
      <w:r>
        <w:rPr>
          <w:spacing w:val="80"/>
          <w:sz w:val="28"/>
        </w:rPr>
        <w:t xml:space="preserve"> </w:t>
      </w:r>
      <w:r>
        <w:rPr>
          <w:sz w:val="28"/>
        </w:rPr>
        <w:t xml:space="preserve">населених </w:t>
      </w:r>
      <w:r>
        <w:rPr>
          <w:spacing w:val="-2"/>
          <w:sz w:val="28"/>
        </w:rPr>
        <w:t>пунктів;</w:t>
      </w:r>
    </w:p>
    <w:p w:rsidR="002A7AD8" w:rsidRDefault="002A7AD8" w:rsidP="002A7AD8">
      <w:pPr>
        <w:pStyle w:val="a5"/>
        <w:numPr>
          <w:ilvl w:val="0"/>
          <w:numId w:val="1"/>
        </w:numPr>
        <w:tabs>
          <w:tab w:val="left" w:pos="1531"/>
          <w:tab w:val="left" w:pos="2734"/>
          <w:tab w:val="left" w:pos="4171"/>
          <w:tab w:val="left" w:pos="5223"/>
          <w:tab w:val="left" w:pos="6536"/>
          <w:tab w:val="left" w:pos="7556"/>
          <w:tab w:val="left" w:pos="9011"/>
        </w:tabs>
        <w:spacing w:line="360" w:lineRule="auto"/>
        <w:ind w:right="147" w:firstLine="566"/>
        <w:rPr>
          <w:sz w:val="28"/>
        </w:rPr>
      </w:pPr>
      <w:r>
        <w:rPr>
          <w:spacing w:val="-2"/>
          <w:sz w:val="28"/>
        </w:rPr>
        <w:t>зясовані</w:t>
      </w:r>
      <w:r>
        <w:rPr>
          <w:sz w:val="28"/>
        </w:rPr>
        <w:tab/>
      </w:r>
      <w:r>
        <w:rPr>
          <w:spacing w:val="-2"/>
          <w:sz w:val="28"/>
        </w:rPr>
        <w:t>методичні</w:t>
      </w:r>
      <w:r>
        <w:rPr>
          <w:sz w:val="28"/>
        </w:rPr>
        <w:tab/>
      </w:r>
      <w:r>
        <w:rPr>
          <w:spacing w:val="-2"/>
          <w:sz w:val="28"/>
        </w:rPr>
        <w:t>основи</w:t>
      </w:r>
      <w:r>
        <w:rPr>
          <w:sz w:val="28"/>
        </w:rPr>
        <w:tab/>
      </w:r>
      <w:r>
        <w:rPr>
          <w:spacing w:val="-2"/>
          <w:sz w:val="28"/>
        </w:rPr>
        <w:t>грошової</w:t>
      </w:r>
      <w:r>
        <w:rPr>
          <w:sz w:val="28"/>
        </w:rPr>
        <w:tab/>
      </w:r>
      <w:r>
        <w:rPr>
          <w:spacing w:val="-2"/>
          <w:sz w:val="28"/>
        </w:rPr>
        <w:t>оцінки</w:t>
      </w:r>
      <w:r>
        <w:rPr>
          <w:sz w:val="28"/>
        </w:rPr>
        <w:tab/>
      </w:r>
      <w:r>
        <w:rPr>
          <w:spacing w:val="-2"/>
          <w:sz w:val="28"/>
        </w:rPr>
        <w:t>земельних</w:t>
      </w:r>
      <w:r>
        <w:rPr>
          <w:sz w:val="28"/>
        </w:rPr>
        <w:tab/>
      </w:r>
      <w:r>
        <w:rPr>
          <w:spacing w:val="-2"/>
          <w:sz w:val="28"/>
        </w:rPr>
        <w:t xml:space="preserve">ділянок </w:t>
      </w:r>
      <w:r>
        <w:rPr>
          <w:sz w:val="28"/>
        </w:rPr>
        <w:t>населених пунктів;</w:t>
      </w:r>
    </w:p>
    <w:p w:rsidR="002A7AD8" w:rsidRDefault="002A7AD8" w:rsidP="002A7AD8">
      <w:pPr>
        <w:pStyle w:val="a5"/>
        <w:numPr>
          <w:ilvl w:val="0"/>
          <w:numId w:val="1"/>
        </w:numPr>
        <w:tabs>
          <w:tab w:val="left" w:pos="1531"/>
        </w:tabs>
        <w:spacing w:line="321" w:lineRule="exact"/>
        <w:ind w:left="1531" w:hanging="852"/>
        <w:rPr>
          <w:sz w:val="28"/>
        </w:rPr>
      </w:pPr>
      <w:r>
        <w:rPr>
          <w:sz w:val="28"/>
        </w:rPr>
        <w:t>здійснено</w:t>
      </w:r>
      <w:r>
        <w:rPr>
          <w:spacing w:val="-10"/>
          <w:sz w:val="28"/>
        </w:rPr>
        <w:t xml:space="preserve"> </w:t>
      </w:r>
      <w:r>
        <w:rPr>
          <w:sz w:val="28"/>
        </w:rPr>
        <w:t>кадастрове</w:t>
      </w:r>
      <w:r>
        <w:rPr>
          <w:spacing w:val="-9"/>
          <w:sz w:val="28"/>
        </w:rPr>
        <w:t xml:space="preserve"> </w:t>
      </w:r>
      <w:r>
        <w:rPr>
          <w:sz w:val="28"/>
        </w:rPr>
        <w:t>зонування</w:t>
      </w:r>
      <w:r>
        <w:rPr>
          <w:spacing w:val="-9"/>
          <w:sz w:val="28"/>
        </w:rPr>
        <w:t xml:space="preserve"> </w:t>
      </w:r>
      <w:r>
        <w:rPr>
          <w:sz w:val="28"/>
        </w:rPr>
        <w:t>території</w:t>
      </w:r>
      <w:r>
        <w:rPr>
          <w:spacing w:val="-7"/>
          <w:sz w:val="28"/>
        </w:rPr>
        <w:t xml:space="preserve"> </w:t>
      </w:r>
      <w:r>
        <w:rPr>
          <w:sz w:val="28"/>
        </w:rPr>
        <w:t>с.</w:t>
      </w:r>
      <w:r>
        <w:rPr>
          <w:spacing w:val="-12"/>
          <w:sz w:val="28"/>
        </w:rPr>
        <w:t xml:space="preserve"> </w:t>
      </w:r>
      <w:r>
        <w:rPr>
          <w:spacing w:val="-2"/>
          <w:sz w:val="28"/>
        </w:rPr>
        <w:t>Молодія;</w:t>
      </w:r>
    </w:p>
    <w:p w:rsidR="002A7AD8" w:rsidRDefault="002A7AD8" w:rsidP="002A7AD8">
      <w:pPr>
        <w:pStyle w:val="a5"/>
        <w:numPr>
          <w:ilvl w:val="0"/>
          <w:numId w:val="1"/>
        </w:numPr>
        <w:tabs>
          <w:tab w:val="left" w:pos="1531"/>
        </w:tabs>
        <w:spacing w:before="131" w:line="360" w:lineRule="auto"/>
        <w:ind w:right="136" w:firstLine="566"/>
        <w:rPr>
          <w:sz w:val="28"/>
        </w:rPr>
      </w:pPr>
      <w:r>
        <w:rPr>
          <w:sz w:val="28"/>
        </w:rPr>
        <w:t>визначені</w:t>
      </w:r>
      <w:r>
        <w:rPr>
          <w:spacing w:val="80"/>
          <w:sz w:val="28"/>
        </w:rPr>
        <w:t xml:space="preserve"> </w:t>
      </w:r>
      <w:r>
        <w:rPr>
          <w:sz w:val="28"/>
        </w:rPr>
        <w:t>основні</w:t>
      </w:r>
      <w:r>
        <w:rPr>
          <w:spacing w:val="80"/>
          <w:sz w:val="28"/>
        </w:rPr>
        <w:t xml:space="preserve"> </w:t>
      </w:r>
      <w:r>
        <w:rPr>
          <w:sz w:val="28"/>
        </w:rPr>
        <w:t>чинники,</w:t>
      </w:r>
      <w:r>
        <w:rPr>
          <w:spacing w:val="80"/>
          <w:sz w:val="28"/>
        </w:rPr>
        <w:t xml:space="preserve"> </w:t>
      </w:r>
      <w:r>
        <w:rPr>
          <w:sz w:val="28"/>
        </w:rPr>
        <w:t>що</w:t>
      </w:r>
      <w:r>
        <w:rPr>
          <w:spacing w:val="80"/>
          <w:sz w:val="28"/>
        </w:rPr>
        <w:t xml:space="preserve"> </w:t>
      </w:r>
      <w:r>
        <w:rPr>
          <w:sz w:val="28"/>
        </w:rPr>
        <w:t>впливають</w:t>
      </w:r>
      <w:r>
        <w:rPr>
          <w:spacing w:val="80"/>
          <w:sz w:val="28"/>
        </w:rPr>
        <w:t xml:space="preserve"> </w:t>
      </w:r>
      <w:r>
        <w:rPr>
          <w:sz w:val="28"/>
        </w:rPr>
        <w:t>на</w:t>
      </w:r>
      <w:r>
        <w:rPr>
          <w:spacing w:val="80"/>
          <w:sz w:val="28"/>
        </w:rPr>
        <w:t xml:space="preserve"> </w:t>
      </w:r>
      <w:r>
        <w:rPr>
          <w:sz w:val="28"/>
        </w:rPr>
        <w:t>вартість</w:t>
      </w:r>
      <w:r>
        <w:rPr>
          <w:spacing w:val="80"/>
          <w:sz w:val="28"/>
        </w:rPr>
        <w:t xml:space="preserve"> </w:t>
      </w:r>
      <w:r>
        <w:rPr>
          <w:sz w:val="28"/>
        </w:rPr>
        <w:t>земель</w:t>
      </w:r>
      <w:r>
        <w:rPr>
          <w:spacing w:val="80"/>
          <w:sz w:val="28"/>
        </w:rPr>
        <w:t xml:space="preserve"> </w:t>
      </w:r>
      <w:r>
        <w:rPr>
          <w:sz w:val="28"/>
        </w:rPr>
        <w:t xml:space="preserve">с. </w:t>
      </w:r>
      <w:r>
        <w:rPr>
          <w:spacing w:val="-2"/>
          <w:sz w:val="28"/>
        </w:rPr>
        <w:t>Молодія;</w:t>
      </w:r>
    </w:p>
    <w:p w:rsidR="002A7AD8" w:rsidRDefault="002A7AD8" w:rsidP="002A7AD8">
      <w:pPr>
        <w:pStyle w:val="a5"/>
        <w:numPr>
          <w:ilvl w:val="0"/>
          <w:numId w:val="1"/>
        </w:numPr>
        <w:tabs>
          <w:tab w:val="left" w:pos="1380"/>
        </w:tabs>
        <w:spacing w:line="316" w:lineRule="exact"/>
        <w:ind w:left="1380" w:hanging="701"/>
        <w:rPr>
          <w:sz w:val="28"/>
        </w:rPr>
      </w:pPr>
      <w:r>
        <w:rPr>
          <w:sz w:val="28"/>
        </w:rPr>
        <w:t>виконано</w:t>
      </w:r>
      <w:r>
        <w:rPr>
          <w:spacing w:val="-10"/>
          <w:sz w:val="28"/>
        </w:rPr>
        <w:t xml:space="preserve"> </w:t>
      </w:r>
      <w:r>
        <w:rPr>
          <w:sz w:val="28"/>
        </w:rPr>
        <w:t>грошову</w:t>
      </w:r>
      <w:r>
        <w:rPr>
          <w:spacing w:val="-11"/>
          <w:sz w:val="28"/>
        </w:rPr>
        <w:t xml:space="preserve"> </w:t>
      </w:r>
      <w:r>
        <w:rPr>
          <w:sz w:val="28"/>
        </w:rPr>
        <w:t>оцінку</w:t>
      </w:r>
      <w:r>
        <w:rPr>
          <w:spacing w:val="-11"/>
          <w:sz w:val="28"/>
        </w:rPr>
        <w:t xml:space="preserve"> </w:t>
      </w:r>
      <w:r>
        <w:rPr>
          <w:sz w:val="28"/>
        </w:rPr>
        <w:t>забудованих</w:t>
      </w:r>
      <w:r>
        <w:rPr>
          <w:spacing w:val="-5"/>
          <w:sz w:val="28"/>
        </w:rPr>
        <w:t xml:space="preserve"> </w:t>
      </w:r>
      <w:r>
        <w:rPr>
          <w:sz w:val="28"/>
        </w:rPr>
        <w:t>земель</w:t>
      </w:r>
      <w:r>
        <w:rPr>
          <w:spacing w:val="-12"/>
          <w:sz w:val="28"/>
        </w:rPr>
        <w:t xml:space="preserve"> </w:t>
      </w:r>
      <w:r>
        <w:rPr>
          <w:sz w:val="28"/>
        </w:rPr>
        <w:t>території</w:t>
      </w:r>
      <w:r>
        <w:rPr>
          <w:spacing w:val="-7"/>
          <w:sz w:val="28"/>
        </w:rPr>
        <w:t xml:space="preserve"> </w:t>
      </w:r>
      <w:r>
        <w:rPr>
          <w:sz w:val="28"/>
        </w:rPr>
        <w:t>с.</w:t>
      </w:r>
      <w:r>
        <w:rPr>
          <w:spacing w:val="-6"/>
          <w:sz w:val="28"/>
        </w:rPr>
        <w:t xml:space="preserve"> </w:t>
      </w:r>
      <w:r>
        <w:rPr>
          <w:spacing w:val="-2"/>
          <w:sz w:val="28"/>
        </w:rPr>
        <w:t>Молодія.</w:t>
      </w:r>
    </w:p>
    <w:p w:rsidR="002A7AD8" w:rsidRDefault="002A7AD8" w:rsidP="002A7AD8">
      <w:pPr>
        <w:spacing w:before="168"/>
        <w:ind w:left="823"/>
        <w:rPr>
          <w:sz w:val="28"/>
        </w:rPr>
      </w:pPr>
      <w:r>
        <w:rPr>
          <w:b/>
          <w:sz w:val="28"/>
        </w:rPr>
        <w:t>Об’єктом</w:t>
      </w:r>
      <w:r>
        <w:rPr>
          <w:b/>
          <w:spacing w:val="-11"/>
          <w:sz w:val="28"/>
        </w:rPr>
        <w:t xml:space="preserve"> </w:t>
      </w:r>
      <w:r>
        <w:rPr>
          <w:b/>
          <w:sz w:val="28"/>
        </w:rPr>
        <w:t>дослідження</w:t>
      </w:r>
      <w:r>
        <w:rPr>
          <w:b/>
          <w:spacing w:val="-9"/>
          <w:sz w:val="28"/>
        </w:rPr>
        <w:t xml:space="preserve"> </w:t>
      </w:r>
      <w:r>
        <w:rPr>
          <w:sz w:val="28"/>
        </w:rPr>
        <w:t>є</w:t>
      </w:r>
      <w:r>
        <w:rPr>
          <w:spacing w:val="-12"/>
          <w:sz w:val="28"/>
        </w:rPr>
        <w:t xml:space="preserve"> </w:t>
      </w:r>
      <w:r>
        <w:rPr>
          <w:sz w:val="28"/>
        </w:rPr>
        <w:t>земельні</w:t>
      </w:r>
      <w:r>
        <w:rPr>
          <w:spacing w:val="-8"/>
          <w:sz w:val="28"/>
        </w:rPr>
        <w:t xml:space="preserve"> </w:t>
      </w:r>
      <w:r>
        <w:rPr>
          <w:sz w:val="28"/>
        </w:rPr>
        <w:t>ресурси</w:t>
      </w:r>
      <w:r>
        <w:rPr>
          <w:spacing w:val="-9"/>
          <w:sz w:val="28"/>
        </w:rPr>
        <w:t xml:space="preserve"> </w:t>
      </w:r>
      <w:r>
        <w:rPr>
          <w:sz w:val="28"/>
        </w:rPr>
        <w:t>Молодійської</w:t>
      </w:r>
      <w:r>
        <w:rPr>
          <w:spacing w:val="-6"/>
          <w:sz w:val="28"/>
        </w:rPr>
        <w:t xml:space="preserve"> </w:t>
      </w:r>
      <w:r>
        <w:rPr>
          <w:sz w:val="28"/>
        </w:rPr>
        <w:t>сільської</w:t>
      </w:r>
      <w:r>
        <w:rPr>
          <w:spacing w:val="-12"/>
          <w:sz w:val="28"/>
        </w:rPr>
        <w:t xml:space="preserve"> </w:t>
      </w:r>
      <w:r>
        <w:rPr>
          <w:spacing w:val="-2"/>
          <w:sz w:val="28"/>
        </w:rPr>
        <w:t>ради.</w:t>
      </w:r>
    </w:p>
    <w:p w:rsidR="002A7AD8" w:rsidRDefault="002A7AD8" w:rsidP="002A7AD8">
      <w:pPr>
        <w:spacing w:before="163" w:line="357" w:lineRule="auto"/>
        <w:ind w:left="115" w:right="136" w:firstLine="708"/>
        <w:jc w:val="both"/>
        <w:rPr>
          <w:sz w:val="28"/>
        </w:rPr>
      </w:pPr>
      <w:r>
        <w:rPr>
          <w:b/>
          <w:sz w:val="28"/>
        </w:rPr>
        <w:t xml:space="preserve">Предметом дослідження </w:t>
      </w:r>
      <w:r>
        <w:rPr>
          <w:sz w:val="28"/>
        </w:rPr>
        <w:t>є кадастрове зонування та грошова оцінка забудованих земель території с.Молодія.</w:t>
      </w:r>
    </w:p>
    <w:p w:rsidR="002A7AD8" w:rsidRDefault="002A7AD8" w:rsidP="002A7AD8">
      <w:pPr>
        <w:spacing w:line="357" w:lineRule="auto"/>
        <w:jc w:val="both"/>
        <w:rPr>
          <w:sz w:val="28"/>
        </w:rPr>
        <w:sectPr w:rsidR="002A7AD8">
          <w:pgSz w:w="11920" w:h="16850"/>
          <w:pgMar w:top="960" w:right="708" w:bottom="280" w:left="1133" w:header="761" w:footer="0" w:gutter="0"/>
          <w:cols w:space="720"/>
        </w:sectPr>
      </w:pPr>
    </w:p>
    <w:p w:rsidR="002A7AD8" w:rsidRDefault="002A7AD8" w:rsidP="002A7AD8">
      <w:pPr>
        <w:pStyle w:val="a3"/>
        <w:spacing w:line="360" w:lineRule="auto"/>
        <w:ind w:right="135" w:firstLine="708"/>
      </w:pPr>
      <w:r>
        <w:rPr>
          <w:b/>
        </w:rPr>
        <w:lastRenderedPageBreak/>
        <w:t xml:space="preserve">Методи дослідження. </w:t>
      </w:r>
      <w:r>
        <w:t>Основу дослідження складають загальнонаукові підходи індукції та дедукції, методи аналізу і синтезу. Дослідження ґрунтується на застосуваніметодів збору даних, методу аналізу та</w:t>
      </w:r>
      <w:r>
        <w:rPr>
          <w:spacing w:val="40"/>
        </w:rPr>
        <w:t xml:space="preserve"> </w:t>
      </w:r>
      <w:r>
        <w:t>обробку інформації.</w:t>
      </w:r>
    </w:p>
    <w:p w:rsidR="002A7AD8" w:rsidRDefault="002A7AD8" w:rsidP="002A7AD8">
      <w:pPr>
        <w:spacing w:line="357" w:lineRule="auto"/>
        <w:ind w:left="115" w:right="132" w:firstLine="708"/>
        <w:jc w:val="both"/>
        <w:rPr>
          <w:sz w:val="28"/>
        </w:rPr>
      </w:pPr>
      <w:r>
        <w:rPr>
          <w:b/>
          <w:sz w:val="28"/>
        </w:rPr>
        <w:t xml:space="preserve">Наукова новизна одержаних результатів. </w:t>
      </w:r>
      <w:r>
        <w:rPr>
          <w:sz w:val="28"/>
        </w:rPr>
        <w:t>Вперше було проведено кадастрове зонування та грошову оцінку забудованих земель с. Молодія</w:t>
      </w:r>
    </w:p>
    <w:p w:rsidR="002A7AD8" w:rsidRDefault="002A7AD8" w:rsidP="002A7AD8">
      <w:pPr>
        <w:pStyle w:val="a3"/>
        <w:spacing w:line="360" w:lineRule="auto"/>
        <w:ind w:right="131" w:firstLine="708"/>
      </w:pPr>
      <w:r>
        <w:rPr>
          <w:b/>
        </w:rPr>
        <w:t xml:space="preserve">Практичне застосування одержаних результатів. </w:t>
      </w:r>
      <w:r>
        <w:t>Матеріали</w:t>
      </w:r>
      <w:r>
        <w:rPr>
          <w:spacing w:val="40"/>
        </w:rPr>
        <w:t xml:space="preserve"> </w:t>
      </w:r>
      <w:r>
        <w:t>можуть буди використані сільською радою с. Молодії для визначення грошової оцінки земель та визначення функціональних та локальних чинників у межах економіко планувальних зон.</w:t>
      </w:r>
    </w:p>
    <w:p w:rsidR="002A7AD8" w:rsidRDefault="002A7AD8" w:rsidP="002A7AD8">
      <w:pPr>
        <w:pStyle w:val="a3"/>
        <w:spacing w:line="360" w:lineRule="auto"/>
        <w:ind w:right="131" w:firstLine="708"/>
      </w:pPr>
      <w:r>
        <w:rPr>
          <w:b/>
        </w:rPr>
        <w:t>Структура</w:t>
      </w:r>
      <w:r>
        <w:rPr>
          <w:b/>
          <w:spacing w:val="-14"/>
        </w:rPr>
        <w:t xml:space="preserve"> </w:t>
      </w:r>
      <w:r>
        <w:rPr>
          <w:b/>
        </w:rPr>
        <w:t>і</w:t>
      </w:r>
      <w:r>
        <w:rPr>
          <w:b/>
          <w:spacing w:val="-12"/>
        </w:rPr>
        <w:t xml:space="preserve"> </w:t>
      </w:r>
      <w:r>
        <w:rPr>
          <w:b/>
        </w:rPr>
        <w:t>обсяг</w:t>
      </w:r>
      <w:r>
        <w:rPr>
          <w:b/>
          <w:spacing w:val="-16"/>
        </w:rPr>
        <w:t xml:space="preserve"> </w:t>
      </w:r>
      <w:r>
        <w:rPr>
          <w:b/>
        </w:rPr>
        <w:t>роботи.</w:t>
      </w:r>
      <w:r>
        <w:rPr>
          <w:b/>
          <w:spacing w:val="-14"/>
        </w:rPr>
        <w:t xml:space="preserve"> </w:t>
      </w:r>
      <w:r>
        <w:t>Магістерська</w:t>
      </w:r>
      <w:r>
        <w:rPr>
          <w:spacing w:val="-12"/>
        </w:rPr>
        <w:t xml:space="preserve"> </w:t>
      </w:r>
      <w:r>
        <w:t>робота</w:t>
      </w:r>
      <w:r>
        <w:rPr>
          <w:spacing w:val="-13"/>
        </w:rPr>
        <w:t xml:space="preserve"> </w:t>
      </w:r>
      <w:r>
        <w:t>складається</w:t>
      </w:r>
      <w:r>
        <w:rPr>
          <w:spacing w:val="-12"/>
        </w:rPr>
        <w:t xml:space="preserve"> </w:t>
      </w:r>
      <w:r>
        <w:t>із</w:t>
      </w:r>
      <w:r>
        <w:rPr>
          <w:spacing w:val="-14"/>
        </w:rPr>
        <w:t xml:space="preserve"> </w:t>
      </w:r>
      <w:r>
        <w:t>вступу,трьох розділів,</w:t>
      </w:r>
      <w:r>
        <w:rPr>
          <w:spacing w:val="-14"/>
        </w:rPr>
        <w:t xml:space="preserve"> </w:t>
      </w:r>
      <w:r>
        <w:t>висновків,</w:t>
      </w:r>
      <w:r>
        <w:rPr>
          <w:spacing w:val="-14"/>
        </w:rPr>
        <w:t xml:space="preserve"> </w:t>
      </w:r>
      <w:r>
        <w:t>додатків</w:t>
      </w:r>
      <w:r>
        <w:rPr>
          <w:spacing w:val="-13"/>
        </w:rPr>
        <w:t xml:space="preserve"> </w:t>
      </w:r>
      <w:r>
        <w:t>та</w:t>
      </w:r>
      <w:r>
        <w:rPr>
          <w:spacing w:val="-14"/>
        </w:rPr>
        <w:t xml:space="preserve"> </w:t>
      </w:r>
      <w:r>
        <w:t>списку</w:t>
      </w:r>
      <w:r>
        <w:rPr>
          <w:spacing w:val="-12"/>
        </w:rPr>
        <w:t xml:space="preserve"> </w:t>
      </w:r>
      <w:r>
        <w:t>використаних</w:t>
      </w:r>
      <w:r>
        <w:rPr>
          <w:spacing w:val="-11"/>
        </w:rPr>
        <w:t xml:space="preserve"> </w:t>
      </w:r>
      <w:r>
        <w:t>джерел.</w:t>
      </w:r>
      <w:r>
        <w:rPr>
          <w:spacing w:val="-14"/>
        </w:rPr>
        <w:t xml:space="preserve"> </w:t>
      </w:r>
      <w:r>
        <w:t>Робота</w:t>
      </w:r>
      <w:r>
        <w:rPr>
          <w:spacing w:val="-13"/>
        </w:rPr>
        <w:t xml:space="preserve"> </w:t>
      </w:r>
      <w:r>
        <w:t>викладена</w:t>
      </w:r>
      <w:r>
        <w:rPr>
          <w:spacing w:val="-13"/>
        </w:rPr>
        <w:t xml:space="preserve"> </w:t>
      </w:r>
      <w:r>
        <w:t>на 75</w:t>
      </w:r>
      <w:r>
        <w:rPr>
          <w:spacing w:val="-7"/>
        </w:rPr>
        <w:t xml:space="preserve"> </w:t>
      </w:r>
      <w:r>
        <w:t>сторінках</w:t>
      </w:r>
      <w:r>
        <w:rPr>
          <w:spacing w:val="-7"/>
        </w:rPr>
        <w:t xml:space="preserve"> </w:t>
      </w:r>
      <w:r>
        <w:t>тексту,</w:t>
      </w:r>
      <w:r>
        <w:rPr>
          <w:spacing w:val="-9"/>
        </w:rPr>
        <w:t xml:space="preserve"> </w:t>
      </w:r>
      <w:r>
        <w:t>містить</w:t>
      </w:r>
      <w:r>
        <w:rPr>
          <w:spacing w:val="-11"/>
        </w:rPr>
        <w:t xml:space="preserve"> </w:t>
      </w:r>
      <w:r>
        <w:t>2</w:t>
      </w:r>
      <w:r>
        <w:rPr>
          <w:spacing w:val="-6"/>
        </w:rPr>
        <w:t xml:space="preserve"> </w:t>
      </w:r>
      <w:r>
        <w:t>рисунка.</w:t>
      </w:r>
      <w:r>
        <w:rPr>
          <w:spacing w:val="-9"/>
        </w:rPr>
        <w:t xml:space="preserve"> </w:t>
      </w:r>
      <w:r>
        <w:t>Перелік</w:t>
      </w:r>
      <w:r>
        <w:rPr>
          <w:spacing w:val="-8"/>
        </w:rPr>
        <w:t xml:space="preserve"> </w:t>
      </w:r>
      <w:r>
        <w:t>використаних</w:t>
      </w:r>
      <w:r>
        <w:rPr>
          <w:spacing w:val="-4"/>
        </w:rPr>
        <w:t xml:space="preserve"> </w:t>
      </w:r>
      <w:r>
        <w:t>джерел</w:t>
      </w:r>
      <w:r>
        <w:rPr>
          <w:spacing w:val="-11"/>
        </w:rPr>
        <w:t xml:space="preserve"> </w:t>
      </w:r>
      <w:r>
        <w:t>складається з 36 найменувань.</w:t>
      </w:r>
    </w:p>
    <w:p w:rsidR="002A7AD8" w:rsidRDefault="002A7AD8" w:rsidP="002A7AD8">
      <w:pPr>
        <w:pStyle w:val="a3"/>
        <w:spacing w:line="360" w:lineRule="auto"/>
        <w:sectPr w:rsidR="002A7AD8">
          <w:pgSz w:w="11920" w:h="16850"/>
          <w:pgMar w:top="960" w:right="708" w:bottom="280" w:left="1133" w:header="761" w:footer="0" w:gutter="0"/>
          <w:cols w:space="720"/>
        </w:sectPr>
      </w:pPr>
    </w:p>
    <w:p w:rsidR="000B2998" w:rsidRDefault="000B2998" w:rsidP="000B2998">
      <w:pPr>
        <w:pStyle w:val="1"/>
        <w:spacing w:before="175"/>
        <w:ind w:left="9"/>
      </w:pPr>
      <w:r>
        <w:rPr>
          <w:spacing w:val="-2"/>
        </w:rPr>
        <w:lastRenderedPageBreak/>
        <w:t>ВИСНОВКИ</w:t>
      </w:r>
    </w:p>
    <w:p w:rsidR="000B2998" w:rsidRDefault="000B2998" w:rsidP="000B2998">
      <w:pPr>
        <w:pStyle w:val="a3"/>
        <w:spacing w:before="321"/>
        <w:ind w:left="0"/>
        <w:jc w:val="left"/>
        <w:rPr>
          <w:b/>
        </w:rPr>
      </w:pPr>
    </w:p>
    <w:p w:rsidR="000B2998" w:rsidRDefault="000B2998" w:rsidP="000B2998">
      <w:pPr>
        <w:pStyle w:val="a3"/>
        <w:spacing w:line="360" w:lineRule="auto"/>
        <w:ind w:left="198" w:right="555" w:firstLine="708"/>
      </w:pPr>
      <w:r>
        <w:t>Фактично жодна земельна реформа не оминала питання оцінки, яка виконувала роль важливого інструменту у регулюванні земельних відносин. Земля як</w:t>
      </w:r>
      <w:r>
        <w:rPr>
          <w:spacing w:val="-12"/>
        </w:rPr>
        <w:t xml:space="preserve"> </w:t>
      </w:r>
      <w:r>
        <w:t>об’єкт</w:t>
      </w:r>
      <w:r>
        <w:rPr>
          <w:spacing w:val="-12"/>
        </w:rPr>
        <w:t xml:space="preserve"> </w:t>
      </w:r>
      <w:r>
        <w:t>оцінки</w:t>
      </w:r>
      <w:r>
        <w:rPr>
          <w:spacing w:val="-11"/>
        </w:rPr>
        <w:t xml:space="preserve"> </w:t>
      </w:r>
      <w:r>
        <w:t>може</w:t>
      </w:r>
      <w:r>
        <w:rPr>
          <w:spacing w:val="-12"/>
        </w:rPr>
        <w:t xml:space="preserve"> </w:t>
      </w:r>
      <w:r>
        <w:t>розглядатися</w:t>
      </w:r>
      <w:r>
        <w:rPr>
          <w:spacing w:val="-12"/>
        </w:rPr>
        <w:t xml:space="preserve"> </w:t>
      </w:r>
      <w:r>
        <w:t>з</w:t>
      </w:r>
      <w:r>
        <w:rPr>
          <w:spacing w:val="-13"/>
        </w:rPr>
        <w:t xml:space="preserve"> </w:t>
      </w:r>
      <w:r>
        <w:t>різних</w:t>
      </w:r>
      <w:r>
        <w:rPr>
          <w:spacing w:val="-9"/>
        </w:rPr>
        <w:t xml:space="preserve"> </w:t>
      </w:r>
      <w:r>
        <w:t>точок</w:t>
      </w:r>
      <w:r>
        <w:rPr>
          <w:spacing w:val="-10"/>
        </w:rPr>
        <w:t xml:space="preserve"> </w:t>
      </w:r>
      <w:r>
        <w:t>зору.</w:t>
      </w:r>
      <w:r>
        <w:rPr>
          <w:spacing w:val="-13"/>
        </w:rPr>
        <w:t xml:space="preserve"> </w:t>
      </w:r>
      <w:r>
        <w:t>При</w:t>
      </w:r>
      <w:r>
        <w:rPr>
          <w:spacing w:val="-10"/>
        </w:rPr>
        <w:t xml:space="preserve"> </w:t>
      </w:r>
      <w:r>
        <w:t>цьому</w:t>
      </w:r>
      <w:r>
        <w:rPr>
          <w:spacing w:val="-12"/>
        </w:rPr>
        <w:t xml:space="preserve"> </w:t>
      </w:r>
      <w:r>
        <w:t>у</w:t>
      </w:r>
      <w:r>
        <w:rPr>
          <w:spacing w:val="-9"/>
        </w:rPr>
        <w:t xml:space="preserve"> </w:t>
      </w:r>
      <w:r>
        <w:t>галузях</w:t>
      </w:r>
      <w:r>
        <w:rPr>
          <w:spacing w:val="-2"/>
        </w:rPr>
        <w:t xml:space="preserve"> </w:t>
      </w:r>
      <w:r>
        <w:t>науки, які</w:t>
      </w:r>
      <w:r>
        <w:rPr>
          <w:spacing w:val="-9"/>
        </w:rPr>
        <w:t xml:space="preserve"> </w:t>
      </w:r>
      <w:r>
        <w:t>опікуються</w:t>
      </w:r>
      <w:r>
        <w:rPr>
          <w:spacing w:val="-9"/>
        </w:rPr>
        <w:t xml:space="preserve"> </w:t>
      </w:r>
      <w:r>
        <w:t>землею,</w:t>
      </w:r>
      <w:r>
        <w:rPr>
          <w:spacing w:val="-11"/>
        </w:rPr>
        <w:t xml:space="preserve"> </w:t>
      </w:r>
      <w:r>
        <w:t>давно</w:t>
      </w:r>
      <w:r>
        <w:rPr>
          <w:spacing w:val="-8"/>
        </w:rPr>
        <w:t xml:space="preserve"> </w:t>
      </w:r>
      <w:r>
        <w:t>сформувалися</w:t>
      </w:r>
      <w:r>
        <w:rPr>
          <w:spacing w:val="-9"/>
        </w:rPr>
        <w:t xml:space="preserve"> </w:t>
      </w:r>
      <w:r>
        <w:t>самостійні</w:t>
      </w:r>
      <w:r>
        <w:rPr>
          <w:spacing w:val="40"/>
        </w:rPr>
        <w:t xml:space="preserve"> </w:t>
      </w:r>
      <w:r>
        <w:t>дисципліни</w:t>
      </w:r>
      <w:r>
        <w:rPr>
          <w:spacing w:val="40"/>
        </w:rPr>
        <w:t xml:space="preserve"> </w:t>
      </w:r>
      <w:r>
        <w:t>з</w:t>
      </w:r>
      <w:r>
        <w:rPr>
          <w:spacing w:val="-11"/>
        </w:rPr>
        <w:t xml:space="preserve"> </w:t>
      </w:r>
      <w:r>
        <w:t>оцінки</w:t>
      </w:r>
      <w:r>
        <w:rPr>
          <w:spacing w:val="-8"/>
        </w:rPr>
        <w:t xml:space="preserve"> </w:t>
      </w:r>
      <w:r>
        <w:t>землі, що</w:t>
      </w:r>
      <w:r>
        <w:rPr>
          <w:spacing w:val="-4"/>
        </w:rPr>
        <w:t xml:space="preserve"> </w:t>
      </w:r>
      <w:r>
        <w:t>вимагає</w:t>
      </w:r>
      <w:r>
        <w:rPr>
          <w:spacing w:val="-5"/>
        </w:rPr>
        <w:t xml:space="preserve"> </w:t>
      </w:r>
      <w:r>
        <w:t>від</w:t>
      </w:r>
      <w:r>
        <w:rPr>
          <w:spacing w:val="-4"/>
        </w:rPr>
        <w:t xml:space="preserve"> </w:t>
      </w:r>
      <w:r>
        <w:t>оцінювачів</w:t>
      </w:r>
      <w:r>
        <w:rPr>
          <w:spacing w:val="-5"/>
        </w:rPr>
        <w:t xml:space="preserve"> </w:t>
      </w:r>
      <w:r>
        <w:t>добре</w:t>
      </w:r>
      <w:r>
        <w:rPr>
          <w:spacing w:val="-4"/>
        </w:rPr>
        <w:t xml:space="preserve"> </w:t>
      </w:r>
      <w:r>
        <w:t>розумітися</w:t>
      </w:r>
      <w:r>
        <w:rPr>
          <w:spacing w:val="-3"/>
        </w:rPr>
        <w:t xml:space="preserve"> </w:t>
      </w:r>
      <w:r>
        <w:t>на</w:t>
      </w:r>
      <w:r>
        <w:rPr>
          <w:spacing w:val="-5"/>
        </w:rPr>
        <w:t xml:space="preserve"> </w:t>
      </w:r>
      <w:r>
        <w:t>спільних</w:t>
      </w:r>
      <w:r>
        <w:rPr>
          <w:spacing w:val="40"/>
        </w:rPr>
        <w:t xml:space="preserve"> </w:t>
      </w:r>
      <w:r>
        <w:t>та</w:t>
      </w:r>
      <w:r>
        <w:rPr>
          <w:spacing w:val="-5"/>
        </w:rPr>
        <w:t xml:space="preserve"> </w:t>
      </w:r>
      <w:r>
        <w:t>відмінних</w:t>
      </w:r>
      <w:r>
        <w:rPr>
          <w:spacing w:val="-8"/>
        </w:rPr>
        <w:t xml:space="preserve"> </w:t>
      </w:r>
      <w:r>
        <w:t>рисах</w:t>
      </w:r>
      <w:r>
        <w:rPr>
          <w:spacing w:val="-6"/>
        </w:rPr>
        <w:t xml:space="preserve"> </w:t>
      </w:r>
      <w:r>
        <w:t>різних видів оцінки.</w:t>
      </w:r>
    </w:p>
    <w:p w:rsidR="000B2998" w:rsidRDefault="000B2998" w:rsidP="000B2998">
      <w:pPr>
        <w:pStyle w:val="a3"/>
        <w:spacing w:line="360" w:lineRule="auto"/>
        <w:ind w:left="198" w:right="555" w:firstLine="720"/>
      </w:pPr>
      <w:r>
        <w:t>У результаті виконання курсової було розглянуто теоретичні основи кадастрового зонування населених пунктів, з’ясовані методичні основи грошової оцінки земельних ділянок, було здійснено кадастрове зонування території села Молодія, визначено основні чинники що впливають на вартість земель с.Молодія такі як :інженер-но-будівельні характеристики ділянок; розміщення їх у населених пунктах відносно існуючих і можливих транспортних зв'язків з центральними районами, громадськими, торговими і культурними центрами, промисловими зонами</w:t>
      </w:r>
      <w:r>
        <w:rPr>
          <w:spacing w:val="-18"/>
        </w:rPr>
        <w:t xml:space="preserve"> </w:t>
      </w:r>
      <w:r>
        <w:t>тощо;</w:t>
      </w:r>
      <w:r>
        <w:rPr>
          <w:spacing w:val="-17"/>
        </w:rPr>
        <w:t xml:space="preserve"> </w:t>
      </w:r>
      <w:r>
        <w:t>близькість</w:t>
      </w:r>
      <w:r>
        <w:rPr>
          <w:spacing w:val="-18"/>
        </w:rPr>
        <w:t xml:space="preserve"> </w:t>
      </w:r>
      <w:r>
        <w:t>до</w:t>
      </w:r>
      <w:r>
        <w:rPr>
          <w:spacing w:val="-17"/>
        </w:rPr>
        <w:t xml:space="preserve"> </w:t>
      </w:r>
      <w:r>
        <w:t>основних</w:t>
      </w:r>
      <w:r>
        <w:rPr>
          <w:spacing w:val="-18"/>
        </w:rPr>
        <w:t xml:space="preserve"> </w:t>
      </w:r>
      <w:r>
        <w:t>інженерних</w:t>
      </w:r>
      <w:r>
        <w:rPr>
          <w:spacing w:val="-17"/>
        </w:rPr>
        <w:t xml:space="preserve"> </w:t>
      </w:r>
      <w:r>
        <w:t>споруд</w:t>
      </w:r>
      <w:r>
        <w:rPr>
          <w:spacing w:val="-18"/>
        </w:rPr>
        <w:t xml:space="preserve"> </w:t>
      </w:r>
      <w:r>
        <w:t>і</w:t>
      </w:r>
      <w:r>
        <w:rPr>
          <w:spacing w:val="-17"/>
        </w:rPr>
        <w:t xml:space="preserve"> </w:t>
      </w:r>
      <w:r>
        <w:t>комунікацій;</w:t>
      </w:r>
      <w:r>
        <w:rPr>
          <w:spacing w:val="-18"/>
        </w:rPr>
        <w:t xml:space="preserve"> </w:t>
      </w:r>
      <w:r>
        <w:t>навколишнє середовище; характер попереднього використання території.Виходячи з цих чинників, оцінюювання земльних ділянок с. Молодія виконувалося за двома взаємодоповнювальними групами показників.</w:t>
      </w:r>
    </w:p>
    <w:p w:rsidR="000B2998" w:rsidRDefault="000B2998" w:rsidP="000B2998">
      <w:pPr>
        <w:pStyle w:val="a3"/>
        <w:spacing w:before="1" w:line="360" w:lineRule="auto"/>
        <w:ind w:left="198" w:right="557" w:firstLine="720"/>
      </w:pPr>
      <w:r>
        <w:rPr>
          <w:i/>
          <w:u w:val="single"/>
        </w:rPr>
        <w:t>Перша</w:t>
      </w:r>
      <w:r>
        <w:rPr>
          <w:i/>
          <w:spacing w:val="-3"/>
          <w:u w:val="single"/>
        </w:rPr>
        <w:t xml:space="preserve"> </w:t>
      </w:r>
      <w:r>
        <w:rPr>
          <w:i/>
          <w:u w:val="single"/>
        </w:rPr>
        <w:t xml:space="preserve">група </w:t>
      </w:r>
      <w:r>
        <w:t>–</w:t>
      </w:r>
      <w:r>
        <w:rPr>
          <w:spacing w:val="-2"/>
        </w:rPr>
        <w:t xml:space="preserve"> </w:t>
      </w:r>
      <w:r>
        <w:t>інженерно–економічні</w:t>
      </w:r>
      <w:r>
        <w:rPr>
          <w:spacing w:val="-1"/>
        </w:rPr>
        <w:t xml:space="preserve"> </w:t>
      </w:r>
      <w:r>
        <w:t>показники,</w:t>
      </w:r>
      <w:r>
        <w:rPr>
          <w:spacing w:val="-2"/>
        </w:rPr>
        <w:t xml:space="preserve"> </w:t>
      </w:r>
      <w:r>
        <w:t>інакше</w:t>
      </w:r>
      <w:r>
        <w:rPr>
          <w:spacing w:val="-2"/>
        </w:rPr>
        <w:t xml:space="preserve"> </w:t>
      </w:r>
      <w:r>
        <w:t>кажучи,</w:t>
      </w:r>
      <w:r>
        <w:rPr>
          <w:spacing w:val="-2"/>
        </w:rPr>
        <w:t xml:space="preserve"> </w:t>
      </w:r>
      <w:r>
        <w:t>затрати,</w:t>
      </w:r>
      <w:r>
        <w:rPr>
          <w:spacing w:val="-2"/>
        </w:rPr>
        <w:t xml:space="preserve"> </w:t>
      </w:r>
      <w:r>
        <w:t>які відображають у кошторисах на будівництво й експлуатацію об'єктів, які є народногосподарськими затратами на освоєння і дальше використання окремих територій населеного пункту.</w:t>
      </w:r>
    </w:p>
    <w:p w:rsidR="000B2998" w:rsidRDefault="000B2998" w:rsidP="000B2998">
      <w:pPr>
        <w:pStyle w:val="a3"/>
        <w:spacing w:before="1" w:line="360" w:lineRule="auto"/>
        <w:ind w:left="198" w:right="560" w:firstLine="720"/>
      </w:pPr>
      <w:r>
        <w:rPr>
          <w:i/>
        </w:rPr>
        <w:t xml:space="preserve">До другої групи </w:t>
      </w:r>
      <w:r>
        <w:t>належать розрахункові соціально–економічні показники, які характеризують споживчу вартість оціночних територій. Вони диференційовані на низку підгруп залежно від можливості їх економічного вираження в даний час.</w:t>
      </w:r>
    </w:p>
    <w:p w:rsidR="000B2998" w:rsidRDefault="000B2998" w:rsidP="000B2998">
      <w:pPr>
        <w:pStyle w:val="a3"/>
        <w:spacing w:line="360" w:lineRule="auto"/>
        <w:ind w:left="198" w:right="559" w:firstLine="540"/>
      </w:pPr>
      <w:r>
        <w:t>Було виконано нормативно грошову оцінку окремої земельної ділянки під забудовою, що використовуються як сільськогосподарські угіддя на території села МолодіяГлибоцького району Чернівецької області. Вартість даної земельної ділянки яка знаходиться у</w:t>
      </w:r>
      <w:r>
        <w:rPr>
          <w:spacing w:val="40"/>
        </w:rPr>
        <w:t xml:space="preserve"> </w:t>
      </w:r>
      <w:r>
        <w:t>власності громадянина Ропчан Д.Д., за нормативно</w:t>
      </w:r>
    </w:p>
    <w:p w:rsidR="000B2998" w:rsidRDefault="000B2998" w:rsidP="000B2998">
      <w:pPr>
        <w:pStyle w:val="a3"/>
        <w:spacing w:line="360" w:lineRule="auto"/>
        <w:sectPr w:rsidR="000B2998">
          <w:pgSz w:w="11920" w:h="16850"/>
          <w:pgMar w:top="1060" w:right="141" w:bottom="280" w:left="992" w:header="761" w:footer="0" w:gutter="0"/>
          <w:cols w:space="720"/>
        </w:sectPr>
      </w:pPr>
    </w:p>
    <w:p w:rsidR="000B2998" w:rsidRDefault="000B2998" w:rsidP="000B2998">
      <w:pPr>
        <w:pStyle w:val="a3"/>
        <w:spacing w:before="170" w:line="360" w:lineRule="auto"/>
        <w:ind w:left="198" w:right="561"/>
      </w:pPr>
      <w:r>
        <w:lastRenderedPageBreak/>
        <w:t>грошовою оцінкою становить 29 053,28 грн, з яких землі житлової забудови становлять 24 336,99 грн. та рілля 4 716,29 грн.</w:t>
      </w:r>
    </w:p>
    <w:p w:rsidR="000B2998" w:rsidRDefault="000B2998" w:rsidP="000B2998">
      <w:pPr>
        <w:pStyle w:val="a3"/>
        <w:spacing w:before="1" w:line="360" w:lineRule="auto"/>
        <w:ind w:left="198" w:right="562"/>
      </w:pPr>
      <w:r>
        <w:t>Також для більш точного визначення вартості земельної ділянки було проведено експертну грошову оцінку та було визначено оціночну вартість забудованої земельної ділянки, яка становить 1 631 000 грн. або 652,4 грн/м</w:t>
      </w:r>
      <w:r>
        <w:rPr>
          <w:vertAlign w:val="superscript"/>
        </w:rPr>
        <w:t>2.</w:t>
      </w:r>
    </w:p>
    <w:p w:rsidR="000B2998" w:rsidRDefault="000B2998" w:rsidP="000B2998">
      <w:pPr>
        <w:pStyle w:val="a3"/>
        <w:spacing w:before="1" w:line="360" w:lineRule="auto"/>
        <w:ind w:left="198" w:right="556"/>
      </w:pPr>
      <w:r>
        <w:t>Саме вирахування експертної грошової оцінки будь-якого об’єкту є найбільш наближеним</w:t>
      </w:r>
      <w:r>
        <w:rPr>
          <w:spacing w:val="-18"/>
        </w:rPr>
        <w:t xml:space="preserve"> </w:t>
      </w:r>
      <w:r>
        <w:t>до</w:t>
      </w:r>
      <w:r>
        <w:rPr>
          <w:spacing w:val="-17"/>
        </w:rPr>
        <w:t xml:space="preserve"> </w:t>
      </w:r>
      <w:r>
        <w:t>економічної</w:t>
      </w:r>
      <w:r>
        <w:rPr>
          <w:spacing w:val="-18"/>
        </w:rPr>
        <w:t xml:space="preserve"> </w:t>
      </w:r>
      <w:r>
        <w:t>та</w:t>
      </w:r>
      <w:r>
        <w:rPr>
          <w:spacing w:val="-17"/>
        </w:rPr>
        <w:t xml:space="preserve"> </w:t>
      </w:r>
      <w:r>
        <w:t>ринкової</w:t>
      </w:r>
      <w:r>
        <w:rPr>
          <w:spacing w:val="-18"/>
        </w:rPr>
        <w:t xml:space="preserve"> </w:t>
      </w:r>
      <w:r>
        <w:t>ситуації</w:t>
      </w:r>
      <w:r>
        <w:rPr>
          <w:spacing w:val="-17"/>
        </w:rPr>
        <w:t xml:space="preserve"> </w:t>
      </w:r>
      <w:r>
        <w:t>на</w:t>
      </w:r>
      <w:r>
        <w:rPr>
          <w:spacing w:val="-18"/>
        </w:rPr>
        <w:t xml:space="preserve"> </w:t>
      </w:r>
      <w:r>
        <w:t>момент</w:t>
      </w:r>
      <w:r>
        <w:rPr>
          <w:spacing w:val="-17"/>
        </w:rPr>
        <w:t xml:space="preserve"> </w:t>
      </w:r>
      <w:r>
        <w:t>оцінювання.</w:t>
      </w:r>
      <w:r>
        <w:rPr>
          <w:spacing w:val="-18"/>
        </w:rPr>
        <w:t xml:space="preserve"> </w:t>
      </w:r>
      <w:r>
        <w:t>Зазначений метод оцінювання має свої переваги та вади. Застосування одного із них не дає бажаних результатів, тому експертне грошове оцінювання необхідно проводити за різними методичними підходами.</w:t>
      </w:r>
    </w:p>
    <w:p w:rsidR="000B2998" w:rsidRDefault="000B2998" w:rsidP="000B2998">
      <w:pPr>
        <w:pStyle w:val="a3"/>
        <w:spacing w:before="3" w:line="360" w:lineRule="auto"/>
        <w:ind w:left="198" w:right="555"/>
      </w:pPr>
      <w:r>
        <w:t>Отже, без здійснення індивідуальної ринкової оцінки землі процес включення її в ринковий оборот є неможливим, адже основною метою проведення такої оцінки є визначення</w:t>
      </w:r>
      <w:r>
        <w:rPr>
          <w:spacing w:val="-11"/>
        </w:rPr>
        <w:t xml:space="preserve"> </w:t>
      </w:r>
      <w:r>
        <w:t>найбільш</w:t>
      </w:r>
      <w:r>
        <w:rPr>
          <w:spacing w:val="-11"/>
        </w:rPr>
        <w:t xml:space="preserve"> </w:t>
      </w:r>
      <w:r>
        <w:t>ймовірної</w:t>
      </w:r>
      <w:r>
        <w:rPr>
          <w:spacing w:val="-10"/>
        </w:rPr>
        <w:t xml:space="preserve"> </w:t>
      </w:r>
      <w:r>
        <w:t>ціни</w:t>
      </w:r>
      <w:r>
        <w:rPr>
          <w:spacing w:val="-11"/>
        </w:rPr>
        <w:t xml:space="preserve"> </w:t>
      </w:r>
      <w:r>
        <w:t>продажу,</w:t>
      </w:r>
      <w:r>
        <w:rPr>
          <w:spacing w:val="-11"/>
        </w:rPr>
        <w:t xml:space="preserve"> </w:t>
      </w:r>
      <w:r>
        <w:t>оренди,</w:t>
      </w:r>
      <w:r>
        <w:rPr>
          <w:spacing w:val="-12"/>
        </w:rPr>
        <w:t xml:space="preserve"> </w:t>
      </w:r>
      <w:r>
        <w:t>обміну</w:t>
      </w:r>
      <w:r>
        <w:rPr>
          <w:spacing w:val="-10"/>
        </w:rPr>
        <w:t xml:space="preserve"> </w:t>
      </w:r>
      <w:r>
        <w:t>чи</w:t>
      </w:r>
      <w:r>
        <w:rPr>
          <w:spacing w:val="40"/>
        </w:rPr>
        <w:t xml:space="preserve"> </w:t>
      </w:r>
      <w:r>
        <w:t>застави</w:t>
      </w:r>
      <w:r>
        <w:rPr>
          <w:spacing w:val="-12"/>
        </w:rPr>
        <w:t xml:space="preserve"> </w:t>
      </w:r>
      <w:r>
        <w:t>земельної ділянки. Однак, при її проведенні різними методами здійснюється ряд помилок та упущень. Тому, для визначення остаточної вартості земельної ділянки оцінювач повинен ґрунтуватися на результатах порівняльного аналізу її оцінки за різними методичними підходами. Сама ж методика проведення грошової оцінки вимагає подальшого перегляду та удосконалення. Вирішення цього питання забезпечить стабільність</w:t>
      </w:r>
      <w:r>
        <w:rPr>
          <w:spacing w:val="-5"/>
        </w:rPr>
        <w:t xml:space="preserve"> </w:t>
      </w:r>
      <w:r>
        <w:t>і</w:t>
      </w:r>
      <w:r>
        <w:rPr>
          <w:spacing w:val="-4"/>
        </w:rPr>
        <w:t xml:space="preserve"> </w:t>
      </w:r>
      <w:r>
        <w:t>прозорість</w:t>
      </w:r>
      <w:r>
        <w:rPr>
          <w:spacing w:val="-7"/>
        </w:rPr>
        <w:t xml:space="preserve"> </w:t>
      </w:r>
      <w:r>
        <w:t>ринку</w:t>
      </w:r>
      <w:r>
        <w:rPr>
          <w:spacing w:val="-3"/>
        </w:rPr>
        <w:t xml:space="preserve"> </w:t>
      </w:r>
      <w:r>
        <w:t>земельних</w:t>
      </w:r>
      <w:r>
        <w:rPr>
          <w:spacing w:val="-3"/>
        </w:rPr>
        <w:t xml:space="preserve"> </w:t>
      </w:r>
      <w:r>
        <w:t>ресурсів,</w:t>
      </w:r>
      <w:r>
        <w:rPr>
          <w:spacing w:val="-5"/>
        </w:rPr>
        <w:t xml:space="preserve"> </w:t>
      </w:r>
      <w:r>
        <w:t>сприятиме</w:t>
      </w:r>
      <w:r>
        <w:rPr>
          <w:spacing w:val="-4"/>
        </w:rPr>
        <w:t xml:space="preserve"> </w:t>
      </w:r>
      <w:r>
        <w:t>створенню</w:t>
      </w:r>
      <w:r>
        <w:rPr>
          <w:spacing w:val="-10"/>
        </w:rPr>
        <w:t xml:space="preserve"> </w:t>
      </w:r>
      <w:r>
        <w:t>на</w:t>
      </w:r>
      <w:r>
        <w:rPr>
          <w:spacing w:val="-8"/>
        </w:rPr>
        <w:t xml:space="preserve"> </w:t>
      </w:r>
      <w:r>
        <w:t>ньому конкурентного середовища.</w:t>
      </w:r>
    </w:p>
    <w:p w:rsidR="000B2998" w:rsidRDefault="000B2998" w:rsidP="000B2998">
      <w:pPr>
        <w:pStyle w:val="a3"/>
        <w:spacing w:line="360" w:lineRule="auto"/>
        <w:sectPr w:rsidR="000B2998">
          <w:pgSz w:w="11920" w:h="16850"/>
          <w:pgMar w:top="1060" w:right="141" w:bottom="280" w:left="992" w:header="761" w:footer="0" w:gutter="0"/>
          <w:cols w:space="720"/>
        </w:sectPr>
      </w:pPr>
    </w:p>
    <w:p w:rsidR="000B2998" w:rsidRDefault="000B2998" w:rsidP="000B2998">
      <w:pPr>
        <w:pStyle w:val="1"/>
        <w:spacing w:before="175"/>
        <w:ind w:left="7"/>
      </w:pPr>
      <w:bookmarkStart w:id="1" w:name="_bookmark11"/>
      <w:bookmarkEnd w:id="1"/>
      <w:r>
        <w:lastRenderedPageBreak/>
        <w:t>СПИСОК</w:t>
      </w:r>
      <w:r>
        <w:rPr>
          <w:spacing w:val="-10"/>
        </w:rPr>
        <w:t xml:space="preserve"> </w:t>
      </w:r>
      <w:r>
        <w:t>ВИКОРИСТАНИХ</w:t>
      </w:r>
      <w:r>
        <w:rPr>
          <w:spacing w:val="-12"/>
        </w:rPr>
        <w:t xml:space="preserve"> </w:t>
      </w:r>
      <w:r>
        <w:rPr>
          <w:spacing w:val="-2"/>
        </w:rPr>
        <w:t>ДЖЕРЕЛ</w:t>
      </w:r>
    </w:p>
    <w:p w:rsidR="000B2998" w:rsidRDefault="000B2998" w:rsidP="000B2998">
      <w:pPr>
        <w:pStyle w:val="a3"/>
        <w:spacing w:before="318"/>
        <w:ind w:left="0"/>
        <w:jc w:val="left"/>
        <w:rPr>
          <w:b/>
        </w:rPr>
      </w:pPr>
    </w:p>
    <w:p w:rsidR="000B2998" w:rsidRDefault="000B2998" w:rsidP="000B2998">
      <w:pPr>
        <w:pStyle w:val="a5"/>
        <w:numPr>
          <w:ilvl w:val="0"/>
          <w:numId w:val="5"/>
        </w:numPr>
        <w:tabs>
          <w:tab w:val="left" w:pos="905"/>
        </w:tabs>
        <w:spacing w:line="360" w:lineRule="auto"/>
        <w:ind w:right="564" w:firstLine="283"/>
        <w:jc w:val="both"/>
        <w:rPr>
          <w:sz w:val="28"/>
        </w:rPr>
      </w:pPr>
      <w:r>
        <w:rPr>
          <w:sz w:val="28"/>
        </w:rPr>
        <w:t>Богданов</w:t>
      </w:r>
      <w:r>
        <w:rPr>
          <w:spacing w:val="-18"/>
          <w:sz w:val="28"/>
        </w:rPr>
        <w:t xml:space="preserve"> </w:t>
      </w:r>
      <w:r>
        <w:rPr>
          <w:sz w:val="28"/>
        </w:rPr>
        <w:t>Д.І.</w:t>
      </w:r>
      <w:r>
        <w:rPr>
          <w:spacing w:val="-17"/>
          <w:sz w:val="28"/>
        </w:rPr>
        <w:t xml:space="preserve"> </w:t>
      </w:r>
      <w:r>
        <w:rPr>
          <w:sz w:val="28"/>
        </w:rPr>
        <w:t>Використання</w:t>
      </w:r>
      <w:r>
        <w:rPr>
          <w:spacing w:val="-17"/>
          <w:sz w:val="28"/>
        </w:rPr>
        <w:t xml:space="preserve"> </w:t>
      </w:r>
      <w:r>
        <w:rPr>
          <w:sz w:val="28"/>
        </w:rPr>
        <w:t>земель</w:t>
      </w:r>
      <w:r>
        <w:rPr>
          <w:spacing w:val="-18"/>
          <w:sz w:val="28"/>
        </w:rPr>
        <w:t xml:space="preserve"> </w:t>
      </w:r>
      <w:r>
        <w:rPr>
          <w:sz w:val="28"/>
        </w:rPr>
        <w:t>населених</w:t>
      </w:r>
      <w:r>
        <w:rPr>
          <w:spacing w:val="-15"/>
          <w:sz w:val="28"/>
        </w:rPr>
        <w:t xml:space="preserve"> </w:t>
      </w:r>
      <w:r>
        <w:rPr>
          <w:sz w:val="28"/>
        </w:rPr>
        <w:t>пунктів</w:t>
      </w:r>
      <w:r>
        <w:rPr>
          <w:spacing w:val="-18"/>
          <w:sz w:val="28"/>
        </w:rPr>
        <w:t xml:space="preserve"> </w:t>
      </w:r>
      <w:r>
        <w:rPr>
          <w:sz w:val="28"/>
        </w:rPr>
        <w:t>в</w:t>
      </w:r>
      <w:r>
        <w:rPr>
          <w:spacing w:val="32"/>
          <w:sz w:val="28"/>
        </w:rPr>
        <w:t xml:space="preserve"> </w:t>
      </w:r>
      <w:r>
        <w:rPr>
          <w:sz w:val="28"/>
        </w:rPr>
        <w:t>період</w:t>
      </w:r>
      <w:r>
        <w:rPr>
          <w:spacing w:val="-16"/>
          <w:sz w:val="28"/>
        </w:rPr>
        <w:t xml:space="preserve"> </w:t>
      </w:r>
      <w:r>
        <w:rPr>
          <w:sz w:val="28"/>
        </w:rPr>
        <w:t>реформування земельних відносин / Д. І. Богданов, П. П. Богорад // Регіональна економіка. №3. – К. : 2000. – C. 209-212.</w:t>
      </w:r>
    </w:p>
    <w:p w:rsidR="000B2998" w:rsidRDefault="000B2998" w:rsidP="000B2998">
      <w:pPr>
        <w:pStyle w:val="a5"/>
        <w:numPr>
          <w:ilvl w:val="0"/>
          <w:numId w:val="5"/>
        </w:numPr>
        <w:tabs>
          <w:tab w:val="left" w:pos="905"/>
        </w:tabs>
        <w:spacing w:before="1" w:line="360" w:lineRule="auto"/>
        <w:ind w:right="567" w:firstLine="283"/>
        <w:jc w:val="both"/>
        <w:rPr>
          <w:sz w:val="28"/>
        </w:rPr>
      </w:pPr>
      <w:r>
        <w:rPr>
          <w:sz w:val="28"/>
        </w:rPr>
        <w:t>Возной М.Ф. Міжнародні стандарти оцінки. Принципи стандарти та права / Микола Федорович Возной. – Київ : УКРесл, 1999. – 270 с.</w:t>
      </w:r>
    </w:p>
    <w:p w:rsidR="000B2998" w:rsidRDefault="000B2998" w:rsidP="000B2998">
      <w:pPr>
        <w:pStyle w:val="a5"/>
        <w:numPr>
          <w:ilvl w:val="0"/>
          <w:numId w:val="5"/>
        </w:numPr>
        <w:tabs>
          <w:tab w:val="left" w:pos="905"/>
        </w:tabs>
        <w:spacing w:line="364" w:lineRule="auto"/>
        <w:ind w:right="596" w:firstLine="283"/>
        <w:jc w:val="both"/>
        <w:rPr>
          <w:sz w:val="28"/>
        </w:rPr>
      </w:pPr>
      <w:r>
        <w:rPr>
          <w:sz w:val="28"/>
        </w:rPr>
        <w:t>Драпіковський О.І.</w:t>
      </w:r>
      <w:r>
        <w:rPr>
          <w:spacing w:val="-2"/>
          <w:sz w:val="28"/>
        </w:rPr>
        <w:t xml:space="preserve"> </w:t>
      </w:r>
      <w:r>
        <w:rPr>
          <w:sz w:val="28"/>
        </w:rPr>
        <w:t>Оцінка земельних ділянок / О. Драпаковський, І. Іванова. – Київ : ПРІНТ–ЕКСПРЕС, 2004. – 246 с.</w:t>
      </w:r>
    </w:p>
    <w:p w:rsidR="000B2998" w:rsidRDefault="000B2998" w:rsidP="000B2998">
      <w:pPr>
        <w:pStyle w:val="a5"/>
        <w:numPr>
          <w:ilvl w:val="0"/>
          <w:numId w:val="5"/>
        </w:numPr>
        <w:tabs>
          <w:tab w:val="left" w:pos="905"/>
        </w:tabs>
        <w:spacing w:line="357" w:lineRule="auto"/>
        <w:ind w:right="567" w:firstLine="283"/>
        <w:jc w:val="both"/>
        <w:rPr>
          <w:sz w:val="28"/>
        </w:rPr>
      </w:pPr>
      <w:r>
        <w:rPr>
          <w:sz w:val="28"/>
        </w:rPr>
        <w:t>Екологічна політика держави та економічний механізм її реалізації : / [ Малярчук І.А., Прейгер Д.К., Сліпець І.В., Циганюк А.І.] – Київ : УІНС, 1999. -300</w:t>
      </w:r>
    </w:p>
    <w:p w:rsidR="000B2998" w:rsidRDefault="000B2998" w:rsidP="000B2998">
      <w:pPr>
        <w:pStyle w:val="a5"/>
        <w:numPr>
          <w:ilvl w:val="0"/>
          <w:numId w:val="5"/>
        </w:numPr>
        <w:tabs>
          <w:tab w:val="left" w:pos="906"/>
        </w:tabs>
        <w:spacing w:line="320" w:lineRule="exact"/>
        <w:ind w:left="906" w:hanging="424"/>
        <w:jc w:val="both"/>
        <w:rPr>
          <w:sz w:val="28"/>
        </w:rPr>
      </w:pPr>
      <w:r>
        <w:rPr>
          <w:sz w:val="28"/>
        </w:rPr>
        <w:t>Земельний</w:t>
      </w:r>
      <w:r>
        <w:rPr>
          <w:spacing w:val="-18"/>
          <w:sz w:val="28"/>
        </w:rPr>
        <w:t xml:space="preserve"> </w:t>
      </w:r>
      <w:r>
        <w:rPr>
          <w:sz w:val="28"/>
        </w:rPr>
        <w:t>кодекс</w:t>
      </w:r>
      <w:r>
        <w:rPr>
          <w:spacing w:val="-15"/>
          <w:sz w:val="28"/>
        </w:rPr>
        <w:t xml:space="preserve"> </w:t>
      </w:r>
      <w:r>
        <w:rPr>
          <w:sz w:val="28"/>
        </w:rPr>
        <w:t>України</w:t>
      </w:r>
      <w:r>
        <w:rPr>
          <w:spacing w:val="-14"/>
          <w:sz w:val="28"/>
        </w:rPr>
        <w:t xml:space="preserve"> </w:t>
      </w:r>
      <w:r>
        <w:rPr>
          <w:sz w:val="28"/>
        </w:rPr>
        <w:t>.-Х.:Парус,2008.-</w:t>
      </w:r>
      <w:r>
        <w:rPr>
          <w:spacing w:val="-2"/>
          <w:sz w:val="28"/>
        </w:rPr>
        <w:t>112с.</w:t>
      </w:r>
    </w:p>
    <w:p w:rsidR="000B2998" w:rsidRDefault="000B2998" w:rsidP="000B2998">
      <w:pPr>
        <w:pStyle w:val="a5"/>
        <w:numPr>
          <w:ilvl w:val="0"/>
          <w:numId w:val="5"/>
        </w:numPr>
        <w:tabs>
          <w:tab w:val="left" w:pos="906"/>
        </w:tabs>
        <w:spacing w:before="153"/>
        <w:ind w:left="906" w:hanging="424"/>
        <w:jc w:val="both"/>
        <w:rPr>
          <w:sz w:val="28"/>
        </w:rPr>
      </w:pPr>
      <w:r>
        <w:rPr>
          <w:sz w:val="28"/>
        </w:rPr>
        <w:t>Законодавча</w:t>
      </w:r>
      <w:r>
        <w:rPr>
          <w:spacing w:val="-18"/>
          <w:sz w:val="28"/>
        </w:rPr>
        <w:t xml:space="preserve"> </w:t>
      </w:r>
      <w:r>
        <w:rPr>
          <w:sz w:val="28"/>
        </w:rPr>
        <w:t>та</w:t>
      </w:r>
      <w:r>
        <w:rPr>
          <w:spacing w:val="-15"/>
          <w:sz w:val="28"/>
        </w:rPr>
        <w:t xml:space="preserve"> </w:t>
      </w:r>
      <w:r>
        <w:rPr>
          <w:sz w:val="28"/>
        </w:rPr>
        <w:t>нормативно</w:t>
      </w:r>
      <w:r>
        <w:rPr>
          <w:spacing w:val="-15"/>
          <w:sz w:val="28"/>
        </w:rPr>
        <w:t xml:space="preserve"> </w:t>
      </w:r>
      <w:r>
        <w:rPr>
          <w:sz w:val="28"/>
        </w:rPr>
        <w:t>–</w:t>
      </w:r>
      <w:r>
        <w:rPr>
          <w:spacing w:val="-15"/>
          <w:sz w:val="28"/>
        </w:rPr>
        <w:t xml:space="preserve"> </w:t>
      </w:r>
      <w:r>
        <w:rPr>
          <w:sz w:val="28"/>
        </w:rPr>
        <w:t>методична</w:t>
      </w:r>
      <w:r>
        <w:rPr>
          <w:spacing w:val="-16"/>
          <w:sz w:val="28"/>
        </w:rPr>
        <w:t xml:space="preserve"> </w:t>
      </w:r>
      <w:r>
        <w:rPr>
          <w:sz w:val="28"/>
        </w:rPr>
        <w:t>база</w:t>
      </w:r>
      <w:r>
        <w:rPr>
          <w:spacing w:val="-16"/>
          <w:sz w:val="28"/>
        </w:rPr>
        <w:t xml:space="preserve"> </w:t>
      </w:r>
      <w:r>
        <w:rPr>
          <w:sz w:val="28"/>
        </w:rPr>
        <w:t>земельно</w:t>
      </w:r>
      <w:r>
        <w:rPr>
          <w:spacing w:val="-15"/>
          <w:sz w:val="28"/>
        </w:rPr>
        <w:t xml:space="preserve"> </w:t>
      </w:r>
      <w:r>
        <w:rPr>
          <w:sz w:val="28"/>
        </w:rPr>
        <w:t>–</w:t>
      </w:r>
      <w:r>
        <w:rPr>
          <w:spacing w:val="44"/>
          <w:sz w:val="28"/>
        </w:rPr>
        <w:t xml:space="preserve"> </w:t>
      </w:r>
      <w:r>
        <w:rPr>
          <w:sz w:val="28"/>
        </w:rPr>
        <w:t>оціночної</w:t>
      </w:r>
      <w:r>
        <w:rPr>
          <w:spacing w:val="-14"/>
          <w:sz w:val="28"/>
        </w:rPr>
        <w:t xml:space="preserve"> </w:t>
      </w:r>
      <w:r>
        <w:rPr>
          <w:spacing w:val="-2"/>
          <w:sz w:val="28"/>
        </w:rPr>
        <w:t>діяльності</w:t>
      </w:r>
    </w:p>
    <w:p w:rsidR="000B2998" w:rsidRDefault="000B2998" w:rsidP="000B2998">
      <w:pPr>
        <w:pStyle w:val="a3"/>
        <w:spacing w:before="165"/>
        <w:ind w:left="198"/>
      </w:pPr>
      <w:r>
        <w:t>//</w:t>
      </w:r>
      <w:r>
        <w:rPr>
          <w:spacing w:val="-5"/>
        </w:rPr>
        <w:t xml:space="preserve"> </w:t>
      </w:r>
      <w:r>
        <w:t>Видання</w:t>
      </w:r>
      <w:r>
        <w:rPr>
          <w:spacing w:val="-5"/>
        </w:rPr>
        <w:t xml:space="preserve"> </w:t>
      </w:r>
      <w:r>
        <w:t>5–те.</w:t>
      </w:r>
      <w:r>
        <w:rPr>
          <w:spacing w:val="-8"/>
        </w:rPr>
        <w:t xml:space="preserve"> </w:t>
      </w:r>
      <w:r>
        <w:t>Міжнародний</w:t>
      </w:r>
      <w:r>
        <w:rPr>
          <w:spacing w:val="-5"/>
        </w:rPr>
        <w:t xml:space="preserve"> </w:t>
      </w:r>
      <w:r>
        <w:t>інститут</w:t>
      </w:r>
      <w:r>
        <w:rPr>
          <w:spacing w:val="-7"/>
        </w:rPr>
        <w:t xml:space="preserve"> </w:t>
      </w:r>
      <w:r>
        <w:t>бізнесу.</w:t>
      </w:r>
      <w:r>
        <w:rPr>
          <w:spacing w:val="-4"/>
        </w:rPr>
        <w:t xml:space="preserve"> </w:t>
      </w:r>
      <w:r>
        <w:t>K.,</w:t>
      </w:r>
      <w:r>
        <w:rPr>
          <w:spacing w:val="-8"/>
        </w:rPr>
        <w:t xml:space="preserve"> </w:t>
      </w:r>
      <w:r>
        <w:t>2003.</w:t>
      </w:r>
      <w:r>
        <w:rPr>
          <w:spacing w:val="-5"/>
        </w:rPr>
        <w:t xml:space="preserve"> </w:t>
      </w:r>
      <w:r>
        <w:t>–</w:t>
      </w:r>
      <w:r>
        <w:rPr>
          <w:spacing w:val="-8"/>
        </w:rPr>
        <w:t xml:space="preserve"> </w:t>
      </w:r>
      <w:r>
        <w:t>200</w:t>
      </w:r>
      <w:r>
        <w:rPr>
          <w:spacing w:val="-2"/>
        </w:rPr>
        <w:t xml:space="preserve"> </w:t>
      </w:r>
      <w:r>
        <w:rPr>
          <w:spacing w:val="-5"/>
        </w:rPr>
        <w:t>c.</w:t>
      </w:r>
    </w:p>
    <w:p w:rsidR="000B2998" w:rsidRDefault="000B2998" w:rsidP="000B2998">
      <w:pPr>
        <w:pStyle w:val="a5"/>
        <w:numPr>
          <w:ilvl w:val="0"/>
          <w:numId w:val="5"/>
        </w:numPr>
        <w:tabs>
          <w:tab w:val="left" w:pos="905"/>
        </w:tabs>
        <w:spacing w:before="163" w:line="360" w:lineRule="auto"/>
        <w:ind w:right="558" w:firstLine="283"/>
        <w:jc w:val="both"/>
        <w:rPr>
          <w:sz w:val="28"/>
        </w:rPr>
      </w:pPr>
      <w:r>
        <w:rPr>
          <w:sz w:val="28"/>
        </w:rPr>
        <w:t>Закутній С.В. Кадастр та його особливості / Cтепан Васильович Закутній. – Одеса, 2001. – 276 с.</w:t>
      </w:r>
    </w:p>
    <w:p w:rsidR="000B2998" w:rsidRDefault="000B2998" w:rsidP="000B2998">
      <w:pPr>
        <w:pStyle w:val="a5"/>
        <w:numPr>
          <w:ilvl w:val="0"/>
          <w:numId w:val="5"/>
        </w:numPr>
        <w:tabs>
          <w:tab w:val="left" w:pos="905"/>
        </w:tabs>
        <w:spacing w:before="2" w:line="362" w:lineRule="auto"/>
        <w:ind w:right="575" w:firstLine="283"/>
        <w:jc w:val="both"/>
        <w:rPr>
          <w:sz w:val="28"/>
        </w:rPr>
      </w:pPr>
      <w:r>
        <w:rPr>
          <w:sz w:val="28"/>
        </w:rPr>
        <w:t>Лісняк В.Г. Оцінка майна в Україні. Нерухоме майно : практ. посіб. / В.Г. Лісняк – Київ : Маросейка, 2009. – 220 с.</w:t>
      </w:r>
    </w:p>
    <w:p w:rsidR="000B2998" w:rsidRDefault="000B2998" w:rsidP="000B2998">
      <w:pPr>
        <w:pStyle w:val="a5"/>
        <w:numPr>
          <w:ilvl w:val="0"/>
          <w:numId w:val="5"/>
        </w:numPr>
        <w:tabs>
          <w:tab w:val="left" w:pos="905"/>
        </w:tabs>
        <w:spacing w:line="362" w:lineRule="auto"/>
        <w:ind w:right="566" w:firstLine="283"/>
        <w:jc w:val="both"/>
        <w:rPr>
          <w:sz w:val="28"/>
        </w:rPr>
      </w:pPr>
      <w:r>
        <w:rPr>
          <w:sz w:val="28"/>
        </w:rPr>
        <w:t>Лебедь Н.П.Практичний посібник по експертній оцінці підприємств / Н.П.Лебедь, А.О.Мендрул. – Київ : Профі, 1996 – 80 с.</w:t>
      </w:r>
    </w:p>
    <w:p w:rsidR="000B2998" w:rsidRDefault="000B2998" w:rsidP="000B2998">
      <w:pPr>
        <w:pStyle w:val="a5"/>
        <w:numPr>
          <w:ilvl w:val="0"/>
          <w:numId w:val="5"/>
        </w:numPr>
        <w:tabs>
          <w:tab w:val="left" w:pos="905"/>
        </w:tabs>
        <w:spacing w:line="362" w:lineRule="auto"/>
        <w:ind w:right="560" w:firstLine="283"/>
        <w:jc w:val="both"/>
        <w:rPr>
          <w:sz w:val="28"/>
        </w:rPr>
      </w:pPr>
      <w:r>
        <w:rPr>
          <w:sz w:val="28"/>
        </w:rPr>
        <w:t>Казьмір</w:t>
      </w:r>
      <w:r>
        <w:rPr>
          <w:spacing w:val="-11"/>
          <w:sz w:val="28"/>
        </w:rPr>
        <w:t xml:space="preserve"> </w:t>
      </w:r>
      <w:r>
        <w:rPr>
          <w:sz w:val="28"/>
        </w:rPr>
        <w:t>П.Г.</w:t>
      </w:r>
      <w:r>
        <w:rPr>
          <w:spacing w:val="-15"/>
          <w:sz w:val="28"/>
        </w:rPr>
        <w:t xml:space="preserve"> </w:t>
      </w:r>
      <w:r>
        <w:rPr>
          <w:sz w:val="28"/>
        </w:rPr>
        <w:t>Землеустрій</w:t>
      </w:r>
      <w:r>
        <w:rPr>
          <w:spacing w:val="-11"/>
          <w:sz w:val="28"/>
        </w:rPr>
        <w:t xml:space="preserve"> </w:t>
      </w:r>
      <w:r>
        <w:rPr>
          <w:sz w:val="28"/>
        </w:rPr>
        <w:t>-</w:t>
      </w:r>
      <w:r>
        <w:rPr>
          <w:spacing w:val="-12"/>
          <w:sz w:val="28"/>
        </w:rPr>
        <w:t xml:space="preserve"> </w:t>
      </w:r>
      <w:r>
        <w:rPr>
          <w:sz w:val="28"/>
        </w:rPr>
        <w:t>основа</w:t>
      </w:r>
      <w:r>
        <w:rPr>
          <w:spacing w:val="-12"/>
          <w:sz w:val="28"/>
        </w:rPr>
        <w:t xml:space="preserve"> </w:t>
      </w:r>
      <w:r>
        <w:rPr>
          <w:sz w:val="28"/>
        </w:rPr>
        <w:t>реалізації</w:t>
      </w:r>
      <w:r>
        <w:rPr>
          <w:spacing w:val="-11"/>
          <w:sz w:val="28"/>
        </w:rPr>
        <w:t xml:space="preserve"> </w:t>
      </w:r>
      <w:r>
        <w:rPr>
          <w:sz w:val="28"/>
        </w:rPr>
        <w:t>земель­ної</w:t>
      </w:r>
      <w:r>
        <w:rPr>
          <w:spacing w:val="-11"/>
          <w:sz w:val="28"/>
        </w:rPr>
        <w:t xml:space="preserve"> </w:t>
      </w:r>
      <w:r>
        <w:rPr>
          <w:sz w:val="28"/>
        </w:rPr>
        <w:t>реформи</w:t>
      </w:r>
      <w:r>
        <w:rPr>
          <w:spacing w:val="-12"/>
          <w:sz w:val="28"/>
        </w:rPr>
        <w:t xml:space="preserve"> </w:t>
      </w:r>
      <w:r>
        <w:rPr>
          <w:sz w:val="28"/>
        </w:rPr>
        <w:t>/</w:t>
      </w:r>
      <w:r>
        <w:rPr>
          <w:spacing w:val="40"/>
          <w:sz w:val="28"/>
        </w:rPr>
        <w:t xml:space="preserve"> </w:t>
      </w:r>
      <w:r>
        <w:rPr>
          <w:sz w:val="28"/>
        </w:rPr>
        <w:t>П.</w:t>
      </w:r>
      <w:r>
        <w:rPr>
          <w:spacing w:val="-13"/>
          <w:sz w:val="28"/>
        </w:rPr>
        <w:t xml:space="preserve"> </w:t>
      </w:r>
      <w:r>
        <w:rPr>
          <w:sz w:val="28"/>
        </w:rPr>
        <w:t>Казьмір, М. Мицай. – Львів: ЛСГІ, 1992 – 320 с.</w:t>
      </w:r>
    </w:p>
    <w:p w:rsidR="000B2998" w:rsidRDefault="000B2998" w:rsidP="000B2998">
      <w:pPr>
        <w:pStyle w:val="a5"/>
        <w:numPr>
          <w:ilvl w:val="0"/>
          <w:numId w:val="5"/>
        </w:numPr>
        <w:tabs>
          <w:tab w:val="left" w:pos="905"/>
        </w:tabs>
        <w:spacing w:line="360" w:lineRule="auto"/>
        <w:ind w:right="559" w:firstLine="283"/>
        <w:jc w:val="both"/>
        <w:rPr>
          <w:sz w:val="28"/>
        </w:rPr>
      </w:pPr>
      <w:r>
        <w:rPr>
          <w:sz w:val="28"/>
        </w:rPr>
        <w:t>Козьмук П.Ф. Земельне та екологічне законодавство Укрпаїни : навч. посібник. Видання друге, доповнене / П.Ф. Козьмук, І.В. Сушинський. − Чернівці: Видавничий дім «Букрек», 2006. − 278 с.</w:t>
      </w:r>
    </w:p>
    <w:p w:rsidR="000B2998" w:rsidRDefault="000B2998" w:rsidP="000B2998">
      <w:pPr>
        <w:pStyle w:val="a5"/>
        <w:numPr>
          <w:ilvl w:val="0"/>
          <w:numId w:val="5"/>
        </w:numPr>
        <w:tabs>
          <w:tab w:val="left" w:pos="905"/>
        </w:tabs>
        <w:spacing w:line="360" w:lineRule="auto"/>
        <w:ind w:right="562" w:firstLine="283"/>
        <w:jc w:val="both"/>
        <w:rPr>
          <w:sz w:val="28"/>
        </w:rPr>
      </w:pPr>
      <w:r>
        <w:rPr>
          <w:sz w:val="28"/>
        </w:rPr>
        <w:t xml:space="preserve">Кадастрово - реєстраційна система в Україні : нинішній стан і перспективи розвитку: стаття [Електронний ресурс] // Офіційний веб-сайт Центр Разумкова : </w:t>
      </w:r>
      <w:hyperlink r:id="rId6">
        <w:r>
          <w:rPr>
            <w:spacing w:val="-2"/>
            <w:sz w:val="28"/>
            <w:u w:val="single"/>
          </w:rPr>
          <w:t>www.razumkov.org.ua/ukr/files/categoryJournal/NSD.pdf</w:t>
        </w:r>
      </w:hyperlink>
    </w:p>
    <w:p w:rsidR="000B2998" w:rsidRDefault="000B2998" w:rsidP="000B2998">
      <w:pPr>
        <w:pStyle w:val="a5"/>
        <w:numPr>
          <w:ilvl w:val="0"/>
          <w:numId w:val="5"/>
        </w:numPr>
        <w:tabs>
          <w:tab w:val="left" w:pos="905"/>
        </w:tabs>
        <w:spacing w:before="82" w:line="360" w:lineRule="auto"/>
        <w:ind w:right="571" w:firstLine="283"/>
        <w:jc w:val="both"/>
        <w:rPr>
          <w:sz w:val="28"/>
        </w:rPr>
      </w:pPr>
      <w:r>
        <w:rPr>
          <w:sz w:val="28"/>
        </w:rPr>
        <w:t>Крушельницька</w:t>
      </w:r>
      <w:r>
        <w:rPr>
          <w:spacing w:val="-1"/>
          <w:sz w:val="28"/>
        </w:rPr>
        <w:t xml:space="preserve"> </w:t>
      </w:r>
      <w:r>
        <w:rPr>
          <w:sz w:val="28"/>
        </w:rPr>
        <w:t>О.В. Методологія та</w:t>
      </w:r>
      <w:r>
        <w:rPr>
          <w:spacing w:val="-2"/>
          <w:sz w:val="28"/>
        </w:rPr>
        <w:t xml:space="preserve"> </w:t>
      </w:r>
      <w:r>
        <w:rPr>
          <w:sz w:val="28"/>
        </w:rPr>
        <w:t>організація</w:t>
      </w:r>
      <w:r>
        <w:rPr>
          <w:spacing w:val="-1"/>
          <w:sz w:val="28"/>
        </w:rPr>
        <w:t xml:space="preserve"> </w:t>
      </w:r>
      <w:r>
        <w:rPr>
          <w:sz w:val="28"/>
        </w:rPr>
        <w:t>наукових</w:t>
      </w:r>
      <w:r>
        <w:rPr>
          <w:spacing w:val="-1"/>
          <w:sz w:val="28"/>
        </w:rPr>
        <w:t xml:space="preserve"> </w:t>
      </w:r>
      <w:r>
        <w:rPr>
          <w:sz w:val="28"/>
        </w:rPr>
        <w:t>досліджень</w:t>
      </w:r>
      <w:r>
        <w:rPr>
          <w:spacing w:val="-3"/>
          <w:sz w:val="28"/>
        </w:rPr>
        <w:t xml:space="preserve"> </w:t>
      </w:r>
      <w:r>
        <w:rPr>
          <w:sz w:val="28"/>
        </w:rPr>
        <w:t>:</w:t>
      </w:r>
      <w:r>
        <w:rPr>
          <w:spacing w:val="-1"/>
          <w:sz w:val="28"/>
        </w:rPr>
        <w:t xml:space="preserve"> </w:t>
      </w:r>
      <w:r>
        <w:rPr>
          <w:sz w:val="28"/>
        </w:rPr>
        <w:t>навч. посіб. / О. В. Крушельницька. − К. : Кондор, 2006. − 206 с.</w:t>
      </w:r>
    </w:p>
    <w:p w:rsidR="000B2998" w:rsidRDefault="000B2998" w:rsidP="000B2998">
      <w:pPr>
        <w:pStyle w:val="a5"/>
        <w:numPr>
          <w:ilvl w:val="0"/>
          <w:numId w:val="5"/>
        </w:numPr>
        <w:tabs>
          <w:tab w:val="left" w:pos="906"/>
        </w:tabs>
        <w:spacing w:before="2"/>
        <w:ind w:left="906" w:hanging="424"/>
        <w:jc w:val="both"/>
        <w:rPr>
          <w:sz w:val="28"/>
        </w:rPr>
      </w:pPr>
      <w:r>
        <w:rPr>
          <w:sz w:val="28"/>
        </w:rPr>
        <w:t>Методика</w:t>
      </w:r>
      <w:r>
        <w:rPr>
          <w:spacing w:val="29"/>
          <w:sz w:val="28"/>
        </w:rPr>
        <w:t xml:space="preserve"> </w:t>
      </w:r>
      <w:r>
        <w:rPr>
          <w:sz w:val="28"/>
        </w:rPr>
        <w:t>картографо</w:t>
      </w:r>
      <w:r>
        <w:rPr>
          <w:spacing w:val="33"/>
          <w:sz w:val="28"/>
        </w:rPr>
        <w:t xml:space="preserve"> </w:t>
      </w:r>
      <w:r>
        <w:rPr>
          <w:sz w:val="28"/>
        </w:rPr>
        <w:t>геодезичного</w:t>
      </w:r>
      <w:r>
        <w:rPr>
          <w:spacing w:val="33"/>
          <w:sz w:val="28"/>
        </w:rPr>
        <w:t xml:space="preserve"> </w:t>
      </w:r>
      <w:r>
        <w:rPr>
          <w:sz w:val="28"/>
        </w:rPr>
        <w:t>забезпечення</w:t>
      </w:r>
      <w:r>
        <w:rPr>
          <w:spacing w:val="34"/>
          <w:sz w:val="28"/>
        </w:rPr>
        <w:t xml:space="preserve"> </w:t>
      </w:r>
      <w:r>
        <w:rPr>
          <w:sz w:val="28"/>
        </w:rPr>
        <w:t>:</w:t>
      </w:r>
      <w:r>
        <w:rPr>
          <w:spacing w:val="32"/>
          <w:sz w:val="28"/>
        </w:rPr>
        <w:t xml:space="preserve"> </w:t>
      </w:r>
      <w:r>
        <w:rPr>
          <w:sz w:val="28"/>
        </w:rPr>
        <w:t>навчальний</w:t>
      </w:r>
      <w:r>
        <w:rPr>
          <w:spacing w:val="32"/>
          <w:sz w:val="28"/>
        </w:rPr>
        <w:t xml:space="preserve"> </w:t>
      </w:r>
      <w:r>
        <w:rPr>
          <w:sz w:val="28"/>
        </w:rPr>
        <w:t>посібник</w:t>
      </w:r>
      <w:r>
        <w:rPr>
          <w:spacing w:val="42"/>
          <w:sz w:val="28"/>
        </w:rPr>
        <w:t xml:space="preserve"> </w:t>
      </w:r>
      <w:r>
        <w:rPr>
          <w:sz w:val="28"/>
        </w:rPr>
        <w:t>/</w:t>
      </w:r>
      <w:r>
        <w:rPr>
          <w:spacing w:val="32"/>
          <w:sz w:val="28"/>
        </w:rPr>
        <w:t xml:space="preserve"> </w:t>
      </w:r>
      <w:r>
        <w:rPr>
          <w:spacing w:val="-10"/>
          <w:sz w:val="28"/>
        </w:rPr>
        <w:t>[</w:t>
      </w:r>
    </w:p>
    <w:p w:rsidR="000B2998" w:rsidRDefault="000B2998" w:rsidP="000B2998">
      <w:pPr>
        <w:pStyle w:val="a5"/>
        <w:rPr>
          <w:sz w:val="28"/>
        </w:rPr>
        <w:sectPr w:rsidR="000B2998">
          <w:pgSz w:w="11920" w:h="16850"/>
          <w:pgMar w:top="1060" w:right="141" w:bottom="280" w:left="992" w:header="761" w:footer="0" w:gutter="0"/>
          <w:cols w:space="720"/>
        </w:sectPr>
      </w:pPr>
    </w:p>
    <w:p w:rsidR="000B2998" w:rsidRDefault="000B2998" w:rsidP="000B2998">
      <w:pPr>
        <w:pStyle w:val="a3"/>
        <w:spacing w:before="79" w:line="360" w:lineRule="auto"/>
        <w:ind w:left="198" w:right="555"/>
      </w:pPr>
      <w:r>
        <w:lastRenderedPageBreak/>
        <w:t>В.М.</w:t>
      </w:r>
      <w:r>
        <w:rPr>
          <w:spacing w:val="-18"/>
        </w:rPr>
        <w:t xml:space="preserve"> </w:t>
      </w:r>
      <w:r>
        <w:t>Гладкий,</w:t>
      </w:r>
      <w:r>
        <w:rPr>
          <w:spacing w:val="-17"/>
        </w:rPr>
        <w:t xml:space="preserve"> </w:t>
      </w:r>
      <w:r>
        <w:t>В.А.</w:t>
      </w:r>
      <w:r>
        <w:rPr>
          <w:spacing w:val="-17"/>
        </w:rPr>
        <w:t xml:space="preserve"> </w:t>
      </w:r>
      <w:r>
        <w:t>Спиридонов,</w:t>
      </w:r>
      <w:r>
        <w:rPr>
          <w:spacing w:val="-17"/>
        </w:rPr>
        <w:t xml:space="preserve"> </w:t>
      </w:r>
      <w:r>
        <w:t>Д.І.</w:t>
      </w:r>
      <w:r>
        <w:rPr>
          <w:spacing w:val="-17"/>
        </w:rPr>
        <w:t xml:space="preserve"> </w:t>
      </w:r>
      <w:r>
        <w:t>Гнадкович,</w:t>
      </w:r>
      <w:r>
        <w:rPr>
          <w:spacing w:val="-16"/>
        </w:rPr>
        <w:t xml:space="preserve"> </w:t>
      </w:r>
      <w:r>
        <w:t>Р.П.</w:t>
      </w:r>
      <w:r>
        <w:rPr>
          <w:spacing w:val="-16"/>
        </w:rPr>
        <w:t xml:space="preserve"> </w:t>
      </w:r>
      <w:r>
        <w:t>Возняк].</w:t>
      </w:r>
      <w:r>
        <w:rPr>
          <w:spacing w:val="-10"/>
        </w:rPr>
        <w:t xml:space="preserve"> </w:t>
      </w:r>
      <w:r>
        <w:t>–</w:t>
      </w:r>
      <w:r>
        <w:rPr>
          <w:spacing w:val="-15"/>
        </w:rPr>
        <w:t xml:space="preserve"> </w:t>
      </w:r>
      <w:r>
        <w:t>Л.</w:t>
      </w:r>
      <w:r>
        <w:rPr>
          <w:spacing w:val="-18"/>
        </w:rPr>
        <w:t xml:space="preserve"> </w:t>
      </w:r>
      <w:r>
        <w:t>Новий</w:t>
      </w:r>
      <w:r>
        <w:rPr>
          <w:spacing w:val="-16"/>
        </w:rPr>
        <w:t xml:space="preserve"> </w:t>
      </w:r>
      <w:r>
        <w:t>світ,</w:t>
      </w:r>
      <w:r>
        <w:rPr>
          <w:spacing w:val="-16"/>
        </w:rPr>
        <w:t xml:space="preserve"> </w:t>
      </w:r>
      <w:r>
        <w:t>1999. – 252 с.</w:t>
      </w:r>
    </w:p>
    <w:p w:rsidR="000B2998" w:rsidRDefault="000B2998" w:rsidP="000B2998">
      <w:pPr>
        <w:pStyle w:val="a5"/>
        <w:numPr>
          <w:ilvl w:val="0"/>
          <w:numId w:val="5"/>
        </w:numPr>
        <w:tabs>
          <w:tab w:val="left" w:pos="905"/>
        </w:tabs>
        <w:spacing w:line="360" w:lineRule="auto"/>
        <w:ind w:right="557" w:firstLine="283"/>
        <w:jc w:val="both"/>
        <w:rPr>
          <w:sz w:val="28"/>
        </w:rPr>
      </w:pPr>
      <w:r>
        <w:rPr>
          <w:sz w:val="28"/>
        </w:rPr>
        <w:t>Методика грошової оцінки земель в Україні : навчальний посібник / [ Ю.Ф. Дехтяренко,</w:t>
      </w:r>
      <w:r>
        <w:rPr>
          <w:spacing w:val="-13"/>
          <w:sz w:val="28"/>
        </w:rPr>
        <w:t xml:space="preserve"> </w:t>
      </w:r>
      <w:r>
        <w:rPr>
          <w:sz w:val="28"/>
        </w:rPr>
        <w:t>М.</w:t>
      </w:r>
      <w:r>
        <w:rPr>
          <w:sz w:val="28"/>
          <w:u w:val="single"/>
        </w:rPr>
        <w:t>Г</w:t>
      </w:r>
      <w:r>
        <w:rPr>
          <w:sz w:val="28"/>
        </w:rPr>
        <w:t>.</w:t>
      </w:r>
      <w:r>
        <w:rPr>
          <w:spacing w:val="-13"/>
          <w:sz w:val="28"/>
        </w:rPr>
        <w:t xml:space="preserve"> </w:t>
      </w:r>
      <w:r>
        <w:rPr>
          <w:sz w:val="28"/>
        </w:rPr>
        <w:t>Лихогруд,</w:t>
      </w:r>
      <w:r>
        <w:rPr>
          <w:spacing w:val="-13"/>
          <w:sz w:val="28"/>
        </w:rPr>
        <w:t xml:space="preserve"> </w:t>
      </w:r>
      <w:r>
        <w:rPr>
          <w:sz w:val="28"/>
        </w:rPr>
        <w:t>Ю.М.</w:t>
      </w:r>
      <w:r>
        <w:rPr>
          <w:spacing w:val="-15"/>
          <w:sz w:val="28"/>
        </w:rPr>
        <w:t xml:space="preserve"> </w:t>
      </w:r>
      <w:r>
        <w:rPr>
          <w:sz w:val="28"/>
        </w:rPr>
        <w:t>Манцевич,</w:t>
      </w:r>
      <w:r>
        <w:rPr>
          <w:spacing w:val="-13"/>
          <w:sz w:val="28"/>
        </w:rPr>
        <w:t xml:space="preserve"> </w:t>
      </w:r>
      <w:r>
        <w:rPr>
          <w:sz w:val="28"/>
        </w:rPr>
        <w:t>Ю.М.</w:t>
      </w:r>
      <w:r>
        <w:rPr>
          <w:spacing w:val="-15"/>
          <w:sz w:val="28"/>
        </w:rPr>
        <w:t xml:space="preserve"> </w:t>
      </w:r>
      <w:r>
        <w:rPr>
          <w:sz w:val="28"/>
        </w:rPr>
        <w:t>Палеха].</w:t>
      </w:r>
      <w:r>
        <w:rPr>
          <w:spacing w:val="-10"/>
          <w:sz w:val="28"/>
        </w:rPr>
        <w:t xml:space="preserve"> </w:t>
      </w:r>
      <w:r>
        <w:rPr>
          <w:sz w:val="28"/>
        </w:rPr>
        <w:t>–</w:t>
      </w:r>
      <w:r>
        <w:rPr>
          <w:spacing w:val="-11"/>
          <w:sz w:val="28"/>
        </w:rPr>
        <w:t xml:space="preserve"> </w:t>
      </w:r>
      <w:r>
        <w:rPr>
          <w:sz w:val="28"/>
        </w:rPr>
        <w:t>К.</w:t>
      </w:r>
      <w:r>
        <w:rPr>
          <w:spacing w:val="-15"/>
          <w:sz w:val="28"/>
        </w:rPr>
        <w:t xml:space="preserve"> </w:t>
      </w:r>
      <w:r>
        <w:rPr>
          <w:sz w:val="28"/>
        </w:rPr>
        <w:t>Профі,</w:t>
      </w:r>
      <w:r>
        <w:rPr>
          <w:spacing w:val="-15"/>
          <w:sz w:val="28"/>
        </w:rPr>
        <w:t xml:space="preserve"> </w:t>
      </w:r>
      <w:r>
        <w:rPr>
          <w:sz w:val="28"/>
        </w:rPr>
        <w:t>2007.</w:t>
      </w:r>
      <w:r>
        <w:rPr>
          <w:spacing w:val="-15"/>
          <w:sz w:val="28"/>
        </w:rPr>
        <w:t xml:space="preserve"> </w:t>
      </w:r>
      <w:r>
        <w:rPr>
          <w:sz w:val="28"/>
        </w:rPr>
        <w:t>–</w:t>
      </w:r>
      <w:r>
        <w:rPr>
          <w:spacing w:val="-14"/>
          <w:sz w:val="28"/>
        </w:rPr>
        <w:t xml:space="preserve"> </w:t>
      </w:r>
      <w:r>
        <w:rPr>
          <w:sz w:val="28"/>
        </w:rPr>
        <w:t xml:space="preserve">624 </w:t>
      </w:r>
      <w:r>
        <w:rPr>
          <w:spacing w:val="-6"/>
          <w:sz w:val="28"/>
        </w:rPr>
        <w:t>с.</w:t>
      </w:r>
    </w:p>
    <w:p w:rsidR="000B2998" w:rsidRDefault="000B2998" w:rsidP="000B2998">
      <w:pPr>
        <w:pStyle w:val="a5"/>
        <w:numPr>
          <w:ilvl w:val="0"/>
          <w:numId w:val="5"/>
        </w:numPr>
        <w:tabs>
          <w:tab w:val="left" w:pos="905"/>
        </w:tabs>
        <w:spacing w:line="360" w:lineRule="auto"/>
        <w:ind w:right="562" w:firstLine="283"/>
        <w:jc w:val="both"/>
        <w:rPr>
          <w:sz w:val="28"/>
        </w:rPr>
      </w:pPr>
      <w:r>
        <w:rPr>
          <w:sz w:val="28"/>
        </w:rPr>
        <w:t>Михасюк</w:t>
      </w:r>
      <w:r>
        <w:rPr>
          <w:spacing w:val="-7"/>
          <w:sz w:val="28"/>
        </w:rPr>
        <w:t xml:space="preserve"> </w:t>
      </w:r>
      <w:r>
        <w:rPr>
          <w:sz w:val="28"/>
        </w:rPr>
        <w:t>І.В.</w:t>
      </w:r>
      <w:r>
        <w:rPr>
          <w:spacing w:val="-7"/>
          <w:sz w:val="28"/>
        </w:rPr>
        <w:t xml:space="preserve"> </w:t>
      </w:r>
      <w:r>
        <w:rPr>
          <w:sz w:val="28"/>
        </w:rPr>
        <w:t>Регулювання</w:t>
      </w:r>
      <w:r>
        <w:rPr>
          <w:spacing w:val="-5"/>
          <w:sz w:val="28"/>
        </w:rPr>
        <w:t xml:space="preserve"> </w:t>
      </w:r>
      <w:r>
        <w:rPr>
          <w:sz w:val="28"/>
        </w:rPr>
        <w:t>земельних</w:t>
      </w:r>
      <w:r>
        <w:rPr>
          <w:spacing w:val="-6"/>
          <w:sz w:val="28"/>
        </w:rPr>
        <w:t xml:space="preserve"> </w:t>
      </w:r>
      <w:r>
        <w:rPr>
          <w:sz w:val="28"/>
        </w:rPr>
        <w:t>відносин</w:t>
      </w:r>
      <w:r>
        <w:rPr>
          <w:spacing w:val="-3"/>
          <w:sz w:val="28"/>
        </w:rPr>
        <w:t xml:space="preserve"> </w:t>
      </w:r>
      <w:r>
        <w:rPr>
          <w:sz w:val="28"/>
        </w:rPr>
        <w:t>:</w:t>
      </w:r>
      <w:r>
        <w:rPr>
          <w:spacing w:val="-5"/>
          <w:sz w:val="28"/>
        </w:rPr>
        <w:t xml:space="preserve"> </w:t>
      </w:r>
      <w:r>
        <w:rPr>
          <w:sz w:val="28"/>
        </w:rPr>
        <w:t>монографія</w:t>
      </w:r>
      <w:r>
        <w:rPr>
          <w:spacing w:val="-6"/>
          <w:sz w:val="28"/>
        </w:rPr>
        <w:t xml:space="preserve"> </w:t>
      </w:r>
      <w:r>
        <w:rPr>
          <w:sz w:val="28"/>
        </w:rPr>
        <w:t>/</w:t>
      </w:r>
      <w:r>
        <w:rPr>
          <w:spacing w:val="40"/>
          <w:sz w:val="28"/>
        </w:rPr>
        <w:t xml:space="preserve"> </w:t>
      </w:r>
      <w:r>
        <w:rPr>
          <w:sz w:val="28"/>
        </w:rPr>
        <w:t>І.</w:t>
      </w:r>
      <w:r>
        <w:rPr>
          <w:spacing w:val="-7"/>
          <w:sz w:val="28"/>
        </w:rPr>
        <w:t xml:space="preserve"> </w:t>
      </w:r>
      <w:r>
        <w:rPr>
          <w:sz w:val="28"/>
        </w:rPr>
        <w:t>Михасюк,Б., В. Косович. – Львів : Видавничий центр ЛНУ імені Івана Франка, 2002. – 264 с.</w:t>
      </w:r>
    </w:p>
    <w:p w:rsidR="000B2998" w:rsidRDefault="000B2998" w:rsidP="000B2998">
      <w:pPr>
        <w:pStyle w:val="a5"/>
        <w:numPr>
          <w:ilvl w:val="0"/>
          <w:numId w:val="5"/>
        </w:numPr>
        <w:tabs>
          <w:tab w:val="left" w:pos="905"/>
        </w:tabs>
        <w:spacing w:before="3" w:line="357" w:lineRule="auto"/>
        <w:ind w:right="560" w:firstLine="283"/>
        <w:jc w:val="both"/>
        <w:rPr>
          <w:sz w:val="28"/>
        </w:rPr>
      </w:pPr>
      <w:r>
        <w:rPr>
          <w:sz w:val="28"/>
        </w:rPr>
        <w:t>Михасюк І.Р. Регулювання земельних відносин : монографія / І.Р. Михасюк, Б.В. Косович. –</w:t>
      </w:r>
      <w:r>
        <w:rPr>
          <w:spacing w:val="40"/>
          <w:sz w:val="28"/>
        </w:rPr>
        <w:t xml:space="preserve"> </w:t>
      </w:r>
      <w:r>
        <w:rPr>
          <w:sz w:val="28"/>
        </w:rPr>
        <w:t>Львів : Видавничий центр ЛНУ імені Івана Франка, 2002. – 264 с.</w:t>
      </w:r>
    </w:p>
    <w:p w:rsidR="000B2998" w:rsidRDefault="000B2998" w:rsidP="000B2998">
      <w:pPr>
        <w:pStyle w:val="a5"/>
        <w:numPr>
          <w:ilvl w:val="0"/>
          <w:numId w:val="5"/>
        </w:numPr>
        <w:tabs>
          <w:tab w:val="left" w:pos="905"/>
        </w:tabs>
        <w:spacing w:before="6" w:line="360" w:lineRule="auto"/>
        <w:ind w:right="561" w:firstLine="283"/>
        <w:jc w:val="both"/>
        <w:rPr>
          <w:sz w:val="28"/>
        </w:rPr>
      </w:pPr>
      <w:r>
        <w:rPr>
          <w:sz w:val="28"/>
        </w:rPr>
        <w:t>Моніторинг земель в системі управління земельними ресурсами / Використання та впорядкування земель. / [Шворак А.М., Сохнич А.Я., Кисіль</w:t>
      </w:r>
      <w:r>
        <w:rPr>
          <w:spacing w:val="-2"/>
          <w:sz w:val="28"/>
        </w:rPr>
        <w:t xml:space="preserve"> </w:t>
      </w:r>
      <w:r>
        <w:rPr>
          <w:sz w:val="28"/>
        </w:rPr>
        <w:t>Л.Ф. та ін. ]; ра ред А.М. Шворак. – Л. : Новий Світ–2000, 1995. – 47 с.</w:t>
      </w:r>
    </w:p>
    <w:p w:rsidR="000B2998" w:rsidRDefault="000B2998" w:rsidP="000B2998">
      <w:pPr>
        <w:pStyle w:val="a5"/>
        <w:numPr>
          <w:ilvl w:val="0"/>
          <w:numId w:val="5"/>
        </w:numPr>
        <w:tabs>
          <w:tab w:val="left" w:pos="905"/>
        </w:tabs>
        <w:spacing w:line="360" w:lineRule="auto"/>
        <w:ind w:right="562" w:firstLine="283"/>
        <w:jc w:val="both"/>
        <w:rPr>
          <w:sz w:val="28"/>
        </w:rPr>
      </w:pPr>
      <w:r>
        <w:rPr>
          <w:sz w:val="28"/>
        </w:rPr>
        <w:t>Михайлиш П.В. Земельні відносини : монографія / І. В. Михасюк, Б., В. Косович. – Львів : Видавничий центр ЛНУ імені Івана Франка, 2002. – 264 с.</w:t>
      </w:r>
    </w:p>
    <w:p w:rsidR="000B2998" w:rsidRDefault="000B2998" w:rsidP="000B2998">
      <w:pPr>
        <w:pStyle w:val="a5"/>
        <w:numPr>
          <w:ilvl w:val="0"/>
          <w:numId w:val="5"/>
        </w:numPr>
        <w:tabs>
          <w:tab w:val="left" w:pos="906"/>
        </w:tabs>
        <w:spacing w:line="316" w:lineRule="exact"/>
        <w:ind w:left="906" w:hanging="424"/>
        <w:jc w:val="both"/>
        <w:rPr>
          <w:sz w:val="28"/>
        </w:rPr>
      </w:pPr>
      <w:r>
        <w:rPr>
          <w:sz w:val="28"/>
        </w:rPr>
        <w:t>Олійник</w:t>
      </w:r>
      <w:r>
        <w:rPr>
          <w:spacing w:val="-10"/>
          <w:sz w:val="28"/>
        </w:rPr>
        <w:t xml:space="preserve"> </w:t>
      </w:r>
      <w:r>
        <w:rPr>
          <w:sz w:val="28"/>
        </w:rPr>
        <w:t>Я.Б.</w:t>
      </w:r>
      <w:r>
        <w:rPr>
          <w:spacing w:val="-12"/>
          <w:sz w:val="28"/>
        </w:rPr>
        <w:t xml:space="preserve"> </w:t>
      </w:r>
      <w:r>
        <w:rPr>
          <w:sz w:val="28"/>
        </w:rPr>
        <w:t>Земельні</w:t>
      </w:r>
      <w:r>
        <w:rPr>
          <w:spacing w:val="-6"/>
          <w:sz w:val="28"/>
        </w:rPr>
        <w:t xml:space="preserve"> </w:t>
      </w:r>
      <w:r>
        <w:rPr>
          <w:sz w:val="28"/>
        </w:rPr>
        <w:t>ресурси,</w:t>
      </w:r>
      <w:r>
        <w:rPr>
          <w:spacing w:val="-11"/>
          <w:sz w:val="28"/>
        </w:rPr>
        <w:t xml:space="preserve"> </w:t>
      </w:r>
      <w:r>
        <w:rPr>
          <w:sz w:val="28"/>
        </w:rPr>
        <w:t>Охорона</w:t>
      </w:r>
      <w:r>
        <w:rPr>
          <w:spacing w:val="-9"/>
          <w:sz w:val="28"/>
        </w:rPr>
        <w:t xml:space="preserve"> </w:t>
      </w:r>
      <w:r>
        <w:rPr>
          <w:sz w:val="28"/>
        </w:rPr>
        <w:t>земельних</w:t>
      </w:r>
      <w:r>
        <w:rPr>
          <w:spacing w:val="-6"/>
          <w:sz w:val="28"/>
        </w:rPr>
        <w:t xml:space="preserve"> </w:t>
      </w:r>
      <w:r>
        <w:rPr>
          <w:sz w:val="28"/>
        </w:rPr>
        <w:t>ресурсів</w:t>
      </w:r>
      <w:r>
        <w:rPr>
          <w:spacing w:val="-11"/>
          <w:sz w:val="28"/>
        </w:rPr>
        <w:t xml:space="preserve"> </w:t>
      </w:r>
      <w:r>
        <w:rPr>
          <w:sz w:val="28"/>
        </w:rPr>
        <w:t>:</w:t>
      </w:r>
      <w:r>
        <w:rPr>
          <w:spacing w:val="-6"/>
          <w:sz w:val="28"/>
        </w:rPr>
        <w:t xml:space="preserve"> </w:t>
      </w:r>
      <w:r>
        <w:rPr>
          <w:sz w:val="28"/>
        </w:rPr>
        <w:t>навч.</w:t>
      </w:r>
      <w:r>
        <w:rPr>
          <w:spacing w:val="-6"/>
          <w:sz w:val="28"/>
        </w:rPr>
        <w:t xml:space="preserve"> </w:t>
      </w:r>
      <w:r>
        <w:rPr>
          <w:spacing w:val="-2"/>
          <w:sz w:val="28"/>
        </w:rPr>
        <w:t>Посібник</w:t>
      </w:r>
    </w:p>
    <w:p w:rsidR="000B2998" w:rsidRDefault="000B2998" w:rsidP="000B2998">
      <w:pPr>
        <w:pStyle w:val="a3"/>
        <w:spacing w:before="164"/>
        <w:ind w:left="198"/>
      </w:pPr>
      <w:r>
        <w:t>/</w:t>
      </w:r>
      <w:r>
        <w:rPr>
          <w:spacing w:val="-2"/>
        </w:rPr>
        <w:t xml:space="preserve"> </w:t>
      </w:r>
      <w:r>
        <w:t>Я.Б.</w:t>
      </w:r>
      <w:r>
        <w:rPr>
          <w:spacing w:val="-7"/>
        </w:rPr>
        <w:t xml:space="preserve"> </w:t>
      </w:r>
      <w:r>
        <w:t>Олійник</w:t>
      </w:r>
      <w:r>
        <w:rPr>
          <w:spacing w:val="-6"/>
        </w:rPr>
        <w:t xml:space="preserve"> </w:t>
      </w:r>
      <w:r>
        <w:t>–</w:t>
      </w:r>
      <w:r>
        <w:rPr>
          <w:spacing w:val="-4"/>
        </w:rPr>
        <w:t xml:space="preserve"> </w:t>
      </w:r>
      <w:r>
        <w:t>Київ</w:t>
      </w:r>
      <w:r>
        <w:rPr>
          <w:spacing w:val="-6"/>
        </w:rPr>
        <w:t xml:space="preserve"> </w:t>
      </w:r>
      <w:r>
        <w:t>:</w:t>
      </w:r>
      <w:r>
        <w:rPr>
          <w:spacing w:val="-2"/>
        </w:rPr>
        <w:t xml:space="preserve"> </w:t>
      </w:r>
      <w:r>
        <w:t>НВЦІАЕ,</w:t>
      </w:r>
      <w:r>
        <w:rPr>
          <w:spacing w:val="-4"/>
        </w:rPr>
        <w:t xml:space="preserve"> </w:t>
      </w:r>
      <w:r>
        <w:t>2005.</w:t>
      </w:r>
      <w:r>
        <w:rPr>
          <w:spacing w:val="-5"/>
        </w:rPr>
        <w:t xml:space="preserve"> </w:t>
      </w:r>
      <w:r>
        <w:t>–</w:t>
      </w:r>
      <w:r>
        <w:rPr>
          <w:spacing w:val="-7"/>
        </w:rPr>
        <w:t xml:space="preserve"> </w:t>
      </w:r>
      <w:r>
        <w:t>424</w:t>
      </w:r>
      <w:r>
        <w:rPr>
          <w:spacing w:val="-1"/>
        </w:rPr>
        <w:t xml:space="preserve"> </w:t>
      </w:r>
      <w:r>
        <w:rPr>
          <w:spacing w:val="-5"/>
        </w:rPr>
        <w:t>с.</w:t>
      </w:r>
    </w:p>
    <w:p w:rsidR="000B2998" w:rsidRDefault="000B2998" w:rsidP="000B2998">
      <w:pPr>
        <w:pStyle w:val="a5"/>
        <w:numPr>
          <w:ilvl w:val="0"/>
          <w:numId w:val="5"/>
        </w:numPr>
        <w:tabs>
          <w:tab w:val="left" w:pos="905"/>
        </w:tabs>
        <w:spacing w:before="163" w:line="360" w:lineRule="auto"/>
        <w:ind w:right="556" w:firstLine="283"/>
        <w:jc w:val="both"/>
        <w:rPr>
          <w:sz w:val="28"/>
        </w:rPr>
      </w:pPr>
      <w:r>
        <w:rPr>
          <w:sz w:val="28"/>
        </w:rPr>
        <w:t>Паньків З.П. Земельні ресурси / Зеновій Павлович Паньків. – Київ : Видавничий центр ЛНУ імені Івана Франка, 2008. – 272 с.</w:t>
      </w:r>
    </w:p>
    <w:p w:rsidR="000B2998" w:rsidRDefault="000B2998" w:rsidP="000B2998">
      <w:pPr>
        <w:pStyle w:val="a5"/>
        <w:numPr>
          <w:ilvl w:val="0"/>
          <w:numId w:val="5"/>
        </w:numPr>
        <w:tabs>
          <w:tab w:val="left" w:pos="905"/>
        </w:tabs>
        <w:spacing w:line="362" w:lineRule="auto"/>
        <w:ind w:right="589" w:firstLine="283"/>
        <w:jc w:val="both"/>
        <w:rPr>
          <w:sz w:val="28"/>
        </w:rPr>
      </w:pPr>
      <w:r>
        <w:rPr>
          <w:sz w:val="28"/>
        </w:rPr>
        <w:t>Магазинщиков Т.П. Земельний кадастр / Тимофій Павлович Магазинщиков. – Львів: Світ, 1991. – 150 c.</w:t>
      </w:r>
    </w:p>
    <w:p w:rsidR="000B2998" w:rsidRDefault="000B2998" w:rsidP="000B2998">
      <w:pPr>
        <w:pStyle w:val="a5"/>
        <w:numPr>
          <w:ilvl w:val="0"/>
          <w:numId w:val="5"/>
        </w:numPr>
        <w:tabs>
          <w:tab w:val="left" w:pos="905"/>
        </w:tabs>
        <w:spacing w:line="360" w:lineRule="auto"/>
        <w:ind w:right="562" w:firstLine="283"/>
        <w:jc w:val="both"/>
        <w:rPr>
          <w:sz w:val="28"/>
        </w:rPr>
      </w:pPr>
      <w:r>
        <w:rPr>
          <w:sz w:val="28"/>
        </w:rPr>
        <w:t>Про методику грошової оцінки земель сільськогосподарського призначення та населених пунктів : закон України від 23.03.95. – №213 – ХІІ України від 05.07.2004 р. – №843.</w:t>
      </w:r>
    </w:p>
    <w:p w:rsidR="000B2998" w:rsidRDefault="000B2998" w:rsidP="000B2998">
      <w:pPr>
        <w:pStyle w:val="a5"/>
        <w:numPr>
          <w:ilvl w:val="0"/>
          <w:numId w:val="5"/>
        </w:numPr>
        <w:tabs>
          <w:tab w:val="left" w:pos="905"/>
        </w:tabs>
        <w:spacing w:line="360" w:lineRule="auto"/>
        <w:ind w:right="567" w:firstLine="283"/>
        <w:jc w:val="both"/>
        <w:rPr>
          <w:sz w:val="28"/>
        </w:rPr>
      </w:pPr>
      <w:r>
        <w:rPr>
          <w:sz w:val="28"/>
        </w:rPr>
        <w:t xml:space="preserve">Про загальні відомості і географічне положення села Молодії [Електроний ресурс] // Офіційний веб сай Територіальної громади Чернівецької області: </w:t>
      </w:r>
      <w:hyperlink r:id="rId7">
        <w:r>
          <w:rPr>
            <w:spacing w:val="-2"/>
            <w:sz w:val="28"/>
            <w:u w:val="single"/>
          </w:rPr>
          <w:t>http://gromady.cv.ua/gl/molodiya</w:t>
        </w:r>
      </w:hyperlink>
    </w:p>
    <w:p w:rsidR="000B2998" w:rsidRDefault="000B2998" w:rsidP="000B2998">
      <w:pPr>
        <w:pStyle w:val="a5"/>
        <w:numPr>
          <w:ilvl w:val="0"/>
          <w:numId w:val="5"/>
        </w:numPr>
        <w:tabs>
          <w:tab w:val="left" w:pos="905"/>
        </w:tabs>
        <w:spacing w:before="87" w:line="360" w:lineRule="auto"/>
        <w:ind w:right="560" w:firstLine="283"/>
        <w:jc w:val="both"/>
        <w:rPr>
          <w:sz w:val="28"/>
        </w:rPr>
      </w:pPr>
      <w:r>
        <w:rPr>
          <w:sz w:val="28"/>
        </w:rPr>
        <w:t>Про прискорення земельної реформи та приватизацію земель : постанова Верховної</w:t>
      </w:r>
      <w:r>
        <w:rPr>
          <w:spacing w:val="-5"/>
          <w:sz w:val="28"/>
        </w:rPr>
        <w:t xml:space="preserve"> </w:t>
      </w:r>
      <w:r>
        <w:rPr>
          <w:sz w:val="28"/>
        </w:rPr>
        <w:t>Ради</w:t>
      </w:r>
      <w:r>
        <w:rPr>
          <w:spacing w:val="-9"/>
          <w:sz w:val="28"/>
        </w:rPr>
        <w:t xml:space="preserve"> </w:t>
      </w:r>
      <w:r>
        <w:rPr>
          <w:sz w:val="28"/>
        </w:rPr>
        <w:t>України,</w:t>
      </w:r>
      <w:r>
        <w:rPr>
          <w:spacing w:val="-7"/>
          <w:sz w:val="28"/>
        </w:rPr>
        <w:t xml:space="preserve"> </w:t>
      </w:r>
      <w:r>
        <w:rPr>
          <w:sz w:val="28"/>
        </w:rPr>
        <w:t>від</w:t>
      </w:r>
      <w:r>
        <w:rPr>
          <w:spacing w:val="-7"/>
          <w:sz w:val="28"/>
        </w:rPr>
        <w:t xml:space="preserve"> </w:t>
      </w:r>
      <w:r>
        <w:rPr>
          <w:sz w:val="28"/>
        </w:rPr>
        <w:t>13.03.92.</w:t>
      </w:r>
      <w:r>
        <w:rPr>
          <w:spacing w:val="-8"/>
          <w:sz w:val="28"/>
        </w:rPr>
        <w:t xml:space="preserve"> </w:t>
      </w:r>
      <w:r>
        <w:rPr>
          <w:sz w:val="28"/>
        </w:rPr>
        <w:t>−</w:t>
      </w:r>
      <w:r>
        <w:rPr>
          <w:spacing w:val="-10"/>
          <w:sz w:val="28"/>
        </w:rPr>
        <w:t xml:space="preserve"> </w:t>
      </w:r>
      <w:r>
        <w:rPr>
          <w:sz w:val="28"/>
        </w:rPr>
        <w:t>№2200</w:t>
      </w:r>
      <w:r>
        <w:rPr>
          <w:spacing w:val="-8"/>
          <w:sz w:val="28"/>
        </w:rPr>
        <w:t xml:space="preserve"> </w:t>
      </w:r>
      <w:r>
        <w:rPr>
          <w:sz w:val="28"/>
        </w:rPr>
        <w:t>–</w:t>
      </w:r>
      <w:r>
        <w:rPr>
          <w:spacing w:val="-6"/>
          <w:sz w:val="28"/>
        </w:rPr>
        <w:t xml:space="preserve"> </w:t>
      </w:r>
      <w:r>
        <w:rPr>
          <w:sz w:val="28"/>
        </w:rPr>
        <w:t>XII</w:t>
      </w:r>
      <w:r>
        <w:rPr>
          <w:spacing w:val="-7"/>
          <w:sz w:val="28"/>
        </w:rPr>
        <w:t xml:space="preserve"> </w:t>
      </w:r>
      <w:r>
        <w:rPr>
          <w:sz w:val="28"/>
        </w:rPr>
        <w:t>//</w:t>
      </w:r>
      <w:r>
        <w:rPr>
          <w:spacing w:val="-6"/>
          <w:sz w:val="28"/>
        </w:rPr>
        <w:t xml:space="preserve"> </w:t>
      </w:r>
      <w:r>
        <w:rPr>
          <w:sz w:val="28"/>
        </w:rPr>
        <w:t>ВВР</w:t>
      </w:r>
      <w:r>
        <w:rPr>
          <w:spacing w:val="40"/>
          <w:sz w:val="28"/>
        </w:rPr>
        <w:t xml:space="preserve"> </w:t>
      </w:r>
      <w:r>
        <w:rPr>
          <w:sz w:val="28"/>
        </w:rPr>
        <w:t>України</w:t>
      </w:r>
      <w:r>
        <w:rPr>
          <w:spacing w:val="40"/>
          <w:sz w:val="28"/>
        </w:rPr>
        <w:t xml:space="preserve"> </w:t>
      </w:r>
      <w:r>
        <w:rPr>
          <w:sz w:val="28"/>
        </w:rPr>
        <w:t>від</w:t>
      </w:r>
      <w:r>
        <w:rPr>
          <w:spacing w:val="-7"/>
          <w:sz w:val="28"/>
        </w:rPr>
        <w:t xml:space="preserve"> </w:t>
      </w:r>
      <w:r>
        <w:rPr>
          <w:sz w:val="28"/>
        </w:rPr>
        <w:t>23.06.1992 р. − №25.</w:t>
      </w:r>
    </w:p>
    <w:p w:rsidR="000B2998" w:rsidRDefault="000B2998" w:rsidP="000B2998">
      <w:pPr>
        <w:pStyle w:val="a5"/>
        <w:numPr>
          <w:ilvl w:val="0"/>
          <w:numId w:val="5"/>
        </w:numPr>
        <w:tabs>
          <w:tab w:val="left" w:pos="906"/>
        </w:tabs>
        <w:spacing w:before="1"/>
        <w:ind w:left="906" w:hanging="424"/>
        <w:jc w:val="both"/>
        <w:rPr>
          <w:sz w:val="28"/>
        </w:rPr>
      </w:pPr>
      <w:r>
        <w:rPr>
          <w:sz w:val="28"/>
        </w:rPr>
        <w:t>Про</w:t>
      </w:r>
      <w:r>
        <w:rPr>
          <w:spacing w:val="-17"/>
          <w:sz w:val="28"/>
        </w:rPr>
        <w:t xml:space="preserve"> </w:t>
      </w:r>
      <w:r>
        <w:rPr>
          <w:sz w:val="28"/>
        </w:rPr>
        <w:t>Державний</w:t>
      </w:r>
      <w:r>
        <w:rPr>
          <w:spacing w:val="-16"/>
          <w:sz w:val="28"/>
        </w:rPr>
        <w:t xml:space="preserve"> </w:t>
      </w:r>
      <w:r>
        <w:rPr>
          <w:sz w:val="28"/>
        </w:rPr>
        <w:t>земельний</w:t>
      </w:r>
      <w:r>
        <w:rPr>
          <w:spacing w:val="-17"/>
          <w:sz w:val="28"/>
        </w:rPr>
        <w:t xml:space="preserve"> </w:t>
      </w:r>
      <w:r>
        <w:rPr>
          <w:sz w:val="28"/>
        </w:rPr>
        <w:t>кадастр:</w:t>
      </w:r>
      <w:r>
        <w:rPr>
          <w:spacing w:val="-16"/>
          <w:sz w:val="28"/>
        </w:rPr>
        <w:t xml:space="preserve"> </w:t>
      </w:r>
      <w:r>
        <w:rPr>
          <w:sz w:val="28"/>
        </w:rPr>
        <w:t>закон</w:t>
      </w:r>
      <w:r>
        <w:rPr>
          <w:spacing w:val="-17"/>
          <w:sz w:val="28"/>
        </w:rPr>
        <w:t xml:space="preserve"> </w:t>
      </w:r>
      <w:r>
        <w:rPr>
          <w:sz w:val="28"/>
        </w:rPr>
        <w:t>України</w:t>
      </w:r>
      <w:r>
        <w:rPr>
          <w:spacing w:val="-16"/>
          <w:sz w:val="28"/>
        </w:rPr>
        <w:t xml:space="preserve"> </w:t>
      </w:r>
      <w:r>
        <w:rPr>
          <w:sz w:val="28"/>
        </w:rPr>
        <w:t>від</w:t>
      </w:r>
      <w:r>
        <w:rPr>
          <w:spacing w:val="-16"/>
          <w:sz w:val="28"/>
        </w:rPr>
        <w:t xml:space="preserve"> </w:t>
      </w:r>
      <w:r>
        <w:rPr>
          <w:sz w:val="28"/>
        </w:rPr>
        <w:t>07.07.2012</w:t>
      </w:r>
      <w:r>
        <w:rPr>
          <w:spacing w:val="-16"/>
          <w:sz w:val="28"/>
        </w:rPr>
        <w:t xml:space="preserve"> </w:t>
      </w:r>
      <w:r>
        <w:rPr>
          <w:sz w:val="28"/>
        </w:rPr>
        <w:t>−№3613-</w:t>
      </w:r>
      <w:r>
        <w:rPr>
          <w:spacing w:val="-17"/>
          <w:sz w:val="28"/>
        </w:rPr>
        <w:t xml:space="preserve"> </w:t>
      </w:r>
      <w:r>
        <w:rPr>
          <w:spacing w:val="-5"/>
          <w:sz w:val="28"/>
        </w:rPr>
        <w:t>VI.</w:t>
      </w:r>
    </w:p>
    <w:p w:rsidR="000B2998" w:rsidRDefault="000B2998" w:rsidP="000B2998">
      <w:pPr>
        <w:pStyle w:val="a3"/>
        <w:spacing w:before="160"/>
        <w:ind w:left="198"/>
      </w:pPr>
      <w:r>
        <w:t>//</w:t>
      </w:r>
      <w:r>
        <w:rPr>
          <w:spacing w:val="-3"/>
        </w:rPr>
        <w:t xml:space="preserve"> </w:t>
      </w:r>
      <w:r>
        <w:t>ВВР</w:t>
      </w:r>
      <w:r>
        <w:rPr>
          <w:spacing w:val="-5"/>
        </w:rPr>
        <w:t xml:space="preserve"> </w:t>
      </w:r>
      <w:r>
        <w:t>від</w:t>
      </w:r>
      <w:r>
        <w:rPr>
          <w:spacing w:val="-6"/>
        </w:rPr>
        <w:t xml:space="preserve"> </w:t>
      </w:r>
      <w:r>
        <w:t>09.12.2011p.</w:t>
      </w:r>
      <w:r>
        <w:rPr>
          <w:spacing w:val="-7"/>
        </w:rPr>
        <w:t xml:space="preserve"> </w:t>
      </w:r>
      <w:r>
        <w:t>№</w:t>
      </w:r>
      <w:r>
        <w:rPr>
          <w:spacing w:val="-3"/>
        </w:rPr>
        <w:t xml:space="preserve"> </w:t>
      </w:r>
      <w:r>
        <w:t>4152-</w:t>
      </w:r>
      <w:r>
        <w:rPr>
          <w:spacing w:val="-5"/>
        </w:rPr>
        <w:t>VI.</w:t>
      </w:r>
    </w:p>
    <w:p w:rsidR="000B2998" w:rsidRDefault="000B2998" w:rsidP="000B2998">
      <w:pPr>
        <w:pStyle w:val="a5"/>
        <w:numPr>
          <w:ilvl w:val="0"/>
          <w:numId w:val="5"/>
        </w:numPr>
        <w:tabs>
          <w:tab w:val="left" w:pos="906"/>
        </w:tabs>
        <w:spacing w:before="161"/>
        <w:ind w:left="906" w:hanging="424"/>
        <w:jc w:val="both"/>
        <w:rPr>
          <w:sz w:val="28"/>
        </w:rPr>
      </w:pPr>
      <w:r>
        <w:rPr>
          <w:sz w:val="28"/>
        </w:rPr>
        <w:t>Про</w:t>
      </w:r>
      <w:r>
        <w:rPr>
          <w:spacing w:val="21"/>
          <w:sz w:val="28"/>
        </w:rPr>
        <w:t xml:space="preserve"> </w:t>
      </w:r>
      <w:r>
        <w:rPr>
          <w:sz w:val="28"/>
        </w:rPr>
        <w:t>методику</w:t>
      </w:r>
      <w:r>
        <w:rPr>
          <w:spacing w:val="23"/>
          <w:sz w:val="28"/>
        </w:rPr>
        <w:t xml:space="preserve"> </w:t>
      </w:r>
      <w:r>
        <w:rPr>
          <w:sz w:val="28"/>
        </w:rPr>
        <w:t>грошової</w:t>
      </w:r>
      <w:r>
        <w:rPr>
          <w:spacing w:val="23"/>
          <w:sz w:val="28"/>
        </w:rPr>
        <w:t xml:space="preserve"> </w:t>
      </w:r>
      <w:r>
        <w:rPr>
          <w:sz w:val="28"/>
        </w:rPr>
        <w:t>оцінки</w:t>
      </w:r>
      <w:r>
        <w:rPr>
          <w:spacing w:val="23"/>
          <w:sz w:val="28"/>
        </w:rPr>
        <w:t xml:space="preserve"> </w:t>
      </w:r>
      <w:r>
        <w:rPr>
          <w:sz w:val="28"/>
        </w:rPr>
        <w:t>земель</w:t>
      </w:r>
      <w:r>
        <w:rPr>
          <w:spacing w:val="21"/>
          <w:sz w:val="28"/>
        </w:rPr>
        <w:t xml:space="preserve"> </w:t>
      </w:r>
      <w:r>
        <w:rPr>
          <w:sz w:val="28"/>
        </w:rPr>
        <w:t>сільськогосподарського</w:t>
      </w:r>
      <w:r>
        <w:rPr>
          <w:spacing w:val="24"/>
          <w:sz w:val="28"/>
        </w:rPr>
        <w:t xml:space="preserve"> </w:t>
      </w:r>
      <w:r>
        <w:rPr>
          <w:spacing w:val="-2"/>
          <w:sz w:val="28"/>
        </w:rPr>
        <w:t>призначення</w:t>
      </w:r>
    </w:p>
    <w:p w:rsidR="000B2998" w:rsidRDefault="000B2998" w:rsidP="000B2998">
      <w:pPr>
        <w:pStyle w:val="a5"/>
        <w:rPr>
          <w:sz w:val="28"/>
        </w:rPr>
        <w:sectPr w:rsidR="000B2998">
          <w:pgSz w:w="11920" w:h="16850"/>
          <w:pgMar w:top="1060" w:right="141" w:bottom="0" w:left="992" w:header="761" w:footer="0" w:gutter="0"/>
          <w:cols w:space="720"/>
        </w:sectPr>
      </w:pPr>
    </w:p>
    <w:p w:rsidR="000B2998" w:rsidRDefault="000B2998" w:rsidP="000B2998">
      <w:pPr>
        <w:pStyle w:val="a3"/>
        <w:spacing w:before="79" w:line="360" w:lineRule="auto"/>
        <w:ind w:left="198" w:right="556"/>
      </w:pPr>
      <w:r>
        <w:lastRenderedPageBreak/>
        <w:t>та населених пунктів: Постанова КМУ від 23 березня 1995 року №213 // Спеціаліст з експертної оцінки землі в умовах України: Зб. докум. з курсу навчання ХОРПНТЕІ, Х.: 2001. - 137с.</w:t>
      </w:r>
    </w:p>
    <w:p w:rsidR="000B2998" w:rsidRDefault="000B2998" w:rsidP="000B2998">
      <w:pPr>
        <w:pStyle w:val="a5"/>
        <w:numPr>
          <w:ilvl w:val="0"/>
          <w:numId w:val="5"/>
        </w:numPr>
        <w:tabs>
          <w:tab w:val="left" w:pos="905"/>
        </w:tabs>
        <w:spacing w:before="1" w:line="362" w:lineRule="auto"/>
        <w:ind w:right="557" w:firstLine="283"/>
        <w:jc w:val="both"/>
        <w:rPr>
          <w:sz w:val="28"/>
        </w:rPr>
      </w:pPr>
      <w:r>
        <w:rPr>
          <w:sz w:val="28"/>
        </w:rPr>
        <w:t>Перович Л.М. Основи кадастру : навч. посібник. Частина перша / Л.М. Петрович – Львів : Новий світ, 2000. – 315 с.</w:t>
      </w:r>
    </w:p>
    <w:p w:rsidR="000B2998" w:rsidRDefault="000B2998" w:rsidP="000B2998">
      <w:pPr>
        <w:pStyle w:val="a5"/>
        <w:numPr>
          <w:ilvl w:val="0"/>
          <w:numId w:val="5"/>
        </w:numPr>
        <w:tabs>
          <w:tab w:val="left" w:pos="905"/>
        </w:tabs>
        <w:spacing w:line="362" w:lineRule="auto"/>
        <w:ind w:right="557" w:firstLine="283"/>
        <w:jc w:val="both"/>
        <w:rPr>
          <w:sz w:val="28"/>
        </w:rPr>
      </w:pPr>
      <w:r>
        <w:rPr>
          <w:sz w:val="28"/>
        </w:rPr>
        <w:t>Ступень М.Г. Методичні підходи до експертної грошової оцінки : навч. посібник / М.Г. Ступень</w:t>
      </w:r>
      <w:r>
        <w:rPr>
          <w:spacing w:val="40"/>
          <w:sz w:val="28"/>
        </w:rPr>
        <w:t xml:space="preserve"> </w:t>
      </w:r>
      <w:r>
        <w:rPr>
          <w:sz w:val="28"/>
        </w:rPr>
        <w:t>– Львів : Новий світ , 2006.</w:t>
      </w:r>
      <w:r>
        <w:rPr>
          <w:spacing w:val="40"/>
          <w:sz w:val="28"/>
        </w:rPr>
        <w:t xml:space="preserve"> </w:t>
      </w:r>
      <w:r>
        <w:rPr>
          <w:sz w:val="28"/>
        </w:rPr>
        <w:t>– 336 с.</w:t>
      </w:r>
    </w:p>
    <w:p w:rsidR="000B2998" w:rsidRDefault="000B2998" w:rsidP="000B2998">
      <w:pPr>
        <w:pStyle w:val="a5"/>
        <w:numPr>
          <w:ilvl w:val="0"/>
          <w:numId w:val="5"/>
        </w:numPr>
        <w:tabs>
          <w:tab w:val="left" w:pos="905"/>
        </w:tabs>
        <w:spacing w:line="360" w:lineRule="auto"/>
        <w:ind w:right="556" w:firstLine="283"/>
        <w:jc w:val="both"/>
        <w:rPr>
          <w:sz w:val="28"/>
        </w:rPr>
      </w:pPr>
      <w:r>
        <w:rPr>
          <w:sz w:val="28"/>
        </w:rPr>
        <w:t>Сафонов В.І. Порядок грошової оцінки земель сільськогосподарського призначення та населених пунктів : навч.посібник / В.І. Сафонов. – Київ : Урожай, 1998. – 390 с.</w:t>
      </w:r>
    </w:p>
    <w:p w:rsidR="000B2998" w:rsidRDefault="000B2998" w:rsidP="000B2998">
      <w:pPr>
        <w:pStyle w:val="a5"/>
        <w:numPr>
          <w:ilvl w:val="0"/>
          <w:numId w:val="5"/>
        </w:numPr>
        <w:tabs>
          <w:tab w:val="left" w:pos="905"/>
        </w:tabs>
        <w:spacing w:line="362" w:lineRule="auto"/>
        <w:ind w:right="555" w:firstLine="283"/>
        <w:jc w:val="both"/>
        <w:rPr>
          <w:sz w:val="28"/>
        </w:rPr>
      </w:pPr>
      <w:r>
        <w:rPr>
          <w:sz w:val="28"/>
        </w:rPr>
        <w:t>Третяк А.М. Землевпорядне проектування: теоретичні основи і терито- ріальний землеустрій / А. М. Третяк. − К.: Вища освіта, 2006. − 528 с.</w:t>
      </w:r>
    </w:p>
    <w:p w:rsidR="000B2998" w:rsidRDefault="000B2998" w:rsidP="000B2998">
      <w:pPr>
        <w:pStyle w:val="a5"/>
        <w:numPr>
          <w:ilvl w:val="0"/>
          <w:numId w:val="5"/>
        </w:numPr>
        <w:tabs>
          <w:tab w:val="left" w:pos="905"/>
        </w:tabs>
        <w:spacing w:line="360" w:lineRule="auto"/>
        <w:ind w:right="559" w:firstLine="283"/>
        <w:jc w:val="both"/>
        <w:rPr>
          <w:sz w:val="28"/>
        </w:rPr>
      </w:pPr>
      <w:r>
        <w:rPr>
          <w:sz w:val="28"/>
        </w:rPr>
        <w:t>Третяк А.М. Методологія і методика наукових досліджень у землевпорядкуванні : навч. посіб. / А.М. Третяк, В.М. Другак. − К.: Аграрна наука, 2005. − 300 с.</w:t>
      </w:r>
    </w:p>
    <w:p w:rsidR="000B2998" w:rsidRDefault="000B2998" w:rsidP="000B2998">
      <w:pPr>
        <w:pStyle w:val="a5"/>
        <w:numPr>
          <w:ilvl w:val="0"/>
          <w:numId w:val="5"/>
        </w:numPr>
        <w:tabs>
          <w:tab w:val="left" w:pos="905"/>
        </w:tabs>
        <w:spacing w:line="360" w:lineRule="auto"/>
        <w:ind w:right="557" w:firstLine="283"/>
        <w:jc w:val="both"/>
        <w:rPr>
          <w:sz w:val="28"/>
        </w:rPr>
      </w:pPr>
      <w:r>
        <w:rPr>
          <w:sz w:val="28"/>
        </w:rPr>
        <w:t>Теоретичні основи державного земельного кадастру / [ М.Г. Ступень, Р.Й. Гулько,</w:t>
      </w:r>
      <w:r>
        <w:rPr>
          <w:spacing w:val="-12"/>
          <w:sz w:val="28"/>
        </w:rPr>
        <w:t xml:space="preserve"> </w:t>
      </w:r>
      <w:r>
        <w:rPr>
          <w:sz w:val="28"/>
        </w:rPr>
        <w:t>О.Я.</w:t>
      </w:r>
      <w:r>
        <w:rPr>
          <w:spacing w:val="-13"/>
          <w:sz w:val="28"/>
        </w:rPr>
        <w:t xml:space="preserve"> </w:t>
      </w:r>
      <w:r>
        <w:rPr>
          <w:sz w:val="28"/>
        </w:rPr>
        <w:t>Микула</w:t>
      </w:r>
      <w:r>
        <w:rPr>
          <w:spacing w:val="-11"/>
          <w:sz w:val="28"/>
        </w:rPr>
        <w:t xml:space="preserve"> </w:t>
      </w:r>
      <w:r>
        <w:rPr>
          <w:sz w:val="28"/>
        </w:rPr>
        <w:t>та</w:t>
      </w:r>
      <w:r>
        <w:rPr>
          <w:spacing w:val="-12"/>
          <w:sz w:val="28"/>
        </w:rPr>
        <w:t xml:space="preserve"> </w:t>
      </w:r>
      <w:r>
        <w:rPr>
          <w:sz w:val="28"/>
        </w:rPr>
        <w:t>ін.];</w:t>
      </w:r>
      <w:r>
        <w:rPr>
          <w:spacing w:val="-11"/>
          <w:sz w:val="28"/>
        </w:rPr>
        <w:t xml:space="preserve"> </w:t>
      </w:r>
      <w:r>
        <w:rPr>
          <w:sz w:val="28"/>
        </w:rPr>
        <w:t>за</w:t>
      </w:r>
      <w:r>
        <w:rPr>
          <w:spacing w:val="-14"/>
          <w:sz w:val="28"/>
        </w:rPr>
        <w:t xml:space="preserve"> </w:t>
      </w:r>
      <w:r>
        <w:rPr>
          <w:sz w:val="28"/>
        </w:rPr>
        <w:t>ред.</w:t>
      </w:r>
      <w:r>
        <w:rPr>
          <w:spacing w:val="-12"/>
          <w:sz w:val="28"/>
        </w:rPr>
        <w:t xml:space="preserve"> </w:t>
      </w:r>
      <w:r>
        <w:rPr>
          <w:sz w:val="28"/>
        </w:rPr>
        <w:t>М.Г.</w:t>
      </w:r>
      <w:r>
        <w:rPr>
          <w:spacing w:val="-11"/>
          <w:sz w:val="28"/>
        </w:rPr>
        <w:t xml:space="preserve"> </w:t>
      </w:r>
      <w:r>
        <w:rPr>
          <w:sz w:val="28"/>
        </w:rPr>
        <w:t>Ступеня.</w:t>
      </w:r>
      <w:r>
        <w:rPr>
          <w:spacing w:val="-11"/>
          <w:sz w:val="28"/>
        </w:rPr>
        <w:t xml:space="preserve"> </w:t>
      </w:r>
      <w:r>
        <w:rPr>
          <w:sz w:val="28"/>
        </w:rPr>
        <w:t>–</w:t>
      </w:r>
      <w:r>
        <w:rPr>
          <w:spacing w:val="-10"/>
          <w:sz w:val="28"/>
        </w:rPr>
        <w:t xml:space="preserve"> </w:t>
      </w:r>
      <w:r>
        <w:rPr>
          <w:sz w:val="28"/>
        </w:rPr>
        <w:t>Л.:</w:t>
      </w:r>
      <w:r>
        <w:rPr>
          <w:spacing w:val="-13"/>
          <w:sz w:val="28"/>
        </w:rPr>
        <w:t xml:space="preserve"> </w:t>
      </w:r>
      <w:r>
        <w:rPr>
          <w:sz w:val="28"/>
        </w:rPr>
        <w:t>Новий</w:t>
      </w:r>
      <w:r>
        <w:rPr>
          <w:spacing w:val="-11"/>
          <w:sz w:val="28"/>
        </w:rPr>
        <w:t xml:space="preserve"> </w:t>
      </w:r>
      <w:r>
        <w:rPr>
          <w:sz w:val="28"/>
        </w:rPr>
        <w:t>Світ-2000,</w:t>
      </w:r>
      <w:r>
        <w:rPr>
          <w:spacing w:val="-14"/>
          <w:sz w:val="28"/>
        </w:rPr>
        <w:t xml:space="preserve"> </w:t>
      </w:r>
      <w:r>
        <w:rPr>
          <w:sz w:val="28"/>
        </w:rPr>
        <w:t>2006.</w:t>
      </w:r>
      <w:r>
        <w:rPr>
          <w:spacing w:val="-11"/>
          <w:sz w:val="28"/>
        </w:rPr>
        <w:t xml:space="preserve"> </w:t>
      </w:r>
      <w:r>
        <w:rPr>
          <w:sz w:val="28"/>
        </w:rPr>
        <w:t>–</w:t>
      </w:r>
      <w:r>
        <w:rPr>
          <w:spacing w:val="-13"/>
          <w:sz w:val="28"/>
        </w:rPr>
        <w:t xml:space="preserve"> </w:t>
      </w:r>
      <w:r>
        <w:rPr>
          <w:sz w:val="28"/>
        </w:rPr>
        <w:t>336</w:t>
      </w:r>
    </w:p>
    <w:p w:rsidR="000133EC" w:rsidRDefault="000133EC">
      <w:bookmarkStart w:id="2" w:name="_GoBack"/>
      <w:bookmarkEnd w:id="2"/>
    </w:p>
    <w:sectPr w:rsidR="000133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61E" w:rsidRDefault="000B2998">
    <w:pPr>
      <w:pStyle w:val="a3"/>
      <w:spacing w:line="14" w:lineRule="auto"/>
      <w:ind w:left="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6EAA001B" wp14:editId="0AD30379">
              <wp:simplePos x="0" y="0"/>
              <wp:positionH relativeFrom="page">
                <wp:posOffset>6844030</wp:posOffset>
              </wp:positionH>
              <wp:positionV relativeFrom="page">
                <wp:posOffset>470407</wp:posOffset>
              </wp:positionV>
              <wp:extent cx="1943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rsidR="00C1561E" w:rsidRDefault="000B299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EAA001B" id="_x0000_t202" coordsize="21600,21600" o:spt="202" path="m,l,21600r21600,l21600,xe">
              <v:stroke joinstyle="miter"/>
              <v:path gradientshapeok="t" o:connecttype="rect"/>
            </v:shapetype>
            <v:shape id="Textbox 1" o:spid="_x0000_s1026" type="#_x0000_t202" style="position:absolute;margin-left:538.9pt;margin-top:37.05pt;width:15.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" filled="f" stroked="f">
              <v:path arrowok="t"/>
              <v:textbox inset="0,0,0,0">
                <w:txbxContent>
                  <w:p w:rsidR="00C1561E" w:rsidRDefault="000B299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0318B"/>
    <w:multiLevelType w:val="multilevel"/>
    <w:tmpl w:val="D9D2CF78"/>
    <w:lvl w:ilvl="0">
      <w:start w:val="3"/>
      <w:numFmt w:val="decimal"/>
      <w:lvlText w:val="%1"/>
      <w:lvlJc w:val="left"/>
      <w:pPr>
        <w:ind w:left="115" w:hanging="687"/>
        <w:jc w:val="left"/>
      </w:pPr>
      <w:rPr>
        <w:rFonts w:hint="default"/>
        <w:lang w:val="uk-UA" w:eastAsia="en-US" w:bidi="ar-SA"/>
      </w:rPr>
    </w:lvl>
    <w:lvl w:ilvl="1">
      <w:start w:val="1"/>
      <w:numFmt w:val="decimal"/>
      <w:lvlText w:val="%1.%2."/>
      <w:lvlJc w:val="left"/>
      <w:pPr>
        <w:ind w:left="115" w:hanging="687"/>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numFmt w:val="bullet"/>
      <w:lvlText w:val="•"/>
      <w:lvlJc w:val="left"/>
      <w:pPr>
        <w:ind w:left="2110" w:hanging="687"/>
      </w:pPr>
      <w:rPr>
        <w:rFonts w:hint="default"/>
        <w:lang w:val="uk-UA" w:eastAsia="en-US" w:bidi="ar-SA"/>
      </w:rPr>
    </w:lvl>
    <w:lvl w:ilvl="3">
      <w:numFmt w:val="bullet"/>
      <w:lvlText w:val="•"/>
      <w:lvlJc w:val="left"/>
      <w:pPr>
        <w:ind w:left="3105" w:hanging="687"/>
      </w:pPr>
      <w:rPr>
        <w:rFonts w:hint="default"/>
        <w:lang w:val="uk-UA" w:eastAsia="en-US" w:bidi="ar-SA"/>
      </w:rPr>
    </w:lvl>
    <w:lvl w:ilvl="4">
      <w:numFmt w:val="bullet"/>
      <w:lvlText w:val="•"/>
      <w:lvlJc w:val="left"/>
      <w:pPr>
        <w:ind w:left="4100" w:hanging="687"/>
      </w:pPr>
      <w:rPr>
        <w:rFonts w:hint="default"/>
        <w:lang w:val="uk-UA" w:eastAsia="en-US" w:bidi="ar-SA"/>
      </w:rPr>
    </w:lvl>
    <w:lvl w:ilvl="5">
      <w:numFmt w:val="bullet"/>
      <w:lvlText w:val="•"/>
      <w:lvlJc w:val="left"/>
      <w:pPr>
        <w:ind w:left="5095" w:hanging="687"/>
      </w:pPr>
      <w:rPr>
        <w:rFonts w:hint="default"/>
        <w:lang w:val="uk-UA" w:eastAsia="en-US" w:bidi="ar-SA"/>
      </w:rPr>
    </w:lvl>
    <w:lvl w:ilvl="6">
      <w:numFmt w:val="bullet"/>
      <w:lvlText w:val="•"/>
      <w:lvlJc w:val="left"/>
      <w:pPr>
        <w:ind w:left="6090" w:hanging="687"/>
      </w:pPr>
      <w:rPr>
        <w:rFonts w:hint="default"/>
        <w:lang w:val="uk-UA" w:eastAsia="en-US" w:bidi="ar-SA"/>
      </w:rPr>
    </w:lvl>
    <w:lvl w:ilvl="7">
      <w:numFmt w:val="bullet"/>
      <w:lvlText w:val="•"/>
      <w:lvlJc w:val="left"/>
      <w:pPr>
        <w:ind w:left="7085" w:hanging="687"/>
      </w:pPr>
      <w:rPr>
        <w:rFonts w:hint="default"/>
        <w:lang w:val="uk-UA" w:eastAsia="en-US" w:bidi="ar-SA"/>
      </w:rPr>
    </w:lvl>
    <w:lvl w:ilvl="8">
      <w:numFmt w:val="bullet"/>
      <w:lvlText w:val="•"/>
      <w:lvlJc w:val="left"/>
      <w:pPr>
        <w:ind w:left="8080" w:hanging="687"/>
      </w:pPr>
      <w:rPr>
        <w:rFonts w:hint="default"/>
        <w:lang w:val="uk-UA" w:eastAsia="en-US" w:bidi="ar-SA"/>
      </w:rPr>
    </w:lvl>
  </w:abstractNum>
  <w:abstractNum w:abstractNumId="1">
    <w:nsid w:val="26BA5671"/>
    <w:multiLevelType w:val="hybridMultilevel"/>
    <w:tmpl w:val="CFE045F8"/>
    <w:lvl w:ilvl="0" w:tplc="9B98BEB8">
      <w:start w:val="1"/>
      <w:numFmt w:val="decimal"/>
      <w:lvlText w:val="%1."/>
      <w:lvlJc w:val="left"/>
      <w:pPr>
        <w:ind w:left="115" w:hanging="85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33A80E68">
      <w:numFmt w:val="bullet"/>
      <w:lvlText w:val="•"/>
      <w:lvlJc w:val="left"/>
      <w:pPr>
        <w:ind w:left="1115" w:hanging="850"/>
      </w:pPr>
      <w:rPr>
        <w:rFonts w:hint="default"/>
        <w:lang w:val="uk-UA" w:eastAsia="en-US" w:bidi="ar-SA"/>
      </w:rPr>
    </w:lvl>
    <w:lvl w:ilvl="2" w:tplc="2DEC24EA">
      <w:numFmt w:val="bullet"/>
      <w:lvlText w:val="•"/>
      <w:lvlJc w:val="left"/>
      <w:pPr>
        <w:ind w:left="2110" w:hanging="850"/>
      </w:pPr>
      <w:rPr>
        <w:rFonts w:hint="default"/>
        <w:lang w:val="uk-UA" w:eastAsia="en-US" w:bidi="ar-SA"/>
      </w:rPr>
    </w:lvl>
    <w:lvl w:ilvl="3" w:tplc="A6F80194">
      <w:numFmt w:val="bullet"/>
      <w:lvlText w:val="•"/>
      <w:lvlJc w:val="left"/>
      <w:pPr>
        <w:ind w:left="3105" w:hanging="850"/>
      </w:pPr>
      <w:rPr>
        <w:rFonts w:hint="default"/>
        <w:lang w:val="uk-UA" w:eastAsia="en-US" w:bidi="ar-SA"/>
      </w:rPr>
    </w:lvl>
    <w:lvl w:ilvl="4" w:tplc="FFF63E4A">
      <w:numFmt w:val="bullet"/>
      <w:lvlText w:val="•"/>
      <w:lvlJc w:val="left"/>
      <w:pPr>
        <w:ind w:left="4100" w:hanging="850"/>
      </w:pPr>
      <w:rPr>
        <w:rFonts w:hint="default"/>
        <w:lang w:val="uk-UA" w:eastAsia="en-US" w:bidi="ar-SA"/>
      </w:rPr>
    </w:lvl>
    <w:lvl w:ilvl="5" w:tplc="06544372">
      <w:numFmt w:val="bullet"/>
      <w:lvlText w:val="•"/>
      <w:lvlJc w:val="left"/>
      <w:pPr>
        <w:ind w:left="5095" w:hanging="850"/>
      </w:pPr>
      <w:rPr>
        <w:rFonts w:hint="default"/>
        <w:lang w:val="uk-UA" w:eastAsia="en-US" w:bidi="ar-SA"/>
      </w:rPr>
    </w:lvl>
    <w:lvl w:ilvl="6" w:tplc="C79668F4">
      <w:numFmt w:val="bullet"/>
      <w:lvlText w:val="•"/>
      <w:lvlJc w:val="left"/>
      <w:pPr>
        <w:ind w:left="6090" w:hanging="850"/>
      </w:pPr>
      <w:rPr>
        <w:rFonts w:hint="default"/>
        <w:lang w:val="uk-UA" w:eastAsia="en-US" w:bidi="ar-SA"/>
      </w:rPr>
    </w:lvl>
    <w:lvl w:ilvl="7" w:tplc="D362F336">
      <w:numFmt w:val="bullet"/>
      <w:lvlText w:val="•"/>
      <w:lvlJc w:val="left"/>
      <w:pPr>
        <w:ind w:left="7085" w:hanging="850"/>
      </w:pPr>
      <w:rPr>
        <w:rFonts w:hint="default"/>
        <w:lang w:val="uk-UA" w:eastAsia="en-US" w:bidi="ar-SA"/>
      </w:rPr>
    </w:lvl>
    <w:lvl w:ilvl="8" w:tplc="E81AD2F8">
      <w:numFmt w:val="bullet"/>
      <w:lvlText w:val="•"/>
      <w:lvlJc w:val="left"/>
      <w:pPr>
        <w:ind w:left="8080" w:hanging="850"/>
      </w:pPr>
      <w:rPr>
        <w:rFonts w:hint="default"/>
        <w:lang w:val="uk-UA" w:eastAsia="en-US" w:bidi="ar-SA"/>
      </w:rPr>
    </w:lvl>
  </w:abstractNum>
  <w:abstractNum w:abstractNumId="2">
    <w:nsid w:val="38CA6AA3"/>
    <w:multiLevelType w:val="hybridMultilevel"/>
    <w:tmpl w:val="62E69312"/>
    <w:lvl w:ilvl="0" w:tplc="AC42D8F0">
      <w:start w:val="1"/>
      <w:numFmt w:val="decimal"/>
      <w:lvlText w:val="%1."/>
      <w:lvlJc w:val="left"/>
      <w:pPr>
        <w:ind w:left="198" w:hanging="425"/>
        <w:jc w:val="left"/>
      </w:pPr>
      <w:rPr>
        <w:rFonts w:ascii="Times New Roman" w:eastAsia="Times New Roman" w:hAnsi="Times New Roman" w:cs="Times New Roman" w:hint="default"/>
        <w:b/>
        <w:bCs/>
        <w:i w:val="0"/>
        <w:iCs w:val="0"/>
        <w:spacing w:val="0"/>
        <w:w w:val="100"/>
        <w:sz w:val="28"/>
        <w:szCs w:val="28"/>
        <w:lang w:val="uk-UA" w:eastAsia="en-US" w:bidi="ar-SA"/>
      </w:rPr>
    </w:lvl>
    <w:lvl w:ilvl="1" w:tplc="ECF6209A">
      <w:numFmt w:val="bullet"/>
      <w:lvlText w:val="•"/>
      <w:lvlJc w:val="left"/>
      <w:pPr>
        <w:ind w:left="1257" w:hanging="425"/>
      </w:pPr>
      <w:rPr>
        <w:rFonts w:hint="default"/>
        <w:lang w:val="uk-UA" w:eastAsia="en-US" w:bidi="ar-SA"/>
      </w:rPr>
    </w:lvl>
    <w:lvl w:ilvl="2" w:tplc="241EF6AC">
      <w:numFmt w:val="bullet"/>
      <w:lvlText w:val="•"/>
      <w:lvlJc w:val="left"/>
      <w:pPr>
        <w:ind w:left="2315" w:hanging="425"/>
      </w:pPr>
      <w:rPr>
        <w:rFonts w:hint="default"/>
        <w:lang w:val="uk-UA" w:eastAsia="en-US" w:bidi="ar-SA"/>
      </w:rPr>
    </w:lvl>
    <w:lvl w:ilvl="3" w:tplc="CE9609C2">
      <w:numFmt w:val="bullet"/>
      <w:lvlText w:val="•"/>
      <w:lvlJc w:val="left"/>
      <w:pPr>
        <w:ind w:left="3373" w:hanging="425"/>
      </w:pPr>
      <w:rPr>
        <w:rFonts w:hint="default"/>
        <w:lang w:val="uk-UA" w:eastAsia="en-US" w:bidi="ar-SA"/>
      </w:rPr>
    </w:lvl>
    <w:lvl w:ilvl="4" w:tplc="94063ED4">
      <w:numFmt w:val="bullet"/>
      <w:lvlText w:val="•"/>
      <w:lvlJc w:val="left"/>
      <w:pPr>
        <w:ind w:left="4431" w:hanging="425"/>
      </w:pPr>
      <w:rPr>
        <w:rFonts w:hint="default"/>
        <w:lang w:val="uk-UA" w:eastAsia="en-US" w:bidi="ar-SA"/>
      </w:rPr>
    </w:lvl>
    <w:lvl w:ilvl="5" w:tplc="B41E5040">
      <w:numFmt w:val="bullet"/>
      <w:lvlText w:val="•"/>
      <w:lvlJc w:val="left"/>
      <w:pPr>
        <w:ind w:left="5489" w:hanging="425"/>
      </w:pPr>
      <w:rPr>
        <w:rFonts w:hint="default"/>
        <w:lang w:val="uk-UA" w:eastAsia="en-US" w:bidi="ar-SA"/>
      </w:rPr>
    </w:lvl>
    <w:lvl w:ilvl="6" w:tplc="260ABC68">
      <w:numFmt w:val="bullet"/>
      <w:lvlText w:val="•"/>
      <w:lvlJc w:val="left"/>
      <w:pPr>
        <w:ind w:left="6546" w:hanging="425"/>
      </w:pPr>
      <w:rPr>
        <w:rFonts w:hint="default"/>
        <w:lang w:val="uk-UA" w:eastAsia="en-US" w:bidi="ar-SA"/>
      </w:rPr>
    </w:lvl>
    <w:lvl w:ilvl="7" w:tplc="7BCEFD16">
      <w:numFmt w:val="bullet"/>
      <w:lvlText w:val="•"/>
      <w:lvlJc w:val="left"/>
      <w:pPr>
        <w:ind w:left="7604" w:hanging="425"/>
      </w:pPr>
      <w:rPr>
        <w:rFonts w:hint="default"/>
        <w:lang w:val="uk-UA" w:eastAsia="en-US" w:bidi="ar-SA"/>
      </w:rPr>
    </w:lvl>
    <w:lvl w:ilvl="8" w:tplc="C8D8A3FC">
      <w:numFmt w:val="bullet"/>
      <w:lvlText w:val="•"/>
      <w:lvlJc w:val="left"/>
      <w:pPr>
        <w:ind w:left="8662" w:hanging="425"/>
      </w:pPr>
      <w:rPr>
        <w:rFonts w:hint="default"/>
        <w:lang w:val="uk-UA" w:eastAsia="en-US" w:bidi="ar-SA"/>
      </w:rPr>
    </w:lvl>
  </w:abstractNum>
  <w:abstractNum w:abstractNumId="3">
    <w:nsid w:val="5E9C50EB"/>
    <w:multiLevelType w:val="multilevel"/>
    <w:tmpl w:val="9AB4864A"/>
    <w:lvl w:ilvl="0">
      <w:start w:val="1"/>
      <w:numFmt w:val="decimal"/>
      <w:lvlText w:val="%1"/>
      <w:lvlJc w:val="left"/>
      <w:pPr>
        <w:ind w:left="576" w:hanging="461"/>
        <w:jc w:val="left"/>
      </w:pPr>
      <w:rPr>
        <w:rFonts w:hint="default"/>
        <w:lang w:val="uk-UA" w:eastAsia="en-US" w:bidi="ar-SA"/>
      </w:rPr>
    </w:lvl>
    <w:lvl w:ilvl="1">
      <w:start w:val="1"/>
      <w:numFmt w:val="decimal"/>
      <w:lvlText w:val="%1.%2."/>
      <w:lvlJc w:val="left"/>
      <w:pPr>
        <w:ind w:left="576" w:hanging="461"/>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start w:val="1"/>
      <w:numFmt w:val="decimal"/>
      <w:lvlText w:val="%1.%2.%3."/>
      <w:lvlJc w:val="left"/>
      <w:pPr>
        <w:ind w:left="749" w:hanging="634"/>
        <w:jc w:val="left"/>
      </w:pPr>
      <w:rPr>
        <w:rFonts w:ascii="Times New Roman" w:eastAsia="Times New Roman" w:hAnsi="Times New Roman" w:cs="Times New Roman" w:hint="default"/>
        <w:b w:val="0"/>
        <w:bCs w:val="0"/>
        <w:i w:val="0"/>
        <w:iCs w:val="0"/>
        <w:spacing w:val="-3"/>
        <w:w w:val="99"/>
        <w:sz w:val="26"/>
        <w:szCs w:val="26"/>
        <w:lang w:val="uk-UA" w:eastAsia="en-US" w:bidi="ar-SA"/>
      </w:rPr>
    </w:lvl>
    <w:lvl w:ilvl="3">
      <w:numFmt w:val="bullet"/>
      <w:lvlText w:val="•"/>
      <w:lvlJc w:val="left"/>
      <w:pPr>
        <w:ind w:left="2813" w:hanging="634"/>
      </w:pPr>
      <w:rPr>
        <w:rFonts w:hint="default"/>
        <w:lang w:val="uk-UA" w:eastAsia="en-US" w:bidi="ar-SA"/>
      </w:rPr>
    </w:lvl>
    <w:lvl w:ilvl="4">
      <w:numFmt w:val="bullet"/>
      <w:lvlText w:val="•"/>
      <w:lvlJc w:val="left"/>
      <w:pPr>
        <w:ind w:left="3850" w:hanging="634"/>
      </w:pPr>
      <w:rPr>
        <w:rFonts w:hint="default"/>
        <w:lang w:val="uk-UA" w:eastAsia="en-US" w:bidi="ar-SA"/>
      </w:rPr>
    </w:lvl>
    <w:lvl w:ilvl="5">
      <w:numFmt w:val="bullet"/>
      <w:lvlText w:val="•"/>
      <w:lvlJc w:val="left"/>
      <w:pPr>
        <w:ind w:left="4886" w:hanging="634"/>
      </w:pPr>
      <w:rPr>
        <w:rFonts w:hint="default"/>
        <w:lang w:val="uk-UA" w:eastAsia="en-US" w:bidi="ar-SA"/>
      </w:rPr>
    </w:lvl>
    <w:lvl w:ilvl="6">
      <w:numFmt w:val="bullet"/>
      <w:lvlText w:val="•"/>
      <w:lvlJc w:val="left"/>
      <w:pPr>
        <w:ind w:left="5923" w:hanging="634"/>
      </w:pPr>
      <w:rPr>
        <w:rFonts w:hint="default"/>
        <w:lang w:val="uk-UA" w:eastAsia="en-US" w:bidi="ar-SA"/>
      </w:rPr>
    </w:lvl>
    <w:lvl w:ilvl="7">
      <w:numFmt w:val="bullet"/>
      <w:lvlText w:val="•"/>
      <w:lvlJc w:val="left"/>
      <w:pPr>
        <w:ind w:left="6960" w:hanging="634"/>
      </w:pPr>
      <w:rPr>
        <w:rFonts w:hint="default"/>
        <w:lang w:val="uk-UA" w:eastAsia="en-US" w:bidi="ar-SA"/>
      </w:rPr>
    </w:lvl>
    <w:lvl w:ilvl="8">
      <w:numFmt w:val="bullet"/>
      <w:lvlText w:val="•"/>
      <w:lvlJc w:val="left"/>
      <w:pPr>
        <w:ind w:left="7996" w:hanging="634"/>
      </w:pPr>
      <w:rPr>
        <w:rFonts w:hint="default"/>
        <w:lang w:val="uk-UA" w:eastAsia="en-US" w:bidi="ar-SA"/>
      </w:rPr>
    </w:lvl>
  </w:abstractNum>
  <w:abstractNum w:abstractNumId="4">
    <w:nsid w:val="7F5A6561"/>
    <w:multiLevelType w:val="multilevel"/>
    <w:tmpl w:val="AE740826"/>
    <w:lvl w:ilvl="0">
      <w:start w:val="2"/>
      <w:numFmt w:val="decimal"/>
      <w:lvlText w:val="%1"/>
      <w:lvlJc w:val="left"/>
      <w:pPr>
        <w:ind w:left="115" w:hanging="425"/>
        <w:jc w:val="left"/>
      </w:pPr>
      <w:rPr>
        <w:rFonts w:hint="default"/>
        <w:lang w:val="uk-UA" w:eastAsia="en-US" w:bidi="ar-SA"/>
      </w:rPr>
    </w:lvl>
    <w:lvl w:ilvl="1">
      <w:start w:val="1"/>
      <w:numFmt w:val="decimal"/>
      <w:lvlText w:val="%1.%2."/>
      <w:lvlJc w:val="left"/>
      <w:pPr>
        <w:ind w:left="115" w:hanging="425"/>
        <w:jc w:val="left"/>
      </w:pPr>
      <w:rPr>
        <w:rFonts w:ascii="Times New Roman" w:eastAsia="Times New Roman" w:hAnsi="Times New Roman" w:cs="Times New Roman" w:hint="default"/>
        <w:b w:val="0"/>
        <w:bCs w:val="0"/>
        <w:i w:val="0"/>
        <w:iCs w:val="0"/>
        <w:spacing w:val="0"/>
        <w:w w:val="99"/>
        <w:sz w:val="26"/>
        <w:szCs w:val="26"/>
        <w:lang w:val="uk-UA" w:eastAsia="en-US" w:bidi="ar-SA"/>
      </w:rPr>
    </w:lvl>
    <w:lvl w:ilvl="2">
      <w:numFmt w:val="bullet"/>
      <w:lvlText w:val="•"/>
      <w:lvlJc w:val="left"/>
      <w:pPr>
        <w:ind w:left="2110" w:hanging="425"/>
      </w:pPr>
      <w:rPr>
        <w:rFonts w:hint="default"/>
        <w:lang w:val="uk-UA" w:eastAsia="en-US" w:bidi="ar-SA"/>
      </w:rPr>
    </w:lvl>
    <w:lvl w:ilvl="3">
      <w:numFmt w:val="bullet"/>
      <w:lvlText w:val="•"/>
      <w:lvlJc w:val="left"/>
      <w:pPr>
        <w:ind w:left="3105" w:hanging="425"/>
      </w:pPr>
      <w:rPr>
        <w:rFonts w:hint="default"/>
        <w:lang w:val="uk-UA" w:eastAsia="en-US" w:bidi="ar-SA"/>
      </w:rPr>
    </w:lvl>
    <w:lvl w:ilvl="4">
      <w:numFmt w:val="bullet"/>
      <w:lvlText w:val="•"/>
      <w:lvlJc w:val="left"/>
      <w:pPr>
        <w:ind w:left="4100" w:hanging="425"/>
      </w:pPr>
      <w:rPr>
        <w:rFonts w:hint="default"/>
        <w:lang w:val="uk-UA" w:eastAsia="en-US" w:bidi="ar-SA"/>
      </w:rPr>
    </w:lvl>
    <w:lvl w:ilvl="5">
      <w:numFmt w:val="bullet"/>
      <w:lvlText w:val="•"/>
      <w:lvlJc w:val="left"/>
      <w:pPr>
        <w:ind w:left="5095" w:hanging="425"/>
      </w:pPr>
      <w:rPr>
        <w:rFonts w:hint="default"/>
        <w:lang w:val="uk-UA" w:eastAsia="en-US" w:bidi="ar-SA"/>
      </w:rPr>
    </w:lvl>
    <w:lvl w:ilvl="6">
      <w:numFmt w:val="bullet"/>
      <w:lvlText w:val="•"/>
      <w:lvlJc w:val="left"/>
      <w:pPr>
        <w:ind w:left="6090" w:hanging="425"/>
      </w:pPr>
      <w:rPr>
        <w:rFonts w:hint="default"/>
        <w:lang w:val="uk-UA" w:eastAsia="en-US" w:bidi="ar-SA"/>
      </w:rPr>
    </w:lvl>
    <w:lvl w:ilvl="7">
      <w:numFmt w:val="bullet"/>
      <w:lvlText w:val="•"/>
      <w:lvlJc w:val="left"/>
      <w:pPr>
        <w:ind w:left="7085" w:hanging="425"/>
      </w:pPr>
      <w:rPr>
        <w:rFonts w:hint="default"/>
        <w:lang w:val="uk-UA" w:eastAsia="en-US" w:bidi="ar-SA"/>
      </w:rPr>
    </w:lvl>
    <w:lvl w:ilvl="8">
      <w:numFmt w:val="bullet"/>
      <w:lvlText w:val="•"/>
      <w:lvlJc w:val="left"/>
      <w:pPr>
        <w:ind w:left="8080" w:hanging="425"/>
      </w:pPr>
      <w:rPr>
        <w:rFonts w:hint="default"/>
        <w:lang w:val="uk-UA" w:eastAsia="en-US" w:bidi="ar-SA"/>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AD8"/>
    <w:rsid w:val="000133EC"/>
    <w:rsid w:val="00097211"/>
    <w:rsid w:val="000B2998"/>
    <w:rsid w:val="002A7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99D226-36D4-4F19-835E-5E767C0C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A7AD8"/>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2A7AD8"/>
    <w:pPr>
      <w:ind w:right="367"/>
      <w:jc w:val="center"/>
      <w:outlineLvl w:val="0"/>
    </w:pPr>
    <w:rPr>
      <w:b/>
      <w:bCs/>
      <w:sz w:val="28"/>
      <w:szCs w:val="28"/>
    </w:rPr>
  </w:style>
  <w:style w:type="paragraph" w:styleId="2">
    <w:name w:val="heading 2"/>
    <w:basedOn w:val="a"/>
    <w:link w:val="20"/>
    <w:uiPriority w:val="1"/>
    <w:qFormat/>
    <w:rsid w:val="002A7AD8"/>
    <w:pP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A7AD8"/>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2A7AD8"/>
    <w:rPr>
      <w:rFonts w:ascii="Times New Roman" w:eastAsia="Times New Roman" w:hAnsi="Times New Roman" w:cs="Times New Roman"/>
      <w:b/>
      <w:bCs/>
      <w:sz w:val="28"/>
      <w:szCs w:val="28"/>
      <w:lang w:val="uk-UA"/>
    </w:rPr>
  </w:style>
  <w:style w:type="paragraph" w:styleId="11">
    <w:name w:val="toc 1"/>
    <w:basedOn w:val="a"/>
    <w:uiPriority w:val="1"/>
    <w:qFormat/>
    <w:rsid w:val="002A7AD8"/>
    <w:pPr>
      <w:spacing w:before="165"/>
      <w:ind w:left="115"/>
    </w:pPr>
    <w:rPr>
      <w:b/>
      <w:bCs/>
      <w:sz w:val="28"/>
      <w:szCs w:val="28"/>
    </w:rPr>
  </w:style>
  <w:style w:type="paragraph" w:styleId="21">
    <w:name w:val="toc 2"/>
    <w:basedOn w:val="a"/>
    <w:uiPriority w:val="1"/>
    <w:qFormat/>
    <w:rsid w:val="002A7AD8"/>
    <w:pPr>
      <w:ind w:left="115" w:hanging="421"/>
    </w:pPr>
    <w:rPr>
      <w:sz w:val="28"/>
      <w:szCs w:val="28"/>
    </w:rPr>
  </w:style>
  <w:style w:type="paragraph" w:styleId="a3">
    <w:name w:val="Body Text"/>
    <w:basedOn w:val="a"/>
    <w:link w:val="a4"/>
    <w:uiPriority w:val="1"/>
    <w:qFormat/>
    <w:rsid w:val="002A7AD8"/>
    <w:pPr>
      <w:ind w:left="115"/>
      <w:jc w:val="both"/>
    </w:pPr>
    <w:rPr>
      <w:sz w:val="28"/>
      <w:szCs w:val="28"/>
    </w:rPr>
  </w:style>
  <w:style w:type="character" w:customStyle="1" w:styleId="a4">
    <w:name w:val="Основной текст Знак"/>
    <w:basedOn w:val="a0"/>
    <w:link w:val="a3"/>
    <w:uiPriority w:val="1"/>
    <w:rsid w:val="002A7AD8"/>
    <w:rPr>
      <w:rFonts w:ascii="Times New Roman" w:eastAsia="Times New Roman" w:hAnsi="Times New Roman" w:cs="Times New Roman"/>
      <w:sz w:val="28"/>
      <w:szCs w:val="28"/>
      <w:lang w:val="uk-UA"/>
    </w:rPr>
  </w:style>
  <w:style w:type="paragraph" w:styleId="a5">
    <w:name w:val="List Paragraph"/>
    <w:basedOn w:val="a"/>
    <w:uiPriority w:val="1"/>
    <w:qFormat/>
    <w:rsid w:val="002A7AD8"/>
    <w:pPr>
      <w:ind w:left="198" w:firstLine="28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omady.cv.ua/gl/molod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zumkov.org.ua/ukr/files/categoryJournal/NSD.pdf"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2310</Words>
  <Characters>13171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2025-03-26T10:26:00Z</dcterms:created>
  <dcterms:modified xsi:type="dcterms:W3CDTF">2025-03-26T10:27:00Z</dcterms:modified>
</cp:coreProperties>
</file>