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u w:val="single"/>
        </w:rPr>
        <w:tag w:val="goog_rdk_0"/>
        <w:id w:val="394852600"/>
      </w:sdtPr>
      <w:sdtEndPr/>
      <w:sdtContent>
        <w:p w:rsidR="00DB408C" w:rsidRPr="00DB408C" w:rsidRDefault="00DB408C" w:rsidP="00DB408C">
          <w:pPr>
            <w:spacing w:after="0" w:line="240" w:lineRule="auto"/>
            <w:jc w:val="center"/>
            <w:rPr>
              <w:rFonts w:ascii="Times New Roman" w:hAnsi="Times New Roman"/>
              <w:sz w:val="28"/>
              <w:szCs w:val="28"/>
              <w:u w:val="single"/>
            </w:rPr>
          </w:pPr>
          <w:r w:rsidRPr="00DB408C">
            <w:rPr>
              <w:rFonts w:ascii="Times New Roman" w:hAnsi="Times New Roman"/>
              <w:sz w:val="28"/>
              <w:szCs w:val="28"/>
              <w:u w:val="single"/>
            </w:rPr>
            <w:t>Одеський національний університет імені І. І. Мечникова</w:t>
          </w:r>
          <w:r w:rsidRPr="00DB408C">
            <w:rPr>
              <w:noProof/>
              <w:u w:val="single"/>
              <w:lang w:eastAsia="uk-UA"/>
            </w:rPr>
            <mc:AlternateContent>
              <mc:Choice Requires="wps">
                <w:drawing>
                  <wp:anchor distT="0" distB="0" distL="114300" distR="114300" simplePos="0" relativeHeight="251659264" behindDoc="0" locked="0" layoutInCell="1" allowOverlap="1" wp14:anchorId="3D563D91" wp14:editId="17DA64B4">
                    <wp:simplePos x="0" y="0"/>
                    <wp:positionH relativeFrom="column">
                      <wp:posOffset>114300</wp:posOffset>
                    </wp:positionH>
                    <wp:positionV relativeFrom="paragraph">
                      <wp:posOffset>0</wp:posOffset>
                    </wp:positionV>
                    <wp:extent cx="12700" cy="12700"/>
                    <wp:effectExtent l="0" t="0" r="0" b="0"/>
                    <wp:wrapNone/>
                    <wp:docPr id="6" name="Прямая со стрелкой 3"/>
                    <wp:cNvGraphicFramePr/>
                    <a:graphic xmlns:a="http://schemas.openxmlformats.org/drawingml/2006/main">
                      <a:graphicData uri="http://schemas.microsoft.com/office/word/2010/wordprocessingShape">
                        <wps:wsp>
                          <wps:cNvCnPr/>
                          <wps:spPr>
                            <a:xfrm rot="10800000" flipH="1">
                              <a:off x="0" y="0"/>
                              <a:ext cx="12700" cy="12700"/>
                            </a:xfrm>
                            <a:prstGeom prst="straightConnector1">
                              <a:avLst/>
                            </a:prstGeom>
                            <a:solidFill>
                              <a:srgbClr val="FFFFFF"/>
                            </a:solidFill>
                            <a:ln>
                              <a:noFill/>
                            </a:ln>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46EA36D7" id="_x0000_t32" coordsize="21600,21600" o:spt="32" o:oned="t" path="m,l21600,21600e" filled="f">
                    <v:path arrowok="t" fillok="f" o:connecttype="none"/>
                    <o:lock v:ext="edit" shapetype="t"/>
                  </v:shapetype>
                  <v:shape id="Прямая со стрелкой 3" o:spid="_x0000_s1026" type="#_x0000_t32" style="position:absolute;margin-left:9pt;margin-top:0;width:1pt;height:1pt;rotation:180;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" filled="t" stroked="f"/>
                </w:pict>
              </mc:Fallback>
            </mc:AlternateContent>
          </w:r>
          <w:r w:rsidRPr="00DB408C">
            <w:rPr>
              <w:u w:val="single"/>
            </w:rPr>
            <w:t xml:space="preserve"> </w:t>
          </w:r>
        </w:p>
      </w:sdtContent>
    </w:sdt>
    <w:sdt>
      <w:sdtPr>
        <w:rPr>
          <w:u w:val="single"/>
        </w:rPr>
        <w:tag w:val="goog_rdk_2"/>
        <w:id w:val="-579217592"/>
      </w:sdtPr>
      <w:sdtEndPr>
        <w:rPr>
          <w:u w:val="none"/>
        </w:rPr>
      </w:sdtEndPr>
      <w:sdtContent>
        <w:p w:rsidR="00DB408C" w:rsidRPr="00DB408C" w:rsidRDefault="00DB408C" w:rsidP="00DB408C">
          <w:pPr>
            <w:spacing w:after="0" w:line="240" w:lineRule="auto"/>
            <w:jc w:val="center"/>
            <w:rPr>
              <w:rFonts w:ascii="Times New Roman" w:hAnsi="Times New Roman"/>
              <w:sz w:val="28"/>
              <w:szCs w:val="28"/>
            </w:rPr>
          </w:pPr>
          <w:r w:rsidRPr="00DB408C">
            <w:rPr>
              <w:rFonts w:ascii="Times New Roman" w:hAnsi="Times New Roman"/>
              <w:sz w:val="28"/>
              <w:szCs w:val="28"/>
              <w:u w:val="single"/>
            </w:rPr>
            <w:t>Філологічний факультет</w:t>
          </w:r>
          <w:r w:rsidRPr="00DB408C">
            <w:rPr>
              <w:noProof/>
              <w:lang w:eastAsia="uk-UA"/>
            </w:rPr>
            <mc:AlternateContent>
              <mc:Choice Requires="wps">
                <w:drawing>
                  <wp:anchor distT="0" distB="0" distL="114300" distR="114300" simplePos="0" relativeHeight="251660288" behindDoc="0" locked="0" layoutInCell="1" allowOverlap="1" wp14:anchorId="3084AF94" wp14:editId="3CDB9CF7">
                    <wp:simplePos x="0" y="0"/>
                    <wp:positionH relativeFrom="column">
                      <wp:posOffset>114300</wp:posOffset>
                    </wp:positionH>
                    <wp:positionV relativeFrom="paragraph">
                      <wp:posOffset>0</wp:posOffset>
                    </wp:positionV>
                    <wp:extent cx="12700" cy="12700"/>
                    <wp:effectExtent l="0" t="0" r="25400" b="25400"/>
                    <wp:wrapNone/>
                    <wp:docPr id="5" name="Прямая со стрелкой 1"/>
                    <wp:cNvGraphicFramePr/>
                    <a:graphic xmlns:a="http://schemas.openxmlformats.org/drawingml/2006/main">
                      <a:graphicData uri="http://schemas.microsoft.com/office/word/2010/wordprocessingShape">
                        <wps:wsp>
                          <wps:cNvCnPr/>
                          <wps:spPr>
                            <a:xfrm>
                              <a:off x="0" y="0"/>
                              <a:ext cx="12700" cy="12700"/>
                            </a:xfrm>
                            <a:prstGeom prst="straightConnector1">
                              <a:avLst/>
                            </a:prstGeom>
                            <a:solidFill>
                              <a:srgbClr val="FFFFFF"/>
                            </a:solidFill>
                            <a:ln w="9525" cap="flat" cmpd="sng">
                              <a:solidFill>
                                <a:srgbClr val="000000"/>
                              </a:solidFill>
                              <a:prstDash val="solid"/>
                              <a:miter lim="8000"/>
                              <a:headEnd type="none" w="sm" len="sm"/>
                              <a:tailEnd type="none" w="sm" len="sm"/>
                            </a:ln>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241E4808" id="Прямая со стрелкой 1" o:spid="_x0000_s1026" type="#_x0000_t32" style="position:absolute;margin-left:9pt;margin-top:0;width:1pt;height: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" filled="t">
                    <v:stroke startarrowwidth="narrow" startarrowlength="short" endarrowwidth="narrow" endarrowlength="short" miterlimit="5243f" joinstyle="miter"/>
                  </v:shape>
                </w:pict>
              </mc:Fallback>
            </mc:AlternateContent>
          </w:r>
        </w:p>
      </w:sdtContent>
    </w:sdt>
    <w:sdt>
      <w:sdtPr>
        <w:rPr>
          <w:u w:val="single"/>
        </w:rPr>
        <w:tag w:val="goog_rdk_4"/>
        <w:id w:val="-1980523095"/>
      </w:sdtPr>
      <w:sdtEndPr>
        <w:rPr>
          <w:u w:val="none"/>
        </w:rPr>
      </w:sdtEndPr>
      <w:sdtContent>
        <w:p w:rsidR="00DB408C" w:rsidRDefault="00DB408C" w:rsidP="00DB408C">
          <w:pPr>
            <w:spacing w:after="0" w:line="240" w:lineRule="auto"/>
            <w:jc w:val="center"/>
            <w:rPr>
              <w:rFonts w:ascii="Times New Roman" w:hAnsi="Times New Roman"/>
              <w:sz w:val="28"/>
              <w:szCs w:val="28"/>
            </w:rPr>
          </w:pPr>
          <w:r w:rsidRPr="00DB408C">
            <w:rPr>
              <w:rFonts w:ascii="Times New Roman" w:hAnsi="Times New Roman"/>
              <w:sz w:val="28"/>
              <w:szCs w:val="28"/>
              <w:u w:val="single"/>
            </w:rPr>
            <w:t>Кафедра української літератури</w:t>
          </w:r>
          <w:r>
            <w:rPr>
              <w:noProof/>
              <w:lang w:eastAsia="uk-UA"/>
            </w:rPr>
            <mc:AlternateContent>
              <mc:Choice Requires="wps">
                <w:drawing>
                  <wp:anchor distT="0" distB="0" distL="114300" distR="114300" simplePos="0" relativeHeight="251661312" behindDoc="0" locked="0" layoutInCell="1" allowOverlap="1" wp14:anchorId="6D509AAD" wp14:editId="38A0DF37">
                    <wp:simplePos x="0" y="0"/>
                    <wp:positionH relativeFrom="column">
                      <wp:posOffset>114300</wp:posOffset>
                    </wp:positionH>
                    <wp:positionV relativeFrom="paragraph">
                      <wp:posOffset>0</wp:posOffset>
                    </wp:positionV>
                    <wp:extent cx="12700" cy="12700"/>
                    <wp:effectExtent l="0" t="0" r="25400" b="25400"/>
                    <wp:wrapNone/>
                    <wp:docPr id="4" name="Прямая со стрелкой 2"/>
                    <wp:cNvGraphicFramePr/>
                    <a:graphic xmlns:a="http://schemas.openxmlformats.org/drawingml/2006/main">
                      <a:graphicData uri="http://schemas.microsoft.com/office/word/2010/wordprocessingShape">
                        <wps:wsp>
                          <wps:cNvCnPr/>
                          <wps:spPr>
                            <a:xfrm>
                              <a:off x="0" y="0"/>
                              <a:ext cx="12700" cy="12700"/>
                            </a:xfrm>
                            <a:prstGeom prst="straightConnector1">
                              <a:avLst/>
                            </a:prstGeom>
                            <a:solidFill>
                              <a:srgbClr val="FFFFFF"/>
                            </a:solidFill>
                            <a:ln w="9525" cap="flat" cmpd="sng">
                              <a:solidFill>
                                <a:srgbClr val="000000"/>
                              </a:solidFill>
                              <a:prstDash val="solid"/>
                              <a:miter lim="8000"/>
                              <a:headEnd type="none" w="sm" len="sm"/>
                              <a:tailEnd type="none" w="sm" len="sm"/>
                            </a:ln>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467AABA7" id="Прямая со стрелкой 2" o:spid="_x0000_s1026" type="#_x0000_t32" style="position:absolute;margin-left:9pt;margin-top:0;width:1pt;height: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" filled="t">
                    <v:stroke startarrowwidth="narrow" startarrowlength="short" endarrowwidth="narrow" endarrowlength="short" miterlimit="5243f" joinstyle="miter"/>
                  </v:shape>
                </w:pict>
              </mc:Fallback>
            </mc:AlternateContent>
          </w:r>
        </w:p>
      </w:sdtContent>
    </w:sdt>
    <w:sdt>
      <w:sdtPr>
        <w:tag w:val="goog_rdk_5"/>
        <w:id w:val="-931581102"/>
      </w:sdtPr>
      <w:sdtEndPr/>
      <w:sdtContent>
        <w:p w:rsidR="00DB408C" w:rsidRDefault="00DB408C" w:rsidP="00DB408C">
          <w:pPr>
            <w:spacing w:after="0" w:line="360" w:lineRule="auto"/>
            <w:jc w:val="center"/>
            <w:rPr>
              <w:rFonts w:ascii="Times New Roman" w:hAnsi="Times New Roman"/>
              <w:sz w:val="24"/>
              <w:szCs w:val="24"/>
            </w:rPr>
          </w:pPr>
          <w:r>
            <w:rPr>
              <w:rFonts w:ascii="Times New Roman" w:hAnsi="Times New Roman"/>
              <w:sz w:val="24"/>
              <w:szCs w:val="24"/>
            </w:rPr>
            <w:t xml:space="preserve"> </w:t>
          </w:r>
        </w:p>
      </w:sdtContent>
    </w:sdt>
    <w:sdt>
      <w:sdtPr>
        <w:tag w:val="goog_rdk_6"/>
        <w:id w:val="833882240"/>
      </w:sdtPr>
      <w:sdtEndPr/>
      <w:sdtContent>
        <w:p w:rsidR="00DB408C" w:rsidRDefault="00496AC5" w:rsidP="00DB408C">
          <w:pPr>
            <w:spacing w:after="0" w:line="360" w:lineRule="auto"/>
            <w:rPr>
              <w:rFonts w:ascii="Times New Roman" w:hAnsi="Times New Roman"/>
              <w:sz w:val="28"/>
              <w:szCs w:val="28"/>
            </w:rPr>
          </w:pPr>
        </w:p>
      </w:sdtContent>
    </w:sdt>
    <w:sdt>
      <w:sdtPr>
        <w:tag w:val="goog_rdk_7"/>
        <w:id w:val="1463309232"/>
      </w:sdtPr>
      <w:sdtEndPr/>
      <w:sdtContent>
        <w:p w:rsidR="00DB408C" w:rsidRDefault="00DB408C" w:rsidP="00DB408C">
          <w:pPr>
            <w:spacing w:after="0" w:line="360" w:lineRule="auto"/>
            <w:rPr>
              <w:rFonts w:ascii="Times New Roman" w:hAnsi="Times New Roman"/>
              <w:b/>
              <w:sz w:val="32"/>
              <w:szCs w:val="32"/>
            </w:rPr>
          </w:pPr>
          <w:r>
            <w:rPr>
              <w:rFonts w:ascii="Times New Roman" w:hAnsi="Times New Roman"/>
              <w:sz w:val="28"/>
              <w:szCs w:val="28"/>
            </w:rPr>
            <w:t xml:space="preserve">                                               </w:t>
          </w:r>
          <w:r>
            <w:rPr>
              <w:rFonts w:ascii="Times New Roman" w:hAnsi="Times New Roman"/>
              <w:b/>
              <w:sz w:val="32"/>
              <w:szCs w:val="32"/>
            </w:rPr>
            <w:t>Дипломна робота</w:t>
          </w:r>
        </w:p>
      </w:sdtContent>
    </w:sdt>
    <w:sdt>
      <w:sdtPr>
        <w:tag w:val="goog_rdk_8"/>
        <w:id w:val="-730999935"/>
        <w:showingPlcHdr/>
      </w:sdtPr>
      <w:sdtEndPr/>
      <w:sdtContent>
        <w:p w:rsidR="00DB408C" w:rsidRDefault="00DB408C" w:rsidP="00DB408C">
          <w:pPr>
            <w:spacing w:after="0" w:line="360" w:lineRule="auto"/>
            <w:rPr>
              <w:rFonts w:ascii="Times New Roman" w:hAnsi="Times New Roman"/>
              <w:b/>
              <w:sz w:val="32"/>
              <w:szCs w:val="32"/>
            </w:rPr>
          </w:pPr>
          <w:r>
            <w:t xml:space="preserve">     </w:t>
          </w:r>
        </w:p>
      </w:sdtContent>
    </w:sdt>
    <w:sdt>
      <w:sdtPr>
        <w:tag w:val="goog_rdk_9"/>
        <w:id w:val="1572624551"/>
      </w:sdtPr>
      <w:sdtEndPr/>
      <w:sdtContent>
        <w:p w:rsidR="00DB408C" w:rsidRDefault="00DB408C" w:rsidP="00DB408C">
          <w:pPr>
            <w:spacing w:after="0" w:line="360" w:lineRule="auto"/>
            <w:jc w:val="center"/>
            <w:rPr>
              <w:rFonts w:ascii="Times New Roman" w:hAnsi="Times New Roman"/>
              <w:b/>
              <w:sz w:val="28"/>
              <w:szCs w:val="28"/>
            </w:rPr>
          </w:pPr>
          <w:r>
            <w:rPr>
              <w:rFonts w:ascii="Times New Roman" w:hAnsi="Times New Roman"/>
              <w:b/>
              <w:sz w:val="28"/>
              <w:szCs w:val="28"/>
            </w:rPr>
            <w:t>Проблематика та наративні особливості малої прози Б</w:t>
          </w:r>
          <w:r>
            <w:rPr>
              <w:rFonts w:ascii="Times New Roman" w:hAnsi="Times New Roman"/>
              <w:b/>
              <w:sz w:val="28"/>
              <w:szCs w:val="28"/>
              <w:lang w:val="ru-RU"/>
            </w:rPr>
            <w:t>.</w:t>
          </w:r>
          <w:r>
            <w:rPr>
              <w:rFonts w:ascii="Times New Roman" w:hAnsi="Times New Roman"/>
              <w:b/>
              <w:sz w:val="28"/>
              <w:szCs w:val="28"/>
            </w:rPr>
            <w:t xml:space="preserve"> Лепкого</w:t>
          </w:r>
        </w:p>
      </w:sdtContent>
    </w:sdt>
    <w:sdt>
      <w:sdtPr>
        <w:tag w:val="goog_rdk_10"/>
        <w:id w:val="1150567013"/>
      </w:sdtPr>
      <w:sdtEndPr/>
      <w:sdtContent>
        <w:p w:rsidR="00DB408C" w:rsidRDefault="00DB408C" w:rsidP="00DB408C">
          <w:pPr>
            <w:spacing w:after="0" w:line="360" w:lineRule="auto"/>
            <w:jc w:val="center"/>
            <w:rPr>
              <w:rFonts w:ascii="Times New Roman" w:hAnsi="Times New Roman"/>
              <w:sz w:val="28"/>
              <w:szCs w:val="28"/>
            </w:rPr>
          </w:pPr>
          <w:r>
            <w:rPr>
              <w:rFonts w:ascii="Times New Roman" w:hAnsi="Times New Roman"/>
              <w:sz w:val="28"/>
              <w:szCs w:val="28"/>
            </w:rPr>
            <w:t>Problematics and Narrative Features of B</w:t>
          </w:r>
          <w:r>
            <w:rPr>
              <w:rFonts w:ascii="Times New Roman" w:hAnsi="Times New Roman"/>
              <w:sz w:val="28"/>
              <w:szCs w:val="28"/>
              <w:lang w:val="en-US"/>
            </w:rPr>
            <w:t>.</w:t>
          </w:r>
          <w:r>
            <w:rPr>
              <w:rFonts w:ascii="Times New Roman" w:hAnsi="Times New Roman"/>
              <w:sz w:val="28"/>
              <w:szCs w:val="28"/>
            </w:rPr>
            <w:t xml:space="preserve"> Lepky’s Little Prosa</w:t>
          </w:r>
        </w:p>
      </w:sdtContent>
    </w:sdt>
    <w:sdt>
      <w:sdtPr>
        <w:tag w:val="goog_rdk_11"/>
        <w:id w:val="1845513304"/>
      </w:sdtPr>
      <w:sdtEndPr/>
      <w:sdtContent>
        <w:p w:rsidR="00DB408C" w:rsidRDefault="00DB408C" w:rsidP="00DB408C">
          <w:pPr>
            <w:spacing w:after="0" w:line="360" w:lineRule="auto"/>
            <w:jc w:val="center"/>
            <w:rPr>
              <w:rFonts w:ascii="Times New Roman" w:hAnsi="Times New Roman"/>
              <w:sz w:val="26"/>
              <w:szCs w:val="26"/>
            </w:rPr>
          </w:pPr>
          <w:r>
            <w:rPr>
              <w:rFonts w:ascii="Times New Roman" w:hAnsi="Times New Roman"/>
              <w:sz w:val="26"/>
              <w:szCs w:val="26"/>
            </w:rPr>
            <w:t>на здобуття освітньо-кваліфікаційного рівня «бакалавр»</w:t>
          </w:r>
        </w:p>
      </w:sdtContent>
    </w:sdt>
    <w:sdt>
      <w:sdtPr>
        <w:tag w:val="goog_rdk_12"/>
        <w:id w:val="818388760"/>
      </w:sdtPr>
      <w:sdtEndPr/>
      <w:sdtContent>
        <w:p w:rsidR="00DB408C" w:rsidRDefault="00496AC5" w:rsidP="00DB408C">
          <w:pPr>
            <w:spacing w:after="0" w:line="360" w:lineRule="auto"/>
            <w:rPr>
              <w:rFonts w:ascii="Times New Roman" w:hAnsi="Times New Roman"/>
              <w:sz w:val="28"/>
              <w:szCs w:val="28"/>
            </w:rPr>
          </w:pPr>
        </w:p>
      </w:sdtContent>
    </w:sdt>
    <w:sdt>
      <w:sdtPr>
        <w:tag w:val="goog_rdk_13"/>
        <w:id w:val="-1038582451"/>
      </w:sdtPr>
      <w:sdtEndPr/>
      <w:sdtContent>
        <w:p w:rsidR="00DB408C" w:rsidRDefault="00DB408C" w:rsidP="00DB408C">
          <w:pPr>
            <w:tabs>
              <w:tab w:val="left" w:pos="2552"/>
            </w:tabs>
            <w:spacing w:after="0"/>
            <w:rPr>
              <w:rFonts w:ascii="Times New Roman" w:hAnsi="Times New Roman"/>
              <w:sz w:val="28"/>
              <w:szCs w:val="28"/>
            </w:rPr>
          </w:pPr>
          <w:r>
            <w:rPr>
              <w:rFonts w:ascii="Times New Roman" w:hAnsi="Times New Roman"/>
              <w:sz w:val="28"/>
              <w:szCs w:val="28"/>
            </w:rPr>
            <w:t xml:space="preserve">                                                   Виконала: студентка денної</w:t>
          </w:r>
        </w:p>
      </w:sdtContent>
    </w:sdt>
    <w:sdt>
      <w:sdtPr>
        <w:tag w:val="goog_rdk_14"/>
        <w:id w:val="1341968937"/>
      </w:sdtPr>
      <w:sdtEndPr/>
      <w:sdtContent>
        <w:p w:rsidR="00DB408C" w:rsidRDefault="00DB408C" w:rsidP="00DB408C">
          <w:pPr>
            <w:tabs>
              <w:tab w:val="left" w:pos="2552"/>
            </w:tabs>
            <w:spacing w:after="0"/>
            <w:rPr>
              <w:rFonts w:ascii="Times New Roman" w:hAnsi="Times New Roman"/>
              <w:sz w:val="28"/>
              <w:szCs w:val="28"/>
            </w:rPr>
          </w:pPr>
          <w:r>
            <w:rPr>
              <w:rFonts w:ascii="Times New Roman" w:hAnsi="Times New Roman"/>
              <w:sz w:val="28"/>
              <w:szCs w:val="28"/>
            </w:rPr>
            <w:t xml:space="preserve">                                                   форми навчання</w:t>
          </w:r>
        </w:p>
      </w:sdtContent>
    </w:sdt>
    <w:sdt>
      <w:sdtPr>
        <w:tag w:val="goog_rdk_15"/>
        <w:id w:val="-626769449"/>
      </w:sdtPr>
      <w:sdtEndPr/>
      <w:sdtContent>
        <w:p w:rsidR="00DB408C" w:rsidRDefault="00DB408C" w:rsidP="00DB408C">
          <w:pPr>
            <w:tabs>
              <w:tab w:val="left" w:pos="2410"/>
            </w:tabs>
            <w:spacing w:after="0"/>
            <w:rPr>
              <w:rFonts w:ascii="Times New Roman" w:hAnsi="Times New Roman"/>
              <w:sz w:val="28"/>
              <w:szCs w:val="28"/>
            </w:rPr>
          </w:pPr>
          <w:r>
            <w:rPr>
              <w:rFonts w:ascii="Times New Roman" w:hAnsi="Times New Roman"/>
              <w:b/>
              <w:sz w:val="28"/>
              <w:szCs w:val="28"/>
            </w:rPr>
            <w:t xml:space="preserve">                                                   6.020303</w:t>
          </w:r>
          <w:r>
            <w:rPr>
              <w:rFonts w:ascii="Times New Roman" w:hAnsi="Times New Roman"/>
              <w:sz w:val="28"/>
              <w:szCs w:val="28"/>
            </w:rPr>
            <w:t xml:space="preserve"> Філологія</w:t>
          </w:r>
        </w:p>
      </w:sdtContent>
    </w:sdt>
    <w:sdt>
      <w:sdtPr>
        <w:tag w:val="goog_rdk_16"/>
        <w:id w:val="815835026"/>
      </w:sdtPr>
      <w:sdtEndPr/>
      <w:sdtContent>
        <w:p w:rsidR="00DB408C" w:rsidRDefault="00DB408C" w:rsidP="00DB408C">
          <w:pPr>
            <w:tabs>
              <w:tab w:val="left" w:pos="2410"/>
            </w:tabs>
            <w:spacing w:after="0"/>
            <w:rPr>
              <w:rFonts w:ascii="Times New Roman" w:hAnsi="Times New Roman"/>
              <w:sz w:val="28"/>
              <w:szCs w:val="28"/>
            </w:rPr>
          </w:pPr>
          <w:r>
            <w:rPr>
              <w:rFonts w:ascii="Times New Roman" w:hAnsi="Times New Roman"/>
              <w:sz w:val="28"/>
              <w:szCs w:val="28"/>
            </w:rPr>
            <w:t xml:space="preserve">                                                  «Українська мова та література»</w:t>
          </w:r>
        </w:p>
      </w:sdtContent>
    </w:sdt>
    <w:sdt>
      <w:sdtPr>
        <w:tag w:val="goog_rdk_17"/>
        <w:id w:val="-17155443"/>
      </w:sdtPr>
      <w:sdtEndPr/>
      <w:sdtContent>
        <w:p w:rsidR="00DB408C" w:rsidRDefault="00DB408C" w:rsidP="00DB408C">
          <w:pPr>
            <w:tabs>
              <w:tab w:val="left" w:pos="2410"/>
            </w:tabs>
            <w:spacing w:after="0"/>
            <w:rPr>
              <w:rFonts w:ascii="Times New Roman" w:hAnsi="Times New Roman"/>
              <w:b/>
              <w:sz w:val="28"/>
              <w:szCs w:val="28"/>
            </w:rPr>
          </w:pPr>
          <w:r>
            <w:rPr>
              <w:rFonts w:ascii="Times New Roman" w:hAnsi="Times New Roman"/>
              <w:sz w:val="28"/>
              <w:szCs w:val="28"/>
            </w:rPr>
            <w:t xml:space="preserve">                                                   </w:t>
          </w:r>
          <w:r>
            <w:rPr>
              <w:rFonts w:ascii="Times New Roman" w:hAnsi="Times New Roman"/>
              <w:b/>
              <w:sz w:val="28"/>
              <w:szCs w:val="28"/>
            </w:rPr>
            <w:t>Матлаш Дарія Олегівна</w:t>
          </w:r>
        </w:p>
      </w:sdtContent>
    </w:sdt>
    <w:sdt>
      <w:sdtPr>
        <w:tag w:val="goog_rdk_18"/>
        <w:id w:val="-1979604452"/>
      </w:sdtPr>
      <w:sdtEndPr/>
      <w:sdtContent>
        <w:p w:rsidR="00DB408C" w:rsidRDefault="00DB408C" w:rsidP="00DB408C">
          <w:pPr>
            <w:tabs>
              <w:tab w:val="left" w:pos="2552"/>
            </w:tabs>
            <w:spacing w:after="0"/>
            <w:rPr>
              <w:rFonts w:ascii="Times New Roman" w:hAnsi="Times New Roman"/>
              <w:sz w:val="28"/>
              <w:szCs w:val="28"/>
            </w:rPr>
          </w:pPr>
          <w:r>
            <w:rPr>
              <w:rFonts w:ascii="Times New Roman" w:hAnsi="Times New Roman"/>
              <w:sz w:val="28"/>
              <w:szCs w:val="28"/>
            </w:rPr>
            <w:t xml:space="preserve">                                                   Науковий керівник: </w:t>
          </w:r>
        </w:p>
      </w:sdtContent>
    </w:sdt>
    <w:sdt>
      <w:sdtPr>
        <w:tag w:val="goog_rdk_19"/>
        <w:id w:val="1720167109"/>
      </w:sdtPr>
      <w:sdtEndPr/>
      <w:sdtContent>
        <w:p w:rsidR="00DB408C" w:rsidRDefault="00DB408C" w:rsidP="00DB408C">
          <w:pPr>
            <w:tabs>
              <w:tab w:val="left" w:pos="2552"/>
            </w:tabs>
            <w:spacing w:after="0"/>
            <w:rPr>
              <w:rFonts w:ascii="Times New Roman" w:hAnsi="Times New Roman"/>
              <w:sz w:val="28"/>
              <w:szCs w:val="28"/>
            </w:rPr>
          </w:pPr>
          <w:r>
            <w:rPr>
              <w:rFonts w:ascii="Times New Roman" w:hAnsi="Times New Roman"/>
              <w:sz w:val="28"/>
              <w:szCs w:val="28"/>
            </w:rPr>
            <w:t xml:space="preserve">                                                   к. філол. н., доц. Казанова О. В. ________</w:t>
          </w:r>
        </w:p>
      </w:sdtContent>
    </w:sdt>
    <w:sdt>
      <w:sdtPr>
        <w:tag w:val="goog_rdk_20"/>
        <w:id w:val="-1671481179"/>
      </w:sdtPr>
      <w:sdtEndPr/>
      <w:sdtContent>
        <w:p w:rsidR="00DB408C" w:rsidRDefault="00DB408C" w:rsidP="00DB408C">
          <w:pPr>
            <w:spacing w:after="0"/>
            <w:ind w:left="2124"/>
            <w:rPr>
              <w:rFonts w:ascii="Times New Roman" w:hAnsi="Times New Roman"/>
              <w:sz w:val="28"/>
              <w:szCs w:val="28"/>
            </w:rPr>
          </w:pPr>
          <w:r>
            <w:rPr>
              <w:rFonts w:ascii="Times New Roman" w:hAnsi="Times New Roman"/>
              <w:sz w:val="28"/>
              <w:szCs w:val="28"/>
            </w:rPr>
            <w:t xml:space="preserve">                     Рецензент: </w:t>
          </w:r>
          <w:sdt>
            <w:sdtPr>
              <w:tag w:val="goog_rdk_21"/>
              <w:id w:val="1679314974"/>
            </w:sdtPr>
            <w:sdtEndPr/>
            <w:sdtContent>
              <w:r>
                <w:rPr>
                  <w:rFonts w:ascii="Times New Roman" w:hAnsi="Times New Roman"/>
                  <w:sz w:val="28"/>
                  <w:szCs w:val="28"/>
                  <w:lang w:val="ru-RU"/>
                </w:rPr>
                <w:t xml:space="preserve">к. ф. н. </w:t>
              </w:r>
              <w:r>
                <w:rPr>
                  <w:rFonts w:ascii="Times New Roman" w:hAnsi="Times New Roman"/>
                  <w:sz w:val="28"/>
                  <w:szCs w:val="28"/>
                </w:rPr>
                <w:t>філол. н., доц. Чикур Л. Д.</w:t>
              </w:r>
            </w:sdtContent>
          </w:sdt>
        </w:p>
        <w:p w:rsidR="00DB408C" w:rsidRDefault="00496AC5" w:rsidP="00DB408C">
          <w:pPr>
            <w:spacing w:after="0"/>
            <w:ind w:left="2124"/>
            <w:rPr>
              <w:rFonts w:ascii="Times New Roman" w:hAnsi="Times New Roman"/>
              <w:sz w:val="28"/>
              <w:szCs w:val="28"/>
            </w:rPr>
          </w:pPr>
        </w:p>
      </w:sdtContent>
    </w:sdt>
    <w:sdt>
      <w:sdtPr>
        <w:tag w:val="goog_rdk_22"/>
        <w:id w:val="-786956166"/>
        <w:showingPlcHdr/>
      </w:sdtPr>
      <w:sdtEndPr/>
      <w:sdtContent>
        <w:p w:rsidR="00DB408C" w:rsidRDefault="00DB408C" w:rsidP="00DB408C">
          <w:pPr>
            <w:spacing w:after="0" w:line="360" w:lineRule="auto"/>
            <w:rPr>
              <w:rFonts w:ascii="Times New Roman" w:hAnsi="Times New Roman"/>
              <w:sz w:val="28"/>
              <w:szCs w:val="28"/>
            </w:rPr>
          </w:pPr>
          <w:r>
            <w:t xml:space="preserve">     </w:t>
          </w:r>
        </w:p>
      </w:sdtContent>
    </w:sdt>
    <w:bookmarkStart w:id="0" w:name="_heading=h.gjdgxs" w:displacedByCustomXml="next"/>
    <w:bookmarkEnd w:id="0" w:displacedByCustomXml="next"/>
    <w:sdt>
      <w:sdtPr>
        <w:tag w:val="goog_rdk_23"/>
        <w:id w:val="-1880931216"/>
      </w:sdtPr>
      <w:sdtEndPr/>
      <w:sdtContent>
        <w:p w:rsidR="00DB408C" w:rsidRDefault="00496AC5" w:rsidP="00DB408C">
          <w:pPr>
            <w:spacing w:after="0" w:line="360" w:lineRule="auto"/>
            <w:rPr>
              <w:rFonts w:ascii="Times New Roman" w:hAnsi="Times New Roman"/>
              <w:sz w:val="28"/>
              <w:szCs w:val="28"/>
            </w:rPr>
          </w:pPr>
        </w:p>
      </w:sdtContent>
    </w:sdt>
    <w:sdt>
      <w:sdtPr>
        <w:tag w:val="goog_rdk_24"/>
        <w:id w:val="-798768003"/>
      </w:sdtPr>
      <w:sdtEndPr/>
      <w:sdtContent>
        <w:p w:rsidR="00DB408C" w:rsidRDefault="00DB408C" w:rsidP="00DB408C">
          <w:pPr>
            <w:spacing w:after="0" w:line="360" w:lineRule="auto"/>
            <w:rPr>
              <w:rFonts w:ascii="Times New Roman" w:hAnsi="Times New Roman"/>
              <w:sz w:val="28"/>
              <w:szCs w:val="28"/>
            </w:rPr>
          </w:pPr>
          <w:r>
            <w:rPr>
              <w:rFonts w:ascii="Times New Roman" w:hAnsi="Times New Roman"/>
              <w:sz w:val="28"/>
              <w:szCs w:val="28"/>
            </w:rPr>
            <w:t>Рекомендовано до захисту:</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 xml:space="preserve">Захищено на засіданні ЕК №__ </w:t>
          </w:r>
        </w:p>
      </w:sdtContent>
    </w:sdt>
    <w:sdt>
      <w:sdtPr>
        <w:tag w:val="goog_rdk_25"/>
        <w:id w:val="1620728001"/>
      </w:sdtPr>
      <w:sdtEndPr/>
      <w:sdtContent>
        <w:p w:rsidR="00DB408C" w:rsidRDefault="00DB408C" w:rsidP="00DB408C">
          <w:pPr>
            <w:spacing w:after="0" w:line="360" w:lineRule="auto"/>
            <w:rPr>
              <w:rFonts w:ascii="Times New Roman" w:hAnsi="Times New Roman"/>
              <w:sz w:val="28"/>
              <w:szCs w:val="28"/>
            </w:rPr>
          </w:pPr>
          <w:r>
            <w:rPr>
              <w:rFonts w:ascii="Times New Roman" w:hAnsi="Times New Roman"/>
              <w:sz w:val="28"/>
              <w:szCs w:val="28"/>
            </w:rPr>
            <w:t>протокол засідання кафедри</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протокол № __ від ________2019 р.</w:t>
          </w:r>
        </w:p>
      </w:sdtContent>
    </w:sdt>
    <w:sdt>
      <w:sdtPr>
        <w:tag w:val="goog_rdk_26"/>
        <w:id w:val="757249725"/>
      </w:sdtPr>
      <w:sdtEndPr/>
      <w:sdtContent>
        <w:p w:rsidR="00DB408C" w:rsidRDefault="00DB408C" w:rsidP="00DB408C">
          <w:pPr>
            <w:spacing w:after="0" w:line="240" w:lineRule="auto"/>
            <w:rPr>
              <w:rFonts w:ascii="Times New Roman" w:hAnsi="Times New Roman"/>
              <w:sz w:val="28"/>
              <w:szCs w:val="28"/>
            </w:rPr>
          </w:pPr>
          <w:r>
            <w:rPr>
              <w:rFonts w:ascii="Times New Roman" w:hAnsi="Times New Roman"/>
              <w:sz w:val="28"/>
              <w:szCs w:val="28"/>
            </w:rPr>
            <w:t>№ ___ від ___________2019 р.</w:t>
          </w:r>
          <w:r>
            <w:rPr>
              <w:rFonts w:ascii="Times New Roman" w:hAnsi="Times New Roman"/>
              <w:sz w:val="28"/>
              <w:szCs w:val="28"/>
            </w:rPr>
            <w:tab/>
          </w:r>
          <w:r>
            <w:rPr>
              <w:rFonts w:ascii="Times New Roman" w:hAnsi="Times New Roman"/>
              <w:sz w:val="28"/>
              <w:szCs w:val="28"/>
            </w:rPr>
            <w:tab/>
            <w:t>Оцінка _____________/_____/_____</w:t>
          </w:r>
        </w:p>
      </w:sdtContent>
    </w:sdt>
    <w:sdt>
      <w:sdtPr>
        <w:tag w:val="goog_rdk_27"/>
        <w:id w:val="-504370677"/>
      </w:sdtPr>
      <w:sdtEndPr/>
      <w:sdtContent>
        <w:p w:rsidR="00DB408C" w:rsidRDefault="00DB408C" w:rsidP="00DB408C">
          <w:pPr>
            <w:spacing w:after="0" w:line="240" w:lineRule="auto"/>
            <w:rPr>
              <w:rFonts w:ascii="Times New Roman" w:hAnsi="Times New Roman"/>
              <w:vertAlign w:val="superscript"/>
            </w:rPr>
          </w:pPr>
          <w:r>
            <w:rPr>
              <w:rFonts w:eastAsia="Calibri" w:cs="Calibri"/>
            </w:rPr>
            <w:tab/>
          </w:r>
          <w:r>
            <w:rPr>
              <w:rFonts w:eastAsia="Calibri" w:cs="Calibri"/>
            </w:rPr>
            <w:tab/>
          </w:r>
          <w:r>
            <w:rPr>
              <w:rFonts w:eastAsia="Calibri" w:cs="Calibri"/>
            </w:rPr>
            <w:tab/>
          </w:r>
          <w:r>
            <w:rPr>
              <w:rFonts w:eastAsia="Calibri" w:cs="Calibri"/>
            </w:rPr>
            <w:tab/>
          </w:r>
          <w:r>
            <w:rPr>
              <w:rFonts w:eastAsia="Calibri" w:cs="Calibri"/>
            </w:rPr>
            <w:tab/>
          </w:r>
          <w:r>
            <w:rPr>
              <w:rFonts w:eastAsia="Calibri" w:cs="Calibri"/>
            </w:rPr>
            <w:tab/>
          </w:r>
          <w:r>
            <w:rPr>
              <w:rFonts w:eastAsia="Calibri" w:cs="Calibri"/>
            </w:rPr>
            <w:tab/>
            <w:t xml:space="preserve">            </w:t>
          </w:r>
          <w:r>
            <w:rPr>
              <w:rFonts w:ascii="Times New Roman" w:hAnsi="Times New Roman"/>
              <w:sz w:val="18"/>
              <w:szCs w:val="18"/>
            </w:rPr>
            <w:t>(за національною шкалою, шкалою ECTS, бали)</w:t>
          </w:r>
        </w:p>
      </w:sdtContent>
    </w:sdt>
    <w:sdt>
      <w:sdtPr>
        <w:tag w:val="goog_rdk_28"/>
        <w:id w:val="482590012"/>
      </w:sdtPr>
      <w:sdtEndPr/>
      <w:sdtContent>
        <w:p w:rsidR="00DB408C" w:rsidRDefault="00496AC5" w:rsidP="00DB408C">
          <w:pPr>
            <w:spacing w:after="0" w:line="360" w:lineRule="auto"/>
            <w:rPr>
              <w:rFonts w:ascii="Times New Roman" w:hAnsi="Times New Roman"/>
              <w:sz w:val="28"/>
              <w:szCs w:val="28"/>
            </w:rPr>
          </w:pPr>
        </w:p>
      </w:sdtContent>
    </w:sdt>
    <w:sdt>
      <w:sdtPr>
        <w:tag w:val="goog_rdk_29"/>
        <w:id w:val="226193920"/>
      </w:sdtPr>
      <w:sdtEndPr/>
      <w:sdtContent>
        <w:p w:rsidR="00DB408C" w:rsidRDefault="00DB408C" w:rsidP="00DB408C">
          <w:pPr>
            <w:spacing w:after="0" w:line="360" w:lineRule="auto"/>
            <w:rPr>
              <w:rFonts w:ascii="Times New Roman" w:hAnsi="Times New Roman"/>
              <w:sz w:val="28"/>
              <w:szCs w:val="28"/>
            </w:rPr>
          </w:pPr>
          <w:r>
            <w:rPr>
              <w:rFonts w:ascii="Times New Roman" w:hAnsi="Times New Roman"/>
              <w:sz w:val="28"/>
              <w:szCs w:val="28"/>
            </w:rPr>
            <w:t>Завідувач кафедри</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Голова ЕК</w:t>
          </w:r>
        </w:p>
      </w:sdtContent>
    </w:sdt>
    <w:sdt>
      <w:sdtPr>
        <w:tag w:val="goog_rdk_30"/>
        <w:id w:val="-732154045"/>
      </w:sdtPr>
      <w:sdtEndPr/>
      <w:sdtContent>
        <w:p w:rsidR="00DB408C" w:rsidRDefault="00DB408C" w:rsidP="00DB408C">
          <w:pPr>
            <w:spacing w:after="0" w:line="240" w:lineRule="auto"/>
            <w:rPr>
              <w:rFonts w:ascii="Times New Roman" w:hAnsi="Times New Roman"/>
              <w:sz w:val="28"/>
              <w:szCs w:val="28"/>
            </w:rPr>
          </w:pPr>
          <w:r>
            <w:rPr>
              <w:rFonts w:ascii="Times New Roman" w:hAnsi="Times New Roman"/>
              <w:sz w:val="28"/>
              <w:szCs w:val="28"/>
            </w:rPr>
            <w:t xml:space="preserve">_______ доц.  Шупта-В’язовська О. Г. </w:t>
          </w:r>
          <w:r>
            <w:rPr>
              <w:rFonts w:ascii="Times New Roman" w:hAnsi="Times New Roman"/>
              <w:sz w:val="28"/>
              <w:szCs w:val="28"/>
            </w:rPr>
            <w:tab/>
            <w:t xml:space="preserve">______ доц.  Шевченко Т. М. </w:t>
          </w:r>
        </w:p>
      </w:sdtContent>
    </w:sdt>
    <w:sdt>
      <w:sdtPr>
        <w:tag w:val="goog_rdk_31"/>
        <w:id w:val="1179161070"/>
      </w:sdtPr>
      <w:sdtEndPr/>
      <w:sdtContent>
        <w:p w:rsidR="00DB408C" w:rsidRDefault="00DB408C" w:rsidP="00DB408C">
          <w:pPr>
            <w:spacing w:after="0" w:line="240" w:lineRule="auto"/>
            <w:rPr>
              <w:rFonts w:ascii="Times New Roman" w:hAnsi="Times New Roman"/>
              <w:sz w:val="24"/>
              <w:szCs w:val="24"/>
            </w:rPr>
          </w:pPr>
          <w:r>
            <w:rPr>
              <w:rFonts w:ascii="Times New Roman" w:hAnsi="Times New Roman"/>
              <w:sz w:val="24"/>
              <w:szCs w:val="24"/>
            </w:rPr>
            <w:t xml:space="preserve"> (підпис)</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(підпис)</w:t>
          </w:r>
        </w:p>
      </w:sdtContent>
    </w:sdt>
    <w:sdt>
      <w:sdtPr>
        <w:tag w:val="goog_rdk_32"/>
        <w:id w:val="-1125931640"/>
      </w:sdtPr>
      <w:sdtEndPr/>
      <w:sdtContent>
        <w:p w:rsidR="00DB408C" w:rsidRDefault="00DB408C" w:rsidP="00DB408C">
          <w:pPr>
            <w:spacing w:after="0" w:line="240" w:lineRule="auto"/>
            <w:rPr>
              <w:rFonts w:ascii="Times New Roman" w:hAnsi="Times New Roman"/>
              <w:sz w:val="24"/>
              <w:szCs w:val="24"/>
            </w:rPr>
          </w:pPr>
          <w:r>
            <w:rPr>
              <w:rFonts w:ascii="Times New Roman" w:hAnsi="Times New Roman"/>
              <w:sz w:val="24"/>
              <w:szCs w:val="24"/>
            </w:rPr>
            <w:t xml:space="preserve">     </w:t>
          </w:r>
        </w:p>
      </w:sdtContent>
    </w:sdt>
    <w:sdt>
      <w:sdtPr>
        <w:tag w:val="goog_rdk_33"/>
        <w:id w:val="-1265144843"/>
      </w:sdtPr>
      <w:sdtEndPr/>
      <w:sdtContent>
        <w:p w:rsidR="00DB408C" w:rsidRDefault="00DB408C" w:rsidP="00DB408C">
          <w:pPr>
            <w:spacing w:after="0" w:line="240" w:lineRule="auto"/>
            <w:rPr>
              <w:rFonts w:ascii="Times New Roman" w:hAnsi="Times New Roman"/>
              <w:b/>
              <w:sz w:val="28"/>
              <w:szCs w:val="28"/>
            </w:rPr>
          </w:pPr>
          <w:r>
            <w:rPr>
              <w:rFonts w:ascii="Times New Roman" w:hAnsi="Times New Roman"/>
              <w:sz w:val="24"/>
              <w:szCs w:val="24"/>
            </w:rPr>
            <w:t xml:space="preserve">                                                                </w:t>
          </w:r>
          <w:r>
            <w:rPr>
              <w:rFonts w:ascii="Times New Roman" w:hAnsi="Times New Roman"/>
              <w:b/>
              <w:sz w:val="28"/>
              <w:szCs w:val="28"/>
            </w:rPr>
            <w:t>Одеса – 2019</w:t>
          </w:r>
        </w:p>
      </w:sdtContent>
    </w:sdt>
    <w:sdt>
      <w:sdtPr>
        <w:tag w:val="goog_rdk_34"/>
        <w:id w:val="39333740"/>
        <w:showingPlcHdr/>
      </w:sdtPr>
      <w:sdtEndPr/>
      <w:sdtContent>
        <w:p w:rsidR="00DB408C" w:rsidRDefault="00DB408C" w:rsidP="00DB408C">
          <w:pPr>
            <w:jc w:val="center"/>
            <w:rPr>
              <w:rFonts w:ascii="Times New Roman" w:hAnsi="Times New Roman"/>
              <w:b/>
              <w:sz w:val="28"/>
              <w:szCs w:val="28"/>
            </w:rPr>
          </w:pPr>
          <w:r>
            <w:t xml:space="preserve">     </w:t>
          </w:r>
        </w:p>
      </w:sdtContent>
    </w:sdt>
    <w:p w:rsidR="00F77CC4" w:rsidRDefault="00F77CC4"/>
    <w:p w:rsidR="00DB408C" w:rsidRDefault="00DB408C"/>
    <w:p w:rsidR="00DB408C" w:rsidRDefault="00DB408C"/>
    <w:p w:rsidR="00790794" w:rsidRPr="00790794" w:rsidRDefault="00790794" w:rsidP="00790794">
      <w:pPr>
        <w:spacing w:line="360" w:lineRule="auto"/>
        <w:ind w:firstLine="708"/>
        <w:jc w:val="both"/>
        <w:rPr>
          <w:rFonts w:ascii="Times New Roman" w:hAnsi="Times New Roman"/>
          <w:b/>
          <w:sz w:val="28"/>
          <w:szCs w:val="28"/>
          <w:lang w:val="ru-RU"/>
        </w:rPr>
      </w:pPr>
      <w:r w:rsidRPr="00790794">
        <w:rPr>
          <w:rFonts w:ascii="Times New Roman" w:hAnsi="Times New Roman"/>
          <w:sz w:val="28"/>
          <w:szCs w:val="28"/>
          <w:lang w:val="ru-RU"/>
        </w:rPr>
        <w:t xml:space="preserve">                                 </w:t>
      </w:r>
      <w:r w:rsidRPr="00790794">
        <w:rPr>
          <w:rFonts w:ascii="Times New Roman" w:hAnsi="Times New Roman"/>
          <w:b/>
          <w:sz w:val="28"/>
          <w:szCs w:val="28"/>
          <w:lang w:val="ru-RU"/>
        </w:rPr>
        <w:t xml:space="preserve">           </w:t>
      </w:r>
      <w:r w:rsidRPr="00790794">
        <w:rPr>
          <w:rFonts w:ascii="Times New Roman" w:hAnsi="Times New Roman"/>
          <w:sz w:val="28"/>
          <w:szCs w:val="28"/>
          <w:lang w:val="ru-RU"/>
        </w:rPr>
        <w:t>ЗМІСТ</w:t>
      </w:r>
    </w:p>
    <w:p w:rsidR="00790794" w:rsidRPr="00790794" w:rsidRDefault="00790794" w:rsidP="00790794">
      <w:pPr>
        <w:spacing w:line="360" w:lineRule="auto"/>
        <w:ind w:firstLine="708"/>
        <w:jc w:val="both"/>
        <w:rPr>
          <w:rFonts w:ascii="Times New Roman" w:hAnsi="Times New Roman"/>
          <w:b/>
          <w:sz w:val="28"/>
          <w:szCs w:val="28"/>
          <w:lang w:val="ru-RU"/>
        </w:rPr>
      </w:pPr>
    </w:p>
    <w:p w:rsidR="00790794" w:rsidRPr="00790794" w:rsidRDefault="00790794" w:rsidP="00790794">
      <w:pPr>
        <w:spacing w:after="0" w:line="360" w:lineRule="auto"/>
        <w:ind w:firstLine="720"/>
        <w:jc w:val="both"/>
        <w:rPr>
          <w:rFonts w:ascii="Times New Roman" w:hAnsi="Times New Roman"/>
          <w:sz w:val="28"/>
          <w:szCs w:val="28"/>
          <w:lang w:val="ru-RU"/>
        </w:rPr>
      </w:pPr>
      <w:r w:rsidRPr="00790794">
        <w:rPr>
          <w:rFonts w:ascii="Times New Roman" w:hAnsi="Times New Roman"/>
          <w:sz w:val="28"/>
          <w:szCs w:val="28"/>
          <w:lang w:val="ru-RU"/>
        </w:rPr>
        <w:t>ВСТУП</w:t>
      </w:r>
      <w:r w:rsidRPr="00790794">
        <w:rPr>
          <w:rFonts w:ascii="Times New Roman" w:hAnsi="Times New Roman"/>
          <w:b/>
          <w:sz w:val="28"/>
          <w:szCs w:val="28"/>
          <w:lang w:val="ru-RU"/>
        </w:rPr>
        <w:t xml:space="preserve"> </w:t>
      </w:r>
      <w:r w:rsidRPr="00790794">
        <w:rPr>
          <w:rFonts w:ascii="Times New Roman" w:hAnsi="Times New Roman"/>
          <w:sz w:val="28"/>
          <w:szCs w:val="28"/>
          <w:lang w:val="ru-RU"/>
        </w:rPr>
        <w:t>……………………………………………….................</w:t>
      </w:r>
      <w:r w:rsidRPr="00790794">
        <w:rPr>
          <w:rFonts w:ascii="Times New Roman" w:hAnsi="Times New Roman"/>
          <w:sz w:val="28"/>
          <w:szCs w:val="28"/>
        </w:rPr>
        <w:t>....</w:t>
      </w:r>
      <w:r w:rsidRPr="00790794">
        <w:rPr>
          <w:rFonts w:ascii="Times New Roman" w:hAnsi="Times New Roman"/>
          <w:sz w:val="28"/>
          <w:szCs w:val="28"/>
          <w:lang w:val="ru-RU"/>
        </w:rPr>
        <w:t>.............3</w:t>
      </w:r>
    </w:p>
    <w:p w:rsidR="00790794" w:rsidRPr="00790794" w:rsidRDefault="00790794" w:rsidP="00790794">
      <w:pPr>
        <w:spacing w:after="0" w:line="360" w:lineRule="auto"/>
        <w:ind w:left="720"/>
        <w:jc w:val="both"/>
        <w:rPr>
          <w:rFonts w:ascii="Times New Roman" w:hAnsi="Times New Roman"/>
          <w:sz w:val="28"/>
          <w:szCs w:val="28"/>
          <w:lang w:val="ru-RU"/>
        </w:rPr>
      </w:pPr>
      <w:r w:rsidRPr="00790794">
        <w:rPr>
          <w:rFonts w:ascii="Times New Roman" w:hAnsi="Times New Roman"/>
          <w:sz w:val="28"/>
          <w:szCs w:val="28"/>
          <w:lang w:val="ru-RU"/>
        </w:rPr>
        <w:t>РОЗДІЛ І. Особливості проблематики малої прози Б. Лепкого:                          традиції та новаторство………………………………</w:t>
      </w:r>
      <w:r w:rsidRPr="00790794">
        <w:rPr>
          <w:rFonts w:ascii="Times New Roman" w:hAnsi="Times New Roman"/>
          <w:sz w:val="28"/>
          <w:szCs w:val="28"/>
        </w:rPr>
        <w:t>…</w:t>
      </w:r>
      <w:r w:rsidRPr="00790794">
        <w:rPr>
          <w:rFonts w:ascii="Times New Roman" w:hAnsi="Times New Roman"/>
          <w:sz w:val="28"/>
          <w:szCs w:val="28"/>
          <w:lang w:val="ru-RU"/>
        </w:rPr>
        <w:t>………………..11</w:t>
      </w:r>
    </w:p>
    <w:p w:rsidR="00790794" w:rsidRPr="00790794" w:rsidRDefault="00790794" w:rsidP="00790794">
      <w:pPr>
        <w:spacing w:after="0" w:line="360" w:lineRule="auto"/>
        <w:ind w:left="720"/>
        <w:jc w:val="both"/>
        <w:rPr>
          <w:rFonts w:ascii="Times New Roman" w:hAnsi="Times New Roman"/>
          <w:sz w:val="28"/>
          <w:szCs w:val="28"/>
          <w:lang w:val="ru-RU"/>
        </w:rPr>
      </w:pPr>
      <w:r w:rsidRPr="00790794">
        <w:rPr>
          <w:rFonts w:ascii="Times New Roman" w:hAnsi="Times New Roman"/>
          <w:sz w:val="28"/>
          <w:szCs w:val="28"/>
          <w:lang w:val="ru-RU"/>
        </w:rPr>
        <w:t>РОЗДІЛ ІІ. Специфіка третьоособової нарації у малій прозі                      Б. Лепкого в аспекті модерністичних тенденцій доби…………………………………………………………………...</w:t>
      </w:r>
      <w:r w:rsidRPr="00790794">
        <w:rPr>
          <w:rFonts w:ascii="Times New Roman" w:hAnsi="Times New Roman"/>
          <w:sz w:val="28"/>
          <w:szCs w:val="28"/>
        </w:rPr>
        <w:t>.....</w:t>
      </w:r>
      <w:r w:rsidRPr="00790794">
        <w:rPr>
          <w:rFonts w:ascii="Times New Roman" w:hAnsi="Times New Roman"/>
          <w:sz w:val="28"/>
          <w:szCs w:val="28"/>
          <w:lang w:val="ru-RU"/>
        </w:rPr>
        <w:t>...33</w:t>
      </w:r>
    </w:p>
    <w:p w:rsidR="00790794" w:rsidRPr="00790794" w:rsidRDefault="00790794" w:rsidP="00790794">
      <w:pPr>
        <w:spacing w:after="0" w:line="360" w:lineRule="auto"/>
        <w:ind w:left="720"/>
        <w:jc w:val="both"/>
        <w:rPr>
          <w:rFonts w:ascii="Times New Roman" w:hAnsi="Times New Roman"/>
          <w:sz w:val="28"/>
          <w:szCs w:val="28"/>
        </w:rPr>
      </w:pPr>
      <w:r w:rsidRPr="00790794">
        <w:rPr>
          <w:rFonts w:ascii="Times New Roman" w:hAnsi="Times New Roman"/>
          <w:sz w:val="28"/>
          <w:szCs w:val="28"/>
          <w:lang w:val="ru-RU"/>
        </w:rPr>
        <w:t>РОЗДІЛ ІІІ. Форми суб’єктивного вираження у малій прозі                       Б.Лепкого………………………………………………………</w:t>
      </w:r>
      <w:r w:rsidRPr="00790794">
        <w:rPr>
          <w:rFonts w:ascii="Times New Roman" w:hAnsi="Times New Roman"/>
          <w:sz w:val="28"/>
          <w:szCs w:val="28"/>
        </w:rPr>
        <w:t>….</w:t>
      </w:r>
      <w:r w:rsidRPr="00790794">
        <w:rPr>
          <w:rFonts w:ascii="Times New Roman" w:hAnsi="Times New Roman"/>
          <w:sz w:val="28"/>
          <w:szCs w:val="28"/>
          <w:lang w:val="ru-RU"/>
        </w:rPr>
        <w:t>……... 4</w:t>
      </w:r>
      <w:r w:rsidRPr="00790794">
        <w:rPr>
          <w:rFonts w:ascii="Times New Roman" w:hAnsi="Times New Roman"/>
          <w:sz w:val="28"/>
          <w:szCs w:val="28"/>
        </w:rPr>
        <w:t>6</w:t>
      </w:r>
    </w:p>
    <w:p w:rsidR="00790794" w:rsidRPr="00790794" w:rsidRDefault="00790794" w:rsidP="00790794">
      <w:pPr>
        <w:spacing w:after="0" w:line="360" w:lineRule="auto"/>
        <w:ind w:firstLine="720"/>
        <w:jc w:val="both"/>
        <w:rPr>
          <w:rFonts w:ascii="Times New Roman" w:hAnsi="Times New Roman"/>
          <w:sz w:val="28"/>
          <w:szCs w:val="28"/>
          <w:lang w:val="ru-RU"/>
        </w:rPr>
      </w:pPr>
      <w:r w:rsidRPr="00790794">
        <w:rPr>
          <w:rFonts w:ascii="Times New Roman" w:hAnsi="Times New Roman"/>
          <w:sz w:val="28"/>
          <w:szCs w:val="28"/>
          <w:lang w:val="ru-RU"/>
        </w:rPr>
        <w:t>ВИСНОВКИ……………………………………….……….…</w:t>
      </w:r>
      <w:r w:rsidRPr="00790794">
        <w:rPr>
          <w:rFonts w:ascii="Times New Roman" w:hAnsi="Times New Roman"/>
          <w:sz w:val="28"/>
          <w:szCs w:val="28"/>
        </w:rPr>
        <w:t>….</w:t>
      </w:r>
      <w:r w:rsidRPr="00790794">
        <w:rPr>
          <w:rFonts w:ascii="Times New Roman" w:hAnsi="Times New Roman"/>
          <w:sz w:val="28"/>
          <w:szCs w:val="28"/>
          <w:lang w:val="ru-RU"/>
        </w:rPr>
        <w:t>.</w:t>
      </w:r>
      <w:r w:rsidRPr="00790794">
        <w:rPr>
          <w:rFonts w:ascii="Times New Roman" w:hAnsi="Times New Roman"/>
          <w:sz w:val="28"/>
          <w:szCs w:val="28"/>
        </w:rPr>
        <w:t>.</w:t>
      </w:r>
      <w:r w:rsidRPr="00790794">
        <w:rPr>
          <w:rFonts w:ascii="Times New Roman" w:hAnsi="Times New Roman"/>
          <w:sz w:val="28"/>
          <w:szCs w:val="28"/>
          <w:lang w:val="ru-RU"/>
        </w:rPr>
        <w:t>…</w:t>
      </w:r>
      <w:r w:rsidRPr="00790794">
        <w:rPr>
          <w:rFonts w:ascii="Times New Roman" w:hAnsi="Times New Roman"/>
          <w:sz w:val="28"/>
          <w:szCs w:val="28"/>
        </w:rPr>
        <w:t>...</w:t>
      </w:r>
      <w:r w:rsidRPr="00790794">
        <w:rPr>
          <w:rFonts w:ascii="Times New Roman" w:hAnsi="Times New Roman"/>
          <w:sz w:val="28"/>
          <w:szCs w:val="28"/>
          <w:lang w:val="ru-RU"/>
        </w:rPr>
        <w:t>….62</w:t>
      </w:r>
    </w:p>
    <w:p w:rsidR="00790794" w:rsidRPr="00790794" w:rsidRDefault="00790794" w:rsidP="00790794">
      <w:pPr>
        <w:spacing w:after="0" w:line="360" w:lineRule="auto"/>
        <w:ind w:firstLine="720"/>
        <w:jc w:val="both"/>
        <w:rPr>
          <w:rFonts w:ascii="Times New Roman" w:hAnsi="Times New Roman"/>
          <w:b/>
          <w:sz w:val="28"/>
          <w:szCs w:val="28"/>
          <w:lang w:val="ru-RU"/>
        </w:rPr>
      </w:pPr>
      <w:r w:rsidRPr="00790794">
        <w:rPr>
          <w:rFonts w:ascii="Times New Roman" w:hAnsi="Times New Roman"/>
          <w:sz w:val="28"/>
          <w:szCs w:val="28"/>
          <w:lang w:val="ru-RU"/>
        </w:rPr>
        <w:t>СПИСОК ВИКОРИСТАН</w:t>
      </w:r>
      <w:r w:rsidRPr="00790794">
        <w:rPr>
          <w:rFonts w:ascii="Times New Roman" w:hAnsi="Times New Roman"/>
          <w:sz w:val="28"/>
          <w:szCs w:val="28"/>
        </w:rPr>
        <w:t>ОЇ ЛІТЕРАТУРИ</w:t>
      </w:r>
      <w:r w:rsidRPr="00790794">
        <w:rPr>
          <w:rFonts w:ascii="Times New Roman" w:hAnsi="Times New Roman"/>
          <w:sz w:val="28"/>
          <w:szCs w:val="28"/>
          <w:lang w:val="ru-RU"/>
        </w:rPr>
        <w:t>……………</w:t>
      </w:r>
      <w:r w:rsidRPr="00790794">
        <w:rPr>
          <w:rFonts w:ascii="Times New Roman" w:hAnsi="Times New Roman"/>
          <w:sz w:val="28"/>
          <w:szCs w:val="28"/>
        </w:rPr>
        <w:t>…</w:t>
      </w:r>
      <w:r w:rsidRPr="00790794">
        <w:rPr>
          <w:rFonts w:ascii="Times New Roman" w:hAnsi="Times New Roman"/>
          <w:sz w:val="28"/>
          <w:szCs w:val="28"/>
          <w:lang w:val="ru-RU"/>
        </w:rPr>
        <w:t>…</w:t>
      </w:r>
      <w:r w:rsidRPr="00790794">
        <w:rPr>
          <w:rFonts w:ascii="Times New Roman" w:hAnsi="Times New Roman"/>
          <w:sz w:val="28"/>
          <w:szCs w:val="28"/>
        </w:rPr>
        <w:t>…………</w:t>
      </w:r>
      <w:r w:rsidRPr="00790794">
        <w:rPr>
          <w:rFonts w:ascii="Times New Roman" w:hAnsi="Times New Roman"/>
          <w:sz w:val="28"/>
          <w:szCs w:val="28"/>
          <w:lang w:val="ru-RU"/>
        </w:rPr>
        <w:t>68</w:t>
      </w:r>
    </w:p>
    <w:p w:rsidR="00790794" w:rsidRPr="00790794" w:rsidRDefault="00790794" w:rsidP="00790794">
      <w:pPr>
        <w:spacing w:after="0" w:line="360" w:lineRule="auto"/>
        <w:ind w:firstLine="720"/>
        <w:jc w:val="both"/>
        <w:rPr>
          <w:rFonts w:ascii="Times New Roman" w:hAnsi="Times New Roman"/>
          <w:b/>
          <w:sz w:val="28"/>
          <w:szCs w:val="28"/>
          <w:lang w:val="ru-RU"/>
        </w:rPr>
      </w:pPr>
    </w:p>
    <w:p w:rsidR="00790794" w:rsidRPr="00790794" w:rsidRDefault="00790794" w:rsidP="00790794">
      <w:pPr>
        <w:spacing w:after="0" w:line="360" w:lineRule="auto"/>
        <w:ind w:firstLine="720"/>
        <w:jc w:val="both"/>
        <w:rPr>
          <w:rFonts w:ascii="Times New Roman" w:hAnsi="Times New Roman"/>
          <w:b/>
          <w:sz w:val="28"/>
          <w:szCs w:val="28"/>
          <w:lang w:val="ru-RU"/>
        </w:rPr>
      </w:pPr>
    </w:p>
    <w:p w:rsidR="00790794" w:rsidRDefault="00790794" w:rsidP="00790794">
      <w:pPr>
        <w:spacing w:after="0" w:line="360" w:lineRule="auto"/>
        <w:jc w:val="both"/>
        <w:rPr>
          <w:rFonts w:ascii="Times New Roman" w:hAnsi="Times New Roman"/>
          <w:sz w:val="28"/>
          <w:szCs w:val="28"/>
          <w:lang w:val="ru-RU"/>
        </w:rPr>
      </w:pPr>
    </w:p>
    <w:p w:rsidR="00790794" w:rsidRDefault="00790794" w:rsidP="00790794">
      <w:pPr>
        <w:spacing w:after="0" w:line="360" w:lineRule="auto"/>
        <w:jc w:val="both"/>
        <w:rPr>
          <w:rFonts w:ascii="Times New Roman" w:hAnsi="Times New Roman"/>
          <w:sz w:val="28"/>
          <w:szCs w:val="28"/>
          <w:lang w:val="ru-RU"/>
        </w:rPr>
      </w:pPr>
    </w:p>
    <w:p w:rsidR="00790794" w:rsidRDefault="00790794" w:rsidP="00790794">
      <w:pPr>
        <w:spacing w:after="0" w:line="360" w:lineRule="auto"/>
        <w:jc w:val="both"/>
        <w:rPr>
          <w:rFonts w:ascii="Times New Roman" w:hAnsi="Times New Roman"/>
          <w:sz w:val="28"/>
          <w:szCs w:val="28"/>
          <w:lang w:val="ru-RU"/>
        </w:rPr>
      </w:pPr>
    </w:p>
    <w:p w:rsidR="00790794" w:rsidRDefault="00790794" w:rsidP="00790794">
      <w:pPr>
        <w:spacing w:after="0" w:line="360" w:lineRule="auto"/>
        <w:jc w:val="both"/>
        <w:rPr>
          <w:rFonts w:ascii="Times New Roman" w:hAnsi="Times New Roman"/>
          <w:sz w:val="28"/>
          <w:szCs w:val="28"/>
          <w:lang w:val="ru-RU"/>
        </w:rPr>
      </w:pPr>
    </w:p>
    <w:p w:rsidR="00790794" w:rsidRDefault="00790794" w:rsidP="00790794">
      <w:pPr>
        <w:spacing w:after="0" w:line="360" w:lineRule="auto"/>
        <w:jc w:val="both"/>
        <w:rPr>
          <w:rFonts w:ascii="Times New Roman" w:hAnsi="Times New Roman"/>
          <w:sz w:val="28"/>
          <w:szCs w:val="28"/>
          <w:lang w:val="ru-RU"/>
        </w:rPr>
      </w:pPr>
    </w:p>
    <w:p w:rsidR="00790794" w:rsidRDefault="00790794" w:rsidP="00790794">
      <w:pPr>
        <w:spacing w:after="0" w:line="360" w:lineRule="auto"/>
        <w:jc w:val="both"/>
        <w:rPr>
          <w:rFonts w:ascii="Times New Roman" w:hAnsi="Times New Roman"/>
          <w:sz w:val="28"/>
          <w:szCs w:val="28"/>
          <w:lang w:val="ru-RU"/>
        </w:rPr>
      </w:pPr>
    </w:p>
    <w:p w:rsidR="00790794" w:rsidRDefault="00790794" w:rsidP="00790794">
      <w:pPr>
        <w:spacing w:after="0" w:line="360" w:lineRule="auto"/>
        <w:jc w:val="both"/>
        <w:rPr>
          <w:rFonts w:ascii="Times New Roman" w:hAnsi="Times New Roman"/>
          <w:sz w:val="28"/>
          <w:szCs w:val="28"/>
          <w:lang w:val="ru-RU"/>
        </w:rPr>
      </w:pPr>
    </w:p>
    <w:p w:rsidR="00790794" w:rsidRDefault="00790794" w:rsidP="00790794">
      <w:pPr>
        <w:spacing w:after="0" w:line="360" w:lineRule="auto"/>
        <w:jc w:val="both"/>
        <w:rPr>
          <w:rFonts w:ascii="Times New Roman" w:hAnsi="Times New Roman"/>
          <w:sz w:val="28"/>
          <w:szCs w:val="28"/>
          <w:lang w:val="ru-RU"/>
        </w:rPr>
      </w:pPr>
    </w:p>
    <w:p w:rsidR="00790794" w:rsidRDefault="00790794" w:rsidP="00790794">
      <w:pPr>
        <w:spacing w:after="0" w:line="360" w:lineRule="auto"/>
        <w:jc w:val="both"/>
        <w:rPr>
          <w:rFonts w:ascii="Times New Roman" w:hAnsi="Times New Roman"/>
          <w:sz w:val="28"/>
          <w:szCs w:val="28"/>
          <w:lang w:val="ru-RU"/>
        </w:rPr>
      </w:pPr>
    </w:p>
    <w:p w:rsidR="00790794" w:rsidRDefault="00790794" w:rsidP="00790794">
      <w:pPr>
        <w:spacing w:after="0" w:line="360" w:lineRule="auto"/>
        <w:jc w:val="both"/>
        <w:rPr>
          <w:rFonts w:ascii="Times New Roman" w:hAnsi="Times New Roman"/>
          <w:sz w:val="28"/>
          <w:szCs w:val="28"/>
          <w:lang w:val="ru-RU"/>
        </w:rPr>
      </w:pPr>
    </w:p>
    <w:p w:rsidR="00790794" w:rsidRDefault="00790794" w:rsidP="00790794">
      <w:pPr>
        <w:spacing w:after="0" w:line="360" w:lineRule="auto"/>
        <w:jc w:val="both"/>
        <w:rPr>
          <w:rFonts w:ascii="Times New Roman" w:hAnsi="Times New Roman"/>
          <w:sz w:val="28"/>
          <w:szCs w:val="28"/>
          <w:lang w:val="ru-RU"/>
        </w:rPr>
      </w:pPr>
    </w:p>
    <w:p w:rsidR="00790794" w:rsidRDefault="00790794" w:rsidP="00790794">
      <w:pPr>
        <w:spacing w:after="0" w:line="360" w:lineRule="auto"/>
        <w:jc w:val="both"/>
        <w:rPr>
          <w:rFonts w:ascii="Times New Roman" w:hAnsi="Times New Roman"/>
          <w:sz w:val="28"/>
          <w:szCs w:val="28"/>
          <w:lang w:val="ru-RU"/>
        </w:rPr>
      </w:pPr>
    </w:p>
    <w:p w:rsidR="00790794" w:rsidRDefault="00790794" w:rsidP="00790794">
      <w:pPr>
        <w:spacing w:after="0" w:line="360" w:lineRule="auto"/>
        <w:jc w:val="both"/>
        <w:rPr>
          <w:rFonts w:ascii="Times New Roman" w:hAnsi="Times New Roman"/>
          <w:sz w:val="28"/>
          <w:szCs w:val="28"/>
          <w:lang w:val="ru-RU"/>
        </w:rPr>
      </w:pPr>
    </w:p>
    <w:p w:rsidR="00790794" w:rsidRDefault="00790794" w:rsidP="00790794">
      <w:pPr>
        <w:spacing w:after="0" w:line="360" w:lineRule="auto"/>
        <w:jc w:val="both"/>
        <w:rPr>
          <w:rFonts w:ascii="Times New Roman" w:hAnsi="Times New Roman"/>
          <w:sz w:val="28"/>
          <w:szCs w:val="28"/>
          <w:lang w:val="ru-RU"/>
        </w:rPr>
      </w:pPr>
    </w:p>
    <w:p w:rsidR="00790794" w:rsidRDefault="00790794" w:rsidP="00790794">
      <w:pPr>
        <w:spacing w:after="0" w:line="360" w:lineRule="auto"/>
        <w:jc w:val="both"/>
        <w:rPr>
          <w:rFonts w:ascii="Times New Roman" w:hAnsi="Times New Roman"/>
          <w:sz w:val="28"/>
          <w:szCs w:val="28"/>
          <w:lang w:val="ru-RU"/>
        </w:rPr>
      </w:pPr>
    </w:p>
    <w:p w:rsidR="00790794" w:rsidRPr="00790794" w:rsidRDefault="00790794" w:rsidP="00790794">
      <w:pPr>
        <w:spacing w:after="0" w:line="360" w:lineRule="auto"/>
        <w:jc w:val="both"/>
        <w:rPr>
          <w:rFonts w:ascii="Times New Roman" w:hAnsi="Times New Roman"/>
          <w:b/>
          <w:sz w:val="28"/>
          <w:szCs w:val="28"/>
          <w:lang w:val="ru-RU"/>
        </w:rPr>
      </w:pPr>
      <w:r>
        <w:rPr>
          <w:rFonts w:ascii="Times New Roman" w:hAnsi="Times New Roman"/>
          <w:sz w:val="28"/>
          <w:szCs w:val="28"/>
          <w:lang w:val="ru-RU"/>
        </w:rPr>
        <w:t xml:space="preserve">                                                      </w:t>
      </w:r>
      <w:r w:rsidRPr="00790794">
        <w:rPr>
          <w:rFonts w:ascii="Times New Roman" w:hAnsi="Times New Roman"/>
          <w:sz w:val="28"/>
          <w:szCs w:val="28"/>
          <w:lang w:val="ru-RU"/>
        </w:rPr>
        <w:t>ВСТУП</w:t>
      </w:r>
    </w:p>
    <w:p w:rsidR="00790794" w:rsidRPr="00790794" w:rsidRDefault="00790794" w:rsidP="00790794">
      <w:pPr>
        <w:spacing w:after="0" w:line="360" w:lineRule="auto"/>
        <w:ind w:firstLine="720"/>
        <w:jc w:val="both"/>
        <w:rPr>
          <w:rFonts w:ascii="Times New Roman" w:hAnsi="Times New Roman"/>
          <w:sz w:val="28"/>
          <w:szCs w:val="28"/>
          <w:lang w:val="ru-RU"/>
        </w:rPr>
      </w:pPr>
      <w:r w:rsidRPr="00790794">
        <w:rPr>
          <w:rFonts w:ascii="Times New Roman" w:hAnsi="Times New Roman"/>
          <w:b/>
          <w:sz w:val="28"/>
          <w:szCs w:val="28"/>
          <w:lang w:val="ru-RU"/>
        </w:rPr>
        <w:t>Актуальність.</w:t>
      </w:r>
      <w:r w:rsidRPr="00790794">
        <w:rPr>
          <w:rFonts w:ascii="Times New Roman" w:hAnsi="Times New Roman"/>
          <w:sz w:val="28"/>
          <w:szCs w:val="28"/>
          <w:lang w:val="ru-RU"/>
        </w:rPr>
        <w:t xml:space="preserve"> В українськ</w:t>
      </w:r>
      <w:r w:rsidRPr="00790794">
        <w:rPr>
          <w:rFonts w:ascii="Times New Roman" w:hAnsi="Times New Roman"/>
          <w:sz w:val="28"/>
          <w:szCs w:val="28"/>
        </w:rPr>
        <w:t>ій</w:t>
      </w:r>
      <w:r w:rsidRPr="00790794">
        <w:rPr>
          <w:rFonts w:ascii="Times New Roman" w:hAnsi="Times New Roman"/>
          <w:sz w:val="28"/>
          <w:szCs w:val="28"/>
          <w:lang w:val="ru-RU"/>
        </w:rPr>
        <w:t xml:space="preserve"> літератур</w:t>
      </w:r>
      <w:r w:rsidRPr="00790794">
        <w:rPr>
          <w:rFonts w:ascii="Times New Roman" w:hAnsi="Times New Roman"/>
          <w:sz w:val="28"/>
          <w:szCs w:val="28"/>
        </w:rPr>
        <w:t>і</w:t>
      </w:r>
      <w:r w:rsidRPr="00790794">
        <w:rPr>
          <w:rFonts w:ascii="Times New Roman" w:hAnsi="Times New Roman"/>
          <w:sz w:val="28"/>
          <w:szCs w:val="28"/>
          <w:lang w:val="ru-RU"/>
        </w:rPr>
        <w:t xml:space="preserve"> кінця XIX – початку XX століття </w:t>
      </w:r>
      <w:r w:rsidRPr="00790794">
        <w:rPr>
          <w:rFonts w:ascii="Times New Roman" w:hAnsi="Times New Roman"/>
          <w:sz w:val="28"/>
          <w:szCs w:val="28"/>
        </w:rPr>
        <w:t xml:space="preserve">виразним стає </w:t>
      </w:r>
      <w:r w:rsidRPr="00790794">
        <w:rPr>
          <w:rFonts w:ascii="Times New Roman" w:hAnsi="Times New Roman"/>
          <w:sz w:val="28"/>
          <w:szCs w:val="28"/>
          <w:lang w:val="ru-RU"/>
        </w:rPr>
        <w:t>процес становленням нового напряму – модернізму. Змінюються традиційні форми світобачення, відбуваються інтенсивні пошуки нових ідей, шляхів і способів зображень. Українська мала проза стала явищем європейського масштабу, в ній стрімко утверджувалися нові жанрові різновиди, спостерігалася послідовна тенденція до рефлексивності. Ці явища</w:t>
      </w:r>
      <w:r w:rsidRPr="00790794">
        <w:rPr>
          <w:rFonts w:ascii="Times New Roman" w:hAnsi="Times New Roman"/>
          <w:sz w:val="28"/>
          <w:szCs w:val="28"/>
        </w:rPr>
        <w:t xml:space="preserve"> вповні </w:t>
      </w:r>
      <w:r w:rsidRPr="00790794">
        <w:rPr>
          <w:rFonts w:ascii="Times New Roman" w:hAnsi="Times New Roman"/>
          <w:sz w:val="28"/>
          <w:szCs w:val="28"/>
          <w:lang w:val="ru-RU"/>
        </w:rPr>
        <w:t>осмислені у працях Т. Гундорової, І. Денисюка, Н. Калениченко, С. Павличко, Н. Шумило та ін. Так, Соломія Павличко вказує на те, що “</w:t>
      </w:r>
      <w:r w:rsidRPr="00790794">
        <w:rPr>
          <w:rFonts w:ascii="Times New Roman" w:hAnsi="Times New Roman"/>
          <w:sz w:val="28"/>
          <w:szCs w:val="28"/>
        </w:rPr>
        <w:t xml:space="preserve">… </w:t>
      </w:r>
      <w:r w:rsidRPr="00790794">
        <w:rPr>
          <w:rFonts w:ascii="Times New Roman" w:hAnsi="Times New Roman"/>
          <w:sz w:val="28"/>
          <w:szCs w:val="28"/>
          <w:lang w:val="ru-RU"/>
        </w:rPr>
        <w:t>жодного разу модернізмові не вдалося повністю подолати стереотипи й мову традиційної культури, відтак іманентна потреба модернізації успадковувалася наступним поколінням” [32;42]. Поступово формується відмова від принципів реалізму, що “</w:t>
      </w:r>
      <w:r w:rsidRPr="00790794">
        <w:rPr>
          <w:rFonts w:ascii="Times New Roman" w:hAnsi="Times New Roman"/>
          <w:sz w:val="28"/>
          <w:szCs w:val="28"/>
        </w:rPr>
        <w:t xml:space="preserve">… </w:t>
      </w:r>
      <w:r w:rsidRPr="00790794">
        <w:rPr>
          <w:rFonts w:ascii="Times New Roman" w:hAnsi="Times New Roman"/>
          <w:sz w:val="28"/>
          <w:szCs w:val="28"/>
          <w:lang w:val="ru-RU"/>
        </w:rPr>
        <w:t>в нових обставинах виявився неадекватним методом” [32;42].  У центрі знаходиться увага до людського “я”, актуальним стає підкреслення його індивідуальності, увага до внутрішнього світу окремої особистості, її психологічних станів. Наталя Шумило зазначила, що “</w:t>
      </w:r>
      <w:r w:rsidRPr="00790794">
        <w:rPr>
          <w:rFonts w:ascii="Times New Roman" w:hAnsi="Times New Roman"/>
          <w:sz w:val="28"/>
          <w:szCs w:val="28"/>
        </w:rPr>
        <w:t xml:space="preserve">… </w:t>
      </w:r>
      <w:r w:rsidRPr="00790794">
        <w:rPr>
          <w:rFonts w:ascii="Times New Roman" w:hAnsi="Times New Roman"/>
          <w:sz w:val="28"/>
          <w:szCs w:val="28"/>
          <w:lang w:val="ru-RU"/>
        </w:rPr>
        <w:t>оновлення художньої прози на початку ХХ ст. пов’язане не стільки з тематикою (хоча й це відіграло певну роль, якщо мати на увазі світові теми, наприклад), скільки з поглибленням психологізму та зміною засобів словесного зображення” [51;53].</w:t>
      </w:r>
    </w:p>
    <w:p w:rsidR="00790794" w:rsidRPr="00790794" w:rsidRDefault="00790794" w:rsidP="00790794">
      <w:pPr>
        <w:spacing w:after="0" w:line="360" w:lineRule="auto"/>
        <w:ind w:firstLine="720"/>
        <w:jc w:val="both"/>
        <w:rPr>
          <w:rFonts w:ascii="Times New Roman" w:hAnsi="Times New Roman"/>
          <w:b/>
          <w:sz w:val="28"/>
          <w:szCs w:val="28"/>
          <w:lang w:val="ru-RU"/>
        </w:rPr>
      </w:pPr>
      <w:r w:rsidRPr="00790794">
        <w:rPr>
          <w:rFonts w:ascii="Times New Roman" w:hAnsi="Times New Roman"/>
          <w:sz w:val="28"/>
          <w:szCs w:val="28"/>
          <w:lang w:val="ru-RU"/>
        </w:rPr>
        <w:t xml:space="preserve">У контексті літератури перехідної доби формується творчість Богдана Лепкого, постать якого є однією із найвизначніших в історії української літератури </w:t>
      </w:r>
      <w:r w:rsidRPr="00790794">
        <w:rPr>
          <w:rFonts w:ascii="Times New Roman" w:hAnsi="Times New Roman"/>
          <w:sz w:val="28"/>
          <w:szCs w:val="28"/>
        </w:rPr>
        <w:t xml:space="preserve"> початку </w:t>
      </w:r>
      <w:r w:rsidRPr="00790794">
        <w:rPr>
          <w:rFonts w:ascii="Times New Roman" w:hAnsi="Times New Roman"/>
          <w:sz w:val="28"/>
          <w:szCs w:val="28"/>
          <w:lang w:val="ru-RU"/>
        </w:rPr>
        <w:t xml:space="preserve">XX ст. А творча спадщина митця, яка поступається за обсягом лише Франковій, віддзеркалює його світоглядні позиції, які ґрунтуються на вийнятковій любові до Батьківщини, національно-просвітницьких тенденціях, поєднанні національного колориту із західноєвропейськими культурними надбаннями. М. Зушман зазначив: “Прозова творчість Б. Лепкого посідає належне місце серед тих, хто стояв біля витоків поліфонічного художнього полотна зламу ХІХ-ХХ століть, чия </w:t>
      </w:r>
      <w:r w:rsidRPr="00790794">
        <w:rPr>
          <w:rFonts w:ascii="Times New Roman" w:hAnsi="Times New Roman"/>
          <w:sz w:val="28"/>
          <w:szCs w:val="28"/>
          <w:lang w:val="ru-RU"/>
        </w:rPr>
        <w:lastRenderedPageBreak/>
        <w:t xml:space="preserve">духовно-світоглядна спадщина увібрала в себе основні тенденції художнього мислення того складного періоду - від класичного реалізму до модернізму. Мала проза Б. Лепкого - благодатний матеріал для розкриття цих тенденцій” [14;3]. Діаспорний літературознавець Л. Білецький один із перших визначив </w:t>
      </w:r>
      <w:r w:rsidRPr="00790794">
        <w:rPr>
          <w:rFonts w:ascii="Times New Roman" w:hAnsi="Times New Roman"/>
          <w:sz w:val="28"/>
          <w:szCs w:val="28"/>
        </w:rPr>
        <w:t xml:space="preserve"> специфіку </w:t>
      </w:r>
      <w:r w:rsidRPr="00790794">
        <w:rPr>
          <w:rFonts w:ascii="Times New Roman" w:hAnsi="Times New Roman"/>
          <w:sz w:val="28"/>
          <w:szCs w:val="28"/>
          <w:lang w:val="ru-RU"/>
        </w:rPr>
        <w:t>творч</w:t>
      </w:r>
      <w:r w:rsidRPr="00790794">
        <w:rPr>
          <w:rFonts w:ascii="Times New Roman" w:hAnsi="Times New Roman"/>
          <w:sz w:val="28"/>
          <w:szCs w:val="28"/>
        </w:rPr>
        <w:t>ого</w:t>
      </w:r>
      <w:r w:rsidRPr="00790794">
        <w:rPr>
          <w:rFonts w:ascii="Times New Roman" w:hAnsi="Times New Roman"/>
          <w:sz w:val="28"/>
          <w:szCs w:val="28"/>
          <w:lang w:val="ru-RU"/>
        </w:rPr>
        <w:t xml:space="preserve"> стил</w:t>
      </w:r>
      <w:r w:rsidRPr="00790794">
        <w:rPr>
          <w:rFonts w:ascii="Times New Roman" w:hAnsi="Times New Roman"/>
          <w:sz w:val="28"/>
          <w:szCs w:val="28"/>
        </w:rPr>
        <w:t xml:space="preserve">ю </w:t>
      </w:r>
      <w:r w:rsidRPr="00790794">
        <w:rPr>
          <w:rFonts w:ascii="Times New Roman" w:hAnsi="Times New Roman"/>
          <w:sz w:val="28"/>
          <w:szCs w:val="28"/>
          <w:lang w:val="ru-RU"/>
        </w:rPr>
        <w:t xml:space="preserve">Б. Лепкого, зазначаючи, що митець належить до плеяди модерністів, та додає, що він був “добрим повістярем” [цит. за 24]. Сучасна дослідниця В. Качмар </w:t>
      </w:r>
      <w:r w:rsidRPr="00790794">
        <w:rPr>
          <w:rFonts w:ascii="Times New Roman" w:hAnsi="Times New Roman"/>
          <w:sz w:val="28"/>
          <w:szCs w:val="28"/>
        </w:rPr>
        <w:t xml:space="preserve"> правомірно </w:t>
      </w:r>
      <w:r w:rsidRPr="00790794">
        <w:rPr>
          <w:rFonts w:ascii="Times New Roman" w:hAnsi="Times New Roman"/>
          <w:sz w:val="28"/>
          <w:szCs w:val="28"/>
          <w:lang w:val="ru-RU"/>
        </w:rPr>
        <w:t>вказує на високу художню майстерність прозаїка-модерніста доби: “Б. Лепкий зумів модернізувати традиційний для українського письменства жанр, наповнити його новим змістом і формами” [18;18]. Літературознавець Н. Буркалець високо оцінила творчість Б. Лепкого, відмітивши, що він добре відчував природу образності, тому його твори не просто фотографічне копіювання дійсності, а “</w:t>
      </w:r>
      <w:r w:rsidRPr="00790794">
        <w:rPr>
          <w:rFonts w:ascii="Times New Roman" w:hAnsi="Times New Roman"/>
          <w:sz w:val="28"/>
          <w:szCs w:val="28"/>
          <w:highlight w:val="white"/>
          <w:lang w:val="ru-RU"/>
        </w:rPr>
        <w:t xml:space="preserve">конкретно чуттєве змалювання зображеного” </w:t>
      </w:r>
      <w:r w:rsidRPr="00790794">
        <w:rPr>
          <w:rFonts w:ascii="Times New Roman" w:hAnsi="Times New Roman"/>
          <w:sz w:val="28"/>
          <w:szCs w:val="28"/>
          <w:lang w:val="ru-RU"/>
        </w:rPr>
        <w:t xml:space="preserve">[див.: 4]. Думку дослідниці продовжив О. Кородонець, який визначив своєрідну роль синтезу елементів реалізму з ліричною настроєвістю, що надає новелістиці митця “характерної меланхолійності та настроєвості” [див.: 21]. </w:t>
      </w:r>
    </w:p>
    <w:p w:rsidR="00790794" w:rsidRPr="00790794" w:rsidRDefault="00790794" w:rsidP="00790794">
      <w:pPr>
        <w:spacing w:after="0" w:line="360" w:lineRule="auto"/>
        <w:ind w:firstLine="720"/>
        <w:jc w:val="both"/>
        <w:rPr>
          <w:rFonts w:ascii="Times New Roman" w:hAnsi="Times New Roman"/>
          <w:sz w:val="28"/>
          <w:szCs w:val="28"/>
          <w:lang w:val="ru-RU"/>
        </w:rPr>
      </w:pPr>
      <w:r w:rsidRPr="00790794">
        <w:rPr>
          <w:rFonts w:ascii="Times New Roman" w:hAnsi="Times New Roman"/>
          <w:sz w:val="28"/>
          <w:szCs w:val="28"/>
          <w:lang w:val="ru-RU"/>
        </w:rPr>
        <w:t xml:space="preserve">Малу прозу письменника було розглянуто в багатьох історико-літературних та теоретичних аспектах, особлива увага приділялась її жанрово-стильовій проекції, тематиці та проблематиці, проте поза увагою залишився саме наратологічний аспект. Літературознавчі розвідки, критичні оцінки, відгуки, присвячені творчості Богдана Лепкого (Н. Буркалець, М. Жулинського, М. Зушмана, М. Сивіцького, М. Ткачука, О. Царик, Н. Шумило та ін.), стосувались загальних дискусійних питань стилю, жанрових особливостей, психологізму, особливостей мовлення, компаративістичних порівнянь із творами інших письменників. Першими рецензентами творів Богдана Лепкого були М. Євшан, С. Єфремов, О. Маковей, Л. Трубацький, І. Франко та ін. Вони окреслили лише загальні особливості таланту автора, а також підкреслили суспільну та особисту лінії творчості митця. М. Ільницький, упорядник та автор передмов перших видань творів Богдана Лепкого в Україні, аналізував твори з точки зору їх художньої вартості. У </w:t>
      </w:r>
      <w:r w:rsidRPr="00790794">
        <w:rPr>
          <w:rFonts w:ascii="Times New Roman" w:hAnsi="Times New Roman"/>
          <w:sz w:val="28"/>
          <w:szCs w:val="28"/>
          <w:lang w:val="ru-RU"/>
        </w:rPr>
        <w:lastRenderedPageBreak/>
        <w:t>рецептивно-комунікативному аспекті було розглянено твори письменника Р. Гром’яком, З. Лановик, О. Царик. Жанрово-стильові особливості було проаналізовано у працях Н. Буркалець, М. Жулинського, М. Зушмана, О. Костецької, Ф. Погребеника, М. Сивіцького та ін. Наратологічний аспект повістевої творчості Богдана Лепкого дослідила В. Качмар [див.:18].</w:t>
      </w:r>
    </w:p>
    <w:p w:rsidR="00790794" w:rsidRPr="00790794" w:rsidRDefault="00790794" w:rsidP="00790794">
      <w:pPr>
        <w:spacing w:line="360" w:lineRule="auto"/>
        <w:ind w:firstLine="708"/>
        <w:jc w:val="both"/>
        <w:rPr>
          <w:rFonts w:ascii="Times New Roman" w:hAnsi="Times New Roman"/>
          <w:sz w:val="28"/>
          <w:szCs w:val="28"/>
          <w:lang w:val="ru-RU"/>
        </w:rPr>
      </w:pPr>
      <w:r w:rsidRPr="00790794">
        <w:rPr>
          <w:rFonts w:ascii="Times New Roman" w:hAnsi="Times New Roman"/>
          <w:sz w:val="28"/>
          <w:szCs w:val="28"/>
          <w:lang w:val="ru-RU"/>
        </w:rPr>
        <w:t>Незважаючи на численні дослідження прози Б. Лепкого</w:t>
      </w:r>
      <w:r w:rsidRPr="00790794">
        <w:rPr>
          <w:rFonts w:ascii="Times New Roman" w:hAnsi="Times New Roman"/>
          <w:sz w:val="28"/>
          <w:szCs w:val="28"/>
        </w:rPr>
        <w:t xml:space="preserve">, потребують більш системного вивчення </w:t>
      </w:r>
      <w:r w:rsidRPr="00790794">
        <w:rPr>
          <w:rFonts w:ascii="Times New Roman" w:hAnsi="Times New Roman"/>
          <w:sz w:val="28"/>
          <w:szCs w:val="28"/>
          <w:lang w:val="ru-RU"/>
        </w:rPr>
        <w:t xml:space="preserve">аспекти реалізації проблематики у контексті </w:t>
      </w:r>
      <w:r w:rsidRPr="00790794">
        <w:rPr>
          <w:rFonts w:ascii="Times New Roman" w:hAnsi="Times New Roman"/>
          <w:sz w:val="28"/>
          <w:szCs w:val="28"/>
        </w:rPr>
        <w:t xml:space="preserve"> як </w:t>
      </w:r>
      <w:r w:rsidRPr="00790794">
        <w:rPr>
          <w:rFonts w:ascii="Times New Roman" w:hAnsi="Times New Roman"/>
          <w:sz w:val="28"/>
          <w:szCs w:val="28"/>
          <w:lang w:val="ru-RU"/>
        </w:rPr>
        <w:t>синтезу</w:t>
      </w:r>
      <w:r w:rsidRPr="00790794">
        <w:rPr>
          <w:rFonts w:ascii="Times New Roman" w:hAnsi="Times New Roman"/>
          <w:sz w:val="28"/>
          <w:szCs w:val="28"/>
        </w:rPr>
        <w:t>,</w:t>
      </w:r>
      <w:r w:rsidRPr="00790794">
        <w:rPr>
          <w:rFonts w:ascii="Times New Roman" w:hAnsi="Times New Roman"/>
          <w:sz w:val="28"/>
          <w:szCs w:val="28"/>
          <w:lang w:val="ru-RU"/>
        </w:rPr>
        <w:t xml:space="preserve"> та</w:t>
      </w:r>
      <w:r w:rsidRPr="00790794">
        <w:rPr>
          <w:rFonts w:ascii="Times New Roman" w:hAnsi="Times New Roman"/>
          <w:sz w:val="28"/>
          <w:szCs w:val="28"/>
        </w:rPr>
        <w:t>к і</w:t>
      </w:r>
      <w:r w:rsidRPr="00790794">
        <w:rPr>
          <w:rFonts w:ascii="Times New Roman" w:hAnsi="Times New Roman"/>
          <w:sz w:val="28"/>
          <w:szCs w:val="28"/>
          <w:lang w:val="ru-RU"/>
        </w:rPr>
        <w:t xml:space="preserve"> антиномії традиції та новаторства, а також наратологічна площина малої прози Б. Лепкого. Своєрідна</w:t>
      </w:r>
      <w:r w:rsidRPr="00790794">
        <w:rPr>
          <w:rFonts w:ascii="Times New Roman" w:hAnsi="Times New Roman"/>
          <w:sz w:val="28"/>
          <w:szCs w:val="28"/>
        </w:rPr>
        <w:t xml:space="preserve"> й неповторна</w:t>
      </w:r>
      <w:r w:rsidRPr="00790794">
        <w:rPr>
          <w:rFonts w:ascii="Times New Roman" w:hAnsi="Times New Roman"/>
          <w:sz w:val="28"/>
          <w:szCs w:val="28"/>
          <w:lang w:val="ru-RU"/>
        </w:rPr>
        <w:t xml:space="preserve"> творчість письменника </w:t>
      </w:r>
      <w:r w:rsidRPr="00790794">
        <w:rPr>
          <w:rFonts w:ascii="Times New Roman" w:hAnsi="Times New Roman"/>
          <w:sz w:val="28"/>
          <w:szCs w:val="28"/>
        </w:rPr>
        <w:t xml:space="preserve">зумовлює </w:t>
      </w:r>
      <w:r w:rsidRPr="00790794">
        <w:rPr>
          <w:rFonts w:ascii="Times New Roman" w:hAnsi="Times New Roman"/>
          <w:sz w:val="28"/>
          <w:szCs w:val="28"/>
          <w:lang w:val="ru-RU"/>
        </w:rPr>
        <w:t>потребу більш детального</w:t>
      </w:r>
      <w:r w:rsidRPr="00790794">
        <w:rPr>
          <w:rFonts w:ascii="Times New Roman" w:hAnsi="Times New Roman"/>
          <w:sz w:val="28"/>
          <w:szCs w:val="28"/>
        </w:rPr>
        <w:t xml:space="preserve"> осмислення</w:t>
      </w:r>
      <w:r w:rsidRPr="00790794">
        <w:rPr>
          <w:rFonts w:ascii="Times New Roman" w:hAnsi="Times New Roman"/>
          <w:sz w:val="28"/>
          <w:szCs w:val="28"/>
          <w:lang w:val="ru-RU"/>
        </w:rPr>
        <w:t>, особливо у фокусі новітніх методологій та методів дослідження художнього тексту.</w:t>
      </w:r>
    </w:p>
    <w:p w:rsidR="00790794" w:rsidRPr="00790794" w:rsidRDefault="00790794" w:rsidP="00790794">
      <w:pPr>
        <w:spacing w:line="360" w:lineRule="auto"/>
        <w:ind w:firstLine="720"/>
        <w:jc w:val="both"/>
        <w:rPr>
          <w:rFonts w:ascii="Times New Roman" w:hAnsi="Times New Roman"/>
          <w:sz w:val="28"/>
          <w:szCs w:val="28"/>
          <w:lang w:val="ru-RU"/>
        </w:rPr>
      </w:pPr>
      <w:r w:rsidRPr="00790794">
        <w:rPr>
          <w:rFonts w:ascii="Times New Roman" w:hAnsi="Times New Roman"/>
          <w:sz w:val="28"/>
          <w:szCs w:val="28"/>
          <w:lang w:val="ru-RU"/>
        </w:rPr>
        <w:t>В останні роки в українському літературознавстві активізувався науковий інтерес до наративної природи твору. Формування наратології як окремої наукової дисципліни почалося наприкінці 60-х років ХХ ст. у працях  французьких структуралістів, які переглянули свої уявлення про природу мистецтва, а, отже, і про літературу як його частину. В “Наратологічному словнику” О. Ткачука зазначено, що на формування наратології як наукової дисципліни вплинули теорії французьких семіологів (К. Бремен, А.-Ж. Греймас) наприкінці 60-х ХХ ст, а також основні концепцій теорії оповіді початку ХХ ст., зокрема формальної школи (В. Шкловський, Б. Ейхенбаум, В. Пропп), принцип діалогічності М. Бахтіна, теорії «нової критики» тощо [див.: 43]. А ряд теоретичних праць В. Шміда, К. Фрідеманн, О. Вельзера, Ж. Женетта, Дж. Прінса утворили  грунтовну основу, на якій базуються дослідження і сучасних науковців. З появою цих праць наратологію почали відокремлювати від історіософії, риторики та поетики, в контексті яких вона завжди розглядалась. В українському літературознавстві зацікавлення наративним методом спричинило вихід наукових праць “тернопільської школи”, зокрема  І. Папуші, а також Л. Мацевко-Бекерської, О. Ткачука, Р. Гром’яка, М. Легкого, М. Руденка та ін.</w:t>
      </w:r>
    </w:p>
    <w:p w:rsidR="00790794" w:rsidRPr="00790794" w:rsidRDefault="00790794" w:rsidP="00790794">
      <w:pPr>
        <w:spacing w:line="360" w:lineRule="auto"/>
        <w:jc w:val="both"/>
        <w:rPr>
          <w:rFonts w:ascii="Times New Roman" w:hAnsi="Times New Roman"/>
          <w:sz w:val="28"/>
          <w:szCs w:val="28"/>
          <w:lang w:val="ru-RU"/>
        </w:rPr>
      </w:pPr>
      <w:r w:rsidRPr="00790794">
        <w:rPr>
          <w:rFonts w:ascii="Times New Roman" w:hAnsi="Times New Roman"/>
          <w:sz w:val="28"/>
          <w:szCs w:val="28"/>
          <w:lang w:val="ru-RU"/>
        </w:rPr>
        <w:lastRenderedPageBreak/>
        <w:tab/>
        <w:t xml:space="preserve">Ключовим поняттям у наратології є наратив - “розповідання (як продукт і як процес, об’єкт і акт) однієї чи більше дійсних або фіктивних подій, які повідомляються одним, двома чи кількома нараторами одному, двом чи кільком нарахованим…контекстуально пов'язаний обмін між двома сторонами, що виникає із бажання щонайменше однієї із цих сторін” [43; 73]. Варто звернути увагу на те, що наратив є репрезентацією історії, а не власне історія. Нарація ж є процесом розповіді. Під історією розуміємо події, про які розповідається у наративі (за Ж. Женеттом). Важливою у викладовій організації художнього світу твору є постать наратора як суб’єкта, який впорядковує текст, обирає форму викладу, а також є учасником комунікативного процесу. Л. Мацевко-Бекерська вважає взаємодію наратора та нарататора свого роду грою, у якій оповідач або розповідач повинен зацікавити свого слухача, залучити до комунікації. Науковець визначає складне завдання наратора: “...досягнути внутрішньопсихологічного порозуміння спочатку автора з його історичністю, а згодом читача з цілісним культурним середовищем” [30; 1]. </w:t>
      </w:r>
    </w:p>
    <w:p w:rsidR="00790794" w:rsidRPr="00790794" w:rsidRDefault="00790794" w:rsidP="00790794">
      <w:pPr>
        <w:spacing w:line="360" w:lineRule="auto"/>
        <w:jc w:val="both"/>
        <w:rPr>
          <w:rFonts w:ascii="Times New Roman" w:hAnsi="Times New Roman"/>
          <w:sz w:val="28"/>
          <w:szCs w:val="28"/>
          <w:lang w:val="ru-RU"/>
        </w:rPr>
      </w:pPr>
      <w:r w:rsidRPr="00790794">
        <w:rPr>
          <w:rFonts w:ascii="Times New Roman" w:hAnsi="Times New Roman"/>
          <w:sz w:val="28"/>
          <w:szCs w:val="28"/>
          <w:lang w:val="ru-RU"/>
        </w:rPr>
        <w:tab/>
        <w:t xml:space="preserve">Класичною є класифікація наратора у концепції Ж. Женетта, яка представлена чотиричленною типологією: “з точки зору його наративного рівня (екстра- або інтрадієгетичного) і з точки зору його ставлення до історії (гетеро- або гомодієгетичного)”  [11; 421]. Отже, розрізняється: </w:t>
      </w:r>
    </w:p>
    <w:p w:rsidR="00790794" w:rsidRPr="00790794" w:rsidRDefault="00790794" w:rsidP="00790794">
      <w:pPr>
        <w:spacing w:line="360" w:lineRule="auto"/>
        <w:jc w:val="both"/>
        <w:rPr>
          <w:rFonts w:ascii="Times New Roman" w:hAnsi="Times New Roman"/>
          <w:sz w:val="28"/>
          <w:szCs w:val="28"/>
          <w:lang w:val="ru-RU"/>
        </w:rPr>
      </w:pPr>
      <w:r w:rsidRPr="00790794">
        <w:rPr>
          <w:rFonts w:ascii="Times New Roman" w:hAnsi="Times New Roman"/>
          <w:sz w:val="28"/>
          <w:szCs w:val="28"/>
          <w:lang w:val="ru-RU"/>
        </w:rPr>
        <w:t>1) гетеродієгетичного наратора в екстрадієгетичній ситуації - розповідач першого ступеню, який розповідає власну історію;</w:t>
      </w:r>
    </w:p>
    <w:p w:rsidR="00790794" w:rsidRPr="00790794" w:rsidRDefault="00790794" w:rsidP="00790794">
      <w:pPr>
        <w:spacing w:line="360" w:lineRule="auto"/>
        <w:jc w:val="both"/>
        <w:rPr>
          <w:rFonts w:ascii="Times New Roman" w:hAnsi="Times New Roman"/>
          <w:sz w:val="28"/>
          <w:szCs w:val="28"/>
          <w:lang w:val="ru-RU"/>
        </w:rPr>
      </w:pPr>
      <w:r w:rsidRPr="00790794">
        <w:rPr>
          <w:rFonts w:ascii="Times New Roman" w:hAnsi="Times New Roman"/>
          <w:sz w:val="28"/>
          <w:szCs w:val="28"/>
          <w:lang w:val="ru-RU"/>
        </w:rPr>
        <w:t>2) гомодієгетичний наратор в екстрадієгетичній ситуації - оповідач першого ступеню, який розповідає власну історію;</w:t>
      </w:r>
    </w:p>
    <w:p w:rsidR="00790794" w:rsidRPr="00790794" w:rsidRDefault="00790794" w:rsidP="00790794">
      <w:pPr>
        <w:spacing w:line="360" w:lineRule="auto"/>
        <w:jc w:val="both"/>
        <w:rPr>
          <w:rFonts w:ascii="Times New Roman" w:hAnsi="Times New Roman"/>
          <w:sz w:val="28"/>
          <w:szCs w:val="28"/>
          <w:lang w:val="ru-RU"/>
        </w:rPr>
      </w:pPr>
      <w:r w:rsidRPr="00790794">
        <w:rPr>
          <w:rFonts w:ascii="Times New Roman" w:hAnsi="Times New Roman"/>
          <w:sz w:val="28"/>
          <w:szCs w:val="28"/>
          <w:lang w:val="ru-RU"/>
        </w:rPr>
        <w:t>3) гетеродієгетичний розповідач в інтрадієгетичній ситуації - розповідач другого ступеню, який розповідає історію, в якій він, як правило, відсутній;</w:t>
      </w:r>
    </w:p>
    <w:p w:rsidR="00790794" w:rsidRPr="00790794" w:rsidRDefault="00790794" w:rsidP="00790794">
      <w:pPr>
        <w:spacing w:line="360" w:lineRule="auto"/>
        <w:jc w:val="both"/>
        <w:rPr>
          <w:rFonts w:ascii="Times New Roman" w:hAnsi="Times New Roman"/>
          <w:sz w:val="28"/>
          <w:szCs w:val="28"/>
          <w:lang w:val="ru-RU"/>
        </w:rPr>
      </w:pPr>
      <w:r w:rsidRPr="00790794">
        <w:rPr>
          <w:rFonts w:ascii="Times New Roman" w:hAnsi="Times New Roman"/>
          <w:sz w:val="28"/>
          <w:szCs w:val="28"/>
          <w:lang w:val="ru-RU"/>
        </w:rPr>
        <w:lastRenderedPageBreak/>
        <w:t xml:space="preserve">4)   гомодієгетичний наратор в інтрадієгетичній ситуації - оповідач другого ступеню, який власну історію, визначається виразною саморепрезентацією [див.: 32]. </w:t>
      </w:r>
    </w:p>
    <w:p w:rsidR="00790794" w:rsidRPr="00790794" w:rsidRDefault="00790794" w:rsidP="00790794">
      <w:pPr>
        <w:spacing w:line="360" w:lineRule="auto"/>
        <w:jc w:val="both"/>
        <w:rPr>
          <w:rFonts w:ascii="Times New Roman" w:hAnsi="Times New Roman"/>
          <w:sz w:val="28"/>
          <w:szCs w:val="28"/>
          <w:lang w:val="ru-RU"/>
        </w:rPr>
      </w:pPr>
      <w:r w:rsidRPr="00790794">
        <w:rPr>
          <w:rFonts w:ascii="Times New Roman" w:hAnsi="Times New Roman"/>
          <w:sz w:val="28"/>
          <w:szCs w:val="28"/>
          <w:lang w:val="ru-RU"/>
        </w:rPr>
        <w:tab/>
        <w:t xml:space="preserve">Поширеною є також типологія нараторів, яку запропонував В. Шмід, що грунтується на протиставленні дієгетичного та недієгетичного наратора [див.: 51]. Дослідник також керується характером виявлення наратора в дієгезисі (“світ, який описується”) та екзегезисі (“власне повіствування”), виходячи із цих положень науковець констатує: ”Дієгетичним будемо називати такого наратора, який оповідає про себе як про фігуру в дієгезисі. Дієгетичний наратор фігурує в двох планах - і в оповіданні (як його суб'єкт), і в історії, яка повіствується (як об'єкт). Недієгетичний ж наратор оповідає не про самого себе як про фігуру дієгезиса, а тільки про інші фігури” [49; 81]. Класифікація В. Шміда не пропонує, власне, нічого нового, адже є тотожною класифікації Ж. Женетта. </w:t>
      </w:r>
    </w:p>
    <w:p w:rsidR="00790794" w:rsidRPr="00790794" w:rsidRDefault="00790794" w:rsidP="00790794">
      <w:pPr>
        <w:spacing w:line="360" w:lineRule="auto"/>
        <w:jc w:val="both"/>
        <w:rPr>
          <w:rFonts w:ascii="Times New Roman" w:hAnsi="Times New Roman"/>
          <w:sz w:val="28"/>
          <w:szCs w:val="28"/>
          <w:lang w:val="ru-RU"/>
        </w:rPr>
      </w:pPr>
      <w:r w:rsidRPr="00790794">
        <w:rPr>
          <w:rFonts w:ascii="Times New Roman" w:hAnsi="Times New Roman"/>
          <w:sz w:val="28"/>
          <w:szCs w:val="28"/>
          <w:lang w:val="ru-RU"/>
        </w:rPr>
        <w:tab/>
        <w:t>Важливу смислову, стилістичну, а також рецептивну роль у наративі має фокалізація - зорова перспектива, яку вперше розглянув Ж. Пуйон, але сам термін належить французькому літературознавцю Ж. Женетту.</w:t>
      </w:r>
    </w:p>
    <w:p w:rsidR="00790794" w:rsidRPr="00790794" w:rsidRDefault="00790794" w:rsidP="00790794">
      <w:pPr>
        <w:spacing w:line="360" w:lineRule="auto"/>
        <w:jc w:val="both"/>
        <w:rPr>
          <w:rFonts w:ascii="Times New Roman" w:hAnsi="Times New Roman"/>
          <w:sz w:val="28"/>
          <w:szCs w:val="28"/>
          <w:lang w:val="ru-RU"/>
        </w:rPr>
      </w:pPr>
      <w:r w:rsidRPr="00790794">
        <w:rPr>
          <w:rFonts w:ascii="Times New Roman" w:hAnsi="Times New Roman"/>
          <w:sz w:val="28"/>
          <w:szCs w:val="28"/>
          <w:lang w:val="ru-RU"/>
        </w:rPr>
        <w:tab/>
        <w:t>Найбільш повним вважається дослідження цього аспекту російським дослідником Б. Успенським, який виділив чотири різновиди її розгляду:</w:t>
      </w:r>
    </w:p>
    <w:p w:rsidR="00790794" w:rsidRPr="00790794" w:rsidRDefault="00790794" w:rsidP="00790794">
      <w:pPr>
        <w:numPr>
          <w:ilvl w:val="0"/>
          <w:numId w:val="1"/>
        </w:numPr>
        <w:spacing w:after="0" w:line="360" w:lineRule="auto"/>
        <w:jc w:val="both"/>
        <w:rPr>
          <w:rFonts w:ascii="Times New Roman" w:hAnsi="Times New Roman"/>
          <w:sz w:val="28"/>
          <w:szCs w:val="28"/>
          <w:lang w:val="ru-RU"/>
        </w:rPr>
      </w:pPr>
      <w:r w:rsidRPr="00790794">
        <w:rPr>
          <w:rFonts w:ascii="Times New Roman" w:hAnsi="Times New Roman"/>
          <w:sz w:val="28"/>
          <w:szCs w:val="28"/>
          <w:lang w:val="ru-RU"/>
        </w:rPr>
        <w:t>план оцінки, яка містить загальну систему ідейного світосприймання;</w:t>
      </w:r>
    </w:p>
    <w:p w:rsidR="00790794" w:rsidRPr="00790794" w:rsidRDefault="00790794" w:rsidP="00790794">
      <w:pPr>
        <w:numPr>
          <w:ilvl w:val="0"/>
          <w:numId w:val="1"/>
        </w:numPr>
        <w:spacing w:after="0" w:line="360" w:lineRule="auto"/>
        <w:jc w:val="both"/>
        <w:rPr>
          <w:rFonts w:ascii="Times New Roman" w:hAnsi="Times New Roman"/>
          <w:sz w:val="28"/>
          <w:szCs w:val="28"/>
          <w:lang w:val="ru-RU"/>
        </w:rPr>
      </w:pPr>
      <w:r w:rsidRPr="00790794">
        <w:rPr>
          <w:rFonts w:ascii="Times New Roman" w:hAnsi="Times New Roman"/>
          <w:sz w:val="28"/>
          <w:szCs w:val="28"/>
          <w:lang w:val="ru-RU"/>
        </w:rPr>
        <w:t>план фразеології, яка містить мовну характеристику героїв та автора;</w:t>
      </w:r>
    </w:p>
    <w:p w:rsidR="00790794" w:rsidRPr="00790794" w:rsidRDefault="00790794" w:rsidP="00790794">
      <w:pPr>
        <w:numPr>
          <w:ilvl w:val="0"/>
          <w:numId w:val="1"/>
        </w:numPr>
        <w:spacing w:after="0" w:line="360" w:lineRule="auto"/>
        <w:jc w:val="both"/>
        <w:rPr>
          <w:rFonts w:ascii="Times New Roman" w:hAnsi="Times New Roman"/>
          <w:sz w:val="28"/>
          <w:szCs w:val="28"/>
          <w:lang w:val="ru-RU"/>
        </w:rPr>
      </w:pPr>
      <w:r w:rsidRPr="00790794">
        <w:rPr>
          <w:rFonts w:ascii="Times New Roman" w:hAnsi="Times New Roman"/>
          <w:sz w:val="28"/>
          <w:szCs w:val="28"/>
          <w:lang w:val="ru-RU"/>
        </w:rPr>
        <w:t>план психології, де виникає специфічна проблема амбівалентності зіставлення «зовнішньої» і «внутрішньої» точки зору;</w:t>
      </w:r>
    </w:p>
    <w:p w:rsidR="00790794" w:rsidRPr="00790794" w:rsidRDefault="00790794" w:rsidP="00790794">
      <w:pPr>
        <w:numPr>
          <w:ilvl w:val="0"/>
          <w:numId w:val="1"/>
        </w:numPr>
        <w:spacing w:line="360" w:lineRule="auto"/>
        <w:jc w:val="both"/>
        <w:rPr>
          <w:rFonts w:ascii="Times New Roman" w:hAnsi="Times New Roman"/>
          <w:sz w:val="28"/>
          <w:szCs w:val="28"/>
          <w:lang w:val="ru-RU"/>
        </w:rPr>
      </w:pPr>
      <w:r w:rsidRPr="00790794">
        <w:rPr>
          <w:rFonts w:ascii="Times New Roman" w:hAnsi="Times New Roman"/>
          <w:sz w:val="28"/>
          <w:szCs w:val="28"/>
          <w:lang w:val="ru-RU"/>
        </w:rPr>
        <w:t xml:space="preserve">план просторово-тимчасової характеристики, де розглядаються приклади фіксації авторської точки зору в тривимірному просторі та в часі [див.: 49].  </w:t>
      </w:r>
    </w:p>
    <w:p w:rsidR="00790794" w:rsidRPr="00790794" w:rsidRDefault="00790794" w:rsidP="00790794">
      <w:pPr>
        <w:spacing w:line="360" w:lineRule="auto"/>
        <w:jc w:val="both"/>
        <w:rPr>
          <w:rFonts w:ascii="Times New Roman" w:hAnsi="Times New Roman"/>
          <w:sz w:val="28"/>
          <w:szCs w:val="28"/>
          <w:lang w:val="ru-RU"/>
        </w:rPr>
      </w:pPr>
      <w:r w:rsidRPr="00790794">
        <w:rPr>
          <w:rFonts w:ascii="Times New Roman" w:hAnsi="Times New Roman"/>
          <w:sz w:val="28"/>
          <w:szCs w:val="28"/>
          <w:lang w:val="ru-RU"/>
        </w:rPr>
        <w:tab/>
        <w:t>Важливими є категорії фабули та сюжету, на основі яких формується поняття типу наративної структури. За Сірук В. Г., фабула - причинно-</w:t>
      </w:r>
      <w:r w:rsidRPr="00790794">
        <w:rPr>
          <w:rFonts w:ascii="Times New Roman" w:hAnsi="Times New Roman"/>
          <w:sz w:val="28"/>
          <w:szCs w:val="28"/>
          <w:lang w:val="ru-RU"/>
        </w:rPr>
        <w:lastRenderedPageBreak/>
        <w:t>наслідкова. причинна, часова обумовленість подій, а сюжет - виклад цих подій у творі. Складовою сюжету є мотив - найменша одиниця повіствування [див.: 39]. За О. Веселовським, мотиви - найпростіші формули, які могли зароджуватися у різних племен незалежно один від одного, а різні комбінації мотивів, вважав дослідник, складає сюжет. Мотиви можуть бути не тільки сюжетними, але і описовими, ліричними, інтертекстуальними та внутрішньотекстовими [див.: 6]. Основний мотив, який виокремлюється в одному або декількох творах письменника визначається як лейтмотив.</w:t>
      </w:r>
    </w:p>
    <w:p w:rsidR="00790794" w:rsidRPr="00790794" w:rsidRDefault="00790794" w:rsidP="00790794">
      <w:pPr>
        <w:spacing w:line="360" w:lineRule="auto"/>
        <w:jc w:val="both"/>
        <w:rPr>
          <w:rFonts w:ascii="Times New Roman" w:hAnsi="Times New Roman"/>
          <w:sz w:val="28"/>
          <w:szCs w:val="28"/>
          <w:lang w:val="ru-RU"/>
        </w:rPr>
      </w:pPr>
      <w:r w:rsidRPr="00790794">
        <w:rPr>
          <w:rFonts w:ascii="Times New Roman" w:hAnsi="Times New Roman"/>
          <w:sz w:val="28"/>
          <w:szCs w:val="28"/>
          <w:lang w:val="ru-RU"/>
        </w:rPr>
        <w:tab/>
        <w:t>Отже, на основі вищеокреслених категорій будуються три основні типи наративних структур: І і ІІ - лінійний, ІІ  тип - нелінійний:</w:t>
      </w:r>
    </w:p>
    <w:p w:rsidR="00790794" w:rsidRPr="00790794" w:rsidRDefault="00790794" w:rsidP="00790794">
      <w:pPr>
        <w:numPr>
          <w:ilvl w:val="0"/>
          <w:numId w:val="2"/>
        </w:numPr>
        <w:spacing w:after="0" w:line="360" w:lineRule="auto"/>
        <w:jc w:val="both"/>
        <w:rPr>
          <w:rFonts w:ascii="Times New Roman" w:hAnsi="Times New Roman"/>
          <w:sz w:val="28"/>
          <w:szCs w:val="28"/>
          <w:lang w:val="ru-RU"/>
        </w:rPr>
      </w:pPr>
      <w:r w:rsidRPr="00790794">
        <w:rPr>
          <w:rFonts w:ascii="Times New Roman" w:hAnsi="Times New Roman"/>
          <w:sz w:val="28"/>
          <w:szCs w:val="28"/>
          <w:lang w:val="ru-RU"/>
        </w:rPr>
        <w:t>наративна структура І типу є традиційною - лінійний сюжет, який передбачає логічність, послідовність подій, пов’язаних із причинно-наслідковими хронологічними зв’язками із можливими ретроспекціями;</w:t>
      </w:r>
    </w:p>
    <w:p w:rsidR="00790794" w:rsidRPr="00790794" w:rsidRDefault="00790794" w:rsidP="00790794">
      <w:pPr>
        <w:numPr>
          <w:ilvl w:val="0"/>
          <w:numId w:val="2"/>
        </w:numPr>
        <w:spacing w:after="0" w:line="360" w:lineRule="auto"/>
        <w:jc w:val="both"/>
        <w:rPr>
          <w:rFonts w:ascii="Times New Roman" w:hAnsi="Times New Roman"/>
          <w:sz w:val="28"/>
          <w:szCs w:val="28"/>
          <w:lang w:val="ru-RU"/>
        </w:rPr>
      </w:pPr>
      <w:r w:rsidRPr="00790794">
        <w:rPr>
          <w:rFonts w:ascii="Times New Roman" w:hAnsi="Times New Roman"/>
          <w:sz w:val="28"/>
          <w:szCs w:val="28"/>
          <w:lang w:val="ru-RU"/>
        </w:rPr>
        <w:t>наративна структура ІІ типу перебчає наявстість наратора в теперішньому часі, який сприймається читачем як тривалий, а розв’язка відсутня ; така розповідна модель діє за принципом “тут-тепер”;</w:t>
      </w:r>
    </w:p>
    <w:p w:rsidR="00790794" w:rsidRPr="00790794" w:rsidRDefault="00790794" w:rsidP="00790794">
      <w:pPr>
        <w:numPr>
          <w:ilvl w:val="0"/>
          <w:numId w:val="2"/>
        </w:numPr>
        <w:spacing w:line="360" w:lineRule="auto"/>
        <w:jc w:val="both"/>
        <w:rPr>
          <w:rFonts w:ascii="Times New Roman" w:hAnsi="Times New Roman"/>
          <w:sz w:val="28"/>
          <w:szCs w:val="28"/>
          <w:lang w:val="ru-RU"/>
        </w:rPr>
      </w:pPr>
      <w:r w:rsidRPr="00790794">
        <w:rPr>
          <w:rFonts w:ascii="Times New Roman" w:hAnsi="Times New Roman"/>
          <w:sz w:val="28"/>
          <w:szCs w:val="28"/>
          <w:lang w:val="ru-RU"/>
        </w:rPr>
        <w:t xml:space="preserve">наративна структура ІІІ типу -  розповідь, в якій сюжет тяжіє до “психологізму”, тобто увага концентрується на внутрішніх почуттях героя [див.: 39]. </w:t>
      </w:r>
    </w:p>
    <w:p w:rsidR="00790794" w:rsidRPr="00790794" w:rsidRDefault="00790794" w:rsidP="00790794">
      <w:pPr>
        <w:spacing w:line="360" w:lineRule="auto"/>
        <w:ind w:firstLine="720"/>
        <w:jc w:val="both"/>
        <w:rPr>
          <w:rFonts w:ascii="Times New Roman" w:hAnsi="Times New Roman"/>
          <w:sz w:val="28"/>
          <w:szCs w:val="28"/>
          <w:lang w:val="ru-RU"/>
        </w:rPr>
      </w:pPr>
      <w:r w:rsidRPr="00790794">
        <w:rPr>
          <w:rFonts w:ascii="Times New Roman" w:hAnsi="Times New Roman"/>
          <w:sz w:val="28"/>
          <w:szCs w:val="28"/>
          <w:lang w:val="ru-RU"/>
        </w:rPr>
        <w:t>Мала проза Б. Лепкого, що втілила і увібрала новітні художньо-літературні та жанрово-стильові тенденції перехідної доби, видається цікавою з точки зору наратологічної методології. Адже тяжіння до оновлення та експерименту з художньою формою твору зумовлює і своєрідну наративну організацію творів.</w:t>
      </w:r>
    </w:p>
    <w:p w:rsidR="00790794" w:rsidRPr="00790794" w:rsidRDefault="00790794" w:rsidP="00790794">
      <w:pPr>
        <w:spacing w:line="360" w:lineRule="auto"/>
        <w:ind w:firstLine="720"/>
        <w:jc w:val="both"/>
        <w:rPr>
          <w:rFonts w:ascii="Times New Roman" w:hAnsi="Times New Roman"/>
          <w:sz w:val="28"/>
          <w:szCs w:val="28"/>
          <w:lang w:val="ru-RU"/>
        </w:rPr>
      </w:pPr>
      <w:r w:rsidRPr="00790794">
        <w:rPr>
          <w:rFonts w:ascii="Times New Roman" w:hAnsi="Times New Roman"/>
          <w:b/>
          <w:sz w:val="28"/>
          <w:szCs w:val="28"/>
          <w:lang w:val="ru-RU"/>
        </w:rPr>
        <w:t>Метою</w:t>
      </w:r>
      <w:r w:rsidRPr="00790794">
        <w:rPr>
          <w:rFonts w:ascii="Times New Roman" w:hAnsi="Times New Roman"/>
          <w:sz w:val="28"/>
          <w:szCs w:val="28"/>
          <w:lang w:val="ru-RU"/>
        </w:rPr>
        <w:t xml:space="preserve"> дипломної роботи є дослідження проблематики малої прози Богдана Лепкого у контексті модерністичного світогляду автора, аналіз </w:t>
      </w:r>
      <w:r w:rsidRPr="00790794">
        <w:rPr>
          <w:rFonts w:ascii="Times New Roman" w:hAnsi="Times New Roman"/>
          <w:sz w:val="28"/>
          <w:szCs w:val="28"/>
          <w:lang w:val="ru-RU"/>
        </w:rPr>
        <w:lastRenderedPageBreak/>
        <w:t>структурно-композиційних елементів малої прози письменника, а також дослідження специфіки наративних форм малої прози Богдана Лепкого, вплив тенденцій доби на модифікацію структурних та жанрових особливостей творів митця.</w:t>
      </w:r>
    </w:p>
    <w:p w:rsidR="00790794" w:rsidRPr="00790794" w:rsidRDefault="00790794" w:rsidP="00790794">
      <w:pPr>
        <w:spacing w:line="360" w:lineRule="auto"/>
        <w:ind w:firstLine="720"/>
        <w:jc w:val="both"/>
        <w:rPr>
          <w:rFonts w:ascii="Times New Roman" w:hAnsi="Times New Roman"/>
          <w:sz w:val="28"/>
          <w:szCs w:val="28"/>
          <w:lang w:val="ru-RU"/>
        </w:rPr>
      </w:pPr>
      <w:r w:rsidRPr="00790794">
        <w:rPr>
          <w:rFonts w:ascii="Times New Roman" w:hAnsi="Times New Roman"/>
          <w:sz w:val="28"/>
          <w:szCs w:val="28"/>
          <w:lang w:val="ru-RU"/>
        </w:rPr>
        <w:t xml:space="preserve">Згідно поставленої мети дипломна робота передбачає вирішення таких </w:t>
      </w:r>
      <w:r w:rsidRPr="00790794">
        <w:rPr>
          <w:rFonts w:ascii="Times New Roman" w:hAnsi="Times New Roman"/>
          <w:b/>
          <w:sz w:val="28"/>
          <w:szCs w:val="28"/>
          <w:lang w:val="ru-RU"/>
        </w:rPr>
        <w:t>завдань</w:t>
      </w:r>
      <w:r w:rsidRPr="00790794">
        <w:rPr>
          <w:rFonts w:ascii="Times New Roman" w:hAnsi="Times New Roman"/>
          <w:sz w:val="28"/>
          <w:szCs w:val="28"/>
          <w:lang w:val="ru-RU"/>
        </w:rPr>
        <w:t>: визначити парадигму проблем новелістики Б. Лепкого у контексті традиційного літературного дискурсу та модерністичних тенденцій доби; дослідити структурно-композиційні особливості творів письменника; осмислити теоретичні аспекти наративної природи твору; з’ясувати типи нараторів, визначити наративні форми у малій прозі Б. Лепкого, проаналізувати та окреслити способи їх реалізації; виявити специфіку авторського мислення та жанрово-стильових уподобань Б. Лепкого у контексті модерністичної літератури кінця XIX - початку XX століття.</w:t>
      </w:r>
    </w:p>
    <w:p w:rsidR="00790794" w:rsidRPr="00790794" w:rsidRDefault="00790794" w:rsidP="00790794">
      <w:pPr>
        <w:spacing w:after="0" w:line="360" w:lineRule="auto"/>
        <w:ind w:firstLine="720"/>
        <w:jc w:val="both"/>
        <w:rPr>
          <w:rFonts w:ascii="Times New Roman" w:hAnsi="Times New Roman"/>
          <w:sz w:val="28"/>
          <w:szCs w:val="28"/>
          <w:lang w:val="ru-RU"/>
        </w:rPr>
      </w:pPr>
      <w:r w:rsidRPr="00790794">
        <w:rPr>
          <w:rFonts w:ascii="Times New Roman" w:hAnsi="Times New Roman"/>
          <w:b/>
          <w:sz w:val="28"/>
          <w:szCs w:val="28"/>
          <w:lang w:val="ru-RU"/>
        </w:rPr>
        <w:t>Об’єктом дослідження</w:t>
      </w:r>
      <w:r w:rsidRPr="00790794">
        <w:rPr>
          <w:rFonts w:ascii="Times New Roman" w:hAnsi="Times New Roman"/>
          <w:b/>
          <w:i/>
          <w:sz w:val="28"/>
          <w:szCs w:val="28"/>
          <w:lang w:val="ru-RU"/>
        </w:rPr>
        <w:t xml:space="preserve"> </w:t>
      </w:r>
      <w:r w:rsidRPr="00790794">
        <w:rPr>
          <w:rFonts w:ascii="Times New Roman" w:hAnsi="Times New Roman"/>
          <w:sz w:val="28"/>
          <w:szCs w:val="28"/>
          <w:lang w:val="ru-RU"/>
        </w:rPr>
        <w:t>стала мала проза Богдана Лепкого.</w:t>
      </w:r>
    </w:p>
    <w:p w:rsidR="00790794" w:rsidRPr="00790794" w:rsidRDefault="00790794" w:rsidP="00790794">
      <w:pPr>
        <w:spacing w:after="0" w:line="360" w:lineRule="auto"/>
        <w:ind w:firstLine="720"/>
        <w:jc w:val="both"/>
        <w:rPr>
          <w:rFonts w:ascii="Times New Roman" w:hAnsi="Times New Roman"/>
          <w:sz w:val="28"/>
          <w:szCs w:val="28"/>
          <w:lang w:val="ru-RU"/>
        </w:rPr>
      </w:pPr>
      <w:r w:rsidRPr="00790794">
        <w:rPr>
          <w:rFonts w:ascii="Times New Roman" w:hAnsi="Times New Roman"/>
          <w:b/>
          <w:sz w:val="28"/>
          <w:szCs w:val="28"/>
          <w:lang w:val="ru-RU"/>
        </w:rPr>
        <w:t xml:space="preserve">Предметом наукового дослідження </w:t>
      </w:r>
      <w:r w:rsidRPr="00790794">
        <w:rPr>
          <w:rFonts w:ascii="Times New Roman" w:hAnsi="Times New Roman"/>
          <w:sz w:val="28"/>
          <w:szCs w:val="28"/>
          <w:lang w:val="ru-RU"/>
        </w:rPr>
        <w:t xml:space="preserve">є проблематика у малій прозі Богдана Лепкого та особливості авторської інтерпретації, що зумовлена загальними процесами модернізації кінця XIX – початку XX  століття; наративні форми та типи нараторів </w:t>
      </w:r>
      <w:r w:rsidRPr="00790794">
        <w:rPr>
          <w:rFonts w:ascii="Times New Roman" w:hAnsi="Times New Roman"/>
          <w:sz w:val="28"/>
          <w:szCs w:val="28"/>
        </w:rPr>
        <w:t>у</w:t>
      </w:r>
      <w:r w:rsidRPr="00790794">
        <w:rPr>
          <w:rFonts w:ascii="Times New Roman" w:hAnsi="Times New Roman"/>
          <w:sz w:val="28"/>
          <w:szCs w:val="28"/>
          <w:lang w:val="ru-RU"/>
        </w:rPr>
        <w:t xml:space="preserve"> малій прозі Богдана Лепкого.</w:t>
      </w:r>
    </w:p>
    <w:p w:rsidR="00790794" w:rsidRPr="00790794" w:rsidRDefault="00790794" w:rsidP="00790794">
      <w:pPr>
        <w:spacing w:after="0" w:line="360" w:lineRule="auto"/>
        <w:ind w:firstLine="720"/>
        <w:jc w:val="both"/>
        <w:rPr>
          <w:rFonts w:ascii="Times New Roman" w:hAnsi="Times New Roman"/>
          <w:sz w:val="28"/>
          <w:szCs w:val="28"/>
          <w:lang w:val="ru-RU"/>
        </w:rPr>
      </w:pPr>
      <w:r w:rsidRPr="00790794">
        <w:rPr>
          <w:rFonts w:ascii="Times New Roman" w:hAnsi="Times New Roman"/>
          <w:b/>
          <w:sz w:val="28"/>
          <w:szCs w:val="28"/>
          <w:lang w:val="ru-RU"/>
        </w:rPr>
        <w:t>Теоретико-методологічну базу</w:t>
      </w:r>
      <w:r w:rsidRPr="00790794">
        <w:rPr>
          <w:rFonts w:ascii="Times New Roman" w:hAnsi="Times New Roman"/>
          <w:sz w:val="28"/>
          <w:szCs w:val="28"/>
          <w:lang w:val="ru-RU"/>
        </w:rPr>
        <w:t xml:space="preserve"> дипломної роботи становлять праці провідних вітчизняних та іноземних вчених з історії та теорії літератури, а саме:  Н. Буркалець, І. Денисюка, Ж. Женетта, М. Зушмана, О. Кордонця, О.Костецької, М. Легкого, Л. Мацевко-Бекерської, Л. Назаревич, С. Павличко, І. Папуші,  В. Сірук,  М. Ткачука, Б. Успенського,  В. Фащенка, В. Шміда, Н. Шумило та ін.</w:t>
      </w:r>
    </w:p>
    <w:p w:rsidR="00790794" w:rsidRPr="00790794" w:rsidRDefault="00790794" w:rsidP="00790794">
      <w:pPr>
        <w:spacing w:after="0" w:line="360" w:lineRule="auto"/>
        <w:jc w:val="both"/>
        <w:rPr>
          <w:rFonts w:ascii="Times New Roman" w:hAnsi="Times New Roman"/>
          <w:sz w:val="28"/>
          <w:szCs w:val="28"/>
          <w:lang w:val="ru-RU"/>
        </w:rPr>
      </w:pPr>
      <w:r w:rsidRPr="00790794">
        <w:rPr>
          <w:rFonts w:ascii="Times New Roman" w:hAnsi="Times New Roman"/>
          <w:sz w:val="28"/>
          <w:szCs w:val="28"/>
          <w:lang w:val="ru-RU"/>
        </w:rPr>
        <w:t xml:space="preserve">    </w:t>
      </w:r>
      <w:r w:rsidRPr="00790794">
        <w:rPr>
          <w:rFonts w:ascii="Times New Roman" w:hAnsi="Times New Roman"/>
          <w:b/>
          <w:sz w:val="28"/>
          <w:szCs w:val="28"/>
          <w:lang w:val="ru-RU"/>
        </w:rPr>
        <w:t xml:space="preserve"> Методи дослідження. </w:t>
      </w:r>
      <w:r w:rsidRPr="00790794">
        <w:rPr>
          <w:rFonts w:ascii="Times New Roman" w:hAnsi="Times New Roman"/>
          <w:sz w:val="28"/>
          <w:szCs w:val="28"/>
          <w:lang w:val="ru-RU"/>
        </w:rPr>
        <w:t xml:space="preserve">При дослідженні особливостей малої прози Богдана Лепкого було використано </w:t>
      </w:r>
      <w:r w:rsidRPr="00790794">
        <w:rPr>
          <w:rFonts w:ascii="Times New Roman" w:hAnsi="Times New Roman"/>
          <w:sz w:val="28"/>
          <w:szCs w:val="28"/>
        </w:rPr>
        <w:t xml:space="preserve"> елементи </w:t>
      </w:r>
      <w:r w:rsidRPr="00790794">
        <w:rPr>
          <w:rFonts w:ascii="Times New Roman" w:hAnsi="Times New Roman"/>
          <w:sz w:val="28"/>
          <w:szCs w:val="28"/>
          <w:lang w:val="ru-RU"/>
        </w:rPr>
        <w:t>психологічн</w:t>
      </w:r>
      <w:r w:rsidRPr="00790794">
        <w:rPr>
          <w:rFonts w:ascii="Times New Roman" w:hAnsi="Times New Roman"/>
          <w:sz w:val="28"/>
          <w:szCs w:val="28"/>
        </w:rPr>
        <w:t>ого методу</w:t>
      </w:r>
      <w:r w:rsidRPr="00790794">
        <w:rPr>
          <w:rFonts w:ascii="Times New Roman" w:hAnsi="Times New Roman"/>
          <w:sz w:val="28"/>
          <w:szCs w:val="28"/>
          <w:lang w:val="ru-RU"/>
        </w:rPr>
        <w:t>, частково біографічн</w:t>
      </w:r>
      <w:r w:rsidRPr="00790794">
        <w:rPr>
          <w:rFonts w:ascii="Times New Roman" w:hAnsi="Times New Roman"/>
          <w:sz w:val="28"/>
          <w:szCs w:val="28"/>
        </w:rPr>
        <w:t>ий</w:t>
      </w:r>
      <w:r w:rsidRPr="00790794">
        <w:rPr>
          <w:rFonts w:ascii="Times New Roman" w:hAnsi="Times New Roman"/>
          <w:sz w:val="28"/>
          <w:szCs w:val="28"/>
          <w:lang w:val="ru-RU"/>
        </w:rPr>
        <w:t>, структурний метод, а також засади наратологічного аналізу.</w:t>
      </w:r>
    </w:p>
    <w:p w:rsidR="00790794" w:rsidRPr="00790794" w:rsidRDefault="00790794" w:rsidP="00790794">
      <w:pPr>
        <w:spacing w:after="0" w:line="360" w:lineRule="auto"/>
        <w:ind w:firstLine="720"/>
        <w:jc w:val="both"/>
        <w:rPr>
          <w:rFonts w:ascii="Times New Roman" w:hAnsi="Times New Roman"/>
          <w:sz w:val="28"/>
          <w:szCs w:val="28"/>
          <w:lang w:val="ru-RU"/>
        </w:rPr>
      </w:pPr>
      <w:r w:rsidRPr="00790794">
        <w:rPr>
          <w:rFonts w:ascii="Times New Roman" w:hAnsi="Times New Roman"/>
          <w:b/>
          <w:sz w:val="28"/>
          <w:szCs w:val="28"/>
          <w:lang w:val="ru-RU"/>
        </w:rPr>
        <w:t>Новизна</w:t>
      </w:r>
      <w:r w:rsidRPr="00790794">
        <w:rPr>
          <w:rFonts w:ascii="Times New Roman" w:hAnsi="Times New Roman"/>
          <w:i/>
          <w:sz w:val="28"/>
          <w:szCs w:val="28"/>
          <w:lang w:val="ru-RU"/>
        </w:rPr>
        <w:t xml:space="preserve"> </w:t>
      </w:r>
      <w:r w:rsidRPr="00790794">
        <w:rPr>
          <w:rFonts w:ascii="Times New Roman" w:hAnsi="Times New Roman"/>
          <w:sz w:val="28"/>
          <w:szCs w:val="28"/>
          <w:lang w:val="ru-RU"/>
        </w:rPr>
        <w:t xml:space="preserve">роботи полягає в тому, що: було розглянуто характер ідейно-тематичних модифікацій у зв’язку із особливостями сюжетно-композиційної </w:t>
      </w:r>
      <w:r w:rsidRPr="00790794">
        <w:rPr>
          <w:rFonts w:ascii="Times New Roman" w:hAnsi="Times New Roman"/>
          <w:sz w:val="28"/>
          <w:szCs w:val="28"/>
          <w:lang w:val="ru-RU"/>
        </w:rPr>
        <w:lastRenderedPageBreak/>
        <w:t>структури, стильової поліфонії, засобами образотворення малої прози Б.Лепкого; виявлено тенденції ліризації висловлювання, провідні риси психологізму та засоби його увиразнення; вперше було розглянуто малу прозу Б. Лепкого у наратологічному аспекті; окреслено характер функціонування наратологічних форм у новелістиці письменника; проаналізовано зв’язок образності, сюжетно-композиційної будови та часопросторових особливостей творів у контексті використаних наративних стратегій.</w:t>
      </w:r>
    </w:p>
    <w:p w:rsidR="00790794" w:rsidRPr="00790794" w:rsidRDefault="00790794" w:rsidP="00790794">
      <w:pPr>
        <w:spacing w:after="0" w:line="360" w:lineRule="auto"/>
        <w:ind w:firstLine="720"/>
        <w:jc w:val="both"/>
        <w:rPr>
          <w:rFonts w:ascii="Times New Roman" w:hAnsi="Times New Roman"/>
          <w:sz w:val="28"/>
          <w:szCs w:val="28"/>
          <w:lang w:val="ru-RU"/>
        </w:rPr>
      </w:pPr>
      <w:r w:rsidRPr="00790794">
        <w:rPr>
          <w:rFonts w:ascii="Times New Roman" w:hAnsi="Times New Roman"/>
          <w:b/>
          <w:sz w:val="28"/>
          <w:szCs w:val="28"/>
          <w:lang w:val="ru-RU"/>
        </w:rPr>
        <w:t>Апробація результатів.</w:t>
      </w:r>
      <w:r w:rsidRPr="00790794">
        <w:rPr>
          <w:rFonts w:ascii="Times New Roman" w:hAnsi="Times New Roman"/>
          <w:b/>
          <w:i/>
          <w:sz w:val="28"/>
          <w:szCs w:val="28"/>
          <w:lang w:val="ru-RU"/>
        </w:rPr>
        <w:t xml:space="preserve"> </w:t>
      </w:r>
      <w:r w:rsidRPr="00790794">
        <w:rPr>
          <w:rFonts w:ascii="Times New Roman" w:hAnsi="Times New Roman"/>
          <w:sz w:val="28"/>
          <w:szCs w:val="28"/>
          <w:lang w:val="ru-RU"/>
        </w:rPr>
        <w:t xml:space="preserve">Основні положення роботи були апробовані на студентських конференціях з української літератури (2017, 2018), конференціях з німецької мови у вигляді перекладу без роботи (2017, 2018, 2019), </w:t>
      </w:r>
      <w:r w:rsidRPr="00790794">
        <w:rPr>
          <w:rFonts w:ascii="Times New Roman" w:hAnsi="Times New Roman"/>
          <w:sz w:val="28"/>
          <w:szCs w:val="28"/>
        </w:rPr>
        <w:t>Н</w:t>
      </w:r>
      <w:r w:rsidRPr="00790794">
        <w:rPr>
          <w:rFonts w:ascii="Times New Roman" w:hAnsi="Times New Roman"/>
          <w:sz w:val="28"/>
          <w:szCs w:val="28"/>
          <w:lang w:val="ru-RU"/>
        </w:rPr>
        <w:t>аукових читаннях, присвячених пам’яті доктора філологічних наук, професора Нонни Михайлівни Шляхової (2018)</w:t>
      </w:r>
      <w:r w:rsidRPr="00790794">
        <w:rPr>
          <w:rFonts w:ascii="Times New Roman" w:hAnsi="Times New Roman"/>
          <w:sz w:val="28"/>
          <w:szCs w:val="28"/>
        </w:rPr>
        <w:t xml:space="preserve">, Фащенівських читаннях (2019). </w:t>
      </w:r>
    </w:p>
    <w:p w:rsidR="00790794" w:rsidRPr="00790794" w:rsidRDefault="00790794" w:rsidP="00790794">
      <w:pPr>
        <w:spacing w:after="0" w:line="360" w:lineRule="auto"/>
        <w:ind w:firstLine="720"/>
        <w:jc w:val="both"/>
        <w:rPr>
          <w:rFonts w:ascii="Times New Roman" w:hAnsi="Times New Roman"/>
          <w:sz w:val="28"/>
          <w:szCs w:val="28"/>
          <w:lang w:val="ru-RU"/>
        </w:rPr>
      </w:pPr>
      <w:r w:rsidRPr="00790794">
        <w:rPr>
          <w:rFonts w:ascii="Times New Roman" w:hAnsi="Times New Roman"/>
          <w:b/>
          <w:sz w:val="28"/>
          <w:szCs w:val="28"/>
          <w:lang w:val="ru-RU"/>
        </w:rPr>
        <w:t xml:space="preserve">Публікації. </w:t>
      </w:r>
      <w:r w:rsidRPr="00790794">
        <w:rPr>
          <w:rFonts w:ascii="Times New Roman" w:hAnsi="Times New Roman"/>
          <w:sz w:val="28"/>
          <w:szCs w:val="28"/>
          <w:lang w:val="ru-RU"/>
        </w:rPr>
        <w:t>За темою дипломної роботи надруковано статтю у збірнику студентських наукових праць “Філологічні студії” (Вип. VIII).</w:t>
      </w:r>
    </w:p>
    <w:p w:rsidR="00790794" w:rsidRPr="00790794" w:rsidRDefault="00790794" w:rsidP="00790794">
      <w:pPr>
        <w:spacing w:after="0" w:line="360" w:lineRule="auto"/>
        <w:ind w:firstLine="720"/>
        <w:jc w:val="both"/>
        <w:rPr>
          <w:rFonts w:ascii="Times New Roman" w:hAnsi="Times New Roman"/>
          <w:b/>
          <w:sz w:val="28"/>
          <w:szCs w:val="28"/>
          <w:lang w:val="ru-RU"/>
        </w:rPr>
      </w:pPr>
      <w:r w:rsidRPr="00790794">
        <w:rPr>
          <w:rFonts w:ascii="Times New Roman" w:hAnsi="Times New Roman"/>
          <w:b/>
          <w:sz w:val="28"/>
          <w:szCs w:val="28"/>
          <w:lang w:val="ru-RU"/>
        </w:rPr>
        <w:t xml:space="preserve">Структура дипломної роботи. </w:t>
      </w:r>
      <w:r w:rsidRPr="00790794">
        <w:rPr>
          <w:rFonts w:ascii="Times New Roman" w:hAnsi="Times New Roman"/>
          <w:sz w:val="28"/>
          <w:szCs w:val="28"/>
          <w:lang w:val="ru-RU"/>
        </w:rPr>
        <w:t>Робота складається зі вступу, трьох розділів, висновків та списку використаної літератури.</w:t>
      </w:r>
    </w:p>
    <w:p w:rsidR="00790794" w:rsidRPr="00790794" w:rsidRDefault="00790794" w:rsidP="00790794">
      <w:pPr>
        <w:spacing w:line="360" w:lineRule="auto"/>
        <w:jc w:val="both"/>
        <w:rPr>
          <w:rFonts w:ascii="Times New Roman" w:hAnsi="Times New Roman"/>
          <w:sz w:val="28"/>
          <w:szCs w:val="28"/>
          <w:lang w:val="ru-RU"/>
        </w:rPr>
      </w:pPr>
      <w:r w:rsidRPr="00790794">
        <w:rPr>
          <w:rFonts w:ascii="Times New Roman" w:hAnsi="Times New Roman"/>
          <w:b/>
          <w:sz w:val="28"/>
          <w:szCs w:val="28"/>
          <w:lang w:val="ru-RU"/>
        </w:rPr>
        <w:t xml:space="preserve">                                            </w:t>
      </w:r>
      <w:r w:rsidRPr="00790794">
        <w:rPr>
          <w:rFonts w:ascii="Times New Roman" w:hAnsi="Times New Roman"/>
          <w:sz w:val="28"/>
          <w:szCs w:val="28"/>
          <w:lang w:val="ru-RU"/>
        </w:rPr>
        <w:t xml:space="preserve">      </w:t>
      </w:r>
    </w:p>
    <w:p w:rsidR="00790794" w:rsidRPr="00790794" w:rsidRDefault="00790794" w:rsidP="00790794">
      <w:pPr>
        <w:spacing w:line="360" w:lineRule="auto"/>
        <w:jc w:val="both"/>
        <w:rPr>
          <w:rFonts w:ascii="Times New Roman" w:hAnsi="Times New Roman"/>
          <w:sz w:val="28"/>
          <w:szCs w:val="28"/>
          <w:lang w:val="ru-RU"/>
        </w:rPr>
      </w:pPr>
    </w:p>
    <w:p w:rsidR="00790794" w:rsidRPr="00790794" w:rsidRDefault="00790794" w:rsidP="00790794">
      <w:pPr>
        <w:spacing w:line="360" w:lineRule="auto"/>
        <w:jc w:val="both"/>
        <w:rPr>
          <w:rFonts w:ascii="Times New Roman" w:hAnsi="Times New Roman"/>
          <w:sz w:val="28"/>
          <w:szCs w:val="28"/>
          <w:lang w:val="ru-RU"/>
        </w:rPr>
      </w:pPr>
    </w:p>
    <w:p w:rsidR="00790794" w:rsidRPr="00790794" w:rsidRDefault="00790794" w:rsidP="00790794">
      <w:pPr>
        <w:spacing w:line="360" w:lineRule="auto"/>
        <w:jc w:val="both"/>
        <w:rPr>
          <w:rFonts w:ascii="Times New Roman" w:hAnsi="Times New Roman"/>
          <w:sz w:val="28"/>
          <w:szCs w:val="28"/>
          <w:lang w:val="ru-RU"/>
        </w:rPr>
      </w:pPr>
    </w:p>
    <w:p w:rsidR="00790794" w:rsidRPr="00790794" w:rsidRDefault="00790794" w:rsidP="00790794">
      <w:pPr>
        <w:spacing w:line="360" w:lineRule="auto"/>
        <w:jc w:val="both"/>
        <w:rPr>
          <w:rFonts w:ascii="Times New Roman" w:hAnsi="Times New Roman"/>
          <w:sz w:val="28"/>
          <w:szCs w:val="28"/>
          <w:lang w:val="ru-RU"/>
        </w:rPr>
      </w:pPr>
      <w:r w:rsidRPr="00790794">
        <w:rPr>
          <w:rFonts w:ascii="Times New Roman" w:hAnsi="Times New Roman"/>
          <w:sz w:val="28"/>
          <w:szCs w:val="28"/>
          <w:lang w:val="ru-RU"/>
        </w:rPr>
        <w:t xml:space="preserve">                                                 </w:t>
      </w:r>
    </w:p>
    <w:p w:rsidR="00790794" w:rsidRPr="00790794" w:rsidRDefault="00790794" w:rsidP="00790794">
      <w:pPr>
        <w:spacing w:line="360" w:lineRule="auto"/>
        <w:jc w:val="both"/>
        <w:rPr>
          <w:rFonts w:ascii="Times New Roman" w:hAnsi="Times New Roman"/>
          <w:sz w:val="28"/>
          <w:szCs w:val="28"/>
          <w:lang w:val="ru-RU"/>
        </w:rPr>
      </w:pPr>
      <w:r w:rsidRPr="00790794">
        <w:rPr>
          <w:rFonts w:ascii="Times New Roman" w:hAnsi="Times New Roman"/>
          <w:sz w:val="28"/>
          <w:szCs w:val="28"/>
          <w:lang w:val="ru-RU"/>
        </w:rPr>
        <w:t xml:space="preserve">                                               </w:t>
      </w:r>
    </w:p>
    <w:p w:rsidR="00790794" w:rsidRPr="00790794" w:rsidRDefault="00790794" w:rsidP="00790794">
      <w:pPr>
        <w:spacing w:line="360" w:lineRule="auto"/>
        <w:jc w:val="both"/>
        <w:rPr>
          <w:rFonts w:ascii="Times New Roman" w:hAnsi="Times New Roman"/>
          <w:sz w:val="28"/>
          <w:szCs w:val="28"/>
          <w:lang w:val="ru-RU"/>
        </w:rPr>
      </w:pPr>
      <w:r w:rsidRPr="00790794">
        <w:rPr>
          <w:rFonts w:ascii="Times New Roman" w:hAnsi="Times New Roman"/>
          <w:sz w:val="28"/>
          <w:szCs w:val="28"/>
          <w:lang w:val="ru-RU"/>
        </w:rPr>
        <w:t xml:space="preserve">                                                  </w:t>
      </w:r>
    </w:p>
    <w:p w:rsidR="00790794" w:rsidRPr="00790794" w:rsidRDefault="00790794" w:rsidP="00790794">
      <w:pPr>
        <w:spacing w:line="360" w:lineRule="auto"/>
        <w:jc w:val="both"/>
        <w:rPr>
          <w:rFonts w:ascii="Times New Roman" w:hAnsi="Times New Roman"/>
          <w:sz w:val="28"/>
          <w:szCs w:val="28"/>
          <w:lang w:val="ru-RU"/>
        </w:rPr>
      </w:pPr>
    </w:p>
    <w:p w:rsidR="00790794" w:rsidRDefault="00790794" w:rsidP="00790794">
      <w:pPr>
        <w:spacing w:line="360" w:lineRule="auto"/>
        <w:jc w:val="both"/>
        <w:rPr>
          <w:rFonts w:ascii="Times New Roman" w:hAnsi="Times New Roman"/>
          <w:sz w:val="28"/>
          <w:szCs w:val="28"/>
          <w:lang w:val="ru-RU"/>
        </w:rPr>
      </w:pPr>
      <w:r w:rsidRPr="00790794">
        <w:rPr>
          <w:rFonts w:ascii="Times New Roman" w:hAnsi="Times New Roman"/>
          <w:sz w:val="28"/>
          <w:szCs w:val="28"/>
          <w:lang w:val="ru-RU"/>
        </w:rPr>
        <w:lastRenderedPageBreak/>
        <w:t xml:space="preserve">                                           </w:t>
      </w:r>
    </w:p>
    <w:p w:rsidR="00790794" w:rsidRPr="00790794" w:rsidRDefault="00790794" w:rsidP="00790794">
      <w:pPr>
        <w:spacing w:after="0" w:line="360" w:lineRule="auto"/>
        <w:jc w:val="both"/>
        <w:rPr>
          <w:rFonts w:ascii="Times New Roman" w:hAnsi="Times New Roman"/>
          <w:sz w:val="28"/>
          <w:szCs w:val="28"/>
          <w:lang w:val="ru-RU"/>
        </w:rPr>
      </w:pPr>
      <w:bookmarkStart w:id="1" w:name="_GoBack"/>
      <w:bookmarkEnd w:id="1"/>
      <w:r w:rsidRPr="00790794">
        <w:rPr>
          <w:rFonts w:ascii="Times New Roman" w:hAnsi="Times New Roman"/>
          <w:sz w:val="28"/>
          <w:szCs w:val="28"/>
          <w:lang w:val="ru-RU"/>
        </w:rPr>
        <w:t xml:space="preserve">                </w:t>
      </w:r>
      <w:r w:rsidR="00085206">
        <w:rPr>
          <w:rFonts w:ascii="Times New Roman" w:hAnsi="Times New Roman"/>
          <w:sz w:val="28"/>
          <w:szCs w:val="28"/>
          <w:lang w:val="ru-RU"/>
        </w:rPr>
        <w:t xml:space="preserve">                               </w:t>
      </w:r>
    </w:p>
    <w:p w:rsidR="00790794" w:rsidRPr="00790794" w:rsidRDefault="00790794" w:rsidP="00790794">
      <w:pPr>
        <w:spacing w:after="0" w:line="360" w:lineRule="auto"/>
        <w:jc w:val="both"/>
        <w:rPr>
          <w:rFonts w:ascii="Times New Roman" w:hAnsi="Times New Roman"/>
          <w:sz w:val="28"/>
          <w:szCs w:val="28"/>
          <w:lang w:val="ru-RU"/>
        </w:rPr>
      </w:pPr>
      <w:r w:rsidRPr="00790794">
        <w:rPr>
          <w:rFonts w:ascii="Times New Roman" w:hAnsi="Times New Roman"/>
          <w:sz w:val="28"/>
          <w:szCs w:val="28"/>
          <w:lang w:val="ru-RU"/>
        </w:rPr>
        <w:t xml:space="preserve">                    </w:t>
      </w:r>
      <w:r w:rsidR="00085206">
        <w:rPr>
          <w:rFonts w:ascii="Times New Roman" w:hAnsi="Times New Roman"/>
          <w:sz w:val="28"/>
          <w:szCs w:val="28"/>
          <w:lang w:val="ru-RU"/>
        </w:rPr>
        <w:t xml:space="preserve">                              </w:t>
      </w:r>
      <w:r w:rsidRPr="00790794">
        <w:rPr>
          <w:rFonts w:ascii="Times New Roman" w:hAnsi="Times New Roman"/>
          <w:sz w:val="28"/>
          <w:szCs w:val="28"/>
          <w:lang w:val="ru-RU"/>
        </w:rPr>
        <w:t>ВИСНОВКИ</w:t>
      </w:r>
    </w:p>
    <w:p w:rsidR="00790794" w:rsidRPr="00790794" w:rsidRDefault="00790794" w:rsidP="00790794">
      <w:pPr>
        <w:spacing w:after="0" w:line="360" w:lineRule="auto"/>
        <w:ind w:firstLine="720"/>
        <w:jc w:val="both"/>
        <w:rPr>
          <w:rFonts w:ascii="Times New Roman" w:hAnsi="Times New Roman"/>
          <w:sz w:val="28"/>
          <w:szCs w:val="28"/>
          <w:lang w:val="ru-RU"/>
        </w:rPr>
      </w:pPr>
      <w:r w:rsidRPr="00790794">
        <w:rPr>
          <w:rFonts w:ascii="Times New Roman" w:hAnsi="Times New Roman"/>
          <w:sz w:val="28"/>
          <w:szCs w:val="28"/>
          <w:lang w:val="ru-RU"/>
        </w:rPr>
        <w:t>Богдан Лепкий розпочинав свій творчий шлях у добу зародження і розвитку модернізму. Творчості митця притаманне позбавлення стереотипів, що органічно поєднується з мінорними настроями, а ліризм стає ключовою домінантою його малої прози. Богдан Лепкий по-новому переосмислює проблему соціального через поєднання традиційної оповідної манери із психологічним аналізом внутрішнього світу героїв, що розкривається у різних видах діалогічного мовлення, внутрішніх монологах, семантиці художньої та портретної деталі, а на прикінці творів часто простежується насичення оповіді філософськими узагальненнями. Головним у малій Богдана Лепкого стає не стільки зображення певної реалістичної події, скільки акцентуація на суб’єктивному сприйнятті та психологічному переживанні її героями (“Дочекався” “Іван Медвідь” “Над Ставом”). Зокрема, у новелі «Над ставом» проблема соціальної нерівності та залежності людини від зовнішніх обставин осмислюється через зображення межової ситуації трагічного буття галицького селянина, який усвідомлює свою приреченість, та все одно іде на загибель. Соціальний конфлікт автор інтерпретує по-новому – крізь призму людської жорстокості, призму трагедії та безвиходу селян, які опинилися на межі голоду. Коли героя забивають камінням – увага акцентована на вияві колективного несвідомого, адже кривдники вже не контролюють себе, а ніби “втягуються” у жорстоку дію вбивства. Тут спостерігається поглиблення психологічного тла, що створює сугестивне чуттєве сприйняття зображених подій.</w:t>
      </w:r>
    </w:p>
    <w:p w:rsidR="00790794" w:rsidRPr="00790794" w:rsidRDefault="00790794" w:rsidP="00790794">
      <w:pPr>
        <w:spacing w:after="0" w:line="360" w:lineRule="auto"/>
        <w:ind w:firstLine="720"/>
        <w:jc w:val="both"/>
        <w:rPr>
          <w:rFonts w:ascii="Times New Roman" w:hAnsi="Times New Roman"/>
          <w:sz w:val="28"/>
          <w:szCs w:val="28"/>
          <w:lang w:val="ru-RU"/>
        </w:rPr>
      </w:pPr>
      <w:r w:rsidRPr="00790794">
        <w:rPr>
          <w:rFonts w:ascii="Times New Roman" w:hAnsi="Times New Roman"/>
          <w:sz w:val="28"/>
          <w:szCs w:val="28"/>
          <w:lang w:val="ru-RU"/>
        </w:rPr>
        <w:t xml:space="preserve">Тема гострого світоглядного конфлікту між консервативними принципами, патріархальними порядками старого покоління та прогресивними поглядами нового покоління, з його спробами йти шляхом оновлення, прогресу виявляється в оповіданні «В глухому куті». Через </w:t>
      </w:r>
      <w:r w:rsidRPr="00790794">
        <w:rPr>
          <w:rFonts w:ascii="Times New Roman" w:hAnsi="Times New Roman"/>
          <w:sz w:val="28"/>
          <w:szCs w:val="28"/>
          <w:lang w:val="ru-RU"/>
        </w:rPr>
        <w:lastRenderedPageBreak/>
        <w:t xml:space="preserve">стереотипність життя та намагання його побороти виявляється й вічна проблема – батьки та діти, що відображає протистояння старого та нового. В оповіданні домінантним стає архетипний образ долі, який «керує» життям людини, а злий фатум розглядається як причина усіх її бід. </w:t>
      </w:r>
    </w:p>
    <w:p w:rsidR="00790794" w:rsidRPr="00790794" w:rsidRDefault="00790794" w:rsidP="00790794">
      <w:pPr>
        <w:spacing w:after="0" w:line="360" w:lineRule="auto"/>
        <w:ind w:firstLine="720"/>
        <w:jc w:val="both"/>
        <w:rPr>
          <w:rFonts w:ascii="Times New Roman" w:hAnsi="Times New Roman"/>
          <w:sz w:val="28"/>
          <w:szCs w:val="28"/>
          <w:lang w:val="ru-RU"/>
        </w:rPr>
      </w:pPr>
      <w:r w:rsidRPr="00790794">
        <w:rPr>
          <w:rFonts w:ascii="Times New Roman" w:hAnsi="Times New Roman"/>
          <w:sz w:val="28"/>
          <w:szCs w:val="28"/>
          <w:lang w:val="ru-RU"/>
        </w:rPr>
        <w:t>Проблема неосвіченості порушується у новелі «Хлопка», у розвитку сюжету якої визначною стає екзистенційна межова ситуація – трагічне сприйняття світу через злидні та важку працю. А застосування засобів комічного – гротеску, карикатури – спрямоване на викриття пороків панів, таким чином автор дещо нівелює зовнішню фотографічність описів на користь емоційному впливу.</w:t>
      </w:r>
    </w:p>
    <w:p w:rsidR="00790794" w:rsidRPr="00790794" w:rsidRDefault="00790794" w:rsidP="00790794">
      <w:pPr>
        <w:spacing w:after="0" w:line="360" w:lineRule="auto"/>
        <w:ind w:firstLine="720"/>
        <w:jc w:val="both"/>
        <w:rPr>
          <w:rFonts w:ascii="Times New Roman" w:hAnsi="Times New Roman"/>
          <w:sz w:val="28"/>
          <w:szCs w:val="28"/>
          <w:lang w:val="ru-RU"/>
        </w:rPr>
      </w:pPr>
      <w:r w:rsidRPr="00790794">
        <w:rPr>
          <w:rFonts w:ascii="Times New Roman" w:hAnsi="Times New Roman"/>
          <w:sz w:val="28"/>
          <w:szCs w:val="28"/>
          <w:lang w:val="ru-RU"/>
        </w:rPr>
        <w:t xml:space="preserve">Соціально-побутова проблематика переходить у психологічний план в образку “Підписався”, де виразною стає проблема влади землі над селянином, яка є типовою для української літератури. Проте автор розкриває цю проблему у психологічному та морально-етичному планах, адже боротьба за землю відбувається між двома рідними братами. Реалізується своєрідна інтерпретація біблійної притчі про Каїна та Авеля. </w:t>
      </w:r>
    </w:p>
    <w:p w:rsidR="00790794" w:rsidRPr="00790794" w:rsidRDefault="00790794" w:rsidP="00790794">
      <w:pPr>
        <w:spacing w:after="0" w:line="360" w:lineRule="auto"/>
        <w:ind w:firstLine="720"/>
        <w:jc w:val="both"/>
        <w:rPr>
          <w:rFonts w:ascii="Times New Roman" w:hAnsi="Times New Roman"/>
          <w:sz w:val="28"/>
          <w:szCs w:val="28"/>
          <w:lang w:val="ru-RU"/>
        </w:rPr>
      </w:pPr>
      <w:r w:rsidRPr="00790794">
        <w:rPr>
          <w:rFonts w:ascii="Times New Roman" w:hAnsi="Times New Roman"/>
          <w:sz w:val="28"/>
          <w:szCs w:val="28"/>
          <w:lang w:val="ru-RU"/>
        </w:rPr>
        <w:t>Також Б. Лепкий звертається до підсвідомого як автономного чинника, тим самим апелює до «центральної свідомості» людини у новелі “Прикрий сон”, де приховані інстинкти, почуття розкриваються у фокусі «глибинної психології» (К. Юнга), досліджується їх вплив на життя окремого індивіда. Твором, який є зразком ліризованої прози, є мініатюра “Сон”, в якій репрезентована тема кохання. Фрагментарно автор описує миттєві враження, викликані сном. Сновидіння – це зовсім інший світ, проте який тісно пов’язаний із реальністю, увиразнює істотні прикмети дійсності. А пейзажні картини, які відтворюються через сприйняття героєм-оповідачем, є засобом відтворення його почуттів у момент мовлення.</w:t>
      </w:r>
    </w:p>
    <w:p w:rsidR="00790794" w:rsidRPr="00790794" w:rsidRDefault="00790794" w:rsidP="00790794">
      <w:pPr>
        <w:spacing w:after="0" w:line="360" w:lineRule="auto"/>
        <w:ind w:firstLine="720"/>
        <w:jc w:val="both"/>
        <w:rPr>
          <w:rFonts w:ascii="Times New Roman" w:hAnsi="Times New Roman"/>
          <w:sz w:val="28"/>
          <w:szCs w:val="28"/>
          <w:lang w:val="ru-RU"/>
        </w:rPr>
      </w:pPr>
      <w:r w:rsidRPr="00790794">
        <w:rPr>
          <w:rFonts w:ascii="Times New Roman" w:hAnsi="Times New Roman"/>
          <w:sz w:val="28"/>
          <w:szCs w:val="28"/>
          <w:lang w:val="ru-RU"/>
        </w:rPr>
        <w:t xml:space="preserve">Із соціальною тематикою тісно переплітаються національні мотиви, які часто представлені крізь призму світоглядних переконань, в яких домінантою стають усвідомлення винятковості національного духу, характеру українців, що виявляється в образку “Дочекався”, оповіданнях “Іван Медвідь”, “У </w:t>
      </w:r>
      <w:r w:rsidRPr="00790794">
        <w:rPr>
          <w:rFonts w:ascii="Times New Roman" w:hAnsi="Times New Roman"/>
          <w:sz w:val="28"/>
          <w:szCs w:val="28"/>
          <w:lang w:val="ru-RU"/>
        </w:rPr>
        <w:lastRenderedPageBreak/>
        <w:t>ресторані”, “Друга розмова в ресторані”.  Також виразними стають мотиви самотності і протистояння неординарної особистості натовпу («Іван Медвідь»).  Важливе семантичне навантаження тут несе образ  вінка, одягненого на хрест, символізує захист волі, народу, віру у краще майбутнє.</w:t>
      </w:r>
    </w:p>
    <w:p w:rsidR="00790794" w:rsidRPr="00790794" w:rsidRDefault="00790794" w:rsidP="00790794">
      <w:pPr>
        <w:spacing w:after="0" w:line="360" w:lineRule="auto"/>
        <w:ind w:firstLine="720"/>
        <w:jc w:val="both"/>
        <w:rPr>
          <w:rFonts w:ascii="Times New Roman" w:hAnsi="Times New Roman"/>
          <w:sz w:val="28"/>
          <w:szCs w:val="28"/>
          <w:lang w:val="ru-RU"/>
        </w:rPr>
      </w:pPr>
      <w:r w:rsidRPr="00790794">
        <w:rPr>
          <w:rFonts w:ascii="Times New Roman" w:hAnsi="Times New Roman"/>
          <w:sz w:val="28"/>
          <w:szCs w:val="28"/>
          <w:lang w:val="ru-RU"/>
        </w:rPr>
        <w:t>Своєрідним продовженням осмислення соціальних проблем, світоустрою українців на межі століть стає воєнна тематика Б. Лепкого, якій надається особлива роль у зв’язку із біографічними відомостями про митця. Спостерігається розвиток екзистенційних мотивів, а саме: пошуки сенсу буття у жорстокому світі, усвідомлення героями абсурдності війни, самотності, «закинутості» людей у незвичайні для них обставини, осмислення ваги життя і смерті, свободи, що виявляє особливості трагедійного світосприйняття письменника війни. Також виразними стають імпресіоністичні стильові елементи у відтворенні воєнної дійсності. Такі твори як “Під Великдень”, “Не виходимо з хати”, “Папері є?”, “Поворот”  переважно не містять подієвого сюжету, натомість складаються із фіксації окремих суб’єктивних вражень, почуттів, як правило, безіменного оповідача-героя. Трагедія людського життя проектується через внутрішні переживання героїв і втілюється переважно засобами монтажної композиції, де важливого значення набувають семантично акцентовані художні деталі. Спостерігаються імпліцитні та експліцитні алюзії (Ісус Христос, Каїн, Авель), пов’язані із біблійними переказами, що створюють подвійний сенс. Семантичної акцентуації набувають червоні кольори: “червоні пожежі”, “червоні гадюки вогню”, “кривавий блиск”, “багряниці муки”, “червоний крик”. Цей колір асоціюється в творі з кров’ю і вогнем, розкривається як символ ворогування, помсти, війни, агресії.</w:t>
      </w:r>
    </w:p>
    <w:p w:rsidR="00790794" w:rsidRPr="00790794" w:rsidRDefault="00790794" w:rsidP="00790794">
      <w:pPr>
        <w:spacing w:after="0" w:line="360" w:lineRule="auto"/>
        <w:ind w:firstLine="720"/>
        <w:jc w:val="both"/>
        <w:rPr>
          <w:rFonts w:ascii="Times New Roman" w:hAnsi="Times New Roman"/>
          <w:sz w:val="28"/>
          <w:szCs w:val="28"/>
          <w:lang w:val="ru-RU"/>
        </w:rPr>
      </w:pPr>
      <w:r w:rsidRPr="00790794">
        <w:rPr>
          <w:rFonts w:ascii="Times New Roman" w:hAnsi="Times New Roman"/>
          <w:sz w:val="28"/>
          <w:szCs w:val="28"/>
          <w:lang w:val="ru-RU"/>
        </w:rPr>
        <w:t xml:space="preserve">Екзистенційна проблематика, зокрема, пошук сенсу буття, намагання віднайти внутрішню гармонію, сили для продовження життя продовжується у творах, присвячених проблемі еміграції, у поезіях в прозі “Сім шляфроків”, “Жінка з квіткою”, новелі “З листів”, де головним є образ біженця – людини, яка вимушено стає втікачем, втрачає усталений, звичний спосіб життя. </w:t>
      </w:r>
      <w:r w:rsidRPr="00790794">
        <w:rPr>
          <w:rFonts w:ascii="Times New Roman" w:hAnsi="Times New Roman"/>
          <w:sz w:val="28"/>
          <w:szCs w:val="28"/>
          <w:lang w:val="ru-RU"/>
        </w:rPr>
        <w:lastRenderedPageBreak/>
        <w:t>Провідним є мотив дороги, який втілює важкий життєвий шлях, та символ потягу, що уособлює втечу від прикрої реальності. Автор майстерно відтворює психологічно переконливі образи емігрантів, застосовуючи штрихову манеру письма, що якнайкраще допомагає розкрити психологічний стан людини, яка знаходиться в межовій ситуації.</w:t>
      </w:r>
    </w:p>
    <w:p w:rsidR="00790794" w:rsidRPr="00790794" w:rsidRDefault="00790794" w:rsidP="00790794">
      <w:pPr>
        <w:spacing w:after="0" w:line="360" w:lineRule="auto"/>
        <w:ind w:firstLine="720"/>
        <w:jc w:val="both"/>
        <w:rPr>
          <w:rFonts w:ascii="Times New Roman" w:hAnsi="Times New Roman"/>
          <w:sz w:val="28"/>
          <w:szCs w:val="28"/>
          <w:lang w:val="ru-RU"/>
        </w:rPr>
      </w:pPr>
      <w:r w:rsidRPr="00790794">
        <w:rPr>
          <w:rFonts w:ascii="Times New Roman" w:hAnsi="Times New Roman"/>
          <w:sz w:val="28"/>
          <w:szCs w:val="28"/>
          <w:lang w:val="ru-RU"/>
        </w:rPr>
        <w:t>Цікавої інтерпретації набуває й проблема кохання у новелі «Настя», де штрихова фіксація психічних переживань головної героїні відбивають настанову автора на психологічний імпресіонізм, простежується зацікавлення митця людською свідомістю у межовій ситуації, що виявляється в усвідомленні конфлікту зі світом. Психологічні колізії Б. Лепкий розкриває через семантику кольорів, звернення до фольклорно-міфологічних образів тощо. Але головна увага акцентується на екзистенційній проблемі вибору, що постає перед жінкою. Таким чином, смерть героїні – Насті, можна охарактеризувати як своєрідний протест проти застарілих патріархальних відносин, героїня проповідує ідею волі кожної людини, її право вільно обирати свій життєвий шлях. У творі постає і феміністична проблема, що розкривається в протистоянні патріархальних та сучасних поглядів на роль чоловіка та жінки у суспільстві.</w:t>
      </w:r>
    </w:p>
    <w:p w:rsidR="00790794" w:rsidRPr="00790794" w:rsidRDefault="00790794" w:rsidP="00790794">
      <w:pPr>
        <w:spacing w:after="0" w:line="360" w:lineRule="auto"/>
        <w:ind w:firstLine="720"/>
        <w:jc w:val="both"/>
        <w:rPr>
          <w:rFonts w:ascii="Times New Roman" w:hAnsi="Times New Roman"/>
          <w:sz w:val="28"/>
          <w:szCs w:val="28"/>
          <w:lang w:val="ru-RU"/>
        </w:rPr>
      </w:pPr>
      <w:r w:rsidRPr="00790794">
        <w:rPr>
          <w:rFonts w:ascii="Times New Roman" w:hAnsi="Times New Roman"/>
          <w:sz w:val="28"/>
          <w:szCs w:val="28"/>
          <w:lang w:val="ru-RU"/>
        </w:rPr>
        <w:t>Аналіз малої прози Б. Лепкого у наративній площині засвідчує оновлення традиційних наративних технік, що характеризується наявними тенденціями до суб’єктивізації письма, насиченого риторичними питаннями, еліптичними реченнями, органічним переплетенням зовнішньої фокалізації із внутрішньою, застосуванням техніки мовної інтерференції, внутрішнього монологу персонажів. Також ліризація епічного тексту, що зумовлена загальними тенденціями психологізації та суб’єктивізації літератури перехідної доби, а також драматизація мовлення («сценічний наратив»), що набуває сюжетно-композиційної функції, засвідчують наближення прози Б. Лепкого до модерністичних тенденцій перехідної доби (“Ліричне інтермеццо”, “ Душа”, “Поворот”).</w:t>
      </w:r>
    </w:p>
    <w:p w:rsidR="00790794" w:rsidRPr="00790794" w:rsidRDefault="00790794" w:rsidP="00790794">
      <w:pPr>
        <w:spacing w:after="0" w:line="360" w:lineRule="auto"/>
        <w:ind w:firstLine="720"/>
        <w:jc w:val="both"/>
        <w:rPr>
          <w:rFonts w:ascii="Times New Roman" w:hAnsi="Times New Roman"/>
          <w:sz w:val="28"/>
          <w:szCs w:val="28"/>
          <w:lang w:val="ru-RU"/>
        </w:rPr>
      </w:pPr>
      <w:r w:rsidRPr="00790794">
        <w:rPr>
          <w:rFonts w:ascii="Times New Roman" w:hAnsi="Times New Roman"/>
          <w:sz w:val="28"/>
          <w:szCs w:val="28"/>
          <w:lang w:val="ru-RU"/>
        </w:rPr>
        <w:lastRenderedPageBreak/>
        <w:t xml:space="preserve">Еволюція стилю та художнього мислення митця прослідковується у зміні наративних стратегій. Зокрема, у новелістиці можна спостерігати “я-оповідь”, за якої наратор ідентифікує себе із героєм. Також своєрідним стає певне «роздвоєння» іпостасі наратора, який постає як суб’єкт оповіді (наратор) та об’єкт оповідної історії (власне герой), що засвідчує майстерне експериментування із традиційними формами оповіді у малій прозі Б. Лепкого. Митець звертається до різноманітних композиційних форм, зокрема, у новелі “З листів” наратив оформлюється у вигляді листа. З точки зору часової детермінації наративної інстанції, а саме, її позиції по відношенню до історії, спостерігається синхронна нарація (одночасова), тобто оповідь відбувається в теперішньому часі і є синхронною історії. Нарація може вестися у теперішньому часі, але не бути фіксованою, оскільки оповідач-герой перериває її ретроспективними епізодами, що фіксується в оповіданні “Оповідання дяка”, новелі “Перша зірка”. Інколи часопростір через сприйняття суб’єктивної свідомості героя-оповідача ніби “розмивається”, не має чітких меж (поезія в прозі “Сім шляфроків”). </w:t>
      </w:r>
    </w:p>
    <w:p w:rsidR="00790794" w:rsidRPr="00790794" w:rsidRDefault="00790794" w:rsidP="00790794">
      <w:pPr>
        <w:spacing w:after="0" w:line="360" w:lineRule="auto"/>
        <w:ind w:firstLine="720"/>
        <w:jc w:val="both"/>
        <w:rPr>
          <w:rFonts w:ascii="Times New Roman" w:hAnsi="Times New Roman"/>
          <w:sz w:val="28"/>
          <w:szCs w:val="28"/>
          <w:lang w:val="ru-RU"/>
        </w:rPr>
      </w:pPr>
      <w:r w:rsidRPr="00790794">
        <w:rPr>
          <w:rFonts w:ascii="Times New Roman" w:hAnsi="Times New Roman"/>
          <w:sz w:val="28"/>
          <w:szCs w:val="28"/>
          <w:lang w:val="ru-RU"/>
        </w:rPr>
        <w:t>Часто спостерігається кільцева форма композиції, яка художньо моделюється за допомогою повтору, що зосереджує увагу на певних тематичних домінантах твору. Фіксується також композиційна форма “сцена у сцені”: наратор у теперішньому часі згадує минулий епізод, який має сюжетну завершеність. Композиційний прийом реалізується через введення сюжетно завершених ретроспекцій: переказів, історій (образок “Під Великдень”, оповідання “Оповідання дяка”, новела “Милостиня”).</w:t>
      </w:r>
    </w:p>
    <w:p w:rsidR="00790794" w:rsidRPr="00790794" w:rsidRDefault="00790794" w:rsidP="00790794">
      <w:pPr>
        <w:spacing w:after="0" w:line="360" w:lineRule="auto"/>
        <w:ind w:firstLine="720"/>
        <w:jc w:val="both"/>
        <w:rPr>
          <w:rFonts w:ascii="Times New Roman" w:hAnsi="Times New Roman"/>
          <w:sz w:val="28"/>
          <w:szCs w:val="28"/>
          <w:lang w:val="ru-RU"/>
        </w:rPr>
      </w:pPr>
      <w:r w:rsidRPr="00790794">
        <w:rPr>
          <w:rFonts w:ascii="Times New Roman" w:hAnsi="Times New Roman"/>
          <w:sz w:val="28"/>
          <w:szCs w:val="28"/>
          <w:lang w:val="ru-RU"/>
        </w:rPr>
        <w:t xml:space="preserve">У малій прозі Б. Лепкого комунікативна взаємодія автор-наратор-читач виходить на новий рівень: через наратора автор дистанціюється від персонажа, який наділений своїм голосом, що відокремлений від позиції письменника. Проте лише інколи автор може скеровувати певні оцінні орієнтири, реалізуючи комунікативну модель апеляції до читача у вигляді питальних та спонукальних речень. Втілення даних характеристик у малій прозі Б.Лепкого відбувається, зазвичай, за допомогою різного вияву </w:t>
      </w:r>
      <w:r w:rsidRPr="00790794">
        <w:rPr>
          <w:rFonts w:ascii="Times New Roman" w:hAnsi="Times New Roman"/>
          <w:sz w:val="28"/>
          <w:szCs w:val="28"/>
          <w:lang w:val="ru-RU"/>
        </w:rPr>
        <w:lastRenderedPageBreak/>
        <w:t xml:space="preserve">гомодієгетичного наративу, що спостерігається у таких творах: “Поворот”, “З листів”, “Теж собі пригоди”, “Перед роком”, “Під Великдень на чужині”, “Милостиня”, “Душа”, “Оповідання дяка”,  “Нездала п’ятка” та інші. Але водночас Б. Лепкий не відмовляється від третьоособової форми оповіді, яка зазнає модифікації, що пов’язано із впливом модерністичних тенденцій доби. Спостерігається змінна фокалізація (термін Ж. Женетта), за якої точка зору переходить від наратора до персонажа, тобто до певного суб’єкта нарації. Введення невласне-прямої мови надає особливого емоційно-експресивного забарвлення, а також використовується автором для відтворення загострення психологічного стану героїв, внутрішньої напруги, розладів психіки, що пов’язано з певною ситуацією, яка є часто межовою, коли герої мають душевну хворобу, перебувають на межі свідомого та несвідомого, знаходяться на межі життя та смерті (“Душа”, “Теж собі пригоди”, “Зрадив”, “Закутник”, “Небіжчик”). </w:t>
      </w:r>
    </w:p>
    <w:p w:rsidR="00790794" w:rsidRPr="00790794" w:rsidRDefault="00790794" w:rsidP="00790794">
      <w:pPr>
        <w:spacing w:after="0" w:line="360" w:lineRule="auto"/>
        <w:ind w:firstLine="720"/>
        <w:jc w:val="both"/>
        <w:rPr>
          <w:rFonts w:ascii="Times New Roman" w:hAnsi="Times New Roman"/>
          <w:sz w:val="28"/>
          <w:szCs w:val="28"/>
          <w:lang w:val="ru-RU"/>
        </w:rPr>
      </w:pPr>
      <w:r w:rsidRPr="00790794">
        <w:rPr>
          <w:rFonts w:ascii="Times New Roman" w:hAnsi="Times New Roman"/>
          <w:sz w:val="28"/>
          <w:szCs w:val="28"/>
          <w:lang w:val="ru-RU"/>
        </w:rPr>
        <w:t xml:space="preserve">Наративна специфіка гетеродієгетичної оповіді реалізується у таких новелах та оповіданнях: “Чорні діаманти”, “Скапи”, “Небіжчик”, “Перша зірка”, “Добив торгу”, “Зрадив”, “Закутник”, “Ліричне інтермецо” та ін. </w:t>
      </w:r>
    </w:p>
    <w:p w:rsidR="00790794" w:rsidRPr="00790794" w:rsidRDefault="00790794" w:rsidP="00790794">
      <w:pPr>
        <w:spacing w:after="0" w:line="360" w:lineRule="auto"/>
        <w:ind w:firstLine="720"/>
        <w:jc w:val="both"/>
        <w:rPr>
          <w:rFonts w:ascii="Times New Roman" w:hAnsi="Times New Roman"/>
          <w:sz w:val="28"/>
          <w:szCs w:val="28"/>
          <w:lang w:val="ru-RU"/>
        </w:rPr>
      </w:pPr>
      <w:r w:rsidRPr="00790794">
        <w:rPr>
          <w:rFonts w:ascii="Times New Roman" w:hAnsi="Times New Roman"/>
          <w:sz w:val="28"/>
          <w:szCs w:val="28"/>
          <w:lang w:val="ru-RU"/>
        </w:rPr>
        <w:t>Отже, мала проза Б. Лепкого засвідчує тяжіння до формального та змістового оновлення, що втілюється в органічному поєднанні традиційної манери письма із новітніми тенденціями літератури доби модернізму.</w:t>
      </w:r>
    </w:p>
    <w:p w:rsidR="00790794" w:rsidRPr="00790794" w:rsidRDefault="00790794" w:rsidP="00790794">
      <w:pPr>
        <w:spacing w:after="0" w:line="360" w:lineRule="auto"/>
        <w:jc w:val="both"/>
        <w:rPr>
          <w:rFonts w:ascii="Times New Roman" w:hAnsi="Times New Roman"/>
          <w:sz w:val="28"/>
          <w:szCs w:val="28"/>
          <w:lang w:val="ru-RU"/>
        </w:rPr>
      </w:pPr>
    </w:p>
    <w:p w:rsidR="00790794" w:rsidRPr="00790794" w:rsidRDefault="00790794" w:rsidP="00790794">
      <w:pPr>
        <w:spacing w:after="0" w:line="360" w:lineRule="auto"/>
        <w:jc w:val="both"/>
        <w:rPr>
          <w:rFonts w:ascii="Times New Roman" w:hAnsi="Times New Roman"/>
          <w:sz w:val="28"/>
          <w:szCs w:val="28"/>
          <w:lang w:val="ru-RU"/>
        </w:rPr>
      </w:pPr>
    </w:p>
    <w:p w:rsidR="00790794" w:rsidRPr="00790794" w:rsidRDefault="00790794" w:rsidP="00790794">
      <w:pPr>
        <w:spacing w:after="0" w:line="360" w:lineRule="auto"/>
        <w:jc w:val="both"/>
        <w:rPr>
          <w:rFonts w:ascii="Times New Roman" w:hAnsi="Times New Roman"/>
          <w:sz w:val="28"/>
          <w:szCs w:val="28"/>
          <w:lang w:val="ru-RU"/>
        </w:rPr>
      </w:pPr>
    </w:p>
    <w:p w:rsidR="00790794" w:rsidRPr="00790794" w:rsidRDefault="00790794" w:rsidP="00790794">
      <w:pPr>
        <w:spacing w:after="0" w:line="360" w:lineRule="auto"/>
        <w:jc w:val="both"/>
        <w:rPr>
          <w:rFonts w:ascii="Times New Roman" w:hAnsi="Times New Roman"/>
          <w:sz w:val="28"/>
          <w:szCs w:val="28"/>
          <w:lang w:val="ru-RU"/>
        </w:rPr>
      </w:pPr>
    </w:p>
    <w:p w:rsidR="00790794" w:rsidRPr="00790794" w:rsidRDefault="00790794" w:rsidP="00790794">
      <w:pPr>
        <w:spacing w:after="0" w:line="360" w:lineRule="auto"/>
        <w:jc w:val="both"/>
        <w:rPr>
          <w:rFonts w:ascii="Times New Roman" w:hAnsi="Times New Roman"/>
          <w:sz w:val="28"/>
          <w:szCs w:val="28"/>
          <w:lang w:val="ru-RU"/>
        </w:rPr>
      </w:pPr>
    </w:p>
    <w:p w:rsidR="00790794" w:rsidRPr="00790794" w:rsidRDefault="00790794" w:rsidP="00790794">
      <w:pPr>
        <w:spacing w:after="0" w:line="360" w:lineRule="auto"/>
        <w:jc w:val="both"/>
        <w:rPr>
          <w:rFonts w:ascii="Times New Roman" w:hAnsi="Times New Roman"/>
          <w:sz w:val="28"/>
          <w:szCs w:val="28"/>
          <w:lang w:val="ru-RU"/>
        </w:rPr>
      </w:pPr>
    </w:p>
    <w:p w:rsidR="00790794" w:rsidRPr="00790794" w:rsidRDefault="00790794" w:rsidP="00790794">
      <w:pPr>
        <w:spacing w:after="0" w:line="360" w:lineRule="auto"/>
        <w:jc w:val="both"/>
        <w:rPr>
          <w:rFonts w:ascii="Times New Roman" w:hAnsi="Times New Roman"/>
          <w:sz w:val="28"/>
          <w:szCs w:val="28"/>
          <w:lang w:val="ru-RU"/>
        </w:rPr>
      </w:pPr>
    </w:p>
    <w:p w:rsidR="00790794" w:rsidRPr="00790794" w:rsidRDefault="00790794" w:rsidP="00790794">
      <w:pPr>
        <w:spacing w:after="0" w:line="360" w:lineRule="auto"/>
        <w:jc w:val="both"/>
        <w:rPr>
          <w:rFonts w:ascii="Times New Roman" w:hAnsi="Times New Roman"/>
          <w:sz w:val="28"/>
          <w:szCs w:val="28"/>
          <w:lang w:val="ru-RU"/>
        </w:rPr>
      </w:pPr>
    </w:p>
    <w:p w:rsidR="00790794" w:rsidRPr="00790794" w:rsidRDefault="00790794" w:rsidP="00790794">
      <w:pPr>
        <w:spacing w:after="0" w:line="360" w:lineRule="auto"/>
        <w:jc w:val="both"/>
        <w:rPr>
          <w:rFonts w:ascii="Times New Roman" w:hAnsi="Times New Roman"/>
          <w:sz w:val="28"/>
          <w:szCs w:val="28"/>
          <w:lang w:val="ru-RU"/>
        </w:rPr>
      </w:pPr>
    </w:p>
    <w:p w:rsidR="00790794" w:rsidRPr="00790794" w:rsidRDefault="00790794" w:rsidP="00790794">
      <w:pPr>
        <w:spacing w:after="0" w:line="360" w:lineRule="auto"/>
        <w:jc w:val="both"/>
        <w:rPr>
          <w:rFonts w:ascii="Times New Roman" w:hAnsi="Times New Roman"/>
          <w:sz w:val="28"/>
          <w:szCs w:val="28"/>
          <w:lang w:val="ru-RU"/>
        </w:rPr>
      </w:pPr>
    </w:p>
    <w:p w:rsidR="00790794" w:rsidRPr="00790794" w:rsidRDefault="00790794" w:rsidP="00790794">
      <w:pPr>
        <w:spacing w:after="0" w:line="360" w:lineRule="auto"/>
        <w:jc w:val="both"/>
        <w:rPr>
          <w:rFonts w:ascii="Times New Roman" w:hAnsi="Times New Roman"/>
          <w:sz w:val="28"/>
          <w:szCs w:val="28"/>
          <w:lang w:val="ru-RU"/>
        </w:rPr>
      </w:pPr>
    </w:p>
    <w:p w:rsidR="00790794" w:rsidRPr="00790794" w:rsidRDefault="00790794" w:rsidP="00790794">
      <w:pPr>
        <w:spacing w:after="0" w:line="360" w:lineRule="auto"/>
        <w:jc w:val="both"/>
        <w:rPr>
          <w:rFonts w:ascii="Times New Roman" w:hAnsi="Times New Roman"/>
          <w:sz w:val="28"/>
          <w:szCs w:val="28"/>
          <w:lang w:val="ru-RU"/>
        </w:rPr>
      </w:pPr>
    </w:p>
    <w:p w:rsidR="00790794" w:rsidRPr="00790794" w:rsidRDefault="00790794" w:rsidP="00790794">
      <w:pPr>
        <w:spacing w:after="0" w:line="360" w:lineRule="auto"/>
        <w:jc w:val="both"/>
        <w:rPr>
          <w:rFonts w:ascii="Times New Roman" w:hAnsi="Times New Roman"/>
          <w:sz w:val="28"/>
          <w:szCs w:val="28"/>
          <w:lang w:val="ru-RU"/>
        </w:rPr>
      </w:pPr>
    </w:p>
    <w:p w:rsidR="00085206" w:rsidRDefault="00790794" w:rsidP="00790794">
      <w:pPr>
        <w:spacing w:after="0" w:line="360" w:lineRule="auto"/>
        <w:jc w:val="both"/>
        <w:rPr>
          <w:rFonts w:ascii="Times New Roman" w:hAnsi="Times New Roman"/>
          <w:sz w:val="28"/>
          <w:szCs w:val="28"/>
          <w:lang w:val="ru-RU"/>
        </w:rPr>
      </w:pPr>
      <w:r w:rsidRPr="00790794">
        <w:rPr>
          <w:rFonts w:ascii="Times New Roman" w:hAnsi="Times New Roman"/>
          <w:sz w:val="28"/>
          <w:szCs w:val="28"/>
          <w:lang w:val="ru-RU"/>
        </w:rPr>
        <w:t xml:space="preserve">                               </w:t>
      </w:r>
    </w:p>
    <w:p w:rsidR="00790794" w:rsidRPr="00790794" w:rsidRDefault="00085206" w:rsidP="00790794">
      <w:pPr>
        <w:spacing w:after="0" w:line="360" w:lineRule="auto"/>
        <w:jc w:val="both"/>
        <w:rPr>
          <w:rFonts w:ascii="Times New Roman" w:hAnsi="Times New Roman"/>
          <w:sz w:val="28"/>
          <w:szCs w:val="28"/>
          <w:lang w:val="ru-RU"/>
        </w:rPr>
      </w:pPr>
      <w:r>
        <w:rPr>
          <w:rFonts w:ascii="Times New Roman" w:hAnsi="Times New Roman"/>
          <w:sz w:val="28"/>
          <w:szCs w:val="28"/>
          <w:lang w:val="ru-RU"/>
        </w:rPr>
        <w:t xml:space="preserve">                             </w:t>
      </w:r>
      <w:r w:rsidR="00790794" w:rsidRPr="00790794">
        <w:rPr>
          <w:rFonts w:ascii="Times New Roman" w:hAnsi="Times New Roman"/>
          <w:sz w:val="28"/>
          <w:szCs w:val="28"/>
          <w:lang w:val="ru-RU"/>
        </w:rPr>
        <w:t>СПИСОК ВИКОРИСТАНИХ ДЖЕРЕЛ</w:t>
      </w:r>
    </w:p>
    <w:p w:rsidR="00790794" w:rsidRPr="00790794" w:rsidRDefault="00790794" w:rsidP="00790794">
      <w:pPr>
        <w:numPr>
          <w:ilvl w:val="0"/>
          <w:numId w:val="3"/>
        </w:numPr>
        <w:spacing w:after="0" w:line="360" w:lineRule="auto"/>
        <w:jc w:val="both"/>
        <w:rPr>
          <w:rFonts w:ascii="Times New Roman" w:hAnsi="Times New Roman"/>
          <w:sz w:val="28"/>
          <w:szCs w:val="28"/>
          <w:lang w:val="ru-RU"/>
        </w:rPr>
      </w:pPr>
      <w:r w:rsidRPr="00790794">
        <w:rPr>
          <w:rFonts w:ascii="Times New Roman" w:hAnsi="Times New Roman"/>
          <w:sz w:val="28"/>
          <w:szCs w:val="28"/>
          <w:lang w:val="ru-RU"/>
        </w:rPr>
        <w:t xml:space="preserve">Антофійчук І. Я. Пейзажна інтродукції у текстах малої прози письменників Буковини кінця ХІХ – початку ХХ ст. </w:t>
      </w:r>
      <w:r w:rsidRPr="00790794">
        <w:rPr>
          <w:rFonts w:ascii="Times New Roman" w:hAnsi="Times New Roman"/>
          <w:i/>
          <w:sz w:val="28"/>
          <w:szCs w:val="28"/>
          <w:lang w:val="ru-RU"/>
        </w:rPr>
        <w:t xml:space="preserve">Наукові праці Кам'янець-Подільського національного університету імені Івана Огієнка. Філологічні науки. </w:t>
      </w:r>
      <w:r w:rsidRPr="00790794">
        <w:rPr>
          <w:rFonts w:ascii="Times New Roman" w:hAnsi="Times New Roman"/>
          <w:sz w:val="28"/>
          <w:szCs w:val="28"/>
          <w:lang w:val="ru-RU"/>
        </w:rPr>
        <w:t>2015. № 38. С. 65 – 68.</w:t>
      </w:r>
    </w:p>
    <w:p w:rsidR="00790794" w:rsidRPr="00790794" w:rsidRDefault="00790794" w:rsidP="00790794">
      <w:pPr>
        <w:numPr>
          <w:ilvl w:val="0"/>
          <w:numId w:val="3"/>
        </w:numPr>
        <w:spacing w:after="0" w:line="360" w:lineRule="auto"/>
        <w:jc w:val="both"/>
        <w:rPr>
          <w:rFonts w:ascii="Times New Roman" w:hAnsi="Times New Roman"/>
          <w:sz w:val="28"/>
          <w:szCs w:val="28"/>
          <w:lang w:val="ru-RU"/>
        </w:rPr>
      </w:pPr>
      <w:r w:rsidRPr="00790794">
        <w:rPr>
          <w:rFonts w:ascii="Times New Roman" w:hAnsi="Times New Roman"/>
          <w:sz w:val="28"/>
          <w:szCs w:val="28"/>
          <w:lang w:val="ru-RU"/>
        </w:rPr>
        <w:t xml:space="preserve">Астаф’єв О. Реляція «реальність – сон» у поезії модернізму. </w:t>
      </w:r>
      <w:r w:rsidRPr="00790794">
        <w:rPr>
          <w:rFonts w:ascii="Times New Roman" w:hAnsi="Times New Roman"/>
          <w:i/>
          <w:sz w:val="28"/>
          <w:szCs w:val="28"/>
          <w:lang w:val="ru-RU"/>
        </w:rPr>
        <w:t>Слово і час</w:t>
      </w:r>
      <w:r w:rsidRPr="00790794">
        <w:rPr>
          <w:rFonts w:ascii="Times New Roman" w:hAnsi="Times New Roman"/>
          <w:sz w:val="28"/>
          <w:szCs w:val="28"/>
          <w:lang w:val="ru-RU"/>
        </w:rPr>
        <w:t>. 2002. №9. С. 35 – 43.</w:t>
      </w:r>
    </w:p>
    <w:p w:rsidR="00790794" w:rsidRPr="00790794" w:rsidRDefault="00790794" w:rsidP="00790794">
      <w:pPr>
        <w:numPr>
          <w:ilvl w:val="0"/>
          <w:numId w:val="3"/>
        </w:numPr>
        <w:spacing w:after="0" w:line="360" w:lineRule="auto"/>
        <w:jc w:val="both"/>
        <w:rPr>
          <w:rFonts w:ascii="Times New Roman" w:hAnsi="Times New Roman"/>
          <w:sz w:val="28"/>
          <w:szCs w:val="28"/>
          <w:lang w:val="ru-RU"/>
        </w:rPr>
      </w:pPr>
      <w:r w:rsidRPr="00790794">
        <w:rPr>
          <w:rFonts w:ascii="Times New Roman" w:hAnsi="Times New Roman"/>
          <w:sz w:val="28"/>
          <w:szCs w:val="28"/>
          <w:lang w:val="ru-RU"/>
        </w:rPr>
        <w:t>Білик Н. І. Роль Богдана Лепкого та його творчості в українському національному відродженні (кінець XIX  - початок  XX ст.) : дис. … канд. іст. наук : 07.00.01 / Тернопільський держ. педагогічний ун-т ім. В. Гнатюка. Тернопіль, 1999. – 204 с.</w:t>
      </w:r>
    </w:p>
    <w:p w:rsidR="00790794" w:rsidRPr="00790794" w:rsidRDefault="00790794" w:rsidP="00790794">
      <w:pPr>
        <w:numPr>
          <w:ilvl w:val="0"/>
          <w:numId w:val="3"/>
        </w:numPr>
        <w:spacing w:after="0" w:line="360" w:lineRule="auto"/>
        <w:jc w:val="both"/>
        <w:rPr>
          <w:rFonts w:ascii="Times New Roman" w:hAnsi="Times New Roman"/>
          <w:sz w:val="28"/>
          <w:szCs w:val="28"/>
          <w:lang w:val="ru-RU"/>
        </w:rPr>
      </w:pPr>
      <w:r w:rsidRPr="00790794">
        <w:rPr>
          <w:rFonts w:ascii="Times New Roman" w:hAnsi="Times New Roman"/>
          <w:sz w:val="28"/>
          <w:szCs w:val="28"/>
          <w:lang w:val="ru-RU"/>
        </w:rPr>
        <w:t>Буркалець Н. В. Поетика малої прози Богдана Лепкого: автореф. дис. … канд. філол. наук. Київ, 1999. 16 с.</w:t>
      </w:r>
    </w:p>
    <w:p w:rsidR="00790794" w:rsidRPr="00790794" w:rsidRDefault="00790794" w:rsidP="00790794">
      <w:pPr>
        <w:numPr>
          <w:ilvl w:val="0"/>
          <w:numId w:val="3"/>
        </w:numPr>
        <w:spacing w:after="0" w:line="360" w:lineRule="auto"/>
        <w:jc w:val="both"/>
        <w:rPr>
          <w:rFonts w:ascii="Times New Roman" w:hAnsi="Times New Roman"/>
          <w:sz w:val="28"/>
          <w:szCs w:val="28"/>
          <w:lang w:val="ru-RU"/>
        </w:rPr>
      </w:pPr>
      <w:r w:rsidRPr="00790794">
        <w:rPr>
          <w:rFonts w:ascii="Times New Roman" w:hAnsi="Times New Roman"/>
          <w:sz w:val="28"/>
          <w:szCs w:val="28"/>
          <w:lang w:val="ru-RU"/>
        </w:rPr>
        <w:t xml:space="preserve">Вавринюк Т. І. Невласне пряма мова в новелах М. Коцюбинського. </w:t>
      </w:r>
      <w:r w:rsidRPr="00790794">
        <w:rPr>
          <w:rFonts w:ascii="Times New Roman" w:hAnsi="Times New Roman"/>
          <w:i/>
          <w:sz w:val="28"/>
          <w:szCs w:val="28"/>
          <w:lang w:val="ru-RU"/>
        </w:rPr>
        <w:t>Філологічні студії. Науковий вісник Криворізького державного педагогічного університету</w:t>
      </w:r>
      <w:r w:rsidRPr="00790794">
        <w:rPr>
          <w:rFonts w:ascii="Times New Roman" w:hAnsi="Times New Roman"/>
          <w:sz w:val="28"/>
          <w:szCs w:val="28"/>
          <w:lang w:val="ru-RU"/>
        </w:rPr>
        <w:t xml:space="preserve"> : зб. наук. пр. / відп. ред. Ж. В. Колоїз. Кривий Ріг : ДВНЗ «КНУ», 2014. Вип. 11. С. 157 – 164.</w:t>
      </w:r>
    </w:p>
    <w:p w:rsidR="00790794" w:rsidRPr="00790794" w:rsidRDefault="00790794" w:rsidP="00790794">
      <w:pPr>
        <w:numPr>
          <w:ilvl w:val="0"/>
          <w:numId w:val="3"/>
        </w:numPr>
        <w:spacing w:after="0" w:line="360" w:lineRule="auto"/>
        <w:jc w:val="both"/>
        <w:rPr>
          <w:rFonts w:ascii="Times New Roman" w:hAnsi="Times New Roman"/>
          <w:sz w:val="28"/>
          <w:szCs w:val="28"/>
          <w:lang w:val="ru-RU"/>
        </w:rPr>
      </w:pPr>
      <w:r w:rsidRPr="00790794">
        <w:rPr>
          <w:rFonts w:ascii="Times New Roman" w:hAnsi="Times New Roman"/>
          <w:sz w:val="28"/>
          <w:szCs w:val="28"/>
          <w:lang w:val="ru-RU"/>
        </w:rPr>
        <w:t>Введение в литературоведение: учеб. пособие / под ред. Л. В. Чернец. Москва : Высш. шк., 2004. 680 с</w:t>
      </w:r>
    </w:p>
    <w:p w:rsidR="00790794" w:rsidRPr="00790794" w:rsidRDefault="00790794" w:rsidP="00790794">
      <w:pPr>
        <w:numPr>
          <w:ilvl w:val="0"/>
          <w:numId w:val="3"/>
        </w:numPr>
        <w:spacing w:after="0" w:line="360" w:lineRule="auto"/>
        <w:jc w:val="both"/>
        <w:rPr>
          <w:rFonts w:ascii="Times New Roman" w:hAnsi="Times New Roman"/>
          <w:sz w:val="28"/>
          <w:szCs w:val="28"/>
          <w:lang w:val="ru-RU"/>
        </w:rPr>
      </w:pPr>
      <w:r w:rsidRPr="00790794">
        <w:rPr>
          <w:rFonts w:ascii="Times New Roman" w:hAnsi="Times New Roman"/>
          <w:sz w:val="28"/>
          <w:szCs w:val="28"/>
          <w:lang w:val="ru-RU"/>
        </w:rPr>
        <w:t xml:space="preserve">Власенко К. Художня модифікація народної легенди в малій прозі Богдана Лепкого (на прикладі новели «Під Великдень»). </w:t>
      </w:r>
      <w:r w:rsidRPr="00790794">
        <w:rPr>
          <w:rFonts w:ascii="Times New Roman" w:hAnsi="Times New Roman"/>
          <w:i/>
          <w:sz w:val="28"/>
          <w:szCs w:val="28"/>
          <w:lang w:val="ru-RU"/>
        </w:rPr>
        <w:t>Література. Фольклор. Проблеми поетики</w:t>
      </w:r>
      <w:r w:rsidRPr="00790794">
        <w:rPr>
          <w:rFonts w:ascii="Times New Roman" w:hAnsi="Times New Roman"/>
          <w:sz w:val="28"/>
          <w:szCs w:val="28"/>
          <w:lang w:val="ru-RU"/>
        </w:rPr>
        <w:t xml:space="preserve"> : зб. наук. пр. / відп. ред. Г.Ф. Семенюк. Київ : Твім інтер, 2013. Вип.39. Ч.1. С. 279-285.</w:t>
      </w:r>
    </w:p>
    <w:p w:rsidR="00790794" w:rsidRPr="00790794" w:rsidRDefault="00790794" w:rsidP="00790794">
      <w:pPr>
        <w:numPr>
          <w:ilvl w:val="0"/>
          <w:numId w:val="3"/>
        </w:numPr>
        <w:spacing w:after="0" w:line="360" w:lineRule="auto"/>
        <w:jc w:val="both"/>
        <w:rPr>
          <w:rFonts w:ascii="Times New Roman" w:hAnsi="Times New Roman"/>
          <w:sz w:val="28"/>
          <w:szCs w:val="28"/>
          <w:lang w:val="ru-RU"/>
        </w:rPr>
      </w:pPr>
      <w:r w:rsidRPr="00790794">
        <w:rPr>
          <w:rFonts w:ascii="Times New Roman" w:hAnsi="Times New Roman"/>
          <w:sz w:val="28"/>
          <w:szCs w:val="28"/>
          <w:lang w:val="ru-RU"/>
        </w:rPr>
        <w:t xml:space="preserve">Денисюк І. О. Літературна готика і Франкова проза. </w:t>
      </w:r>
      <w:r w:rsidRPr="00790794">
        <w:rPr>
          <w:rFonts w:ascii="Times New Roman" w:hAnsi="Times New Roman"/>
          <w:i/>
          <w:sz w:val="28"/>
          <w:szCs w:val="28"/>
          <w:lang w:val="ru-RU"/>
        </w:rPr>
        <w:t xml:space="preserve">Парадигма. Ювілейний збірник на пошану Любомира Сеника </w:t>
      </w:r>
      <w:r w:rsidRPr="00790794">
        <w:rPr>
          <w:rFonts w:ascii="Times New Roman" w:hAnsi="Times New Roman"/>
          <w:sz w:val="28"/>
          <w:szCs w:val="28"/>
          <w:lang w:val="ru-RU"/>
        </w:rPr>
        <w:t xml:space="preserve">: зб. наук. пр. / відп. </w:t>
      </w:r>
      <w:r w:rsidRPr="00790794">
        <w:rPr>
          <w:rFonts w:ascii="Times New Roman" w:hAnsi="Times New Roman"/>
          <w:sz w:val="28"/>
          <w:szCs w:val="28"/>
          <w:lang w:val="ru-RU"/>
        </w:rPr>
        <w:lastRenderedPageBreak/>
        <w:t>ред. М. М. Ільницький. Львів: Інститут українознавства ім. Крип’якевича НАН України, 2004. Вип. 2. С. 142 – 154.</w:t>
      </w:r>
    </w:p>
    <w:p w:rsidR="00790794" w:rsidRPr="00790794" w:rsidRDefault="00790794" w:rsidP="00790794">
      <w:pPr>
        <w:numPr>
          <w:ilvl w:val="0"/>
          <w:numId w:val="3"/>
        </w:numPr>
        <w:spacing w:after="0" w:line="360" w:lineRule="auto"/>
        <w:jc w:val="both"/>
        <w:rPr>
          <w:rFonts w:ascii="Times New Roman" w:hAnsi="Times New Roman"/>
          <w:sz w:val="28"/>
          <w:szCs w:val="28"/>
          <w:lang w:val="ru-RU"/>
        </w:rPr>
      </w:pPr>
      <w:r w:rsidRPr="00790794">
        <w:rPr>
          <w:rFonts w:ascii="Times New Roman" w:hAnsi="Times New Roman"/>
          <w:sz w:val="28"/>
          <w:szCs w:val="28"/>
          <w:lang w:val="ru-RU"/>
        </w:rPr>
        <w:t>Деркач Л. Наративні моделі у прозі Валер'яна Підмогильного : автореф. дис ... канд. філол. наук. Київ, 2008. 20 с.</w:t>
      </w:r>
    </w:p>
    <w:p w:rsidR="00790794" w:rsidRPr="00790794" w:rsidRDefault="00790794" w:rsidP="00790794">
      <w:pPr>
        <w:numPr>
          <w:ilvl w:val="0"/>
          <w:numId w:val="3"/>
        </w:numPr>
        <w:spacing w:after="0" w:line="360" w:lineRule="auto"/>
        <w:jc w:val="both"/>
        <w:rPr>
          <w:rFonts w:ascii="Times New Roman" w:hAnsi="Times New Roman"/>
          <w:sz w:val="28"/>
          <w:szCs w:val="28"/>
          <w:lang w:val="ru-RU"/>
        </w:rPr>
      </w:pPr>
      <w:r w:rsidRPr="00790794">
        <w:rPr>
          <w:rFonts w:ascii="Times New Roman" w:hAnsi="Times New Roman"/>
          <w:sz w:val="28"/>
          <w:szCs w:val="28"/>
          <w:lang w:val="ru-RU"/>
        </w:rPr>
        <w:t>Довгань О.В. Категорія абсурду як складник стилістики художнього тексту. Н</w:t>
      </w:r>
      <w:r w:rsidRPr="00790794">
        <w:rPr>
          <w:rFonts w:ascii="Times New Roman" w:hAnsi="Times New Roman"/>
          <w:i/>
          <w:sz w:val="28"/>
          <w:szCs w:val="28"/>
          <w:lang w:val="ru-RU"/>
        </w:rPr>
        <w:t>ауковий часопис НПУ імені М.П. Драгоманова. Серія 8. Філологічні науки (мовознавство і літературознавство)</w:t>
      </w:r>
      <w:r w:rsidRPr="00790794">
        <w:rPr>
          <w:rFonts w:ascii="Times New Roman" w:hAnsi="Times New Roman"/>
          <w:sz w:val="28"/>
          <w:szCs w:val="28"/>
          <w:lang w:val="ru-RU"/>
        </w:rPr>
        <w:t xml:space="preserve"> : зб. наук. пр. / відп. ред. Л. І. Мацько. Київ : Вид-во НПУ імені М.П. Драгоманова, 2014. Вип. 5. С. 262-272.</w:t>
      </w:r>
    </w:p>
    <w:p w:rsidR="00790794" w:rsidRPr="00790794" w:rsidRDefault="00790794" w:rsidP="00790794">
      <w:pPr>
        <w:numPr>
          <w:ilvl w:val="0"/>
          <w:numId w:val="3"/>
        </w:numPr>
        <w:spacing w:after="0" w:line="360" w:lineRule="auto"/>
        <w:jc w:val="both"/>
        <w:rPr>
          <w:rFonts w:ascii="Times New Roman" w:hAnsi="Times New Roman"/>
          <w:sz w:val="28"/>
          <w:szCs w:val="28"/>
          <w:lang w:val="ru-RU"/>
        </w:rPr>
      </w:pPr>
      <w:r w:rsidRPr="00790794">
        <w:rPr>
          <w:rFonts w:ascii="Times New Roman" w:hAnsi="Times New Roman"/>
          <w:sz w:val="28"/>
          <w:szCs w:val="28"/>
          <w:lang w:val="ru-RU"/>
        </w:rPr>
        <w:t>Женетт Ж. Фигуры : в 2-х т. Москва: Изд.-во им. Сабашниковых, 1998. Т. 1 – 2.</w:t>
      </w:r>
    </w:p>
    <w:p w:rsidR="00790794" w:rsidRPr="00790794" w:rsidRDefault="00790794" w:rsidP="00790794">
      <w:pPr>
        <w:numPr>
          <w:ilvl w:val="0"/>
          <w:numId w:val="3"/>
        </w:numPr>
        <w:spacing w:after="0" w:line="360" w:lineRule="auto"/>
        <w:jc w:val="both"/>
        <w:rPr>
          <w:rFonts w:ascii="Times New Roman" w:hAnsi="Times New Roman"/>
          <w:sz w:val="28"/>
          <w:szCs w:val="28"/>
          <w:lang w:val="ru-RU"/>
        </w:rPr>
      </w:pPr>
      <w:r w:rsidRPr="00790794">
        <w:rPr>
          <w:rFonts w:ascii="Times New Roman" w:hAnsi="Times New Roman"/>
          <w:sz w:val="28"/>
          <w:szCs w:val="28"/>
          <w:lang w:val="ru-RU"/>
        </w:rPr>
        <w:t>Зушман М. Б. Дискурс малої прози Богдана Лепкого та західноукраїнська малоформатна новелістика кінця XIX - початку XX століття: дослідження. Чернівці : Чернівецький нац. ун-т, 2013. 130 с.</w:t>
      </w:r>
    </w:p>
    <w:p w:rsidR="00790794" w:rsidRPr="00790794" w:rsidRDefault="00790794" w:rsidP="00790794">
      <w:pPr>
        <w:numPr>
          <w:ilvl w:val="0"/>
          <w:numId w:val="3"/>
        </w:numPr>
        <w:spacing w:after="0" w:line="360" w:lineRule="auto"/>
        <w:jc w:val="both"/>
        <w:rPr>
          <w:rFonts w:ascii="Times New Roman" w:hAnsi="Times New Roman"/>
          <w:sz w:val="28"/>
          <w:szCs w:val="28"/>
          <w:lang w:val="ru-RU"/>
        </w:rPr>
      </w:pPr>
      <w:r w:rsidRPr="00790794">
        <w:rPr>
          <w:rFonts w:ascii="Times New Roman" w:hAnsi="Times New Roman"/>
          <w:sz w:val="28"/>
          <w:szCs w:val="28"/>
          <w:lang w:val="ru-RU"/>
        </w:rPr>
        <w:t xml:space="preserve">Зушман М. Б. Жанрово-стильовий синкретизм малої прози Богдана Лепкого. </w:t>
      </w:r>
      <w:r w:rsidRPr="00790794">
        <w:rPr>
          <w:rFonts w:ascii="Times New Roman" w:hAnsi="Times New Roman"/>
          <w:i/>
          <w:sz w:val="28"/>
          <w:szCs w:val="28"/>
          <w:lang w:val="ru-RU"/>
        </w:rPr>
        <w:t>Наукові записки Тернопільського національного педагогічного університету імені Володимира Гнатюка. Сер. Літературознавство : матеріали Міжнар. наук. конф. «Богдан Лепкий у політкультурному дискурсі України, Європи та Америки», присвяч. 140-річчю від дня народження Б. Лепкого</w:t>
      </w:r>
      <w:r w:rsidRPr="00790794">
        <w:rPr>
          <w:rFonts w:ascii="Times New Roman" w:hAnsi="Times New Roman"/>
          <w:sz w:val="28"/>
          <w:szCs w:val="28"/>
          <w:lang w:val="ru-RU"/>
        </w:rPr>
        <w:t xml:space="preserve"> : зб. наук. пр. / відп. ред. М. П. Ткачук. Тернопіль : ТНПУ, 2012. Вип.36.  С. 65-68.</w:t>
      </w:r>
    </w:p>
    <w:p w:rsidR="00790794" w:rsidRPr="00790794" w:rsidRDefault="00790794" w:rsidP="00790794">
      <w:pPr>
        <w:numPr>
          <w:ilvl w:val="0"/>
          <w:numId w:val="3"/>
        </w:numPr>
        <w:spacing w:after="0" w:line="360" w:lineRule="auto"/>
        <w:jc w:val="both"/>
        <w:rPr>
          <w:rFonts w:ascii="Times New Roman" w:hAnsi="Times New Roman"/>
          <w:sz w:val="28"/>
          <w:szCs w:val="28"/>
          <w:lang w:val="ru-RU"/>
        </w:rPr>
      </w:pPr>
      <w:r w:rsidRPr="00790794">
        <w:rPr>
          <w:rFonts w:ascii="Times New Roman" w:hAnsi="Times New Roman"/>
          <w:sz w:val="28"/>
          <w:szCs w:val="28"/>
          <w:lang w:val="ru-RU"/>
        </w:rPr>
        <w:t>Зушман М. Б. Мала проза Богдана Лепкого в контексті західноукраїнської новелістики кінця XIX – початку  XX століття: автореф. дис. … канд. філол. наук. Кіровоград, 2007. 19 с.</w:t>
      </w:r>
    </w:p>
    <w:p w:rsidR="00790794" w:rsidRPr="00790794" w:rsidRDefault="00790794" w:rsidP="00790794">
      <w:pPr>
        <w:numPr>
          <w:ilvl w:val="0"/>
          <w:numId w:val="3"/>
        </w:numPr>
        <w:spacing w:after="0" w:line="360" w:lineRule="auto"/>
        <w:jc w:val="both"/>
        <w:rPr>
          <w:rFonts w:ascii="Times New Roman" w:hAnsi="Times New Roman"/>
          <w:sz w:val="28"/>
          <w:szCs w:val="28"/>
          <w:lang w:val="ru-RU"/>
        </w:rPr>
      </w:pPr>
      <w:r w:rsidRPr="00790794">
        <w:rPr>
          <w:rFonts w:ascii="Times New Roman" w:hAnsi="Times New Roman"/>
          <w:sz w:val="28"/>
          <w:szCs w:val="28"/>
          <w:lang w:val="ru-RU"/>
        </w:rPr>
        <w:t xml:space="preserve">Зушман М. Б. Мала проза Богдана Лепкого у світлі модерної естетики (історико-літературний аспект). </w:t>
      </w:r>
      <w:r w:rsidRPr="00790794">
        <w:rPr>
          <w:rFonts w:ascii="Times New Roman" w:hAnsi="Times New Roman"/>
          <w:i/>
          <w:sz w:val="28"/>
          <w:szCs w:val="28"/>
          <w:lang w:val="ru-RU"/>
        </w:rPr>
        <w:t>Питання літературознавства</w:t>
      </w:r>
      <w:r w:rsidRPr="00790794">
        <w:rPr>
          <w:rFonts w:ascii="Times New Roman" w:hAnsi="Times New Roman"/>
          <w:sz w:val="28"/>
          <w:szCs w:val="28"/>
          <w:lang w:val="ru-RU"/>
        </w:rPr>
        <w:t xml:space="preserve"> : зб. наук. пр. / відп. ред. О. В. Червінська. Чернівці, 2000.  Вип. 7(64).  С. 110 – 115.</w:t>
      </w:r>
    </w:p>
    <w:p w:rsidR="00790794" w:rsidRPr="00790794" w:rsidRDefault="00790794" w:rsidP="00790794">
      <w:pPr>
        <w:numPr>
          <w:ilvl w:val="0"/>
          <w:numId w:val="3"/>
        </w:numPr>
        <w:spacing w:after="0" w:line="360" w:lineRule="auto"/>
        <w:jc w:val="both"/>
        <w:rPr>
          <w:rFonts w:ascii="Times New Roman" w:hAnsi="Times New Roman"/>
          <w:sz w:val="28"/>
          <w:szCs w:val="28"/>
          <w:lang w:val="ru-RU"/>
        </w:rPr>
      </w:pPr>
      <w:r w:rsidRPr="00790794">
        <w:rPr>
          <w:rFonts w:ascii="Times New Roman" w:hAnsi="Times New Roman"/>
          <w:sz w:val="28"/>
          <w:szCs w:val="28"/>
          <w:lang w:val="ru-RU"/>
        </w:rPr>
        <w:t xml:space="preserve">Казанова О. В. Поетика авторського наративу у новелах В. Стефаника. </w:t>
      </w:r>
      <w:r w:rsidRPr="00790794">
        <w:rPr>
          <w:rFonts w:ascii="Times New Roman" w:hAnsi="Times New Roman"/>
          <w:i/>
          <w:sz w:val="28"/>
          <w:szCs w:val="28"/>
          <w:lang w:val="ru-RU"/>
        </w:rPr>
        <w:t>Літературознавчі обрії. Праці молодих учених</w:t>
      </w:r>
      <w:r w:rsidRPr="00790794">
        <w:rPr>
          <w:rFonts w:ascii="Times New Roman" w:hAnsi="Times New Roman"/>
          <w:sz w:val="28"/>
          <w:szCs w:val="28"/>
          <w:lang w:val="ru-RU"/>
        </w:rPr>
        <w:t xml:space="preserve"> : зб. наук. пр. / відп. ред. </w:t>
      </w:r>
      <w:r w:rsidRPr="00790794">
        <w:rPr>
          <w:rFonts w:ascii="Times New Roman" w:hAnsi="Times New Roman"/>
          <w:sz w:val="28"/>
          <w:szCs w:val="28"/>
          <w:lang w:val="ru-RU"/>
        </w:rPr>
        <w:lastRenderedPageBreak/>
        <w:t>М. М. Сулима. Київ : Інститут літератури Т. Г. Шевченка НАН України, 2005. Вип. 8. С. 35 – 41.</w:t>
      </w:r>
    </w:p>
    <w:p w:rsidR="00790794" w:rsidRPr="00790794" w:rsidRDefault="00790794" w:rsidP="00790794">
      <w:pPr>
        <w:numPr>
          <w:ilvl w:val="0"/>
          <w:numId w:val="3"/>
        </w:numPr>
        <w:spacing w:after="0" w:line="360" w:lineRule="auto"/>
        <w:jc w:val="both"/>
        <w:rPr>
          <w:rFonts w:ascii="Times New Roman" w:hAnsi="Times New Roman"/>
          <w:sz w:val="28"/>
          <w:szCs w:val="28"/>
          <w:lang w:val="ru-RU"/>
        </w:rPr>
      </w:pPr>
      <w:r w:rsidRPr="00790794">
        <w:rPr>
          <w:rFonts w:ascii="Times New Roman" w:hAnsi="Times New Roman"/>
          <w:sz w:val="28"/>
          <w:szCs w:val="28"/>
          <w:lang w:val="ru-RU"/>
        </w:rPr>
        <w:t xml:space="preserve">Капленко О. Наратив як модель світу: структурна побудова і проекція на художній текст. </w:t>
      </w:r>
      <w:r w:rsidRPr="00790794">
        <w:rPr>
          <w:rFonts w:ascii="Times New Roman" w:hAnsi="Times New Roman"/>
          <w:i/>
          <w:sz w:val="28"/>
          <w:szCs w:val="28"/>
          <w:lang w:val="ru-RU"/>
        </w:rPr>
        <w:t>Слово і час.</w:t>
      </w:r>
      <w:r w:rsidRPr="00790794">
        <w:rPr>
          <w:rFonts w:ascii="Times New Roman" w:hAnsi="Times New Roman"/>
          <w:sz w:val="28"/>
          <w:szCs w:val="28"/>
          <w:lang w:val="ru-RU"/>
        </w:rPr>
        <w:t xml:space="preserve"> 2003. №11. С. 10 –16.</w:t>
      </w:r>
    </w:p>
    <w:p w:rsidR="00790794" w:rsidRPr="00790794" w:rsidRDefault="00790794" w:rsidP="00790794">
      <w:pPr>
        <w:numPr>
          <w:ilvl w:val="0"/>
          <w:numId w:val="3"/>
        </w:numPr>
        <w:spacing w:after="0" w:line="360" w:lineRule="auto"/>
        <w:jc w:val="both"/>
        <w:rPr>
          <w:rFonts w:ascii="Times New Roman" w:hAnsi="Times New Roman"/>
          <w:sz w:val="28"/>
          <w:szCs w:val="28"/>
          <w:lang w:val="ru-RU"/>
        </w:rPr>
      </w:pPr>
      <w:r w:rsidRPr="00790794">
        <w:rPr>
          <w:rFonts w:ascii="Times New Roman" w:hAnsi="Times New Roman"/>
          <w:sz w:val="28"/>
          <w:szCs w:val="28"/>
          <w:lang w:val="ru-RU"/>
        </w:rPr>
        <w:t>Качмар В. Повістева творчість Богдана Лепкого : автореф. дис. … канд. філол. наук. Тернопіль, 2006. 20 с.</w:t>
      </w:r>
    </w:p>
    <w:p w:rsidR="00790794" w:rsidRPr="00790794" w:rsidRDefault="00790794" w:rsidP="00790794">
      <w:pPr>
        <w:numPr>
          <w:ilvl w:val="0"/>
          <w:numId w:val="3"/>
        </w:numPr>
        <w:spacing w:after="0" w:line="360" w:lineRule="auto"/>
        <w:jc w:val="both"/>
        <w:rPr>
          <w:rFonts w:ascii="Times New Roman" w:hAnsi="Times New Roman"/>
          <w:sz w:val="28"/>
          <w:szCs w:val="28"/>
          <w:lang w:val="ru-RU"/>
        </w:rPr>
      </w:pPr>
      <w:r w:rsidRPr="00790794">
        <w:rPr>
          <w:rFonts w:ascii="Times New Roman" w:hAnsi="Times New Roman"/>
          <w:sz w:val="28"/>
          <w:szCs w:val="28"/>
          <w:lang w:val="ru-RU"/>
        </w:rPr>
        <w:t>Коваленко К. Г. Форми нарації в повістях А. Чехова другої половини 1890-х років.</w:t>
      </w:r>
      <w:r w:rsidRPr="00790794">
        <w:rPr>
          <w:rFonts w:ascii="Times New Roman" w:hAnsi="Times New Roman"/>
          <w:i/>
          <w:sz w:val="28"/>
          <w:szCs w:val="28"/>
          <w:lang w:val="ru-RU"/>
        </w:rPr>
        <w:t xml:space="preserve"> Літературний процес: методологія, імена, тенденції </w:t>
      </w:r>
      <w:r w:rsidRPr="00790794">
        <w:rPr>
          <w:rFonts w:ascii="Times New Roman" w:hAnsi="Times New Roman"/>
          <w:sz w:val="28"/>
          <w:szCs w:val="28"/>
          <w:lang w:val="ru-RU"/>
        </w:rPr>
        <w:t>: зб. наук. пр. (філол. науки). / О. Є. Бондарева. Київ : Київ. ун-т ім. Б. Грінченка, 2014. Вип. 4. С. 14–18.</w:t>
      </w:r>
    </w:p>
    <w:p w:rsidR="00790794" w:rsidRPr="00790794" w:rsidRDefault="00790794" w:rsidP="00790794">
      <w:pPr>
        <w:numPr>
          <w:ilvl w:val="0"/>
          <w:numId w:val="3"/>
        </w:numPr>
        <w:spacing w:after="0" w:line="360" w:lineRule="auto"/>
        <w:jc w:val="both"/>
        <w:rPr>
          <w:rFonts w:ascii="Times New Roman" w:hAnsi="Times New Roman"/>
          <w:sz w:val="28"/>
          <w:szCs w:val="28"/>
          <w:lang w:val="ru-RU"/>
        </w:rPr>
      </w:pPr>
      <w:r w:rsidRPr="00790794">
        <w:rPr>
          <w:rFonts w:ascii="Times New Roman" w:hAnsi="Times New Roman"/>
          <w:sz w:val="28"/>
          <w:szCs w:val="28"/>
          <w:lang w:val="ru-RU"/>
        </w:rPr>
        <w:t>Козакова Л. Наратив малої прози Олеся Гончара : автореф. дис</w:t>
      </w:r>
      <w:r w:rsidRPr="00790794">
        <w:rPr>
          <w:rFonts w:ascii="Times New Roman" w:hAnsi="Times New Roman"/>
          <w:sz w:val="28"/>
          <w:szCs w:val="28"/>
        </w:rPr>
        <w:t xml:space="preserve"> </w:t>
      </w:r>
      <w:r w:rsidRPr="00790794">
        <w:rPr>
          <w:rFonts w:ascii="Times New Roman" w:hAnsi="Times New Roman"/>
          <w:sz w:val="28"/>
          <w:szCs w:val="28"/>
          <w:lang w:val="ru-RU"/>
        </w:rPr>
        <w:t>... канд. філол. наук. Ки</w:t>
      </w:r>
      <w:r w:rsidRPr="00790794">
        <w:rPr>
          <w:rFonts w:ascii="Times New Roman" w:hAnsi="Times New Roman"/>
          <w:sz w:val="28"/>
          <w:szCs w:val="28"/>
        </w:rPr>
        <w:t xml:space="preserve">їв, </w:t>
      </w:r>
      <w:r w:rsidRPr="00790794">
        <w:rPr>
          <w:rFonts w:ascii="Times New Roman" w:hAnsi="Times New Roman"/>
          <w:sz w:val="28"/>
          <w:szCs w:val="28"/>
          <w:lang w:val="ru-RU"/>
        </w:rPr>
        <w:t>2008. 20 с.</w:t>
      </w:r>
    </w:p>
    <w:p w:rsidR="00790794" w:rsidRPr="00790794" w:rsidRDefault="00790794" w:rsidP="00790794">
      <w:pPr>
        <w:numPr>
          <w:ilvl w:val="0"/>
          <w:numId w:val="3"/>
        </w:numPr>
        <w:spacing w:after="0" w:line="360" w:lineRule="auto"/>
        <w:jc w:val="both"/>
        <w:rPr>
          <w:rFonts w:ascii="Times New Roman" w:hAnsi="Times New Roman"/>
          <w:sz w:val="28"/>
          <w:szCs w:val="28"/>
          <w:lang w:val="ru-RU"/>
        </w:rPr>
      </w:pPr>
      <w:r w:rsidRPr="00790794">
        <w:rPr>
          <w:rFonts w:ascii="Times New Roman" w:hAnsi="Times New Roman"/>
          <w:sz w:val="28"/>
          <w:szCs w:val="28"/>
          <w:lang w:val="ru-RU"/>
        </w:rPr>
        <w:t>Кордонець О. А. Лірико-імпресіоністична проза Богдана Лепкого: автореф. дис. … канд. філол. наук. Івано-Франківськ, 2009. 18 с.</w:t>
      </w:r>
    </w:p>
    <w:p w:rsidR="00790794" w:rsidRPr="00790794" w:rsidRDefault="00790794" w:rsidP="00790794">
      <w:pPr>
        <w:numPr>
          <w:ilvl w:val="0"/>
          <w:numId w:val="3"/>
        </w:numPr>
        <w:spacing w:after="0" w:line="360" w:lineRule="auto"/>
        <w:jc w:val="both"/>
        <w:rPr>
          <w:rFonts w:ascii="Times New Roman" w:hAnsi="Times New Roman"/>
          <w:sz w:val="28"/>
          <w:szCs w:val="28"/>
          <w:lang w:val="ru-RU"/>
        </w:rPr>
      </w:pPr>
      <w:r w:rsidRPr="00790794">
        <w:rPr>
          <w:rFonts w:ascii="Times New Roman" w:hAnsi="Times New Roman"/>
          <w:sz w:val="28"/>
          <w:szCs w:val="28"/>
          <w:lang w:val="ru-RU"/>
        </w:rPr>
        <w:t xml:space="preserve">Кордонець О. А. Феміністичний дискурс прози Богдана Лепкого. </w:t>
      </w:r>
      <w:r w:rsidRPr="00790794">
        <w:rPr>
          <w:rFonts w:ascii="Times New Roman" w:hAnsi="Times New Roman"/>
          <w:i/>
          <w:sz w:val="28"/>
          <w:szCs w:val="28"/>
          <w:lang w:val="ru-RU"/>
        </w:rPr>
        <w:t>Науковий вісник Ужгородського нац. університету: сер. : Філологія. Соціальні комунікації</w:t>
      </w:r>
      <w:r w:rsidRPr="00790794">
        <w:rPr>
          <w:rFonts w:ascii="Times New Roman" w:hAnsi="Times New Roman"/>
          <w:sz w:val="28"/>
          <w:szCs w:val="28"/>
          <w:lang w:val="ru-RU"/>
        </w:rPr>
        <w:t xml:space="preserve"> : зб. наук. пр. / відп. ред. Г. В. Шумицька.  Ужгород : Говерла, 2010. Вип.</w:t>
      </w:r>
      <w:r w:rsidRPr="00790794">
        <w:rPr>
          <w:rFonts w:ascii="Times New Roman" w:hAnsi="Times New Roman"/>
          <w:sz w:val="28"/>
          <w:szCs w:val="28"/>
        </w:rPr>
        <w:t xml:space="preserve"> </w:t>
      </w:r>
      <w:r w:rsidRPr="00790794">
        <w:rPr>
          <w:rFonts w:ascii="Times New Roman" w:hAnsi="Times New Roman"/>
          <w:sz w:val="28"/>
          <w:szCs w:val="28"/>
          <w:lang w:val="ru-RU"/>
        </w:rPr>
        <w:t>22. С. 39 –  43.</w:t>
      </w:r>
    </w:p>
    <w:p w:rsidR="00790794" w:rsidRPr="00790794" w:rsidRDefault="00790794" w:rsidP="00790794">
      <w:pPr>
        <w:numPr>
          <w:ilvl w:val="0"/>
          <w:numId w:val="3"/>
        </w:numPr>
        <w:spacing w:after="0" w:line="360" w:lineRule="auto"/>
        <w:jc w:val="both"/>
        <w:rPr>
          <w:rFonts w:ascii="Times New Roman" w:hAnsi="Times New Roman"/>
          <w:sz w:val="28"/>
          <w:szCs w:val="28"/>
          <w:lang w:val="ru-RU"/>
        </w:rPr>
      </w:pPr>
      <w:r w:rsidRPr="00790794">
        <w:rPr>
          <w:rFonts w:ascii="Times New Roman" w:hAnsi="Times New Roman"/>
          <w:sz w:val="28"/>
          <w:szCs w:val="28"/>
          <w:lang w:val="ru-RU"/>
        </w:rPr>
        <w:t>Косарєва Г. Давньосвіт Валерія Шевчука: художня рецепція старовинних літературних пам’яток : монографія. Миколаїв : ЧДУ ім. Петра Могили, 2013. 188 с.</w:t>
      </w:r>
    </w:p>
    <w:p w:rsidR="00790794" w:rsidRPr="00790794" w:rsidRDefault="00790794" w:rsidP="00790794">
      <w:pPr>
        <w:numPr>
          <w:ilvl w:val="0"/>
          <w:numId w:val="3"/>
        </w:numPr>
        <w:spacing w:after="0" w:line="360" w:lineRule="auto"/>
        <w:jc w:val="both"/>
        <w:rPr>
          <w:rFonts w:ascii="Times New Roman" w:hAnsi="Times New Roman"/>
          <w:sz w:val="28"/>
          <w:szCs w:val="28"/>
          <w:lang w:val="ru-RU"/>
        </w:rPr>
      </w:pPr>
      <w:r w:rsidRPr="00790794">
        <w:rPr>
          <w:rFonts w:ascii="Times New Roman" w:hAnsi="Times New Roman"/>
          <w:sz w:val="28"/>
          <w:szCs w:val="28"/>
          <w:lang w:val="ru-RU"/>
        </w:rPr>
        <w:t>Костецька О. І. Жанрова система прози Богдана Лепкого : дис. … канд. філол. наук : 10.01.06 – теорія літератури / Тернопільський національний педагогічний ун-т ім. В. Гнатюка. Тернопіль, 2004. 216 с.</w:t>
      </w:r>
    </w:p>
    <w:p w:rsidR="00790794" w:rsidRPr="00790794" w:rsidRDefault="00790794" w:rsidP="00790794">
      <w:pPr>
        <w:numPr>
          <w:ilvl w:val="0"/>
          <w:numId w:val="3"/>
        </w:numPr>
        <w:spacing w:after="0" w:line="360" w:lineRule="auto"/>
        <w:jc w:val="both"/>
        <w:rPr>
          <w:rFonts w:ascii="Times New Roman" w:hAnsi="Times New Roman"/>
          <w:sz w:val="28"/>
          <w:szCs w:val="28"/>
          <w:lang w:val="ru-RU"/>
        </w:rPr>
      </w:pPr>
      <w:r w:rsidRPr="00790794">
        <w:rPr>
          <w:rFonts w:ascii="Times New Roman" w:hAnsi="Times New Roman"/>
          <w:sz w:val="28"/>
          <w:szCs w:val="28"/>
          <w:lang w:val="ru-RU"/>
        </w:rPr>
        <w:t>Легкий М. З. Форми художнього викладу в малій прозі Івана Франка : автореф. дис. … канд. філол. наук. Львів, 1997. 17 с.</w:t>
      </w:r>
    </w:p>
    <w:p w:rsidR="00790794" w:rsidRPr="00790794" w:rsidRDefault="00790794" w:rsidP="00790794">
      <w:pPr>
        <w:numPr>
          <w:ilvl w:val="0"/>
          <w:numId w:val="3"/>
        </w:numPr>
        <w:spacing w:after="0" w:line="360" w:lineRule="auto"/>
        <w:jc w:val="both"/>
        <w:rPr>
          <w:rFonts w:ascii="Times New Roman" w:hAnsi="Times New Roman"/>
          <w:sz w:val="28"/>
          <w:szCs w:val="28"/>
          <w:lang w:val="ru-RU"/>
        </w:rPr>
      </w:pPr>
      <w:r w:rsidRPr="00790794">
        <w:rPr>
          <w:rFonts w:ascii="Times New Roman" w:hAnsi="Times New Roman"/>
          <w:sz w:val="28"/>
          <w:szCs w:val="28"/>
          <w:lang w:val="ru-RU"/>
        </w:rPr>
        <w:t>Лепкий Б. С. Вибрані твори : у 2 т. Київ : Смолоскип, 2011. Т. 1. 606 с.</w:t>
      </w:r>
    </w:p>
    <w:p w:rsidR="00790794" w:rsidRPr="00790794" w:rsidRDefault="00790794" w:rsidP="00790794">
      <w:pPr>
        <w:numPr>
          <w:ilvl w:val="0"/>
          <w:numId w:val="3"/>
        </w:numPr>
        <w:spacing w:after="0" w:line="360" w:lineRule="auto"/>
        <w:jc w:val="both"/>
        <w:rPr>
          <w:rFonts w:ascii="Times New Roman" w:hAnsi="Times New Roman"/>
          <w:sz w:val="28"/>
          <w:szCs w:val="28"/>
          <w:lang w:val="ru-RU"/>
        </w:rPr>
      </w:pPr>
      <w:r w:rsidRPr="00790794">
        <w:rPr>
          <w:rFonts w:ascii="Times New Roman" w:hAnsi="Times New Roman"/>
          <w:sz w:val="28"/>
          <w:szCs w:val="28"/>
          <w:lang w:val="ru-RU"/>
        </w:rPr>
        <w:t>Лепкий Б. С. Твори : у 2-х т. Київ : Дніпро, 1991. Т. 1.  862 с.</w:t>
      </w:r>
    </w:p>
    <w:p w:rsidR="00790794" w:rsidRPr="00790794" w:rsidRDefault="00790794" w:rsidP="00790794">
      <w:pPr>
        <w:numPr>
          <w:ilvl w:val="0"/>
          <w:numId w:val="3"/>
        </w:numPr>
        <w:spacing w:after="0" w:line="360" w:lineRule="auto"/>
        <w:jc w:val="both"/>
        <w:rPr>
          <w:rFonts w:ascii="Times New Roman" w:hAnsi="Times New Roman"/>
          <w:sz w:val="28"/>
          <w:szCs w:val="28"/>
          <w:lang w:val="ru-RU"/>
        </w:rPr>
      </w:pPr>
      <w:r w:rsidRPr="00790794">
        <w:rPr>
          <w:rFonts w:ascii="Times New Roman" w:hAnsi="Times New Roman"/>
          <w:sz w:val="28"/>
          <w:szCs w:val="28"/>
          <w:lang w:val="ru-RU"/>
        </w:rPr>
        <w:t>Лепкий Б. С. Твори: У 2-х т. Київ : Наукова думка, 1997. Т. 1. 847 с.</w:t>
      </w:r>
    </w:p>
    <w:p w:rsidR="00790794" w:rsidRPr="00790794" w:rsidRDefault="00790794" w:rsidP="00790794">
      <w:pPr>
        <w:numPr>
          <w:ilvl w:val="0"/>
          <w:numId w:val="3"/>
        </w:numPr>
        <w:spacing w:after="0" w:line="360" w:lineRule="auto"/>
        <w:jc w:val="both"/>
        <w:rPr>
          <w:rFonts w:ascii="Times New Roman" w:hAnsi="Times New Roman"/>
          <w:sz w:val="28"/>
          <w:szCs w:val="28"/>
          <w:lang w:val="ru-RU"/>
        </w:rPr>
      </w:pPr>
      <w:r w:rsidRPr="00790794">
        <w:rPr>
          <w:rFonts w:ascii="Times New Roman" w:hAnsi="Times New Roman"/>
          <w:sz w:val="28"/>
          <w:szCs w:val="28"/>
          <w:lang w:val="ru-RU"/>
        </w:rPr>
        <w:lastRenderedPageBreak/>
        <w:t>Марчук К. А. Теорія наративу як наукова проблема.</w:t>
      </w:r>
      <w:r w:rsidRPr="00790794">
        <w:rPr>
          <w:rFonts w:ascii="Times New Roman" w:hAnsi="Times New Roman"/>
          <w:i/>
          <w:sz w:val="28"/>
          <w:szCs w:val="28"/>
          <w:lang w:val="ru-RU"/>
        </w:rPr>
        <w:t xml:space="preserve"> Прикладні аспекти психології особистісного зростання </w:t>
      </w:r>
      <w:r w:rsidRPr="00790794">
        <w:rPr>
          <w:rFonts w:ascii="Times New Roman" w:hAnsi="Times New Roman"/>
          <w:sz w:val="28"/>
          <w:szCs w:val="28"/>
          <w:lang w:val="ru-RU"/>
        </w:rPr>
        <w:t>: зб. наук. пр. / відп. ред. Л. П. Журавльова. Житомир : Вид-во ЖДУ ім. І. Франка, 2017. Вип.  2. С. 24 – 27.</w:t>
      </w:r>
    </w:p>
    <w:p w:rsidR="00790794" w:rsidRPr="00790794" w:rsidRDefault="00790794" w:rsidP="00790794">
      <w:pPr>
        <w:numPr>
          <w:ilvl w:val="0"/>
          <w:numId w:val="3"/>
        </w:numPr>
        <w:spacing w:after="0" w:line="360" w:lineRule="auto"/>
        <w:jc w:val="both"/>
        <w:rPr>
          <w:rFonts w:ascii="Times New Roman" w:hAnsi="Times New Roman"/>
          <w:sz w:val="28"/>
          <w:szCs w:val="28"/>
          <w:lang w:val="ru-RU"/>
        </w:rPr>
      </w:pPr>
      <w:r w:rsidRPr="00790794">
        <w:rPr>
          <w:rFonts w:ascii="Times New Roman" w:hAnsi="Times New Roman"/>
          <w:sz w:val="28"/>
          <w:szCs w:val="28"/>
          <w:lang w:val="ru-RU"/>
        </w:rPr>
        <w:t xml:space="preserve">Матлаш Д. О. Мала проза Б. Лепкого: художнє новаторство та світоглядно-естетичний контекст національної літературної традиції. </w:t>
      </w:r>
      <w:r w:rsidRPr="00790794">
        <w:rPr>
          <w:rFonts w:ascii="Times New Roman" w:hAnsi="Times New Roman"/>
          <w:i/>
          <w:sz w:val="28"/>
          <w:szCs w:val="28"/>
          <w:lang w:val="ru-RU"/>
        </w:rPr>
        <w:t>Філологічні студії</w:t>
      </w:r>
      <w:r w:rsidRPr="00790794">
        <w:rPr>
          <w:rFonts w:ascii="Times New Roman" w:hAnsi="Times New Roman"/>
          <w:sz w:val="28"/>
          <w:szCs w:val="28"/>
          <w:lang w:val="ru-RU"/>
        </w:rPr>
        <w:t xml:space="preserve"> : зб. наук. пр. / відп. ред. В. Б. Мусій : Одес. нац. ун-т ім. І. І. Мечникова, 2017. Вип. 8. С. 182 – 188. </w:t>
      </w:r>
    </w:p>
    <w:p w:rsidR="00790794" w:rsidRPr="00790794" w:rsidRDefault="00790794" w:rsidP="00790794">
      <w:pPr>
        <w:numPr>
          <w:ilvl w:val="0"/>
          <w:numId w:val="3"/>
        </w:numPr>
        <w:spacing w:after="0" w:line="360" w:lineRule="auto"/>
        <w:jc w:val="both"/>
        <w:rPr>
          <w:rFonts w:ascii="Times New Roman" w:hAnsi="Times New Roman"/>
          <w:sz w:val="28"/>
          <w:szCs w:val="28"/>
          <w:lang w:val="ru-RU"/>
        </w:rPr>
      </w:pPr>
      <w:r w:rsidRPr="00790794">
        <w:rPr>
          <w:rFonts w:ascii="Times New Roman" w:hAnsi="Times New Roman"/>
          <w:sz w:val="28"/>
          <w:szCs w:val="28"/>
          <w:lang w:val="ru-RU"/>
        </w:rPr>
        <w:t xml:space="preserve">Мацевко-Бекерська Л. Себе-шукання чи шукання-себе в художньому просторі. </w:t>
      </w:r>
      <w:r w:rsidRPr="00790794">
        <w:rPr>
          <w:rFonts w:ascii="Times New Roman" w:hAnsi="Times New Roman"/>
          <w:i/>
          <w:sz w:val="28"/>
          <w:szCs w:val="28"/>
          <w:lang w:val="ru-RU"/>
        </w:rPr>
        <w:t xml:space="preserve">Гуманітарна освіта у технічних вищих навчальних закладах </w:t>
      </w:r>
      <w:r w:rsidRPr="00790794">
        <w:rPr>
          <w:rFonts w:ascii="Times New Roman" w:hAnsi="Times New Roman"/>
          <w:sz w:val="28"/>
          <w:szCs w:val="28"/>
          <w:lang w:val="ru-RU"/>
        </w:rPr>
        <w:t>: зб. наук. пр. / відп. ред. А. Г. Гудманян. Київ : Університет “Україна”, 2016. Вип. 33. С. 233 – 244.</w:t>
      </w:r>
    </w:p>
    <w:p w:rsidR="00790794" w:rsidRPr="00790794" w:rsidRDefault="00790794" w:rsidP="00790794">
      <w:pPr>
        <w:numPr>
          <w:ilvl w:val="0"/>
          <w:numId w:val="3"/>
        </w:numPr>
        <w:spacing w:after="0" w:line="360" w:lineRule="auto"/>
        <w:jc w:val="both"/>
        <w:rPr>
          <w:rFonts w:ascii="Times New Roman" w:hAnsi="Times New Roman"/>
          <w:sz w:val="28"/>
          <w:szCs w:val="28"/>
          <w:lang w:val="ru-RU"/>
        </w:rPr>
      </w:pPr>
      <w:r w:rsidRPr="00790794">
        <w:rPr>
          <w:rFonts w:ascii="Times New Roman" w:hAnsi="Times New Roman"/>
          <w:sz w:val="28"/>
          <w:szCs w:val="28"/>
          <w:lang w:val="ru-RU"/>
        </w:rPr>
        <w:t xml:space="preserve">Мацевко-Бекерська Л. Типологія наратора: комунікативні аспекти художнього дискурсу. </w:t>
      </w:r>
      <w:r w:rsidRPr="00790794">
        <w:rPr>
          <w:rFonts w:ascii="Times New Roman" w:hAnsi="Times New Roman"/>
          <w:i/>
          <w:sz w:val="28"/>
          <w:szCs w:val="28"/>
          <w:lang w:val="ru-RU"/>
        </w:rPr>
        <w:t>Науковий вісник Миколаївського державного університету імені В. О. Сухомлинського</w:t>
      </w:r>
      <w:r w:rsidRPr="00790794">
        <w:rPr>
          <w:rFonts w:ascii="Times New Roman" w:hAnsi="Times New Roman"/>
          <w:sz w:val="28"/>
          <w:szCs w:val="28"/>
          <w:lang w:val="ru-RU"/>
        </w:rPr>
        <w:t xml:space="preserve"> : зб. наук. пр. / відп. ред. В. Д. Будака, М. І. Майстренко. Миколаїв : МНУ ім. В. О. Сухомлинського, 2011. Вип. 4.8. С. 64 – 70.</w:t>
      </w:r>
    </w:p>
    <w:p w:rsidR="00790794" w:rsidRPr="00790794" w:rsidRDefault="00790794" w:rsidP="00790794">
      <w:pPr>
        <w:numPr>
          <w:ilvl w:val="0"/>
          <w:numId w:val="3"/>
        </w:numPr>
        <w:spacing w:after="0" w:line="360" w:lineRule="auto"/>
        <w:jc w:val="both"/>
        <w:rPr>
          <w:rFonts w:ascii="Times New Roman" w:hAnsi="Times New Roman"/>
          <w:sz w:val="28"/>
          <w:szCs w:val="28"/>
          <w:lang w:val="ru-RU"/>
        </w:rPr>
      </w:pPr>
      <w:r w:rsidRPr="00790794">
        <w:rPr>
          <w:rFonts w:ascii="Times New Roman" w:hAnsi="Times New Roman"/>
          <w:sz w:val="28"/>
          <w:szCs w:val="28"/>
          <w:lang w:val="ru-RU"/>
        </w:rPr>
        <w:t>Назаревич Л. Т. Екзистенційність як філософська та художньо-естетична домінанта української малої прози кінця XIX – початку XX ст.: автореф. дис. … канд. філол. наук. Тернопіль, 2008.  20 с.</w:t>
      </w:r>
    </w:p>
    <w:p w:rsidR="00790794" w:rsidRPr="00790794" w:rsidRDefault="00790794" w:rsidP="00790794">
      <w:pPr>
        <w:numPr>
          <w:ilvl w:val="0"/>
          <w:numId w:val="3"/>
        </w:numPr>
        <w:spacing w:after="0" w:line="360" w:lineRule="auto"/>
        <w:jc w:val="both"/>
        <w:rPr>
          <w:rFonts w:ascii="Times New Roman" w:hAnsi="Times New Roman"/>
          <w:sz w:val="28"/>
          <w:szCs w:val="28"/>
          <w:lang w:val="ru-RU"/>
        </w:rPr>
      </w:pPr>
      <w:r w:rsidRPr="00790794">
        <w:rPr>
          <w:rFonts w:ascii="Times New Roman" w:hAnsi="Times New Roman"/>
          <w:sz w:val="28"/>
          <w:szCs w:val="28"/>
          <w:lang w:val="ru-RU"/>
        </w:rPr>
        <w:t>Павличко С. Д. Дискурс модернізму в українській літературі: монографія. Вид. 2-ге, перероб. і доп. Київ : Либідь, 1999. 447 с.</w:t>
      </w:r>
    </w:p>
    <w:p w:rsidR="00790794" w:rsidRPr="00790794" w:rsidRDefault="00790794" w:rsidP="00790794">
      <w:pPr>
        <w:numPr>
          <w:ilvl w:val="0"/>
          <w:numId w:val="3"/>
        </w:numPr>
        <w:spacing w:after="0" w:line="360" w:lineRule="auto"/>
        <w:jc w:val="both"/>
        <w:rPr>
          <w:rFonts w:ascii="Times New Roman" w:hAnsi="Times New Roman"/>
          <w:sz w:val="28"/>
          <w:szCs w:val="28"/>
          <w:lang w:val="ru-RU"/>
        </w:rPr>
      </w:pPr>
      <w:r w:rsidRPr="00790794">
        <w:rPr>
          <w:rFonts w:ascii="Times New Roman" w:hAnsi="Times New Roman"/>
          <w:sz w:val="28"/>
          <w:szCs w:val="28"/>
          <w:lang w:val="ru-RU"/>
        </w:rPr>
        <w:t xml:space="preserve">Пампура Е. И.  Типология нарратора в малой и средней прозе Ф. М. Достоевского. </w:t>
      </w:r>
      <w:r w:rsidRPr="00790794">
        <w:rPr>
          <w:rFonts w:ascii="Times New Roman" w:hAnsi="Times New Roman"/>
          <w:i/>
          <w:sz w:val="28"/>
          <w:szCs w:val="28"/>
          <w:lang w:val="ru-RU"/>
        </w:rPr>
        <w:t>Вестник Ленинградского государственного университета им. А.С. Пушкина. Cерия Филология.</w:t>
      </w:r>
      <w:r w:rsidRPr="00790794">
        <w:rPr>
          <w:rFonts w:ascii="Times New Roman" w:hAnsi="Times New Roman"/>
          <w:sz w:val="28"/>
          <w:szCs w:val="28"/>
          <w:lang w:val="ru-RU"/>
        </w:rPr>
        <w:t xml:space="preserve"> 2012. № 1. С. 24 – 30.</w:t>
      </w:r>
    </w:p>
    <w:p w:rsidR="00790794" w:rsidRPr="00790794" w:rsidRDefault="00790794" w:rsidP="00790794">
      <w:pPr>
        <w:numPr>
          <w:ilvl w:val="0"/>
          <w:numId w:val="3"/>
        </w:numPr>
        <w:spacing w:after="0" w:line="360" w:lineRule="auto"/>
        <w:jc w:val="both"/>
        <w:rPr>
          <w:rFonts w:ascii="Times New Roman" w:hAnsi="Times New Roman"/>
          <w:sz w:val="28"/>
          <w:szCs w:val="28"/>
          <w:lang w:val="ru-RU"/>
        </w:rPr>
      </w:pPr>
      <w:r w:rsidRPr="00790794">
        <w:rPr>
          <w:rFonts w:ascii="Times New Roman" w:hAnsi="Times New Roman"/>
          <w:sz w:val="28"/>
          <w:szCs w:val="28"/>
          <w:lang w:val="ru-RU"/>
        </w:rPr>
        <w:t>Папуша І. В. Modus ponens : нариси з наратології. Тернопіль : Крок, 2013. 259 с.</w:t>
      </w:r>
    </w:p>
    <w:p w:rsidR="00790794" w:rsidRPr="00790794" w:rsidRDefault="00790794" w:rsidP="00790794">
      <w:pPr>
        <w:numPr>
          <w:ilvl w:val="0"/>
          <w:numId w:val="3"/>
        </w:numPr>
        <w:spacing w:after="0" w:line="360" w:lineRule="auto"/>
        <w:jc w:val="both"/>
        <w:rPr>
          <w:rFonts w:ascii="Times New Roman" w:hAnsi="Times New Roman"/>
          <w:sz w:val="28"/>
          <w:szCs w:val="28"/>
          <w:lang w:val="ru-RU"/>
        </w:rPr>
      </w:pPr>
      <w:r w:rsidRPr="00790794">
        <w:rPr>
          <w:rFonts w:ascii="Times New Roman" w:hAnsi="Times New Roman"/>
          <w:sz w:val="28"/>
          <w:szCs w:val="28"/>
          <w:lang w:val="ru-RU"/>
        </w:rPr>
        <w:lastRenderedPageBreak/>
        <w:t xml:space="preserve">Папуша І. В. Що таке наратологія? (огляд концепцій). </w:t>
      </w:r>
      <w:r w:rsidRPr="007C399F">
        <w:rPr>
          <w:rFonts w:ascii="Times New Roman" w:hAnsi="Times New Roman"/>
          <w:i/>
          <w:sz w:val="28"/>
          <w:szCs w:val="28"/>
          <w:lang w:val="en-US"/>
        </w:rPr>
        <w:t>Studia Methodologica</w:t>
      </w:r>
      <w:r w:rsidRPr="007C399F">
        <w:rPr>
          <w:rFonts w:ascii="Times New Roman" w:hAnsi="Times New Roman"/>
          <w:sz w:val="28"/>
          <w:szCs w:val="28"/>
          <w:lang w:val="en-US"/>
        </w:rPr>
        <w:t xml:space="preserve"> : </w:t>
      </w:r>
      <w:r w:rsidRPr="00790794">
        <w:rPr>
          <w:rFonts w:ascii="Times New Roman" w:hAnsi="Times New Roman"/>
          <w:sz w:val="28"/>
          <w:szCs w:val="28"/>
          <w:lang w:val="ru-RU"/>
        </w:rPr>
        <w:t>зб</w:t>
      </w:r>
      <w:r w:rsidRPr="007C399F">
        <w:rPr>
          <w:rFonts w:ascii="Times New Roman" w:hAnsi="Times New Roman"/>
          <w:sz w:val="28"/>
          <w:szCs w:val="28"/>
          <w:lang w:val="en-US"/>
        </w:rPr>
        <w:t xml:space="preserve">. </w:t>
      </w:r>
      <w:r w:rsidRPr="00790794">
        <w:rPr>
          <w:rFonts w:ascii="Times New Roman" w:hAnsi="Times New Roman"/>
          <w:sz w:val="28"/>
          <w:szCs w:val="28"/>
          <w:lang w:val="ru-RU"/>
        </w:rPr>
        <w:t>наук</w:t>
      </w:r>
      <w:r w:rsidRPr="007C399F">
        <w:rPr>
          <w:rFonts w:ascii="Times New Roman" w:hAnsi="Times New Roman"/>
          <w:sz w:val="28"/>
          <w:szCs w:val="28"/>
          <w:lang w:val="en-US"/>
        </w:rPr>
        <w:t xml:space="preserve">. </w:t>
      </w:r>
      <w:r w:rsidRPr="00790794">
        <w:rPr>
          <w:rFonts w:ascii="Times New Roman" w:hAnsi="Times New Roman"/>
          <w:sz w:val="28"/>
          <w:szCs w:val="28"/>
          <w:lang w:val="ru-RU"/>
        </w:rPr>
        <w:t>пр</w:t>
      </w:r>
      <w:r w:rsidRPr="007C399F">
        <w:rPr>
          <w:rFonts w:ascii="Times New Roman" w:hAnsi="Times New Roman"/>
          <w:sz w:val="28"/>
          <w:szCs w:val="28"/>
          <w:lang w:val="en-US"/>
        </w:rPr>
        <w:t xml:space="preserve">. / </w:t>
      </w:r>
      <w:r w:rsidRPr="00790794">
        <w:rPr>
          <w:rFonts w:ascii="Times New Roman" w:hAnsi="Times New Roman"/>
          <w:sz w:val="28"/>
          <w:szCs w:val="28"/>
          <w:lang w:val="ru-RU"/>
        </w:rPr>
        <w:t>відп</w:t>
      </w:r>
      <w:r w:rsidRPr="007C399F">
        <w:rPr>
          <w:rFonts w:ascii="Times New Roman" w:hAnsi="Times New Roman"/>
          <w:sz w:val="28"/>
          <w:szCs w:val="28"/>
          <w:lang w:val="en-US"/>
        </w:rPr>
        <w:t xml:space="preserve">. </w:t>
      </w:r>
      <w:r w:rsidRPr="00790794">
        <w:rPr>
          <w:rFonts w:ascii="Times New Roman" w:hAnsi="Times New Roman"/>
          <w:sz w:val="28"/>
          <w:szCs w:val="28"/>
          <w:lang w:val="ru-RU"/>
        </w:rPr>
        <w:t>ред</w:t>
      </w:r>
      <w:r w:rsidRPr="007C399F">
        <w:rPr>
          <w:rFonts w:ascii="Times New Roman" w:hAnsi="Times New Roman"/>
          <w:sz w:val="28"/>
          <w:szCs w:val="28"/>
          <w:lang w:val="en-US"/>
        </w:rPr>
        <w:t xml:space="preserve">. </w:t>
      </w:r>
      <w:r w:rsidRPr="00790794">
        <w:rPr>
          <w:rFonts w:ascii="Times New Roman" w:hAnsi="Times New Roman"/>
          <w:sz w:val="28"/>
          <w:szCs w:val="28"/>
          <w:lang w:val="ru-RU"/>
        </w:rPr>
        <w:t>І. В. Папуша. Тернопіль : ТНПУ, 2005. Вип. 16. C. 29–46.</w:t>
      </w:r>
    </w:p>
    <w:p w:rsidR="00790794" w:rsidRPr="00790794" w:rsidRDefault="00790794" w:rsidP="00790794">
      <w:pPr>
        <w:numPr>
          <w:ilvl w:val="0"/>
          <w:numId w:val="3"/>
        </w:numPr>
        <w:spacing w:after="0" w:line="360" w:lineRule="auto"/>
        <w:jc w:val="both"/>
        <w:rPr>
          <w:rFonts w:ascii="Times New Roman" w:hAnsi="Times New Roman"/>
          <w:sz w:val="28"/>
          <w:szCs w:val="28"/>
          <w:lang w:val="ru-RU"/>
        </w:rPr>
      </w:pPr>
      <w:r w:rsidRPr="00790794">
        <w:rPr>
          <w:rFonts w:ascii="Times New Roman" w:hAnsi="Times New Roman"/>
          <w:sz w:val="28"/>
          <w:szCs w:val="28"/>
          <w:lang w:val="ru-RU"/>
        </w:rPr>
        <w:t xml:space="preserve">Римар Н. Ю. Наративні стратегії художнього розповідання: теоретико-методологічний аналіз. </w:t>
      </w:r>
      <w:r w:rsidRPr="00790794">
        <w:rPr>
          <w:rFonts w:ascii="Times New Roman" w:hAnsi="Times New Roman"/>
          <w:i/>
          <w:sz w:val="28"/>
          <w:szCs w:val="28"/>
          <w:lang w:val="ru-RU"/>
        </w:rPr>
        <w:t xml:space="preserve">Науковий вісник Міжнародного гуманітарного університету. Серія : Філологія </w:t>
      </w:r>
      <w:r w:rsidRPr="00790794">
        <w:rPr>
          <w:rFonts w:ascii="Times New Roman" w:hAnsi="Times New Roman"/>
          <w:sz w:val="28"/>
          <w:szCs w:val="28"/>
          <w:lang w:val="ru-RU"/>
        </w:rPr>
        <w:t>: зб. наук. пр. / відп. ред. І. В. Ступак. Одеса : Міжнародний гуманітарний університет, 2014. Вип. 10(1). С. 70-73.</w:t>
      </w:r>
    </w:p>
    <w:p w:rsidR="00790794" w:rsidRPr="00790794" w:rsidRDefault="00790794" w:rsidP="00790794">
      <w:pPr>
        <w:numPr>
          <w:ilvl w:val="0"/>
          <w:numId w:val="3"/>
        </w:numPr>
        <w:spacing w:after="0" w:line="360" w:lineRule="auto"/>
        <w:jc w:val="both"/>
        <w:rPr>
          <w:rFonts w:ascii="Times New Roman" w:hAnsi="Times New Roman"/>
          <w:sz w:val="28"/>
          <w:szCs w:val="28"/>
          <w:lang w:val="ru-RU"/>
        </w:rPr>
      </w:pPr>
      <w:r w:rsidRPr="00790794">
        <w:rPr>
          <w:rFonts w:ascii="Times New Roman" w:hAnsi="Times New Roman"/>
          <w:sz w:val="28"/>
          <w:szCs w:val="28"/>
          <w:lang w:val="ru-RU"/>
        </w:rPr>
        <w:t>Сірук В. Г. Наративні структури в українській новелістиці 80-90-х років XX ст. (типологія та внутрішньотекстові моделі) : автореф. дис ... канд. філол. наук. Київ, 2003. 20 с.</w:t>
      </w:r>
    </w:p>
    <w:p w:rsidR="00790794" w:rsidRPr="00790794" w:rsidRDefault="00790794" w:rsidP="00790794">
      <w:pPr>
        <w:numPr>
          <w:ilvl w:val="0"/>
          <w:numId w:val="3"/>
        </w:numPr>
        <w:spacing w:after="0" w:line="360" w:lineRule="auto"/>
        <w:jc w:val="both"/>
        <w:rPr>
          <w:rFonts w:ascii="Times New Roman" w:hAnsi="Times New Roman"/>
          <w:sz w:val="28"/>
          <w:szCs w:val="28"/>
          <w:lang w:val="ru-RU"/>
        </w:rPr>
      </w:pPr>
      <w:r w:rsidRPr="00790794">
        <w:rPr>
          <w:rFonts w:ascii="Times New Roman" w:hAnsi="Times New Roman"/>
          <w:sz w:val="28"/>
          <w:szCs w:val="28"/>
          <w:lang w:val="ru-RU"/>
        </w:rPr>
        <w:t xml:space="preserve">Собчук О. Переосмислення понять наративності, персонажа і фокалізації в сучасній когнітивній наратології. </w:t>
      </w:r>
      <w:r w:rsidRPr="00790794">
        <w:rPr>
          <w:rFonts w:ascii="Times New Roman" w:hAnsi="Times New Roman"/>
          <w:i/>
          <w:sz w:val="28"/>
          <w:szCs w:val="28"/>
          <w:lang w:val="ru-RU"/>
        </w:rPr>
        <w:t xml:space="preserve">Магістеріум. Літературознавчі студії </w:t>
      </w:r>
      <w:r w:rsidRPr="00790794">
        <w:rPr>
          <w:rFonts w:ascii="Times New Roman" w:hAnsi="Times New Roman"/>
          <w:sz w:val="28"/>
          <w:szCs w:val="28"/>
          <w:lang w:val="ru-RU"/>
        </w:rPr>
        <w:t>: зб. наук. пр. / відп. ред. В. П. Моренець. Київ : Національний університет “Києво-Могилянська академія”, 2012. Вип. 48. С. 108–113.</w:t>
      </w:r>
    </w:p>
    <w:p w:rsidR="00790794" w:rsidRPr="00790794" w:rsidRDefault="00790794" w:rsidP="00790794">
      <w:pPr>
        <w:numPr>
          <w:ilvl w:val="0"/>
          <w:numId w:val="3"/>
        </w:numPr>
        <w:spacing w:after="0" w:line="360" w:lineRule="auto"/>
        <w:jc w:val="both"/>
        <w:rPr>
          <w:rFonts w:ascii="Times New Roman" w:hAnsi="Times New Roman"/>
          <w:sz w:val="28"/>
          <w:szCs w:val="28"/>
          <w:lang w:val="ru-RU"/>
        </w:rPr>
      </w:pPr>
      <w:r w:rsidRPr="00790794">
        <w:rPr>
          <w:rFonts w:ascii="Times New Roman" w:hAnsi="Times New Roman"/>
          <w:sz w:val="28"/>
          <w:szCs w:val="28"/>
          <w:lang w:val="ru-RU"/>
        </w:rPr>
        <w:t xml:space="preserve">Старшова, О. О. Наратологічний ракурс проблеми автора. </w:t>
      </w:r>
      <w:r w:rsidRPr="00790794">
        <w:rPr>
          <w:rFonts w:ascii="Times New Roman" w:hAnsi="Times New Roman"/>
          <w:i/>
          <w:sz w:val="28"/>
          <w:szCs w:val="28"/>
          <w:lang w:val="ru-RU"/>
        </w:rPr>
        <w:t xml:space="preserve">Наукові праці </w:t>
      </w:r>
      <w:r w:rsidRPr="00790794">
        <w:rPr>
          <w:rFonts w:ascii="Times New Roman" w:hAnsi="Times New Roman"/>
          <w:sz w:val="28"/>
          <w:szCs w:val="28"/>
          <w:lang w:val="ru-RU"/>
        </w:rPr>
        <w:t>: наук.-метод. журнал / відп. ред. Л. П. Клименко. Миколаїв : Вид-во ЧДУ ім. Петра Могили, 2012. Т. 193. Вип. 181.  С. 106-111.</w:t>
      </w:r>
    </w:p>
    <w:p w:rsidR="00790794" w:rsidRPr="00790794" w:rsidRDefault="00790794" w:rsidP="00790794">
      <w:pPr>
        <w:numPr>
          <w:ilvl w:val="0"/>
          <w:numId w:val="3"/>
        </w:numPr>
        <w:spacing w:after="0" w:line="360" w:lineRule="auto"/>
        <w:jc w:val="both"/>
        <w:rPr>
          <w:rFonts w:ascii="Times New Roman" w:hAnsi="Times New Roman"/>
          <w:sz w:val="28"/>
          <w:szCs w:val="28"/>
          <w:lang w:val="ru-RU"/>
        </w:rPr>
      </w:pPr>
      <w:r w:rsidRPr="00790794">
        <w:rPr>
          <w:rFonts w:ascii="Times New Roman" w:hAnsi="Times New Roman"/>
          <w:sz w:val="28"/>
          <w:szCs w:val="28"/>
          <w:lang w:val="ru-RU"/>
        </w:rPr>
        <w:t>Ткачук М. П. Модерністський дискурс лірики та новел Б. Лепкого : Тернопіль : дослідження. Тернопіль : Видавництво Тернопільського педагогічного університету, 2005. 127 с.</w:t>
      </w:r>
    </w:p>
    <w:p w:rsidR="00790794" w:rsidRPr="00790794" w:rsidRDefault="00790794" w:rsidP="00790794">
      <w:pPr>
        <w:numPr>
          <w:ilvl w:val="0"/>
          <w:numId w:val="3"/>
        </w:numPr>
        <w:spacing w:after="0" w:line="360" w:lineRule="auto"/>
        <w:jc w:val="both"/>
        <w:rPr>
          <w:rFonts w:ascii="Times New Roman" w:hAnsi="Times New Roman"/>
          <w:sz w:val="28"/>
          <w:szCs w:val="28"/>
          <w:lang w:val="ru-RU"/>
        </w:rPr>
      </w:pPr>
      <w:r w:rsidRPr="00790794">
        <w:rPr>
          <w:rFonts w:ascii="Times New Roman" w:hAnsi="Times New Roman"/>
          <w:sz w:val="28"/>
          <w:szCs w:val="28"/>
          <w:lang w:val="ru-RU"/>
        </w:rPr>
        <w:t>Ткачук М. П. Наративні моделі українського письменства : монографія. Тернопіль : Медобори, 2007.  463 с.</w:t>
      </w:r>
    </w:p>
    <w:p w:rsidR="00790794" w:rsidRPr="00790794" w:rsidRDefault="00790794" w:rsidP="00790794">
      <w:pPr>
        <w:numPr>
          <w:ilvl w:val="0"/>
          <w:numId w:val="3"/>
        </w:numPr>
        <w:spacing w:after="0" w:line="360" w:lineRule="auto"/>
        <w:jc w:val="both"/>
        <w:rPr>
          <w:rFonts w:ascii="Times New Roman" w:hAnsi="Times New Roman"/>
          <w:sz w:val="28"/>
          <w:szCs w:val="28"/>
          <w:lang w:val="ru-RU"/>
        </w:rPr>
      </w:pPr>
      <w:r w:rsidRPr="00790794">
        <w:rPr>
          <w:rFonts w:ascii="Times New Roman" w:hAnsi="Times New Roman"/>
          <w:sz w:val="28"/>
          <w:szCs w:val="28"/>
          <w:lang w:val="ru-RU"/>
        </w:rPr>
        <w:t>Ткачук О. М. Наративні принципи прози Михайла Яцківа : автореф. дис ... канд. філол. наук. Київ, 2011. 20 с.</w:t>
      </w:r>
    </w:p>
    <w:p w:rsidR="00790794" w:rsidRPr="00790794" w:rsidRDefault="00790794" w:rsidP="00790794">
      <w:pPr>
        <w:numPr>
          <w:ilvl w:val="0"/>
          <w:numId w:val="3"/>
        </w:numPr>
        <w:spacing w:after="0" w:line="360" w:lineRule="auto"/>
        <w:jc w:val="both"/>
        <w:rPr>
          <w:rFonts w:ascii="Times New Roman" w:hAnsi="Times New Roman"/>
          <w:sz w:val="28"/>
          <w:szCs w:val="28"/>
          <w:lang w:val="ru-RU"/>
        </w:rPr>
      </w:pPr>
      <w:r w:rsidRPr="00790794">
        <w:rPr>
          <w:rFonts w:ascii="Times New Roman" w:hAnsi="Times New Roman"/>
          <w:sz w:val="28"/>
          <w:szCs w:val="28"/>
          <w:lang w:val="ru-RU"/>
        </w:rPr>
        <w:t>Ткачук О. М. Наратологічний словник : словник. Тернопіль : Астон, 2002. 173 с.</w:t>
      </w:r>
    </w:p>
    <w:p w:rsidR="00790794" w:rsidRPr="00790794" w:rsidRDefault="00790794" w:rsidP="00790794">
      <w:pPr>
        <w:numPr>
          <w:ilvl w:val="0"/>
          <w:numId w:val="3"/>
        </w:numPr>
        <w:spacing w:after="0" w:line="360" w:lineRule="auto"/>
        <w:jc w:val="both"/>
        <w:rPr>
          <w:rFonts w:ascii="Times New Roman" w:hAnsi="Times New Roman"/>
          <w:sz w:val="28"/>
          <w:szCs w:val="28"/>
          <w:lang w:val="ru-RU"/>
        </w:rPr>
      </w:pPr>
      <w:r w:rsidRPr="00790794">
        <w:rPr>
          <w:rFonts w:ascii="Times New Roman" w:hAnsi="Times New Roman"/>
          <w:sz w:val="28"/>
          <w:szCs w:val="28"/>
          <w:lang w:val="ru-RU"/>
        </w:rPr>
        <w:lastRenderedPageBreak/>
        <w:t>Успенский Б. А. Поэтика композиции. Структура художественного текста и типология композиционной формы : исследование. Санкт-Петербург : Азбука, 2000. 348 с.</w:t>
      </w:r>
    </w:p>
    <w:p w:rsidR="00790794" w:rsidRPr="00790794" w:rsidRDefault="00790794" w:rsidP="00790794">
      <w:pPr>
        <w:numPr>
          <w:ilvl w:val="0"/>
          <w:numId w:val="3"/>
        </w:numPr>
        <w:spacing w:after="0" w:line="360" w:lineRule="auto"/>
        <w:jc w:val="both"/>
        <w:rPr>
          <w:rFonts w:ascii="Times New Roman" w:hAnsi="Times New Roman"/>
          <w:sz w:val="28"/>
          <w:szCs w:val="28"/>
          <w:lang w:val="ru-RU"/>
        </w:rPr>
      </w:pPr>
      <w:r w:rsidRPr="00790794">
        <w:rPr>
          <w:rFonts w:ascii="Times New Roman" w:hAnsi="Times New Roman"/>
          <w:sz w:val="28"/>
          <w:szCs w:val="28"/>
          <w:lang w:val="ru-RU"/>
        </w:rPr>
        <w:t>Фащенко В. В. Новела і новелісти: Жанрово-стильові питання (1917-1967 рр.) : монографія. Київ : Рад. письменник, 1968. 264 с.</w:t>
      </w:r>
    </w:p>
    <w:p w:rsidR="00790794" w:rsidRPr="00790794" w:rsidRDefault="00790794" w:rsidP="00790794">
      <w:pPr>
        <w:numPr>
          <w:ilvl w:val="0"/>
          <w:numId w:val="3"/>
        </w:numPr>
        <w:spacing w:after="0" w:line="360" w:lineRule="auto"/>
        <w:jc w:val="both"/>
        <w:rPr>
          <w:rFonts w:ascii="Times New Roman" w:hAnsi="Times New Roman"/>
          <w:sz w:val="28"/>
          <w:szCs w:val="28"/>
          <w:lang w:val="ru-RU"/>
        </w:rPr>
      </w:pPr>
      <w:r w:rsidRPr="00790794">
        <w:rPr>
          <w:rFonts w:ascii="Times New Roman" w:hAnsi="Times New Roman"/>
          <w:sz w:val="28"/>
          <w:szCs w:val="28"/>
          <w:lang w:val="ru-RU"/>
        </w:rPr>
        <w:t>Франко І. Я. Зібрання творів: у 50-ти т. Київ : Наукова думка, 1982. Т. 33. 528 с.</w:t>
      </w:r>
    </w:p>
    <w:p w:rsidR="00790794" w:rsidRPr="00790794" w:rsidRDefault="00790794" w:rsidP="00790794">
      <w:pPr>
        <w:numPr>
          <w:ilvl w:val="0"/>
          <w:numId w:val="3"/>
        </w:numPr>
        <w:spacing w:after="0" w:line="360" w:lineRule="auto"/>
        <w:jc w:val="both"/>
        <w:rPr>
          <w:rFonts w:ascii="Times New Roman" w:hAnsi="Times New Roman"/>
          <w:color w:val="555555"/>
          <w:sz w:val="28"/>
          <w:szCs w:val="28"/>
          <w:lang w:val="ru-RU"/>
        </w:rPr>
      </w:pPr>
      <w:r w:rsidRPr="00790794">
        <w:rPr>
          <w:rFonts w:ascii="Times New Roman" w:hAnsi="Times New Roman"/>
          <w:sz w:val="28"/>
          <w:szCs w:val="28"/>
          <w:lang w:val="ru-RU"/>
        </w:rPr>
        <w:t>Хализев В. Е. Теория литературы. Изд. 4-е, испр. и доп. Москва : Высш. шк., 2004. 405 с</w:t>
      </w:r>
    </w:p>
    <w:p w:rsidR="00790794" w:rsidRPr="00790794" w:rsidRDefault="00790794" w:rsidP="00790794">
      <w:pPr>
        <w:numPr>
          <w:ilvl w:val="0"/>
          <w:numId w:val="3"/>
        </w:numPr>
        <w:spacing w:after="0" w:line="360" w:lineRule="auto"/>
        <w:jc w:val="both"/>
        <w:rPr>
          <w:rFonts w:ascii="Times New Roman" w:hAnsi="Times New Roman"/>
          <w:sz w:val="28"/>
          <w:szCs w:val="28"/>
          <w:lang w:val="ru-RU"/>
        </w:rPr>
      </w:pPr>
      <w:r w:rsidRPr="00790794">
        <w:rPr>
          <w:rFonts w:ascii="Times New Roman" w:hAnsi="Times New Roman"/>
          <w:sz w:val="28"/>
          <w:szCs w:val="28"/>
          <w:lang w:val="ru-RU"/>
        </w:rPr>
        <w:t>Чумаченко О. Ю. Проза Володимира Винниченка : авторські інтенції та наративні стратегії : автореф. дис. … канд. філол. наук. Кіровоград, 2009.  23 с.</w:t>
      </w:r>
    </w:p>
    <w:p w:rsidR="00790794" w:rsidRPr="00790794" w:rsidRDefault="00790794" w:rsidP="00790794">
      <w:pPr>
        <w:numPr>
          <w:ilvl w:val="0"/>
          <w:numId w:val="3"/>
        </w:numPr>
        <w:spacing w:after="0" w:line="360" w:lineRule="auto"/>
        <w:jc w:val="both"/>
        <w:rPr>
          <w:rFonts w:ascii="Times New Roman" w:hAnsi="Times New Roman"/>
          <w:sz w:val="28"/>
          <w:szCs w:val="28"/>
          <w:lang w:val="ru-RU"/>
        </w:rPr>
      </w:pPr>
      <w:r w:rsidRPr="00790794">
        <w:rPr>
          <w:rFonts w:ascii="Times New Roman" w:hAnsi="Times New Roman"/>
          <w:sz w:val="28"/>
          <w:szCs w:val="28"/>
          <w:lang w:val="ru-RU"/>
        </w:rPr>
        <w:t xml:space="preserve">Шмид В. Нарратология : монография. Москва : Языки славянской культуры, 2003. 312 с. </w:t>
      </w:r>
    </w:p>
    <w:p w:rsidR="00790794" w:rsidRPr="00790794" w:rsidRDefault="00790794" w:rsidP="00790794">
      <w:pPr>
        <w:numPr>
          <w:ilvl w:val="0"/>
          <w:numId w:val="3"/>
        </w:numPr>
        <w:spacing w:after="0" w:line="360" w:lineRule="auto"/>
        <w:jc w:val="both"/>
        <w:rPr>
          <w:rFonts w:ascii="Times New Roman" w:hAnsi="Times New Roman"/>
          <w:sz w:val="28"/>
          <w:szCs w:val="28"/>
          <w:lang w:val="ru-RU"/>
        </w:rPr>
      </w:pPr>
      <w:r w:rsidRPr="00790794">
        <w:rPr>
          <w:rFonts w:ascii="Times New Roman" w:hAnsi="Times New Roman"/>
          <w:sz w:val="28"/>
          <w:szCs w:val="28"/>
          <w:lang w:val="ru-RU"/>
        </w:rPr>
        <w:t xml:space="preserve">Шумило Н. М. На перехресті традиційного й нового. </w:t>
      </w:r>
      <w:r w:rsidRPr="00790794">
        <w:rPr>
          <w:rFonts w:ascii="Times New Roman" w:hAnsi="Times New Roman"/>
          <w:i/>
          <w:sz w:val="28"/>
          <w:szCs w:val="28"/>
          <w:lang w:val="ru-RU"/>
        </w:rPr>
        <w:t>Слово і час.</w:t>
      </w:r>
      <w:r w:rsidRPr="00790794">
        <w:rPr>
          <w:rFonts w:ascii="Times New Roman" w:hAnsi="Times New Roman"/>
          <w:sz w:val="28"/>
          <w:szCs w:val="28"/>
          <w:lang w:val="ru-RU"/>
        </w:rPr>
        <w:t xml:space="preserve"> 1998. № 9/10. С. 44-49.</w:t>
      </w:r>
    </w:p>
    <w:p w:rsidR="00790794" w:rsidRPr="00790794" w:rsidRDefault="00790794" w:rsidP="00790794">
      <w:pPr>
        <w:numPr>
          <w:ilvl w:val="0"/>
          <w:numId w:val="3"/>
        </w:numPr>
        <w:spacing w:line="360" w:lineRule="auto"/>
        <w:jc w:val="both"/>
        <w:rPr>
          <w:rFonts w:ascii="Times New Roman" w:hAnsi="Times New Roman"/>
          <w:sz w:val="28"/>
          <w:szCs w:val="28"/>
          <w:lang w:val="ru-RU"/>
        </w:rPr>
      </w:pPr>
      <w:r w:rsidRPr="00790794">
        <w:rPr>
          <w:rFonts w:ascii="Times New Roman" w:hAnsi="Times New Roman"/>
          <w:sz w:val="28"/>
          <w:szCs w:val="28"/>
          <w:lang w:val="ru-RU"/>
        </w:rPr>
        <w:t>Шумило Н. М. Під знаком національної самобутності: Українська художня проза і літературна критика кінця XIX</w:t>
      </w:r>
      <w:r w:rsidRPr="00790794">
        <w:rPr>
          <w:rFonts w:ascii="Times New Roman" w:hAnsi="Times New Roman"/>
          <w:sz w:val="28"/>
          <w:szCs w:val="28"/>
        </w:rPr>
        <w:t xml:space="preserve"> </w:t>
      </w:r>
      <w:r w:rsidRPr="00790794">
        <w:rPr>
          <w:rFonts w:ascii="Times New Roman" w:hAnsi="Times New Roman"/>
          <w:sz w:val="28"/>
          <w:szCs w:val="28"/>
          <w:lang w:val="ru-RU"/>
        </w:rPr>
        <w:t>-</w:t>
      </w:r>
      <w:r w:rsidRPr="00790794">
        <w:rPr>
          <w:rFonts w:ascii="Times New Roman" w:hAnsi="Times New Roman"/>
          <w:sz w:val="28"/>
          <w:szCs w:val="28"/>
        </w:rPr>
        <w:t xml:space="preserve"> </w:t>
      </w:r>
      <w:r w:rsidRPr="00790794">
        <w:rPr>
          <w:rFonts w:ascii="Times New Roman" w:hAnsi="Times New Roman"/>
          <w:sz w:val="28"/>
          <w:szCs w:val="28"/>
          <w:lang w:val="ru-RU"/>
        </w:rPr>
        <w:t>поч. ХХ ст. : монографія. Київ : Задруга, 2003. 354 с.</w:t>
      </w:r>
    </w:p>
    <w:p w:rsidR="00790794" w:rsidRPr="00790794" w:rsidRDefault="00790794" w:rsidP="00790794">
      <w:pPr>
        <w:spacing w:after="0" w:line="360" w:lineRule="auto"/>
        <w:ind w:left="720"/>
        <w:jc w:val="both"/>
        <w:rPr>
          <w:rFonts w:ascii="Times New Roman" w:hAnsi="Times New Roman"/>
          <w:sz w:val="28"/>
          <w:szCs w:val="28"/>
          <w:lang w:val="ru-RU"/>
        </w:rPr>
      </w:pPr>
      <w:r w:rsidRPr="00790794">
        <w:rPr>
          <w:rFonts w:ascii="Times New Roman" w:hAnsi="Times New Roman"/>
          <w:sz w:val="28"/>
          <w:szCs w:val="28"/>
          <w:lang w:val="ru-RU"/>
        </w:rPr>
        <w:br/>
      </w:r>
    </w:p>
    <w:p w:rsidR="00790794" w:rsidRPr="00790794" w:rsidRDefault="00790794" w:rsidP="00790794">
      <w:pPr>
        <w:spacing w:after="0" w:line="360" w:lineRule="auto"/>
        <w:jc w:val="both"/>
        <w:rPr>
          <w:rFonts w:ascii="Times New Roman" w:hAnsi="Times New Roman"/>
          <w:sz w:val="28"/>
          <w:szCs w:val="28"/>
          <w:lang w:val="ru-RU"/>
        </w:rPr>
      </w:pPr>
    </w:p>
    <w:p w:rsidR="00790794" w:rsidRPr="00790794" w:rsidRDefault="00790794" w:rsidP="00790794">
      <w:pPr>
        <w:spacing w:after="0" w:line="360" w:lineRule="auto"/>
        <w:jc w:val="both"/>
        <w:rPr>
          <w:rFonts w:ascii="Times New Roman" w:hAnsi="Times New Roman"/>
          <w:sz w:val="28"/>
          <w:szCs w:val="28"/>
          <w:lang w:val="ru-RU"/>
        </w:rPr>
      </w:pPr>
    </w:p>
    <w:p w:rsidR="00DB408C" w:rsidRDefault="00DB408C"/>
    <w:sectPr w:rsidR="00DB408C" w:rsidSect="00613725">
      <w:headerReference w:type="default" r:id="rId9"/>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90794" w:rsidRDefault="00790794" w:rsidP="00790794">
      <w:pPr>
        <w:spacing w:after="0" w:line="240" w:lineRule="auto"/>
      </w:pPr>
      <w:r>
        <w:separator/>
      </w:r>
    </w:p>
  </w:endnote>
  <w:endnote w:type="continuationSeparator" w:id="0">
    <w:p w:rsidR="00790794" w:rsidRDefault="00790794" w:rsidP="007907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90794" w:rsidRDefault="00790794" w:rsidP="00790794">
      <w:pPr>
        <w:spacing w:after="0" w:line="240" w:lineRule="auto"/>
      </w:pPr>
      <w:r>
        <w:separator/>
      </w:r>
    </w:p>
  </w:footnote>
  <w:footnote w:type="continuationSeparator" w:id="0">
    <w:p w:rsidR="00790794" w:rsidRDefault="00790794" w:rsidP="0079079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76734942"/>
      <w:docPartObj>
        <w:docPartGallery w:val="Page Numbers (Top of Page)"/>
        <w:docPartUnique/>
      </w:docPartObj>
    </w:sdtPr>
    <w:sdtEndPr/>
    <w:sdtContent>
      <w:p w:rsidR="00782D01" w:rsidRDefault="00782D01">
        <w:pPr>
          <w:pStyle w:val="a3"/>
          <w:jc w:val="right"/>
        </w:pPr>
        <w:r>
          <w:fldChar w:fldCharType="begin"/>
        </w:r>
        <w:r>
          <w:instrText>PAGE   \* MERGEFORMAT</w:instrText>
        </w:r>
        <w:r>
          <w:fldChar w:fldCharType="separate"/>
        </w:r>
        <w:r w:rsidR="00496AC5" w:rsidRPr="00496AC5">
          <w:rPr>
            <w:noProof/>
            <w:lang w:val="ru-RU"/>
          </w:rPr>
          <w:t>11</w:t>
        </w:r>
        <w:r>
          <w:fldChar w:fldCharType="end"/>
        </w:r>
      </w:p>
    </w:sdtContent>
  </w:sdt>
  <w:p w:rsidR="00613725" w:rsidRDefault="00613725">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BB5AF7"/>
    <w:multiLevelType w:val="multilevel"/>
    <w:tmpl w:val="1FAC79BE"/>
    <w:lvl w:ilvl="0">
      <w:start w:val="1"/>
      <w:numFmt w:val="decimal"/>
      <w:lvlText w:val="%1."/>
      <w:lvlJc w:val="left"/>
      <w:pPr>
        <w:ind w:left="720" w:hanging="360"/>
      </w:pPr>
      <w:rPr>
        <w:strike w:val="0"/>
        <w:dstrike w:val="0"/>
        <w:u w:val="none"/>
        <w:effect w:val="none"/>
      </w:rPr>
    </w:lvl>
    <w:lvl w:ilvl="1">
      <w:start w:val="1"/>
      <w:numFmt w:val="lowerLetter"/>
      <w:lvlText w:val="%2."/>
      <w:lvlJc w:val="left"/>
      <w:pPr>
        <w:ind w:left="1440" w:hanging="360"/>
      </w:pPr>
      <w:rPr>
        <w:strike w:val="0"/>
        <w:dstrike w:val="0"/>
        <w:u w:val="none"/>
        <w:effect w:val="none"/>
      </w:rPr>
    </w:lvl>
    <w:lvl w:ilvl="2">
      <w:start w:val="1"/>
      <w:numFmt w:val="lowerRoman"/>
      <w:lvlText w:val="%3."/>
      <w:lvlJc w:val="right"/>
      <w:pPr>
        <w:ind w:left="2160" w:hanging="360"/>
      </w:pPr>
      <w:rPr>
        <w:strike w:val="0"/>
        <w:dstrike w:val="0"/>
        <w:u w:val="none"/>
        <w:effect w:val="none"/>
      </w:rPr>
    </w:lvl>
    <w:lvl w:ilvl="3">
      <w:start w:val="1"/>
      <w:numFmt w:val="decimal"/>
      <w:lvlText w:val="%4."/>
      <w:lvlJc w:val="left"/>
      <w:pPr>
        <w:ind w:left="2880" w:hanging="360"/>
      </w:pPr>
      <w:rPr>
        <w:strike w:val="0"/>
        <w:dstrike w:val="0"/>
        <w:u w:val="none"/>
        <w:effect w:val="none"/>
      </w:rPr>
    </w:lvl>
    <w:lvl w:ilvl="4">
      <w:start w:val="1"/>
      <w:numFmt w:val="lowerLetter"/>
      <w:lvlText w:val="%5."/>
      <w:lvlJc w:val="left"/>
      <w:pPr>
        <w:ind w:left="3600" w:hanging="360"/>
      </w:pPr>
      <w:rPr>
        <w:strike w:val="0"/>
        <w:dstrike w:val="0"/>
        <w:u w:val="none"/>
        <w:effect w:val="none"/>
      </w:rPr>
    </w:lvl>
    <w:lvl w:ilvl="5">
      <w:start w:val="1"/>
      <w:numFmt w:val="lowerRoman"/>
      <w:lvlText w:val="%6."/>
      <w:lvlJc w:val="right"/>
      <w:pPr>
        <w:ind w:left="4320" w:hanging="360"/>
      </w:pPr>
      <w:rPr>
        <w:strike w:val="0"/>
        <w:dstrike w:val="0"/>
        <w:u w:val="none"/>
        <w:effect w:val="none"/>
      </w:rPr>
    </w:lvl>
    <w:lvl w:ilvl="6">
      <w:start w:val="1"/>
      <w:numFmt w:val="decimal"/>
      <w:lvlText w:val="%7."/>
      <w:lvlJc w:val="left"/>
      <w:pPr>
        <w:ind w:left="5040" w:hanging="360"/>
      </w:pPr>
      <w:rPr>
        <w:strike w:val="0"/>
        <w:dstrike w:val="0"/>
        <w:u w:val="none"/>
        <w:effect w:val="none"/>
      </w:rPr>
    </w:lvl>
    <w:lvl w:ilvl="7">
      <w:start w:val="1"/>
      <w:numFmt w:val="lowerLetter"/>
      <w:lvlText w:val="%8."/>
      <w:lvlJc w:val="left"/>
      <w:pPr>
        <w:ind w:left="5760" w:hanging="360"/>
      </w:pPr>
      <w:rPr>
        <w:strike w:val="0"/>
        <w:dstrike w:val="0"/>
        <w:u w:val="none"/>
        <w:effect w:val="none"/>
      </w:rPr>
    </w:lvl>
    <w:lvl w:ilvl="8">
      <w:start w:val="1"/>
      <w:numFmt w:val="lowerRoman"/>
      <w:lvlText w:val="%9."/>
      <w:lvlJc w:val="right"/>
      <w:pPr>
        <w:ind w:left="6480" w:hanging="360"/>
      </w:pPr>
      <w:rPr>
        <w:strike w:val="0"/>
        <w:dstrike w:val="0"/>
        <w:u w:val="none"/>
        <w:effect w:val="none"/>
      </w:rPr>
    </w:lvl>
  </w:abstractNum>
  <w:abstractNum w:abstractNumId="1">
    <w:nsid w:val="173F7CB2"/>
    <w:multiLevelType w:val="multilevel"/>
    <w:tmpl w:val="FA2E6598"/>
    <w:lvl w:ilvl="0">
      <w:start w:val="1"/>
      <w:numFmt w:val="decimal"/>
      <w:lvlText w:val="%1."/>
      <w:lvlJc w:val="left"/>
      <w:pPr>
        <w:ind w:left="720" w:hanging="360"/>
      </w:pPr>
      <w:rPr>
        <w:strike w:val="0"/>
        <w:dstrike w:val="0"/>
        <w:u w:val="none"/>
        <w:effect w:val="none"/>
      </w:rPr>
    </w:lvl>
    <w:lvl w:ilvl="1">
      <w:start w:val="1"/>
      <w:numFmt w:val="lowerLetter"/>
      <w:lvlText w:val="%2."/>
      <w:lvlJc w:val="left"/>
      <w:pPr>
        <w:ind w:left="1440" w:hanging="360"/>
      </w:pPr>
      <w:rPr>
        <w:strike w:val="0"/>
        <w:dstrike w:val="0"/>
        <w:u w:val="none"/>
        <w:effect w:val="none"/>
      </w:rPr>
    </w:lvl>
    <w:lvl w:ilvl="2">
      <w:start w:val="1"/>
      <w:numFmt w:val="lowerRoman"/>
      <w:lvlText w:val="%3."/>
      <w:lvlJc w:val="right"/>
      <w:pPr>
        <w:ind w:left="2160" w:hanging="360"/>
      </w:pPr>
      <w:rPr>
        <w:strike w:val="0"/>
        <w:dstrike w:val="0"/>
        <w:u w:val="none"/>
        <w:effect w:val="none"/>
      </w:rPr>
    </w:lvl>
    <w:lvl w:ilvl="3">
      <w:start w:val="1"/>
      <w:numFmt w:val="decimal"/>
      <w:lvlText w:val="%4."/>
      <w:lvlJc w:val="left"/>
      <w:pPr>
        <w:ind w:left="2880" w:hanging="360"/>
      </w:pPr>
      <w:rPr>
        <w:strike w:val="0"/>
        <w:dstrike w:val="0"/>
        <w:u w:val="none"/>
        <w:effect w:val="none"/>
      </w:rPr>
    </w:lvl>
    <w:lvl w:ilvl="4">
      <w:start w:val="1"/>
      <w:numFmt w:val="lowerLetter"/>
      <w:lvlText w:val="%5."/>
      <w:lvlJc w:val="left"/>
      <w:pPr>
        <w:ind w:left="3600" w:hanging="360"/>
      </w:pPr>
      <w:rPr>
        <w:strike w:val="0"/>
        <w:dstrike w:val="0"/>
        <w:u w:val="none"/>
        <w:effect w:val="none"/>
      </w:rPr>
    </w:lvl>
    <w:lvl w:ilvl="5">
      <w:start w:val="1"/>
      <w:numFmt w:val="lowerRoman"/>
      <w:lvlText w:val="%6."/>
      <w:lvlJc w:val="right"/>
      <w:pPr>
        <w:ind w:left="4320" w:hanging="360"/>
      </w:pPr>
      <w:rPr>
        <w:strike w:val="0"/>
        <w:dstrike w:val="0"/>
        <w:u w:val="none"/>
        <w:effect w:val="none"/>
      </w:rPr>
    </w:lvl>
    <w:lvl w:ilvl="6">
      <w:start w:val="1"/>
      <w:numFmt w:val="decimal"/>
      <w:lvlText w:val="%7."/>
      <w:lvlJc w:val="left"/>
      <w:pPr>
        <w:ind w:left="5040" w:hanging="360"/>
      </w:pPr>
      <w:rPr>
        <w:strike w:val="0"/>
        <w:dstrike w:val="0"/>
        <w:u w:val="none"/>
        <w:effect w:val="none"/>
      </w:rPr>
    </w:lvl>
    <w:lvl w:ilvl="7">
      <w:start w:val="1"/>
      <w:numFmt w:val="lowerLetter"/>
      <w:lvlText w:val="%8."/>
      <w:lvlJc w:val="left"/>
      <w:pPr>
        <w:ind w:left="5760" w:hanging="360"/>
      </w:pPr>
      <w:rPr>
        <w:strike w:val="0"/>
        <w:dstrike w:val="0"/>
        <w:u w:val="none"/>
        <w:effect w:val="none"/>
      </w:rPr>
    </w:lvl>
    <w:lvl w:ilvl="8">
      <w:start w:val="1"/>
      <w:numFmt w:val="lowerRoman"/>
      <w:lvlText w:val="%9."/>
      <w:lvlJc w:val="right"/>
      <w:pPr>
        <w:ind w:left="6480" w:hanging="360"/>
      </w:pPr>
      <w:rPr>
        <w:strike w:val="0"/>
        <w:dstrike w:val="0"/>
        <w:u w:val="none"/>
        <w:effect w:val="none"/>
      </w:rPr>
    </w:lvl>
  </w:abstractNum>
  <w:abstractNum w:abstractNumId="2">
    <w:nsid w:val="67062638"/>
    <w:multiLevelType w:val="multilevel"/>
    <w:tmpl w:val="D3505248"/>
    <w:lvl w:ilvl="0">
      <w:start w:val="1"/>
      <w:numFmt w:val="decimal"/>
      <w:lvlText w:val="%1."/>
      <w:lvlJc w:val="left"/>
      <w:pPr>
        <w:ind w:left="720" w:hanging="360"/>
      </w:pPr>
      <w:rPr>
        <w:strike w:val="0"/>
        <w:dstrike w:val="0"/>
        <w:u w:val="none"/>
        <w:effect w:val="none"/>
      </w:rPr>
    </w:lvl>
    <w:lvl w:ilvl="1">
      <w:start w:val="1"/>
      <w:numFmt w:val="lowerLetter"/>
      <w:lvlText w:val="%2."/>
      <w:lvlJc w:val="left"/>
      <w:pPr>
        <w:ind w:left="1440" w:hanging="360"/>
      </w:pPr>
      <w:rPr>
        <w:strike w:val="0"/>
        <w:dstrike w:val="0"/>
        <w:u w:val="none"/>
        <w:effect w:val="none"/>
      </w:rPr>
    </w:lvl>
    <w:lvl w:ilvl="2">
      <w:start w:val="1"/>
      <w:numFmt w:val="lowerRoman"/>
      <w:lvlText w:val="%3."/>
      <w:lvlJc w:val="right"/>
      <w:pPr>
        <w:ind w:left="2160" w:hanging="360"/>
      </w:pPr>
      <w:rPr>
        <w:strike w:val="0"/>
        <w:dstrike w:val="0"/>
        <w:u w:val="none"/>
        <w:effect w:val="none"/>
      </w:rPr>
    </w:lvl>
    <w:lvl w:ilvl="3">
      <w:start w:val="1"/>
      <w:numFmt w:val="decimal"/>
      <w:lvlText w:val="%4."/>
      <w:lvlJc w:val="left"/>
      <w:pPr>
        <w:ind w:left="2880" w:hanging="360"/>
      </w:pPr>
      <w:rPr>
        <w:strike w:val="0"/>
        <w:dstrike w:val="0"/>
        <w:u w:val="none"/>
        <w:effect w:val="none"/>
      </w:rPr>
    </w:lvl>
    <w:lvl w:ilvl="4">
      <w:start w:val="1"/>
      <w:numFmt w:val="lowerLetter"/>
      <w:lvlText w:val="%5."/>
      <w:lvlJc w:val="left"/>
      <w:pPr>
        <w:ind w:left="3600" w:hanging="360"/>
      </w:pPr>
      <w:rPr>
        <w:strike w:val="0"/>
        <w:dstrike w:val="0"/>
        <w:u w:val="none"/>
        <w:effect w:val="none"/>
      </w:rPr>
    </w:lvl>
    <w:lvl w:ilvl="5">
      <w:start w:val="1"/>
      <w:numFmt w:val="lowerRoman"/>
      <w:lvlText w:val="%6."/>
      <w:lvlJc w:val="right"/>
      <w:pPr>
        <w:ind w:left="4320" w:hanging="360"/>
      </w:pPr>
      <w:rPr>
        <w:strike w:val="0"/>
        <w:dstrike w:val="0"/>
        <w:u w:val="none"/>
        <w:effect w:val="none"/>
      </w:rPr>
    </w:lvl>
    <w:lvl w:ilvl="6">
      <w:start w:val="1"/>
      <w:numFmt w:val="decimal"/>
      <w:lvlText w:val="%7."/>
      <w:lvlJc w:val="left"/>
      <w:pPr>
        <w:ind w:left="5040" w:hanging="360"/>
      </w:pPr>
      <w:rPr>
        <w:strike w:val="0"/>
        <w:dstrike w:val="0"/>
        <w:u w:val="none"/>
        <w:effect w:val="none"/>
      </w:rPr>
    </w:lvl>
    <w:lvl w:ilvl="7">
      <w:start w:val="1"/>
      <w:numFmt w:val="lowerLetter"/>
      <w:lvlText w:val="%8."/>
      <w:lvlJc w:val="left"/>
      <w:pPr>
        <w:ind w:left="5760" w:hanging="360"/>
      </w:pPr>
      <w:rPr>
        <w:strike w:val="0"/>
        <w:dstrike w:val="0"/>
        <w:u w:val="none"/>
        <w:effect w:val="none"/>
      </w:rPr>
    </w:lvl>
    <w:lvl w:ilvl="8">
      <w:start w:val="1"/>
      <w:numFmt w:val="lowerRoman"/>
      <w:lvlText w:val="%9."/>
      <w:lvlJc w:val="right"/>
      <w:pPr>
        <w:ind w:left="6480" w:hanging="360"/>
      </w:pPr>
      <w:rPr>
        <w:strike w:val="0"/>
        <w:dstrike w:val="0"/>
        <w:u w:val="none"/>
        <w:effect w:val="none"/>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23F9"/>
    <w:rsid w:val="00085206"/>
    <w:rsid w:val="00496AC5"/>
    <w:rsid w:val="00613725"/>
    <w:rsid w:val="00782D01"/>
    <w:rsid w:val="00790794"/>
    <w:rsid w:val="007C399F"/>
    <w:rsid w:val="00C523F9"/>
    <w:rsid w:val="00DB408C"/>
    <w:rsid w:val="00F77CC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B408C"/>
    <w:pPr>
      <w:spacing w:after="200" w:line="276" w:lineRule="auto"/>
    </w:pPr>
    <w:rPr>
      <w:rFonts w:ascii="Calibri" w:eastAsia="Times New Roman" w:hAnsi="Calibri" w:cs="Times New Roman"/>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90794"/>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790794"/>
    <w:rPr>
      <w:rFonts w:ascii="Calibri" w:eastAsia="Times New Roman" w:hAnsi="Calibri" w:cs="Times New Roman"/>
      <w:lang w:val="uk-UA" w:eastAsia="ru-RU"/>
    </w:rPr>
  </w:style>
  <w:style w:type="paragraph" w:styleId="a5">
    <w:name w:val="footer"/>
    <w:basedOn w:val="a"/>
    <w:link w:val="a6"/>
    <w:uiPriority w:val="99"/>
    <w:unhideWhenUsed/>
    <w:rsid w:val="00790794"/>
    <w:pPr>
      <w:tabs>
        <w:tab w:val="center" w:pos="4677"/>
        <w:tab w:val="right" w:pos="9355"/>
      </w:tabs>
      <w:spacing w:after="0" w:line="240" w:lineRule="auto"/>
    </w:pPr>
  </w:style>
  <w:style w:type="character" w:customStyle="1" w:styleId="a6">
    <w:name w:val="Нижний колонтитул Знак"/>
    <w:basedOn w:val="a0"/>
    <w:link w:val="a5"/>
    <w:uiPriority w:val="99"/>
    <w:rsid w:val="00790794"/>
    <w:rPr>
      <w:rFonts w:ascii="Calibri" w:eastAsia="Times New Roman" w:hAnsi="Calibri" w:cs="Times New Roman"/>
      <w:lang w:val="uk-UA" w:eastAsia="ru-RU"/>
    </w:rPr>
  </w:style>
  <w:style w:type="paragraph" w:styleId="a7">
    <w:name w:val="Balloon Text"/>
    <w:basedOn w:val="a"/>
    <w:link w:val="a8"/>
    <w:uiPriority w:val="99"/>
    <w:semiHidden/>
    <w:unhideWhenUsed/>
    <w:rsid w:val="007C399F"/>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7C399F"/>
    <w:rPr>
      <w:rFonts w:ascii="Tahoma" w:eastAsia="Times New Roman" w:hAnsi="Tahoma" w:cs="Tahoma"/>
      <w:sz w:val="16"/>
      <w:szCs w:val="16"/>
      <w:lang w:val="uk-UA"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B408C"/>
    <w:pPr>
      <w:spacing w:after="200" w:line="276" w:lineRule="auto"/>
    </w:pPr>
    <w:rPr>
      <w:rFonts w:ascii="Calibri" w:eastAsia="Times New Roman" w:hAnsi="Calibri" w:cs="Times New Roman"/>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90794"/>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790794"/>
    <w:rPr>
      <w:rFonts w:ascii="Calibri" w:eastAsia="Times New Roman" w:hAnsi="Calibri" w:cs="Times New Roman"/>
      <w:lang w:val="uk-UA" w:eastAsia="ru-RU"/>
    </w:rPr>
  </w:style>
  <w:style w:type="paragraph" w:styleId="a5">
    <w:name w:val="footer"/>
    <w:basedOn w:val="a"/>
    <w:link w:val="a6"/>
    <w:uiPriority w:val="99"/>
    <w:unhideWhenUsed/>
    <w:rsid w:val="00790794"/>
    <w:pPr>
      <w:tabs>
        <w:tab w:val="center" w:pos="4677"/>
        <w:tab w:val="right" w:pos="9355"/>
      </w:tabs>
      <w:spacing w:after="0" w:line="240" w:lineRule="auto"/>
    </w:pPr>
  </w:style>
  <w:style w:type="character" w:customStyle="1" w:styleId="a6">
    <w:name w:val="Нижний колонтитул Знак"/>
    <w:basedOn w:val="a0"/>
    <w:link w:val="a5"/>
    <w:uiPriority w:val="99"/>
    <w:rsid w:val="00790794"/>
    <w:rPr>
      <w:rFonts w:ascii="Calibri" w:eastAsia="Times New Roman" w:hAnsi="Calibri" w:cs="Times New Roman"/>
      <w:lang w:val="uk-UA" w:eastAsia="ru-RU"/>
    </w:rPr>
  </w:style>
  <w:style w:type="paragraph" w:styleId="a7">
    <w:name w:val="Balloon Text"/>
    <w:basedOn w:val="a"/>
    <w:link w:val="a8"/>
    <w:uiPriority w:val="99"/>
    <w:semiHidden/>
    <w:unhideWhenUsed/>
    <w:rsid w:val="007C399F"/>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7C399F"/>
    <w:rPr>
      <w:rFonts w:ascii="Tahoma" w:eastAsia="Times New Roman" w:hAnsi="Tahoma" w:cs="Tahoma"/>
      <w:sz w:val="16"/>
      <w:szCs w:val="16"/>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54159805">
      <w:bodyDiv w:val="1"/>
      <w:marLeft w:val="0"/>
      <w:marRight w:val="0"/>
      <w:marTop w:val="0"/>
      <w:marBottom w:val="0"/>
      <w:divBdr>
        <w:top w:val="none" w:sz="0" w:space="0" w:color="auto"/>
        <w:left w:val="none" w:sz="0" w:space="0" w:color="auto"/>
        <w:bottom w:val="none" w:sz="0" w:space="0" w:color="auto"/>
        <w:right w:val="none" w:sz="0" w:space="0" w:color="auto"/>
      </w:divBdr>
    </w:div>
    <w:div w:id="10890813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D583DD-D409-4440-B528-F35C3673D3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23614</Words>
  <Characters>13460</Characters>
  <Application>Microsoft Office Word</Application>
  <DocSecurity>0</DocSecurity>
  <Lines>112</Lines>
  <Paragraphs>73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37001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Екатерина Чулкова</dc:creator>
  <cp:lastModifiedBy>admin</cp:lastModifiedBy>
  <cp:revision>2</cp:revision>
  <dcterms:created xsi:type="dcterms:W3CDTF">2020-06-01T10:26:00Z</dcterms:created>
  <dcterms:modified xsi:type="dcterms:W3CDTF">2020-06-01T10:26:00Z</dcterms:modified>
</cp:coreProperties>
</file>