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254AC5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02705D" wp14:editId="139D7A87">
                <wp:simplePos x="0" y="0"/>
                <wp:positionH relativeFrom="column">
                  <wp:posOffset>5820410</wp:posOffset>
                </wp:positionH>
                <wp:positionV relativeFrom="paragraph">
                  <wp:posOffset>-354330</wp:posOffset>
                </wp:positionV>
                <wp:extent cx="340360" cy="266065"/>
                <wp:effectExtent l="0" t="0" r="21590" b="19685"/>
                <wp:wrapNone/>
                <wp:docPr id="28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0360" cy="2660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58.3pt;margin-top:-27.9pt;width:26.8pt;height:20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 w:rsidRPr="00254AC5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ОДЕСЬКИЙ НАЦІОНАЛЬНИЙ УНІВЕРСИТЕТ імені І.</w:t>
      </w:r>
      <w:r w:rsidRPr="00254AC5">
        <w:rPr>
          <w:rFonts w:ascii="Times New Roman" w:eastAsia="Times New Roman" w:hAnsi="Times New Roman" w:cs="Courier New"/>
          <w:color w:val="000000"/>
          <w:sz w:val="28"/>
          <w:szCs w:val="28"/>
          <w:lang w:eastAsia="ar-SA"/>
        </w:rPr>
        <w:t> </w:t>
      </w:r>
      <w:r w:rsidRPr="00254AC5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І.</w:t>
      </w:r>
      <w:r w:rsidRPr="00254AC5">
        <w:rPr>
          <w:rFonts w:ascii="Times New Roman" w:eastAsia="Times New Roman" w:hAnsi="Times New Roman" w:cs="Courier New"/>
          <w:color w:val="000000"/>
          <w:sz w:val="28"/>
          <w:szCs w:val="28"/>
          <w:lang w:eastAsia="ar-SA"/>
        </w:rPr>
        <w:t> </w:t>
      </w:r>
      <w:r w:rsidRPr="00254AC5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МЕЧНИКОВА</w:t>
      </w:r>
    </w:p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Courier New"/>
          <w:color w:val="000000"/>
          <w:kern w:val="28"/>
          <w:sz w:val="20"/>
          <w:szCs w:val="20"/>
          <w:vertAlign w:val="superscript"/>
          <w:lang w:eastAsia="ar-SA"/>
        </w:rPr>
      </w:pPr>
    </w:p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254AC5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Біологічний факультет</w:t>
      </w:r>
    </w:p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</w:p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Courier New"/>
          <w:color w:val="000000"/>
          <w:kern w:val="28"/>
          <w:sz w:val="20"/>
          <w:szCs w:val="20"/>
          <w:vertAlign w:val="superscript"/>
          <w:lang w:eastAsia="ar-SA"/>
        </w:rPr>
      </w:pPr>
      <w:r w:rsidRPr="00254AC5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Кафедра мікробіології, вірусології та біотехнології</w:t>
      </w:r>
    </w:p>
    <w:p w:rsidR="00254AC5" w:rsidRPr="00254AC5" w:rsidRDefault="00254AC5" w:rsidP="00254AC5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</w:p>
    <w:p w:rsidR="00254AC5" w:rsidRPr="00254AC5" w:rsidRDefault="00254AC5" w:rsidP="00254AC5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</w:rPr>
      </w:pPr>
    </w:p>
    <w:p w:rsidR="00254AC5" w:rsidRPr="00254AC5" w:rsidRDefault="00254AC5" w:rsidP="00254AC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</w:rPr>
      </w:pPr>
      <w:r w:rsidRPr="00254AC5"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</w:rPr>
        <w:t>Дипломна робота</w:t>
      </w:r>
    </w:p>
    <w:p w:rsidR="00254AC5" w:rsidRPr="00254AC5" w:rsidRDefault="00254AC5" w:rsidP="00254AC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</w:rPr>
      </w:pPr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lang w:eastAsia="ar-SA"/>
        </w:rPr>
      </w:pPr>
      <w:r w:rsidRPr="00254AC5">
        <w:rPr>
          <w:rFonts w:ascii="Times New Roman" w:eastAsia="Calibri" w:hAnsi="Times New Roman" w:cs="Times New Roman"/>
          <w:sz w:val="28"/>
          <w:lang w:eastAsia="ar-SA"/>
        </w:rPr>
        <w:t>бакалавра</w:t>
      </w:r>
    </w:p>
    <w:p w:rsidR="00254AC5" w:rsidRPr="00254AC5" w:rsidRDefault="00254AC5" w:rsidP="00254AC5">
      <w:pPr>
        <w:spacing w:after="0" w:line="240" w:lineRule="auto"/>
        <w:rPr>
          <w:rFonts w:ascii="Times New Roman" w:eastAsia="Calibri" w:hAnsi="Times New Roman" w:cs="Times New Roman"/>
          <w:color w:val="000000"/>
          <w:sz w:val="20"/>
          <w:szCs w:val="20"/>
        </w:rPr>
      </w:pPr>
    </w:p>
    <w:p w:rsidR="00254AC5" w:rsidRPr="00254AC5" w:rsidRDefault="00254AC5" w:rsidP="00254AC5">
      <w:pPr>
        <w:spacing w:after="0" w:line="240" w:lineRule="auto"/>
        <w:rPr>
          <w:rFonts w:ascii="Times New Roman" w:eastAsia="Calibri" w:hAnsi="Times New Roman" w:cs="Times New Roman"/>
          <w:color w:val="000000"/>
          <w:sz w:val="20"/>
          <w:szCs w:val="20"/>
        </w:rPr>
      </w:pPr>
    </w:p>
    <w:p w:rsidR="00254AC5" w:rsidRPr="00254AC5" w:rsidRDefault="00254AC5" w:rsidP="00254AC5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</w:rPr>
      </w:pPr>
    </w:p>
    <w:p w:rsidR="00254AC5" w:rsidRPr="00254AC5" w:rsidRDefault="00254AC5" w:rsidP="00254AC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тему: </w:t>
      </w:r>
      <w:r w:rsidRPr="00254AC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«ВПЛИВ </w:t>
      </w:r>
      <w:r w:rsidRPr="00254AC5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b/>
          <w:i/>
          <w:color w:val="000000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en-US"/>
        </w:rPr>
        <w:t>PLANTARUM</w:t>
      </w:r>
      <w:r w:rsidRPr="00254AC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НА ЗБУДНИКІВ                 ФУЗАРІОЗУ СОСНИ І ЗЛАКОВИХ КУЛЬТУР»</w:t>
      </w:r>
    </w:p>
    <w:p w:rsidR="00254AC5" w:rsidRPr="00254AC5" w:rsidRDefault="00254AC5" w:rsidP="00254AC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254AC5" w:rsidRPr="00254AC5" w:rsidRDefault="00254AC5" w:rsidP="00254AC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«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Effect of </w:t>
      </w:r>
      <w:r w:rsidRPr="00254AC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on agents of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fusariosis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pines and cereal crops»</w:t>
      </w:r>
    </w:p>
    <w:p w:rsidR="00254AC5" w:rsidRPr="00254AC5" w:rsidRDefault="00254AC5" w:rsidP="00254AC5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</w:p>
    <w:p w:rsidR="00254AC5" w:rsidRPr="00254AC5" w:rsidRDefault="00254AC5" w:rsidP="00254AC5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Викона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ла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студент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ка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денної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форми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навчання</w:t>
      </w:r>
      <w:proofErr w:type="spellEnd"/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напряму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підготовки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>6.040102</w:t>
      </w:r>
      <w:proofErr w:type="gramStart"/>
      <w:r w:rsidRPr="00254AC5">
        <w:rPr>
          <w:rFonts w:ascii="Calibri" w:eastAsia="Calibri" w:hAnsi="Calibri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bCs/>
          <w:sz w:val="28"/>
          <w:szCs w:val="28"/>
        </w:rPr>
        <w:t>Б</w:t>
      </w:r>
      <w:proofErr w:type="gramEnd"/>
      <w:r w:rsidRPr="00254AC5">
        <w:rPr>
          <w:rFonts w:ascii="Times New Roman" w:eastAsia="Calibri" w:hAnsi="Times New Roman" w:cs="Times New Roman"/>
          <w:bCs/>
          <w:sz w:val="28"/>
          <w:szCs w:val="28"/>
        </w:rPr>
        <w:t>іологія</w:t>
      </w:r>
    </w:p>
    <w:p w:rsidR="00254AC5" w:rsidRPr="00254AC5" w:rsidRDefault="00254AC5" w:rsidP="00254AC5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Адарма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Наталія Юріївна</w:t>
      </w:r>
    </w:p>
    <w:p w:rsidR="00254AC5" w:rsidRPr="00254AC5" w:rsidRDefault="00254AC5" w:rsidP="00254AC5">
      <w:pPr>
        <w:spacing w:after="0" w:line="360" w:lineRule="auto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254AC5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</w:p>
    <w:p w:rsidR="00254AC5" w:rsidRPr="00254AC5" w:rsidRDefault="00254AC5" w:rsidP="00254AC5">
      <w:pPr>
        <w:tabs>
          <w:tab w:val="left" w:pos="5245"/>
          <w:tab w:val="righ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                                                                            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Керівник     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к.б.н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доцент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Н.В.</w:t>
      </w:r>
    </w:p>
    <w:p w:rsidR="00254AC5" w:rsidRPr="00254AC5" w:rsidRDefault="00254AC5" w:rsidP="00254AC5">
      <w:pPr>
        <w:tabs>
          <w:tab w:val="left" w:pos="5245"/>
          <w:tab w:val="righ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Рецензент  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к.б.н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доцент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Паузер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О.Б.</w:t>
      </w:r>
    </w:p>
    <w:p w:rsidR="00254AC5" w:rsidRPr="00254AC5" w:rsidRDefault="00254AC5" w:rsidP="00254AC5">
      <w:pPr>
        <w:tabs>
          <w:tab w:val="left" w:pos="5245"/>
          <w:tab w:val="righ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54AC5" w:rsidRPr="00254AC5" w:rsidRDefault="00254AC5" w:rsidP="00254AC5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54AC5" w:rsidRPr="00254AC5" w:rsidTr="00254AC5">
        <w:trPr>
          <w:jc w:val="center"/>
        </w:trPr>
        <w:tc>
          <w:tcPr>
            <w:tcW w:w="4967" w:type="dxa"/>
            <w:hideMark/>
          </w:tcPr>
          <w:p w:rsidR="00254AC5" w:rsidRPr="00254AC5" w:rsidRDefault="00254AC5" w:rsidP="00254AC5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:</w:t>
            </w:r>
          </w:p>
          <w:p w:rsidR="00254AC5" w:rsidRPr="00254AC5" w:rsidRDefault="00254AC5" w:rsidP="00254AC5">
            <w:pPr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засідання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254AC5" w:rsidRPr="00254AC5" w:rsidRDefault="00254AC5" w:rsidP="00254AC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</w:rPr>
            </w:pPr>
            <w:r w:rsidRPr="00254AC5">
              <w:rPr>
                <w:rFonts w:ascii="Times New Roman" w:eastAsia="Calibri" w:hAnsi="Times New Roman" w:cs="Times New Roman"/>
                <w:sz w:val="28"/>
              </w:rPr>
              <w:t>№_____від «___» _______р.</w:t>
            </w:r>
          </w:p>
          <w:p w:rsidR="00254AC5" w:rsidRPr="00254AC5" w:rsidRDefault="00254AC5" w:rsidP="00254AC5">
            <w:pPr>
              <w:spacing w:before="60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Завідувач кафедри</w:t>
            </w:r>
          </w:p>
          <w:p w:rsidR="00254AC5" w:rsidRPr="00254AC5" w:rsidRDefault="00254AC5" w:rsidP="00254AC5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Філіпова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Т.О.</w:t>
            </w:r>
          </w:p>
          <w:p w:rsidR="00254AC5" w:rsidRPr="00254AC5" w:rsidRDefault="00254AC5" w:rsidP="00254AC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b/>
            </w: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(</w:t>
            </w:r>
            <w:proofErr w:type="spellStart"/>
            <w:proofErr w:type="gramStart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</w:p>
        </w:tc>
        <w:tc>
          <w:tcPr>
            <w:tcW w:w="4678" w:type="dxa"/>
            <w:hideMark/>
          </w:tcPr>
          <w:p w:rsidR="00254AC5" w:rsidRPr="00254AC5" w:rsidRDefault="00254AC5" w:rsidP="00254AC5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ЕК №___</w:t>
            </w:r>
          </w:p>
          <w:p w:rsidR="00254AC5" w:rsidRPr="00254AC5" w:rsidRDefault="00254AC5" w:rsidP="00254AC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протокол №____від_______201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8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 р.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ab/>
            </w:r>
          </w:p>
          <w:p w:rsidR="00254AC5" w:rsidRPr="00254AC5" w:rsidRDefault="00254AC5" w:rsidP="00254AC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______________/___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___/_____</w:t>
            </w:r>
          </w:p>
          <w:p w:rsidR="00254AC5" w:rsidRPr="00254AC5" w:rsidRDefault="00254AC5" w:rsidP="00254A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</w:p>
          <w:p w:rsidR="00254AC5" w:rsidRPr="00254AC5" w:rsidRDefault="00254AC5" w:rsidP="00254AC5">
            <w:pPr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254AC5" w:rsidRPr="00254AC5" w:rsidRDefault="00254AC5" w:rsidP="00254AC5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Чеботар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С.В.</w:t>
            </w:r>
          </w:p>
          <w:p w:rsidR="00254AC5" w:rsidRPr="00254AC5" w:rsidRDefault="00254AC5" w:rsidP="00254AC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  <w:r w:rsidRPr="00254AC5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</w:p>
        </w:tc>
      </w:tr>
      <w:tr w:rsidR="00254AC5" w:rsidRPr="00254AC5" w:rsidTr="00254AC5">
        <w:trPr>
          <w:jc w:val="center"/>
        </w:trPr>
        <w:tc>
          <w:tcPr>
            <w:tcW w:w="4967" w:type="dxa"/>
          </w:tcPr>
          <w:p w:rsidR="00254AC5" w:rsidRPr="00254AC5" w:rsidRDefault="00254AC5" w:rsidP="00254AC5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254AC5" w:rsidRPr="00254AC5" w:rsidRDefault="00254AC5" w:rsidP="00254AC5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</w:pPr>
          </w:p>
        </w:tc>
      </w:tr>
    </w:tbl>
    <w:p w:rsidR="00254AC5" w:rsidRPr="00254AC5" w:rsidRDefault="00254AC5" w:rsidP="00254AC5">
      <w:pPr>
        <w:spacing w:after="160" w:line="254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Одеса – 201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8</w:t>
      </w:r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val="en-US" w:eastAsia="ar-SA"/>
        </w:rPr>
      </w:pPr>
    </w:p>
    <w:p w:rsidR="00254AC5" w:rsidRDefault="00254AC5" w:rsidP="00254AC5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val="ru-RU" w:eastAsia="ar-SA"/>
        </w:rPr>
      </w:pPr>
    </w:p>
    <w:p w:rsidR="00254AC5" w:rsidRDefault="00254AC5" w:rsidP="00254AC5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val="ru-RU" w:eastAsia="ar-SA"/>
        </w:rPr>
      </w:pPr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</w:pPr>
      <w:r w:rsidRPr="00254AC5">
        <w:rPr>
          <w:rFonts w:ascii="Times New Roman" w:eastAsia="Calibri" w:hAnsi="Times New Roman" w:cs="Times New Roman"/>
          <w:noProof/>
          <w:sz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70FD5B" wp14:editId="13B449A7">
                <wp:simplePos x="0" y="0"/>
                <wp:positionH relativeFrom="column">
                  <wp:posOffset>5806440</wp:posOffset>
                </wp:positionH>
                <wp:positionV relativeFrom="paragraph">
                  <wp:posOffset>-381000</wp:posOffset>
                </wp:positionV>
                <wp:extent cx="238125" cy="276225"/>
                <wp:effectExtent l="0" t="0" r="28575" b="28575"/>
                <wp:wrapNone/>
                <wp:docPr id="26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1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57.2pt;margin-top:-30pt;width:18.7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" fillcolor="window" strokecolor="window" strokeweight="1pt">
                <v:path arrowok="t"/>
              </v:rect>
            </w:pict>
          </mc:Fallback>
        </mc:AlternateContent>
      </w:r>
      <w:r w:rsidRPr="00254AC5"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  <w:t xml:space="preserve">АНОТАЦІЯ  </w:t>
      </w:r>
    </w:p>
    <w:p w:rsidR="00254AC5" w:rsidRPr="00254AC5" w:rsidRDefault="00254AC5" w:rsidP="00254AC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   Було проведено дослідження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впливу деяких штамів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>та їх комбінацій на збудників фузаріозу сосни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фузаріозу злакових культур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K1. Внесення у ґрунт добової культури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311 збільшувало схожість насіння сосни звичайної, інфікованого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17, на 17,3%, виживання сіянців сосни - на 7%, середню висоту сіянців сосни - на 8%, а схожість та виживання паростків пшениці збільшувалися на 9,4% і 17,3%, відповідно, при цьому кількість рослин з симптомами зменшувалася на 16,9%.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Роботу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викладено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43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сторінках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містить</w:t>
      </w:r>
      <w:proofErr w:type="spellEnd"/>
      <w:proofErr w:type="gram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5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таблиц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13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рисунків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Наведено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посилання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50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джерел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літератури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33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кирилицею</w:t>
      </w:r>
      <w:proofErr w:type="spellEnd"/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>17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латиницею).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proofErr w:type="spellStart"/>
      <w:r w:rsidRPr="00254AC5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Ключові</w:t>
      </w:r>
      <w:proofErr w:type="spellEnd"/>
      <w:r w:rsidRPr="00254AC5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слова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, 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,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F.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g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raminearum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ru-RU"/>
        </w:rPr>
        <w:t>,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Pinus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sylvestris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., полягання,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мікроміцети</w:t>
      </w:r>
      <w:proofErr w:type="spellEnd"/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 виживання, антагоністи</w:t>
      </w:r>
      <w:r w:rsidRPr="00254AC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54AC5" w:rsidRPr="00254AC5" w:rsidRDefault="00254AC5" w:rsidP="00254AC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en" w:eastAsia="ru-RU"/>
        </w:rPr>
      </w:pPr>
      <w:r w:rsidRPr="00254AC5">
        <w:rPr>
          <w:rFonts w:ascii="Times New Roman" w:eastAsia="Calibri" w:hAnsi="Times New Roman" w:cs="Times New Roman"/>
          <w:sz w:val="28"/>
          <w:lang w:val="en-US" w:eastAsia="ru-RU"/>
        </w:rPr>
        <w:t xml:space="preserve">Effect of some </w:t>
      </w:r>
      <w:r w:rsidRPr="00254AC5">
        <w:rPr>
          <w:rFonts w:ascii="Times New Roman" w:eastAsia="Calibri" w:hAnsi="Times New Roman" w:cs="Times New Roman"/>
          <w:i/>
          <w:sz w:val="28"/>
          <w:lang w:val="en-US" w:eastAsia="ru-RU"/>
        </w:rPr>
        <w:t>Lactobacillus</w:t>
      </w:r>
      <w:r w:rsidRPr="00254AC5">
        <w:rPr>
          <w:rFonts w:ascii="Times New Roman" w:eastAsia="Calibri" w:hAnsi="Times New Roman" w:cs="Times New Roman"/>
          <w:sz w:val="28"/>
          <w:lang w:val="en-US" w:eastAsia="ru-RU"/>
        </w:rPr>
        <w:t xml:space="preserve"> strains and their combinations on agents of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 w:eastAsia="ru-RU"/>
        </w:rPr>
        <w:t>fusariosis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 w:eastAsia="ru-RU"/>
        </w:rPr>
        <w:t xml:space="preserve"> of pine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fusariosis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cereal crops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has been studied. </w:t>
      </w:r>
      <w:r w:rsidRPr="00254AC5">
        <w:rPr>
          <w:rFonts w:ascii="Times New Roman" w:eastAsia="Calibri" w:hAnsi="Times New Roman" w:cs="Times New Roman"/>
          <w:sz w:val="28"/>
          <w:lang w:val="en" w:eastAsia="ru-RU"/>
        </w:rPr>
        <w:t xml:space="preserve">Inoculation of overnight culture of </w:t>
      </w:r>
      <w:r w:rsidRPr="00254AC5">
        <w:rPr>
          <w:rFonts w:ascii="Times New Roman" w:eastAsia="Calibri" w:hAnsi="Times New Roman" w:cs="Times New Roman"/>
          <w:i/>
          <w:sz w:val="28"/>
          <w:lang w:val="en" w:eastAsia="ru-RU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" w:eastAsia="ru-RU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" w:eastAsia="ru-RU"/>
        </w:rPr>
        <w:t xml:space="preserve"> ONU 311 into the soil increased the germination of pine seeds infected with</w:t>
      </w:r>
      <w:r w:rsidRPr="00254AC5">
        <w:rPr>
          <w:rFonts w:ascii="Times New Roman" w:eastAsia="Calibri" w:hAnsi="Times New Roman" w:cs="Times New Roman"/>
          <w:sz w:val="28"/>
          <w:lang w:val="en-US" w:eastAsia="ru-RU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" w:eastAsia="ru-RU"/>
        </w:rPr>
        <w:t xml:space="preserve">Fusarium spp. </w:t>
      </w:r>
      <w:r w:rsidRPr="00254AC5">
        <w:rPr>
          <w:rFonts w:ascii="Times New Roman" w:eastAsia="Calibri" w:hAnsi="Times New Roman" w:cs="Times New Roman"/>
          <w:sz w:val="28"/>
          <w:lang w:val="en" w:eastAsia="ru-RU"/>
        </w:rPr>
        <w:t>17 in 17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en" w:eastAsia="ru-RU"/>
        </w:rPr>
        <w:t>,3</w:t>
      </w:r>
      <w:proofErr w:type="gramEnd"/>
      <w:r w:rsidRPr="00254AC5">
        <w:rPr>
          <w:rFonts w:ascii="Times New Roman" w:eastAsia="Calibri" w:hAnsi="Times New Roman" w:cs="Times New Roman"/>
          <w:sz w:val="28"/>
          <w:lang w:val="en" w:eastAsia="ru-RU"/>
        </w:rPr>
        <w:t>%, survival of pine seedlings - in 7%, average height of pine seedlings - in 8%, and germination and survival of wheat seedlings increased in 9,4% and 17,3% respectively, while the number of plants with symptoms decreased in 16,9%.</w:t>
      </w:r>
    </w:p>
    <w:p w:rsidR="00254AC5" w:rsidRPr="00254AC5" w:rsidRDefault="00254AC5" w:rsidP="00254AC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en-US" w:eastAsia="ru-RU"/>
        </w:rPr>
      </w:pP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 The work is presented on 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4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</w:t>
      </w:r>
      <w:proofErr w:type="gramStart"/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pages,</w:t>
      </w:r>
      <w:proofErr w:type="gramEnd"/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it contains 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5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tables and 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13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figures. Reference is made to 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50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sources of literature (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33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Cyrillic alphabets and 1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7</w:t>
      </w:r>
      <w:r w:rsidRPr="00254AC5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Latin letters).</w:t>
      </w:r>
    </w:p>
    <w:p w:rsidR="00254AC5" w:rsidRPr="00254AC5" w:rsidRDefault="00254AC5" w:rsidP="00254AC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212121"/>
          <w:sz w:val="28"/>
          <w:szCs w:val="28"/>
        </w:rPr>
      </w:pPr>
      <w:r w:rsidRPr="00254AC5">
        <w:rPr>
          <w:rFonts w:ascii="Times New Roman" w:eastAsia="Calibri" w:hAnsi="Times New Roman" w:cs="Times New Roman"/>
          <w:b/>
          <w:color w:val="212121"/>
          <w:sz w:val="28"/>
          <w:szCs w:val="28"/>
          <w:lang w:val="en"/>
        </w:rPr>
        <w:t>Key words:</w:t>
      </w:r>
      <w:r w:rsidRPr="00254AC5">
        <w:rPr>
          <w:rFonts w:ascii="Times New Roman" w:eastAsia="Calibri" w:hAnsi="Times New Roman" w:cs="Times New Roman"/>
          <w:color w:val="212121"/>
          <w:sz w:val="28"/>
          <w:szCs w:val="28"/>
          <w:lang w:val="e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254AC5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color w:val="212121"/>
          <w:sz w:val="28"/>
          <w:szCs w:val="28"/>
          <w:lang w:val="en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color w:val="212121"/>
          <w:sz w:val="28"/>
          <w:szCs w:val="28"/>
          <w:lang w:val="en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color w:val="212121"/>
          <w:sz w:val="28"/>
          <w:szCs w:val="28"/>
          <w:lang w:val="en-US"/>
        </w:rPr>
        <w:t xml:space="preserve">, </w:t>
      </w:r>
      <w:r w:rsidRPr="00254AC5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Fusarium,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F.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g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raminearum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.,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Pinus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sylvestris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damping-off</w:t>
      </w:r>
      <w:r w:rsidRPr="00254AC5">
        <w:rPr>
          <w:rFonts w:ascii="Times New Roman" w:eastAsia="Calibri" w:hAnsi="Times New Roman" w:cs="Times New Roman"/>
          <w:sz w:val="28"/>
          <w:szCs w:val="28"/>
        </w:rPr>
        <w:t>,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micromycetes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254AC5">
        <w:rPr>
          <w:rFonts w:ascii="Times New Roman" w:eastAsia="Calibri" w:hAnsi="Times New Roman" w:cs="Times New Roman"/>
          <w:i/>
          <w:color w:val="212121"/>
          <w:sz w:val="28"/>
          <w:szCs w:val="28"/>
          <w:lang w:val="en-US"/>
        </w:rPr>
        <w:t xml:space="preserve"> survival, antagonists.</w:t>
      </w:r>
    </w:p>
    <w:p w:rsidR="00254AC5" w:rsidRPr="00254AC5" w:rsidRDefault="00254AC5" w:rsidP="00254AC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254AC5" w:rsidRPr="00254AC5" w:rsidRDefault="00254AC5" w:rsidP="00254AC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254AC5" w:rsidRPr="00254AC5" w:rsidRDefault="00254AC5" w:rsidP="00254AC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254AC5" w:rsidRPr="00254AC5" w:rsidRDefault="00254AC5" w:rsidP="00254AC5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val="ru-RU" w:eastAsia="ar-SA"/>
        </w:rPr>
      </w:pPr>
    </w:p>
    <w:p w:rsidR="00254AC5" w:rsidRPr="00254AC5" w:rsidRDefault="00254AC5" w:rsidP="00254AC5">
      <w:pPr>
        <w:spacing w:after="160" w:line="256" w:lineRule="auto"/>
        <w:rPr>
          <w:rFonts w:ascii="Times New Roman" w:eastAsia="Times New Roman" w:hAnsi="Times New Roman" w:cs="Courier New"/>
          <w:color w:val="000000"/>
          <w:sz w:val="28"/>
          <w:szCs w:val="28"/>
          <w:lang w:eastAsia="ar-SA"/>
        </w:rPr>
      </w:pPr>
      <w:r w:rsidRPr="00254AC5">
        <w:rPr>
          <w:rFonts w:ascii="Times New Roman" w:eastAsia="Calibri" w:hAnsi="Times New Roman" w:cs="Times New Roman"/>
          <w:noProof/>
          <w:sz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953808" wp14:editId="119369B2">
                <wp:simplePos x="0" y="0"/>
                <wp:positionH relativeFrom="column">
                  <wp:posOffset>5787390</wp:posOffset>
                </wp:positionH>
                <wp:positionV relativeFrom="paragraph">
                  <wp:posOffset>-400050</wp:posOffset>
                </wp:positionV>
                <wp:extent cx="285750" cy="200025"/>
                <wp:effectExtent l="0" t="0" r="19050" b="28575"/>
                <wp:wrapNone/>
                <wp:docPr id="21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5750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6" style="position:absolute;margin-left:455.7pt;margin-top:-31.5pt;width:22.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" fillcolor="window" strokecolor="window" strokeweight="1pt">
                <v:path arrowok="t"/>
              </v:rect>
            </w:pict>
          </mc:Fallback>
        </mc:AlternateContent>
      </w:r>
      <w:r>
        <w:rPr>
          <w:rFonts w:ascii="Calibri" w:eastAsia="Times New Roman" w:hAnsi="Calibri" w:cs="Courier New"/>
          <w:color w:val="000000"/>
          <w:szCs w:val="28"/>
          <w:lang w:val="ru-RU" w:eastAsia="ar-SA"/>
        </w:rPr>
        <w:t xml:space="preserve">                                                                                  </w:t>
      </w:r>
      <w:r w:rsidRPr="00254AC5">
        <w:rPr>
          <w:rFonts w:ascii="Times New Roman" w:eastAsia="Calibri" w:hAnsi="Times New Roman" w:cs="Times New Roman"/>
          <w:b/>
          <w:sz w:val="28"/>
        </w:rPr>
        <w:t>ЗМІСТ</w:t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b/>
          <w:caps/>
          <w:noProof/>
          <w:sz w:val="28"/>
        </w:rPr>
        <w:fldChar w:fldCharType="begin"/>
      </w:r>
      <w:r w:rsidRPr="00254AC5">
        <w:rPr>
          <w:rFonts w:ascii="Times New Roman" w:eastAsia="Calibri" w:hAnsi="Times New Roman" w:cs="Times New Roman"/>
          <w:b/>
          <w:caps/>
          <w:noProof/>
          <w:sz w:val="28"/>
        </w:rPr>
        <w:instrText xml:space="preserve"> TOC \o "1-3" \u </w:instrText>
      </w:r>
      <w:r w:rsidRPr="00254AC5">
        <w:rPr>
          <w:rFonts w:ascii="Times New Roman" w:eastAsia="Calibri" w:hAnsi="Times New Roman" w:cs="Times New Roman"/>
          <w:b/>
          <w:caps/>
          <w:noProof/>
          <w:sz w:val="28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t>Вступ</w: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>517272734 \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t>5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</w:rPr>
        <w:t>1. ОГЛЯД ЛІТЕРАТУРИ</w: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>517272735 \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</w:rPr>
        <w:t>7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1.1. Біологічні властивості бактерій роду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517272736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7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1.1.1. Систематичне положення</w:t>
      </w:r>
      <w:r w:rsidRPr="00254AC5">
        <w:rPr>
          <w:rFonts w:ascii="Times New Roman" w:eastAsia="Calibri" w:hAnsi="Times New Roman" w:cs="Times New Roman"/>
          <w:i/>
          <w:noProof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517272737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7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1.1.2. Морфологічні властивості бактерій роду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ru-RU"/>
        </w:rPr>
        <w:t>Lactobacillus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517272738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7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1.1.3. Поширення бактерій роду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ru-RU"/>
        </w:rPr>
        <w:t>Lactobacillus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517272739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8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1.1.4. Антагоністичні властивості лактобацил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517272740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8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1.2. Біологічні властивості грибів роду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noProof/>
          <w:sz w:val="28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>517272741 \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254AC5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</w:rPr>
        <w:t>11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1.2.1. Загальна характеристика грибів роду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_Toc517272742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11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1.2.2. Систематичне положення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_Toc517272743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13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1.2.3. Морфологічні та культуральні властивості</w:t>
      </w:r>
      <w:r w:rsidRPr="00254AC5">
        <w:rPr>
          <w:rFonts w:ascii="Times New Roman" w:eastAsia="Calibri" w:hAnsi="Times New Roman" w:cs="Times New Roman"/>
          <w:i/>
          <w:noProof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noProof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_Toc517272744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13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 xml:space="preserve">   1.2.4. Патогенез збудників фузаріозу сосни та пшениці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_Toc517272745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15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</w:rPr>
        <w:t>2. МАТЕРІАЛИ І МЕТОДИ ДОСЛІДЖЕННЯ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_Toc517272746 \h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17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>2.1. Виділення збудника фузаріозу сосни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_Toc517272747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17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>2.2. Дослідження впливу лактобацил на збудників фузаріозу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_Toc517272748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18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</w:rPr>
        <w:t>3. РЕЗУЛЬТАТИ ДОСЛІДЖЕНЬ ТА ЇХ ОБГОВОРЕННЯ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_Toc517272749 \h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23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>3.1. Виділення та ідентифікація збудника фузаріозу сосни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_Toc517272750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23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>3.2. Вплив лактобацил на збудника полягання сіянців сосни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_Toc517272751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25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noProof/>
          <w:sz w:val="28"/>
        </w:rPr>
        <w:t>3.3. Вплив лактобацил на збудника фузаріозу пшениці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_Toc517272752 \h </w:instrTex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t>29</w:t>
      </w:r>
      <w:r w:rsidRPr="00254AC5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</w:rPr>
        <w:t>УЗАГАЛЬНЕННЯ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_Toc517272753 \h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35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</w:rPr>
        <w:t>ВИСНОВКИ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_Toc517272754 \h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37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СПИСОК ЛІТЕРАТУРИ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_Toc517272755 \h </w:instrTex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t>38</w:t>
      </w:r>
      <w:r w:rsidRPr="00254AC5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54AC5" w:rsidRPr="00254AC5" w:rsidRDefault="00254AC5" w:rsidP="00254AC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</w:rPr>
      </w:pPr>
      <w:r w:rsidRPr="00254AC5">
        <w:rPr>
          <w:rFonts w:ascii="Times New Roman" w:eastAsia="Calibri" w:hAnsi="Times New Roman" w:cs="Times New Roman"/>
          <w:b/>
          <w:sz w:val="28"/>
        </w:rPr>
        <w:fldChar w:fldCharType="end"/>
      </w:r>
    </w:p>
    <w:p w:rsidR="00254AC5" w:rsidRPr="00254AC5" w:rsidRDefault="00254AC5" w:rsidP="00254AC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</w:pPr>
      <w:r w:rsidRPr="00254AC5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EEAB35" wp14:editId="222AE17A">
                <wp:simplePos x="0" y="0"/>
                <wp:positionH relativeFrom="column">
                  <wp:posOffset>5654040</wp:posOffset>
                </wp:positionH>
                <wp:positionV relativeFrom="paragraph">
                  <wp:posOffset>-467995</wp:posOffset>
                </wp:positionV>
                <wp:extent cx="505460" cy="537845"/>
                <wp:effectExtent l="0" t="0" r="8890" b="0"/>
                <wp:wrapNone/>
                <wp:docPr id="27" name="Прямоугольник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5460" cy="537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7" o:spid="_x0000_s1026" style="position:absolute;margin-left:445.2pt;margin-top:-36.85pt;width:39.8pt;height:42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" fillcolor="window" stroked="f" strokeweight="1pt"/>
            </w:pict>
          </mc:Fallback>
        </mc:AlternateContent>
      </w:r>
      <w:bookmarkStart w:id="0" w:name="_Toc517272734"/>
      <w:r w:rsidRPr="00254AC5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  <w:t>Вступ</w:t>
      </w:r>
      <w:bookmarkEnd w:id="0"/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Полягання сіянців сосни призводить до загибелі 33,0 – 40,0% молодих рослин у розсадниках лісових культур України та інших країн світу [27, 32]. Це небезпечне захворювання може бути спричинене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мікроміцетами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родів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Alternaria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Botrydis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Pythium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Rhizoctonia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Phytophtora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, але найчастіше – представниками роду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sz w:val="28"/>
        </w:rPr>
        <w:t xml:space="preserve"> [27, 33]. Різні автори вказують на можливість спричинення полягання такими видами, як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oxysporum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. </w:t>
      </w:r>
      <w:proofErr w:type="gram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commune</w:t>
      </w:r>
      <w:proofErr w:type="gramEnd"/>
      <w:r w:rsidRPr="00254AC5">
        <w:rPr>
          <w:rFonts w:ascii="Times New Roman" w:eastAsia="Calibri" w:hAnsi="Times New Roman" w:cs="Times New Roman"/>
          <w:sz w:val="28"/>
        </w:rPr>
        <w:t xml:space="preserve"> [39],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redolens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[43],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chlamydosporum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[42],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acuminatum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</w:rPr>
        <w:t xml:space="preserve">[34],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equiseti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[22]. 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Біологічний захист рослин за допомогою штамів мікроорганізмів є перспективною альтернативою застосування хімічних препаратів з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антифунгальною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дією. За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вираженістю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дії біологічні препарати поступаються хімічним, але вони відрізняються більш вузьким спектром дії і не порушують рівновагу у біоценозі, що стає перевагою за перевантаження навколишнього середовища шкідливими речовинами [25]. Бактерії роду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характеризуються високою антагоністичною активністю, в тому числі – проти збудників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фузаріозів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рослин [6; 35].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відносяться до мікроорганізмів зі статусом GRAS ("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Generally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Recogni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z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ed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as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Safe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"), тобто вони є абсолютно безпечними для здоров'я людини і тварин, що є додатковою перевагою застосування даних мікроорганізмів. Дотепер не було відомостей щодо впливу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на збудників полягання сіянців сосни. 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>Метою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даної роботи було дослідження впливу деяких штамів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>та їх комбінацій на збудників фузаріозу сосни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фузаріозу злакових культур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K1. 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>Для досягнення мети дослідження були поставлені такі задачі: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>1. Виділити з сіянців сосни звичайної культуру збудника полягання;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2. Дослідити антагоністичну активність штамів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та їх комбінацій проти збудника полягання сосни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збудника фузаріозу злакових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 на штучному поживному середовищі.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3. Виявити штам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найбільш активний проти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 у дослідах на поживному середовищі і на тест-рослинах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Pinus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sylvestris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L</w:t>
      </w:r>
      <w:r w:rsidRPr="00254AC5">
        <w:rPr>
          <w:rFonts w:ascii="Times New Roman" w:eastAsia="Calibri" w:hAnsi="Times New Roman" w:cs="Times New Roman"/>
          <w:sz w:val="28"/>
        </w:rPr>
        <w:t xml:space="preserve">. та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Triticum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aestivum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L</w:t>
      </w:r>
      <w:r w:rsidRPr="00254AC5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4. Дослідити вплив обробок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лактобацилами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на проростання насіння і розвиток сіянців сосни і пшениці у ґрунті на тлі інфекції відповідними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патогенами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254AC5" w:rsidRPr="00254AC5" w:rsidRDefault="00254AC5" w:rsidP="00254AC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</w:rPr>
        <w:t>Об'єкт</w:t>
      </w:r>
      <w:r w:rsidRPr="00254AC5">
        <w:rPr>
          <w:rFonts w:ascii="Times New Roman" w:eastAsia="Calibri" w:hAnsi="Times New Roman" w:cs="Times New Roman"/>
          <w:sz w:val="28"/>
        </w:rPr>
        <w:t xml:space="preserve"> дослідження – біологічний контроль інфекцій рослин, спричинених фітопатогенними грибами. </w:t>
      </w:r>
    </w:p>
    <w:p w:rsidR="00254AC5" w:rsidRPr="00254AC5" w:rsidRDefault="00254AC5" w:rsidP="00254AC5">
      <w:pPr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54AC5">
        <w:rPr>
          <w:rFonts w:ascii="Times New Roman" w:eastAsia="Times New Roman" w:hAnsi="Times New Roman" w:cs="Times New Roman"/>
          <w:sz w:val="28"/>
          <w:szCs w:val="28"/>
        </w:rPr>
        <w:tab/>
      </w:r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>Предмет</w:t>
      </w:r>
      <w:r w:rsidRPr="00254AC5">
        <w:rPr>
          <w:rFonts w:ascii="Times New Roman" w:eastAsia="Times New Roman" w:hAnsi="Times New Roman" w:cs="Times New Roman"/>
          <w:sz w:val="28"/>
          <w:szCs w:val="28"/>
        </w:rPr>
        <w:t xml:space="preserve"> дослідження – антагоністична активність ізолятів </w:t>
      </w:r>
      <w:r w:rsidRPr="00254AC5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254AC5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Times New Roman" w:hAnsi="Times New Roman" w:cs="Times New Roman"/>
          <w:sz w:val="28"/>
          <w:szCs w:val="28"/>
        </w:rPr>
        <w:t xml:space="preserve">проти збудників </w:t>
      </w:r>
      <w:r w:rsidRPr="00254AC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фузаріозу сосни і пшениці, біологічні властивості нового </w:t>
      </w:r>
      <w:proofErr w:type="spellStart"/>
      <w:r w:rsidRPr="00254AC5">
        <w:rPr>
          <w:rFonts w:ascii="Times New Roman" w:eastAsia="Times New Roman" w:hAnsi="Times New Roman" w:cs="Times New Roman"/>
          <w:color w:val="000000"/>
          <w:sz w:val="28"/>
          <w:szCs w:val="28"/>
        </w:rPr>
        <w:t>ізолята</w:t>
      </w:r>
      <w:proofErr w:type="spellEnd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Times New Roman" w:hAnsi="Times New Roman" w:cs="Times New Roman"/>
          <w:sz w:val="28"/>
          <w:szCs w:val="28"/>
        </w:rPr>
        <w:t xml:space="preserve"> 17, виділеного з уражених поляганням сіянців сосни. </w:t>
      </w:r>
      <w:r w:rsidRPr="00254AC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</w:p>
    <w:p w:rsidR="00155FE5" w:rsidRDefault="00155FE5">
      <w:pPr>
        <w:rPr>
          <w:lang w:val="ru-RU"/>
        </w:rPr>
      </w:pPr>
    </w:p>
    <w:p w:rsidR="00254AC5" w:rsidRPr="00254AC5" w:rsidRDefault="00254AC5" w:rsidP="00254AC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</w:pPr>
      <w:bookmarkStart w:id="1" w:name="_Toc517272753"/>
      <w:r w:rsidRPr="00254AC5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  <w:lastRenderedPageBreak/>
        <w:t>УЗАГАЛЬНЕННЯ</w:t>
      </w:r>
      <w:bookmarkEnd w:id="1"/>
    </w:p>
    <w:p w:rsidR="00254AC5" w:rsidRPr="00254AC5" w:rsidRDefault="00254AC5" w:rsidP="00254AC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sz w:val="28"/>
        </w:rPr>
        <w:t>Мікроміцети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роду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спричиняють цілу низку захворювань рослин [3</w:t>
      </w:r>
      <w:r w:rsidRPr="00254AC5">
        <w:rPr>
          <w:rFonts w:ascii="Times New Roman" w:eastAsia="Calibri" w:hAnsi="Times New Roman" w:cs="Times New Roman"/>
          <w:sz w:val="28"/>
          <w:shd w:val="clear" w:color="auto" w:fill="FFFFFF"/>
        </w:rPr>
        <w:t>]</w:t>
      </w:r>
      <w:r w:rsidRPr="00254AC5">
        <w:rPr>
          <w:rFonts w:ascii="Times New Roman" w:eastAsia="Calibri" w:hAnsi="Times New Roman" w:cs="Times New Roman"/>
          <w:sz w:val="28"/>
        </w:rPr>
        <w:t xml:space="preserve">, у зв'язку з цим необхідною є розробка сучасних методів захисту рослин від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фузаріозів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ab/>
        <w:t>Метою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даної роботи було дослідження впливу деяких штамів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>та їх комбінацій на збудників фузаріозу сосни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фузаріозу злакових культур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Усього було досліджено антагоністичний вплив трьох штамів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та двох їх комбінацій.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Використовували два штами збудників фузаріозу: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17, виділений нами із сіянців сосни, уражених поляганням, і колекційний штам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K1, люб'язно наданий з колекції Інституту мікробіології і вірусології імені Д.К. Заболотного. </w:t>
      </w:r>
    </w:p>
    <w:p w:rsidR="00254AC5" w:rsidRPr="00254AC5" w:rsidRDefault="00254AC5" w:rsidP="00254AC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Культуру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мікроміцета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- збудника полягання сосни - було виділено у результаті висіву на середовище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Сабуро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мікробіоти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уражених сіянців сосни методом відбитків. За морфологічними особливостями міцелію (рожево-білий, добре розвинутий, на деяких ділянках – занурений у середовище, субстрат забарвлений у винно-червоний колір) та конідій (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мікроконідії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шароподібні або еліпсоподібні,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макроконідії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– веретеноподібні, з трьома перегородками, зі слабко вираженою ніжкою) 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мікроміцети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були визначені як ті, що належать до роду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Надалі штам буде означатися як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17.</w:t>
      </w:r>
    </w:p>
    <w:p w:rsidR="00254AC5" w:rsidRPr="00254AC5" w:rsidRDefault="00254AC5" w:rsidP="00254AC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На першому етапі експерименту досліджували антагоністичну активність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проти обох збудників фузаріозу на поживному середовищі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Сабуро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лунковим методом дифузії в агар. Свіже виділений штам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був більш чутливим до впливу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ніж колекційний штам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K1. Усі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ОНУ 12, ОНУ 311, ОНУ 355 та їх консорціуми спричиняли зони затримки росту міцелію гриба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до 6 мм (кращим був ОНУ 311), а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 був чутливим лише до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355 і ОНУ 311, і затримка росту була також меншою (до 3 мм навколо лунок).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Для зернівки пшениці проводили попередні дослідження з впливу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в умовах проростання у чашках Петрі. Зерно інфікували культурою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 і обробляли добовою культурою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Штам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>ОНУ 311 проявив найбільший антагоністичний вплив, зменшуючи кількість проростків з симптомами фузаріозу на 75 %.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Вплив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в умовах ґрунту проводили і на зерно пшениці, і на насінні сосни. Проводили такі варіанти обробок: - внесення у ґрунт добової культури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; - внесення у ґрунт суспензії відмитих клітин добової культури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; - обробка ґрунту під паростками і паростків розведеною добовою суспензією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Внесення у ґрунт добової культури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311 збільшувало схожість насіння сосни, інфікованого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17, на 17,3%, а виживання сіянців сосни - на 7%.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Схожість та виживання паростків пшениці за внесення у ґрунт добової культури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збільшувалися на 9,4% і 17,3%, при цьому кількість рослин з симптомами зменшувалася на 16,9%. Інші варіанти обробок не проявляли такого корисного ефекту.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 xml:space="preserve">Внесення у ґрунт добової культури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311 також позитивно впливало на ріст сіянців сосни, збільшуючи середню висоту сіянців на 8%.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ab/>
        <w:t>Отже, бактерії виду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можуть бути розглянуті як перспективні мікроорганізми для покращення схожості насіння сосни і зерна пшениці  та захисту сіянців від збудників фузаріозу.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254AC5" w:rsidRPr="00254AC5" w:rsidRDefault="00254AC5" w:rsidP="00254AC5">
      <w:pPr>
        <w:spacing w:after="160" w:line="254" w:lineRule="auto"/>
        <w:rPr>
          <w:rFonts w:ascii="Calibri" w:eastAsia="Calibri" w:hAnsi="Calibri" w:cs="Times New Roman"/>
        </w:rPr>
      </w:pPr>
    </w:p>
    <w:p w:rsidR="00254AC5" w:rsidRPr="00254AC5" w:rsidRDefault="00254AC5" w:rsidP="00254AC5">
      <w:pPr>
        <w:spacing w:after="160" w:line="254" w:lineRule="auto"/>
        <w:rPr>
          <w:rFonts w:ascii="Calibri" w:eastAsia="Calibri" w:hAnsi="Calibri" w:cs="Times New Roman"/>
        </w:rPr>
      </w:pPr>
    </w:p>
    <w:p w:rsidR="00254AC5" w:rsidRPr="00254AC5" w:rsidRDefault="00254AC5" w:rsidP="00254AC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</w:pPr>
      <w:bookmarkStart w:id="2" w:name="_Toc517272754"/>
      <w:r w:rsidRPr="00254AC5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</w:rPr>
        <w:lastRenderedPageBreak/>
        <w:t>ВИСНОВКИ</w:t>
      </w:r>
      <w:bookmarkEnd w:id="2"/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1. З сіянців сосни звичайної, уражених поляганням, виділено культуру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мікроміцета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>, якого за сукупністю морфолого-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культуральних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властивостей було ідентифіковано як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2. У дослідженнях на середовищі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Сабуро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антагоністична активність досліджених штамів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більше проявлялася проти виділеного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штама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17, ніж проти колекційного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штама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3. Штам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proofErr w:type="gram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311 проявив найбільший антагоністичний вплив порівняно з іншими штамами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лактобацил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та їх комбінаціями як у дослідах на середовищі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Сабуро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проти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 і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K1, так і на моделі пророщування зерна пшениці, ураженого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F.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K1, у чашках Петрі, зменшуючи кількість проростків з симптомами фузаріозу на 75 %.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4. Внесення у ґрунт добової культури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L.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ОНУ 311 збільшувало схожість насіння сосни звичайної, інфікованого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spp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17, на 17,3%, виживання сіянців сосни - на 7%, середню висоту сіянців сосни - на 8%, а схожість та виживання паростків пшениці збільшувалися на 9,4% і 17,3%, відповідно, при цьому кількість рослин з симптомами зменшувалася на 16,9%. </w:t>
      </w:r>
    </w:p>
    <w:p w:rsidR="00254AC5" w:rsidRPr="00254AC5" w:rsidRDefault="00254AC5" w:rsidP="00254AC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254AC5" w:rsidRPr="00254AC5" w:rsidRDefault="00254AC5" w:rsidP="00254AC5">
      <w:pPr>
        <w:spacing w:after="160" w:line="254" w:lineRule="auto"/>
        <w:rPr>
          <w:rFonts w:ascii="Calibri" w:eastAsia="Calibri" w:hAnsi="Calibri" w:cs="Times New Roman"/>
        </w:rPr>
      </w:pPr>
    </w:p>
    <w:p w:rsidR="00254AC5" w:rsidRPr="00254AC5" w:rsidRDefault="00254AC5" w:rsidP="00254AC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  <w:lang w:val="ru-RU"/>
        </w:rPr>
      </w:pPr>
      <w:bookmarkStart w:id="3" w:name="_Toc517272755"/>
      <w:r w:rsidRPr="00254AC5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  <w:lang w:val="ru-RU"/>
        </w:rPr>
        <w:lastRenderedPageBreak/>
        <w:t>СПИСОК ЛІТЕРАТУРИ</w:t>
      </w:r>
      <w:bookmarkEnd w:id="3"/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Аблова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И. Б.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Принципы и методы создания сортов пшеницы, устойчивых к болезням (на примере фузариоза колоса) и их роль в становлении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агроэкосистем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: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автореф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дис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на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соиск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>. учен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с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>теп. д-ра с.-х. наук / Краснодарский НИИ сельского хозяйства (КНИИСХ). – Краснодар, 2008. – С. 49.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Беспоместн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ых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К. В.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Изучение влияние состава питательной среды на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изм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е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нение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биохимических и морфологических свой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ств шт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аммов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лактобацилл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// Современные проблемы науки и образования. – 2014. – № 6.</w:t>
      </w:r>
      <w:r w:rsidRPr="00254AC5">
        <w:rPr>
          <w:rFonts w:ascii="Times New Roman" w:eastAsia="Calibri" w:hAnsi="Times New Roman" w:cs="Times New Roman"/>
          <w:sz w:val="28"/>
        </w:rPr>
        <w:t xml:space="preserve"> – С. 15 – 21.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Билай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В. И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.</w:t>
      </w:r>
      <w:r w:rsidRPr="00254AC5">
        <w:rPr>
          <w:rFonts w:ascii="Times New Roman" w:eastAsia="Calibri" w:hAnsi="Times New Roman" w:cs="Times New Roman"/>
          <w:sz w:val="28"/>
        </w:rPr>
        <w:t>,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Зурбацкая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З. А.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Определитель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токсино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о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бразующих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микромицетов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 Киев: Наук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д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умка, 1990. – 236 с.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Билай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В. И.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Пидопличко Н. М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Токсинообразующие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микроскопические грибы и вызываемые ими заболевания человека и животных</w:t>
      </w:r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 Киев: Наук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д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умка, 1970. –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C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. 67 – 73, 202 – 206, 272 – 277.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Билай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В. И.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Фузарии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>. – Киев: Наук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д</w:t>
      </w:r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умка, 1977. –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C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.442 - 444.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</w:rPr>
        <w:t xml:space="preserve">Білик М. О., Євтушенко М.Д.,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Марютін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Ф. Н.</w:t>
      </w:r>
      <w:r w:rsidRPr="00254AC5">
        <w:rPr>
          <w:rFonts w:ascii="Times New Roman" w:eastAsia="Calibri" w:hAnsi="Times New Roman" w:cs="Times New Roman"/>
          <w:sz w:val="28"/>
        </w:rPr>
        <w:t xml:space="preserve"> Захист злакових і бобових культур від шкідників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хвороб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і бур’янів. – К.: Вид-во НАУ, 2005. – 672 с.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Бородин С. Г.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Биологические особенности грибов рода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link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на сое и подсолнечнике // Масличные культуры: научно-технический бюллетень ВНИИМК. – 2005. – </w:t>
      </w:r>
      <w:r w:rsidRPr="00254AC5">
        <w:rPr>
          <w:rFonts w:ascii="Times New Roman" w:eastAsia="Calibri" w:hAnsi="Times New Roman" w:cs="Times New Roman"/>
          <w:sz w:val="28"/>
        </w:rPr>
        <w:t>№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2 (133). – С. 19–23</w:t>
      </w:r>
      <w:r w:rsidRPr="00254AC5">
        <w:rPr>
          <w:rFonts w:ascii="Times New Roman" w:eastAsia="Calibri" w:hAnsi="Times New Roman" w:cs="Times New Roman"/>
          <w:sz w:val="28"/>
        </w:rPr>
        <w:t>,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105–110.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Ботина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С.Г.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Видовая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идентификация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паспортизация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молочнокислых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бактерий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методикой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молекулярно-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генетического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типирования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//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Молочная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промышленоность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– 2008. – № 10.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С. 5 – 54.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Бояришнов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В., Асафова Е. В.</w:t>
      </w:r>
      <w:r w:rsidRPr="00254AC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color w:val="333333"/>
          <w:sz w:val="28"/>
          <w:shd w:val="clear" w:color="auto" w:fill="FFFFFF"/>
          <w:lang w:val="ru-RU"/>
        </w:rPr>
        <w:t xml:space="preserve">Стрессовые реакции листьев пшеницы на обезвоживание: участие эндогенного NO и эффект </w:t>
      </w:r>
      <w:proofErr w:type="spellStart"/>
      <w:r w:rsidRPr="00254AC5">
        <w:rPr>
          <w:rFonts w:ascii="Times New Roman" w:eastAsia="Calibri" w:hAnsi="Times New Roman" w:cs="Times New Roman"/>
          <w:color w:val="333333"/>
          <w:sz w:val="28"/>
          <w:shd w:val="clear" w:color="auto" w:fill="FFFFFF"/>
          <w:lang w:val="ru-RU"/>
        </w:rPr>
        <w:t>нитропруссида</w:t>
      </w:r>
      <w:proofErr w:type="spellEnd"/>
      <w:r w:rsidRPr="00254AC5">
        <w:rPr>
          <w:rFonts w:ascii="Times New Roman" w:eastAsia="Calibri" w:hAnsi="Times New Roman" w:cs="Times New Roman"/>
          <w:color w:val="333333"/>
          <w:sz w:val="28"/>
          <w:shd w:val="clear" w:color="auto" w:fill="FFFFFF"/>
          <w:lang w:val="ru-RU"/>
        </w:rPr>
        <w:t xml:space="preserve"> натрия</w:t>
      </w:r>
      <w:r w:rsidRPr="00254AC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Физиология растений. - 2011.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58.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891-897.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  <w:lang w:val="ru-RU"/>
        </w:rPr>
        <w:lastRenderedPageBreak/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Василюк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О. М., Коваленко Н.К.,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Кармашева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И.Л.</w:t>
      </w:r>
      <w:r w:rsidRPr="00254AC5">
        <w:rPr>
          <w:rFonts w:ascii="Times New Roman" w:eastAsia="Calibri" w:hAnsi="Times New Roman" w:cs="Times New Roman"/>
          <w:sz w:val="28"/>
        </w:rPr>
        <w:t xml:space="preserve"> Антагоністичні властивості штамів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, ізольованих із традиційних ферментованих продуктів України // Мікробіологічний журнал. – 2014. – 76, № 3. – С. 24 – 30.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Галкін М. Б.,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В.,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Філіпова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Т. О.,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Іваниця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В. О.</w:t>
      </w:r>
      <w:r w:rsidRPr="00254AC5">
        <w:rPr>
          <w:rFonts w:ascii="Times New Roman" w:eastAsia="Calibri" w:hAnsi="Times New Roman" w:cs="Times New Roman"/>
          <w:sz w:val="28"/>
        </w:rPr>
        <w:t xml:space="preserve"> Формування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біоплівки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бактеріями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</w:rPr>
        <w:t xml:space="preserve">на коренях рослин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Lepid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>і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um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sativum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</w:t>
      </w:r>
      <w:r w:rsidRPr="00254AC5">
        <w:rPr>
          <w:rFonts w:ascii="Times New Roman" w:eastAsia="Calibri" w:hAnsi="Times New Roman" w:cs="Times New Roman"/>
          <w:sz w:val="28"/>
        </w:rPr>
        <w:t>. // Мікробіологія і біотехнологія. – 2012. – №3. – С. 34 – 43.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</w:rPr>
        <w:t>Гончаренко М. П</w:t>
      </w:r>
      <w:r w:rsidRPr="00254AC5">
        <w:rPr>
          <w:rFonts w:ascii="Times New Roman" w:eastAsia="Calibri" w:hAnsi="Times New Roman" w:cs="Times New Roman"/>
          <w:sz w:val="28"/>
        </w:rPr>
        <w:t xml:space="preserve">. Шкідливість фузаріозної кореневої гнилі озимої і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яревої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пшениці в лісостепу України // Інтегрований захист рослин. Проблеми та перспективи. Матеріали  міжнародної науково – практичної конференції (Київ, 13 – 16 листопада, 2006). – С. 117 – 118.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</w:rPr>
        <w:t>ГОСТ</w:t>
      </w:r>
      <w:r w:rsidRPr="00254AC5">
        <w:rPr>
          <w:rFonts w:ascii="Times New Roman" w:eastAsia="Calibri" w:hAnsi="Times New Roman" w:cs="Times New Roman"/>
          <w:sz w:val="28"/>
        </w:rPr>
        <w:t xml:space="preserve"> 9.048 – 89.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Изделия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Технические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Методы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лабораторних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испытаний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на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стойкость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к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воздействию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плесневых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грибов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Введ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26.06.89 – 1989, М.: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Изд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-во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стандартов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– С. 22.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ГОСТ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ДСТУ 4138-2002. Насіння сільськогосподарських культур. Методи визначення якості. 2003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Київ: Держстандарт України, 2003. - 173 с.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ГОСТ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13056.6-97.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Межгосударственный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стандарт  "Семена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деревьев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кустарников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Метод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определения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всхожести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" -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Межгосударственный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совет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стандартизации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метрологии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сертификации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Минск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1998. – С.28.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Забокрицкий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Н.А.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Биологически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активные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вещества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синтезируемые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пробиотическими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микроорганизмами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родов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Bacillus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и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// Здоровье и образование в 21 веке. – 2015. – Т. 17</w:t>
      </w:r>
      <w:r w:rsidRPr="00254AC5">
        <w:rPr>
          <w:rFonts w:ascii="Times New Roman" w:eastAsia="Calibri" w:hAnsi="Times New Roman" w:cs="Times New Roman"/>
          <w:sz w:val="28"/>
        </w:rPr>
        <w:t>,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№3. – С.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80 – 90. 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Златогурська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М.,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В.</w:t>
      </w:r>
      <w:r w:rsidRPr="00254AC5">
        <w:rPr>
          <w:rFonts w:ascii="Times New Roman" w:eastAsia="Calibri" w:hAnsi="Times New Roman" w:cs="Times New Roman"/>
          <w:sz w:val="28"/>
        </w:rPr>
        <w:t xml:space="preserve"> Вплив деяких представників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мікробіоти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рослин на проростання насіння томату // Тези доповідей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конф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«Мікробіологія в сучасному сільськогосподарському виробництві» (Чернігів, 26 -27 листопада, 2013 р.) – С. 10.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lastRenderedPageBreak/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Златогурська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М.,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В.</w:t>
      </w:r>
      <w:r w:rsidRPr="00254AC5">
        <w:rPr>
          <w:rFonts w:ascii="Times New Roman" w:eastAsia="Calibri" w:hAnsi="Times New Roman" w:cs="Times New Roman"/>
          <w:sz w:val="28"/>
        </w:rPr>
        <w:t xml:space="preserve"> Скринінг генів синтезу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бактеріоцинів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деяких штамів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, виділених із виноградного сусла // Тези 10-ї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міжнародн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конф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«Молодь і поступ біології» (Львів, 8 – 11 квітня, 2014). – С. 172 – 173.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Егорова Л. Н.</w:t>
      </w:r>
      <w:r w:rsidRPr="00254AC5">
        <w:rPr>
          <w:rFonts w:ascii="Times New Roman" w:eastAsia="Calibri" w:hAnsi="Times New Roman" w:cs="Times New Roman"/>
          <w:i/>
          <w:sz w:val="28"/>
        </w:rPr>
        <w:t>,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Калантаевская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О. Г.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Фузариоз колоса пшеницы: видовой состав,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фузариотоксины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// Пути повышения эффективности научных исследований на Дальнем Востоке: материалы науч</w:t>
      </w:r>
      <w:proofErr w:type="gramStart"/>
      <w:r w:rsidRPr="00254AC5">
        <w:rPr>
          <w:rFonts w:ascii="Times New Roman" w:eastAsia="Calibri" w:hAnsi="Times New Roman" w:cs="Times New Roman"/>
          <w:sz w:val="28"/>
          <w:lang w:val="ru-RU"/>
        </w:rPr>
        <w:t>.-</w:t>
      </w:r>
      <w:proofErr w:type="spellStart"/>
      <w:proofErr w:type="gramEnd"/>
      <w:r w:rsidRPr="00254AC5">
        <w:rPr>
          <w:rFonts w:ascii="Times New Roman" w:eastAsia="Calibri" w:hAnsi="Times New Roman" w:cs="Times New Roman"/>
          <w:sz w:val="28"/>
          <w:lang w:val="ru-RU"/>
        </w:rPr>
        <w:t>практ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конф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</w:rPr>
        <w:t>(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Новосибирск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,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14–18 сентября 2003 г.</w:t>
      </w:r>
      <w:r w:rsidRPr="00254AC5">
        <w:rPr>
          <w:rFonts w:ascii="Times New Roman" w:eastAsia="Calibri" w:hAnsi="Times New Roman" w:cs="Times New Roman"/>
          <w:sz w:val="28"/>
        </w:rPr>
        <w:t xml:space="preserve">)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 С. 250–256.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Иващенко В. Г.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Географическое распространение и особенности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биоэкологии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graminearum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Schwabe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// Микология и фитопатология. – 1998. – Т. 32, №. 5. – C. 1–10.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Иващенко В.Г.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Грибы рода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на пшенице в Центрально-Черноземном регионе России: распространенность и формы проявления болезней  // Микология и фитопатология. – 2007. –Т. 41, №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6</w:t>
      </w:r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 С. 546-553.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Крайникова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И. Г.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Происхождение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влияние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микотоксинов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на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качество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сельськохозейственной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продукции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// Агроекологічний журнал. – 2008. – № 2. – С. 127 – 129.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Курченко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І. М</w:t>
      </w:r>
      <w:r w:rsidRPr="00254AC5">
        <w:rPr>
          <w:rFonts w:ascii="Times New Roman" w:eastAsia="Calibri" w:hAnsi="Times New Roman" w:cs="Times New Roman"/>
          <w:sz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Соколова О. В.,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Жданова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М.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Целюлазна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та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ксиланазна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активності грибів роду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Lk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., що належать до різних трофічних груп //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Мікробіол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журн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– 2008. – Т. 70, № 5. – С. 27–35.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Н.В.,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Адарма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Н.Ю.</w:t>
      </w:r>
      <w:r w:rsidRPr="00254AC5">
        <w:rPr>
          <w:rFonts w:ascii="Times New Roman" w:eastAsia="Calibri" w:hAnsi="Times New Roman" w:cs="Times New Roman"/>
          <w:sz w:val="28"/>
        </w:rPr>
        <w:t xml:space="preserve"> Вплив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на збудника фузаріозу// Тези доповідей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конф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«Молодь і поступ біології» (Львів, 10 – 12 квітня, 2018). – С. 226 – 227.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Ліманська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В.,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Адарма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 Ю</w:t>
      </w:r>
      <w:r w:rsidRPr="00254AC5">
        <w:rPr>
          <w:rFonts w:ascii="Times New Roman" w:eastAsia="Calibri" w:hAnsi="Times New Roman" w:cs="Times New Roman"/>
          <w:sz w:val="28"/>
        </w:rPr>
        <w:t xml:space="preserve">. Вплив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Lactobacillus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на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sp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>. збудника фузаріозу сіянців сосни // Мікробіологія і біотехнологія. – 2018. – № 1. – С. 47 – 56.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Литвинов М.А.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Определитель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микроскопических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почвенных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грибов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Л.: Наука, 1967.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303 с.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lastRenderedPageBreak/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Максимчук</w:t>
      </w:r>
      <w:proofErr w:type="spellEnd"/>
      <w:r w:rsidRPr="00254AC5">
        <w:rPr>
          <w:rFonts w:ascii="Times New Roman" w:eastAsia="Calibri" w:hAnsi="Times New Roman" w:cs="Times New Roman"/>
          <w:i/>
          <w:sz w:val="28"/>
        </w:rPr>
        <w:t xml:space="preserve"> Н.В</w:t>
      </w:r>
      <w:r w:rsidRPr="00254AC5">
        <w:rPr>
          <w:rFonts w:ascii="Times New Roman" w:eastAsia="Calibri" w:hAnsi="Times New Roman" w:cs="Times New Roman"/>
          <w:sz w:val="28"/>
        </w:rPr>
        <w:t>. Інфекційні цикли розвитку збудників дитячої хвороби сіянців сосни звичайної та заходи захисту від них у тимчасових розсадниках Київського Полісся // Лісознавство, лісівництво, лісова наука і освіта. – 2004. – № 14. – С. 67 - 71.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Малюга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А. А.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Видовой состав и патогенность грибов род</w:t>
      </w:r>
      <w:r w:rsidRPr="00254AC5">
        <w:rPr>
          <w:rFonts w:ascii="Times New Roman" w:eastAsia="Calibri" w:hAnsi="Times New Roman" w:cs="Times New Roman"/>
          <w:sz w:val="28"/>
        </w:rPr>
        <w:t>а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Fusarium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>, вызывающих сухую гниль клубней картофеля в Западной Сибири // Микология и фитопатология. – 2003. – Т. 37, №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4. – C. 84–91.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</w:rPr>
        <w:t>Монаст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ырский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О.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 А.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Токсины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фитопатогенных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грибов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//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Защита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и карантин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растений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1996.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№ 3. – С. 12 - 14.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ru-RU"/>
        </w:rPr>
        <w:t>Монастырский О. А.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Рост и биоразнообразия вредных организмов как следствия внедрения сортов интенсивного типа (на примере рода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sz w:val="28"/>
        </w:rPr>
        <w:t xml:space="preserve">) //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Сельскохозяйственная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</w:rPr>
        <w:t>биология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. – 1998. – № 3.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С. 26 – 32.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>Рокицкий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ru-RU"/>
        </w:rPr>
        <w:t xml:space="preserve"> П. Ф. </w:t>
      </w:r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Биологическая статистика. Изд. 3-е. – Минск: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ru-RU"/>
        </w:rPr>
        <w:t>Вышейшая</w:t>
      </w:r>
      <w:proofErr w:type="spellEnd"/>
      <w:r w:rsidRPr="00254AC5">
        <w:rPr>
          <w:rFonts w:ascii="Times New Roman" w:eastAsia="Calibri" w:hAnsi="Times New Roman" w:cs="Times New Roman"/>
          <w:sz w:val="28"/>
          <w:lang w:val="ru-RU"/>
        </w:rPr>
        <w:t xml:space="preserve"> школа. – 1973.- С. 320.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Calibri" w:eastAsia="Calibri" w:hAnsi="Calibri" w:cs="Times New Roma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Черкис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Т.М.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Результаты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изучения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эффективности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протравителей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защиты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сеянцев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сосны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поражения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возбудителями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фузариоза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Научные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ведомости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БелГу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Естественные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науки. </w:t>
      </w:r>
      <w:r w:rsidRPr="00254AC5">
        <w:rPr>
          <w:rFonts w:ascii="Calibri" w:eastAsia="Calibri" w:hAnsi="Calibri" w:cs="Times New Roman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2015. </w:t>
      </w:r>
      <w:r w:rsidRPr="00254AC5">
        <w:rPr>
          <w:rFonts w:ascii="Calibri" w:eastAsia="Calibri" w:hAnsi="Calibri" w:cs="Times New Roman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№ 15(32). </w:t>
      </w:r>
      <w:r w:rsidRPr="00254AC5">
        <w:rPr>
          <w:rFonts w:ascii="Calibri" w:eastAsia="Calibri" w:hAnsi="Calibri" w:cs="Times New Roman"/>
          <w:lang w:val="ru-RU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С. 53 - 60.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Calibri" w:eastAsia="Calibri" w:hAnsi="Calibri" w:cs="Times New Roma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Юсипович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Ю.М., Ковальова В.А., Гут Р.Т.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Діагностика грибів роду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методом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полімеразної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ланцюгової реакції // Наукові праці Лісівничої академії наук України. </w:t>
      </w:r>
      <w:r w:rsidRPr="00254AC5">
        <w:rPr>
          <w:rFonts w:ascii="Calibri" w:eastAsia="Calibri" w:hAnsi="Calibri" w:cs="Times New Roman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2015. </w:t>
      </w:r>
      <w:r w:rsidRPr="00254AC5">
        <w:rPr>
          <w:rFonts w:ascii="Calibri" w:eastAsia="Calibri" w:hAnsi="Calibri" w:cs="Times New Roman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№ 13. </w:t>
      </w:r>
      <w:r w:rsidRPr="00254AC5">
        <w:rPr>
          <w:rFonts w:ascii="Calibri" w:eastAsia="Calibri" w:hAnsi="Calibri" w:cs="Times New Roman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С. 55 - 58.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Calibri" w:eastAsia="Calibri" w:hAnsi="Calibri" w:cs="Times New Roma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Ahangar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M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A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Dar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G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H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Bhat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Z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A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Sofi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N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R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Fungi associated with root rot of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Pinus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wallichiana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seedlings in Kashmir // Plant Pathology Journal.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2011.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V. 10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№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1.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P. 42 - 45.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Chen Y. H. Q., Yang J., Zhou Y. K., Shan T. Y., Chu Z. X.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ameliorates colonic epithelial barrier dysfunction by modulating the apical junction complex and PepT1 in IL-10 knockout mice // American Journal Gastrointestinal Liver Physiology. – 2010. –</w:t>
      </w:r>
      <w:r w:rsidRPr="00254AC5">
        <w:rPr>
          <w:rFonts w:ascii="Times New Roman" w:eastAsia="Calibri" w:hAnsi="Times New Roman" w:cs="Times New Roman"/>
          <w:sz w:val="28"/>
        </w:rPr>
        <w:t xml:space="preserve"> № 4.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 P. 299.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lastRenderedPageBreak/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e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Man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J.C.,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Rogosa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M.,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Sharpe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M.E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A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medium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cultivation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actobacilli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// J.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Bacteriol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>. – 1960. – № 23. – P. 130-13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8</w:t>
      </w:r>
      <w:r w:rsidRPr="00254AC5">
        <w:rPr>
          <w:rFonts w:ascii="Times New Roman" w:eastAsia="Calibri" w:hAnsi="Times New Roman" w:cs="Times New Roman"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G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ordon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T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R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Swett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C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L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Wingfield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M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J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Management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of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Fusarium</w:t>
      </w: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diseases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affecting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conifers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Crop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protection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2015.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Vol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 73.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P</w:t>
      </w:r>
      <w:r w:rsidRPr="00254AC5">
        <w:rPr>
          <w:rFonts w:ascii="Times New Roman" w:eastAsia="Calibri" w:hAnsi="Times New Roman" w:cs="Times New Roman"/>
          <w:sz w:val="28"/>
          <w:szCs w:val="28"/>
        </w:rPr>
        <w:t>. 28 - 39.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Hammes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W.P.,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Hertel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C.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Genera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Carnobacterium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/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Prokaryotes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Volume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4: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Bacteria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Firmicutes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</w:rPr>
        <w:t>Cyanobacteria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Dworkin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M.,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Falkow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S.,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Rosenberg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E.,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Schleifer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K.-H.,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Stackebrandt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E. (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eds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.) -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NewYork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</w:rPr>
        <w:t>Springer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, 2006. 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P. 320 - 403.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54AC5">
        <w:rPr>
          <w:rFonts w:ascii="Calibri" w:eastAsia="Calibri" w:hAnsi="Calibri" w:cs="Times New Roma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Hoda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A.H.,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Yomna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A.M.,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Shadia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M.A.-A.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In vivo efficacy of lactic acid bacteria in biological control against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Fusarium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oxysporum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for protection of tomato plant // Life Science J. – 2011. – Vol. 8. – P. 462–468.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Kononiuk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Yu.V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Adarma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N.Yu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Melnikovich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D.B.,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Limanska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N.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Stimulation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and plant protection properties of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// International conference of young scientists</w:t>
      </w:r>
      <w:r w:rsidRPr="00254AC5">
        <w:rPr>
          <w:rFonts w:ascii="Times New Roman" w:eastAsia="Calibri" w:hAnsi="Times New Roman" w:cs="Times New Roman"/>
          <w:sz w:val="28"/>
        </w:rPr>
        <w:t xml:space="preserve"> «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Modern problems of microbiology and biotechnology</w:t>
      </w:r>
      <w:r w:rsidRPr="00254AC5">
        <w:rPr>
          <w:rFonts w:ascii="Times New Roman" w:eastAsia="Calibri" w:hAnsi="Times New Roman" w:cs="Times New Roman"/>
          <w:sz w:val="28"/>
        </w:rPr>
        <w:t>»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(Odesa, ONU, June 20-24, 2017). – P. 56 – 59.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Kurylenko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V.V.,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Ivanova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E.P.,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Mikhailov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V.V.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Features of the adhesion of epiphytic bacteria on the leaves of the sea grass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Zostera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marina and non-biological surfaces</w:t>
      </w:r>
      <w:r w:rsidRPr="00254AC5">
        <w:rPr>
          <w:rFonts w:ascii="Times New Roman" w:eastAsia="Calibri" w:hAnsi="Times New Roman" w:cs="Times New Roman"/>
          <w:sz w:val="28"/>
        </w:rPr>
        <w:t xml:space="preserve"> //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Microbiology</w:t>
      </w:r>
      <w:r w:rsidRPr="00254AC5">
        <w:rPr>
          <w:rFonts w:ascii="Times New Roman" w:eastAsia="Calibri" w:hAnsi="Times New Roman" w:cs="Times New Roman"/>
          <w:sz w:val="28"/>
        </w:rPr>
        <w:t xml:space="preserve">. –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2007</w:t>
      </w:r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№ 72.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P.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502–506.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Calibri" w:eastAsia="Calibri" w:hAnsi="Calibri" w:cs="Times New Roman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Lazreg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F.,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Belabid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L., Sanchez J.,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Gallego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E.,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Garrido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-Cardenas J.A.,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Elhaitoum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. First report of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Fusarium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chlamydosporum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causing damping-off disease on Aleppo pine in Algeria // Plant Disease.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2013.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Vol. 97 (11).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P. 1506.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Lazreg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F.,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Belabid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L., Sanchez J.,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Gallego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E.,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Garrido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-Cardenas J.A.,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Elhaitoum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. First report of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Fusarium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>redolens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as a causal agent of Aleppo pine damping-off in Algeria</w:t>
      </w:r>
      <w:r w:rsidRPr="00254A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>//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Plant Disease.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2013.</w:t>
      </w:r>
      <w:r w:rsidRPr="00254AC5">
        <w:rPr>
          <w:rFonts w:ascii="Calibri" w:eastAsia="Calibri" w:hAnsi="Calibri" w:cs="Times New Roman"/>
          <w:lang w:val="en-US"/>
        </w:rPr>
        <w:t xml:space="preserve"> –</w:t>
      </w:r>
      <w:r w:rsidRPr="00254AC5">
        <w:rPr>
          <w:rFonts w:ascii="Calibri" w:eastAsia="Calibri" w:hAnsi="Calibri" w:cs="Times New Roman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Vol. 97 (7). </w:t>
      </w:r>
      <w:r w:rsidRPr="00254AC5">
        <w:rPr>
          <w:rFonts w:ascii="Calibri" w:eastAsia="Calibri" w:hAnsi="Calibri" w:cs="Times New Roman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P. 997.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Mishra P. K.</w:t>
      </w:r>
      <w:r w:rsidRPr="00254AC5">
        <w:rPr>
          <w:rFonts w:ascii="Times New Roman" w:eastAsia="Calibri" w:hAnsi="Times New Roman" w:cs="Times New Roman"/>
          <w:i/>
          <w:sz w:val="28"/>
        </w:rPr>
        <w:t xml:space="preserve">,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Tewari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J. P., Clear R. M., Turkington T. K.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Genetic diversity and recombination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within populations of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Fusarium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lastRenderedPageBreak/>
        <w:t>pseudograminearum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from western Canada //  Int.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Microbiol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>. – 2006. – Vol. 9. – P. 65–68.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Nelson P. E.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History of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systematics // Phytopathology. – 1991. – Vol. 81, № 9. – P. 1045–1048. 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Nita A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.</w:t>
      </w:r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>Potensi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shd w:val="clear" w:color="auto" w:fill="FFFFFF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hd w:val="clear" w:color="auto" w:fill="FFFFFF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>dalam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>mengegah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>translokasi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>bacteri</w:t>
      </w:r>
      <w:proofErr w:type="spellEnd"/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/ FMIPAUI. – 2013. – </w:t>
      </w:r>
      <w:r w:rsidRPr="00254AC5">
        <w:rPr>
          <w:rFonts w:ascii="Times New Roman" w:eastAsia="Calibri" w:hAnsi="Times New Roman" w:cs="Times New Roman"/>
          <w:sz w:val="28"/>
          <w:shd w:val="clear" w:color="auto" w:fill="FFFFFF"/>
        </w:rPr>
        <w:t xml:space="preserve">№ 5.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shd w:val="clear" w:color="auto" w:fill="FFFFFF"/>
          <w:lang w:val="en-US"/>
        </w:rPr>
        <w:t xml:space="preserve"> С.15 – 16.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Obremski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K.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Histological estimation of the small intestine wall after administration of feed containing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deoxynivalenol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, T-2 toxin and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zearalenone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in the pig </w:t>
      </w:r>
      <w:r w:rsidRPr="00254AC5">
        <w:rPr>
          <w:rFonts w:ascii="Times New Roman" w:eastAsia="Calibri" w:hAnsi="Times New Roman" w:cs="Times New Roman"/>
          <w:sz w:val="28"/>
        </w:rPr>
        <w:t>[20</w:t>
      </w:r>
      <w:r w:rsidRPr="00254AC5">
        <w:rPr>
          <w:rFonts w:ascii="Times New Roman" w:eastAsia="Calibri" w:hAnsi="Times New Roman" w:cs="Times New Roman"/>
          <w:sz w:val="28"/>
          <w:shd w:val="clear" w:color="auto" w:fill="FFFFFF"/>
        </w:rPr>
        <w:t>]</w:t>
      </w:r>
      <w:r w:rsidRPr="00254AC5">
        <w:rPr>
          <w:rFonts w:ascii="Times New Roman" w:eastAsia="Calibri" w:hAnsi="Times New Roman" w:cs="Times New Roman"/>
          <w:sz w:val="28"/>
        </w:rPr>
        <w:t>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// Pol. J. Vet. Sci. – 2008. – Vol. 11. – P. 339–345.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Omar I.</w:t>
      </w:r>
      <w:r w:rsidRPr="00254AC5">
        <w:rPr>
          <w:rFonts w:ascii="Times New Roman" w:eastAsia="Calibri" w:hAnsi="Times New Roman" w:cs="Times New Roman"/>
          <w:i/>
          <w:sz w:val="28"/>
        </w:rPr>
        <w:t>,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O’Neill T. M.,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Rossall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S.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Biological control of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Fusarium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crown and root rot of tomato with antagonistic bacteria and integrated control when combined within the fungicide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carbendazim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// Plant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Pathol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>. – 2006. – Vol. 55. – P. 92–99.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Sergeeva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Zh.U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., Krylova K.D.,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Limanska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N.V. et al.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// Influence of bacteria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ONU-87 and </w:t>
      </w:r>
      <w:proofErr w:type="spellStart"/>
      <w:r w:rsidRPr="00254AC5">
        <w:rPr>
          <w:rFonts w:ascii="Times New Roman" w:eastAsia="Calibri" w:hAnsi="Times New Roman" w:cs="Times New Roman"/>
          <w:sz w:val="28"/>
          <w:lang w:val="en-US"/>
        </w:rPr>
        <w:t>autolysate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of bacteria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Erwinia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lang w:val="en-US"/>
        </w:rPr>
        <w:t>carotovora</w:t>
      </w:r>
      <w:proofErr w:type="spellEnd"/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i/>
          <w:sz w:val="28"/>
          <w:lang w:val="en-US"/>
        </w:rPr>
        <w:t>ZM1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on soft rot disease infectious process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// Microbiology and Biotechnology</w:t>
      </w:r>
      <w:r w:rsidRPr="00254AC5">
        <w:rPr>
          <w:rFonts w:ascii="Times New Roman" w:eastAsia="Calibri" w:hAnsi="Times New Roman" w:cs="Times New Roman"/>
          <w:sz w:val="28"/>
        </w:rPr>
        <w:t xml:space="preserve">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2012</w:t>
      </w:r>
      <w:r w:rsidRPr="00254AC5">
        <w:rPr>
          <w:rFonts w:ascii="Times New Roman" w:eastAsia="Calibri" w:hAnsi="Times New Roman" w:cs="Times New Roman"/>
          <w:sz w:val="28"/>
        </w:rPr>
        <w:t>.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</w:rPr>
        <w:t xml:space="preserve">№ 4.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–</w:t>
      </w:r>
      <w:r w:rsidRPr="00254AC5">
        <w:rPr>
          <w:rFonts w:ascii="Times New Roman" w:eastAsia="Calibri" w:hAnsi="Times New Roman" w:cs="Times New Roman"/>
          <w:sz w:val="28"/>
        </w:rPr>
        <w:t xml:space="preserve"> </w:t>
      </w:r>
      <w:r w:rsidRPr="00254AC5">
        <w:rPr>
          <w:rFonts w:ascii="Times New Roman" w:eastAsia="Calibri" w:hAnsi="Times New Roman" w:cs="Times New Roman"/>
          <w:sz w:val="28"/>
          <w:lang w:val="en-US"/>
        </w:rPr>
        <w:t>P. 18–28.</w:t>
      </w:r>
    </w:p>
    <w:p w:rsidR="00254AC5" w:rsidRPr="00254AC5" w:rsidRDefault="00254AC5" w:rsidP="00254AC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254A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Todorov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S.D., van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Reener</w:t>
      </w:r>
      <w:proofErr w:type="spellEnd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 A., Dicks L. M. T. </w:t>
      </w:r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Optimization of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bacteriocin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production by </w:t>
      </w:r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254AC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J. Gen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Appl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254AC5">
        <w:rPr>
          <w:rFonts w:ascii="Times New Roman" w:eastAsia="Calibri" w:hAnsi="Times New Roman" w:cs="Times New Roman"/>
          <w:sz w:val="28"/>
          <w:szCs w:val="28"/>
          <w:lang w:val="en-US"/>
        </w:rPr>
        <w:t>. – 2004. – Vol. 50. – P. 149-157.</w:t>
      </w:r>
    </w:p>
    <w:p w:rsidR="00254AC5" w:rsidRPr="00254AC5" w:rsidRDefault="00254AC5" w:rsidP="00254AC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en-US"/>
        </w:rPr>
      </w:pPr>
    </w:p>
    <w:p w:rsidR="00254AC5" w:rsidRPr="00254AC5" w:rsidRDefault="00254AC5">
      <w:pPr>
        <w:rPr>
          <w:lang w:val="en-US"/>
        </w:rPr>
      </w:pPr>
      <w:bookmarkStart w:id="4" w:name="_GoBack"/>
      <w:bookmarkEnd w:id="4"/>
    </w:p>
    <w:sectPr w:rsidR="00254AC5" w:rsidRPr="00254A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C23FE5"/>
    <w:multiLevelType w:val="hybridMultilevel"/>
    <w:tmpl w:val="FF3664CC"/>
    <w:lvl w:ilvl="0" w:tplc="6CC8B33E">
      <w:start w:val="1"/>
      <w:numFmt w:val="decimal"/>
      <w:lvlText w:val="%1."/>
      <w:lvlJc w:val="left"/>
      <w:pPr>
        <w:ind w:left="1211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AE8"/>
    <w:rsid w:val="00143AE8"/>
    <w:rsid w:val="00155FE5"/>
    <w:rsid w:val="0025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932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13537</Words>
  <Characters>7717</Characters>
  <Application>Microsoft Office Word</Application>
  <DocSecurity>0</DocSecurity>
  <Lines>64</Lines>
  <Paragraphs>42</Paragraphs>
  <ScaleCrop>false</ScaleCrop>
  <Company/>
  <LinksUpToDate>false</LinksUpToDate>
  <CharactersWithSpaces>21212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2018-10-31T08:11:00Z</dcterms:created>
  <dcterms:modified xsi:type="dcterms:W3CDTF">2018-10-31T08:13:00Z</dcterms:modified>
</cp:coreProperties>
</file>