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585" w:rsidRPr="00090FC4" w:rsidRDefault="00613585" w:rsidP="00613585">
      <w:pPr>
        <w:pStyle w:val="11"/>
        <w:spacing w:after="0" w:line="240" w:lineRule="auto"/>
        <w:ind w:firstLine="0"/>
        <w:jc w:val="center"/>
        <w:rPr>
          <w:rFonts w:ascii="Times New Roman" w:eastAsia="Times New Roman" w:hAnsi="Times New Roman" w:cs="Times New Roman"/>
          <w:sz w:val="28"/>
          <w:szCs w:val="28"/>
        </w:rPr>
      </w:pPr>
      <w:r w:rsidRPr="00090FC4">
        <w:rPr>
          <w:rFonts w:ascii="Times New Roman" w:eastAsia="Times New Roman" w:hAnsi="Times New Roman" w:cs="Times New Roman"/>
          <w:sz w:val="28"/>
          <w:szCs w:val="28"/>
        </w:rPr>
        <w:t>ОДЕСЬКИЙ НАЦІОНАЛЬНИЙ УНІВЕРСИТЕТ імені І. І. МЕЧНИКОВА</w:t>
      </w:r>
    </w:p>
    <w:p w:rsidR="00613585" w:rsidRPr="00090FC4" w:rsidRDefault="00613585" w:rsidP="00613585">
      <w:pPr>
        <w:pStyle w:val="11"/>
        <w:spacing w:after="0" w:line="240" w:lineRule="auto"/>
        <w:ind w:firstLine="0"/>
        <w:jc w:val="center"/>
        <w:rPr>
          <w:rFonts w:ascii="Times New Roman" w:eastAsia="Times New Roman" w:hAnsi="Times New Roman" w:cs="Times New Roman"/>
          <w:b/>
          <w:sz w:val="32"/>
          <w:szCs w:val="32"/>
        </w:rPr>
      </w:pPr>
    </w:p>
    <w:p w:rsidR="00613585" w:rsidRPr="00090FC4" w:rsidRDefault="00613585" w:rsidP="00613585">
      <w:pPr>
        <w:pStyle w:val="11"/>
        <w:spacing w:after="0" w:line="240" w:lineRule="auto"/>
        <w:ind w:firstLine="0"/>
        <w:jc w:val="center"/>
        <w:rPr>
          <w:rFonts w:ascii="Times New Roman" w:eastAsia="Times New Roman" w:hAnsi="Times New Roman" w:cs="Times New Roman"/>
          <w:sz w:val="32"/>
          <w:szCs w:val="32"/>
        </w:rPr>
      </w:pPr>
      <w:r w:rsidRPr="00090FC4">
        <w:rPr>
          <w:rFonts w:ascii="Times New Roman" w:eastAsia="Times New Roman" w:hAnsi="Times New Roman" w:cs="Times New Roman"/>
          <w:sz w:val="32"/>
          <w:szCs w:val="32"/>
        </w:rPr>
        <w:t>Факультет міжнародних відносин, політології та соціології</w:t>
      </w:r>
    </w:p>
    <w:p w:rsidR="00613585" w:rsidRPr="00090FC4" w:rsidRDefault="00613585" w:rsidP="00613585">
      <w:pPr>
        <w:pStyle w:val="11"/>
        <w:spacing w:after="0" w:line="240" w:lineRule="auto"/>
        <w:ind w:firstLine="0"/>
        <w:jc w:val="center"/>
        <w:rPr>
          <w:rFonts w:ascii="Times New Roman" w:eastAsia="Times New Roman" w:hAnsi="Times New Roman" w:cs="Times New Roman"/>
          <w:sz w:val="32"/>
          <w:szCs w:val="32"/>
        </w:rPr>
      </w:pPr>
    </w:p>
    <w:p w:rsidR="00613585" w:rsidRPr="00090FC4" w:rsidRDefault="00613585" w:rsidP="00613585">
      <w:pPr>
        <w:pStyle w:val="11"/>
        <w:spacing w:after="0" w:line="240" w:lineRule="auto"/>
        <w:ind w:firstLine="0"/>
        <w:jc w:val="center"/>
        <w:rPr>
          <w:rFonts w:ascii="Times New Roman" w:eastAsia="Times New Roman" w:hAnsi="Times New Roman" w:cs="Times New Roman"/>
          <w:sz w:val="32"/>
          <w:szCs w:val="32"/>
        </w:rPr>
      </w:pPr>
      <w:r w:rsidRPr="00090FC4">
        <w:rPr>
          <w:rFonts w:ascii="Times New Roman" w:eastAsia="Times New Roman" w:hAnsi="Times New Roman" w:cs="Times New Roman"/>
          <w:sz w:val="32"/>
          <w:szCs w:val="32"/>
        </w:rPr>
        <w:t>Кафедра політології</w:t>
      </w:r>
    </w:p>
    <w:p w:rsidR="00613585" w:rsidRPr="00090FC4" w:rsidRDefault="00613585" w:rsidP="00613585">
      <w:pPr>
        <w:pStyle w:val="11"/>
        <w:spacing w:after="0" w:line="240" w:lineRule="auto"/>
        <w:ind w:firstLine="0"/>
        <w:jc w:val="center"/>
        <w:rPr>
          <w:rFonts w:ascii="Times New Roman" w:eastAsia="Times New Roman" w:hAnsi="Times New Roman" w:cs="Times New Roman"/>
          <w:b/>
          <w:sz w:val="32"/>
          <w:szCs w:val="32"/>
        </w:rPr>
      </w:pPr>
    </w:p>
    <w:p w:rsidR="00613585" w:rsidRPr="00090FC4" w:rsidRDefault="00613585" w:rsidP="00613585">
      <w:pPr>
        <w:pStyle w:val="11"/>
        <w:spacing w:after="0" w:line="240" w:lineRule="auto"/>
        <w:ind w:firstLine="0"/>
        <w:jc w:val="center"/>
        <w:rPr>
          <w:rFonts w:ascii="Times New Roman" w:eastAsia="Times New Roman" w:hAnsi="Times New Roman" w:cs="Times New Roman"/>
          <w:b/>
          <w:sz w:val="32"/>
          <w:szCs w:val="32"/>
        </w:rPr>
      </w:pPr>
    </w:p>
    <w:p w:rsidR="00613585" w:rsidRPr="00090FC4" w:rsidRDefault="00613585" w:rsidP="00613585">
      <w:pPr>
        <w:pStyle w:val="11"/>
        <w:spacing w:after="0" w:line="240" w:lineRule="auto"/>
        <w:ind w:firstLine="0"/>
        <w:jc w:val="center"/>
        <w:rPr>
          <w:rFonts w:ascii="Times New Roman" w:eastAsia="Times New Roman" w:hAnsi="Times New Roman" w:cs="Times New Roman"/>
          <w:b/>
          <w:sz w:val="32"/>
          <w:szCs w:val="32"/>
        </w:rPr>
      </w:pPr>
      <w:r w:rsidRPr="00090FC4">
        <w:rPr>
          <w:rFonts w:ascii="Times New Roman" w:eastAsia="Times New Roman" w:hAnsi="Times New Roman" w:cs="Times New Roman"/>
          <w:b/>
          <w:sz w:val="32"/>
          <w:szCs w:val="32"/>
        </w:rPr>
        <w:t>Кваліфікаційна робота</w:t>
      </w:r>
    </w:p>
    <w:p w:rsidR="00613585" w:rsidRPr="00090FC4" w:rsidRDefault="00613585" w:rsidP="00613585">
      <w:pPr>
        <w:pStyle w:val="11"/>
        <w:spacing w:after="0" w:line="240" w:lineRule="auto"/>
        <w:ind w:firstLine="0"/>
        <w:jc w:val="center"/>
        <w:rPr>
          <w:rFonts w:ascii="Times New Roman" w:eastAsia="Times New Roman" w:hAnsi="Times New Roman" w:cs="Times New Roman"/>
          <w:sz w:val="28"/>
          <w:szCs w:val="28"/>
        </w:rPr>
      </w:pPr>
      <w:r w:rsidRPr="00090FC4">
        <w:rPr>
          <w:rFonts w:ascii="Times New Roman" w:eastAsia="Times New Roman" w:hAnsi="Times New Roman" w:cs="Times New Roman"/>
          <w:sz w:val="28"/>
          <w:szCs w:val="28"/>
        </w:rPr>
        <w:t>на здобуття ступеня вищої освіти «бакалавр»</w:t>
      </w:r>
    </w:p>
    <w:p w:rsidR="00613585" w:rsidRPr="00090FC4" w:rsidRDefault="00613585" w:rsidP="00613585">
      <w:pPr>
        <w:pStyle w:val="11"/>
        <w:tabs>
          <w:tab w:val="right" w:pos="9355"/>
        </w:tabs>
        <w:spacing w:after="0" w:line="240" w:lineRule="auto"/>
        <w:ind w:firstLine="0"/>
        <w:jc w:val="center"/>
        <w:rPr>
          <w:rFonts w:ascii="Times New Roman" w:eastAsia="Times New Roman" w:hAnsi="Times New Roman" w:cs="Times New Roman"/>
          <w:sz w:val="28"/>
          <w:szCs w:val="28"/>
        </w:rPr>
      </w:pPr>
    </w:p>
    <w:p w:rsidR="00613585" w:rsidRPr="00090FC4" w:rsidRDefault="00613585" w:rsidP="00613585">
      <w:pPr>
        <w:pStyle w:val="11"/>
        <w:tabs>
          <w:tab w:val="right" w:pos="9355"/>
        </w:tabs>
        <w:spacing w:after="0" w:line="240" w:lineRule="auto"/>
        <w:ind w:firstLine="0"/>
        <w:jc w:val="center"/>
        <w:rPr>
          <w:rFonts w:ascii="Times New Roman" w:eastAsia="Times New Roman" w:hAnsi="Times New Roman" w:cs="Times New Roman"/>
          <w:sz w:val="28"/>
          <w:szCs w:val="28"/>
        </w:rPr>
      </w:pPr>
    </w:p>
    <w:p w:rsidR="00613585" w:rsidRPr="00C82D20" w:rsidRDefault="00613585" w:rsidP="00C82D20">
      <w:pPr>
        <w:pStyle w:val="11"/>
        <w:tabs>
          <w:tab w:val="right" w:pos="9355"/>
        </w:tabs>
        <w:spacing w:after="0" w:line="240" w:lineRule="auto"/>
        <w:ind w:firstLine="0"/>
        <w:jc w:val="center"/>
        <w:rPr>
          <w:rFonts w:ascii="Times New Roman Полужирный" w:eastAsia="Times New Roman" w:hAnsi="Times New Roman Полужирный" w:cs="Times New Roman"/>
          <w:b/>
          <w:caps/>
          <w:sz w:val="30"/>
          <w:szCs w:val="32"/>
        </w:rPr>
      </w:pPr>
      <w:r w:rsidRPr="00C82D20">
        <w:rPr>
          <w:rFonts w:ascii="Times New Roman Полужирный" w:eastAsia="Times New Roman" w:hAnsi="Times New Roman Полужирный" w:cs="Times New Roman"/>
          <w:b/>
          <w:caps/>
          <w:sz w:val="30"/>
          <w:szCs w:val="32"/>
        </w:rPr>
        <w:t>«Сучасний світовий порядок: моделі балансу сил та їх вплив на політичну стабільність»</w:t>
      </w:r>
    </w:p>
    <w:p w:rsidR="00613585" w:rsidRPr="00090FC4" w:rsidRDefault="00613585" w:rsidP="00613585">
      <w:pPr>
        <w:pStyle w:val="11"/>
        <w:tabs>
          <w:tab w:val="right" w:pos="9355"/>
        </w:tabs>
        <w:spacing w:after="0" w:line="240" w:lineRule="auto"/>
        <w:ind w:firstLine="0"/>
        <w:jc w:val="center"/>
        <w:rPr>
          <w:rFonts w:ascii="Times New Roman" w:eastAsia="Times New Roman" w:hAnsi="Times New Roman" w:cs="Times New Roman"/>
          <w:b/>
          <w:sz w:val="28"/>
          <w:szCs w:val="28"/>
        </w:rPr>
      </w:pPr>
    </w:p>
    <w:p w:rsidR="00613585" w:rsidRPr="00090FC4" w:rsidRDefault="00613585" w:rsidP="00613585">
      <w:pPr>
        <w:pStyle w:val="11"/>
        <w:tabs>
          <w:tab w:val="right" w:pos="9355"/>
        </w:tabs>
        <w:spacing w:after="0" w:line="240" w:lineRule="auto"/>
        <w:ind w:hanging="142"/>
        <w:jc w:val="center"/>
        <w:rPr>
          <w:rFonts w:ascii="Times New Roman" w:eastAsia="Times New Roman" w:hAnsi="Times New Roman" w:cs="Times New Roman"/>
          <w:b/>
          <w:sz w:val="28"/>
          <w:szCs w:val="28"/>
        </w:rPr>
      </w:pPr>
      <w:r w:rsidRPr="00090FC4">
        <w:rPr>
          <w:rFonts w:ascii="Times New Roman" w:eastAsia="Times New Roman" w:hAnsi="Times New Roman" w:cs="Times New Roman"/>
          <w:sz w:val="28"/>
          <w:szCs w:val="28"/>
        </w:rPr>
        <w:t>«</w:t>
      </w:r>
      <w:r w:rsidRPr="00090FC4">
        <w:rPr>
          <w:rFonts w:ascii="Times New Roman" w:eastAsia="Times New Roman" w:hAnsi="Times New Roman" w:cs="Times New Roman"/>
          <w:b/>
          <w:sz w:val="28"/>
          <w:szCs w:val="28"/>
        </w:rPr>
        <w:t>Modern World Order: Models of Balance of Power and Their Impact on Political Stability</w:t>
      </w:r>
      <w:r w:rsidRPr="00090FC4">
        <w:rPr>
          <w:rFonts w:ascii="Times New Roman" w:eastAsia="Times New Roman" w:hAnsi="Times New Roman" w:cs="Times New Roman"/>
          <w:sz w:val="28"/>
          <w:szCs w:val="28"/>
        </w:rPr>
        <w:t>»</w:t>
      </w:r>
    </w:p>
    <w:p w:rsidR="00613585" w:rsidRPr="00090FC4" w:rsidRDefault="00613585" w:rsidP="00613585">
      <w:pPr>
        <w:pStyle w:val="11"/>
        <w:tabs>
          <w:tab w:val="left" w:pos="5320"/>
          <w:tab w:val="right" w:pos="9355"/>
        </w:tabs>
        <w:spacing w:after="0" w:line="240" w:lineRule="auto"/>
        <w:ind w:firstLine="0"/>
        <w:rPr>
          <w:rFonts w:ascii="Times New Roman" w:eastAsia="Times New Roman" w:hAnsi="Times New Roman" w:cs="Times New Roman"/>
          <w:b/>
          <w:sz w:val="28"/>
          <w:szCs w:val="28"/>
        </w:rPr>
      </w:pPr>
    </w:p>
    <w:p w:rsidR="00613585" w:rsidRPr="00090FC4" w:rsidRDefault="00613585" w:rsidP="00613585">
      <w:pPr>
        <w:pStyle w:val="11"/>
        <w:tabs>
          <w:tab w:val="left" w:pos="5320"/>
          <w:tab w:val="right" w:pos="9355"/>
        </w:tabs>
        <w:spacing w:after="0" w:line="240" w:lineRule="auto"/>
        <w:ind w:firstLine="0"/>
        <w:jc w:val="left"/>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ab/>
      </w:r>
    </w:p>
    <w:p w:rsidR="00613585" w:rsidRPr="00090FC4" w:rsidRDefault="00613585" w:rsidP="00613585">
      <w:pPr>
        <w:pStyle w:val="11"/>
        <w:spacing w:after="0" w:line="240" w:lineRule="auto"/>
        <w:ind w:left="2552" w:firstLine="0"/>
        <w:jc w:val="left"/>
        <w:rPr>
          <w:rFonts w:ascii="Times New Roman" w:eastAsia="Times New Roman" w:hAnsi="Times New Roman" w:cs="Times New Roman"/>
          <w:sz w:val="28"/>
          <w:szCs w:val="28"/>
        </w:rPr>
      </w:pPr>
      <w:r w:rsidRPr="00090FC4">
        <w:rPr>
          <w:rFonts w:ascii="Times New Roman" w:eastAsia="Times New Roman" w:hAnsi="Times New Roman" w:cs="Times New Roman"/>
          <w:sz w:val="28"/>
          <w:szCs w:val="28"/>
        </w:rPr>
        <w:t xml:space="preserve">Виконав: </w:t>
      </w:r>
      <w:r w:rsidRPr="00090FC4">
        <w:rPr>
          <w:rFonts w:ascii="Times New Roman" w:eastAsia="Times New Roman" w:hAnsi="Times New Roman" w:cs="Times New Roman"/>
          <w:sz w:val="28"/>
          <w:szCs w:val="28"/>
        </w:rPr>
        <w:tab/>
        <w:t>здобувач __</w:t>
      </w:r>
      <w:r w:rsidRPr="00090FC4">
        <w:rPr>
          <w:rFonts w:ascii="Times New Roman" w:eastAsia="Times New Roman" w:hAnsi="Times New Roman" w:cs="Times New Roman"/>
          <w:sz w:val="28"/>
          <w:szCs w:val="28"/>
          <w:u w:val="single"/>
        </w:rPr>
        <w:t>заочної</w:t>
      </w:r>
      <w:r w:rsidRPr="00090FC4">
        <w:rPr>
          <w:rFonts w:ascii="Times New Roman" w:eastAsia="Times New Roman" w:hAnsi="Times New Roman" w:cs="Times New Roman"/>
          <w:sz w:val="28"/>
          <w:szCs w:val="28"/>
        </w:rPr>
        <w:t>____ форми навчання</w:t>
      </w:r>
    </w:p>
    <w:p w:rsidR="00613585" w:rsidRPr="00090FC4" w:rsidRDefault="00613585" w:rsidP="00613585">
      <w:pPr>
        <w:pStyle w:val="11"/>
        <w:spacing w:after="0" w:line="240" w:lineRule="auto"/>
        <w:ind w:left="3968" w:firstLine="280"/>
        <w:jc w:val="left"/>
        <w:rPr>
          <w:rFonts w:ascii="Times New Roman" w:eastAsia="Times New Roman" w:hAnsi="Times New Roman" w:cs="Times New Roman"/>
          <w:sz w:val="28"/>
          <w:szCs w:val="28"/>
        </w:rPr>
      </w:pPr>
      <w:r w:rsidRPr="00090FC4">
        <w:rPr>
          <w:rFonts w:ascii="Times New Roman" w:eastAsia="Times New Roman" w:hAnsi="Times New Roman" w:cs="Times New Roman"/>
          <w:sz w:val="28"/>
          <w:szCs w:val="28"/>
        </w:rPr>
        <w:t>спеціальності 052 – «Політологія»</w:t>
      </w:r>
    </w:p>
    <w:p w:rsidR="00613585" w:rsidRPr="00090FC4" w:rsidRDefault="00613585" w:rsidP="00613585">
      <w:pPr>
        <w:pStyle w:val="11"/>
        <w:spacing w:after="0" w:line="240" w:lineRule="auto"/>
        <w:ind w:left="2552" w:firstLine="0"/>
        <w:jc w:val="left"/>
        <w:rPr>
          <w:rFonts w:ascii="Times New Roman" w:eastAsia="Times New Roman" w:hAnsi="Times New Roman" w:cs="Times New Roman"/>
          <w:sz w:val="28"/>
          <w:szCs w:val="28"/>
        </w:rPr>
      </w:pPr>
      <w:r w:rsidRPr="00090FC4">
        <w:rPr>
          <w:rFonts w:ascii="Times New Roman" w:eastAsia="Times New Roman" w:hAnsi="Times New Roman" w:cs="Times New Roman"/>
          <w:sz w:val="28"/>
          <w:szCs w:val="28"/>
        </w:rPr>
        <w:t>Освітня програма – Політологія</w:t>
      </w:r>
    </w:p>
    <w:p w:rsidR="00613585" w:rsidRPr="00090FC4" w:rsidRDefault="00613585" w:rsidP="00613585">
      <w:pPr>
        <w:pStyle w:val="11"/>
        <w:spacing w:after="0" w:line="240" w:lineRule="auto"/>
        <w:ind w:left="2552" w:firstLine="0"/>
        <w:jc w:val="left"/>
        <w:rPr>
          <w:rFonts w:ascii="Times New Roman" w:eastAsia="Times New Roman" w:hAnsi="Times New Roman" w:cs="Times New Roman"/>
          <w:sz w:val="28"/>
          <w:szCs w:val="28"/>
          <w:u w:val="single"/>
        </w:rPr>
      </w:pPr>
      <w:r w:rsidRPr="00090FC4">
        <w:rPr>
          <w:rFonts w:ascii="Times New Roman" w:eastAsia="Times New Roman" w:hAnsi="Times New Roman" w:cs="Times New Roman"/>
          <w:sz w:val="28"/>
          <w:szCs w:val="28"/>
          <w:u w:val="single"/>
        </w:rPr>
        <w:t xml:space="preserve">Знахаренко Ірина Борисівна </w:t>
      </w:r>
    </w:p>
    <w:p w:rsidR="00613585" w:rsidRPr="00090FC4" w:rsidRDefault="00613585" w:rsidP="00613585">
      <w:pPr>
        <w:pStyle w:val="11"/>
        <w:spacing w:after="0" w:line="240" w:lineRule="auto"/>
        <w:ind w:left="2552" w:firstLine="0"/>
        <w:jc w:val="left"/>
        <w:rPr>
          <w:rFonts w:ascii="Times New Roman" w:eastAsia="Times New Roman" w:hAnsi="Times New Roman" w:cs="Times New Roman"/>
          <w:sz w:val="20"/>
          <w:szCs w:val="20"/>
        </w:rPr>
      </w:pPr>
    </w:p>
    <w:p w:rsidR="00613585" w:rsidRPr="00090FC4" w:rsidRDefault="00613585" w:rsidP="00613585">
      <w:pPr>
        <w:pStyle w:val="11"/>
        <w:tabs>
          <w:tab w:val="left" w:pos="5245"/>
        </w:tabs>
        <w:spacing w:before="120" w:after="0" w:line="240" w:lineRule="auto"/>
        <w:ind w:left="2552" w:firstLine="0"/>
        <w:rPr>
          <w:rFonts w:ascii="Times New Roman" w:eastAsia="Times New Roman" w:hAnsi="Times New Roman" w:cs="Times New Roman"/>
          <w:sz w:val="28"/>
          <w:szCs w:val="28"/>
          <w:u w:val="single"/>
        </w:rPr>
      </w:pPr>
      <w:r w:rsidRPr="00090FC4">
        <w:rPr>
          <w:rFonts w:ascii="Times New Roman" w:eastAsia="Times New Roman" w:hAnsi="Times New Roman" w:cs="Times New Roman"/>
          <w:sz w:val="28"/>
          <w:szCs w:val="28"/>
        </w:rPr>
        <w:t xml:space="preserve">Керівник </w:t>
      </w:r>
      <w:r w:rsidRPr="00090FC4">
        <w:rPr>
          <w:rFonts w:ascii="Times New Roman" w:eastAsia="Times New Roman" w:hAnsi="Times New Roman" w:cs="Times New Roman"/>
          <w:sz w:val="28"/>
          <w:szCs w:val="28"/>
          <w:u w:val="single"/>
        </w:rPr>
        <w:t>Милосердна І. М. –</w:t>
      </w:r>
    </w:p>
    <w:p w:rsidR="00613585" w:rsidRPr="00090FC4" w:rsidRDefault="00613585" w:rsidP="00613585">
      <w:pPr>
        <w:pStyle w:val="11"/>
        <w:tabs>
          <w:tab w:val="left" w:pos="5245"/>
        </w:tabs>
        <w:spacing w:before="120" w:after="0" w:line="240" w:lineRule="auto"/>
        <w:ind w:left="3686" w:hanging="1134"/>
        <w:jc w:val="left"/>
        <w:rPr>
          <w:rFonts w:ascii="Times New Roman" w:eastAsia="Times New Roman" w:hAnsi="Times New Roman" w:cs="Times New Roman"/>
          <w:sz w:val="28"/>
          <w:szCs w:val="28"/>
        </w:rPr>
      </w:pPr>
      <w:r w:rsidRPr="00090FC4">
        <w:rPr>
          <w:rFonts w:ascii="Times New Roman" w:eastAsia="Times New Roman" w:hAnsi="Times New Roman" w:cs="Times New Roman"/>
          <w:sz w:val="28"/>
          <w:szCs w:val="28"/>
          <w:u w:val="single"/>
        </w:rPr>
        <w:t>к. політ. н., доцент</w:t>
      </w:r>
      <w:r w:rsidRPr="00090FC4">
        <w:rPr>
          <w:rFonts w:ascii="Times New Roman" w:eastAsia="Times New Roman" w:hAnsi="Times New Roman" w:cs="Times New Roman"/>
          <w:sz w:val="28"/>
          <w:szCs w:val="28"/>
        </w:rPr>
        <w:tab/>
        <w:t>___________</w:t>
      </w:r>
    </w:p>
    <w:p w:rsidR="00613585" w:rsidRPr="00090FC4" w:rsidRDefault="00613585" w:rsidP="00613585">
      <w:pPr>
        <w:pStyle w:val="11"/>
        <w:tabs>
          <w:tab w:val="right" w:pos="2552"/>
          <w:tab w:val="left" w:pos="5245"/>
        </w:tabs>
        <w:spacing w:before="120" w:after="0" w:line="240" w:lineRule="auto"/>
        <w:ind w:left="2552" w:firstLine="0"/>
        <w:rPr>
          <w:rFonts w:ascii="Times New Roman" w:eastAsia="Times New Roman" w:hAnsi="Times New Roman" w:cs="Times New Roman"/>
          <w:sz w:val="28"/>
          <w:szCs w:val="28"/>
          <w:u w:val="single"/>
        </w:rPr>
      </w:pPr>
      <w:r w:rsidRPr="00090FC4">
        <w:rPr>
          <w:rFonts w:ascii="Times New Roman" w:eastAsia="Times New Roman" w:hAnsi="Times New Roman" w:cs="Times New Roman"/>
          <w:sz w:val="28"/>
          <w:szCs w:val="28"/>
        </w:rPr>
        <w:t xml:space="preserve">Рецензент </w:t>
      </w:r>
      <w:r w:rsidRPr="00090FC4">
        <w:rPr>
          <w:rFonts w:ascii="Times New Roman" w:eastAsia="Times New Roman" w:hAnsi="Times New Roman" w:cs="Times New Roman"/>
          <w:sz w:val="28"/>
          <w:szCs w:val="28"/>
          <w:u w:val="single"/>
        </w:rPr>
        <w:t>Коч С. В. –</w:t>
      </w:r>
    </w:p>
    <w:p w:rsidR="00613585" w:rsidRPr="00090FC4" w:rsidRDefault="00613585" w:rsidP="00613585">
      <w:pPr>
        <w:pStyle w:val="11"/>
        <w:tabs>
          <w:tab w:val="right" w:pos="3828"/>
          <w:tab w:val="left" w:pos="5245"/>
        </w:tabs>
        <w:spacing w:before="120" w:after="0" w:line="240" w:lineRule="auto"/>
        <w:ind w:left="3828" w:hanging="1276"/>
        <w:rPr>
          <w:rFonts w:ascii="Times New Roman" w:eastAsia="Times New Roman" w:hAnsi="Times New Roman" w:cs="Times New Roman"/>
          <w:sz w:val="28"/>
          <w:szCs w:val="28"/>
          <w:u w:val="single"/>
        </w:rPr>
      </w:pPr>
      <w:r w:rsidRPr="00090FC4">
        <w:rPr>
          <w:rFonts w:ascii="Times New Roman" w:eastAsia="Times New Roman" w:hAnsi="Times New Roman" w:cs="Times New Roman"/>
          <w:sz w:val="28"/>
          <w:szCs w:val="28"/>
          <w:u w:val="single"/>
        </w:rPr>
        <w:t>д. політ. н.,професор</w:t>
      </w:r>
      <w:r w:rsidRPr="00090FC4">
        <w:rPr>
          <w:rFonts w:ascii="Times New Roman" w:eastAsia="Times New Roman" w:hAnsi="Times New Roman" w:cs="Times New Roman"/>
          <w:sz w:val="28"/>
          <w:szCs w:val="28"/>
        </w:rPr>
        <w:tab/>
        <w:t>__________</w:t>
      </w:r>
    </w:p>
    <w:p w:rsidR="00613585" w:rsidRPr="00090FC4" w:rsidRDefault="00613585" w:rsidP="00613585">
      <w:pPr>
        <w:pStyle w:val="11"/>
        <w:tabs>
          <w:tab w:val="left" w:pos="5245"/>
          <w:tab w:val="right" w:pos="9355"/>
        </w:tabs>
        <w:spacing w:before="120" w:after="0" w:line="240" w:lineRule="auto"/>
        <w:ind w:firstLine="0"/>
        <w:jc w:val="center"/>
        <w:rPr>
          <w:rFonts w:ascii="Times New Roman" w:eastAsia="Times New Roman" w:hAnsi="Times New Roman" w:cs="Times New Roman"/>
          <w:sz w:val="20"/>
          <w:szCs w:val="20"/>
        </w:rPr>
      </w:pPr>
    </w:p>
    <w:p w:rsidR="00613585" w:rsidRPr="00090FC4" w:rsidRDefault="00613585" w:rsidP="00613585">
      <w:pPr>
        <w:pStyle w:val="11"/>
        <w:tabs>
          <w:tab w:val="left" w:pos="5245"/>
          <w:tab w:val="right" w:pos="9355"/>
        </w:tabs>
        <w:spacing w:before="120" w:after="0" w:line="240" w:lineRule="auto"/>
        <w:ind w:firstLine="0"/>
        <w:rPr>
          <w:rFonts w:ascii="Times New Roman" w:eastAsia="Times New Roman" w:hAnsi="Times New Roman" w:cs="Times New Roman"/>
          <w:sz w:val="20"/>
          <w:szCs w:val="20"/>
        </w:rPr>
      </w:pPr>
    </w:p>
    <w:tbl>
      <w:tblPr>
        <w:tblW w:w="9868" w:type="dxa"/>
        <w:tblLayout w:type="fixed"/>
        <w:tblLook w:val="0000" w:firstRow="0" w:lastRow="0" w:firstColumn="0" w:lastColumn="0" w:noHBand="0" w:noVBand="0"/>
      </w:tblPr>
      <w:tblGrid>
        <w:gridCol w:w="5082"/>
        <w:gridCol w:w="4786"/>
      </w:tblGrid>
      <w:tr w:rsidR="00613585" w:rsidRPr="00090FC4" w:rsidTr="0002523C">
        <w:trPr>
          <w:cantSplit/>
          <w:tblHeader/>
        </w:trPr>
        <w:tc>
          <w:tcPr>
            <w:tcW w:w="5082" w:type="dxa"/>
          </w:tcPr>
          <w:p w:rsidR="00613585" w:rsidRPr="00090FC4" w:rsidRDefault="00613585" w:rsidP="0002523C">
            <w:pPr>
              <w:pStyle w:val="11"/>
              <w:spacing w:after="0" w:line="240" w:lineRule="auto"/>
              <w:ind w:firstLine="0"/>
              <w:rPr>
                <w:rFonts w:ascii="Times New Roman" w:eastAsia="Times New Roman" w:hAnsi="Times New Roman" w:cs="Times New Roman"/>
                <w:sz w:val="28"/>
                <w:szCs w:val="28"/>
              </w:rPr>
            </w:pPr>
            <w:r w:rsidRPr="00090FC4">
              <w:rPr>
                <w:rFonts w:ascii="Times New Roman" w:eastAsia="Times New Roman" w:hAnsi="Times New Roman" w:cs="Times New Roman"/>
                <w:sz w:val="28"/>
                <w:szCs w:val="28"/>
              </w:rPr>
              <w:t>Рекомендовано до захисту:</w:t>
            </w:r>
          </w:p>
          <w:p w:rsidR="00613585" w:rsidRPr="00090FC4" w:rsidRDefault="00613585" w:rsidP="0002523C">
            <w:pPr>
              <w:pStyle w:val="11"/>
              <w:spacing w:after="0" w:line="240" w:lineRule="auto"/>
              <w:ind w:firstLine="0"/>
              <w:rPr>
                <w:rFonts w:ascii="Times New Roman" w:eastAsia="Times New Roman" w:hAnsi="Times New Roman" w:cs="Times New Roman"/>
                <w:sz w:val="28"/>
                <w:szCs w:val="28"/>
              </w:rPr>
            </w:pPr>
            <w:r w:rsidRPr="00090FC4">
              <w:rPr>
                <w:rFonts w:ascii="Times New Roman" w:eastAsia="Times New Roman" w:hAnsi="Times New Roman" w:cs="Times New Roman"/>
                <w:sz w:val="28"/>
                <w:szCs w:val="28"/>
              </w:rPr>
              <w:t>Протокол засідання кафедри</w:t>
            </w:r>
          </w:p>
          <w:p w:rsidR="00613585" w:rsidRPr="00090FC4" w:rsidRDefault="00613585" w:rsidP="0002523C">
            <w:pPr>
              <w:pStyle w:val="11"/>
              <w:spacing w:after="0" w:line="240" w:lineRule="auto"/>
              <w:ind w:firstLine="0"/>
              <w:rPr>
                <w:rFonts w:ascii="Times New Roman" w:eastAsia="Times New Roman" w:hAnsi="Times New Roman" w:cs="Times New Roman"/>
                <w:sz w:val="28"/>
                <w:szCs w:val="28"/>
              </w:rPr>
            </w:pPr>
            <w:r w:rsidRPr="00090FC4">
              <w:rPr>
                <w:rFonts w:ascii="Times New Roman" w:eastAsia="Times New Roman" w:hAnsi="Times New Roman" w:cs="Times New Roman"/>
                <w:sz w:val="28"/>
                <w:szCs w:val="28"/>
              </w:rPr>
              <w:t>__________________________</w:t>
            </w:r>
          </w:p>
          <w:p w:rsidR="00613585" w:rsidRPr="00090FC4" w:rsidRDefault="00613585" w:rsidP="0002523C">
            <w:pPr>
              <w:pStyle w:val="11"/>
              <w:spacing w:after="0" w:line="240" w:lineRule="auto"/>
              <w:ind w:firstLine="0"/>
              <w:rPr>
                <w:rFonts w:ascii="Times New Roman" w:eastAsia="Times New Roman" w:hAnsi="Times New Roman" w:cs="Times New Roman"/>
                <w:sz w:val="28"/>
                <w:szCs w:val="28"/>
              </w:rPr>
            </w:pPr>
            <w:r w:rsidRPr="00090FC4">
              <w:rPr>
                <w:rFonts w:ascii="Times New Roman" w:eastAsia="Times New Roman" w:hAnsi="Times New Roman" w:cs="Times New Roman"/>
                <w:sz w:val="28"/>
                <w:szCs w:val="28"/>
              </w:rPr>
              <w:t xml:space="preserve">№ ___  від ____.____. 20___ р. </w:t>
            </w:r>
          </w:p>
          <w:p w:rsidR="00613585" w:rsidRPr="00090FC4" w:rsidRDefault="00613585" w:rsidP="0002523C">
            <w:pPr>
              <w:pStyle w:val="11"/>
              <w:spacing w:after="0" w:line="240" w:lineRule="auto"/>
              <w:ind w:firstLine="0"/>
              <w:rPr>
                <w:rFonts w:ascii="Times New Roman" w:eastAsia="Times New Roman" w:hAnsi="Times New Roman" w:cs="Times New Roman"/>
                <w:sz w:val="28"/>
                <w:szCs w:val="28"/>
              </w:rPr>
            </w:pPr>
          </w:p>
          <w:p w:rsidR="00613585" w:rsidRPr="00090FC4" w:rsidRDefault="00613585" w:rsidP="0002523C">
            <w:pPr>
              <w:pStyle w:val="11"/>
              <w:spacing w:after="0" w:line="240" w:lineRule="auto"/>
              <w:ind w:firstLine="0"/>
              <w:rPr>
                <w:rFonts w:ascii="Times New Roman" w:eastAsia="Times New Roman" w:hAnsi="Times New Roman" w:cs="Times New Roman"/>
                <w:sz w:val="28"/>
                <w:szCs w:val="28"/>
              </w:rPr>
            </w:pPr>
            <w:r w:rsidRPr="00090FC4">
              <w:rPr>
                <w:rFonts w:ascii="Times New Roman" w:eastAsia="Times New Roman" w:hAnsi="Times New Roman" w:cs="Times New Roman"/>
                <w:sz w:val="28"/>
                <w:szCs w:val="28"/>
              </w:rPr>
              <w:t>Завідувачка кафедри</w:t>
            </w:r>
          </w:p>
          <w:p w:rsidR="00613585" w:rsidRPr="00090FC4" w:rsidRDefault="00613585" w:rsidP="0002523C">
            <w:pPr>
              <w:pStyle w:val="11"/>
              <w:tabs>
                <w:tab w:val="left" w:pos="1168"/>
                <w:tab w:val="left" w:pos="3861"/>
              </w:tabs>
              <w:spacing w:after="0" w:line="240" w:lineRule="auto"/>
              <w:ind w:firstLine="0"/>
              <w:rPr>
                <w:rFonts w:ascii="Times New Roman" w:eastAsia="Times New Roman" w:hAnsi="Times New Roman" w:cs="Times New Roman"/>
                <w:sz w:val="28"/>
                <w:szCs w:val="28"/>
                <w:u w:val="single"/>
              </w:rPr>
            </w:pPr>
            <w:r w:rsidRPr="00090FC4">
              <w:rPr>
                <w:rFonts w:ascii="Times New Roman" w:eastAsia="Times New Roman" w:hAnsi="Times New Roman" w:cs="Times New Roman"/>
                <w:sz w:val="28"/>
                <w:szCs w:val="28"/>
                <w:u w:val="single"/>
              </w:rPr>
              <w:tab/>
            </w:r>
            <w:r w:rsidRPr="00090FC4">
              <w:rPr>
                <w:rFonts w:ascii="Times New Roman" w:eastAsia="Times New Roman" w:hAnsi="Times New Roman" w:cs="Times New Roman"/>
                <w:sz w:val="28"/>
                <w:szCs w:val="28"/>
              </w:rPr>
              <w:t xml:space="preserve">              Світлана КОЧ</w:t>
            </w:r>
          </w:p>
          <w:p w:rsidR="00613585" w:rsidRPr="00090FC4" w:rsidRDefault="00613585" w:rsidP="0002523C">
            <w:pPr>
              <w:pStyle w:val="11"/>
              <w:tabs>
                <w:tab w:val="left" w:pos="284"/>
                <w:tab w:val="left" w:pos="1767"/>
              </w:tabs>
              <w:spacing w:after="0" w:line="240" w:lineRule="auto"/>
              <w:ind w:firstLine="0"/>
              <w:rPr>
                <w:rFonts w:ascii="Times New Roman" w:eastAsia="Times New Roman" w:hAnsi="Times New Roman" w:cs="Times New Roman"/>
                <w:sz w:val="20"/>
                <w:szCs w:val="20"/>
              </w:rPr>
            </w:pPr>
          </w:p>
        </w:tc>
        <w:tc>
          <w:tcPr>
            <w:tcW w:w="4786" w:type="dxa"/>
          </w:tcPr>
          <w:p w:rsidR="00613585" w:rsidRPr="00090FC4" w:rsidRDefault="00613585" w:rsidP="0002523C">
            <w:pPr>
              <w:pStyle w:val="11"/>
              <w:tabs>
                <w:tab w:val="right" w:pos="4462"/>
              </w:tabs>
              <w:spacing w:after="0" w:line="240" w:lineRule="auto"/>
              <w:ind w:firstLine="0"/>
              <w:rPr>
                <w:rFonts w:ascii="Times New Roman" w:eastAsia="Times New Roman" w:hAnsi="Times New Roman" w:cs="Times New Roman"/>
                <w:sz w:val="28"/>
                <w:szCs w:val="28"/>
              </w:rPr>
            </w:pPr>
            <w:r w:rsidRPr="00090FC4">
              <w:rPr>
                <w:rFonts w:ascii="Times New Roman" w:eastAsia="Times New Roman" w:hAnsi="Times New Roman" w:cs="Times New Roman"/>
                <w:sz w:val="28"/>
                <w:szCs w:val="28"/>
              </w:rPr>
              <w:t>Захищено на засіданні ЕК № _____</w:t>
            </w:r>
          </w:p>
          <w:p w:rsidR="00613585" w:rsidRPr="00090FC4" w:rsidRDefault="00613585" w:rsidP="0002523C">
            <w:pPr>
              <w:pStyle w:val="11"/>
              <w:spacing w:after="0" w:line="240" w:lineRule="auto"/>
              <w:ind w:firstLine="0"/>
              <w:rPr>
                <w:rFonts w:ascii="Times New Roman" w:eastAsia="Times New Roman" w:hAnsi="Times New Roman" w:cs="Times New Roman"/>
                <w:sz w:val="28"/>
                <w:szCs w:val="28"/>
              </w:rPr>
            </w:pPr>
            <w:r w:rsidRPr="00090FC4">
              <w:rPr>
                <w:rFonts w:ascii="Times New Roman" w:eastAsia="Times New Roman" w:hAnsi="Times New Roman" w:cs="Times New Roman"/>
                <w:sz w:val="28"/>
                <w:szCs w:val="28"/>
              </w:rPr>
              <w:t>протокол № __від ____.____.20___ р.</w:t>
            </w:r>
          </w:p>
          <w:p w:rsidR="00613585" w:rsidRPr="00090FC4" w:rsidRDefault="00613585" w:rsidP="0002523C">
            <w:pPr>
              <w:pStyle w:val="11"/>
              <w:spacing w:after="0" w:line="240" w:lineRule="auto"/>
              <w:ind w:firstLine="0"/>
              <w:rPr>
                <w:rFonts w:ascii="Times New Roman" w:eastAsia="Times New Roman" w:hAnsi="Times New Roman" w:cs="Times New Roman"/>
                <w:sz w:val="28"/>
                <w:szCs w:val="28"/>
              </w:rPr>
            </w:pPr>
          </w:p>
          <w:p w:rsidR="00613585" w:rsidRPr="00090FC4" w:rsidRDefault="00613585" w:rsidP="0002523C">
            <w:pPr>
              <w:pStyle w:val="11"/>
              <w:tabs>
                <w:tab w:val="right" w:pos="4462"/>
              </w:tabs>
              <w:spacing w:after="0" w:line="240" w:lineRule="auto"/>
              <w:ind w:firstLine="0"/>
              <w:rPr>
                <w:rFonts w:ascii="Times New Roman" w:eastAsia="Times New Roman" w:hAnsi="Times New Roman" w:cs="Times New Roman"/>
                <w:sz w:val="28"/>
                <w:szCs w:val="28"/>
              </w:rPr>
            </w:pPr>
            <w:r w:rsidRPr="00090FC4">
              <w:rPr>
                <w:rFonts w:ascii="Times New Roman" w:eastAsia="Times New Roman" w:hAnsi="Times New Roman" w:cs="Times New Roman"/>
                <w:sz w:val="28"/>
                <w:szCs w:val="28"/>
              </w:rPr>
              <w:t>Оцінка______________/___</w:t>
            </w:r>
            <w:r w:rsidRPr="00090FC4">
              <w:rPr>
                <w:rFonts w:ascii="Times New Roman" w:eastAsia="Times New Roman" w:hAnsi="Times New Roman" w:cs="Times New Roman"/>
                <w:sz w:val="20"/>
                <w:szCs w:val="20"/>
              </w:rPr>
              <w:tab/>
            </w:r>
            <w:r w:rsidRPr="00090FC4">
              <w:rPr>
                <w:rFonts w:ascii="Times New Roman" w:eastAsia="Times New Roman" w:hAnsi="Times New Roman" w:cs="Times New Roman"/>
                <w:sz w:val="28"/>
                <w:szCs w:val="28"/>
              </w:rPr>
              <w:t>___/_____</w:t>
            </w:r>
          </w:p>
          <w:p w:rsidR="00613585" w:rsidRPr="00090FC4" w:rsidRDefault="00613585" w:rsidP="0002523C">
            <w:pPr>
              <w:pStyle w:val="11"/>
              <w:spacing w:after="0" w:line="240" w:lineRule="auto"/>
              <w:ind w:firstLine="0"/>
              <w:jc w:val="center"/>
              <w:rPr>
                <w:rFonts w:ascii="Times New Roman" w:eastAsia="Times New Roman" w:hAnsi="Times New Roman" w:cs="Times New Roman"/>
                <w:sz w:val="20"/>
                <w:szCs w:val="20"/>
              </w:rPr>
            </w:pPr>
            <w:r w:rsidRPr="00090FC4">
              <w:rPr>
                <w:rFonts w:ascii="Times New Roman" w:eastAsia="Times New Roman" w:hAnsi="Times New Roman" w:cs="Times New Roman"/>
                <w:sz w:val="20"/>
                <w:szCs w:val="20"/>
              </w:rPr>
              <w:t>(за національною шкалою/шкалою ЕСТS/ бали)</w:t>
            </w:r>
          </w:p>
          <w:p w:rsidR="00613585" w:rsidRPr="00090FC4" w:rsidRDefault="00613585" w:rsidP="0002523C">
            <w:pPr>
              <w:pStyle w:val="11"/>
              <w:spacing w:after="0" w:line="240" w:lineRule="auto"/>
              <w:ind w:firstLine="0"/>
              <w:rPr>
                <w:rFonts w:ascii="Times New Roman" w:eastAsia="Times New Roman" w:hAnsi="Times New Roman" w:cs="Times New Roman"/>
                <w:sz w:val="28"/>
                <w:szCs w:val="28"/>
              </w:rPr>
            </w:pPr>
            <w:r w:rsidRPr="00090FC4">
              <w:rPr>
                <w:rFonts w:ascii="Times New Roman" w:eastAsia="Times New Roman" w:hAnsi="Times New Roman" w:cs="Times New Roman"/>
                <w:sz w:val="28"/>
                <w:szCs w:val="28"/>
              </w:rPr>
              <w:t>Голова ЕК</w:t>
            </w:r>
          </w:p>
          <w:p w:rsidR="00613585" w:rsidRPr="00090FC4" w:rsidRDefault="00613585" w:rsidP="0002523C">
            <w:pPr>
              <w:pStyle w:val="11"/>
              <w:spacing w:after="0" w:line="240" w:lineRule="auto"/>
              <w:ind w:firstLine="0"/>
              <w:rPr>
                <w:rFonts w:ascii="Times New Roman" w:eastAsia="Times New Roman" w:hAnsi="Times New Roman" w:cs="Times New Roman"/>
                <w:sz w:val="28"/>
                <w:szCs w:val="28"/>
                <w:u w:val="single"/>
              </w:rPr>
            </w:pPr>
            <w:r w:rsidRPr="00090FC4">
              <w:rPr>
                <w:rFonts w:ascii="Times New Roman" w:eastAsia="Times New Roman" w:hAnsi="Times New Roman" w:cs="Times New Roman"/>
                <w:sz w:val="28"/>
                <w:szCs w:val="28"/>
                <w:u w:val="single"/>
              </w:rPr>
              <w:tab/>
            </w:r>
            <w:r w:rsidRPr="00090FC4">
              <w:rPr>
                <w:rFonts w:ascii="Times New Roman" w:eastAsia="Times New Roman" w:hAnsi="Times New Roman" w:cs="Times New Roman"/>
                <w:sz w:val="28"/>
                <w:szCs w:val="28"/>
              </w:rPr>
              <w:t>Світлана КОЧ</w:t>
            </w:r>
          </w:p>
          <w:p w:rsidR="00613585" w:rsidRPr="00090FC4" w:rsidRDefault="00613585" w:rsidP="0002523C">
            <w:pPr>
              <w:pStyle w:val="11"/>
              <w:tabs>
                <w:tab w:val="left" w:pos="454"/>
                <w:tab w:val="left" w:pos="2155"/>
              </w:tabs>
              <w:spacing w:after="0" w:line="240" w:lineRule="auto"/>
              <w:ind w:firstLine="0"/>
              <w:rPr>
                <w:rFonts w:ascii="Times New Roman" w:eastAsia="Times New Roman" w:hAnsi="Times New Roman" w:cs="Times New Roman"/>
                <w:sz w:val="28"/>
                <w:szCs w:val="28"/>
              </w:rPr>
            </w:pPr>
          </w:p>
        </w:tc>
      </w:tr>
      <w:tr w:rsidR="00613585" w:rsidRPr="00090FC4" w:rsidTr="0002523C">
        <w:trPr>
          <w:cantSplit/>
          <w:tblHeader/>
        </w:trPr>
        <w:tc>
          <w:tcPr>
            <w:tcW w:w="5082" w:type="dxa"/>
          </w:tcPr>
          <w:p w:rsidR="00613585" w:rsidRPr="00090FC4" w:rsidRDefault="00613585" w:rsidP="0002523C">
            <w:pPr>
              <w:pStyle w:val="11"/>
              <w:spacing w:after="0" w:line="240" w:lineRule="auto"/>
              <w:ind w:firstLine="0"/>
              <w:rPr>
                <w:rFonts w:ascii="Times New Roman" w:eastAsia="Times New Roman" w:hAnsi="Times New Roman" w:cs="Times New Roman"/>
                <w:sz w:val="28"/>
                <w:szCs w:val="28"/>
              </w:rPr>
            </w:pPr>
          </w:p>
        </w:tc>
        <w:tc>
          <w:tcPr>
            <w:tcW w:w="4786" w:type="dxa"/>
          </w:tcPr>
          <w:p w:rsidR="00613585" w:rsidRPr="00090FC4" w:rsidRDefault="00613585" w:rsidP="0002523C">
            <w:pPr>
              <w:pStyle w:val="11"/>
              <w:spacing w:after="0" w:line="240" w:lineRule="auto"/>
              <w:ind w:firstLine="0"/>
              <w:rPr>
                <w:rFonts w:ascii="Times New Roman" w:eastAsia="Times New Roman" w:hAnsi="Times New Roman" w:cs="Times New Roman"/>
                <w:sz w:val="28"/>
                <w:szCs w:val="28"/>
              </w:rPr>
            </w:pPr>
          </w:p>
        </w:tc>
      </w:tr>
    </w:tbl>
    <w:p w:rsidR="00613585" w:rsidRPr="00090FC4" w:rsidRDefault="00613585" w:rsidP="00613585">
      <w:pPr>
        <w:pStyle w:val="11"/>
        <w:spacing w:after="0" w:line="240" w:lineRule="auto"/>
        <w:ind w:firstLine="0"/>
        <w:rPr>
          <w:rFonts w:ascii="Times New Roman" w:eastAsia="Times New Roman" w:hAnsi="Times New Roman" w:cs="Times New Roman"/>
          <w:b/>
          <w:sz w:val="28"/>
          <w:szCs w:val="28"/>
        </w:rPr>
      </w:pPr>
    </w:p>
    <w:p w:rsidR="00613585" w:rsidRPr="00090FC4" w:rsidRDefault="00613585" w:rsidP="00613585">
      <w:pPr>
        <w:pStyle w:val="11"/>
        <w:spacing w:after="0" w:line="240" w:lineRule="auto"/>
        <w:ind w:firstLine="0"/>
        <w:jc w:val="center"/>
        <w:rPr>
          <w:rFonts w:ascii="Times New Roman" w:eastAsia="Times New Roman" w:hAnsi="Times New Roman" w:cs="Times New Roman"/>
          <w:b/>
          <w:sz w:val="28"/>
          <w:szCs w:val="28"/>
          <w:lang w:val="ru-RU"/>
        </w:rPr>
      </w:pPr>
      <w:r w:rsidRPr="00090FC4">
        <w:rPr>
          <w:rFonts w:ascii="Times New Roman" w:eastAsia="Times New Roman" w:hAnsi="Times New Roman" w:cs="Times New Roman"/>
          <w:b/>
          <w:sz w:val="28"/>
          <w:szCs w:val="28"/>
        </w:rPr>
        <w:t>Одеса 202</w:t>
      </w:r>
      <w:r w:rsidRPr="00090FC4">
        <w:rPr>
          <w:rFonts w:ascii="Times New Roman" w:eastAsia="Times New Roman" w:hAnsi="Times New Roman" w:cs="Times New Roman"/>
          <w:b/>
          <w:sz w:val="28"/>
          <w:szCs w:val="28"/>
          <w:lang w:val="ru-RU"/>
        </w:rPr>
        <w:t>5</w:t>
      </w:r>
    </w:p>
    <w:p w:rsidR="00613585" w:rsidRPr="00090FC4" w:rsidRDefault="00613585" w:rsidP="00613585">
      <w:pPr>
        <w:pStyle w:val="a3"/>
        <w:rPr>
          <w:rFonts w:cs="Times New Roman"/>
        </w:rPr>
      </w:pPr>
      <w:r w:rsidRPr="00090FC4">
        <w:rPr>
          <w:rFonts w:cs="Times New Roman"/>
        </w:rPr>
        <w:lastRenderedPageBreak/>
        <w:t>ЗМІСТ</w:t>
      </w:r>
    </w:p>
    <w:p w:rsidR="00613585" w:rsidRPr="00090FC4" w:rsidRDefault="00613585" w:rsidP="00613585">
      <w:pPr>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ВСТУП</w:t>
      </w:r>
      <w:r w:rsidR="00564B9E" w:rsidRPr="00090FC4">
        <w:rPr>
          <w:rFonts w:ascii="Times New Roman" w:hAnsi="Times New Roman" w:cs="Times New Roman"/>
          <w:sz w:val="28"/>
          <w:szCs w:val="28"/>
          <w:lang w:val="uk-UA"/>
        </w:rPr>
        <w:t>…………………………………………………………………………..3</w:t>
      </w:r>
    </w:p>
    <w:p w:rsidR="00613585" w:rsidRPr="00090FC4" w:rsidRDefault="00613585" w:rsidP="00613585">
      <w:pPr>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РОЗДІЛ 1. ТЕОРЕТИЧНІ ЗАСАДИ ДОСЛІДЖЕННЯ СВІТОВОГО ПОРЯДКУ</w:t>
      </w:r>
      <w:r w:rsidR="00564B9E" w:rsidRPr="00090FC4">
        <w:rPr>
          <w:rFonts w:ascii="Times New Roman" w:hAnsi="Times New Roman" w:cs="Times New Roman"/>
          <w:sz w:val="28"/>
          <w:szCs w:val="28"/>
          <w:lang w:val="uk-UA"/>
        </w:rPr>
        <w:t>………………………………………………………………………6</w:t>
      </w:r>
    </w:p>
    <w:p w:rsidR="00613585" w:rsidRPr="00090FC4" w:rsidRDefault="00613585" w:rsidP="00613585">
      <w:pPr>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1.1. Концептуальні засади дослідження світового порядку...</w:t>
      </w:r>
      <w:r w:rsidR="00564B9E" w:rsidRPr="00090FC4">
        <w:rPr>
          <w:rFonts w:ascii="Times New Roman" w:hAnsi="Times New Roman" w:cs="Times New Roman"/>
          <w:sz w:val="28"/>
          <w:szCs w:val="28"/>
          <w:lang w:val="uk-UA"/>
        </w:rPr>
        <w:t>........................6</w:t>
      </w:r>
    </w:p>
    <w:p w:rsidR="00613585" w:rsidRPr="00090FC4" w:rsidRDefault="00613585" w:rsidP="00613585">
      <w:pPr>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1.2.Історичні умови формування та еволюція світового порядку…</w:t>
      </w:r>
      <w:r w:rsidR="00EE34E3">
        <w:rPr>
          <w:rFonts w:ascii="Times New Roman" w:hAnsi="Times New Roman" w:cs="Times New Roman"/>
          <w:sz w:val="28"/>
          <w:szCs w:val="28"/>
          <w:lang w:val="uk-UA"/>
        </w:rPr>
        <w:t>…..</w:t>
      </w:r>
      <w:r w:rsidR="00564B9E" w:rsidRPr="00090FC4">
        <w:rPr>
          <w:rFonts w:ascii="Times New Roman" w:hAnsi="Times New Roman" w:cs="Times New Roman"/>
          <w:sz w:val="28"/>
          <w:szCs w:val="28"/>
          <w:lang w:val="uk-UA"/>
        </w:rPr>
        <w:t>…..</w:t>
      </w:r>
      <w:r w:rsidR="00EE34E3">
        <w:rPr>
          <w:rFonts w:ascii="Times New Roman" w:hAnsi="Times New Roman" w:cs="Times New Roman"/>
          <w:sz w:val="28"/>
          <w:szCs w:val="28"/>
          <w:lang w:val="uk-UA"/>
        </w:rPr>
        <w:t>10</w:t>
      </w:r>
    </w:p>
    <w:p w:rsidR="00613585" w:rsidRPr="00090FC4" w:rsidRDefault="00613585" w:rsidP="00613585">
      <w:pPr>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РОЗДІЛ 2. БАЛАНС СИЛ ТА МЕХАНІЗМИ ЗАБЕЗПЕЧЕННЯ ПОЛІТИЧНОЇ СТАБІЛЬНО</w:t>
      </w:r>
      <w:r w:rsidR="00EE34E3">
        <w:rPr>
          <w:rFonts w:ascii="Times New Roman" w:hAnsi="Times New Roman" w:cs="Times New Roman"/>
          <w:sz w:val="28"/>
          <w:szCs w:val="28"/>
          <w:lang w:val="uk-UA"/>
        </w:rPr>
        <w:t>СТІ СУЧАСНОГО СВІТОВОГО ПОРЯДКУ.</w:t>
      </w:r>
      <w:r w:rsidR="00564B9E" w:rsidRPr="00090FC4">
        <w:rPr>
          <w:rFonts w:ascii="Times New Roman" w:hAnsi="Times New Roman" w:cs="Times New Roman"/>
          <w:sz w:val="28"/>
          <w:szCs w:val="28"/>
          <w:lang w:val="uk-UA"/>
        </w:rPr>
        <w:t>1</w:t>
      </w:r>
      <w:r w:rsidR="00EE34E3">
        <w:rPr>
          <w:rFonts w:ascii="Times New Roman" w:hAnsi="Times New Roman" w:cs="Times New Roman"/>
          <w:sz w:val="28"/>
          <w:szCs w:val="28"/>
          <w:lang w:val="uk-UA"/>
        </w:rPr>
        <w:t>5</w:t>
      </w:r>
    </w:p>
    <w:p w:rsidR="00613585" w:rsidRPr="00090FC4" w:rsidRDefault="00613585" w:rsidP="00613585">
      <w:pPr>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2.1. Генеза поняття «баланс сил» та ступінь його наукової розробки</w:t>
      </w:r>
      <w:r w:rsidR="00564B9E" w:rsidRPr="00090FC4">
        <w:rPr>
          <w:rFonts w:ascii="Times New Roman" w:hAnsi="Times New Roman" w:cs="Times New Roman"/>
          <w:sz w:val="28"/>
          <w:szCs w:val="28"/>
          <w:lang w:val="uk-UA"/>
        </w:rPr>
        <w:t>…….1</w:t>
      </w:r>
      <w:r w:rsidR="00EE34E3">
        <w:rPr>
          <w:rFonts w:ascii="Times New Roman" w:hAnsi="Times New Roman" w:cs="Times New Roman"/>
          <w:sz w:val="28"/>
          <w:szCs w:val="28"/>
          <w:lang w:val="uk-UA"/>
        </w:rPr>
        <w:t>5</w:t>
      </w:r>
    </w:p>
    <w:p w:rsidR="00613585" w:rsidRPr="00090FC4" w:rsidRDefault="00613585" w:rsidP="00613585">
      <w:pPr>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2.2. Політична стабільність і рівновага в умовах різних моделей балансу сил</w:t>
      </w:r>
      <w:r w:rsidR="00564B9E" w:rsidRPr="00090FC4">
        <w:rPr>
          <w:rFonts w:ascii="Times New Roman" w:hAnsi="Times New Roman" w:cs="Times New Roman"/>
          <w:sz w:val="28"/>
          <w:szCs w:val="28"/>
          <w:lang w:val="uk-UA"/>
        </w:rPr>
        <w:t>……………………………………………………………………………...1</w:t>
      </w:r>
      <w:r w:rsidR="00EE34E3">
        <w:rPr>
          <w:rFonts w:ascii="Times New Roman" w:hAnsi="Times New Roman" w:cs="Times New Roman"/>
          <w:sz w:val="28"/>
          <w:szCs w:val="28"/>
          <w:lang w:val="uk-UA"/>
        </w:rPr>
        <w:t>9</w:t>
      </w:r>
    </w:p>
    <w:p w:rsidR="00613585" w:rsidRPr="00090FC4" w:rsidRDefault="00613585" w:rsidP="00613585">
      <w:pPr>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 xml:space="preserve">РОЗДІЛ 3. СВІТОВИЙ ПОРЯДОК: СУЧАСНИЙ СТАН ТА </w:t>
      </w:r>
      <w:r w:rsidR="00564B9E" w:rsidRPr="00090FC4">
        <w:rPr>
          <w:rFonts w:ascii="Times New Roman" w:hAnsi="Times New Roman" w:cs="Times New Roman"/>
          <w:sz w:val="28"/>
          <w:szCs w:val="28"/>
          <w:lang w:val="uk-UA"/>
        </w:rPr>
        <w:t>ПЕРСПЕКТИВИ РОЗВИТКУ…………………………</w:t>
      </w:r>
      <w:r w:rsidR="00EE34E3">
        <w:rPr>
          <w:rFonts w:ascii="Times New Roman" w:hAnsi="Times New Roman" w:cs="Times New Roman"/>
          <w:sz w:val="28"/>
          <w:szCs w:val="28"/>
          <w:lang w:val="uk-UA"/>
        </w:rPr>
        <w:t>…………….</w:t>
      </w:r>
      <w:r w:rsidR="00564B9E" w:rsidRPr="00090FC4">
        <w:rPr>
          <w:rFonts w:ascii="Times New Roman" w:hAnsi="Times New Roman" w:cs="Times New Roman"/>
          <w:sz w:val="28"/>
          <w:szCs w:val="28"/>
          <w:lang w:val="uk-UA"/>
        </w:rPr>
        <w:t>……….</w:t>
      </w:r>
      <w:r w:rsidR="00EE34E3">
        <w:rPr>
          <w:rFonts w:ascii="Times New Roman" w:hAnsi="Times New Roman" w:cs="Times New Roman"/>
          <w:sz w:val="28"/>
          <w:szCs w:val="28"/>
          <w:lang w:val="uk-UA"/>
        </w:rPr>
        <w:t>25</w:t>
      </w:r>
    </w:p>
    <w:p w:rsidR="00613585" w:rsidRPr="00090FC4" w:rsidRDefault="00613585" w:rsidP="00613585">
      <w:pPr>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3.1. Інституційні зміни в сучасному світовому порядку: трансформація міжнародних і регіональних структур</w:t>
      </w:r>
      <w:r w:rsidR="00564B9E" w:rsidRPr="00090FC4">
        <w:rPr>
          <w:rFonts w:ascii="Times New Roman" w:hAnsi="Times New Roman" w:cs="Times New Roman"/>
          <w:sz w:val="28"/>
          <w:szCs w:val="28"/>
          <w:lang w:val="uk-UA"/>
        </w:rPr>
        <w:t>……………………………</w:t>
      </w:r>
      <w:r w:rsidR="00EE34E3">
        <w:rPr>
          <w:rFonts w:ascii="Times New Roman" w:hAnsi="Times New Roman" w:cs="Times New Roman"/>
          <w:sz w:val="28"/>
          <w:szCs w:val="28"/>
          <w:lang w:val="uk-UA"/>
        </w:rPr>
        <w:t>…</w:t>
      </w:r>
      <w:r w:rsidR="00564B9E" w:rsidRPr="00090FC4">
        <w:rPr>
          <w:rFonts w:ascii="Times New Roman" w:hAnsi="Times New Roman" w:cs="Times New Roman"/>
          <w:sz w:val="28"/>
          <w:szCs w:val="28"/>
          <w:lang w:val="uk-UA"/>
        </w:rPr>
        <w:t>……….</w:t>
      </w:r>
      <w:r w:rsidR="00EE34E3">
        <w:rPr>
          <w:rFonts w:ascii="Times New Roman" w:hAnsi="Times New Roman" w:cs="Times New Roman"/>
          <w:sz w:val="28"/>
          <w:szCs w:val="28"/>
          <w:lang w:val="uk-UA"/>
        </w:rPr>
        <w:t>25</w:t>
      </w:r>
    </w:p>
    <w:p w:rsidR="00613585" w:rsidRPr="00090FC4" w:rsidRDefault="00613585" w:rsidP="00613585">
      <w:pPr>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3.2. Вплив технологічних інновацій на глобальну політику</w:t>
      </w:r>
      <w:r w:rsidR="00564B9E" w:rsidRPr="00090FC4">
        <w:rPr>
          <w:rFonts w:ascii="Times New Roman" w:hAnsi="Times New Roman" w:cs="Times New Roman"/>
          <w:sz w:val="28"/>
          <w:szCs w:val="28"/>
          <w:lang w:val="uk-UA"/>
        </w:rPr>
        <w:t>……</w:t>
      </w:r>
      <w:r w:rsidR="00EE34E3">
        <w:rPr>
          <w:rFonts w:ascii="Times New Roman" w:hAnsi="Times New Roman" w:cs="Times New Roman"/>
          <w:sz w:val="28"/>
          <w:szCs w:val="28"/>
          <w:lang w:val="uk-UA"/>
        </w:rPr>
        <w:t>…</w:t>
      </w:r>
      <w:r w:rsidR="00564B9E" w:rsidRPr="00090FC4">
        <w:rPr>
          <w:rFonts w:ascii="Times New Roman" w:hAnsi="Times New Roman" w:cs="Times New Roman"/>
          <w:sz w:val="28"/>
          <w:szCs w:val="28"/>
          <w:lang w:val="uk-UA"/>
        </w:rPr>
        <w:t>……….</w:t>
      </w:r>
      <w:r w:rsidR="00EE34E3">
        <w:rPr>
          <w:rFonts w:ascii="Times New Roman" w:hAnsi="Times New Roman" w:cs="Times New Roman"/>
          <w:sz w:val="28"/>
          <w:szCs w:val="28"/>
          <w:lang w:val="uk-UA"/>
        </w:rPr>
        <w:t>33</w:t>
      </w:r>
    </w:p>
    <w:p w:rsidR="00613585" w:rsidRPr="00090FC4" w:rsidRDefault="00564B9E" w:rsidP="00613585">
      <w:pPr>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ВИСНОВКИ…………</w:t>
      </w:r>
      <w:r w:rsidR="00EE34E3">
        <w:rPr>
          <w:rFonts w:ascii="Times New Roman" w:hAnsi="Times New Roman" w:cs="Times New Roman"/>
          <w:sz w:val="28"/>
          <w:szCs w:val="28"/>
          <w:lang w:val="uk-UA"/>
        </w:rPr>
        <w:t>…</w:t>
      </w:r>
      <w:r w:rsidRPr="00090FC4">
        <w:rPr>
          <w:rFonts w:ascii="Times New Roman" w:hAnsi="Times New Roman" w:cs="Times New Roman"/>
          <w:sz w:val="28"/>
          <w:szCs w:val="28"/>
          <w:lang w:val="uk-UA"/>
        </w:rPr>
        <w:t>..……………………………………………….........</w:t>
      </w:r>
      <w:r w:rsidR="00EE34E3">
        <w:rPr>
          <w:rFonts w:ascii="Times New Roman" w:hAnsi="Times New Roman" w:cs="Times New Roman"/>
          <w:sz w:val="28"/>
          <w:szCs w:val="28"/>
          <w:lang w:val="uk-UA"/>
        </w:rPr>
        <w:t>39</w:t>
      </w:r>
    </w:p>
    <w:p w:rsidR="00613585" w:rsidRPr="00090FC4" w:rsidRDefault="00613585" w:rsidP="00613585">
      <w:pPr>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СПИСОК ВИ</w:t>
      </w:r>
      <w:r w:rsidR="00564B9E" w:rsidRPr="00090FC4">
        <w:rPr>
          <w:rFonts w:ascii="Times New Roman" w:hAnsi="Times New Roman" w:cs="Times New Roman"/>
          <w:sz w:val="28"/>
          <w:szCs w:val="28"/>
          <w:lang w:val="uk-UA"/>
        </w:rPr>
        <w:t>КОРИСТАНОЇ ЛІТЕРАТУРИ……</w:t>
      </w:r>
      <w:r w:rsidR="00EE34E3">
        <w:rPr>
          <w:rFonts w:ascii="Times New Roman" w:hAnsi="Times New Roman" w:cs="Times New Roman"/>
          <w:sz w:val="28"/>
          <w:szCs w:val="28"/>
          <w:lang w:val="uk-UA"/>
        </w:rPr>
        <w:t>…</w:t>
      </w:r>
      <w:r w:rsidR="00564B9E" w:rsidRPr="00090FC4">
        <w:rPr>
          <w:rFonts w:ascii="Times New Roman" w:hAnsi="Times New Roman" w:cs="Times New Roman"/>
          <w:sz w:val="28"/>
          <w:szCs w:val="28"/>
          <w:lang w:val="uk-UA"/>
        </w:rPr>
        <w:t>………………………...</w:t>
      </w:r>
      <w:r w:rsidR="00EE34E3">
        <w:rPr>
          <w:rFonts w:ascii="Times New Roman" w:hAnsi="Times New Roman" w:cs="Times New Roman"/>
          <w:sz w:val="28"/>
          <w:szCs w:val="28"/>
          <w:lang w:val="uk-UA"/>
        </w:rPr>
        <w:t>45</w:t>
      </w:r>
    </w:p>
    <w:p w:rsidR="00613585" w:rsidRPr="00090FC4" w:rsidRDefault="00613585" w:rsidP="00613585">
      <w:pPr>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ДОДАТКИ</w:t>
      </w:r>
      <w:r w:rsidR="00564B9E" w:rsidRPr="00090FC4">
        <w:rPr>
          <w:rFonts w:ascii="Times New Roman" w:hAnsi="Times New Roman" w:cs="Times New Roman"/>
          <w:sz w:val="28"/>
          <w:szCs w:val="28"/>
          <w:lang w:val="uk-UA"/>
        </w:rPr>
        <w:t>……..………………………………………………………………</w:t>
      </w:r>
      <w:r w:rsidR="00EE34E3">
        <w:rPr>
          <w:rFonts w:ascii="Times New Roman" w:hAnsi="Times New Roman" w:cs="Times New Roman"/>
          <w:sz w:val="28"/>
          <w:szCs w:val="28"/>
          <w:lang w:val="uk-UA"/>
        </w:rPr>
        <w:t>51</w:t>
      </w:r>
    </w:p>
    <w:p w:rsidR="0002523C" w:rsidRPr="00090FC4" w:rsidRDefault="0002523C" w:rsidP="00613585">
      <w:pPr>
        <w:jc w:val="both"/>
        <w:rPr>
          <w:rFonts w:ascii="Times New Roman" w:hAnsi="Times New Roman" w:cs="Times New Roman"/>
          <w:sz w:val="28"/>
          <w:szCs w:val="28"/>
        </w:rPr>
      </w:pPr>
    </w:p>
    <w:p w:rsidR="00613585" w:rsidRPr="00090FC4" w:rsidRDefault="00613585">
      <w:pPr>
        <w:rPr>
          <w:rFonts w:ascii="Times New Roman" w:hAnsi="Times New Roman" w:cs="Times New Roman"/>
          <w:sz w:val="28"/>
          <w:szCs w:val="28"/>
        </w:rPr>
      </w:pPr>
      <w:r w:rsidRPr="00090FC4">
        <w:rPr>
          <w:rFonts w:ascii="Times New Roman" w:hAnsi="Times New Roman" w:cs="Times New Roman"/>
          <w:sz w:val="28"/>
          <w:szCs w:val="28"/>
        </w:rPr>
        <w:br w:type="page"/>
      </w:r>
    </w:p>
    <w:p w:rsidR="00613585" w:rsidRPr="00090FC4" w:rsidRDefault="005C1509" w:rsidP="005C1509">
      <w:pPr>
        <w:jc w:val="center"/>
        <w:rPr>
          <w:rFonts w:ascii="Times New Roman" w:hAnsi="Times New Roman" w:cs="Times New Roman"/>
          <w:b/>
          <w:sz w:val="28"/>
          <w:szCs w:val="28"/>
          <w:lang w:val="uk-UA"/>
        </w:rPr>
      </w:pPr>
      <w:r w:rsidRPr="00090FC4">
        <w:rPr>
          <w:rFonts w:ascii="Times New Roman" w:hAnsi="Times New Roman" w:cs="Times New Roman"/>
          <w:b/>
          <w:sz w:val="28"/>
          <w:szCs w:val="28"/>
        </w:rPr>
        <w:lastRenderedPageBreak/>
        <w:t>ВСТУП</w:t>
      </w:r>
    </w:p>
    <w:p w:rsidR="00103842" w:rsidRPr="00090FC4" w:rsidRDefault="00103842" w:rsidP="00090FC4">
      <w:pPr>
        <w:spacing w:after="0" w:line="360" w:lineRule="auto"/>
        <w:ind w:firstLine="709"/>
        <w:jc w:val="both"/>
        <w:rPr>
          <w:rFonts w:ascii="Times New Roman" w:hAnsi="Times New Roman" w:cs="Times New Roman"/>
          <w:sz w:val="28"/>
          <w:szCs w:val="28"/>
        </w:rPr>
      </w:pPr>
      <w:r w:rsidRPr="00090FC4">
        <w:rPr>
          <w:rFonts w:ascii="Times New Roman" w:hAnsi="Times New Roman" w:cs="Times New Roman"/>
          <w:b/>
          <w:i/>
          <w:sz w:val="28"/>
          <w:szCs w:val="28"/>
        </w:rPr>
        <w:t>Актуальність теми.</w:t>
      </w:r>
      <w:r w:rsidRPr="00090FC4">
        <w:rPr>
          <w:rFonts w:ascii="Times New Roman" w:hAnsi="Times New Roman" w:cs="Times New Roman"/>
          <w:sz w:val="28"/>
          <w:szCs w:val="28"/>
        </w:rPr>
        <w:t xml:space="preserve"> Сучасна система міжнародних відносин перебуває у фазі глибоких трансформацій, що робить обрану тему надзвичайно актуальною. Завершення «холодної війни» не призвело до встановлення стабільного однополярного порядку – навпаки, початок XXI ст. ознаменувався поступовим переходом до поліцентричної моделі світу. Зростання впливу нових центрів сили – передусім Китаю, а також регіональних лідерів на кшталт Індії, Росії, об’єднаної Європи – призвело до дифузії влади у глобальному масштабі. Одночасно загострюються суперечності між провідними державами, що видно на прикладі відродження геополітичного суперництва та локальних конфліктів (зокрема, війна Росії проти України). Усе це ставить під сумнів ефективність існуючих міжнародних інститутів і правил, які формувалися переважно у другій половині XX ст., і актуалізує питання про те, яким чином підтримувати політичну стабільність у світі за умов зміни балансу сил.</w:t>
      </w:r>
    </w:p>
    <w:p w:rsidR="00103842" w:rsidRPr="00090FC4" w:rsidRDefault="00103842" w:rsidP="00090FC4">
      <w:pPr>
        <w:spacing w:after="0" w:line="360" w:lineRule="auto"/>
        <w:ind w:firstLine="709"/>
        <w:jc w:val="both"/>
        <w:rPr>
          <w:rFonts w:ascii="Times New Roman" w:hAnsi="Times New Roman" w:cs="Times New Roman"/>
          <w:sz w:val="28"/>
          <w:szCs w:val="28"/>
        </w:rPr>
      </w:pPr>
      <w:r w:rsidRPr="00090FC4">
        <w:rPr>
          <w:rFonts w:ascii="Times New Roman" w:hAnsi="Times New Roman" w:cs="Times New Roman"/>
          <w:sz w:val="28"/>
          <w:szCs w:val="28"/>
        </w:rPr>
        <w:t xml:space="preserve">Не менш важливим чинником є стрімкий технологічний прогрес та глобалізація інформаційного простору. Цифрова революція докорінно змінила способи комунікації та взаємодії у міжнародній політиці: інтернет і соціальні мережі стали інструментом впливу як для держав, так і для недержавних акторів. Виникли нові види загроз – кібератаки, інформаційні війни, маніпуляції громадською думкою – що здатні дестабілізувати країни без прямого воєнного втручання. Одночасно технології надали нові можливості для співпраці (оперативний обмін інформацією, спільні наукові дослідження тощо). Таким чином, інституційні та технологічні зрушення висувають нові вимоги до світового порядку, який має адаптуватися до реалій багатополярності й цифрової епохи. Глибоке дослідження феномену світового порядку, зокрема різних моделей балансу сил та їхнього впливу на глобальну стабільність, є науково і практично </w:t>
      </w:r>
      <w:r w:rsidRPr="00090FC4">
        <w:rPr>
          <w:rFonts w:ascii="Times New Roman" w:hAnsi="Times New Roman" w:cs="Times New Roman"/>
          <w:sz w:val="28"/>
          <w:szCs w:val="28"/>
        </w:rPr>
        <w:lastRenderedPageBreak/>
        <w:t>значущим, адже дозволяє виявити закономірності розвитку міжнародної системи та визначити умови її стійкості в умовах змін.</w:t>
      </w:r>
    </w:p>
    <w:p w:rsidR="00103842" w:rsidRPr="00090FC4" w:rsidRDefault="00103842" w:rsidP="00090FC4">
      <w:pPr>
        <w:spacing w:after="0" w:line="360" w:lineRule="auto"/>
        <w:ind w:firstLine="709"/>
        <w:jc w:val="both"/>
        <w:rPr>
          <w:rFonts w:ascii="Times New Roman" w:hAnsi="Times New Roman" w:cs="Times New Roman"/>
          <w:sz w:val="28"/>
          <w:szCs w:val="28"/>
        </w:rPr>
      </w:pPr>
      <w:r w:rsidRPr="00090FC4">
        <w:rPr>
          <w:rFonts w:ascii="Times New Roman" w:hAnsi="Times New Roman" w:cs="Times New Roman"/>
          <w:b/>
          <w:i/>
          <w:sz w:val="28"/>
          <w:szCs w:val="28"/>
        </w:rPr>
        <w:t>Ступінь наукової розробленості проблеми.</w:t>
      </w:r>
      <w:r w:rsidRPr="00090FC4">
        <w:rPr>
          <w:rFonts w:ascii="Times New Roman" w:hAnsi="Times New Roman" w:cs="Times New Roman"/>
          <w:sz w:val="28"/>
          <w:szCs w:val="28"/>
        </w:rPr>
        <w:t xml:space="preserve"> Проблематика світового порядку і балансу сил займає важливе місце у сучасних міжнародно-політичних дослідженнях. Серед зарубіжних авторів, які досліджували еволюцію світового порядку, </w:t>
      </w:r>
      <w:r w:rsidR="00090FC4">
        <w:rPr>
          <w:rFonts w:ascii="Times New Roman" w:hAnsi="Times New Roman" w:cs="Times New Roman"/>
          <w:sz w:val="28"/>
          <w:szCs w:val="28"/>
        </w:rPr>
        <w:t>моделі балансу сил та їх</w:t>
      </w:r>
      <w:r w:rsidRPr="00090FC4">
        <w:rPr>
          <w:rFonts w:ascii="Times New Roman" w:hAnsi="Times New Roman" w:cs="Times New Roman"/>
          <w:sz w:val="28"/>
          <w:szCs w:val="28"/>
        </w:rPr>
        <w:t>вплив на міжнародну стабільність, можна відзначити праці Генрі Кіссінджера, Ганса Моргентау, Кеннета Волтца, Стівена Волта, Роберта Кеохейна, Джозефа Ная, Річарда Фолка, Джона Ґеддіса, Мануеля Кастельса та ін. Серед вітчизняних дослідників даного кола проблем варто назвати І. Поліщука, Л. Гнатів, Л. Самойленко, О. Попадика, Є. Цокура, І. Жеребятнікову, І. Середу та ін.</w:t>
      </w:r>
    </w:p>
    <w:p w:rsidR="00103842" w:rsidRPr="00090FC4" w:rsidRDefault="00103842" w:rsidP="00090FC4">
      <w:pPr>
        <w:spacing w:after="0" w:line="360" w:lineRule="auto"/>
        <w:ind w:firstLine="709"/>
        <w:jc w:val="both"/>
        <w:rPr>
          <w:rFonts w:ascii="Times New Roman" w:hAnsi="Times New Roman" w:cs="Times New Roman"/>
          <w:b/>
          <w:i/>
          <w:sz w:val="28"/>
          <w:szCs w:val="28"/>
        </w:rPr>
      </w:pPr>
      <w:r w:rsidRPr="00090FC4">
        <w:rPr>
          <w:rFonts w:ascii="Times New Roman" w:hAnsi="Times New Roman" w:cs="Times New Roman"/>
          <w:b/>
          <w:i/>
          <w:sz w:val="28"/>
          <w:szCs w:val="28"/>
        </w:rPr>
        <w:t>Мета і завдання дослідження.</w:t>
      </w:r>
      <w:r w:rsidRPr="00090FC4">
        <w:rPr>
          <w:rFonts w:ascii="Times New Roman" w:hAnsi="Times New Roman" w:cs="Times New Roman"/>
          <w:sz w:val="28"/>
          <w:szCs w:val="28"/>
        </w:rPr>
        <w:t xml:space="preserve"> Метою бакалаврської роботи є комплексний аналіз феномену «світовий порядок», зокрема його сутності, особливостей еволюції, а також концепції балансу сил та її ролі у забезпеченні політичної стабільності в умовах інституційних та технологічних змін. Відповідно до поставленої мети у роботі передбачено вирішення таких </w:t>
      </w:r>
      <w:r w:rsidRPr="00090FC4">
        <w:rPr>
          <w:rFonts w:ascii="Times New Roman" w:hAnsi="Times New Roman" w:cs="Times New Roman"/>
          <w:b/>
          <w:i/>
          <w:sz w:val="28"/>
          <w:szCs w:val="28"/>
        </w:rPr>
        <w:t>завдань:</w:t>
      </w:r>
    </w:p>
    <w:p w:rsidR="00103842" w:rsidRPr="00090FC4" w:rsidRDefault="00103842" w:rsidP="00090FC4">
      <w:pPr>
        <w:pStyle w:val="ae"/>
        <w:numPr>
          <w:ilvl w:val="0"/>
          <w:numId w:val="16"/>
        </w:numPr>
        <w:spacing w:after="0" w:line="360" w:lineRule="auto"/>
        <w:ind w:left="0" w:firstLine="709"/>
        <w:contextualSpacing w:val="0"/>
        <w:jc w:val="both"/>
        <w:rPr>
          <w:rFonts w:ascii="Times New Roman" w:hAnsi="Times New Roman" w:cs="Times New Roman"/>
          <w:sz w:val="28"/>
          <w:szCs w:val="28"/>
        </w:rPr>
      </w:pPr>
      <w:r w:rsidRPr="00090FC4">
        <w:rPr>
          <w:rFonts w:ascii="Times New Roman" w:hAnsi="Times New Roman" w:cs="Times New Roman"/>
          <w:sz w:val="28"/>
          <w:szCs w:val="28"/>
        </w:rPr>
        <w:t>проаналізувати теоретико-концептуальні засади дослідження світового порядку, уточнити понятійний апарат та окреслити основні наукові підходи до розуміння феномену світового порядку;</w:t>
      </w:r>
    </w:p>
    <w:p w:rsidR="00103842" w:rsidRPr="00090FC4" w:rsidRDefault="00103842" w:rsidP="00090FC4">
      <w:pPr>
        <w:pStyle w:val="ae"/>
        <w:numPr>
          <w:ilvl w:val="0"/>
          <w:numId w:val="16"/>
        </w:numPr>
        <w:spacing w:after="0" w:line="360" w:lineRule="auto"/>
        <w:ind w:left="0" w:firstLine="709"/>
        <w:contextualSpacing w:val="0"/>
        <w:jc w:val="both"/>
        <w:rPr>
          <w:rFonts w:ascii="Times New Roman" w:hAnsi="Times New Roman" w:cs="Times New Roman"/>
          <w:sz w:val="28"/>
          <w:szCs w:val="28"/>
        </w:rPr>
      </w:pPr>
      <w:r w:rsidRPr="00090FC4">
        <w:rPr>
          <w:rFonts w:ascii="Times New Roman" w:hAnsi="Times New Roman" w:cs="Times New Roman"/>
          <w:sz w:val="28"/>
          <w:szCs w:val="28"/>
        </w:rPr>
        <w:t>простежити історичні етапи формування та еволюції світового порядку, визначити ключові чинники і події, що зумовлювали зміну конфігурації балансу сил у різні історичні періоди;</w:t>
      </w:r>
    </w:p>
    <w:p w:rsidR="00103842" w:rsidRPr="00090FC4" w:rsidRDefault="00103842" w:rsidP="00090FC4">
      <w:pPr>
        <w:pStyle w:val="ae"/>
        <w:numPr>
          <w:ilvl w:val="0"/>
          <w:numId w:val="16"/>
        </w:numPr>
        <w:spacing w:after="0" w:line="360" w:lineRule="auto"/>
        <w:ind w:left="0" w:firstLine="709"/>
        <w:contextualSpacing w:val="0"/>
        <w:jc w:val="both"/>
        <w:rPr>
          <w:rFonts w:ascii="Times New Roman" w:hAnsi="Times New Roman" w:cs="Times New Roman"/>
          <w:sz w:val="28"/>
          <w:szCs w:val="28"/>
          <w:lang w:val="uk-UA"/>
        </w:rPr>
      </w:pPr>
      <w:r w:rsidRPr="00090FC4">
        <w:rPr>
          <w:rFonts w:ascii="Times New Roman" w:hAnsi="Times New Roman" w:cs="Times New Roman"/>
          <w:sz w:val="28"/>
          <w:szCs w:val="28"/>
        </w:rPr>
        <w:t>дослідити генезис концепції «баланс сил» та з’ясувати її значення для підтримання міжнародної політичної стабільності, проаналізувати механізми балансування сил і колективної безпеки, що застосовувалися для запобігання конфліктам в різних моделях міжнародної системи;</w:t>
      </w:r>
    </w:p>
    <w:p w:rsidR="00103842" w:rsidRPr="00090FC4" w:rsidRDefault="00103842" w:rsidP="00090FC4">
      <w:pPr>
        <w:pStyle w:val="ae"/>
        <w:numPr>
          <w:ilvl w:val="0"/>
          <w:numId w:val="16"/>
        </w:numPr>
        <w:spacing w:after="0" w:line="360" w:lineRule="auto"/>
        <w:ind w:left="0" w:firstLine="709"/>
        <w:contextualSpacing w:val="0"/>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 xml:space="preserve">проаналізувати сучасний стан світового порядку, охарактеризувати інституційні трансформації (зміни в діяльності </w:t>
      </w:r>
      <w:r w:rsidRPr="00090FC4">
        <w:rPr>
          <w:rFonts w:ascii="Times New Roman" w:hAnsi="Times New Roman" w:cs="Times New Roman"/>
          <w:sz w:val="28"/>
          <w:szCs w:val="28"/>
          <w:lang w:val="uk-UA"/>
        </w:rPr>
        <w:lastRenderedPageBreak/>
        <w:t>міжнародних та регіональних структур, появу нових глобальних акторів) і вплив новітніх технологічних чинників на глобальну політику, а також окреслити тенденції та можливі сценарії подальшого розвитку світової системи.</w:t>
      </w:r>
    </w:p>
    <w:p w:rsidR="00103842" w:rsidRPr="00090FC4" w:rsidRDefault="00103842" w:rsidP="00090FC4">
      <w:pPr>
        <w:spacing w:after="0" w:line="360" w:lineRule="auto"/>
        <w:ind w:firstLine="709"/>
        <w:jc w:val="both"/>
        <w:rPr>
          <w:rFonts w:ascii="Times New Roman" w:hAnsi="Times New Roman" w:cs="Times New Roman"/>
          <w:sz w:val="28"/>
          <w:szCs w:val="28"/>
        </w:rPr>
      </w:pPr>
      <w:r w:rsidRPr="00090FC4">
        <w:rPr>
          <w:rFonts w:ascii="Times New Roman" w:hAnsi="Times New Roman" w:cs="Times New Roman"/>
          <w:b/>
          <w:i/>
          <w:sz w:val="28"/>
          <w:szCs w:val="28"/>
        </w:rPr>
        <w:t>Об’єктом дослідження</w:t>
      </w:r>
      <w:r w:rsidRPr="00090FC4">
        <w:rPr>
          <w:rFonts w:ascii="Times New Roman" w:hAnsi="Times New Roman" w:cs="Times New Roman"/>
          <w:sz w:val="28"/>
          <w:szCs w:val="28"/>
        </w:rPr>
        <w:t xml:space="preserve"> є система сучасного світового порядку. </w:t>
      </w:r>
      <w:r w:rsidRPr="00090FC4">
        <w:rPr>
          <w:rFonts w:ascii="Times New Roman" w:hAnsi="Times New Roman" w:cs="Times New Roman"/>
          <w:b/>
          <w:i/>
          <w:sz w:val="28"/>
          <w:szCs w:val="28"/>
        </w:rPr>
        <w:t>Предметом дослідженн</w:t>
      </w:r>
      <w:r w:rsidR="00090FC4" w:rsidRPr="00090FC4">
        <w:rPr>
          <w:rFonts w:ascii="Times New Roman" w:hAnsi="Times New Roman" w:cs="Times New Roman"/>
          <w:b/>
          <w:i/>
          <w:sz w:val="28"/>
          <w:szCs w:val="28"/>
        </w:rPr>
        <w:t>я</w:t>
      </w:r>
      <w:r w:rsidR="00090FC4">
        <w:rPr>
          <w:rFonts w:ascii="Times New Roman" w:hAnsi="Times New Roman" w:cs="Times New Roman"/>
          <w:sz w:val="28"/>
          <w:szCs w:val="28"/>
          <w:lang w:val="uk-UA"/>
        </w:rPr>
        <w:t>є аналіз</w:t>
      </w:r>
      <w:r w:rsidR="00090FC4">
        <w:rPr>
          <w:rFonts w:ascii="Times New Roman" w:hAnsi="Times New Roman" w:cs="Times New Roman"/>
          <w:sz w:val="28"/>
          <w:szCs w:val="28"/>
        </w:rPr>
        <w:t xml:space="preserve"> модел</w:t>
      </w:r>
      <w:r w:rsidR="00090FC4">
        <w:rPr>
          <w:rFonts w:ascii="Times New Roman" w:hAnsi="Times New Roman" w:cs="Times New Roman"/>
          <w:sz w:val="28"/>
          <w:szCs w:val="28"/>
          <w:lang w:val="uk-UA"/>
        </w:rPr>
        <w:t>ей</w:t>
      </w:r>
      <w:r w:rsidR="00090FC4">
        <w:rPr>
          <w:rFonts w:ascii="Times New Roman" w:hAnsi="Times New Roman" w:cs="Times New Roman"/>
          <w:sz w:val="28"/>
          <w:szCs w:val="28"/>
        </w:rPr>
        <w:t xml:space="preserve"> балансу</w:t>
      </w:r>
      <w:r w:rsidRPr="00090FC4">
        <w:rPr>
          <w:rFonts w:ascii="Times New Roman" w:hAnsi="Times New Roman" w:cs="Times New Roman"/>
          <w:sz w:val="28"/>
          <w:szCs w:val="28"/>
        </w:rPr>
        <w:t xml:space="preserve"> сил та механізми забезпечення політичної с</w:t>
      </w:r>
      <w:r w:rsidR="00090FC4">
        <w:rPr>
          <w:rFonts w:ascii="Times New Roman" w:hAnsi="Times New Roman" w:cs="Times New Roman"/>
          <w:sz w:val="28"/>
          <w:szCs w:val="28"/>
        </w:rPr>
        <w:t xml:space="preserve">табільності у </w:t>
      </w:r>
      <w:r w:rsidR="00090FC4">
        <w:rPr>
          <w:rFonts w:ascii="Times New Roman" w:hAnsi="Times New Roman" w:cs="Times New Roman"/>
          <w:sz w:val="28"/>
          <w:szCs w:val="28"/>
          <w:lang w:val="uk-UA"/>
        </w:rPr>
        <w:t xml:space="preserve">сучасному </w:t>
      </w:r>
      <w:r w:rsidR="00090FC4">
        <w:rPr>
          <w:rFonts w:ascii="Times New Roman" w:hAnsi="Times New Roman" w:cs="Times New Roman"/>
          <w:sz w:val="28"/>
          <w:szCs w:val="28"/>
        </w:rPr>
        <w:t>світовому порядку</w:t>
      </w:r>
      <w:r w:rsidRPr="00090FC4">
        <w:rPr>
          <w:rFonts w:ascii="Times New Roman" w:hAnsi="Times New Roman" w:cs="Times New Roman"/>
          <w:sz w:val="28"/>
          <w:szCs w:val="28"/>
        </w:rPr>
        <w:t>.</w:t>
      </w:r>
    </w:p>
    <w:p w:rsidR="00103842" w:rsidRPr="00090FC4" w:rsidRDefault="00103842" w:rsidP="00090FC4">
      <w:pPr>
        <w:spacing w:after="0" w:line="360" w:lineRule="auto"/>
        <w:ind w:firstLine="709"/>
        <w:jc w:val="both"/>
        <w:rPr>
          <w:rFonts w:ascii="Times New Roman" w:hAnsi="Times New Roman" w:cs="Times New Roman"/>
          <w:sz w:val="28"/>
          <w:szCs w:val="28"/>
        </w:rPr>
      </w:pPr>
      <w:r w:rsidRPr="00090FC4">
        <w:rPr>
          <w:rFonts w:ascii="Times New Roman" w:hAnsi="Times New Roman" w:cs="Times New Roman"/>
          <w:b/>
          <w:i/>
          <w:sz w:val="28"/>
          <w:szCs w:val="28"/>
        </w:rPr>
        <w:t>Методи дослідження.</w:t>
      </w:r>
      <w:r w:rsidRPr="00090FC4">
        <w:rPr>
          <w:rFonts w:ascii="Times New Roman" w:hAnsi="Times New Roman" w:cs="Times New Roman"/>
          <w:sz w:val="28"/>
          <w:szCs w:val="28"/>
        </w:rPr>
        <w:t xml:space="preserve"> Теоретико-методологічною основою роботи слугували праці вітчизняних і зарубіжних фахівців з проблем світового порядку та міжнародної безпеки, а також аналітичні матеріали міжнародних організацій. У процесі виконання роботи використано комплекс загальнонаукових і спеціальних методів: історичний метод – для відстеження еволюції системи міжнародних відносин; порівняльний метод – для зіставлення різних моделей світового порядку та балансів сил; системний підхід – для аналізу світового порядку як цілісної системи зі взаємопов’язаними елементами; методи аналізу і синтезу, індукції та дедукції – для теоретичного узагальнення матеріалу; а також елементи сценарного аналізу – при розгляді перспектив розвитку сучасного світового порядку. Застосування цих методів забезпечило наукову обґрунтованість висновків та дозволило комплексно розкрити тему дослідження.</w:t>
      </w:r>
    </w:p>
    <w:p w:rsidR="00103842" w:rsidRPr="00090FC4" w:rsidRDefault="00103842" w:rsidP="00090FC4">
      <w:pPr>
        <w:spacing w:after="0" w:line="360" w:lineRule="auto"/>
        <w:ind w:firstLine="709"/>
        <w:jc w:val="both"/>
        <w:rPr>
          <w:rFonts w:ascii="Times New Roman" w:hAnsi="Times New Roman" w:cs="Times New Roman"/>
          <w:sz w:val="28"/>
          <w:szCs w:val="28"/>
        </w:rPr>
      </w:pPr>
      <w:r w:rsidRPr="00090FC4">
        <w:rPr>
          <w:rFonts w:ascii="Times New Roman" w:hAnsi="Times New Roman" w:cs="Times New Roman"/>
          <w:b/>
          <w:i/>
          <w:sz w:val="28"/>
          <w:szCs w:val="28"/>
        </w:rPr>
        <w:t>Структура роботи.</w:t>
      </w:r>
      <w:r w:rsidRPr="00090FC4">
        <w:rPr>
          <w:rFonts w:ascii="Times New Roman" w:hAnsi="Times New Roman" w:cs="Times New Roman"/>
          <w:sz w:val="28"/>
          <w:szCs w:val="28"/>
        </w:rPr>
        <w:t xml:space="preserve"> Бакалаврська робота складається зі вступу, трьох розділів, висновків, списку використаних джерел і додатків. </w:t>
      </w:r>
    </w:p>
    <w:p w:rsidR="005C1509" w:rsidRPr="00090FC4" w:rsidRDefault="005C1509" w:rsidP="00090FC4">
      <w:pPr>
        <w:spacing w:after="0" w:line="360" w:lineRule="auto"/>
        <w:ind w:firstLine="709"/>
        <w:rPr>
          <w:rFonts w:ascii="Times New Roman" w:hAnsi="Times New Roman" w:cs="Times New Roman"/>
          <w:sz w:val="28"/>
          <w:szCs w:val="28"/>
        </w:rPr>
      </w:pPr>
      <w:r w:rsidRPr="00090FC4">
        <w:rPr>
          <w:rFonts w:ascii="Times New Roman" w:hAnsi="Times New Roman" w:cs="Times New Roman"/>
          <w:sz w:val="28"/>
          <w:szCs w:val="28"/>
        </w:rPr>
        <w:br w:type="page"/>
      </w:r>
    </w:p>
    <w:p w:rsidR="00090FC4" w:rsidRDefault="00C87AA5" w:rsidP="00090FC4">
      <w:pPr>
        <w:spacing w:after="0" w:line="360" w:lineRule="auto"/>
        <w:jc w:val="center"/>
        <w:rPr>
          <w:rFonts w:ascii="Times New Roman" w:hAnsi="Times New Roman" w:cs="Times New Roman"/>
          <w:b/>
          <w:sz w:val="28"/>
          <w:szCs w:val="28"/>
          <w:lang w:val="uk-UA"/>
        </w:rPr>
      </w:pPr>
      <w:r w:rsidRPr="00090FC4">
        <w:rPr>
          <w:rFonts w:ascii="Times New Roman" w:hAnsi="Times New Roman" w:cs="Times New Roman"/>
          <w:b/>
          <w:sz w:val="28"/>
          <w:szCs w:val="28"/>
          <w:lang w:val="uk-UA"/>
        </w:rPr>
        <w:lastRenderedPageBreak/>
        <w:t xml:space="preserve">РОЗДІЛ 1. </w:t>
      </w:r>
    </w:p>
    <w:p w:rsidR="00C87AA5" w:rsidRPr="00090FC4" w:rsidRDefault="00C87AA5" w:rsidP="00090FC4">
      <w:pPr>
        <w:spacing w:after="0" w:line="360" w:lineRule="auto"/>
        <w:jc w:val="center"/>
        <w:rPr>
          <w:rFonts w:ascii="Times New Roman" w:hAnsi="Times New Roman" w:cs="Times New Roman"/>
          <w:b/>
          <w:sz w:val="28"/>
          <w:szCs w:val="28"/>
          <w:lang w:val="uk-UA"/>
        </w:rPr>
      </w:pPr>
      <w:r w:rsidRPr="00090FC4">
        <w:rPr>
          <w:rFonts w:ascii="Times New Roman" w:hAnsi="Times New Roman" w:cs="Times New Roman"/>
          <w:b/>
          <w:sz w:val="28"/>
          <w:szCs w:val="28"/>
          <w:lang w:val="uk-UA"/>
        </w:rPr>
        <w:t>ТЕОРЕТИЧНІ ЗАСАДИ ДОСЛІДЖЕННЯ СВІТОВОГО ПОРЯДКУ</w:t>
      </w:r>
    </w:p>
    <w:p w:rsidR="00C87AA5" w:rsidRPr="00090FC4" w:rsidRDefault="00C87AA5" w:rsidP="00090FC4">
      <w:pPr>
        <w:spacing w:after="0" w:line="360" w:lineRule="auto"/>
        <w:ind w:firstLine="709"/>
        <w:jc w:val="both"/>
        <w:rPr>
          <w:rFonts w:ascii="Times New Roman" w:hAnsi="Times New Roman" w:cs="Times New Roman"/>
          <w:i/>
          <w:sz w:val="28"/>
          <w:szCs w:val="28"/>
          <w:lang w:val="uk-UA"/>
        </w:rPr>
      </w:pPr>
      <w:r w:rsidRPr="00090FC4">
        <w:rPr>
          <w:rFonts w:ascii="Times New Roman" w:hAnsi="Times New Roman" w:cs="Times New Roman"/>
          <w:i/>
          <w:sz w:val="28"/>
          <w:szCs w:val="28"/>
          <w:lang w:val="uk-UA"/>
        </w:rPr>
        <w:t>1.1. Концептуальні засади дослідження світового порядку</w:t>
      </w:r>
    </w:p>
    <w:p w:rsidR="00090FC4" w:rsidRDefault="00090FC4" w:rsidP="00090FC4">
      <w:pPr>
        <w:pStyle w:val="a8"/>
        <w:spacing w:before="0" w:beforeAutospacing="0" w:after="0" w:afterAutospacing="0" w:line="360" w:lineRule="auto"/>
        <w:ind w:firstLine="709"/>
        <w:jc w:val="both"/>
        <w:rPr>
          <w:sz w:val="28"/>
          <w:szCs w:val="28"/>
          <w:lang w:val="uk-UA"/>
        </w:rPr>
      </w:pPr>
    </w:p>
    <w:p w:rsidR="007E32C0" w:rsidRPr="007E32C0" w:rsidRDefault="00AD2102" w:rsidP="00AD2102">
      <w:pPr>
        <w:pStyle w:val="a8"/>
        <w:spacing w:before="0" w:beforeAutospacing="0" w:after="0" w:afterAutospacing="0" w:line="360" w:lineRule="auto"/>
        <w:ind w:firstLine="709"/>
        <w:contextualSpacing/>
        <w:jc w:val="both"/>
        <w:rPr>
          <w:sz w:val="28"/>
          <w:szCs w:val="28"/>
        </w:rPr>
      </w:pPr>
      <w:r w:rsidRPr="00AD2102">
        <w:rPr>
          <w:sz w:val="28"/>
          <w:szCs w:val="28"/>
          <w:lang w:val="uk-UA"/>
        </w:rPr>
        <w:t xml:space="preserve">У сучасних умовах глобалізаційних процесів національна держава як суб’єкт міжнародних відносин переживає суттєві зрушення у своїй ролі та функціях. </w:t>
      </w:r>
      <w:r w:rsidRPr="00AD2102">
        <w:rPr>
          <w:sz w:val="28"/>
          <w:szCs w:val="28"/>
        </w:rPr>
        <w:t>Зростаюча взаємозалежність та нові виклики роблять необхідним переосмислення традиційного змісту поняття «державний суверенітет», яке у попередні епохи мало дещо інший політичний і правовий сенс.</w:t>
      </w:r>
    </w:p>
    <w:p w:rsidR="00EE34E3" w:rsidRDefault="00C87AA5" w:rsidP="00AD2102">
      <w:pPr>
        <w:pStyle w:val="a8"/>
        <w:spacing w:before="0" w:beforeAutospacing="0" w:after="0" w:afterAutospacing="0" w:line="360" w:lineRule="auto"/>
        <w:ind w:firstLine="709"/>
        <w:contextualSpacing/>
        <w:jc w:val="both"/>
        <w:rPr>
          <w:sz w:val="28"/>
          <w:szCs w:val="28"/>
          <w:lang w:val="uk-UA"/>
        </w:rPr>
      </w:pPr>
      <w:r w:rsidRPr="00090FC4">
        <w:rPr>
          <w:sz w:val="28"/>
          <w:szCs w:val="28"/>
          <w:lang w:val="uk-UA"/>
        </w:rPr>
        <w:t xml:space="preserve">Поняття </w:t>
      </w:r>
      <w:r w:rsidRPr="00090FC4">
        <w:rPr>
          <w:rStyle w:val="a9"/>
          <w:rFonts w:eastAsiaTheme="majorEastAsia"/>
          <w:b w:val="0"/>
          <w:sz w:val="28"/>
          <w:szCs w:val="28"/>
          <w:lang w:val="uk-UA"/>
        </w:rPr>
        <w:t>«світовий порядок»</w:t>
      </w:r>
      <w:r w:rsidRPr="00090FC4">
        <w:rPr>
          <w:sz w:val="28"/>
          <w:szCs w:val="28"/>
          <w:lang w:val="uk-UA"/>
        </w:rPr>
        <w:t xml:space="preserve"> є одним із базових у теорії міжнародних відносин, проте не має єдиного тлумачення через багатовимірність цього феномену. Загалом під світовим порядком розуміють конфігурацію міжнародної системи в певний історичний період, тобто сукупність принципів, норм і механізмів, які регулюють взаємовідносини між державами (та іншими акторами) і визначають розподіл влади на глобальному рівні</w:t>
      </w:r>
      <w:r w:rsidR="00EE34E3">
        <w:rPr>
          <w:sz w:val="28"/>
          <w:szCs w:val="28"/>
          <w:lang w:val="uk-UA"/>
        </w:rPr>
        <w:t xml:space="preserve"> </w:t>
      </w:r>
      <w:r w:rsidR="000170C8" w:rsidRPr="00090FC4">
        <w:rPr>
          <w:rStyle w:val="max-w-full"/>
          <w:sz w:val="28"/>
          <w:szCs w:val="28"/>
          <w:lang w:val="uk-UA"/>
        </w:rPr>
        <w:t>[17]</w:t>
      </w:r>
      <w:r w:rsidRPr="00090FC4">
        <w:rPr>
          <w:sz w:val="28"/>
          <w:szCs w:val="28"/>
          <w:lang w:val="uk-UA"/>
        </w:rPr>
        <w:t xml:space="preserve">. </w:t>
      </w:r>
    </w:p>
    <w:p w:rsidR="00C87AA5" w:rsidRDefault="00C87AA5" w:rsidP="00AD2102">
      <w:pPr>
        <w:pStyle w:val="a8"/>
        <w:spacing w:before="0" w:beforeAutospacing="0" w:after="0" w:afterAutospacing="0" w:line="360" w:lineRule="auto"/>
        <w:ind w:firstLine="709"/>
        <w:contextualSpacing/>
        <w:jc w:val="both"/>
        <w:rPr>
          <w:sz w:val="28"/>
          <w:szCs w:val="28"/>
          <w:lang w:val="uk-UA"/>
        </w:rPr>
      </w:pPr>
      <w:r w:rsidRPr="00090FC4">
        <w:rPr>
          <w:sz w:val="28"/>
          <w:szCs w:val="28"/>
        </w:rPr>
        <w:t xml:space="preserve">У науковому дискурсі існує декілька підходів до аналізу світового порядку. </w:t>
      </w:r>
      <w:r w:rsidRPr="00090FC4">
        <w:rPr>
          <w:rStyle w:val="a9"/>
          <w:rFonts w:eastAsiaTheme="majorEastAsia"/>
          <w:b w:val="0"/>
          <w:sz w:val="28"/>
          <w:szCs w:val="28"/>
        </w:rPr>
        <w:t>Реалістична школа</w:t>
      </w:r>
      <w:r w:rsidRPr="00090FC4">
        <w:rPr>
          <w:sz w:val="28"/>
          <w:szCs w:val="28"/>
        </w:rPr>
        <w:t xml:space="preserve"> акцентує увагу на силових аспектах: світовий порядок розглядається як відображення </w:t>
      </w:r>
      <w:r w:rsidRPr="00090FC4">
        <w:rPr>
          <w:rStyle w:val="a9"/>
          <w:rFonts w:eastAsiaTheme="majorEastAsia"/>
          <w:b w:val="0"/>
          <w:sz w:val="28"/>
          <w:szCs w:val="28"/>
        </w:rPr>
        <w:t>балансу сил</w:t>
      </w:r>
      <w:r w:rsidRPr="00090FC4">
        <w:rPr>
          <w:sz w:val="28"/>
          <w:szCs w:val="28"/>
        </w:rPr>
        <w:t xml:space="preserve"> між провідними державами та результат суперництва за владу. З точки зору класичного реалізму, міжнародна система є анархічною, а стабільність досягається через </w:t>
      </w:r>
      <w:r w:rsidRPr="00090FC4">
        <w:rPr>
          <w:rStyle w:val="a9"/>
          <w:rFonts w:eastAsiaTheme="majorEastAsia"/>
          <w:b w:val="0"/>
          <w:sz w:val="28"/>
          <w:szCs w:val="28"/>
        </w:rPr>
        <w:t>стримування</w:t>
      </w:r>
      <w:r w:rsidRPr="00090FC4">
        <w:rPr>
          <w:sz w:val="28"/>
          <w:szCs w:val="28"/>
        </w:rPr>
        <w:t xml:space="preserve"> надмірних амбіцій окремих держав шляхом утворення коаліцій і союзів</w:t>
      </w:r>
      <w:r w:rsidR="000170C8" w:rsidRPr="00090FC4">
        <w:rPr>
          <w:rStyle w:val="max-w-full"/>
          <w:sz w:val="28"/>
          <w:szCs w:val="28"/>
          <w:lang w:val="uk-UA"/>
        </w:rPr>
        <w:t>[17]</w:t>
      </w:r>
      <w:r w:rsidR="000170C8" w:rsidRPr="00090FC4">
        <w:rPr>
          <w:sz w:val="28"/>
          <w:szCs w:val="28"/>
          <w:lang w:val="uk-UA"/>
        </w:rPr>
        <w:t xml:space="preserve">. </w:t>
      </w:r>
      <w:r w:rsidRPr="00090FC4">
        <w:rPr>
          <w:sz w:val="28"/>
          <w:szCs w:val="28"/>
          <w:lang w:val="uk-UA"/>
        </w:rPr>
        <w:t>Як зазначав Г. Кіссінджер, жодного по-справжньому універсального світового порядку в історії не існувало – кожен формат відображав баланс сил своєї епохи, і стабільності можна досягти лише за участі всіх впливових держав у виробленні спільних “правил гри”</w:t>
      </w:r>
      <w:r w:rsidR="000170C8" w:rsidRPr="00090FC4">
        <w:rPr>
          <w:rStyle w:val="max-w-full"/>
          <w:sz w:val="28"/>
          <w:szCs w:val="28"/>
          <w:lang w:val="uk-UA"/>
        </w:rPr>
        <w:t>[7]</w:t>
      </w:r>
      <w:r w:rsidR="000170C8" w:rsidRPr="00090FC4">
        <w:rPr>
          <w:sz w:val="28"/>
          <w:szCs w:val="28"/>
          <w:lang w:val="uk-UA"/>
        </w:rPr>
        <w:t>.</w:t>
      </w:r>
    </w:p>
    <w:p w:rsidR="00EE34E3" w:rsidRDefault="00D950C5" w:rsidP="00AD2102">
      <w:pPr>
        <w:pStyle w:val="a8"/>
        <w:spacing w:before="0" w:beforeAutospacing="0" w:after="0" w:afterAutospacing="0" w:line="360" w:lineRule="auto"/>
        <w:ind w:firstLine="709"/>
        <w:contextualSpacing/>
        <w:jc w:val="both"/>
        <w:rPr>
          <w:sz w:val="28"/>
          <w:szCs w:val="28"/>
        </w:rPr>
      </w:pPr>
      <w:r w:rsidRPr="00D950C5">
        <w:rPr>
          <w:sz w:val="28"/>
          <w:szCs w:val="28"/>
        </w:rPr>
        <w:t xml:space="preserve">Сучасна наукова думка все більше переосмислює поняття «світового порядку» у XXI столітті під впливом глибоких глобальних змін. Якщо в другій половині ХХ століття домінувало уявлення про ліберальний </w:t>
      </w:r>
      <w:r w:rsidRPr="00D950C5">
        <w:rPr>
          <w:sz w:val="28"/>
          <w:szCs w:val="28"/>
        </w:rPr>
        <w:lastRenderedPageBreak/>
        <w:t xml:space="preserve">світовий порядок, побудований навколо інститутів на чолі зі США та їх союзниками, то на початку XXI століття ця модель опинилася під питанням. Поступовий перехід від однополярності до поліцентричності – із зростанням ролі Китаю, Індії, об’єднаної Європи та інших центрів сили – призвів до дифузії влади і поставив існуючі правила перед випробуванням. </w:t>
      </w:r>
    </w:p>
    <w:p w:rsidR="00EE34E3" w:rsidRDefault="00D950C5" w:rsidP="00AD2102">
      <w:pPr>
        <w:pStyle w:val="a8"/>
        <w:spacing w:before="0" w:beforeAutospacing="0" w:after="0" w:afterAutospacing="0" w:line="360" w:lineRule="auto"/>
        <w:ind w:firstLine="709"/>
        <w:contextualSpacing/>
        <w:jc w:val="both"/>
        <w:rPr>
          <w:sz w:val="28"/>
          <w:szCs w:val="28"/>
        </w:rPr>
      </w:pPr>
      <w:r w:rsidRPr="00D950C5">
        <w:rPr>
          <w:sz w:val="28"/>
          <w:szCs w:val="28"/>
        </w:rPr>
        <w:t xml:space="preserve">Деякі дослідники наголошують, що не існувало “вічного” універсального порядку – кожен історичний формат відображав баланс сил своєї епохи. Відповідно, нинішній етап характеризується необхідністю оновлення основних принципів: світовий порядок більше не розглядається виключно як клуб держав, що встановлюють “правила гри”, а розширюється участю недержавних акторів і врахуванням глобальних проблем (тероризм, зміна клімату, пандемії тощо). Універсальні ліберальні норми, закріплені після 1945 р., тепер співіснують із альтернативними підходами і цінностями нових потужних гравців, що вимагає концептуальної адаптації. </w:t>
      </w:r>
    </w:p>
    <w:p w:rsidR="00D950C5" w:rsidRPr="00090FC4" w:rsidRDefault="00D950C5" w:rsidP="00AD2102">
      <w:pPr>
        <w:pStyle w:val="a8"/>
        <w:spacing w:before="0" w:beforeAutospacing="0" w:after="0" w:afterAutospacing="0" w:line="360" w:lineRule="auto"/>
        <w:ind w:firstLine="709"/>
        <w:contextualSpacing/>
        <w:jc w:val="both"/>
        <w:rPr>
          <w:sz w:val="28"/>
          <w:szCs w:val="28"/>
          <w:lang w:val="uk-UA"/>
        </w:rPr>
      </w:pPr>
      <w:r w:rsidRPr="00D950C5">
        <w:rPr>
          <w:sz w:val="28"/>
          <w:szCs w:val="28"/>
        </w:rPr>
        <w:t>Таким чином, у XXI столітті поняття світового порядку проходить стадію перегляду: в центрі дискусій – як підтримати стабільність і міжнародну співпрацю за умов більш складної, плюралістичної системи, де жодна країна не має беззаперечного домінування</w:t>
      </w:r>
      <w:r>
        <w:rPr>
          <w:sz w:val="28"/>
          <w:szCs w:val="28"/>
        </w:rPr>
        <w:t xml:space="preserve">. </w:t>
      </w:r>
      <w:r w:rsidRPr="00D950C5">
        <w:rPr>
          <w:sz w:val="28"/>
          <w:szCs w:val="28"/>
        </w:rPr>
        <w:t>Це переосмислення відображає пошук нової рівноваги між силою і легітимністю на глобальному рівні, який відповідав би реаліям постамериканського, взаємозалежного світу.</w:t>
      </w:r>
    </w:p>
    <w:p w:rsidR="00C87AA5" w:rsidRPr="00090FC4" w:rsidRDefault="00C87AA5" w:rsidP="00090FC4">
      <w:pPr>
        <w:pStyle w:val="a8"/>
        <w:spacing w:before="0" w:beforeAutospacing="0" w:after="0" w:afterAutospacing="0" w:line="360" w:lineRule="auto"/>
        <w:ind w:firstLine="709"/>
        <w:jc w:val="both"/>
        <w:rPr>
          <w:sz w:val="28"/>
          <w:szCs w:val="28"/>
          <w:lang w:val="uk-UA"/>
        </w:rPr>
      </w:pPr>
      <w:r w:rsidRPr="00090FC4">
        <w:rPr>
          <w:rStyle w:val="a9"/>
          <w:rFonts w:eastAsiaTheme="majorEastAsia"/>
          <w:b w:val="0"/>
          <w:sz w:val="28"/>
          <w:szCs w:val="28"/>
        </w:rPr>
        <w:t>Ліберальний підхід</w:t>
      </w:r>
      <w:r w:rsidRPr="00090FC4">
        <w:rPr>
          <w:sz w:val="28"/>
          <w:szCs w:val="28"/>
        </w:rPr>
        <w:t xml:space="preserve"> наголошує на важливості </w:t>
      </w:r>
      <w:r w:rsidRPr="00090FC4">
        <w:rPr>
          <w:rStyle w:val="a9"/>
          <w:rFonts w:eastAsiaTheme="majorEastAsia"/>
          <w:b w:val="0"/>
          <w:sz w:val="28"/>
          <w:szCs w:val="28"/>
        </w:rPr>
        <w:t>міжнародних інститутів, права та взаємозалежності</w:t>
      </w:r>
      <w:r w:rsidRPr="00090FC4">
        <w:rPr>
          <w:sz w:val="28"/>
          <w:szCs w:val="28"/>
        </w:rPr>
        <w:t xml:space="preserve">. Згідно з лібералами, світовий порядок спирається не лише на воєнно-силову рівновагу, але й на </w:t>
      </w:r>
      <w:r w:rsidRPr="00090FC4">
        <w:rPr>
          <w:rStyle w:val="a9"/>
          <w:rFonts w:eastAsiaTheme="majorEastAsia"/>
          <w:b w:val="0"/>
          <w:sz w:val="28"/>
          <w:szCs w:val="28"/>
        </w:rPr>
        <w:t>легітимність</w:t>
      </w:r>
      <w:r w:rsidRPr="00090FC4">
        <w:rPr>
          <w:sz w:val="28"/>
          <w:szCs w:val="28"/>
        </w:rPr>
        <w:t xml:space="preserve"> – прийняття основних правил усіма ключовими акторами</w:t>
      </w:r>
      <w:r w:rsidR="000170C8" w:rsidRPr="00090FC4">
        <w:rPr>
          <w:rStyle w:val="max-w-full"/>
          <w:sz w:val="28"/>
          <w:szCs w:val="28"/>
          <w:lang w:val="uk-UA"/>
        </w:rPr>
        <w:t>[6]</w:t>
      </w:r>
      <w:r w:rsidR="000170C8" w:rsidRPr="00090FC4">
        <w:rPr>
          <w:sz w:val="28"/>
          <w:szCs w:val="28"/>
          <w:lang w:val="uk-UA"/>
        </w:rPr>
        <w:t xml:space="preserve">. </w:t>
      </w:r>
      <w:r w:rsidRPr="00090FC4">
        <w:rPr>
          <w:sz w:val="28"/>
          <w:szCs w:val="28"/>
          <w:lang w:val="uk-UA"/>
        </w:rPr>
        <w:t>Відповідно, після великих війн міжнародне співтовариство прагнуло встановити нові норми співпраці: створення Ліги Націй, ООН, системи колективної безпеки мало на меті закріпити спільні зобов’язання держав підтримувати мир</w:t>
      </w:r>
      <w:r w:rsidR="000170C8" w:rsidRPr="00090FC4">
        <w:rPr>
          <w:rStyle w:val="max-w-full"/>
          <w:sz w:val="28"/>
          <w:szCs w:val="28"/>
          <w:lang w:val="uk-UA"/>
        </w:rPr>
        <w:t>[6]</w:t>
      </w:r>
      <w:r w:rsidR="000170C8" w:rsidRPr="00090FC4">
        <w:rPr>
          <w:sz w:val="28"/>
          <w:szCs w:val="28"/>
          <w:lang w:val="uk-UA"/>
        </w:rPr>
        <w:t xml:space="preserve">. </w:t>
      </w:r>
      <w:r w:rsidRPr="00090FC4">
        <w:rPr>
          <w:sz w:val="28"/>
          <w:szCs w:val="28"/>
          <w:lang w:val="uk-UA"/>
        </w:rPr>
        <w:t xml:space="preserve">Ліберальні дослідники (Р. Кеохейн, Дж. Най та ін.) </w:t>
      </w:r>
      <w:r w:rsidRPr="00090FC4">
        <w:rPr>
          <w:sz w:val="28"/>
          <w:szCs w:val="28"/>
          <w:lang w:val="uk-UA"/>
        </w:rPr>
        <w:lastRenderedPageBreak/>
        <w:t xml:space="preserve">вводять поняття </w:t>
      </w:r>
      <w:r w:rsidRPr="00090FC4">
        <w:rPr>
          <w:rStyle w:val="a9"/>
          <w:rFonts w:eastAsiaTheme="majorEastAsia"/>
          <w:b w:val="0"/>
          <w:sz w:val="28"/>
          <w:szCs w:val="28"/>
          <w:lang w:val="uk-UA"/>
        </w:rPr>
        <w:t>«ліберальний світовий порядок»</w:t>
      </w:r>
      <w:r w:rsidRPr="00090FC4">
        <w:rPr>
          <w:sz w:val="28"/>
          <w:szCs w:val="28"/>
          <w:lang w:val="uk-UA"/>
        </w:rPr>
        <w:t xml:space="preserve">, під яким розуміють мережу міжнародних організацій, домовленостей і цінностей (демократія, права людини, вільна торгівля), що встановилися під проводом західних держав після 1945 р. і стали основою тривалої післявоєнної стабільності. </w:t>
      </w:r>
      <w:r w:rsidRPr="00090FC4">
        <w:rPr>
          <w:sz w:val="28"/>
          <w:szCs w:val="28"/>
        </w:rPr>
        <w:t xml:space="preserve">На їхню думку, інститути й взаємозалежність зменшують мотиви до конфлікту, доповнюючи баланс сил елементами </w:t>
      </w:r>
      <w:r w:rsidRPr="00090FC4">
        <w:rPr>
          <w:rStyle w:val="a9"/>
          <w:rFonts w:eastAsiaTheme="majorEastAsia"/>
          <w:b w:val="0"/>
          <w:sz w:val="28"/>
          <w:szCs w:val="28"/>
        </w:rPr>
        <w:t>колективної безпеки</w:t>
      </w:r>
      <w:r w:rsidRPr="00090FC4">
        <w:rPr>
          <w:sz w:val="28"/>
          <w:szCs w:val="28"/>
        </w:rPr>
        <w:t xml:space="preserve"> та </w:t>
      </w:r>
      <w:r w:rsidRPr="00090FC4">
        <w:rPr>
          <w:rStyle w:val="a9"/>
          <w:rFonts w:eastAsiaTheme="majorEastAsia"/>
          <w:b w:val="0"/>
          <w:sz w:val="28"/>
          <w:szCs w:val="28"/>
        </w:rPr>
        <w:t>глобального врядування</w:t>
      </w:r>
      <w:r w:rsidR="00EE34E3">
        <w:rPr>
          <w:rStyle w:val="a9"/>
          <w:rFonts w:eastAsiaTheme="majorEastAsia"/>
          <w:b w:val="0"/>
          <w:sz w:val="28"/>
          <w:szCs w:val="28"/>
        </w:rPr>
        <w:t xml:space="preserve"> </w:t>
      </w:r>
      <w:r w:rsidR="000170C8" w:rsidRPr="00090FC4">
        <w:rPr>
          <w:rStyle w:val="max-w-full"/>
          <w:sz w:val="28"/>
          <w:szCs w:val="28"/>
          <w:lang w:val="uk-UA"/>
        </w:rPr>
        <w:t>[6]</w:t>
      </w:r>
      <w:r w:rsidR="000170C8" w:rsidRPr="00090FC4">
        <w:rPr>
          <w:sz w:val="28"/>
          <w:szCs w:val="28"/>
          <w:lang w:val="uk-UA"/>
        </w:rPr>
        <w:t>.</w:t>
      </w:r>
    </w:p>
    <w:p w:rsidR="00EE34E3" w:rsidRDefault="00C87AA5" w:rsidP="00090FC4">
      <w:pPr>
        <w:pStyle w:val="a8"/>
        <w:spacing w:before="0" w:beforeAutospacing="0" w:after="0" w:afterAutospacing="0" w:line="360" w:lineRule="auto"/>
        <w:ind w:firstLine="709"/>
        <w:jc w:val="both"/>
        <w:rPr>
          <w:sz w:val="28"/>
          <w:szCs w:val="28"/>
        </w:rPr>
      </w:pPr>
      <w:r w:rsidRPr="00090FC4">
        <w:rPr>
          <w:sz w:val="28"/>
          <w:szCs w:val="28"/>
        </w:rPr>
        <w:t xml:space="preserve">Існують також </w:t>
      </w:r>
      <w:r w:rsidRPr="00090FC4">
        <w:rPr>
          <w:rStyle w:val="a9"/>
          <w:rFonts w:eastAsiaTheme="majorEastAsia"/>
          <w:b w:val="0"/>
          <w:sz w:val="28"/>
          <w:szCs w:val="28"/>
        </w:rPr>
        <w:t>конструктивістські</w:t>
      </w:r>
      <w:r w:rsidRPr="00090FC4">
        <w:rPr>
          <w:sz w:val="28"/>
          <w:szCs w:val="28"/>
        </w:rPr>
        <w:t xml:space="preserve"> та </w:t>
      </w:r>
      <w:r w:rsidRPr="00090FC4">
        <w:rPr>
          <w:rStyle w:val="a9"/>
          <w:rFonts w:eastAsiaTheme="majorEastAsia"/>
          <w:b w:val="0"/>
          <w:sz w:val="28"/>
          <w:szCs w:val="28"/>
        </w:rPr>
        <w:t>критичні підходи</w:t>
      </w:r>
      <w:r w:rsidRPr="00090FC4">
        <w:rPr>
          <w:sz w:val="28"/>
          <w:szCs w:val="28"/>
        </w:rPr>
        <w:t xml:space="preserve">. Конструктивісти фокусуються на </w:t>
      </w:r>
      <w:r w:rsidRPr="00090FC4">
        <w:rPr>
          <w:rStyle w:val="a9"/>
          <w:rFonts w:eastAsiaTheme="majorEastAsia"/>
          <w:b w:val="0"/>
          <w:sz w:val="28"/>
          <w:szCs w:val="28"/>
        </w:rPr>
        <w:t>ідеях, нормах та ідентичностях</w:t>
      </w:r>
      <w:r w:rsidRPr="00090FC4">
        <w:rPr>
          <w:sz w:val="28"/>
          <w:szCs w:val="28"/>
        </w:rPr>
        <w:t>, що формують поведінку держав і структуру міжнародного порядку. З цієї перспективи, світовий порядок розглядається як соціальний конструкт, результат взаємодії не лише матеріальних сил, але й колективних уявлень про легітимність та справедливість. Наприклад, після завершення холодної війни утвердилася норма щодо неприйнятності насильницької зміни міжнародно визнаних кордонів – порушення цієї норми (як у випадку анексії Криму 2014 р.) сприймається більшістю країн як виклик існуючому порядку.</w:t>
      </w:r>
    </w:p>
    <w:p w:rsidR="00007DC3" w:rsidRDefault="00C87AA5" w:rsidP="00090FC4">
      <w:pPr>
        <w:pStyle w:val="a8"/>
        <w:spacing w:before="0" w:beforeAutospacing="0" w:after="0" w:afterAutospacing="0" w:line="360" w:lineRule="auto"/>
        <w:ind w:firstLine="709"/>
        <w:jc w:val="both"/>
        <w:rPr>
          <w:lang w:val="uk-UA"/>
        </w:rPr>
      </w:pPr>
      <w:r w:rsidRPr="00090FC4">
        <w:rPr>
          <w:sz w:val="28"/>
          <w:szCs w:val="28"/>
        </w:rPr>
        <w:t xml:space="preserve"> Критичні підходи (неомарксистські, постколоніальні) звертають увагу на </w:t>
      </w:r>
      <w:r w:rsidRPr="00090FC4">
        <w:rPr>
          <w:rStyle w:val="a9"/>
          <w:rFonts w:eastAsiaTheme="majorEastAsia"/>
          <w:b w:val="0"/>
          <w:sz w:val="28"/>
          <w:szCs w:val="28"/>
        </w:rPr>
        <w:t>ієрархічність</w:t>
      </w:r>
      <w:r w:rsidRPr="00090FC4">
        <w:rPr>
          <w:sz w:val="28"/>
          <w:szCs w:val="28"/>
        </w:rPr>
        <w:t xml:space="preserve"> сучасного світового порядку та нерівномірність розподілу влади. В їхніх працях наголошується, що панівний світовий порядок відображає інтереси найпотужніших держав і транснаціональних еліт, натомість периферійні країни часто інтегровані в систему на залежних або підпорядкованих умовах. Зокрема, теорія світ-систем (І. Валлерстайн) описує капіталістичний світовий порядок як структуру, поділену на центр, напівпериферію та периферію, де багаті країни центру утримують домінування за рахунок нерівноправних економічних відносин. Представники цього напрямку вказують, що розмови про «ліберальний міжнародний порядок» приховують фактичну </w:t>
      </w:r>
      <w:r w:rsidRPr="00090FC4">
        <w:rPr>
          <w:rStyle w:val="a9"/>
          <w:rFonts w:eastAsiaTheme="majorEastAsia"/>
          <w:b w:val="0"/>
          <w:sz w:val="28"/>
          <w:szCs w:val="28"/>
        </w:rPr>
        <w:t>гегемонію</w:t>
      </w:r>
      <w:r w:rsidRPr="00090FC4">
        <w:rPr>
          <w:sz w:val="28"/>
          <w:szCs w:val="28"/>
        </w:rPr>
        <w:t xml:space="preserve"> Заходу після 1991 р., і прогнозують поступовий занепад однополярності у міру посилення інших центрів сили.</w:t>
      </w:r>
      <w:r w:rsidR="00007DC3" w:rsidRPr="00007DC3">
        <w:t xml:space="preserve"> </w:t>
      </w:r>
    </w:p>
    <w:p w:rsidR="00EE34E3" w:rsidRDefault="00007DC3" w:rsidP="00090FC4">
      <w:pPr>
        <w:pStyle w:val="a8"/>
        <w:spacing w:before="0" w:beforeAutospacing="0" w:after="0" w:afterAutospacing="0" w:line="360" w:lineRule="auto"/>
        <w:ind w:firstLine="709"/>
        <w:jc w:val="both"/>
        <w:rPr>
          <w:sz w:val="28"/>
          <w:szCs w:val="28"/>
        </w:rPr>
      </w:pPr>
      <w:r w:rsidRPr="00007DC3">
        <w:rPr>
          <w:sz w:val="28"/>
          <w:szCs w:val="28"/>
          <w:lang w:val="uk-UA"/>
        </w:rPr>
        <w:lastRenderedPageBreak/>
        <w:t xml:space="preserve">У теорії балансу сил сформувалися і альтернативні підходи, що описують нестабільну рівновагу та </w:t>
      </w:r>
      <w:r w:rsidRPr="00007DC3">
        <w:rPr>
          <w:rStyle w:val="aa"/>
          <w:rFonts w:eastAsiaTheme="majorEastAsia"/>
          <w:sz w:val="28"/>
          <w:szCs w:val="28"/>
          <w:lang w:val="uk-UA"/>
        </w:rPr>
        <w:t>гібридну конкуренцію</w:t>
      </w:r>
      <w:r w:rsidRPr="00007DC3">
        <w:rPr>
          <w:sz w:val="28"/>
          <w:szCs w:val="28"/>
          <w:lang w:val="uk-UA"/>
        </w:rPr>
        <w:t xml:space="preserve"> як ознаки сучасної системи. </w:t>
      </w:r>
      <w:r w:rsidRPr="00007DC3">
        <w:rPr>
          <w:sz w:val="28"/>
          <w:szCs w:val="28"/>
        </w:rPr>
        <w:t xml:space="preserve">Класична модель припускає, що баланс сил забезпечує стабільність, але на практиці така рівновага часто є крихкою. Історично багатополярні системи демонстрували нестабільність: зміна союзів або непередбачені кризи могли легко порушити баланс, провокуючи конфлікти. Сьогодні ж рівновага у світовій політиці набуває рис </w:t>
      </w:r>
      <w:r w:rsidRPr="00007DC3">
        <w:rPr>
          <w:rStyle w:val="aa"/>
          <w:rFonts w:eastAsiaTheme="majorEastAsia"/>
          <w:sz w:val="28"/>
          <w:szCs w:val="28"/>
        </w:rPr>
        <w:t>нестабільної</w:t>
      </w:r>
      <w:r w:rsidRPr="00007DC3">
        <w:rPr>
          <w:sz w:val="28"/>
          <w:szCs w:val="28"/>
        </w:rPr>
        <w:t xml:space="preserve">: навіть за відсутності відкритої війни зберігається приховане протиборство між державами. Зокрема, дедалі більшого значення набуває </w:t>
      </w:r>
      <w:r w:rsidRPr="00007DC3">
        <w:rPr>
          <w:rStyle w:val="aa"/>
          <w:rFonts w:eastAsiaTheme="majorEastAsia"/>
          <w:sz w:val="28"/>
          <w:szCs w:val="28"/>
        </w:rPr>
        <w:t>гібридна конкуренція</w:t>
      </w:r>
      <w:r w:rsidRPr="00007DC3">
        <w:rPr>
          <w:sz w:val="28"/>
          <w:szCs w:val="28"/>
        </w:rPr>
        <w:t xml:space="preserve"> – суперництво, що поєднує військові, економічні, інформаційні та кібернетичні інструменти. Великі держави прагнуть послабити одна одну не тільки силою зброї, а й через кібернапади, санкції, торговельні війни, інформаційні кампанії. Це створює хронічно напружену ситуацію “ані миру, ані війни”. </w:t>
      </w:r>
    </w:p>
    <w:p w:rsidR="00C87AA5" w:rsidRPr="00007DC3" w:rsidRDefault="00007DC3" w:rsidP="00090FC4">
      <w:pPr>
        <w:pStyle w:val="a8"/>
        <w:spacing w:before="0" w:beforeAutospacing="0" w:after="0" w:afterAutospacing="0" w:line="360" w:lineRule="auto"/>
        <w:ind w:firstLine="709"/>
        <w:jc w:val="both"/>
        <w:rPr>
          <w:sz w:val="28"/>
          <w:szCs w:val="28"/>
          <w:lang w:val="uk-UA"/>
        </w:rPr>
      </w:pPr>
      <w:r w:rsidRPr="00007DC3">
        <w:rPr>
          <w:sz w:val="28"/>
          <w:szCs w:val="28"/>
        </w:rPr>
        <w:t>Деякі аналітики вказують, що традиційна термінологія «баланс сил» недостатньо описує таку реальність, де стримування та рівновага досягаються новими методами</w:t>
      </w:r>
      <w:r>
        <w:rPr>
          <w:rStyle w:val="ms-1"/>
          <w:sz w:val="28"/>
          <w:szCs w:val="28"/>
          <w:lang w:val="uk-UA"/>
        </w:rPr>
        <w:t xml:space="preserve">. </w:t>
      </w:r>
      <w:r w:rsidRPr="00007DC3">
        <w:rPr>
          <w:sz w:val="28"/>
          <w:szCs w:val="28"/>
          <w:lang w:val="uk-UA"/>
        </w:rPr>
        <w:t>Сучасний багатополярний світ потребує переосмислення стратегій балансування: класичне воєнне стримування доповнюється кіберопераціями і дипломатичними маневрами, а нестабільність проявляється у вигляді регіональних конфліктів низької інтенсивності та інформаційних війн</w:t>
      </w:r>
      <w:r>
        <w:rPr>
          <w:rStyle w:val="ms-1"/>
          <w:sz w:val="28"/>
          <w:szCs w:val="28"/>
          <w:lang w:val="uk-UA"/>
        </w:rPr>
        <w:t>.</w:t>
      </w:r>
      <w:r w:rsidRPr="00007DC3">
        <w:rPr>
          <w:sz w:val="28"/>
          <w:szCs w:val="28"/>
          <w:lang w:val="uk-UA"/>
        </w:rPr>
        <w:t xml:space="preserve">Таким чином, баланс сил у </w:t>
      </w:r>
      <w:r w:rsidRPr="00007DC3">
        <w:rPr>
          <w:sz w:val="28"/>
          <w:szCs w:val="28"/>
        </w:rPr>
        <w:t>XXI</w:t>
      </w:r>
      <w:r w:rsidRPr="00007DC3">
        <w:rPr>
          <w:sz w:val="28"/>
          <w:szCs w:val="28"/>
          <w:lang w:val="uk-UA"/>
        </w:rPr>
        <w:t xml:space="preserve"> столітті все більше нагадує рухому, нестабільну рівновагу, підтримання якої вимагає гнучкого поєднання силових і несилових засобів впливу.</w:t>
      </w:r>
    </w:p>
    <w:p w:rsidR="00C87AA5" w:rsidRPr="00090FC4" w:rsidRDefault="00C87AA5" w:rsidP="00090FC4">
      <w:pPr>
        <w:pStyle w:val="a8"/>
        <w:spacing w:before="0" w:beforeAutospacing="0" w:after="0" w:afterAutospacing="0" w:line="360" w:lineRule="auto"/>
        <w:ind w:firstLine="709"/>
        <w:jc w:val="both"/>
        <w:rPr>
          <w:sz w:val="28"/>
          <w:szCs w:val="28"/>
        </w:rPr>
      </w:pPr>
      <w:r w:rsidRPr="00090FC4">
        <w:rPr>
          <w:sz w:val="28"/>
          <w:szCs w:val="28"/>
        </w:rPr>
        <w:t xml:space="preserve">Отже, різні теоретичні школи пропонують відмінні інтерпретації світового порядку: від акценту на балансі сил та конкуренції держав – до ролі інститутів, норм і економічних чинників. Для цілісного розуміння феномену необхідно враховувати всі виміри: </w:t>
      </w:r>
      <w:r w:rsidRPr="00090FC4">
        <w:rPr>
          <w:rStyle w:val="a9"/>
          <w:rFonts w:eastAsiaTheme="majorEastAsia"/>
          <w:b w:val="0"/>
          <w:sz w:val="28"/>
          <w:szCs w:val="28"/>
        </w:rPr>
        <w:t>силовий (геополітичний), інституційно-правовий та ідеологічний</w:t>
      </w:r>
      <w:r w:rsidRPr="00090FC4">
        <w:rPr>
          <w:sz w:val="28"/>
          <w:szCs w:val="28"/>
        </w:rPr>
        <w:t xml:space="preserve">. Світовий порядок можна уявити як компроміс сил і цінностей, що історично склався між головними акторами. Його стабільність залежить як від підтримання певної рівноваги (щоб </w:t>
      </w:r>
      <w:r w:rsidRPr="00090FC4">
        <w:rPr>
          <w:sz w:val="28"/>
          <w:szCs w:val="28"/>
        </w:rPr>
        <w:lastRenderedPageBreak/>
        <w:t>жодна держава не здобула абсолютної гегемонії), так і від прийнятності базових правил для більшості учасників. Порушення цієї рівноваги чи легітимності веде до криз і трансформацій світового порядку, які детальніше розглянуті у наступному підрозділі.</w:t>
      </w:r>
    </w:p>
    <w:p w:rsidR="00007DC3" w:rsidRPr="00090FC4" w:rsidRDefault="00007DC3" w:rsidP="00090FC4">
      <w:pPr>
        <w:spacing w:after="0" w:line="360" w:lineRule="auto"/>
        <w:ind w:firstLine="709"/>
        <w:jc w:val="both"/>
        <w:rPr>
          <w:rFonts w:ascii="Times New Roman" w:hAnsi="Times New Roman" w:cs="Times New Roman"/>
          <w:i/>
          <w:sz w:val="28"/>
          <w:szCs w:val="28"/>
          <w:lang w:val="uk-UA"/>
        </w:rPr>
      </w:pPr>
    </w:p>
    <w:p w:rsidR="00C87AA5" w:rsidRPr="00090FC4" w:rsidRDefault="00C87AA5" w:rsidP="00090FC4">
      <w:pPr>
        <w:spacing w:after="0" w:line="360" w:lineRule="auto"/>
        <w:ind w:firstLine="709"/>
        <w:jc w:val="both"/>
        <w:rPr>
          <w:rFonts w:ascii="Times New Roman" w:hAnsi="Times New Roman" w:cs="Times New Roman"/>
          <w:i/>
          <w:sz w:val="28"/>
          <w:szCs w:val="28"/>
          <w:lang w:val="uk-UA"/>
        </w:rPr>
      </w:pPr>
      <w:r w:rsidRPr="00090FC4">
        <w:rPr>
          <w:rFonts w:ascii="Times New Roman" w:hAnsi="Times New Roman" w:cs="Times New Roman"/>
          <w:i/>
          <w:sz w:val="28"/>
          <w:szCs w:val="28"/>
          <w:lang w:val="uk-UA"/>
        </w:rPr>
        <w:t>1.2.Історичні умови формування та еволюція світового порядк</w:t>
      </w:r>
    </w:p>
    <w:p w:rsidR="00090FC4" w:rsidRDefault="00090FC4" w:rsidP="00090FC4">
      <w:pPr>
        <w:pStyle w:val="a8"/>
        <w:spacing w:before="0" w:beforeAutospacing="0" w:after="0" w:afterAutospacing="0" w:line="360" w:lineRule="auto"/>
        <w:ind w:firstLine="709"/>
        <w:jc w:val="both"/>
        <w:rPr>
          <w:sz w:val="28"/>
          <w:szCs w:val="28"/>
        </w:rPr>
      </w:pPr>
    </w:p>
    <w:p w:rsidR="00C87AA5" w:rsidRDefault="00C87AA5" w:rsidP="00090FC4">
      <w:pPr>
        <w:pStyle w:val="a8"/>
        <w:spacing w:before="0" w:beforeAutospacing="0" w:after="0" w:afterAutospacing="0" w:line="360" w:lineRule="auto"/>
        <w:ind w:firstLine="709"/>
        <w:jc w:val="both"/>
        <w:rPr>
          <w:sz w:val="28"/>
          <w:szCs w:val="28"/>
          <w:lang w:val="uk-UA"/>
        </w:rPr>
      </w:pPr>
      <w:r w:rsidRPr="00090FC4">
        <w:rPr>
          <w:sz w:val="28"/>
          <w:szCs w:val="28"/>
        </w:rPr>
        <w:t xml:space="preserve">Світовий порядок у його сучасному розумінні формувався протягом кількох століть, проходячи через низку ключових етапів. Відправною точкою зазвичай вважається </w:t>
      </w:r>
      <w:r w:rsidRPr="00090FC4">
        <w:rPr>
          <w:rStyle w:val="a9"/>
          <w:rFonts w:eastAsiaTheme="majorEastAsia"/>
          <w:b w:val="0"/>
          <w:sz w:val="28"/>
          <w:szCs w:val="28"/>
        </w:rPr>
        <w:t>Вестфальська система</w:t>
      </w:r>
      <w:r w:rsidRPr="00090FC4">
        <w:rPr>
          <w:sz w:val="28"/>
          <w:szCs w:val="28"/>
        </w:rPr>
        <w:t xml:space="preserve"> (створена після Вестфальського миру 1648 р.), яка закріпила основоположні принципи міжнародних відносин – </w:t>
      </w:r>
      <w:r w:rsidRPr="00090FC4">
        <w:rPr>
          <w:rStyle w:val="a9"/>
          <w:rFonts w:eastAsiaTheme="majorEastAsia"/>
          <w:b w:val="0"/>
          <w:sz w:val="28"/>
          <w:szCs w:val="28"/>
        </w:rPr>
        <w:t>суверенітет національних держав</w:t>
      </w:r>
      <w:r w:rsidRPr="00090FC4">
        <w:rPr>
          <w:sz w:val="28"/>
          <w:szCs w:val="28"/>
        </w:rPr>
        <w:t>, територіальну цілісність і невтручання у внутрішні справи</w:t>
      </w:r>
      <w:r w:rsidR="000170C8" w:rsidRPr="00090FC4">
        <w:rPr>
          <w:rStyle w:val="max-w-full"/>
          <w:sz w:val="28"/>
          <w:szCs w:val="28"/>
          <w:lang w:val="uk-UA"/>
        </w:rPr>
        <w:t>[37]</w:t>
      </w:r>
      <w:r w:rsidR="000170C8" w:rsidRPr="00090FC4">
        <w:rPr>
          <w:sz w:val="28"/>
          <w:szCs w:val="28"/>
          <w:lang w:val="uk-UA"/>
        </w:rPr>
        <w:t xml:space="preserve">. </w:t>
      </w:r>
      <w:r w:rsidRPr="00090FC4">
        <w:rPr>
          <w:sz w:val="28"/>
          <w:szCs w:val="28"/>
        </w:rPr>
        <w:t xml:space="preserve">Саме Вестфальський мир поклав край релігійним війнам у Європі та започаткував систему більш-менш рівноправних суверенних держав, що взаємодіють на договірних засадах. Ця система стала першим прообразом європейського світового порядку, де </w:t>
      </w:r>
      <w:r w:rsidRPr="00090FC4">
        <w:rPr>
          <w:rStyle w:val="a9"/>
          <w:rFonts w:eastAsiaTheme="majorEastAsia"/>
          <w:b w:val="0"/>
          <w:sz w:val="28"/>
          <w:szCs w:val="28"/>
        </w:rPr>
        <w:t>баланс сил</w:t>
      </w:r>
      <w:r w:rsidRPr="00090FC4">
        <w:rPr>
          <w:sz w:val="28"/>
          <w:szCs w:val="28"/>
        </w:rPr>
        <w:t xml:space="preserve"> використовувався для запобігання гегемонії. У наступні десятиліття після 1648 р. конкуренція між Францією, Габсбурзькою монархією, Англією та іншими державами стримувалася через ситуативні союзи – жодна держава не могла встановити одноосібну владу над континентом саме завдяки принципу балансу</w:t>
      </w:r>
      <w:r w:rsidR="000170C8" w:rsidRPr="00090FC4">
        <w:rPr>
          <w:rStyle w:val="max-w-full"/>
          <w:sz w:val="28"/>
          <w:szCs w:val="28"/>
          <w:lang w:val="uk-UA"/>
        </w:rPr>
        <w:t>[25]</w:t>
      </w:r>
      <w:r w:rsidR="000170C8" w:rsidRPr="00090FC4">
        <w:rPr>
          <w:sz w:val="28"/>
          <w:szCs w:val="28"/>
          <w:lang w:val="uk-UA"/>
        </w:rPr>
        <w:t>.</w:t>
      </w:r>
    </w:p>
    <w:p w:rsidR="00C96607" w:rsidRPr="00864DAB" w:rsidRDefault="00C96607" w:rsidP="00EE34E3">
      <w:pPr>
        <w:spacing w:after="0" w:line="360" w:lineRule="auto"/>
        <w:ind w:firstLine="567"/>
        <w:jc w:val="both"/>
        <w:rPr>
          <w:rFonts w:ascii="Times New Roman" w:hAnsi="Times New Roman" w:cs="Times New Roman"/>
          <w:sz w:val="28"/>
          <w:szCs w:val="28"/>
        </w:rPr>
      </w:pPr>
      <w:r w:rsidRPr="00864DAB">
        <w:rPr>
          <w:rFonts w:ascii="Times New Roman" w:hAnsi="Times New Roman" w:cs="Times New Roman"/>
          <w:sz w:val="28"/>
          <w:szCs w:val="28"/>
        </w:rPr>
        <w:t>Після укладення договору міжнародна система на тривалий час базувалася на таких рисах:</w:t>
      </w:r>
    </w:p>
    <w:p w:rsidR="00C96607" w:rsidRPr="00864DAB" w:rsidRDefault="00C96607" w:rsidP="00EE34E3">
      <w:pPr>
        <w:numPr>
          <w:ilvl w:val="0"/>
          <w:numId w:val="6"/>
        </w:numPr>
        <w:spacing w:after="0" w:line="360" w:lineRule="auto"/>
        <w:jc w:val="both"/>
        <w:rPr>
          <w:rFonts w:ascii="Times New Roman" w:hAnsi="Times New Roman" w:cs="Times New Roman"/>
          <w:sz w:val="28"/>
          <w:szCs w:val="28"/>
        </w:rPr>
      </w:pPr>
      <w:r w:rsidRPr="00864DAB">
        <w:rPr>
          <w:rFonts w:ascii="Times New Roman" w:hAnsi="Times New Roman" w:cs="Times New Roman"/>
          <w:b/>
          <w:bCs/>
          <w:sz w:val="28"/>
          <w:szCs w:val="28"/>
        </w:rPr>
        <w:t>Державоцентризм.</w:t>
      </w:r>
      <w:r w:rsidRPr="00864DAB">
        <w:rPr>
          <w:rFonts w:ascii="Times New Roman" w:hAnsi="Times New Roman" w:cs="Times New Roman"/>
          <w:sz w:val="28"/>
          <w:szCs w:val="28"/>
        </w:rPr>
        <w:t xml:space="preserve"> Національна держава стала ключовим актором, в якого законодавча і виконавча влада поєднувалися в межах визначеної території та населення.</w:t>
      </w:r>
    </w:p>
    <w:p w:rsidR="00C96607" w:rsidRPr="00864DAB" w:rsidRDefault="00C96607" w:rsidP="00EE34E3">
      <w:pPr>
        <w:numPr>
          <w:ilvl w:val="0"/>
          <w:numId w:val="6"/>
        </w:numPr>
        <w:spacing w:after="0" w:line="360" w:lineRule="auto"/>
        <w:jc w:val="both"/>
        <w:rPr>
          <w:rFonts w:ascii="Times New Roman" w:hAnsi="Times New Roman" w:cs="Times New Roman"/>
          <w:sz w:val="28"/>
          <w:szCs w:val="28"/>
        </w:rPr>
      </w:pPr>
      <w:r w:rsidRPr="00864DAB">
        <w:rPr>
          <w:rFonts w:ascii="Times New Roman" w:hAnsi="Times New Roman" w:cs="Times New Roman"/>
          <w:b/>
          <w:bCs/>
          <w:sz w:val="28"/>
          <w:szCs w:val="28"/>
        </w:rPr>
        <w:t>Колективна безпека.</w:t>
      </w:r>
      <w:r w:rsidRPr="00864DAB">
        <w:rPr>
          <w:rFonts w:ascii="Times New Roman" w:hAnsi="Times New Roman" w:cs="Times New Roman"/>
          <w:sz w:val="28"/>
          <w:szCs w:val="28"/>
        </w:rPr>
        <w:t xml:space="preserve"> Держава гарантувала захист не лише своїх кордонів, а через систему коаліцій – безпеку інших учасників.</w:t>
      </w:r>
    </w:p>
    <w:p w:rsidR="00C96607" w:rsidRPr="00864DAB" w:rsidRDefault="00C96607" w:rsidP="00EE34E3">
      <w:pPr>
        <w:numPr>
          <w:ilvl w:val="0"/>
          <w:numId w:val="6"/>
        </w:numPr>
        <w:spacing w:after="0" w:line="360" w:lineRule="auto"/>
        <w:jc w:val="both"/>
        <w:rPr>
          <w:rFonts w:ascii="Times New Roman" w:hAnsi="Times New Roman" w:cs="Times New Roman"/>
          <w:sz w:val="28"/>
          <w:szCs w:val="28"/>
        </w:rPr>
      </w:pPr>
      <w:r w:rsidRPr="00864DAB">
        <w:rPr>
          <w:rFonts w:ascii="Times New Roman" w:hAnsi="Times New Roman" w:cs="Times New Roman"/>
          <w:b/>
          <w:bCs/>
          <w:sz w:val="28"/>
          <w:szCs w:val="28"/>
        </w:rPr>
        <w:lastRenderedPageBreak/>
        <w:t>Інститути дипломатії й посередництва.</w:t>
      </w:r>
      <w:r w:rsidRPr="00864DAB">
        <w:rPr>
          <w:rFonts w:ascii="Times New Roman" w:hAnsi="Times New Roman" w:cs="Times New Roman"/>
          <w:sz w:val="28"/>
          <w:szCs w:val="28"/>
        </w:rPr>
        <w:t xml:space="preserve"> Розвиток перманентних дипломатичних представництв і медіації заклав основу мирного вирішення конфліктів.</w:t>
      </w:r>
    </w:p>
    <w:p w:rsidR="00C96607" w:rsidRPr="00864DAB" w:rsidRDefault="00C96607" w:rsidP="00EE34E3">
      <w:pPr>
        <w:numPr>
          <w:ilvl w:val="0"/>
          <w:numId w:val="6"/>
        </w:numPr>
        <w:spacing w:after="0" w:line="360" w:lineRule="auto"/>
        <w:ind w:left="0" w:firstLine="709"/>
        <w:jc w:val="both"/>
        <w:rPr>
          <w:rFonts w:ascii="Times New Roman" w:hAnsi="Times New Roman" w:cs="Times New Roman"/>
          <w:sz w:val="28"/>
          <w:szCs w:val="28"/>
        </w:rPr>
      </w:pPr>
      <w:r w:rsidRPr="00864DAB">
        <w:rPr>
          <w:rFonts w:ascii="Times New Roman" w:hAnsi="Times New Roman" w:cs="Times New Roman"/>
          <w:b/>
          <w:bCs/>
          <w:sz w:val="28"/>
          <w:szCs w:val="28"/>
        </w:rPr>
        <w:t>Правова відповідальність за порушення.</w:t>
      </w:r>
      <w:r w:rsidRPr="00864DAB">
        <w:rPr>
          <w:rFonts w:ascii="Times New Roman" w:hAnsi="Times New Roman" w:cs="Times New Roman"/>
          <w:sz w:val="28"/>
          <w:szCs w:val="28"/>
        </w:rPr>
        <w:t xml:space="preserve"> Механізм реституції передбачав повернення постраждалої сторони до довоєнного стану та захист приватної власності.</w:t>
      </w:r>
    </w:p>
    <w:p w:rsidR="00C96607" w:rsidRPr="00864DAB" w:rsidRDefault="00C96607" w:rsidP="00EE34E3">
      <w:pPr>
        <w:spacing w:after="0" w:line="360" w:lineRule="auto"/>
        <w:ind w:firstLine="709"/>
        <w:jc w:val="both"/>
        <w:rPr>
          <w:rFonts w:ascii="Times New Roman" w:hAnsi="Times New Roman" w:cs="Times New Roman"/>
          <w:sz w:val="28"/>
          <w:szCs w:val="28"/>
        </w:rPr>
      </w:pPr>
      <w:r w:rsidRPr="00864DAB">
        <w:rPr>
          <w:rFonts w:ascii="Times New Roman" w:hAnsi="Times New Roman" w:cs="Times New Roman"/>
          <w:sz w:val="28"/>
          <w:szCs w:val="28"/>
        </w:rPr>
        <w:t>Проведений аналіз свідчить, що еволюція від суверенітету монарха до «державного суверенітету» національної спільноти в Європі XV–XVII ст. зумовила:</w:t>
      </w:r>
    </w:p>
    <w:p w:rsidR="00C96607" w:rsidRPr="00864DAB" w:rsidRDefault="00C96607" w:rsidP="00EE34E3">
      <w:pPr>
        <w:numPr>
          <w:ilvl w:val="0"/>
          <w:numId w:val="7"/>
        </w:numPr>
        <w:spacing w:after="0" w:line="360" w:lineRule="auto"/>
        <w:ind w:left="0" w:firstLine="709"/>
        <w:jc w:val="both"/>
        <w:rPr>
          <w:rFonts w:ascii="Times New Roman" w:hAnsi="Times New Roman" w:cs="Times New Roman"/>
          <w:sz w:val="28"/>
          <w:szCs w:val="28"/>
        </w:rPr>
      </w:pPr>
      <w:r w:rsidRPr="00864DAB">
        <w:rPr>
          <w:rFonts w:ascii="Times New Roman" w:hAnsi="Times New Roman" w:cs="Times New Roman"/>
          <w:sz w:val="28"/>
          <w:szCs w:val="28"/>
        </w:rPr>
        <w:t>Перехід від персоніфікованої влади до влади, легітимізованої народом.</w:t>
      </w:r>
    </w:p>
    <w:p w:rsidR="00C96607" w:rsidRPr="00864DAB" w:rsidRDefault="00C96607" w:rsidP="00EE34E3">
      <w:pPr>
        <w:numPr>
          <w:ilvl w:val="0"/>
          <w:numId w:val="7"/>
        </w:numPr>
        <w:spacing w:after="0" w:line="360" w:lineRule="auto"/>
        <w:ind w:left="0" w:firstLine="709"/>
        <w:jc w:val="both"/>
        <w:rPr>
          <w:rFonts w:ascii="Times New Roman" w:hAnsi="Times New Roman" w:cs="Times New Roman"/>
          <w:sz w:val="28"/>
          <w:szCs w:val="28"/>
        </w:rPr>
      </w:pPr>
      <w:r w:rsidRPr="00864DAB">
        <w:rPr>
          <w:rFonts w:ascii="Times New Roman" w:hAnsi="Times New Roman" w:cs="Times New Roman"/>
          <w:sz w:val="28"/>
          <w:szCs w:val="28"/>
        </w:rPr>
        <w:t>Закріплення в міжнародному праві територіального суверенітету та невтручання.</w:t>
      </w:r>
    </w:p>
    <w:p w:rsidR="00C96607" w:rsidRPr="00864DAB" w:rsidRDefault="00C96607" w:rsidP="00EE34E3">
      <w:pPr>
        <w:numPr>
          <w:ilvl w:val="0"/>
          <w:numId w:val="7"/>
        </w:numPr>
        <w:spacing w:after="0" w:line="360" w:lineRule="auto"/>
        <w:ind w:left="0" w:firstLine="709"/>
        <w:jc w:val="both"/>
        <w:rPr>
          <w:rFonts w:ascii="Times New Roman" w:hAnsi="Times New Roman" w:cs="Times New Roman"/>
          <w:sz w:val="28"/>
          <w:szCs w:val="28"/>
        </w:rPr>
      </w:pPr>
      <w:r w:rsidRPr="00864DAB">
        <w:rPr>
          <w:rFonts w:ascii="Times New Roman" w:hAnsi="Times New Roman" w:cs="Times New Roman"/>
          <w:sz w:val="28"/>
          <w:szCs w:val="28"/>
        </w:rPr>
        <w:t>Встановлення системи політичної рівноваги як механізму запобігання експансії.</w:t>
      </w:r>
    </w:p>
    <w:p w:rsidR="00C96607" w:rsidRPr="00864DAB" w:rsidRDefault="00C96607" w:rsidP="00EE34E3">
      <w:pPr>
        <w:numPr>
          <w:ilvl w:val="0"/>
          <w:numId w:val="7"/>
        </w:numPr>
        <w:spacing w:after="0" w:line="360" w:lineRule="auto"/>
        <w:ind w:left="0" w:firstLine="709"/>
        <w:jc w:val="both"/>
        <w:rPr>
          <w:rFonts w:ascii="Times New Roman" w:hAnsi="Times New Roman" w:cs="Times New Roman"/>
          <w:sz w:val="28"/>
          <w:szCs w:val="28"/>
        </w:rPr>
      </w:pPr>
      <w:r w:rsidRPr="00864DAB">
        <w:rPr>
          <w:rFonts w:ascii="Times New Roman" w:hAnsi="Times New Roman" w:cs="Times New Roman"/>
          <w:sz w:val="28"/>
          <w:szCs w:val="28"/>
        </w:rPr>
        <w:t>Формування інститутів дипломатії, колективної безпеки і юридичної відповідальності.</w:t>
      </w:r>
    </w:p>
    <w:p w:rsidR="00C96607" w:rsidRPr="00C96607" w:rsidRDefault="00C96607" w:rsidP="00EE34E3">
      <w:pPr>
        <w:spacing w:after="0" w:line="360" w:lineRule="auto"/>
        <w:ind w:firstLine="567"/>
        <w:jc w:val="both"/>
        <w:rPr>
          <w:rFonts w:ascii="Times New Roman" w:hAnsi="Times New Roman" w:cs="Times New Roman"/>
          <w:sz w:val="28"/>
          <w:szCs w:val="28"/>
        </w:rPr>
      </w:pPr>
      <w:r w:rsidRPr="00E949BC">
        <w:rPr>
          <w:rFonts w:ascii="Times New Roman" w:hAnsi="Times New Roman" w:cs="Times New Roman"/>
          <w:sz w:val="28"/>
          <w:szCs w:val="28"/>
        </w:rPr>
        <w:t xml:space="preserve">Ці закономірності не втратили актуальності й сьогодні, коли під впливом глобалізації «суверенітет як атрибут» поєднується з «суверенітетом як автономією прийняття рішень» </w:t>
      </w:r>
      <w:r>
        <w:rPr>
          <w:rFonts w:ascii="Times New Roman" w:hAnsi="Times New Roman" w:cs="Times New Roman"/>
          <w:sz w:val="28"/>
          <w:szCs w:val="28"/>
          <w:lang w:val="uk-UA"/>
        </w:rPr>
        <w:t>[17</w:t>
      </w:r>
      <w:r w:rsidRPr="00B40B98">
        <w:rPr>
          <w:rFonts w:ascii="Times New Roman" w:hAnsi="Times New Roman" w:cs="Times New Roman"/>
          <w:sz w:val="28"/>
          <w:szCs w:val="28"/>
          <w:lang w:val="uk-UA"/>
        </w:rPr>
        <w:t>].</w:t>
      </w:r>
    </w:p>
    <w:p w:rsidR="00C87AA5" w:rsidRPr="00090FC4" w:rsidRDefault="00C87AA5" w:rsidP="00EE34E3">
      <w:pPr>
        <w:pStyle w:val="a8"/>
        <w:spacing w:before="0" w:beforeAutospacing="0" w:after="0" w:afterAutospacing="0" w:line="360" w:lineRule="auto"/>
        <w:ind w:firstLine="709"/>
        <w:jc w:val="both"/>
        <w:rPr>
          <w:sz w:val="28"/>
          <w:szCs w:val="28"/>
        </w:rPr>
      </w:pPr>
      <w:r w:rsidRPr="00090FC4">
        <w:rPr>
          <w:sz w:val="28"/>
          <w:szCs w:val="28"/>
        </w:rPr>
        <w:t xml:space="preserve">Після наполеонівських війн світовий порядок зазнав докорінної перебудови. У </w:t>
      </w:r>
      <w:r w:rsidRPr="00090FC4">
        <w:rPr>
          <w:rStyle w:val="a9"/>
          <w:rFonts w:eastAsiaTheme="majorEastAsia"/>
          <w:b w:val="0"/>
          <w:sz w:val="28"/>
          <w:szCs w:val="28"/>
        </w:rPr>
        <w:t>Віденському конгресі 1815 р.</w:t>
      </w:r>
      <w:r w:rsidRPr="00090FC4">
        <w:rPr>
          <w:sz w:val="28"/>
          <w:szCs w:val="28"/>
        </w:rPr>
        <w:t xml:space="preserve"> було закладено так званий “</w:t>
      </w:r>
      <w:r w:rsidRPr="00090FC4">
        <w:rPr>
          <w:rStyle w:val="a9"/>
          <w:rFonts w:eastAsiaTheme="majorEastAsia"/>
          <w:b w:val="0"/>
          <w:sz w:val="28"/>
          <w:szCs w:val="28"/>
        </w:rPr>
        <w:t>європейський концерт</w:t>
      </w:r>
      <w:r w:rsidRPr="00090FC4">
        <w:rPr>
          <w:sz w:val="28"/>
          <w:szCs w:val="28"/>
        </w:rPr>
        <w:t xml:space="preserve">” – систему багатосторонньої співпраці п’яти великих держав (Британія, Франція, Пруссія/Німеччина, Австрія, Росія) для підтримання стабільності. Віденська (або концертна) система базувалася на </w:t>
      </w:r>
      <w:r w:rsidRPr="00090FC4">
        <w:rPr>
          <w:rStyle w:val="a9"/>
          <w:rFonts w:eastAsiaTheme="majorEastAsia"/>
          <w:b w:val="0"/>
          <w:sz w:val="28"/>
          <w:szCs w:val="28"/>
        </w:rPr>
        <w:t>багатополярному балансі</w:t>
      </w:r>
      <w:r w:rsidRPr="00090FC4">
        <w:rPr>
          <w:sz w:val="28"/>
          <w:szCs w:val="28"/>
        </w:rPr>
        <w:t xml:space="preserve"> сил: жодна держава не домінувала, а союзницькі конфігурації могли гнучко змінюватися задля збереження рівноваги</w:t>
      </w:r>
      <w:r w:rsidR="000170C8" w:rsidRPr="00090FC4">
        <w:rPr>
          <w:rStyle w:val="max-w-full"/>
          <w:sz w:val="28"/>
          <w:szCs w:val="28"/>
          <w:lang w:val="uk-UA"/>
        </w:rPr>
        <w:t>[28]</w:t>
      </w:r>
      <w:r w:rsidR="000170C8" w:rsidRPr="00090FC4">
        <w:rPr>
          <w:sz w:val="28"/>
          <w:szCs w:val="28"/>
          <w:lang w:val="uk-UA"/>
        </w:rPr>
        <w:t xml:space="preserve">. </w:t>
      </w:r>
      <w:r w:rsidRPr="00090FC4">
        <w:rPr>
          <w:sz w:val="28"/>
          <w:szCs w:val="28"/>
          <w:lang w:val="uk-UA"/>
        </w:rPr>
        <w:t xml:space="preserve">Протягом майже ста років після 1815 р. Європі вдавалося уникати загальноєвропейських війн – конфлікти були локалізовані або вирішувалися дипломатичними конгресами. </w:t>
      </w:r>
      <w:r w:rsidRPr="00090FC4">
        <w:rPr>
          <w:sz w:val="28"/>
          <w:szCs w:val="28"/>
        </w:rPr>
        <w:t xml:space="preserve">Цей період увійшов в історію </w:t>
      </w:r>
      <w:r w:rsidRPr="00090FC4">
        <w:rPr>
          <w:sz w:val="28"/>
          <w:szCs w:val="28"/>
        </w:rPr>
        <w:lastRenderedPageBreak/>
        <w:t xml:space="preserve">як відносно мирний “довгий XIX століття” (1815–1914). Однак поступове порушення балансу наприкінці XIX – на початку XX ст. (зростання могутності Німеччини, формування жорстких блоків Троїстого союзу та Антанти) призвело до </w:t>
      </w:r>
      <w:r w:rsidRPr="00090FC4">
        <w:rPr>
          <w:rStyle w:val="a9"/>
          <w:rFonts w:eastAsiaTheme="majorEastAsia"/>
          <w:b w:val="0"/>
          <w:sz w:val="28"/>
          <w:szCs w:val="28"/>
        </w:rPr>
        <w:t>Першої світової війни</w:t>
      </w:r>
      <w:r w:rsidRPr="00090FC4">
        <w:rPr>
          <w:sz w:val="28"/>
          <w:szCs w:val="28"/>
        </w:rPr>
        <w:t>, яка зруйнувала концертну систему</w:t>
      </w:r>
      <w:r w:rsidR="000170C8" w:rsidRPr="00090FC4">
        <w:rPr>
          <w:rStyle w:val="max-w-full"/>
          <w:sz w:val="28"/>
          <w:szCs w:val="28"/>
          <w:lang w:val="uk-UA"/>
        </w:rPr>
        <w:t>[25]</w:t>
      </w:r>
      <w:r w:rsidR="000170C8" w:rsidRPr="00090FC4">
        <w:rPr>
          <w:sz w:val="28"/>
          <w:szCs w:val="28"/>
          <w:lang w:val="uk-UA"/>
        </w:rPr>
        <w:t>.</w:t>
      </w:r>
    </w:p>
    <w:p w:rsidR="00C87AA5" w:rsidRPr="00090FC4" w:rsidRDefault="00C87AA5" w:rsidP="00090FC4">
      <w:pPr>
        <w:pStyle w:val="a8"/>
        <w:spacing w:before="0" w:beforeAutospacing="0" w:after="0" w:afterAutospacing="0" w:line="360" w:lineRule="auto"/>
        <w:ind w:firstLine="709"/>
        <w:jc w:val="both"/>
        <w:rPr>
          <w:sz w:val="28"/>
          <w:szCs w:val="28"/>
        </w:rPr>
      </w:pPr>
      <w:r w:rsidRPr="00090FC4">
        <w:rPr>
          <w:rStyle w:val="a9"/>
          <w:rFonts w:eastAsiaTheme="majorEastAsia"/>
          <w:b w:val="0"/>
          <w:sz w:val="28"/>
          <w:szCs w:val="28"/>
        </w:rPr>
        <w:t>Міжвоєнний світовий порядок (1919–1939)</w:t>
      </w:r>
      <w:r w:rsidRPr="00090FC4">
        <w:rPr>
          <w:sz w:val="28"/>
          <w:szCs w:val="28"/>
        </w:rPr>
        <w:t xml:space="preserve"> характеризувався спробою відійти від старої політики силових блоків і створити систему </w:t>
      </w:r>
      <w:r w:rsidRPr="00090FC4">
        <w:rPr>
          <w:rStyle w:val="a9"/>
          <w:rFonts w:eastAsiaTheme="majorEastAsia"/>
          <w:b w:val="0"/>
          <w:sz w:val="28"/>
          <w:szCs w:val="28"/>
        </w:rPr>
        <w:t>колективної безпеки</w:t>
      </w:r>
      <w:r w:rsidRPr="00090FC4">
        <w:rPr>
          <w:sz w:val="28"/>
          <w:szCs w:val="28"/>
        </w:rPr>
        <w:t xml:space="preserve">. На Паризькій мирній конференції 1919 р. була заснована </w:t>
      </w:r>
      <w:r w:rsidRPr="00090FC4">
        <w:rPr>
          <w:rStyle w:val="a9"/>
          <w:rFonts w:eastAsiaTheme="majorEastAsia"/>
          <w:b w:val="0"/>
          <w:sz w:val="28"/>
          <w:szCs w:val="28"/>
        </w:rPr>
        <w:t>Ліга Націй</w:t>
      </w:r>
      <w:r w:rsidRPr="00090FC4">
        <w:rPr>
          <w:sz w:val="28"/>
          <w:szCs w:val="28"/>
        </w:rPr>
        <w:t xml:space="preserve"> – перша глобальна міжнародна організація, покликана колективно гарантувати мир</w:t>
      </w:r>
      <w:r w:rsidR="000170C8" w:rsidRPr="00090FC4">
        <w:rPr>
          <w:rStyle w:val="max-w-full"/>
          <w:sz w:val="28"/>
          <w:szCs w:val="28"/>
          <w:lang w:val="uk-UA"/>
        </w:rPr>
        <w:t xml:space="preserve">. </w:t>
      </w:r>
      <w:r w:rsidRPr="00090FC4">
        <w:rPr>
          <w:sz w:val="28"/>
          <w:szCs w:val="28"/>
        </w:rPr>
        <w:t xml:space="preserve">Версальсько-Вашингтонська система включала також договори про роззброєння та нову карту Європи з утворенням низки національних держав. Однак цей порядок виявився нестабільним: економічна криза 1929 р., реваншистські настрої в Німеччині та агресія з боку тоталітарних режимів призвели до </w:t>
      </w:r>
      <w:r w:rsidR="00090FC4">
        <w:rPr>
          <w:sz w:val="28"/>
          <w:szCs w:val="28"/>
          <w:lang w:val="uk-UA"/>
        </w:rPr>
        <w:t>руйнування</w:t>
      </w:r>
      <w:r w:rsidRPr="00090FC4">
        <w:rPr>
          <w:sz w:val="28"/>
          <w:szCs w:val="28"/>
        </w:rPr>
        <w:t xml:space="preserve"> колективної безпеки. Ліга Націй не змогла зупинити агресорів (Японію, Італію, Німеччину), і світ скотився до </w:t>
      </w:r>
      <w:r w:rsidRPr="00090FC4">
        <w:rPr>
          <w:rStyle w:val="a9"/>
          <w:rFonts w:eastAsiaTheme="majorEastAsia"/>
          <w:b w:val="0"/>
          <w:sz w:val="28"/>
          <w:szCs w:val="28"/>
        </w:rPr>
        <w:t>Другої світової війни</w:t>
      </w:r>
      <w:r w:rsidRPr="00090FC4">
        <w:rPr>
          <w:sz w:val="28"/>
          <w:szCs w:val="28"/>
        </w:rPr>
        <w:t>. Таким чином, міжвоєнна спроба замінити баланс сил на абсолютну колективну згоду не спрацювала – у 1930-х роках фактично відбулося повернення до балансування (створення осі Берлін–Рим–Токіо та антигітлерівської коаліції)</w:t>
      </w:r>
    </w:p>
    <w:p w:rsidR="00C87AA5" w:rsidRPr="00090FC4" w:rsidRDefault="00C87AA5" w:rsidP="00090FC4">
      <w:pPr>
        <w:pStyle w:val="a8"/>
        <w:spacing w:before="0" w:beforeAutospacing="0" w:after="0" w:afterAutospacing="0" w:line="360" w:lineRule="auto"/>
        <w:ind w:firstLine="709"/>
        <w:jc w:val="both"/>
        <w:rPr>
          <w:sz w:val="28"/>
          <w:szCs w:val="28"/>
        </w:rPr>
      </w:pPr>
      <w:r w:rsidRPr="00090FC4">
        <w:rPr>
          <w:sz w:val="28"/>
          <w:szCs w:val="28"/>
        </w:rPr>
        <w:t xml:space="preserve">Після 1945 р. встановився новий </w:t>
      </w:r>
      <w:r w:rsidRPr="00090FC4">
        <w:rPr>
          <w:rStyle w:val="a9"/>
          <w:rFonts w:eastAsiaTheme="majorEastAsia"/>
          <w:b w:val="0"/>
          <w:sz w:val="28"/>
          <w:szCs w:val="28"/>
        </w:rPr>
        <w:t>біполярний світовий порядок</w:t>
      </w:r>
      <w:r w:rsidRPr="00090FC4">
        <w:rPr>
          <w:sz w:val="28"/>
          <w:szCs w:val="28"/>
        </w:rPr>
        <w:t xml:space="preserve">, відомий як </w:t>
      </w:r>
      <w:r w:rsidRPr="00090FC4">
        <w:rPr>
          <w:rStyle w:val="a9"/>
          <w:rFonts w:eastAsiaTheme="majorEastAsia"/>
          <w:b w:val="0"/>
          <w:sz w:val="28"/>
          <w:szCs w:val="28"/>
        </w:rPr>
        <w:t>Ялтинсько-Потсдамська система</w:t>
      </w:r>
      <w:r w:rsidRPr="00090FC4">
        <w:rPr>
          <w:sz w:val="28"/>
          <w:szCs w:val="28"/>
        </w:rPr>
        <w:t xml:space="preserve">. Світ розділився на дві наддержавні коаліції – західний блок на чолі зі США та соцтабір на чолі з СРСР наддержави нав’язували свою модель порядку на підконтрольних територіях, а глобальна рівновага трималася на основі </w:t>
      </w:r>
      <w:r w:rsidRPr="00090FC4">
        <w:rPr>
          <w:rStyle w:val="a9"/>
          <w:rFonts w:eastAsiaTheme="majorEastAsia"/>
          <w:b w:val="0"/>
          <w:sz w:val="28"/>
          <w:szCs w:val="28"/>
        </w:rPr>
        <w:t>балансу ядерного стримування</w:t>
      </w:r>
      <w:r w:rsidRPr="00090FC4">
        <w:rPr>
          <w:sz w:val="28"/>
          <w:szCs w:val="28"/>
        </w:rPr>
        <w:t xml:space="preserve"> (“стабільність через баланс терору” за Дж. Наєм)</w:t>
      </w:r>
      <w:r w:rsidR="000170C8" w:rsidRPr="00090FC4">
        <w:rPr>
          <w:rStyle w:val="max-w-full"/>
          <w:sz w:val="28"/>
          <w:szCs w:val="28"/>
          <w:lang w:val="uk-UA"/>
        </w:rPr>
        <w:t xml:space="preserve"> [33]</w:t>
      </w:r>
      <w:r w:rsidR="000170C8" w:rsidRPr="00090FC4">
        <w:rPr>
          <w:sz w:val="28"/>
          <w:szCs w:val="28"/>
          <w:lang w:val="uk-UA"/>
        </w:rPr>
        <w:t xml:space="preserve">. </w:t>
      </w:r>
      <w:r w:rsidRPr="00090FC4">
        <w:rPr>
          <w:sz w:val="28"/>
          <w:szCs w:val="28"/>
          <w:lang w:val="uk-UA"/>
        </w:rPr>
        <w:t>Холодна війна 1945–1991 рр. поєднувала елементи жорсткого протистояння (ідеологічного, військового, геополітичного) з уникненням прямого зіткнення між США та СРСР через страх взаємного ядерного знищення</w:t>
      </w:r>
      <w:r w:rsidR="000170C8" w:rsidRPr="00090FC4">
        <w:rPr>
          <w:rStyle w:val="max-w-full"/>
          <w:sz w:val="28"/>
          <w:szCs w:val="28"/>
          <w:lang w:val="uk-UA"/>
        </w:rPr>
        <w:t xml:space="preserve">. </w:t>
      </w:r>
      <w:r w:rsidRPr="00090FC4">
        <w:rPr>
          <w:sz w:val="28"/>
          <w:szCs w:val="28"/>
          <w:lang w:val="uk-UA"/>
        </w:rPr>
        <w:t xml:space="preserve">У цей час був сформований інституційний каркас повоєнного </w:t>
      </w:r>
      <w:r w:rsidRPr="00090FC4">
        <w:rPr>
          <w:sz w:val="28"/>
          <w:szCs w:val="28"/>
          <w:lang w:val="uk-UA"/>
        </w:rPr>
        <w:lastRenderedPageBreak/>
        <w:t xml:space="preserve">порядку: створено </w:t>
      </w:r>
      <w:r w:rsidRPr="00090FC4">
        <w:rPr>
          <w:rStyle w:val="a9"/>
          <w:rFonts w:eastAsiaTheme="majorEastAsia"/>
          <w:b w:val="0"/>
          <w:sz w:val="28"/>
          <w:szCs w:val="28"/>
          <w:lang w:val="uk-UA"/>
        </w:rPr>
        <w:t>ООН</w:t>
      </w:r>
      <w:r w:rsidRPr="00090FC4">
        <w:rPr>
          <w:sz w:val="28"/>
          <w:szCs w:val="28"/>
          <w:lang w:val="uk-UA"/>
        </w:rPr>
        <w:t xml:space="preserve"> і спеціалізовані установи (МВФ, Світовий банк, ГАТТ), які закріпили правила співробітництва для значної частини світу</w:t>
      </w:r>
      <w:r w:rsidR="000170C8" w:rsidRPr="00090FC4">
        <w:rPr>
          <w:rStyle w:val="max-w-full"/>
          <w:sz w:val="28"/>
          <w:szCs w:val="28"/>
          <w:lang w:val="uk-UA"/>
        </w:rPr>
        <w:t xml:space="preserve">. </w:t>
      </w:r>
      <w:r w:rsidRPr="00090FC4">
        <w:rPr>
          <w:sz w:val="28"/>
          <w:szCs w:val="28"/>
          <w:lang w:val="uk-UA"/>
        </w:rPr>
        <w:t xml:space="preserve">Одночасно виникли військово-політичні блоки НАТО і Організація Варшавського договору, що балансували один одного. </w:t>
      </w:r>
      <w:r w:rsidRPr="00090FC4">
        <w:rPr>
          <w:sz w:val="28"/>
          <w:szCs w:val="28"/>
        </w:rPr>
        <w:t xml:space="preserve">Біполярна система забезпечила певну </w:t>
      </w:r>
      <w:r w:rsidRPr="00090FC4">
        <w:rPr>
          <w:rStyle w:val="a9"/>
          <w:rFonts w:eastAsiaTheme="majorEastAsia"/>
          <w:b w:val="0"/>
          <w:sz w:val="28"/>
          <w:szCs w:val="28"/>
        </w:rPr>
        <w:t>стабільність</w:t>
      </w:r>
      <w:r w:rsidRPr="00090FC4">
        <w:rPr>
          <w:sz w:val="28"/>
          <w:szCs w:val="28"/>
        </w:rPr>
        <w:t xml:space="preserve"> у відносинах між наддержавами – глобальної війни вдалося уникнути</w:t>
      </w:r>
      <w:r w:rsidR="00EE34E3">
        <w:rPr>
          <w:sz w:val="28"/>
          <w:szCs w:val="28"/>
        </w:rPr>
        <w:t xml:space="preserve"> </w:t>
      </w:r>
      <w:r w:rsidR="000170C8" w:rsidRPr="00090FC4">
        <w:rPr>
          <w:rStyle w:val="max-w-full"/>
          <w:sz w:val="28"/>
          <w:szCs w:val="28"/>
          <w:lang w:val="uk-UA"/>
        </w:rPr>
        <w:t>[25]</w:t>
      </w:r>
      <w:r w:rsidRPr="00090FC4">
        <w:rPr>
          <w:sz w:val="28"/>
          <w:szCs w:val="28"/>
        </w:rPr>
        <w:t>, хоча конфлікти “за дорученням” у країнах Третього світу тривали.</w:t>
      </w:r>
    </w:p>
    <w:p w:rsidR="00C87AA5" w:rsidRPr="00090FC4" w:rsidRDefault="00C87AA5" w:rsidP="00090FC4">
      <w:pPr>
        <w:pStyle w:val="a8"/>
        <w:spacing w:before="0" w:beforeAutospacing="0" w:after="0" w:afterAutospacing="0" w:line="360" w:lineRule="auto"/>
        <w:ind w:firstLine="709"/>
        <w:jc w:val="both"/>
        <w:rPr>
          <w:sz w:val="28"/>
          <w:szCs w:val="28"/>
          <w:lang w:val="uk-UA"/>
        </w:rPr>
      </w:pPr>
      <w:r w:rsidRPr="00090FC4">
        <w:rPr>
          <w:sz w:val="28"/>
          <w:szCs w:val="28"/>
        </w:rPr>
        <w:t xml:space="preserve">Розпад СРСР у 1991 р. ознаменував кінець біполярності. На рубежі 1990-х сформувався короткий період </w:t>
      </w:r>
      <w:r w:rsidRPr="00090FC4">
        <w:rPr>
          <w:rStyle w:val="a9"/>
          <w:rFonts w:eastAsiaTheme="majorEastAsia"/>
          <w:b w:val="0"/>
          <w:sz w:val="28"/>
          <w:szCs w:val="28"/>
        </w:rPr>
        <w:t>однополярності</w:t>
      </w:r>
      <w:r w:rsidRPr="00090FC4">
        <w:rPr>
          <w:sz w:val="28"/>
          <w:szCs w:val="28"/>
        </w:rPr>
        <w:t xml:space="preserve">, коли Сполучені Штати лишалися єдиною наддержавою, а західні цінності домінували у міжнародному дискурсі. Багато аналітиків заговорили про становлення так званого </w:t>
      </w:r>
      <w:r w:rsidRPr="00090FC4">
        <w:rPr>
          <w:rStyle w:val="a9"/>
          <w:rFonts w:eastAsiaTheme="majorEastAsia"/>
          <w:b w:val="0"/>
          <w:sz w:val="28"/>
          <w:szCs w:val="28"/>
        </w:rPr>
        <w:t>ліберального світового порядку</w:t>
      </w:r>
      <w:r w:rsidRPr="00090FC4">
        <w:rPr>
          <w:sz w:val="28"/>
          <w:szCs w:val="28"/>
        </w:rPr>
        <w:t xml:space="preserve"> під проводом США. Здавалося, що після холодної війни міжнародна система отримала шанс об’єднатися навколо спільних принципів демократії, ринкової економіки та співпраці в рамках ООН, НАТО, розширеного ЄС тощо. Втім, уже починаючи з 2000-х років однополярна конфігурація почала розмиватися. </w:t>
      </w:r>
      <w:r w:rsidRPr="00090FC4">
        <w:rPr>
          <w:rStyle w:val="a9"/>
          <w:rFonts w:eastAsiaTheme="majorEastAsia"/>
          <w:b w:val="0"/>
          <w:sz w:val="28"/>
          <w:szCs w:val="28"/>
        </w:rPr>
        <w:t>Глобалізація</w:t>
      </w:r>
      <w:r w:rsidRPr="00090FC4">
        <w:rPr>
          <w:sz w:val="28"/>
          <w:szCs w:val="28"/>
        </w:rPr>
        <w:t xml:space="preserve"> прискорила економічний підйом Китаю, Індії та інших країн, що створило нові центри економічної потужності поза Заходом. Росія після періоду слабкості також заявила про претензії на сферу впливу, кинувши виклик післявоєнному статус-кво (події 2008 та 2014 років, пов’язані з агресією РФ, прямо свідчили про невдоволення Москви існуючим порядком). Деякі дослідники відзначали, що на початку XXI ст. світ вступає у фазу «</w:t>
      </w:r>
      <w:r w:rsidRPr="00090FC4">
        <w:rPr>
          <w:rStyle w:val="a9"/>
          <w:rFonts w:eastAsiaTheme="majorEastAsia"/>
          <w:b w:val="0"/>
          <w:sz w:val="28"/>
          <w:szCs w:val="28"/>
        </w:rPr>
        <w:t>пост-американського порядку</w:t>
      </w:r>
      <w:r w:rsidRPr="00090FC4">
        <w:rPr>
          <w:sz w:val="28"/>
          <w:szCs w:val="28"/>
        </w:rPr>
        <w:t xml:space="preserve">» або навіть хаотичної </w:t>
      </w:r>
      <w:r w:rsidRPr="00090FC4">
        <w:rPr>
          <w:rStyle w:val="a9"/>
          <w:rFonts w:eastAsiaTheme="majorEastAsia"/>
          <w:b w:val="0"/>
          <w:sz w:val="28"/>
          <w:szCs w:val="28"/>
        </w:rPr>
        <w:t>перехідної системи</w:t>
      </w:r>
      <w:r w:rsidRPr="00090FC4">
        <w:rPr>
          <w:sz w:val="28"/>
          <w:szCs w:val="28"/>
        </w:rPr>
        <w:t>, де чітких правил гри немає, а старі і нові гравці ще не виробили спільного балансу. Г. Кіссінджер зауважив, що кожна історична система є тимчасовим компромісом сил і цінностей, і сучасний перехідний період – не виняток</w:t>
      </w:r>
      <w:r w:rsidR="00512105">
        <w:rPr>
          <w:sz w:val="28"/>
          <w:szCs w:val="28"/>
        </w:rPr>
        <w:t xml:space="preserve"> </w:t>
      </w:r>
      <w:r w:rsidR="000170C8" w:rsidRPr="00090FC4">
        <w:rPr>
          <w:rStyle w:val="max-w-full"/>
          <w:sz w:val="28"/>
          <w:szCs w:val="28"/>
          <w:lang w:val="uk-UA"/>
        </w:rPr>
        <w:t>[12]</w:t>
      </w:r>
      <w:r w:rsidR="000170C8" w:rsidRPr="00090FC4">
        <w:rPr>
          <w:sz w:val="28"/>
          <w:szCs w:val="28"/>
          <w:lang w:val="uk-UA"/>
        </w:rPr>
        <w:t>.</w:t>
      </w:r>
      <w:r w:rsidRPr="00090FC4">
        <w:rPr>
          <w:sz w:val="28"/>
          <w:szCs w:val="28"/>
        </w:rPr>
        <w:t>Світовий порядок продовжує еволюціонувати з появою нових центрів сили, ідей та загроз – цей процес далекий від завершення</w:t>
      </w:r>
      <w:r w:rsidR="000170C8" w:rsidRPr="00090FC4">
        <w:rPr>
          <w:rStyle w:val="max-w-full"/>
          <w:sz w:val="28"/>
          <w:szCs w:val="28"/>
          <w:lang w:val="uk-UA"/>
        </w:rPr>
        <w:t>.</w:t>
      </w:r>
    </w:p>
    <w:p w:rsidR="00C87AA5" w:rsidRDefault="00C87AA5" w:rsidP="00090FC4">
      <w:pPr>
        <w:pStyle w:val="a8"/>
        <w:spacing w:before="0" w:beforeAutospacing="0" w:after="0" w:afterAutospacing="0" w:line="360" w:lineRule="auto"/>
        <w:ind w:firstLine="709"/>
        <w:jc w:val="both"/>
        <w:rPr>
          <w:sz w:val="28"/>
          <w:szCs w:val="28"/>
        </w:rPr>
      </w:pPr>
      <w:r w:rsidRPr="00090FC4">
        <w:rPr>
          <w:sz w:val="28"/>
          <w:szCs w:val="28"/>
        </w:rPr>
        <w:t xml:space="preserve">У підсумку, історичний аналіз становлення світового порядку демонструє </w:t>
      </w:r>
      <w:r w:rsidRPr="00090FC4">
        <w:rPr>
          <w:rStyle w:val="aa"/>
          <w:sz w:val="28"/>
          <w:szCs w:val="28"/>
        </w:rPr>
        <w:t>циклічність</w:t>
      </w:r>
      <w:r w:rsidRPr="00090FC4">
        <w:rPr>
          <w:sz w:val="28"/>
          <w:szCs w:val="28"/>
        </w:rPr>
        <w:t xml:space="preserve"> та </w:t>
      </w:r>
      <w:r w:rsidRPr="00090FC4">
        <w:rPr>
          <w:rStyle w:val="aa"/>
          <w:sz w:val="28"/>
          <w:szCs w:val="28"/>
        </w:rPr>
        <w:t>перемінність</w:t>
      </w:r>
      <w:r w:rsidRPr="00090FC4">
        <w:rPr>
          <w:sz w:val="28"/>
          <w:szCs w:val="28"/>
        </w:rPr>
        <w:t xml:space="preserve"> цього феномену. Кожна велика </w:t>
      </w:r>
      <w:r w:rsidRPr="00090FC4">
        <w:rPr>
          <w:sz w:val="28"/>
          <w:szCs w:val="28"/>
        </w:rPr>
        <w:lastRenderedPageBreak/>
        <w:t>війна або глобальна криза призводила до перегляду основ міжнародної системи і встановлення нового балансу сил: Вестфальський мир, Віденський конгрес, Версальська система, Ялтинсько-Потсдамські домовленості – всі ці віхи знаменували народження чергового порядку. Водночас жоден з минулих форматів не був універсальним чи вічним: за зміною співвідношення сил та появою нових викликів (науково-технічний прогрес, деколонізація, глобальні проблеми) наставав етап трансформації. Історія підтверджує, що стабільність світового порядку – явище відносне і досягається тоді, коли великим державам вдається збалансувати свої інтереси та погодити базові “правила гри”. У сучасному столітті світова система знов переживає переломний момент, який розглядається далі у роботі – це перехід до більш складної конфігурації за участю більшої кількості акторів.</w:t>
      </w:r>
    </w:p>
    <w:p w:rsidR="00AD2102" w:rsidRPr="00090FC4" w:rsidRDefault="00AD2102" w:rsidP="00090FC4">
      <w:pPr>
        <w:pStyle w:val="a8"/>
        <w:spacing w:before="0" w:beforeAutospacing="0" w:after="0" w:afterAutospacing="0" w:line="360" w:lineRule="auto"/>
        <w:ind w:firstLine="709"/>
        <w:jc w:val="both"/>
        <w:rPr>
          <w:sz w:val="28"/>
          <w:szCs w:val="28"/>
        </w:rPr>
      </w:pPr>
    </w:p>
    <w:p w:rsidR="00C87AA5" w:rsidRPr="00090FC4" w:rsidRDefault="00C87AA5" w:rsidP="00090FC4">
      <w:pPr>
        <w:spacing w:after="0" w:line="360" w:lineRule="auto"/>
        <w:ind w:firstLine="709"/>
        <w:rPr>
          <w:rFonts w:ascii="Times New Roman" w:hAnsi="Times New Roman" w:cs="Times New Roman"/>
          <w:sz w:val="28"/>
          <w:szCs w:val="28"/>
          <w:lang w:val="uk-UA"/>
        </w:rPr>
      </w:pPr>
      <w:r w:rsidRPr="00090FC4">
        <w:rPr>
          <w:rFonts w:ascii="Times New Roman" w:hAnsi="Times New Roman" w:cs="Times New Roman"/>
          <w:i/>
          <w:sz w:val="28"/>
          <w:szCs w:val="28"/>
        </w:rPr>
        <w:br w:type="page"/>
      </w:r>
    </w:p>
    <w:p w:rsidR="009479B7" w:rsidRDefault="00C87AA5" w:rsidP="009479B7">
      <w:pPr>
        <w:spacing w:after="0" w:line="360" w:lineRule="auto"/>
        <w:jc w:val="center"/>
        <w:rPr>
          <w:rFonts w:ascii="Times New Roman" w:hAnsi="Times New Roman" w:cs="Times New Roman"/>
          <w:b/>
          <w:sz w:val="28"/>
          <w:szCs w:val="28"/>
          <w:lang w:val="uk-UA"/>
        </w:rPr>
      </w:pPr>
      <w:r w:rsidRPr="009479B7">
        <w:rPr>
          <w:rFonts w:ascii="Times New Roman" w:hAnsi="Times New Roman" w:cs="Times New Roman"/>
          <w:b/>
          <w:sz w:val="28"/>
          <w:szCs w:val="28"/>
          <w:lang w:val="uk-UA"/>
        </w:rPr>
        <w:lastRenderedPageBreak/>
        <w:t xml:space="preserve">РОЗДІЛ 2. </w:t>
      </w:r>
    </w:p>
    <w:p w:rsidR="00C87AA5" w:rsidRPr="009479B7" w:rsidRDefault="00C87AA5" w:rsidP="009479B7">
      <w:pPr>
        <w:spacing w:after="0" w:line="360" w:lineRule="auto"/>
        <w:jc w:val="center"/>
        <w:rPr>
          <w:rFonts w:ascii="Times New Roman" w:hAnsi="Times New Roman" w:cs="Times New Roman"/>
          <w:b/>
          <w:sz w:val="28"/>
          <w:szCs w:val="28"/>
          <w:lang w:val="uk-UA"/>
        </w:rPr>
      </w:pPr>
      <w:r w:rsidRPr="009479B7">
        <w:rPr>
          <w:rFonts w:ascii="Times New Roman" w:hAnsi="Times New Roman" w:cs="Times New Roman"/>
          <w:b/>
          <w:sz w:val="28"/>
          <w:szCs w:val="28"/>
          <w:lang w:val="uk-UA"/>
        </w:rPr>
        <w:t>БАЛАНС СИЛ ТА МЕХАНІЗМИ ЗАБЕЗПЕЧЕННЯ ПОЛІТИЧНОЇ СТАБІЛЬНОСТІ СУЧАСНОГО СВІТОВОГО ПОРЯДКУ</w:t>
      </w:r>
    </w:p>
    <w:p w:rsidR="00C87AA5" w:rsidRPr="00090FC4" w:rsidRDefault="00C87AA5" w:rsidP="00090FC4">
      <w:pPr>
        <w:spacing w:after="0" w:line="360" w:lineRule="auto"/>
        <w:ind w:firstLine="709"/>
        <w:jc w:val="both"/>
        <w:rPr>
          <w:rFonts w:ascii="Times New Roman" w:hAnsi="Times New Roman" w:cs="Times New Roman"/>
          <w:i/>
          <w:sz w:val="28"/>
          <w:szCs w:val="28"/>
          <w:lang w:val="uk-UA"/>
        </w:rPr>
      </w:pPr>
      <w:r w:rsidRPr="00090FC4">
        <w:rPr>
          <w:rFonts w:ascii="Times New Roman" w:hAnsi="Times New Roman" w:cs="Times New Roman"/>
          <w:i/>
          <w:sz w:val="28"/>
          <w:szCs w:val="28"/>
          <w:lang w:val="uk-UA"/>
        </w:rPr>
        <w:t>2.1. Генеза поняття «баланс сил» та ступінь його наукової розробки</w:t>
      </w:r>
    </w:p>
    <w:p w:rsidR="009479B7" w:rsidRDefault="009479B7" w:rsidP="00090FC4">
      <w:pPr>
        <w:pStyle w:val="a8"/>
        <w:spacing w:before="0" w:beforeAutospacing="0" w:after="0" w:afterAutospacing="0" w:line="360" w:lineRule="auto"/>
        <w:ind w:firstLine="709"/>
        <w:jc w:val="both"/>
        <w:rPr>
          <w:sz w:val="28"/>
          <w:szCs w:val="28"/>
          <w:lang w:val="uk-UA"/>
        </w:rPr>
      </w:pPr>
    </w:p>
    <w:p w:rsidR="002F7568" w:rsidRDefault="002F7568" w:rsidP="00090FC4">
      <w:pPr>
        <w:pStyle w:val="a8"/>
        <w:spacing w:before="0" w:beforeAutospacing="0" w:after="0" w:afterAutospacing="0" w:line="360" w:lineRule="auto"/>
        <w:ind w:firstLine="709"/>
        <w:jc w:val="both"/>
        <w:rPr>
          <w:sz w:val="28"/>
          <w:szCs w:val="28"/>
          <w:lang w:val="uk-UA"/>
        </w:rPr>
      </w:pPr>
      <w:r w:rsidRPr="002F7568">
        <w:rPr>
          <w:sz w:val="28"/>
          <w:szCs w:val="28"/>
          <w:lang w:val="uk-UA"/>
        </w:rPr>
        <w:t>Сучасні виклики, з якими стикаються держави у глобалізованому світі, потребують перегляду традиційних підходів до організації політичної влади та забезпечення стабільності. В умовах гібридних загроз, посилення авторитарних практик і криз довіри до інститутів влади надзвичайно актуалізується як концепт «політичної стабільності», так і пов’язане з ним поняття «баланс сил». Саме ці механізми дозволяють гарантувати тривалість функціонування державності навіть за умов зовнішніх та внутрішніх загроз.</w:t>
      </w:r>
    </w:p>
    <w:p w:rsidR="0002523C" w:rsidRPr="00090FC4" w:rsidRDefault="0002523C" w:rsidP="000E0440">
      <w:pPr>
        <w:pStyle w:val="a8"/>
        <w:spacing w:before="0" w:beforeAutospacing="0" w:after="0" w:afterAutospacing="0" w:line="360" w:lineRule="auto"/>
        <w:ind w:firstLine="709"/>
        <w:jc w:val="both"/>
        <w:rPr>
          <w:sz w:val="28"/>
          <w:szCs w:val="28"/>
          <w:lang w:val="uk-UA"/>
        </w:rPr>
      </w:pPr>
      <w:r w:rsidRPr="00090FC4">
        <w:rPr>
          <w:sz w:val="28"/>
          <w:szCs w:val="28"/>
          <w:lang w:val="uk-UA"/>
        </w:rPr>
        <w:t xml:space="preserve">Концепція </w:t>
      </w:r>
      <w:r w:rsidRPr="00090FC4">
        <w:rPr>
          <w:rStyle w:val="a9"/>
          <w:rFonts w:eastAsiaTheme="majorEastAsia"/>
          <w:b w:val="0"/>
          <w:sz w:val="28"/>
          <w:szCs w:val="28"/>
          <w:lang w:val="uk-UA"/>
        </w:rPr>
        <w:t>«баланс сил»</w:t>
      </w:r>
      <w:r w:rsidRPr="00090FC4">
        <w:rPr>
          <w:sz w:val="28"/>
          <w:szCs w:val="28"/>
          <w:lang w:val="uk-UA"/>
        </w:rPr>
        <w:t xml:space="preserve"> (англ. </w:t>
      </w:r>
      <w:r w:rsidRPr="00090FC4">
        <w:rPr>
          <w:rStyle w:val="aa"/>
          <w:sz w:val="28"/>
          <w:szCs w:val="28"/>
        </w:rPr>
        <w:t>balanceofpower</w:t>
      </w:r>
      <w:r w:rsidRPr="00090FC4">
        <w:rPr>
          <w:sz w:val="28"/>
          <w:szCs w:val="28"/>
          <w:lang w:val="uk-UA"/>
        </w:rPr>
        <w:t xml:space="preserve">) посідає центральне місце в теорії міжнародних відносин, особливо в реалістичній парадигмі. Історично ідея балансування виникла в Європі ранньомодерної доби: вже у </w:t>
      </w:r>
      <w:r w:rsidRPr="00090FC4">
        <w:rPr>
          <w:sz w:val="28"/>
          <w:szCs w:val="28"/>
        </w:rPr>
        <w:t>XVIII</w:t>
      </w:r>
      <w:r w:rsidRPr="00090FC4">
        <w:rPr>
          <w:sz w:val="28"/>
          <w:szCs w:val="28"/>
          <w:lang w:val="uk-UA"/>
        </w:rPr>
        <w:t xml:space="preserve"> ст. політики й мислителі (зокрема, в Британії та Франції) обґрунтовували необхідність підтримання </w:t>
      </w:r>
      <w:r w:rsidRPr="00090FC4">
        <w:rPr>
          <w:rStyle w:val="a9"/>
          <w:rFonts w:eastAsiaTheme="majorEastAsia"/>
          <w:b w:val="0"/>
          <w:sz w:val="28"/>
          <w:szCs w:val="28"/>
          <w:lang w:val="uk-UA"/>
        </w:rPr>
        <w:t>європейської рівноваги</w:t>
      </w:r>
      <w:r w:rsidRPr="00090FC4">
        <w:rPr>
          <w:sz w:val="28"/>
          <w:szCs w:val="28"/>
          <w:lang w:val="uk-UA"/>
        </w:rPr>
        <w:t xml:space="preserve"> сил, щоб жодна держава не набула гегемонії</w:t>
      </w:r>
      <w:r w:rsidR="000170C8" w:rsidRPr="00090FC4">
        <w:rPr>
          <w:rStyle w:val="max-w-full"/>
          <w:sz w:val="28"/>
          <w:szCs w:val="28"/>
          <w:lang w:val="uk-UA"/>
        </w:rPr>
        <w:t>[25]</w:t>
      </w:r>
      <w:r w:rsidRPr="00090FC4">
        <w:rPr>
          <w:sz w:val="28"/>
          <w:szCs w:val="28"/>
          <w:lang w:val="uk-UA"/>
        </w:rPr>
        <w:t xml:space="preserve">. Класичний приклад – політика Великої Британії, яка в </w:t>
      </w:r>
      <w:r w:rsidRPr="00090FC4">
        <w:rPr>
          <w:sz w:val="28"/>
          <w:szCs w:val="28"/>
        </w:rPr>
        <w:t>XIX</w:t>
      </w:r>
      <w:r w:rsidRPr="00090FC4">
        <w:rPr>
          <w:sz w:val="28"/>
          <w:szCs w:val="28"/>
          <w:lang w:val="uk-UA"/>
        </w:rPr>
        <w:t xml:space="preserve"> ст. виступала “арбітром” європейської рівноваги, втручаючись у конфлікти на боці слабшого коаліційно, аби не допустити панування однієї імперії</w:t>
      </w:r>
      <w:r w:rsidR="000170C8" w:rsidRPr="00090FC4">
        <w:rPr>
          <w:rStyle w:val="max-w-full"/>
          <w:sz w:val="28"/>
          <w:szCs w:val="28"/>
          <w:lang w:val="uk-UA"/>
        </w:rPr>
        <w:t xml:space="preserve">. </w:t>
      </w:r>
      <w:r w:rsidRPr="00090FC4">
        <w:rPr>
          <w:sz w:val="28"/>
          <w:szCs w:val="28"/>
          <w:lang w:val="uk-UA"/>
        </w:rPr>
        <w:t xml:space="preserve">Таким чином, баланс сил став практичним механізмом підтримання миру: держави утворювали альянси і нарощували військову міць для </w:t>
      </w:r>
      <w:r w:rsidRPr="00090FC4">
        <w:rPr>
          <w:rStyle w:val="a9"/>
          <w:rFonts w:eastAsiaTheme="majorEastAsia"/>
          <w:b w:val="0"/>
          <w:sz w:val="28"/>
          <w:szCs w:val="28"/>
          <w:lang w:val="uk-UA"/>
        </w:rPr>
        <w:t>стримування</w:t>
      </w:r>
      <w:r w:rsidRPr="00090FC4">
        <w:rPr>
          <w:sz w:val="28"/>
          <w:szCs w:val="28"/>
          <w:lang w:val="uk-UA"/>
        </w:rPr>
        <w:t xml:space="preserve"> потенційного агресора. Цей принцип ліг в основу класичного реалізму, сформульованого, зокрема, Гансом Моргентау – він вважав баланс сил необхідною умовою стабільності, оскільки страх перед колективною відсіччю утримує агресивні держави від розв’язання війни</w:t>
      </w:r>
      <w:r w:rsidR="000170C8" w:rsidRPr="00090FC4">
        <w:rPr>
          <w:rStyle w:val="max-w-full"/>
          <w:sz w:val="28"/>
          <w:szCs w:val="28"/>
          <w:lang w:val="uk-UA"/>
        </w:rPr>
        <w:t>[25]</w:t>
      </w:r>
      <w:r w:rsidR="000170C8" w:rsidRPr="00090FC4">
        <w:rPr>
          <w:sz w:val="28"/>
          <w:szCs w:val="28"/>
          <w:lang w:val="uk-UA"/>
        </w:rPr>
        <w:t>.</w:t>
      </w:r>
    </w:p>
    <w:p w:rsidR="000E0440" w:rsidRDefault="000E0440" w:rsidP="000E0440">
      <w:pPr>
        <w:pStyle w:val="a8"/>
        <w:spacing w:before="0" w:beforeAutospacing="0" w:after="0" w:afterAutospacing="0" w:line="360" w:lineRule="auto"/>
        <w:ind w:firstLine="709"/>
        <w:jc w:val="both"/>
        <w:rPr>
          <w:sz w:val="28"/>
          <w:szCs w:val="28"/>
          <w:lang w:val="uk-UA"/>
        </w:rPr>
      </w:pPr>
      <w:r>
        <w:rPr>
          <w:sz w:val="28"/>
          <w:szCs w:val="28"/>
          <w:lang w:val="uk-UA"/>
        </w:rPr>
        <w:lastRenderedPageBreak/>
        <w:t>Можна говорити про різні сторони дослідження змісту балансу сил: соціальний, політичний, економічний, науково-технічний, які відображають складність даного феномемну.</w:t>
      </w:r>
    </w:p>
    <w:p w:rsidR="000E0440" w:rsidRPr="000E0440" w:rsidRDefault="000E0440" w:rsidP="000E0440">
      <w:pPr>
        <w:pStyle w:val="a8"/>
        <w:spacing w:before="0" w:beforeAutospacing="0" w:after="0" w:afterAutospacing="0" w:line="360" w:lineRule="auto"/>
        <w:ind w:firstLine="709"/>
        <w:jc w:val="both"/>
        <w:rPr>
          <w:sz w:val="28"/>
          <w:szCs w:val="28"/>
          <w:lang w:val="uk-UA"/>
        </w:rPr>
      </w:pPr>
      <w:r w:rsidRPr="000E0440">
        <w:rPr>
          <w:sz w:val="28"/>
          <w:szCs w:val="28"/>
          <w:lang w:val="uk-UA"/>
        </w:rPr>
        <w:t xml:space="preserve">Соціальний зміст балансу сил включає політичний, економічний, науково-технічний, культурний, духовний та інші компоненти. </w:t>
      </w:r>
    </w:p>
    <w:p w:rsidR="000E0440" w:rsidRPr="000E0440" w:rsidRDefault="000E0440" w:rsidP="000E0440">
      <w:pPr>
        <w:pStyle w:val="a8"/>
        <w:spacing w:before="0" w:beforeAutospacing="0" w:after="0" w:afterAutospacing="0" w:line="360" w:lineRule="auto"/>
        <w:ind w:firstLine="709"/>
        <w:jc w:val="both"/>
        <w:rPr>
          <w:sz w:val="28"/>
          <w:szCs w:val="28"/>
          <w:lang w:val="uk-UA"/>
        </w:rPr>
      </w:pPr>
      <w:r w:rsidRPr="000E0440">
        <w:rPr>
          <w:sz w:val="28"/>
          <w:szCs w:val="28"/>
          <w:lang w:val="uk-UA"/>
        </w:rPr>
        <w:t>Політичний зміст балансу сил свідчить про те, що спірні питання, які виникають між державами в процесі взаємодії, вирішуються шляхом переговорів. Більш насиченими і різноманітнішими в сучасних умовах стають політичні контакти з питань вирішення актуальних міжнародних проблем, проведення багатосторонніх і двосторонніх нарад з різних спірних питань.</w:t>
      </w:r>
    </w:p>
    <w:p w:rsidR="000E0440" w:rsidRPr="000E0440" w:rsidRDefault="000E0440" w:rsidP="000E0440">
      <w:pPr>
        <w:pStyle w:val="a8"/>
        <w:spacing w:before="0" w:beforeAutospacing="0" w:after="0" w:afterAutospacing="0" w:line="360" w:lineRule="auto"/>
        <w:ind w:firstLine="709"/>
        <w:jc w:val="both"/>
        <w:rPr>
          <w:sz w:val="28"/>
          <w:szCs w:val="28"/>
          <w:lang w:val="uk-UA"/>
        </w:rPr>
      </w:pPr>
      <w:r w:rsidRPr="000E0440">
        <w:rPr>
          <w:sz w:val="28"/>
          <w:szCs w:val="28"/>
          <w:lang w:val="uk-UA"/>
        </w:rPr>
        <w:t>Економічний зміст балансу сил характеризується розвитком матеріально-технічних зв'язків між країнами на взаємовигідній основі, торгово-економічному співробітництві, діловому партнерстві, спільному вирішенні питань використання та розподілу природних ресурсів, надання економічної допомоги країнам, що розвиваються та інші форми. Більш міцні зв'язки, які з’являються між державами в процесі такого роду взаємодій є досить ефективним та дієвим механізмом стабілізації відносин між ними.</w:t>
      </w:r>
    </w:p>
    <w:p w:rsidR="000E0440" w:rsidRPr="000E0440" w:rsidRDefault="000E0440" w:rsidP="000E0440">
      <w:pPr>
        <w:pStyle w:val="a8"/>
        <w:spacing w:before="0" w:beforeAutospacing="0" w:after="0" w:afterAutospacing="0" w:line="360" w:lineRule="auto"/>
        <w:ind w:firstLine="709"/>
        <w:jc w:val="both"/>
        <w:rPr>
          <w:sz w:val="28"/>
          <w:szCs w:val="28"/>
          <w:lang w:val="uk-UA"/>
        </w:rPr>
      </w:pPr>
      <w:r w:rsidRPr="000E0440">
        <w:rPr>
          <w:sz w:val="28"/>
          <w:szCs w:val="28"/>
          <w:lang w:val="uk-UA"/>
        </w:rPr>
        <w:t xml:space="preserve">Науково-технічний зміст балансу сил - це взаємний обмін між суб’єктами світового політичного процесу досягненнями в сфері сучасних технологій, науково-технічного прогресу, надання взаємної допомоги в галузі науки та техніки. </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lang w:val="uk-UA"/>
        </w:rPr>
        <w:t xml:space="preserve">Упродовж історії </w:t>
      </w:r>
      <w:r w:rsidRPr="00090FC4">
        <w:rPr>
          <w:rStyle w:val="a9"/>
          <w:rFonts w:eastAsiaTheme="majorEastAsia"/>
          <w:b w:val="0"/>
          <w:sz w:val="28"/>
          <w:szCs w:val="28"/>
          <w:lang w:val="uk-UA"/>
        </w:rPr>
        <w:t>механізми балансування</w:t>
      </w:r>
      <w:r w:rsidRPr="00090FC4">
        <w:rPr>
          <w:sz w:val="28"/>
          <w:szCs w:val="28"/>
          <w:lang w:val="uk-UA"/>
        </w:rPr>
        <w:t xml:space="preserve"> зазнавали еволюції. До Першої світової війни баланс сил реалізовувався переважно через </w:t>
      </w:r>
      <w:r w:rsidRPr="00090FC4">
        <w:rPr>
          <w:rStyle w:val="a9"/>
          <w:rFonts w:eastAsiaTheme="majorEastAsia"/>
          <w:b w:val="0"/>
          <w:sz w:val="28"/>
          <w:szCs w:val="28"/>
          <w:lang w:val="uk-UA"/>
        </w:rPr>
        <w:t>динамічні союзи</w:t>
      </w:r>
      <w:r w:rsidRPr="00090FC4">
        <w:rPr>
          <w:sz w:val="28"/>
          <w:szCs w:val="28"/>
          <w:lang w:val="uk-UA"/>
        </w:rPr>
        <w:t xml:space="preserve">: держави могли гнучко змінювати партнерів (як під час “Європейського концерту” 1815–1914 рр.), що запобігало утворенню сталих ворогуючих блоків. </w:t>
      </w:r>
      <w:r w:rsidRPr="00090FC4">
        <w:rPr>
          <w:sz w:val="28"/>
          <w:szCs w:val="28"/>
        </w:rPr>
        <w:t xml:space="preserve">Перша світова війна показала вади жорсткого блокового протистояння – надмірно фіксовані коаліції Антанти і Троїстого союзу не змогли локалізувати конфлікт. Після війни виникла </w:t>
      </w:r>
      <w:r w:rsidRPr="00090FC4">
        <w:rPr>
          <w:rStyle w:val="a9"/>
          <w:rFonts w:eastAsiaTheme="majorEastAsia"/>
          <w:b w:val="0"/>
          <w:sz w:val="28"/>
          <w:szCs w:val="28"/>
        </w:rPr>
        <w:t xml:space="preserve">альтернатива </w:t>
      </w:r>
      <w:r w:rsidRPr="00090FC4">
        <w:rPr>
          <w:rStyle w:val="a9"/>
          <w:rFonts w:eastAsiaTheme="majorEastAsia"/>
          <w:b w:val="0"/>
          <w:sz w:val="28"/>
          <w:szCs w:val="28"/>
        </w:rPr>
        <w:lastRenderedPageBreak/>
        <w:t>балансуванню</w:t>
      </w:r>
      <w:r w:rsidRPr="00090FC4">
        <w:rPr>
          <w:sz w:val="28"/>
          <w:szCs w:val="28"/>
        </w:rPr>
        <w:t xml:space="preserve"> – концепція колективної безпеки, яка закликала всі держави спільно виступати проти агресора, замість того щоб розділятися на табори. Однак провал Ліги Націй продемонстрував, що ігнорувати баланс сил повністю неможливо: у 1930-х рр. логіка балансування фактично відновилася стихийно, коли постали коаліції для стримування агресивних держав.</w:t>
      </w:r>
    </w:p>
    <w:p w:rsidR="0002523C" w:rsidRPr="00090FC4" w:rsidRDefault="0002523C" w:rsidP="00090FC4">
      <w:pPr>
        <w:pStyle w:val="a8"/>
        <w:spacing w:before="0" w:beforeAutospacing="0" w:after="0" w:afterAutospacing="0" w:line="360" w:lineRule="auto"/>
        <w:ind w:firstLine="709"/>
        <w:jc w:val="both"/>
        <w:rPr>
          <w:sz w:val="28"/>
          <w:szCs w:val="28"/>
          <w:lang w:val="uk-UA"/>
        </w:rPr>
      </w:pPr>
      <w:r w:rsidRPr="00090FC4">
        <w:rPr>
          <w:sz w:val="28"/>
          <w:szCs w:val="28"/>
        </w:rPr>
        <w:t xml:space="preserve">У </w:t>
      </w:r>
      <w:r w:rsidRPr="00090FC4">
        <w:rPr>
          <w:rStyle w:val="a9"/>
          <w:rFonts w:eastAsiaTheme="majorEastAsia"/>
          <w:b w:val="0"/>
          <w:sz w:val="28"/>
          <w:szCs w:val="28"/>
        </w:rPr>
        <w:t>біполярну еру холодної війни</w:t>
      </w:r>
      <w:r w:rsidRPr="00090FC4">
        <w:rPr>
          <w:sz w:val="28"/>
          <w:szCs w:val="28"/>
        </w:rPr>
        <w:t xml:space="preserve"> концепція балансу сил набула нового виміру. Світ розділився на два тверді блоки, і рівновага підтримувалася </w:t>
      </w:r>
      <w:r w:rsidRPr="00090FC4">
        <w:rPr>
          <w:rStyle w:val="a9"/>
          <w:rFonts w:eastAsiaTheme="majorEastAsia"/>
          <w:b w:val="0"/>
          <w:sz w:val="28"/>
          <w:szCs w:val="28"/>
        </w:rPr>
        <w:t>ядерним паритетом</w:t>
      </w:r>
      <w:r w:rsidRPr="00090FC4">
        <w:rPr>
          <w:sz w:val="28"/>
          <w:szCs w:val="28"/>
        </w:rPr>
        <w:t xml:space="preserve"> між США та СРСР. Дипломатичних маневрів стало менше, оскільки союзи були сталими, але з’явився інший фактор стримування – страх взаємного знищення, що забезпечив </w:t>
      </w:r>
      <w:r w:rsidRPr="00090FC4">
        <w:rPr>
          <w:rStyle w:val="a9"/>
          <w:rFonts w:eastAsiaTheme="majorEastAsia"/>
          <w:b w:val="0"/>
          <w:sz w:val="28"/>
          <w:szCs w:val="28"/>
        </w:rPr>
        <w:t>стабільність через баланс терору</w:t>
      </w:r>
      <w:r w:rsidR="000E0440">
        <w:rPr>
          <w:rStyle w:val="a9"/>
          <w:rFonts w:eastAsiaTheme="majorEastAsia"/>
          <w:b w:val="0"/>
          <w:sz w:val="28"/>
          <w:szCs w:val="28"/>
          <w:lang w:val="uk-UA"/>
        </w:rPr>
        <w:t xml:space="preserve"> </w:t>
      </w:r>
      <w:r w:rsidR="000170C8" w:rsidRPr="00090FC4">
        <w:rPr>
          <w:rStyle w:val="max-w-full"/>
          <w:sz w:val="28"/>
          <w:szCs w:val="28"/>
          <w:lang w:val="uk-UA"/>
        </w:rPr>
        <w:t>[9]</w:t>
      </w:r>
      <w:r w:rsidR="000170C8" w:rsidRPr="00090FC4">
        <w:rPr>
          <w:sz w:val="28"/>
          <w:szCs w:val="28"/>
          <w:lang w:val="uk-UA"/>
        </w:rPr>
        <w:t>.</w:t>
      </w:r>
      <w:r w:rsidRPr="00090FC4">
        <w:rPr>
          <w:sz w:val="28"/>
          <w:szCs w:val="28"/>
        </w:rPr>
        <w:t xml:space="preserve"> Цей термін (balance of terror) ввів, зокрема, Дж. Най та інші політологи, підкреслюючи, що ядерна зброя перетворила баланс сил на баланс страху</w:t>
      </w:r>
      <w:r w:rsidR="000E0440">
        <w:rPr>
          <w:sz w:val="28"/>
          <w:szCs w:val="28"/>
          <w:lang w:val="uk-UA"/>
        </w:rPr>
        <w:t xml:space="preserve"> </w:t>
      </w:r>
      <w:r w:rsidR="000170C8" w:rsidRPr="00090FC4">
        <w:rPr>
          <w:rStyle w:val="max-w-full"/>
          <w:sz w:val="28"/>
          <w:szCs w:val="28"/>
          <w:lang w:val="uk-UA"/>
        </w:rPr>
        <w:t>[9]</w:t>
      </w:r>
      <w:r w:rsidRPr="00090FC4">
        <w:rPr>
          <w:sz w:val="28"/>
          <w:szCs w:val="28"/>
        </w:rPr>
        <w:t>. Попри критику з боку неореалістів та конструктивістів, які наголошували на можливості співпраці навіть між суперниками, практика міжнародних відносин у 1940-1980-х рр. залишалася близькою до реалістичних засад: кожна наддержава намагалася не допустити посилення іншої (втручання СРСР у Угорщині 1956 р., Чехословаччині 1968 р. або дії США у В’єтнамі відповідали логіці стримування опонента)</w:t>
      </w:r>
      <w:r w:rsidR="000170C8" w:rsidRPr="00090FC4">
        <w:rPr>
          <w:rStyle w:val="max-w-full"/>
          <w:sz w:val="28"/>
          <w:szCs w:val="28"/>
          <w:lang w:val="uk-UA"/>
        </w:rPr>
        <w:t>.</w:t>
      </w:r>
    </w:p>
    <w:p w:rsidR="0002523C" w:rsidRDefault="0002523C" w:rsidP="00090FC4">
      <w:pPr>
        <w:pStyle w:val="a8"/>
        <w:spacing w:before="0" w:beforeAutospacing="0" w:after="0" w:afterAutospacing="0" w:line="360" w:lineRule="auto"/>
        <w:ind w:firstLine="709"/>
        <w:jc w:val="both"/>
        <w:rPr>
          <w:rStyle w:val="max-w-full"/>
          <w:sz w:val="28"/>
          <w:szCs w:val="28"/>
          <w:lang w:val="uk-UA"/>
        </w:rPr>
      </w:pPr>
      <w:r w:rsidRPr="00090FC4">
        <w:rPr>
          <w:sz w:val="28"/>
          <w:szCs w:val="28"/>
        </w:rPr>
        <w:t xml:space="preserve">Після закінчення холодної війни постало питання: чи збережеться механізм балансування за відсутності двох полюсів? Деякі дослідники (наприклад, Ч. Купчан) припускали, що в умовах однополярності держави можуть тимчасово не балансувати, а </w:t>
      </w:r>
      <w:r w:rsidRPr="00090FC4">
        <w:rPr>
          <w:rStyle w:val="a9"/>
          <w:rFonts w:eastAsiaTheme="majorEastAsia"/>
          <w:b w:val="0"/>
          <w:sz w:val="28"/>
          <w:szCs w:val="28"/>
        </w:rPr>
        <w:t>приєднуватися до гегемона</w:t>
      </w:r>
      <w:r w:rsidRPr="00090FC4">
        <w:rPr>
          <w:sz w:val="28"/>
          <w:szCs w:val="28"/>
        </w:rPr>
        <w:t xml:space="preserve"> (політика </w:t>
      </w:r>
      <w:r w:rsidRPr="00090FC4">
        <w:rPr>
          <w:rStyle w:val="aa"/>
          <w:sz w:val="28"/>
          <w:szCs w:val="28"/>
        </w:rPr>
        <w:t>bandwagoning</w:t>
      </w:r>
      <w:r w:rsidRPr="00090FC4">
        <w:rPr>
          <w:sz w:val="28"/>
          <w:szCs w:val="28"/>
        </w:rPr>
        <w:t xml:space="preserve">), оскільки США надавали глобальні суспільні блага і не прагнули прямої територіальної експансії. Інші, навпаки, передбачали неминуче зародження нового балансу сил. Так, Дж. Міршаймер у 2001 р. писав, що зростання Китаю обов’язково призведе до протистояння з Америкою та змусить сусідів Китаю об’єднатися проти нього. Уже в 2000-х роках з’явилося поняття </w:t>
      </w:r>
      <w:r w:rsidRPr="00090FC4">
        <w:rPr>
          <w:rStyle w:val="a9"/>
          <w:rFonts w:eastAsiaTheme="majorEastAsia"/>
          <w:b w:val="0"/>
          <w:sz w:val="28"/>
          <w:szCs w:val="28"/>
        </w:rPr>
        <w:t>«м’якого балансування»</w:t>
      </w:r>
      <w:r w:rsidRPr="00090FC4">
        <w:rPr>
          <w:sz w:val="28"/>
          <w:szCs w:val="28"/>
        </w:rPr>
        <w:t xml:space="preserve"> (</w:t>
      </w:r>
      <w:r w:rsidRPr="00090FC4">
        <w:rPr>
          <w:rStyle w:val="aa"/>
          <w:sz w:val="28"/>
          <w:szCs w:val="28"/>
        </w:rPr>
        <w:t>soft balancing</w:t>
      </w:r>
      <w:r w:rsidRPr="00090FC4">
        <w:rPr>
          <w:sz w:val="28"/>
          <w:szCs w:val="28"/>
        </w:rPr>
        <w:t xml:space="preserve">): деякі </w:t>
      </w:r>
      <w:r w:rsidRPr="00090FC4">
        <w:rPr>
          <w:sz w:val="28"/>
          <w:szCs w:val="28"/>
        </w:rPr>
        <w:lastRenderedPageBreak/>
        <w:t>аналітики (Р. Пол, Т. В. Пол та ін.) зауважили, що держави, не маючи змоги кинути військовий виклик гегемону, все ж вдаються до інших кроків – дипломатичних коаліцій, використання міжнародних інститутів, економічних інструментів – щоб обмежити односторонні дії надмогутньої держави</w:t>
      </w:r>
      <w:r w:rsidR="000170C8" w:rsidRPr="00090FC4">
        <w:rPr>
          <w:sz w:val="28"/>
          <w:szCs w:val="28"/>
          <w:lang w:val="uk-UA"/>
        </w:rPr>
        <w:t xml:space="preserve">. </w:t>
      </w:r>
      <w:r w:rsidRPr="00090FC4">
        <w:rPr>
          <w:sz w:val="28"/>
          <w:szCs w:val="28"/>
          <w:lang w:val="uk-UA"/>
        </w:rPr>
        <w:t>Як приклад наводили узгоджений опір Франції й Німеччини вторгненню США в Ірак 2003 р. через механізми ООН – тобто єдність слабших держав для стримування дій сильнішої</w:t>
      </w:r>
      <w:r w:rsidR="000170C8" w:rsidRPr="00090FC4">
        <w:rPr>
          <w:rStyle w:val="max-w-full"/>
          <w:sz w:val="28"/>
          <w:szCs w:val="28"/>
          <w:lang w:val="uk-UA"/>
        </w:rPr>
        <w:t>.</w:t>
      </w:r>
    </w:p>
    <w:p w:rsidR="00391E75" w:rsidRPr="00391E75" w:rsidRDefault="00391E75" w:rsidP="00391E75">
      <w:pPr>
        <w:pStyle w:val="a8"/>
        <w:spacing w:line="360" w:lineRule="auto"/>
        <w:ind w:firstLine="709"/>
        <w:contextualSpacing/>
        <w:jc w:val="both"/>
        <w:rPr>
          <w:sz w:val="28"/>
          <w:szCs w:val="28"/>
        </w:rPr>
      </w:pPr>
      <w:r w:rsidRPr="00391E75">
        <w:rPr>
          <w:sz w:val="28"/>
          <w:szCs w:val="28"/>
        </w:rPr>
        <w:t xml:space="preserve">Важливо наголосити, що механізм балансу сил має застосування не лише на рівні міждержавних відносин, а й </w:t>
      </w:r>
      <w:r w:rsidRPr="00512105">
        <w:rPr>
          <w:bCs/>
          <w:sz w:val="28"/>
          <w:szCs w:val="28"/>
        </w:rPr>
        <w:t>усередині політичної системи кожної держави</w:t>
      </w:r>
      <w:r w:rsidRPr="00512105">
        <w:rPr>
          <w:sz w:val="28"/>
          <w:szCs w:val="28"/>
        </w:rPr>
        <w:t xml:space="preserve">. </w:t>
      </w:r>
      <w:r w:rsidRPr="00391E75">
        <w:rPr>
          <w:sz w:val="28"/>
          <w:szCs w:val="28"/>
        </w:rPr>
        <w:t xml:space="preserve">Йдеться про розподіл владних повноважень, стримування та противаги між гілками влади, незалежність судової системи та функціонування інститутів громадянського суспільства. Як зазначає Самойленко, «інституційна стійкість можлива лише за умови внутрішньої рівноваги між політичною мобілізацією та інституційною інерцією» </w:t>
      </w:r>
      <w:r w:rsidRPr="00391E75">
        <w:rPr>
          <w:sz w:val="28"/>
          <w:szCs w:val="28"/>
          <w:lang w:val="en-US"/>
        </w:rPr>
        <w:t>[</w:t>
      </w:r>
      <w:r>
        <w:rPr>
          <w:sz w:val="28"/>
          <w:szCs w:val="28"/>
        </w:rPr>
        <w:t>1</w:t>
      </w:r>
      <w:r w:rsidRPr="00391E75">
        <w:rPr>
          <w:sz w:val="28"/>
          <w:szCs w:val="28"/>
        </w:rPr>
        <w:t>5</w:t>
      </w:r>
      <w:r w:rsidRPr="00391E75">
        <w:rPr>
          <w:sz w:val="28"/>
          <w:szCs w:val="28"/>
          <w:lang w:val="en-US"/>
        </w:rPr>
        <w:t>]</w:t>
      </w:r>
      <w:r w:rsidRPr="00391E75">
        <w:rPr>
          <w:sz w:val="28"/>
          <w:szCs w:val="28"/>
        </w:rPr>
        <w:t>.</w:t>
      </w:r>
    </w:p>
    <w:p w:rsidR="00391E75" w:rsidRPr="00391E75" w:rsidRDefault="00391E75" w:rsidP="00391E75">
      <w:pPr>
        <w:pStyle w:val="a8"/>
        <w:spacing w:line="360" w:lineRule="auto"/>
        <w:ind w:firstLine="709"/>
        <w:contextualSpacing/>
        <w:jc w:val="both"/>
        <w:rPr>
          <w:sz w:val="28"/>
          <w:szCs w:val="28"/>
        </w:rPr>
      </w:pPr>
      <w:r w:rsidRPr="00391E75">
        <w:rPr>
          <w:sz w:val="28"/>
          <w:szCs w:val="28"/>
        </w:rPr>
        <w:t>У демократичних режимах баланс внутрішньополітичних сил досягається через:</w:t>
      </w:r>
    </w:p>
    <w:p w:rsidR="00391E75" w:rsidRPr="00391E75" w:rsidRDefault="00391E75" w:rsidP="00391E75">
      <w:pPr>
        <w:pStyle w:val="a8"/>
        <w:numPr>
          <w:ilvl w:val="0"/>
          <w:numId w:val="12"/>
        </w:numPr>
        <w:spacing w:line="360" w:lineRule="auto"/>
        <w:contextualSpacing/>
        <w:jc w:val="both"/>
        <w:rPr>
          <w:sz w:val="28"/>
          <w:szCs w:val="28"/>
          <w:lang w:val="en-US"/>
        </w:rPr>
      </w:pPr>
      <w:r w:rsidRPr="00391E75">
        <w:rPr>
          <w:sz w:val="28"/>
          <w:szCs w:val="28"/>
        </w:rPr>
        <w:t>системи</w:t>
      </w:r>
      <w:r w:rsidRPr="00391E75">
        <w:rPr>
          <w:sz w:val="28"/>
          <w:szCs w:val="28"/>
          <w:lang w:val="en-US"/>
        </w:rPr>
        <w:t xml:space="preserve"> </w:t>
      </w:r>
      <w:r w:rsidRPr="00391E75">
        <w:rPr>
          <w:bCs/>
          <w:sz w:val="28"/>
          <w:szCs w:val="28"/>
        </w:rPr>
        <w:t>чеків</w:t>
      </w:r>
      <w:r w:rsidRPr="00391E75">
        <w:rPr>
          <w:bCs/>
          <w:sz w:val="28"/>
          <w:szCs w:val="28"/>
          <w:lang w:val="en-US"/>
        </w:rPr>
        <w:t xml:space="preserve"> </w:t>
      </w:r>
      <w:r w:rsidRPr="00391E75">
        <w:rPr>
          <w:bCs/>
          <w:sz w:val="28"/>
          <w:szCs w:val="28"/>
        </w:rPr>
        <w:t>і</w:t>
      </w:r>
      <w:r w:rsidRPr="00391E75">
        <w:rPr>
          <w:bCs/>
          <w:sz w:val="28"/>
          <w:szCs w:val="28"/>
          <w:lang w:val="en-US"/>
        </w:rPr>
        <w:t xml:space="preserve"> </w:t>
      </w:r>
      <w:r w:rsidRPr="00391E75">
        <w:rPr>
          <w:bCs/>
          <w:sz w:val="28"/>
          <w:szCs w:val="28"/>
        </w:rPr>
        <w:t>противаг</w:t>
      </w:r>
      <w:r w:rsidRPr="00391E75">
        <w:rPr>
          <w:sz w:val="28"/>
          <w:szCs w:val="28"/>
          <w:lang w:val="en-US"/>
        </w:rPr>
        <w:t xml:space="preserve"> (checks and balances);</w:t>
      </w:r>
    </w:p>
    <w:p w:rsidR="00391E75" w:rsidRPr="00391E75" w:rsidRDefault="00391E75" w:rsidP="00391E75">
      <w:pPr>
        <w:pStyle w:val="a8"/>
        <w:numPr>
          <w:ilvl w:val="0"/>
          <w:numId w:val="12"/>
        </w:numPr>
        <w:spacing w:line="360" w:lineRule="auto"/>
        <w:contextualSpacing/>
        <w:jc w:val="both"/>
        <w:rPr>
          <w:sz w:val="28"/>
          <w:szCs w:val="28"/>
        </w:rPr>
      </w:pPr>
      <w:r w:rsidRPr="00391E75">
        <w:rPr>
          <w:bCs/>
          <w:sz w:val="28"/>
          <w:szCs w:val="28"/>
        </w:rPr>
        <w:t>виборчу конкуренцію</w:t>
      </w:r>
      <w:r w:rsidRPr="00391E75">
        <w:rPr>
          <w:sz w:val="28"/>
          <w:szCs w:val="28"/>
        </w:rPr>
        <w:t>;</w:t>
      </w:r>
    </w:p>
    <w:p w:rsidR="00391E75" w:rsidRPr="00391E75" w:rsidRDefault="00391E75" w:rsidP="00391E75">
      <w:pPr>
        <w:pStyle w:val="a8"/>
        <w:numPr>
          <w:ilvl w:val="0"/>
          <w:numId w:val="12"/>
        </w:numPr>
        <w:spacing w:line="360" w:lineRule="auto"/>
        <w:contextualSpacing/>
        <w:jc w:val="both"/>
        <w:rPr>
          <w:sz w:val="28"/>
          <w:szCs w:val="28"/>
        </w:rPr>
      </w:pPr>
      <w:r w:rsidRPr="00391E75">
        <w:rPr>
          <w:bCs/>
          <w:sz w:val="28"/>
          <w:szCs w:val="28"/>
        </w:rPr>
        <w:t>судовий контроль</w:t>
      </w:r>
      <w:r w:rsidRPr="00391E75">
        <w:rPr>
          <w:sz w:val="28"/>
          <w:szCs w:val="28"/>
        </w:rPr>
        <w:t>;</w:t>
      </w:r>
    </w:p>
    <w:p w:rsidR="00391E75" w:rsidRPr="00391E75" w:rsidRDefault="00391E75" w:rsidP="00391E75">
      <w:pPr>
        <w:pStyle w:val="a8"/>
        <w:numPr>
          <w:ilvl w:val="0"/>
          <w:numId w:val="12"/>
        </w:numPr>
        <w:spacing w:line="360" w:lineRule="auto"/>
        <w:contextualSpacing/>
        <w:jc w:val="both"/>
        <w:rPr>
          <w:sz w:val="28"/>
          <w:szCs w:val="28"/>
        </w:rPr>
      </w:pPr>
      <w:r w:rsidRPr="00391E75">
        <w:rPr>
          <w:bCs/>
          <w:sz w:val="28"/>
          <w:szCs w:val="28"/>
        </w:rPr>
        <w:t>прозорість урядування</w:t>
      </w:r>
      <w:r w:rsidRPr="00391E75">
        <w:rPr>
          <w:sz w:val="28"/>
          <w:szCs w:val="28"/>
        </w:rPr>
        <w:t>;</w:t>
      </w:r>
    </w:p>
    <w:p w:rsidR="00391E75" w:rsidRPr="00391E75" w:rsidRDefault="00391E75" w:rsidP="00391E75">
      <w:pPr>
        <w:pStyle w:val="a8"/>
        <w:numPr>
          <w:ilvl w:val="0"/>
          <w:numId w:val="12"/>
        </w:numPr>
        <w:spacing w:line="360" w:lineRule="auto"/>
        <w:contextualSpacing/>
        <w:jc w:val="both"/>
        <w:rPr>
          <w:sz w:val="28"/>
          <w:szCs w:val="28"/>
        </w:rPr>
      </w:pPr>
      <w:r w:rsidRPr="00391E75">
        <w:rPr>
          <w:bCs/>
          <w:sz w:val="28"/>
          <w:szCs w:val="28"/>
        </w:rPr>
        <w:t>участь громадян у прийнятті рішень</w:t>
      </w:r>
      <w:r w:rsidRPr="00391E75">
        <w:rPr>
          <w:sz w:val="28"/>
          <w:szCs w:val="28"/>
        </w:rPr>
        <w:t>.</w:t>
      </w:r>
    </w:p>
    <w:p w:rsidR="0002523C" w:rsidRPr="00090FC4" w:rsidRDefault="0002523C" w:rsidP="00090FC4">
      <w:pPr>
        <w:pStyle w:val="a8"/>
        <w:spacing w:before="0" w:beforeAutospacing="0" w:after="0" w:afterAutospacing="0" w:line="360" w:lineRule="auto"/>
        <w:ind w:firstLine="709"/>
        <w:jc w:val="both"/>
        <w:rPr>
          <w:sz w:val="28"/>
          <w:szCs w:val="28"/>
          <w:lang w:val="uk-UA"/>
        </w:rPr>
      </w:pPr>
      <w:r w:rsidRPr="00090FC4">
        <w:rPr>
          <w:sz w:val="28"/>
          <w:szCs w:val="28"/>
        </w:rPr>
        <w:t xml:space="preserve">Сучасна теорія балансу сил продовжує розвиватися, пропонуючи нові уточнення. </w:t>
      </w:r>
      <w:r w:rsidRPr="00090FC4">
        <w:rPr>
          <w:rStyle w:val="a9"/>
          <w:rFonts w:eastAsiaTheme="majorEastAsia"/>
          <w:b w:val="0"/>
          <w:sz w:val="28"/>
          <w:szCs w:val="28"/>
        </w:rPr>
        <w:t>Стівен Волт</w:t>
      </w:r>
      <w:r w:rsidRPr="00090FC4">
        <w:rPr>
          <w:sz w:val="28"/>
          <w:szCs w:val="28"/>
        </w:rPr>
        <w:t xml:space="preserve"> розробив концепцію </w:t>
      </w:r>
      <w:r w:rsidRPr="00090FC4">
        <w:rPr>
          <w:rStyle w:val="a9"/>
          <w:rFonts w:eastAsiaTheme="majorEastAsia"/>
          <w:b w:val="0"/>
          <w:sz w:val="28"/>
          <w:szCs w:val="28"/>
        </w:rPr>
        <w:t>«балансування загроз»</w:t>
      </w:r>
      <w:r w:rsidRPr="00090FC4">
        <w:rPr>
          <w:sz w:val="28"/>
          <w:szCs w:val="28"/>
        </w:rPr>
        <w:t xml:space="preserve">: він стверджує, що країни обирають, проти кого об’єднуватися, зважаючи не лише на військову силу, а й на сукупну </w:t>
      </w:r>
      <w:r w:rsidRPr="00090FC4">
        <w:rPr>
          <w:rStyle w:val="a9"/>
          <w:rFonts w:eastAsiaTheme="majorEastAsia"/>
          <w:b w:val="0"/>
          <w:sz w:val="28"/>
          <w:szCs w:val="28"/>
        </w:rPr>
        <w:t>загрозу</w:t>
      </w:r>
      <w:r w:rsidRPr="00090FC4">
        <w:rPr>
          <w:sz w:val="28"/>
          <w:szCs w:val="28"/>
        </w:rPr>
        <w:t xml:space="preserve"> – географічну близькість, наступальний потенціал та агресивні наміри потенційного противника</w:t>
      </w:r>
      <w:r w:rsidR="000170C8" w:rsidRPr="00090FC4">
        <w:rPr>
          <w:rStyle w:val="max-w-full"/>
          <w:sz w:val="28"/>
          <w:szCs w:val="28"/>
          <w:lang w:val="uk-UA"/>
        </w:rPr>
        <w:t>[40]</w:t>
      </w:r>
      <w:r w:rsidRPr="00090FC4">
        <w:rPr>
          <w:sz w:val="28"/>
          <w:szCs w:val="28"/>
        </w:rPr>
        <w:t xml:space="preserve">. За Волтом, держави часто протидіють саме тому актору, який сприймається найбільш небезпечним, а не просто найсильнішому. Це пояснює, чому після 1991 р. не виникло згуртованої антиамериканської коаліції: багато країн не вважали гегемонію США безпосередньою </w:t>
      </w:r>
      <w:r w:rsidRPr="00090FC4">
        <w:rPr>
          <w:sz w:val="28"/>
          <w:szCs w:val="28"/>
        </w:rPr>
        <w:lastRenderedPageBreak/>
        <w:t xml:space="preserve">загрозою, а радше користувалися її покровительством. Інший напрям – розширення поняття балансу сил на нові виміри. Сьогодні говорять про </w:t>
      </w:r>
      <w:r w:rsidRPr="00090FC4">
        <w:rPr>
          <w:rStyle w:val="a9"/>
          <w:rFonts w:eastAsiaTheme="majorEastAsia"/>
          <w:b w:val="0"/>
          <w:sz w:val="28"/>
          <w:szCs w:val="28"/>
        </w:rPr>
        <w:t>економічний баланс</w:t>
      </w:r>
      <w:r w:rsidRPr="00090FC4">
        <w:rPr>
          <w:sz w:val="28"/>
          <w:szCs w:val="28"/>
        </w:rPr>
        <w:t xml:space="preserve"> (наприклад, конкуренція між торговельними блоками чи валютними зонами), </w:t>
      </w:r>
      <w:r w:rsidRPr="00090FC4">
        <w:rPr>
          <w:rStyle w:val="a9"/>
          <w:rFonts w:eastAsiaTheme="majorEastAsia"/>
          <w:b w:val="0"/>
          <w:sz w:val="28"/>
          <w:szCs w:val="28"/>
        </w:rPr>
        <w:t>технологічний баланс</w:t>
      </w:r>
      <w:r w:rsidRPr="00090FC4">
        <w:rPr>
          <w:sz w:val="28"/>
          <w:szCs w:val="28"/>
        </w:rPr>
        <w:t xml:space="preserve"> (перегони у галузі штучного інтелекту, 5G тощо), а також про </w:t>
      </w:r>
      <w:r w:rsidRPr="00090FC4">
        <w:rPr>
          <w:rStyle w:val="a9"/>
          <w:rFonts w:eastAsiaTheme="majorEastAsia"/>
          <w:b w:val="0"/>
          <w:sz w:val="28"/>
          <w:szCs w:val="28"/>
        </w:rPr>
        <w:t>асиметричні стратегії балансування</w:t>
      </w:r>
      <w:r w:rsidRPr="00090FC4">
        <w:rPr>
          <w:sz w:val="28"/>
          <w:szCs w:val="28"/>
        </w:rPr>
        <w:t xml:space="preserve"> (кібератаки, інформаційні війни як спосіб послабити сильнішого супротивника)</w:t>
      </w:r>
      <w:r w:rsidR="000170C8" w:rsidRPr="00090FC4">
        <w:rPr>
          <w:rStyle w:val="max-w-full"/>
          <w:sz w:val="28"/>
          <w:szCs w:val="28"/>
          <w:lang w:val="uk-UA"/>
        </w:rPr>
        <w:t xml:space="preserve"> [40]</w:t>
      </w:r>
      <w:r w:rsidRPr="00090FC4">
        <w:rPr>
          <w:sz w:val="28"/>
          <w:szCs w:val="28"/>
        </w:rPr>
        <w:t>. Крім того, звертається увага на роль міжнародних інституцій: держави можуть “балансувати” вплив гегемона, обмежуючи його через правила та зобов’язання в міжнародних організаціях</w:t>
      </w:r>
      <w:r w:rsidR="000170C8" w:rsidRPr="00090FC4">
        <w:rPr>
          <w:rStyle w:val="max-w-full"/>
          <w:sz w:val="28"/>
          <w:szCs w:val="28"/>
          <w:lang w:val="uk-UA"/>
        </w:rPr>
        <w:t>.</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rPr>
        <w:t xml:space="preserve">Таким чином, попри зміни глобального середовища, концепція балансу сил не втрачає актуальності як інструмент аналізу і практики. Вона трансформується відповідно до умов: від суто військового протистояння – до більш </w:t>
      </w:r>
      <w:r w:rsidRPr="00090FC4">
        <w:rPr>
          <w:rStyle w:val="a9"/>
          <w:rFonts w:eastAsiaTheme="majorEastAsia"/>
          <w:b w:val="0"/>
          <w:sz w:val="28"/>
          <w:szCs w:val="28"/>
        </w:rPr>
        <w:t>гнучких форм</w:t>
      </w:r>
      <w:r w:rsidRPr="00090FC4">
        <w:rPr>
          <w:sz w:val="28"/>
          <w:szCs w:val="28"/>
        </w:rPr>
        <w:t xml:space="preserve"> (дипломатичних, економічних, правових), від простої багатополярності – до складніших багаторівневих структур, де поряд з державами діють міжнародні організації та інші актори</w:t>
      </w:r>
      <w:r w:rsidR="000170C8" w:rsidRPr="00090FC4">
        <w:rPr>
          <w:rStyle w:val="max-w-full"/>
          <w:sz w:val="28"/>
          <w:szCs w:val="28"/>
          <w:lang w:val="uk-UA"/>
        </w:rPr>
        <w:t>[17]</w:t>
      </w:r>
      <w:r w:rsidRPr="00090FC4">
        <w:rPr>
          <w:sz w:val="28"/>
          <w:szCs w:val="28"/>
        </w:rPr>
        <w:t xml:space="preserve">. Проте основна ідея залишається: </w:t>
      </w:r>
      <w:r w:rsidRPr="00090FC4">
        <w:rPr>
          <w:rStyle w:val="a9"/>
          <w:rFonts w:eastAsiaTheme="majorEastAsia"/>
          <w:b w:val="0"/>
          <w:sz w:val="28"/>
          <w:szCs w:val="28"/>
        </w:rPr>
        <w:t>не допустити домінування однієї сили</w:t>
      </w:r>
      <w:r w:rsidRPr="00090FC4">
        <w:rPr>
          <w:sz w:val="28"/>
          <w:szCs w:val="28"/>
        </w:rPr>
        <w:t>. Сучасні події це підтверджують: зростання військово-економічної моці Китаю вже приводить до реакції у вигляді зміцнення партнерств США з союзниками в Індо-Тихоокеанському регіоні (Японія, Австралія, Індія) – класичний прояв балансування у новому контексті. Відтак баланс сил продовжує виступати одним з фундаментальних механізмів, що забезпечують динамічну рівновагу в міжнародній системі.</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rPr>
        <w:t>Напрацювання теорії балансу сил ґрунтуються на значному масиві літератури. З історико-теоретичної точки зору концепцію розвивали класики реалізму (Г. Моргентау, Р. Нібур), пізніше неореалісти (К. Волтц – принцип автоматичного балансування в анархії</w:t>
      </w:r>
      <w:r w:rsidR="00EE34E3">
        <w:rPr>
          <w:sz w:val="28"/>
          <w:szCs w:val="28"/>
        </w:rPr>
        <w:t xml:space="preserve"> </w:t>
      </w:r>
      <w:r w:rsidR="000170C8" w:rsidRPr="00090FC4">
        <w:rPr>
          <w:rStyle w:val="max-w-full"/>
          <w:sz w:val="28"/>
          <w:szCs w:val="28"/>
          <w:lang w:val="uk-UA"/>
        </w:rPr>
        <w:t>[41]</w:t>
      </w:r>
      <w:r w:rsidR="000170C8" w:rsidRPr="00090FC4">
        <w:rPr>
          <w:sz w:val="28"/>
          <w:szCs w:val="28"/>
          <w:lang w:val="uk-UA"/>
        </w:rPr>
        <w:t>,</w:t>
      </w:r>
      <w:r w:rsidRPr="00090FC4">
        <w:rPr>
          <w:sz w:val="28"/>
          <w:szCs w:val="28"/>
        </w:rPr>
        <w:t xml:space="preserve"> Дж. Міршаймер – баланс сил як закон великих держав), а також їх опоненти (неоліберали і конструктивісти, які частково переглянули роль балансування). В українській політичній науці тема балансу сил також отримала висвітлення: О. Попадик дослідив зміст і значення цієї концепції для </w:t>
      </w:r>
      <w:r w:rsidRPr="00090FC4">
        <w:rPr>
          <w:sz w:val="28"/>
          <w:szCs w:val="28"/>
        </w:rPr>
        <w:lastRenderedPageBreak/>
        <w:t>міжнародних відносин</w:t>
      </w:r>
      <w:r w:rsidR="000170C8" w:rsidRPr="00090FC4">
        <w:rPr>
          <w:rStyle w:val="max-w-full"/>
          <w:sz w:val="28"/>
          <w:szCs w:val="28"/>
          <w:lang w:val="uk-UA"/>
        </w:rPr>
        <w:t>[13]</w:t>
      </w:r>
      <w:r w:rsidRPr="00090FC4">
        <w:rPr>
          <w:sz w:val="28"/>
          <w:szCs w:val="28"/>
        </w:rPr>
        <w:t>, Є. Цокур звернув увагу на трансформацію механізмів балансування в контексті сучасних геополітичних реалій</w:t>
      </w:r>
      <w:r w:rsidR="000170C8" w:rsidRPr="00090FC4">
        <w:rPr>
          <w:rStyle w:val="max-w-full"/>
          <w:sz w:val="28"/>
          <w:szCs w:val="28"/>
          <w:lang w:val="uk-UA"/>
        </w:rPr>
        <w:t>[19]</w:t>
      </w:r>
      <w:r w:rsidRPr="00090FC4">
        <w:rPr>
          <w:sz w:val="28"/>
          <w:szCs w:val="28"/>
        </w:rPr>
        <w:t>. Це підкреслює, що баланс сил залишається одним із ключових понять для розуміння логіки взаємодії держав та збереження стабільності в умовах глобальної анархії.</w:t>
      </w:r>
    </w:p>
    <w:p w:rsidR="0002523C" w:rsidRPr="00090FC4" w:rsidRDefault="0002523C" w:rsidP="00090FC4">
      <w:pPr>
        <w:spacing w:after="0" w:line="360" w:lineRule="auto"/>
        <w:ind w:firstLine="709"/>
        <w:jc w:val="both"/>
        <w:rPr>
          <w:rFonts w:ascii="Times New Roman" w:hAnsi="Times New Roman" w:cs="Times New Roman"/>
          <w:i/>
          <w:sz w:val="28"/>
          <w:szCs w:val="28"/>
        </w:rPr>
      </w:pPr>
    </w:p>
    <w:p w:rsidR="00C87AA5" w:rsidRPr="00090FC4" w:rsidRDefault="00C87AA5" w:rsidP="00090FC4">
      <w:pPr>
        <w:spacing w:after="0" w:line="360" w:lineRule="auto"/>
        <w:ind w:firstLine="709"/>
        <w:jc w:val="both"/>
        <w:rPr>
          <w:rFonts w:ascii="Times New Roman" w:hAnsi="Times New Roman" w:cs="Times New Roman"/>
          <w:i/>
          <w:sz w:val="28"/>
          <w:szCs w:val="28"/>
          <w:lang w:val="uk-UA"/>
        </w:rPr>
      </w:pPr>
      <w:r w:rsidRPr="00090FC4">
        <w:rPr>
          <w:rFonts w:ascii="Times New Roman" w:hAnsi="Times New Roman" w:cs="Times New Roman"/>
          <w:i/>
          <w:sz w:val="28"/>
          <w:szCs w:val="28"/>
          <w:lang w:val="uk-UA"/>
        </w:rPr>
        <w:t>2.2. Політична стабільність і рівновага в умовах різних моделей балансу сил</w:t>
      </w:r>
    </w:p>
    <w:p w:rsidR="009479B7" w:rsidRDefault="009479B7" w:rsidP="00090FC4">
      <w:pPr>
        <w:pStyle w:val="a8"/>
        <w:spacing w:before="0" w:beforeAutospacing="0" w:after="0" w:afterAutospacing="0" w:line="360" w:lineRule="auto"/>
        <w:ind w:firstLine="709"/>
        <w:jc w:val="both"/>
        <w:rPr>
          <w:sz w:val="28"/>
          <w:szCs w:val="28"/>
          <w:lang w:val="uk-UA"/>
        </w:rPr>
      </w:pP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lang w:val="uk-UA"/>
        </w:rPr>
        <w:t xml:space="preserve">Під </w:t>
      </w:r>
      <w:r w:rsidRPr="00090FC4">
        <w:rPr>
          <w:rStyle w:val="a9"/>
          <w:rFonts w:eastAsiaTheme="majorEastAsia"/>
          <w:b w:val="0"/>
          <w:sz w:val="28"/>
          <w:szCs w:val="28"/>
          <w:lang w:val="uk-UA"/>
        </w:rPr>
        <w:t>політичною стабільністю</w:t>
      </w:r>
      <w:r w:rsidRPr="00090FC4">
        <w:rPr>
          <w:sz w:val="28"/>
          <w:szCs w:val="28"/>
          <w:lang w:val="uk-UA"/>
        </w:rPr>
        <w:t xml:space="preserve"> у глобальному вимірі розуміється такий стан міжнародної системи, коли відсутні великомасштабні війни між провідними державами, а конфлікти локалізовані і не призводять до руйнації базових інститутів світового порядку. Забезпечення стабільності історично досягалося поєднанням </w:t>
      </w:r>
      <w:r w:rsidRPr="00090FC4">
        <w:rPr>
          <w:rStyle w:val="a9"/>
          <w:rFonts w:eastAsiaTheme="majorEastAsia"/>
          <w:b w:val="0"/>
          <w:sz w:val="28"/>
          <w:szCs w:val="28"/>
          <w:lang w:val="uk-UA"/>
        </w:rPr>
        <w:t>силових</w:t>
      </w:r>
      <w:r w:rsidRPr="00090FC4">
        <w:rPr>
          <w:sz w:val="28"/>
          <w:szCs w:val="28"/>
          <w:lang w:val="uk-UA"/>
        </w:rPr>
        <w:t xml:space="preserve"> та </w:t>
      </w:r>
      <w:r w:rsidRPr="00090FC4">
        <w:rPr>
          <w:rStyle w:val="a9"/>
          <w:rFonts w:eastAsiaTheme="majorEastAsia"/>
          <w:b w:val="0"/>
          <w:sz w:val="28"/>
          <w:szCs w:val="28"/>
          <w:lang w:val="uk-UA"/>
        </w:rPr>
        <w:t>колективно-нормативних</w:t>
      </w:r>
      <w:r w:rsidRPr="00090FC4">
        <w:rPr>
          <w:sz w:val="28"/>
          <w:szCs w:val="28"/>
          <w:lang w:val="uk-UA"/>
        </w:rPr>
        <w:t xml:space="preserve"> механізмів. </w:t>
      </w:r>
      <w:r w:rsidRPr="00090FC4">
        <w:rPr>
          <w:sz w:val="28"/>
          <w:szCs w:val="28"/>
        </w:rPr>
        <w:t xml:space="preserve">Перший підхід – це класичний баланс сил: шляхом стримування і конкуренції. Другий – через співпрацю і право: шляхом створення міжнародних інституцій та дотримання спільних правил. Досвід показує, що оптимальною є </w:t>
      </w:r>
      <w:r w:rsidRPr="00090FC4">
        <w:rPr>
          <w:rStyle w:val="a9"/>
          <w:rFonts w:eastAsiaTheme="majorEastAsia"/>
          <w:b w:val="0"/>
          <w:sz w:val="28"/>
          <w:szCs w:val="28"/>
        </w:rPr>
        <w:t>рівновага між силою та легітимністю</w:t>
      </w:r>
      <w:r w:rsidRPr="00090FC4">
        <w:rPr>
          <w:sz w:val="28"/>
          <w:szCs w:val="28"/>
        </w:rPr>
        <w:t>.</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rPr>
        <w:t xml:space="preserve">У різні епохи переважала то одна, то інша модель. </w:t>
      </w:r>
      <w:r w:rsidRPr="00090FC4">
        <w:rPr>
          <w:rStyle w:val="a9"/>
          <w:rFonts w:eastAsiaTheme="majorEastAsia"/>
          <w:b w:val="0"/>
          <w:sz w:val="28"/>
          <w:szCs w:val="28"/>
        </w:rPr>
        <w:t>Багатополярна система</w:t>
      </w:r>
      <w:r w:rsidRPr="00090FC4">
        <w:rPr>
          <w:sz w:val="28"/>
          <w:szCs w:val="28"/>
        </w:rPr>
        <w:t xml:space="preserve"> XIX ст. спиралася головно на силове балансування: держави утворювали союзи, укладали дипломатичні угоди, аби зберегти </w:t>
      </w:r>
      <w:r w:rsidRPr="00090FC4">
        <w:rPr>
          <w:rStyle w:val="a9"/>
          <w:rFonts w:eastAsiaTheme="majorEastAsia"/>
          <w:b w:val="0"/>
          <w:sz w:val="28"/>
          <w:szCs w:val="28"/>
        </w:rPr>
        <w:t>рівновагу сил</w:t>
      </w:r>
      <w:r w:rsidRPr="00090FC4">
        <w:rPr>
          <w:sz w:val="28"/>
          <w:szCs w:val="28"/>
        </w:rPr>
        <w:t xml:space="preserve"> (як у випадку з “європейським концертом”). Цей механізм спрацював у тому сенсі, що Європа майже століття уникала загальної війни, але водночас багатополярність мала свої ризики: неправильні розрахунки чи жорсткі блоки зрештою призвели до Першої світової війни. </w:t>
      </w:r>
      <w:r w:rsidRPr="00090FC4">
        <w:rPr>
          <w:rStyle w:val="a9"/>
          <w:rFonts w:eastAsiaTheme="majorEastAsia"/>
          <w:b w:val="0"/>
          <w:sz w:val="28"/>
          <w:szCs w:val="28"/>
        </w:rPr>
        <w:t>Біполярна модель</w:t>
      </w:r>
      <w:r w:rsidRPr="00090FC4">
        <w:rPr>
          <w:sz w:val="28"/>
          <w:szCs w:val="28"/>
        </w:rPr>
        <w:t xml:space="preserve"> (1945–1991) забезпечила вищий рівень стабільності між наддержавами через </w:t>
      </w:r>
      <w:r w:rsidRPr="00090FC4">
        <w:rPr>
          <w:rStyle w:val="a9"/>
          <w:rFonts w:eastAsiaTheme="majorEastAsia"/>
          <w:b w:val="0"/>
          <w:sz w:val="28"/>
          <w:szCs w:val="28"/>
        </w:rPr>
        <w:t>жорстке стримування</w:t>
      </w:r>
      <w:r w:rsidRPr="00090FC4">
        <w:rPr>
          <w:sz w:val="28"/>
          <w:szCs w:val="28"/>
        </w:rPr>
        <w:t xml:space="preserve"> (ядерний паритет) – пряма війна між США і СРСР не відбулася. Проте ця стабільність мала ціну постійної гонки озброєнь та періодичних криз (Карибська криза 1962 р. мало не обернулася катастрофою). </w:t>
      </w:r>
      <w:r w:rsidRPr="00090FC4">
        <w:rPr>
          <w:rStyle w:val="a9"/>
          <w:rFonts w:eastAsiaTheme="majorEastAsia"/>
          <w:b w:val="0"/>
          <w:sz w:val="28"/>
          <w:szCs w:val="28"/>
        </w:rPr>
        <w:t>Однополярний момент</w:t>
      </w:r>
      <w:r w:rsidRPr="00090FC4">
        <w:rPr>
          <w:sz w:val="28"/>
          <w:szCs w:val="28"/>
        </w:rPr>
        <w:t xml:space="preserve"> 1990-х дав надію на </w:t>
      </w:r>
      <w:r w:rsidRPr="00090FC4">
        <w:rPr>
          <w:sz w:val="28"/>
          <w:szCs w:val="28"/>
        </w:rPr>
        <w:lastRenderedPageBreak/>
        <w:t xml:space="preserve">колективну безпеку під проводом одного лідера (США), але досить швидко виявилося, що за відсутності конкуренції гегемон може діяти односторонньо, що викликає невдоволення інших (як було з іракською кампанією 2003 р.). Тому після однополярності світ поступово перейшов до нечіткої </w:t>
      </w:r>
      <w:r w:rsidRPr="00090FC4">
        <w:rPr>
          <w:rStyle w:val="a9"/>
          <w:rFonts w:eastAsiaTheme="majorEastAsia"/>
          <w:b w:val="0"/>
          <w:sz w:val="28"/>
          <w:szCs w:val="28"/>
        </w:rPr>
        <w:t>багатополярності</w:t>
      </w:r>
      <w:r w:rsidRPr="00090FC4">
        <w:rPr>
          <w:sz w:val="28"/>
          <w:szCs w:val="28"/>
        </w:rPr>
        <w:t>/поліцентризму, яку ми спостерігаємо нині.</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rStyle w:val="a9"/>
          <w:rFonts w:eastAsiaTheme="majorEastAsia"/>
          <w:b w:val="0"/>
          <w:sz w:val="28"/>
          <w:szCs w:val="28"/>
        </w:rPr>
        <w:t>Механізми забезпечення стабільності</w:t>
      </w:r>
      <w:r w:rsidRPr="00090FC4">
        <w:rPr>
          <w:sz w:val="28"/>
          <w:szCs w:val="28"/>
        </w:rPr>
        <w:t xml:space="preserve"> можна умовно поділити на дві групи. Перші – </w:t>
      </w:r>
      <w:r w:rsidRPr="00090FC4">
        <w:rPr>
          <w:rStyle w:val="a9"/>
          <w:rFonts w:eastAsiaTheme="majorEastAsia"/>
          <w:b w:val="0"/>
          <w:sz w:val="28"/>
          <w:szCs w:val="28"/>
        </w:rPr>
        <w:t>силові механізми</w:t>
      </w:r>
      <w:r w:rsidRPr="00090FC4">
        <w:rPr>
          <w:sz w:val="28"/>
          <w:szCs w:val="28"/>
        </w:rPr>
        <w:t xml:space="preserve"> балансу: </w:t>
      </w:r>
      <w:r w:rsidRPr="00090FC4">
        <w:rPr>
          <w:rStyle w:val="aa"/>
          <w:sz w:val="28"/>
          <w:szCs w:val="28"/>
        </w:rPr>
        <w:t>військово-політичні союзи, оборонні системи, ядерне стримування</w:t>
      </w:r>
      <w:r w:rsidRPr="00090FC4">
        <w:rPr>
          <w:sz w:val="28"/>
          <w:szCs w:val="28"/>
        </w:rPr>
        <w:t xml:space="preserve">. Історичні приклади: Священний союз і система союзів після 1815 р., які стримували революційні війни; НАТО і ОВД у 1949–1991 рр., які взаємно стримували експансію один одного. Другі – </w:t>
      </w:r>
      <w:r w:rsidRPr="00090FC4">
        <w:rPr>
          <w:rStyle w:val="a9"/>
          <w:rFonts w:eastAsiaTheme="majorEastAsia"/>
          <w:b w:val="0"/>
          <w:sz w:val="28"/>
          <w:szCs w:val="28"/>
        </w:rPr>
        <w:t>колективно-нормативні механізми</w:t>
      </w:r>
      <w:r w:rsidRPr="00090FC4">
        <w:rPr>
          <w:sz w:val="28"/>
          <w:szCs w:val="28"/>
        </w:rPr>
        <w:t xml:space="preserve">: </w:t>
      </w:r>
      <w:r w:rsidRPr="00090FC4">
        <w:rPr>
          <w:rStyle w:val="aa"/>
          <w:sz w:val="28"/>
          <w:szCs w:val="28"/>
        </w:rPr>
        <w:t>міжнародні організації, договори, право</w:t>
      </w:r>
      <w:r w:rsidRPr="00090FC4">
        <w:rPr>
          <w:sz w:val="28"/>
          <w:szCs w:val="28"/>
        </w:rPr>
        <w:t xml:space="preserve">. Створення Ліги Націй після 1919 р., ООН після 1945 р., Гельсінкський заключний акт 1975 р., Паризька хартія 1990 р. – усе це спроби закріпити стабільність через спільні правила, а не лише через противагу сил. Хоч Ліга Націй провалилася, її уроки були враховані при заснуванні ООН та інших інститутів (Рада Безпеки ООН з правом вето для великих держав – свого роду інституційний баланс). Ліберальна школа МП вважає, що </w:t>
      </w:r>
      <w:r w:rsidRPr="00090FC4">
        <w:rPr>
          <w:rStyle w:val="a9"/>
          <w:rFonts w:eastAsiaTheme="majorEastAsia"/>
          <w:b w:val="0"/>
          <w:sz w:val="28"/>
          <w:szCs w:val="28"/>
        </w:rPr>
        <w:t>взаємозалежність</w:t>
      </w:r>
      <w:r w:rsidRPr="00090FC4">
        <w:rPr>
          <w:sz w:val="28"/>
          <w:szCs w:val="28"/>
        </w:rPr>
        <w:t xml:space="preserve"> економік, розвиток торгівлі і міжнародного права знижують мотивацію до війни, доповнюючи баланс сил елементами довіри та вигоди від.</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rPr>
        <w:t xml:space="preserve">Дослідження доводять, що найстійкіший порядок – той, який визнається легітимним більшістю великих. </w:t>
      </w:r>
      <w:r w:rsidRPr="00090FC4">
        <w:rPr>
          <w:rStyle w:val="aa"/>
          <w:sz w:val="28"/>
          <w:szCs w:val="28"/>
        </w:rPr>
        <w:t>Легітимність</w:t>
      </w:r>
      <w:r w:rsidRPr="00090FC4">
        <w:rPr>
          <w:sz w:val="28"/>
          <w:szCs w:val="28"/>
        </w:rPr>
        <w:t xml:space="preserve"> означає згоду з основними правилами та принципами (як-от Віденська система мала легітимність серед європейських монархій, а повоєнний ліберальний порядок – серед західних демократій). Якщо ж якась впливова держава не згодна з існуючим порядком, вона стає </w:t>
      </w:r>
      <w:r w:rsidRPr="00090FC4">
        <w:rPr>
          <w:rStyle w:val="a9"/>
          <w:rFonts w:eastAsiaTheme="majorEastAsia"/>
          <w:b w:val="0"/>
          <w:sz w:val="28"/>
          <w:szCs w:val="28"/>
        </w:rPr>
        <w:t>ревізіоністською</w:t>
      </w:r>
      <w:r w:rsidRPr="00090FC4">
        <w:rPr>
          <w:sz w:val="28"/>
          <w:szCs w:val="28"/>
        </w:rPr>
        <w:t xml:space="preserve"> силою і може дестабілізувати систему. Наприклад, незгода держав Осі з Версальським порядком після Першої світової спровокувала нову війну; незгода СРСР і США між собою після 1945 р. призвела до холодної війни, хоча загальну архітектуру ООН вони прийняли.</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rPr>
        <w:lastRenderedPageBreak/>
        <w:t xml:space="preserve">Оптимальним шляхом до стабільності, за висновками багатьох науковців, є </w:t>
      </w:r>
      <w:r w:rsidRPr="00090FC4">
        <w:rPr>
          <w:rStyle w:val="a9"/>
          <w:rFonts w:eastAsiaTheme="majorEastAsia"/>
          <w:b w:val="0"/>
          <w:sz w:val="28"/>
          <w:szCs w:val="28"/>
        </w:rPr>
        <w:t>синтез</w:t>
      </w:r>
      <w:r w:rsidRPr="00090FC4">
        <w:rPr>
          <w:sz w:val="28"/>
          <w:szCs w:val="28"/>
        </w:rPr>
        <w:t xml:space="preserve"> двох підходів: силового стримування і спільних правил. Як підкреслював Г. Кіссінджер, міцний світовий порядок можливий лише за умови, коли всі великі держави і ключові актори беруть участь у формуванні його принципів та дотримуються. Тобто рівновага має бути не лише військово-політичною, а й </w:t>
      </w:r>
      <w:r w:rsidRPr="00090FC4">
        <w:rPr>
          <w:rStyle w:val="aa"/>
          <w:sz w:val="28"/>
          <w:szCs w:val="28"/>
        </w:rPr>
        <w:t>ціннісно-правовою</w:t>
      </w:r>
      <w:r w:rsidRPr="00090FC4">
        <w:rPr>
          <w:sz w:val="28"/>
          <w:szCs w:val="28"/>
        </w:rPr>
        <w:t xml:space="preserve">. Проведене нами дослідження підтверджує: </w:t>
      </w:r>
      <w:r w:rsidRPr="00090FC4">
        <w:rPr>
          <w:rStyle w:val="a9"/>
          <w:rFonts w:eastAsiaTheme="majorEastAsia"/>
          <w:b w:val="0"/>
          <w:sz w:val="28"/>
          <w:szCs w:val="28"/>
        </w:rPr>
        <w:t>поєднання</w:t>
      </w:r>
      <w:r w:rsidRPr="00090FC4">
        <w:rPr>
          <w:sz w:val="28"/>
          <w:szCs w:val="28"/>
        </w:rPr>
        <w:t xml:space="preserve"> традиційного балансування силових потенціалів із розвитком міжнародних інститутів і норм є оптимальною стратегією для забезпечення тривалої політичної. У сучасних умовах це означає, що великі держави повинні одночасно підтримувати оборонні союзи та механізми стримування </w:t>
      </w:r>
      <w:r w:rsidRPr="00090FC4">
        <w:rPr>
          <w:rStyle w:val="aa"/>
          <w:sz w:val="28"/>
          <w:szCs w:val="28"/>
        </w:rPr>
        <w:t>і</w:t>
      </w:r>
      <w:r w:rsidRPr="00090FC4">
        <w:rPr>
          <w:sz w:val="28"/>
          <w:szCs w:val="28"/>
        </w:rPr>
        <w:t xml:space="preserve"> співпрацювати в межах багатосторонніх форматів (ООН, «G20», регіональні організації) для вирішення спільних проблем.</w:t>
      </w:r>
    </w:p>
    <w:p w:rsidR="0002523C" w:rsidRDefault="0002523C" w:rsidP="002F7568">
      <w:pPr>
        <w:pStyle w:val="a8"/>
        <w:spacing w:before="0" w:beforeAutospacing="0" w:after="0" w:afterAutospacing="0" w:line="360" w:lineRule="auto"/>
        <w:ind w:firstLine="709"/>
        <w:jc w:val="both"/>
        <w:rPr>
          <w:sz w:val="28"/>
          <w:szCs w:val="28"/>
        </w:rPr>
      </w:pPr>
      <w:r w:rsidRPr="00090FC4">
        <w:rPr>
          <w:sz w:val="28"/>
          <w:szCs w:val="28"/>
        </w:rPr>
        <w:t xml:space="preserve">Постійна взаємодія двох начал – </w:t>
      </w:r>
      <w:r w:rsidRPr="00090FC4">
        <w:rPr>
          <w:rStyle w:val="aa"/>
          <w:sz w:val="28"/>
          <w:szCs w:val="28"/>
        </w:rPr>
        <w:t>силового</w:t>
      </w:r>
      <w:r w:rsidRPr="00090FC4">
        <w:rPr>
          <w:sz w:val="28"/>
          <w:szCs w:val="28"/>
        </w:rPr>
        <w:t xml:space="preserve"> і </w:t>
      </w:r>
      <w:r w:rsidRPr="00090FC4">
        <w:rPr>
          <w:rStyle w:val="aa"/>
          <w:sz w:val="28"/>
          <w:szCs w:val="28"/>
        </w:rPr>
        <w:t>правового</w:t>
      </w:r>
      <w:r w:rsidRPr="00090FC4">
        <w:rPr>
          <w:sz w:val="28"/>
          <w:szCs w:val="28"/>
        </w:rPr>
        <w:t xml:space="preserve"> – простежується й нині. З одного боку, ми бачимо відродження елементів силового суперництва (нарощування військових бюджетів, нові регіональні конфлікти, жорстку риторику між великими державами). З іншого – паралельно зміцнюються глобальні угоди (Паризька кліматична угода 2015 р., домовленості щодо кібербезпеки) і формуються нові коаліції за інтересами, що сигналізує про прагнення держав спільно управляти глобальними ризиками. Таким чином, </w:t>
      </w:r>
      <w:r w:rsidRPr="00090FC4">
        <w:rPr>
          <w:rStyle w:val="a9"/>
          <w:rFonts w:eastAsiaTheme="majorEastAsia"/>
          <w:b w:val="0"/>
          <w:sz w:val="28"/>
          <w:szCs w:val="28"/>
        </w:rPr>
        <w:t>еволюція механізмів стабільності</w:t>
      </w:r>
      <w:r w:rsidRPr="00090FC4">
        <w:rPr>
          <w:sz w:val="28"/>
          <w:szCs w:val="28"/>
        </w:rPr>
        <w:t xml:space="preserve"> йде від простих силових противаг до комплексної архітектури, де силовий баланс вплетений у систему інститутів, правил та цінностей. Це підтверджує висновок: стабільний світовий порядок тримається на двох стовпах – силі (що стримує агресію) і легітимності (що спонукає до добровільного дотримання спільних норм).</w:t>
      </w:r>
    </w:p>
    <w:p w:rsidR="002F7568" w:rsidRPr="002F7568" w:rsidRDefault="002F7568" w:rsidP="002F7568">
      <w:pPr>
        <w:pStyle w:val="a8"/>
        <w:spacing w:before="0" w:beforeAutospacing="0" w:after="0" w:afterAutospacing="0" w:line="360" w:lineRule="auto"/>
        <w:ind w:firstLine="709"/>
        <w:jc w:val="both"/>
        <w:rPr>
          <w:sz w:val="28"/>
          <w:szCs w:val="28"/>
        </w:rPr>
      </w:pPr>
      <w:r w:rsidRPr="002F7568">
        <w:rPr>
          <w:sz w:val="28"/>
          <w:szCs w:val="28"/>
        </w:rPr>
        <w:t xml:space="preserve">Як підкреслює Самойленко Л.Я., політичні інститути не є сталими формами, а постійно перебувають у динаміці «між стабільністю та адаптацією». Політична стабільність у цьому контексті розуміється не як застій, а як «здатність системи пристосовуватися до нових умов без втрати </w:t>
      </w:r>
      <w:r w:rsidRPr="002F7568">
        <w:rPr>
          <w:sz w:val="28"/>
          <w:szCs w:val="28"/>
        </w:rPr>
        <w:lastRenderedPageBreak/>
        <w:t>базових принципів і цінностей» [</w:t>
      </w:r>
      <w:r>
        <w:rPr>
          <w:sz w:val="28"/>
          <w:szCs w:val="28"/>
          <w:lang w:val="uk-UA"/>
        </w:rPr>
        <w:t>1</w:t>
      </w:r>
      <w:r w:rsidRPr="002F7568">
        <w:rPr>
          <w:sz w:val="28"/>
          <w:szCs w:val="28"/>
        </w:rPr>
        <w:t>5]. В умовах глобалізації відбувається інституційне перенавантаження, спричинене як посиленням ролі наднаціональних акторів, так і внутрішніми запитами на ефективне управління.</w:t>
      </w:r>
    </w:p>
    <w:p w:rsidR="002F7568" w:rsidRPr="002F7568" w:rsidRDefault="002F7568" w:rsidP="002F7568">
      <w:pPr>
        <w:pStyle w:val="a8"/>
        <w:spacing w:before="0" w:beforeAutospacing="0" w:after="0" w:afterAutospacing="0" w:line="360" w:lineRule="auto"/>
        <w:ind w:firstLine="709"/>
        <w:jc w:val="both"/>
        <w:rPr>
          <w:sz w:val="28"/>
          <w:szCs w:val="28"/>
        </w:rPr>
      </w:pPr>
      <w:r w:rsidRPr="002F7568">
        <w:rPr>
          <w:sz w:val="28"/>
          <w:szCs w:val="28"/>
        </w:rPr>
        <w:t>Авторка наголошує, що сучасна держава змушена поєднувати функції стабілізатора з роллю гнучкого адаптера, здатного швидко відповідати на виклики, зокрема у сферах безпеки, економіки та комунікації. Це передбачає:</w:t>
      </w:r>
    </w:p>
    <w:p w:rsidR="002F7568" w:rsidRPr="002F7568" w:rsidRDefault="002F7568" w:rsidP="002F7568">
      <w:pPr>
        <w:pStyle w:val="a8"/>
        <w:spacing w:before="0" w:beforeAutospacing="0" w:after="0" w:afterAutospacing="0" w:line="360" w:lineRule="auto"/>
        <w:ind w:firstLine="709"/>
        <w:jc w:val="both"/>
        <w:rPr>
          <w:sz w:val="28"/>
          <w:szCs w:val="28"/>
        </w:rPr>
      </w:pPr>
      <w:r w:rsidRPr="002F7568">
        <w:rPr>
          <w:sz w:val="28"/>
          <w:szCs w:val="28"/>
        </w:rPr>
        <w:t></w:t>
      </w:r>
      <w:r w:rsidRPr="002F7568">
        <w:rPr>
          <w:sz w:val="28"/>
          <w:szCs w:val="28"/>
        </w:rPr>
        <w:tab/>
        <w:t>оновлення законодавчих та виконавчих структур;</w:t>
      </w:r>
    </w:p>
    <w:p w:rsidR="002F7568" w:rsidRPr="002F7568" w:rsidRDefault="002F7568" w:rsidP="002F7568">
      <w:pPr>
        <w:pStyle w:val="a8"/>
        <w:spacing w:before="0" w:beforeAutospacing="0" w:after="0" w:afterAutospacing="0" w:line="360" w:lineRule="auto"/>
        <w:ind w:firstLine="709"/>
        <w:jc w:val="both"/>
        <w:rPr>
          <w:sz w:val="28"/>
          <w:szCs w:val="28"/>
        </w:rPr>
      </w:pPr>
      <w:r w:rsidRPr="002F7568">
        <w:rPr>
          <w:sz w:val="28"/>
          <w:szCs w:val="28"/>
        </w:rPr>
        <w:t></w:t>
      </w:r>
      <w:r w:rsidRPr="002F7568">
        <w:rPr>
          <w:sz w:val="28"/>
          <w:szCs w:val="28"/>
        </w:rPr>
        <w:tab/>
        <w:t>прозорість процесів прийняття рішень;</w:t>
      </w:r>
    </w:p>
    <w:p w:rsidR="002F7568" w:rsidRPr="002F7568" w:rsidRDefault="002F7568" w:rsidP="002F7568">
      <w:pPr>
        <w:pStyle w:val="a8"/>
        <w:spacing w:before="0" w:beforeAutospacing="0" w:after="0" w:afterAutospacing="0" w:line="360" w:lineRule="auto"/>
        <w:ind w:firstLine="709"/>
        <w:jc w:val="both"/>
        <w:rPr>
          <w:sz w:val="28"/>
          <w:szCs w:val="28"/>
        </w:rPr>
      </w:pPr>
      <w:r w:rsidRPr="002F7568">
        <w:rPr>
          <w:sz w:val="28"/>
          <w:szCs w:val="28"/>
        </w:rPr>
        <w:t></w:t>
      </w:r>
      <w:r w:rsidRPr="002F7568">
        <w:rPr>
          <w:sz w:val="28"/>
          <w:szCs w:val="28"/>
        </w:rPr>
        <w:tab/>
        <w:t>формування довіри через інклюзивну участь громадян;</w:t>
      </w:r>
    </w:p>
    <w:p w:rsidR="002F7568" w:rsidRPr="002F7568" w:rsidRDefault="002F7568" w:rsidP="002F7568">
      <w:pPr>
        <w:pStyle w:val="a8"/>
        <w:spacing w:before="0" w:beforeAutospacing="0" w:after="0" w:afterAutospacing="0" w:line="360" w:lineRule="auto"/>
        <w:ind w:firstLine="709"/>
        <w:jc w:val="both"/>
        <w:rPr>
          <w:sz w:val="28"/>
          <w:szCs w:val="28"/>
        </w:rPr>
      </w:pPr>
      <w:r w:rsidRPr="002F7568">
        <w:rPr>
          <w:sz w:val="28"/>
          <w:szCs w:val="28"/>
        </w:rPr>
        <w:t></w:t>
      </w:r>
      <w:r w:rsidRPr="002F7568">
        <w:rPr>
          <w:sz w:val="28"/>
          <w:szCs w:val="28"/>
        </w:rPr>
        <w:tab/>
        <w:t>розвиток публічної дипломатії в умовах міжнародної конкуренції.</w:t>
      </w:r>
    </w:p>
    <w:p w:rsidR="002F7568" w:rsidRPr="002F7568" w:rsidRDefault="002F7568" w:rsidP="002F7568">
      <w:pPr>
        <w:pStyle w:val="a8"/>
        <w:spacing w:before="0" w:beforeAutospacing="0" w:after="0" w:afterAutospacing="0" w:line="360" w:lineRule="auto"/>
        <w:ind w:firstLine="709"/>
        <w:jc w:val="both"/>
        <w:rPr>
          <w:sz w:val="28"/>
          <w:szCs w:val="28"/>
        </w:rPr>
      </w:pPr>
      <w:r w:rsidRPr="002F7568">
        <w:rPr>
          <w:sz w:val="28"/>
          <w:szCs w:val="28"/>
        </w:rPr>
        <w:t>У зв’язку з цим постає потреба у такому механізмі політичної стабільності, що базується на врівноваженні інтересів усіх зацікавлених сторін. Саме цю функцію покликана виконувати концепція «балансу сил», яка має як міжнародне, так і внутрішньодержавне значення.</w:t>
      </w:r>
    </w:p>
    <w:p w:rsidR="002F7568" w:rsidRDefault="002F7568" w:rsidP="002F7568">
      <w:pPr>
        <w:pStyle w:val="a8"/>
        <w:spacing w:before="0" w:beforeAutospacing="0" w:after="0" w:afterAutospacing="0" w:line="360" w:lineRule="auto"/>
        <w:ind w:firstLine="709"/>
        <w:contextualSpacing/>
        <w:jc w:val="both"/>
        <w:rPr>
          <w:sz w:val="28"/>
          <w:szCs w:val="28"/>
        </w:rPr>
      </w:pPr>
      <w:r w:rsidRPr="002F7568">
        <w:rPr>
          <w:sz w:val="28"/>
          <w:szCs w:val="28"/>
        </w:rPr>
        <w:t>Попадик О.Є. у своїй статті розглядає концепцію «балансу сил» як один із центральних механізмів забезпечення стабільності у міжнародній системі. Вона передбачає такий розподіл силових і політичних можливостей, при якому жодна держава не може домінувати над іншими. Це формує основу для збереження миру та запобігання конфліктам.</w:t>
      </w:r>
    </w:p>
    <w:p w:rsidR="00D950C5" w:rsidRDefault="00D950C5" w:rsidP="002F7568">
      <w:pPr>
        <w:pStyle w:val="a8"/>
        <w:spacing w:before="0" w:beforeAutospacing="0" w:after="0" w:afterAutospacing="0" w:line="360" w:lineRule="auto"/>
        <w:ind w:firstLine="709"/>
        <w:contextualSpacing/>
        <w:jc w:val="both"/>
        <w:rPr>
          <w:sz w:val="28"/>
          <w:szCs w:val="28"/>
        </w:rPr>
      </w:pPr>
      <w:r w:rsidRPr="00D950C5">
        <w:rPr>
          <w:sz w:val="28"/>
          <w:szCs w:val="28"/>
        </w:rPr>
        <w:t xml:space="preserve">Теоретичні дебати щодо засад світової стабільності зосереджуються, зокрема, на питанні – чи можлива стабільність без традиційного балансу сил? Представники реалістичної школи відповідають заперечно, вважаючи баланс сил незамінною умовою міжнародної безпеки. Згідно з реалізмом, відсутність жорсткого стримування призводить до спокус гегемонії та війн, тоді як рівновага сил утримує амбіції держав у межах допустимого. Історичний досвід підтверджує цю думку: спроби спиратися лише на колективну безпеку чи міжнародне право без підтримки силового балансу </w:t>
      </w:r>
      <w:r w:rsidRPr="00D950C5">
        <w:rPr>
          <w:sz w:val="28"/>
          <w:szCs w:val="28"/>
        </w:rPr>
        <w:lastRenderedPageBreak/>
        <w:t xml:space="preserve">були малоефективними (наприклад, Ліга Націй у 1930-х рр. не змогла зупинити агресорів через брак реальних важелів впливу). Натомість після Другої світової війни стійкіший порядок вдалося встановити саме завдяки поєднанню військово-силових і інституційних механізмів: ядерне стримування між наддержавами діяло паралельно зі створенням ООН, системи союзів і норм міжнародного права. З іншого боку, ліберальні та конструктивістські підходи припускають, що за достатнього розвитку міжнародних інституцій і взаємозалежності можна досягти стабільності з меншим акцентом на силове. Вони вказують на приклади регіонів, де традиційний баланс сил відступив на другий план – як-от всередині Європейського Союзу, де війна між державами-членами стала немислимою завдяки тісній інтеграції. Проте навіть прихильники глобального врядування визнають: міжнародні інституції ефективні лише настільки, наскільки великі держави готові дотримуватися правил, тобто фактично стримують себе від гегемоністичних кроків. У підсумку більшість науковців сходяться на думці, що стабільний світовий порядок тримається на балансі сили </w:t>
      </w:r>
      <w:r w:rsidRPr="00D950C5">
        <w:rPr>
          <w:i/>
          <w:iCs/>
          <w:sz w:val="28"/>
          <w:szCs w:val="28"/>
        </w:rPr>
        <w:t>і</w:t>
      </w:r>
      <w:r w:rsidRPr="00D950C5">
        <w:rPr>
          <w:sz w:val="28"/>
          <w:szCs w:val="28"/>
        </w:rPr>
        <w:t xml:space="preserve"> легітимності. Правила та домовленості працюють, коли підкріплені певною рівновагою впливу, і навпаки – силова перевага однієї сторони менше загрожує стабільності, якщо обмежена міжнародними нормами. Отже, повна відмова від концепції балансу сил поки видається нереалістичною; швидше за все, стабільність у світі можлива лише на основі комбінації традиційного балансування сил із колективними інститутами та взаємно узгодженими «правилами гри».</w:t>
      </w:r>
    </w:p>
    <w:p w:rsidR="00391E75" w:rsidRPr="00391E75" w:rsidRDefault="00391E75" w:rsidP="00391E75">
      <w:pPr>
        <w:pStyle w:val="a8"/>
        <w:spacing w:after="0" w:afterAutospacing="0" w:line="360" w:lineRule="auto"/>
        <w:ind w:firstLine="709"/>
        <w:contextualSpacing/>
        <w:jc w:val="both"/>
        <w:rPr>
          <w:sz w:val="28"/>
          <w:szCs w:val="28"/>
        </w:rPr>
      </w:pPr>
      <w:r w:rsidRPr="00391E75">
        <w:rPr>
          <w:sz w:val="28"/>
          <w:szCs w:val="28"/>
        </w:rPr>
        <w:t xml:space="preserve">Таким чином, політична стабільність — це не відсутність змін, а </w:t>
      </w:r>
      <w:r w:rsidRPr="00EE34E3">
        <w:rPr>
          <w:bCs/>
          <w:sz w:val="28"/>
          <w:szCs w:val="28"/>
        </w:rPr>
        <w:t>ефективна система управління змінами</w:t>
      </w:r>
      <w:r w:rsidRPr="00391E75">
        <w:rPr>
          <w:sz w:val="28"/>
          <w:szCs w:val="28"/>
        </w:rPr>
        <w:t>, що базується на розподілі влади та взаємному стримуванні інституцій.</w:t>
      </w:r>
    </w:p>
    <w:p w:rsidR="00391E75" w:rsidRPr="00090FC4" w:rsidRDefault="00391E75" w:rsidP="002F7568">
      <w:pPr>
        <w:pStyle w:val="a8"/>
        <w:spacing w:before="0" w:beforeAutospacing="0" w:after="0" w:afterAutospacing="0" w:line="360" w:lineRule="auto"/>
        <w:ind w:firstLine="709"/>
        <w:jc w:val="both"/>
        <w:rPr>
          <w:sz w:val="28"/>
          <w:szCs w:val="28"/>
        </w:rPr>
      </w:pPr>
    </w:p>
    <w:p w:rsidR="0002523C" w:rsidRPr="00090FC4" w:rsidRDefault="000170C8" w:rsidP="00090FC4">
      <w:pPr>
        <w:spacing w:after="0" w:line="360" w:lineRule="auto"/>
        <w:ind w:firstLine="709"/>
        <w:rPr>
          <w:rFonts w:ascii="Times New Roman" w:hAnsi="Times New Roman" w:cs="Times New Roman"/>
          <w:i/>
          <w:sz w:val="28"/>
          <w:szCs w:val="28"/>
          <w:lang w:val="uk-UA"/>
        </w:rPr>
      </w:pPr>
      <w:r w:rsidRPr="00090FC4">
        <w:rPr>
          <w:rFonts w:ascii="Times New Roman" w:hAnsi="Times New Roman" w:cs="Times New Roman"/>
          <w:i/>
          <w:sz w:val="28"/>
          <w:szCs w:val="28"/>
        </w:rPr>
        <w:br w:type="page"/>
      </w:r>
    </w:p>
    <w:p w:rsidR="009479B7" w:rsidRDefault="00C87AA5" w:rsidP="009479B7">
      <w:pPr>
        <w:spacing w:after="0" w:line="360" w:lineRule="auto"/>
        <w:jc w:val="center"/>
        <w:rPr>
          <w:rFonts w:ascii="Times New Roman" w:hAnsi="Times New Roman" w:cs="Times New Roman"/>
          <w:b/>
          <w:sz w:val="28"/>
          <w:szCs w:val="28"/>
          <w:lang w:val="uk-UA"/>
        </w:rPr>
      </w:pPr>
      <w:r w:rsidRPr="009479B7">
        <w:rPr>
          <w:rFonts w:ascii="Times New Roman" w:hAnsi="Times New Roman" w:cs="Times New Roman"/>
          <w:b/>
          <w:sz w:val="28"/>
          <w:szCs w:val="28"/>
          <w:lang w:val="uk-UA"/>
        </w:rPr>
        <w:lastRenderedPageBreak/>
        <w:t>РОЗДІЛ 3.</w:t>
      </w:r>
    </w:p>
    <w:p w:rsidR="0002523C" w:rsidRPr="009479B7" w:rsidRDefault="00C87AA5" w:rsidP="009479B7">
      <w:pPr>
        <w:spacing w:after="0" w:line="360" w:lineRule="auto"/>
        <w:jc w:val="center"/>
        <w:rPr>
          <w:rFonts w:ascii="Times New Roman" w:hAnsi="Times New Roman" w:cs="Times New Roman"/>
          <w:b/>
          <w:sz w:val="28"/>
          <w:szCs w:val="28"/>
          <w:lang w:val="uk-UA"/>
        </w:rPr>
      </w:pPr>
      <w:r w:rsidRPr="009479B7">
        <w:rPr>
          <w:rFonts w:ascii="Times New Roman" w:hAnsi="Times New Roman" w:cs="Times New Roman"/>
          <w:b/>
          <w:sz w:val="28"/>
          <w:szCs w:val="28"/>
          <w:lang w:val="uk-UA"/>
        </w:rPr>
        <w:t>СВІТОВИЙ ПОРЯДОК: СУЧАСНИЙ СТАН ТА ПЕРСПЕКТИВИ РОЗВИТКУ</w:t>
      </w:r>
    </w:p>
    <w:p w:rsidR="00C87AA5" w:rsidRPr="00090FC4" w:rsidRDefault="00C87AA5" w:rsidP="00090FC4">
      <w:pPr>
        <w:spacing w:after="0" w:line="360" w:lineRule="auto"/>
        <w:ind w:firstLine="709"/>
        <w:jc w:val="both"/>
        <w:rPr>
          <w:rFonts w:ascii="Times New Roman" w:hAnsi="Times New Roman" w:cs="Times New Roman"/>
          <w:i/>
          <w:sz w:val="28"/>
          <w:szCs w:val="28"/>
          <w:lang w:val="uk-UA"/>
        </w:rPr>
      </w:pPr>
      <w:r w:rsidRPr="00090FC4">
        <w:rPr>
          <w:rFonts w:ascii="Times New Roman" w:hAnsi="Times New Roman" w:cs="Times New Roman"/>
          <w:i/>
          <w:sz w:val="28"/>
          <w:szCs w:val="28"/>
          <w:lang w:val="uk-UA"/>
        </w:rPr>
        <w:t>3.1. Інституційні зміни в сучасному світовому порядку: трансформація міжнародних і регіональних структур</w:t>
      </w:r>
    </w:p>
    <w:p w:rsidR="009479B7" w:rsidRDefault="009479B7" w:rsidP="00090FC4">
      <w:pPr>
        <w:pStyle w:val="a8"/>
        <w:spacing w:before="0" w:beforeAutospacing="0" w:after="0" w:afterAutospacing="0" w:line="360" w:lineRule="auto"/>
        <w:ind w:firstLine="709"/>
        <w:jc w:val="both"/>
        <w:rPr>
          <w:sz w:val="28"/>
          <w:szCs w:val="28"/>
          <w:lang w:val="uk-UA"/>
        </w:rPr>
      </w:pPr>
    </w:p>
    <w:p w:rsidR="00007DC3" w:rsidRDefault="0002523C" w:rsidP="00090FC4">
      <w:pPr>
        <w:pStyle w:val="a8"/>
        <w:spacing w:before="0" w:beforeAutospacing="0" w:after="0" w:afterAutospacing="0" w:line="360" w:lineRule="auto"/>
        <w:ind w:firstLine="709"/>
        <w:jc w:val="both"/>
        <w:rPr>
          <w:sz w:val="28"/>
          <w:szCs w:val="28"/>
          <w:lang w:val="uk-UA"/>
        </w:rPr>
      </w:pPr>
      <w:r w:rsidRPr="00090FC4">
        <w:rPr>
          <w:sz w:val="28"/>
          <w:szCs w:val="28"/>
        </w:rPr>
        <w:t xml:space="preserve">Сучасний світовий порядок зазнає суттєвих </w:t>
      </w:r>
      <w:r w:rsidRPr="00090FC4">
        <w:rPr>
          <w:rStyle w:val="a9"/>
          <w:rFonts w:eastAsiaTheme="majorEastAsia"/>
          <w:b w:val="0"/>
          <w:sz w:val="28"/>
          <w:szCs w:val="28"/>
        </w:rPr>
        <w:t>інституційних трансформацій</w:t>
      </w:r>
      <w:r w:rsidRPr="00090FC4">
        <w:rPr>
          <w:sz w:val="28"/>
          <w:szCs w:val="28"/>
        </w:rPr>
        <w:t>, які відображають адаптацію глобальної системи до нових реалій. Після завершення холодної війни і особливо з початку XXI ст. міжнародні та регіональні інститути змушені переглядати свої функції, з’являються нові механізми глобального врядування, а на авансцену виходять нові актори, що раніше не відігравали провідної ролі</w:t>
      </w:r>
      <w:r w:rsidR="00512105">
        <w:rPr>
          <w:sz w:val="28"/>
          <w:szCs w:val="28"/>
        </w:rPr>
        <w:t xml:space="preserve"> </w:t>
      </w:r>
      <w:r w:rsidR="006E0E3C" w:rsidRPr="00090FC4">
        <w:rPr>
          <w:rStyle w:val="max-w-full"/>
          <w:sz w:val="28"/>
          <w:szCs w:val="28"/>
          <w:lang w:val="uk-UA"/>
        </w:rPr>
        <w:t>[9]</w:t>
      </w:r>
      <w:r w:rsidR="006E0E3C" w:rsidRPr="00090FC4">
        <w:rPr>
          <w:sz w:val="28"/>
          <w:szCs w:val="28"/>
          <w:lang w:val="uk-UA"/>
        </w:rPr>
        <w:t xml:space="preserve">. Якщо </w:t>
      </w:r>
      <w:r w:rsidRPr="00090FC4">
        <w:rPr>
          <w:sz w:val="28"/>
          <w:szCs w:val="28"/>
          <w:lang w:val="uk-UA"/>
        </w:rPr>
        <w:t xml:space="preserve">протягом другої половини </w:t>
      </w:r>
      <w:r w:rsidRPr="00090FC4">
        <w:rPr>
          <w:sz w:val="28"/>
          <w:szCs w:val="28"/>
        </w:rPr>
        <w:t>XX</w:t>
      </w:r>
      <w:r w:rsidRPr="00090FC4">
        <w:rPr>
          <w:sz w:val="28"/>
          <w:szCs w:val="28"/>
          <w:lang w:val="uk-UA"/>
        </w:rPr>
        <w:t xml:space="preserve"> ст. світова система була відносно централізована навколо кількох організацій (ООН, </w:t>
      </w:r>
      <w:r w:rsidRPr="00090FC4">
        <w:rPr>
          <w:sz w:val="28"/>
          <w:szCs w:val="28"/>
        </w:rPr>
        <w:t>BrettonWoods</w:t>
      </w:r>
      <w:r w:rsidRPr="00090FC4">
        <w:rPr>
          <w:sz w:val="28"/>
          <w:szCs w:val="28"/>
          <w:lang w:val="uk-UA"/>
        </w:rPr>
        <w:t xml:space="preserve"> інститути) і групи великих держав, то тепер міжнародний порядок набуває все більш </w:t>
      </w:r>
      <w:r w:rsidRPr="00090FC4">
        <w:rPr>
          <w:rStyle w:val="a9"/>
          <w:rFonts w:eastAsiaTheme="majorEastAsia"/>
          <w:b w:val="0"/>
          <w:sz w:val="28"/>
          <w:szCs w:val="28"/>
          <w:lang w:val="uk-UA"/>
        </w:rPr>
        <w:t>плюралістичного та багаторівневого характеру</w:t>
      </w:r>
      <w:r w:rsidRPr="00090FC4">
        <w:rPr>
          <w:sz w:val="28"/>
          <w:szCs w:val="28"/>
          <w:lang w:val="uk-UA"/>
        </w:rPr>
        <w:t>.</w:t>
      </w:r>
      <w:r w:rsidR="00007DC3">
        <w:rPr>
          <w:sz w:val="28"/>
          <w:szCs w:val="28"/>
          <w:lang w:val="uk-UA"/>
        </w:rPr>
        <w:t xml:space="preserve"> </w:t>
      </w:r>
    </w:p>
    <w:p w:rsidR="00512105" w:rsidRDefault="00007DC3" w:rsidP="00090FC4">
      <w:pPr>
        <w:pStyle w:val="a8"/>
        <w:spacing w:before="0" w:beforeAutospacing="0" w:after="0" w:afterAutospacing="0" w:line="360" w:lineRule="auto"/>
        <w:ind w:firstLine="709"/>
        <w:jc w:val="both"/>
        <w:rPr>
          <w:sz w:val="28"/>
          <w:szCs w:val="28"/>
        </w:rPr>
      </w:pPr>
      <w:r w:rsidRPr="00007DC3">
        <w:rPr>
          <w:sz w:val="28"/>
          <w:szCs w:val="28"/>
          <w:lang w:val="uk-UA"/>
        </w:rPr>
        <w:t xml:space="preserve">Приклади застосування логіки балансу сил у сучасній політиці можна побачити в різних регіонах світу – від Європи до Близького Сходу та Азійсько-Тихоокеанського регіону. В Європі ключову роль у підтриманні військово-політичної рівноваги відіграє НАТО. Після закінчення «холодної війни» Північноатлантичний альянс трансформувався і розширився на схід, прагнучи запобігти виникненню вакууму безпеки. Сьогодні, на тлі агресивних дій Росії, НАТО фактично виступає механізмом колективного балансування: союзники посилюють східний фланг, координують оборонну політику і стримують потенційну загрозу, щоб жодна держава не отримала гегемонії в Європі. </w:t>
      </w:r>
      <w:r w:rsidRPr="00007DC3">
        <w:rPr>
          <w:sz w:val="28"/>
          <w:szCs w:val="28"/>
        </w:rPr>
        <w:t xml:space="preserve">На Близькому Сході баланс сил набуває форми нестійкої регіональної рівноваги між конкуруючими центрами – насамперед Саудівською Аравією та Іраном, а також зовнішніми гравцями (США, Росія, Туреччина). Відсутність єдиної системи колективної безпеки тут компенсується ситуативними союзами і </w:t>
      </w:r>
      <w:r w:rsidRPr="00007DC3">
        <w:rPr>
          <w:sz w:val="28"/>
          <w:szCs w:val="28"/>
        </w:rPr>
        <w:lastRenderedPageBreak/>
        <w:t xml:space="preserve">противагами: арабські монархії Перської затоки об’єднуються проти зростання іранського впливу, тоді як Іран шукає підтримки недержавних акторів і союзників для розширення свого впливу. Це породжує </w:t>
      </w:r>
      <w:r w:rsidRPr="00007DC3">
        <w:rPr>
          <w:i/>
          <w:iCs/>
          <w:sz w:val="28"/>
          <w:szCs w:val="28"/>
        </w:rPr>
        <w:t>нестабільну рівновагу</w:t>
      </w:r>
      <w:r w:rsidRPr="00007DC3">
        <w:rPr>
          <w:sz w:val="28"/>
          <w:szCs w:val="28"/>
        </w:rPr>
        <w:t xml:space="preserve"> у вигляді “балансу слабкості”, коли жодна сторона не може досягти вирішальної переваги, але й тривала стабільність не гарантується – про що свідчать періодичні кризи в Ємені, Сирії, Лівані. </w:t>
      </w:r>
    </w:p>
    <w:p w:rsidR="00512105" w:rsidRDefault="00007DC3" w:rsidP="00090FC4">
      <w:pPr>
        <w:pStyle w:val="a8"/>
        <w:spacing w:before="0" w:beforeAutospacing="0" w:after="0" w:afterAutospacing="0" w:line="360" w:lineRule="auto"/>
        <w:ind w:firstLine="709"/>
        <w:jc w:val="both"/>
        <w:rPr>
          <w:sz w:val="28"/>
          <w:szCs w:val="28"/>
        </w:rPr>
      </w:pPr>
      <w:r w:rsidRPr="00007DC3">
        <w:rPr>
          <w:sz w:val="28"/>
          <w:szCs w:val="28"/>
        </w:rPr>
        <w:t xml:space="preserve">В Азійсько-Тихоокеанському регіоні діє свій сценарій балансу сил, пов’язаний зі стрімким посиленням Китаю. США та їх союзники в Азії (Японія, Австралія, Південна Корея та інші) відповідають на зростання китайської могутності створенням нових форматів безпекової співпраці – таких, як чотиристоронній діалог Quad або оборонне партнерство AUKUS – покликаних стримувати амбіції Пекіна. Одночасно в регіоні зростають військові бюджети й активізуються регіональні альянси, що свідчить про класичну динаміку балансування. </w:t>
      </w:r>
    </w:p>
    <w:p w:rsidR="0002523C" w:rsidRPr="00090FC4" w:rsidRDefault="00007DC3" w:rsidP="00090FC4">
      <w:pPr>
        <w:pStyle w:val="a8"/>
        <w:spacing w:before="0" w:beforeAutospacing="0" w:after="0" w:afterAutospacing="0" w:line="360" w:lineRule="auto"/>
        <w:ind w:firstLine="709"/>
        <w:jc w:val="both"/>
        <w:rPr>
          <w:sz w:val="28"/>
          <w:szCs w:val="28"/>
          <w:lang w:val="uk-UA"/>
        </w:rPr>
      </w:pPr>
      <w:r w:rsidRPr="00007DC3">
        <w:rPr>
          <w:sz w:val="28"/>
          <w:szCs w:val="28"/>
        </w:rPr>
        <w:t>Отже, на різних прикладах – від розширення НАТО до близькосхідних противаг і індо-тихоокеанських альянсів – видно, що концепція балансу сил залишається актуальною для забезпечення політичної стабільності, хоча форми її реалізації змінюються залежно від специфіки регіону.</w:t>
      </w:r>
    </w:p>
    <w:p w:rsidR="00512105" w:rsidRDefault="0002523C" w:rsidP="00090FC4">
      <w:pPr>
        <w:pStyle w:val="a8"/>
        <w:spacing w:before="0" w:beforeAutospacing="0" w:after="0" w:afterAutospacing="0" w:line="360" w:lineRule="auto"/>
        <w:ind w:firstLine="709"/>
        <w:jc w:val="both"/>
        <w:rPr>
          <w:sz w:val="28"/>
          <w:szCs w:val="28"/>
          <w:lang w:val="uk-UA"/>
        </w:rPr>
      </w:pPr>
      <w:r w:rsidRPr="00090FC4">
        <w:rPr>
          <w:rStyle w:val="a9"/>
          <w:rFonts w:eastAsiaTheme="majorEastAsia"/>
          <w:b w:val="0"/>
          <w:sz w:val="28"/>
          <w:szCs w:val="28"/>
          <w:lang w:val="uk-UA"/>
        </w:rPr>
        <w:t>Трансформація універсальних інститутів.</w:t>
      </w:r>
      <w:r w:rsidRPr="00090FC4">
        <w:rPr>
          <w:sz w:val="28"/>
          <w:szCs w:val="28"/>
          <w:lang w:val="uk-UA"/>
        </w:rPr>
        <w:t xml:space="preserve"> Центральною опорою післявоєнного світового порядку залишається Організація Об’єднаних Націй (ООН). </w:t>
      </w:r>
      <w:r w:rsidRPr="00090FC4">
        <w:rPr>
          <w:sz w:val="28"/>
          <w:szCs w:val="28"/>
        </w:rPr>
        <w:t>Вона досі виконує роль гаранта легітимності в міжнародній системі – саме в рамках ООН ухвалюється більшість глобальних норм. Однак структура ООН, створена 1945 р., дедалі менше відповідає балансу сил XXI ст. Зокрема, склад РБ ООН (п’ять постійних членів з правом вето: США, Росія, Китай, Британія, Франція) відображає реалії середини ХХ ст.</w:t>
      </w:r>
      <w:r w:rsidR="006E0E3C" w:rsidRPr="00090FC4">
        <w:rPr>
          <w:rStyle w:val="max-w-full"/>
          <w:sz w:val="28"/>
          <w:szCs w:val="28"/>
          <w:lang w:val="uk-UA"/>
        </w:rPr>
        <w:t xml:space="preserve"> [9]</w:t>
      </w:r>
      <w:r w:rsidR="006E0E3C" w:rsidRPr="00090FC4">
        <w:rPr>
          <w:sz w:val="28"/>
          <w:szCs w:val="28"/>
          <w:lang w:val="uk-UA"/>
        </w:rPr>
        <w:t xml:space="preserve">. </w:t>
      </w:r>
    </w:p>
    <w:p w:rsidR="0002523C" w:rsidRPr="00090FC4" w:rsidRDefault="0002523C" w:rsidP="00090FC4">
      <w:pPr>
        <w:pStyle w:val="a8"/>
        <w:spacing w:before="0" w:beforeAutospacing="0" w:after="0" w:afterAutospacing="0" w:line="360" w:lineRule="auto"/>
        <w:ind w:firstLine="709"/>
        <w:jc w:val="both"/>
        <w:rPr>
          <w:sz w:val="28"/>
          <w:szCs w:val="28"/>
          <w:lang w:val="uk-UA"/>
        </w:rPr>
      </w:pPr>
      <w:r w:rsidRPr="00090FC4">
        <w:rPr>
          <w:sz w:val="28"/>
          <w:szCs w:val="28"/>
        </w:rPr>
        <w:t xml:space="preserve">Нині активно обговорюється </w:t>
      </w:r>
      <w:r w:rsidRPr="00090FC4">
        <w:rPr>
          <w:rStyle w:val="a9"/>
          <w:rFonts w:eastAsiaTheme="majorEastAsia"/>
          <w:b w:val="0"/>
          <w:sz w:val="28"/>
          <w:szCs w:val="28"/>
        </w:rPr>
        <w:t>реформа Ради Безпеки</w:t>
      </w:r>
      <w:r w:rsidRPr="00090FC4">
        <w:rPr>
          <w:sz w:val="28"/>
          <w:szCs w:val="28"/>
        </w:rPr>
        <w:t xml:space="preserve"> з метою розширення кола постійних членів за рахунок нових впливових держав (кандидати – Індія, Бразилія, Німеччина, Японія та ін.). Хоча до </w:t>
      </w:r>
      <w:r w:rsidRPr="00090FC4">
        <w:rPr>
          <w:sz w:val="28"/>
          <w:szCs w:val="28"/>
        </w:rPr>
        <w:lastRenderedPageBreak/>
        <w:t xml:space="preserve">консенсусу далеко, сам факт таких дебатів свідчить: міжнародна спільнота визнає, що інститути світового порядку потребують оновлення під сучасні геополітичні реалії. Попри структурну консервативність, ООН еволюціонує функціонально: розширено масштаби та мандати миротворчих операцій (вони включають тепер не лише військовий компонент, а й поліційний, цивільний, гуманітарний); активізувалася діяльність спеціалізованих агенцій (ВООЗ, ПРООН, ЮНІСЕФ тощо) в реагуванні на глобальні проблеми – від пандемій до зміни клімату. Таким чином, універсальні структури намагаються </w:t>
      </w:r>
      <w:r w:rsidRPr="00090FC4">
        <w:rPr>
          <w:rStyle w:val="a9"/>
          <w:rFonts w:eastAsiaTheme="majorEastAsia"/>
          <w:b w:val="0"/>
          <w:sz w:val="28"/>
          <w:szCs w:val="28"/>
        </w:rPr>
        <w:t>адаптуватися</w:t>
      </w:r>
      <w:r w:rsidRPr="00090FC4">
        <w:rPr>
          <w:sz w:val="28"/>
          <w:szCs w:val="28"/>
        </w:rPr>
        <w:t>: не змінюючи базових засад, вони впроваджують нові інструменти і програми, щоб відповідати викликам часу.</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rStyle w:val="a9"/>
          <w:rFonts w:eastAsiaTheme="majorEastAsia"/>
          <w:b w:val="0"/>
          <w:sz w:val="28"/>
          <w:szCs w:val="28"/>
        </w:rPr>
        <w:t>Поява нових форматів глобального управління.</w:t>
      </w:r>
      <w:r w:rsidRPr="00090FC4">
        <w:rPr>
          <w:sz w:val="28"/>
          <w:szCs w:val="28"/>
        </w:rPr>
        <w:t xml:space="preserve"> Важливою інновацією останніх десятиліть стала </w:t>
      </w:r>
      <w:r w:rsidRPr="00090FC4">
        <w:rPr>
          <w:rStyle w:val="a9"/>
          <w:rFonts w:eastAsiaTheme="majorEastAsia"/>
          <w:b w:val="0"/>
          <w:sz w:val="28"/>
          <w:szCs w:val="28"/>
        </w:rPr>
        <w:t>інституціалізація клубних форматів</w:t>
      </w:r>
      <w:r w:rsidRPr="00090FC4">
        <w:rPr>
          <w:sz w:val="28"/>
          <w:szCs w:val="28"/>
        </w:rPr>
        <w:t xml:space="preserve"> великої політики, які доповнили або частково замінили традиційні інститути. Яскравий приклад – створення у 1999 р. </w:t>
      </w:r>
      <w:r w:rsidRPr="00090FC4">
        <w:rPr>
          <w:rStyle w:val="a9"/>
          <w:rFonts w:eastAsiaTheme="majorEastAsia"/>
          <w:b w:val="0"/>
          <w:sz w:val="28"/>
          <w:szCs w:val="28"/>
        </w:rPr>
        <w:t>Групи двадцяти (G20)</w:t>
      </w:r>
      <w:r w:rsidRPr="00090FC4">
        <w:rPr>
          <w:sz w:val="28"/>
          <w:szCs w:val="28"/>
        </w:rPr>
        <w:t>, що включає провідні розвинуті країни та найбільші держави, що розвиваються</w:t>
      </w:r>
      <w:r w:rsidR="00512105">
        <w:rPr>
          <w:sz w:val="28"/>
          <w:szCs w:val="28"/>
        </w:rPr>
        <w:t xml:space="preserve"> </w:t>
      </w:r>
      <w:r w:rsidR="000671AF" w:rsidRPr="00090FC4">
        <w:rPr>
          <w:rStyle w:val="max-w-full"/>
          <w:sz w:val="28"/>
          <w:szCs w:val="28"/>
          <w:lang w:val="uk-UA"/>
        </w:rPr>
        <w:t>[21]</w:t>
      </w:r>
      <w:r w:rsidRPr="00090FC4">
        <w:rPr>
          <w:sz w:val="28"/>
          <w:szCs w:val="28"/>
        </w:rPr>
        <w:t xml:space="preserve">. Раніше глобальну економічну координацію здійснювала вузька група G7, тепер же за столом переговорів присутні Китай, Індія, Бразилія, Південна Африка та інші – це відображає </w:t>
      </w:r>
      <w:r w:rsidRPr="00090FC4">
        <w:rPr>
          <w:rStyle w:val="a9"/>
          <w:rFonts w:eastAsiaTheme="majorEastAsia"/>
          <w:b w:val="0"/>
          <w:sz w:val="28"/>
          <w:szCs w:val="28"/>
        </w:rPr>
        <w:t>дифузію економічної могутності</w:t>
      </w:r>
      <w:r w:rsidRPr="00090FC4">
        <w:rPr>
          <w:sz w:val="28"/>
          <w:szCs w:val="28"/>
        </w:rPr>
        <w:t xml:space="preserve"> у світі. G20 особливо проявила себе під час фінансової кризи 2008 р., коли саме цей форум став головним майданчиком узгодження антикризових заходів. Поряд із цим виникли нові фінансові інституції, ініційовані великими державами, що розвиваються: </w:t>
      </w:r>
      <w:r w:rsidRPr="00090FC4">
        <w:rPr>
          <w:rStyle w:val="a9"/>
          <w:rFonts w:eastAsiaTheme="majorEastAsia"/>
          <w:b w:val="0"/>
          <w:sz w:val="28"/>
          <w:szCs w:val="28"/>
        </w:rPr>
        <w:t>Азійський банк інфраструктурних інвестицій (AIIB)</w:t>
      </w:r>
      <w:r w:rsidRPr="00090FC4">
        <w:rPr>
          <w:sz w:val="28"/>
          <w:szCs w:val="28"/>
        </w:rPr>
        <w:t xml:space="preserve"> під егідою Китаю, </w:t>
      </w:r>
      <w:r w:rsidRPr="00090FC4">
        <w:rPr>
          <w:rStyle w:val="a9"/>
          <w:rFonts w:eastAsiaTheme="majorEastAsia"/>
          <w:b w:val="0"/>
          <w:sz w:val="28"/>
          <w:szCs w:val="28"/>
        </w:rPr>
        <w:t>Новий банк розвитку (NDB)</w:t>
      </w:r>
      <w:r w:rsidRPr="00090FC4">
        <w:rPr>
          <w:sz w:val="28"/>
          <w:szCs w:val="28"/>
        </w:rPr>
        <w:t xml:space="preserve"> країн БРІКС тощо</w:t>
      </w:r>
      <w:r w:rsidR="00512105" w:rsidRPr="00512105">
        <w:rPr>
          <w:rStyle w:val="max-w-full"/>
          <w:sz w:val="28"/>
          <w:szCs w:val="28"/>
          <w:lang w:val="uk-UA"/>
        </w:rPr>
        <w:t xml:space="preserve"> </w:t>
      </w:r>
      <w:r w:rsidR="00512105" w:rsidRPr="00090FC4">
        <w:rPr>
          <w:rStyle w:val="max-w-full"/>
          <w:sz w:val="28"/>
          <w:szCs w:val="28"/>
          <w:lang w:val="uk-UA"/>
        </w:rPr>
        <w:t>[23]</w:t>
      </w:r>
      <w:r w:rsidR="00512105" w:rsidRPr="00090FC4">
        <w:rPr>
          <w:sz w:val="28"/>
          <w:szCs w:val="28"/>
          <w:lang w:val="uk-UA"/>
        </w:rPr>
        <w:t>.</w:t>
      </w:r>
      <w:r w:rsidR="00512105">
        <w:rPr>
          <w:sz w:val="28"/>
          <w:szCs w:val="28"/>
          <w:lang w:val="uk-UA"/>
        </w:rPr>
        <w:t xml:space="preserve"> </w:t>
      </w:r>
      <w:r w:rsidRPr="00090FC4">
        <w:rPr>
          <w:sz w:val="28"/>
          <w:szCs w:val="28"/>
        </w:rPr>
        <w:t xml:space="preserve">Вони виступають альтернативою або доповненням до МВФ та Світового банку – пропонують кредити без політичних умов і відображають прагнення цих країн мати власні платформи впливу. Хай поки що нові інституції не витіснили старі Bretton Woods структури, але їх поява свідчить про </w:t>
      </w:r>
      <w:r w:rsidRPr="00090FC4">
        <w:rPr>
          <w:rStyle w:val="a9"/>
          <w:rFonts w:eastAsiaTheme="majorEastAsia"/>
          <w:b w:val="0"/>
          <w:sz w:val="28"/>
          <w:szCs w:val="28"/>
        </w:rPr>
        <w:t>плюралізацію інституційного ландшафту</w:t>
      </w:r>
      <w:r w:rsidRPr="00090FC4">
        <w:rPr>
          <w:sz w:val="28"/>
          <w:szCs w:val="28"/>
        </w:rPr>
        <w:t xml:space="preserve"> світового порядку.</w:t>
      </w:r>
    </w:p>
    <w:p w:rsidR="00512105" w:rsidRDefault="0002523C" w:rsidP="00090FC4">
      <w:pPr>
        <w:pStyle w:val="a8"/>
        <w:spacing w:before="0" w:beforeAutospacing="0" w:after="0" w:afterAutospacing="0" w:line="360" w:lineRule="auto"/>
        <w:ind w:firstLine="709"/>
        <w:jc w:val="both"/>
        <w:rPr>
          <w:sz w:val="28"/>
          <w:szCs w:val="28"/>
        </w:rPr>
      </w:pPr>
      <w:r w:rsidRPr="00090FC4">
        <w:rPr>
          <w:rStyle w:val="a9"/>
          <w:rFonts w:eastAsiaTheme="majorEastAsia"/>
          <w:b w:val="0"/>
          <w:sz w:val="28"/>
          <w:szCs w:val="28"/>
        </w:rPr>
        <w:lastRenderedPageBreak/>
        <w:t>Регіоналізація</w:t>
      </w:r>
      <w:r w:rsidRPr="00090FC4">
        <w:rPr>
          <w:sz w:val="28"/>
          <w:szCs w:val="28"/>
        </w:rPr>
        <w:t xml:space="preserve"> – ще одна визначна тенденція. На регіональному рівні зросла роль регіональних організацій як “будівельних блоків” світового порядку. Найбільш розвиненим є </w:t>
      </w:r>
      <w:r w:rsidRPr="00090FC4">
        <w:rPr>
          <w:rStyle w:val="a9"/>
          <w:rFonts w:eastAsiaTheme="majorEastAsia"/>
          <w:b w:val="0"/>
          <w:sz w:val="28"/>
          <w:szCs w:val="28"/>
        </w:rPr>
        <w:t>Європейський Союз (ЄС)</w:t>
      </w:r>
      <w:r w:rsidRPr="00090FC4">
        <w:rPr>
          <w:sz w:val="28"/>
          <w:szCs w:val="28"/>
        </w:rPr>
        <w:t xml:space="preserve"> – наднаціональне утворення, що перетворило Європу (колишній епіцентр світових війн) на один з найбільш мирних і інтегрованих регіонів. ЄС розширився з 12 до 27 держав, ввів спільну валюту, створив Шенгенську зону – фактично став самостійним центром сили та джерелом норм (ефект “брюссельського стандарту” глобально). Попри внутрішні виклики (кризи єврозони, Brexit, дебати про суверенітет), ЄС демонструє, як регіональна інтеграція може забезпечувати стабільність і процвітання. </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rPr>
        <w:t xml:space="preserve">Інші регіональні організації теж розвиваються: </w:t>
      </w:r>
      <w:r w:rsidRPr="00090FC4">
        <w:rPr>
          <w:rStyle w:val="a9"/>
          <w:rFonts w:eastAsiaTheme="majorEastAsia"/>
          <w:b w:val="0"/>
          <w:sz w:val="28"/>
          <w:szCs w:val="28"/>
        </w:rPr>
        <w:t>АСЕАН</w:t>
      </w:r>
      <w:r w:rsidRPr="00090FC4">
        <w:rPr>
          <w:sz w:val="28"/>
          <w:szCs w:val="28"/>
        </w:rPr>
        <w:t xml:space="preserve"> у Південно-Східній Азії переросла з дискусійного майданчика у спільноту з зоною вільної торгівлі і форумами “АСЕАН+” за участю зовнішніх держав; </w:t>
      </w:r>
      <w:r w:rsidRPr="00090FC4">
        <w:rPr>
          <w:rStyle w:val="a9"/>
          <w:rFonts w:eastAsiaTheme="majorEastAsia"/>
          <w:b w:val="0"/>
          <w:sz w:val="28"/>
          <w:szCs w:val="28"/>
        </w:rPr>
        <w:t>Африканський Союз (АС)</w:t>
      </w:r>
      <w:r w:rsidRPr="00090FC4">
        <w:rPr>
          <w:sz w:val="28"/>
          <w:szCs w:val="28"/>
        </w:rPr>
        <w:t xml:space="preserve"> замінив ОАЄ, перейшовши до активніших миротворчих операцій та економічних ініціатив на континенті; на пострадянському просторі діють Євразійський економічний союз і ОДКБ під проводом Росії (хоч їхній успіх обмежений залежністю від РФ). Зростає значення </w:t>
      </w:r>
      <w:r w:rsidRPr="00090FC4">
        <w:rPr>
          <w:rStyle w:val="a9"/>
          <w:rFonts w:eastAsiaTheme="majorEastAsia"/>
          <w:b w:val="0"/>
          <w:sz w:val="28"/>
          <w:szCs w:val="28"/>
        </w:rPr>
        <w:t>Шанхайської організації співробітництва (ШОС)</w:t>
      </w:r>
      <w:r w:rsidRPr="00090FC4">
        <w:rPr>
          <w:sz w:val="28"/>
          <w:szCs w:val="28"/>
        </w:rPr>
        <w:t>, що об’єднала Китай, Росію, Індію, Пакистан і країни Центральної Азії – від безпекового форуму вона розвивається в напрямі багатопрофільного блоку Євразії. Регіоналізація підсилює світовий порядок, адже регіональні структури беруть на себе частину відповідальності за стабільність і розвиток на своїх територіях, доповнюючи (а інколи й конкуруючи з) глобальними інститутами.</w:t>
      </w:r>
    </w:p>
    <w:p w:rsidR="00512105" w:rsidRDefault="0002523C" w:rsidP="00090FC4">
      <w:pPr>
        <w:pStyle w:val="a8"/>
        <w:spacing w:before="0" w:beforeAutospacing="0" w:after="0" w:afterAutospacing="0" w:line="360" w:lineRule="auto"/>
        <w:ind w:firstLine="709"/>
        <w:jc w:val="both"/>
        <w:rPr>
          <w:sz w:val="28"/>
          <w:szCs w:val="28"/>
        </w:rPr>
      </w:pPr>
      <w:r w:rsidRPr="00090FC4">
        <w:rPr>
          <w:rStyle w:val="a9"/>
          <w:rFonts w:eastAsiaTheme="majorEastAsia"/>
          <w:b w:val="0"/>
          <w:sz w:val="28"/>
          <w:szCs w:val="28"/>
        </w:rPr>
        <w:t>Неформальні механізми та мережі.</w:t>
      </w:r>
      <w:r w:rsidRPr="00090FC4">
        <w:rPr>
          <w:sz w:val="28"/>
          <w:szCs w:val="28"/>
        </w:rPr>
        <w:t xml:space="preserve"> Сучасне глобальне управління все більше спирається не тільки на формальні міждержавні організації, а й на </w:t>
      </w:r>
      <w:r w:rsidRPr="00090FC4">
        <w:rPr>
          <w:rStyle w:val="a9"/>
          <w:rFonts w:eastAsiaTheme="majorEastAsia"/>
          <w:b w:val="0"/>
          <w:sz w:val="28"/>
          <w:szCs w:val="28"/>
        </w:rPr>
        <w:t>неформальні коаліції, мережі та партнерства</w:t>
      </w:r>
      <w:r w:rsidRPr="00090FC4">
        <w:rPr>
          <w:sz w:val="28"/>
          <w:szCs w:val="28"/>
        </w:rPr>
        <w:t xml:space="preserve">. Наприклад, укладаються великі багатосторонні угоди поза рамками універсальних інститутів – такі як Транс-Тихоокеанське партнерство (TPP) чи Регіональне всеосяжне економічне партнерство (RCEP) в Азійсько-Тихоокеанському регіоні. Ці </w:t>
      </w:r>
      <w:r w:rsidRPr="00090FC4">
        <w:rPr>
          <w:sz w:val="28"/>
          <w:szCs w:val="28"/>
        </w:rPr>
        <w:lastRenderedPageBreak/>
        <w:t xml:space="preserve">угоди встановлюють нові правила торгівлі та інвестицій на наднаціональному рівні, часто випереджаючи глобальні домовленості у СОТ. </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rPr>
        <w:t xml:space="preserve">Також поширена практика “коаліцій бажаючих” – тимчасових об’єднань держав і недержавних акторів для розв’язання конкретних проблем. Важливим прецедентом стала </w:t>
      </w:r>
      <w:r w:rsidRPr="00090FC4">
        <w:rPr>
          <w:rStyle w:val="a9"/>
          <w:rFonts w:eastAsiaTheme="majorEastAsia"/>
          <w:b w:val="0"/>
          <w:sz w:val="28"/>
          <w:szCs w:val="28"/>
        </w:rPr>
        <w:t>Паризька кліматична угода 2015 р.</w:t>
      </w:r>
      <w:r w:rsidRPr="00090FC4">
        <w:rPr>
          <w:sz w:val="28"/>
          <w:szCs w:val="28"/>
        </w:rPr>
        <w:t xml:space="preserve">, укладена значною мірою завдяки тиску і лобіюванню з боку широкої коаліції держав, міжнародних організацій, НУО та навіть бізнес-структур, стурбованих проблемою зміни клімату. Схожі мережеві моделі формуються у сфері інтернет-врядування (наприклад, Форум з управління Інтернетом) – там співпрацюють уряди, експерти-технократи, корпорації та громадські групи, спільно виробляючи принципи та стандарти (щодо кібербезпеки, регулювання інтернету). Загалом можна казати про перехід від суворої ієрархії міжнародних відносин до гнучких </w:t>
      </w:r>
      <w:r w:rsidRPr="00090FC4">
        <w:rPr>
          <w:rStyle w:val="a9"/>
          <w:rFonts w:eastAsiaTheme="majorEastAsia"/>
          <w:b w:val="0"/>
          <w:sz w:val="28"/>
          <w:szCs w:val="28"/>
        </w:rPr>
        <w:t>мережевих структур</w:t>
      </w:r>
      <w:r w:rsidRPr="00090FC4">
        <w:rPr>
          <w:sz w:val="28"/>
          <w:szCs w:val="28"/>
        </w:rPr>
        <w:t xml:space="preserve"> глобального управління, де взаємодіють різні типи акторів на різних рівнях.</w:t>
      </w:r>
    </w:p>
    <w:p w:rsidR="0002523C" w:rsidRDefault="0002523C" w:rsidP="00090FC4">
      <w:pPr>
        <w:pStyle w:val="a8"/>
        <w:spacing w:before="0" w:beforeAutospacing="0" w:after="0" w:afterAutospacing="0" w:line="360" w:lineRule="auto"/>
        <w:ind w:firstLine="709"/>
        <w:jc w:val="both"/>
        <w:rPr>
          <w:sz w:val="28"/>
          <w:szCs w:val="28"/>
          <w:lang w:val="uk-UA"/>
        </w:rPr>
      </w:pPr>
      <w:r w:rsidRPr="00090FC4">
        <w:rPr>
          <w:rStyle w:val="a9"/>
          <w:rFonts w:eastAsiaTheme="majorEastAsia"/>
          <w:b w:val="0"/>
          <w:sz w:val="28"/>
          <w:szCs w:val="28"/>
        </w:rPr>
        <w:t>Роль недержавних акторів.</w:t>
      </w:r>
      <w:r w:rsidRPr="00090FC4">
        <w:rPr>
          <w:sz w:val="28"/>
          <w:szCs w:val="28"/>
        </w:rPr>
        <w:t xml:space="preserve"> Однією з найпомітніших інституційних змін останніх десятиліть є значне посилення впливу </w:t>
      </w:r>
      <w:r w:rsidRPr="00090FC4">
        <w:rPr>
          <w:rStyle w:val="a9"/>
          <w:rFonts w:eastAsiaTheme="majorEastAsia"/>
          <w:b w:val="0"/>
          <w:sz w:val="28"/>
          <w:szCs w:val="28"/>
        </w:rPr>
        <w:t>громадянського суспільства і приватного сектору</w:t>
      </w:r>
      <w:r w:rsidRPr="00090FC4">
        <w:rPr>
          <w:sz w:val="28"/>
          <w:szCs w:val="28"/>
        </w:rPr>
        <w:t xml:space="preserve"> на світову політику. </w:t>
      </w:r>
      <w:r w:rsidRPr="00090FC4">
        <w:rPr>
          <w:rStyle w:val="a9"/>
          <w:rFonts w:eastAsiaTheme="majorEastAsia"/>
          <w:b w:val="0"/>
          <w:sz w:val="28"/>
          <w:szCs w:val="28"/>
        </w:rPr>
        <w:t>Неурядові організації (НУО)</w:t>
      </w:r>
      <w:r w:rsidRPr="00090FC4">
        <w:rPr>
          <w:sz w:val="28"/>
          <w:szCs w:val="28"/>
        </w:rPr>
        <w:t xml:space="preserve">, міжнародні правозахисні та екологічні рухи, аналітичні центри, благодійні фонди – усі вони інтегрувалися у процес вироблення глобальної політики. Сьогодні при ООН діє розгалужена система акредитації НУО (статус консультативних організацій при ЕКОСОР), що дозволяє їм офіційно брати участь у конференціях, вносити пропозиції, здійснювати моніторинг виконання міжнародних угод. На багатьох міжнародних форумах присутність громадських організацій дуже помітна – вони формують коаліції, впливають на порядок денний, доводять до відома світової громадськості інформацію про проблеми та дії урядів. Глобальні кампанії НУО сприяли укладенню знакових договорів, як-от Оттавська конвенція про заборону протипіхотних мін (1997) чи Римський </w:t>
      </w:r>
      <w:r w:rsidRPr="00090FC4">
        <w:rPr>
          <w:sz w:val="28"/>
          <w:szCs w:val="28"/>
        </w:rPr>
        <w:lastRenderedPageBreak/>
        <w:t xml:space="preserve">статут Міжнародного кримінального суду (1998). НУО привносять експертні знання і моральний імператив: наприклад, екологічні організації допомагають визначати науково обґрунтовані цілі зі скорочення викидів парникових газів, антикорупційні структури (Transparency International та ін.) консультують щодо стандартів прозорості. Крім того, масові глобальні рухи (Youth for Climate, протестні акції проти глобалізації, «марші жінок» тощо) </w:t>
      </w:r>
      <w:r w:rsidR="00512105">
        <w:rPr>
          <w:sz w:val="28"/>
          <w:szCs w:val="28"/>
          <w:lang w:val="uk-UA"/>
        </w:rPr>
        <w:t xml:space="preserve">здійснюють </w:t>
      </w:r>
      <w:r w:rsidRPr="00090FC4">
        <w:rPr>
          <w:sz w:val="28"/>
          <w:szCs w:val="28"/>
        </w:rPr>
        <w:t xml:space="preserve">суспільний тиск на уряди, примушуючи їх реагувати на вимоги громадськості через міжнародні домовленості. Тобто </w:t>
      </w:r>
      <w:r w:rsidRPr="00090FC4">
        <w:rPr>
          <w:rStyle w:val="a9"/>
          <w:rFonts w:eastAsiaTheme="majorEastAsia"/>
          <w:b w:val="0"/>
          <w:sz w:val="28"/>
          <w:szCs w:val="28"/>
        </w:rPr>
        <w:t>недержавні суб’єкти інституціоналізували свою присутність</w:t>
      </w:r>
      <w:r w:rsidRPr="00090FC4">
        <w:rPr>
          <w:sz w:val="28"/>
          <w:szCs w:val="28"/>
        </w:rPr>
        <w:t xml:space="preserve"> на глобальному рівні: сучасний світовий порядок – більше не виключно “клуб держав”, а багаторівнева система, де НУО, корпорації, містечкові та регіональні об’єднання теж є учасниками процесу прийняття рішень</w:t>
      </w:r>
      <w:r w:rsidR="000671AF" w:rsidRPr="00090FC4">
        <w:rPr>
          <w:rStyle w:val="max-w-full"/>
          <w:sz w:val="28"/>
          <w:szCs w:val="28"/>
          <w:lang w:val="uk-UA"/>
        </w:rPr>
        <w:t xml:space="preserve"> [41]</w:t>
      </w:r>
      <w:r w:rsidR="000671AF" w:rsidRPr="00090FC4">
        <w:rPr>
          <w:sz w:val="28"/>
          <w:szCs w:val="28"/>
          <w:lang w:val="uk-UA"/>
        </w:rPr>
        <w:t>.</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rPr>
        <w:t xml:space="preserve">Важливим компонентом нової багаторівневої системи стали і </w:t>
      </w:r>
      <w:r w:rsidRPr="00090FC4">
        <w:rPr>
          <w:rStyle w:val="a9"/>
          <w:rFonts w:eastAsiaTheme="majorEastAsia"/>
          <w:b w:val="0"/>
          <w:sz w:val="28"/>
          <w:szCs w:val="28"/>
        </w:rPr>
        <w:t>транснаціональні корпорації (ТНК)</w:t>
      </w:r>
      <w:r w:rsidRPr="00090FC4">
        <w:rPr>
          <w:sz w:val="28"/>
          <w:szCs w:val="28"/>
        </w:rPr>
        <w:t>. Найбільші корпорації (нафтогазові гіганти, високотехнологічні компанії як-от Google, Apple, Microsoft, Amazon) володіють колосальними фінансовими ресурсами та передовими технологіями, які іноді порівнянні з потенціалом цілої держави. ТНК здатні впливати на економічну політику країн (через інвестиції або, навпаки, виведення капіталів), контролювати ключові ринки та просувати власні інтереси на міжнародних переговорах</w:t>
      </w:r>
      <w:r w:rsidR="005D3023" w:rsidRPr="00090FC4">
        <w:rPr>
          <w:rStyle w:val="max-w-full"/>
          <w:sz w:val="28"/>
          <w:szCs w:val="28"/>
          <w:lang w:val="uk-UA"/>
        </w:rPr>
        <w:t xml:space="preserve">. </w:t>
      </w:r>
      <w:r w:rsidRPr="00090FC4">
        <w:rPr>
          <w:sz w:val="28"/>
          <w:szCs w:val="28"/>
          <w:lang w:val="uk-UA"/>
        </w:rPr>
        <w:t>Їхня глобальна присутність вимагає від держав координації регулювання – відтак з’явилися ініціативи на кшталт домовленостей ОЕСР щодо оподаткування цифрових корпорацій (</w:t>
      </w:r>
      <w:r w:rsidRPr="00090FC4">
        <w:rPr>
          <w:sz w:val="28"/>
          <w:szCs w:val="28"/>
        </w:rPr>
        <w:t>Facebook</w:t>
      </w:r>
      <w:r w:rsidRPr="00090FC4">
        <w:rPr>
          <w:sz w:val="28"/>
          <w:szCs w:val="28"/>
          <w:lang w:val="uk-UA"/>
        </w:rPr>
        <w:t xml:space="preserve">, </w:t>
      </w:r>
      <w:r w:rsidRPr="00090FC4">
        <w:rPr>
          <w:sz w:val="28"/>
          <w:szCs w:val="28"/>
        </w:rPr>
        <w:t>Google</w:t>
      </w:r>
      <w:r w:rsidRPr="00090FC4">
        <w:rPr>
          <w:sz w:val="28"/>
          <w:szCs w:val="28"/>
          <w:lang w:val="uk-UA"/>
        </w:rPr>
        <w:t xml:space="preserve"> та ін.), щоб обмежити ухилення від податків і монополізацію цифрового простору. Паралельно існують і </w:t>
      </w:r>
      <w:r w:rsidRPr="00090FC4">
        <w:rPr>
          <w:rStyle w:val="a9"/>
          <w:rFonts w:eastAsiaTheme="majorEastAsia"/>
          <w:b w:val="0"/>
          <w:sz w:val="28"/>
          <w:szCs w:val="28"/>
          <w:lang w:val="uk-UA"/>
        </w:rPr>
        <w:t>негативні транснаціональні мережі</w:t>
      </w:r>
      <w:r w:rsidRPr="00090FC4">
        <w:rPr>
          <w:sz w:val="28"/>
          <w:szCs w:val="28"/>
          <w:lang w:val="uk-UA"/>
        </w:rPr>
        <w:t xml:space="preserve"> – такі як міжнародні терористичні угруповання (Аль-Каїда, ІДІЛ) чи кримінальні синдикати. Терористичні мережі, не маючи державного статусу, здатні дестабілізувати цілі регіони (напр. діяльність ІДІЛ спричинила військову інтервенцію міжнародної коаліції в Сирії та Іраку). Їхня поява змушує держави співпрацювати у форматі глобальних антитерористичних коаліцій, обмінюватися розвідданими, </w:t>
      </w:r>
      <w:r w:rsidRPr="00090FC4">
        <w:rPr>
          <w:sz w:val="28"/>
          <w:szCs w:val="28"/>
          <w:lang w:val="uk-UA"/>
        </w:rPr>
        <w:lastRenderedPageBreak/>
        <w:t>розробляти спільні стандарти протидії екстремізму. З іншого боку, існують і позитивні мережеві ініціативи – наприклад, глобальні асоціації міст (</w:t>
      </w:r>
      <w:r w:rsidRPr="00090FC4">
        <w:rPr>
          <w:sz w:val="28"/>
          <w:szCs w:val="28"/>
        </w:rPr>
        <w:t>C</w:t>
      </w:r>
      <w:r w:rsidRPr="00090FC4">
        <w:rPr>
          <w:sz w:val="28"/>
          <w:szCs w:val="28"/>
          <w:lang w:val="uk-UA"/>
        </w:rPr>
        <w:t xml:space="preserve">40 та інші) об’єднують мегаполіси різних країн для спільної боротьби зі зміною клімату та обміну досвідом сталого розвитку. Усі ці явища – корпоративні гіганти, НУО, міські та експертні мережі, а також тіньові угруповання – роблять сучасний світовий порядок набагато </w:t>
      </w:r>
      <w:r w:rsidRPr="00090FC4">
        <w:rPr>
          <w:rStyle w:val="a9"/>
          <w:rFonts w:eastAsiaTheme="majorEastAsia"/>
          <w:b w:val="0"/>
          <w:sz w:val="28"/>
          <w:szCs w:val="28"/>
          <w:lang w:val="uk-UA"/>
        </w:rPr>
        <w:t>складнішим і багатошаровим</w:t>
      </w:r>
      <w:r w:rsidRPr="00090FC4">
        <w:rPr>
          <w:sz w:val="28"/>
          <w:szCs w:val="28"/>
          <w:lang w:val="uk-UA"/>
        </w:rPr>
        <w:t xml:space="preserve">. </w:t>
      </w:r>
      <w:r w:rsidRPr="00090FC4">
        <w:rPr>
          <w:sz w:val="28"/>
          <w:szCs w:val="28"/>
        </w:rPr>
        <w:t>Влада більше не сконцентрована лише у руках держав; вона розподілена між державами, ринками та громадянським суспільством, як влучно зазначила Дж. Меттьюз, характеризуючи постхолодно військову епоху.</w:t>
      </w:r>
    </w:p>
    <w:p w:rsidR="009F0C59" w:rsidRDefault="0002523C" w:rsidP="00090FC4">
      <w:pPr>
        <w:pStyle w:val="a8"/>
        <w:spacing w:before="0" w:beforeAutospacing="0" w:after="0" w:afterAutospacing="0" w:line="360" w:lineRule="auto"/>
        <w:ind w:firstLine="709"/>
        <w:jc w:val="both"/>
        <w:rPr>
          <w:sz w:val="28"/>
          <w:szCs w:val="28"/>
          <w:lang w:val="uk-UA"/>
        </w:rPr>
      </w:pPr>
      <w:r w:rsidRPr="00090FC4">
        <w:rPr>
          <w:sz w:val="28"/>
          <w:szCs w:val="28"/>
        </w:rPr>
        <w:t xml:space="preserve">Загалом інституційний вимір сучасного світового порядку можна описати двома словами – </w:t>
      </w:r>
      <w:r w:rsidRPr="00090FC4">
        <w:rPr>
          <w:rStyle w:val="a9"/>
          <w:rFonts w:eastAsiaTheme="majorEastAsia"/>
          <w:b w:val="0"/>
          <w:sz w:val="28"/>
          <w:szCs w:val="28"/>
        </w:rPr>
        <w:t>інклюзивність і плюралізм</w:t>
      </w:r>
      <w:r w:rsidRPr="00090FC4">
        <w:rPr>
          <w:sz w:val="28"/>
          <w:szCs w:val="28"/>
        </w:rPr>
        <w:t xml:space="preserve">. Відбувається перехід від ситуації, де невелика група держав вирішувала глобальні питання, до розгалуженої багаторівневої системи управління. Старі структури або реформуються, або вчаться співіснувати з новими; з’являються додаткові інституції під проводом нових лідерів (розвинених країн, що були на периферії, або навіть недержавних сил); активізуються неформальні мережі та платформи. </w:t>
      </w:r>
      <w:r w:rsidRPr="00090FC4">
        <w:rPr>
          <w:rStyle w:val="a9"/>
          <w:rFonts w:eastAsiaTheme="majorEastAsia"/>
          <w:b w:val="0"/>
          <w:sz w:val="28"/>
          <w:szCs w:val="28"/>
        </w:rPr>
        <w:t>Недержавні актори</w:t>
      </w:r>
      <w:r w:rsidRPr="00090FC4">
        <w:rPr>
          <w:sz w:val="28"/>
          <w:szCs w:val="28"/>
        </w:rPr>
        <w:t xml:space="preserve"> тепер є невід’ємною частиною процесу вироблення рішень і контролю за їх виконанням. Така фрагментація несе як можливості (більша гнучкість, конкуренція ідей, залучення різних ресурсів до вирішення проблем), так і виклики – система стає більш складною для координації, зростають ризики </w:t>
      </w:r>
      <w:r w:rsidRPr="00090FC4">
        <w:rPr>
          <w:rStyle w:val="a9"/>
          <w:rFonts w:eastAsiaTheme="majorEastAsia"/>
          <w:b w:val="0"/>
          <w:sz w:val="28"/>
          <w:szCs w:val="28"/>
        </w:rPr>
        <w:t>конфліктів інтересів</w:t>
      </w:r>
      <w:r w:rsidRPr="00090FC4">
        <w:rPr>
          <w:sz w:val="28"/>
          <w:szCs w:val="28"/>
        </w:rPr>
        <w:t xml:space="preserve"> та дефіциту підзвітності. Держави змушені враховувати думку громадянського суспільства, стримувати надмірний вплив корпорацій і водночас співпрацювати з ними. Постають питання легітимності участі недержавних гравців у глобальному управлінні, адже вони не мають демократичного мандату і можуть переслідувати вузькі інтереси. У відповідь міжнародна спільнота починає розробляти правила діяльності таких суб’єктів (наприклад, </w:t>
      </w:r>
      <w:r w:rsidRPr="00090FC4">
        <w:rPr>
          <w:rStyle w:val="a9"/>
          <w:rFonts w:eastAsiaTheme="majorEastAsia"/>
          <w:b w:val="0"/>
          <w:sz w:val="28"/>
          <w:szCs w:val="28"/>
        </w:rPr>
        <w:t>Глобальний договір ООН</w:t>
      </w:r>
      <w:r w:rsidRPr="00090FC4">
        <w:rPr>
          <w:sz w:val="28"/>
          <w:szCs w:val="28"/>
        </w:rPr>
        <w:t xml:space="preserve"> встановив принципи відповідальності бізнесу в сфері прав людини та екології, тривають </w:t>
      </w:r>
      <w:r w:rsidRPr="00090FC4">
        <w:rPr>
          <w:sz w:val="28"/>
          <w:szCs w:val="28"/>
        </w:rPr>
        <w:lastRenderedPageBreak/>
        <w:t xml:space="preserve">дискусії про зобов’язання ТНК за міжнародним правом). Деякі авторитарні уряди намагаються обмежити вплив іноземних НУО чи контролювати інтернет-простір, щоб зберегти монополію на владу. Отже, розширення кола суб’єктів міжнародних відносин кидає виклик традиційному суверенітету і вимагає </w:t>
      </w:r>
      <w:r w:rsidRPr="00090FC4">
        <w:rPr>
          <w:rStyle w:val="a9"/>
          <w:rFonts w:eastAsiaTheme="majorEastAsia"/>
          <w:b w:val="0"/>
          <w:sz w:val="28"/>
          <w:szCs w:val="28"/>
        </w:rPr>
        <w:t>переосмислення принципів глобального управління</w:t>
      </w:r>
      <w:r w:rsidRPr="00090FC4">
        <w:rPr>
          <w:sz w:val="28"/>
          <w:szCs w:val="28"/>
        </w:rPr>
        <w:t>.</w:t>
      </w:r>
      <w:r w:rsidR="00007DC3">
        <w:rPr>
          <w:sz w:val="28"/>
          <w:szCs w:val="28"/>
          <w:lang w:val="uk-UA"/>
        </w:rPr>
        <w:t xml:space="preserve">  </w:t>
      </w:r>
    </w:p>
    <w:p w:rsidR="00512105" w:rsidRDefault="00007DC3" w:rsidP="00090FC4">
      <w:pPr>
        <w:pStyle w:val="a8"/>
        <w:spacing w:before="0" w:beforeAutospacing="0" w:after="0" w:afterAutospacing="0" w:line="360" w:lineRule="auto"/>
        <w:ind w:firstLine="709"/>
        <w:jc w:val="both"/>
        <w:rPr>
          <w:sz w:val="28"/>
          <w:szCs w:val="28"/>
        </w:rPr>
      </w:pPr>
      <w:r w:rsidRPr="00007DC3">
        <w:rPr>
          <w:sz w:val="28"/>
          <w:szCs w:val="28"/>
        </w:rPr>
        <w:t xml:space="preserve">Однією з визначальних рис сучасного світового порядку є поява </w:t>
      </w:r>
      <w:r w:rsidRPr="00007DC3">
        <w:rPr>
          <w:i/>
          <w:iCs/>
          <w:sz w:val="28"/>
          <w:szCs w:val="28"/>
        </w:rPr>
        <w:t>нових акторів</w:t>
      </w:r>
      <w:r w:rsidRPr="00007DC3">
        <w:rPr>
          <w:sz w:val="28"/>
          <w:szCs w:val="28"/>
        </w:rPr>
        <w:t xml:space="preserve">, що впливають на глобальні процеси нарівні з державами. Передусім йдеться про транснаціональні корпорації, особливо великі технологічні компанії. Найбільші ТНК володіють колосальними фінансовими ресурсами та технологіями – інколи співставними з потенціалом цілих держав. Наприклад, нафтові концерни здатні впливати на енергетичну політику країн, а ІТ-гіганти на кшталт Google, Apple чи Meta (Facebook) контролюють глобальні платформи комунікації та даних. Внаслідок цього уряди змушені брати до уваги дії корпорацій: інвестиційні рішення транснаціональних фірм можуть впливати на економічну стабільність держав, а інформаційна політика приватних платформ – на суспільну думку і виборчі процеси. Нерідко виникають ситуації, коли суверенні права держав вступають у конфлікт із практиками корпорацій, що діють у глобальному масштабі. Зокрема, монополізація великими ІТ-компаніями масивів персональних даних породжує проблему “цифрового суверенітету” – контролю держав над інформаційним простором. У відповідь держави та міжнародні об’єднання шукають способи залучити корпоративний сектор до спільних правил гри. Прикладом є ініціатива встановлення глобального мінімального податку для транснаціональних компаній, підтримана країнами G7, щоб обмежити ухилення технологічних гігантів від оподаткування. </w:t>
      </w:r>
    </w:p>
    <w:p w:rsidR="0002523C" w:rsidRPr="00007DC3" w:rsidRDefault="00007DC3" w:rsidP="00090FC4">
      <w:pPr>
        <w:pStyle w:val="a8"/>
        <w:spacing w:before="0" w:beforeAutospacing="0" w:after="0" w:afterAutospacing="0" w:line="360" w:lineRule="auto"/>
        <w:ind w:firstLine="709"/>
        <w:jc w:val="both"/>
        <w:rPr>
          <w:sz w:val="28"/>
          <w:szCs w:val="28"/>
          <w:lang w:val="uk-UA"/>
        </w:rPr>
      </w:pPr>
      <w:r w:rsidRPr="00007DC3">
        <w:rPr>
          <w:sz w:val="28"/>
          <w:szCs w:val="28"/>
        </w:rPr>
        <w:t xml:space="preserve">Також ООН запровадила Глобальний договір, що закріплює принципи відповідальності бізнесу у сферах прав людини та екології. Отже, нові актори – від корпорацій та банків до міжнародних неурядових організацій – стали невід’ємною частиною світового порядку. Їхня участь </w:t>
      </w:r>
      <w:r w:rsidRPr="00007DC3">
        <w:rPr>
          <w:sz w:val="28"/>
          <w:szCs w:val="28"/>
        </w:rPr>
        <w:lastRenderedPageBreak/>
        <w:t>робить систему більш багатовимірною і гнучкою, водночас ставить виклики традиційному суверенітету держав. Державам доводиться шукати баланс: з одного боку, співпрацювати з корпораціями і враховувати їхній ресурсний потенціал, з іншого – запобігати надмірному впливу приватних інтересів на публічну сферу та забезпечувати підзвітність нових владних гравців.</w:t>
      </w:r>
    </w:p>
    <w:p w:rsidR="0002523C" w:rsidRDefault="0002523C" w:rsidP="00090FC4">
      <w:pPr>
        <w:spacing w:after="0" w:line="360" w:lineRule="auto"/>
        <w:ind w:firstLine="709"/>
        <w:jc w:val="both"/>
        <w:rPr>
          <w:rFonts w:ascii="Times New Roman" w:hAnsi="Times New Roman" w:cs="Times New Roman"/>
          <w:i/>
          <w:sz w:val="28"/>
          <w:szCs w:val="28"/>
          <w:lang w:val="uk-UA"/>
        </w:rPr>
      </w:pPr>
    </w:p>
    <w:p w:rsidR="00C87AA5" w:rsidRPr="00090FC4" w:rsidRDefault="00C87AA5" w:rsidP="00090FC4">
      <w:pPr>
        <w:spacing w:after="0" w:line="360" w:lineRule="auto"/>
        <w:ind w:firstLine="709"/>
        <w:jc w:val="both"/>
        <w:rPr>
          <w:rFonts w:ascii="Times New Roman" w:hAnsi="Times New Roman" w:cs="Times New Roman"/>
          <w:i/>
          <w:sz w:val="28"/>
          <w:szCs w:val="28"/>
          <w:lang w:val="uk-UA"/>
        </w:rPr>
      </w:pPr>
      <w:r w:rsidRPr="00090FC4">
        <w:rPr>
          <w:rFonts w:ascii="Times New Roman" w:hAnsi="Times New Roman" w:cs="Times New Roman"/>
          <w:i/>
          <w:sz w:val="28"/>
          <w:szCs w:val="28"/>
          <w:lang w:val="uk-UA"/>
        </w:rPr>
        <w:t>3.2. Вплив технологічних інновацій на глобальну політику</w:t>
      </w:r>
    </w:p>
    <w:p w:rsidR="009479B7" w:rsidRDefault="009479B7" w:rsidP="00090FC4">
      <w:pPr>
        <w:pStyle w:val="a8"/>
        <w:spacing w:before="0" w:beforeAutospacing="0" w:after="0" w:afterAutospacing="0" w:line="360" w:lineRule="auto"/>
        <w:ind w:firstLine="709"/>
        <w:jc w:val="both"/>
        <w:rPr>
          <w:sz w:val="28"/>
          <w:szCs w:val="28"/>
        </w:rPr>
      </w:pP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rPr>
        <w:t xml:space="preserve">Стрімкий розвиток технологій наприкінці XX – на початку XXI століття суттєво змінив середовище глобальної політики. Сьогодні важко назвати міжнародну проблему, яка не мала б технологічного виміру. </w:t>
      </w:r>
      <w:r w:rsidRPr="00090FC4">
        <w:rPr>
          <w:rStyle w:val="a9"/>
          <w:rFonts w:eastAsiaTheme="majorEastAsia"/>
          <w:b w:val="0"/>
          <w:sz w:val="28"/>
          <w:szCs w:val="28"/>
        </w:rPr>
        <w:t>Цифрова революція</w:t>
      </w:r>
      <w:r w:rsidRPr="00090FC4">
        <w:rPr>
          <w:sz w:val="28"/>
          <w:szCs w:val="28"/>
        </w:rPr>
        <w:t xml:space="preserve"> – поява інтернету, мобільного зв’язку, масове використання соціальних мереж та великих даних – радикально трансформувала способи комунікації, ухвалення рішень і здійснення впливу на міжнародній арені. Світ стає дедалі більш залежним від інформаційно-комунікаційних технологій, що з одного боку відкриває нові можливості співпраці (миттєвий зв’язок між урядами, доступ до інформації, дистанційна освіта та дипломатія), а з іншого – породжує нові </w:t>
      </w:r>
      <w:r w:rsidRPr="00090FC4">
        <w:rPr>
          <w:rStyle w:val="a9"/>
          <w:rFonts w:eastAsiaTheme="majorEastAsia"/>
          <w:b w:val="0"/>
          <w:sz w:val="28"/>
          <w:szCs w:val="28"/>
        </w:rPr>
        <w:t>вразливості</w:t>
      </w:r>
      <w:r w:rsidRPr="00090FC4">
        <w:rPr>
          <w:sz w:val="28"/>
          <w:szCs w:val="28"/>
        </w:rPr>
        <w:t>.</w:t>
      </w:r>
    </w:p>
    <w:p w:rsidR="009F0C59" w:rsidRDefault="0002523C" w:rsidP="00090FC4">
      <w:pPr>
        <w:pStyle w:val="a8"/>
        <w:spacing w:before="0" w:beforeAutospacing="0" w:after="0" w:afterAutospacing="0" w:line="360" w:lineRule="auto"/>
        <w:ind w:firstLine="709"/>
        <w:jc w:val="both"/>
        <w:rPr>
          <w:sz w:val="28"/>
          <w:szCs w:val="28"/>
          <w:lang w:val="uk-UA"/>
        </w:rPr>
      </w:pPr>
      <w:r w:rsidRPr="00090FC4">
        <w:rPr>
          <w:sz w:val="28"/>
          <w:szCs w:val="28"/>
        </w:rPr>
        <w:t xml:space="preserve">Одним із ключових аспектів технологічного впливу є проблематика </w:t>
      </w:r>
      <w:r w:rsidRPr="00090FC4">
        <w:rPr>
          <w:rStyle w:val="a9"/>
          <w:rFonts w:eastAsiaTheme="majorEastAsia"/>
          <w:b w:val="0"/>
          <w:sz w:val="28"/>
          <w:szCs w:val="28"/>
        </w:rPr>
        <w:t>кібербезпеки</w:t>
      </w:r>
      <w:r w:rsidRPr="00090FC4">
        <w:rPr>
          <w:sz w:val="28"/>
          <w:szCs w:val="28"/>
        </w:rPr>
        <w:t xml:space="preserve">. Цифрові інформаційні системи та критична інфраструктура держав (енергомережі, банки, транспорт, зв’язок) стали полем </w:t>
      </w:r>
      <w:r w:rsidRPr="00090FC4">
        <w:rPr>
          <w:rStyle w:val="a9"/>
          <w:rFonts w:eastAsiaTheme="majorEastAsia"/>
          <w:b w:val="0"/>
          <w:sz w:val="28"/>
          <w:szCs w:val="28"/>
        </w:rPr>
        <w:t>прихованого протиборства</w:t>
      </w:r>
      <w:r w:rsidRPr="00090FC4">
        <w:rPr>
          <w:sz w:val="28"/>
          <w:szCs w:val="28"/>
        </w:rPr>
        <w:t xml:space="preserve"> між як державними, так і недержавними гравцями. </w:t>
      </w:r>
      <w:r w:rsidRPr="00090FC4">
        <w:rPr>
          <w:rStyle w:val="a9"/>
          <w:rFonts w:eastAsiaTheme="majorEastAsia"/>
          <w:b w:val="0"/>
          <w:sz w:val="28"/>
          <w:szCs w:val="28"/>
        </w:rPr>
        <w:t>Кібератаки</w:t>
      </w:r>
      <w:r w:rsidRPr="00090FC4">
        <w:rPr>
          <w:sz w:val="28"/>
          <w:szCs w:val="28"/>
        </w:rPr>
        <w:t xml:space="preserve"> здатні завдати масштабної шкоди економіці та безпеці країни без єдиного пострілу: відомі випадки використання шкідливих вірусів для виведення з ладу підприємств чи навіть ядерних об’єктів (вірус Stuxnet), злам урядових установ, атаки на банківську систему. Такі інциденти показали, що кіберпростір став новим фронтом геополітичного протистояння. Провідні країни світу реагують на це, розробляючи </w:t>
      </w:r>
      <w:r w:rsidRPr="00090FC4">
        <w:rPr>
          <w:rStyle w:val="a9"/>
          <w:rFonts w:eastAsiaTheme="majorEastAsia"/>
          <w:b w:val="0"/>
          <w:sz w:val="28"/>
          <w:szCs w:val="28"/>
        </w:rPr>
        <w:lastRenderedPageBreak/>
        <w:t>національні стратегії кібербезпеки</w:t>
      </w:r>
      <w:r w:rsidRPr="00090FC4">
        <w:rPr>
          <w:sz w:val="28"/>
          <w:szCs w:val="28"/>
        </w:rPr>
        <w:t xml:space="preserve">, створюючи спеціалізовані військово-кібернетичні підрозділи та визнаючи кіберпростір п’ятим доменом ведення війни (нарівні із сушею, морем, повітрям і космосом). У межах НАТО кібероборона офіційно включена до колективних зобов’язань (Варшавський саміт 2016 р. оголосив кіберпростір сферою операцій НАТО). Одночасно ведуться багатосторонні переговори щодо </w:t>
      </w:r>
      <w:r w:rsidRPr="00090FC4">
        <w:rPr>
          <w:rStyle w:val="a9"/>
          <w:rFonts w:eastAsiaTheme="majorEastAsia"/>
          <w:b w:val="0"/>
          <w:sz w:val="28"/>
          <w:szCs w:val="28"/>
        </w:rPr>
        <w:t>норм поведінки в кіберпросторі</w:t>
      </w:r>
      <w:r w:rsidRPr="00090FC4">
        <w:rPr>
          <w:sz w:val="28"/>
          <w:szCs w:val="28"/>
        </w:rPr>
        <w:t xml:space="preserve"> – як в рамках ООН (групи урядових експертів узгоджують принципи відповідальності держав), так і на рівні неформальних ініціатив (Паризький заклик щодо довіри і безпеки в кіберпросторі 2018 р. та ін.). Хоч поки що всеосяжного міжнародного договору про кібербезпеку не досягнуто, очевидно, що вироблення таких правил – один з важливих напрямів адаптації світового порядку до цифрової доби. Адже </w:t>
      </w:r>
      <w:r w:rsidRPr="00090FC4">
        <w:rPr>
          <w:rStyle w:val="a9"/>
          <w:rFonts w:eastAsiaTheme="majorEastAsia"/>
          <w:b w:val="0"/>
          <w:sz w:val="28"/>
          <w:szCs w:val="28"/>
        </w:rPr>
        <w:t>кіберзагрози не визнають кордонів</w:t>
      </w:r>
      <w:r w:rsidRPr="00090FC4">
        <w:rPr>
          <w:sz w:val="28"/>
          <w:szCs w:val="28"/>
        </w:rPr>
        <w:t>, а ефективна протидія їм потребує довіри і співробітництва між державами (обміну інформацією про кіберінциденти, взаємодопомоги, спільних стандартів реагування).</w:t>
      </w:r>
      <w:r w:rsidR="009F0C59">
        <w:rPr>
          <w:sz w:val="28"/>
          <w:szCs w:val="28"/>
          <w:lang w:val="uk-UA"/>
        </w:rPr>
        <w:t xml:space="preserve"> </w:t>
      </w:r>
    </w:p>
    <w:p w:rsidR="00512105" w:rsidRDefault="009F0C59" w:rsidP="00090FC4">
      <w:pPr>
        <w:pStyle w:val="a8"/>
        <w:spacing w:before="0" w:beforeAutospacing="0" w:after="0" w:afterAutospacing="0" w:line="360" w:lineRule="auto"/>
        <w:ind w:firstLine="709"/>
        <w:jc w:val="both"/>
        <w:rPr>
          <w:sz w:val="28"/>
          <w:szCs w:val="28"/>
        </w:rPr>
      </w:pPr>
      <w:r w:rsidRPr="009F0C59">
        <w:rPr>
          <w:sz w:val="28"/>
          <w:szCs w:val="28"/>
        </w:rPr>
        <w:t xml:space="preserve">Новітні технології суттєво трансформують природу сили у міжнародних відносинах, даючи виникнення новим вимірам дипломатії та впливу. Одним із проявів цього є </w:t>
      </w:r>
      <w:r w:rsidRPr="009F0C59">
        <w:rPr>
          <w:i/>
          <w:iCs/>
          <w:sz w:val="28"/>
          <w:szCs w:val="28"/>
        </w:rPr>
        <w:t>цифрова дипломатія</w:t>
      </w:r>
      <w:r w:rsidRPr="009F0C59">
        <w:rPr>
          <w:sz w:val="28"/>
          <w:szCs w:val="28"/>
        </w:rPr>
        <w:t xml:space="preserve"> – використання інтернет-платформ і соціальних мереж державами для просування своєї зовнішньої політики та прямої комунікації зі світовою аудиторією. У XXI столітті лідери держав можуть звертатися безпосередньо до громадян інших країн через Twitter, Facebook та інші мережі, формуючи порядок денний у режимі реального часу. Це підвищує прозорість і швидкість міжнародного спілкування, водночас вимагаючи від дипломатів уміння діяти в умовах інформаційного потоку 24/7. Паралельно </w:t>
      </w:r>
      <w:r w:rsidRPr="009F0C59">
        <w:rPr>
          <w:i/>
          <w:iCs/>
          <w:sz w:val="28"/>
          <w:szCs w:val="28"/>
        </w:rPr>
        <w:t>великі дані (Big Data)</w:t>
      </w:r>
      <w:r w:rsidRPr="009F0C59">
        <w:rPr>
          <w:sz w:val="28"/>
          <w:szCs w:val="28"/>
        </w:rPr>
        <w:t xml:space="preserve"> та алгоритми відіграють зростаючу роль у глобальній політиці. Завдяки аналізу масивів даних уряди та корпорації отримують інструменти для прогнозування суспільних настроїв і таргетування аудиторій з безпрецедентною точністю. Алгоритми у стрічках новин і пошукових </w:t>
      </w:r>
      <w:r w:rsidRPr="009F0C59">
        <w:rPr>
          <w:sz w:val="28"/>
          <w:szCs w:val="28"/>
        </w:rPr>
        <w:lastRenderedPageBreak/>
        <w:t xml:space="preserve">системах визначають, яку інформацію бачать мільйони людей, що фактично перетворює їх на засіб </w:t>
      </w:r>
      <w:r w:rsidRPr="009F0C59">
        <w:rPr>
          <w:i/>
          <w:iCs/>
          <w:sz w:val="28"/>
          <w:szCs w:val="28"/>
        </w:rPr>
        <w:t>алгоритмічного впливу</w:t>
      </w:r>
      <w:r w:rsidRPr="009F0C59">
        <w:rPr>
          <w:sz w:val="28"/>
          <w:szCs w:val="28"/>
        </w:rPr>
        <w:t xml:space="preserve">. </w:t>
      </w:r>
    </w:p>
    <w:p w:rsidR="0002523C" w:rsidRPr="009F0C59" w:rsidRDefault="009F0C59" w:rsidP="00090FC4">
      <w:pPr>
        <w:pStyle w:val="a8"/>
        <w:spacing w:before="0" w:beforeAutospacing="0" w:after="0" w:afterAutospacing="0" w:line="360" w:lineRule="auto"/>
        <w:ind w:firstLine="709"/>
        <w:jc w:val="both"/>
        <w:rPr>
          <w:sz w:val="28"/>
          <w:szCs w:val="28"/>
          <w:lang w:val="uk-UA"/>
        </w:rPr>
      </w:pPr>
      <w:r w:rsidRPr="009F0C59">
        <w:rPr>
          <w:sz w:val="28"/>
          <w:szCs w:val="28"/>
        </w:rPr>
        <w:t>Недержавні актори та державні спецслужби навчилися використовувати ці можливості: через соціальні мережі вони запускають дезінформаційні кампанії, маніпулюють громадською думкою, втручаються у вибори інших країн. Відомі випадки – від втручання у вибори США 2016 р. до кібератак на європейські інституції – демонструють, що цифрові технології можуть бути зброєю впливу. У відповідь міжнародне співтовариство змушене розробляти нові норми та механізми кібербезпеки і протидії інформаційним загрозам. Таким чином, у цифрову епоху сила держав визначається не лише військовим або економічним потенціалом, а й їх спроможністю керувати інформаційними потоками, захищати свою кіберінфраструктуру та використовувати технології для досягнення зовнішньополітичних цілей.</w:t>
      </w:r>
    </w:p>
    <w:p w:rsidR="00512105" w:rsidRDefault="0002523C" w:rsidP="00090FC4">
      <w:pPr>
        <w:pStyle w:val="a8"/>
        <w:spacing w:before="0" w:beforeAutospacing="0" w:after="0" w:afterAutospacing="0" w:line="360" w:lineRule="auto"/>
        <w:ind w:firstLine="709"/>
        <w:jc w:val="both"/>
        <w:rPr>
          <w:sz w:val="28"/>
          <w:szCs w:val="28"/>
        </w:rPr>
      </w:pPr>
      <w:r w:rsidRPr="00090FC4">
        <w:rPr>
          <w:sz w:val="28"/>
          <w:szCs w:val="28"/>
        </w:rPr>
        <w:t xml:space="preserve">Другий важливий аспект – вплив </w:t>
      </w:r>
      <w:r w:rsidRPr="00090FC4">
        <w:rPr>
          <w:rStyle w:val="a9"/>
          <w:rFonts w:eastAsiaTheme="majorEastAsia"/>
          <w:b w:val="0"/>
          <w:sz w:val="28"/>
          <w:szCs w:val="28"/>
        </w:rPr>
        <w:t>цифрової трансформації на політичні процеси</w:t>
      </w:r>
      <w:r w:rsidRPr="00090FC4">
        <w:rPr>
          <w:sz w:val="28"/>
          <w:szCs w:val="28"/>
        </w:rPr>
        <w:t xml:space="preserve"> та </w:t>
      </w:r>
      <w:r w:rsidRPr="00090FC4">
        <w:rPr>
          <w:rStyle w:val="a9"/>
          <w:rFonts w:eastAsiaTheme="majorEastAsia"/>
          <w:b w:val="0"/>
          <w:sz w:val="28"/>
          <w:szCs w:val="28"/>
        </w:rPr>
        <w:t>інститути влади</w:t>
      </w:r>
      <w:r w:rsidRPr="00090FC4">
        <w:rPr>
          <w:sz w:val="28"/>
          <w:szCs w:val="28"/>
        </w:rPr>
        <w:t xml:space="preserve">. Цифрові технології змінюють сам спосіб функціонування державного управління і дипломатії. </w:t>
      </w:r>
    </w:p>
    <w:p w:rsidR="00512105" w:rsidRDefault="0002523C" w:rsidP="00090FC4">
      <w:pPr>
        <w:pStyle w:val="a8"/>
        <w:spacing w:before="0" w:beforeAutospacing="0" w:after="0" w:afterAutospacing="0" w:line="360" w:lineRule="auto"/>
        <w:ind w:firstLine="709"/>
        <w:jc w:val="both"/>
        <w:rPr>
          <w:sz w:val="28"/>
          <w:szCs w:val="28"/>
        </w:rPr>
      </w:pPr>
      <w:r w:rsidRPr="00090FC4">
        <w:rPr>
          <w:sz w:val="28"/>
          <w:szCs w:val="28"/>
        </w:rPr>
        <w:t xml:space="preserve">Поняття </w:t>
      </w:r>
      <w:r w:rsidRPr="00090FC4">
        <w:rPr>
          <w:rStyle w:val="a9"/>
          <w:rFonts w:eastAsiaTheme="majorEastAsia"/>
          <w:b w:val="0"/>
          <w:sz w:val="28"/>
          <w:szCs w:val="28"/>
        </w:rPr>
        <w:t>«цифрова дипломатія»</w:t>
      </w:r>
      <w:r w:rsidRPr="00090FC4">
        <w:rPr>
          <w:sz w:val="28"/>
          <w:szCs w:val="28"/>
        </w:rPr>
        <w:t xml:space="preserve"> (digital diplomacy) увійшло до вжитку, означаючи використання </w:t>
      </w:r>
      <w:r w:rsidR="00512105">
        <w:rPr>
          <w:sz w:val="28"/>
          <w:szCs w:val="28"/>
          <w:lang w:val="uk-UA"/>
        </w:rPr>
        <w:t>І</w:t>
      </w:r>
      <w:r w:rsidRPr="00090FC4">
        <w:rPr>
          <w:sz w:val="28"/>
          <w:szCs w:val="28"/>
        </w:rPr>
        <w:t xml:space="preserve">нтернет-платформ і соцмереж для просування зовнішньої політики та прямої комунікації з іноземною аудиторією. Лідери держав тепер можуть звертатися до світової спільноти напряму через Twitter, Facebook тощо, формуючи міжнародний порядок денний у реальному часі. Це відкриває нові канали впливу на громадську думку за кордоном, але й підвищує вимоги до прозорості та швидкості реакції офіційної дипломатії. </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rPr>
        <w:t xml:space="preserve">Одночасно цифрові інструменти змінюють </w:t>
      </w:r>
      <w:r w:rsidRPr="00090FC4">
        <w:rPr>
          <w:rStyle w:val="aa"/>
          <w:sz w:val="28"/>
          <w:szCs w:val="28"/>
        </w:rPr>
        <w:t>внутрішнє</w:t>
      </w:r>
      <w:r w:rsidRPr="00090FC4">
        <w:rPr>
          <w:sz w:val="28"/>
          <w:szCs w:val="28"/>
        </w:rPr>
        <w:t xml:space="preserve"> управління державою (електронний уряд, відкриті дані) – що опосередковано впливає і на її міжнародний імідж та зобов’язання (наприклад, стандарти захисту персональних даних чи кіберзахисту стають темою міжнародних переговорів).</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rPr>
        <w:lastRenderedPageBreak/>
        <w:t xml:space="preserve">Цифровізація сприяє також </w:t>
      </w:r>
      <w:r w:rsidRPr="00090FC4">
        <w:rPr>
          <w:rStyle w:val="a9"/>
          <w:rFonts w:eastAsiaTheme="majorEastAsia"/>
          <w:b w:val="0"/>
          <w:sz w:val="28"/>
          <w:szCs w:val="28"/>
        </w:rPr>
        <w:t>віртуалізації політичних процесів</w:t>
      </w:r>
      <w:r w:rsidRPr="00090FC4">
        <w:rPr>
          <w:sz w:val="28"/>
          <w:szCs w:val="28"/>
        </w:rPr>
        <w:t xml:space="preserve">. Значна частина політичної активності переноситься у віртуальний простір, формуючи нові реалії, сконструйовані медіа та інтернетом. Суспільні рухи і протести можуть організовуватися через соцмережі без традиційної ієрархії – приклади Арабської весни 2011 р., протестів у Гонконгу доводять, що інтернет дозволяє мобілізувати маси в обхід контролю держав. Це кидає виклик авторитарним режимам і впливає на міжнародну підтримку тих чи інших рухів (демократичні країни часто симпатизують продемократичним протестам, тоді як авторитарні режими обмінюються технологіями контролю). З іншого боку, </w:t>
      </w:r>
      <w:r w:rsidRPr="00090FC4">
        <w:rPr>
          <w:rStyle w:val="a9"/>
          <w:rFonts w:eastAsiaTheme="majorEastAsia"/>
          <w:b w:val="0"/>
          <w:sz w:val="28"/>
          <w:szCs w:val="28"/>
        </w:rPr>
        <w:t>віртуалізація</w:t>
      </w:r>
      <w:r w:rsidRPr="00090FC4">
        <w:rPr>
          <w:sz w:val="28"/>
          <w:szCs w:val="28"/>
        </w:rPr>
        <w:t xml:space="preserve"> створила феномен постправди: зростає роль </w:t>
      </w:r>
      <w:r w:rsidRPr="00090FC4">
        <w:rPr>
          <w:rStyle w:val="aa"/>
          <w:sz w:val="28"/>
          <w:szCs w:val="28"/>
        </w:rPr>
        <w:t>інформаційних маніпуляцій, фейкових новин, кіберпропаганди</w:t>
      </w:r>
      <w:r w:rsidRPr="00090FC4">
        <w:rPr>
          <w:sz w:val="28"/>
          <w:szCs w:val="28"/>
        </w:rPr>
        <w:t xml:space="preserve"> у внутрішній та міжнародній політиці. Держави і недержавні групи навчилися використовувати цифрові платформи, щоб впливати на вибори в інших країнах, поширювати дезінформацію та підривати довіру до інституцій. Відомі приклади – втручання через соцмережі у вибори в США 2016 р., кампанії дезінформації з боку Росії під час референдумів і виборів у країнах ЄС. Це стало новою нормою і змусило міжнародне співтовариство шукати відповіді: запроваджувати санкції за кібервтручання, створювати центри протидії дезінформації (такий центр ЄС було відкрито, наприклад, у 2015 р.), укладати двосторонні угоди про невтручання в кіберпросторі. </w:t>
      </w:r>
      <w:r w:rsidR="00512105">
        <w:rPr>
          <w:sz w:val="28"/>
          <w:szCs w:val="28"/>
          <w:lang w:val="uk-UA"/>
        </w:rPr>
        <w:t>Межа</w:t>
      </w:r>
      <w:r w:rsidRPr="00090FC4">
        <w:rPr>
          <w:sz w:val="28"/>
          <w:szCs w:val="28"/>
        </w:rPr>
        <w:t xml:space="preserve"> між реальним та віртуальним вимірами політики поступово стирається: онлайн-кампанії мають реальні наслідки, а реальні конфлікти дедалі частіше ведуться у кіберсфері.</w:t>
      </w:r>
    </w:p>
    <w:p w:rsidR="00512105" w:rsidRDefault="0002523C" w:rsidP="00090FC4">
      <w:pPr>
        <w:pStyle w:val="a8"/>
        <w:spacing w:before="0" w:beforeAutospacing="0" w:after="0" w:afterAutospacing="0" w:line="360" w:lineRule="auto"/>
        <w:ind w:firstLine="709"/>
        <w:jc w:val="both"/>
        <w:rPr>
          <w:sz w:val="28"/>
          <w:szCs w:val="28"/>
        </w:rPr>
      </w:pPr>
      <w:r w:rsidRPr="00090FC4">
        <w:rPr>
          <w:sz w:val="28"/>
          <w:szCs w:val="28"/>
        </w:rPr>
        <w:t xml:space="preserve">Вплив технологічних інновацій на глобальну політику є </w:t>
      </w:r>
      <w:r w:rsidRPr="00090FC4">
        <w:rPr>
          <w:rStyle w:val="a9"/>
          <w:rFonts w:eastAsiaTheme="majorEastAsia"/>
          <w:b w:val="0"/>
          <w:sz w:val="28"/>
          <w:szCs w:val="28"/>
        </w:rPr>
        <w:t>двоїстим</w:t>
      </w:r>
      <w:r w:rsidRPr="00090FC4">
        <w:rPr>
          <w:sz w:val="28"/>
          <w:szCs w:val="28"/>
        </w:rPr>
        <w:t xml:space="preserve">. З одного боку, технології виступають потужним каталізатором позитивних змін – вони полегшують комунікацію між народами і урядами, роблять владу більш підзвітною громадянам, надають нові інструменти для вирішення спільних проблем (системи моніторингу кліматичних змін, глобальні мережі обміну науковими даними, онлайн-освіта та культура). </w:t>
      </w:r>
      <w:r w:rsidRPr="00090FC4">
        <w:rPr>
          <w:sz w:val="28"/>
          <w:szCs w:val="28"/>
        </w:rPr>
        <w:lastRenderedPageBreak/>
        <w:t xml:space="preserve">Наприклад, завдяки сучасним технологіям світова спільнота швидше об’єдналася перед пандемією COVID-19 – було налагоджено оперативний обмін інформацією про вірус, спільні дослідження вакцин, онлайн-зустрічі лідерів G20 для координації заходів. З іншого боку, технології породжують </w:t>
      </w:r>
      <w:r w:rsidRPr="00090FC4">
        <w:rPr>
          <w:rStyle w:val="a9"/>
          <w:rFonts w:eastAsiaTheme="majorEastAsia"/>
          <w:b w:val="0"/>
          <w:sz w:val="28"/>
          <w:szCs w:val="28"/>
        </w:rPr>
        <w:t>нові ризики та загрози</w:t>
      </w:r>
      <w:r w:rsidRPr="00090FC4">
        <w:rPr>
          <w:sz w:val="28"/>
          <w:szCs w:val="28"/>
        </w:rPr>
        <w:t xml:space="preserve">. </w:t>
      </w:r>
      <w:r w:rsidR="00512105">
        <w:rPr>
          <w:sz w:val="28"/>
          <w:szCs w:val="28"/>
          <w:lang w:val="uk-UA"/>
        </w:rPr>
        <w:t>В</w:t>
      </w:r>
      <w:r w:rsidRPr="00090FC4">
        <w:rPr>
          <w:sz w:val="28"/>
          <w:szCs w:val="28"/>
        </w:rPr>
        <w:t xml:space="preserve">же згадані кіберконфлікти та інформаційні війни – лише частина проблем. </w:t>
      </w:r>
    </w:p>
    <w:p w:rsidR="0002523C" w:rsidRPr="00090FC4" w:rsidRDefault="00512105" w:rsidP="00090FC4">
      <w:pPr>
        <w:pStyle w:val="a8"/>
        <w:spacing w:before="0" w:beforeAutospacing="0" w:after="0" w:afterAutospacing="0" w:line="360" w:lineRule="auto"/>
        <w:ind w:firstLine="709"/>
        <w:jc w:val="both"/>
        <w:rPr>
          <w:sz w:val="28"/>
          <w:szCs w:val="28"/>
        </w:rPr>
      </w:pPr>
      <w:r>
        <w:rPr>
          <w:sz w:val="28"/>
          <w:szCs w:val="28"/>
          <w:lang w:val="uk-UA"/>
        </w:rPr>
        <w:t>Слід також говорити і про і</w:t>
      </w:r>
      <w:r w:rsidR="0002523C" w:rsidRPr="00090FC4">
        <w:rPr>
          <w:sz w:val="28"/>
          <w:szCs w:val="28"/>
        </w:rPr>
        <w:t>сну</w:t>
      </w:r>
      <w:r>
        <w:rPr>
          <w:sz w:val="28"/>
          <w:szCs w:val="28"/>
          <w:lang w:val="uk-UA"/>
        </w:rPr>
        <w:t>вання</w:t>
      </w:r>
      <w:r w:rsidR="0002523C" w:rsidRPr="00090FC4">
        <w:rPr>
          <w:sz w:val="28"/>
          <w:szCs w:val="28"/>
        </w:rPr>
        <w:t xml:space="preserve"> </w:t>
      </w:r>
      <w:r w:rsidR="0002523C" w:rsidRPr="00090FC4">
        <w:rPr>
          <w:rStyle w:val="aa"/>
          <w:sz w:val="28"/>
          <w:szCs w:val="28"/>
        </w:rPr>
        <w:t>технологічн</w:t>
      </w:r>
      <w:r>
        <w:rPr>
          <w:rStyle w:val="aa"/>
          <w:sz w:val="28"/>
          <w:szCs w:val="28"/>
          <w:lang w:val="uk-UA"/>
        </w:rPr>
        <w:t>ої</w:t>
      </w:r>
      <w:r w:rsidR="0002523C" w:rsidRPr="00090FC4">
        <w:rPr>
          <w:rStyle w:val="aa"/>
          <w:sz w:val="28"/>
          <w:szCs w:val="28"/>
        </w:rPr>
        <w:t xml:space="preserve"> нерівн</w:t>
      </w:r>
      <w:r>
        <w:rPr>
          <w:rStyle w:val="aa"/>
          <w:sz w:val="28"/>
          <w:szCs w:val="28"/>
          <w:lang w:val="uk-UA"/>
        </w:rPr>
        <w:t>о</w:t>
      </w:r>
      <w:r w:rsidR="0002523C" w:rsidRPr="00090FC4">
        <w:rPr>
          <w:rStyle w:val="aa"/>
          <w:sz w:val="28"/>
          <w:szCs w:val="28"/>
        </w:rPr>
        <w:t>ст</w:t>
      </w:r>
      <w:r>
        <w:rPr>
          <w:rStyle w:val="aa"/>
          <w:sz w:val="28"/>
          <w:szCs w:val="28"/>
          <w:lang w:val="uk-UA"/>
        </w:rPr>
        <w:t xml:space="preserve">і </w:t>
      </w:r>
      <w:r w:rsidR="0002523C" w:rsidRPr="00090FC4">
        <w:rPr>
          <w:sz w:val="28"/>
          <w:szCs w:val="28"/>
        </w:rPr>
        <w:t xml:space="preserve">між державами: розрив у доступі до новітніх технологій може посилювати глобальну асиметрію (багаті країни швидко впроваджують ШІ і робототехніку, тоді як бідні відстають). Багато держав критично залежать від вузького кола постачальників технологій (наприклад, залежність від імпорту мікрочипів або певного програмного забезпечення), що створює </w:t>
      </w:r>
      <w:r w:rsidR="0002523C" w:rsidRPr="00090FC4">
        <w:rPr>
          <w:rStyle w:val="a9"/>
          <w:rFonts w:eastAsiaTheme="majorEastAsia"/>
          <w:b w:val="0"/>
          <w:sz w:val="28"/>
          <w:szCs w:val="28"/>
        </w:rPr>
        <w:t>вразливість</w:t>
      </w:r>
      <w:r w:rsidR="0002523C" w:rsidRPr="00090FC4">
        <w:rPr>
          <w:sz w:val="28"/>
          <w:szCs w:val="28"/>
        </w:rPr>
        <w:t xml:space="preserve"> у разі конфлікту або санкцій. Розвиток таких напрямів, як штучний інтелект, біотехнології, викликає етичні питання і побоювання щодо гонки озброєнь у нових сферах (змагання за першість у військовому ШІ, автономних системах зброї). Відтак, міжнародна спільнота постала перед необхідністю вироблення </w:t>
      </w:r>
      <w:r w:rsidR="0002523C" w:rsidRPr="00090FC4">
        <w:rPr>
          <w:rStyle w:val="a9"/>
          <w:rFonts w:eastAsiaTheme="majorEastAsia"/>
          <w:b w:val="0"/>
          <w:sz w:val="28"/>
          <w:szCs w:val="28"/>
        </w:rPr>
        <w:t>нових норм і правил</w:t>
      </w:r>
      <w:r w:rsidR="0002523C" w:rsidRPr="00090FC4">
        <w:rPr>
          <w:sz w:val="28"/>
          <w:szCs w:val="28"/>
        </w:rPr>
        <w:t>, які б регулювали технологічну сферу – від поведінки в кіберпросторі до етики використання штучного інтелекту. Цей процес лише набирає обертів: наразі відбувається становлення базових принципів, і багато чого залежатиме від того, чи зможуть великі держави домовитися про запобіжники і стандарти (наприклад, угоди про нерозміщення кібервійськ у цивільній інфраструктурі, про заборону автономних “роботів-вбивць”, про недопущення милітаризації космосу і т.д.).</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rPr>
        <w:t xml:space="preserve">Таким чином, технологічний вимір стає визначальним фактором формування нового світового порядку. Якщо інституційні зрушення змінюють </w:t>
      </w:r>
      <w:r w:rsidR="00512105">
        <w:rPr>
          <w:sz w:val="28"/>
          <w:szCs w:val="28"/>
          <w:lang w:val="uk-UA"/>
        </w:rPr>
        <w:t>«</w:t>
      </w:r>
      <w:r w:rsidRPr="00090FC4">
        <w:rPr>
          <w:sz w:val="28"/>
          <w:szCs w:val="28"/>
        </w:rPr>
        <w:t>хто</w:t>
      </w:r>
      <w:r w:rsidR="00512105">
        <w:rPr>
          <w:sz w:val="28"/>
          <w:szCs w:val="28"/>
          <w:lang w:val="uk-UA"/>
        </w:rPr>
        <w:t>»</w:t>
      </w:r>
      <w:r w:rsidRPr="00090FC4">
        <w:rPr>
          <w:sz w:val="28"/>
          <w:szCs w:val="28"/>
        </w:rPr>
        <w:t xml:space="preserve"> грає роль на міжнародній арені, то технологічні – </w:t>
      </w:r>
      <w:r w:rsidR="00512105">
        <w:rPr>
          <w:sz w:val="28"/>
          <w:szCs w:val="28"/>
          <w:lang w:val="uk-UA"/>
        </w:rPr>
        <w:t>«</w:t>
      </w:r>
      <w:r w:rsidRPr="00090FC4">
        <w:rPr>
          <w:sz w:val="28"/>
          <w:szCs w:val="28"/>
        </w:rPr>
        <w:t>як</w:t>
      </w:r>
      <w:r w:rsidR="00512105">
        <w:rPr>
          <w:sz w:val="28"/>
          <w:szCs w:val="28"/>
          <w:lang w:val="uk-UA"/>
        </w:rPr>
        <w:t>»</w:t>
      </w:r>
      <w:r w:rsidRPr="00090FC4">
        <w:rPr>
          <w:sz w:val="28"/>
          <w:szCs w:val="28"/>
        </w:rPr>
        <w:t xml:space="preserve"> ця гра ведеться. Для підтримання стабільності в цифрову епоху потрібні, з одного боку, </w:t>
      </w:r>
      <w:r w:rsidRPr="00090FC4">
        <w:rPr>
          <w:rStyle w:val="aa"/>
          <w:sz w:val="28"/>
          <w:szCs w:val="28"/>
        </w:rPr>
        <w:t>інноваційні підходи до безпеки</w:t>
      </w:r>
      <w:r w:rsidRPr="00090FC4">
        <w:rPr>
          <w:sz w:val="28"/>
          <w:szCs w:val="28"/>
        </w:rPr>
        <w:t xml:space="preserve"> (спільні системи кіберзахисту, обмін досвідом щодо протидії дезінформації, міжнародні режими </w:t>
      </w:r>
      <w:r w:rsidRPr="00090FC4">
        <w:rPr>
          <w:sz w:val="28"/>
          <w:szCs w:val="28"/>
        </w:rPr>
        <w:lastRenderedPageBreak/>
        <w:t xml:space="preserve">контролю за новими технологіями), а з іншого – </w:t>
      </w:r>
      <w:r w:rsidRPr="00090FC4">
        <w:rPr>
          <w:rStyle w:val="aa"/>
          <w:sz w:val="28"/>
          <w:szCs w:val="28"/>
        </w:rPr>
        <w:t>адаптація існуючих інститутів</w:t>
      </w:r>
      <w:r w:rsidRPr="00090FC4">
        <w:rPr>
          <w:sz w:val="28"/>
          <w:szCs w:val="28"/>
        </w:rPr>
        <w:t xml:space="preserve"> (наприклад, Рада Безпеки ООН починає обговорювати питання кібербезпеки, ВООЗ – боротьбу з фейками під час пандемій, ЮНЕСКО – етику ШІ). Усе це має бути підкріплено діалогом між державами, технологічними компаніями та громадянським суспільством – тільки такий інклюзивний підхід дозволить використати переваги технологій для глобального блага і мінімізувати їхні руйнівні ефекти.</w:t>
      </w:r>
    </w:p>
    <w:p w:rsidR="0002523C" w:rsidRPr="00090FC4" w:rsidRDefault="0002523C" w:rsidP="00090FC4">
      <w:pPr>
        <w:spacing w:after="0" w:line="360" w:lineRule="auto"/>
        <w:ind w:firstLine="709"/>
        <w:rPr>
          <w:rFonts w:ascii="Times New Roman" w:hAnsi="Times New Roman" w:cs="Times New Roman"/>
          <w:i/>
          <w:sz w:val="28"/>
          <w:szCs w:val="28"/>
          <w:lang w:val="uk-UA"/>
        </w:rPr>
      </w:pPr>
      <w:r w:rsidRPr="00090FC4">
        <w:rPr>
          <w:rFonts w:ascii="Times New Roman" w:hAnsi="Times New Roman" w:cs="Times New Roman"/>
          <w:i/>
          <w:sz w:val="28"/>
          <w:szCs w:val="28"/>
          <w:lang w:val="uk-UA"/>
        </w:rPr>
        <w:br w:type="page"/>
      </w:r>
    </w:p>
    <w:p w:rsidR="00C87AA5" w:rsidRPr="00E743C8" w:rsidRDefault="00C87AA5" w:rsidP="00090FC4">
      <w:pPr>
        <w:spacing w:after="0" w:line="360" w:lineRule="auto"/>
        <w:ind w:firstLine="709"/>
        <w:jc w:val="center"/>
        <w:rPr>
          <w:rFonts w:ascii="Times New Roman" w:hAnsi="Times New Roman" w:cs="Times New Roman"/>
          <w:b/>
          <w:sz w:val="28"/>
          <w:szCs w:val="28"/>
          <w:lang w:val="uk-UA"/>
        </w:rPr>
      </w:pPr>
      <w:bookmarkStart w:id="0" w:name="_GoBack"/>
      <w:r w:rsidRPr="00E743C8">
        <w:rPr>
          <w:rFonts w:ascii="Times New Roman" w:hAnsi="Times New Roman" w:cs="Times New Roman"/>
          <w:b/>
          <w:sz w:val="28"/>
          <w:szCs w:val="28"/>
          <w:lang w:val="uk-UA"/>
        </w:rPr>
        <w:lastRenderedPageBreak/>
        <w:t>ВИСНОВКИ</w:t>
      </w:r>
    </w:p>
    <w:bookmarkEnd w:id="0"/>
    <w:p w:rsidR="009479B7" w:rsidRPr="009479B7" w:rsidRDefault="009479B7" w:rsidP="009479B7">
      <w:pPr>
        <w:pStyle w:val="a8"/>
        <w:spacing w:before="0" w:beforeAutospacing="0" w:after="0" w:afterAutospacing="0" w:line="360" w:lineRule="auto"/>
        <w:ind w:firstLine="709"/>
        <w:jc w:val="both"/>
        <w:rPr>
          <w:rFonts w:eastAsiaTheme="majorEastAsia"/>
          <w:bCs/>
          <w:sz w:val="28"/>
          <w:szCs w:val="28"/>
          <w:lang w:val="uk-UA"/>
        </w:rPr>
      </w:pPr>
      <w:r w:rsidRPr="009479B7">
        <w:rPr>
          <w:rFonts w:eastAsiaTheme="majorEastAsia"/>
          <w:bCs/>
          <w:sz w:val="28"/>
          <w:szCs w:val="28"/>
          <w:lang w:val="uk-UA"/>
        </w:rPr>
        <w:t xml:space="preserve">Під час дослідження </w:t>
      </w:r>
      <w:r w:rsidRPr="009479B7">
        <w:rPr>
          <w:rFonts w:eastAsiaTheme="majorEastAsia"/>
          <w:bCs/>
          <w:sz w:val="28"/>
          <w:szCs w:val="28"/>
        </w:rPr>
        <w:t>модел</w:t>
      </w:r>
      <w:r w:rsidRPr="009479B7">
        <w:rPr>
          <w:rFonts w:eastAsiaTheme="majorEastAsia"/>
          <w:bCs/>
          <w:sz w:val="28"/>
          <w:szCs w:val="28"/>
          <w:lang w:val="uk-UA"/>
        </w:rPr>
        <w:t>ей</w:t>
      </w:r>
      <w:r w:rsidRPr="009479B7">
        <w:rPr>
          <w:rFonts w:eastAsiaTheme="majorEastAsia"/>
          <w:bCs/>
          <w:sz w:val="28"/>
          <w:szCs w:val="28"/>
        </w:rPr>
        <w:t xml:space="preserve"> балансу сил та їх вплив на політичну стабільність</w:t>
      </w:r>
      <w:r w:rsidRPr="009479B7">
        <w:rPr>
          <w:rFonts w:eastAsiaTheme="majorEastAsia"/>
          <w:bCs/>
          <w:sz w:val="28"/>
          <w:szCs w:val="28"/>
          <w:lang w:val="uk-UA"/>
        </w:rPr>
        <w:t xml:space="preserve"> с</w:t>
      </w:r>
      <w:r w:rsidRPr="009479B7">
        <w:rPr>
          <w:rFonts w:eastAsiaTheme="majorEastAsia"/>
          <w:bCs/>
          <w:sz w:val="28"/>
          <w:szCs w:val="28"/>
        </w:rPr>
        <w:t>учасн</w:t>
      </w:r>
      <w:r w:rsidRPr="009479B7">
        <w:rPr>
          <w:rFonts w:eastAsiaTheme="majorEastAsia"/>
          <w:bCs/>
          <w:sz w:val="28"/>
          <w:szCs w:val="28"/>
          <w:lang w:val="uk-UA"/>
        </w:rPr>
        <w:t>ого</w:t>
      </w:r>
      <w:r w:rsidRPr="009479B7">
        <w:rPr>
          <w:rFonts w:eastAsiaTheme="majorEastAsia"/>
          <w:bCs/>
          <w:sz w:val="28"/>
          <w:szCs w:val="28"/>
        </w:rPr>
        <w:t xml:space="preserve"> світов</w:t>
      </w:r>
      <w:r w:rsidRPr="009479B7">
        <w:rPr>
          <w:rFonts w:eastAsiaTheme="majorEastAsia"/>
          <w:bCs/>
          <w:sz w:val="28"/>
          <w:szCs w:val="28"/>
          <w:lang w:val="uk-UA"/>
        </w:rPr>
        <w:t>ого</w:t>
      </w:r>
      <w:r w:rsidRPr="009479B7">
        <w:rPr>
          <w:rFonts w:eastAsiaTheme="majorEastAsia"/>
          <w:bCs/>
          <w:sz w:val="28"/>
          <w:szCs w:val="28"/>
        </w:rPr>
        <w:t xml:space="preserve"> порядок</w:t>
      </w:r>
      <w:r w:rsidRPr="009479B7">
        <w:rPr>
          <w:rFonts w:eastAsiaTheme="majorEastAsia"/>
          <w:bCs/>
          <w:sz w:val="28"/>
          <w:szCs w:val="28"/>
          <w:lang w:val="uk-UA"/>
        </w:rPr>
        <w:t xml:space="preserve">удійшла таких висновків: </w:t>
      </w:r>
    </w:p>
    <w:p w:rsidR="0002523C" w:rsidRDefault="009479B7" w:rsidP="00EE34E3">
      <w:pPr>
        <w:pStyle w:val="a8"/>
        <w:spacing w:before="0" w:beforeAutospacing="0" w:after="0" w:afterAutospacing="0" w:line="360" w:lineRule="auto"/>
        <w:ind w:firstLine="709"/>
        <w:jc w:val="both"/>
        <w:rPr>
          <w:sz w:val="28"/>
          <w:szCs w:val="28"/>
        </w:rPr>
      </w:pPr>
      <w:r>
        <w:rPr>
          <w:rStyle w:val="a9"/>
          <w:rFonts w:eastAsiaTheme="majorEastAsia"/>
          <w:b w:val="0"/>
          <w:sz w:val="28"/>
          <w:szCs w:val="28"/>
          <w:lang w:val="uk-UA"/>
        </w:rPr>
        <w:t xml:space="preserve">По-перше, встановлено, що </w:t>
      </w:r>
      <w:r w:rsidR="0002523C" w:rsidRPr="00090FC4">
        <w:rPr>
          <w:sz w:val="28"/>
          <w:szCs w:val="28"/>
        </w:rPr>
        <w:t xml:space="preserve">світовий порядок не є </w:t>
      </w:r>
      <w:r>
        <w:rPr>
          <w:sz w:val="28"/>
          <w:szCs w:val="28"/>
          <w:lang w:val="uk-UA"/>
        </w:rPr>
        <w:t xml:space="preserve">статичним, а </w:t>
      </w:r>
      <w:r w:rsidR="0002523C" w:rsidRPr="00090FC4">
        <w:rPr>
          <w:sz w:val="28"/>
          <w:szCs w:val="28"/>
        </w:rPr>
        <w:t xml:space="preserve">навпаки, він проходить циклічні етапи становлення, розвитку і занепаду під впливом змін балансу сил та глобальних потрясінь. Починаючи з Вестфальської системи (1648), яка заклала засади суверенної державності та міждержавної рівноваги, кожна наступна конфігурація міжнародної системи виникала після великих конфліктів (Віденський концерт – після наполеонівських війн; Версальсько-Вашингтонська система – після Першої світової; Ялтинсько-Потсдамська – після Другої світової) і відображала новий компроміс сил і принципів співіснування держав. Історичний розвиток підтверджує висновок Г. Кіссінджера: жоден світовий порядок не був універсальним чи постійним, кожен ставав </w:t>
      </w:r>
      <w:r w:rsidR="0002523C" w:rsidRPr="00090FC4">
        <w:rPr>
          <w:rStyle w:val="aa"/>
          <w:sz w:val="28"/>
          <w:szCs w:val="28"/>
        </w:rPr>
        <w:t>тимчасовим балансом</w:t>
      </w:r>
      <w:r w:rsidR="0002523C" w:rsidRPr="00090FC4">
        <w:rPr>
          <w:sz w:val="28"/>
          <w:szCs w:val="28"/>
        </w:rPr>
        <w:t xml:space="preserve"> сил та цінностей своєї епохи. Завершення “холодної війни” було черговим поворотним моментом, після якого коротка однополярна пауза змінилася перехідним періодом до поліцентричного світового порядку. Отже, світовий порядок – динамічне явище, і нинішній його стан не є фінальною стадією історії, а лише черговим етапом тривалої еволюції.</w:t>
      </w:r>
    </w:p>
    <w:p w:rsidR="00770C68" w:rsidRPr="00EE34E3" w:rsidRDefault="00770C68" w:rsidP="00EE34E3">
      <w:pPr>
        <w:pStyle w:val="a8"/>
        <w:spacing w:before="0" w:beforeAutospacing="0" w:after="0" w:afterAutospacing="0" w:line="360" w:lineRule="auto"/>
        <w:ind w:firstLine="709"/>
        <w:jc w:val="both"/>
        <w:rPr>
          <w:sz w:val="28"/>
          <w:szCs w:val="28"/>
        </w:rPr>
      </w:pPr>
      <w:r w:rsidRPr="00EE34E3">
        <w:rPr>
          <w:sz w:val="28"/>
          <w:szCs w:val="28"/>
        </w:rPr>
        <w:t>Під світовим порядком розуміється сукупність норм, принципів і механізмів взаємодії держав та інших акторів міжнародної системи, що формують структуру глобального управління і впливу. У сучасних умовах цей порядок є поліцентричним, динамічним і багаторівневим. Його характер визначається не лише традиційною силовою ієрархією, але й роллю нових учасників – транснаціональних корпорацій, технологічних платформ, міжнародних організацій і навіть окремих регіонів, що прагнуть автономії. Забезпечення стабільності такого порядку вимагає поєднання інструментів балансу сил, правових норм та інституційних гарантій колективної безпеки, адаптованих до викликів XXI століття.</w:t>
      </w:r>
    </w:p>
    <w:p w:rsidR="000E0440" w:rsidRPr="000E0440" w:rsidRDefault="009479B7" w:rsidP="000E0440">
      <w:pPr>
        <w:pStyle w:val="a8"/>
        <w:spacing w:before="0" w:beforeAutospacing="0" w:after="0" w:afterAutospacing="0" w:line="360" w:lineRule="auto"/>
        <w:ind w:firstLine="709"/>
        <w:jc w:val="both"/>
        <w:rPr>
          <w:sz w:val="28"/>
          <w:szCs w:val="28"/>
        </w:rPr>
      </w:pPr>
      <w:r>
        <w:rPr>
          <w:rStyle w:val="a9"/>
          <w:rFonts w:eastAsiaTheme="majorEastAsia"/>
          <w:b w:val="0"/>
          <w:sz w:val="28"/>
          <w:szCs w:val="28"/>
          <w:lang w:val="uk-UA"/>
        </w:rPr>
        <w:lastRenderedPageBreak/>
        <w:t xml:space="preserve">По-друге, </w:t>
      </w:r>
      <w:r w:rsidR="00512105">
        <w:rPr>
          <w:rStyle w:val="a9"/>
          <w:rFonts w:eastAsiaTheme="majorEastAsia"/>
          <w:b w:val="0"/>
          <w:sz w:val="28"/>
          <w:szCs w:val="28"/>
          <w:lang w:val="uk-UA"/>
        </w:rPr>
        <w:t xml:space="preserve">встановлено, що </w:t>
      </w:r>
      <w:r>
        <w:rPr>
          <w:rStyle w:val="a9"/>
          <w:rFonts w:eastAsiaTheme="majorEastAsia"/>
          <w:b w:val="0"/>
          <w:sz w:val="28"/>
          <w:szCs w:val="28"/>
          <w:lang w:val="uk-UA"/>
        </w:rPr>
        <w:t>к</w:t>
      </w:r>
      <w:r>
        <w:rPr>
          <w:sz w:val="28"/>
          <w:szCs w:val="28"/>
        </w:rPr>
        <w:t xml:space="preserve">онцепція </w:t>
      </w:r>
      <w:r>
        <w:rPr>
          <w:sz w:val="28"/>
          <w:szCs w:val="28"/>
          <w:lang w:val="uk-UA"/>
        </w:rPr>
        <w:t>«</w:t>
      </w:r>
      <w:r>
        <w:rPr>
          <w:sz w:val="28"/>
          <w:szCs w:val="28"/>
        </w:rPr>
        <w:t>баланс</w:t>
      </w:r>
      <w:r w:rsidR="00512105">
        <w:rPr>
          <w:sz w:val="28"/>
          <w:szCs w:val="28"/>
          <w:lang w:val="uk-UA"/>
        </w:rPr>
        <w:t>у</w:t>
      </w:r>
      <w:r>
        <w:rPr>
          <w:sz w:val="28"/>
          <w:szCs w:val="28"/>
        </w:rPr>
        <w:t xml:space="preserve"> сил</w:t>
      </w:r>
      <w:r>
        <w:rPr>
          <w:sz w:val="28"/>
          <w:szCs w:val="28"/>
          <w:lang w:val="uk-UA"/>
        </w:rPr>
        <w:t>»</w:t>
      </w:r>
      <w:r w:rsidR="0002523C" w:rsidRPr="00090FC4">
        <w:rPr>
          <w:sz w:val="28"/>
          <w:szCs w:val="28"/>
        </w:rPr>
        <w:t xml:space="preserve"> залишається ключовою для розуміння механізмів стабілізації міжнародних відносин. </w:t>
      </w:r>
      <w:r w:rsidR="000E0440" w:rsidRPr="000E0440">
        <w:rPr>
          <w:sz w:val="28"/>
          <w:szCs w:val="28"/>
        </w:rPr>
        <w:t xml:space="preserve">Аналізуючи генезу поняття </w:t>
      </w:r>
      <w:r w:rsidR="000E0440">
        <w:rPr>
          <w:sz w:val="28"/>
          <w:szCs w:val="28"/>
          <w:lang w:val="uk-UA"/>
        </w:rPr>
        <w:t>«</w:t>
      </w:r>
      <w:r w:rsidR="000E0440" w:rsidRPr="000E0440">
        <w:rPr>
          <w:sz w:val="28"/>
          <w:szCs w:val="28"/>
        </w:rPr>
        <w:t>баланс сил</w:t>
      </w:r>
      <w:r w:rsidR="000E0440">
        <w:rPr>
          <w:sz w:val="28"/>
          <w:szCs w:val="28"/>
          <w:lang w:val="uk-UA"/>
        </w:rPr>
        <w:t>»</w:t>
      </w:r>
      <w:r w:rsidR="000E0440" w:rsidRPr="000E0440">
        <w:rPr>
          <w:sz w:val="28"/>
          <w:szCs w:val="28"/>
        </w:rPr>
        <w:t xml:space="preserve"> можна зробити висновок, що, безпосередньо, баланс сил – це поділ світового впливу між окремими центрами сили (полюсами), всередині світової політичної системи. Дане поняття розглядається у трьох основних вимірах: як стан глобальної політичної системи, як механізм всередині неї чи як політика окремого суб’єкта, з метою досягнення своїх інтересів. Перша офіційна згадка про поняття балансу сил датується XVI століттям.</w:t>
      </w:r>
    </w:p>
    <w:p w:rsidR="000E0440" w:rsidRDefault="000E0440" w:rsidP="000E0440">
      <w:pPr>
        <w:pStyle w:val="a8"/>
        <w:spacing w:before="0" w:beforeAutospacing="0" w:after="0" w:afterAutospacing="0" w:line="360" w:lineRule="auto"/>
        <w:ind w:firstLine="709"/>
        <w:jc w:val="both"/>
        <w:rPr>
          <w:sz w:val="28"/>
          <w:szCs w:val="28"/>
        </w:rPr>
      </w:pPr>
      <w:r w:rsidRPr="000E0440">
        <w:rPr>
          <w:sz w:val="28"/>
          <w:szCs w:val="28"/>
        </w:rPr>
        <w:t>Концептуальна основа балансу сил, незалежно від типу сприйняття науковцями його сутності, як механізму, процесу чи стану системи, являє собою значний об’єм наукової інформації та напрацювань, які розроблялися теоретиками протягом багатьох століть.</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rPr>
        <w:t xml:space="preserve">З часів раннього Нового часу і до сьогодення держави застосовували балансування сил з метою запобігання домінуванню гегемона та збереження </w:t>
      </w:r>
      <w:r w:rsidRPr="00090FC4">
        <w:rPr>
          <w:rStyle w:val="aa"/>
          <w:sz w:val="28"/>
          <w:szCs w:val="28"/>
        </w:rPr>
        <w:t>політичної стабільності</w:t>
      </w:r>
      <w:r w:rsidRPr="00090FC4">
        <w:rPr>
          <w:sz w:val="28"/>
          <w:szCs w:val="28"/>
        </w:rPr>
        <w:t>. Історично ця стратегія демонструвала змішані результати: у багатополярній Європі XIX ст. вона сприяла майже століттю відносного миру, тоді як неспроможність належно перебалансувати жорсткі блоки на початку XX ст. призвела до світової війни. Під час біполярності баланс сил набув форми ядерного паритету (</w:t>
      </w:r>
      <w:r w:rsidR="000E0440">
        <w:rPr>
          <w:sz w:val="28"/>
          <w:szCs w:val="28"/>
          <w:lang w:val="uk-UA"/>
        </w:rPr>
        <w:t>«</w:t>
      </w:r>
      <w:r w:rsidRPr="00090FC4">
        <w:rPr>
          <w:sz w:val="28"/>
          <w:szCs w:val="28"/>
        </w:rPr>
        <w:t>стабільність через страх</w:t>
      </w:r>
      <w:r w:rsidR="000E0440">
        <w:rPr>
          <w:sz w:val="28"/>
          <w:szCs w:val="28"/>
          <w:lang w:val="uk-UA"/>
        </w:rPr>
        <w:t>»</w:t>
      </w:r>
      <w:r w:rsidRPr="00090FC4">
        <w:rPr>
          <w:sz w:val="28"/>
          <w:szCs w:val="28"/>
        </w:rPr>
        <w:t xml:space="preserve"> взаємного знищення), що ефективно відвернуло глобальний конфлікт. Після 1991 р. баланс трансформува</w:t>
      </w:r>
      <w:r w:rsidR="000E0440">
        <w:rPr>
          <w:sz w:val="28"/>
          <w:szCs w:val="28"/>
          <w:lang w:val="uk-UA"/>
        </w:rPr>
        <w:t>в</w:t>
      </w:r>
      <w:r w:rsidRPr="00090FC4">
        <w:rPr>
          <w:sz w:val="28"/>
          <w:szCs w:val="28"/>
        </w:rPr>
        <w:t xml:space="preserve">ся у більш гнучкі форми – </w:t>
      </w:r>
      <w:r w:rsidR="000E0440">
        <w:rPr>
          <w:sz w:val="28"/>
          <w:szCs w:val="28"/>
          <w:lang w:val="uk-UA"/>
        </w:rPr>
        <w:t>«</w:t>
      </w:r>
      <w:r w:rsidRPr="00090FC4">
        <w:rPr>
          <w:sz w:val="28"/>
          <w:szCs w:val="28"/>
        </w:rPr>
        <w:t>м’як</w:t>
      </w:r>
      <w:r w:rsidR="000E0440">
        <w:rPr>
          <w:sz w:val="28"/>
          <w:szCs w:val="28"/>
          <w:lang w:val="uk-UA"/>
        </w:rPr>
        <w:t>ий»</w:t>
      </w:r>
      <w:r w:rsidRPr="00090FC4">
        <w:rPr>
          <w:sz w:val="28"/>
          <w:szCs w:val="28"/>
        </w:rPr>
        <w:t xml:space="preserve"> баланс через дипломатію, економічні важелі, міжнародні інституції. Незважаючи на прогнози про можливий занепад балансу сил за однополярності, вже початок XXI ст. показав його актуальність: зростання Китаю, ревізіонізм Росії та інші виклики викликали відповідні зустрічні коаліції та партнерства (як-от стратегія “Вільного і відкритого Індо-Тихоокеанського регіону” за участі США, Японії, Австралії, Індії). Таким чином, баланс сил, пристосовуючись до нових умов, продовжує виконувати функцію запобіжника глобальної </w:t>
      </w:r>
      <w:r w:rsidRPr="00090FC4">
        <w:rPr>
          <w:sz w:val="28"/>
          <w:szCs w:val="28"/>
        </w:rPr>
        <w:lastRenderedPageBreak/>
        <w:t>нестабільності, стримуючи надмірну концентрацію влади і мотивуючи держави до коаліцій проти спільних загроз.</w:t>
      </w:r>
    </w:p>
    <w:p w:rsidR="0002523C" w:rsidRPr="00090FC4" w:rsidRDefault="00AD342D" w:rsidP="00090FC4">
      <w:pPr>
        <w:pStyle w:val="a8"/>
        <w:spacing w:before="0" w:beforeAutospacing="0" w:after="0" w:afterAutospacing="0" w:line="360" w:lineRule="auto"/>
        <w:ind w:firstLine="709"/>
        <w:jc w:val="both"/>
        <w:rPr>
          <w:sz w:val="28"/>
          <w:szCs w:val="28"/>
        </w:rPr>
      </w:pPr>
      <w:r>
        <w:rPr>
          <w:sz w:val="28"/>
          <w:szCs w:val="28"/>
          <w:lang w:val="uk-UA"/>
        </w:rPr>
        <w:t>По-третє, і</w:t>
      </w:r>
      <w:r w:rsidR="0002523C" w:rsidRPr="00090FC4">
        <w:rPr>
          <w:sz w:val="28"/>
          <w:szCs w:val="28"/>
        </w:rPr>
        <w:t xml:space="preserve">сторичний досвід і сучасний аналіз доводять, що </w:t>
      </w:r>
      <w:r w:rsidR="0002523C" w:rsidRPr="00090FC4">
        <w:rPr>
          <w:rStyle w:val="a9"/>
          <w:rFonts w:eastAsiaTheme="majorEastAsia"/>
          <w:b w:val="0"/>
          <w:sz w:val="28"/>
          <w:szCs w:val="28"/>
        </w:rPr>
        <w:t>оптимальною моделлю</w:t>
      </w:r>
      <w:r w:rsidR="0002523C" w:rsidRPr="00090FC4">
        <w:rPr>
          <w:sz w:val="28"/>
          <w:szCs w:val="28"/>
        </w:rPr>
        <w:t xml:space="preserve"> підтримання міжнародної безпеки є поєднання силового стримування з легітимними інститутами та нормами. Жоден з цих елементів окремо не гарантує стабільності на довгий період: </w:t>
      </w:r>
      <w:r w:rsidR="0002523C" w:rsidRPr="00090FC4">
        <w:rPr>
          <w:rStyle w:val="aa"/>
          <w:sz w:val="28"/>
          <w:szCs w:val="28"/>
        </w:rPr>
        <w:t>чистий баланс сил</w:t>
      </w:r>
      <w:r w:rsidR="0002523C" w:rsidRPr="00090FC4">
        <w:rPr>
          <w:sz w:val="28"/>
          <w:szCs w:val="28"/>
        </w:rPr>
        <w:t xml:space="preserve"> ризикує перерости у гонку озброєнь та конфлікти (як сталося перед Першою світовою), а </w:t>
      </w:r>
      <w:r w:rsidR="0002523C" w:rsidRPr="00090FC4">
        <w:rPr>
          <w:rStyle w:val="aa"/>
          <w:sz w:val="28"/>
          <w:szCs w:val="28"/>
        </w:rPr>
        <w:t>суто колективна безпека</w:t>
      </w:r>
      <w:r w:rsidR="0002523C" w:rsidRPr="00090FC4">
        <w:rPr>
          <w:sz w:val="28"/>
          <w:szCs w:val="28"/>
        </w:rPr>
        <w:t xml:space="preserve"> без підкріплення силою може виявитися беззубою (як Ліга Націй у 1930-х). Натомість після 1945 р. вдалося створити відносно стійкий порядок саме завдяки тому, що ядерне стримування (силовий баланс) діяло паралельно з ООН, системою міжнародного права, економічною взаємозалежністю (інституційно-нормативний баланс). Усі великі держави мали голос в Раді Безпеки (що прийнятне з точки зору легітимності) і водночас знали про неминучу відсіч у разі агресії (що працює як стримування). Науковці (у тому числі Г. Кіссінджер, Г. Моргентау) сходяться на думці, що стабільний світовий порядок тримається на </w:t>
      </w:r>
      <w:r w:rsidR="0002523C" w:rsidRPr="00090FC4">
        <w:rPr>
          <w:rStyle w:val="a9"/>
          <w:rFonts w:eastAsiaTheme="majorEastAsia"/>
          <w:b w:val="0"/>
          <w:sz w:val="28"/>
          <w:szCs w:val="28"/>
        </w:rPr>
        <w:t>рівновазі між силою і легітимністю</w:t>
      </w:r>
      <w:r w:rsidR="0002523C" w:rsidRPr="00090FC4">
        <w:rPr>
          <w:sz w:val="28"/>
          <w:szCs w:val="28"/>
        </w:rPr>
        <w:t xml:space="preserve"> – коли розстановка сил підтверджується спільно визнаними правилами. Наше дослідження підтвердило цей висновок: для стійкого глобального порядку необхідні і міцні механізми стримування (військові союзи, баланс ядерних потенціалів), </w:t>
      </w:r>
      <w:r w:rsidR="0002523C" w:rsidRPr="00090FC4">
        <w:rPr>
          <w:rStyle w:val="aa"/>
          <w:sz w:val="28"/>
          <w:szCs w:val="28"/>
        </w:rPr>
        <w:t>і</w:t>
      </w:r>
      <w:r w:rsidR="0002523C" w:rsidRPr="00090FC4">
        <w:rPr>
          <w:sz w:val="28"/>
          <w:szCs w:val="28"/>
        </w:rPr>
        <w:t xml:space="preserve"> ефективні інституції співпраці (міжнародні організації, правові норми, договори), які знижують ризики конфліктів та додають передбачуваності у відносини.</w:t>
      </w:r>
    </w:p>
    <w:p w:rsidR="000E0440" w:rsidRDefault="00AD342D" w:rsidP="00090FC4">
      <w:pPr>
        <w:pStyle w:val="a8"/>
        <w:spacing w:before="0" w:beforeAutospacing="0" w:after="0" w:afterAutospacing="0" w:line="360" w:lineRule="auto"/>
        <w:ind w:firstLine="709"/>
        <w:jc w:val="both"/>
        <w:rPr>
          <w:sz w:val="28"/>
          <w:szCs w:val="28"/>
        </w:rPr>
      </w:pPr>
      <w:r>
        <w:rPr>
          <w:sz w:val="28"/>
          <w:szCs w:val="28"/>
          <w:lang w:val="uk-UA"/>
        </w:rPr>
        <w:t>Встановлено, що н</w:t>
      </w:r>
      <w:r w:rsidR="0002523C" w:rsidRPr="00090FC4">
        <w:rPr>
          <w:sz w:val="28"/>
          <w:szCs w:val="28"/>
        </w:rPr>
        <w:t xml:space="preserve">а початку XXI ст. формується поліцентрична або </w:t>
      </w:r>
      <w:r w:rsidR="0002523C" w:rsidRPr="00090FC4">
        <w:rPr>
          <w:rStyle w:val="a9"/>
          <w:rFonts w:eastAsiaTheme="majorEastAsia"/>
          <w:b w:val="0"/>
          <w:sz w:val="28"/>
          <w:szCs w:val="28"/>
        </w:rPr>
        <w:t>багатополярна</w:t>
      </w:r>
      <w:r w:rsidR="0002523C" w:rsidRPr="00090FC4">
        <w:rPr>
          <w:sz w:val="28"/>
          <w:szCs w:val="28"/>
        </w:rPr>
        <w:t xml:space="preserve"> структура міжнародних відносин. Сполучені Штати поступово втрачають статус одноосібного гегемона, натомість кілька інших центрів набувають ваги – Китай як глобальний економічний конкурент США, Європейський Союз як впливовий регіональний об’єднаний актор, а також середні потуги (Росія, Індія, Японія, Бразилія та інші) зміцнюють свої позиції. Ця дифузія влади проявляється в різних </w:t>
      </w:r>
      <w:r w:rsidR="0002523C" w:rsidRPr="00090FC4">
        <w:rPr>
          <w:sz w:val="28"/>
          <w:szCs w:val="28"/>
        </w:rPr>
        <w:lastRenderedPageBreak/>
        <w:t xml:space="preserve">сферах: економічно зростаючі держави вимагають більшої ролі у світових фінансових інститутах (звідси поява G20, банків БРІКС); у військово-політичному плані регіональні коаліції кидають виклик традиційним центрам (наприклад, активність Китаю та Росії в ШОС, розширення співпраці в Азії без участі Заходу). Стає очевидним, що старі інститути потребують реформи – зокрема, архітектура ООН та РБ ООН повинна відображати новий баланс сил. Водночас поліцентричний світ не означає автоматично хаос: зростає роль дипломатії і гнучких альянсів </w:t>
      </w:r>
      <w:r w:rsidR="000E0440">
        <w:rPr>
          <w:sz w:val="28"/>
          <w:szCs w:val="28"/>
          <w:lang w:val="uk-UA"/>
        </w:rPr>
        <w:t>«</w:t>
      </w:r>
      <w:r w:rsidR="0002523C" w:rsidRPr="00090FC4">
        <w:rPr>
          <w:sz w:val="28"/>
          <w:szCs w:val="28"/>
        </w:rPr>
        <w:t>мінливого складу</w:t>
      </w:r>
      <w:r w:rsidR="000E0440">
        <w:rPr>
          <w:sz w:val="28"/>
          <w:szCs w:val="28"/>
          <w:lang w:val="uk-UA"/>
        </w:rPr>
        <w:t>»</w:t>
      </w:r>
      <w:r w:rsidR="0002523C" w:rsidRPr="00090FC4">
        <w:rPr>
          <w:sz w:val="28"/>
          <w:szCs w:val="28"/>
        </w:rPr>
        <w:t xml:space="preserve">, у яких держави співпрацюють з різними партнерами з окремих питань (так звані </w:t>
      </w:r>
      <w:r w:rsidR="000E0440">
        <w:rPr>
          <w:sz w:val="28"/>
          <w:szCs w:val="28"/>
          <w:lang w:val="uk-UA"/>
        </w:rPr>
        <w:t>«</w:t>
      </w:r>
      <w:r w:rsidR="0002523C" w:rsidRPr="00090FC4">
        <w:rPr>
          <w:sz w:val="28"/>
          <w:szCs w:val="28"/>
        </w:rPr>
        <w:t>coalitions of the willing</w:t>
      </w:r>
      <w:r w:rsidR="000E0440">
        <w:rPr>
          <w:sz w:val="28"/>
          <w:szCs w:val="28"/>
          <w:lang w:val="uk-UA"/>
        </w:rPr>
        <w:t>»</w:t>
      </w:r>
      <w:r w:rsidR="0002523C" w:rsidRPr="00090FC4">
        <w:rPr>
          <w:sz w:val="28"/>
          <w:szCs w:val="28"/>
        </w:rPr>
        <w:t xml:space="preserve"> на добровільній основі). </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rPr>
        <w:t xml:space="preserve">На думку </w:t>
      </w:r>
      <w:r w:rsidR="000E0440">
        <w:rPr>
          <w:sz w:val="28"/>
          <w:szCs w:val="28"/>
          <w:lang w:val="uk-UA"/>
        </w:rPr>
        <w:t>науковців</w:t>
      </w:r>
      <w:r w:rsidRPr="00090FC4">
        <w:rPr>
          <w:sz w:val="28"/>
          <w:szCs w:val="28"/>
        </w:rPr>
        <w:t xml:space="preserve">, світ увійшов у перехідну фазу, результатом якої може стати встановлення нового </w:t>
      </w:r>
      <w:r w:rsidRPr="00090FC4">
        <w:rPr>
          <w:rStyle w:val="a9"/>
          <w:rFonts w:eastAsiaTheme="majorEastAsia"/>
          <w:b w:val="0"/>
          <w:sz w:val="28"/>
          <w:szCs w:val="28"/>
        </w:rPr>
        <w:t>балансу сил</w:t>
      </w:r>
      <w:r w:rsidRPr="00090FC4">
        <w:rPr>
          <w:sz w:val="28"/>
          <w:szCs w:val="28"/>
        </w:rPr>
        <w:t xml:space="preserve"> і принципів співіснування – можливо, у вигляді декількох великих блоків або концерту великих держав, які домовляться про базові правила (як це було після Віденського конгресу 1815 р.). Ключове завдання – уникнути, щоб поліцентричність не переросла в анархію; це потребує політичної волі лідерів до компромісів і зміцнення тих глобальних інститутів, що можуть об’єднати різних акторів (наприклад, “перезавантаження” Ради Безпеки ООН, реформування МВФ/Світового банку, створення нових форумів діалогу за участю усіх великих сил).</w:t>
      </w:r>
    </w:p>
    <w:p w:rsidR="0002523C" w:rsidRPr="00090FC4" w:rsidRDefault="00AD342D" w:rsidP="00090FC4">
      <w:pPr>
        <w:pStyle w:val="a8"/>
        <w:spacing w:before="0" w:beforeAutospacing="0" w:after="0" w:afterAutospacing="0" w:line="360" w:lineRule="auto"/>
        <w:ind w:firstLine="709"/>
        <w:jc w:val="both"/>
        <w:rPr>
          <w:sz w:val="28"/>
          <w:szCs w:val="28"/>
        </w:rPr>
      </w:pPr>
      <w:r>
        <w:rPr>
          <w:sz w:val="28"/>
          <w:szCs w:val="28"/>
          <w:lang w:val="uk-UA"/>
        </w:rPr>
        <w:t>Визначено, що с</w:t>
      </w:r>
      <w:r w:rsidR="0002523C" w:rsidRPr="00090FC4">
        <w:rPr>
          <w:sz w:val="28"/>
          <w:szCs w:val="28"/>
        </w:rPr>
        <w:t xml:space="preserve">уттєвою рисою сучасного світового порядку є його </w:t>
      </w:r>
      <w:r w:rsidR="0002523C" w:rsidRPr="00090FC4">
        <w:rPr>
          <w:rStyle w:val="a9"/>
          <w:rFonts w:eastAsiaTheme="majorEastAsia"/>
          <w:b w:val="0"/>
          <w:sz w:val="28"/>
          <w:szCs w:val="28"/>
        </w:rPr>
        <w:t>інституційна перебудова</w:t>
      </w:r>
      <w:r w:rsidR="0002523C" w:rsidRPr="00090FC4">
        <w:rPr>
          <w:sz w:val="28"/>
          <w:szCs w:val="28"/>
        </w:rPr>
        <w:t xml:space="preserve"> у напрямі більшої інклюзивності, але й розподіленості влади між численними суб’єктами. Старі міжнародні організації стикаються з кризою ефективності та репрезентативності (як видно на прикладі труднощів ООН у вирішенні конфліктів Сирії, України через право вето постійних членів), проте паралельно з’являються нові механізми глобального врядування, що частково компенсують ці недоліки – ширші форуми (G20 замість G7), альтернативні банки розвитку, регіональні об’єднання, тощо. Недержавні актори – </w:t>
      </w:r>
      <w:r w:rsidR="0002523C" w:rsidRPr="00090FC4">
        <w:rPr>
          <w:rStyle w:val="a9"/>
          <w:rFonts w:eastAsiaTheme="majorEastAsia"/>
          <w:b w:val="0"/>
          <w:sz w:val="28"/>
          <w:szCs w:val="28"/>
        </w:rPr>
        <w:t>транснаціональні корпорації, неурядові організації, експертні і міські мережі</w:t>
      </w:r>
      <w:r w:rsidR="0002523C" w:rsidRPr="00090FC4">
        <w:rPr>
          <w:sz w:val="28"/>
          <w:szCs w:val="28"/>
        </w:rPr>
        <w:t xml:space="preserve"> – стали </w:t>
      </w:r>
      <w:r w:rsidR="0002523C" w:rsidRPr="00090FC4">
        <w:rPr>
          <w:sz w:val="28"/>
          <w:szCs w:val="28"/>
        </w:rPr>
        <w:lastRenderedPageBreak/>
        <w:t xml:space="preserve">важливими гравцями, інтегрованими у процес прийняття рішень. Це зробило світовий порядок більш багатовимірним: поряд з міждержавними відносинами тепер існують транснаціональні взаємодії та публічно-приватні партнерства (наприклад, співпраця ООН з бізнесом у рамках Глобального договору, роль НУО у моніторингу дотримання угод, участь технологічних компаній у кібербезпеці тощо). Інституційний плюралізм підвищує гнучкість системи – рішення можуть ініціюватися на різних рівнях (глобальному, регіональному, локальному) і різними акторами. Але одночасно виникає проблема координації та легітимності: як забезпечити, щоб численні гравці діяли узгоджено і в інтересах загальної стабільності, а не лише своїх вузьких цілей? Відповіддю мають стати нові норми і механізми </w:t>
      </w:r>
      <w:r w:rsidR="0002523C" w:rsidRPr="00090FC4">
        <w:rPr>
          <w:rStyle w:val="a9"/>
          <w:rFonts w:eastAsiaTheme="majorEastAsia"/>
          <w:b w:val="0"/>
          <w:sz w:val="28"/>
          <w:szCs w:val="28"/>
        </w:rPr>
        <w:t>інклюзивного глобального управління</w:t>
      </w:r>
      <w:r w:rsidR="0002523C" w:rsidRPr="00090FC4">
        <w:rPr>
          <w:sz w:val="28"/>
          <w:szCs w:val="28"/>
        </w:rPr>
        <w:t xml:space="preserve"> – більш прозорого, підзвітного, з залученням різних стейкхолдерів до вироблення політики, але при цьому збереженням провідної ролі суверенних держав у питаннях війни і миру. Тільки за умови встановлення чітких </w:t>
      </w:r>
      <w:r w:rsidR="00E743C8">
        <w:rPr>
          <w:sz w:val="28"/>
          <w:szCs w:val="28"/>
          <w:lang w:val="uk-UA"/>
        </w:rPr>
        <w:t>«</w:t>
      </w:r>
      <w:r w:rsidR="0002523C" w:rsidRPr="00090FC4">
        <w:rPr>
          <w:sz w:val="28"/>
          <w:szCs w:val="28"/>
        </w:rPr>
        <w:t>правил гри</w:t>
      </w:r>
      <w:r w:rsidR="00E743C8">
        <w:rPr>
          <w:sz w:val="28"/>
          <w:szCs w:val="28"/>
          <w:lang w:val="uk-UA"/>
        </w:rPr>
        <w:t>»</w:t>
      </w:r>
      <w:r w:rsidR="0002523C" w:rsidRPr="00090FC4">
        <w:rPr>
          <w:sz w:val="28"/>
          <w:szCs w:val="28"/>
        </w:rPr>
        <w:t xml:space="preserve"> для недержавних акторів (корпорацій, НУО) та їх конструктивного включення в міжнародні процеси, плюралізм суб’єктів буде сприяти, а не підривати стабільність світового порядку.</w:t>
      </w:r>
    </w:p>
    <w:p w:rsidR="00AD342D" w:rsidRDefault="00AD342D" w:rsidP="00090FC4">
      <w:pPr>
        <w:pStyle w:val="a8"/>
        <w:spacing w:before="0" w:beforeAutospacing="0" w:after="0" w:afterAutospacing="0" w:line="360" w:lineRule="auto"/>
        <w:ind w:firstLine="709"/>
        <w:jc w:val="both"/>
        <w:rPr>
          <w:sz w:val="28"/>
          <w:szCs w:val="28"/>
        </w:rPr>
      </w:pPr>
      <w:r>
        <w:rPr>
          <w:rStyle w:val="a9"/>
          <w:rFonts w:eastAsiaTheme="majorEastAsia"/>
          <w:b w:val="0"/>
          <w:sz w:val="28"/>
          <w:szCs w:val="28"/>
          <w:lang w:val="uk-UA"/>
        </w:rPr>
        <w:t>В-четверте, р</w:t>
      </w:r>
      <w:r w:rsidR="0002523C" w:rsidRPr="00090FC4">
        <w:rPr>
          <w:sz w:val="28"/>
          <w:szCs w:val="28"/>
        </w:rPr>
        <w:t xml:space="preserve">еволюція в інформаційно-комунікаційних технологіях створила нові можливості для розвитку людства, але одночасно поставила під загрозу традиційні механізми забезпечення міжнародної стабільності. </w:t>
      </w:r>
      <w:r w:rsidR="0002523C" w:rsidRPr="00090FC4">
        <w:rPr>
          <w:rStyle w:val="a9"/>
          <w:rFonts w:eastAsiaTheme="majorEastAsia"/>
          <w:b w:val="0"/>
          <w:sz w:val="28"/>
          <w:szCs w:val="28"/>
        </w:rPr>
        <w:t>Кіберпростір</w:t>
      </w:r>
      <w:r w:rsidR="0002523C" w:rsidRPr="00090FC4">
        <w:rPr>
          <w:sz w:val="28"/>
          <w:szCs w:val="28"/>
        </w:rPr>
        <w:t xml:space="preserve"> став ареною протистояння, де існуючі норми міжнародного права поки що не діють повною мірою – звідси небезпека ескалації конфліктів через кібератаки чи втручання у вибори, які складно однозначно інтерпретувати і віднести до </w:t>
      </w:r>
      <w:r w:rsidR="00E743C8">
        <w:rPr>
          <w:sz w:val="28"/>
          <w:szCs w:val="28"/>
          <w:lang w:val="uk-UA"/>
        </w:rPr>
        <w:t>«</w:t>
      </w:r>
      <w:r w:rsidR="0002523C" w:rsidRPr="00090FC4">
        <w:rPr>
          <w:sz w:val="28"/>
          <w:szCs w:val="28"/>
        </w:rPr>
        <w:t>акту агресії</w:t>
      </w:r>
      <w:r w:rsidR="00E743C8">
        <w:rPr>
          <w:sz w:val="28"/>
          <w:szCs w:val="28"/>
          <w:lang w:val="uk-UA"/>
        </w:rPr>
        <w:t>»</w:t>
      </w:r>
      <w:r w:rsidR="0002523C" w:rsidRPr="00090FC4">
        <w:rPr>
          <w:sz w:val="28"/>
          <w:szCs w:val="28"/>
        </w:rPr>
        <w:t xml:space="preserve">. Нові технології, такі як штучний інтелект, здатні змістити баланс сил – наприклад, перевага у військовому ШІ може дати одній державі вирішальний вплив. Це веде до </w:t>
      </w:r>
      <w:r w:rsidR="0002523C" w:rsidRPr="00090FC4">
        <w:rPr>
          <w:rStyle w:val="a9"/>
          <w:rFonts w:eastAsiaTheme="majorEastAsia"/>
          <w:b w:val="0"/>
          <w:sz w:val="28"/>
          <w:szCs w:val="28"/>
        </w:rPr>
        <w:t>новітньої гонки озброєнь</w:t>
      </w:r>
      <w:r w:rsidR="0002523C" w:rsidRPr="00090FC4">
        <w:rPr>
          <w:sz w:val="28"/>
          <w:szCs w:val="28"/>
        </w:rPr>
        <w:t xml:space="preserve"> у технологічній сфері. Водночас цифрові технології уможливили безпрецедентне посилення </w:t>
      </w:r>
      <w:r w:rsidR="0002523C" w:rsidRPr="00090FC4">
        <w:rPr>
          <w:rStyle w:val="a9"/>
          <w:rFonts w:eastAsiaTheme="majorEastAsia"/>
          <w:b w:val="0"/>
          <w:sz w:val="28"/>
          <w:szCs w:val="28"/>
        </w:rPr>
        <w:t>недержавних суб’єктів</w:t>
      </w:r>
      <w:r w:rsidR="0002523C" w:rsidRPr="00090FC4">
        <w:rPr>
          <w:sz w:val="28"/>
          <w:szCs w:val="28"/>
        </w:rPr>
        <w:t xml:space="preserve">: як позитивних (глобальні НУО, які через інтернет координують кампанії за </w:t>
      </w:r>
      <w:r w:rsidR="0002523C" w:rsidRPr="00090FC4">
        <w:rPr>
          <w:sz w:val="28"/>
          <w:szCs w:val="28"/>
        </w:rPr>
        <w:lastRenderedPageBreak/>
        <w:t xml:space="preserve">мир, права людини, екологію), так і негативних (хакерські групи, терористичні мережі, які використовують шифрування та онлайн-платформи для координації). </w:t>
      </w:r>
    </w:p>
    <w:p w:rsidR="00AD342D" w:rsidRDefault="0002523C" w:rsidP="00090FC4">
      <w:pPr>
        <w:pStyle w:val="a8"/>
        <w:spacing w:before="0" w:beforeAutospacing="0" w:after="0" w:afterAutospacing="0" w:line="360" w:lineRule="auto"/>
        <w:ind w:firstLine="709"/>
        <w:jc w:val="both"/>
        <w:rPr>
          <w:sz w:val="28"/>
          <w:szCs w:val="28"/>
        </w:rPr>
      </w:pPr>
      <w:r w:rsidRPr="00090FC4">
        <w:rPr>
          <w:sz w:val="28"/>
          <w:szCs w:val="28"/>
        </w:rPr>
        <w:t xml:space="preserve">Світовий порядок, що історично базувався на контролі держав над територіями і фізичними ресурсами, змушений адаптуватися до світу, де вплив визначається доступом до інформації та технологій. Це вимагає оновлення міжнародних правил: вже розпочато роботу над домовленостями про стандарти відповідальної поведінки в кіберпросторі (наприклад, заборона атак на об’єкти критичної інфраструктури в мирний час), ведуться дискусії щодо </w:t>
      </w:r>
      <w:r w:rsidRPr="00090FC4">
        <w:rPr>
          <w:rStyle w:val="a9"/>
          <w:rFonts w:eastAsiaTheme="majorEastAsia"/>
          <w:b w:val="0"/>
          <w:sz w:val="28"/>
          <w:szCs w:val="28"/>
        </w:rPr>
        <w:t>етичних рамок</w:t>
      </w:r>
      <w:r w:rsidRPr="00090FC4">
        <w:rPr>
          <w:sz w:val="28"/>
          <w:szCs w:val="28"/>
        </w:rPr>
        <w:t xml:space="preserve"> для застосування штучного інтелекту у військовій сфері, обговорюється можливість глобального регулювання соціальних мереж (щодо протидії дезінформації та екстремізму). Для збереження політичної стабільності в умовах бурхливого технологічного прогресу необхідна тісна співпраця держав – як між собою, так і з приватними технологічними корпораціями та експертним співтовариством. </w:t>
      </w:r>
    </w:p>
    <w:p w:rsidR="0002523C" w:rsidRPr="00090FC4" w:rsidRDefault="0002523C" w:rsidP="00090FC4">
      <w:pPr>
        <w:pStyle w:val="a8"/>
        <w:spacing w:before="0" w:beforeAutospacing="0" w:after="0" w:afterAutospacing="0" w:line="360" w:lineRule="auto"/>
        <w:ind w:firstLine="709"/>
        <w:jc w:val="both"/>
        <w:rPr>
          <w:sz w:val="28"/>
          <w:szCs w:val="28"/>
        </w:rPr>
      </w:pPr>
      <w:r w:rsidRPr="00090FC4">
        <w:rPr>
          <w:sz w:val="28"/>
          <w:szCs w:val="28"/>
        </w:rPr>
        <w:t xml:space="preserve">Формування нових міжнародних режимів (наприклад, </w:t>
      </w:r>
      <w:r w:rsidRPr="00090FC4">
        <w:rPr>
          <w:rStyle w:val="a9"/>
          <w:rFonts w:eastAsiaTheme="majorEastAsia"/>
          <w:b w:val="0"/>
          <w:sz w:val="28"/>
          <w:szCs w:val="28"/>
        </w:rPr>
        <w:t>договору про кібербезпеку</w:t>
      </w:r>
      <w:r w:rsidRPr="00090FC4">
        <w:rPr>
          <w:sz w:val="28"/>
          <w:szCs w:val="28"/>
        </w:rPr>
        <w:t xml:space="preserve">, розширення існуючих угод з контролю озброєнь на нові типи зброї, створення платформ для обміну інформацією про кіберзагрози) стане критично важливим в найближчі роки. Саме від того, чи вдасться світовій спільноті встановити дієві </w:t>
      </w:r>
      <w:r w:rsidRPr="00090FC4">
        <w:rPr>
          <w:rStyle w:val="aa"/>
          <w:sz w:val="28"/>
          <w:szCs w:val="28"/>
        </w:rPr>
        <w:t>«правила гри»</w:t>
      </w:r>
      <w:r w:rsidRPr="00090FC4">
        <w:rPr>
          <w:sz w:val="28"/>
          <w:szCs w:val="28"/>
        </w:rPr>
        <w:t xml:space="preserve"> для цифрової ери, значною мірою залежатиме, чи буде майбутній світовий порядок більш стабільним і безпечним, чи, навпаки, увійде в період хронічної турбулентності.</w:t>
      </w:r>
    </w:p>
    <w:p w:rsidR="000170C8" w:rsidRPr="00090FC4" w:rsidRDefault="000170C8" w:rsidP="00090FC4">
      <w:pPr>
        <w:spacing w:after="0" w:line="360" w:lineRule="auto"/>
        <w:ind w:firstLine="709"/>
        <w:rPr>
          <w:rFonts w:ascii="Times New Roman" w:hAnsi="Times New Roman" w:cs="Times New Roman"/>
          <w:sz w:val="28"/>
          <w:szCs w:val="28"/>
        </w:rPr>
      </w:pPr>
      <w:r w:rsidRPr="00090FC4">
        <w:rPr>
          <w:rFonts w:ascii="Times New Roman" w:hAnsi="Times New Roman" w:cs="Times New Roman"/>
          <w:sz w:val="28"/>
          <w:szCs w:val="28"/>
        </w:rPr>
        <w:br w:type="page"/>
      </w:r>
    </w:p>
    <w:p w:rsidR="000170C8" w:rsidRPr="00090FC4" w:rsidRDefault="000170C8" w:rsidP="00090FC4">
      <w:pPr>
        <w:spacing w:after="0" w:line="360" w:lineRule="auto"/>
        <w:ind w:firstLine="709"/>
        <w:jc w:val="center"/>
        <w:rPr>
          <w:rFonts w:ascii="Times New Roman" w:hAnsi="Times New Roman" w:cs="Times New Roman"/>
          <w:sz w:val="28"/>
          <w:szCs w:val="28"/>
          <w:lang w:val="uk-UA"/>
        </w:rPr>
      </w:pPr>
      <w:r w:rsidRPr="00090FC4">
        <w:rPr>
          <w:rFonts w:ascii="Times New Roman" w:hAnsi="Times New Roman" w:cs="Times New Roman"/>
          <w:sz w:val="28"/>
          <w:szCs w:val="28"/>
          <w:lang w:val="uk-UA"/>
        </w:rPr>
        <w:lastRenderedPageBreak/>
        <w:t>СПИСОК ВИКОРИСТАНОЇ ЛІТЕРАТУРИ</w:t>
      </w:r>
    </w:p>
    <w:p w:rsidR="000170C8" w:rsidRPr="00090FC4" w:rsidRDefault="000170C8" w:rsidP="00090FC4">
      <w:pPr>
        <w:pStyle w:val="ae"/>
        <w:spacing w:after="0" w:line="360" w:lineRule="auto"/>
        <w:ind w:left="0" w:firstLine="709"/>
        <w:contextualSpacing w:val="0"/>
        <w:jc w:val="both"/>
        <w:rPr>
          <w:rFonts w:ascii="Times New Roman" w:hAnsi="Times New Roman" w:cs="Times New Roman"/>
          <w:sz w:val="28"/>
          <w:szCs w:val="28"/>
        </w:rPr>
      </w:pPr>
    </w:p>
    <w:p w:rsidR="000170C8" w:rsidRPr="00090FC4" w:rsidRDefault="000170C8" w:rsidP="00090FC4">
      <w:pPr>
        <w:numPr>
          <w:ilvl w:val="0"/>
          <w:numId w:val="4"/>
        </w:numPr>
        <w:spacing w:after="0" w:line="360" w:lineRule="auto"/>
        <w:ind w:left="0" w:firstLine="709"/>
        <w:jc w:val="both"/>
        <w:rPr>
          <w:rFonts w:ascii="Times New Roman" w:hAnsi="Times New Roman" w:cs="Times New Roman"/>
          <w:sz w:val="28"/>
          <w:szCs w:val="28"/>
        </w:rPr>
      </w:pPr>
      <w:r w:rsidRPr="004B3DA5">
        <w:rPr>
          <w:rFonts w:ascii="Times New Roman" w:hAnsi="Times New Roman" w:cs="Times New Roman"/>
          <w:iCs/>
          <w:sz w:val="28"/>
          <w:szCs w:val="28"/>
        </w:rPr>
        <w:t>Блокчейн та віртуальні активи</w:t>
      </w:r>
      <w:r w:rsidRPr="00090FC4">
        <w:rPr>
          <w:rFonts w:ascii="Times New Roman" w:hAnsi="Times New Roman" w:cs="Times New Roman"/>
          <w:sz w:val="28"/>
          <w:szCs w:val="28"/>
        </w:rPr>
        <w:t xml:space="preserve">. Організація Об'єднаних Націй (ООН). (2023). </w:t>
      </w:r>
      <w:r w:rsidRPr="00090FC4">
        <w:rPr>
          <w:rFonts w:ascii="Times New Roman" w:hAnsi="Times New Roman" w:cs="Times New Roman"/>
          <w:sz w:val="28"/>
          <w:szCs w:val="28"/>
          <w:lang w:val="uk-UA"/>
        </w:rPr>
        <w:t>Офіційний сайт.</w:t>
      </w:r>
      <w:r w:rsidRPr="00090FC4">
        <w:rPr>
          <w:rFonts w:ascii="Times New Roman" w:hAnsi="Times New Roman" w:cs="Times New Roman"/>
          <w:sz w:val="28"/>
          <w:szCs w:val="28"/>
          <w:lang w:val="en-US"/>
        </w:rPr>
        <w:t>URL</w:t>
      </w:r>
      <w:r w:rsidRPr="00090FC4">
        <w:rPr>
          <w:rFonts w:ascii="Times New Roman" w:hAnsi="Times New Roman" w:cs="Times New Roman"/>
          <w:sz w:val="28"/>
          <w:szCs w:val="28"/>
          <w:lang w:val="uk-UA"/>
        </w:rPr>
        <w:t xml:space="preserve"> :</w:t>
      </w:r>
      <w:hyperlink r:id="rId8" w:history="1">
        <w:r w:rsidRPr="00090FC4">
          <w:rPr>
            <w:rStyle w:val="ad"/>
            <w:rFonts w:ascii="Times New Roman" w:hAnsi="Times New Roman" w:cs="Times New Roman"/>
            <w:sz w:val="28"/>
            <w:szCs w:val="28"/>
            <w:lang w:val="en-US"/>
          </w:rPr>
          <w:t>https://www.un.org/en/observances/</w:t>
        </w:r>
      </w:hyperlink>
    </w:p>
    <w:p w:rsidR="000170C8" w:rsidRPr="00AD342D" w:rsidRDefault="000170C8" w:rsidP="00090FC4">
      <w:pPr>
        <w:pStyle w:val="ae"/>
        <w:numPr>
          <w:ilvl w:val="0"/>
          <w:numId w:val="4"/>
        </w:numPr>
        <w:spacing w:after="0" w:line="360" w:lineRule="auto"/>
        <w:ind w:left="0" w:firstLine="709"/>
        <w:contextualSpacing w:val="0"/>
        <w:jc w:val="both"/>
        <w:rPr>
          <w:rFonts w:ascii="Times New Roman" w:hAnsi="Times New Roman" w:cs="Times New Roman"/>
          <w:color w:val="00B050"/>
          <w:sz w:val="28"/>
          <w:szCs w:val="28"/>
          <w:lang w:val="uk-UA"/>
        </w:rPr>
      </w:pPr>
      <w:r w:rsidRPr="00AD342D">
        <w:rPr>
          <w:rFonts w:ascii="Times New Roman" w:hAnsi="Times New Roman" w:cs="Times New Roman"/>
          <w:color w:val="00B050"/>
          <w:sz w:val="28"/>
          <w:szCs w:val="28"/>
        </w:rPr>
        <w:t>Гнатів</w:t>
      </w:r>
      <w:r w:rsidRPr="00AD342D">
        <w:rPr>
          <w:rFonts w:ascii="Times New Roman" w:hAnsi="Times New Roman" w:cs="Times New Roman"/>
          <w:color w:val="00B050"/>
          <w:sz w:val="28"/>
          <w:szCs w:val="28"/>
          <w:lang w:val="uk-UA"/>
        </w:rPr>
        <w:t xml:space="preserve"> Л. </w:t>
      </w:r>
      <w:r w:rsidRPr="00AD342D">
        <w:rPr>
          <w:rFonts w:ascii="Times New Roman" w:hAnsi="Times New Roman" w:cs="Times New Roman"/>
          <w:color w:val="00B050"/>
          <w:sz w:val="28"/>
          <w:szCs w:val="28"/>
        </w:rPr>
        <w:t>Історичні віхи становлення нового світового порядку</w:t>
      </w:r>
      <w:r w:rsidR="00AD342D" w:rsidRPr="00AD342D">
        <w:rPr>
          <w:rFonts w:ascii="Times New Roman" w:hAnsi="Times New Roman" w:cs="Times New Roman"/>
          <w:color w:val="00B050"/>
          <w:sz w:val="28"/>
          <w:szCs w:val="28"/>
          <w:lang w:val="uk-UA"/>
        </w:rPr>
        <w:t xml:space="preserve">. </w:t>
      </w:r>
      <w:r w:rsidRPr="00AD342D">
        <w:rPr>
          <w:rFonts w:ascii="Times New Roman" w:hAnsi="Times New Roman" w:cs="Times New Roman"/>
          <w:color w:val="00B050"/>
          <w:sz w:val="28"/>
          <w:szCs w:val="28"/>
          <w:lang w:val="uk-UA"/>
        </w:rPr>
        <w:t>Західноукраї</w:t>
      </w:r>
      <w:r w:rsidR="00AD342D" w:rsidRPr="00AD342D">
        <w:rPr>
          <w:rFonts w:ascii="Times New Roman" w:hAnsi="Times New Roman" w:cs="Times New Roman"/>
          <w:color w:val="00B050"/>
          <w:sz w:val="28"/>
          <w:szCs w:val="28"/>
          <w:lang w:val="uk-UA"/>
        </w:rPr>
        <w:t xml:space="preserve">нський національний університет. </w:t>
      </w:r>
      <w:r w:rsidRPr="00AD342D">
        <w:rPr>
          <w:rFonts w:ascii="Times New Roman" w:hAnsi="Times New Roman" w:cs="Times New Roman"/>
          <w:color w:val="00B050"/>
          <w:sz w:val="28"/>
          <w:szCs w:val="28"/>
          <w:lang w:val="en-US"/>
        </w:rPr>
        <w:t>URL</w:t>
      </w:r>
      <w:r w:rsidRPr="00AD342D">
        <w:rPr>
          <w:rFonts w:ascii="Times New Roman" w:hAnsi="Times New Roman" w:cs="Times New Roman"/>
          <w:color w:val="00B050"/>
          <w:sz w:val="28"/>
          <w:szCs w:val="28"/>
          <w:lang w:val="uk-UA"/>
        </w:rPr>
        <w:t>:</w:t>
      </w:r>
      <w:hyperlink r:id="rId9" w:history="1">
        <w:r w:rsidRPr="00AD342D">
          <w:rPr>
            <w:rStyle w:val="ad"/>
            <w:rFonts w:ascii="Times New Roman" w:hAnsi="Times New Roman" w:cs="Times New Roman"/>
            <w:color w:val="00B050"/>
            <w:sz w:val="28"/>
            <w:szCs w:val="28"/>
            <w:lang w:val="uk-UA"/>
          </w:rPr>
          <w:t>http://dspace.wunu.edu.ua/bitstream/316497/20204/1/12-14.pdf</w:t>
        </w:r>
      </w:hyperlink>
    </w:p>
    <w:p w:rsidR="000170C8" w:rsidRPr="00090FC4" w:rsidRDefault="000170C8" w:rsidP="00090FC4">
      <w:pPr>
        <w:numPr>
          <w:ilvl w:val="0"/>
          <w:numId w:val="4"/>
        </w:numPr>
        <w:spacing w:after="0" w:line="360" w:lineRule="auto"/>
        <w:ind w:left="0" w:firstLine="709"/>
        <w:jc w:val="both"/>
        <w:rPr>
          <w:rFonts w:ascii="Times New Roman" w:hAnsi="Times New Roman" w:cs="Times New Roman"/>
          <w:sz w:val="28"/>
          <w:szCs w:val="28"/>
        </w:rPr>
      </w:pPr>
      <w:r w:rsidRPr="00090FC4">
        <w:rPr>
          <w:rFonts w:ascii="Times New Roman" w:hAnsi="Times New Roman" w:cs="Times New Roman"/>
          <w:sz w:val="28"/>
          <w:szCs w:val="28"/>
        </w:rPr>
        <w:t xml:space="preserve">Європейська Рада. (2024). </w:t>
      </w:r>
      <w:r w:rsidRPr="00090FC4">
        <w:rPr>
          <w:rFonts w:ascii="Times New Roman" w:hAnsi="Times New Roman" w:cs="Times New Roman"/>
          <w:iCs/>
          <w:sz w:val="28"/>
          <w:szCs w:val="28"/>
          <w:lang w:val="uk-UA"/>
        </w:rPr>
        <w:t>Офіційний сайт .</w:t>
      </w:r>
      <w:r w:rsidRPr="00090FC4">
        <w:rPr>
          <w:rFonts w:ascii="Times New Roman" w:hAnsi="Times New Roman" w:cs="Times New Roman"/>
          <w:sz w:val="28"/>
          <w:szCs w:val="28"/>
          <w:lang w:val="en-US"/>
        </w:rPr>
        <w:t>URL</w:t>
      </w:r>
      <w:r w:rsidRPr="00090FC4">
        <w:rPr>
          <w:rFonts w:ascii="Times New Roman" w:hAnsi="Times New Roman" w:cs="Times New Roman"/>
          <w:sz w:val="28"/>
          <w:szCs w:val="28"/>
        </w:rPr>
        <w:t xml:space="preserve"> :</w:t>
      </w:r>
      <w:hyperlink r:id="rId10" w:history="1">
        <w:r w:rsidRPr="00090FC4">
          <w:rPr>
            <w:rStyle w:val="ad"/>
            <w:rFonts w:ascii="Times New Roman" w:hAnsi="Times New Roman" w:cs="Times New Roman"/>
            <w:sz w:val="28"/>
            <w:szCs w:val="28"/>
            <w:lang w:val="en-US"/>
          </w:rPr>
          <w:t>https</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www</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consilium</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europa</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eu</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en</w:t>
        </w:r>
        <w:r w:rsidRPr="00090FC4">
          <w:rPr>
            <w:rStyle w:val="ad"/>
            <w:rFonts w:ascii="Times New Roman" w:hAnsi="Times New Roman" w:cs="Times New Roman"/>
            <w:sz w:val="28"/>
            <w:szCs w:val="28"/>
          </w:rPr>
          <w:t>/</w:t>
        </w:r>
      </w:hyperlink>
    </w:p>
    <w:p w:rsidR="000170C8" w:rsidRPr="00090FC4" w:rsidRDefault="000170C8" w:rsidP="00090FC4">
      <w:pPr>
        <w:numPr>
          <w:ilvl w:val="0"/>
          <w:numId w:val="4"/>
        </w:numPr>
        <w:spacing w:after="0" w:line="360" w:lineRule="auto"/>
        <w:ind w:left="0" w:firstLine="709"/>
        <w:jc w:val="both"/>
        <w:rPr>
          <w:rFonts w:ascii="Times New Roman" w:hAnsi="Times New Roman" w:cs="Times New Roman"/>
          <w:sz w:val="28"/>
          <w:szCs w:val="28"/>
          <w:lang w:val="uk-UA"/>
        </w:rPr>
      </w:pPr>
      <w:r w:rsidRPr="00090FC4">
        <w:rPr>
          <w:rFonts w:ascii="Times New Roman" w:hAnsi="Times New Roman" w:cs="Times New Roman"/>
          <w:sz w:val="28"/>
          <w:szCs w:val="28"/>
        </w:rPr>
        <w:t xml:space="preserve">Європейський Парламент. (2022). </w:t>
      </w:r>
      <w:r w:rsidRPr="00090FC4">
        <w:rPr>
          <w:rFonts w:ascii="Times New Roman" w:hAnsi="Times New Roman" w:cs="Times New Roman"/>
          <w:i/>
          <w:iCs/>
          <w:sz w:val="28"/>
          <w:szCs w:val="28"/>
        </w:rPr>
        <w:t>Дезінформація</w:t>
      </w:r>
      <w:r w:rsidRPr="00090FC4">
        <w:rPr>
          <w:rFonts w:ascii="Times New Roman" w:hAnsi="Times New Roman" w:cs="Times New Roman"/>
          <w:sz w:val="28"/>
          <w:szCs w:val="28"/>
        </w:rPr>
        <w:t xml:space="preserve">. </w:t>
      </w:r>
      <w:r w:rsidRPr="00090FC4">
        <w:rPr>
          <w:rFonts w:ascii="Times New Roman" w:hAnsi="Times New Roman" w:cs="Times New Roman"/>
          <w:sz w:val="28"/>
          <w:szCs w:val="28"/>
          <w:lang w:val="uk-UA"/>
        </w:rPr>
        <w:t xml:space="preserve"> Офіційний сайт.</w:t>
      </w:r>
      <w:r w:rsidRPr="00090FC4">
        <w:rPr>
          <w:rFonts w:ascii="Times New Roman" w:hAnsi="Times New Roman" w:cs="Times New Roman"/>
          <w:sz w:val="28"/>
          <w:szCs w:val="28"/>
          <w:lang w:val="en-US"/>
        </w:rPr>
        <w:t>URL</w:t>
      </w:r>
      <w:r w:rsidRPr="00090FC4">
        <w:rPr>
          <w:rFonts w:ascii="Times New Roman" w:hAnsi="Times New Roman" w:cs="Times New Roman"/>
          <w:sz w:val="28"/>
          <w:szCs w:val="28"/>
          <w:lang w:val="uk-UA"/>
        </w:rPr>
        <w:t xml:space="preserve"> :</w:t>
      </w:r>
      <w:hyperlink r:id="rId11" w:history="1">
        <w:r w:rsidRPr="00090FC4">
          <w:rPr>
            <w:rStyle w:val="ad"/>
            <w:rFonts w:ascii="Times New Roman" w:hAnsi="Times New Roman" w:cs="Times New Roman"/>
            <w:sz w:val="28"/>
            <w:szCs w:val="28"/>
            <w:lang w:val="en-US"/>
          </w:rPr>
          <w:t>https</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www</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europarl</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europa</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eu</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topics</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en</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topic</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disinformation</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uk-UA"/>
        </w:rPr>
      </w:pPr>
      <w:r w:rsidRPr="00090FC4">
        <w:rPr>
          <w:rFonts w:ascii="Times New Roman" w:hAnsi="Times New Roman" w:cs="Times New Roman"/>
          <w:sz w:val="28"/>
          <w:szCs w:val="28"/>
        </w:rPr>
        <w:t>Жеребятнікова І. Вплив недержавних акторів міжнародних відносин на світову політику</w:t>
      </w:r>
      <w:r w:rsidR="00AD342D">
        <w:rPr>
          <w:rFonts w:ascii="Times New Roman" w:hAnsi="Times New Roman" w:cs="Times New Roman"/>
          <w:sz w:val="28"/>
          <w:szCs w:val="28"/>
          <w:lang w:val="uk-UA"/>
        </w:rPr>
        <w:t xml:space="preserve">. </w:t>
      </w:r>
      <w:r w:rsidRPr="00AD342D">
        <w:rPr>
          <w:rFonts w:ascii="Times New Roman" w:hAnsi="Times New Roman" w:cs="Times New Roman"/>
          <w:i/>
          <w:sz w:val="28"/>
          <w:szCs w:val="28"/>
        </w:rPr>
        <w:t>Актуальні проблеми сучасних міжнародних відносин : матеріали Всеукр. наук.-практ. конф., 17–18 листоп. 2023 р., м. Дніпро / редкол.: І. В. Іщенко [та ін.].</w:t>
      </w:r>
      <w:r w:rsidRPr="00090FC4">
        <w:rPr>
          <w:rFonts w:ascii="Times New Roman" w:hAnsi="Times New Roman" w:cs="Times New Roman"/>
          <w:sz w:val="28"/>
          <w:szCs w:val="28"/>
        </w:rPr>
        <w:t xml:space="preserve"> Дніпро : ПрінтДім, 2023. С. 59–61.</w:t>
      </w:r>
      <w:r w:rsidRPr="00090FC4">
        <w:rPr>
          <w:rFonts w:ascii="Times New Roman" w:hAnsi="Times New Roman" w:cs="Times New Roman"/>
          <w:sz w:val="28"/>
          <w:szCs w:val="28"/>
          <w:lang w:val="en-US"/>
        </w:rPr>
        <w:t>URL</w:t>
      </w:r>
      <w:r w:rsidRPr="00090FC4">
        <w:rPr>
          <w:rFonts w:ascii="Times New Roman" w:hAnsi="Times New Roman" w:cs="Times New Roman"/>
          <w:sz w:val="28"/>
          <w:szCs w:val="28"/>
          <w:lang w:val="uk-UA"/>
        </w:rPr>
        <w:t>:</w:t>
      </w:r>
      <w:hyperlink r:id="rId12" w:history="1">
        <w:r w:rsidRPr="00090FC4">
          <w:rPr>
            <w:rStyle w:val="ad"/>
            <w:rFonts w:ascii="Times New Roman" w:hAnsi="Times New Roman" w:cs="Times New Roman"/>
            <w:sz w:val="28"/>
            <w:szCs w:val="28"/>
          </w:rPr>
          <w:t>https</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dspace</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wunu</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edu</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ua</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bitstream</w:t>
        </w:r>
        <w:r w:rsidRPr="00090FC4">
          <w:rPr>
            <w:rStyle w:val="ad"/>
            <w:rFonts w:ascii="Times New Roman" w:hAnsi="Times New Roman" w:cs="Times New Roman"/>
            <w:sz w:val="28"/>
            <w:szCs w:val="28"/>
            <w:lang w:val="uk-UA"/>
          </w:rPr>
          <w:t>/316497/37807/1/153.</w:t>
        </w:r>
        <w:r w:rsidRPr="00090FC4">
          <w:rPr>
            <w:rStyle w:val="ad"/>
            <w:rFonts w:ascii="Times New Roman" w:hAnsi="Times New Roman" w:cs="Times New Roman"/>
            <w:sz w:val="28"/>
            <w:szCs w:val="28"/>
          </w:rPr>
          <w:t>pdf</w:t>
        </w:r>
      </w:hyperlink>
    </w:p>
    <w:p w:rsidR="000170C8" w:rsidRPr="00C82D20" w:rsidRDefault="00AD342D" w:rsidP="00090FC4">
      <w:pPr>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Кеохейн</w:t>
      </w:r>
      <w:r w:rsidR="000170C8" w:rsidRPr="00090FC4">
        <w:rPr>
          <w:rFonts w:ascii="Times New Roman" w:hAnsi="Times New Roman" w:cs="Times New Roman"/>
          <w:sz w:val="28"/>
          <w:szCs w:val="28"/>
        </w:rPr>
        <w:t xml:space="preserve"> Р. О., Най Дж. С. (2012). </w:t>
      </w:r>
      <w:r w:rsidR="000170C8" w:rsidRPr="00AD342D">
        <w:rPr>
          <w:rFonts w:ascii="Times New Roman" w:hAnsi="Times New Roman" w:cs="Times New Roman"/>
          <w:iCs/>
          <w:sz w:val="28"/>
          <w:szCs w:val="28"/>
        </w:rPr>
        <w:t xml:space="preserve">Влада та взаємозалежність </w:t>
      </w:r>
      <w:r>
        <w:rPr>
          <w:rFonts w:ascii="Times New Roman" w:hAnsi="Times New Roman" w:cs="Times New Roman"/>
          <w:iCs/>
          <w:sz w:val="28"/>
          <w:szCs w:val="28"/>
          <w:lang w:val="uk-UA"/>
        </w:rPr>
        <w:t>.</w:t>
      </w:r>
      <w:r w:rsidRPr="00AD342D">
        <w:rPr>
          <w:rFonts w:ascii="Times New Roman" w:hAnsi="Times New Roman" w:cs="Times New Roman"/>
          <w:sz w:val="28"/>
          <w:szCs w:val="28"/>
        </w:rPr>
        <w:t>Longman</w:t>
      </w:r>
      <w:r>
        <w:rPr>
          <w:rFonts w:ascii="Times New Roman" w:hAnsi="Times New Roman" w:cs="Times New Roman"/>
          <w:sz w:val="28"/>
          <w:szCs w:val="28"/>
          <w:lang w:val="uk-UA"/>
        </w:rPr>
        <w:t xml:space="preserve">. 54 р. </w:t>
      </w:r>
      <w:r w:rsidR="000170C8" w:rsidRPr="00090FC4">
        <w:rPr>
          <w:rFonts w:ascii="Times New Roman" w:hAnsi="Times New Roman" w:cs="Times New Roman"/>
          <w:sz w:val="28"/>
          <w:szCs w:val="28"/>
          <w:lang w:val="en-US"/>
        </w:rPr>
        <w:t>URL</w:t>
      </w:r>
      <w:r w:rsidR="000170C8" w:rsidRPr="00090FC4">
        <w:rPr>
          <w:rFonts w:ascii="Times New Roman" w:hAnsi="Times New Roman" w:cs="Times New Roman"/>
          <w:sz w:val="28"/>
          <w:szCs w:val="28"/>
          <w:lang w:val="uk-UA"/>
        </w:rPr>
        <w:t>:</w:t>
      </w:r>
      <w:hyperlink r:id="rId13" w:history="1">
        <w:r w:rsidR="000170C8" w:rsidRPr="00090FC4">
          <w:rPr>
            <w:rStyle w:val="ad"/>
            <w:rFonts w:ascii="Times New Roman" w:hAnsi="Times New Roman" w:cs="Times New Roman"/>
            <w:sz w:val="28"/>
            <w:szCs w:val="28"/>
            <w:lang w:val="en-US"/>
          </w:rPr>
          <w:t>http</w:t>
        </w:r>
        <w:r w:rsidR="000170C8" w:rsidRPr="00C82D20">
          <w:rPr>
            <w:rStyle w:val="ad"/>
            <w:rFonts w:ascii="Times New Roman" w:hAnsi="Times New Roman" w:cs="Times New Roman"/>
            <w:sz w:val="28"/>
            <w:szCs w:val="28"/>
          </w:rPr>
          <w:t>://</w:t>
        </w:r>
        <w:r w:rsidR="000170C8" w:rsidRPr="00090FC4">
          <w:rPr>
            <w:rStyle w:val="ad"/>
            <w:rFonts w:ascii="Times New Roman" w:hAnsi="Times New Roman" w:cs="Times New Roman"/>
            <w:sz w:val="28"/>
            <w:szCs w:val="28"/>
            <w:lang w:val="en-US"/>
          </w:rPr>
          <w:t>slantchev</w:t>
        </w:r>
        <w:r w:rsidR="000170C8" w:rsidRPr="00C82D20">
          <w:rPr>
            <w:rStyle w:val="ad"/>
            <w:rFonts w:ascii="Times New Roman" w:hAnsi="Times New Roman" w:cs="Times New Roman"/>
            <w:sz w:val="28"/>
            <w:szCs w:val="28"/>
          </w:rPr>
          <w:t>.</w:t>
        </w:r>
        <w:r w:rsidR="000170C8" w:rsidRPr="00090FC4">
          <w:rPr>
            <w:rStyle w:val="ad"/>
            <w:rFonts w:ascii="Times New Roman" w:hAnsi="Times New Roman" w:cs="Times New Roman"/>
            <w:sz w:val="28"/>
            <w:szCs w:val="28"/>
            <w:lang w:val="en-US"/>
          </w:rPr>
          <w:t>ucsd</w:t>
        </w:r>
        <w:r w:rsidR="000170C8" w:rsidRPr="00C82D20">
          <w:rPr>
            <w:rStyle w:val="ad"/>
            <w:rFonts w:ascii="Times New Roman" w:hAnsi="Times New Roman" w:cs="Times New Roman"/>
            <w:sz w:val="28"/>
            <w:szCs w:val="28"/>
          </w:rPr>
          <w:t>.</w:t>
        </w:r>
        <w:r w:rsidR="000170C8" w:rsidRPr="00090FC4">
          <w:rPr>
            <w:rStyle w:val="ad"/>
            <w:rFonts w:ascii="Times New Roman" w:hAnsi="Times New Roman" w:cs="Times New Roman"/>
            <w:sz w:val="28"/>
            <w:szCs w:val="28"/>
            <w:lang w:val="en-US"/>
          </w:rPr>
          <w:t>edu</w:t>
        </w:r>
        <w:r w:rsidR="000170C8" w:rsidRPr="00C82D20">
          <w:rPr>
            <w:rStyle w:val="ad"/>
            <w:rFonts w:ascii="Times New Roman" w:hAnsi="Times New Roman" w:cs="Times New Roman"/>
            <w:sz w:val="28"/>
            <w:szCs w:val="28"/>
          </w:rPr>
          <w:t>/</w:t>
        </w:r>
        <w:r w:rsidR="000170C8" w:rsidRPr="00090FC4">
          <w:rPr>
            <w:rStyle w:val="ad"/>
            <w:rFonts w:ascii="Times New Roman" w:hAnsi="Times New Roman" w:cs="Times New Roman"/>
            <w:sz w:val="28"/>
            <w:szCs w:val="28"/>
            <w:lang w:val="en-US"/>
          </w:rPr>
          <w:t>courses</w:t>
        </w:r>
        <w:r w:rsidR="000170C8" w:rsidRPr="00C82D20">
          <w:rPr>
            <w:rStyle w:val="ad"/>
            <w:rFonts w:ascii="Times New Roman" w:hAnsi="Times New Roman" w:cs="Times New Roman"/>
            <w:sz w:val="28"/>
            <w:szCs w:val="28"/>
          </w:rPr>
          <w:t>/</w:t>
        </w:r>
        <w:r w:rsidR="000170C8" w:rsidRPr="00090FC4">
          <w:rPr>
            <w:rStyle w:val="ad"/>
            <w:rFonts w:ascii="Times New Roman" w:hAnsi="Times New Roman" w:cs="Times New Roman"/>
            <w:sz w:val="28"/>
            <w:szCs w:val="28"/>
            <w:lang w:val="en-US"/>
          </w:rPr>
          <w:t>ps</w:t>
        </w:r>
        <w:r w:rsidR="000170C8" w:rsidRPr="00C82D20">
          <w:rPr>
            <w:rStyle w:val="ad"/>
            <w:rFonts w:ascii="Times New Roman" w:hAnsi="Times New Roman" w:cs="Times New Roman"/>
            <w:sz w:val="28"/>
            <w:szCs w:val="28"/>
          </w:rPr>
          <w:t>240/05%20</w:t>
        </w:r>
        <w:r w:rsidR="000170C8" w:rsidRPr="00090FC4">
          <w:rPr>
            <w:rStyle w:val="ad"/>
            <w:rFonts w:ascii="Times New Roman" w:hAnsi="Times New Roman" w:cs="Times New Roman"/>
            <w:sz w:val="28"/>
            <w:szCs w:val="28"/>
            <w:lang w:val="en-US"/>
          </w:rPr>
          <w:t>Cooperation</w:t>
        </w:r>
        <w:r w:rsidR="000170C8" w:rsidRPr="00C82D20">
          <w:rPr>
            <w:rStyle w:val="ad"/>
            <w:rFonts w:ascii="Times New Roman" w:hAnsi="Times New Roman" w:cs="Times New Roman"/>
            <w:sz w:val="28"/>
            <w:szCs w:val="28"/>
          </w:rPr>
          <w:t>%20</w:t>
        </w:r>
        <w:r w:rsidR="000170C8" w:rsidRPr="00090FC4">
          <w:rPr>
            <w:rStyle w:val="ad"/>
            <w:rFonts w:ascii="Times New Roman" w:hAnsi="Times New Roman" w:cs="Times New Roman"/>
            <w:sz w:val="28"/>
            <w:szCs w:val="28"/>
            <w:lang w:val="en-US"/>
          </w:rPr>
          <w:t>with</w:t>
        </w:r>
        <w:r w:rsidR="000170C8" w:rsidRPr="00C82D20">
          <w:rPr>
            <w:rStyle w:val="ad"/>
            <w:rFonts w:ascii="Times New Roman" w:hAnsi="Times New Roman" w:cs="Times New Roman"/>
            <w:sz w:val="28"/>
            <w:szCs w:val="28"/>
          </w:rPr>
          <w:t>%20</w:t>
        </w:r>
        <w:r w:rsidR="000170C8" w:rsidRPr="00090FC4">
          <w:rPr>
            <w:rStyle w:val="ad"/>
            <w:rFonts w:ascii="Times New Roman" w:hAnsi="Times New Roman" w:cs="Times New Roman"/>
            <w:sz w:val="28"/>
            <w:szCs w:val="28"/>
            <w:lang w:val="en-US"/>
          </w:rPr>
          <w:t>States</w:t>
        </w:r>
        <w:r w:rsidR="000170C8" w:rsidRPr="00C82D20">
          <w:rPr>
            <w:rStyle w:val="ad"/>
            <w:rFonts w:ascii="Times New Roman" w:hAnsi="Times New Roman" w:cs="Times New Roman"/>
            <w:sz w:val="28"/>
            <w:szCs w:val="28"/>
          </w:rPr>
          <w:t>%20</w:t>
        </w:r>
        <w:r w:rsidR="000170C8" w:rsidRPr="00090FC4">
          <w:rPr>
            <w:rStyle w:val="ad"/>
            <w:rFonts w:ascii="Times New Roman" w:hAnsi="Times New Roman" w:cs="Times New Roman"/>
            <w:sz w:val="28"/>
            <w:szCs w:val="28"/>
            <w:lang w:val="en-US"/>
          </w:rPr>
          <w:t>as</w:t>
        </w:r>
        <w:r w:rsidR="000170C8" w:rsidRPr="00C82D20">
          <w:rPr>
            <w:rStyle w:val="ad"/>
            <w:rFonts w:ascii="Times New Roman" w:hAnsi="Times New Roman" w:cs="Times New Roman"/>
            <w:sz w:val="28"/>
            <w:szCs w:val="28"/>
          </w:rPr>
          <w:t>%20</w:t>
        </w:r>
        <w:r w:rsidR="000170C8" w:rsidRPr="00090FC4">
          <w:rPr>
            <w:rStyle w:val="ad"/>
            <w:rFonts w:ascii="Times New Roman" w:hAnsi="Times New Roman" w:cs="Times New Roman"/>
            <w:sz w:val="28"/>
            <w:szCs w:val="28"/>
            <w:lang w:val="en-US"/>
          </w:rPr>
          <w:t>Unitary</w:t>
        </w:r>
        <w:r w:rsidR="000170C8" w:rsidRPr="00C82D20">
          <w:rPr>
            <w:rStyle w:val="ad"/>
            <w:rFonts w:ascii="Times New Roman" w:hAnsi="Times New Roman" w:cs="Times New Roman"/>
            <w:sz w:val="28"/>
            <w:szCs w:val="28"/>
          </w:rPr>
          <w:t>%20</w:t>
        </w:r>
        <w:r w:rsidR="000170C8" w:rsidRPr="00090FC4">
          <w:rPr>
            <w:rStyle w:val="ad"/>
            <w:rFonts w:ascii="Times New Roman" w:hAnsi="Times New Roman" w:cs="Times New Roman"/>
            <w:sz w:val="28"/>
            <w:szCs w:val="28"/>
            <w:lang w:val="en-US"/>
          </w:rPr>
          <w:t>Actors</w:t>
        </w:r>
        <w:r w:rsidR="000170C8" w:rsidRPr="00C82D20">
          <w:rPr>
            <w:rStyle w:val="ad"/>
            <w:rFonts w:ascii="Times New Roman" w:hAnsi="Times New Roman" w:cs="Times New Roman"/>
            <w:sz w:val="28"/>
            <w:szCs w:val="28"/>
          </w:rPr>
          <w:t>/</w:t>
        </w:r>
        <w:r w:rsidR="000170C8" w:rsidRPr="00090FC4">
          <w:rPr>
            <w:rStyle w:val="ad"/>
            <w:rFonts w:ascii="Times New Roman" w:hAnsi="Times New Roman" w:cs="Times New Roman"/>
            <w:sz w:val="28"/>
            <w:szCs w:val="28"/>
            <w:lang w:val="en-US"/>
          </w:rPr>
          <w:t>Keohane</w:t>
        </w:r>
        <w:r w:rsidR="000170C8" w:rsidRPr="00C82D20">
          <w:rPr>
            <w:rStyle w:val="ad"/>
            <w:rFonts w:ascii="Times New Roman" w:hAnsi="Times New Roman" w:cs="Times New Roman"/>
            <w:sz w:val="28"/>
            <w:szCs w:val="28"/>
          </w:rPr>
          <w:t>%20&amp;%20</w:t>
        </w:r>
        <w:r w:rsidR="000170C8" w:rsidRPr="00090FC4">
          <w:rPr>
            <w:rStyle w:val="ad"/>
            <w:rFonts w:ascii="Times New Roman" w:hAnsi="Times New Roman" w:cs="Times New Roman"/>
            <w:sz w:val="28"/>
            <w:szCs w:val="28"/>
            <w:lang w:val="en-US"/>
          </w:rPr>
          <w:t>Nye</w:t>
        </w:r>
        <w:r w:rsidR="000170C8" w:rsidRPr="00C82D20">
          <w:rPr>
            <w:rStyle w:val="ad"/>
            <w:rFonts w:ascii="Times New Roman" w:hAnsi="Times New Roman" w:cs="Times New Roman"/>
            <w:sz w:val="28"/>
            <w:szCs w:val="28"/>
          </w:rPr>
          <w:t>%20-%20</w:t>
        </w:r>
        <w:r w:rsidR="000170C8" w:rsidRPr="00090FC4">
          <w:rPr>
            <w:rStyle w:val="ad"/>
            <w:rFonts w:ascii="Times New Roman" w:hAnsi="Times New Roman" w:cs="Times New Roman"/>
            <w:sz w:val="28"/>
            <w:szCs w:val="28"/>
            <w:lang w:val="en-US"/>
          </w:rPr>
          <w:t>Power</w:t>
        </w:r>
        <w:r w:rsidR="000170C8" w:rsidRPr="00C82D20">
          <w:rPr>
            <w:rStyle w:val="ad"/>
            <w:rFonts w:ascii="Times New Roman" w:hAnsi="Times New Roman" w:cs="Times New Roman"/>
            <w:sz w:val="28"/>
            <w:szCs w:val="28"/>
          </w:rPr>
          <w:t>%20</w:t>
        </w:r>
        <w:r w:rsidR="000170C8" w:rsidRPr="00090FC4">
          <w:rPr>
            <w:rStyle w:val="ad"/>
            <w:rFonts w:ascii="Times New Roman" w:hAnsi="Times New Roman" w:cs="Times New Roman"/>
            <w:sz w:val="28"/>
            <w:szCs w:val="28"/>
            <w:lang w:val="en-US"/>
          </w:rPr>
          <w:t>and</w:t>
        </w:r>
        <w:r w:rsidR="000170C8" w:rsidRPr="00C82D20">
          <w:rPr>
            <w:rStyle w:val="ad"/>
            <w:rFonts w:ascii="Times New Roman" w:hAnsi="Times New Roman" w:cs="Times New Roman"/>
            <w:sz w:val="28"/>
            <w:szCs w:val="28"/>
          </w:rPr>
          <w:t>%20</w:t>
        </w:r>
        <w:r w:rsidR="000170C8" w:rsidRPr="00090FC4">
          <w:rPr>
            <w:rStyle w:val="ad"/>
            <w:rFonts w:ascii="Times New Roman" w:hAnsi="Times New Roman" w:cs="Times New Roman"/>
            <w:sz w:val="28"/>
            <w:szCs w:val="28"/>
            <w:lang w:val="en-US"/>
          </w:rPr>
          <w:t>interdependence</w:t>
        </w:r>
        <w:r w:rsidR="000170C8" w:rsidRPr="00C82D20">
          <w:rPr>
            <w:rStyle w:val="ad"/>
            <w:rFonts w:ascii="Times New Roman" w:hAnsi="Times New Roman" w:cs="Times New Roman"/>
            <w:sz w:val="28"/>
            <w:szCs w:val="28"/>
          </w:rPr>
          <w:t>%20%5</w:t>
        </w:r>
        <w:r w:rsidR="000170C8" w:rsidRPr="00090FC4">
          <w:rPr>
            <w:rStyle w:val="ad"/>
            <w:rFonts w:ascii="Times New Roman" w:hAnsi="Times New Roman" w:cs="Times New Roman"/>
            <w:sz w:val="28"/>
            <w:szCs w:val="28"/>
            <w:lang w:val="en-US"/>
          </w:rPr>
          <w:t>BCh</w:t>
        </w:r>
        <w:r w:rsidR="000170C8" w:rsidRPr="00C82D20">
          <w:rPr>
            <w:rStyle w:val="ad"/>
            <w:rFonts w:ascii="Times New Roman" w:hAnsi="Times New Roman" w:cs="Times New Roman"/>
            <w:sz w:val="28"/>
            <w:szCs w:val="28"/>
          </w:rPr>
          <w:t>%201-3%5</w:t>
        </w:r>
        <w:r w:rsidR="000170C8" w:rsidRPr="00090FC4">
          <w:rPr>
            <w:rStyle w:val="ad"/>
            <w:rFonts w:ascii="Times New Roman" w:hAnsi="Times New Roman" w:cs="Times New Roman"/>
            <w:sz w:val="28"/>
            <w:szCs w:val="28"/>
            <w:lang w:val="en-US"/>
          </w:rPr>
          <w:t>D</w:t>
        </w:r>
        <w:r w:rsidR="000170C8" w:rsidRPr="00C82D20">
          <w:rPr>
            <w:rStyle w:val="ad"/>
            <w:rFonts w:ascii="Times New Roman" w:hAnsi="Times New Roman" w:cs="Times New Roman"/>
            <w:sz w:val="28"/>
            <w:szCs w:val="28"/>
          </w:rPr>
          <w:t>.</w:t>
        </w:r>
        <w:r w:rsidR="000170C8" w:rsidRPr="00090FC4">
          <w:rPr>
            <w:rStyle w:val="ad"/>
            <w:rFonts w:ascii="Times New Roman" w:hAnsi="Times New Roman" w:cs="Times New Roman"/>
            <w:sz w:val="28"/>
            <w:szCs w:val="28"/>
            <w:lang w:val="en-US"/>
          </w:rPr>
          <w:t>pdf</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iCs/>
          <w:sz w:val="28"/>
          <w:szCs w:val="28"/>
        </w:rPr>
        <w:t>Кіндратець</w:t>
      </w:r>
      <w:r w:rsidRPr="00090FC4">
        <w:rPr>
          <w:rFonts w:ascii="Times New Roman" w:hAnsi="Times New Roman" w:cs="Times New Roman"/>
          <w:sz w:val="28"/>
          <w:szCs w:val="28"/>
          <w:lang w:val="uk-UA"/>
        </w:rPr>
        <w:t xml:space="preserve"> О.</w:t>
      </w:r>
      <w:r w:rsidRPr="00090FC4">
        <w:rPr>
          <w:rFonts w:ascii="Times New Roman" w:hAnsi="Times New Roman" w:cs="Times New Roman"/>
          <w:bCs/>
          <w:sz w:val="28"/>
          <w:szCs w:val="28"/>
        </w:rPr>
        <w:t>Змінаполітичногорежимувнезалежнійукраїні</w:t>
      </w:r>
      <w:r w:rsidRPr="00C82D20">
        <w:rPr>
          <w:rFonts w:ascii="Times New Roman" w:hAnsi="Times New Roman" w:cs="Times New Roman"/>
          <w:bCs/>
          <w:sz w:val="28"/>
          <w:szCs w:val="28"/>
        </w:rPr>
        <w:t xml:space="preserve">: </w:t>
      </w:r>
      <w:r w:rsidRPr="00090FC4">
        <w:rPr>
          <w:rFonts w:ascii="Times New Roman" w:hAnsi="Times New Roman" w:cs="Times New Roman"/>
          <w:bCs/>
          <w:sz w:val="28"/>
          <w:szCs w:val="28"/>
        </w:rPr>
        <w:t>шляхдодемократії</w:t>
      </w:r>
      <w:r w:rsidR="00AD342D">
        <w:rPr>
          <w:rFonts w:ascii="Times New Roman" w:hAnsi="Times New Roman" w:cs="Times New Roman"/>
          <w:bCs/>
          <w:sz w:val="28"/>
          <w:szCs w:val="28"/>
          <w:lang w:val="uk-UA"/>
        </w:rPr>
        <w:t xml:space="preserve">. </w:t>
      </w:r>
      <w:r w:rsidRPr="00AD342D">
        <w:rPr>
          <w:rFonts w:ascii="Times New Roman" w:hAnsi="Times New Roman" w:cs="Times New Roman"/>
          <w:i/>
          <w:sz w:val="28"/>
          <w:szCs w:val="28"/>
        </w:rPr>
        <w:t>НауковийвісникБілоцерківськогонаціональногоаграрногоуніверситету</w:t>
      </w:r>
      <w:r w:rsidR="00AD342D" w:rsidRPr="00C82D20">
        <w:rPr>
          <w:rFonts w:ascii="Times New Roman" w:hAnsi="Times New Roman" w:cs="Times New Roman"/>
          <w:sz w:val="28"/>
          <w:szCs w:val="28"/>
        </w:rPr>
        <w:t xml:space="preserve">. </w:t>
      </w:r>
      <w:r w:rsidR="00AD342D">
        <w:rPr>
          <w:rFonts w:ascii="Times New Roman" w:hAnsi="Times New Roman" w:cs="Times New Roman"/>
          <w:sz w:val="28"/>
          <w:szCs w:val="28"/>
          <w:lang w:val="en-US"/>
        </w:rPr>
        <w:t xml:space="preserve">2020. </w:t>
      </w:r>
      <w:r w:rsidRPr="00090FC4">
        <w:rPr>
          <w:rFonts w:ascii="Times New Roman" w:hAnsi="Times New Roman" w:cs="Times New Roman"/>
          <w:sz w:val="28"/>
          <w:szCs w:val="28"/>
        </w:rPr>
        <w:t>Вип</w:t>
      </w:r>
      <w:r w:rsidR="00AD342D">
        <w:rPr>
          <w:rFonts w:ascii="Times New Roman" w:hAnsi="Times New Roman" w:cs="Times New Roman"/>
          <w:sz w:val="28"/>
          <w:szCs w:val="28"/>
          <w:lang w:val="en-US"/>
        </w:rPr>
        <w:t>. 22.</w:t>
      </w:r>
      <w:r w:rsidRPr="00090FC4">
        <w:rPr>
          <w:rFonts w:ascii="Times New Roman" w:hAnsi="Times New Roman" w:cs="Times New Roman"/>
          <w:sz w:val="28"/>
          <w:szCs w:val="28"/>
        </w:rPr>
        <w:t>С</w:t>
      </w:r>
      <w:r w:rsidRPr="00090FC4">
        <w:rPr>
          <w:rFonts w:ascii="Times New Roman" w:hAnsi="Times New Roman" w:cs="Times New Roman"/>
          <w:sz w:val="28"/>
          <w:szCs w:val="28"/>
          <w:lang w:val="en-US"/>
        </w:rPr>
        <w:t>. 21–24.</w:t>
      </w:r>
    </w:p>
    <w:p w:rsidR="000170C8" w:rsidRPr="00090FC4" w:rsidRDefault="000170C8" w:rsidP="00090FC4">
      <w:pPr>
        <w:numPr>
          <w:ilvl w:val="0"/>
          <w:numId w:val="4"/>
        </w:numPr>
        <w:spacing w:after="0" w:line="360" w:lineRule="auto"/>
        <w:ind w:left="0" w:firstLine="709"/>
        <w:jc w:val="both"/>
        <w:rPr>
          <w:rFonts w:ascii="Times New Roman" w:hAnsi="Times New Roman" w:cs="Times New Roman"/>
          <w:sz w:val="28"/>
          <w:szCs w:val="28"/>
        </w:rPr>
      </w:pPr>
      <w:r w:rsidRPr="00090FC4">
        <w:rPr>
          <w:rFonts w:ascii="Times New Roman" w:hAnsi="Times New Roman" w:cs="Times New Roman"/>
          <w:sz w:val="28"/>
          <w:szCs w:val="28"/>
        </w:rPr>
        <w:t xml:space="preserve">Міжнародний валютний фонд (МВФ). (2024). </w:t>
      </w:r>
      <w:r w:rsidRPr="00090FC4">
        <w:rPr>
          <w:rFonts w:ascii="Times New Roman" w:hAnsi="Times New Roman" w:cs="Times New Roman"/>
          <w:sz w:val="28"/>
          <w:szCs w:val="28"/>
          <w:lang w:val="uk-UA"/>
        </w:rPr>
        <w:t>Офіційний сайт.</w:t>
      </w:r>
      <w:r w:rsidRPr="00090FC4">
        <w:rPr>
          <w:rFonts w:ascii="Times New Roman" w:hAnsi="Times New Roman" w:cs="Times New Roman"/>
          <w:sz w:val="28"/>
          <w:szCs w:val="28"/>
          <w:lang w:val="en-US"/>
        </w:rPr>
        <w:t>URL</w:t>
      </w:r>
      <w:r w:rsidRPr="00090FC4">
        <w:rPr>
          <w:rFonts w:ascii="Times New Roman" w:hAnsi="Times New Roman" w:cs="Times New Roman"/>
          <w:sz w:val="28"/>
          <w:szCs w:val="28"/>
          <w:lang w:val="uk-UA"/>
        </w:rPr>
        <w:t xml:space="preserve">: </w:t>
      </w:r>
      <w:hyperlink r:id="rId14" w:history="1">
        <w:r w:rsidRPr="00090FC4">
          <w:rPr>
            <w:rStyle w:val="ad"/>
            <w:rFonts w:ascii="Times New Roman" w:hAnsi="Times New Roman" w:cs="Times New Roman"/>
            <w:sz w:val="28"/>
            <w:szCs w:val="28"/>
            <w:lang w:val="en-US"/>
          </w:rPr>
          <w:t>https</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www</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imf</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org</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en</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Home</w:t>
        </w:r>
      </w:hyperlink>
    </w:p>
    <w:p w:rsidR="000170C8" w:rsidRPr="00C82D20" w:rsidRDefault="00AD342D" w:rsidP="00090FC4">
      <w:pPr>
        <w:numPr>
          <w:ilvl w:val="0"/>
          <w:numId w:val="4"/>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Най</w:t>
      </w:r>
      <w:r w:rsidR="000170C8" w:rsidRPr="00090FC4">
        <w:rPr>
          <w:rFonts w:ascii="Times New Roman" w:hAnsi="Times New Roman" w:cs="Times New Roman"/>
          <w:sz w:val="28"/>
          <w:szCs w:val="28"/>
        </w:rPr>
        <w:t xml:space="preserve"> Дж. С. (2011). </w:t>
      </w:r>
      <w:r w:rsidR="000170C8" w:rsidRPr="00090FC4">
        <w:rPr>
          <w:rFonts w:ascii="Times New Roman" w:hAnsi="Times New Roman" w:cs="Times New Roman"/>
          <w:i/>
          <w:iCs/>
          <w:sz w:val="28"/>
          <w:szCs w:val="28"/>
        </w:rPr>
        <w:t>Майбутнє влади</w:t>
      </w:r>
      <w:r w:rsidR="000170C8" w:rsidRPr="00090FC4">
        <w:rPr>
          <w:rFonts w:ascii="Times New Roman" w:hAnsi="Times New Roman" w:cs="Times New Roman"/>
          <w:sz w:val="28"/>
          <w:szCs w:val="28"/>
        </w:rPr>
        <w:t xml:space="preserve">. </w:t>
      </w:r>
      <w:r w:rsidRPr="00C82D20">
        <w:rPr>
          <w:rFonts w:ascii="Times New Roman" w:hAnsi="Times New Roman" w:cs="Times New Roman"/>
          <w:sz w:val="28"/>
          <w:szCs w:val="28"/>
          <w:lang w:val="en-US"/>
        </w:rPr>
        <w:t>New York: PublicAffairs</w:t>
      </w:r>
      <w:r>
        <w:rPr>
          <w:rFonts w:ascii="Times New Roman" w:hAnsi="Times New Roman" w:cs="Times New Roman"/>
          <w:sz w:val="28"/>
          <w:szCs w:val="28"/>
          <w:lang w:val="uk-UA"/>
        </w:rPr>
        <w:t xml:space="preserve">. </w:t>
      </w:r>
      <w:r w:rsidR="000170C8" w:rsidRPr="00090FC4">
        <w:rPr>
          <w:rFonts w:ascii="Times New Roman" w:hAnsi="Times New Roman" w:cs="Times New Roman"/>
          <w:sz w:val="28"/>
          <w:szCs w:val="28"/>
          <w:lang w:val="en-US"/>
        </w:rPr>
        <w:t>URL</w:t>
      </w:r>
      <w:r w:rsidR="000170C8" w:rsidRPr="00090FC4">
        <w:rPr>
          <w:rFonts w:ascii="Times New Roman" w:hAnsi="Times New Roman" w:cs="Times New Roman"/>
          <w:sz w:val="28"/>
          <w:szCs w:val="28"/>
          <w:lang w:val="uk-UA"/>
        </w:rPr>
        <w:t xml:space="preserve">: </w:t>
      </w:r>
      <w:hyperlink r:id="rId15" w:history="1">
        <w:r w:rsidR="000170C8" w:rsidRPr="00090FC4">
          <w:rPr>
            <w:rStyle w:val="ad"/>
            <w:rFonts w:ascii="Times New Roman" w:hAnsi="Times New Roman" w:cs="Times New Roman"/>
            <w:sz w:val="28"/>
            <w:szCs w:val="28"/>
            <w:lang w:val="en-US"/>
          </w:rPr>
          <w:t>https</w:t>
        </w:r>
        <w:r w:rsidR="000170C8" w:rsidRPr="00C82D20">
          <w:rPr>
            <w:rStyle w:val="ad"/>
            <w:rFonts w:ascii="Times New Roman" w:hAnsi="Times New Roman" w:cs="Times New Roman"/>
            <w:sz w:val="28"/>
            <w:szCs w:val="28"/>
            <w:lang w:val="en-US"/>
          </w:rPr>
          <w:t>://</w:t>
        </w:r>
        <w:r w:rsidR="000170C8" w:rsidRPr="00090FC4">
          <w:rPr>
            <w:rStyle w:val="ad"/>
            <w:rFonts w:ascii="Times New Roman" w:hAnsi="Times New Roman" w:cs="Times New Roman"/>
            <w:sz w:val="28"/>
            <w:szCs w:val="28"/>
            <w:lang w:val="en-US"/>
          </w:rPr>
          <w:t>www</w:t>
        </w:r>
        <w:r w:rsidR="000170C8" w:rsidRPr="00C82D20">
          <w:rPr>
            <w:rStyle w:val="ad"/>
            <w:rFonts w:ascii="Times New Roman" w:hAnsi="Times New Roman" w:cs="Times New Roman"/>
            <w:sz w:val="28"/>
            <w:szCs w:val="28"/>
            <w:lang w:val="en-US"/>
          </w:rPr>
          <w:t>.</w:t>
        </w:r>
        <w:r w:rsidR="000170C8" w:rsidRPr="00090FC4">
          <w:rPr>
            <w:rStyle w:val="ad"/>
            <w:rFonts w:ascii="Times New Roman" w:hAnsi="Times New Roman" w:cs="Times New Roman"/>
            <w:sz w:val="28"/>
            <w:szCs w:val="28"/>
            <w:lang w:val="en-US"/>
          </w:rPr>
          <w:t>e</w:t>
        </w:r>
        <w:r w:rsidR="000170C8" w:rsidRPr="00C82D20">
          <w:rPr>
            <w:rStyle w:val="ad"/>
            <w:rFonts w:ascii="Times New Roman" w:hAnsi="Times New Roman" w:cs="Times New Roman"/>
            <w:sz w:val="28"/>
            <w:szCs w:val="28"/>
            <w:lang w:val="en-US"/>
          </w:rPr>
          <w:t>-</w:t>
        </w:r>
        <w:r w:rsidR="000170C8" w:rsidRPr="00090FC4">
          <w:rPr>
            <w:rStyle w:val="ad"/>
            <w:rFonts w:ascii="Times New Roman" w:hAnsi="Times New Roman" w:cs="Times New Roman"/>
            <w:sz w:val="28"/>
            <w:szCs w:val="28"/>
            <w:lang w:val="en-US"/>
          </w:rPr>
          <w:t>ir</w:t>
        </w:r>
        <w:r w:rsidR="000170C8" w:rsidRPr="00C82D20">
          <w:rPr>
            <w:rStyle w:val="ad"/>
            <w:rFonts w:ascii="Times New Roman" w:hAnsi="Times New Roman" w:cs="Times New Roman"/>
            <w:sz w:val="28"/>
            <w:szCs w:val="28"/>
            <w:lang w:val="en-US"/>
          </w:rPr>
          <w:t>.</w:t>
        </w:r>
        <w:r w:rsidR="000170C8" w:rsidRPr="00090FC4">
          <w:rPr>
            <w:rStyle w:val="ad"/>
            <w:rFonts w:ascii="Times New Roman" w:hAnsi="Times New Roman" w:cs="Times New Roman"/>
            <w:sz w:val="28"/>
            <w:szCs w:val="28"/>
            <w:lang w:val="en-US"/>
          </w:rPr>
          <w:t>info</w:t>
        </w:r>
        <w:r w:rsidR="000170C8" w:rsidRPr="00C82D20">
          <w:rPr>
            <w:rStyle w:val="ad"/>
            <w:rFonts w:ascii="Times New Roman" w:hAnsi="Times New Roman" w:cs="Times New Roman"/>
            <w:sz w:val="28"/>
            <w:szCs w:val="28"/>
            <w:lang w:val="en-US"/>
          </w:rPr>
          <w:t>/</w:t>
        </w:r>
        <w:r w:rsidR="000170C8" w:rsidRPr="00090FC4">
          <w:rPr>
            <w:rStyle w:val="ad"/>
            <w:rFonts w:ascii="Times New Roman" w:hAnsi="Times New Roman" w:cs="Times New Roman"/>
            <w:sz w:val="28"/>
            <w:szCs w:val="28"/>
            <w:lang w:val="en-US"/>
          </w:rPr>
          <w:t>pdf</w:t>
        </w:r>
        <w:r w:rsidR="000170C8" w:rsidRPr="00C82D20">
          <w:rPr>
            <w:rStyle w:val="ad"/>
            <w:rFonts w:ascii="Times New Roman" w:hAnsi="Times New Roman" w:cs="Times New Roman"/>
            <w:sz w:val="28"/>
            <w:szCs w:val="28"/>
            <w:lang w:val="en-US"/>
          </w:rPr>
          <w:t>/21431</w:t>
        </w:r>
      </w:hyperlink>
    </w:p>
    <w:p w:rsidR="000170C8" w:rsidRPr="00090FC4" w:rsidRDefault="000170C8" w:rsidP="00090FC4">
      <w:pPr>
        <w:numPr>
          <w:ilvl w:val="0"/>
          <w:numId w:val="4"/>
        </w:numPr>
        <w:spacing w:after="0" w:line="360" w:lineRule="auto"/>
        <w:ind w:left="0" w:firstLine="709"/>
        <w:jc w:val="both"/>
        <w:rPr>
          <w:rFonts w:ascii="Times New Roman" w:hAnsi="Times New Roman" w:cs="Times New Roman"/>
          <w:sz w:val="28"/>
          <w:szCs w:val="28"/>
        </w:rPr>
      </w:pPr>
      <w:r w:rsidRPr="00090FC4">
        <w:rPr>
          <w:rFonts w:ascii="Times New Roman" w:hAnsi="Times New Roman" w:cs="Times New Roman"/>
          <w:sz w:val="28"/>
          <w:szCs w:val="28"/>
        </w:rPr>
        <w:lastRenderedPageBreak/>
        <w:t xml:space="preserve">Національний банк України. (2023). </w:t>
      </w:r>
      <w:r w:rsidRPr="00090FC4">
        <w:rPr>
          <w:rFonts w:ascii="Times New Roman" w:hAnsi="Times New Roman" w:cs="Times New Roman"/>
          <w:sz w:val="28"/>
          <w:szCs w:val="28"/>
          <w:lang w:val="uk-UA"/>
        </w:rPr>
        <w:t>Офіційний сайт.</w:t>
      </w:r>
      <w:r w:rsidRPr="00090FC4">
        <w:rPr>
          <w:rFonts w:ascii="Times New Roman" w:hAnsi="Times New Roman" w:cs="Times New Roman"/>
          <w:sz w:val="28"/>
          <w:szCs w:val="28"/>
          <w:lang w:val="en-US"/>
        </w:rPr>
        <w:t>URL</w:t>
      </w:r>
      <w:r w:rsidRPr="00090FC4">
        <w:rPr>
          <w:rFonts w:ascii="Times New Roman" w:hAnsi="Times New Roman" w:cs="Times New Roman"/>
          <w:sz w:val="28"/>
          <w:szCs w:val="28"/>
          <w:lang w:val="uk-UA"/>
        </w:rPr>
        <w:t xml:space="preserve">: </w:t>
      </w:r>
      <w:hyperlink r:id="rId16" w:history="1">
        <w:r w:rsidRPr="00090FC4">
          <w:rPr>
            <w:rStyle w:val="ad"/>
            <w:rFonts w:ascii="Times New Roman" w:hAnsi="Times New Roman" w:cs="Times New Roman"/>
            <w:sz w:val="28"/>
            <w:szCs w:val="28"/>
            <w:lang w:val="en-US"/>
          </w:rPr>
          <w:t>https</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bank</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gov</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ua</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ua</w:t>
        </w:r>
        <w:r w:rsidRPr="00090FC4">
          <w:rPr>
            <w:rStyle w:val="ad"/>
            <w:rFonts w:ascii="Times New Roman" w:hAnsi="Times New Roman" w:cs="Times New Roman"/>
            <w:sz w:val="28"/>
            <w:szCs w:val="28"/>
          </w:rPr>
          <w:t>/</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uk-UA"/>
        </w:rPr>
      </w:pPr>
      <w:r w:rsidRPr="00090FC4">
        <w:rPr>
          <w:rFonts w:ascii="Times New Roman" w:hAnsi="Times New Roman" w:cs="Times New Roman"/>
          <w:sz w:val="28"/>
          <w:szCs w:val="28"/>
        </w:rPr>
        <w:t>Олійник Д. А. Понятійний апарат та чинники формування конкурентоспроможної політики на державному й регіональному рівнях</w:t>
      </w:r>
      <w:r w:rsidR="00AD342D">
        <w:rPr>
          <w:rFonts w:ascii="Times New Roman" w:hAnsi="Times New Roman" w:cs="Times New Roman"/>
          <w:sz w:val="28"/>
          <w:szCs w:val="28"/>
          <w:lang w:val="uk-UA"/>
        </w:rPr>
        <w:t xml:space="preserve">. </w:t>
      </w:r>
      <w:r w:rsidRPr="00AD342D">
        <w:rPr>
          <w:rFonts w:ascii="Times New Roman" w:hAnsi="Times New Roman" w:cs="Times New Roman"/>
          <w:i/>
          <w:sz w:val="28"/>
          <w:szCs w:val="28"/>
        </w:rPr>
        <w:t xml:space="preserve">Вчені записки ТНУ ім. В. І. Вернадського. </w:t>
      </w:r>
      <w:r w:rsidRPr="00090FC4">
        <w:rPr>
          <w:rFonts w:ascii="Times New Roman" w:hAnsi="Times New Roman" w:cs="Times New Roman"/>
          <w:sz w:val="28"/>
          <w:szCs w:val="28"/>
        </w:rPr>
        <w:t>2023. № 3. С.65–72.</w:t>
      </w:r>
      <w:hyperlink r:id="rId17" w:history="1">
        <w:r w:rsidRPr="00090FC4">
          <w:rPr>
            <w:rStyle w:val="ad"/>
            <w:rFonts w:ascii="Times New Roman" w:hAnsi="Times New Roman" w:cs="Times New Roman"/>
            <w:sz w:val="28"/>
            <w:szCs w:val="28"/>
            <w:lang w:val="en-US"/>
          </w:rPr>
          <w:t>URL</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https</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pubadm</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vernadskyjournals</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in</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ua</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journals</w:t>
        </w:r>
        <w:r w:rsidRPr="00090FC4">
          <w:rPr>
            <w:rStyle w:val="ad"/>
            <w:rFonts w:ascii="Times New Roman" w:hAnsi="Times New Roman" w:cs="Times New Roman"/>
            <w:sz w:val="28"/>
            <w:szCs w:val="28"/>
            <w:lang w:val="uk-UA"/>
          </w:rPr>
          <w:t>/2023/3_2023/11.</w:t>
        </w:r>
        <w:r w:rsidRPr="00090FC4">
          <w:rPr>
            <w:rStyle w:val="ad"/>
            <w:rFonts w:ascii="Times New Roman" w:hAnsi="Times New Roman" w:cs="Times New Roman"/>
            <w:sz w:val="28"/>
            <w:szCs w:val="28"/>
          </w:rPr>
          <w:t>pdf</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Поліщук І. Еволюція світового порядку як результат розвитку міжнародних відносин</w:t>
      </w:r>
      <w:r w:rsidR="00AD342D">
        <w:rPr>
          <w:rFonts w:ascii="Times New Roman" w:hAnsi="Times New Roman" w:cs="Times New Roman"/>
          <w:sz w:val="28"/>
          <w:szCs w:val="28"/>
          <w:lang w:val="uk-UA"/>
        </w:rPr>
        <w:t>.</w:t>
      </w:r>
      <w:r w:rsidRPr="00AD342D">
        <w:rPr>
          <w:rFonts w:ascii="Times New Roman" w:hAnsi="Times New Roman" w:cs="Times New Roman"/>
          <w:i/>
          <w:sz w:val="28"/>
          <w:szCs w:val="28"/>
          <w:lang w:val="uk-UA"/>
        </w:rPr>
        <w:t>Історико-політичні проблеми сучасного світу</w:t>
      </w:r>
      <w:r w:rsidR="00AD342D">
        <w:rPr>
          <w:rFonts w:ascii="Times New Roman" w:hAnsi="Times New Roman" w:cs="Times New Roman"/>
          <w:sz w:val="28"/>
          <w:szCs w:val="28"/>
          <w:lang w:val="uk-UA"/>
        </w:rPr>
        <w:t>.</w:t>
      </w:r>
      <w:r w:rsidRPr="00090FC4">
        <w:rPr>
          <w:rFonts w:ascii="Times New Roman" w:hAnsi="Times New Roman" w:cs="Times New Roman"/>
          <w:sz w:val="28"/>
          <w:szCs w:val="28"/>
          <w:lang w:val="uk-UA"/>
        </w:rPr>
        <w:t>2023. Т. 47. С.161-167</w:t>
      </w:r>
      <w:r w:rsidR="00AD342D">
        <w:rPr>
          <w:rFonts w:ascii="Times New Roman" w:hAnsi="Times New Roman" w:cs="Times New Roman"/>
          <w:sz w:val="28"/>
          <w:szCs w:val="28"/>
          <w:lang w:val="uk-UA"/>
        </w:rPr>
        <w:t xml:space="preserve">. </w:t>
      </w:r>
      <w:r w:rsidRPr="00090FC4">
        <w:rPr>
          <w:rFonts w:ascii="Times New Roman" w:hAnsi="Times New Roman" w:cs="Times New Roman"/>
          <w:sz w:val="28"/>
          <w:szCs w:val="28"/>
          <w:lang w:val="en-US"/>
        </w:rPr>
        <w:t>URL</w:t>
      </w:r>
      <w:r w:rsidRPr="00090FC4">
        <w:rPr>
          <w:rFonts w:ascii="Times New Roman" w:hAnsi="Times New Roman" w:cs="Times New Roman"/>
          <w:sz w:val="28"/>
          <w:szCs w:val="28"/>
          <w:lang w:val="uk-UA"/>
        </w:rPr>
        <w:t>:</w:t>
      </w:r>
      <w:hyperlink r:id="rId18" w:history="1">
        <w:r w:rsidRPr="00090FC4">
          <w:rPr>
            <w:rStyle w:val="ad"/>
            <w:rFonts w:ascii="Times New Roman" w:hAnsi="Times New Roman" w:cs="Times New Roman"/>
            <w:sz w:val="28"/>
            <w:szCs w:val="28"/>
            <w:lang w:val="uk-UA"/>
          </w:rPr>
          <w:t>https://mhpi.chnu.edu.ua/mhpi/article/view/68/59</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Попадик О. Є. Концепція "баланс сил": її зміст та значення у міжнародних відносинах</w:t>
      </w:r>
      <w:r w:rsidR="00AD342D">
        <w:rPr>
          <w:rFonts w:ascii="Times New Roman" w:hAnsi="Times New Roman" w:cs="Times New Roman"/>
          <w:sz w:val="28"/>
          <w:szCs w:val="28"/>
          <w:lang w:val="uk-UA"/>
        </w:rPr>
        <w:t>.</w:t>
      </w:r>
      <w:r w:rsidRPr="00AD342D">
        <w:rPr>
          <w:rFonts w:ascii="Times New Roman" w:hAnsi="Times New Roman" w:cs="Times New Roman"/>
          <w:i/>
          <w:sz w:val="28"/>
          <w:szCs w:val="28"/>
          <w:lang w:val="uk-UA"/>
        </w:rPr>
        <w:t>Наукові записки Інституту політичних і етнонаціональних досліджень ім. І.Ф. Кураса НАН України</w:t>
      </w:r>
      <w:r w:rsidR="00AD342D">
        <w:rPr>
          <w:rFonts w:ascii="Times New Roman" w:hAnsi="Times New Roman" w:cs="Times New Roman"/>
          <w:sz w:val="28"/>
          <w:szCs w:val="28"/>
          <w:lang w:val="uk-UA"/>
        </w:rPr>
        <w:t>. 2025. № 3.</w:t>
      </w:r>
      <w:r w:rsidRPr="00090FC4">
        <w:rPr>
          <w:rFonts w:ascii="Times New Roman" w:hAnsi="Times New Roman" w:cs="Times New Roman"/>
          <w:sz w:val="28"/>
          <w:szCs w:val="28"/>
          <w:lang w:val="uk-UA"/>
        </w:rPr>
        <w:t xml:space="preserve"> С. 199–202.</w:t>
      </w:r>
      <w:r w:rsidRPr="00090FC4">
        <w:rPr>
          <w:rFonts w:ascii="Times New Roman" w:hAnsi="Times New Roman" w:cs="Times New Roman"/>
          <w:sz w:val="28"/>
          <w:szCs w:val="28"/>
          <w:lang w:val="en-US"/>
        </w:rPr>
        <w:t>URL</w:t>
      </w:r>
      <w:r w:rsidRPr="00090FC4">
        <w:rPr>
          <w:rFonts w:ascii="Times New Roman" w:hAnsi="Times New Roman" w:cs="Times New Roman"/>
          <w:sz w:val="28"/>
          <w:szCs w:val="28"/>
          <w:lang w:val="uk-UA"/>
        </w:rPr>
        <w:t>:</w:t>
      </w:r>
      <w:hyperlink r:id="rId19" w:history="1">
        <w:r w:rsidRPr="00090FC4">
          <w:rPr>
            <w:rStyle w:val="ad"/>
            <w:rFonts w:ascii="Times New Roman" w:hAnsi="Times New Roman" w:cs="Times New Roman"/>
            <w:sz w:val="28"/>
            <w:szCs w:val="28"/>
            <w:lang w:val="uk-UA"/>
          </w:rPr>
          <w:t>file:///D:/UserData/Desktop/%D0%B8%D0%BD%D1%81%D1%82%D0%B8%D1%82%D1%83%D1%82(%D0%BF%D0%BE%D0%BB%D0%B8%D1%82%D0%BE%D0%BB%D0%BE%D0%B3)/%D1%81%D1%82%D0%B0%D1%82%D1%8C%D1%8F%20%D0%BA%20%D0%B4%D0%B8%D0%BF%D0%BB%D0%BE%D0%BC%D1%83%206.pdf</w:t>
        </w:r>
      </w:hyperlink>
    </w:p>
    <w:p w:rsidR="000170C8" w:rsidRPr="00C82D20" w:rsidRDefault="000170C8" w:rsidP="00090FC4">
      <w:pPr>
        <w:numPr>
          <w:ilvl w:val="0"/>
          <w:numId w:val="4"/>
        </w:numPr>
        <w:spacing w:after="0" w:line="360" w:lineRule="auto"/>
        <w:ind w:left="0" w:firstLine="709"/>
        <w:jc w:val="both"/>
        <w:rPr>
          <w:rFonts w:ascii="Times New Roman" w:hAnsi="Times New Roman" w:cs="Times New Roman"/>
          <w:sz w:val="28"/>
          <w:szCs w:val="28"/>
          <w:lang w:val="en-US"/>
        </w:rPr>
      </w:pPr>
      <w:r w:rsidRPr="00090FC4">
        <w:rPr>
          <w:rFonts w:ascii="Times New Roman" w:hAnsi="Times New Roman" w:cs="Times New Roman"/>
          <w:sz w:val="28"/>
          <w:szCs w:val="28"/>
        </w:rPr>
        <w:t xml:space="preserve">Рада з міжнародних відносин. (2023). </w:t>
      </w:r>
      <w:r w:rsidRPr="00090FC4">
        <w:rPr>
          <w:rFonts w:ascii="Times New Roman" w:hAnsi="Times New Roman" w:cs="Times New Roman"/>
          <w:i/>
          <w:iCs/>
          <w:sz w:val="28"/>
          <w:szCs w:val="28"/>
        </w:rPr>
        <w:t>Штучний інтелект та міжнародні відносини</w:t>
      </w:r>
      <w:r w:rsidRPr="00090FC4">
        <w:rPr>
          <w:rFonts w:ascii="Times New Roman" w:hAnsi="Times New Roman" w:cs="Times New Roman"/>
          <w:sz w:val="28"/>
          <w:szCs w:val="28"/>
        </w:rPr>
        <w:t xml:space="preserve">. </w:t>
      </w:r>
      <w:r w:rsidR="00E111B6" w:rsidRPr="00C82D20">
        <w:rPr>
          <w:rFonts w:ascii="Times New Roman" w:hAnsi="Times New Roman" w:cs="Times New Roman"/>
          <w:spacing w:val="5"/>
          <w:sz w:val="28"/>
          <w:szCs w:val="28"/>
          <w:shd w:val="clear" w:color="auto" w:fill="F9F9F9"/>
          <w:lang w:val="en-US"/>
        </w:rPr>
        <w:t>Council on Foreign Relations</w:t>
      </w:r>
      <w:r w:rsidR="00E111B6" w:rsidRPr="00E111B6">
        <w:rPr>
          <w:rFonts w:ascii="Times New Roman" w:hAnsi="Times New Roman" w:cs="Times New Roman"/>
          <w:spacing w:val="5"/>
          <w:sz w:val="28"/>
          <w:szCs w:val="28"/>
          <w:shd w:val="clear" w:color="auto" w:fill="F9F9F9"/>
          <w:lang w:val="uk-UA"/>
        </w:rPr>
        <w:t xml:space="preserve">. </w:t>
      </w:r>
      <w:r w:rsidRPr="00090FC4">
        <w:rPr>
          <w:rFonts w:ascii="Times New Roman" w:hAnsi="Times New Roman" w:cs="Times New Roman"/>
          <w:sz w:val="28"/>
          <w:szCs w:val="28"/>
          <w:lang w:val="en-US"/>
        </w:rPr>
        <w:t>URL</w:t>
      </w:r>
      <w:r w:rsidRPr="00090FC4">
        <w:rPr>
          <w:rFonts w:ascii="Times New Roman" w:hAnsi="Times New Roman" w:cs="Times New Roman"/>
          <w:sz w:val="28"/>
          <w:szCs w:val="28"/>
          <w:lang w:val="uk-UA"/>
        </w:rPr>
        <w:t xml:space="preserve">: </w:t>
      </w:r>
      <w:hyperlink r:id="rId20" w:history="1">
        <w:r w:rsidRPr="00090FC4">
          <w:rPr>
            <w:rStyle w:val="ad"/>
            <w:rFonts w:ascii="Times New Roman" w:hAnsi="Times New Roman" w:cs="Times New Roman"/>
            <w:sz w:val="28"/>
            <w:szCs w:val="28"/>
            <w:lang w:val="en-US"/>
          </w:rPr>
          <w:t>https</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www</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cfr</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org</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podcasts</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governance</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artificial</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intelligence</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kat</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duffy</w:t>
        </w:r>
      </w:hyperlink>
    </w:p>
    <w:p w:rsidR="000170C8" w:rsidRPr="00090FC4" w:rsidRDefault="002F756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Самойленко Л. Я.</w:t>
      </w:r>
      <w:r w:rsidR="000170C8" w:rsidRPr="00090FC4">
        <w:rPr>
          <w:rFonts w:ascii="Times New Roman" w:hAnsi="Times New Roman" w:cs="Times New Roman"/>
          <w:sz w:val="28"/>
          <w:szCs w:val="28"/>
          <w:lang w:val="uk-UA"/>
        </w:rPr>
        <w:t xml:space="preserve"> Трансформація політичних інститутів в умовах глобальних викликів: між стабільністю та адаптацією</w:t>
      </w:r>
      <w:r>
        <w:rPr>
          <w:rFonts w:ascii="Times New Roman" w:hAnsi="Times New Roman" w:cs="Times New Roman"/>
          <w:sz w:val="28"/>
          <w:szCs w:val="28"/>
          <w:lang w:val="uk-UA"/>
        </w:rPr>
        <w:t xml:space="preserve">. </w:t>
      </w:r>
      <w:r w:rsidR="000170C8" w:rsidRPr="00090FC4">
        <w:rPr>
          <w:rFonts w:ascii="Times New Roman" w:hAnsi="Times New Roman" w:cs="Times New Roman"/>
          <w:sz w:val="28"/>
          <w:szCs w:val="28"/>
          <w:lang w:val="uk-UA"/>
        </w:rPr>
        <w:t>Сучасні виклики державного управління: теорія, практика, інновації : матеріали Всеукр. наук.-</w:t>
      </w:r>
      <w:r>
        <w:rPr>
          <w:rFonts w:ascii="Times New Roman" w:hAnsi="Times New Roman" w:cs="Times New Roman"/>
          <w:sz w:val="28"/>
          <w:szCs w:val="28"/>
          <w:lang w:val="uk-UA"/>
        </w:rPr>
        <w:t>практ. конф., м. Київ, 2025 р.</w:t>
      </w:r>
      <w:r w:rsidR="000170C8" w:rsidRPr="00090FC4">
        <w:rPr>
          <w:rFonts w:ascii="Times New Roman" w:hAnsi="Times New Roman" w:cs="Times New Roman"/>
          <w:sz w:val="28"/>
          <w:szCs w:val="28"/>
          <w:lang w:val="uk-UA"/>
        </w:rPr>
        <w:t xml:space="preserve"> Київ : НАДУ пр</w:t>
      </w:r>
      <w:r>
        <w:rPr>
          <w:rFonts w:ascii="Times New Roman" w:hAnsi="Times New Roman" w:cs="Times New Roman"/>
          <w:sz w:val="28"/>
          <w:szCs w:val="28"/>
          <w:lang w:val="uk-UA"/>
        </w:rPr>
        <w:t>и Президентові України, 2025.</w:t>
      </w:r>
      <w:r w:rsidR="000170C8" w:rsidRPr="00090FC4">
        <w:rPr>
          <w:rFonts w:ascii="Times New Roman" w:hAnsi="Times New Roman" w:cs="Times New Roman"/>
          <w:sz w:val="28"/>
          <w:szCs w:val="28"/>
          <w:lang w:val="uk-UA"/>
        </w:rPr>
        <w:t>С. 21–24.</w:t>
      </w:r>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uk-UA"/>
        </w:rPr>
      </w:pPr>
      <w:r w:rsidRPr="00090FC4">
        <w:rPr>
          <w:rFonts w:ascii="Times New Roman" w:hAnsi="Times New Roman" w:cs="Times New Roman"/>
          <w:sz w:val="28"/>
          <w:szCs w:val="28"/>
        </w:rPr>
        <w:t>Середа І. В. Технологічні інновації як фактор трансформації глобальн</w:t>
      </w:r>
      <w:r w:rsidR="00E111B6">
        <w:rPr>
          <w:rFonts w:ascii="Times New Roman" w:hAnsi="Times New Roman" w:cs="Times New Roman"/>
          <w:sz w:val="28"/>
          <w:szCs w:val="28"/>
        </w:rPr>
        <w:t>ого управління</w:t>
      </w:r>
      <w:r w:rsidR="00E111B6">
        <w:rPr>
          <w:rFonts w:ascii="Times New Roman" w:hAnsi="Times New Roman" w:cs="Times New Roman"/>
          <w:sz w:val="28"/>
          <w:szCs w:val="28"/>
          <w:lang w:val="uk-UA"/>
        </w:rPr>
        <w:t>.</w:t>
      </w:r>
      <w:r w:rsidRPr="00E111B6">
        <w:rPr>
          <w:rFonts w:ascii="Times New Roman" w:hAnsi="Times New Roman" w:cs="Times New Roman"/>
          <w:i/>
          <w:sz w:val="28"/>
          <w:szCs w:val="28"/>
        </w:rPr>
        <w:t>Вісник Черкаського університету. Серія: Політичні науки.</w:t>
      </w:r>
      <w:r w:rsidRPr="00090FC4">
        <w:rPr>
          <w:rFonts w:ascii="Times New Roman" w:hAnsi="Times New Roman" w:cs="Times New Roman"/>
          <w:sz w:val="28"/>
          <w:szCs w:val="28"/>
        </w:rPr>
        <w:t xml:space="preserve"> 2023. № 3 (417). С. 124–130.</w:t>
      </w:r>
      <w:r w:rsidRPr="00090FC4">
        <w:rPr>
          <w:rFonts w:ascii="Times New Roman" w:hAnsi="Times New Roman" w:cs="Times New Roman"/>
          <w:sz w:val="28"/>
          <w:szCs w:val="28"/>
          <w:lang w:val="en-US"/>
        </w:rPr>
        <w:t>URL</w:t>
      </w:r>
      <w:r w:rsidRPr="00090FC4">
        <w:rPr>
          <w:rFonts w:ascii="Times New Roman" w:hAnsi="Times New Roman" w:cs="Times New Roman"/>
          <w:sz w:val="28"/>
          <w:szCs w:val="28"/>
          <w:lang w:val="uk-UA"/>
        </w:rPr>
        <w:t>:</w:t>
      </w:r>
      <w:hyperlink r:id="rId21" w:history="1">
        <w:r w:rsidRPr="00090FC4">
          <w:rPr>
            <w:rStyle w:val="ad"/>
            <w:rFonts w:ascii="Times New Roman" w:hAnsi="Times New Roman" w:cs="Times New Roman"/>
            <w:sz w:val="28"/>
            <w:szCs w:val="28"/>
          </w:rPr>
          <w:t>https</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repository</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hneu</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edu</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ua</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bitstream</w:t>
        </w:r>
        <w:r w:rsidRPr="00090FC4">
          <w:rPr>
            <w:rStyle w:val="ad"/>
            <w:rFonts w:ascii="Times New Roman" w:hAnsi="Times New Roman" w:cs="Times New Roman"/>
            <w:sz w:val="28"/>
            <w:szCs w:val="28"/>
            <w:lang w:val="uk-UA"/>
          </w:rPr>
          <w:t>/123456789/30973/1/%</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0%9</w:t>
        </w:r>
        <w:r w:rsidRPr="00090FC4">
          <w:rPr>
            <w:rStyle w:val="ad"/>
            <w:rFonts w:ascii="Times New Roman" w:hAnsi="Times New Roman" w:cs="Times New Roman"/>
            <w:sz w:val="28"/>
            <w:szCs w:val="28"/>
          </w:rPr>
          <w:t>a</w:t>
        </w:r>
        <w:r w:rsidRPr="00090FC4">
          <w:rPr>
            <w:rStyle w:val="ad"/>
            <w:rFonts w:ascii="Times New Roman" w:hAnsi="Times New Roman" w:cs="Times New Roman"/>
            <w:sz w:val="28"/>
            <w:szCs w:val="28"/>
            <w:lang w:val="uk-UA"/>
          </w:rPr>
          <w:lastRenderedPageBreak/>
          <w:t>%</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0%</w:t>
        </w:r>
        <w:r w:rsidRPr="00090FC4">
          <w:rPr>
            <w:rStyle w:val="ad"/>
            <w:rFonts w:ascii="Times New Roman" w:hAnsi="Times New Roman" w:cs="Times New Roman"/>
            <w:sz w:val="28"/>
            <w:szCs w:val="28"/>
          </w:rPr>
          <w:t>be</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0%</w:t>
        </w:r>
        <w:r w:rsidRPr="00090FC4">
          <w:rPr>
            <w:rStyle w:val="ad"/>
            <w:rFonts w:ascii="Times New Roman" w:hAnsi="Times New Roman" w:cs="Times New Roman"/>
            <w:sz w:val="28"/>
            <w:szCs w:val="28"/>
          </w:rPr>
          <w:t>bd</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1%84%</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0%</w:t>
        </w:r>
        <w:r w:rsidRPr="00090FC4">
          <w:rPr>
            <w:rStyle w:val="ad"/>
            <w:rFonts w:ascii="Times New Roman" w:hAnsi="Times New Roman" w:cs="Times New Roman"/>
            <w:sz w:val="28"/>
            <w:szCs w:val="28"/>
          </w:rPr>
          <w:t>b</w:t>
        </w:r>
        <w:r w:rsidRPr="00090FC4">
          <w:rPr>
            <w:rStyle w:val="ad"/>
            <w:rFonts w:ascii="Times New Roman" w:hAnsi="Times New Roman" w:cs="Times New Roman"/>
            <w:sz w:val="28"/>
            <w:szCs w:val="28"/>
            <w:lang w:val="uk-UA"/>
          </w:rPr>
          <w:t>5%</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1%80%</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0%</w:t>
        </w:r>
        <w:r w:rsidRPr="00090FC4">
          <w:rPr>
            <w:rStyle w:val="ad"/>
            <w:rFonts w:ascii="Times New Roman" w:hAnsi="Times New Roman" w:cs="Times New Roman"/>
            <w:sz w:val="28"/>
            <w:szCs w:val="28"/>
          </w:rPr>
          <w:t>b</w:t>
        </w:r>
        <w:r w:rsidRPr="00090FC4">
          <w:rPr>
            <w:rStyle w:val="ad"/>
            <w:rFonts w:ascii="Times New Roman" w:hAnsi="Times New Roman" w:cs="Times New Roman"/>
            <w:sz w:val="28"/>
            <w:szCs w:val="28"/>
            <w:lang w:val="uk-UA"/>
          </w:rPr>
          <w:t>5%</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0%</w:t>
        </w:r>
        <w:r w:rsidRPr="00090FC4">
          <w:rPr>
            <w:rStyle w:val="ad"/>
            <w:rFonts w:ascii="Times New Roman" w:hAnsi="Times New Roman" w:cs="Times New Roman"/>
            <w:sz w:val="28"/>
            <w:szCs w:val="28"/>
          </w:rPr>
          <w:t>bd</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1%86%</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1%96%</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1%8</w:t>
        </w:r>
        <w:r w:rsidRPr="00090FC4">
          <w:rPr>
            <w:rStyle w:val="ad"/>
            <w:rFonts w:ascii="Times New Roman" w:hAnsi="Times New Roman" w:cs="Times New Roman"/>
            <w:sz w:val="28"/>
            <w:szCs w:val="28"/>
          </w:rPr>
          <w:t>f</w:t>
        </w:r>
        <w:r w:rsidRPr="00090FC4">
          <w:rPr>
            <w:rStyle w:val="ad"/>
            <w:rFonts w:ascii="Times New Roman" w:hAnsi="Times New Roman" w:cs="Times New Roman"/>
            <w:sz w:val="28"/>
            <w:szCs w:val="28"/>
            <w:lang w:val="uk-UA"/>
          </w:rPr>
          <w:t>%202_%</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0%96%</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0%</w:t>
        </w:r>
        <w:r w:rsidRPr="00090FC4">
          <w:rPr>
            <w:rStyle w:val="ad"/>
            <w:rFonts w:ascii="Times New Roman" w:hAnsi="Times New Roman" w:cs="Times New Roman"/>
            <w:sz w:val="28"/>
            <w:szCs w:val="28"/>
          </w:rPr>
          <w:t>b</w:t>
        </w:r>
        <w:r w:rsidRPr="00090FC4">
          <w:rPr>
            <w:rStyle w:val="ad"/>
            <w:rFonts w:ascii="Times New Roman" w:hAnsi="Times New Roman" w:cs="Times New Roman"/>
            <w:sz w:val="28"/>
            <w:szCs w:val="28"/>
            <w:lang w:val="uk-UA"/>
          </w:rPr>
          <w:t>5%</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1%80%</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0%</w:t>
        </w:r>
        <w:r w:rsidRPr="00090FC4">
          <w:rPr>
            <w:rStyle w:val="ad"/>
            <w:rFonts w:ascii="Times New Roman" w:hAnsi="Times New Roman" w:cs="Times New Roman"/>
            <w:sz w:val="28"/>
            <w:szCs w:val="28"/>
          </w:rPr>
          <w:t>b</w:t>
        </w:r>
        <w:r w:rsidRPr="00090FC4">
          <w:rPr>
            <w:rStyle w:val="ad"/>
            <w:rFonts w:ascii="Times New Roman" w:hAnsi="Times New Roman" w:cs="Times New Roman"/>
            <w:sz w:val="28"/>
            <w:szCs w:val="28"/>
            <w:lang w:val="uk-UA"/>
          </w:rPr>
          <w:t>5%</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0%</w:t>
        </w:r>
        <w:r w:rsidRPr="00090FC4">
          <w:rPr>
            <w:rStyle w:val="ad"/>
            <w:rFonts w:ascii="Times New Roman" w:hAnsi="Times New Roman" w:cs="Times New Roman"/>
            <w:sz w:val="28"/>
            <w:szCs w:val="28"/>
          </w:rPr>
          <w:t>b</w:t>
        </w:r>
        <w:r w:rsidRPr="00090FC4">
          <w:rPr>
            <w:rStyle w:val="ad"/>
            <w:rFonts w:ascii="Times New Roman" w:hAnsi="Times New Roman" w:cs="Times New Roman"/>
            <w:sz w:val="28"/>
            <w:szCs w:val="28"/>
            <w:lang w:val="uk-UA"/>
          </w:rPr>
          <w:t>1%</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1%8</w:t>
        </w:r>
        <w:r w:rsidRPr="00090FC4">
          <w:rPr>
            <w:rStyle w:val="ad"/>
            <w:rFonts w:ascii="Times New Roman" w:hAnsi="Times New Roman" w:cs="Times New Roman"/>
            <w:sz w:val="28"/>
            <w:szCs w:val="28"/>
          </w:rPr>
          <w:t>f</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1%82%</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0%</w:t>
        </w:r>
        <w:r w:rsidRPr="00090FC4">
          <w:rPr>
            <w:rStyle w:val="ad"/>
            <w:rFonts w:ascii="Times New Roman" w:hAnsi="Times New Roman" w:cs="Times New Roman"/>
            <w:sz w:val="28"/>
            <w:szCs w:val="28"/>
          </w:rPr>
          <w:t>bd</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1%96%</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0%</w:t>
        </w:r>
        <w:r w:rsidRPr="00090FC4">
          <w:rPr>
            <w:rStyle w:val="ad"/>
            <w:rFonts w:ascii="Times New Roman" w:hAnsi="Times New Roman" w:cs="Times New Roman"/>
            <w:sz w:val="28"/>
            <w:szCs w:val="28"/>
          </w:rPr>
          <w:t>ba</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0%</w:t>
        </w:r>
        <w:r w:rsidRPr="00090FC4">
          <w:rPr>
            <w:rStyle w:val="ad"/>
            <w:rFonts w:ascii="Times New Roman" w:hAnsi="Times New Roman" w:cs="Times New Roman"/>
            <w:sz w:val="28"/>
            <w:szCs w:val="28"/>
          </w:rPr>
          <w:t>be</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0%</w:t>
        </w:r>
        <w:r w:rsidRPr="00090FC4">
          <w:rPr>
            <w:rStyle w:val="ad"/>
            <w:rFonts w:ascii="Times New Roman" w:hAnsi="Times New Roman" w:cs="Times New Roman"/>
            <w:sz w:val="28"/>
            <w:szCs w:val="28"/>
          </w:rPr>
          <w:t>b</w:t>
        </w:r>
        <w:r w:rsidRPr="00090FC4">
          <w:rPr>
            <w:rStyle w:val="ad"/>
            <w:rFonts w:ascii="Times New Roman" w:hAnsi="Times New Roman" w:cs="Times New Roman"/>
            <w:sz w:val="28"/>
            <w:szCs w:val="28"/>
            <w:lang w:val="uk-UA"/>
          </w:rPr>
          <w:t>2%</w:t>
        </w:r>
        <w:r w:rsidRPr="00090FC4">
          <w:rPr>
            <w:rStyle w:val="ad"/>
            <w:rFonts w:ascii="Times New Roman" w:hAnsi="Times New Roman" w:cs="Times New Roman"/>
            <w:sz w:val="28"/>
            <w:szCs w:val="28"/>
          </w:rPr>
          <w:t>d</w:t>
        </w:r>
        <w:r w:rsidRPr="00090FC4">
          <w:rPr>
            <w:rStyle w:val="ad"/>
            <w:rFonts w:ascii="Times New Roman" w:hAnsi="Times New Roman" w:cs="Times New Roman"/>
            <w:sz w:val="28"/>
            <w:szCs w:val="28"/>
            <w:lang w:val="uk-UA"/>
          </w:rPr>
          <w:t>0%</w:t>
        </w:r>
        <w:r w:rsidRPr="00090FC4">
          <w:rPr>
            <w:rStyle w:val="ad"/>
            <w:rFonts w:ascii="Times New Roman" w:hAnsi="Times New Roman" w:cs="Times New Roman"/>
            <w:sz w:val="28"/>
            <w:szCs w:val="28"/>
          </w:rPr>
          <w:t>b</w:t>
        </w:r>
        <w:r w:rsidRPr="00090FC4">
          <w:rPr>
            <w:rStyle w:val="ad"/>
            <w:rFonts w:ascii="Times New Roman" w:hAnsi="Times New Roman" w:cs="Times New Roman"/>
            <w:sz w:val="28"/>
            <w:szCs w:val="28"/>
            <w:lang w:val="uk-UA"/>
          </w:rPr>
          <w:t>0.</w:t>
        </w:r>
        <w:r w:rsidRPr="00090FC4">
          <w:rPr>
            <w:rStyle w:val="ad"/>
            <w:rFonts w:ascii="Times New Roman" w:hAnsi="Times New Roman" w:cs="Times New Roman"/>
            <w:sz w:val="28"/>
            <w:szCs w:val="28"/>
          </w:rPr>
          <w:t>pdf</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 xml:space="preserve"> Троян. І. Трансформація ідеї державного суверенітету в системі міжнародних відносин </w:t>
      </w:r>
      <w:r w:rsidRPr="00090FC4">
        <w:rPr>
          <w:rFonts w:ascii="Times New Roman" w:hAnsi="Times New Roman" w:cs="Times New Roman"/>
          <w:sz w:val="28"/>
          <w:szCs w:val="28"/>
        </w:rPr>
        <w:t>XV</w:t>
      </w:r>
      <w:r w:rsidRPr="00090FC4">
        <w:rPr>
          <w:rFonts w:ascii="Times New Roman" w:hAnsi="Times New Roman" w:cs="Times New Roman"/>
          <w:sz w:val="28"/>
          <w:szCs w:val="28"/>
          <w:lang w:val="uk-UA"/>
        </w:rPr>
        <w:t xml:space="preserve"> – </w:t>
      </w:r>
      <w:r w:rsidRPr="00090FC4">
        <w:rPr>
          <w:rFonts w:ascii="Times New Roman" w:hAnsi="Times New Roman" w:cs="Times New Roman"/>
          <w:sz w:val="28"/>
          <w:szCs w:val="28"/>
        </w:rPr>
        <w:t>XVII</w:t>
      </w:r>
      <w:r w:rsidRPr="00090FC4">
        <w:rPr>
          <w:rFonts w:ascii="Times New Roman" w:hAnsi="Times New Roman" w:cs="Times New Roman"/>
          <w:sz w:val="28"/>
          <w:szCs w:val="28"/>
          <w:lang w:val="uk-UA"/>
        </w:rPr>
        <w:t xml:space="preserve"> ст. </w:t>
      </w:r>
      <w:r w:rsidRPr="00E111B6">
        <w:rPr>
          <w:rFonts w:ascii="Times New Roman" w:hAnsi="Times New Roman" w:cs="Times New Roman"/>
          <w:i/>
          <w:sz w:val="28"/>
          <w:szCs w:val="28"/>
          <w:lang w:val="uk-UA"/>
        </w:rPr>
        <w:t>Українська національна ідея: реалії та перспективи розвитку</w:t>
      </w:r>
      <w:r w:rsidR="00E111B6">
        <w:rPr>
          <w:rFonts w:ascii="Times New Roman" w:hAnsi="Times New Roman" w:cs="Times New Roman"/>
          <w:sz w:val="28"/>
          <w:szCs w:val="28"/>
          <w:lang w:val="uk-UA"/>
        </w:rPr>
        <w:t xml:space="preserve">. 2008. </w:t>
      </w:r>
      <w:r w:rsidRPr="00090FC4">
        <w:rPr>
          <w:rFonts w:ascii="Times New Roman" w:hAnsi="Times New Roman" w:cs="Times New Roman"/>
          <w:sz w:val="28"/>
          <w:szCs w:val="28"/>
          <w:lang w:val="uk-UA"/>
        </w:rPr>
        <w:t>Вип. 21</w:t>
      </w:r>
      <w:r w:rsidR="00E111B6">
        <w:rPr>
          <w:rFonts w:ascii="Times New Roman" w:hAnsi="Times New Roman" w:cs="Times New Roman"/>
          <w:sz w:val="28"/>
          <w:szCs w:val="28"/>
          <w:lang w:val="uk-UA"/>
        </w:rPr>
        <w:t>.</w:t>
      </w:r>
      <w:r w:rsidRPr="00090FC4">
        <w:rPr>
          <w:rFonts w:ascii="Times New Roman" w:hAnsi="Times New Roman" w:cs="Times New Roman"/>
          <w:sz w:val="28"/>
          <w:szCs w:val="28"/>
          <w:lang w:val="uk-UA"/>
        </w:rPr>
        <w:t xml:space="preserve"> С.33-39. </w:t>
      </w:r>
      <w:r w:rsidRPr="00090FC4">
        <w:rPr>
          <w:rFonts w:ascii="Times New Roman" w:hAnsi="Times New Roman" w:cs="Times New Roman"/>
          <w:sz w:val="28"/>
          <w:szCs w:val="28"/>
          <w:lang w:val="en-US"/>
        </w:rPr>
        <w:t>URL</w:t>
      </w:r>
      <w:r w:rsidRPr="00090FC4">
        <w:rPr>
          <w:rFonts w:ascii="Times New Roman" w:hAnsi="Times New Roman" w:cs="Times New Roman"/>
          <w:sz w:val="28"/>
          <w:szCs w:val="28"/>
          <w:lang w:val="uk-UA"/>
        </w:rPr>
        <w:t>:</w:t>
      </w:r>
      <w:hyperlink r:id="rId22" w:history="1">
        <w:r w:rsidRPr="00090FC4">
          <w:rPr>
            <w:rStyle w:val="ad"/>
            <w:rFonts w:ascii="Times New Roman" w:hAnsi="Times New Roman" w:cs="Times New Roman"/>
            <w:sz w:val="28"/>
            <w:szCs w:val="28"/>
          </w:rPr>
          <w:t>http</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dspace</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nbuv</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gov</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ua</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bitstream</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handle</w:t>
        </w:r>
        <w:r w:rsidRPr="00090FC4">
          <w:rPr>
            <w:rStyle w:val="ad"/>
            <w:rFonts w:ascii="Times New Roman" w:hAnsi="Times New Roman" w:cs="Times New Roman"/>
            <w:sz w:val="28"/>
            <w:szCs w:val="28"/>
            <w:lang w:val="uk-UA"/>
          </w:rPr>
          <w:t>/123456789/25725/07-</w:t>
        </w:r>
        <w:r w:rsidRPr="00090FC4">
          <w:rPr>
            <w:rStyle w:val="ad"/>
            <w:rFonts w:ascii="Times New Roman" w:hAnsi="Times New Roman" w:cs="Times New Roman"/>
            <w:sz w:val="28"/>
            <w:szCs w:val="28"/>
          </w:rPr>
          <w:t>Troyan</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pdf</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sequence</w:t>
        </w:r>
        <w:r w:rsidRPr="00090FC4">
          <w:rPr>
            <w:rStyle w:val="ad"/>
            <w:rFonts w:ascii="Times New Roman" w:hAnsi="Times New Roman" w:cs="Times New Roman"/>
            <w:sz w:val="28"/>
            <w:szCs w:val="28"/>
            <w:lang w:val="uk-UA"/>
          </w:rPr>
          <w:t>=1</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uk-UA"/>
        </w:rPr>
      </w:pPr>
      <w:r w:rsidRPr="00090FC4">
        <w:rPr>
          <w:rFonts w:ascii="Times New Roman" w:hAnsi="Times New Roman" w:cs="Times New Roman"/>
          <w:sz w:val="28"/>
          <w:szCs w:val="28"/>
          <w:lang w:val="uk-UA"/>
        </w:rPr>
        <w:t>Ціватий В. Г. Екологічна безпека та екологічна дипломатія держави в умовах новітніх трансформацій і глобалізації ХХІ століття: інституціоналізація, інноваційна практика і нові виклики для навколишнього сер</w:t>
      </w:r>
      <w:r w:rsidR="00E111B6">
        <w:rPr>
          <w:rFonts w:ascii="Times New Roman" w:hAnsi="Times New Roman" w:cs="Times New Roman"/>
          <w:sz w:val="28"/>
          <w:szCs w:val="28"/>
          <w:lang w:val="uk-UA"/>
        </w:rPr>
        <w:t xml:space="preserve">едовища (діаспоральний дискурс). </w:t>
      </w:r>
      <w:r w:rsidRPr="00E111B6">
        <w:rPr>
          <w:rFonts w:ascii="Times New Roman" w:hAnsi="Times New Roman" w:cs="Times New Roman"/>
          <w:i/>
          <w:sz w:val="28"/>
          <w:szCs w:val="28"/>
          <w:lang w:val="uk-UA"/>
        </w:rPr>
        <w:t>Науковий вісник Дипломатичної академії України</w:t>
      </w:r>
      <w:r w:rsidRPr="00090FC4">
        <w:rPr>
          <w:rFonts w:ascii="Times New Roman" w:hAnsi="Times New Roman" w:cs="Times New Roman"/>
          <w:sz w:val="28"/>
          <w:szCs w:val="28"/>
          <w:lang w:val="uk-UA"/>
        </w:rPr>
        <w:t>. 2021. Вип. 28. С. 153–157.</w:t>
      </w:r>
      <w:r w:rsidRPr="00090FC4">
        <w:rPr>
          <w:rFonts w:ascii="Times New Roman" w:hAnsi="Times New Roman" w:cs="Times New Roman"/>
          <w:sz w:val="28"/>
          <w:szCs w:val="28"/>
          <w:lang w:val="en-US"/>
        </w:rPr>
        <w:t>URL</w:t>
      </w:r>
      <w:r w:rsidRPr="00090FC4">
        <w:rPr>
          <w:rFonts w:ascii="Times New Roman" w:hAnsi="Times New Roman" w:cs="Times New Roman"/>
          <w:sz w:val="28"/>
          <w:szCs w:val="28"/>
          <w:lang w:val="uk-UA"/>
        </w:rPr>
        <w:t>:</w:t>
      </w:r>
      <w:hyperlink r:id="rId23" w:history="1">
        <w:r w:rsidRPr="00090FC4">
          <w:rPr>
            <w:rStyle w:val="ad"/>
            <w:rFonts w:ascii="Times New Roman" w:hAnsi="Times New Roman" w:cs="Times New Roman"/>
            <w:sz w:val="28"/>
            <w:szCs w:val="28"/>
          </w:rPr>
          <w:t>https</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journal</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ivinas</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gov</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ua</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pwh</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article</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rPr>
          <w:t>view</w:t>
        </w:r>
        <w:r w:rsidRPr="00090FC4">
          <w:rPr>
            <w:rStyle w:val="ad"/>
            <w:rFonts w:ascii="Times New Roman" w:hAnsi="Times New Roman" w:cs="Times New Roman"/>
            <w:sz w:val="28"/>
            <w:szCs w:val="28"/>
            <w:lang w:val="uk-UA"/>
          </w:rPr>
          <w:t>/283/256</w:t>
        </w:r>
      </w:hyperlink>
    </w:p>
    <w:p w:rsidR="000170C8" w:rsidRPr="00090FC4" w:rsidRDefault="000170C8" w:rsidP="00090FC4">
      <w:pPr>
        <w:pStyle w:val="a8"/>
        <w:numPr>
          <w:ilvl w:val="0"/>
          <w:numId w:val="4"/>
        </w:numPr>
        <w:spacing w:before="0" w:beforeAutospacing="0" w:after="0" w:afterAutospacing="0" w:line="360" w:lineRule="auto"/>
        <w:ind w:left="0" w:firstLine="709"/>
        <w:jc w:val="both"/>
        <w:rPr>
          <w:sz w:val="28"/>
          <w:szCs w:val="28"/>
          <w:lang w:val="uk-UA"/>
        </w:rPr>
      </w:pPr>
      <w:r w:rsidRPr="00090FC4">
        <w:rPr>
          <w:sz w:val="28"/>
          <w:szCs w:val="28"/>
          <w:lang w:val="uk-UA"/>
        </w:rPr>
        <w:t xml:space="preserve">Цокур Є. Г. </w:t>
      </w:r>
      <w:r w:rsidR="00E111B6">
        <w:rPr>
          <w:sz w:val="28"/>
          <w:szCs w:val="28"/>
          <w:lang w:val="uk-UA"/>
        </w:rPr>
        <w:t>(</w:t>
      </w:r>
      <w:r w:rsidR="00E111B6" w:rsidRPr="00090FC4">
        <w:rPr>
          <w:sz w:val="28"/>
          <w:szCs w:val="28"/>
          <w:lang w:val="uk-UA"/>
        </w:rPr>
        <w:t>2024</w:t>
      </w:r>
      <w:r w:rsidR="00E111B6">
        <w:rPr>
          <w:sz w:val="28"/>
          <w:szCs w:val="28"/>
          <w:lang w:val="uk-UA"/>
        </w:rPr>
        <w:t xml:space="preserve">) </w:t>
      </w:r>
      <w:r w:rsidRPr="00090FC4">
        <w:rPr>
          <w:sz w:val="28"/>
          <w:szCs w:val="28"/>
          <w:lang w:val="uk-UA"/>
        </w:rPr>
        <w:t>Геополітичні реалії та перс</w:t>
      </w:r>
      <w:r w:rsidR="00E111B6">
        <w:rPr>
          <w:sz w:val="28"/>
          <w:szCs w:val="28"/>
          <w:lang w:val="uk-UA"/>
        </w:rPr>
        <w:t xml:space="preserve">пективи початку ХХІ століття / </w:t>
      </w:r>
      <w:r w:rsidRPr="00090FC4">
        <w:rPr>
          <w:sz w:val="28"/>
          <w:szCs w:val="28"/>
          <w:lang w:val="uk-UA"/>
        </w:rPr>
        <w:t xml:space="preserve">Технології державотворення в умовах сучасної політичної дійсності : колективна монографія / за заг. ред. Н. В. Горло. </w:t>
      </w:r>
      <w:r w:rsidR="00E111B6">
        <w:rPr>
          <w:sz w:val="28"/>
          <w:szCs w:val="28"/>
          <w:lang w:val="uk-UA"/>
        </w:rPr>
        <w:t>Запоріжжя : ЗНУ</w:t>
      </w:r>
      <w:r w:rsidRPr="00090FC4">
        <w:rPr>
          <w:sz w:val="28"/>
          <w:szCs w:val="28"/>
          <w:lang w:val="uk-UA"/>
        </w:rPr>
        <w:t>. С. 193–202.</w:t>
      </w:r>
    </w:p>
    <w:p w:rsidR="000170C8" w:rsidRPr="00090FC4" w:rsidRDefault="000170C8" w:rsidP="00090FC4">
      <w:pPr>
        <w:numPr>
          <w:ilvl w:val="0"/>
          <w:numId w:val="4"/>
        </w:numPr>
        <w:spacing w:after="0" w:line="360" w:lineRule="auto"/>
        <w:ind w:left="0" w:firstLine="709"/>
        <w:jc w:val="both"/>
        <w:rPr>
          <w:rFonts w:ascii="Times New Roman" w:hAnsi="Times New Roman" w:cs="Times New Roman"/>
          <w:sz w:val="28"/>
          <w:szCs w:val="28"/>
        </w:rPr>
      </w:pPr>
      <w:r w:rsidRPr="00090FC4">
        <w:rPr>
          <w:rFonts w:ascii="Times New Roman" w:hAnsi="Times New Roman" w:cs="Times New Roman"/>
          <w:sz w:val="28"/>
          <w:szCs w:val="28"/>
        </w:rPr>
        <w:t xml:space="preserve">Шваб К. (2016). </w:t>
      </w:r>
      <w:r w:rsidRPr="00E111B6">
        <w:rPr>
          <w:rFonts w:ascii="Times New Roman" w:hAnsi="Times New Roman" w:cs="Times New Roman"/>
          <w:iCs/>
          <w:sz w:val="28"/>
          <w:szCs w:val="28"/>
        </w:rPr>
        <w:t>Четверта промислова революція</w:t>
      </w:r>
      <w:r w:rsidRPr="00E111B6">
        <w:rPr>
          <w:rFonts w:ascii="Times New Roman" w:hAnsi="Times New Roman" w:cs="Times New Roman"/>
          <w:sz w:val="28"/>
          <w:szCs w:val="28"/>
        </w:rPr>
        <w:t>.</w:t>
      </w:r>
      <w:r w:rsidRPr="00090FC4">
        <w:rPr>
          <w:rFonts w:ascii="Times New Roman" w:hAnsi="Times New Roman" w:cs="Times New Roman"/>
          <w:sz w:val="28"/>
          <w:szCs w:val="28"/>
        </w:rPr>
        <w:t xml:space="preserve"> Всесвітній економічний форумСвітовий банк. (2024). </w:t>
      </w:r>
      <w:r w:rsidRPr="00090FC4">
        <w:rPr>
          <w:rFonts w:ascii="Times New Roman" w:hAnsi="Times New Roman" w:cs="Times New Roman"/>
          <w:i/>
          <w:iCs/>
          <w:sz w:val="28"/>
          <w:szCs w:val="28"/>
          <w:lang w:val="uk-UA"/>
        </w:rPr>
        <w:t xml:space="preserve">Офіційний сайт: </w:t>
      </w:r>
      <w:r w:rsidRPr="00090FC4">
        <w:rPr>
          <w:rFonts w:ascii="Times New Roman" w:hAnsi="Times New Roman" w:cs="Times New Roman"/>
          <w:sz w:val="28"/>
          <w:szCs w:val="28"/>
          <w:lang w:val="en-US"/>
        </w:rPr>
        <w:t>URL</w:t>
      </w:r>
      <w:r w:rsidRPr="00090FC4">
        <w:rPr>
          <w:rFonts w:ascii="Times New Roman" w:hAnsi="Times New Roman" w:cs="Times New Roman"/>
          <w:sz w:val="28"/>
          <w:szCs w:val="28"/>
        </w:rPr>
        <w:t xml:space="preserve"> :</w:t>
      </w:r>
      <w:hyperlink r:id="rId24" w:history="1">
        <w:r w:rsidRPr="00090FC4">
          <w:rPr>
            <w:rStyle w:val="ad"/>
            <w:rFonts w:ascii="Times New Roman" w:hAnsi="Times New Roman" w:cs="Times New Roman"/>
            <w:sz w:val="28"/>
            <w:szCs w:val="28"/>
            <w:lang w:val="en-US"/>
          </w:rPr>
          <w:t>https</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www</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ft</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com</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content</w:t>
        </w:r>
        <w:r w:rsidRPr="00090FC4">
          <w:rPr>
            <w:rStyle w:val="ad"/>
            <w:rFonts w:ascii="Times New Roman" w:hAnsi="Times New Roman" w:cs="Times New Roman"/>
            <w:sz w:val="28"/>
            <w:szCs w:val="28"/>
          </w:rPr>
          <w:t>/9930245</w:t>
        </w:r>
        <w:r w:rsidRPr="00090FC4">
          <w:rPr>
            <w:rStyle w:val="ad"/>
            <w:rFonts w:ascii="Times New Roman" w:hAnsi="Times New Roman" w:cs="Times New Roman"/>
            <w:sz w:val="28"/>
            <w:szCs w:val="28"/>
            <w:lang w:val="en-US"/>
          </w:rPr>
          <w:t>c</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b</w:t>
        </w:r>
        <w:r w:rsidRPr="00090FC4">
          <w:rPr>
            <w:rStyle w:val="ad"/>
            <w:rFonts w:ascii="Times New Roman" w:hAnsi="Times New Roman" w:cs="Times New Roman"/>
            <w:sz w:val="28"/>
            <w:szCs w:val="28"/>
          </w:rPr>
          <w:t>924-11</w:t>
        </w:r>
        <w:r w:rsidRPr="00090FC4">
          <w:rPr>
            <w:rStyle w:val="ad"/>
            <w:rFonts w:ascii="Times New Roman" w:hAnsi="Times New Roman" w:cs="Times New Roman"/>
            <w:sz w:val="28"/>
            <w:szCs w:val="28"/>
            <w:lang w:val="en-US"/>
          </w:rPr>
          <w:t>e</w:t>
        </w:r>
        <w:r w:rsidRPr="00090FC4">
          <w:rPr>
            <w:rStyle w:val="ad"/>
            <w:rFonts w:ascii="Times New Roman" w:hAnsi="Times New Roman" w:cs="Times New Roman"/>
            <w:sz w:val="28"/>
            <w:szCs w:val="28"/>
          </w:rPr>
          <w:t>5-</w:t>
        </w:r>
        <w:r w:rsidRPr="00090FC4">
          <w:rPr>
            <w:rStyle w:val="ad"/>
            <w:rFonts w:ascii="Times New Roman" w:hAnsi="Times New Roman" w:cs="Times New Roman"/>
            <w:sz w:val="28"/>
            <w:szCs w:val="28"/>
            <w:lang w:val="en-US"/>
          </w:rPr>
          <w:t>bf</w:t>
        </w:r>
        <w:r w:rsidRPr="00090FC4">
          <w:rPr>
            <w:rStyle w:val="ad"/>
            <w:rFonts w:ascii="Times New Roman" w:hAnsi="Times New Roman" w:cs="Times New Roman"/>
            <w:sz w:val="28"/>
            <w:szCs w:val="28"/>
          </w:rPr>
          <w:t>7</w:t>
        </w:r>
        <w:r w:rsidRPr="00090FC4">
          <w:rPr>
            <w:rStyle w:val="ad"/>
            <w:rFonts w:ascii="Times New Roman" w:hAnsi="Times New Roman" w:cs="Times New Roman"/>
            <w:sz w:val="28"/>
            <w:szCs w:val="28"/>
            <w:lang w:val="en-US"/>
          </w:rPr>
          <w:t>e</w:t>
        </w:r>
        <w:r w:rsidRPr="00090FC4">
          <w:rPr>
            <w:rStyle w:val="ad"/>
            <w:rFonts w:ascii="Times New Roman" w:hAnsi="Times New Roman" w:cs="Times New Roman"/>
            <w:sz w:val="28"/>
            <w:szCs w:val="28"/>
          </w:rPr>
          <w:t>-8</w:t>
        </w:r>
        <w:r w:rsidRPr="00090FC4">
          <w:rPr>
            <w:rStyle w:val="ad"/>
            <w:rFonts w:ascii="Times New Roman" w:hAnsi="Times New Roman" w:cs="Times New Roman"/>
            <w:sz w:val="28"/>
            <w:szCs w:val="28"/>
            <w:lang w:val="en-US"/>
          </w:rPr>
          <w:t>a</w:t>
        </w:r>
        <w:r w:rsidRPr="00090FC4">
          <w:rPr>
            <w:rStyle w:val="ad"/>
            <w:rFonts w:ascii="Times New Roman" w:hAnsi="Times New Roman" w:cs="Times New Roman"/>
            <w:sz w:val="28"/>
            <w:szCs w:val="28"/>
          </w:rPr>
          <w:t>339</w:t>
        </w:r>
        <w:r w:rsidRPr="00090FC4">
          <w:rPr>
            <w:rStyle w:val="ad"/>
            <w:rFonts w:ascii="Times New Roman" w:hAnsi="Times New Roman" w:cs="Times New Roman"/>
            <w:sz w:val="28"/>
            <w:szCs w:val="28"/>
            <w:lang w:val="en-US"/>
          </w:rPr>
          <w:t>b</w:t>
        </w:r>
        <w:r w:rsidRPr="00090FC4">
          <w:rPr>
            <w:rStyle w:val="ad"/>
            <w:rFonts w:ascii="Times New Roman" w:hAnsi="Times New Roman" w:cs="Times New Roman"/>
            <w:sz w:val="28"/>
            <w:szCs w:val="28"/>
          </w:rPr>
          <w:t>6</w:t>
        </w:r>
        <w:r w:rsidRPr="00090FC4">
          <w:rPr>
            <w:rStyle w:val="ad"/>
            <w:rFonts w:ascii="Times New Roman" w:hAnsi="Times New Roman" w:cs="Times New Roman"/>
            <w:sz w:val="28"/>
            <w:szCs w:val="28"/>
            <w:lang w:val="en-US"/>
          </w:rPr>
          <w:t>f</w:t>
        </w:r>
        <w:r w:rsidRPr="00090FC4">
          <w:rPr>
            <w:rStyle w:val="ad"/>
            <w:rFonts w:ascii="Times New Roman" w:hAnsi="Times New Roman" w:cs="Times New Roman"/>
            <w:sz w:val="28"/>
            <w:szCs w:val="28"/>
          </w:rPr>
          <w:t>2164</w:t>
        </w:r>
      </w:hyperlink>
    </w:p>
    <w:p w:rsidR="000170C8" w:rsidRPr="00C82D20"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bCs/>
          <w:sz w:val="28"/>
          <w:szCs w:val="28"/>
          <w:lang w:val="en-US"/>
        </w:rPr>
        <w:t>Bruegel</w:t>
      </w:r>
      <w:r w:rsidRPr="00090FC4">
        <w:rPr>
          <w:rFonts w:ascii="Times New Roman" w:hAnsi="Times New Roman" w:cs="Times New Roman"/>
          <w:sz w:val="28"/>
          <w:szCs w:val="28"/>
          <w:lang w:val="en-US"/>
        </w:rPr>
        <w:t xml:space="preserve"> (Think Tank). </w:t>
      </w:r>
      <w:r w:rsidRPr="00E111B6">
        <w:rPr>
          <w:rFonts w:ascii="Times New Roman" w:hAnsi="Times New Roman" w:cs="Times New Roman"/>
          <w:iCs/>
          <w:sz w:val="28"/>
          <w:szCs w:val="28"/>
          <w:lang w:val="en-US"/>
        </w:rPr>
        <w:t>The world is ready for a global economic governance reform, are G7 and G20?</w:t>
      </w:r>
      <w:r w:rsidRPr="00090FC4">
        <w:rPr>
          <w:rFonts w:ascii="Times New Roman" w:hAnsi="Times New Roman" w:cs="Times New Roman"/>
          <w:sz w:val="28"/>
          <w:szCs w:val="28"/>
          <w:lang w:val="en-US"/>
        </w:rPr>
        <w:t xml:space="preserve"> Policy Contribution, 2019. </w:t>
      </w:r>
      <w:hyperlink r:id="rId25" w:history="1">
        <w:r w:rsidRPr="00090FC4">
          <w:rPr>
            <w:rStyle w:val="ad"/>
            <w:rFonts w:ascii="Times New Roman" w:hAnsi="Times New Roman" w:cs="Times New Roman"/>
            <w:sz w:val="28"/>
            <w:szCs w:val="28"/>
            <w:lang w:val="en-US"/>
          </w:rPr>
          <w:t>URL</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https</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www</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bruegel</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org</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blog</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post</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world</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ready</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global</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economic</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governance</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reform</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are</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world</w:t>
        </w:r>
        <w:r w:rsidRPr="00C82D20">
          <w:rPr>
            <w:rStyle w:val="ad"/>
            <w:rFonts w:ascii="Times New Roman" w:hAnsi="Times New Roman" w:cs="Times New Roman"/>
            <w:sz w:val="28"/>
            <w:szCs w:val="28"/>
            <w:lang w:val="en-US"/>
          </w:rPr>
          <w:t>-</w:t>
        </w:r>
        <w:r w:rsidRPr="00090FC4">
          <w:rPr>
            <w:rStyle w:val="ad"/>
            <w:rFonts w:ascii="Times New Roman" w:hAnsi="Times New Roman" w:cs="Times New Roman"/>
            <w:sz w:val="28"/>
            <w:szCs w:val="28"/>
            <w:lang w:val="en-US"/>
          </w:rPr>
          <w:t>leaders</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sz w:val="28"/>
          <w:szCs w:val="28"/>
          <w:lang w:val="en-US"/>
        </w:rPr>
        <w:t xml:space="preserve">Castells M. </w:t>
      </w:r>
      <w:r w:rsidR="00E111B6">
        <w:rPr>
          <w:rFonts w:ascii="Times New Roman" w:hAnsi="Times New Roman" w:cs="Times New Roman"/>
          <w:sz w:val="28"/>
          <w:szCs w:val="28"/>
          <w:lang w:val="uk-UA"/>
        </w:rPr>
        <w:t>(</w:t>
      </w:r>
      <w:r w:rsidR="00E111B6" w:rsidRPr="00090FC4">
        <w:rPr>
          <w:rFonts w:ascii="Times New Roman" w:hAnsi="Times New Roman" w:cs="Times New Roman"/>
          <w:sz w:val="28"/>
          <w:szCs w:val="28"/>
          <w:lang w:val="en-US"/>
        </w:rPr>
        <w:t>2009</w:t>
      </w:r>
      <w:r w:rsidR="00E111B6">
        <w:rPr>
          <w:rFonts w:ascii="Times New Roman" w:hAnsi="Times New Roman" w:cs="Times New Roman"/>
          <w:sz w:val="28"/>
          <w:szCs w:val="28"/>
          <w:lang w:val="uk-UA"/>
        </w:rPr>
        <w:t xml:space="preserve">) </w:t>
      </w:r>
      <w:r w:rsidRPr="00E111B6">
        <w:rPr>
          <w:rFonts w:ascii="Times New Roman" w:hAnsi="Times New Roman" w:cs="Times New Roman"/>
          <w:iCs/>
          <w:sz w:val="28"/>
          <w:szCs w:val="28"/>
          <w:lang w:val="en-US"/>
        </w:rPr>
        <w:t>Communication Power</w:t>
      </w:r>
      <w:r w:rsidRPr="00090FC4">
        <w:rPr>
          <w:rFonts w:ascii="Times New Roman" w:hAnsi="Times New Roman" w:cs="Times New Roman"/>
          <w:sz w:val="28"/>
          <w:szCs w:val="28"/>
          <w:lang w:val="en-US"/>
        </w:rPr>
        <w:t xml:space="preserve">. </w:t>
      </w:r>
      <w:r w:rsidR="00E111B6">
        <w:rPr>
          <w:rFonts w:ascii="Times New Roman" w:hAnsi="Times New Roman" w:cs="Times New Roman"/>
          <w:sz w:val="28"/>
          <w:szCs w:val="28"/>
          <w:lang w:val="en-US"/>
        </w:rPr>
        <w:t>Oxford: Oxford University Press</w:t>
      </w:r>
      <w:r w:rsidRPr="00090FC4">
        <w:rPr>
          <w:rFonts w:ascii="Times New Roman" w:hAnsi="Times New Roman" w:cs="Times New Roman"/>
          <w:sz w:val="28"/>
          <w:szCs w:val="28"/>
          <w:lang w:val="en-US"/>
        </w:rPr>
        <w:t xml:space="preserve">. URL: </w:t>
      </w:r>
      <w:hyperlink r:id="rId26" w:history="1">
        <w:r w:rsidRPr="00090FC4">
          <w:rPr>
            <w:rStyle w:val="ad"/>
            <w:rFonts w:ascii="Times New Roman" w:hAnsi="Times New Roman" w:cs="Times New Roman"/>
            <w:sz w:val="28"/>
            <w:szCs w:val="28"/>
            <w:lang w:val="en-US"/>
          </w:rPr>
          <w:t>https://maestriacomunicacionibero.wordpress.com/wp-content/uploads/2014/03/castells-power-in-the-network-society.pdf</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bCs/>
          <w:sz w:val="28"/>
          <w:szCs w:val="28"/>
          <w:lang w:val="en-US"/>
        </w:rPr>
        <w:lastRenderedPageBreak/>
        <w:t>CFR (Council on Foreign Relations)</w:t>
      </w:r>
      <w:r w:rsidRPr="00090FC4">
        <w:rPr>
          <w:rFonts w:ascii="Times New Roman" w:hAnsi="Times New Roman" w:cs="Times New Roman"/>
          <w:sz w:val="28"/>
          <w:szCs w:val="28"/>
          <w:lang w:val="en-US"/>
        </w:rPr>
        <w:t xml:space="preserve">. </w:t>
      </w:r>
      <w:r w:rsidRPr="00E111B6">
        <w:rPr>
          <w:rFonts w:ascii="Times New Roman" w:hAnsi="Times New Roman" w:cs="Times New Roman"/>
          <w:iCs/>
          <w:sz w:val="28"/>
          <w:szCs w:val="28"/>
          <w:lang w:val="en-US"/>
        </w:rPr>
        <w:t>What Is the BRICS Group and Why Is It Expanding?</w:t>
      </w:r>
      <w:r w:rsidRPr="00090FC4">
        <w:rPr>
          <w:rFonts w:ascii="Times New Roman" w:hAnsi="Times New Roman" w:cs="Times New Roman"/>
          <w:sz w:val="28"/>
          <w:szCs w:val="28"/>
          <w:lang w:val="en-US"/>
        </w:rPr>
        <w:t xml:space="preserve"> 2023. URL </w:t>
      </w:r>
      <w:hyperlink r:id="rId27" w:history="1">
        <w:r w:rsidRPr="00090FC4">
          <w:rPr>
            <w:rStyle w:val="ad"/>
            <w:rFonts w:ascii="Times New Roman" w:hAnsi="Times New Roman" w:cs="Times New Roman"/>
            <w:sz w:val="28"/>
            <w:szCs w:val="28"/>
            <w:lang w:val="en-US"/>
          </w:rPr>
          <w:t>https://infobrics.org/post/42811/news/goa2016/</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bCs/>
          <w:sz w:val="28"/>
          <w:szCs w:val="28"/>
          <w:lang w:val="en-US"/>
        </w:rPr>
        <w:t>Digital State</w:t>
      </w:r>
      <w:r w:rsidRPr="00090FC4">
        <w:rPr>
          <w:rFonts w:ascii="Times New Roman" w:hAnsi="Times New Roman" w:cs="Times New Roman"/>
          <w:sz w:val="28"/>
          <w:szCs w:val="28"/>
          <w:lang w:val="en-US"/>
        </w:rPr>
        <w:t xml:space="preserve"> (Ukraine). </w:t>
      </w:r>
      <w:r w:rsidRPr="00E111B6">
        <w:rPr>
          <w:rFonts w:ascii="Times New Roman" w:hAnsi="Times New Roman" w:cs="Times New Roman"/>
          <w:iCs/>
          <w:sz w:val="28"/>
          <w:szCs w:val="28"/>
        </w:rPr>
        <w:t>Український</w:t>
      </w:r>
      <w:r w:rsidRPr="00E111B6">
        <w:rPr>
          <w:rFonts w:ascii="Times New Roman" w:hAnsi="Times New Roman" w:cs="Times New Roman"/>
          <w:iCs/>
          <w:sz w:val="28"/>
          <w:szCs w:val="28"/>
          <w:lang w:val="en-US"/>
        </w:rPr>
        <w:t xml:space="preserve"> IT-</w:t>
      </w:r>
      <w:r w:rsidRPr="00E111B6">
        <w:rPr>
          <w:rFonts w:ascii="Times New Roman" w:hAnsi="Times New Roman" w:cs="Times New Roman"/>
          <w:iCs/>
          <w:sz w:val="28"/>
          <w:szCs w:val="28"/>
        </w:rPr>
        <w:t>сектор</w:t>
      </w:r>
      <w:r w:rsidRPr="00E111B6">
        <w:rPr>
          <w:rFonts w:ascii="Times New Roman" w:hAnsi="Times New Roman" w:cs="Times New Roman"/>
          <w:iCs/>
          <w:sz w:val="28"/>
          <w:szCs w:val="28"/>
          <w:lang w:val="en-US"/>
        </w:rPr>
        <w:t xml:space="preserve">: </w:t>
      </w:r>
      <w:r w:rsidRPr="00E111B6">
        <w:rPr>
          <w:rFonts w:ascii="Times New Roman" w:hAnsi="Times New Roman" w:cs="Times New Roman"/>
          <w:iCs/>
          <w:sz w:val="28"/>
          <w:szCs w:val="28"/>
        </w:rPr>
        <w:t>відінноваційдоглобальноговпливу</w:t>
      </w:r>
      <w:r w:rsidR="00E111B6">
        <w:rPr>
          <w:rFonts w:ascii="Times New Roman" w:hAnsi="Times New Roman" w:cs="Times New Roman"/>
          <w:sz w:val="28"/>
          <w:szCs w:val="28"/>
          <w:lang w:val="uk-UA"/>
        </w:rPr>
        <w:t>.</w:t>
      </w:r>
      <w:r w:rsidRPr="00090FC4">
        <w:rPr>
          <w:rFonts w:ascii="Times New Roman" w:hAnsi="Times New Roman" w:cs="Times New Roman"/>
          <w:sz w:val="28"/>
          <w:szCs w:val="28"/>
          <w:lang w:val="en-US"/>
        </w:rPr>
        <w:t xml:space="preserve"> 2023URL </w:t>
      </w:r>
      <w:hyperlink r:id="rId28" w:history="1">
        <w:r w:rsidRPr="00090FC4">
          <w:rPr>
            <w:rStyle w:val="ad"/>
            <w:rFonts w:ascii="Times New Roman" w:hAnsi="Times New Roman" w:cs="Times New Roman"/>
            <w:sz w:val="28"/>
            <w:szCs w:val="28"/>
            <w:lang w:val="en-US"/>
          </w:rPr>
          <w:t>https://digitalstate.gov.ua/uk/news/it-outsourcing/ukraines-it-powerhouse-innovation-without-limits</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bCs/>
          <w:sz w:val="28"/>
          <w:szCs w:val="28"/>
          <w:lang w:val="en-US"/>
        </w:rPr>
        <w:t>Encyclopaedia Britannica</w:t>
      </w:r>
      <w:r w:rsidRPr="00090FC4">
        <w:rPr>
          <w:rFonts w:ascii="Times New Roman" w:hAnsi="Times New Roman" w:cs="Times New Roman"/>
          <w:sz w:val="28"/>
          <w:szCs w:val="28"/>
          <w:lang w:val="en-US"/>
        </w:rPr>
        <w:t xml:space="preserve">. </w:t>
      </w:r>
      <w:r w:rsidRPr="00E111B6">
        <w:rPr>
          <w:rFonts w:ascii="Times New Roman" w:hAnsi="Times New Roman" w:cs="Times New Roman"/>
          <w:iCs/>
          <w:sz w:val="28"/>
          <w:szCs w:val="28"/>
          <w:lang w:val="en-US"/>
        </w:rPr>
        <w:t>Balance of Power</w:t>
      </w:r>
      <w:r w:rsidR="00E111B6">
        <w:rPr>
          <w:rFonts w:ascii="Times New Roman" w:hAnsi="Times New Roman" w:cs="Times New Roman"/>
          <w:iCs/>
          <w:sz w:val="28"/>
          <w:szCs w:val="28"/>
          <w:lang w:val="uk-UA"/>
        </w:rPr>
        <w:t>.</w:t>
      </w:r>
      <w:r w:rsidRPr="00090FC4">
        <w:rPr>
          <w:rFonts w:ascii="Times New Roman" w:hAnsi="Times New Roman" w:cs="Times New Roman"/>
          <w:sz w:val="28"/>
          <w:szCs w:val="28"/>
          <w:lang w:val="en-US"/>
        </w:rPr>
        <w:t xml:space="preserve"> URL</w:t>
      </w:r>
      <w:r w:rsidRPr="00090FC4">
        <w:rPr>
          <w:rFonts w:ascii="Times New Roman" w:hAnsi="Times New Roman" w:cs="Times New Roman"/>
          <w:sz w:val="28"/>
          <w:szCs w:val="28"/>
          <w:lang w:val="uk-UA"/>
        </w:rPr>
        <w:t>:</w:t>
      </w:r>
      <w:hyperlink r:id="rId29" w:anchor=":~:text=balance%20of%20power%2C%20in%20international,upon%20a%20policy%20of%20alliances" w:tgtFrame="_blank" w:history="1">
        <w:r w:rsidRPr="00090FC4">
          <w:rPr>
            <w:rStyle w:val="ad"/>
            <w:rFonts w:ascii="Times New Roman" w:hAnsi="Times New Roman" w:cs="Times New Roman"/>
            <w:sz w:val="28"/>
            <w:szCs w:val="28"/>
            <w:lang w:val="en-US"/>
          </w:rPr>
          <w:t>britannica.com</w:t>
        </w:r>
      </w:hyperlink>
      <w:hyperlink r:id="rId30" w:anchor=":~:text=The%20result%20was%20a%20bipolar,leadership%20in%20the%20%2090" w:tgtFrame="_blank" w:history="1">
        <w:r w:rsidRPr="00090FC4">
          <w:rPr>
            <w:rStyle w:val="ad"/>
            <w:rFonts w:ascii="Times New Roman" w:hAnsi="Times New Roman" w:cs="Times New Roman"/>
            <w:sz w:val="28"/>
            <w:szCs w:val="28"/>
            <w:lang w:val="en-US"/>
          </w:rPr>
          <w:t>britannica.com</w:t>
        </w:r>
      </w:hyperlink>
      <w:r w:rsidRPr="00090FC4">
        <w:rPr>
          <w:rFonts w:ascii="Times New Roman" w:hAnsi="Times New Roman" w:cs="Times New Roman"/>
          <w:sz w:val="28"/>
          <w:szCs w:val="28"/>
          <w:lang w:val="en-US"/>
        </w:rPr>
        <w:t>.</w:t>
      </w:r>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sz w:val="28"/>
          <w:szCs w:val="28"/>
          <w:lang w:val="en-US"/>
        </w:rPr>
        <w:t xml:space="preserve">Falk R. </w:t>
      </w:r>
      <w:r w:rsidRPr="00E111B6">
        <w:rPr>
          <w:rFonts w:ascii="Times New Roman" w:hAnsi="Times New Roman" w:cs="Times New Roman"/>
          <w:iCs/>
          <w:sz w:val="28"/>
          <w:szCs w:val="28"/>
          <w:lang w:val="en-US"/>
        </w:rPr>
        <w:t>World Order</w:t>
      </w:r>
      <w:r w:rsidRPr="00E111B6">
        <w:rPr>
          <w:rFonts w:ascii="Times New Roman" w:hAnsi="Times New Roman" w:cs="Times New Roman"/>
          <w:sz w:val="28"/>
          <w:szCs w:val="28"/>
          <w:lang w:val="en-US"/>
        </w:rPr>
        <w:t>.</w:t>
      </w:r>
      <w:r w:rsidRPr="00090FC4">
        <w:rPr>
          <w:rFonts w:ascii="Times New Roman" w:hAnsi="Times New Roman" w:cs="Times New Roman"/>
          <w:sz w:val="28"/>
          <w:szCs w:val="28"/>
          <w:lang w:val="en-US"/>
        </w:rPr>
        <w:t xml:space="preserve"> – The Princeton Encyclopedia of Self-Determination, 2025. URL</w:t>
      </w:r>
      <w:r w:rsidRPr="00090FC4">
        <w:rPr>
          <w:rFonts w:ascii="Times New Roman" w:hAnsi="Times New Roman" w:cs="Times New Roman"/>
          <w:sz w:val="28"/>
          <w:szCs w:val="28"/>
          <w:lang w:val="uk-UA"/>
        </w:rPr>
        <w:t>:</w:t>
      </w:r>
      <w:hyperlink r:id="rId31" w:anchor=":~:text=World%20order%20as%20a%20term,and%20environmental%20quality%20and%20sustainability" w:tgtFrame="_blank" w:history="1">
        <w:r w:rsidRPr="00090FC4">
          <w:rPr>
            <w:rStyle w:val="ad"/>
            <w:rFonts w:ascii="Times New Roman" w:hAnsi="Times New Roman" w:cs="Times New Roman"/>
            <w:sz w:val="28"/>
            <w:szCs w:val="28"/>
            <w:lang w:val="en-US"/>
          </w:rPr>
          <w:t>pesd.princeton.edu</w:t>
        </w:r>
      </w:hyperlink>
      <w:hyperlink r:id="rId32" w:anchor=":~:text=international%20society%20as%20full%20members,reliable%20peaceful%20means%20to%20achieve" w:tgtFrame="_blank" w:history="1">
        <w:r w:rsidRPr="00090FC4">
          <w:rPr>
            <w:rStyle w:val="ad"/>
            <w:rFonts w:ascii="Times New Roman" w:hAnsi="Times New Roman" w:cs="Times New Roman"/>
            <w:sz w:val="28"/>
            <w:szCs w:val="28"/>
            <w:lang w:val="en-US"/>
          </w:rPr>
          <w:t>pesd.princeton.edu</w:t>
        </w:r>
      </w:hyperlink>
      <w:r w:rsidRPr="00090FC4">
        <w:rPr>
          <w:rFonts w:ascii="Times New Roman" w:hAnsi="Times New Roman" w:cs="Times New Roman"/>
          <w:sz w:val="28"/>
          <w:szCs w:val="28"/>
          <w:lang w:val="en-US"/>
        </w:rPr>
        <w:t>.</w:t>
      </w:r>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sz w:val="28"/>
          <w:szCs w:val="28"/>
          <w:lang w:val="en-US"/>
        </w:rPr>
        <w:t xml:space="preserve">Gaddis J. </w:t>
      </w:r>
      <w:r w:rsidRPr="00E111B6">
        <w:rPr>
          <w:rFonts w:ascii="Times New Roman" w:hAnsi="Times New Roman" w:cs="Times New Roman"/>
          <w:iCs/>
          <w:sz w:val="28"/>
          <w:szCs w:val="28"/>
          <w:lang w:val="en-US"/>
        </w:rPr>
        <w:t>The Long Peace: Elements of Stability in the Postwar International System</w:t>
      </w:r>
      <w:r w:rsidR="00E111B6">
        <w:rPr>
          <w:rFonts w:ascii="Times New Roman" w:hAnsi="Times New Roman" w:cs="Times New Roman"/>
          <w:sz w:val="28"/>
          <w:szCs w:val="28"/>
          <w:lang w:val="uk-UA"/>
        </w:rPr>
        <w:t>.</w:t>
      </w:r>
      <w:r w:rsidRPr="00E111B6">
        <w:rPr>
          <w:rFonts w:ascii="Times New Roman" w:hAnsi="Times New Roman" w:cs="Times New Roman"/>
          <w:i/>
          <w:sz w:val="28"/>
          <w:szCs w:val="28"/>
          <w:lang w:val="en-US"/>
        </w:rPr>
        <w:t>International Security</w:t>
      </w:r>
      <w:r w:rsidR="00E111B6">
        <w:rPr>
          <w:rFonts w:ascii="Times New Roman" w:hAnsi="Times New Roman" w:cs="Times New Roman"/>
          <w:sz w:val="28"/>
          <w:szCs w:val="28"/>
          <w:lang w:val="uk-UA"/>
        </w:rPr>
        <w:t>.</w:t>
      </w:r>
      <w:r w:rsidRPr="00090FC4">
        <w:rPr>
          <w:rFonts w:ascii="Times New Roman" w:hAnsi="Times New Roman" w:cs="Times New Roman"/>
          <w:sz w:val="28"/>
          <w:szCs w:val="28"/>
          <w:lang w:val="en-US"/>
        </w:rPr>
        <w:t xml:space="preserve"> 1986, Vol.10(4).URL</w:t>
      </w:r>
      <w:r w:rsidRPr="00090FC4">
        <w:rPr>
          <w:rFonts w:ascii="Times New Roman" w:hAnsi="Times New Roman" w:cs="Times New Roman"/>
          <w:sz w:val="28"/>
          <w:szCs w:val="28"/>
          <w:lang w:val="uk-UA"/>
        </w:rPr>
        <w:t>:</w:t>
      </w:r>
      <w:hyperlink r:id="rId33" w:anchor=":~:text=Long%20Peace%20,1945%20to%20the%20present%20day" w:tgtFrame="_blank" w:history="1">
        <w:r w:rsidRPr="00090FC4">
          <w:rPr>
            <w:rStyle w:val="ad"/>
            <w:rFonts w:ascii="Times New Roman" w:hAnsi="Times New Roman" w:cs="Times New Roman"/>
            <w:sz w:val="28"/>
            <w:szCs w:val="28"/>
            <w:lang w:val="en-US"/>
          </w:rPr>
          <w:t>en.wikipedia.org</w:t>
        </w:r>
      </w:hyperlink>
      <w:hyperlink r:id="rId34" w:anchor=":~:text=However%2C%20what%20Gaddis%20and%20Nixon,United%20States%20and%20the" w:tgtFrame="_blank" w:history="1">
        <w:r w:rsidRPr="00090FC4">
          <w:rPr>
            <w:rStyle w:val="ad"/>
            <w:rFonts w:ascii="Times New Roman" w:hAnsi="Times New Roman" w:cs="Times New Roman"/>
            <w:sz w:val="28"/>
            <w:szCs w:val="28"/>
            <w:lang w:val="en-US"/>
          </w:rPr>
          <w:t>intpolicydigest.org</w:t>
        </w:r>
      </w:hyperlink>
      <w:r w:rsidRPr="00090FC4">
        <w:rPr>
          <w:rFonts w:ascii="Times New Roman" w:hAnsi="Times New Roman" w:cs="Times New Roman"/>
          <w:sz w:val="28"/>
          <w:szCs w:val="28"/>
          <w:lang w:val="en-US"/>
        </w:rPr>
        <w:t>.</w:t>
      </w:r>
    </w:p>
    <w:p w:rsidR="000170C8" w:rsidRPr="00C82D20"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sz w:val="28"/>
          <w:szCs w:val="28"/>
          <w:lang w:val="en-US"/>
        </w:rPr>
        <w:t xml:space="preserve">Howard P., Bradshaw S. </w:t>
      </w:r>
      <w:r w:rsidRPr="00E111B6">
        <w:rPr>
          <w:rFonts w:ascii="Times New Roman" w:hAnsi="Times New Roman" w:cs="Times New Roman"/>
          <w:iCs/>
          <w:sz w:val="28"/>
          <w:szCs w:val="28"/>
          <w:lang w:val="en-US"/>
        </w:rPr>
        <w:t>The Global Organization of Social Media Disinformation Campaigns</w:t>
      </w:r>
      <w:r w:rsidR="00E111B6" w:rsidRPr="00E111B6">
        <w:rPr>
          <w:rFonts w:ascii="Times New Roman" w:hAnsi="Times New Roman" w:cs="Times New Roman"/>
          <w:sz w:val="28"/>
          <w:szCs w:val="28"/>
          <w:lang w:val="uk-UA"/>
        </w:rPr>
        <w:t>.</w:t>
      </w:r>
      <w:r w:rsidRPr="00E111B6">
        <w:rPr>
          <w:rFonts w:ascii="Times New Roman" w:hAnsi="Times New Roman" w:cs="Times New Roman"/>
          <w:i/>
          <w:sz w:val="28"/>
          <w:szCs w:val="28"/>
          <w:lang w:val="en-US"/>
        </w:rPr>
        <w:t>Journal of International Affairs</w:t>
      </w:r>
      <w:r w:rsidR="00E111B6">
        <w:rPr>
          <w:rFonts w:ascii="Times New Roman" w:hAnsi="Times New Roman" w:cs="Times New Roman"/>
          <w:sz w:val="28"/>
          <w:szCs w:val="28"/>
          <w:lang w:val="uk-UA"/>
        </w:rPr>
        <w:t>.</w:t>
      </w:r>
      <w:r w:rsidRPr="00090FC4">
        <w:rPr>
          <w:rFonts w:ascii="Times New Roman" w:hAnsi="Times New Roman" w:cs="Times New Roman"/>
          <w:sz w:val="28"/>
          <w:szCs w:val="28"/>
          <w:lang w:val="en-US"/>
        </w:rPr>
        <w:t xml:space="preserve"> 2018. </w:t>
      </w:r>
      <w:hyperlink r:id="rId35" w:history="1">
        <w:r w:rsidR="00E111B6" w:rsidRPr="00181A4E">
          <w:rPr>
            <w:rStyle w:val="ad"/>
            <w:rFonts w:ascii="Times New Roman" w:hAnsi="Times New Roman" w:cs="Times New Roman"/>
            <w:sz w:val="28"/>
            <w:szCs w:val="28"/>
            <w:lang w:val="en-US"/>
          </w:rPr>
          <w:t>URL</w:t>
        </w:r>
        <w:r w:rsidR="00E111B6" w:rsidRPr="00C82D20">
          <w:rPr>
            <w:rStyle w:val="ad"/>
            <w:rFonts w:ascii="Times New Roman" w:hAnsi="Times New Roman" w:cs="Times New Roman"/>
            <w:sz w:val="28"/>
            <w:szCs w:val="28"/>
            <w:lang w:val="en-US"/>
          </w:rPr>
          <w:t>:</w:t>
        </w:r>
        <w:r w:rsidR="00E111B6" w:rsidRPr="00181A4E">
          <w:rPr>
            <w:rStyle w:val="ad"/>
            <w:rFonts w:ascii="Times New Roman" w:hAnsi="Times New Roman" w:cs="Times New Roman"/>
            <w:sz w:val="28"/>
            <w:szCs w:val="28"/>
            <w:lang w:val="en-US"/>
          </w:rPr>
          <w:t>https</w:t>
        </w:r>
        <w:r w:rsidR="00E111B6" w:rsidRPr="00C82D20">
          <w:rPr>
            <w:rStyle w:val="ad"/>
            <w:rFonts w:ascii="Times New Roman" w:hAnsi="Times New Roman" w:cs="Times New Roman"/>
            <w:sz w:val="28"/>
            <w:szCs w:val="28"/>
            <w:lang w:val="en-US"/>
          </w:rPr>
          <w:t>://</w:t>
        </w:r>
        <w:r w:rsidR="00E111B6" w:rsidRPr="00181A4E">
          <w:rPr>
            <w:rStyle w:val="ad"/>
            <w:rFonts w:ascii="Times New Roman" w:hAnsi="Times New Roman" w:cs="Times New Roman"/>
            <w:sz w:val="28"/>
            <w:szCs w:val="28"/>
            <w:lang w:val="en-US"/>
          </w:rPr>
          <w:t>ora</w:t>
        </w:r>
        <w:r w:rsidR="00E111B6" w:rsidRPr="00C82D20">
          <w:rPr>
            <w:rStyle w:val="ad"/>
            <w:rFonts w:ascii="Times New Roman" w:hAnsi="Times New Roman" w:cs="Times New Roman"/>
            <w:sz w:val="28"/>
            <w:szCs w:val="28"/>
            <w:lang w:val="en-US"/>
          </w:rPr>
          <w:t>.</w:t>
        </w:r>
        <w:r w:rsidR="00E111B6" w:rsidRPr="00181A4E">
          <w:rPr>
            <w:rStyle w:val="ad"/>
            <w:rFonts w:ascii="Times New Roman" w:hAnsi="Times New Roman" w:cs="Times New Roman"/>
            <w:sz w:val="28"/>
            <w:szCs w:val="28"/>
            <w:lang w:val="en-US"/>
          </w:rPr>
          <w:t>ox</w:t>
        </w:r>
        <w:r w:rsidR="00E111B6" w:rsidRPr="00C82D20">
          <w:rPr>
            <w:rStyle w:val="ad"/>
            <w:rFonts w:ascii="Times New Roman" w:hAnsi="Times New Roman" w:cs="Times New Roman"/>
            <w:sz w:val="28"/>
            <w:szCs w:val="28"/>
            <w:lang w:val="en-US"/>
          </w:rPr>
          <w:t>.</w:t>
        </w:r>
        <w:r w:rsidR="00E111B6" w:rsidRPr="00181A4E">
          <w:rPr>
            <w:rStyle w:val="ad"/>
            <w:rFonts w:ascii="Times New Roman" w:hAnsi="Times New Roman" w:cs="Times New Roman"/>
            <w:sz w:val="28"/>
            <w:szCs w:val="28"/>
            <w:lang w:val="en-US"/>
          </w:rPr>
          <w:t>ac</w:t>
        </w:r>
        <w:r w:rsidR="00E111B6" w:rsidRPr="00C82D20">
          <w:rPr>
            <w:rStyle w:val="ad"/>
            <w:rFonts w:ascii="Times New Roman" w:hAnsi="Times New Roman" w:cs="Times New Roman"/>
            <w:sz w:val="28"/>
            <w:szCs w:val="28"/>
            <w:lang w:val="en-US"/>
          </w:rPr>
          <w:t>.</w:t>
        </w:r>
        <w:r w:rsidR="00E111B6" w:rsidRPr="00181A4E">
          <w:rPr>
            <w:rStyle w:val="ad"/>
            <w:rFonts w:ascii="Times New Roman" w:hAnsi="Times New Roman" w:cs="Times New Roman"/>
            <w:sz w:val="28"/>
            <w:szCs w:val="28"/>
            <w:lang w:val="en-US"/>
          </w:rPr>
          <w:t>uk</w:t>
        </w:r>
        <w:r w:rsidR="00E111B6" w:rsidRPr="00C82D20">
          <w:rPr>
            <w:rStyle w:val="ad"/>
            <w:rFonts w:ascii="Times New Roman" w:hAnsi="Times New Roman" w:cs="Times New Roman"/>
            <w:sz w:val="28"/>
            <w:szCs w:val="28"/>
            <w:lang w:val="en-US"/>
          </w:rPr>
          <w:t>/</w:t>
        </w:r>
        <w:r w:rsidR="00E111B6" w:rsidRPr="00181A4E">
          <w:rPr>
            <w:rStyle w:val="ad"/>
            <w:rFonts w:ascii="Times New Roman" w:hAnsi="Times New Roman" w:cs="Times New Roman"/>
            <w:sz w:val="28"/>
            <w:szCs w:val="28"/>
            <w:lang w:val="en-US"/>
          </w:rPr>
          <w:t>objects</w:t>
        </w:r>
        <w:r w:rsidR="00E111B6" w:rsidRPr="00C82D20">
          <w:rPr>
            <w:rStyle w:val="ad"/>
            <w:rFonts w:ascii="Times New Roman" w:hAnsi="Times New Roman" w:cs="Times New Roman"/>
            <w:sz w:val="28"/>
            <w:szCs w:val="28"/>
            <w:lang w:val="en-US"/>
          </w:rPr>
          <w:t>/</w:t>
        </w:r>
        <w:r w:rsidR="00E111B6" w:rsidRPr="00181A4E">
          <w:rPr>
            <w:rStyle w:val="ad"/>
            <w:rFonts w:ascii="Times New Roman" w:hAnsi="Times New Roman" w:cs="Times New Roman"/>
            <w:sz w:val="28"/>
            <w:szCs w:val="28"/>
            <w:lang w:val="en-US"/>
          </w:rPr>
          <w:t>uuid</w:t>
        </w:r>
        <w:r w:rsidR="00E111B6" w:rsidRPr="00C82D20">
          <w:rPr>
            <w:rStyle w:val="ad"/>
            <w:rFonts w:ascii="Times New Roman" w:hAnsi="Times New Roman" w:cs="Times New Roman"/>
            <w:sz w:val="28"/>
            <w:szCs w:val="28"/>
            <w:lang w:val="en-US"/>
          </w:rPr>
          <w:t>:67</w:t>
        </w:r>
        <w:r w:rsidR="00E111B6" w:rsidRPr="00181A4E">
          <w:rPr>
            <w:rStyle w:val="ad"/>
            <w:rFonts w:ascii="Times New Roman" w:hAnsi="Times New Roman" w:cs="Times New Roman"/>
            <w:sz w:val="28"/>
            <w:szCs w:val="28"/>
            <w:lang w:val="en-US"/>
          </w:rPr>
          <w:t>cd</w:t>
        </w:r>
        <w:r w:rsidR="00E111B6" w:rsidRPr="00C82D20">
          <w:rPr>
            <w:rStyle w:val="ad"/>
            <w:rFonts w:ascii="Times New Roman" w:hAnsi="Times New Roman" w:cs="Times New Roman"/>
            <w:sz w:val="28"/>
            <w:szCs w:val="28"/>
            <w:lang w:val="en-US"/>
          </w:rPr>
          <w:t>8</w:t>
        </w:r>
        <w:r w:rsidR="00E111B6" w:rsidRPr="00181A4E">
          <w:rPr>
            <w:rStyle w:val="ad"/>
            <w:rFonts w:ascii="Times New Roman" w:hAnsi="Times New Roman" w:cs="Times New Roman"/>
            <w:sz w:val="28"/>
            <w:szCs w:val="28"/>
            <w:lang w:val="en-US"/>
          </w:rPr>
          <w:t>a</w:t>
        </w:r>
        <w:r w:rsidR="00E111B6" w:rsidRPr="00C82D20">
          <w:rPr>
            <w:rStyle w:val="ad"/>
            <w:rFonts w:ascii="Times New Roman" w:hAnsi="Times New Roman" w:cs="Times New Roman"/>
            <w:sz w:val="28"/>
            <w:szCs w:val="28"/>
            <w:lang w:val="en-US"/>
          </w:rPr>
          <w:t>98-8</w:t>
        </w:r>
        <w:r w:rsidR="00E111B6" w:rsidRPr="00181A4E">
          <w:rPr>
            <w:rStyle w:val="ad"/>
            <w:rFonts w:ascii="Times New Roman" w:hAnsi="Times New Roman" w:cs="Times New Roman"/>
            <w:sz w:val="28"/>
            <w:szCs w:val="28"/>
            <w:lang w:val="en-US"/>
          </w:rPr>
          <w:t>b</w:t>
        </w:r>
        <w:r w:rsidR="00E111B6" w:rsidRPr="00C82D20">
          <w:rPr>
            <w:rStyle w:val="ad"/>
            <w:rFonts w:ascii="Times New Roman" w:hAnsi="Times New Roman" w:cs="Times New Roman"/>
            <w:sz w:val="28"/>
            <w:szCs w:val="28"/>
            <w:lang w:val="en-US"/>
          </w:rPr>
          <w:t>3</w:t>
        </w:r>
        <w:r w:rsidR="00E111B6" w:rsidRPr="00181A4E">
          <w:rPr>
            <w:rStyle w:val="ad"/>
            <w:rFonts w:ascii="Times New Roman" w:hAnsi="Times New Roman" w:cs="Times New Roman"/>
            <w:sz w:val="28"/>
            <w:szCs w:val="28"/>
            <w:lang w:val="en-US"/>
          </w:rPr>
          <w:t>c</w:t>
        </w:r>
        <w:r w:rsidR="00E111B6" w:rsidRPr="00C82D20">
          <w:rPr>
            <w:rStyle w:val="ad"/>
            <w:rFonts w:ascii="Times New Roman" w:hAnsi="Times New Roman" w:cs="Times New Roman"/>
            <w:sz w:val="28"/>
            <w:szCs w:val="28"/>
            <w:lang w:val="en-US"/>
          </w:rPr>
          <w:t>-45</w:t>
        </w:r>
        <w:r w:rsidR="00E111B6" w:rsidRPr="00181A4E">
          <w:rPr>
            <w:rStyle w:val="ad"/>
            <w:rFonts w:ascii="Times New Roman" w:hAnsi="Times New Roman" w:cs="Times New Roman"/>
            <w:sz w:val="28"/>
            <w:szCs w:val="28"/>
            <w:lang w:val="en-US"/>
          </w:rPr>
          <w:t>c</w:t>
        </w:r>
        <w:r w:rsidR="00E111B6" w:rsidRPr="00C82D20">
          <w:rPr>
            <w:rStyle w:val="ad"/>
            <w:rFonts w:ascii="Times New Roman" w:hAnsi="Times New Roman" w:cs="Times New Roman"/>
            <w:sz w:val="28"/>
            <w:szCs w:val="28"/>
            <w:lang w:val="en-US"/>
          </w:rPr>
          <w:t>0-</w:t>
        </w:r>
        <w:r w:rsidR="00E111B6" w:rsidRPr="00181A4E">
          <w:rPr>
            <w:rStyle w:val="ad"/>
            <w:rFonts w:ascii="Times New Roman" w:hAnsi="Times New Roman" w:cs="Times New Roman"/>
            <w:sz w:val="28"/>
            <w:szCs w:val="28"/>
            <w:lang w:val="en-US"/>
          </w:rPr>
          <w:t>b</w:t>
        </w:r>
        <w:r w:rsidR="00E111B6" w:rsidRPr="00C82D20">
          <w:rPr>
            <w:rStyle w:val="ad"/>
            <w:rFonts w:ascii="Times New Roman" w:hAnsi="Times New Roman" w:cs="Times New Roman"/>
            <w:sz w:val="28"/>
            <w:szCs w:val="28"/>
            <w:lang w:val="en-US"/>
          </w:rPr>
          <w:t>07</w:t>
        </w:r>
        <w:r w:rsidR="00E111B6" w:rsidRPr="00181A4E">
          <w:rPr>
            <w:rStyle w:val="ad"/>
            <w:rFonts w:ascii="Times New Roman" w:hAnsi="Times New Roman" w:cs="Times New Roman"/>
            <w:sz w:val="28"/>
            <w:szCs w:val="28"/>
            <w:lang w:val="en-US"/>
          </w:rPr>
          <w:t>f</w:t>
        </w:r>
        <w:r w:rsidR="00E111B6" w:rsidRPr="00C82D20">
          <w:rPr>
            <w:rStyle w:val="ad"/>
            <w:rFonts w:ascii="Times New Roman" w:hAnsi="Times New Roman" w:cs="Times New Roman"/>
            <w:sz w:val="28"/>
            <w:szCs w:val="28"/>
            <w:lang w:val="en-US"/>
          </w:rPr>
          <w:t>-5</w:t>
        </w:r>
        <w:r w:rsidR="00E111B6" w:rsidRPr="00181A4E">
          <w:rPr>
            <w:rStyle w:val="ad"/>
            <w:rFonts w:ascii="Times New Roman" w:hAnsi="Times New Roman" w:cs="Times New Roman"/>
            <w:sz w:val="28"/>
            <w:szCs w:val="28"/>
            <w:lang w:val="en-US"/>
          </w:rPr>
          <w:t>e</w:t>
        </w:r>
        <w:r w:rsidR="00E111B6" w:rsidRPr="00C82D20">
          <w:rPr>
            <w:rStyle w:val="ad"/>
            <w:rFonts w:ascii="Times New Roman" w:hAnsi="Times New Roman" w:cs="Times New Roman"/>
            <w:sz w:val="28"/>
            <w:szCs w:val="28"/>
            <w:lang w:val="en-US"/>
          </w:rPr>
          <w:t>25</w:t>
        </w:r>
        <w:r w:rsidR="00E111B6" w:rsidRPr="00181A4E">
          <w:rPr>
            <w:rStyle w:val="ad"/>
            <w:rFonts w:ascii="Times New Roman" w:hAnsi="Times New Roman" w:cs="Times New Roman"/>
            <w:sz w:val="28"/>
            <w:szCs w:val="28"/>
            <w:lang w:val="en-US"/>
          </w:rPr>
          <w:t>b</w:t>
        </w:r>
        <w:r w:rsidR="00E111B6" w:rsidRPr="00C82D20">
          <w:rPr>
            <w:rStyle w:val="ad"/>
            <w:rFonts w:ascii="Times New Roman" w:hAnsi="Times New Roman" w:cs="Times New Roman"/>
            <w:sz w:val="28"/>
            <w:szCs w:val="28"/>
            <w:lang w:val="en-US"/>
          </w:rPr>
          <w:t>25</w:t>
        </w:r>
        <w:r w:rsidR="00E111B6" w:rsidRPr="00181A4E">
          <w:rPr>
            <w:rStyle w:val="ad"/>
            <w:rFonts w:ascii="Times New Roman" w:hAnsi="Times New Roman" w:cs="Times New Roman"/>
            <w:sz w:val="28"/>
            <w:szCs w:val="28"/>
            <w:lang w:val="en-US"/>
          </w:rPr>
          <w:t>ea</w:t>
        </w:r>
        <w:r w:rsidR="00E111B6" w:rsidRPr="00C82D20">
          <w:rPr>
            <w:rStyle w:val="ad"/>
            <w:rFonts w:ascii="Times New Roman" w:hAnsi="Times New Roman" w:cs="Times New Roman"/>
            <w:sz w:val="28"/>
            <w:szCs w:val="28"/>
            <w:lang w:val="en-US"/>
          </w:rPr>
          <w:t>67</w:t>
        </w:r>
        <w:r w:rsidR="00E111B6" w:rsidRPr="00181A4E">
          <w:rPr>
            <w:rStyle w:val="ad"/>
            <w:rFonts w:ascii="Times New Roman" w:hAnsi="Times New Roman" w:cs="Times New Roman"/>
            <w:sz w:val="28"/>
            <w:szCs w:val="28"/>
            <w:lang w:val="en-US"/>
          </w:rPr>
          <w:t>a</w:t>
        </w:r>
        <w:r w:rsidR="00E111B6" w:rsidRPr="00C82D20">
          <w:rPr>
            <w:rStyle w:val="ad"/>
            <w:rFonts w:ascii="Times New Roman" w:hAnsi="Times New Roman" w:cs="Times New Roman"/>
            <w:sz w:val="28"/>
            <w:szCs w:val="28"/>
            <w:lang w:val="en-US"/>
          </w:rPr>
          <w:t>/</w:t>
        </w:r>
        <w:r w:rsidR="00E111B6" w:rsidRPr="00181A4E">
          <w:rPr>
            <w:rStyle w:val="ad"/>
            <w:rFonts w:ascii="Times New Roman" w:hAnsi="Times New Roman" w:cs="Times New Roman"/>
            <w:sz w:val="28"/>
            <w:szCs w:val="28"/>
            <w:lang w:val="en-US"/>
          </w:rPr>
          <w:t>files</w:t>
        </w:r>
        <w:r w:rsidR="00E111B6" w:rsidRPr="00C82D20">
          <w:rPr>
            <w:rStyle w:val="ad"/>
            <w:rFonts w:ascii="Times New Roman" w:hAnsi="Times New Roman" w:cs="Times New Roman"/>
            <w:sz w:val="28"/>
            <w:szCs w:val="28"/>
            <w:lang w:val="en-US"/>
          </w:rPr>
          <w:t>/</w:t>
        </w:r>
        <w:r w:rsidR="00E111B6" w:rsidRPr="00181A4E">
          <w:rPr>
            <w:rStyle w:val="ad"/>
            <w:rFonts w:ascii="Times New Roman" w:hAnsi="Times New Roman" w:cs="Times New Roman"/>
            <w:sz w:val="28"/>
            <w:szCs w:val="28"/>
            <w:lang w:val="en-US"/>
          </w:rPr>
          <w:t>madb</w:t>
        </w:r>
        <w:r w:rsidR="00E111B6" w:rsidRPr="00C82D20">
          <w:rPr>
            <w:rStyle w:val="ad"/>
            <w:rFonts w:ascii="Times New Roman" w:hAnsi="Times New Roman" w:cs="Times New Roman"/>
            <w:sz w:val="28"/>
            <w:szCs w:val="28"/>
            <w:lang w:val="en-US"/>
          </w:rPr>
          <w:t>637</w:t>
        </w:r>
        <w:r w:rsidR="00E111B6" w:rsidRPr="00181A4E">
          <w:rPr>
            <w:rStyle w:val="ad"/>
            <w:rFonts w:ascii="Times New Roman" w:hAnsi="Times New Roman" w:cs="Times New Roman"/>
            <w:sz w:val="28"/>
            <w:szCs w:val="28"/>
            <w:lang w:val="en-US"/>
          </w:rPr>
          <w:t>c</w:t>
        </w:r>
        <w:r w:rsidR="00E111B6" w:rsidRPr="00C82D20">
          <w:rPr>
            <w:rStyle w:val="ad"/>
            <w:rFonts w:ascii="Times New Roman" w:hAnsi="Times New Roman" w:cs="Times New Roman"/>
            <w:sz w:val="28"/>
            <w:szCs w:val="28"/>
            <w:lang w:val="en-US"/>
          </w:rPr>
          <w:t>676</w:t>
        </w:r>
        <w:r w:rsidR="00E111B6" w:rsidRPr="00181A4E">
          <w:rPr>
            <w:rStyle w:val="ad"/>
            <w:rFonts w:ascii="Times New Roman" w:hAnsi="Times New Roman" w:cs="Times New Roman"/>
            <w:sz w:val="28"/>
            <w:szCs w:val="28"/>
            <w:lang w:val="en-US"/>
          </w:rPr>
          <w:t>fc</w:t>
        </w:r>
        <w:r w:rsidR="00E111B6" w:rsidRPr="00C82D20">
          <w:rPr>
            <w:rStyle w:val="ad"/>
            <w:rFonts w:ascii="Times New Roman" w:hAnsi="Times New Roman" w:cs="Times New Roman"/>
            <w:sz w:val="28"/>
            <w:szCs w:val="28"/>
            <w:lang w:val="en-US"/>
          </w:rPr>
          <w:t>7</w:t>
        </w:r>
        <w:r w:rsidR="00E111B6" w:rsidRPr="00181A4E">
          <w:rPr>
            <w:rStyle w:val="ad"/>
            <w:rFonts w:ascii="Times New Roman" w:hAnsi="Times New Roman" w:cs="Times New Roman"/>
            <w:sz w:val="28"/>
            <w:szCs w:val="28"/>
            <w:lang w:val="en-US"/>
          </w:rPr>
          <w:t>e</w:t>
        </w:r>
        <w:r w:rsidR="00E111B6" w:rsidRPr="00C82D20">
          <w:rPr>
            <w:rStyle w:val="ad"/>
            <w:rFonts w:ascii="Times New Roman" w:hAnsi="Times New Roman" w:cs="Times New Roman"/>
            <w:sz w:val="28"/>
            <w:szCs w:val="28"/>
            <w:lang w:val="en-US"/>
          </w:rPr>
          <w:t>1</w:t>
        </w:r>
        <w:r w:rsidR="00E111B6" w:rsidRPr="00181A4E">
          <w:rPr>
            <w:rStyle w:val="ad"/>
            <w:rFonts w:ascii="Times New Roman" w:hAnsi="Times New Roman" w:cs="Times New Roman"/>
            <w:sz w:val="28"/>
            <w:szCs w:val="28"/>
            <w:lang w:val="en-US"/>
          </w:rPr>
          <w:t>c</w:t>
        </w:r>
        <w:r w:rsidR="00E111B6" w:rsidRPr="00C82D20">
          <w:rPr>
            <w:rStyle w:val="ad"/>
            <w:rFonts w:ascii="Times New Roman" w:hAnsi="Times New Roman" w:cs="Times New Roman"/>
            <w:sz w:val="28"/>
            <w:szCs w:val="28"/>
            <w:lang w:val="en-US"/>
          </w:rPr>
          <w:t>0</w:t>
        </w:r>
        <w:r w:rsidR="00E111B6" w:rsidRPr="00181A4E">
          <w:rPr>
            <w:rStyle w:val="ad"/>
            <w:rFonts w:ascii="Times New Roman" w:hAnsi="Times New Roman" w:cs="Times New Roman"/>
            <w:sz w:val="28"/>
            <w:szCs w:val="28"/>
            <w:lang w:val="en-US"/>
          </w:rPr>
          <w:t>d</w:t>
        </w:r>
        <w:r w:rsidR="00E111B6" w:rsidRPr="00C82D20">
          <w:rPr>
            <w:rStyle w:val="ad"/>
            <w:rFonts w:ascii="Times New Roman" w:hAnsi="Times New Roman" w:cs="Times New Roman"/>
            <w:sz w:val="28"/>
            <w:szCs w:val="28"/>
            <w:lang w:val="en-US"/>
          </w:rPr>
          <w:t>8</w:t>
        </w:r>
        <w:r w:rsidR="00E111B6" w:rsidRPr="00181A4E">
          <w:rPr>
            <w:rStyle w:val="ad"/>
            <w:rFonts w:ascii="Times New Roman" w:hAnsi="Times New Roman" w:cs="Times New Roman"/>
            <w:sz w:val="28"/>
            <w:szCs w:val="28"/>
            <w:lang w:val="en-US"/>
          </w:rPr>
          <w:t>bd</w:t>
        </w:r>
        <w:r w:rsidR="00E111B6" w:rsidRPr="00C82D20">
          <w:rPr>
            <w:rStyle w:val="ad"/>
            <w:rFonts w:ascii="Times New Roman" w:hAnsi="Times New Roman" w:cs="Times New Roman"/>
            <w:sz w:val="28"/>
            <w:szCs w:val="28"/>
            <w:lang w:val="en-US"/>
          </w:rPr>
          <w:t>552</w:t>
        </w:r>
        <w:r w:rsidR="00E111B6" w:rsidRPr="00181A4E">
          <w:rPr>
            <w:rStyle w:val="ad"/>
            <w:rFonts w:ascii="Times New Roman" w:hAnsi="Times New Roman" w:cs="Times New Roman"/>
            <w:sz w:val="28"/>
            <w:szCs w:val="28"/>
            <w:lang w:val="en-US"/>
          </w:rPr>
          <w:t>a</w:t>
        </w:r>
        <w:r w:rsidR="00E111B6" w:rsidRPr="00C82D20">
          <w:rPr>
            <w:rStyle w:val="ad"/>
            <w:rFonts w:ascii="Times New Roman" w:hAnsi="Times New Roman" w:cs="Times New Roman"/>
            <w:sz w:val="28"/>
            <w:szCs w:val="28"/>
            <w:lang w:val="en-US"/>
          </w:rPr>
          <w:t>32751</w:t>
        </w:r>
        <w:r w:rsidR="00E111B6" w:rsidRPr="00181A4E">
          <w:rPr>
            <w:rStyle w:val="ad"/>
            <w:rFonts w:ascii="Times New Roman" w:hAnsi="Times New Roman" w:cs="Times New Roman"/>
            <w:sz w:val="28"/>
            <w:szCs w:val="28"/>
            <w:lang w:val="en-US"/>
          </w:rPr>
          <w:t>bc</w:t>
        </w:r>
      </w:hyperlink>
    </w:p>
    <w:p w:rsidR="000170C8" w:rsidRPr="00C82D20"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uk-UA"/>
        </w:rPr>
      </w:pPr>
      <w:r w:rsidRPr="00090FC4">
        <w:rPr>
          <w:rFonts w:ascii="Times New Roman" w:hAnsi="Times New Roman" w:cs="Times New Roman"/>
          <w:bCs/>
          <w:sz w:val="28"/>
          <w:szCs w:val="28"/>
          <w:lang w:val="en-US"/>
        </w:rPr>
        <w:t>Institute for Democratization and Development</w:t>
      </w:r>
      <w:r w:rsidRPr="00090FC4">
        <w:rPr>
          <w:rFonts w:ascii="Times New Roman" w:hAnsi="Times New Roman" w:cs="Times New Roman"/>
          <w:sz w:val="28"/>
          <w:szCs w:val="28"/>
          <w:lang w:val="en-US"/>
        </w:rPr>
        <w:t xml:space="preserve">. </w:t>
      </w:r>
      <w:r w:rsidRPr="00E111B6">
        <w:rPr>
          <w:rFonts w:ascii="Times New Roman" w:hAnsi="Times New Roman" w:cs="Times New Roman"/>
          <w:iCs/>
          <w:sz w:val="28"/>
          <w:szCs w:val="28"/>
        </w:rPr>
        <w:t xml:space="preserve">Світовий порядок </w:t>
      </w:r>
      <w:r w:rsidR="00E111B6">
        <w:rPr>
          <w:rFonts w:ascii="Times New Roman" w:hAnsi="Times New Roman" w:cs="Times New Roman"/>
          <w:iCs/>
          <w:sz w:val="28"/>
          <w:szCs w:val="28"/>
        </w:rPr>
        <w:t>у фокусі світ-системного аналіз</w:t>
      </w:r>
      <w:r w:rsidR="00E111B6">
        <w:rPr>
          <w:rFonts w:ascii="Times New Roman" w:hAnsi="Times New Roman" w:cs="Times New Roman"/>
          <w:iCs/>
          <w:sz w:val="28"/>
          <w:szCs w:val="28"/>
          <w:lang w:val="uk-UA"/>
        </w:rPr>
        <w:t xml:space="preserve">у. </w:t>
      </w:r>
      <w:r w:rsidRPr="00090FC4">
        <w:rPr>
          <w:rFonts w:ascii="Times New Roman" w:hAnsi="Times New Roman" w:cs="Times New Roman"/>
          <w:sz w:val="28"/>
          <w:szCs w:val="28"/>
          <w:lang w:val="en-US"/>
        </w:rPr>
        <w:t>URL</w:t>
      </w:r>
      <w:hyperlink r:id="rId36" w:history="1">
        <w:r w:rsidRPr="00090FC4">
          <w:rPr>
            <w:rStyle w:val="ad"/>
            <w:rFonts w:ascii="Times New Roman" w:hAnsi="Times New Roman" w:cs="Times New Roman"/>
            <w:sz w:val="28"/>
            <w:szCs w:val="28"/>
            <w:lang w:val="en-US"/>
          </w:rPr>
          <w:t>https</w:t>
        </w:r>
        <w:r w:rsidRPr="00C82D20">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institutedd</w:t>
        </w:r>
        <w:r w:rsidRPr="00C82D20">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org</w:t>
        </w:r>
        <w:r w:rsidRPr="00C82D20">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blog</w:t>
        </w:r>
        <w:r w:rsidRPr="00C82D20">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posts</w:t>
        </w:r>
        <w:r w:rsidRPr="00C82D20">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svitovii</w:t>
        </w:r>
        <w:r w:rsidRPr="00C82D20">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poryadok</w:t>
        </w:r>
        <w:r w:rsidRPr="00C82D20">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u</w:t>
        </w:r>
        <w:r w:rsidRPr="00C82D20">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fokusi</w:t>
        </w:r>
        <w:r w:rsidRPr="00C82D20">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svit</w:t>
        </w:r>
        <w:r w:rsidRPr="00C82D20">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sistemnogo</w:t>
        </w:r>
        <w:r w:rsidRPr="00C82D20">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analizu</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sz w:val="28"/>
          <w:szCs w:val="28"/>
          <w:lang w:val="en-US"/>
        </w:rPr>
        <w:t xml:space="preserve">Mathews J. </w:t>
      </w:r>
      <w:r w:rsidRPr="00E111B6">
        <w:rPr>
          <w:rFonts w:ascii="Times New Roman" w:hAnsi="Times New Roman" w:cs="Times New Roman"/>
          <w:iCs/>
          <w:sz w:val="28"/>
          <w:szCs w:val="28"/>
          <w:lang w:val="en-US"/>
        </w:rPr>
        <w:t>Power Shift</w:t>
      </w:r>
      <w:r w:rsidR="00E111B6">
        <w:rPr>
          <w:rFonts w:ascii="Times New Roman" w:hAnsi="Times New Roman" w:cs="Times New Roman"/>
          <w:sz w:val="28"/>
          <w:szCs w:val="28"/>
          <w:lang w:val="uk-UA"/>
        </w:rPr>
        <w:t xml:space="preserve">. </w:t>
      </w:r>
      <w:r w:rsidRPr="00E111B6">
        <w:rPr>
          <w:rFonts w:ascii="Times New Roman" w:hAnsi="Times New Roman" w:cs="Times New Roman"/>
          <w:i/>
          <w:sz w:val="28"/>
          <w:szCs w:val="28"/>
          <w:lang w:val="en-US"/>
        </w:rPr>
        <w:t>Foreign Affairs</w:t>
      </w:r>
      <w:r w:rsidR="00E111B6">
        <w:rPr>
          <w:rFonts w:ascii="Times New Roman" w:hAnsi="Times New Roman" w:cs="Times New Roman"/>
          <w:sz w:val="28"/>
          <w:szCs w:val="28"/>
          <w:lang w:val="uk-UA"/>
        </w:rPr>
        <w:t>.</w:t>
      </w:r>
      <w:r w:rsidRPr="00090FC4">
        <w:rPr>
          <w:rFonts w:ascii="Times New Roman" w:hAnsi="Times New Roman" w:cs="Times New Roman"/>
          <w:sz w:val="28"/>
          <w:szCs w:val="28"/>
          <w:lang w:val="en-US"/>
        </w:rPr>
        <w:t xml:space="preserve"> 1997</w:t>
      </w:r>
      <w:r w:rsidR="00E111B6">
        <w:rPr>
          <w:rFonts w:ascii="Times New Roman" w:hAnsi="Times New Roman" w:cs="Times New Roman"/>
          <w:sz w:val="28"/>
          <w:szCs w:val="28"/>
          <w:lang w:val="uk-UA"/>
        </w:rPr>
        <w:t>.</w:t>
      </w:r>
      <w:r w:rsidRPr="00090FC4">
        <w:rPr>
          <w:rFonts w:ascii="Times New Roman" w:hAnsi="Times New Roman" w:cs="Times New Roman"/>
          <w:sz w:val="28"/>
          <w:szCs w:val="28"/>
          <w:lang w:val="en-US"/>
        </w:rPr>
        <w:t xml:space="preserve">Vol.76(1), pp.50–66. URL </w:t>
      </w:r>
      <w:hyperlink r:id="rId37" w:history="1">
        <w:r w:rsidRPr="00090FC4">
          <w:rPr>
            <w:rStyle w:val="ad"/>
            <w:rFonts w:ascii="Times New Roman" w:hAnsi="Times New Roman" w:cs="Times New Roman"/>
            <w:sz w:val="28"/>
            <w:szCs w:val="28"/>
            <w:lang w:val="en-US"/>
          </w:rPr>
          <w:t>https://www.proquest.com/magazines/power-shift/docview/214271167/se-2</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sz w:val="28"/>
          <w:szCs w:val="28"/>
          <w:lang w:val="en-US"/>
        </w:rPr>
        <w:t xml:space="preserve">Morgenthau H. </w:t>
      </w:r>
      <w:r w:rsidRPr="00E111B6">
        <w:rPr>
          <w:rFonts w:ascii="Times New Roman" w:hAnsi="Times New Roman" w:cs="Times New Roman"/>
          <w:iCs/>
          <w:sz w:val="28"/>
          <w:szCs w:val="28"/>
          <w:lang w:val="en-US"/>
        </w:rPr>
        <w:t>Politics Among Nations: The Struggle for Power and Peace</w:t>
      </w:r>
      <w:r w:rsidR="00E111B6">
        <w:rPr>
          <w:rFonts w:ascii="Times New Roman" w:hAnsi="Times New Roman" w:cs="Times New Roman"/>
          <w:sz w:val="28"/>
          <w:szCs w:val="28"/>
          <w:lang w:val="en-US"/>
        </w:rPr>
        <w:t xml:space="preserve">. </w:t>
      </w:r>
      <w:r w:rsidRPr="00090FC4">
        <w:rPr>
          <w:rFonts w:ascii="Times New Roman" w:hAnsi="Times New Roman" w:cs="Times New Roman"/>
          <w:sz w:val="28"/>
          <w:szCs w:val="28"/>
          <w:lang w:val="en-US"/>
        </w:rPr>
        <w:t>New York: Alfred A. Knopf, 1973</w:t>
      </w:r>
      <w:r w:rsidR="00E111B6">
        <w:rPr>
          <w:rFonts w:ascii="Times New Roman" w:hAnsi="Times New Roman" w:cs="Times New Roman"/>
          <w:sz w:val="28"/>
          <w:szCs w:val="28"/>
          <w:lang w:val="uk-UA"/>
        </w:rPr>
        <w:t xml:space="preserve">. </w:t>
      </w:r>
      <w:r w:rsidRPr="00090FC4">
        <w:rPr>
          <w:rFonts w:ascii="Times New Roman" w:hAnsi="Times New Roman" w:cs="Times New Roman"/>
          <w:sz w:val="28"/>
          <w:szCs w:val="28"/>
          <w:lang w:val="en-US"/>
        </w:rPr>
        <w:t>URL</w:t>
      </w:r>
      <w:r w:rsidRPr="00090FC4">
        <w:rPr>
          <w:rFonts w:ascii="Times New Roman" w:hAnsi="Times New Roman" w:cs="Times New Roman"/>
          <w:sz w:val="28"/>
          <w:szCs w:val="28"/>
          <w:lang w:val="uk-UA"/>
        </w:rPr>
        <w:t>:</w:t>
      </w:r>
      <w:hyperlink r:id="rId38" w:anchor=":~:text=T%20he%20balance%20of%20power,often%20severely%20criticized%20for%20being" w:tgtFrame="_blank" w:history="1">
        <w:r w:rsidRPr="00090FC4">
          <w:rPr>
            <w:rStyle w:val="ad"/>
            <w:rFonts w:ascii="Times New Roman" w:hAnsi="Times New Roman" w:cs="Times New Roman"/>
            <w:sz w:val="28"/>
            <w:szCs w:val="28"/>
            <w:lang w:val="en-US"/>
          </w:rPr>
          <w:t>cambridge.org</w:t>
        </w:r>
      </w:hyperlink>
      <w:r w:rsidRPr="00090FC4">
        <w:rPr>
          <w:rFonts w:ascii="Times New Roman" w:hAnsi="Times New Roman" w:cs="Times New Roman"/>
          <w:sz w:val="28"/>
          <w:szCs w:val="28"/>
          <w:lang w:val="en-US"/>
        </w:rPr>
        <w:t>.</w:t>
      </w:r>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bCs/>
          <w:sz w:val="28"/>
          <w:szCs w:val="28"/>
          <w:lang w:val="en-US"/>
        </w:rPr>
        <w:t>NATO</w:t>
      </w:r>
      <w:r w:rsidRPr="00090FC4">
        <w:rPr>
          <w:rFonts w:ascii="Times New Roman" w:hAnsi="Times New Roman" w:cs="Times New Roman"/>
          <w:sz w:val="28"/>
          <w:szCs w:val="28"/>
          <w:lang w:val="en-US"/>
        </w:rPr>
        <w:t xml:space="preserve">. </w:t>
      </w:r>
      <w:r w:rsidRPr="00E111B6">
        <w:rPr>
          <w:rFonts w:ascii="Times New Roman" w:hAnsi="Times New Roman" w:cs="Times New Roman"/>
          <w:iCs/>
          <w:sz w:val="28"/>
          <w:szCs w:val="28"/>
          <w:lang w:val="en-US"/>
        </w:rPr>
        <w:t>Cyber Defense Pledge</w:t>
      </w:r>
      <w:r w:rsidRPr="00090FC4">
        <w:rPr>
          <w:rFonts w:ascii="Times New Roman" w:hAnsi="Times New Roman" w:cs="Times New Roman"/>
          <w:sz w:val="28"/>
          <w:szCs w:val="28"/>
          <w:lang w:val="en-US"/>
        </w:rPr>
        <w:t xml:space="preserve">. – Warsaw Summit Communiqué, 2016. </w:t>
      </w:r>
      <w:r w:rsidRPr="00090FC4">
        <w:rPr>
          <w:rFonts w:ascii="Times New Roman" w:hAnsi="Times New Roman" w:cs="Times New Roman"/>
          <w:sz w:val="28"/>
          <w:szCs w:val="28"/>
          <w:lang w:val="uk-UA"/>
        </w:rPr>
        <w:t xml:space="preserve">Офіційний сайт. </w:t>
      </w:r>
      <w:r w:rsidRPr="00090FC4">
        <w:rPr>
          <w:rFonts w:ascii="Times New Roman" w:hAnsi="Times New Roman" w:cs="Times New Roman"/>
          <w:sz w:val="28"/>
          <w:szCs w:val="28"/>
          <w:lang w:val="en-US"/>
        </w:rPr>
        <w:t xml:space="preserve">URL: </w:t>
      </w:r>
      <w:hyperlink r:id="rId39" w:history="1">
        <w:r w:rsidRPr="00090FC4">
          <w:rPr>
            <w:rStyle w:val="ad"/>
            <w:rFonts w:ascii="Times New Roman" w:hAnsi="Times New Roman" w:cs="Times New Roman"/>
            <w:sz w:val="28"/>
            <w:szCs w:val="28"/>
            <w:lang w:val="en-US"/>
          </w:rPr>
          <w:t>https://www.nato.int/cps/en/natohq/official_texts_133169.htm</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sz w:val="28"/>
          <w:szCs w:val="28"/>
          <w:lang w:val="en-US"/>
        </w:rPr>
        <w:lastRenderedPageBreak/>
        <w:t xml:space="preserve">Nye J. </w:t>
      </w:r>
      <w:r w:rsidRPr="00090FC4">
        <w:rPr>
          <w:rFonts w:ascii="Times New Roman" w:hAnsi="Times New Roman" w:cs="Times New Roman"/>
          <w:i/>
          <w:iCs/>
          <w:sz w:val="28"/>
          <w:szCs w:val="28"/>
          <w:lang w:val="en-US"/>
        </w:rPr>
        <w:t>The Future of Power</w:t>
      </w:r>
      <w:r w:rsidRPr="00090FC4">
        <w:rPr>
          <w:rFonts w:ascii="Times New Roman" w:hAnsi="Times New Roman" w:cs="Times New Roman"/>
          <w:sz w:val="28"/>
          <w:szCs w:val="28"/>
          <w:lang w:val="en-US"/>
        </w:rPr>
        <w:t xml:space="preserve">. – New York: PublicAffairs, 2011. </w:t>
      </w:r>
      <w:hyperlink r:id="rId40" w:history="1">
        <w:r w:rsidRPr="00090FC4">
          <w:rPr>
            <w:rStyle w:val="ad"/>
            <w:rFonts w:ascii="Times New Roman" w:hAnsi="Times New Roman" w:cs="Times New Roman"/>
            <w:sz w:val="28"/>
            <w:szCs w:val="28"/>
            <w:lang w:val="en-US"/>
          </w:rPr>
          <w:t>URL:file:///D:/UserData/Desktop/%D0%B8%D0%BD%D1%81%D1%82%D0%B8%D1%82%D1%83%D1%82(%D0%BF%D0%BE%D0%BB%D0%B8%D1%82%D0%BE%D0%BB%D0%BE%D0%B3)/%D0%B4%D0%B8%D0%BF%D0%BB%D0%BE%D0%BC/THE_FUTURE_OF_POWER.pdf</w:t>
        </w:r>
      </w:hyperlink>
    </w:p>
    <w:p w:rsidR="000170C8" w:rsidRPr="00090FC4" w:rsidRDefault="000170C8" w:rsidP="00090FC4">
      <w:pPr>
        <w:numPr>
          <w:ilvl w:val="0"/>
          <w:numId w:val="4"/>
        </w:numPr>
        <w:spacing w:after="0" w:line="360" w:lineRule="auto"/>
        <w:ind w:left="0" w:firstLine="709"/>
        <w:jc w:val="both"/>
        <w:rPr>
          <w:rFonts w:ascii="Times New Roman" w:hAnsi="Times New Roman" w:cs="Times New Roman"/>
          <w:sz w:val="28"/>
          <w:szCs w:val="28"/>
          <w:lang w:val="en-US"/>
        </w:rPr>
      </w:pPr>
      <w:r w:rsidRPr="00090FC4">
        <w:rPr>
          <w:rFonts w:ascii="Times New Roman" w:hAnsi="Times New Roman" w:cs="Times New Roman"/>
          <w:sz w:val="28"/>
          <w:szCs w:val="28"/>
          <w:lang w:val="en-US"/>
        </w:rPr>
        <w:t xml:space="preserve">PublicAffairs </w:t>
      </w:r>
      <w:r w:rsidRPr="00090FC4">
        <w:rPr>
          <w:rFonts w:ascii="Times New Roman" w:hAnsi="Times New Roman" w:cs="Times New Roman"/>
          <w:sz w:val="28"/>
          <w:szCs w:val="28"/>
        </w:rPr>
        <w:t>Національнеуправліннязаеронавтикиідослідженнякосмічногопростору</w:t>
      </w:r>
      <w:r w:rsidRPr="00090FC4">
        <w:rPr>
          <w:rFonts w:ascii="Times New Roman" w:hAnsi="Times New Roman" w:cs="Times New Roman"/>
          <w:sz w:val="28"/>
          <w:szCs w:val="28"/>
          <w:lang w:val="en-US"/>
        </w:rPr>
        <w:t xml:space="preserve"> (NASA). (2024).  URL</w:t>
      </w:r>
      <w:r w:rsidRPr="00090FC4">
        <w:rPr>
          <w:rFonts w:ascii="Times New Roman" w:hAnsi="Times New Roman" w:cs="Times New Roman"/>
          <w:sz w:val="28"/>
          <w:szCs w:val="28"/>
          <w:lang w:val="uk-UA"/>
        </w:rPr>
        <w:t>:</w:t>
      </w:r>
      <w:hyperlink r:id="rId41" w:history="1">
        <w:r w:rsidRPr="00090FC4">
          <w:rPr>
            <w:rStyle w:val="ad"/>
            <w:rFonts w:ascii="Times New Roman" w:hAnsi="Times New Roman" w:cs="Times New Roman"/>
            <w:sz w:val="28"/>
            <w:szCs w:val="28"/>
            <w:lang w:val="en-US"/>
          </w:rPr>
          <w:t>https://www.nasa.gov/missions/mars-2020-perseverance/perseverance-rover/nasas-perseverance-mars-rover-to-take-bite-out-of-krokodillen/</w:t>
        </w:r>
      </w:hyperlink>
    </w:p>
    <w:p w:rsidR="000170C8" w:rsidRPr="00C82D20"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rPr>
      </w:pPr>
      <w:r w:rsidRPr="00090FC4">
        <w:rPr>
          <w:rFonts w:ascii="Times New Roman" w:hAnsi="Times New Roman" w:cs="Times New Roman"/>
          <w:bCs/>
          <w:sz w:val="28"/>
          <w:szCs w:val="28"/>
          <w:lang w:val="en-US"/>
        </w:rPr>
        <w:t>RAND Corporation</w:t>
      </w:r>
      <w:r w:rsidRPr="00090FC4">
        <w:rPr>
          <w:rFonts w:ascii="Times New Roman" w:hAnsi="Times New Roman" w:cs="Times New Roman"/>
          <w:sz w:val="28"/>
          <w:szCs w:val="28"/>
          <w:lang w:val="en-US"/>
        </w:rPr>
        <w:t xml:space="preserve">. </w:t>
      </w:r>
      <w:r w:rsidRPr="00E111B6">
        <w:rPr>
          <w:rFonts w:ascii="Times New Roman" w:hAnsi="Times New Roman" w:cs="Times New Roman"/>
          <w:iCs/>
          <w:sz w:val="28"/>
          <w:szCs w:val="28"/>
          <w:lang w:val="en-US"/>
        </w:rPr>
        <w:t>The Concert of Europe and Great-Power Governance Today</w:t>
      </w:r>
      <w:r w:rsidRPr="00E111B6">
        <w:rPr>
          <w:rFonts w:ascii="Times New Roman" w:hAnsi="Times New Roman" w:cs="Times New Roman"/>
          <w:sz w:val="28"/>
          <w:szCs w:val="28"/>
          <w:lang w:val="en-US"/>
        </w:rPr>
        <w:t>,</w:t>
      </w:r>
      <w:r w:rsidRPr="00090FC4">
        <w:rPr>
          <w:rFonts w:ascii="Times New Roman" w:hAnsi="Times New Roman" w:cs="Times New Roman"/>
          <w:sz w:val="28"/>
          <w:szCs w:val="28"/>
          <w:lang w:val="en-US"/>
        </w:rPr>
        <w:t xml:space="preserve"> Perspective PE-226, 2019</w:t>
      </w:r>
      <w:r w:rsidR="00E111B6">
        <w:rPr>
          <w:rFonts w:ascii="Times New Roman" w:hAnsi="Times New Roman" w:cs="Times New Roman"/>
          <w:sz w:val="28"/>
          <w:szCs w:val="28"/>
          <w:lang w:val="uk-UA"/>
        </w:rPr>
        <w:t xml:space="preserve">. </w:t>
      </w:r>
      <w:hyperlink r:id="rId42" w:history="1">
        <w:r w:rsidRPr="00090FC4">
          <w:rPr>
            <w:rStyle w:val="ad"/>
            <w:rFonts w:ascii="Times New Roman" w:hAnsi="Times New Roman" w:cs="Times New Roman"/>
            <w:sz w:val="28"/>
            <w:szCs w:val="28"/>
            <w:lang w:val="en-US"/>
          </w:rPr>
          <w:t>URL</w:t>
        </w:r>
        <w:r w:rsidRPr="00C82D20">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https</w:t>
        </w:r>
        <w:r w:rsidRPr="00C82D20">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www</w:t>
        </w:r>
        <w:r w:rsidRPr="00C82D20">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rand</w:t>
        </w:r>
        <w:r w:rsidRPr="00C82D20">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org</w:t>
        </w:r>
        <w:r w:rsidRPr="00C82D20">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content</w:t>
        </w:r>
        <w:r w:rsidRPr="00C82D20">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dam</w:t>
        </w:r>
        <w:r w:rsidRPr="00C82D20">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rand</w:t>
        </w:r>
        <w:r w:rsidRPr="00C82D20">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pubs</w:t>
        </w:r>
        <w:r w:rsidRPr="00C82D20">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perspectives</w:t>
        </w:r>
        <w:r w:rsidRPr="00C82D20">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PE</w:t>
        </w:r>
        <w:r w:rsidRPr="00C82D20">
          <w:rPr>
            <w:rStyle w:val="ad"/>
            <w:rFonts w:ascii="Times New Roman" w:hAnsi="Times New Roman" w:cs="Times New Roman"/>
            <w:sz w:val="28"/>
            <w:szCs w:val="28"/>
          </w:rPr>
          <w:t>200/</w:t>
        </w:r>
        <w:r w:rsidRPr="00090FC4">
          <w:rPr>
            <w:rStyle w:val="ad"/>
            <w:rFonts w:ascii="Times New Roman" w:hAnsi="Times New Roman" w:cs="Times New Roman"/>
            <w:sz w:val="28"/>
            <w:szCs w:val="28"/>
            <w:lang w:val="en-US"/>
          </w:rPr>
          <w:t>PE</w:t>
        </w:r>
        <w:r w:rsidRPr="00C82D20">
          <w:rPr>
            <w:rStyle w:val="ad"/>
            <w:rFonts w:ascii="Times New Roman" w:hAnsi="Times New Roman" w:cs="Times New Roman"/>
            <w:sz w:val="28"/>
            <w:szCs w:val="28"/>
          </w:rPr>
          <w:t>226/</w:t>
        </w:r>
        <w:r w:rsidRPr="00090FC4">
          <w:rPr>
            <w:rStyle w:val="ad"/>
            <w:rFonts w:ascii="Times New Roman" w:hAnsi="Times New Roman" w:cs="Times New Roman"/>
            <w:sz w:val="28"/>
            <w:szCs w:val="28"/>
            <w:lang w:val="en-US"/>
          </w:rPr>
          <w:t>RAND</w:t>
        </w:r>
        <w:r w:rsidRPr="00C82D20">
          <w:rPr>
            <w:rStyle w:val="ad"/>
            <w:rFonts w:ascii="Times New Roman" w:hAnsi="Times New Roman" w:cs="Times New Roman"/>
            <w:sz w:val="28"/>
            <w:szCs w:val="28"/>
          </w:rPr>
          <w:t>_</w:t>
        </w:r>
        <w:r w:rsidRPr="00090FC4">
          <w:rPr>
            <w:rStyle w:val="ad"/>
            <w:rFonts w:ascii="Times New Roman" w:hAnsi="Times New Roman" w:cs="Times New Roman"/>
            <w:sz w:val="28"/>
            <w:szCs w:val="28"/>
            <w:lang w:val="en-US"/>
          </w:rPr>
          <w:t>PE</w:t>
        </w:r>
        <w:r w:rsidRPr="00C82D20">
          <w:rPr>
            <w:rStyle w:val="ad"/>
            <w:rFonts w:ascii="Times New Roman" w:hAnsi="Times New Roman" w:cs="Times New Roman"/>
            <w:sz w:val="28"/>
            <w:szCs w:val="28"/>
          </w:rPr>
          <w:t>226.</w:t>
        </w:r>
        <w:r w:rsidRPr="00090FC4">
          <w:rPr>
            <w:rStyle w:val="ad"/>
            <w:rFonts w:ascii="Times New Roman" w:hAnsi="Times New Roman" w:cs="Times New Roman"/>
            <w:sz w:val="28"/>
            <w:szCs w:val="28"/>
            <w:lang w:val="en-US"/>
          </w:rPr>
          <w:t>pdf</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sz w:val="28"/>
          <w:szCs w:val="28"/>
          <w:lang w:val="en-US"/>
        </w:rPr>
        <w:t xml:space="preserve">Ruhlman M. </w:t>
      </w:r>
      <w:r w:rsidRPr="00E111B6">
        <w:rPr>
          <w:rFonts w:ascii="Times New Roman" w:hAnsi="Times New Roman" w:cs="Times New Roman"/>
          <w:iCs/>
          <w:sz w:val="28"/>
          <w:szCs w:val="28"/>
          <w:lang w:val="en-US"/>
        </w:rPr>
        <w:t>How NGOs Shape Global Governance</w:t>
      </w:r>
      <w:r w:rsidR="00E111B6">
        <w:rPr>
          <w:rFonts w:ascii="Times New Roman" w:hAnsi="Times New Roman" w:cs="Times New Roman"/>
          <w:sz w:val="28"/>
          <w:szCs w:val="28"/>
          <w:lang w:val="uk-UA"/>
        </w:rPr>
        <w:t xml:space="preserve">. </w:t>
      </w:r>
      <w:r w:rsidRPr="00090FC4">
        <w:rPr>
          <w:rFonts w:ascii="Times New Roman" w:hAnsi="Times New Roman" w:cs="Times New Roman"/>
          <w:sz w:val="28"/>
          <w:szCs w:val="28"/>
          <w:lang w:val="en-US"/>
        </w:rPr>
        <w:t>E-International Relations, 09.09.2020. URL</w:t>
      </w:r>
      <w:hyperlink r:id="rId43" w:history="1">
        <w:r w:rsidRPr="00090FC4">
          <w:rPr>
            <w:rStyle w:val="ad"/>
            <w:rFonts w:ascii="Times New Roman" w:hAnsi="Times New Roman" w:cs="Times New Roman"/>
            <w:sz w:val="28"/>
            <w:szCs w:val="28"/>
            <w:lang w:val="uk-UA"/>
          </w:rPr>
          <w:t>https://www.e-ir.info/2020/09/09/how-ngos-shape-global-governance/</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sz w:val="28"/>
          <w:szCs w:val="28"/>
          <w:lang w:val="en-US"/>
        </w:rPr>
        <w:t xml:space="preserve">Shvangiradze T. </w:t>
      </w:r>
      <w:r w:rsidRPr="00090FC4">
        <w:rPr>
          <w:rFonts w:ascii="Times New Roman" w:hAnsi="Times New Roman" w:cs="Times New Roman"/>
          <w:i/>
          <w:iCs/>
          <w:sz w:val="28"/>
          <w:szCs w:val="28"/>
          <w:lang w:val="en-US"/>
        </w:rPr>
        <w:t>What Was the Concert of Europe?</w:t>
      </w:r>
      <w:r w:rsidRPr="00090FC4">
        <w:rPr>
          <w:rFonts w:ascii="Times New Roman" w:hAnsi="Times New Roman" w:cs="Times New Roman"/>
          <w:sz w:val="28"/>
          <w:szCs w:val="28"/>
          <w:lang w:val="en-US"/>
        </w:rPr>
        <w:t xml:space="preserve"> – TheCollector, 01.05.2023. URL </w:t>
      </w:r>
      <w:hyperlink r:id="rId44" w:history="1">
        <w:r w:rsidRPr="00090FC4">
          <w:rPr>
            <w:rStyle w:val="ad"/>
            <w:rFonts w:ascii="Times New Roman" w:hAnsi="Times New Roman" w:cs="Times New Roman"/>
            <w:sz w:val="28"/>
            <w:szCs w:val="28"/>
            <w:lang w:val="en-US"/>
          </w:rPr>
          <w:t>https://www.thecollector.com/what-was-the-concert-of-europe/</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rPr>
      </w:pPr>
      <w:r w:rsidRPr="00090FC4">
        <w:rPr>
          <w:rFonts w:ascii="Times New Roman" w:hAnsi="Times New Roman" w:cs="Times New Roman"/>
          <w:sz w:val="28"/>
          <w:szCs w:val="28"/>
          <w:lang w:val="en-US"/>
        </w:rPr>
        <w:t xml:space="preserve">Singer P., Friedman A. </w:t>
      </w:r>
      <w:r w:rsidRPr="00090FC4">
        <w:rPr>
          <w:rFonts w:ascii="Times New Roman" w:hAnsi="Times New Roman" w:cs="Times New Roman"/>
          <w:i/>
          <w:iCs/>
          <w:sz w:val="28"/>
          <w:szCs w:val="28"/>
          <w:lang w:val="en-US"/>
        </w:rPr>
        <w:t>Cybersecurity and Cyberwar: What Everyone Needs to Know</w:t>
      </w:r>
      <w:r w:rsidRPr="00090FC4">
        <w:rPr>
          <w:rFonts w:ascii="Times New Roman" w:hAnsi="Times New Roman" w:cs="Times New Roman"/>
          <w:sz w:val="28"/>
          <w:szCs w:val="28"/>
          <w:lang w:val="en-US"/>
        </w:rPr>
        <w:t xml:space="preserve">. – New York: Oxford University Press, 2014. </w:t>
      </w:r>
      <w:hyperlink r:id="rId45" w:history="1">
        <w:r w:rsidRPr="00090FC4">
          <w:rPr>
            <w:rStyle w:val="ad"/>
            <w:rFonts w:ascii="Times New Roman" w:hAnsi="Times New Roman" w:cs="Times New Roman"/>
            <w:sz w:val="28"/>
            <w:szCs w:val="28"/>
            <w:lang w:val="en-US"/>
          </w:rPr>
          <w:t>URL</w:t>
        </w:r>
        <w:r w:rsidRPr="00090FC4">
          <w:rPr>
            <w:rStyle w:val="ad"/>
            <w:rFonts w:ascii="Times New Roman" w:hAnsi="Times New Roman" w:cs="Times New Roman"/>
            <w:sz w:val="28"/>
            <w:szCs w:val="28"/>
            <w:lang w:val="uk-UA"/>
          </w:rPr>
          <w:t>:https://api.pageplace.de/preview/DT0400.9780199918102_A23618218/preview-9780199918102_A23618218.pdf</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sz w:val="28"/>
          <w:szCs w:val="28"/>
          <w:lang w:val="en-US"/>
        </w:rPr>
        <w:t xml:space="preserve">Transparency International. </w:t>
      </w:r>
      <w:r w:rsidRPr="00090FC4">
        <w:rPr>
          <w:rFonts w:ascii="Times New Roman" w:hAnsi="Times New Roman" w:cs="Times New Roman"/>
          <w:i/>
          <w:iCs/>
          <w:sz w:val="28"/>
          <w:szCs w:val="28"/>
          <w:lang w:val="en-US"/>
        </w:rPr>
        <w:t>Corruption Perceptions Index 2022: Full Source Description</w:t>
      </w:r>
      <w:r w:rsidRPr="00090FC4">
        <w:rPr>
          <w:rFonts w:ascii="Times New Roman" w:hAnsi="Times New Roman" w:cs="Times New Roman"/>
          <w:sz w:val="28"/>
          <w:szCs w:val="28"/>
          <w:lang w:val="en-US"/>
        </w:rPr>
        <w:t xml:space="preserve">. – Berlin, 2023.  URL:  </w:t>
      </w:r>
      <w:hyperlink r:id="rId46" w:history="1">
        <w:r w:rsidRPr="00090FC4">
          <w:rPr>
            <w:rStyle w:val="ad"/>
            <w:rFonts w:ascii="Times New Roman" w:hAnsi="Times New Roman" w:cs="Times New Roman"/>
            <w:sz w:val="28"/>
            <w:szCs w:val="28"/>
            <w:lang w:val="en-US"/>
          </w:rPr>
          <w:t>https://www.transparency.org/en/cpi/2022</w:t>
        </w:r>
      </w:hyperlink>
    </w:p>
    <w:p w:rsidR="000170C8" w:rsidRPr="00090FC4" w:rsidRDefault="000170C8" w:rsidP="00090FC4">
      <w:pPr>
        <w:pStyle w:val="ae"/>
        <w:numPr>
          <w:ilvl w:val="0"/>
          <w:numId w:val="4"/>
        </w:numPr>
        <w:spacing w:after="0" w:line="360" w:lineRule="auto"/>
        <w:ind w:left="0" w:firstLine="709"/>
        <w:contextualSpacing w:val="0"/>
        <w:jc w:val="both"/>
        <w:rPr>
          <w:rFonts w:ascii="Times New Roman" w:hAnsi="Times New Roman" w:cs="Times New Roman"/>
          <w:sz w:val="28"/>
          <w:szCs w:val="28"/>
          <w:lang w:val="en-US"/>
        </w:rPr>
      </w:pPr>
      <w:r w:rsidRPr="00090FC4">
        <w:rPr>
          <w:rFonts w:ascii="Times New Roman" w:hAnsi="Times New Roman" w:cs="Times New Roman"/>
          <w:sz w:val="28"/>
          <w:szCs w:val="28"/>
          <w:lang w:val="en-US"/>
        </w:rPr>
        <w:t xml:space="preserve">Walt S. </w:t>
      </w:r>
      <w:r w:rsidRPr="00090FC4">
        <w:rPr>
          <w:rFonts w:ascii="Times New Roman" w:hAnsi="Times New Roman" w:cs="Times New Roman"/>
          <w:i/>
          <w:iCs/>
          <w:sz w:val="28"/>
          <w:szCs w:val="28"/>
          <w:lang w:val="en-US"/>
        </w:rPr>
        <w:t>The Origins of Alliances</w:t>
      </w:r>
      <w:r w:rsidRPr="00090FC4">
        <w:rPr>
          <w:rFonts w:ascii="Times New Roman" w:hAnsi="Times New Roman" w:cs="Times New Roman"/>
          <w:sz w:val="28"/>
          <w:szCs w:val="28"/>
          <w:lang w:val="en-US"/>
        </w:rPr>
        <w:t>. – Ithaca, NY: Cornell University Press, 1987. URL</w:t>
      </w:r>
      <w:r w:rsidRPr="00090FC4">
        <w:rPr>
          <w:rFonts w:ascii="Times New Roman" w:hAnsi="Times New Roman" w:cs="Times New Roman"/>
          <w:sz w:val="28"/>
          <w:szCs w:val="28"/>
          <w:lang w:val="uk-UA"/>
        </w:rPr>
        <w:t xml:space="preserve">:  </w:t>
      </w:r>
      <w:hyperlink r:id="rId47" w:history="1">
        <w:r w:rsidRPr="00090FC4">
          <w:rPr>
            <w:rStyle w:val="ad"/>
            <w:rFonts w:ascii="Times New Roman" w:hAnsi="Times New Roman" w:cs="Times New Roman"/>
            <w:sz w:val="28"/>
            <w:szCs w:val="28"/>
            <w:lang w:val="en-US"/>
          </w:rPr>
          <w:t>http://web.stanford.edu/class/ips198/docs/Walt.pdf</w:t>
        </w:r>
      </w:hyperlink>
    </w:p>
    <w:p w:rsidR="000170C8" w:rsidRPr="00090FC4" w:rsidRDefault="000170C8" w:rsidP="00090FC4">
      <w:pPr>
        <w:numPr>
          <w:ilvl w:val="0"/>
          <w:numId w:val="4"/>
        </w:numPr>
        <w:spacing w:after="0" w:line="360" w:lineRule="auto"/>
        <w:ind w:left="0" w:firstLine="709"/>
        <w:jc w:val="both"/>
        <w:rPr>
          <w:rFonts w:ascii="Times New Roman" w:hAnsi="Times New Roman" w:cs="Times New Roman"/>
          <w:sz w:val="28"/>
          <w:szCs w:val="28"/>
        </w:rPr>
      </w:pPr>
      <w:r w:rsidRPr="00090FC4">
        <w:rPr>
          <w:rFonts w:ascii="Times New Roman" w:hAnsi="Times New Roman" w:cs="Times New Roman"/>
          <w:sz w:val="28"/>
          <w:szCs w:val="28"/>
          <w:lang w:val="en-US"/>
        </w:rPr>
        <w:lastRenderedPageBreak/>
        <w:t xml:space="preserve">Waltz K. </w:t>
      </w:r>
      <w:r w:rsidRPr="00090FC4">
        <w:rPr>
          <w:rFonts w:ascii="Times New Roman" w:hAnsi="Times New Roman" w:cs="Times New Roman"/>
          <w:i/>
          <w:iCs/>
          <w:sz w:val="28"/>
          <w:szCs w:val="28"/>
          <w:lang w:val="en-US"/>
        </w:rPr>
        <w:t>Theory of International Politics</w:t>
      </w:r>
      <w:r w:rsidRPr="00090FC4">
        <w:rPr>
          <w:rFonts w:ascii="Times New Roman" w:hAnsi="Times New Roman" w:cs="Times New Roman"/>
          <w:sz w:val="28"/>
          <w:szCs w:val="28"/>
          <w:lang w:val="en-US"/>
        </w:rPr>
        <w:t>. – Reading, MA: Addison-Wesley, 1979.</w:t>
      </w:r>
      <w:hyperlink r:id="rId48" w:history="1">
        <w:r w:rsidRPr="00090FC4">
          <w:rPr>
            <w:rStyle w:val="ad"/>
            <w:rFonts w:ascii="Times New Roman" w:hAnsi="Times New Roman" w:cs="Times New Roman"/>
            <w:sz w:val="28"/>
            <w:szCs w:val="28"/>
            <w:lang w:val="en-US"/>
          </w:rPr>
          <w:t>URL</w:t>
        </w:r>
        <w:r w:rsidRPr="00090FC4">
          <w:rPr>
            <w:rStyle w:val="ad"/>
            <w:rFonts w:ascii="Times New Roman" w:hAnsi="Times New Roman" w:cs="Times New Roman"/>
            <w:sz w:val="28"/>
            <w:szCs w:val="28"/>
            <w:lang w:val="uk-UA"/>
          </w:rPr>
          <w:t>:</w:t>
        </w:r>
        <w:r w:rsidRPr="00090FC4">
          <w:rPr>
            <w:rStyle w:val="ad"/>
            <w:rFonts w:ascii="Times New Roman" w:hAnsi="Times New Roman" w:cs="Times New Roman"/>
            <w:sz w:val="28"/>
            <w:szCs w:val="28"/>
            <w:lang w:val="en-US"/>
          </w:rPr>
          <w:t>https</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dl</w:t>
        </w:r>
        <w:r w:rsidRPr="00090FC4">
          <w:rPr>
            <w:rStyle w:val="ad"/>
            <w:rFonts w:ascii="Times New Roman" w:hAnsi="Times New Roman" w:cs="Times New Roman"/>
            <w:sz w:val="28"/>
            <w:szCs w:val="28"/>
          </w:rPr>
          <w:t>1.</w:t>
        </w:r>
        <w:r w:rsidRPr="00090FC4">
          <w:rPr>
            <w:rStyle w:val="ad"/>
            <w:rFonts w:ascii="Times New Roman" w:hAnsi="Times New Roman" w:cs="Times New Roman"/>
            <w:sz w:val="28"/>
            <w:szCs w:val="28"/>
            <w:lang w:val="en-US"/>
          </w:rPr>
          <w:t>cuni</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cz</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pluginfile</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php</w:t>
        </w:r>
        <w:r w:rsidRPr="00090FC4">
          <w:rPr>
            <w:rStyle w:val="ad"/>
            <w:rFonts w:ascii="Times New Roman" w:hAnsi="Times New Roman" w:cs="Times New Roman"/>
            <w:sz w:val="28"/>
            <w:szCs w:val="28"/>
          </w:rPr>
          <w:t>/486328/</w:t>
        </w:r>
        <w:r w:rsidRPr="00090FC4">
          <w:rPr>
            <w:rStyle w:val="ad"/>
            <w:rFonts w:ascii="Times New Roman" w:hAnsi="Times New Roman" w:cs="Times New Roman"/>
            <w:sz w:val="28"/>
            <w:szCs w:val="28"/>
            <w:lang w:val="en-US"/>
          </w:rPr>
          <w:t>mod</w:t>
        </w:r>
        <w:r w:rsidRPr="00090FC4">
          <w:rPr>
            <w:rStyle w:val="ad"/>
            <w:rFonts w:ascii="Times New Roman" w:hAnsi="Times New Roman" w:cs="Times New Roman"/>
            <w:sz w:val="28"/>
            <w:szCs w:val="28"/>
          </w:rPr>
          <w:t>_</w:t>
        </w:r>
        <w:r w:rsidRPr="00090FC4">
          <w:rPr>
            <w:rStyle w:val="ad"/>
            <w:rFonts w:ascii="Times New Roman" w:hAnsi="Times New Roman" w:cs="Times New Roman"/>
            <w:sz w:val="28"/>
            <w:szCs w:val="28"/>
            <w:lang w:val="en-US"/>
          </w:rPr>
          <w:t>resource</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content</w:t>
        </w:r>
        <w:r w:rsidRPr="00090FC4">
          <w:rPr>
            <w:rStyle w:val="ad"/>
            <w:rFonts w:ascii="Times New Roman" w:hAnsi="Times New Roman" w:cs="Times New Roman"/>
            <w:sz w:val="28"/>
            <w:szCs w:val="28"/>
          </w:rPr>
          <w:t>/0/</w:t>
        </w:r>
        <w:r w:rsidRPr="00090FC4">
          <w:rPr>
            <w:rStyle w:val="ad"/>
            <w:rFonts w:ascii="Times New Roman" w:hAnsi="Times New Roman" w:cs="Times New Roman"/>
            <w:sz w:val="28"/>
            <w:szCs w:val="28"/>
            <w:lang w:val="en-US"/>
          </w:rPr>
          <w:t>Kenneth</w:t>
        </w:r>
        <w:r w:rsidRPr="00090FC4">
          <w:rPr>
            <w:rStyle w:val="ad"/>
            <w:rFonts w:ascii="Times New Roman" w:hAnsi="Times New Roman" w:cs="Times New Roman"/>
            <w:sz w:val="28"/>
            <w:szCs w:val="28"/>
          </w:rPr>
          <w:t>%20</w:t>
        </w:r>
        <w:r w:rsidRPr="00090FC4">
          <w:rPr>
            <w:rStyle w:val="ad"/>
            <w:rFonts w:ascii="Times New Roman" w:hAnsi="Times New Roman" w:cs="Times New Roman"/>
            <w:sz w:val="28"/>
            <w:szCs w:val="28"/>
            <w:lang w:val="en-US"/>
          </w:rPr>
          <w:t>N</w:t>
        </w:r>
        <w:r w:rsidRPr="00090FC4">
          <w:rPr>
            <w:rStyle w:val="ad"/>
            <w:rFonts w:ascii="Times New Roman" w:hAnsi="Times New Roman" w:cs="Times New Roman"/>
            <w:sz w:val="28"/>
            <w:szCs w:val="28"/>
          </w:rPr>
          <w:t>.%20</w:t>
        </w:r>
        <w:r w:rsidRPr="00090FC4">
          <w:rPr>
            <w:rStyle w:val="ad"/>
            <w:rFonts w:ascii="Times New Roman" w:hAnsi="Times New Roman" w:cs="Times New Roman"/>
            <w:sz w:val="28"/>
            <w:szCs w:val="28"/>
            <w:lang w:val="en-US"/>
          </w:rPr>
          <w:t>Waltz</w:t>
        </w:r>
        <w:r w:rsidRPr="00090FC4">
          <w:rPr>
            <w:rStyle w:val="ad"/>
            <w:rFonts w:ascii="Times New Roman" w:hAnsi="Times New Roman" w:cs="Times New Roman"/>
            <w:sz w:val="28"/>
            <w:szCs w:val="28"/>
          </w:rPr>
          <w:t>%20</w:t>
        </w:r>
        <w:r w:rsidRPr="00090FC4">
          <w:rPr>
            <w:rStyle w:val="ad"/>
            <w:rFonts w:ascii="Times New Roman" w:hAnsi="Times New Roman" w:cs="Times New Roman"/>
            <w:sz w:val="28"/>
            <w:szCs w:val="28"/>
            <w:lang w:val="en-US"/>
          </w:rPr>
          <w:t>Theory</w:t>
        </w:r>
        <w:r w:rsidRPr="00090FC4">
          <w:rPr>
            <w:rStyle w:val="ad"/>
            <w:rFonts w:ascii="Times New Roman" w:hAnsi="Times New Roman" w:cs="Times New Roman"/>
            <w:sz w:val="28"/>
            <w:szCs w:val="28"/>
          </w:rPr>
          <w:t>%20</w:t>
        </w:r>
        <w:r w:rsidRPr="00090FC4">
          <w:rPr>
            <w:rStyle w:val="ad"/>
            <w:rFonts w:ascii="Times New Roman" w:hAnsi="Times New Roman" w:cs="Times New Roman"/>
            <w:sz w:val="28"/>
            <w:szCs w:val="28"/>
            <w:lang w:val="en-US"/>
          </w:rPr>
          <w:t>of</w:t>
        </w:r>
        <w:r w:rsidRPr="00090FC4">
          <w:rPr>
            <w:rStyle w:val="ad"/>
            <w:rFonts w:ascii="Times New Roman" w:hAnsi="Times New Roman" w:cs="Times New Roman"/>
            <w:sz w:val="28"/>
            <w:szCs w:val="28"/>
          </w:rPr>
          <w:t>%20</w:t>
        </w:r>
        <w:r w:rsidRPr="00090FC4">
          <w:rPr>
            <w:rStyle w:val="ad"/>
            <w:rFonts w:ascii="Times New Roman" w:hAnsi="Times New Roman" w:cs="Times New Roman"/>
            <w:sz w:val="28"/>
            <w:szCs w:val="28"/>
            <w:lang w:val="en-US"/>
          </w:rPr>
          <w:t>International</w:t>
        </w:r>
        <w:r w:rsidRPr="00090FC4">
          <w:rPr>
            <w:rStyle w:val="ad"/>
            <w:rFonts w:ascii="Times New Roman" w:hAnsi="Times New Roman" w:cs="Times New Roman"/>
            <w:sz w:val="28"/>
            <w:szCs w:val="28"/>
          </w:rPr>
          <w:t>%20</w:t>
        </w:r>
        <w:r w:rsidRPr="00090FC4">
          <w:rPr>
            <w:rStyle w:val="ad"/>
            <w:rFonts w:ascii="Times New Roman" w:hAnsi="Times New Roman" w:cs="Times New Roman"/>
            <w:sz w:val="28"/>
            <w:szCs w:val="28"/>
            <w:lang w:val="en-US"/>
          </w:rPr>
          <w:t>Politics</w:t>
        </w:r>
        <w:r w:rsidRPr="00090FC4">
          <w:rPr>
            <w:rStyle w:val="ad"/>
            <w:rFonts w:ascii="Times New Roman" w:hAnsi="Times New Roman" w:cs="Times New Roman"/>
            <w:sz w:val="28"/>
            <w:szCs w:val="28"/>
          </w:rPr>
          <w:t>%20</w:t>
        </w:r>
        <w:r w:rsidRPr="00090FC4">
          <w:rPr>
            <w:rStyle w:val="ad"/>
            <w:rFonts w:ascii="Times New Roman" w:hAnsi="Times New Roman" w:cs="Times New Roman"/>
            <w:sz w:val="28"/>
            <w:szCs w:val="28"/>
            <w:lang w:val="en-US"/>
          </w:rPr>
          <w:t>Addison</w:t>
        </w:r>
        <w:r w:rsidRPr="00090FC4">
          <w:rPr>
            <w:rStyle w:val="ad"/>
            <w:rFonts w:ascii="Times New Roman" w:hAnsi="Times New Roman" w:cs="Times New Roman"/>
            <w:sz w:val="28"/>
            <w:szCs w:val="28"/>
          </w:rPr>
          <w:t>-</w:t>
        </w:r>
        <w:r w:rsidRPr="00090FC4">
          <w:rPr>
            <w:rStyle w:val="ad"/>
            <w:rFonts w:ascii="Times New Roman" w:hAnsi="Times New Roman" w:cs="Times New Roman"/>
            <w:sz w:val="28"/>
            <w:szCs w:val="28"/>
            <w:lang w:val="en-US"/>
          </w:rPr>
          <w:t>Wesley</w:t>
        </w:r>
        <w:r w:rsidRPr="00090FC4">
          <w:rPr>
            <w:rStyle w:val="ad"/>
            <w:rFonts w:ascii="Times New Roman" w:hAnsi="Times New Roman" w:cs="Times New Roman"/>
            <w:sz w:val="28"/>
            <w:szCs w:val="28"/>
          </w:rPr>
          <w:t>%20</w:t>
        </w:r>
        <w:r w:rsidRPr="00090FC4">
          <w:rPr>
            <w:rStyle w:val="ad"/>
            <w:rFonts w:ascii="Times New Roman" w:hAnsi="Times New Roman" w:cs="Times New Roman"/>
            <w:sz w:val="28"/>
            <w:szCs w:val="28"/>
            <w:lang w:val="en-US"/>
          </w:rPr>
          <w:t>series</w:t>
        </w:r>
        <w:r w:rsidRPr="00090FC4">
          <w:rPr>
            <w:rStyle w:val="ad"/>
            <w:rFonts w:ascii="Times New Roman" w:hAnsi="Times New Roman" w:cs="Times New Roman"/>
            <w:sz w:val="28"/>
            <w:szCs w:val="28"/>
          </w:rPr>
          <w:t>%20</w:t>
        </w:r>
        <w:r w:rsidRPr="00090FC4">
          <w:rPr>
            <w:rStyle w:val="ad"/>
            <w:rFonts w:ascii="Times New Roman" w:hAnsi="Times New Roman" w:cs="Times New Roman"/>
            <w:sz w:val="28"/>
            <w:szCs w:val="28"/>
            <w:lang w:val="en-US"/>
          </w:rPr>
          <w:t>in</w:t>
        </w:r>
        <w:r w:rsidRPr="00090FC4">
          <w:rPr>
            <w:rStyle w:val="ad"/>
            <w:rFonts w:ascii="Times New Roman" w:hAnsi="Times New Roman" w:cs="Times New Roman"/>
            <w:sz w:val="28"/>
            <w:szCs w:val="28"/>
          </w:rPr>
          <w:t>%20</w:t>
        </w:r>
        <w:r w:rsidRPr="00090FC4">
          <w:rPr>
            <w:rStyle w:val="ad"/>
            <w:rFonts w:ascii="Times New Roman" w:hAnsi="Times New Roman" w:cs="Times New Roman"/>
            <w:sz w:val="28"/>
            <w:szCs w:val="28"/>
            <w:lang w:val="en-US"/>
          </w:rPr>
          <w:t>political</w:t>
        </w:r>
        <w:r w:rsidRPr="00090FC4">
          <w:rPr>
            <w:rStyle w:val="ad"/>
            <w:rFonts w:ascii="Times New Roman" w:hAnsi="Times New Roman" w:cs="Times New Roman"/>
            <w:sz w:val="28"/>
            <w:szCs w:val="28"/>
          </w:rPr>
          <w:t>%20</w:t>
        </w:r>
        <w:r w:rsidRPr="00090FC4">
          <w:rPr>
            <w:rStyle w:val="ad"/>
            <w:rFonts w:ascii="Times New Roman" w:hAnsi="Times New Roman" w:cs="Times New Roman"/>
            <w:sz w:val="28"/>
            <w:szCs w:val="28"/>
            <w:lang w:val="en-US"/>
          </w:rPr>
          <w:t>science</w:t>
        </w:r>
        <w:r w:rsidRPr="00090FC4">
          <w:rPr>
            <w:rStyle w:val="ad"/>
            <w:rFonts w:ascii="Times New Roman" w:hAnsi="Times New Roman" w:cs="Times New Roman"/>
            <w:sz w:val="28"/>
            <w:szCs w:val="28"/>
          </w:rPr>
          <w:t>%20%20%20%201979.</w:t>
        </w:r>
        <w:r w:rsidRPr="00090FC4">
          <w:rPr>
            <w:rStyle w:val="ad"/>
            <w:rFonts w:ascii="Times New Roman" w:hAnsi="Times New Roman" w:cs="Times New Roman"/>
            <w:sz w:val="28"/>
            <w:szCs w:val="28"/>
            <w:lang w:val="en-US"/>
          </w:rPr>
          <w:t>pdf</w:t>
        </w:r>
      </w:hyperlink>
    </w:p>
    <w:p w:rsidR="000170C8" w:rsidRPr="00090FC4" w:rsidRDefault="000170C8" w:rsidP="000170C8">
      <w:pPr>
        <w:rPr>
          <w:rFonts w:ascii="Times New Roman" w:hAnsi="Times New Roman" w:cs="Times New Roman"/>
          <w:b/>
          <w:sz w:val="28"/>
          <w:szCs w:val="28"/>
          <w:lang w:val="uk-UA"/>
        </w:rPr>
      </w:pPr>
      <w:r w:rsidRPr="00090FC4">
        <w:rPr>
          <w:rFonts w:ascii="Times New Roman" w:hAnsi="Times New Roman" w:cs="Times New Roman"/>
          <w:b/>
          <w:sz w:val="28"/>
          <w:szCs w:val="28"/>
          <w:lang w:val="uk-UA"/>
        </w:rPr>
        <w:br w:type="page"/>
      </w:r>
    </w:p>
    <w:p w:rsidR="000170C8" w:rsidRPr="00090FC4" w:rsidRDefault="000170C8" w:rsidP="000170C8">
      <w:pPr>
        <w:pStyle w:val="ae"/>
        <w:ind w:left="426"/>
        <w:jc w:val="center"/>
        <w:rPr>
          <w:rFonts w:ascii="Times New Roman" w:hAnsi="Times New Roman" w:cs="Times New Roman"/>
          <w:b/>
          <w:sz w:val="28"/>
          <w:szCs w:val="28"/>
          <w:lang w:val="uk-UA"/>
        </w:rPr>
        <w:sectPr w:rsidR="000170C8" w:rsidRPr="00090FC4" w:rsidSect="00EE34E3">
          <w:headerReference w:type="default" r:id="rId49"/>
          <w:headerReference w:type="first" r:id="rId50"/>
          <w:pgSz w:w="11906" w:h="16838"/>
          <w:pgMar w:top="1134" w:right="1134" w:bottom="1134" w:left="1701" w:header="709" w:footer="709" w:gutter="0"/>
          <w:pgNumType w:start="1"/>
          <w:cols w:space="720"/>
          <w:titlePg/>
          <w:docGrid w:linePitch="299"/>
        </w:sectPr>
      </w:pPr>
    </w:p>
    <w:p w:rsidR="000170C8" w:rsidRPr="00090FC4" w:rsidRDefault="000170C8" w:rsidP="000170C8">
      <w:pPr>
        <w:pStyle w:val="1"/>
        <w:jc w:val="center"/>
        <w:rPr>
          <w:rFonts w:ascii="Times New Roman" w:hAnsi="Times New Roman" w:cs="Times New Roman"/>
          <w:color w:val="auto"/>
        </w:rPr>
      </w:pPr>
      <w:bookmarkStart w:id="1" w:name="_Toc199508088"/>
      <w:r w:rsidRPr="00090FC4">
        <w:rPr>
          <w:rFonts w:ascii="Times New Roman" w:hAnsi="Times New Roman" w:cs="Times New Roman"/>
          <w:color w:val="auto"/>
        </w:rPr>
        <w:lastRenderedPageBreak/>
        <w:t>ДОДАТКИ</w:t>
      </w:r>
      <w:bookmarkEnd w:id="1"/>
    </w:p>
    <w:p w:rsidR="000170C8" w:rsidRPr="00090FC4" w:rsidRDefault="000170C8" w:rsidP="000170C8">
      <w:pPr>
        <w:pStyle w:val="ae"/>
        <w:ind w:left="426"/>
        <w:jc w:val="right"/>
        <w:rPr>
          <w:rFonts w:ascii="Times New Roman" w:hAnsi="Times New Roman" w:cs="Times New Roman"/>
          <w:b/>
          <w:sz w:val="28"/>
          <w:szCs w:val="28"/>
          <w:lang w:val="uk-UA"/>
        </w:rPr>
      </w:pPr>
      <w:r w:rsidRPr="00090FC4">
        <w:rPr>
          <w:rFonts w:ascii="Times New Roman" w:hAnsi="Times New Roman" w:cs="Times New Roman"/>
          <w:b/>
          <w:sz w:val="28"/>
          <w:szCs w:val="28"/>
          <w:lang w:val="uk-UA"/>
        </w:rPr>
        <w:t>Додаток 1</w:t>
      </w:r>
    </w:p>
    <w:p w:rsidR="000170C8" w:rsidRPr="00090FC4" w:rsidRDefault="000170C8" w:rsidP="000170C8">
      <w:pPr>
        <w:pStyle w:val="ae"/>
        <w:ind w:left="426"/>
        <w:jc w:val="right"/>
        <w:rPr>
          <w:rFonts w:ascii="Times New Roman" w:hAnsi="Times New Roman" w:cs="Times New Roman"/>
          <w:b/>
          <w:sz w:val="28"/>
          <w:szCs w:val="28"/>
          <w:lang w:val="uk-UA"/>
        </w:rPr>
      </w:pPr>
      <w:r w:rsidRPr="00090FC4">
        <w:rPr>
          <w:rFonts w:ascii="Times New Roman" w:hAnsi="Times New Roman" w:cs="Times New Roman"/>
          <w:b/>
          <w:sz w:val="28"/>
          <w:szCs w:val="28"/>
          <w:lang w:val="uk-UA"/>
        </w:rPr>
        <w:t>Таблиця 1</w:t>
      </w:r>
    </w:p>
    <w:p w:rsidR="000170C8" w:rsidRPr="00090FC4" w:rsidRDefault="000170C8" w:rsidP="000170C8">
      <w:pPr>
        <w:pStyle w:val="ae"/>
        <w:ind w:left="426"/>
        <w:jc w:val="center"/>
        <w:rPr>
          <w:rFonts w:ascii="Times New Roman" w:hAnsi="Times New Roman" w:cs="Times New Roman"/>
          <w:b/>
          <w:bCs/>
          <w:sz w:val="28"/>
          <w:szCs w:val="28"/>
          <w:lang w:val="uk-UA"/>
        </w:rPr>
      </w:pPr>
      <w:r w:rsidRPr="00090FC4">
        <w:rPr>
          <w:rFonts w:ascii="Times New Roman" w:hAnsi="Times New Roman" w:cs="Times New Roman"/>
          <w:b/>
          <w:bCs/>
          <w:sz w:val="28"/>
          <w:szCs w:val="28"/>
        </w:rPr>
        <w:t>ЕТАПИ РОЗВИТКУ СВІТОВОГО ПОРЯДКУ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88"/>
        <w:gridCol w:w="1635"/>
        <w:gridCol w:w="5814"/>
        <w:gridCol w:w="4743"/>
      </w:tblGrid>
      <w:tr w:rsidR="000170C8" w:rsidRPr="00090FC4" w:rsidTr="006E0E3C">
        <w:trPr>
          <w:tblHeader/>
          <w:tblCellSpacing w:w="15" w:type="dxa"/>
        </w:trPr>
        <w:tc>
          <w:tcPr>
            <w:tcW w:w="0" w:type="auto"/>
            <w:vAlign w:val="center"/>
            <w:hideMark/>
          </w:tcPr>
          <w:p w:rsidR="000170C8" w:rsidRPr="00090FC4" w:rsidRDefault="000170C8" w:rsidP="006E0E3C">
            <w:pPr>
              <w:spacing w:after="0" w:line="240" w:lineRule="auto"/>
              <w:jc w:val="center"/>
              <w:rPr>
                <w:rFonts w:ascii="Times New Roman" w:eastAsia="Times New Roman" w:hAnsi="Times New Roman" w:cs="Times New Roman"/>
                <w:b/>
                <w:bCs/>
                <w:sz w:val="24"/>
                <w:szCs w:val="24"/>
              </w:rPr>
            </w:pPr>
            <w:r w:rsidRPr="00090FC4">
              <w:rPr>
                <w:rFonts w:ascii="Times New Roman" w:eastAsia="Times New Roman" w:hAnsi="Times New Roman" w:cs="Times New Roman"/>
                <w:b/>
                <w:bCs/>
                <w:sz w:val="24"/>
                <w:szCs w:val="24"/>
              </w:rPr>
              <w:t>Етап світового порядку</w:t>
            </w:r>
          </w:p>
        </w:tc>
        <w:tc>
          <w:tcPr>
            <w:tcW w:w="0" w:type="auto"/>
            <w:vAlign w:val="center"/>
            <w:hideMark/>
          </w:tcPr>
          <w:p w:rsidR="000170C8" w:rsidRPr="00090FC4" w:rsidRDefault="000170C8" w:rsidP="006E0E3C">
            <w:pPr>
              <w:spacing w:after="0" w:line="240" w:lineRule="auto"/>
              <w:jc w:val="center"/>
              <w:rPr>
                <w:rFonts w:ascii="Times New Roman" w:eastAsia="Times New Roman" w:hAnsi="Times New Roman" w:cs="Times New Roman"/>
                <w:b/>
                <w:bCs/>
                <w:sz w:val="24"/>
                <w:szCs w:val="24"/>
              </w:rPr>
            </w:pPr>
            <w:r w:rsidRPr="00090FC4">
              <w:rPr>
                <w:rFonts w:ascii="Times New Roman" w:eastAsia="Times New Roman" w:hAnsi="Times New Roman" w:cs="Times New Roman"/>
                <w:b/>
                <w:bCs/>
                <w:sz w:val="24"/>
                <w:szCs w:val="24"/>
              </w:rPr>
              <w:t>Хронологічні рамки</w:t>
            </w:r>
          </w:p>
        </w:tc>
        <w:tc>
          <w:tcPr>
            <w:tcW w:w="0" w:type="auto"/>
            <w:vAlign w:val="center"/>
            <w:hideMark/>
          </w:tcPr>
          <w:p w:rsidR="000170C8" w:rsidRPr="00090FC4" w:rsidRDefault="000170C8" w:rsidP="006E0E3C">
            <w:pPr>
              <w:spacing w:after="0" w:line="240" w:lineRule="auto"/>
              <w:jc w:val="center"/>
              <w:rPr>
                <w:rFonts w:ascii="Times New Roman" w:eastAsia="Times New Roman" w:hAnsi="Times New Roman" w:cs="Times New Roman"/>
                <w:b/>
                <w:bCs/>
                <w:sz w:val="24"/>
                <w:szCs w:val="24"/>
              </w:rPr>
            </w:pPr>
            <w:r w:rsidRPr="00090FC4">
              <w:rPr>
                <w:rFonts w:ascii="Times New Roman" w:eastAsia="Times New Roman" w:hAnsi="Times New Roman" w:cs="Times New Roman"/>
                <w:b/>
                <w:bCs/>
                <w:sz w:val="24"/>
                <w:szCs w:val="24"/>
              </w:rPr>
              <w:t>Характеристики та домінуючі принципи</w:t>
            </w:r>
          </w:p>
        </w:tc>
        <w:tc>
          <w:tcPr>
            <w:tcW w:w="0" w:type="auto"/>
            <w:vAlign w:val="center"/>
            <w:hideMark/>
          </w:tcPr>
          <w:p w:rsidR="000170C8" w:rsidRPr="00090FC4" w:rsidRDefault="000170C8" w:rsidP="006E0E3C">
            <w:pPr>
              <w:spacing w:after="0" w:line="240" w:lineRule="auto"/>
              <w:jc w:val="center"/>
              <w:rPr>
                <w:rFonts w:ascii="Times New Roman" w:eastAsia="Times New Roman" w:hAnsi="Times New Roman" w:cs="Times New Roman"/>
                <w:b/>
                <w:bCs/>
                <w:sz w:val="24"/>
                <w:szCs w:val="24"/>
              </w:rPr>
            </w:pPr>
            <w:r w:rsidRPr="00090FC4">
              <w:rPr>
                <w:rFonts w:ascii="Times New Roman" w:eastAsia="Times New Roman" w:hAnsi="Times New Roman" w:cs="Times New Roman"/>
                <w:b/>
                <w:bCs/>
                <w:sz w:val="24"/>
                <w:szCs w:val="24"/>
              </w:rPr>
              <w:t>Ключові актори</w:t>
            </w:r>
          </w:p>
        </w:tc>
      </w:tr>
      <w:tr w:rsidR="000170C8" w:rsidRPr="00090FC4" w:rsidTr="006E0E3C">
        <w:trPr>
          <w:tblCellSpacing w:w="15" w:type="dxa"/>
        </w:trPr>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t>Вестфальська система</w:t>
            </w:r>
            <w:r w:rsidRPr="00090FC4">
              <w:rPr>
                <w:rFonts w:ascii="Times New Roman" w:eastAsia="Times New Roman" w:hAnsi="Times New Roman" w:cs="Times New Roman"/>
                <w:sz w:val="24"/>
                <w:szCs w:val="24"/>
              </w:rPr>
              <w:t xml:space="preserve"> (становлення суверенних держав)</w:t>
            </w:r>
          </w:p>
        </w:tc>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1648 – поч. XIX ст.</w:t>
            </w:r>
          </w:p>
        </w:tc>
        <w:tc>
          <w:tcPr>
            <w:tcW w:w="0" w:type="auto"/>
            <w:vAlign w:val="center"/>
            <w:hideMark/>
          </w:tcPr>
          <w:p w:rsidR="000170C8" w:rsidRPr="00090FC4" w:rsidRDefault="000170C8" w:rsidP="009479B7">
            <w:pPr>
              <w:spacing w:after="0" w:line="240" w:lineRule="auto"/>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Закріплення суверенітету держав та принципу невтручання після Тридцятилітньої війни; початок практики балансу сил у Європі для запобігання гегемонії однієї держави</w:t>
            </w:r>
          </w:p>
        </w:tc>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Європейські держави (Франція, Англія, Пруссія, Австрія тощо); система взаємних договорів між монархіями.</w:t>
            </w:r>
          </w:p>
        </w:tc>
      </w:tr>
      <w:tr w:rsidR="000170C8" w:rsidRPr="00090FC4" w:rsidTr="006E0E3C">
        <w:trPr>
          <w:tblCellSpacing w:w="15" w:type="dxa"/>
        </w:trPr>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t>Віденська (європейська концертна) система</w:t>
            </w:r>
          </w:p>
        </w:tc>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1815 – 1914 рр.</w:t>
            </w:r>
          </w:p>
        </w:tc>
        <w:tc>
          <w:tcPr>
            <w:tcW w:w="0" w:type="auto"/>
            <w:vAlign w:val="center"/>
            <w:hideMark/>
          </w:tcPr>
          <w:p w:rsidR="000170C8" w:rsidRPr="00090FC4" w:rsidRDefault="000170C8" w:rsidP="009479B7">
            <w:pPr>
              <w:spacing w:after="0" w:line="240" w:lineRule="auto"/>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“Концерт Європи” після Наполеонівських воєн: багатополярний баланс між п’ятьма великими державами (Велика Британія, Франція, Пруссія/Німеччина, Австрія, Росія); регулярні дипломатичні конгреси для мирного врегулювання криз</w:t>
            </w:r>
            <w:r w:rsidRPr="00090FC4">
              <w:rPr>
                <w:rFonts w:ascii="Times New Roman" w:eastAsia="Times New Roman" w:hAnsi="Times New Roman" w:cs="Times New Roman"/>
                <w:color w:val="0000FF"/>
                <w:sz w:val="24"/>
                <w:szCs w:val="24"/>
                <w:u w:val="single"/>
              </w:rPr>
              <w:t>s</w:t>
            </w:r>
            <w:r w:rsidRPr="00090FC4">
              <w:rPr>
                <w:rFonts w:ascii="Times New Roman" w:eastAsia="Times New Roman" w:hAnsi="Times New Roman" w:cs="Times New Roman"/>
                <w:sz w:val="24"/>
                <w:szCs w:val="24"/>
              </w:rPr>
              <w:t>; відносна стабільність, відсутність загальноєвропейських воєн протягом майже століття (виняток – Кримська війна).</w:t>
            </w:r>
          </w:p>
        </w:tc>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Великі європейські держави (“Велика п’ятірка”); імперії та монархії Європи.</w:t>
            </w:r>
          </w:p>
        </w:tc>
      </w:tr>
      <w:tr w:rsidR="000170C8" w:rsidRPr="00090FC4" w:rsidTr="006E0E3C">
        <w:trPr>
          <w:tblCellSpacing w:w="15" w:type="dxa"/>
        </w:trPr>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t>Версальсько-Вашингтонська система (міжвоєнний порядок)</w:t>
            </w:r>
          </w:p>
        </w:tc>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1919 – 1939 рр.</w:t>
            </w:r>
          </w:p>
        </w:tc>
        <w:tc>
          <w:tcPr>
            <w:tcW w:w="0" w:type="auto"/>
            <w:vAlign w:val="center"/>
            <w:hideMark/>
          </w:tcPr>
          <w:p w:rsidR="000170C8" w:rsidRPr="00090FC4" w:rsidRDefault="000170C8" w:rsidP="009479B7">
            <w:pPr>
              <w:spacing w:after="0" w:line="240" w:lineRule="auto"/>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Спроба колективної безпеки після Першої світової війни: створення Ліги Націй, установлення нових національних держав у Європі; міжнародні договори (Версальський, Вашингтонські морські угоди) спрямовані на обмеження озброєнь та ревізіонізму. Характеризується нестійкістю: економічна криза 1929 р., зростання агресивних режимів (Німеччина, Італія, Японія), відсутність єдності великих держав для стримування агресії.</w:t>
            </w:r>
          </w:p>
        </w:tc>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Переможці Першої світової (Велика Британія, Франція, США, частково Італія, Японія); Ліга Націй як багатосторонній актор (недієздатний через відсутність США та консенсусу).</w:t>
            </w:r>
          </w:p>
        </w:tc>
      </w:tr>
      <w:tr w:rsidR="000170C8" w:rsidRPr="00090FC4" w:rsidTr="006E0E3C">
        <w:trPr>
          <w:tblCellSpacing w:w="15" w:type="dxa"/>
        </w:trPr>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lastRenderedPageBreak/>
              <w:t>Ялтинсько-Потсдамська система (біполярний порядок)</w:t>
            </w:r>
          </w:p>
        </w:tc>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1945 – 1991 рр.</w:t>
            </w:r>
          </w:p>
        </w:tc>
        <w:tc>
          <w:tcPr>
            <w:tcW w:w="0" w:type="auto"/>
            <w:vAlign w:val="center"/>
            <w:hideMark/>
          </w:tcPr>
          <w:p w:rsidR="000170C8" w:rsidRPr="00090FC4" w:rsidRDefault="000170C8" w:rsidP="009479B7">
            <w:pPr>
              <w:spacing w:after="0" w:line="240" w:lineRule="auto"/>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 xml:space="preserve">Після Другої світової війни – поділ світу на два табори (Західний блок на чолі зі США та Східний блок на чолі з СРСР); біполярний баланс сил і </w:t>
            </w:r>
            <w:r w:rsidRPr="00090FC4">
              <w:rPr>
                <w:rFonts w:ascii="Times New Roman" w:eastAsia="Times New Roman" w:hAnsi="Times New Roman" w:cs="Times New Roman"/>
                <w:b/>
                <w:bCs/>
                <w:sz w:val="24"/>
                <w:szCs w:val="24"/>
              </w:rPr>
              <w:t>холодна війна</w:t>
            </w:r>
            <w:r w:rsidRPr="00090FC4">
              <w:rPr>
                <w:rFonts w:ascii="Times New Roman" w:eastAsia="Times New Roman" w:hAnsi="Times New Roman" w:cs="Times New Roman"/>
                <w:sz w:val="24"/>
                <w:szCs w:val="24"/>
              </w:rPr>
              <w:t>. Створення ООН та системи післявоєнних міжнародних інституцій (МВФ, Світовий банк, ГАТТ) закріпило ліберальні правила для західного блоку, тоді як у глобальному масштабі конкуренція двох наддержав визначала безпекову динаміку. Характерні риси: ядерний паритет (стримування взаємно гарантованим знищенням), гонка озброєнь, блокова дисципліна, відсутність прямих зіткнень між США та СРСР, але численні конфлікти “за дорученням” у третіх країнах.</w:t>
            </w:r>
          </w:p>
        </w:tc>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США і союзники (НАТО, інші союзи США в Азії); СРСР і сателіти (Організація Варшавського договору); Рух неприєднання як група малих та середніх держав поза блоками.</w:t>
            </w:r>
          </w:p>
        </w:tc>
      </w:tr>
      <w:tr w:rsidR="000170C8" w:rsidRPr="00090FC4" w:rsidTr="006E0E3C">
        <w:trPr>
          <w:tblCellSpacing w:w="15" w:type="dxa"/>
        </w:trPr>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t>Постбіполярний (сучасний) порядок</w:t>
            </w:r>
          </w:p>
        </w:tc>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1991 р. – поч. XXI ст.</w:t>
            </w:r>
          </w:p>
        </w:tc>
        <w:tc>
          <w:tcPr>
            <w:tcW w:w="0" w:type="auto"/>
            <w:vAlign w:val="center"/>
            <w:hideMark/>
          </w:tcPr>
          <w:p w:rsidR="000170C8" w:rsidRPr="00090FC4" w:rsidRDefault="000170C8" w:rsidP="009479B7">
            <w:pPr>
              <w:spacing w:after="0" w:line="240" w:lineRule="auto"/>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Розпад СРСР завершив біполярність, виникла однополярна мить із безпрецедентним впливом США. Поширення демократії і ринкової економіки ("кінець історії" за Фукуямою); розширення НАТО і ЄС, інституціолізація глобального управління (створення СОТ, посилення ролі ООН у миротворчих місіях). Глобалізація економіки та інформації: зростання взаємозалежності, транснаціоналізація виробництва. Водночас виникають нові виклики – локальні війни після Холодної війни (Балкани, Руанда), ядерні амбіції регіональних держав, тероризм (атаки 11 вересня 2001 р. як переломний момент).</w:t>
            </w:r>
          </w:p>
        </w:tc>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США як єдина наддержава; "Велика сімка" провідних економік; ООН у ролі глобального модератора; нові регіональні лідери (Китай починає економічний злет, ЄС поглиблює інтеграцію).</w:t>
            </w:r>
          </w:p>
        </w:tc>
      </w:tr>
      <w:tr w:rsidR="000170C8" w:rsidRPr="00090FC4" w:rsidTr="006E0E3C">
        <w:trPr>
          <w:tblCellSpacing w:w="15" w:type="dxa"/>
        </w:trPr>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t>Поліцентричний транзитний порядок</w:t>
            </w:r>
            <w:r w:rsidRPr="00090FC4">
              <w:rPr>
                <w:rFonts w:ascii="Times New Roman" w:eastAsia="Times New Roman" w:hAnsi="Times New Roman" w:cs="Times New Roman"/>
                <w:sz w:val="24"/>
                <w:szCs w:val="24"/>
              </w:rPr>
              <w:t xml:space="preserve"> (формується нині)</w:t>
            </w:r>
          </w:p>
        </w:tc>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поч. XXI ст. – дотепер</w:t>
            </w:r>
          </w:p>
        </w:tc>
        <w:tc>
          <w:tcPr>
            <w:tcW w:w="0" w:type="auto"/>
            <w:vAlign w:val="center"/>
            <w:hideMark/>
          </w:tcPr>
          <w:p w:rsidR="000170C8" w:rsidRPr="00090FC4" w:rsidRDefault="000170C8" w:rsidP="009479B7">
            <w:pPr>
              <w:spacing w:after="0" w:line="240" w:lineRule="auto"/>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 xml:space="preserve">Перехідний етап: від однополярності до </w:t>
            </w:r>
            <w:r w:rsidRPr="00090FC4">
              <w:rPr>
                <w:rFonts w:ascii="Times New Roman" w:eastAsia="Times New Roman" w:hAnsi="Times New Roman" w:cs="Times New Roman"/>
                <w:b/>
                <w:bCs/>
                <w:sz w:val="24"/>
                <w:szCs w:val="24"/>
              </w:rPr>
              <w:t>багатополярності</w:t>
            </w:r>
            <w:r w:rsidRPr="00090FC4">
              <w:rPr>
                <w:rFonts w:ascii="Times New Roman" w:eastAsia="Times New Roman" w:hAnsi="Times New Roman" w:cs="Times New Roman"/>
                <w:sz w:val="24"/>
                <w:szCs w:val="24"/>
              </w:rPr>
              <w:t xml:space="preserve"> або розподілу влади між кількома центрами. Зростання Китаю та інших економік, відновлення геополітичних амбіцій Росії, поява потужних регіональних союзів та глобальних </w:t>
            </w:r>
            <w:r w:rsidRPr="00090FC4">
              <w:rPr>
                <w:rFonts w:ascii="Times New Roman" w:eastAsia="Times New Roman" w:hAnsi="Times New Roman" w:cs="Times New Roman"/>
                <w:sz w:val="24"/>
                <w:szCs w:val="24"/>
              </w:rPr>
              <w:lastRenderedPageBreak/>
              <w:t>неурядових гравців. Світовий порядок стає фрагментованим: поряд із загальновизнаними інститутами (ООН, міжнародне право) виникають альтернативні майданчики (наприклад, ШОС, БРІКС). Частішають випадки невизнання або порушення усталених норм (анексія Криму, торговельні війни, вихід окремих країн з міжнародних угод). Одночасно зростає усвідомлення глобальних проблем, що потребують колективних дій (зміна клімату, пандемії, кібербезпека). Цей порядок ще знаходиться в стадії становлення; ймовірно, йому властива підвищена турбулентність і перегрупування сил перед встановленням нової рівноваги</w:t>
            </w:r>
          </w:p>
        </w:tc>
        <w:tc>
          <w:tcPr>
            <w:tcW w:w="0" w:type="auto"/>
            <w:vAlign w:val="center"/>
            <w:hideMark/>
          </w:tcPr>
          <w:p w:rsidR="000170C8" w:rsidRPr="00090FC4" w:rsidRDefault="000170C8" w:rsidP="006E0E3C">
            <w:pPr>
              <w:spacing w:after="0" w:line="240" w:lineRule="auto"/>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lastRenderedPageBreak/>
              <w:t xml:space="preserve">США, ЄС, Китай, Росія, Індія – як основні центри сили; середні регіональні держави (Бразилія, Туреччина, Півд. Африка та ін.); міжнародні організації та форуми (G20, ООН, регіональні блоки); недержавні актори </w:t>
            </w:r>
            <w:r w:rsidRPr="00090FC4">
              <w:rPr>
                <w:rFonts w:ascii="Times New Roman" w:eastAsia="Times New Roman" w:hAnsi="Times New Roman" w:cs="Times New Roman"/>
                <w:sz w:val="24"/>
                <w:szCs w:val="24"/>
              </w:rPr>
              <w:lastRenderedPageBreak/>
              <w:t>(ТНК, глобальні міста, великі НУО) набувають</w:t>
            </w:r>
          </w:p>
        </w:tc>
      </w:tr>
    </w:tbl>
    <w:p w:rsidR="000170C8" w:rsidRPr="00090FC4" w:rsidRDefault="000170C8" w:rsidP="000170C8">
      <w:pPr>
        <w:pStyle w:val="ae"/>
        <w:ind w:left="426"/>
        <w:jc w:val="both"/>
        <w:rPr>
          <w:rFonts w:ascii="Times New Roman" w:hAnsi="Times New Roman" w:cs="Times New Roman"/>
          <w:b/>
          <w:sz w:val="28"/>
          <w:szCs w:val="28"/>
          <w:lang w:val="uk-UA"/>
        </w:rPr>
      </w:pPr>
    </w:p>
    <w:p w:rsidR="000170C8" w:rsidRPr="00090FC4" w:rsidRDefault="000170C8" w:rsidP="000170C8">
      <w:pPr>
        <w:pStyle w:val="ae"/>
        <w:ind w:left="426"/>
        <w:jc w:val="both"/>
        <w:rPr>
          <w:rFonts w:ascii="Times New Roman" w:hAnsi="Times New Roman" w:cs="Times New Roman"/>
          <w:b/>
          <w:sz w:val="28"/>
          <w:szCs w:val="28"/>
          <w:lang w:val="uk-UA"/>
        </w:rPr>
      </w:pPr>
    </w:p>
    <w:p w:rsidR="000170C8" w:rsidRPr="00090FC4" w:rsidRDefault="000170C8" w:rsidP="000170C8">
      <w:pPr>
        <w:rPr>
          <w:rFonts w:ascii="Times New Roman" w:hAnsi="Times New Roman" w:cs="Times New Roman"/>
          <w:b/>
          <w:sz w:val="28"/>
          <w:szCs w:val="28"/>
          <w:lang w:val="uk-UA"/>
        </w:rPr>
      </w:pPr>
      <w:r w:rsidRPr="00090FC4">
        <w:rPr>
          <w:rFonts w:ascii="Times New Roman" w:hAnsi="Times New Roman" w:cs="Times New Roman"/>
          <w:b/>
          <w:sz w:val="28"/>
          <w:szCs w:val="28"/>
          <w:lang w:val="uk-UA"/>
        </w:rPr>
        <w:br w:type="page"/>
      </w:r>
    </w:p>
    <w:p w:rsidR="000170C8" w:rsidRPr="00090FC4" w:rsidRDefault="000170C8" w:rsidP="000170C8">
      <w:pPr>
        <w:pStyle w:val="ae"/>
        <w:ind w:left="426"/>
        <w:jc w:val="right"/>
        <w:rPr>
          <w:rFonts w:ascii="Times New Roman" w:hAnsi="Times New Roman" w:cs="Times New Roman"/>
          <w:b/>
          <w:sz w:val="28"/>
          <w:szCs w:val="28"/>
          <w:lang w:val="uk-UA"/>
        </w:rPr>
      </w:pPr>
      <w:r w:rsidRPr="00090FC4">
        <w:rPr>
          <w:rFonts w:ascii="Times New Roman" w:hAnsi="Times New Roman" w:cs="Times New Roman"/>
          <w:b/>
          <w:sz w:val="28"/>
          <w:szCs w:val="28"/>
          <w:lang w:val="uk-UA"/>
        </w:rPr>
        <w:lastRenderedPageBreak/>
        <w:t>Додаток 2</w:t>
      </w:r>
    </w:p>
    <w:p w:rsidR="000170C8" w:rsidRPr="00090FC4" w:rsidRDefault="000170C8" w:rsidP="000170C8">
      <w:pPr>
        <w:pStyle w:val="ae"/>
        <w:ind w:left="426"/>
        <w:jc w:val="right"/>
        <w:rPr>
          <w:rFonts w:ascii="Times New Roman" w:hAnsi="Times New Roman" w:cs="Times New Roman"/>
          <w:b/>
          <w:sz w:val="28"/>
          <w:szCs w:val="28"/>
          <w:lang w:val="uk-UA"/>
        </w:rPr>
      </w:pPr>
      <w:r w:rsidRPr="00090FC4">
        <w:rPr>
          <w:rFonts w:ascii="Times New Roman" w:hAnsi="Times New Roman" w:cs="Times New Roman"/>
          <w:b/>
          <w:sz w:val="28"/>
          <w:szCs w:val="28"/>
          <w:lang w:val="uk-UA"/>
        </w:rPr>
        <w:t>Таблиця 2</w:t>
      </w:r>
    </w:p>
    <w:p w:rsidR="000170C8" w:rsidRPr="00090FC4" w:rsidRDefault="000170C8" w:rsidP="000170C8">
      <w:pPr>
        <w:pStyle w:val="ae"/>
        <w:ind w:left="426"/>
        <w:jc w:val="center"/>
        <w:rPr>
          <w:rFonts w:ascii="Times New Roman" w:hAnsi="Times New Roman" w:cs="Times New Roman"/>
          <w:b/>
          <w:sz w:val="28"/>
          <w:szCs w:val="28"/>
          <w:lang w:val="uk-UA"/>
        </w:rPr>
      </w:pPr>
      <w:r w:rsidRPr="00090FC4">
        <w:rPr>
          <w:rFonts w:ascii="Times New Roman" w:hAnsi="Times New Roman" w:cs="Times New Roman"/>
          <w:b/>
          <w:sz w:val="28"/>
          <w:szCs w:val="28"/>
        </w:rPr>
        <w:t>БАЛАНС СИЛ У РІЗНИХ СИСТЕМАХ МІЖНАРОДНИХ ВІДНОСИН</w:t>
      </w:r>
    </w:p>
    <w:tbl>
      <w:tblPr>
        <w:tblW w:w="1478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1648"/>
        <w:gridCol w:w="2490"/>
        <w:gridCol w:w="4164"/>
        <w:gridCol w:w="4607"/>
      </w:tblGrid>
      <w:tr w:rsidR="000170C8" w:rsidRPr="00090FC4" w:rsidTr="002961D4">
        <w:tc>
          <w:tcPr>
            <w:tcW w:w="0" w:type="auto"/>
            <w:hideMark/>
          </w:tcPr>
          <w:p w:rsidR="000170C8" w:rsidRPr="00090FC4" w:rsidRDefault="000170C8" w:rsidP="006E0E3C">
            <w:pPr>
              <w:jc w:val="center"/>
              <w:rPr>
                <w:rFonts w:ascii="Times New Roman" w:eastAsia="Times New Roman" w:hAnsi="Times New Roman" w:cs="Times New Roman"/>
                <w:b/>
                <w:bCs/>
                <w:sz w:val="24"/>
                <w:szCs w:val="24"/>
              </w:rPr>
            </w:pPr>
            <w:r w:rsidRPr="00090FC4">
              <w:rPr>
                <w:rFonts w:ascii="Times New Roman" w:eastAsia="Times New Roman" w:hAnsi="Times New Roman" w:cs="Times New Roman"/>
                <w:b/>
                <w:bCs/>
                <w:sz w:val="24"/>
                <w:szCs w:val="24"/>
              </w:rPr>
              <w:t>Тип системи</w:t>
            </w:r>
          </w:p>
        </w:tc>
        <w:tc>
          <w:tcPr>
            <w:tcW w:w="0" w:type="auto"/>
            <w:hideMark/>
          </w:tcPr>
          <w:p w:rsidR="000170C8" w:rsidRPr="00090FC4" w:rsidRDefault="000170C8" w:rsidP="006E0E3C">
            <w:pPr>
              <w:jc w:val="center"/>
              <w:rPr>
                <w:rFonts w:ascii="Times New Roman" w:eastAsia="Times New Roman" w:hAnsi="Times New Roman" w:cs="Times New Roman"/>
                <w:b/>
                <w:bCs/>
                <w:sz w:val="24"/>
                <w:szCs w:val="24"/>
              </w:rPr>
            </w:pPr>
            <w:r w:rsidRPr="00090FC4">
              <w:rPr>
                <w:rFonts w:ascii="Times New Roman" w:eastAsia="Times New Roman" w:hAnsi="Times New Roman" w:cs="Times New Roman"/>
                <w:b/>
                <w:bCs/>
                <w:sz w:val="24"/>
                <w:szCs w:val="24"/>
              </w:rPr>
              <w:t>Кількість полюсів сили</w:t>
            </w:r>
          </w:p>
        </w:tc>
        <w:tc>
          <w:tcPr>
            <w:tcW w:w="0" w:type="auto"/>
            <w:hideMark/>
          </w:tcPr>
          <w:p w:rsidR="000170C8" w:rsidRPr="00090FC4" w:rsidRDefault="000170C8" w:rsidP="006E0E3C">
            <w:pPr>
              <w:jc w:val="center"/>
              <w:rPr>
                <w:rFonts w:ascii="Times New Roman" w:eastAsia="Times New Roman" w:hAnsi="Times New Roman" w:cs="Times New Roman"/>
                <w:b/>
                <w:bCs/>
                <w:sz w:val="24"/>
                <w:szCs w:val="24"/>
              </w:rPr>
            </w:pPr>
            <w:r w:rsidRPr="00090FC4">
              <w:rPr>
                <w:rFonts w:ascii="Times New Roman" w:eastAsia="Times New Roman" w:hAnsi="Times New Roman" w:cs="Times New Roman"/>
                <w:b/>
                <w:bCs/>
                <w:sz w:val="24"/>
                <w:szCs w:val="24"/>
              </w:rPr>
              <w:t>Історичні приклади</w:t>
            </w:r>
          </w:p>
        </w:tc>
        <w:tc>
          <w:tcPr>
            <w:tcW w:w="0" w:type="auto"/>
            <w:hideMark/>
          </w:tcPr>
          <w:p w:rsidR="000170C8" w:rsidRPr="00090FC4" w:rsidRDefault="000170C8" w:rsidP="006E0E3C">
            <w:pPr>
              <w:jc w:val="center"/>
              <w:rPr>
                <w:rFonts w:ascii="Times New Roman" w:eastAsia="Times New Roman" w:hAnsi="Times New Roman" w:cs="Times New Roman"/>
                <w:b/>
                <w:bCs/>
                <w:sz w:val="24"/>
                <w:szCs w:val="24"/>
              </w:rPr>
            </w:pPr>
            <w:r w:rsidRPr="00090FC4">
              <w:rPr>
                <w:rFonts w:ascii="Times New Roman" w:eastAsia="Times New Roman" w:hAnsi="Times New Roman" w:cs="Times New Roman"/>
                <w:b/>
                <w:bCs/>
                <w:sz w:val="24"/>
                <w:szCs w:val="24"/>
              </w:rPr>
              <w:t>Характер суперництва</w:t>
            </w:r>
          </w:p>
        </w:tc>
        <w:tc>
          <w:tcPr>
            <w:tcW w:w="0" w:type="auto"/>
            <w:hideMark/>
          </w:tcPr>
          <w:p w:rsidR="000170C8" w:rsidRPr="00090FC4" w:rsidRDefault="000170C8" w:rsidP="006E0E3C">
            <w:pPr>
              <w:jc w:val="center"/>
              <w:rPr>
                <w:rFonts w:ascii="Times New Roman" w:eastAsia="Times New Roman" w:hAnsi="Times New Roman" w:cs="Times New Roman"/>
                <w:b/>
                <w:bCs/>
                <w:sz w:val="24"/>
                <w:szCs w:val="24"/>
              </w:rPr>
            </w:pPr>
            <w:r w:rsidRPr="00090FC4">
              <w:rPr>
                <w:rFonts w:ascii="Times New Roman" w:eastAsia="Times New Roman" w:hAnsi="Times New Roman" w:cs="Times New Roman"/>
                <w:b/>
                <w:bCs/>
                <w:sz w:val="24"/>
                <w:szCs w:val="24"/>
              </w:rPr>
              <w:t>Вплив на стабільність</w:t>
            </w:r>
          </w:p>
        </w:tc>
      </w:tr>
      <w:tr w:rsidR="000170C8" w:rsidRPr="00090FC4" w:rsidTr="002961D4">
        <w:tc>
          <w:tcPr>
            <w:tcW w:w="0" w:type="auto"/>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t>Багатополярна</w:t>
            </w:r>
          </w:p>
        </w:tc>
        <w:tc>
          <w:tcPr>
            <w:tcW w:w="0" w:type="auto"/>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Численні великі держави (3 і більше)</w:t>
            </w:r>
          </w:p>
        </w:tc>
        <w:tc>
          <w:tcPr>
            <w:tcW w:w="0" w:type="auto"/>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Європа XIX ст. (концерт великих держав); світ перед Першою світовою (до 1914 р.).</w:t>
            </w:r>
          </w:p>
        </w:tc>
        <w:tc>
          <w:tcPr>
            <w:tcW w:w="0" w:type="auto"/>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Динамічні союзи, гнучке балансування: держави постійно переглядають союзи, щоб не допустити гегемонії суперника. Суперництво розподілене між багатьма акторами.</w:t>
            </w:r>
          </w:p>
        </w:tc>
        <w:tc>
          <w:tcPr>
            <w:tcW w:w="0" w:type="auto"/>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 xml:space="preserve">Помірна стабільність, але високий ризик </w:t>
            </w:r>
            <w:r w:rsidRPr="00090FC4">
              <w:rPr>
                <w:rFonts w:ascii="Times New Roman" w:eastAsia="Times New Roman" w:hAnsi="Times New Roman" w:cs="Times New Roman"/>
                <w:b/>
                <w:bCs/>
                <w:sz w:val="24"/>
                <w:szCs w:val="24"/>
              </w:rPr>
              <w:t>неправильних розрахунків</w:t>
            </w:r>
            <w:r w:rsidRPr="00090FC4">
              <w:rPr>
                <w:rFonts w:ascii="Times New Roman" w:eastAsia="Times New Roman" w:hAnsi="Times New Roman" w:cs="Times New Roman"/>
                <w:sz w:val="24"/>
                <w:szCs w:val="24"/>
              </w:rPr>
              <w:t xml:space="preserve"> та утворення ворогуючих блоків. Історично багатополярність забезпечувала тривалі періоди миру (1815–1853 рр.), проте складність системи сприяла виникненню регіональних конфліктів і гонки озброєнь. Крах балансу сил у багатополярній Європі спричинив світові війни (1914–1918, 1939–1945).</w:t>
            </w:r>
          </w:p>
        </w:tc>
      </w:tr>
      <w:tr w:rsidR="000170C8" w:rsidRPr="00090FC4" w:rsidTr="002961D4">
        <w:tc>
          <w:tcPr>
            <w:tcW w:w="0" w:type="auto"/>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t>Біполярна</w:t>
            </w:r>
          </w:p>
        </w:tc>
        <w:tc>
          <w:tcPr>
            <w:tcW w:w="0" w:type="auto"/>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2 наддержави (два полюси)</w:t>
            </w:r>
          </w:p>
        </w:tc>
        <w:tc>
          <w:tcPr>
            <w:tcW w:w="0" w:type="auto"/>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Холодна війна (США vs СРСР, 1945–1991).</w:t>
            </w:r>
          </w:p>
        </w:tc>
        <w:tc>
          <w:tcPr>
            <w:tcW w:w="0" w:type="auto"/>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Жорстке глобальне протистояння двох блоків. Сфери впливу чітко розділені; пряме воєнне зіткнення між полюсами стримують взаємні гарантії знищення (ядерний паритет). Суперництво проявляється через гонку озброєнь, ідеологічне протиборство та опосередковані конфлікти у третіх країнах.</w:t>
            </w:r>
          </w:p>
        </w:tc>
        <w:tc>
          <w:tcPr>
            <w:tcW w:w="0" w:type="auto"/>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 xml:space="preserve">Високий рівень </w:t>
            </w:r>
            <w:r w:rsidRPr="00090FC4">
              <w:rPr>
                <w:rFonts w:ascii="Times New Roman" w:eastAsia="Times New Roman" w:hAnsi="Times New Roman" w:cs="Times New Roman"/>
                <w:b/>
                <w:bCs/>
                <w:sz w:val="24"/>
                <w:szCs w:val="24"/>
              </w:rPr>
              <w:t>стабільності у відносинах між наддержавами</w:t>
            </w:r>
            <w:r w:rsidRPr="00090FC4">
              <w:rPr>
                <w:rFonts w:ascii="Times New Roman" w:eastAsia="Times New Roman" w:hAnsi="Times New Roman" w:cs="Times New Roman"/>
                <w:sz w:val="24"/>
                <w:szCs w:val="24"/>
              </w:rPr>
              <w:t xml:space="preserve"> завдяки страху взаємного знищення (напряму війни між США і СРСР не сталося). Біполярна система є більш передбачуваною: менше потужних гравців спрощує розрахунок сил. Водночас напруженість залишається високою, а конфлікти переміщуються на периферію </w:t>
            </w:r>
            <w:r w:rsidRPr="00090FC4">
              <w:rPr>
                <w:rFonts w:ascii="Times New Roman" w:eastAsia="Times New Roman" w:hAnsi="Times New Roman" w:cs="Times New Roman"/>
                <w:sz w:val="24"/>
                <w:szCs w:val="24"/>
              </w:rPr>
              <w:lastRenderedPageBreak/>
              <w:t>(регіональні війни). Розпад одного з полюсів призводить до радикальної перебудови системи.</w:t>
            </w:r>
          </w:p>
        </w:tc>
      </w:tr>
      <w:tr w:rsidR="000170C8" w:rsidRPr="00090FC4" w:rsidTr="002961D4">
        <w:tc>
          <w:tcPr>
            <w:tcW w:w="0" w:type="auto"/>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lastRenderedPageBreak/>
              <w:t>Однополярна</w:t>
            </w:r>
          </w:p>
        </w:tc>
        <w:tc>
          <w:tcPr>
            <w:tcW w:w="0" w:type="auto"/>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1 наддержава (гегемон)</w:t>
            </w:r>
          </w:p>
        </w:tc>
        <w:tc>
          <w:tcPr>
            <w:tcW w:w="0" w:type="auto"/>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Постбіполярний світ кінця XX – поч. XXI ст. (домінування США в 1990-2000-х роках).</w:t>
            </w:r>
          </w:p>
        </w:tc>
        <w:tc>
          <w:tcPr>
            <w:tcW w:w="0" w:type="auto"/>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Формальне суперництво між великими державами мінімізоване: один центр сили задає “порядок денний”. Інші держави або приймають лідерство гегемона, або намагаються балансувати його вплив асиметрично (через економічні або регіональні коаліції, “м’яку силу”).</w:t>
            </w:r>
          </w:p>
        </w:tc>
        <w:tc>
          <w:tcPr>
            <w:tcW w:w="0" w:type="auto"/>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 xml:space="preserve">Початково високий рівень стабільності за рахунок </w:t>
            </w:r>
            <w:r w:rsidRPr="00090FC4">
              <w:rPr>
                <w:rFonts w:ascii="Times New Roman" w:eastAsia="Times New Roman" w:hAnsi="Times New Roman" w:cs="Times New Roman"/>
                <w:b/>
                <w:bCs/>
                <w:sz w:val="24"/>
                <w:szCs w:val="24"/>
              </w:rPr>
              <w:t>відсутності рівних суперників</w:t>
            </w:r>
            <w:r w:rsidRPr="00090FC4">
              <w:rPr>
                <w:rFonts w:ascii="Times New Roman" w:eastAsia="Times New Roman" w:hAnsi="Times New Roman" w:cs="Times New Roman"/>
                <w:sz w:val="24"/>
                <w:szCs w:val="24"/>
              </w:rPr>
              <w:t xml:space="preserve"> гегемону: знижується ймовірність глобального конфлікту, посилюється міжнародна координація під проводом домінуючої держави</w:t>
            </w:r>
            <w:r w:rsidRPr="00090FC4">
              <w:rPr>
                <w:rFonts w:ascii="Times New Roman" w:eastAsia="Times New Roman" w:hAnsi="Times New Roman" w:cs="Times New Roman"/>
                <w:color w:val="0000FF"/>
                <w:sz w:val="24"/>
                <w:szCs w:val="24"/>
                <w:u w:val="single"/>
              </w:rPr>
              <w:t>.</w:t>
            </w:r>
            <w:r w:rsidRPr="00090FC4">
              <w:rPr>
                <w:rFonts w:ascii="Times New Roman" w:eastAsia="Times New Roman" w:hAnsi="Times New Roman" w:cs="Times New Roman"/>
                <w:sz w:val="24"/>
                <w:szCs w:val="24"/>
              </w:rPr>
              <w:t>. Однак з часом однополярність породжує прагнення до перегляду порядку з боку держав, що набирають силу (виникає ефект “челенджера”). Гегемон може перевантажуватися роллю “світового поліцейського”. В довгостроковій перспективі однополярна система або переходить до багатополярності (зі зростанням інших центрів), або трансформується через внутрішні кризи гегемона.</w:t>
            </w:r>
          </w:p>
        </w:tc>
      </w:tr>
    </w:tbl>
    <w:p w:rsidR="000170C8" w:rsidRPr="00090FC4" w:rsidRDefault="000170C8" w:rsidP="000170C8">
      <w:pPr>
        <w:pStyle w:val="ae"/>
        <w:ind w:left="426"/>
        <w:jc w:val="both"/>
        <w:rPr>
          <w:rFonts w:ascii="Times New Roman" w:hAnsi="Times New Roman" w:cs="Times New Roman"/>
          <w:b/>
          <w:sz w:val="28"/>
          <w:szCs w:val="28"/>
        </w:rPr>
      </w:pPr>
    </w:p>
    <w:p w:rsidR="000170C8" w:rsidRPr="00090FC4" w:rsidRDefault="000170C8" w:rsidP="000170C8">
      <w:pPr>
        <w:rPr>
          <w:rFonts w:ascii="Times New Roman" w:hAnsi="Times New Roman" w:cs="Times New Roman"/>
          <w:b/>
          <w:sz w:val="28"/>
          <w:szCs w:val="28"/>
        </w:rPr>
      </w:pPr>
      <w:r w:rsidRPr="00090FC4">
        <w:rPr>
          <w:rFonts w:ascii="Times New Roman" w:hAnsi="Times New Roman" w:cs="Times New Roman"/>
          <w:b/>
          <w:sz w:val="28"/>
          <w:szCs w:val="28"/>
        </w:rPr>
        <w:br w:type="page"/>
      </w:r>
    </w:p>
    <w:p w:rsidR="000170C8" w:rsidRPr="00090FC4" w:rsidRDefault="000170C8" w:rsidP="000170C8">
      <w:pPr>
        <w:pStyle w:val="ae"/>
        <w:ind w:left="426"/>
        <w:jc w:val="right"/>
        <w:rPr>
          <w:rFonts w:ascii="Times New Roman" w:hAnsi="Times New Roman" w:cs="Times New Roman"/>
          <w:b/>
          <w:sz w:val="28"/>
          <w:szCs w:val="28"/>
          <w:lang w:val="uk-UA"/>
        </w:rPr>
      </w:pPr>
      <w:r w:rsidRPr="00090FC4">
        <w:rPr>
          <w:rFonts w:ascii="Times New Roman" w:hAnsi="Times New Roman" w:cs="Times New Roman"/>
          <w:b/>
          <w:sz w:val="28"/>
          <w:szCs w:val="28"/>
          <w:lang w:val="uk-UA"/>
        </w:rPr>
        <w:lastRenderedPageBreak/>
        <w:t>Додаток 3</w:t>
      </w:r>
    </w:p>
    <w:p w:rsidR="000170C8" w:rsidRPr="00090FC4" w:rsidRDefault="000170C8" w:rsidP="000170C8">
      <w:pPr>
        <w:pStyle w:val="ae"/>
        <w:ind w:left="426"/>
        <w:jc w:val="right"/>
        <w:rPr>
          <w:rFonts w:ascii="Times New Roman" w:hAnsi="Times New Roman" w:cs="Times New Roman"/>
          <w:b/>
          <w:sz w:val="28"/>
          <w:szCs w:val="28"/>
          <w:lang w:val="uk-UA"/>
        </w:rPr>
      </w:pPr>
      <w:r w:rsidRPr="00090FC4">
        <w:rPr>
          <w:rFonts w:ascii="Times New Roman" w:hAnsi="Times New Roman" w:cs="Times New Roman"/>
          <w:b/>
          <w:sz w:val="28"/>
          <w:szCs w:val="28"/>
          <w:lang w:val="uk-UA"/>
        </w:rPr>
        <w:t>Таблиця 3</w:t>
      </w:r>
    </w:p>
    <w:p w:rsidR="000170C8" w:rsidRPr="00090FC4" w:rsidRDefault="000170C8" w:rsidP="000170C8">
      <w:pPr>
        <w:pStyle w:val="ae"/>
        <w:ind w:left="426"/>
        <w:jc w:val="center"/>
        <w:rPr>
          <w:rFonts w:ascii="Times New Roman" w:hAnsi="Times New Roman" w:cs="Times New Roman"/>
          <w:b/>
          <w:sz w:val="28"/>
          <w:szCs w:val="28"/>
          <w:lang w:val="uk-UA"/>
        </w:rPr>
      </w:pPr>
      <w:r w:rsidRPr="00090FC4">
        <w:rPr>
          <w:rFonts w:ascii="Times New Roman" w:hAnsi="Times New Roman" w:cs="Times New Roman"/>
          <w:b/>
          <w:sz w:val="28"/>
          <w:szCs w:val="28"/>
          <w:lang w:val="uk-UA"/>
        </w:rPr>
        <w:t>МЕХАНІЗМИ ЗАБЕЗПЕЧЕННЯ МІЖНАРОДНОЇ ПОЛІТИЧНОЇ СТАБІЛЬНОСТІ</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4173"/>
        <w:gridCol w:w="3887"/>
        <w:gridCol w:w="4556"/>
      </w:tblGrid>
      <w:tr w:rsidR="000170C8" w:rsidRPr="00090FC4" w:rsidTr="002961D4">
        <w:tc>
          <w:tcPr>
            <w:tcW w:w="0" w:type="auto"/>
            <w:vAlign w:val="center"/>
            <w:hideMark/>
          </w:tcPr>
          <w:p w:rsidR="000170C8" w:rsidRPr="00090FC4" w:rsidRDefault="000170C8" w:rsidP="009479B7">
            <w:pPr>
              <w:spacing w:after="0"/>
              <w:jc w:val="center"/>
              <w:rPr>
                <w:rFonts w:ascii="Times New Roman" w:eastAsia="Times New Roman" w:hAnsi="Times New Roman" w:cs="Times New Roman"/>
                <w:b/>
                <w:bCs/>
                <w:sz w:val="23"/>
                <w:szCs w:val="23"/>
              </w:rPr>
            </w:pPr>
            <w:r w:rsidRPr="00090FC4">
              <w:rPr>
                <w:rFonts w:ascii="Times New Roman" w:eastAsia="Times New Roman" w:hAnsi="Times New Roman" w:cs="Times New Roman"/>
                <w:b/>
                <w:bCs/>
                <w:sz w:val="23"/>
                <w:szCs w:val="23"/>
              </w:rPr>
              <w:t>Механізм стабільності</w:t>
            </w:r>
          </w:p>
        </w:tc>
        <w:tc>
          <w:tcPr>
            <w:tcW w:w="0" w:type="auto"/>
            <w:vAlign w:val="center"/>
            <w:hideMark/>
          </w:tcPr>
          <w:p w:rsidR="000170C8" w:rsidRPr="00090FC4" w:rsidRDefault="000170C8" w:rsidP="009479B7">
            <w:pPr>
              <w:spacing w:after="0"/>
              <w:jc w:val="center"/>
              <w:rPr>
                <w:rFonts w:ascii="Times New Roman" w:eastAsia="Times New Roman" w:hAnsi="Times New Roman" w:cs="Times New Roman"/>
                <w:b/>
                <w:bCs/>
                <w:sz w:val="23"/>
                <w:szCs w:val="23"/>
              </w:rPr>
            </w:pPr>
            <w:r w:rsidRPr="00090FC4">
              <w:rPr>
                <w:rFonts w:ascii="Times New Roman" w:eastAsia="Times New Roman" w:hAnsi="Times New Roman" w:cs="Times New Roman"/>
                <w:b/>
                <w:bCs/>
                <w:sz w:val="23"/>
                <w:szCs w:val="23"/>
              </w:rPr>
              <w:t>Сутність і інструменти</w:t>
            </w:r>
          </w:p>
        </w:tc>
        <w:tc>
          <w:tcPr>
            <w:tcW w:w="0" w:type="auto"/>
            <w:vAlign w:val="center"/>
            <w:hideMark/>
          </w:tcPr>
          <w:p w:rsidR="000170C8" w:rsidRPr="00090FC4" w:rsidRDefault="000170C8" w:rsidP="009479B7">
            <w:pPr>
              <w:spacing w:after="0"/>
              <w:jc w:val="center"/>
              <w:rPr>
                <w:rFonts w:ascii="Times New Roman" w:eastAsia="Times New Roman" w:hAnsi="Times New Roman" w:cs="Times New Roman"/>
                <w:b/>
                <w:bCs/>
                <w:sz w:val="23"/>
                <w:szCs w:val="23"/>
              </w:rPr>
            </w:pPr>
            <w:r w:rsidRPr="00090FC4">
              <w:rPr>
                <w:rFonts w:ascii="Times New Roman" w:eastAsia="Times New Roman" w:hAnsi="Times New Roman" w:cs="Times New Roman"/>
                <w:b/>
                <w:bCs/>
                <w:sz w:val="23"/>
                <w:szCs w:val="23"/>
              </w:rPr>
              <w:t>Приклади реалізації</w:t>
            </w:r>
          </w:p>
        </w:tc>
        <w:tc>
          <w:tcPr>
            <w:tcW w:w="0" w:type="auto"/>
            <w:vAlign w:val="center"/>
            <w:hideMark/>
          </w:tcPr>
          <w:p w:rsidR="000170C8" w:rsidRPr="00090FC4" w:rsidRDefault="000170C8" w:rsidP="009479B7">
            <w:pPr>
              <w:spacing w:after="0"/>
              <w:jc w:val="center"/>
              <w:rPr>
                <w:rFonts w:ascii="Times New Roman" w:eastAsia="Times New Roman" w:hAnsi="Times New Roman" w:cs="Times New Roman"/>
                <w:b/>
                <w:bCs/>
                <w:sz w:val="23"/>
                <w:szCs w:val="23"/>
              </w:rPr>
            </w:pPr>
            <w:r w:rsidRPr="00090FC4">
              <w:rPr>
                <w:rFonts w:ascii="Times New Roman" w:eastAsia="Times New Roman" w:hAnsi="Times New Roman" w:cs="Times New Roman"/>
                <w:b/>
                <w:bCs/>
                <w:sz w:val="23"/>
                <w:szCs w:val="23"/>
              </w:rPr>
              <w:t>Оцінка ефективності</w:t>
            </w:r>
          </w:p>
        </w:tc>
      </w:tr>
      <w:tr w:rsidR="000170C8" w:rsidRPr="00090FC4" w:rsidTr="002961D4">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b/>
                <w:bCs/>
                <w:sz w:val="23"/>
                <w:szCs w:val="23"/>
              </w:rPr>
              <w:t>Класичний баланс сил</w:t>
            </w:r>
          </w:p>
        </w:tc>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sz w:val="23"/>
                <w:szCs w:val="23"/>
              </w:rPr>
              <w:t xml:space="preserve">Підтримання орієнтовної рівноваги військово-економічної могутності між найсильнішими державами, щоб жодна не могла нав’язати свою волю іншим. Інструменти: створення оборонних союзів проти занадто сильного противника, нарощування власного потенціалу, </w:t>
            </w:r>
            <w:r w:rsidRPr="00090FC4">
              <w:rPr>
                <w:rFonts w:ascii="Times New Roman" w:eastAsia="Times New Roman" w:hAnsi="Times New Roman" w:cs="Times New Roman"/>
                <w:b/>
                <w:bCs/>
                <w:sz w:val="23"/>
                <w:szCs w:val="23"/>
              </w:rPr>
              <w:t>блокування гегемонії</w:t>
            </w:r>
            <w:r w:rsidRPr="00090FC4">
              <w:rPr>
                <w:rFonts w:ascii="Times New Roman" w:eastAsia="Times New Roman" w:hAnsi="Times New Roman" w:cs="Times New Roman"/>
                <w:sz w:val="23"/>
                <w:szCs w:val="23"/>
              </w:rPr>
              <w:t xml:space="preserve"> шляхом контр-альянсів</w:t>
            </w:r>
          </w:p>
        </w:tc>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sz w:val="23"/>
                <w:szCs w:val="23"/>
              </w:rPr>
              <w:t>Політика Великої Британії в Європі XVIII–XIX ст. (“splendid isolation” і участь у коаліціях проти найсильнішої держави); європейська політика балансування перед Першою світовою війною (Антанта проти Троїстого союзу).</w:t>
            </w:r>
          </w:p>
        </w:tc>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sz w:val="23"/>
                <w:szCs w:val="23"/>
              </w:rPr>
              <w:t>Дієвий у багатополярному середовищі, але потребує гнучкості та передбачливості держав. Помилка чи запізнення у створенні противаги може призвести до війни. Баланс сил не гарантує миру, а лише відсутність явного гегемона; конфлікти низької інтенсивності можуть тривати.</w:t>
            </w:r>
          </w:p>
        </w:tc>
      </w:tr>
      <w:tr w:rsidR="000170C8" w:rsidRPr="00090FC4" w:rsidTr="002961D4">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b/>
                <w:bCs/>
                <w:sz w:val="23"/>
                <w:szCs w:val="23"/>
              </w:rPr>
              <w:t>Колективна безпека</w:t>
            </w:r>
          </w:p>
        </w:tc>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sz w:val="23"/>
                <w:szCs w:val="23"/>
              </w:rPr>
              <w:t>Спільні зобов’язання держав протидіяти будь-якому агресору в ім’я спільного миру. Принцип “один за всіх”: напад на одного учасника розглядається як загроза для всіх. Інструменти: міжнародні організації (Ліга Націй, ООН), договори про взаємодопомогу, спільні миротворчі операції.</w:t>
            </w:r>
          </w:p>
        </w:tc>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sz w:val="23"/>
                <w:szCs w:val="23"/>
              </w:rPr>
              <w:t>Статут Ліги Націй (1919) – перша спроба глобальної колективної безпеки (не спрацювала через відсутність одностайності та участі ключових держав). Статут ООН (1945) – Рада Безпеки уповноважена колективно діяти проти агресії; військові коаліції під егідою ООН (Корейська війна 1950–53).</w:t>
            </w:r>
          </w:p>
        </w:tc>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sz w:val="23"/>
                <w:szCs w:val="23"/>
              </w:rPr>
              <w:t>Ідеальна концепція, яка стикається з політичною реальністю: ефективність залежить від єдності великих держав. Під час Холодної війни ООН була паралізована правом вето супердержав. У постбіполярний час механізми колективної безпеки спрацьовують частково (коаліції бажаючих у війні з Іраком 1991, миротворчі місії). Колективна безпека працює, коли інтереси провідних держав співпадають.</w:t>
            </w:r>
          </w:p>
        </w:tc>
      </w:tr>
      <w:tr w:rsidR="000170C8" w:rsidRPr="00090FC4" w:rsidTr="002961D4">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b/>
                <w:bCs/>
                <w:sz w:val="23"/>
                <w:szCs w:val="23"/>
              </w:rPr>
              <w:t>Міжнародне право та норми</w:t>
            </w:r>
          </w:p>
        </w:tc>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sz w:val="23"/>
                <w:szCs w:val="23"/>
              </w:rPr>
              <w:t xml:space="preserve">Розбудова системи юридичних норм, договорів і режимів, що регулюють відносини між країнами. Ці норми </w:t>
            </w:r>
            <w:r w:rsidRPr="00090FC4">
              <w:rPr>
                <w:rFonts w:ascii="Times New Roman" w:eastAsia="Times New Roman" w:hAnsi="Times New Roman" w:cs="Times New Roman"/>
                <w:sz w:val="23"/>
                <w:szCs w:val="23"/>
              </w:rPr>
              <w:lastRenderedPageBreak/>
              <w:t>встановлюють стандарти поведінки (заборона агресії, повага прав людини, роззброєння тощо) і слугують орієнтиром для усіх суб’єктів. Інструменти: багатосторонні договори (наприклад, Гаазькі та Женевські конвенції, Договір про нерозповсюдження ядерної зброї), рішення міжнародних судів, декларації та резолюції ООН.</w:t>
            </w:r>
          </w:p>
        </w:tc>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sz w:val="23"/>
                <w:szCs w:val="23"/>
              </w:rPr>
              <w:lastRenderedPageBreak/>
              <w:t xml:space="preserve">Вестфальський мир 1648 р. заклав принципи суверенітету; Гельсінкський заключний акт 1975 </w:t>
            </w:r>
            <w:r w:rsidRPr="00090FC4">
              <w:rPr>
                <w:rFonts w:ascii="Times New Roman" w:eastAsia="Times New Roman" w:hAnsi="Times New Roman" w:cs="Times New Roman"/>
                <w:sz w:val="23"/>
                <w:szCs w:val="23"/>
              </w:rPr>
              <w:lastRenderedPageBreak/>
              <w:t>р. підтвердив непорушність кордонів та основні принципи співжиття; Паризька хартія 1990 р. встановила норми для нової Європи після Холодної війни. Сучасні приклади – Паризька кліматична угода 2015 р., договори про обмеження озброєнь (СНО-III між США і РФ).</w:t>
            </w:r>
          </w:p>
        </w:tc>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sz w:val="23"/>
                <w:szCs w:val="23"/>
              </w:rPr>
              <w:lastRenderedPageBreak/>
              <w:t xml:space="preserve">Міжнародне право надає </w:t>
            </w:r>
            <w:r w:rsidRPr="00090FC4">
              <w:rPr>
                <w:rFonts w:ascii="Times New Roman" w:eastAsia="Times New Roman" w:hAnsi="Times New Roman" w:cs="Times New Roman"/>
                <w:b/>
                <w:bCs/>
                <w:sz w:val="23"/>
                <w:szCs w:val="23"/>
              </w:rPr>
              <w:t>легітимність</w:t>
            </w:r>
            <w:r w:rsidRPr="00090FC4">
              <w:rPr>
                <w:rFonts w:ascii="Times New Roman" w:eastAsia="Times New Roman" w:hAnsi="Times New Roman" w:cs="Times New Roman"/>
                <w:sz w:val="23"/>
                <w:szCs w:val="23"/>
              </w:rPr>
              <w:t xml:space="preserve">світовому порядку та канал вирішення спорів мирним шляхом. Однак </w:t>
            </w:r>
            <w:r w:rsidRPr="00090FC4">
              <w:rPr>
                <w:rFonts w:ascii="Times New Roman" w:eastAsia="Times New Roman" w:hAnsi="Times New Roman" w:cs="Times New Roman"/>
                <w:sz w:val="23"/>
                <w:szCs w:val="23"/>
              </w:rPr>
              <w:lastRenderedPageBreak/>
              <w:t>його дотримання залежить від доброї волі держав та їхніх інтересів. За відсутності механізму примусу сильні держави можуть ігнорувати норми (приклад: порушення Статуту ООН при вторгненнях). Тим не менше, більшість країн більшою чи меншою мірою дотримуються встановлених правил, що створює фон стабільності.</w:t>
            </w:r>
          </w:p>
        </w:tc>
      </w:tr>
      <w:tr w:rsidR="000170C8" w:rsidRPr="00090FC4" w:rsidTr="002961D4">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b/>
                <w:bCs/>
                <w:sz w:val="23"/>
                <w:szCs w:val="23"/>
              </w:rPr>
              <w:lastRenderedPageBreak/>
              <w:t>Стримування і взаємозалежність</w:t>
            </w:r>
          </w:p>
        </w:tc>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sz w:val="23"/>
                <w:szCs w:val="23"/>
              </w:rPr>
              <w:t xml:space="preserve">Запобігання агресії шляхом створення умов, за яких </w:t>
            </w:r>
            <w:r w:rsidRPr="00090FC4">
              <w:rPr>
                <w:rFonts w:ascii="Times New Roman" w:eastAsia="Times New Roman" w:hAnsi="Times New Roman" w:cs="Times New Roman"/>
                <w:b/>
                <w:bCs/>
                <w:sz w:val="23"/>
                <w:szCs w:val="23"/>
              </w:rPr>
              <w:t>ціна нападу перевищує вигоди</w:t>
            </w:r>
            <w:r w:rsidRPr="00090FC4">
              <w:rPr>
                <w:rFonts w:ascii="Times New Roman" w:eastAsia="Times New Roman" w:hAnsi="Times New Roman" w:cs="Times New Roman"/>
                <w:sz w:val="23"/>
                <w:szCs w:val="23"/>
              </w:rPr>
              <w:t xml:space="preserve">. Ключовий випадок – </w:t>
            </w:r>
            <w:r w:rsidRPr="00090FC4">
              <w:rPr>
                <w:rFonts w:ascii="Times New Roman" w:eastAsia="Times New Roman" w:hAnsi="Times New Roman" w:cs="Times New Roman"/>
                <w:b/>
                <w:bCs/>
                <w:sz w:val="23"/>
                <w:szCs w:val="23"/>
              </w:rPr>
              <w:t>ядерне стримування</w:t>
            </w:r>
            <w:r w:rsidRPr="00090FC4">
              <w:rPr>
                <w:rFonts w:ascii="Times New Roman" w:eastAsia="Times New Roman" w:hAnsi="Times New Roman" w:cs="Times New Roman"/>
                <w:sz w:val="23"/>
                <w:szCs w:val="23"/>
              </w:rPr>
              <w:t>: загроза неминучої катастрофічної відповіді робить війну безглуздою. Також економічна взаємозалежність (теорія “торгового миру”) діє як стримуючий фактор: війна невигідна, якщо країни тісно пов’язані торгівлею та інвестиціями. Інструменти: оборонні доктрини з елементом гарантованого удару у відповідь, створення союзів (НАТО – принцип “стримування через залякування”); розвиток міжнародної торгівлі, інтеграційних проектів.</w:t>
            </w:r>
          </w:p>
        </w:tc>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sz w:val="23"/>
                <w:szCs w:val="23"/>
              </w:rPr>
              <w:t xml:space="preserve">Доктрина взаємно гарантованого знищення (Mutual Assured Destruction) між США і СРСР запобігла прямому ядерному конфлікту в період Холодної війни. Після 1945 р. ядерна зброя фактично стала </w:t>
            </w:r>
            <w:r w:rsidRPr="00090FC4">
              <w:rPr>
                <w:rFonts w:ascii="Times New Roman" w:eastAsia="Times New Roman" w:hAnsi="Times New Roman" w:cs="Times New Roman"/>
                <w:b/>
                <w:bCs/>
                <w:sz w:val="23"/>
                <w:szCs w:val="23"/>
              </w:rPr>
              <w:t>гарантом великого миру</w:t>
            </w:r>
            <w:r w:rsidRPr="00090FC4">
              <w:rPr>
                <w:rFonts w:ascii="Times New Roman" w:eastAsia="Times New Roman" w:hAnsi="Times New Roman" w:cs="Times New Roman"/>
                <w:sz w:val="23"/>
                <w:szCs w:val="23"/>
              </w:rPr>
              <w:t xml:space="preserve"> між наддержавами. Інший приклад: Європейський Союз як глибокий економічний та політичний союз зробив війну між його членами практично немислимою.</w:t>
            </w:r>
          </w:p>
        </w:tc>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sz w:val="23"/>
                <w:szCs w:val="23"/>
              </w:rPr>
              <w:t xml:space="preserve">Військове стримування – ефективний, хоча й небезпечний механізм (помилки чи ескалація можуть мати катастрофічні наслідки). Економічна взаємозалежність сприяє </w:t>
            </w:r>
            <w:r w:rsidRPr="00090FC4">
              <w:rPr>
                <w:rFonts w:ascii="Times New Roman" w:eastAsia="Times New Roman" w:hAnsi="Times New Roman" w:cs="Times New Roman"/>
                <w:b/>
                <w:bCs/>
                <w:sz w:val="23"/>
                <w:szCs w:val="23"/>
              </w:rPr>
              <w:t>формуванню спільних інтересів</w:t>
            </w:r>
            <w:r w:rsidRPr="00090FC4">
              <w:rPr>
                <w:rFonts w:ascii="Times New Roman" w:eastAsia="Times New Roman" w:hAnsi="Times New Roman" w:cs="Times New Roman"/>
                <w:sz w:val="23"/>
                <w:szCs w:val="23"/>
              </w:rPr>
              <w:t>, але не завжди запобігає конфліктам (приклад – Першу світову війну не відвернула висока інтеграція економік Європи). У сучасному світі стримування доповнюється дипломатією та кризовою комунікацією, щоб знизити ризики прорахунків.</w:t>
            </w:r>
          </w:p>
        </w:tc>
      </w:tr>
      <w:tr w:rsidR="000170C8" w:rsidRPr="00090FC4" w:rsidTr="002961D4">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b/>
                <w:bCs/>
                <w:sz w:val="23"/>
                <w:szCs w:val="23"/>
              </w:rPr>
              <w:t>Дипломатія і діалог</w:t>
            </w:r>
          </w:p>
        </w:tc>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sz w:val="23"/>
                <w:szCs w:val="23"/>
              </w:rPr>
              <w:t xml:space="preserve">Безперервне спілкування і переговори між урядами з метою мирного вирішення спірних питань, укладення </w:t>
            </w:r>
            <w:r w:rsidRPr="00090FC4">
              <w:rPr>
                <w:rFonts w:ascii="Times New Roman" w:eastAsia="Times New Roman" w:hAnsi="Times New Roman" w:cs="Times New Roman"/>
                <w:sz w:val="23"/>
                <w:szCs w:val="23"/>
              </w:rPr>
              <w:lastRenderedPageBreak/>
              <w:t>угод про співпрацю та запобігання непорозумінням. Формати: двосторонні саміти, багатосторонні конференції, посередництво третіх сторін, “гарячі лінії” між лідерами.</w:t>
            </w:r>
          </w:p>
        </w:tc>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sz w:val="23"/>
                <w:szCs w:val="23"/>
              </w:rPr>
              <w:lastRenderedPageBreak/>
              <w:t xml:space="preserve">Віденський конгрес 1815 р. встановив практику регулярних зустрічей міністрів закордонних </w:t>
            </w:r>
            <w:r w:rsidRPr="00090FC4">
              <w:rPr>
                <w:rFonts w:ascii="Times New Roman" w:eastAsia="Times New Roman" w:hAnsi="Times New Roman" w:cs="Times New Roman"/>
                <w:sz w:val="23"/>
                <w:szCs w:val="23"/>
              </w:rPr>
              <w:lastRenderedPageBreak/>
              <w:t>справ; Гельсінкський процес (1973–75) – масштабна конференція з безпеки і співробітництва в Європі. Сучасні приклади: Мінські переговори щодо конфлікту в Україні, ядерні переговори з Іраном у форматі P5+1.</w:t>
            </w:r>
          </w:p>
        </w:tc>
        <w:tc>
          <w:tcPr>
            <w:tcW w:w="0" w:type="auto"/>
            <w:vAlign w:val="center"/>
            <w:hideMark/>
          </w:tcPr>
          <w:p w:rsidR="000170C8" w:rsidRPr="00090FC4" w:rsidRDefault="000170C8" w:rsidP="009479B7">
            <w:pPr>
              <w:spacing w:after="0"/>
              <w:jc w:val="both"/>
              <w:rPr>
                <w:rFonts w:ascii="Times New Roman" w:eastAsia="Times New Roman" w:hAnsi="Times New Roman" w:cs="Times New Roman"/>
                <w:sz w:val="23"/>
                <w:szCs w:val="23"/>
              </w:rPr>
            </w:pPr>
            <w:r w:rsidRPr="00090FC4">
              <w:rPr>
                <w:rFonts w:ascii="Times New Roman" w:eastAsia="Times New Roman" w:hAnsi="Times New Roman" w:cs="Times New Roman"/>
                <w:sz w:val="23"/>
                <w:szCs w:val="23"/>
              </w:rPr>
              <w:lastRenderedPageBreak/>
              <w:t xml:space="preserve">Дипломатія є </w:t>
            </w:r>
            <w:r w:rsidRPr="00090FC4">
              <w:rPr>
                <w:rFonts w:ascii="Times New Roman" w:eastAsia="Times New Roman" w:hAnsi="Times New Roman" w:cs="Times New Roman"/>
                <w:b/>
                <w:bCs/>
                <w:sz w:val="23"/>
                <w:szCs w:val="23"/>
              </w:rPr>
              <w:t>першою лінією захисту</w:t>
            </w:r>
            <w:r w:rsidRPr="00090FC4">
              <w:rPr>
                <w:rFonts w:ascii="Times New Roman" w:eastAsia="Times New Roman" w:hAnsi="Times New Roman" w:cs="Times New Roman"/>
                <w:sz w:val="23"/>
                <w:szCs w:val="23"/>
              </w:rPr>
              <w:t xml:space="preserve"> від ескалації конфліктів. Вона підвищує прозорість намірів і будує довіру. </w:t>
            </w:r>
            <w:r w:rsidRPr="00090FC4">
              <w:rPr>
                <w:rFonts w:ascii="Times New Roman" w:eastAsia="Times New Roman" w:hAnsi="Times New Roman" w:cs="Times New Roman"/>
                <w:sz w:val="23"/>
                <w:szCs w:val="23"/>
              </w:rPr>
              <w:lastRenderedPageBreak/>
              <w:t>Ефективність залежить від готовності сторін до компромісу. В окремих випадках (гострі кризи) дипломатія може не спрацювати без підкріплення іншими механізмами (санкціями, миротворчими силами). Проте у довгостроковому плані саме дипломатичні зусилля закладають основу стабільних відносин.</w:t>
            </w:r>
          </w:p>
        </w:tc>
      </w:tr>
    </w:tbl>
    <w:p w:rsidR="000170C8" w:rsidRPr="00090FC4" w:rsidRDefault="000170C8" w:rsidP="000170C8">
      <w:pPr>
        <w:pStyle w:val="ae"/>
        <w:ind w:left="426"/>
        <w:jc w:val="both"/>
        <w:rPr>
          <w:rFonts w:ascii="Times New Roman" w:hAnsi="Times New Roman" w:cs="Times New Roman"/>
          <w:b/>
          <w:sz w:val="28"/>
          <w:szCs w:val="28"/>
        </w:rPr>
      </w:pPr>
    </w:p>
    <w:p w:rsidR="000170C8" w:rsidRPr="00090FC4" w:rsidRDefault="000170C8" w:rsidP="000170C8">
      <w:pPr>
        <w:spacing w:line="240" w:lineRule="auto"/>
        <w:contextualSpacing/>
        <w:jc w:val="right"/>
        <w:rPr>
          <w:rFonts w:ascii="Times New Roman" w:hAnsi="Times New Roman" w:cs="Times New Roman"/>
          <w:b/>
          <w:sz w:val="28"/>
          <w:szCs w:val="28"/>
          <w:lang w:val="uk-UA"/>
        </w:rPr>
      </w:pPr>
      <w:r w:rsidRPr="00090FC4">
        <w:rPr>
          <w:rFonts w:ascii="Times New Roman" w:hAnsi="Times New Roman" w:cs="Times New Roman"/>
          <w:b/>
          <w:sz w:val="28"/>
          <w:szCs w:val="28"/>
        </w:rPr>
        <w:br w:type="page"/>
      </w:r>
      <w:r w:rsidRPr="00090FC4">
        <w:rPr>
          <w:rFonts w:ascii="Times New Roman" w:hAnsi="Times New Roman" w:cs="Times New Roman"/>
          <w:b/>
          <w:sz w:val="28"/>
          <w:szCs w:val="28"/>
          <w:lang w:val="uk-UA"/>
        </w:rPr>
        <w:lastRenderedPageBreak/>
        <w:t>Додаток 4</w:t>
      </w:r>
    </w:p>
    <w:p w:rsidR="000170C8" w:rsidRPr="00090FC4" w:rsidRDefault="000170C8" w:rsidP="000170C8">
      <w:pPr>
        <w:spacing w:line="240" w:lineRule="auto"/>
        <w:contextualSpacing/>
        <w:jc w:val="right"/>
        <w:rPr>
          <w:rFonts w:ascii="Times New Roman" w:hAnsi="Times New Roman" w:cs="Times New Roman"/>
          <w:b/>
          <w:sz w:val="28"/>
          <w:szCs w:val="28"/>
          <w:lang w:val="uk-UA"/>
        </w:rPr>
      </w:pPr>
      <w:r w:rsidRPr="00090FC4">
        <w:rPr>
          <w:rFonts w:ascii="Times New Roman" w:hAnsi="Times New Roman" w:cs="Times New Roman"/>
          <w:b/>
          <w:sz w:val="28"/>
          <w:szCs w:val="28"/>
          <w:lang w:val="uk-UA"/>
        </w:rPr>
        <w:t>Таблиця 4</w:t>
      </w:r>
    </w:p>
    <w:p w:rsidR="000170C8" w:rsidRPr="00090FC4" w:rsidRDefault="000170C8" w:rsidP="000170C8">
      <w:pPr>
        <w:pStyle w:val="ae"/>
        <w:ind w:left="426"/>
        <w:jc w:val="center"/>
        <w:rPr>
          <w:rFonts w:ascii="Times New Roman" w:hAnsi="Times New Roman" w:cs="Times New Roman"/>
          <w:b/>
          <w:sz w:val="28"/>
          <w:szCs w:val="28"/>
          <w:lang w:val="uk-UA"/>
        </w:rPr>
      </w:pPr>
      <w:r w:rsidRPr="00090FC4">
        <w:rPr>
          <w:rFonts w:ascii="Times New Roman" w:hAnsi="Times New Roman" w:cs="Times New Roman"/>
          <w:b/>
          <w:sz w:val="28"/>
          <w:szCs w:val="28"/>
        </w:rPr>
        <w:t>ЦИФРОВІЗАЦІЯ ГЛОБАЛЬНОЇ ПОЛІТИКИ: ОСНОВНІ ПРОЯВИ ТА НАСЛІДКИ</w:t>
      </w:r>
    </w:p>
    <w:tbl>
      <w:tblPr>
        <w:tblW w:w="1478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4129"/>
        <w:gridCol w:w="4069"/>
        <w:gridCol w:w="4338"/>
      </w:tblGrid>
      <w:tr w:rsidR="000170C8" w:rsidRPr="00090FC4" w:rsidTr="002961D4">
        <w:tc>
          <w:tcPr>
            <w:tcW w:w="0" w:type="auto"/>
            <w:hideMark/>
          </w:tcPr>
          <w:p w:rsidR="000170C8" w:rsidRPr="009479B7" w:rsidRDefault="000170C8" w:rsidP="009479B7">
            <w:pPr>
              <w:pStyle w:val="ae"/>
              <w:spacing w:after="0"/>
              <w:ind w:left="425"/>
              <w:jc w:val="both"/>
              <w:rPr>
                <w:rFonts w:ascii="Times New Roman" w:hAnsi="Times New Roman" w:cs="Times New Roman"/>
                <w:b/>
                <w:bCs/>
                <w:sz w:val="24"/>
                <w:szCs w:val="24"/>
              </w:rPr>
            </w:pPr>
            <w:r w:rsidRPr="009479B7">
              <w:rPr>
                <w:rFonts w:ascii="Times New Roman" w:hAnsi="Times New Roman" w:cs="Times New Roman"/>
                <w:b/>
                <w:bCs/>
                <w:sz w:val="24"/>
                <w:szCs w:val="24"/>
              </w:rPr>
              <w:t>Сфера впливу цифровізації</w:t>
            </w:r>
          </w:p>
        </w:tc>
        <w:tc>
          <w:tcPr>
            <w:tcW w:w="0" w:type="auto"/>
            <w:hideMark/>
          </w:tcPr>
          <w:p w:rsidR="000170C8" w:rsidRPr="009479B7" w:rsidRDefault="000170C8" w:rsidP="009479B7">
            <w:pPr>
              <w:pStyle w:val="ae"/>
              <w:spacing w:after="0"/>
              <w:ind w:left="425"/>
              <w:jc w:val="both"/>
              <w:rPr>
                <w:rFonts w:ascii="Times New Roman" w:hAnsi="Times New Roman" w:cs="Times New Roman"/>
                <w:b/>
                <w:bCs/>
                <w:sz w:val="24"/>
                <w:szCs w:val="24"/>
              </w:rPr>
            </w:pPr>
            <w:r w:rsidRPr="009479B7">
              <w:rPr>
                <w:rFonts w:ascii="Times New Roman" w:hAnsi="Times New Roman" w:cs="Times New Roman"/>
                <w:b/>
                <w:bCs/>
                <w:sz w:val="24"/>
                <w:szCs w:val="24"/>
              </w:rPr>
              <w:t>Прояви та трансформації</w:t>
            </w:r>
          </w:p>
        </w:tc>
        <w:tc>
          <w:tcPr>
            <w:tcW w:w="0" w:type="auto"/>
            <w:hideMark/>
          </w:tcPr>
          <w:p w:rsidR="000170C8" w:rsidRPr="009479B7" w:rsidRDefault="000170C8" w:rsidP="009479B7">
            <w:pPr>
              <w:pStyle w:val="ae"/>
              <w:spacing w:after="0"/>
              <w:ind w:left="425"/>
              <w:jc w:val="both"/>
              <w:rPr>
                <w:rFonts w:ascii="Times New Roman" w:hAnsi="Times New Roman" w:cs="Times New Roman"/>
                <w:b/>
                <w:bCs/>
                <w:sz w:val="24"/>
                <w:szCs w:val="24"/>
              </w:rPr>
            </w:pPr>
            <w:r w:rsidRPr="009479B7">
              <w:rPr>
                <w:rFonts w:ascii="Times New Roman" w:hAnsi="Times New Roman" w:cs="Times New Roman"/>
                <w:b/>
                <w:bCs/>
                <w:sz w:val="24"/>
                <w:szCs w:val="24"/>
              </w:rPr>
              <w:t>Можливості</w:t>
            </w:r>
          </w:p>
        </w:tc>
        <w:tc>
          <w:tcPr>
            <w:tcW w:w="0" w:type="auto"/>
            <w:hideMark/>
          </w:tcPr>
          <w:p w:rsidR="000170C8" w:rsidRPr="009479B7" w:rsidRDefault="000170C8" w:rsidP="009479B7">
            <w:pPr>
              <w:pStyle w:val="ae"/>
              <w:spacing w:after="0"/>
              <w:ind w:left="425"/>
              <w:jc w:val="both"/>
              <w:rPr>
                <w:rFonts w:ascii="Times New Roman" w:hAnsi="Times New Roman" w:cs="Times New Roman"/>
                <w:b/>
                <w:bCs/>
                <w:sz w:val="24"/>
                <w:szCs w:val="24"/>
              </w:rPr>
            </w:pPr>
            <w:r w:rsidRPr="009479B7">
              <w:rPr>
                <w:rFonts w:ascii="Times New Roman" w:hAnsi="Times New Roman" w:cs="Times New Roman"/>
                <w:b/>
                <w:bCs/>
                <w:sz w:val="24"/>
                <w:szCs w:val="24"/>
              </w:rPr>
              <w:t>Виклики</w:t>
            </w:r>
          </w:p>
        </w:tc>
      </w:tr>
      <w:tr w:rsidR="000170C8" w:rsidRPr="00090FC4" w:rsidTr="002961D4">
        <w:tc>
          <w:tcPr>
            <w:tcW w:w="0" w:type="auto"/>
            <w:hideMark/>
          </w:tcPr>
          <w:p w:rsidR="000170C8" w:rsidRPr="009479B7" w:rsidRDefault="000170C8" w:rsidP="009479B7">
            <w:pPr>
              <w:pStyle w:val="ae"/>
              <w:spacing w:after="0"/>
              <w:ind w:left="425"/>
              <w:jc w:val="both"/>
              <w:rPr>
                <w:rFonts w:ascii="Times New Roman" w:hAnsi="Times New Roman" w:cs="Times New Roman"/>
                <w:sz w:val="24"/>
                <w:szCs w:val="24"/>
              </w:rPr>
            </w:pPr>
            <w:r w:rsidRPr="009479B7">
              <w:rPr>
                <w:rFonts w:ascii="Times New Roman" w:hAnsi="Times New Roman" w:cs="Times New Roman"/>
                <w:bCs/>
                <w:sz w:val="24"/>
                <w:szCs w:val="24"/>
              </w:rPr>
              <w:t>Дипломатія та комунікації</w:t>
            </w:r>
          </w:p>
        </w:tc>
        <w:tc>
          <w:tcPr>
            <w:tcW w:w="0" w:type="auto"/>
            <w:hideMark/>
          </w:tcPr>
          <w:p w:rsidR="000170C8" w:rsidRPr="009479B7" w:rsidRDefault="000170C8" w:rsidP="009479B7">
            <w:pPr>
              <w:pStyle w:val="ae"/>
              <w:spacing w:after="0"/>
              <w:ind w:left="0" w:firstLine="42"/>
              <w:jc w:val="both"/>
              <w:rPr>
                <w:rFonts w:ascii="Times New Roman" w:hAnsi="Times New Roman" w:cs="Times New Roman"/>
                <w:sz w:val="24"/>
                <w:szCs w:val="24"/>
              </w:rPr>
            </w:pPr>
            <w:r w:rsidRPr="009479B7">
              <w:rPr>
                <w:rFonts w:ascii="Times New Roman" w:hAnsi="Times New Roman" w:cs="Times New Roman"/>
                <w:sz w:val="24"/>
                <w:szCs w:val="24"/>
              </w:rPr>
              <w:t>Перехід до електронної дипломатії (</w:t>
            </w:r>
            <w:r w:rsidRPr="009479B7">
              <w:rPr>
                <w:rFonts w:ascii="Times New Roman" w:hAnsi="Times New Roman" w:cs="Times New Roman"/>
                <w:i/>
                <w:iCs/>
                <w:sz w:val="24"/>
                <w:szCs w:val="24"/>
              </w:rPr>
              <w:t>digital diplomacy</w:t>
            </w:r>
            <w:r w:rsidRPr="009479B7">
              <w:rPr>
                <w:rFonts w:ascii="Times New Roman" w:hAnsi="Times New Roman" w:cs="Times New Roman"/>
                <w:sz w:val="24"/>
                <w:szCs w:val="24"/>
              </w:rPr>
              <w:t>): використання інтернет-платформ і соцмереж державами та лідерами для комунікації зі світовою аудиторією. Швидкий обмін інформацією між урядами (e-mail, відеоконференції) замість тривалих паперових нот. Публічна дипломатія через Twitter, Facebook тощо; формування іміджу держави онлайн.</w:t>
            </w:r>
          </w:p>
        </w:tc>
        <w:tc>
          <w:tcPr>
            <w:tcW w:w="0" w:type="auto"/>
            <w:hideMark/>
          </w:tcPr>
          <w:p w:rsidR="000170C8" w:rsidRPr="009479B7" w:rsidRDefault="000170C8" w:rsidP="009479B7">
            <w:pPr>
              <w:pStyle w:val="ae"/>
              <w:spacing w:after="0"/>
              <w:ind w:left="75"/>
              <w:jc w:val="both"/>
              <w:rPr>
                <w:rFonts w:ascii="Times New Roman" w:hAnsi="Times New Roman" w:cs="Times New Roman"/>
                <w:sz w:val="24"/>
                <w:szCs w:val="24"/>
              </w:rPr>
            </w:pPr>
            <w:r w:rsidRPr="009479B7">
              <w:rPr>
                <w:rFonts w:ascii="Times New Roman" w:hAnsi="Times New Roman" w:cs="Times New Roman"/>
                <w:sz w:val="24"/>
                <w:szCs w:val="24"/>
              </w:rPr>
              <w:t>- Оперативність реагування на кризи (дипломати можуть негайно зв’язатися, скликати віртуальні консультації). &lt;br/&gt;- Ширше охоплення аудиторії: донесення позиції держави безпосередньо громадянам інших країн. &lt;br/&gt;- Залучення нових учасників до дипломатичного процесу (міста, НУО можуть вести глобальний діалог через онлайн-майданчики).</w:t>
            </w:r>
          </w:p>
        </w:tc>
        <w:tc>
          <w:tcPr>
            <w:tcW w:w="0" w:type="auto"/>
            <w:hideMark/>
          </w:tcPr>
          <w:p w:rsidR="000170C8" w:rsidRPr="009479B7" w:rsidRDefault="000170C8" w:rsidP="009479B7">
            <w:pPr>
              <w:pStyle w:val="ae"/>
              <w:spacing w:after="0"/>
              <w:ind w:left="105"/>
              <w:jc w:val="both"/>
              <w:rPr>
                <w:rFonts w:ascii="Times New Roman" w:hAnsi="Times New Roman" w:cs="Times New Roman"/>
                <w:sz w:val="24"/>
                <w:szCs w:val="24"/>
              </w:rPr>
            </w:pPr>
            <w:r w:rsidRPr="009479B7">
              <w:rPr>
                <w:rFonts w:ascii="Times New Roman" w:hAnsi="Times New Roman" w:cs="Times New Roman"/>
                <w:sz w:val="24"/>
                <w:szCs w:val="24"/>
              </w:rPr>
              <w:t xml:space="preserve">- Ризик дипломатичних скандалів через некоректні висловлювання у соцмережах або кібер-витоки конфіденційної інформації (хакерство, </w:t>
            </w:r>
            <w:r w:rsidRPr="009479B7">
              <w:rPr>
                <w:rFonts w:ascii="Times New Roman" w:hAnsi="Times New Roman" w:cs="Times New Roman"/>
                <w:i/>
                <w:iCs/>
                <w:sz w:val="24"/>
                <w:szCs w:val="24"/>
              </w:rPr>
              <w:t>WikiLeaks</w:t>
            </w:r>
            <w:r w:rsidRPr="009479B7">
              <w:rPr>
                <w:rFonts w:ascii="Times New Roman" w:hAnsi="Times New Roman" w:cs="Times New Roman"/>
                <w:sz w:val="24"/>
                <w:szCs w:val="24"/>
              </w:rPr>
              <w:t>). &lt;br/&gt;- Інформаційні маніпуляції: розповсюдження пропаганди і фейків під виглядом офіційної комунікації. &lt;br/&gt;- Нерівний доступ: цифровий розрив між розвиненими і бідними країнами обмежує можливості “е-дипломатії” останніх.</w:t>
            </w:r>
          </w:p>
        </w:tc>
      </w:tr>
      <w:tr w:rsidR="000170C8" w:rsidRPr="00090FC4" w:rsidTr="002961D4">
        <w:tc>
          <w:tcPr>
            <w:tcW w:w="0" w:type="auto"/>
            <w:hideMark/>
          </w:tcPr>
          <w:p w:rsidR="000170C8" w:rsidRPr="009479B7" w:rsidRDefault="000170C8" w:rsidP="009479B7">
            <w:pPr>
              <w:pStyle w:val="ae"/>
              <w:spacing w:after="0"/>
              <w:ind w:left="425"/>
              <w:jc w:val="both"/>
              <w:rPr>
                <w:rFonts w:ascii="Times New Roman" w:hAnsi="Times New Roman" w:cs="Times New Roman"/>
                <w:sz w:val="24"/>
                <w:szCs w:val="24"/>
              </w:rPr>
            </w:pPr>
            <w:r w:rsidRPr="009479B7">
              <w:rPr>
                <w:rFonts w:ascii="Times New Roman" w:hAnsi="Times New Roman" w:cs="Times New Roman"/>
                <w:bCs/>
                <w:sz w:val="24"/>
                <w:szCs w:val="24"/>
              </w:rPr>
              <w:t>Міжнародна безпека</w:t>
            </w:r>
          </w:p>
        </w:tc>
        <w:tc>
          <w:tcPr>
            <w:tcW w:w="0" w:type="auto"/>
            <w:hideMark/>
          </w:tcPr>
          <w:p w:rsidR="000170C8" w:rsidRPr="009479B7" w:rsidRDefault="000170C8" w:rsidP="009479B7">
            <w:pPr>
              <w:pStyle w:val="ae"/>
              <w:spacing w:after="0"/>
              <w:ind w:left="0" w:firstLine="42"/>
              <w:jc w:val="both"/>
              <w:rPr>
                <w:rFonts w:ascii="Times New Roman" w:hAnsi="Times New Roman" w:cs="Times New Roman"/>
                <w:sz w:val="24"/>
                <w:szCs w:val="24"/>
              </w:rPr>
            </w:pPr>
            <w:r w:rsidRPr="009479B7">
              <w:rPr>
                <w:rFonts w:ascii="Times New Roman" w:hAnsi="Times New Roman" w:cs="Times New Roman"/>
                <w:sz w:val="24"/>
                <w:szCs w:val="24"/>
              </w:rPr>
              <w:t xml:space="preserve">Виникнення нового виміру конфліктів – </w:t>
            </w:r>
            <w:r w:rsidRPr="009479B7">
              <w:rPr>
                <w:rFonts w:ascii="Times New Roman" w:hAnsi="Times New Roman" w:cs="Times New Roman"/>
                <w:bCs/>
                <w:sz w:val="24"/>
                <w:szCs w:val="24"/>
              </w:rPr>
              <w:t>кіберпростору</w:t>
            </w:r>
            <w:r w:rsidRPr="009479B7">
              <w:rPr>
                <w:rFonts w:ascii="Times New Roman" w:hAnsi="Times New Roman" w:cs="Times New Roman"/>
                <w:sz w:val="24"/>
                <w:szCs w:val="24"/>
              </w:rPr>
              <w:t xml:space="preserve">. Кібернетичні атаки державних чи недержавних акторів можуть вражати критично важливу інфраструктуру противника (енергосистеми, зв’язок, банки). Розвиток високоточної зброї, безпілотних систем, військового штучного інтелекту змінює характер збройного протиборства. </w:t>
            </w:r>
            <w:r w:rsidRPr="009479B7">
              <w:rPr>
                <w:rFonts w:ascii="Times New Roman" w:hAnsi="Times New Roman" w:cs="Times New Roman"/>
                <w:sz w:val="24"/>
                <w:szCs w:val="24"/>
              </w:rPr>
              <w:lastRenderedPageBreak/>
              <w:t>Інформаційні війни: використання інтернет-простору для підриву внутрішньої стабільності держав (дезінформація, втручання у вибори через соцмережі).</w:t>
            </w:r>
          </w:p>
        </w:tc>
        <w:tc>
          <w:tcPr>
            <w:tcW w:w="0" w:type="auto"/>
            <w:hideMark/>
          </w:tcPr>
          <w:p w:rsidR="000170C8" w:rsidRPr="009479B7" w:rsidRDefault="000170C8" w:rsidP="009479B7">
            <w:pPr>
              <w:pStyle w:val="ae"/>
              <w:spacing w:after="0"/>
              <w:ind w:left="75"/>
              <w:jc w:val="both"/>
              <w:rPr>
                <w:rFonts w:ascii="Times New Roman" w:hAnsi="Times New Roman" w:cs="Times New Roman"/>
                <w:sz w:val="24"/>
                <w:szCs w:val="24"/>
              </w:rPr>
            </w:pPr>
            <w:r w:rsidRPr="009479B7">
              <w:rPr>
                <w:rFonts w:ascii="Times New Roman" w:hAnsi="Times New Roman" w:cs="Times New Roman"/>
                <w:sz w:val="24"/>
                <w:szCs w:val="24"/>
              </w:rPr>
              <w:lastRenderedPageBreak/>
              <w:t xml:space="preserve">- Нові форми стримування: кібер-можливості можуть слугувати інструментом стримування (наприклад, здатність паралізувати системи противника без фізичного вторгнення). &lt;br/&gt;- Розвиток міжнародної співпраці у кібербезпеці: спільні CERT-команди, угоди про ненапад у кіберпросторі (поки що на рівні </w:t>
            </w:r>
            <w:r w:rsidRPr="009479B7">
              <w:rPr>
                <w:rFonts w:ascii="Times New Roman" w:hAnsi="Times New Roman" w:cs="Times New Roman"/>
                <w:sz w:val="24"/>
                <w:szCs w:val="24"/>
              </w:rPr>
              <w:lastRenderedPageBreak/>
              <w:t>пропозицій). &lt;br/&gt;- Підвищення точності військових операцій завдяки технологіям (менше супутніх втрат).</w:t>
            </w:r>
          </w:p>
        </w:tc>
        <w:tc>
          <w:tcPr>
            <w:tcW w:w="0" w:type="auto"/>
            <w:hideMark/>
          </w:tcPr>
          <w:p w:rsidR="000170C8" w:rsidRPr="009479B7" w:rsidRDefault="000170C8" w:rsidP="009479B7">
            <w:pPr>
              <w:pStyle w:val="ae"/>
              <w:spacing w:after="0"/>
              <w:ind w:left="105"/>
              <w:jc w:val="both"/>
              <w:rPr>
                <w:rFonts w:ascii="Times New Roman" w:hAnsi="Times New Roman" w:cs="Times New Roman"/>
                <w:sz w:val="24"/>
                <w:szCs w:val="24"/>
              </w:rPr>
            </w:pPr>
            <w:r w:rsidRPr="009479B7">
              <w:rPr>
                <w:rFonts w:ascii="Times New Roman" w:hAnsi="Times New Roman" w:cs="Times New Roman"/>
                <w:sz w:val="24"/>
                <w:szCs w:val="24"/>
              </w:rPr>
              <w:lastRenderedPageBreak/>
              <w:t xml:space="preserve">- Відсутність чітких правил гри: міжнародне право відстає від розвитку технологій, немає консенсусу щодо відповідальності за кібератаки. &lt;br/&gt;- Труднощі атрибуції кібернападів: важко точно визначити, хто атакував, що ускладнює колективну відповідь і стримування. &lt;br/&gt;- Можливість неконтрольованої гонки озброєнь у кібер- та високотехнологічній сфері; </w:t>
            </w:r>
            <w:r w:rsidRPr="009479B7">
              <w:rPr>
                <w:rFonts w:ascii="Times New Roman" w:hAnsi="Times New Roman" w:cs="Times New Roman"/>
                <w:sz w:val="24"/>
                <w:szCs w:val="24"/>
              </w:rPr>
              <w:lastRenderedPageBreak/>
              <w:t>ризик автономних бойових систем без належного нагляду.</w:t>
            </w:r>
          </w:p>
        </w:tc>
      </w:tr>
      <w:tr w:rsidR="000170C8" w:rsidRPr="00090FC4" w:rsidTr="002961D4">
        <w:tc>
          <w:tcPr>
            <w:tcW w:w="0" w:type="auto"/>
            <w:hideMark/>
          </w:tcPr>
          <w:p w:rsidR="000170C8" w:rsidRPr="009479B7" w:rsidRDefault="000170C8" w:rsidP="009479B7">
            <w:pPr>
              <w:pStyle w:val="ae"/>
              <w:spacing w:after="0"/>
              <w:ind w:left="425"/>
              <w:jc w:val="both"/>
              <w:rPr>
                <w:rFonts w:ascii="Times New Roman" w:hAnsi="Times New Roman" w:cs="Times New Roman"/>
                <w:sz w:val="24"/>
                <w:szCs w:val="24"/>
              </w:rPr>
            </w:pPr>
            <w:r w:rsidRPr="009479B7">
              <w:rPr>
                <w:rFonts w:ascii="Times New Roman" w:hAnsi="Times New Roman" w:cs="Times New Roman"/>
                <w:bCs/>
                <w:sz w:val="24"/>
                <w:szCs w:val="24"/>
              </w:rPr>
              <w:lastRenderedPageBreak/>
              <w:t>Економіка та глобальні ланцюги</w:t>
            </w:r>
          </w:p>
        </w:tc>
        <w:tc>
          <w:tcPr>
            <w:tcW w:w="0" w:type="auto"/>
            <w:hideMark/>
          </w:tcPr>
          <w:p w:rsidR="000170C8" w:rsidRPr="009479B7" w:rsidRDefault="000170C8" w:rsidP="009479B7">
            <w:pPr>
              <w:pStyle w:val="ae"/>
              <w:spacing w:after="0"/>
              <w:ind w:left="0" w:firstLine="42"/>
              <w:jc w:val="both"/>
              <w:rPr>
                <w:rFonts w:ascii="Times New Roman" w:hAnsi="Times New Roman" w:cs="Times New Roman"/>
                <w:sz w:val="24"/>
                <w:szCs w:val="24"/>
              </w:rPr>
            </w:pPr>
            <w:r w:rsidRPr="009479B7">
              <w:rPr>
                <w:rFonts w:ascii="Times New Roman" w:hAnsi="Times New Roman" w:cs="Times New Roman"/>
                <w:sz w:val="24"/>
                <w:szCs w:val="24"/>
              </w:rPr>
              <w:t>Цифрова революція створила єдиний інформаційно-економічний простір: електронна комерція, онлайн-фінанси, криптовалюти, глобальні цифрові платформи (Google, Amazon, Alibaba). Дані стали “новою нафтою” – ключовим ресурсом геоекономіки. Країни конкурують за технологічну перевагу (ШІ, 5G, квантові обчислення), що визначатиме їхнє місце у світовому порядку.</w:t>
            </w:r>
          </w:p>
        </w:tc>
        <w:tc>
          <w:tcPr>
            <w:tcW w:w="0" w:type="auto"/>
            <w:hideMark/>
          </w:tcPr>
          <w:p w:rsidR="000170C8" w:rsidRPr="009479B7" w:rsidRDefault="000170C8" w:rsidP="009479B7">
            <w:pPr>
              <w:pStyle w:val="ae"/>
              <w:spacing w:after="0"/>
              <w:ind w:left="75"/>
              <w:jc w:val="both"/>
              <w:rPr>
                <w:rFonts w:ascii="Times New Roman" w:hAnsi="Times New Roman" w:cs="Times New Roman"/>
                <w:sz w:val="24"/>
                <w:szCs w:val="24"/>
              </w:rPr>
            </w:pPr>
            <w:r w:rsidRPr="009479B7">
              <w:rPr>
                <w:rFonts w:ascii="Times New Roman" w:hAnsi="Times New Roman" w:cs="Times New Roman"/>
                <w:sz w:val="24"/>
                <w:szCs w:val="24"/>
              </w:rPr>
              <w:t>- Прискорення світової торгівлі та інновацій: цифрові платформи спрощують транзакції, малий і середній бізнес виходить на глобальні ринки. &lt;br/&gt;- Нові можливості для розвитку: країни можуть “перестрибувати” через технологічні етапи (наприклад, використання мобільного банкінгу в країнах, де слабка традиційна фінансова інфраструктура). &lt;br/&gt;- Зміцнення міждержавної взаємозалежності: глобальні ланцюги постачань та інтернет-зв’язки роблять економіки дуже пов’язаними, що може стримувати від конфліктів.</w:t>
            </w:r>
          </w:p>
        </w:tc>
        <w:tc>
          <w:tcPr>
            <w:tcW w:w="0" w:type="auto"/>
            <w:hideMark/>
          </w:tcPr>
          <w:p w:rsidR="000170C8" w:rsidRPr="009479B7" w:rsidRDefault="000170C8" w:rsidP="009479B7">
            <w:pPr>
              <w:pStyle w:val="ae"/>
              <w:spacing w:after="0"/>
              <w:ind w:left="105"/>
              <w:jc w:val="both"/>
              <w:rPr>
                <w:rFonts w:ascii="Times New Roman" w:hAnsi="Times New Roman" w:cs="Times New Roman"/>
                <w:sz w:val="24"/>
                <w:szCs w:val="24"/>
              </w:rPr>
            </w:pPr>
            <w:r w:rsidRPr="009479B7">
              <w:rPr>
                <w:rFonts w:ascii="Times New Roman" w:hAnsi="Times New Roman" w:cs="Times New Roman"/>
                <w:sz w:val="24"/>
                <w:szCs w:val="24"/>
              </w:rPr>
              <w:t xml:space="preserve">- </w:t>
            </w:r>
            <w:r w:rsidRPr="009479B7">
              <w:rPr>
                <w:rFonts w:ascii="Times New Roman" w:hAnsi="Times New Roman" w:cs="Times New Roman"/>
                <w:bCs/>
                <w:sz w:val="24"/>
                <w:szCs w:val="24"/>
              </w:rPr>
              <w:t>Цифрова нерівність</w:t>
            </w:r>
            <w:r w:rsidRPr="009479B7">
              <w:rPr>
                <w:rFonts w:ascii="Times New Roman" w:hAnsi="Times New Roman" w:cs="Times New Roman"/>
                <w:sz w:val="24"/>
                <w:szCs w:val="24"/>
              </w:rPr>
              <w:t xml:space="preserve">: відставання цілих регіонів від технологічних лідерів веде до нової форми розриву (технологічна біполярність між США/Заходом і Китаєм). &lt;br/&gt;- Уразливість економіки до кіберзагроз: хакерські атаки можуть завдати величезних збитків (наприклад, віруси на кшталт </w:t>
            </w:r>
            <w:r w:rsidRPr="009479B7">
              <w:rPr>
                <w:rFonts w:ascii="Times New Roman" w:hAnsi="Times New Roman" w:cs="Times New Roman"/>
                <w:i/>
                <w:iCs/>
                <w:sz w:val="24"/>
                <w:szCs w:val="24"/>
              </w:rPr>
              <w:t>NotPetya</w:t>
            </w:r>
            <w:r w:rsidRPr="009479B7">
              <w:rPr>
                <w:rFonts w:ascii="Times New Roman" w:hAnsi="Times New Roman" w:cs="Times New Roman"/>
                <w:sz w:val="24"/>
                <w:szCs w:val="24"/>
              </w:rPr>
              <w:t xml:space="preserve"> паралізували бізнес у кількох країнах). &lt;br/&gt;- Монополізація даних: транснаціональні ІТ-гіганти концентрують колосальні вплив і інформацію, що ставить питання суверенітету даних і вимоги регуляції (приклад – суперечки ЄС із корпораціями щодо приватності).</w:t>
            </w:r>
          </w:p>
        </w:tc>
      </w:tr>
      <w:tr w:rsidR="000170C8" w:rsidRPr="00090FC4" w:rsidTr="002961D4">
        <w:tc>
          <w:tcPr>
            <w:tcW w:w="0" w:type="auto"/>
            <w:hideMark/>
          </w:tcPr>
          <w:p w:rsidR="000170C8" w:rsidRPr="009479B7" w:rsidRDefault="000170C8" w:rsidP="009479B7">
            <w:pPr>
              <w:pStyle w:val="ae"/>
              <w:spacing w:after="0"/>
              <w:ind w:left="425"/>
              <w:jc w:val="both"/>
              <w:rPr>
                <w:rFonts w:ascii="Times New Roman" w:hAnsi="Times New Roman" w:cs="Times New Roman"/>
                <w:sz w:val="24"/>
                <w:szCs w:val="24"/>
              </w:rPr>
            </w:pPr>
            <w:r w:rsidRPr="009479B7">
              <w:rPr>
                <w:rFonts w:ascii="Times New Roman" w:hAnsi="Times New Roman" w:cs="Times New Roman"/>
                <w:bCs/>
                <w:sz w:val="24"/>
                <w:szCs w:val="24"/>
              </w:rPr>
              <w:t>Громадянське суспільство і масові рухи</w:t>
            </w:r>
          </w:p>
        </w:tc>
        <w:tc>
          <w:tcPr>
            <w:tcW w:w="0" w:type="auto"/>
            <w:hideMark/>
          </w:tcPr>
          <w:p w:rsidR="000170C8" w:rsidRPr="009479B7" w:rsidRDefault="000170C8" w:rsidP="009479B7">
            <w:pPr>
              <w:pStyle w:val="ae"/>
              <w:spacing w:after="0"/>
              <w:ind w:left="0" w:firstLine="42"/>
              <w:jc w:val="both"/>
              <w:rPr>
                <w:rFonts w:ascii="Times New Roman" w:hAnsi="Times New Roman" w:cs="Times New Roman"/>
                <w:sz w:val="24"/>
                <w:szCs w:val="24"/>
              </w:rPr>
            </w:pPr>
            <w:r w:rsidRPr="009479B7">
              <w:rPr>
                <w:rFonts w:ascii="Times New Roman" w:hAnsi="Times New Roman" w:cs="Times New Roman"/>
                <w:sz w:val="24"/>
                <w:szCs w:val="24"/>
              </w:rPr>
              <w:t xml:space="preserve">Інтернет та соціальні мережі дали інструменти для глобальної самоорганізації громадян. Виникнення феномену “кібер-активізму”: координація протестних рухів через Facebook/Twitter </w:t>
            </w:r>
            <w:r w:rsidRPr="009479B7">
              <w:rPr>
                <w:rFonts w:ascii="Times New Roman" w:hAnsi="Times New Roman" w:cs="Times New Roman"/>
                <w:sz w:val="24"/>
                <w:szCs w:val="24"/>
              </w:rPr>
              <w:lastRenderedPageBreak/>
              <w:t>(Арабська весна 2011, Гонконг, Білорусь тощо), міжнародні кампанії тиску (петиції на Change.org, флешмоби #MeToo). Недержавні організації отримали дешевий канал донесення своїх вимог світовій спільноті.</w:t>
            </w:r>
          </w:p>
        </w:tc>
        <w:tc>
          <w:tcPr>
            <w:tcW w:w="0" w:type="auto"/>
            <w:hideMark/>
          </w:tcPr>
          <w:p w:rsidR="000170C8" w:rsidRPr="009479B7" w:rsidRDefault="000170C8" w:rsidP="009479B7">
            <w:pPr>
              <w:pStyle w:val="ae"/>
              <w:spacing w:after="0"/>
              <w:ind w:left="75"/>
              <w:jc w:val="both"/>
              <w:rPr>
                <w:rFonts w:ascii="Times New Roman" w:hAnsi="Times New Roman" w:cs="Times New Roman"/>
                <w:sz w:val="24"/>
                <w:szCs w:val="24"/>
              </w:rPr>
            </w:pPr>
            <w:r w:rsidRPr="009479B7">
              <w:rPr>
                <w:rFonts w:ascii="Times New Roman" w:hAnsi="Times New Roman" w:cs="Times New Roman"/>
                <w:sz w:val="24"/>
                <w:szCs w:val="24"/>
              </w:rPr>
              <w:lastRenderedPageBreak/>
              <w:t xml:space="preserve">- Посилення ролі глобального громадянського суспільства: уряди змушені зважати на громадську думку, яка формується і транслюється онлайн. &lt;br/&gt;- Миттєве висвітлення порушень: </w:t>
            </w:r>
            <w:r w:rsidRPr="009479B7">
              <w:rPr>
                <w:rFonts w:ascii="Times New Roman" w:hAnsi="Times New Roman" w:cs="Times New Roman"/>
                <w:sz w:val="24"/>
                <w:szCs w:val="24"/>
              </w:rPr>
              <w:lastRenderedPageBreak/>
              <w:t>завдяки смартфонам і соцмережам порушення прав людини чи гуманітарні катастрофи швидко стають надбанням гласності, що полегшує міжнародний тиск з метою їх припинення. &lt;br/&gt;- Мережеві спільноти експертів можуть спільно вирішувати глобальні проблеми (наприклад, вчені всього світу обмінюються даними онлайн для боротьби зі зміною клімату).</w:t>
            </w:r>
          </w:p>
        </w:tc>
        <w:tc>
          <w:tcPr>
            <w:tcW w:w="0" w:type="auto"/>
            <w:hideMark/>
          </w:tcPr>
          <w:p w:rsidR="000170C8" w:rsidRPr="009479B7" w:rsidRDefault="000170C8" w:rsidP="009479B7">
            <w:pPr>
              <w:pStyle w:val="ae"/>
              <w:spacing w:after="0"/>
              <w:ind w:left="105"/>
              <w:jc w:val="both"/>
              <w:rPr>
                <w:rFonts w:ascii="Times New Roman" w:hAnsi="Times New Roman" w:cs="Times New Roman"/>
                <w:sz w:val="24"/>
                <w:szCs w:val="24"/>
              </w:rPr>
            </w:pPr>
            <w:r w:rsidRPr="009479B7">
              <w:rPr>
                <w:rFonts w:ascii="Times New Roman" w:hAnsi="Times New Roman" w:cs="Times New Roman"/>
                <w:sz w:val="24"/>
                <w:szCs w:val="24"/>
              </w:rPr>
              <w:lastRenderedPageBreak/>
              <w:t xml:space="preserve">- </w:t>
            </w:r>
            <w:r w:rsidRPr="009479B7">
              <w:rPr>
                <w:rFonts w:ascii="Times New Roman" w:hAnsi="Times New Roman" w:cs="Times New Roman"/>
                <w:bCs/>
                <w:sz w:val="24"/>
                <w:szCs w:val="24"/>
              </w:rPr>
              <w:t>Дезінформація і постправда</w:t>
            </w:r>
            <w:r w:rsidRPr="009479B7">
              <w:rPr>
                <w:rFonts w:ascii="Times New Roman" w:hAnsi="Times New Roman" w:cs="Times New Roman"/>
                <w:sz w:val="24"/>
                <w:szCs w:val="24"/>
              </w:rPr>
              <w:t xml:space="preserve">: ті самі канали використовуються для поширення конспірологій, екстремістської пропаганди. Це дестабілізує внутрішню політику держав і ускладнює міжнародний </w:t>
            </w:r>
            <w:r w:rsidRPr="009479B7">
              <w:rPr>
                <w:rFonts w:ascii="Times New Roman" w:hAnsi="Times New Roman" w:cs="Times New Roman"/>
                <w:sz w:val="24"/>
                <w:szCs w:val="24"/>
              </w:rPr>
              <w:lastRenderedPageBreak/>
              <w:t>діалог (немає спільної реальності фактів). &lt;br/&gt;- Репресивні режими отримують технології спостереження і цензури (великі дані використовують для стеження за опозицією, інтернет можуть “відключати” щоб зупинити протести). &lt;br/&gt;- Крихкість мережевих рухів: відсутність лідерів і структури робить їх вразливими перед розколами та контрзаходами влади; не всі онлайн-ініціативи приводять до стійких змін.</w:t>
            </w:r>
          </w:p>
        </w:tc>
      </w:tr>
    </w:tbl>
    <w:p w:rsidR="000170C8" w:rsidRPr="00090FC4" w:rsidRDefault="000170C8" w:rsidP="000170C8">
      <w:pPr>
        <w:pStyle w:val="ae"/>
        <w:ind w:left="426"/>
        <w:jc w:val="both"/>
        <w:rPr>
          <w:rFonts w:ascii="Times New Roman" w:hAnsi="Times New Roman" w:cs="Times New Roman"/>
          <w:b/>
          <w:sz w:val="28"/>
          <w:szCs w:val="28"/>
        </w:rPr>
      </w:pPr>
    </w:p>
    <w:p w:rsidR="000170C8" w:rsidRPr="00090FC4" w:rsidRDefault="000170C8" w:rsidP="000170C8">
      <w:pPr>
        <w:rPr>
          <w:rFonts w:ascii="Times New Roman" w:hAnsi="Times New Roman" w:cs="Times New Roman"/>
          <w:b/>
          <w:sz w:val="28"/>
          <w:szCs w:val="28"/>
        </w:rPr>
      </w:pPr>
      <w:r w:rsidRPr="00090FC4">
        <w:rPr>
          <w:rFonts w:ascii="Times New Roman" w:hAnsi="Times New Roman" w:cs="Times New Roman"/>
          <w:b/>
          <w:sz w:val="28"/>
          <w:szCs w:val="28"/>
        </w:rPr>
        <w:br w:type="page"/>
      </w:r>
    </w:p>
    <w:p w:rsidR="000170C8" w:rsidRPr="00090FC4" w:rsidRDefault="000170C8" w:rsidP="000170C8">
      <w:pPr>
        <w:pStyle w:val="ae"/>
        <w:ind w:left="426"/>
        <w:jc w:val="right"/>
        <w:rPr>
          <w:rFonts w:ascii="Times New Roman" w:hAnsi="Times New Roman" w:cs="Times New Roman"/>
          <w:b/>
          <w:sz w:val="28"/>
          <w:szCs w:val="28"/>
          <w:lang w:val="uk-UA"/>
        </w:rPr>
      </w:pPr>
      <w:r w:rsidRPr="00090FC4">
        <w:rPr>
          <w:rFonts w:ascii="Times New Roman" w:hAnsi="Times New Roman" w:cs="Times New Roman"/>
          <w:b/>
          <w:sz w:val="28"/>
          <w:szCs w:val="28"/>
          <w:lang w:val="uk-UA"/>
        </w:rPr>
        <w:lastRenderedPageBreak/>
        <w:t>Додаток 5</w:t>
      </w:r>
    </w:p>
    <w:p w:rsidR="000170C8" w:rsidRPr="00090FC4" w:rsidRDefault="000170C8" w:rsidP="000170C8">
      <w:pPr>
        <w:pStyle w:val="ae"/>
        <w:ind w:left="426"/>
        <w:jc w:val="right"/>
        <w:rPr>
          <w:rFonts w:ascii="Times New Roman" w:hAnsi="Times New Roman" w:cs="Times New Roman"/>
          <w:b/>
          <w:sz w:val="28"/>
          <w:szCs w:val="28"/>
          <w:lang w:val="uk-UA"/>
        </w:rPr>
      </w:pPr>
      <w:r w:rsidRPr="00090FC4">
        <w:rPr>
          <w:rFonts w:ascii="Times New Roman" w:hAnsi="Times New Roman" w:cs="Times New Roman"/>
          <w:b/>
          <w:sz w:val="28"/>
          <w:szCs w:val="28"/>
          <w:lang w:val="uk-UA"/>
        </w:rPr>
        <w:t>Таблиця 5</w:t>
      </w:r>
    </w:p>
    <w:p w:rsidR="000170C8" w:rsidRPr="00090FC4" w:rsidRDefault="000170C8" w:rsidP="000170C8">
      <w:pPr>
        <w:pStyle w:val="ae"/>
        <w:ind w:left="426"/>
        <w:jc w:val="center"/>
        <w:rPr>
          <w:rFonts w:ascii="Times New Roman" w:hAnsi="Times New Roman" w:cs="Times New Roman"/>
          <w:b/>
          <w:sz w:val="28"/>
          <w:szCs w:val="28"/>
          <w:lang w:val="uk-UA"/>
        </w:rPr>
      </w:pPr>
      <w:r w:rsidRPr="00090FC4">
        <w:rPr>
          <w:rFonts w:ascii="Times New Roman" w:hAnsi="Times New Roman" w:cs="Times New Roman"/>
          <w:b/>
          <w:sz w:val="28"/>
          <w:szCs w:val="28"/>
        </w:rPr>
        <w:t>НОВІ СУБ’ЄКТИ МІЖНАРОДНИХ ВІДНОСИН ТА ЇХНЯ РОЛЬ</w:t>
      </w:r>
    </w:p>
    <w:tbl>
      <w:tblPr>
        <w:tblW w:w="1467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1889"/>
        <w:gridCol w:w="8623"/>
        <w:gridCol w:w="2721"/>
      </w:tblGrid>
      <w:tr w:rsidR="000170C8" w:rsidRPr="00090FC4" w:rsidTr="002961D4">
        <w:tc>
          <w:tcPr>
            <w:tcW w:w="3669" w:type="dxa"/>
            <w:hideMark/>
          </w:tcPr>
          <w:p w:rsidR="000170C8" w:rsidRPr="00090FC4" w:rsidRDefault="000170C8" w:rsidP="006E0E3C">
            <w:pPr>
              <w:jc w:val="center"/>
              <w:rPr>
                <w:rFonts w:ascii="Times New Roman" w:eastAsia="Times New Roman" w:hAnsi="Times New Roman" w:cs="Times New Roman"/>
                <w:b/>
                <w:bCs/>
                <w:sz w:val="24"/>
                <w:szCs w:val="24"/>
              </w:rPr>
            </w:pPr>
            <w:r w:rsidRPr="00090FC4">
              <w:rPr>
                <w:rFonts w:ascii="Times New Roman" w:eastAsia="Times New Roman" w:hAnsi="Times New Roman" w:cs="Times New Roman"/>
                <w:b/>
                <w:bCs/>
                <w:sz w:val="24"/>
                <w:szCs w:val="24"/>
              </w:rPr>
              <w:t>Категорія суб’єктів</w:t>
            </w:r>
          </w:p>
        </w:tc>
        <w:tc>
          <w:tcPr>
            <w:tcW w:w="3670" w:type="dxa"/>
            <w:hideMark/>
          </w:tcPr>
          <w:p w:rsidR="000170C8" w:rsidRPr="00090FC4" w:rsidRDefault="000170C8" w:rsidP="006E0E3C">
            <w:pPr>
              <w:jc w:val="center"/>
              <w:rPr>
                <w:rFonts w:ascii="Times New Roman" w:eastAsia="Times New Roman" w:hAnsi="Times New Roman" w:cs="Times New Roman"/>
                <w:b/>
                <w:bCs/>
                <w:sz w:val="24"/>
                <w:szCs w:val="24"/>
              </w:rPr>
            </w:pPr>
            <w:r w:rsidRPr="00090FC4">
              <w:rPr>
                <w:rFonts w:ascii="Times New Roman" w:eastAsia="Times New Roman" w:hAnsi="Times New Roman" w:cs="Times New Roman"/>
                <w:b/>
                <w:bCs/>
                <w:sz w:val="24"/>
                <w:szCs w:val="24"/>
              </w:rPr>
              <w:t>Приклади</w:t>
            </w:r>
          </w:p>
        </w:tc>
        <w:tc>
          <w:tcPr>
            <w:tcW w:w="3669" w:type="dxa"/>
            <w:hideMark/>
          </w:tcPr>
          <w:p w:rsidR="000170C8" w:rsidRPr="00090FC4" w:rsidRDefault="000170C8" w:rsidP="006E0E3C">
            <w:pPr>
              <w:jc w:val="center"/>
              <w:rPr>
                <w:rFonts w:ascii="Times New Roman" w:eastAsia="Times New Roman" w:hAnsi="Times New Roman" w:cs="Times New Roman"/>
                <w:b/>
                <w:bCs/>
                <w:sz w:val="24"/>
                <w:szCs w:val="24"/>
              </w:rPr>
            </w:pPr>
            <w:r w:rsidRPr="00090FC4">
              <w:rPr>
                <w:rFonts w:ascii="Times New Roman" w:eastAsia="Times New Roman" w:hAnsi="Times New Roman" w:cs="Times New Roman"/>
                <w:b/>
                <w:bCs/>
                <w:sz w:val="24"/>
                <w:szCs w:val="24"/>
              </w:rPr>
              <w:t>Сфери впливу та роль</w:t>
            </w:r>
          </w:p>
        </w:tc>
        <w:tc>
          <w:tcPr>
            <w:tcW w:w="3670" w:type="dxa"/>
            <w:hideMark/>
          </w:tcPr>
          <w:p w:rsidR="000170C8" w:rsidRPr="00090FC4" w:rsidRDefault="000170C8" w:rsidP="006E0E3C">
            <w:pPr>
              <w:jc w:val="center"/>
              <w:rPr>
                <w:rFonts w:ascii="Times New Roman" w:eastAsia="Times New Roman" w:hAnsi="Times New Roman" w:cs="Times New Roman"/>
                <w:b/>
                <w:bCs/>
                <w:sz w:val="24"/>
                <w:szCs w:val="24"/>
              </w:rPr>
            </w:pPr>
            <w:r w:rsidRPr="00090FC4">
              <w:rPr>
                <w:rFonts w:ascii="Times New Roman" w:eastAsia="Times New Roman" w:hAnsi="Times New Roman" w:cs="Times New Roman"/>
                <w:b/>
                <w:bCs/>
                <w:sz w:val="24"/>
                <w:szCs w:val="24"/>
              </w:rPr>
              <w:t>Взаємодія з державами</w:t>
            </w:r>
          </w:p>
        </w:tc>
      </w:tr>
      <w:tr w:rsidR="000170C8" w:rsidRPr="00090FC4" w:rsidTr="002961D4">
        <w:tc>
          <w:tcPr>
            <w:tcW w:w="3669"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t>Міжнародні організації (міждержавні)</w:t>
            </w:r>
          </w:p>
        </w:tc>
        <w:tc>
          <w:tcPr>
            <w:tcW w:w="3670"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Організація Об’єднаних Націй (ООН); регіональні об’єднання – Європейський Союз, Африканський Союз, НАТО; фінансові інститути – МВФ, Світовий банк; Всесвітня організація торгівлі (СОТ).</w:t>
            </w:r>
          </w:p>
        </w:tc>
        <w:tc>
          <w:tcPr>
            <w:tcW w:w="3669"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t>Встановлення правил і режимів</w:t>
            </w:r>
            <w:r w:rsidRPr="00090FC4">
              <w:rPr>
                <w:rFonts w:ascii="Times New Roman" w:eastAsia="Times New Roman" w:hAnsi="Times New Roman" w:cs="Times New Roman"/>
                <w:sz w:val="24"/>
                <w:szCs w:val="24"/>
              </w:rPr>
              <w:t xml:space="preserve">: формують нормативну базу співпраці (міжнародне право, стандарти); </w:t>
            </w:r>
            <w:r w:rsidRPr="00090FC4">
              <w:rPr>
                <w:rFonts w:ascii="Times New Roman" w:eastAsia="Times New Roman" w:hAnsi="Times New Roman" w:cs="Times New Roman"/>
                <w:b/>
                <w:bCs/>
                <w:sz w:val="24"/>
                <w:szCs w:val="24"/>
              </w:rPr>
              <w:t>миротворча діяльність</w:t>
            </w:r>
            <w:r w:rsidRPr="00090FC4">
              <w:rPr>
                <w:rFonts w:ascii="Times New Roman" w:eastAsia="Times New Roman" w:hAnsi="Times New Roman" w:cs="Times New Roman"/>
                <w:sz w:val="24"/>
                <w:szCs w:val="24"/>
              </w:rPr>
              <w:t xml:space="preserve"> (ООН – підтримання миру); </w:t>
            </w:r>
            <w:r w:rsidRPr="00090FC4">
              <w:rPr>
                <w:rFonts w:ascii="Times New Roman" w:eastAsia="Times New Roman" w:hAnsi="Times New Roman" w:cs="Times New Roman"/>
                <w:b/>
                <w:bCs/>
                <w:sz w:val="24"/>
                <w:szCs w:val="24"/>
              </w:rPr>
              <w:t>колективне вирішення проблем</w:t>
            </w:r>
            <w:r w:rsidRPr="00090FC4">
              <w:rPr>
                <w:rFonts w:ascii="Times New Roman" w:eastAsia="Times New Roman" w:hAnsi="Times New Roman" w:cs="Times New Roman"/>
                <w:sz w:val="24"/>
                <w:szCs w:val="24"/>
              </w:rPr>
              <w:t xml:space="preserve"> (ООН, ВООЗ – глобальні виклики в галузі охорони здоров’я, змін клімату).</w:t>
            </w:r>
          </w:p>
        </w:tc>
        <w:tc>
          <w:tcPr>
            <w:tcW w:w="3670"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 xml:space="preserve">Створені державами, але набули власну правосуб’єктність. Держави взаємодіють через ці організації, делегують їм частину суверенітету для досягнення спільних цілей. Іноді виникає </w:t>
            </w:r>
            <w:r w:rsidRPr="00090FC4">
              <w:rPr>
                <w:rFonts w:ascii="Times New Roman" w:eastAsia="Times New Roman" w:hAnsi="Times New Roman" w:cs="Times New Roman"/>
                <w:b/>
                <w:bCs/>
                <w:sz w:val="24"/>
                <w:szCs w:val="24"/>
              </w:rPr>
              <w:t>напруженість</w:t>
            </w:r>
            <w:r w:rsidRPr="00090FC4">
              <w:rPr>
                <w:rFonts w:ascii="Times New Roman" w:eastAsia="Times New Roman" w:hAnsi="Times New Roman" w:cs="Times New Roman"/>
                <w:sz w:val="24"/>
                <w:szCs w:val="24"/>
              </w:rPr>
              <w:t>, коли організація приймає рішення, що суперечать волі окремих держав.</w:t>
            </w:r>
          </w:p>
        </w:tc>
      </w:tr>
      <w:tr w:rsidR="000170C8" w:rsidRPr="00090FC4" w:rsidTr="002961D4">
        <w:tc>
          <w:tcPr>
            <w:tcW w:w="3669"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t>Неправітлові організації (НУО)</w:t>
            </w:r>
          </w:p>
        </w:tc>
        <w:tc>
          <w:tcPr>
            <w:tcW w:w="3670" w:type="dxa"/>
            <w:hideMark/>
          </w:tcPr>
          <w:p w:rsidR="000170C8" w:rsidRPr="00090FC4" w:rsidRDefault="000170C8" w:rsidP="009479B7">
            <w:pPr>
              <w:jc w:val="both"/>
              <w:rPr>
                <w:rFonts w:ascii="Times New Roman" w:eastAsia="Times New Roman" w:hAnsi="Times New Roman" w:cs="Times New Roman"/>
                <w:sz w:val="24"/>
                <w:szCs w:val="24"/>
                <w:lang w:val="en-US"/>
              </w:rPr>
            </w:pPr>
            <w:r w:rsidRPr="00090FC4">
              <w:rPr>
                <w:rFonts w:ascii="Times New Roman" w:eastAsia="Times New Roman" w:hAnsi="Times New Roman" w:cs="Times New Roman"/>
                <w:sz w:val="24"/>
                <w:szCs w:val="24"/>
                <w:lang w:val="en-US"/>
              </w:rPr>
              <w:t xml:space="preserve">Amnesty International, </w:t>
            </w:r>
            <w:r w:rsidRPr="00090FC4">
              <w:rPr>
                <w:rFonts w:ascii="Times New Roman" w:eastAsia="Times New Roman" w:hAnsi="Times New Roman" w:cs="Times New Roman"/>
                <w:sz w:val="24"/>
                <w:szCs w:val="24"/>
              </w:rPr>
              <w:t>ЧервонийХрест</w:t>
            </w:r>
            <w:r w:rsidRPr="00090FC4">
              <w:rPr>
                <w:rFonts w:ascii="Times New Roman" w:eastAsia="Times New Roman" w:hAnsi="Times New Roman" w:cs="Times New Roman"/>
                <w:sz w:val="24"/>
                <w:szCs w:val="24"/>
                <w:lang w:val="en-US"/>
              </w:rPr>
              <w:t xml:space="preserve">, Greenpeace, Human Rights </w:t>
            </w:r>
            <w:r w:rsidRPr="00090FC4">
              <w:rPr>
                <w:rFonts w:ascii="Times New Roman" w:eastAsia="Times New Roman" w:hAnsi="Times New Roman" w:cs="Times New Roman"/>
                <w:sz w:val="24"/>
                <w:szCs w:val="24"/>
                <w:lang w:val="en-US"/>
              </w:rPr>
              <w:lastRenderedPageBreak/>
              <w:t>Watch, Transparency International.</w:t>
            </w:r>
          </w:p>
        </w:tc>
        <w:tc>
          <w:tcPr>
            <w:tcW w:w="3669" w:type="dxa"/>
            <w:hideMark/>
          </w:tcPr>
          <w:p w:rsidR="000170C8" w:rsidRPr="00090FC4" w:rsidRDefault="000170C8" w:rsidP="009479B7">
            <w:pPr>
              <w:jc w:val="both"/>
              <w:rPr>
                <w:rFonts w:ascii="Times New Roman" w:eastAsia="Times New Roman" w:hAnsi="Times New Roman" w:cs="Times New Roman"/>
                <w:sz w:val="24"/>
                <w:szCs w:val="24"/>
                <w:lang w:val="en-US"/>
              </w:rPr>
            </w:pPr>
            <w:r w:rsidRPr="00090FC4">
              <w:rPr>
                <w:rFonts w:ascii="Times New Roman" w:eastAsia="Times New Roman" w:hAnsi="Times New Roman" w:cs="Times New Roman"/>
                <w:b/>
                <w:bCs/>
                <w:sz w:val="24"/>
                <w:szCs w:val="24"/>
              </w:rPr>
              <w:lastRenderedPageBreak/>
              <w:t>Гуманітарнаіправозахиснадіяльність</w:t>
            </w:r>
            <w:r w:rsidRPr="00090FC4">
              <w:rPr>
                <w:rFonts w:ascii="Times New Roman" w:eastAsia="Times New Roman" w:hAnsi="Times New Roman" w:cs="Times New Roman"/>
                <w:sz w:val="24"/>
                <w:szCs w:val="24"/>
                <w:lang w:val="en-US"/>
              </w:rPr>
              <w:t xml:space="preserve">: </w:t>
            </w:r>
            <w:r w:rsidRPr="00090FC4">
              <w:rPr>
                <w:rFonts w:ascii="Times New Roman" w:eastAsia="Times New Roman" w:hAnsi="Times New Roman" w:cs="Times New Roman"/>
                <w:sz w:val="24"/>
                <w:szCs w:val="24"/>
              </w:rPr>
              <w:t>надаютьдопомогувзонахконфліктів</w:t>
            </w:r>
            <w:r w:rsidRPr="00090FC4">
              <w:rPr>
                <w:rFonts w:ascii="Times New Roman" w:eastAsia="Times New Roman" w:hAnsi="Times New Roman" w:cs="Times New Roman"/>
                <w:sz w:val="24"/>
                <w:szCs w:val="24"/>
                <w:lang w:val="en-US"/>
              </w:rPr>
              <w:t xml:space="preserve">, </w:t>
            </w:r>
            <w:r w:rsidRPr="00090FC4">
              <w:rPr>
                <w:rFonts w:ascii="Times New Roman" w:eastAsia="Times New Roman" w:hAnsi="Times New Roman" w:cs="Times New Roman"/>
                <w:sz w:val="24"/>
                <w:szCs w:val="24"/>
              </w:rPr>
              <w:t>моніторятьдотриманняправлюдини</w:t>
            </w:r>
            <w:r w:rsidRPr="00090FC4">
              <w:rPr>
                <w:rFonts w:ascii="Times New Roman" w:eastAsia="Times New Roman" w:hAnsi="Times New Roman" w:cs="Times New Roman"/>
                <w:sz w:val="24"/>
                <w:szCs w:val="24"/>
                <w:lang w:val="en-US"/>
              </w:rPr>
              <w:t xml:space="preserve">, </w:t>
            </w:r>
            <w:r w:rsidRPr="00090FC4">
              <w:rPr>
                <w:rFonts w:ascii="Times New Roman" w:eastAsia="Times New Roman" w:hAnsi="Times New Roman" w:cs="Times New Roman"/>
                <w:sz w:val="24"/>
                <w:szCs w:val="24"/>
              </w:rPr>
              <w:t>привертаютьувагудоекологічнихпроблем</w:t>
            </w:r>
            <w:r w:rsidRPr="00090FC4">
              <w:rPr>
                <w:rFonts w:ascii="Times New Roman" w:eastAsia="Times New Roman" w:hAnsi="Times New Roman" w:cs="Times New Roman"/>
                <w:sz w:val="24"/>
                <w:szCs w:val="24"/>
                <w:lang w:val="en-US"/>
              </w:rPr>
              <w:t xml:space="preserve">; </w:t>
            </w:r>
            <w:r w:rsidRPr="00090FC4">
              <w:rPr>
                <w:rFonts w:ascii="Times New Roman" w:eastAsia="Times New Roman" w:hAnsi="Times New Roman" w:cs="Times New Roman"/>
                <w:b/>
                <w:bCs/>
                <w:sz w:val="24"/>
                <w:szCs w:val="24"/>
              </w:rPr>
              <w:t>лобіюванняіадвокація</w:t>
            </w:r>
            <w:r w:rsidRPr="00090FC4">
              <w:rPr>
                <w:rFonts w:ascii="Times New Roman" w:eastAsia="Times New Roman" w:hAnsi="Times New Roman" w:cs="Times New Roman"/>
                <w:sz w:val="24"/>
                <w:szCs w:val="24"/>
                <w:lang w:val="en-US"/>
              </w:rPr>
              <w:t xml:space="preserve">: </w:t>
            </w:r>
            <w:r w:rsidRPr="00090FC4">
              <w:rPr>
                <w:rFonts w:ascii="Times New Roman" w:eastAsia="Times New Roman" w:hAnsi="Times New Roman" w:cs="Times New Roman"/>
                <w:sz w:val="24"/>
                <w:szCs w:val="24"/>
              </w:rPr>
              <w:t>впливаютьнаформуванняполітикичерезсуспільнийтиск</w:t>
            </w:r>
            <w:r w:rsidRPr="00090FC4">
              <w:rPr>
                <w:rFonts w:ascii="Times New Roman" w:eastAsia="Times New Roman" w:hAnsi="Times New Roman" w:cs="Times New Roman"/>
                <w:sz w:val="24"/>
                <w:szCs w:val="24"/>
                <w:lang w:val="en-US"/>
              </w:rPr>
              <w:t xml:space="preserve">, </w:t>
            </w:r>
            <w:r w:rsidRPr="00090FC4">
              <w:rPr>
                <w:rFonts w:ascii="Times New Roman" w:eastAsia="Times New Roman" w:hAnsi="Times New Roman" w:cs="Times New Roman"/>
                <w:sz w:val="24"/>
                <w:szCs w:val="24"/>
              </w:rPr>
              <w:t>експертнізнання</w:t>
            </w:r>
            <w:r w:rsidRPr="00090FC4">
              <w:rPr>
                <w:rFonts w:ascii="Times New Roman" w:eastAsia="Times New Roman" w:hAnsi="Times New Roman" w:cs="Times New Roman"/>
                <w:sz w:val="24"/>
                <w:szCs w:val="24"/>
                <w:lang w:val="en-US"/>
              </w:rPr>
              <w:t xml:space="preserve">, </w:t>
            </w:r>
            <w:r w:rsidRPr="00090FC4">
              <w:rPr>
                <w:rFonts w:ascii="Times New Roman" w:eastAsia="Times New Roman" w:hAnsi="Times New Roman" w:cs="Times New Roman"/>
                <w:sz w:val="24"/>
                <w:szCs w:val="24"/>
              </w:rPr>
              <w:t>кампаніївмедіа</w:t>
            </w:r>
            <w:r w:rsidRPr="00090FC4">
              <w:rPr>
                <w:rFonts w:ascii="Times New Roman" w:eastAsia="Times New Roman" w:hAnsi="Times New Roman" w:cs="Times New Roman"/>
                <w:sz w:val="24"/>
                <w:szCs w:val="24"/>
                <w:lang w:val="en-US"/>
              </w:rPr>
              <w:t>.</w:t>
            </w:r>
          </w:p>
        </w:tc>
        <w:tc>
          <w:tcPr>
            <w:tcW w:w="3670"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 xml:space="preserve">Часто співпрацюють з державами (наприклад, Червоний Хрест – із урядами у гуманітарних операціях) або з </w:t>
            </w:r>
            <w:r w:rsidRPr="00090FC4">
              <w:rPr>
                <w:rFonts w:ascii="Times New Roman" w:eastAsia="Times New Roman" w:hAnsi="Times New Roman" w:cs="Times New Roman"/>
                <w:sz w:val="24"/>
                <w:szCs w:val="24"/>
              </w:rPr>
              <w:lastRenderedPageBreak/>
              <w:t xml:space="preserve">міжнародними організаціями. Можуть критикувати уряди, викликаючи </w:t>
            </w:r>
            <w:r w:rsidRPr="00090FC4">
              <w:rPr>
                <w:rFonts w:ascii="Times New Roman" w:eastAsia="Times New Roman" w:hAnsi="Times New Roman" w:cs="Times New Roman"/>
                <w:b/>
                <w:bCs/>
                <w:sz w:val="24"/>
                <w:szCs w:val="24"/>
              </w:rPr>
              <w:t>дипломатичний тиск</w:t>
            </w:r>
            <w:r w:rsidRPr="00090FC4">
              <w:rPr>
                <w:rFonts w:ascii="Times New Roman" w:eastAsia="Times New Roman" w:hAnsi="Times New Roman" w:cs="Times New Roman"/>
                <w:sz w:val="24"/>
                <w:szCs w:val="24"/>
              </w:rPr>
              <w:t xml:space="preserve"> (доповіді Human Rights Watch впливають на імідж країни). Деякі авторитарні держави обмежують діяльність НУО, бачачи в них загрозу.</w:t>
            </w:r>
          </w:p>
        </w:tc>
      </w:tr>
      <w:tr w:rsidR="000170C8" w:rsidRPr="00090FC4" w:rsidTr="002961D4">
        <w:tc>
          <w:tcPr>
            <w:tcW w:w="3669"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lastRenderedPageBreak/>
              <w:t>Транснаціональні корпорації (ТНК)</w:t>
            </w:r>
          </w:p>
        </w:tc>
        <w:tc>
          <w:tcPr>
            <w:tcW w:w="3670" w:type="dxa"/>
            <w:hideMark/>
          </w:tcPr>
          <w:p w:rsidR="000170C8" w:rsidRPr="00090FC4" w:rsidRDefault="000170C8" w:rsidP="009479B7">
            <w:pPr>
              <w:jc w:val="both"/>
              <w:rPr>
                <w:rFonts w:ascii="Times New Roman" w:eastAsia="Times New Roman" w:hAnsi="Times New Roman" w:cs="Times New Roman"/>
                <w:sz w:val="24"/>
                <w:szCs w:val="24"/>
                <w:lang w:val="en-US"/>
              </w:rPr>
            </w:pPr>
            <w:r w:rsidRPr="00090FC4">
              <w:rPr>
                <w:rFonts w:ascii="Times New Roman" w:eastAsia="Times New Roman" w:hAnsi="Times New Roman" w:cs="Times New Roman"/>
                <w:sz w:val="24"/>
                <w:szCs w:val="24"/>
                <w:lang w:val="en-US"/>
              </w:rPr>
              <w:t>Apple, Microsoft, ExxonMobil, Toyota, Alibaba, Google (Alphabet), Facebook (Meta).</w:t>
            </w:r>
          </w:p>
        </w:tc>
        <w:tc>
          <w:tcPr>
            <w:tcW w:w="3669" w:type="dxa"/>
            <w:hideMark/>
          </w:tcPr>
          <w:p w:rsidR="000170C8" w:rsidRPr="00090FC4" w:rsidRDefault="000170C8" w:rsidP="009479B7">
            <w:pPr>
              <w:jc w:val="both"/>
              <w:rPr>
                <w:rFonts w:ascii="Times New Roman" w:eastAsia="Times New Roman" w:hAnsi="Times New Roman" w:cs="Times New Roman"/>
                <w:sz w:val="24"/>
                <w:szCs w:val="24"/>
                <w:lang w:val="en-US"/>
              </w:rPr>
            </w:pPr>
            <w:r w:rsidRPr="00090FC4">
              <w:rPr>
                <w:rFonts w:ascii="Times New Roman" w:eastAsia="Times New Roman" w:hAnsi="Times New Roman" w:cs="Times New Roman"/>
                <w:b/>
                <w:bCs/>
                <w:sz w:val="24"/>
                <w:szCs w:val="24"/>
              </w:rPr>
              <w:t>Економічнаітехнологічнамогутність</w:t>
            </w:r>
            <w:r w:rsidRPr="00090FC4">
              <w:rPr>
                <w:rFonts w:ascii="Times New Roman" w:eastAsia="Times New Roman" w:hAnsi="Times New Roman" w:cs="Times New Roman"/>
                <w:sz w:val="24"/>
                <w:szCs w:val="24"/>
                <w:lang w:val="en-US"/>
              </w:rPr>
              <w:t xml:space="preserve">: </w:t>
            </w:r>
            <w:r w:rsidRPr="00090FC4">
              <w:rPr>
                <w:rFonts w:ascii="Times New Roman" w:eastAsia="Times New Roman" w:hAnsi="Times New Roman" w:cs="Times New Roman"/>
                <w:sz w:val="24"/>
                <w:szCs w:val="24"/>
              </w:rPr>
              <w:t>контролюютьзначніфінансовіресурси</w:t>
            </w:r>
            <w:r w:rsidRPr="00090FC4">
              <w:rPr>
                <w:rFonts w:ascii="Times New Roman" w:eastAsia="Times New Roman" w:hAnsi="Times New Roman" w:cs="Times New Roman"/>
                <w:sz w:val="24"/>
                <w:szCs w:val="24"/>
                <w:lang w:val="en-US"/>
              </w:rPr>
              <w:t xml:space="preserve">, </w:t>
            </w:r>
            <w:r w:rsidRPr="00090FC4">
              <w:rPr>
                <w:rFonts w:ascii="Times New Roman" w:eastAsia="Times New Roman" w:hAnsi="Times New Roman" w:cs="Times New Roman"/>
                <w:sz w:val="24"/>
                <w:szCs w:val="24"/>
              </w:rPr>
              <w:t>інвестуютьповсьомусвіту</w:t>
            </w:r>
            <w:r w:rsidRPr="00090FC4">
              <w:rPr>
                <w:rFonts w:ascii="Times New Roman" w:eastAsia="Times New Roman" w:hAnsi="Times New Roman" w:cs="Times New Roman"/>
                <w:sz w:val="24"/>
                <w:szCs w:val="24"/>
                <w:lang w:val="en-US"/>
              </w:rPr>
              <w:t xml:space="preserve">, </w:t>
            </w:r>
            <w:r w:rsidRPr="00090FC4">
              <w:rPr>
                <w:rFonts w:ascii="Times New Roman" w:eastAsia="Times New Roman" w:hAnsi="Times New Roman" w:cs="Times New Roman"/>
                <w:sz w:val="24"/>
                <w:szCs w:val="24"/>
              </w:rPr>
              <w:t>визначаютьтехнологічнийпрогрес</w:t>
            </w:r>
            <w:r w:rsidRPr="00090FC4">
              <w:rPr>
                <w:rFonts w:ascii="Times New Roman" w:eastAsia="Times New Roman" w:hAnsi="Times New Roman" w:cs="Times New Roman"/>
                <w:sz w:val="24"/>
                <w:szCs w:val="24"/>
                <w:lang w:val="en-US"/>
              </w:rPr>
              <w:t xml:space="preserve">; </w:t>
            </w:r>
            <w:r w:rsidRPr="00090FC4">
              <w:rPr>
                <w:rFonts w:ascii="Times New Roman" w:eastAsia="Times New Roman" w:hAnsi="Times New Roman" w:cs="Times New Roman"/>
                <w:b/>
                <w:bCs/>
                <w:sz w:val="24"/>
                <w:szCs w:val="24"/>
              </w:rPr>
              <w:t>впливнаполітику</w:t>
            </w:r>
            <w:r w:rsidRPr="00090FC4">
              <w:rPr>
                <w:rFonts w:ascii="Times New Roman" w:eastAsia="Times New Roman" w:hAnsi="Times New Roman" w:cs="Times New Roman"/>
                <w:sz w:val="24"/>
                <w:szCs w:val="24"/>
                <w:lang w:val="en-US"/>
              </w:rPr>
              <w:t xml:space="preserve">: </w:t>
            </w:r>
            <w:r w:rsidRPr="00090FC4">
              <w:rPr>
                <w:rFonts w:ascii="Times New Roman" w:eastAsia="Times New Roman" w:hAnsi="Times New Roman" w:cs="Times New Roman"/>
                <w:sz w:val="24"/>
                <w:szCs w:val="24"/>
              </w:rPr>
              <w:t>можутьлобіюватизакони</w:t>
            </w:r>
            <w:r w:rsidRPr="00090FC4">
              <w:rPr>
                <w:rFonts w:ascii="Times New Roman" w:eastAsia="Times New Roman" w:hAnsi="Times New Roman" w:cs="Times New Roman"/>
                <w:sz w:val="24"/>
                <w:szCs w:val="24"/>
                <w:lang w:val="en-US"/>
              </w:rPr>
              <w:t xml:space="preserve"> (</w:t>
            </w:r>
            <w:r w:rsidRPr="00090FC4">
              <w:rPr>
                <w:rFonts w:ascii="Times New Roman" w:eastAsia="Times New Roman" w:hAnsi="Times New Roman" w:cs="Times New Roman"/>
                <w:sz w:val="24"/>
                <w:szCs w:val="24"/>
              </w:rPr>
              <w:t>черезроботуврізнихкраїнах</w:t>
            </w:r>
            <w:r w:rsidRPr="00090FC4">
              <w:rPr>
                <w:rFonts w:ascii="Times New Roman" w:eastAsia="Times New Roman" w:hAnsi="Times New Roman" w:cs="Times New Roman"/>
                <w:sz w:val="24"/>
                <w:szCs w:val="24"/>
                <w:lang w:val="en-US"/>
              </w:rPr>
              <w:t xml:space="preserve">), </w:t>
            </w:r>
            <w:r w:rsidRPr="00090FC4">
              <w:rPr>
                <w:rFonts w:ascii="Times New Roman" w:eastAsia="Times New Roman" w:hAnsi="Times New Roman" w:cs="Times New Roman"/>
                <w:sz w:val="24"/>
                <w:szCs w:val="24"/>
              </w:rPr>
              <w:t>впливаютьнатрудовістандарти</w:t>
            </w:r>
            <w:r w:rsidRPr="00090FC4">
              <w:rPr>
                <w:rFonts w:ascii="Times New Roman" w:eastAsia="Times New Roman" w:hAnsi="Times New Roman" w:cs="Times New Roman"/>
                <w:sz w:val="24"/>
                <w:szCs w:val="24"/>
                <w:lang w:val="en-US"/>
              </w:rPr>
              <w:t xml:space="preserve">, </w:t>
            </w:r>
            <w:r w:rsidRPr="00090FC4">
              <w:rPr>
                <w:rFonts w:ascii="Times New Roman" w:eastAsia="Times New Roman" w:hAnsi="Times New Roman" w:cs="Times New Roman"/>
                <w:sz w:val="24"/>
                <w:szCs w:val="24"/>
              </w:rPr>
              <w:t>екологічнінорми</w:t>
            </w:r>
            <w:r w:rsidRPr="00090FC4">
              <w:rPr>
                <w:rFonts w:ascii="Times New Roman" w:eastAsia="Times New Roman" w:hAnsi="Times New Roman" w:cs="Times New Roman"/>
                <w:sz w:val="24"/>
                <w:szCs w:val="24"/>
                <w:lang w:val="en-US"/>
              </w:rPr>
              <w:t xml:space="preserve">; </w:t>
            </w:r>
            <w:r w:rsidRPr="00090FC4">
              <w:rPr>
                <w:rFonts w:ascii="Times New Roman" w:eastAsia="Times New Roman" w:hAnsi="Times New Roman" w:cs="Times New Roman"/>
                <w:sz w:val="24"/>
                <w:szCs w:val="24"/>
              </w:rPr>
              <w:t>деякітехнологічнікомпаніїфактичноконтролюютьглобальніплатформикомунікації</w:t>
            </w:r>
            <w:r w:rsidRPr="00090FC4">
              <w:rPr>
                <w:rFonts w:ascii="Times New Roman" w:eastAsia="Times New Roman" w:hAnsi="Times New Roman" w:cs="Times New Roman"/>
                <w:sz w:val="24"/>
                <w:szCs w:val="24"/>
                <w:lang w:val="en-US"/>
              </w:rPr>
              <w:t xml:space="preserve"> (Google, Facebook), </w:t>
            </w:r>
            <w:r w:rsidRPr="00090FC4">
              <w:rPr>
                <w:rFonts w:ascii="Times New Roman" w:eastAsia="Times New Roman" w:hAnsi="Times New Roman" w:cs="Times New Roman"/>
                <w:sz w:val="24"/>
                <w:szCs w:val="24"/>
              </w:rPr>
              <w:t>щонадаєїмінформаційнувладу</w:t>
            </w:r>
            <w:r w:rsidRPr="00090FC4">
              <w:rPr>
                <w:rFonts w:ascii="Times New Roman" w:eastAsia="Times New Roman" w:hAnsi="Times New Roman" w:cs="Times New Roman"/>
                <w:sz w:val="24"/>
                <w:szCs w:val="24"/>
                <w:lang w:val="en-US"/>
              </w:rPr>
              <w:t>.</w:t>
            </w:r>
          </w:p>
        </w:tc>
        <w:tc>
          <w:tcPr>
            <w:tcW w:w="3670"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 xml:space="preserve">ТНК взаємодіють з державами через інвестиції та ринки. Можуть ставати партнерами (наприклад, держава залучає компанію для розбудови інфраструктури) або вступати в конфлікти (спори про оподаткування, антимонопольні заходи). Великі корпорації можуть </w:t>
            </w:r>
            <w:r w:rsidRPr="00090FC4">
              <w:rPr>
                <w:rFonts w:ascii="Times New Roman" w:eastAsia="Times New Roman" w:hAnsi="Times New Roman" w:cs="Times New Roman"/>
                <w:b/>
                <w:bCs/>
                <w:sz w:val="24"/>
                <w:szCs w:val="24"/>
              </w:rPr>
              <w:lastRenderedPageBreak/>
              <w:t>транснаціонально обходити правила</w:t>
            </w:r>
            <w:r w:rsidRPr="00090FC4">
              <w:rPr>
                <w:rFonts w:ascii="Times New Roman" w:eastAsia="Times New Roman" w:hAnsi="Times New Roman" w:cs="Times New Roman"/>
                <w:sz w:val="24"/>
                <w:szCs w:val="24"/>
              </w:rPr>
              <w:t>, користуючись різницею юрисдикцій (офшори, вибір країн з м’якшими регуляціями). Держави інколи об’єднуються для регулювання ТНК (наприклад, глобальний мінімальний податок G7 для технологічних гігантів).</w:t>
            </w:r>
          </w:p>
        </w:tc>
      </w:tr>
      <w:tr w:rsidR="000170C8" w:rsidRPr="00090FC4" w:rsidTr="002961D4">
        <w:tc>
          <w:tcPr>
            <w:tcW w:w="3669"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lastRenderedPageBreak/>
              <w:t>Збройні недержавні актори</w:t>
            </w:r>
          </w:p>
        </w:tc>
        <w:tc>
          <w:tcPr>
            <w:tcW w:w="3670"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 xml:space="preserve">Терористичні організації (Аль-Каїда, ІДІЛ); повстанські рухи, партизанські армії (Талібан до 2021 р., курдські загони YPG); приватні військові компанії (ПВК, напр. Wagner Group, </w:t>
            </w:r>
            <w:r w:rsidRPr="00090FC4">
              <w:rPr>
                <w:rFonts w:ascii="Times New Roman" w:eastAsia="Times New Roman" w:hAnsi="Times New Roman" w:cs="Times New Roman"/>
                <w:sz w:val="24"/>
                <w:szCs w:val="24"/>
              </w:rPr>
              <w:lastRenderedPageBreak/>
              <w:t>Academi).</w:t>
            </w:r>
          </w:p>
        </w:tc>
        <w:tc>
          <w:tcPr>
            <w:tcW w:w="3669"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lastRenderedPageBreak/>
              <w:t>Дестабілізуюча та силова роль</w:t>
            </w:r>
            <w:r w:rsidRPr="00090FC4">
              <w:rPr>
                <w:rFonts w:ascii="Times New Roman" w:eastAsia="Times New Roman" w:hAnsi="Times New Roman" w:cs="Times New Roman"/>
                <w:sz w:val="24"/>
                <w:szCs w:val="24"/>
              </w:rPr>
              <w:t>: ведуть військові дії поза рамками традиційних законів війни, контролюють території, здійснюють терористичні акти глобально; кидають виклик монополії держав на застосування сили. Деякі (повстанці) претендують на політичну владу в державах, інші (терористичні мережі) мають ідеологічні наддержавні цілі.</w:t>
            </w:r>
          </w:p>
        </w:tc>
        <w:tc>
          <w:tcPr>
            <w:tcW w:w="3670"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 xml:space="preserve">Взаємодія ворожа: держави борються з такими акторами через військові операції, антитерористичні коаліції (наприклад, глобальна війна з терором після 2001 р.). Інколи відбувається </w:t>
            </w:r>
            <w:r w:rsidRPr="00090FC4">
              <w:rPr>
                <w:rFonts w:ascii="Times New Roman" w:eastAsia="Times New Roman" w:hAnsi="Times New Roman" w:cs="Times New Roman"/>
                <w:b/>
                <w:bCs/>
                <w:sz w:val="24"/>
                <w:szCs w:val="24"/>
              </w:rPr>
              <w:t>легітимація</w:t>
            </w:r>
            <w:r w:rsidRPr="00090FC4">
              <w:rPr>
                <w:rFonts w:ascii="Times New Roman" w:eastAsia="Times New Roman" w:hAnsi="Times New Roman" w:cs="Times New Roman"/>
                <w:sz w:val="24"/>
                <w:szCs w:val="24"/>
              </w:rPr>
              <w:t xml:space="preserve"> певних груп через мирні переговори, якщо вони стають політичною силою (колишні повстанці можуть </w:t>
            </w:r>
            <w:r w:rsidRPr="00090FC4">
              <w:rPr>
                <w:rFonts w:ascii="Times New Roman" w:eastAsia="Times New Roman" w:hAnsi="Times New Roman" w:cs="Times New Roman"/>
                <w:sz w:val="24"/>
                <w:szCs w:val="24"/>
              </w:rPr>
              <w:lastRenderedPageBreak/>
              <w:t>увійти у владу за домовленістю). Приватні військові компанії можуть діяти як проксі інструмент держав (формально не від імені уряду, але в його інтересах).</w:t>
            </w:r>
          </w:p>
        </w:tc>
      </w:tr>
      <w:tr w:rsidR="000170C8" w:rsidRPr="00090FC4" w:rsidTr="002961D4">
        <w:tc>
          <w:tcPr>
            <w:tcW w:w="3669"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lastRenderedPageBreak/>
              <w:t>Міжнародні мережі міст та регіонів</w:t>
            </w:r>
          </w:p>
        </w:tc>
        <w:tc>
          <w:tcPr>
            <w:tcW w:w="3670"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C40 Cities (мережа міст для боротьби зі зміною клімату); Всесвітня організація великих міст (Metropolis); єврорегіони (транскордонні об’єднання регіонів у Європі).</w:t>
            </w:r>
          </w:p>
        </w:tc>
        <w:tc>
          <w:tcPr>
            <w:tcW w:w="3669"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t>“Дипломатія міст” і регіонів</w:t>
            </w:r>
            <w:r w:rsidRPr="00090FC4">
              <w:rPr>
                <w:rFonts w:ascii="Times New Roman" w:eastAsia="Times New Roman" w:hAnsi="Times New Roman" w:cs="Times New Roman"/>
                <w:sz w:val="24"/>
                <w:szCs w:val="24"/>
              </w:rPr>
              <w:t>: великі міста обмінюються досвідом, напряму співпрацюють у сферах транспорту, екології, культури, минаючи центральні уряди. Регіони встановлюють економічні та культурні зв’язки (sister cities, побратимство). Це додає новий вимір міжнародним відносинам – субнаціональний.</w:t>
            </w:r>
          </w:p>
        </w:tc>
        <w:tc>
          <w:tcPr>
            <w:tcW w:w="3670"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 xml:space="preserve">Зазвичай доповнює міждержавну взаємодію: міста та регіони діють у рамках, дозволених національними урядами. У демократичних державах центральна влада заохочує таку ініціативу як засіб “м’якої сили”. В авторитарних країнах </w:t>
            </w:r>
            <w:r w:rsidRPr="00090FC4">
              <w:rPr>
                <w:rFonts w:ascii="Times New Roman" w:eastAsia="Times New Roman" w:hAnsi="Times New Roman" w:cs="Times New Roman"/>
                <w:b/>
                <w:bCs/>
                <w:sz w:val="24"/>
                <w:szCs w:val="24"/>
              </w:rPr>
              <w:t>контроль</w:t>
            </w:r>
            <w:r w:rsidRPr="00090FC4">
              <w:rPr>
                <w:rFonts w:ascii="Times New Roman" w:eastAsia="Times New Roman" w:hAnsi="Times New Roman" w:cs="Times New Roman"/>
                <w:sz w:val="24"/>
                <w:szCs w:val="24"/>
              </w:rPr>
              <w:t xml:space="preserve"> за самостійною зовнішньою активністю регіонів суворіший. Проте глобальні проблеми (наприклад, </w:t>
            </w:r>
            <w:r w:rsidRPr="00090FC4">
              <w:rPr>
                <w:rFonts w:ascii="Times New Roman" w:eastAsia="Times New Roman" w:hAnsi="Times New Roman" w:cs="Times New Roman"/>
                <w:sz w:val="24"/>
                <w:szCs w:val="24"/>
              </w:rPr>
              <w:lastRenderedPageBreak/>
              <w:t>клімат) спонукають навіть міста брати зобов’язання, виходячи за національні рамки.</w:t>
            </w:r>
          </w:p>
        </w:tc>
      </w:tr>
      <w:tr w:rsidR="000170C8" w:rsidRPr="00090FC4" w:rsidTr="002961D4">
        <w:tc>
          <w:tcPr>
            <w:tcW w:w="3669"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lastRenderedPageBreak/>
              <w:t>Глобальні експертні та бізнес-еліти</w:t>
            </w:r>
          </w:p>
        </w:tc>
        <w:tc>
          <w:tcPr>
            <w:tcW w:w="3670"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Білл Гейтс, Ілон Маск (візіонери технологічного розвитку); Джордж Сорос (міжнародний інвестор і філантроп); Клаус Шваб (Всесвітній економічний форум).</w:t>
            </w:r>
          </w:p>
        </w:tc>
        <w:tc>
          <w:tcPr>
            <w:tcW w:w="3669"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b/>
                <w:bCs/>
                <w:sz w:val="24"/>
                <w:szCs w:val="24"/>
              </w:rPr>
              <w:t>Ідеї і фінансові потоки без кордонів</w:t>
            </w:r>
            <w:r w:rsidRPr="00090FC4">
              <w:rPr>
                <w:rFonts w:ascii="Times New Roman" w:eastAsia="Times New Roman" w:hAnsi="Times New Roman" w:cs="Times New Roman"/>
                <w:sz w:val="24"/>
                <w:szCs w:val="24"/>
              </w:rPr>
              <w:t>: впливові мільярдери та інтелектуали можуть ініціювати глобальні проекти (фонд Гейтса у боротьбі з хворобами; космічні програми Маска) або впливати на масову свідомість і політичні рішення через медіа, аналітичні центри. Форми впливу: транснаціональна філантропія, глобальні форуми (Давос), приватна космічна та комунікаційна інфраструктура (супутникові системи зв’язку).</w:t>
            </w:r>
          </w:p>
        </w:tc>
        <w:tc>
          <w:tcPr>
            <w:tcW w:w="3670" w:type="dxa"/>
            <w:hideMark/>
          </w:tcPr>
          <w:p w:rsidR="000170C8" w:rsidRPr="00090FC4" w:rsidRDefault="000170C8" w:rsidP="009479B7">
            <w:pPr>
              <w:jc w:val="both"/>
              <w:rPr>
                <w:rFonts w:ascii="Times New Roman" w:eastAsia="Times New Roman" w:hAnsi="Times New Roman" w:cs="Times New Roman"/>
                <w:sz w:val="24"/>
                <w:szCs w:val="24"/>
              </w:rPr>
            </w:pPr>
            <w:r w:rsidRPr="00090FC4">
              <w:rPr>
                <w:rFonts w:ascii="Times New Roman" w:eastAsia="Times New Roman" w:hAnsi="Times New Roman" w:cs="Times New Roman"/>
                <w:sz w:val="24"/>
                <w:szCs w:val="24"/>
              </w:rPr>
              <w:t xml:space="preserve">Такі актори мають непряму взаємодію з державами: через </w:t>
            </w:r>
            <w:r w:rsidRPr="00090FC4">
              <w:rPr>
                <w:rFonts w:ascii="Times New Roman" w:eastAsia="Times New Roman" w:hAnsi="Times New Roman" w:cs="Times New Roman"/>
                <w:b/>
                <w:bCs/>
                <w:sz w:val="24"/>
                <w:szCs w:val="24"/>
              </w:rPr>
              <w:t>лобіювання та партнерство</w:t>
            </w:r>
            <w:r w:rsidRPr="00090FC4">
              <w:rPr>
                <w:rFonts w:ascii="Times New Roman" w:eastAsia="Times New Roman" w:hAnsi="Times New Roman" w:cs="Times New Roman"/>
                <w:sz w:val="24"/>
                <w:szCs w:val="24"/>
              </w:rPr>
              <w:t xml:space="preserve">(державно-приватні проекти, консультативні платформи). Іноді стають об’єктом критики або регулювання (антимонопольні розслідування проти ІТ-гігантів, підозри щодо “прихованого порядку денного” філантропів). Попри відсутність формальної влади, глобальні еліти іноді формують порядки денні, які державам доводиться </w:t>
            </w:r>
            <w:r w:rsidRPr="00090FC4">
              <w:rPr>
                <w:rFonts w:ascii="Times New Roman" w:eastAsia="Times New Roman" w:hAnsi="Times New Roman" w:cs="Times New Roman"/>
                <w:sz w:val="24"/>
                <w:szCs w:val="24"/>
              </w:rPr>
              <w:lastRenderedPageBreak/>
              <w:t>враховувати.</w:t>
            </w:r>
          </w:p>
        </w:tc>
      </w:tr>
    </w:tbl>
    <w:p w:rsidR="005C1509" w:rsidRPr="00090FC4" w:rsidRDefault="005C1509" w:rsidP="000170C8">
      <w:pPr>
        <w:rPr>
          <w:rFonts w:ascii="Times New Roman" w:hAnsi="Times New Roman" w:cs="Times New Roman"/>
          <w:b/>
          <w:sz w:val="28"/>
          <w:szCs w:val="28"/>
        </w:rPr>
      </w:pPr>
    </w:p>
    <w:sectPr w:rsidR="005C1509" w:rsidRPr="00090FC4" w:rsidSect="000170C8">
      <w:headerReference w:type="default" r:id="rId51"/>
      <w:pgSz w:w="16838" w:h="11906" w:orient="landscape"/>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EF9" w:rsidRDefault="00C56EF9" w:rsidP="00613585">
      <w:pPr>
        <w:spacing w:after="0" w:line="240" w:lineRule="auto"/>
      </w:pPr>
      <w:r>
        <w:separator/>
      </w:r>
    </w:p>
  </w:endnote>
  <w:endnote w:type="continuationSeparator" w:id="0">
    <w:p w:rsidR="00C56EF9" w:rsidRDefault="00C56EF9" w:rsidP="00613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EF9" w:rsidRDefault="00C56EF9" w:rsidP="00613585">
      <w:pPr>
        <w:spacing w:after="0" w:line="240" w:lineRule="auto"/>
      </w:pPr>
      <w:r>
        <w:separator/>
      </w:r>
    </w:p>
  </w:footnote>
  <w:footnote w:type="continuationSeparator" w:id="0">
    <w:p w:rsidR="00C56EF9" w:rsidRDefault="00C56EF9" w:rsidP="00613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912"/>
      <w:docPartObj>
        <w:docPartGallery w:val="Page Numbers (Top of Page)"/>
        <w:docPartUnique/>
      </w:docPartObj>
    </w:sdtPr>
    <w:sdtContent>
      <w:p w:rsidR="000E0440" w:rsidRDefault="000E0440">
        <w:pPr>
          <w:pStyle w:val="a4"/>
          <w:jc w:val="right"/>
        </w:pPr>
        <w:r>
          <w:fldChar w:fldCharType="begin"/>
        </w:r>
        <w:r>
          <w:instrText xml:space="preserve"> PAGE   \* MERGEFORMAT </w:instrText>
        </w:r>
        <w:r>
          <w:fldChar w:fldCharType="separate"/>
        </w:r>
        <w:r w:rsidR="00E743C8">
          <w:rPr>
            <w:noProof/>
          </w:rPr>
          <w:t>2</w:t>
        </w:r>
        <w:r>
          <w:rPr>
            <w:noProof/>
          </w:rPr>
          <w:fldChar w:fldCharType="end"/>
        </w:r>
      </w:p>
    </w:sdtContent>
  </w:sdt>
  <w:p w:rsidR="000E0440" w:rsidRDefault="000E0440">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903"/>
      <w:docPartObj>
        <w:docPartGallery w:val="Page Numbers (Top of Page)"/>
        <w:docPartUnique/>
      </w:docPartObj>
    </w:sdtPr>
    <w:sdtContent>
      <w:p w:rsidR="000E0440" w:rsidRDefault="000E0440">
        <w:pPr>
          <w:pStyle w:val="a4"/>
          <w:jc w:val="right"/>
        </w:pPr>
      </w:p>
    </w:sdtContent>
  </w:sdt>
  <w:p w:rsidR="000E0440" w:rsidRDefault="000E0440">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440" w:rsidRDefault="000E0440">
    <w:pPr>
      <w:pStyle w:val="a4"/>
      <w:jc w:val="right"/>
    </w:pPr>
    <w:r>
      <w:fldChar w:fldCharType="begin"/>
    </w:r>
    <w:r>
      <w:instrText xml:space="preserve"> PAGE   \* MERGEFORMAT </w:instrText>
    </w:r>
    <w:r>
      <w:fldChar w:fldCharType="separate"/>
    </w:r>
    <w:r w:rsidR="00E743C8">
      <w:rPr>
        <w:noProof/>
      </w:rPr>
      <w:t>52</w:t>
    </w:r>
    <w:r>
      <w:rPr>
        <w:noProof/>
      </w:rPr>
      <w:fldChar w:fldCharType="end"/>
    </w:r>
  </w:p>
  <w:p w:rsidR="000E0440" w:rsidRDefault="000E044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0016"/>
    <w:multiLevelType w:val="multilevel"/>
    <w:tmpl w:val="F288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967EA"/>
    <w:multiLevelType w:val="multilevel"/>
    <w:tmpl w:val="B63CA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E2768A"/>
    <w:multiLevelType w:val="multilevel"/>
    <w:tmpl w:val="5B568ED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1112DB"/>
    <w:multiLevelType w:val="multilevel"/>
    <w:tmpl w:val="0A7807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824DC3"/>
    <w:multiLevelType w:val="multilevel"/>
    <w:tmpl w:val="8CCAB41C"/>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970A3"/>
    <w:multiLevelType w:val="hybridMultilevel"/>
    <w:tmpl w:val="DCFE8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AB2AF3"/>
    <w:multiLevelType w:val="multilevel"/>
    <w:tmpl w:val="20FA61FE"/>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55294E"/>
    <w:multiLevelType w:val="multilevel"/>
    <w:tmpl w:val="1C24FE0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333971"/>
    <w:multiLevelType w:val="hybridMultilevel"/>
    <w:tmpl w:val="09AA27A4"/>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9C0039"/>
    <w:multiLevelType w:val="multilevel"/>
    <w:tmpl w:val="2C2C166E"/>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01151D"/>
    <w:multiLevelType w:val="multilevel"/>
    <w:tmpl w:val="52DE8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B122D8"/>
    <w:multiLevelType w:val="multilevel"/>
    <w:tmpl w:val="C3F0787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B46BB7"/>
    <w:multiLevelType w:val="hybridMultilevel"/>
    <w:tmpl w:val="26560A34"/>
    <w:lvl w:ilvl="0" w:tplc="0419000F">
      <w:start w:val="1"/>
      <w:numFmt w:val="decimal"/>
      <w:lvlText w:val="%1."/>
      <w:lvlJc w:val="left"/>
      <w:pPr>
        <w:ind w:left="1363" w:hanging="360"/>
      </w:pPr>
    </w:lvl>
    <w:lvl w:ilvl="1" w:tplc="0419000F">
      <w:start w:val="1"/>
      <w:numFmt w:val="decimal"/>
      <w:lvlText w:val="%2."/>
      <w:lvlJc w:val="left"/>
      <w:pPr>
        <w:ind w:left="2428" w:hanging="705"/>
      </w:pPr>
      <w:rPr>
        <w:rFonts w:hint="default"/>
      </w:r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abstractNum w:abstractNumId="13" w15:restartNumberingAfterBreak="0">
    <w:nsid w:val="50AF0E5A"/>
    <w:multiLevelType w:val="multilevel"/>
    <w:tmpl w:val="07106CA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E7D1ECA"/>
    <w:multiLevelType w:val="multilevel"/>
    <w:tmpl w:val="DD02542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405B0E"/>
    <w:multiLevelType w:val="multilevel"/>
    <w:tmpl w:val="FAB45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3"/>
  </w:num>
  <w:num w:numId="3">
    <w:abstractNumId w:val="8"/>
  </w:num>
  <w:num w:numId="4">
    <w:abstractNumId w:val="12"/>
  </w:num>
  <w:num w:numId="5">
    <w:abstractNumId w:val="2"/>
  </w:num>
  <w:num w:numId="6">
    <w:abstractNumId w:val="3"/>
  </w:num>
  <w:num w:numId="7">
    <w:abstractNumId w:val="7"/>
  </w:num>
  <w:num w:numId="8">
    <w:abstractNumId w:val="14"/>
  </w:num>
  <w:num w:numId="9">
    <w:abstractNumId w:val="11"/>
  </w:num>
  <w:num w:numId="10">
    <w:abstractNumId w:val="4"/>
  </w:num>
  <w:num w:numId="11">
    <w:abstractNumId w:val="9"/>
  </w:num>
  <w:num w:numId="12">
    <w:abstractNumId w:val="6"/>
  </w:num>
  <w:num w:numId="13">
    <w:abstractNumId w:val="10"/>
  </w:num>
  <w:num w:numId="14">
    <w:abstractNumId w:val="15"/>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13585"/>
    <w:rsid w:val="00007DC3"/>
    <w:rsid w:val="000170C8"/>
    <w:rsid w:val="0002523C"/>
    <w:rsid w:val="000671AF"/>
    <w:rsid w:val="00090FC4"/>
    <w:rsid w:val="000A2434"/>
    <w:rsid w:val="000E0440"/>
    <w:rsid w:val="00103842"/>
    <w:rsid w:val="00114B27"/>
    <w:rsid w:val="001226D3"/>
    <w:rsid w:val="001B7584"/>
    <w:rsid w:val="00227803"/>
    <w:rsid w:val="002961D4"/>
    <w:rsid w:val="002F7568"/>
    <w:rsid w:val="00391E75"/>
    <w:rsid w:val="003A3BF2"/>
    <w:rsid w:val="004A4342"/>
    <w:rsid w:val="004B3DA5"/>
    <w:rsid w:val="00512105"/>
    <w:rsid w:val="00564B9E"/>
    <w:rsid w:val="005C1509"/>
    <w:rsid w:val="005D3023"/>
    <w:rsid w:val="00613585"/>
    <w:rsid w:val="00642E0B"/>
    <w:rsid w:val="006E0E3C"/>
    <w:rsid w:val="00770C68"/>
    <w:rsid w:val="007E32C0"/>
    <w:rsid w:val="008F17AD"/>
    <w:rsid w:val="009268AE"/>
    <w:rsid w:val="009479B7"/>
    <w:rsid w:val="009F0C59"/>
    <w:rsid w:val="00AD2102"/>
    <w:rsid w:val="00AD342D"/>
    <w:rsid w:val="00B82077"/>
    <w:rsid w:val="00C03D9D"/>
    <w:rsid w:val="00C56EF9"/>
    <w:rsid w:val="00C82D20"/>
    <w:rsid w:val="00C87AA5"/>
    <w:rsid w:val="00C96607"/>
    <w:rsid w:val="00D13235"/>
    <w:rsid w:val="00D950C5"/>
    <w:rsid w:val="00E111B6"/>
    <w:rsid w:val="00E743C8"/>
    <w:rsid w:val="00E75401"/>
    <w:rsid w:val="00EE34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86FA3"/>
  <w15:docId w15:val="{D7578607-3529-450F-B0E9-F7CF904D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803"/>
  </w:style>
  <w:style w:type="paragraph" w:styleId="1">
    <w:name w:val="heading 1"/>
    <w:basedOn w:val="a"/>
    <w:next w:val="a"/>
    <w:link w:val="10"/>
    <w:uiPriority w:val="9"/>
    <w:qFormat/>
    <w:rsid w:val="006135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3585"/>
    <w:rPr>
      <w:rFonts w:asciiTheme="majorHAnsi" w:eastAsiaTheme="majorEastAsia" w:hAnsiTheme="majorHAnsi" w:cstheme="majorBidi"/>
      <w:b/>
      <w:bCs/>
      <w:color w:val="365F91" w:themeColor="accent1" w:themeShade="BF"/>
      <w:sz w:val="28"/>
      <w:szCs w:val="28"/>
    </w:rPr>
  </w:style>
  <w:style w:type="paragraph" w:customStyle="1" w:styleId="11">
    <w:name w:val="Обычный1"/>
    <w:rsid w:val="00613585"/>
    <w:pPr>
      <w:spacing w:after="158" w:line="360" w:lineRule="auto"/>
      <w:ind w:firstLine="709"/>
      <w:jc w:val="both"/>
    </w:pPr>
    <w:rPr>
      <w:rFonts w:ascii="Calibri" w:eastAsia="Calibri" w:hAnsi="Calibri" w:cs="Calibri"/>
      <w:lang w:val="uk-UA"/>
    </w:rPr>
  </w:style>
  <w:style w:type="paragraph" w:styleId="a3">
    <w:name w:val="TOC Heading"/>
    <w:basedOn w:val="1"/>
    <w:next w:val="a"/>
    <w:uiPriority w:val="39"/>
    <w:unhideWhenUsed/>
    <w:qFormat/>
    <w:rsid w:val="00613585"/>
    <w:pPr>
      <w:jc w:val="center"/>
      <w:outlineLvl w:val="9"/>
    </w:pPr>
    <w:rPr>
      <w:rFonts w:ascii="Times New Roman" w:hAnsi="Times New Roman"/>
      <w:color w:val="auto"/>
      <w:lang w:val="uk-UA" w:eastAsia="en-US"/>
    </w:rPr>
  </w:style>
  <w:style w:type="paragraph" w:styleId="a4">
    <w:name w:val="header"/>
    <w:basedOn w:val="a"/>
    <w:link w:val="a5"/>
    <w:uiPriority w:val="99"/>
    <w:unhideWhenUsed/>
    <w:rsid w:val="0061358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13585"/>
  </w:style>
  <w:style w:type="paragraph" w:styleId="a6">
    <w:name w:val="footer"/>
    <w:basedOn w:val="a"/>
    <w:link w:val="a7"/>
    <w:uiPriority w:val="99"/>
    <w:unhideWhenUsed/>
    <w:rsid w:val="0061358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13585"/>
  </w:style>
  <w:style w:type="paragraph" w:styleId="a8">
    <w:name w:val="Normal (Web)"/>
    <w:basedOn w:val="a"/>
    <w:uiPriority w:val="99"/>
    <w:unhideWhenUsed/>
    <w:rsid w:val="005C1509"/>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5C1509"/>
    <w:rPr>
      <w:b/>
      <w:bCs/>
    </w:rPr>
  </w:style>
  <w:style w:type="character" w:customStyle="1" w:styleId="max-w-full">
    <w:name w:val="max-w-full"/>
    <w:basedOn w:val="a0"/>
    <w:rsid w:val="00C87AA5"/>
  </w:style>
  <w:style w:type="character" w:styleId="aa">
    <w:name w:val="Emphasis"/>
    <w:basedOn w:val="a0"/>
    <w:uiPriority w:val="20"/>
    <w:qFormat/>
    <w:rsid w:val="00C87AA5"/>
    <w:rPr>
      <w:i/>
      <w:iCs/>
    </w:rPr>
  </w:style>
  <w:style w:type="paragraph" w:styleId="ab">
    <w:name w:val="Balloon Text"/>
    <w:basedOn w:val="a"/>
    <w:link w:val="ac"/>
    <w:uiPriority w:val="99"/>
    <w:semiHidden/>
    <w:unhideWhenUsed/>
    <w:rsid w:val="000170C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170C8"/>
    <w:rPr>
      <w:rFonts w:ascii="Tahoma" w:hAnsi="Tahoma" w:cs="Tahoma"/>
      <w:sz w:val="16"/>
      <w:szCs w:val="16"/>
    </w:rPr>
  </w:style>
  <w:style w:type="paragraph" w:styleId="12">
    <w:name w:val="toc 1"/>
    <w:basedOn w:val="a"/>
    <w:next w:val="a"/>
    <w:autoRedefine/>
    <w:uiPriority w:val="39"/>
    <w:unhideWhenUsed/>
    <w:qFormat/>
    <w:rsid w:val="000170C8"/>
    <w:pPr>
      <w:spacing w:after="100"/>
    </w:pPr>
  </w:style>
  <w:style w:type="character" w:styleId="ad">
    <w:name w:val="Hyperlink"/>
    <w:basedOn w:val="a0"/>
    <w:uiPriority w:val="99"/>
    <w:unhideWhenUsed/>
    <w:rsid w:val="000170C8"/>
    <w:rPr>
      <w:color w:val="0000FF" w:themeColor="hyperlink"/>
      <w:u w:val="single"/>
    </w:rPr>
  </w:style>
  <w:style w:type="paragraph" w:styleId="ae">
    <w:name w:val="List Paragraph"/>
    <w:basedOn w:val="a"/>
    <w:uiPriority w:val="34"/>
    <w:qFormat/>
    <w:rsid w:val="000170C8"/>
    <w:pPr>
      <w:ind w:left="720"/>
      <w:contextualSpacing/>
    </w:pPr>
  </w:style>
  <w:style w:type="paragraph" w:styleId="af">
    <w:name w:val="Subtitle"/>
    <w:basedOn w:val="a"/>
    <w:next w:val="a"/>
    <w:link w:val="af0"/>
    <w:uiPriority w:val="11"/>
    <w:qFormat/>
    <w:rsid w:val="000170C8"/>
    <w:pPr>
      <w:numPr>
        <w:ilvl w:val="1"/>
      </w:numPr>
    </w:pPr>
    <w:rPr>
      <w:rFonts w:ascii="Times New Roman" w:eastAsiaTheme="majorEastAsia" w:hAnsi="Times New Roman" w:cstheme="majorBidi"/>
      <w:b/>
      <w:i/>
      <w:iCs/>
      <w:spacing w:val="15"/>
      <w:sz w:val="28"/>
      <w:szCs w:val="24"/>
    </w:rPr>
  </w:style>
  <w:style w:type="character" w:customStyle="1" w:styleId="af0">
    <w:name w:val="Подзаголовок Знак"/>
    <w:basedOn w:val="a0"/>
    <w:link w:val="af"/>
    <w:uiPriority w:val="11"/>
    <w:rsid w:val="000170C8"/>
    <w:rPr>
      <w:rFonts w:ascii="Times New Roman" w:eastAsiaTheme="majorEastAsia" w:hAnsi="Times New Roman" w:cstheme="majorBidi"/>
      <w:b/>
      <w:i/>
      <w:iCs/>
      <w:spacing w:val="15"/>
      <w:sz w:val="28"/>
      <w:szCs w:val="24"/>
    </w:rPr>
  </w:style>
  <w:style w:type="character" w:customStyle="1" w:styleId="ms-1">
    <w:name w:val="ms-1"/>
    <w:basedOn w:val="a0"/>
    <w:rsid w:val="000170C8"/>
  </w:style>
  <w:style w:type="paragraph" w:styleId="af1">
    <w:name w:val="footnote text"/>
    <w:basedOn w:val="a"/>
    <w:link w:val="af2"/>
    <w:uiPriority w:val="99"/>
    <w:semiHidden/>
    <w:unhideWhenUsed/>
    <w:rsid w:val="000170C8"/>
    <w:pPr>
      <w:spacing w:after="0" w:line="240" w:lineRule="auto"/>
    </w:pPr>
    <w:rPr>
      <w:sz w:val="20"/>
      <w:szCs w:val="20"/>
    </w:rPr>
  </w:style>
  <w:style w:type="character" w:customStyle="1" w:styleId="af2">
    <w:name w:val="Текст сноски Знак"/>
    <w:basedOn w:val="a0"/>
    <w:link w:val="af1"/>
    <w:uiPriority w:val="99"/>
    <w:semiHidden/>
    <w:rsid w:val="000170C8"/>
    <w:rPr>
      <w:sz w:val="20"/>
      <w:szCs w:val="20"/>
    </w:rPr>
  </w:style>
  <w:style w:type="character" w:customStyle="1" w:styleId="af3">
    <w:name w:val="Текст концевой сноски Знак"/>
    <w:basedOn w:val="a0"/>
    <w:link w:val="af4"/>
    <w:uiPriority w:val="99"/>
    <w:semiHidden/>
    <w:rsid w:val="000170C8"/>
    <w:rPr>
      <w:sz w:val="20"/>
      <w:szCs w:val="20"/>
    </w:rPr>
  </w:style>
  <w:style w:type="paragraph" w:styleId="af4">
    <w:name w:val="endnote text"/>
    <w:basedOn w:val="a"/>
    <w:link w:val="af3"/>
    <w:uiPriority w:val="99"/>
    <w:semiHidden/>
    <w:unhideWhenUsed/>
    <w:rsid w:val="000170C8"/>
    <w:pPr>
      <w:spacing w:after="0" w:line="240" w:lineRule="auto"/>
    </w:pPr>
    <w:rPr>
      <w:sz w:val="20"/>
      <w:szCs w:val="20"/>
    </w:rPr>
  </w:style>
  <w:style w:type="table" w:styleId="af5">
    <w:name w:val="Table Grid"/>
    <w:basedOn w:val="a1"/>
    <w:uiPriority w:val="59"/>
    <w:rsid w:val="000170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03647">
      <w:bodyDiv w:val="1"/>
      <w:marLeft w:val="0"/>
      <w:marRight w:val="0"/>
      <w:marTop w:val="0"/>
      <w:marBottom w:val="0"/>
      <w:divBdr>
        <w:top w:val="none" w:sz="0" w:space="0" w:color="auto"/>
        <w:left w:val="none" w:sz="0" w:space="0" w:color="auto"/>
        <w:bottom w:val="none" w:sz="0" w:space="0" w:color="auto"/>
        <w:right w:val="none" w:sz="0" w:space="0" w:color="auto"/>
      </w:divBdr>
    </w:div>
    <w:div w:id="113714183">
      <w:bodyDiv w:val="1"/>
      <w:marLeft w:val="0"/>
      <w:marRight w:val="0"/>
      <w:marTop w:val="0"/>
      <w:marBottom w:val="0"/>
      <w:divBdr>
        <w:top w:val="none" w:sz="0" w:space="0" w:color="auto"/>
        <w:left w:val="none" w:sz="0" w:space="0" w:color="auto"/>
        <w:bottom w:val="none" w:sz="0" w:space="0" w:color="auto"/>
        <w:right w:val="none" w:sz="0" w:space="0" w:color="auto"/>
      </w:divBdr>
    </w:div>
    <w:div w:id="252131429">
      <w:bodyDiv w:val="1"/>
      <w:marLeft w:val="0"/>
      <w:marRight w:val="0"/>
      <w:marTop w:val="0"/>
      <w:marBottom w:val="0"/>
      <w:divBdr>
        <w:top w:val="none" w:sz="0" w:space="0" w:color="auto"/>
        <w:left w:val="none" w:sz="0" w:space="0" w:color="auto"/>
        <w:bottom w:val="none" w:sz="0" w:space="0" w:color="auto"/>
        <w:right w:val="none" w:sz="0" w:space="0" w:color="auto"/>
      </w:divBdr>
    </w:div>
    <w:div w:id="489296543">
      <w:bodyDiv w:val="1"/>
      <w:marLeft w:val="0"/>
      <w:marRight w:val="0"/>
      <w:marTop w:val="0"/>
      <w:marBottom w:val="0"/>
      <w:divBdr>
        <w:top w:val="none" w:sz="0" w:space="0" w:color="auto"/>
        <w:left w:val="none" w:sz="0" w:space="0" w:color="auto"/>
        <w:bottom w:val="none" w:sz="0" w:space="0" w:color="auto"/>
        <w:right w:val="none" w:sz="0" w:space="0" w:color="auto"/>
      </w:divBdr>
    </w:div>
    <w:div w:id="657922608">
      <w:bodyDiv w:val="1"/>
      <w:marLeft w:val="0"/>
      <w:marRight w:val="0"/>
      <w:marTop w:val="0"/>
      <w:marBottom w:val="0"/>
      <w:divBdr>
        <w:top w:val="none" w:sz="0" w:space="0" w:color="auto"/>
        <w:left w:val="none" w:sz="0" w:space="0" w:color="auto"/>
        <w:bottom w:val="none" w:sz="0" w:space="0" w:color="auto"/>
        <w:right w:val="none" w:sz="0" w:space="0" w:color="auto"/>
      </w:divBdr>
    </w:div>
    <w:div w:id="757016365">
      <w:bodyDiv w:val="1"/>
      <w:marLeft w:val="0"/>
      <w:marRight w:val="0"/>
      <w:marTop w:val="0"/>
      <w:marBottom w:val="0"/>
      <w:divBdr>
        <w:top w:val="none" w:sz="0" w:space="0" w:color="auto"/>
        <w:left w:val="none" w:sz="0" w:space="0" w:color="auto"/>
        <w:bottom w:val="none" w:sz="0" w:space="0" w:color="auto"/>
        <w:right w:val="none" w:sz="0" w:space="0" w:color="auto"/>
      </w:divBdr>
    </w:div>
    <w:div w:id="844397725">
      <w:bodyDiv w:val="1"/>
      <w:marLeft w:val="0"/>
      <w:marRight w:val="0"/>
      <w:marTop w:val="0"/>
      <w:marBottom w:val="0"/>
      <w:divBdr>
        <w:top w:val="none" w:sz="0" w:space="0" w:color="auto"/>
        <w:left w:val="none" w:sz="0" w:space="0" w:color="auto"/>
        <w:bottom w:val="none" w:sz="0" w:space="0" w:color="auto"/>
        <w:right w:val="none" w:sz="0" w:space="0" w:color="auto"/>
      </w:divBdr>
    </w:div>
    <w:div w:id="881482177">
      <w:bodyDiv w:val="1"/>
      <w:marLeft w:val="0"/>
      <w:marRight w:val="0"/>
      <w:marTop w:val="0"/>
      <w:marBottom w:val="0"/>
      <w:divBdr>
        <w:top w:val="none" w:sz="0" w:space="0" w:color="auto"/>
        <w:left w:val="none" w:sz="0" w:space="0" w:color="auto"/>
        <w:bottom w:val="none" w:sz="0" w:space="0" w:color="auto"/>
        <w:right w:val="none" w:sz="0" w:space="0" w:color="auto"/>
      </w:divBdr>
    </w:div>
    <w:div w:id="954362870">
      <w:bodyDiv w:val="1"/>
      <w:marLeft w:val="0"/>
      <w:marRight w:val="0"/>
      <w:marTop w:val="0"/>
      <w:marBottom w:val="0"/>
      <w:divBdr>
        <w:top w:val="none" w:sz="0" w:space="0" w:color="auto"/>
        <w:left w:val="none" w:sz="0" w:space="0" w:color="auto"/>
        <w:bottom w:val="none" w:sz="0" w:space="0" w:color="auto"/>
        <w:right w:val="none" w:sz="0" w:space="0" w:color="auto"/>
      </w:divBdr>
    </w:div>
    <w:div w:id="1081946796">
      <w:bodyDiv w:val="1"/>
      <w:marLeft w:val="0"/>
      <w:marRight w:val="0"/>
      <w:marTop w:val="0"/>
      <w:marBottom w:val="0"/>
      <w:divBdr>
        <w:top w:val="none" w:sz="0" w:space="0" w:color="auto"/>
        <w:left w:val="none" w:sz="0" w:space="0" w:color="auto"/>
        <w:bottom w:val="none" w:sz="0" w:space="0" w:color="auto"/>
        <w:right w:val="none" w:sz="0" w:space="0" w:color="auto"/>
      </w:divBdr>
    </w:div>
    <w:div w:id="1176265353">
      <w:bodyDiv w:val="1"/>
      <w:marLeft w:val="0"/>
      <w:marRight w:val="0"/>
      <w:marTop w:val="0"/>
      <w:marBottom w:val="0"/>
      <w:divBdr>
        <w:top w:val="none" w:sz="0" w:space="0" w:color="auto"/>
        <w:left w:val="none" w:sz="0" w:space="0" w:color="auto"/>
        <w:bottom w:val="none" w:sz="0" w:space="0" w:color="auto"/>
        <w:right w:val="none" w:sz="0" w:space="0" w:color="auto"/>
      </w:divBdr>
    </w:div>
    <w:div w:id="1316110475">
      <w:bodyDiv w:val="1"/>
      <w:marLeft w:val="0"/>
      <w:marRight w:val="0"/>
      <w:marTop w:val="0"/>
      <w:marBottom w:val="0"/>
      <w:divBdr>
        <w:top w:val="none" w:sz="0" w:space="0" w:color="auto"/>
        <w:left w:val="none" w:sz="0" w:space="0" w:color="auto"/>
        <w:bottom w:val="none" w:sz="0" w:space="0" w:color="auto"/>
        <w:right w:val="none" w:sz="0" w:space="0" w:color="auto"/>
      </w:divBdr>
    </w:div>
    <w:div w:id="185495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antchev.ucsd.edu/courses/ps240/05%20Cooperation%20with%20States%20as%20Unitary%20Actors/Keohane%20&amp;%20Nye%20-%20Power%20and%20interdependence%20%5BCh%201-3%5D.pdf" TargetMode="External"/><Relationship Id="rId18" Type="http://schemas.openxmlformats.org/officeDocument/2006/relationships/hyperlink" Target="https://mhpi.chnu.edu.ua/mhpi/article/view/68/59" TargetMode="External"/><Relationship Id="rId26" Type="http://schemas.openxmlformats.org/officeDocument/2006/relationships/hyperlink" Target="https://maestriacomunicacionibero.wordpress.com/wp-content/uploads/2014/03/castells-power-in-the-network-society.pdf" TargetMode="External"/><Relationship Id="rId39" Type="http://schemas.openxmlformats.org/officeDocument/2006/relationships/hyperlink" Target="https://www.nato.int/cps/en/natohq/official_texts_133169.htm" TargetMode="External"/><Relationship Id="rId3" Type="http://schemas.openxmlformats.org/officeDocument/2006/relationships/styles" Target="styles.xml"/><Relationship Id="rId21" Type="http://schemas.openxmlformats.org/officeDocument/2006/relationships/hyperlink" Target="https://repository.hneu.edu.ua/bitstream/123456789/30973/1/%d0%9a%d0%be%d0%bd%d1%84%d0%b5%d1%80%d0%b5%d0%bd%d1%86%d1%96%d1%8f%202_%d0%96%d0%b5%d1%80%d0%b5%d0%b1%d1%8f%d1%82%d0%bd%d1%96%d0%ba%d0%be%d0%b2%d0%b0.pdf" TargetMode="External"/><Relationship Id="rId34" Type="http://schemas.openxmlformats.org/officeDocument/2006/relationships/hyperlink" Target="https://intpolicydigest.org/what-realists-get-wrong-about-the-long-peace/" TargetMode="External"/><Relationship Id="rId42" Type="http://schemas.openxmlformats.org/officeDocument/2006/relationships/hyperlink" Target="URL:https://www.rand.org/content/dam/rand/pubs/perspectives/PE200/PE226/RAND_PE226.pdf" TargetMode="External"/><Relationship Id="rId47" Type="http://schemas.openxmlformats.org/officeDocument/2006/relationships/hyperlink" Target="http://web.stanford.edu/class/ips198/docs/Walt.pdf" TargetMode="Externa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space.wunu.edu.ua/bitstream/316497/37807/1/153.pdf" TargetMode="External"/><Relationship Id="rId17" Type="http://schemas.openxmlformats.org/officeDocument/2006/relationships/hyperlink" Target="URL:https://pubadm.vernadskyjournals.in.ua/journals/2023/3_2023/11.pdf" TargetMode="External"/><Relationship Id="rId25" Type="http://schemas.openxmlformats.org/officeDocument/2006/relationships/hyperlink" Target="URL:https://www.bruegel.org/blog-post/world-ready-global-economic-governance-reform-are-world-leaders" TargetMode="External"/><Relationship Id="rId33" Type="http://schemas.openxmlformats.org/officeDocument/2006/relationships/hyperlink" Target="https://en.wikipedia.org/wiki/Long_Peace" TargetMode="External"/><Relationship Id="rId38" Type="http://schemas.openxmlformats.org/officeDocument/2006/relationships/hyperlink" Target="https://www.cambridge.org/core/books/abs/balance-of-power-in-international-relations/hans-j-morgenthaus-politics-among-nations/79ACB82A397FA33B72C22B4538E608EF" TargetMode="External"/><Relationship Id="rId46" Type="http://schemas.openxmlformats.org/officeDocument/2006/relationships/hyperlink" Target="https://www.transparency.org/en/cpi/2022" TargetMode="External"/><Relationship Id="rId2" Type="http://schemas.openxmlformats.org/officeDocument/2006/relationships/numbering" Target="numbering.xml"/><Relationship Id="rId16" Type="http://schemas.openxmlformats.org/officeDocument/2006/relationships/hyperlink" Target="https://bank.gov.ua/ua/" TargetMode="External"/><Relationship Id="rId20" Type="http://schemas.openxmlformats.org/officeDocument/2006/relationships/hyperlink" Target="https://www.cfr.org/podcasts/governance-artificial-intelligence-kat-duffy" TargetMode="External"/><Relationship Id="rId29" Type="http://schemas.openxmlformats.org/officeDocument/2006/relationships/hyperlink" Target="https://www.britannica.com/topic/balance-of-power" TargetMode="External"/><Relationship Id="rId41" Type="http://schemas.openxmlformats.org/officeDocument/2006/relationships/hyperlink" Target="https://www.nasa.gov/missions/mars-2020-perseverance/perseverance-rover/nasas-perseverance-mars-rover-to-take-bite-out-of-krokodill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roparl.europa.eu/topics/en/topic/disinformation" TargetMode="External"/><Relationship Id="rId24" Type="http://schemas.openxmlformats.org/officeDocument/2006/relationships/hyperlink" Target="https://www.ft.com/content/9930245c-b924-11e5-bf7e-8a339b6f2164" TargetMode="External"/><Relationship Id="rId32" Type="http://schemas.openxmlformats.org/officeDocument/2006/relationships/hyperlink" Target="https://pesd.princeton.edu/node/696" TargetMode="External"/><Relationship Id="rId37" Type="http://schemas.openxmlformats.org/officeDocument/2006/relationships/hyperlink" Target="https://www.proquest.com/magazines/power-shift/docview/214271167/se-2" TargetMode="External"/><Relationship Id="rId40" Type="http://schemas.openxmlformats.org/officeDocument/2006/relationships/hyperlink" Target="URL:file:///D:/UserData/Desktop/%D0%B8%D0%BD%D1%81%D1%82%D0%B8%D1%82%D1%83%D1%82(%D0%BF%D0%BE%D0%BB%D0%B8%D1%82%D0%BE%D0%BB%D0%BE%D0%B3)/%D0%B4%D0%B8%D0%BF%D0%BB%D0%BE%D0%BC/THE_FUTURE_OF_POWER.pdf" TargetMode="External"/><Relationship Id="rId45" Type="http://schemas.openxmlformats.org/officeDocument/2006/relationships/hyperlink" Target="URL:https://api.pageplace.de/preview/DT0400.9780199918102_A23618218/preview-9780199918102_A23618218.pdf"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ir.info/pdf/21431" TargetMode="External"/><Relationship Id="rId23" Type="http://schemas.openxmlformats.org/officeDocument/2006/relationships/hyperlink" Target="https://journal.ivinas.gov.ua/pwh/article/view/283/256" TargetMode="External"/><Relationship Id="rId28" Type="http://schemas.openxmlformats.org/officeDocument/2006/relationships/hyperlink" Target="https://digitalstate.gov.ua/uk/news/it-outsourcing/ukraines-it-powerhouse-innovation-without-limits" TargetMode="External"/><Relationship Id="rId36" Type="http://schemas.openxmlformats.org/officeDocument/2006/relationships/hyperlink" Target="https://institutedd.org/blog/posts/svitovii-poryadok-u-fokusi-svit-sistemnogo-analizu" TargetMode="External"/><Relationship Id="rId49" Type="http://schemas.openxmlformats.org/officeDocument/2006/relationships/header" Target="header1.xml"/><Relationship Id="rId10" Type="http://schemas.openxmlformats.org/officeDocument/2006/relationships/hyperlink" Target="https://www.consilium.europa.eu/en/" TargetMode="External"/><Relationship Id="rId19" Type="http://schemas.openxmlformats.org/officeDocument/2006/relationships/hyperlink" Target="file:///D:/UserData/Desktop/%D0%B8%D0%BD%D1%81%D1%82%D0%B8%D1%82%D1%83%D1%82(%D0%BF%D0%BE%D0%BB%D0%B8%D1%82%D0%BE%D0%BB%D0%BE%D0%B3)/%D1%81%D1%82%D0%B0%D1%82%D1%8C%D1%8F%20%D0%BA%20%D0%B4%D0%B8%D0%BF%D0%BB%D0%BE%D0%BC%D1%83%206.pdf" TargetMode="External"/><Relationship Id="rId31" Type="http://schemas.openxmlformats.org/officeDocument/2006/relationships/hyperlink" Target="https://pesd.princeton.edu/node/696" TargetMode="External"/><Relationship Id="rId44" Type="http://schemas.openxmlformats.org/officeDocument/2006/relationships/hyperlink" Target="https://www.thecollector.com/what-was-the-concert-of-europe/"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space.wunu.edu.ua/bitstream/316497/20204/1/12-14.pdf" TargetMode="External"/><Relationship Id="rId14" Type="http://schemas.openxmlformats.org/officeDocument/2006/relationships/hyperlink" Target="https://www.imf.org/en/Home" TargetMode="External"/><Relationship Id="rId22" Type="http://schemas.openxmlformats.org/officeDocument/2006/relationships/hyperlink" Target="http://dspace.nbuv.gov.ua/bitstream/handle/123456789/25725/07-Troyan.pdf?sequence=1" TargetMode="External"/><Relationship Id="rId27" Type="http://schemas.openxmlformats.org/officeDocument/2006/relationships/hyperlink" Target="https://infobrics.org/post/42811/news/goa2016/" TargetMode="External"/><Relationship Id="rId30" Type="http://schemas.openxmlformats.org/officeDocument/2006/relationships/hyperlink" Target="https://www.britannica.com/topic/balance-of-power" TargetMode="External"/><Relationship Id="rId35" Type="http://schemas.openxmlformats.org/officeDocument/2006/relationships/hyperlink" Target="URL:%20https://ora.ox.ac.uk/objects/uuid:67cd8a98-8b3c-45c0-b07f-5e25b25ea67a/files/madb637c676fc7e1c0d8bd552a32751bc" TargetMode="External"/><Relationship Id="rId43" Type="http://schemas.openxmlformats.org/officeDocument/2006/relationships/hyperlink" Target="https://www.e-ir.info/2020/09/09/how-ngos-shape-global-governance/" TargetMode="External"/><Relationship Id="rId48" Type="http://schemas.openxmlformats.org/officeDocument/2006/relationships/hyperlink" Target="URL:https://dl1.cuni.cz/pluginfile.php/486328/mod_resource/content/0/Kenneth%20N.%20Waltz%20Theory%20of%20International%20Politics%20Addison-Wesley%20series%20in%20political%20science%20%20%20%201979.pdf" TargetMode="External"/><Relationship Id="rId8" Type="http://schemas.openxmlformats.org/officeDocument/2006/relationships/hyperlink" Target="https://www.un.org/en/observances/" TargetMode="External"/><Relationship Id="rId51"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6CC07-4CF3-45DF-B47F-0257B479A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67</Pages>
  <Words>17011</Words>
  <Characters>96963</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90</cp:revision>
  <dcterms:created xsi:type="dcterms:W3CDTF">2025-06-05T05:27:00Z</dcterms:created>
  <dcterms:modified xsi:type="dcterms:W3CDTF">2025-06-13T07:22:00Z</dcterms:modified>
</cp:coreProperties>
</file>