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49BA" w:rsidRPr="007F49BA" w:rsidRDefault="007F49BA" w:rsidP="007F49BA">
      <w:pPr>
        <w:spacing w:after="0" w:line="240" w:lineRule="auto"/>
        <w:ind w:left="-180" w:right="-185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F49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Одеський національний університет імені І.І.Мечникова</w:t>
      </w:r>
    </w:p>
    <w:p w:rsidR="007F49BA" w:rsidRPr="007F49BA" w:rsidRDefault="007F49BA" w:rsidP="007F49BA">
      <w:pPr>
        <w:spacing w:after="0" w:line="240" w:lineRule="auto"/>
        <w:ind w:left="-180" w:right="-185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F49BA" w:rsidRPr="007F49BA" w:rsidRDefault="007F49BA" w:rsidP="007F49B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F49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Економіко-правовий факультет</w:t>
      </w:r>
    </w:p>
    <w:p w:rsidR="007F49BA" w:rsidRPr="007F49BA" w:rsidRDefault="007F49BA" w:rsidP="007F49B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F49BA" w:rsidRPr="007F49BA" w:rsidRDefault="007F49BA" w:rsidP="007F49B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F49BA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 w:rsidRPr="007F49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афедра економіки та управління</w:t>
      </w:r>
    </w:p>
    <w:p w:rsidR="007F49BA" w:rsidRPr="007F49BA" w:rsidRDefault="007F49BA" w:rsidP="007F49BA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F49BA" w:rsidRPr="007F49BA" w:rsidRDefault="007F49BA" w:rsidP="007F49B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F49BA" w:rsidRPr="007F49BA" w:rsidRDefault="007F49BA" w:rsidP="007F49BA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F49BA" w:rsidRPr="007F49BA" w:rsidRDefault="007F49BA" w:rsidP="007F49BA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F49BA" w:rsidRPr="007F49BA" w:rsidRDefault="007F49BA" w:rsidP="007F49B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F49BA" w:rsidRPr="007F49BA" w:rsidRDefault="007F49BA" w:rsidP="007F49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7F49B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 и п л о м н а   р о б о т а</w:t>
      </w:r>
    </w:p>
    <w:p w:rsidR="007F49BA" w:rsidRPr="007F49BA" w:rsidRDefault="007F49BA" w:rsidP="007F49B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F49BA" w:rsidRPr="007F49BA" w:rsidRDefault="007F49BA" w:rsidP="007F49B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F49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освітньо-кваліфікаційного рівня спеціаліста</w:t>
      </w:r>
    </w:p>
    <w:p w:rsidR="007F49BA" w:rsidRPr="007F49BA" w:rsidRDefault="007F49BA" w:rsidP="007F49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7F49BA" w:rsidRPr="007F49BA" w:rsidRDefault="007F49BA" w:rsidP="007F49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7F49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тему: </w:t>
      </w:r>
      <w:r w:rsidRPr="007F49B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«Цінова стратегія підприємства: аналіз і шляхи вдосконалення» </w:t>
      </w:r>
    </w:p>
    <w:p w:rsidR="007F49BA" w:rsidRPr="007F49BA" w:rsidRDefault="007F49BA" w:rsidP="007F49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7F49BA" w:rsidRPr="007F49BA" w:rsidRDefault="007F49BA" w:rsidP="007F49BA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7F49B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«</w:t>
      </w:r>
      <w:r w:rsidRPr="007F49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The pricing strategy of a company: analysis and improvement ways</w:t>
      </w:r>
      <w:r w:rsidRPr="007F49B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»</w:t>
      </w:r>
    </w:p>
    <w:p w:rsidR="007F49BA" w:rsidRPr="007F49BA" w:rsidRDefault="007F49BA" w:rsidP="007F49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7F49BA" w:rsidRPr="007F49BA" w:rsidRDefault="007F49BA" w:rsidP="007F49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7F49BA" w:rsidRPr="007F49BA" w:rsidRDefault="007F49BA" w:rsidP="007F49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337"/>
        <w:gridCol w:w="5019"/>
      </w:tblGrid>
      <w:tr w:rsidR="007F49BA" w:rsidRPr="007F49BA" w:rsidTr="007F49BA">
        <w:tc>
          <w:tcPr>
            <w:tcW w:w="4928" w:type="dxa"/>
          </w:tcPr>
          <w:p w:rsidR="007F49BA" w:rsidRPr="007F49BA" w:rsidRDefault="007F49BA" w:rsidP="007F49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</w:p>
        </w:tc>
        <w:tc>
          <w:tcPr>
            <w:tcW w:w="5444" w:type="dxa"/>
          </w:tcPr>
          <w:p w:rsidR="007F49BA" w:rsidRPr="007F49BA" w:rsidRDefault="007F49BA" w:rsidP="007F49B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49B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Виконала студентка денної форми навчання</w:t>
            </w:r>
          </w:p>
          <w:p w:rsidR="007F49BA" w:rsidRPr="007F49BA" w:rsidRDefault="007F49BA" w:rsidP="007F49B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49B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спеціальність 073 «Менеджмент»</w:t>
            </w:r>
          </w:p>
          <w:p w:rsidR="007F49BA" w:rsidRPr="007F49BA" w:rsidRDefault="007F49BA" w:rsidP="007F49B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49B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«Менеджмент ЗЕД»</w:t>
            </w:r>
          </w:p>
          <w:p w:rsidR="007F49BA" w:rsidRPr="007F49BA" w:rsidRDefault="007F49BA" w:rsidP="007F49B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B612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Захарова Марія Георгіївна</w:t>
            </w:r>
            <w:r w:rsidRPr="007F49B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  <w:p w:rsidR="007F49BA" w:rsidRPr="007F49BA" w:rsidRDefault="007F49BA" w:rsidP="007F49B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7F49BA" w:rsidRPr="007F49BA" w:rsidRDefault="007F49BA" w:rsidP="007F49B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49B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Науковий керівник: кандидат економічних наук, доцент</w:t>
            </w:r>
          </w:p>
          <w:p w:rsidR="007F49BA" w:rsidRPr="007F49BA" w:rsidRDefault="007F49BA" w:rsidP="007F49B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49B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___________      Мазур О.Є.</w:t>
            </w:r>
          </w:p>
          <w:p w:rsidR="007F49BA" w:rsidRPr="007F49BA" w:rsidRDefault="007F49BA" w:rsidP="007F49B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7F49BA" w:rsidRPr="007F49BA" w:rsidRDefault="007F49BA" w:rsidP="007F49B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7F49BA" w:rsidRPr="007F49BA" w:rsidRDefault="007F49BA" w:rsidP="007F49B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49B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Рецензент: к.е.н., доцент кафедри менеджменту ім. І.П. Продіуса ОНПУ</w:t>
            </w:r>
          </w:p>
          <w:p w:rsidR="007F49BA" w:rsidRPr="007F49BA" w:rsidRDefault="007F49BA" w:rsidP="007F49BA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F49BA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Станіславик О.В.</w:t>
            </w:r>
          </w:p>
        </w:tc>
      </w:tr>
    </w:tbl>
    <w:p w:rsidR="007F49BA" w:rsidRPr="007F49BA" w:rsidRDefault="007F49BA" w:rsidP="007F49B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F49BA" w:rsidRPr="007F49BA" w:rsidRDefault="007F49BA" w:rsidP="007F49B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F49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Рекомендовано до захисту:</w:t>
      </w:r>
      <w:r w:rsidRPr="007F49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7F49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7F49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Захищено на засіданні ЕК № 3</w:t>
      </w:r>
    </w:p>
    <w:p w:rsidR="007F49BA" w:rsidRPr="007F49BA" w:rsidRDefault="007F49BA" w:rsidP="007F49B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F49BA" w:rsidRPr="007F49BA" w:rsidRDefault="007F49BA" w:rsidP="007F49B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F49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Протокол засідання кафедри</w:t>
      </w:r>
      <w:r w:rsidRPr="007F49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7F49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7F49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Протокол №_____від «__» _______ 2017 р.</w:t>
      </w:r>
    </w:p>
    <w:p w:rsidR="007F49BA" w:rsidRPr="007F49BA" w:rsidRDefault="007F49BA" w:rsidP="007F49B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F49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№ __ від «___» _______ 2017 р.</w:t>
      </w:r>
      <w:r w:rsidRPr="007F49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7F49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Оцінка _____/______/_______</w:t>
      </w:r>
    </w:p>
    <w:p w:rsidR="007F49BA" w:rsidRPr="007F49BA" w:rsidRDefault="007F49BA" w:rsidP="007F49B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F49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Завідувач кафедри</w:t>
      </w:r>
      <w:r w:rsidRPr="007F49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7F49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7F49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7F49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Голова ЕК</w:t>
      </w:r>
    </w:p>
    <w:p w:rsidR="007F49BA" w:rsidRPr="007F49BA" w:rsidRDefault="007F49BA" w:rsidP="007F49B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F49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д.е.н., проф. _______ Кузнєцов Е.А.</w:t>
      </w:r>
      <w:r w:rsidRPr="007F49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к.е.н., доц. __________ Заєць М.А.</w:t>
      </w:r>
    </w:p>
    <w:p w:rsidR="007F49BA" w:rsidRPr="007F49BA" w:rsidRDefault="007F49BA" w:rsidP="007F49B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F49BA" w:rsidRPr="007F49BA" w:rsidRDefault="007F49BA" w:rsidP="007F49B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F49BA" w:rsidRPr="007F49BA" w:rsidRDefault="007F49BA" w:rsidP="007F49B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F49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Одеса - 2017</w:t>
      </w:r>
    </w:p>
    <w:p w:rsidR="007F49BA" w:rsidRDefault="007F49BA" w:rsidP="007F49BA">
      <w:pPr>
        <w:spacing w:after="0" w:line="360" w:lineRule="auto"/>
        <w:jc w:val="center"/>
        <w:rPr>
          <w:rFonts w:ascii="Times New Roman" w:hAnsi="Times New Roman" w:cs="Times New Roman"/>
          <w:caps/>
          <w:sz w:val="28"/>
          <w:szCs w:val="28"/>
          <w:lang w:val="uk-UA"/>
        </w:rPr>
      </w:pPr>
      <w:r>
        <w:rPr>
          <w:rFonts w:ascii="Times New Roman" w:hAnsi="Times New Roman" w:cs="Times New Roman"/>
          <w:caps/>
          <w:sz w:val="28"/>
          <w:szCs w:val="28"/>
          <w:lang w:val="uk-UA"/>
        </w:rPr>
        <w:lastRenderedPageBreak/>
        <w:t>ЗМІСТ</w:t>
      </w:r>
    </w:p>
    <w:p w:rsidR="007F49BA" w:rsidRDefault="007F49BA" w:rsidP="007F49BA">
      <w:pPr>
        <w:tabs>
          <w:tab w:val="right" w:leader="dot" w:pos="935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B2192E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7F49BA" w:rsidRDefault="007F49BA" w:rsidP="007F49BA">
      <w:pPr>
        <w:tabs>
          <w:tab w:val="right" w:leader="dot" w:pos="935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І</w:t>
      </w:r>
      <w:r w:rsidRPr="000765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ТЕОРЕТИКО-МЕТОДИЧНІ</w:t>
      </w:r>
      <w:r w:rsidRPr="00076587">
        <w:rPr>
          <w:rFonts w:ascii="Times New Roman" w:hAnsi="Times New Roman" w:cs="Times New Roman"/>
          <w:sz w:val="28"/>
          <w:szCs w:val="28"/>
          <w:lang w:val="uk-UA"/>
        </w:rPr>
        <w:t xml:space="preserve"> ЗАСАД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076587">
        <w:rPr>
          <w:rFonts w:ascii="Times New Roman" w:hAnsi="Times New Roman" w:cs="Times New Roman"/>
          <w:sz w:val="28"/>
          <w:szCs w:val="28"/>
          <w:lang w:val="uk-UA"/>
        </w:rPr>
        <w:t xml:space="preserve"> ЦІНОВОЇ СТРАТЕГІЇ В СИСТЕМІ УПРАВЛІННЯ ПІДПРИЄМСТВОМ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1533">
        <w:rPr>
          <w:rFonts w:ascii="Times New Roman" w:hAnsi="Times New Roman" w:cs="Times New Roman"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F49BA" w:rsidRPr="009C20C7" w:rsidRDefault="007F49BA" w:rsidP="007F49BA">
      <w:pPr>
        <w:tabs>
          <w:tab w:val="right" w:leader="dot" w:pos="9356"/>
        </w:tabs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20C7">
        <w:rPr>
          <w:rFonts w:ascii="Times New Roman" w:hAnsi="Times New Roman" w:cs="Times New Roman"/>
          <w:sz w:val="28"/>
          <w:szCs w:val="28"/>
          <w:lang w:val="uk-UA"/>
        </w:rPr>
        <w:t>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9C20C7">
        <w:rPr>
          <w:rFonts w:ascii="Times New Roman" w:hAnsi="Times New Roman" w:cs="Times New Roman"/>
          <w:sz w:val="28"/>
          <w:szCs w:val="28"/>
          <w:lang w:val="uk-UA"/>
        </w:rPr>
        <w:t>Місце цінової стратегії в системі стратегічного управління підприємством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1533">
        <w:rPr>
          <w:rFonts w:ascii="Times New Roman" w:hAnsi="Times New Roman" w:cs="Times New Roman"/>
          <w:sz w:val="28"/>
          <w:szCs w:val="28"/>
          <w:lang w:val="uk-UA"/>
        </w:rPr>
        <w:t>9</w:t>
      </w:r>
    </w:p>
    <w:p w:rsidR="007F49BA" w:rsidRDefault="007F49BA" w:rsidP="007F49BA">
      <w:pPr>
        <w:tabs>
          <w:tab w:val="right" w:leader="dot" w:pos="9356"/>
        </w:tabs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1.2. Цінова стратегія як елемент конкурентної стратегії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1533">
        <w:rPr>
          <w:rFonts w:ascii="Times New Roman" w:hAnsi="Times New Roman" w:cs="Times New Roman"/>
          <w:sz w:val="28"/>
          <w:szCs w:val="28"/>
          <w:lang w:val="uk-UA"/>
        </w:rPr>
        <w:t>20</w:t>
      </w:r>
    </w:p>
    <w:p w:rsidR="007F49BA" w:rsidRDefault="007F49BA" w:rsidP="007F49BA">
      <w:pPr>
        <w:tabs>
          <w:tab w:val="right" w:leader="dot" w:pos="9356"/>
        </w:tabs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1.3. </w:t>
      </w:r>
      <w:r w:rsidRPr="009C20C7">
        <w:rPr>
          <w:rFonts w:ascii="Times New Roman" w:hAnsi="Times New Roman" w:cs="Times New Roman"/>
          <w:sz w:val="28"/>
          <w:szCs w:val="28"/>
          <w:lang w:val="uk-UA"/>
        </w:rPr>
        <w:t>Типологія цінових стратегій і урахування динамічних ефектів при їх селекції менеджерами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1533">
        <w:rPr>
          <w:rFonts w:ascii="Times New Roman" w:hAnsi="Times New Roman" w:cs="Times New Roman"/>
          <w:sz w:val="28"/>
          <w:szCs w:val="28"/>
          <w:lang w:val="uk-UA"/>
        </w:rPr>
        <w:t>25</w:t>
      </w:r>
    </w:p>
    <w:p w:rsidR="007F49BA" w:rsidRDefault="007F49BA" w:rsidP="007F49BA">
      <w:pPr>
        <w:tabs>
          <w:tab w:val="right" w:leader="dot" w:pos="9356"/>
        </w:tabs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1.4. </w:t>
      </w:r>
      <w:r w:rsidRPr="009C20C7">
        <w:rPr>
          <w:rFonts w:ascii="Times New Roman" w:hAnsi="Times New Roman" w:cs="Times New Roman"/>
          <w:sz w:val="28"/>
          <w:szCs w:val="28"/>
          <w:lang w:val="uk-UA"/>
        </w:rPr>
        <w:t>Цінова стратегія як об’єкт управління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1533">
        <w:rPr>
          <w:rFonts w:ascii="Times New Roman" w:hAnsi="Times New Roman" w:cs="Times New Roman"/>
          <w:sz w:val="28"/>
          <w:szCs w:val="28"/>
          <w:lang w:val="uk-UA"/>
        </w:rPr>
        <w:t>34</w:t>
      </w:r>
    </w:p>
    <w:p w:rsidR="007F49BA" w:rsidRDefault="007F49BA" w:rsidP="007F49BA">
      <w:pPr>
        <w:tabs>
          <w:tab w:val="right" w:leader="dot" w:pos="935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 за розділом І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1533">
        <w:rPr>
          <w:rFonts w:ascii="Times New Roman" w:hAnsi="Times New Roman" w:cs="Times New Roman"/>
          <w:sz w:val="28"/>
          <w:szCs w:val="28"/>
          <w:lang w:val="uk-UA"/>
        </w:rPr>
        <w:t>43</w:t>
      </w:r>
    </w:p>
    <w:p w:rsidR="007F49BA" w:rsidRDefault="007F49BA" w:rsidP="007F49BA">
      <w:pPr>
        <w:tabs>
          <w:tab w:val="right" w:leader="dot" w:pos="8763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F49BA" w:rsidRDefault="007F49BA" w:rsidP="007F49BA">
      <w:pPr>
        <w:tabs>
          <w:tab w:val="right" w:leader="dot" w:pos="935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ІІ </w:t>
      </w:r>
      <w:r w:rsidRPr="009C20C7">
        <w:rPr>
          <w:rFonts w:ascii="Times New Roman" w:hAnsi="Times New Roman" w:cs="Times New Roman"/>
          <w:sz w:val="28"/>
          <w:szCs w:val="28"/>
          <w:lang w:val="uk-UA"/>
        </w:rPr>
        <w:t>АНАЛІЗ ЦІНОВОЇ СТРАТЕГІЇ ТОВ «ТОРГОВИЙ ДІМ БЕТОНЕКС-БУД»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1533">
        <w:rPr>
          <w:rFonts w:ascii="Times New Roman" w:hAnsi="Times New Roman" w:cs="Times New Roman"/>
          <w:sz w:val="28"/>
          <w:szCs w:val="28"/>
          <w:lang w:val="uk-UA"/>
        </w:rPr>
        <w:t>45</w:t>
      </w:r>
    </w:p>
    <w:p w:rsidR="007F49BA" w:rsidRDefault="007F49BA" w:rsidP="007F49BA">
      <w:pPr>
        <w:tabs>
          <w:tab w:val="right" w:leader="dot" w:pos="9356"/>
        </w:tabs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2.1. </w:t>
      </w:r>
      <w:r w:rsidRPr="00FD0044">
        <w:rPr>
          <w:rFonts w:ascii="Times New Roman" w:hAnsi="Times New Roman" w:cs="Times New Roman"/>
          <w:sz w:val="28"/>
          <w:szCs w:val="28"/>
          <w:lang w:val="uk-UA"/>
        </w:rPr>
        <w:t>Тенденції розвитку ринку будівельних матеріалів в Україні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1533">
        <w:rPr>
          <w:rFonts w:ascii="Times New Roman" w:hAnsi="Times New Roman" w:cs="Times New Roman"/>
          <w:sz w:val="28"/>
          <w:szCs w:val="28"/>
          <w:lang w:val="uk-UA"/>
        </w:rPr>
        <w:t>45</w:t>
      </w:r>
    </w:p>
    <w:p w:rsidR="007F49BA" w:rsidRDefault="007F49BA" w:rsidP="007F49BA">
      <w:pPr>
        <w:tabs>
          <w:tab w:val="right" w:leader="dot" w:pos="9356"/>
        </w:tabs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2.2. </w:t>
      </w:r>
      <w:r w:rsidRPr="00FD0044">
        <w:rPr>
          <w:rFonts w:ascii="Times New Roman" w:hAnsi="Times New Roman" w:cs="Times New Roman"/>
          <w:sz w:val="28"/>
          <w:szCs w:val="28"/>
          <w:lang w:val="uk-UA"/>
        </w:rPr>
        <w:t>Характеристика підприємства ТОВ «Торговий дім Бетонекс-Буд»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1533">
        <w:rPr>
          <w:rFonts w:ascii="Times New Roman" w:hAnsi="Times New Roman" w:cs="Times New Roman"/>
          <w:sz w:val="28"/>
          <w:szCs w:val="28"/>
          <w:lang w:val="uk-UA"/>
        </w:rPr>
        <w:t>49</w:t>
      </w:r>
    </w:p>
    <w:p w:rsidR="007F49BA" w:rsidRDefault="007F49BA" w:rsidP="007F49BA">
      <w:pPr>
        <w:tabs>
          <w:tab w:val="right" w:leader="dot" w:pos="9356"/>
        </w:tabs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2.3. </w:t>
      </w:r>
      <w:r w:rsidRPr="00FD0044">
        <w:rPr>
          <w:rFonts w:ascii="Times New Roman" w:hAnsi="Times New Roman" w:cs="Times New Roman"/>
          <w:sz w:val="28"/>
          <w:szCs w:val="28"/>
          <w:lang w:val="uk-UA"/>
        </w:rPr>
        <w:t>Управлінський  аналіз підприємства ТОВ «Торговий дім Бетонекс-Буд»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1533">
        <w:rPr>
          <w:rFonts w:ascii="Times New Roman" w:hAnsi="Times New Roman" w:cs="Times New Roman"/>
          <w:sz w:val="28"/>
          <w:szCs w:val="28"/>
          <w:lang w:val="uk-UA"/>
        </w:rPr>
        <w:t>52</w:t>
      </w:r>
    </w:p>
    <w:p w:rsidR="007F49BA" w:rsidRDefault="007F49BA" w:rsidP="007F49BA">
      <w:pPr>
        <w:tabs>
          <w:tab w:val="right" w:leader="dot" w:pos="9356"/>
        </w:tabs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2.4. </w:t>
      </w:r>
      <w:r w:rsidRPr="00FD0044">
        <w:rPr>
          <w:rFonts w:ascii="Times New Roman" w:hAnsi="Times New Roman" w:cs="Times New Roman"/>
          <w:sz w:val="28"/>
          <w:szCs w:val="28"/>
          <w:lang w:val="uk-UA"/>
        </w:rPr>
        <w:t>Аналіз фінансово-економічного стану ТОВ «Торговий дім Бетонекс-Буд»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1533">
        <w:rPr>
          <w:rFonts w:ascii="Times New Roman" w:hAnsi="Times New Roman" w:cs="Times New Roman"/>
          <w:sz w:val="28"/>
          <w:szCs w:val="28"/>
          <w:lang w:val="uk-UA"/>
        </w:rPr>
        <w:t>57</w:t>
      </w:r>
    </w:p>
    <w:p w:rsidR="007F49BA" w:rsidRDefault="007F49BA" w:rsidP="007F49BA">
      <w:pPr>
        <w:tabs>
          <w:tab w:val="right" w:leader="dot" w:pos="9356"/>
        </w:tabs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2.5. </w:t>
      </w:r>
      <w:r w:rsidRPr="00FD0044">
        <w:rPr>
          <w:rFonts w:ascii="Times New Roman" w:hAnsi="Times New Roman" w:cs="Times New Roman"/>
          <w:sz w:val="28"/>
          <w:szCs w:val="28"/>
          <w:lang w:val="uk-UA"/>
        </w:rPr>
        <w:t>Стратегічний маркетинговий аналіз підприємства ТОВ «Торговий дім Бетонекс-Буд»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1533">
        <w:rPr>
          <w:rFonts w:ascii="Times New Roman" w:hAnsi="Times New Roman" w:cs="Times New Roman"/>
          <w:sz w:val="28"/>
          <w:szCs w:val="28"/>
          <w:lang w:val="uk-UA"/>
        </w:rPr>
        <w:t>66</w:t>
      </w:r>
    </w:p>
    <w:p w:rsidR="007F49BA" w:rsidRDefault="007F49BA" w:rsidP="007F49BA">
      <w:pPr>
        <w:tabs>
          <w:tab w:val="right" w:leader="dot" w:pos="9356"/>
        </w:tabs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2.6. </w:t>
      </w:r>
      <w:r w:rsidRPr="00FD0044">
        <w:rPr>
          <w:rFonts w:ascii="Times New Roman" w:hAnsi="Times New Roman" w:cs="Times New Roman"/>
          <w:sz w:val="28"/>
          <w:szCs w:val="28"/>
          <w:lang w:val="uk-UA"/>
        </w:rPr>
        <w:t xml:space="preserve">Аналіз діючої цінової стратегії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підприємства </w:t>
      </w:r>
      <w:r w:rsidRPr="00FD0044">
        <w:rPr>
          <w:rFonts w:ascii="Times New Roman" w:hAnsi="Times New Roman" w:cs="Times New Roman"/>
          <w:sz w:val="28"/>
          <w:szCs w:val="28"/>
          <w:lang w:val="uk-UA"/>
        </w:rPr>
        <w:t>ТОВ «ТД Бетонекс-Буд»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1533">
        <w:rPr>
          <w:rFonts w:ascii="Times New Roman" w:hAnsi="Times New Roman" w:cs="Times New Roman"/>
          <w:sz w:val="28"/>
          <w:szCs w:val="28"/>
          <w:lang w:val="uk-UA"/>
        </w:rPr>
        <w:t>73</w:t>
      </w:r>
    </w:p>
    <w:p w:rsidR="007F49BA" w:rsidRDefault="007F49BA" w:rsidP="007F49BA">
      <w:pPr>
        <w:tabs>
          <w:tab w:val="right" w:leader="dot" w:pos="935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 за розділом ІІ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1533">
        <w:rPr>
          <w:rFonts w:ascii="Times New Roman" w:hAnsi="Times New Roman" w:cs="Times New Roman"/>
          <w:sz w:val="28"/>
          <w:szCs w:val="28"/>
          <w:lang w:val="uk-UA"/>
        </w:rPr>
        <w:t>76</w:t>
      </w:r>
    </w:p>
    <w:p w:rsidR="007F49BA" w:rsidRDefault="007F49BA" w:rsidP="007F49BA">
      <w:pPr>
        <w:tabs>
          <w:tab w:val="right" w:leader="dot" w:pos="935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F49BA" w:rsidRDefault="007F49BA" w:rsidP="007F49BA">
      <w:pPr>
        <w:tabs>
          <w:tab w:val="right" w:leader="dot" w:pos="935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ІІІ </w:t>
      </w:r>
      <w:r w:rsidRPr="00FD0044">
        <w:rPr>
          <w:rFonts w:ascii="Times New Roman" w:hAnsi="Times New Roman" w:cs="Times New Roman"/>
          <w:sz w:val="28"/>
          <w:szCs w:val="28"/>
          <w:lang w:val="uk-UA"/>
        </w:rPr>
        <w:t>ОСНОВНІ НАПРЯМКИ УДОСКОНАЛЕННЯ МЕХАНІЗМУ РОЗРОБКИ І РЕАЛІЗАЦІЇ ЦІНОВОЇ СТРАТЕГІЇ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ПІДПРИЄМСТВА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1533">
        <w:rPr>
          <w:rFonts w:ascii="Times New Roman" w:hAnsi="Times New Roman" w:cs="Times New Roman"/>
          <w:sz w:val="28"/>
          <w:szCs w:val="28"/>
          <w:lang w:val="uk-UA"/>
        </w:rPr>
        <w:t>77</w:t>
      </w:r>
    </w:p>
    <w:p w:rsidR="007F49BA" w:rsidRDefault="007F49BA" w:rsidP="007F49BA">
      <w:pPr>
        <w:tabs>
          <w:tab w:val="right" w:leader="dot" w:pos="9356"/>
        </w:tabs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3.1. </w:t>
      </w:r>
      <w:r w:rsidRPr="00356F45">
        <w:rPr>
          <w:rFonts w:ascii="Times New Roman" w:hAnsi="Times New Roman" w:cs="Times New Roman"/>
          <w:sz w:val="28"/>
          <w:szCs w:val="28"/>
          <w:lang w:val="uk-UA"/>
        </w:rPr>
        <w:t>Рекомендації щодо удосконалення механізму управління ціновою стратегією ТОВ «Торговий дім Бетонекс-Буд»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1533">
        <w:rPr>
          <w:rFonts w:ascii="Times New Roman" w:hAnsi="Times New Roman" w:cs="Times New Roman"/>
          <w:sz w:val="28"/>
          <w:szCs w:val="28"/>
          <w:lang w:val="uk-UA"/>
        </w:rPr>
        <w:t>77</w:t>
      </w:r>
    </w:p>
    <w:p w:rsidR="007F49BA" w:rsidRDefault="007F49BA" w:rsidP="007F49BA">
      <w:pPr>
        <w:tabs>
          <w:tab w:val="right" w:leader="dot" w:pos="9356"/>
        </w:tabs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3.2. </w:t>
      </w:r>
      <w:r w:rsidRPr="00356F45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стратегічного мислення у </w:t>
      </w:r>
      <w:r>
        <w:rPr>
          <w:rFonts w:ascii="Times New Roman" w:hAnsi="Times New Roman" w:cs="Times New Roman"/>
          <w:sz w:val="28"/>
          <w:szCs w:val="28"/>
          <w:lang w:val="uk-UA"/>
        </w:rPr>
        <w:t>управлінського персоналу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1533">
        <w:rPr>
          <w:rFonts w:ascii="Times New Roman" w:hAnsi="Times New Roman" w:cs="Times New Roman"/>
          <w:sz w:val="28"/>
          <w:szCs w:val="28"/>
          <w:lang w:val="uk-UA"/>
        </w:rPr>
        <w:t>85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F49BA" w:rsidRDefault="007F49BA" w:rsidP="007F49BA">
      <w:pPr>
        <w:tabs>
          <w:tab w:val="right" w:leader="dot" w:pos="9356"/>
        </w:tabs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3.3. </w:t>
      </w:r>
      <w:r w:rsidRPr="00356F45">
        <w:rPr>
          <w:rFonts w:ascii="Times New Roman" w:hAnsi="Times New Roman" w:cs="Times New Roman"/>
          <w:sz w:val="28"/>
          <w:szCs w:val="28"/>
          <w:lang w:val="uk-UA"/>
        </w:rPr>
        <w:t>Впровадження категорійного менеджменту на підприємстві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1533">
        <w:rPr>
          <w:rFonts w:ascii="Times New Roman" w:hAnsi="Times New Roman" w:cs="Times New Roman"/>
          <w:sz w:val="28"/>
          <w:szCs w:val="28"/>
          <w:lang w:val="uk-UA"/>
        </w:rPr>
        <w:t>89</w:t>
      </w:r>
    </w:p>
    <w:p w:rsidR="007F49BA" w:rsidRDefault="007F49BA" w:rsidP="007F49BA">
      <w:pPr>
        <w:tabs>
          <w:tab w:val="right" w:leader="dot" w:pos="935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 за розділом ІІІ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1533">
        <w:rPr>
          <w:rFonts w:ascii="Times New Roman" w:hAnsi="Times New Roman" w:cs="Times New Roman"/>
          <w:sz w:val="28"/>
          <w:szCs w:val="28"/>
          <w:lang w:val="uk-UA"/>
        </w:rPr>
        <w:t>93</w:t>
      </w:r>
    </w:p>
    <w:p w:rsidR="007F49BA" w:rsidRDefault="007F49BA" w:rsidP="007F49BA">
      <w:pPr>
        <w:tabs>
          <w:tab w:val="right" w:leader="dot" w:pos="935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F49BA" w:rsidRDefault="007F49BA" w:rsidP="007F49BA">
      <w:pPr>
        <w:tabs>
          <w:tab w:val="right" w:leader="dot" w:pos="935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1533">
        <w:rPr>
          <w:rFonts w:ascii="Times New Roman" w:hAnsi="Times New Roman" w:cs="Times New Roman"/>
          <w:sz w:val="28"/>
          <w:szCs w:val="28"/>
          <w:lang w:val="uk-UA"/>
        </w:rPr>
        <w:t>94</w:t>
      </w:r>
    </w:p>
    <w:p w:rsidR="007F49BA" w:rsidRDefault="007F49BA" w:rsidP="007F49BA">
      <w:pPr>
        <w:tabs>
          <w:tab w:val="right" w:leader="dot" w:pos="935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1533">
        <w:rPr>
          <w:rFonts w:ascii="Times New Roman" w:hAnsi="Times New Roman" w:cs="Times New Roman"/>
          <w:sz w:val="28"/>
          <w:szCs w:val="28"/>
          <w:lang w:val="uk-UA"/>
        </w:rPr>
        <w:t>96</w:t>
      </w:r>
    </w:p>
    <w:p w:rsidR="007F49BA" w:rsidRDefault="007F49BA" w:rsidP="007F49BA">
      <w:pPr>
        <w:tabs>
          <w:tab w:val="right" w:leader="dot" w:pos="935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ДОДАТКИ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91533">
        <w:rPr>
          <w:rFonts w:ascii="Times New Roman" w:hAnsi="Times New Roman" w:cs="Times New Roman"/>
          <w:sz w:val="28"/>
          <w:szCs w:val="28"/>
          <w:lang w:val="uk-UA"/>
        </w:rPr>
        <w:t>102</w:t>
      </w:r>
    </w:p>
    <w:p w:rsidR="007F49BA" w:rsidRDefault="007F49BA" w:rsidP="007F49B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F49BA" w:rsidRDefault="007F49BA" w:rsidP="007F49B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F49BA" w:rsidRPr="009C20C7" w:rsidRDefault="007F49BA" w:rsidP="007F49B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F49BA" w:rsidRDefault="007F49BA" w:rsidP="007F49B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F49BA" w:rsidRDefault="007F49BA" w:rsidP="007F49B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F49BA" w:rsidRDefault="007F49BA" w:rsidP="007F49B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F49BA" w:rsidRDefault="007F49BA" w:rsidP="007F49B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F49BA" w:rsidRDefault="007F49BA" w:rsidP="007F49B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F49BA" w:rsidRDefault="007F49BA" w:rsidP="007F49B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F49BA" w:rsidRDefault="007F49BA" w:rsidP="007F49B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F49BA" w:rsidRDefault="007F49BA" w:rsidP="007F49B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F49BA" w:rsidRDefault="007F49BA" w:rsidP="007F49B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F49BA" w:rsidRDefault="007F49BA" w:rsidP="007F49B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F49BA" w:rsidRDefault="007F49BA" w:rsidP="007F49B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F49BA" w:rsidRDefault="007F49BA" w:rsidP="007F49B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F49BA" w:rsidRDefault="007F49BA" w:rsidP="007F49B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F49BA" w:rsidRDefault="007F49BA" w:rsidP="007F49B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F49BA" w:rsidRDefault="007F49BA" w:rsidP="007F49B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F49BA" w:rsidRDefault="007F49BA" w:rsidP="007F49B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F49BA" w:rsidRDefault="007F49BA" w:rsidP="007F49B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F49BA" w:rsidRDefault="007F49BA" w:rsidP="007F49B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F49BA" w:rsidRDefault="007F49BA" w:rsidP="007F49B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F49BA" w:rsidRDefault="007F49BA" w:rsidP="007F49B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733D4" w:rsidRPr="006F14C4" w:rsidRDefault="00E733D4" w:rsidP="00E733D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F14C4">
        <w:rPr>
          <w:rFonts w:ascii="Times New Roman" w:hAnsi="Times New Roman" w:cs="Times New Roman"/>
          <w:sz w:val="28"/>
          <w:szCs w:val="28"/>
          <w:lang w:val="uk-UA"/>
        </w:rPr>
        <w:lastRenderedPageBreak/>
        <w:t>ВСТУП</w:t>
      </w:r>
    </w:p>
    <w:p w:rsidR="00E733D4" w:rsidRDefault="00E733D4" w:rsidP="00E733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14C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Актуальність. </w:t>
      </w:r>
      <w:r w:rsidRPr="00E07CE0">
        <w:rPr>
          <w:rFonts w:ascii="Times New Roman" w:hAnsi="Times New Roman" w:cs="Times New Roman"/>
          <w:sz w:val="28"/>
          <w:szCs w:val="28"/>
          <w:lang w:val="uk-UA"/>
        </w:rPr>
        <w:t>Провідна роль ціни, особливо в умовах становлення ринкової економіки, незмірно зростає. Необґрунтоване використання цінового механізму або відмова від управління цінами в надії на його стихійне становлення оберталися більшими чи меншими негативними наслідками у багатьох країнах на тих або інших етапах їх розвитку.</w:t>
      </w:r>
    </w:p>
    <w:p w:rsidR="00E733D4" w:rsidRDefault="00E733D4" w:rsidP="00E733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7CE0">
        <w:rPr>
          <w:rFonts w:ascii="Times New Roman" w:hAnsi="Times New Roman" w:cs="Times New Roman"/>
          <w:sz w:val="28"/>
          <w:szCs w:val="28"/>
          <w:lang w:val="uk-UA"/>
        </w:rPr>
        <w:t>Визначення ціни є одним з найважчих завдань, що стоять перед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будь-</w:t>
      </w:r>
      <w:r w:rsidRPr="00E07CE0">
        <w:rPr>
          <w:rFonts w:ascii="Times New Roman" w:hAnsi="Times New Roman" w:cs="Times New Roman"/>
          <w:sz w:val="28"/>
          <w:szCs w:val="28"/>
          <w:lang w:val="uk-UA"/>
        </w:rPr>
        <w:t>яким підприємством. І саме ціна, зумовлює успіхи підпри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ємства – </w:t>
      </w:r>
      <w:r w:rsidRPr="00E07CE0">
        <w:rPr>
          <w:rFonts w:ascii="Times New Roman" w:hAnsi="Times New Roman" w:cs="Times New Roman"/>
          <w:sz w:val="28"/>
          <w:szCs w:val="28"/>
          <w:lang w:val="uk-UA"/>
        </w:rPr>
        <w:t>обсяги продажів, одержуваний прибуток, доходи. Саме тому необхідно розглянути дану тему і приділити більшу увагу цьо</w:t>
      </w:r>
      <w:r>
        <w:rPr>
          <w:rFonts w:ascii="Times New Roman" w:hAnsi="Times New Roman" w:cs="Times New Roman"/>
          <w:sz w:val="28"/>
          <w:szCs w:val="28"/>
          <w:lang w:val="uk-UA"/>
        </w:rPr>
        <w:t>му питанню на підприємстві ТОВ «</w:t>
      </w:r>
      <w:r w:rsidRPr="00E07CE0">
        <w:rPr>
          <w:rFonts w:ascii="Times New Roman" w:hAnsi="Times New Roman" w:cs="Times New Roman"/>
          <w:sz w:val="28"/>
          <w:szCs w:val="28"/>
          <w:lang w:val="uk-UA"/>
        </w:rPr>
        <w:t>ТД Бетонекс-Буд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E07CE0">
        <w:rPr>
          <w:rFonts w:ascii="Times New Roman" w:hAnsi="Times New Roman" w:cs="Times New Roman"/>
          <w:sz w:val="28"/>
          <w:szCs w:val="28"/>
          <w:lang w:val="uk-UA"/>
        </w:rPr>
        <w:t>. Адже для здійснення продажу товару або послуги на ринку, продавець повинен призначити на них такі ціни,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07CE0">
        <w:rPr>
          <w:rFonts w:ascii="Times New Roman" w:hAnsi="Times New Roman" w:cs="Times New Roman"/>
          <w:sz w:val="28"/>
          <w:szCs w:val="28"/>
          <w:lang w:val="uk-UA"/>
        </w:rPr>
        <w:t>які були б прийнятні покупцям і вигідні для підприємства, тому необхідно вибрати правильну цінову стратегію.</w:t>
      </w:r>
    </w:p>
    <w:p w:rsidR="00E733D4" w:rsidRDefault="00E733D4" w:rsidP="00E733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7CE0">
        <w:rPr>
          <w:rFonts w:ascii="Times New Roman" w:hAnsi="Times New Roman" w:cs="Times New Roman"/>
          <w:sz w:val="28"/>
          <w:szCs w:val="28"/>
          <w:lang w:val="uk-UA"/>
        </w:rPr>
        <w:t xml:space="preserve">На сьогоднішній день найбільш актуальними проблемами для підприємств є: вибір оптимальної системи знижок (надбавок) до ціни, що враховує форму оплати, розмір доходу і час повернення грошей за куплений товар; а також можливість прогнозу зміни обсягу продажів від коливання цін. Отже, існує необхідність вибору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ефективних </w:t>
      </w:r>
      <w:r w:rsidRPr="00E07CE0">
        <w:rPr>
          <w:rFonts w:ascii="Times New Roman" w:hAnsi="Times New Roman" w:cs="Times New Roman"/>
          <w:sz w:val="28"/>
          <w:szCs w:val="28"/>
          <w:lang w:val="uk-UA"/>
        </w:rPr>
        <w:t>цінових стратегій.</w:t>
      </w:r>
    </w:p>
    <w:p w:rsidR="00E733D4" w:rsidRPr="00E07CE0" w:rsidRDefault="00E733D4" w:rsidP="00E733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7CE0">
        <w:rPr>
          <w:rFonts w:ascii="Times New Roman" w:hAnsi="Times New Roman" w:cs="Times New Roman"/>
          <w:sz w:val="28"/>
          <w:szCs w:val="28"/>
          <w:lang w:val="uk-UA"/>
        </w:rPr>
        <w:t xml:space="preserve">В умовах ринкової економіки комерційний успіх будь-якого підприємства залежить від правильно обраної цінової стратегії, так як послідовна реалізація цінової стратегії і грамотне обґрунтування рівня цін зумовлюють рентабельність діяльності підприємства і його фінансову стійкість, його </w:t>
      </w:r>
      <w:r>
        <w:rPr>
          <w:rFonts w:ascii="Times New Roman" w:hAnsi="Times New Roman" w:cs="Times New Roman"/>
          <w:sz w:val="28"/>
          <w:szCs w:val="28"/>
          <w:lang w:val="uk-UA"/>
        </w:rPr>
        <w:t>життєздатність, а найголовніше –</w:t>
      </w:r>
      <w:r w:rsidRPr="00E07CE0">
        <w:rPr>
          <w:rFonts w:ascii="Times New Roman" w:hAnsi="Times New Roman" w:cs="Times New Roman"/>
          <w:sz w:val="28"/>
          <w:szCs w:val="28"/>
          <w:lang w:val="uk-UA"/>
        </w:rPr>
        <w:t xml:space="preserve"> положення підприємства на ринку. Варто відзначити, що ціноутворення відноситься до одного з найбільш складних і відповідальних розділів управління.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E07CE0">
        <w:rPr>
          <w:rFonts w:ascii="Times New Roman" w:hAnsi="Times New Roman" w:cs="Times New Roman"/>
          <w:sz w:val="28"/>
          <w:szCs w:val="28"/>
          <w:lang w:val="uk-UA"/>
        </w:rPr>
        <w:t xml:space="preserve"> даний час значна частина підприємців не в повній мірі володіють теоретичними та практичними знаннями складного механізму ціноутворення на товари і послуги. В результаті, в процесі підприємницької діяльності допускаються серйозні прорахунки при обґрунтуванні рівня цін, що позначається на кінцевих </w:t>
      </w:r>
      <w:r w:rsidRPr="00E07CE0">
        <w:rPr>
          <w:rFonts w:ascii="Times New Roman" w:hAnsi="Times New Roman" w:cs="Times New Roman"/>
          <w:sz w:val="28"/>
          <w:szCs w:val="28"/>
          <w:lang w:val="uk-UA"/>
        </w:rPr>
        <w:lastRenderedPageBreak/>
        <w:t>фінансових результатах, в ряді випадків веде до суттєвих збитків, а іноді й до банкрутства підприємства.</w:t>
      </w:r>
    </w:p>
    <w:p w:rsidR="00E733D4" w:rsidRDefault="00E733D4" w:rsidP="00E733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7CE0">
        <w:rPr>
          <w:rFonts w:ascii="Times New Roman" w:hAnsi="Times New Roman" w:cs="Times New Roman"/>
          <w:sz w:val="28"/>
          <w:szCs w:val="28"/>
          <w:lang w:val="uk-UA"/>
        </w:rPr>
        <w:t xml:space="preserve">Для здійснення успішної підприємницької діяльності необхідно </w:t>
      </w:r>
      <w:r>
        <w:rPr>
          <w:rFonts w:ascii="Times New Roman" w:hAnsi="Times New Roman" w:cs="Times New Roman"/>
          <w:sz w:val="28"/>
          <w:szCs w:val="28"/>
          <w:lang w:val="uk-UA"/>
        </w:rPr>
        <w:t>проваджувати обґрунтовану цінову стратегію</w:t>
      </w:r>
      <w:r w:rsidRPr="00E07CE0">
        <w:rPr>
          <w:rFonts w:ascii="Times New Roman" w:hAnsi="Times New Roman" w:cs="Times New Roman"/>
          <w:sz w:val="28"/>
          <w:szCs w:val="28"/>
          <w:lang w:val="uk-UA"/>
        </w:rPr>
        <w:t>, що передбачає послідовну роботу з її реалізації.</w:t>
      </w:r>
    </w:p>
    <w:p w:rsidR="00E733D4" w:rsidRDefault="00E733D4" w:rsidP="00E733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7B20">
        <w:rPr>
          <w:rFonts w:ascii="Times New Roman" w:hAnsi="Times New Roman" w:cs="Times New Roman"/>
          <w:sz w:val="28"/>
          <w:szCs w:val="28"/>
          <w:lang w:val="uk-UA"/>
        </w:rPr>
        <w:t xml:space="preserve">Питанням розробки цінової стратегії в системі менеджменту компаній присвячені роботи </w:t>
      </w:r>
      <w:r>
        <w:rPr>
          <w:rFonts w:ascii="Times New Roman" w:hAnsi="Times New Roman" w:cs="Times New Roman"/>
          <w:sz w:val="28"/>
          <w:szCs w:val="28"/>
          <w:lang w:val="uk-UA"/>
        </w:rPr>
        <w:t>наступних</w:t>
      </w:r>
      <w:r w:rsidRPr="00A47B20">
        <w:rPr>
          <w:rFonts w:ascii="Times New Roman" w:hAnsi="Times New Roman" w:cs="Times New Roman"/>
          <w:sz w:val="28"/>
          <w:szCs w:val="28"/>
          <w:lang w:val="uk-UA"/>
        </w:rPr>
        <w:t xml:space="preserve"> зарубіжних і українських фахівців: 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47B20">
        <w:rPr>
          <w:rFonts w:ascii="Times New Roman" w:hAnsi="Times New Roman" w:cs="Times New Roman"/>
          <w:sz w:val="28"/>
          <w:szCs w:val="28"/>
          <w:lang w:val="uk-UA"/>
        </w:rPr>
        <w:t xml:space="preserve">Негла,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A47B20">
        <w:rPr>
          <w:rFonts w:ascii="Times New Roman" w:hAnsi="Times New Roman" w:cs="Times New Roman"/>
          <w:sz w:val="28"/>
          <w:szCs w:val="28"/>
          <w:lang w:val="uk-UA"/>
        </w:rPr>
        <w:t>Ж.-Ж. Ламбена,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47B20">
        <w:rPr>
          <w:rFonts w:ascii="Times New Roman" w:hAnsi="Times New Roman" w:cs="Times New Roman"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47B20">
        <w:rPr>
          <w:rFonts w:ascii="Times New Roman" w:hAnsi="Times New Roman" w:cs="Times New Roman"/>
          <w:sz w:val="28"/>
          <w:szCs w:val="28"/>
          <w:lang w:val="uk-UA"/>
        </w:rPr>
        <w:t>Герасіменко, 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47B20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47B20">
        <w:rPr>
          <w:rFonts w:ascii="Times New Roman" w:hAnsi="Times New Roman" w:cs="Times New Roman"/>
          <w:sz w:val="28"/>
          <w:szCs w:val="28"/>
          <w:lang w:val="uk-UA"/>
        </w:rPr>
        <w:t>.Гладкіх, 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47B20">
        <w:rPr>
          <w:rFonts w:ascii="Times New Roman" w:hAnsi="Times New Roman" w:cs="Times New Roman"/>
          <w:sz w:val="28"/>
          <w:szCs w:val="28"/>
          <w:lang w:val="uk-UA"/>
        </w:rPr>
        <w:t>В.Ліпсіца,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47B20">
        <w:rPr>
          <w:rFonts w:ascii="Times New Roman" w:hAnsi="Times New Roman" w:cs="Times New Roman"/>
          <w:sz w:val="28"/>
          <w:szCs w:val="28"/>
          <w:lang w:val="uk-UA"/>
        </w:rPr>
        <w:t>М.Тарасевіч, О.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47B20">
        <w:rPr>
          <w:rFonts w:ascii="Times New Roman" w:hAnsi="Times New Roman" w:cs="Times New Roman"/>
          <w:sz w:val="28"/>
          <w:szCs w:val="28"/>
          <w:lang w:val="uk-UA"/>
        </w:rPr>
        <w:t>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47B20">
        <w:rPr>
          <w:rFonts w:ascii="Times New Roman" w:hAnsi="Times New Roman" w:cs="Times New Roman"/>
          <w:sz w:val="28"/>
          <w:szCs w:val="28"/>
          <w:lang w:val="uk-UA"/>
        </w:rPr>
        <w:t>Юлдашево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A47B2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733D4" w:rsidRDefault="00E733D4" w:rsidP="00E733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40C8">
        <w:rPr>
          <w:rFonts w:ascii="Times New Roman" w:hAnsi="Times New Roman" w:cs="Times New Roman"/>
          <w:i/>
          <w:sz w:val="28"/>
          <w:szCs w:val="28"/>
          <w:lang w:val="uk-UA"/>
        </w:rPr>
        <w:t>Метою дипломної роботи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удосконалення методичних підходів до формування цінової стратегії на підприємстві торгової галуззі. </w:t>
      </w:r>
    </w:p>
    <w:p w:rsidR="00E733D4" w:rsidRDefault="00E733D4" w:rsidP="00E733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Досягнення поставленої мети зумовило постановку і вирішення наступних завдань: </w:t>
      </w:r>
    </w:p>
    <w:p w:rsidR="00E733D4" w:rsidRDefault="00E733D4" w:rsidP="00E733D4">
      <w:pPr>
        <w:pStyle w:val="a3"/>
        <w:numPr>
          <w:ilvl w:val="0"/>
          <w:numId w:val="46"/>
        </w:numPr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визначити роль цінової стратегії в системі стратегічного управління підприє</w:t>
      </w:r>
      <w:r w:rsidRPr="002D7F19">
        <w:rPr>
          <w:rFonts w:ascii="Times New Roman" w:hAnsi="Times New Roman" w:cs="Times New Roman"/>
          <w:sz w:val="28"/>
          <w:szCs w:val="28"/>
          <w:lang w:val="uk-UA"/>
        </w:rPr>
        <w:t>мством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розглянути існуючі в літературі види цінових стратегій і особливості їх селекції;</w:t>
      </w:r>
    </w:p>
    <w:p w:rsidR="00E733D4" w:rsidRDefault="00E733D4" w:rsidP="00E733D4">
      <w:pPr>
        <w:pStyle w:val="a3"/>
        <w:numPr>
          <w:ilvl w:val="0"/>
          <w:numId w:val="46"/>
        </w:numPr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проаналізувати особливості ринку будівельних матеріалів;</w:t>
      </w:r>
    </w:p>
    <w:p w:rsidR="00E733D4" w:rsidRDefault="00E733D4" w:rsidP="00E733D4">
      <w:pPr>
        <w:pStyle w:val="a3"/>
        <w:numPr>
          <w:ilvl w:val="0"/>
          <w:numId w:val="46"/>
        </w:numPr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зібрати і систематизувати дані про підприємство, описати існуючі бізнес-процеси і розглянути основні показники діяльності </w:t>
      </w:r>
      <w:r w:rsidR="00763DC8">
        <w:rPr>
          <w:rFonts w:ascii="Times New Roman" w:hAnsi="Times New Roman" w:cs="Times New Roman"/>
          <w:sz w:val="28"/>
          <w:szCs w:val="28"/>
          <w:lang w:val="uk-UA"/>
        </w:rPr>
        <w:t xml:space="preserve">ТОВ </w:t>
      </w:r>
      <w:r>
        <w:rPr>
          <w:rFonts w:ascii="Times New Roman" w:hAnsi="Times New Roman" w:cs="Times New Roman"/>
          <w:sz w:val="28"/>
          <w:szCs w:val="28"/>
          <w:lang w:val="uk-UA"/>
        </w:rPr>
        <w:t>«ТД Бетонекс-Буд»;</w:t>
      </w:r>
    </w:p>
    <w:p w:rsidR="00E733D4" w:rsidRDefault="00E733D4" w:rsidP="00E733D4">
      <w:pPr>
        <w:pStyle w:val="a3"/>
        <w:numPr>
          <w:ilvl w:val="0"/>
          <w:numId w:val="46"/>
        </w:numPr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провести аналіз зовнішнього середовища підприємства;</w:t>
      </w:r>
    </w:p>
    <w:p w:rsidR="00E733D4" w:rsidRDefault="00E733D4" w:rsidP="00E733D4">
      <w:pPr>
        <w:pStyle w:val="a3"/>
        <w:numPr>
          <w:ilvl w:val="0"/>
          <w:numId w:val="46"/>
        </w:numPr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проаналізувати цінову стратегію підприємства; </w:t>
      </w:r>
    </w:p>
    <w:p w:rsidR="00E733D4" w:rsidRDefault="00E733D4" w:rsidP="00E733D4">
      <w:pPr>
        <w:pStyle w:val="a3"/>
        <w:numPr>
          <w:ilvl w:val="0"/>
          <w:numId w:val="46"/>
        </w:numPr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розробити рекомендації з удосконалення цінової стратегії і загалом діяльності ТОВ «ТД Бетонекс-Буд». </w:t>
      </w:r>
    </w:p>
    <w:p w:rsidR="00E733D4" w:rsidRPr="00311407" w:rsidRDefault="00E733D4" w:rsidP="00E733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Об’єктом аналізу </w:t>
      </w:r>
      <w:r>
        <w:rPr>
          <w:rFonts w:ascii="Times New Roman" w:hAnsi="Times New Roman" w:cs="Times New Roman"/>
          <w:sz w:val="28"/>
          <w:szCs w:val="28"/>
          <w:lang w:val="uk-UA"/>
        </w:rPr>
        <w:t>і розробки комплексу рекомендаційних дій з удосконалення цінової стратегії було обрано підприємство з оптової торгівлі будівельними матеріалами</w:t>
      </w:r>
      <w:r w:rsidR="00B307B4">
        <w:rPr>
          <w:rFonts w:ascii="Times New Roman" w:hAnsi="Times New Roman" w:cs="Times New Roman"/>
          <w:sz w:val="28"/>
          <w:szCs w:val="28"/>
          <w:lang w:val="uk-UA"/>
        </w:rPr>
        <w:t xml:space="preserve"> ТОВ «ТД Бетонекс-Буд»</w:t>
      </w:r>
      <w:r w:rsidRPr="0031140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733D4" w:rsidRPr="00311407" w:rsidRDefault="00E733D4" w:rsidP="00E733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1407">
        <w:rPr>
          <w:rFonts w:ascii="Times New Roman" w:hAnsi="Times New Roman" w:cs="Times New Roman"/>
          <w:i/>
          <w:sz w:val="28"/>
          <w:szCs w:val="28"/>
          <w:lang w:val="uk-UA"/>
        </w:rPr>
        <w:t>Предметом дослідження</w:t>
      </w:r>
      <w:r w:rsidRPr="00311407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>
        <w:rPr>
          <w:rFonts w:ascii="Times New Roman" w:hAnsi="Times New Roman" w:cs="Times New Roman"/>
          <w:sz w:val="28"/>
          <w:szCs w:val="28"/>
          <w:lang w:val="uk-UA"/>
        </w:rPr>
        <w:t>діюча цінова стратегія підприємства і процеси реалізації ефективних управлінських дій відносно неї.</w:t>
      </w:r>
    </w:p>
    <w:p w:rsidR="00E733D4" w:rsidRDefault="00E733D4" w:rsidP="00E733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1407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Методи дослідження.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4141E">
        <w:rPr>
          <w:rFonts w:ascii="Times New Roman" w:hAnsi="Times New Roman" w:cs="Times New Roman"/>
          <w:sz w:val="28"/>
          <w:szCs w:val="28"/>
          <w:lang w:val="uk-UA"/>
        </w:rPr>
        <w:t>Для досягнення поставлених мети і завдань в роботі застосовуються такі методи дослідження, як методи літературного пошуку, систематизації та узагальнення результатів дослідження, порівняльний, аналітичний, статистичний, графічний метод зображення, а також методи економічного аналізу.</w:t>
      </w:r>
    </w:p>
    <w:p w:rsidR="00E733D4" w:rsidRDefault="00E733D4" w:rsidP="00E733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309B">
        <w:rPr>
          <w:rFonts w:ascii="Times New Roman" w:hAnsi="Times New Roman" w:cs="Times New Roman"/>
          <w:b/>
          <w:sz w:val="28"/>
          <w:szCs w:val="28"/>
          <w:lang w:val="uk-UA"/>
        </w:rPr>
        <w:t>Теоретична база дослідження.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44141E">
        <w:rPr>
          <w:rFonts w:ascii="Times New Roman" w:hAnsi="Times New Roman" w:cs="Times New Roman"/>
          <w:sz w:val="28"/>
          <w:szCs w:val="28"/>
          <w:lang w:val="uk-UA"/>
        </w:rPr>
        <w:t>Теоретичною, методологічною, практичною основою дослідження стали фундаментальні положення економічно</w:t>
      </w:r>
      <w:r>
        <w:rPr>
          <w:rFonts w:ascii="Times New Roman" w:hAnsi="Times New Roman" w:cs="Times New Roman"/>
          <w:sz w:val="28"/>
          <w:szCs w:val="28"/>
          <w:lang w:val="uk-UA"/>
        </w:rPr>
        <w:t>ї теорії, стратегічного менеджменту,</w:t>
      </w:r>
      <w:r w:rsidRPr="0044141E">
        <w:rPr>
          <w:rFonts w:ascii="Times New Roman" w:hAnsi="Times New Roman" w:cs="Times New Roman"/>
          <w:sz w:val="28"/>
          <w:szCs w:val="28"/>
          <w:lang w:val="uk-UA"/>
        </w:rPr>
        <w:t xml:space="preserve"> маркетингу, наукові </w:t>
      </w:r>
      <w:r>
        <w:rPr>
          <w:rFonts w:ascii="Times New Roman" w:hAnsi="Times New Roman" w:cs="Times New Roman"/>
          <w:sz w:val="28"/>
          <w:szCs w:val="28"/>
          <w:lang w:val="uk-UA"/>
        </w:rPr>
        <w:t>праці вітчизняних і зарубіжних в</w:t>
      </w:r>
      <w:r w:rsidRPr="0044141E">
        <w:rPr>
          <w:rFonts w:ascii="Times New Roman" w:hAnsi="Times New Roman" w:cs="Times New Roman"/>
          <w:sz w:val="28"/>
          <w:szCs w:val="28"/>
          <w:lang w:val="uk-UA"/>
        </w:rPr>
        <w:t xml:space="preserve">чених з питань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управління </w:t>
      </w:r>
      <w:r w:rsidRPr="0044141E">
        <w:rPr>
          <w:rFonts w:ascii="Times New Roman" w:hAnsi="Times New Roman" w:cs="Times New Roman"/>
          <w:sz w:val="28"/>
          <w:szCs w:val="28"/>
          <w:lang w:val="uk-UA"/>
        </w:rPr>
        <w:t>ціноутворення</w:t>
      </w:r>
      <w:r>
        <w:rPr>
          <w:rFonts w:ascii="Times New Roman" w:hAnsi="Times New Roman" w:cs="Times New Roman"/>
          <w:sz w:val="28"/>
          <w:szCs w:val="28"/>
          <w:lang w:val="uk-UA"/>
        </w:rPr>
        <w:t>м.</w:t>
      </w:r>
    </w:p>
    <w:p w:rsidR="00E733D4" w:rsidRDefault="00E733D4" w:rsidP="00E733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b/>
          <w:sz w:val="28"/>
          <w:szCs w:val="28"/>
          <w:lang w:val="uk-UA" w:eastAsia="uk-UA"/>
        </w:rPr>
        <w:t xml:space="preserve">Інформаційна база дослідження. </w:t>
      </w:r>
      <w:r w:rsidRPr="004C1526">
        <w:rPr>
          <w:rFonts w:ascii="Times New Roman" w:hAnsi="Times New Roman" w:cs="Times New Roman"/>
          <w:sz w:val="28"/>
          <w:szCs w:val="28"/>
          <w:lang w:val="uk-UA" w:eastAsia="uk-UA"/>
        </w:rPr>
        <w:t>Інформаційну базу дослідження</w:t>
      </w:r>
      <w:r w:rsidRPr="005A40C8">
        <w:rPr>
          <w:rFonts w:ascii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Pr="00AE2263">
        <w:rPr>
          <w:rFonts w:ascii="Times New Roman" w:hAnsi="Times New Roman" w:cs="Times New Roman"/>
          <w:sz w:val="28"/>
          <w:szCs w:val="28"/>
          <w:lang w:val="uk-UA" w:eastAsia="uk-UA"/>
        </w:rPr>
        <w:t>склали</w:t>
      </w:r>
      <w:r w:rsidRPr="005A40C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чинне законодавство і нормативно-правові </w:t>
      </w:r>
      <w:r w:rsidRPr="008C034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акти, </w:t>
      </w:r>
      <w:r w:rsidRPr="008C034A">
        <w:rPr>
          <w:rFonts w:ascii="Times New Roman" w:hAnsi="Times New Roman" w:cs="Times New Roman"/>
          <w:sz w:val="28"/>
          <w:szCs w:val="28"/>
          <w:lang w:val="uk-UA"/>
        </w:rPr>
        <w:t>як наукові труди (підручники і навчальні посібники, монографії), так і матеріали періодичних видань</w:t>
      </w:r>
      <w:r w:rsidRPr="008C034A">
        <w:rPr>
          <w:rFonts w:ascii="Times New Roman" w:hAnsi="Times New Roman" w:cs="Times New Roman"/>
          <w:sz w:val="28"/>
          <w:szCs w:val="28"/>
          <w:lang w:val="uk-UA" w:eastAsia="uk-UA"/>
        </w:rPr>
        <w:t>, галузеві статистичні дані державної служби ст</w:t>
      </w:r>
      <w:r w:rsidRPr="005A40C8">
        <w:rPr>
          <w:rFonts w:ascii="Times New Roman" w:hAnsi="Times New Roman" w:cs="Times New Roman"/>
          <w:sz w:val="28"/>
          <w:szCs w:val="28"/>
          <w:lang w:val="uk-UA" w:eastAsia="uk-UA"/>
        </w:rPr>
        <w:t>атистики України, звітність підприємств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5A40C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ТОВ «ТД Бетонекс-Буд</w:t>
      </w:r>
      <w:r w:rsidRPr="005A40C8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A40C8">
        <w:rPr>
          <w:rFonts w:ascii="Times New Roman" w:hAnsi="Times New Roman" w:cs="Times New Roman"/>
          <w:sz w:val="28"/>
          <w:szCs w:val="28"/>
          <w:lang w:val="uk-UA" w:eastAsia="uk-UA"/>
        </w:rPr>
        <w:t>,</w:t>
      </w:r>
      <w:r w:rsidRPr="005A40C8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результати власних досліджень</w:t>
      </w:r>
      <w:r w:rsidRPr="005A40C8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</w:p>
    <w:p w:rsidR="00E733D4" w:rsidRDefault="00E733D4" w:rsidP="00E733D4">
      <w:pPr>
        <w:spacing w:after="0" w:line="360" w:lineRule="auto"/>
        <w:ind w:firstLine="709"/>
        <w:jc w:val="both"/>
        <w:rPr>
          <w:rStyle w:val="shorttext"/>
          <w:rFonts w:ascii="Times New Roman" w:hAnsi="Times New Roman" w:cs="Times New Roman"/>
          <w:sz w:val="28"/>
          <w:szCs w:val="28"/>
          <w:lang w:val="uk-UA"/>
        </w:rPr>
      </w:pPr>
      <w:r w:rsidRPr="004C1526">
        <w:rPr>
          <w:rStyle w:val="shorttext"/>
          <w:rFonts w:ascii="Times New Roman" w:hAnsi="Times New Roman" w:cs="Times New Roman"/>
          <w:b/>
          <w:sz w:val="28"/>
          <w:szCs w:val="28"/>
          <w:lang w:val="uk-UA"/>
        </w:rPr>
        <w:t>Практична значимість роботи</w:t>
      </w:r>
      <w:r>
        <w:rPr>
          <w:rStyle w:val="shorttext"/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C034A">
        <w:rPr>
          <w:rStyle w:val="shorttext"/>
          <w:rFonts w:ascii="Times New Roman" w:hAnsi="Times New Roman" w:cs="Times New Roman"/>
          <w:sz w:val="28"/>
          <w:szCs w:val="28"/>
          <w:lang w:val="uk-UA"/>
        </w:rPr>
        <w:t>обумовлена тим, що теоретичні, методологічні, практичні рекомендації автора можуть бути широко і ефективно застосовані при формуванні цінової, маркетингової, конкурентної і корпоративної стратегії підприємства.</w:t>
      </w:r>
    </w:p>
    <w:p w:rsidR="00E733D4" w:rsidRPr="00930769" w:rsidRDefault="00E733D4" w:rsidP="00E733D4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3076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Структура дипломної роботи. </w:t>
      </w:r>
      <w:r w:rsidRPr="009307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Загальний обсяг дипломної роботи становить </w:t>
      </w:r>
      <w:r w:rsidR="00495FB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104 сторінки</w:t>
      </w:r>
      <w:r w:rsidRPr="009307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її основний зміст викладений на </w:t>
      </w:r>
      <w:r w:rsidR="00495FB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90 сторінках</w:t>
      </w:r>
      <w:r w:rsidRPr="009307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основного тексту, який складається зі вступу, трьох розділів і висновків. Робота містить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17</w:t>
      </w:r>
      <w:r w:rsidRPr="009307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 таблиць,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11</w:t>
      </w:r>
      <w:r w:rsidRPr="009307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рисунків, перелік використаних джерел складається з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52</w:t>
      </w:r>
      <w:r w:rsidRPr="009307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найменувань.</w:t>
      </w:r>
    </w:p>
    <w:p w:rsidR="00E733D4" w:rsidRDefault="00E733D4" w:rsidP="00E733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</w:p>
    <w:p w:rsidR="00E733D4" w:rsidRDefault="00E733D4" w:rsidP="00E733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</w:p>
    <w:p w:rsidR="00E733D4" w:rsidRDefault="00E733D4" w:rsidP="00E733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</w:p>
    <w:p w:rsidR="007F49BA" w:rsidRDefault="007F49BA" w:rsidP="007F49B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F49BA" w:rsidRDefault="007F49BA" w:rsidP="00706FC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30E65" w:rsidRPr="005C2A37" w:rsidRDefault="007F49BA" w:rsidP="005C2A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B7EAD" w:rsidRDefault="00BB7EAD" w:rsidP="00BB7EA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lastRenderedPageBreak/>
        <w:t>ВИСНОВКИ</w:t>
      </w:r>
    </w:p>
    <w:p w:rsidR="00BB7EAD" w:rsidRPr="00312083" w:rsidRDefault="00BB7EAD" w:rsidP="00BB7E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312083">
        <w:rPr>
          <w:rFonts w:ascii="Times New Roman" w:hAnsi="Times New Roman" w:cs="Times New Roman"/>
          <w:sz w:val="28"/>
          <w:szCs w:val="28"/>
          <w:lang w:val="uk-UA" w:eastAsia="uk-UA"/>
        </w:rPr>
        <w:t>Вибір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оптимальної цінової стратегії –</w:t>
      </w:r>
      <w:r w:rsidRPr="00312083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це важл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иве і дуже складне завдання для </w:t>
      </w:r>
      <w:r w:rsidRPr="00312083">
        <w:rPr>
          <w:rFonts w:ascii="Times New Roman" w:hAnsi="Times New Roman" w:cs="Times New Roman"/>
          <w:sz w:val="28"/>
          <w:szCs w:val="28"/>
          <w:lang w:val="uk-UA" w:eastAsia="uk-UA"/>
        </w:rPr>
        <w:t>менеджменту компаній в сучасни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х нестабільних ринкових умовах, </w:t>
      </w:r>
      <w:r w:rsidRPr="00312083">
        <w:rPr>
          <w:rFonts w:ascii="Times New Roman" w:hAnsi="Times New Roman" w:cs="Times New Roman"/>
          <w:sz w:val="28"/>
          <w:szCs w:val="28"/>
          <w:lang w:val="uk-UA" w:eastAsia="uk-UA"/>
        </w:rPr>
        <w:t>при зниженні споживчої активності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населення. Пошук обґрунтованих </w:t>
      </w:r>
      <w:r w:rsidRPr="00312083">
        <w:rPr>
          <w:rFonts w:ascii="Times New Roman" w:hAnsi="Times New Roman" w:cs="Times New Roman"/>
          <w:sz w:val="28"/>
          <w:szCs w:val="28"/>
          <w:lang w:val="uk-UA" w:eastAsia="uk-UA"/>
        </w:rPr>
        <w:t>управлінських рішень ускладнюється багатьма факторами внутрішнього і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312083">
        <w:rPr>
          <w:rFonts w:ascii="Times New Roman" w:hAnsi="Times New Roman" w:cs="Times New Roman"/>
          <w:sz w:val="28"/>
          <w:szCs w:val="28"/>
          <w:lang w:val="uk-UA" w:eastAsia="uk-UA"/>
        </w:rPr>
        <w:t>зовнішнього середовища і вимагає всебічно обґрунтованого алгоритму дій.</w:t>
      </w:r>
    </w:p>
    <w:p w:rsidR="00BB7EAD" w:rsidRDefault="00BB7EAD" w:rsidP="00BB7E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312083">
        <w:rPr>
          <w:rFonts w:ascii="Times New Roman" w:hAnsi="Times New Roman" w:cs="Times New Roman"/>
          <w:sz w:val="28"/>
          <w:szCs w:val="28"/>
          <w:lang w:val="uk-UA" w:eastAsia="uk-UA"/>
        </w:rPr>
        <w:t>Процес управління являє с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обою цілий ряд взаємопов’язаних </w:t>
      </w:r>
      <w:r w:rsidRPr="00312083">
        <w:rPr>
          <w:rFonts w:ascii="Times New Roman" w:hAnsi="Times New Roman" w:cs="Times New Roman"/>
          <w:sz w:val="28"/>
          <w:szCs w:val="28"/>
          <w:lang w:val="uk-UA" w:eastAsia="uk-UA"/>
        </w:rPr>
        <w:t>аналітичних процедур і ріш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ень, що дозволяють підприємству </w:t>
      </w:r>
      <w:r w:rsidRPr="00312083">
        <w:rPr>
          <w:rFonts w:ascii="Times New Roman" w:hAnsi="Times New Roman" w:cs="Times New Roman"/>
          <w:sz w:val="28"/>
          <w:szCs w:val="28"/>
          <w:lang w:val="uk-UA" w:eastAsia="uk-UA"/>
        </w:rPr>
        <w:t>послідовно просуватися до до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сягнення наміченої стратегічної </w:t>
      </w:r>
      <w:r w:rsidRPr="00312083">
        <w:rPr>
          <w:rFonts w:ascii="Times New Roman" w:hAnsi="Times New Roman" w:cs="Times New Roman"/>
          <w:sz w:val="28"/>
          <w:szCs w:val="28"/>
          <w:lang w:val="uk-UA" w:eastAsia="uk-UA"/>
        </w:rPr>
        <w:t>мети. Це також характерно і для процесу розробки цінової стратегії, важливість якої особливо велика з огляду на те, що ціна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312083">
        <w:rPr>
          <w:rFonts w:ascii="Times New Roman" w:hAnsi="Times New Roman" w:cs="Times New Roman"/>
          <w:sz w:val="28"/>
          <w:szCs w:val="28"/>
          <w:lang w:val="uk-UA" w:eastAsia="uk-UA"/>
        </w:rPr>
        <w:t>як грошова категорія концентр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ує в собі очікування фінансових </w:t>
      </w:r>
      <w:r w:rsidRPr="00312083">
        <w:rPr>
          <w:rFonts w:ascii="Times New Roman" w:hAnsi="Times New Roman" w:cs="Times New Roman"/>
          <w:sz w:val="28"/>
          <w:szCs w:val="28"/>
          <w:lang w:val="uk-UA" w:eastAsia="uk-UA"/>
        </w:rPr>
        <w:t>результатів, на які орієнтова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на компанія. </w:t>
      </w:r>
    </w:p>
    <w:p w:rsidR="00BB7EAD" w:rsidRDefault="00BB7EAD" w:rsidP="00BB7E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716433">
        <w:rPr>
          <w:rFonts w:ascii="Times New Roman" w:hAnsi="Times New Roman" w:cs="Times New Roman"/>
          <w:sz w:val="28"/>
          <w:szCs w:val="28"/>
          <w:lang w:val="uk-UA" w:eastAsia="uk-UA"/>
        </w:rPr>
        <w:t>В умовах зміни парадигм еволюційного розвитку суспільства з індустріальної на постіндустріальну основним чинником конкурентоспроможності підприємств стає здатність вибудовування організаційно-управлінської системи таким чином, щоб вона дозволяла з високим ступенем вірогідності прогнозувати зміни, що відбуваються на ринку, в структурі потреб цільових споживачів і з урахуванням цього формувати напрямки стратегічного розвитку.</w:t>
      </w:r>
    </w:p>
    <w:p w:rsidR="00BB7EAD" w:rsidRDefault="00BB7EAD" w:rsidP="00BB7E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716433">
        <w:rPr>
          <w:rFonts w:ascii="Times New Roman" w:hAnsi="Times New Roman" w:cs="Times New Roman"/>
          <w:sz w:val="28"/>
          <w:szCs w:val="28"/>
          <w:lang w:val="uk-UA" w:eastAsia="uk-UA"/>
        </w:rPr>
        <w:t>В умовах ринку, що розвивається, економічних і фінансових успіхів можуть досягти лише ті торговельні підприємства, які здатні формувати і реалізовувати на конкретному організаційному рівні стратегії соціально-економічного розвитку в довгостроковому періоді часу.</w:t>
      </w:r>
    </w:p>
    <w:p w:rsidR="00BB7EAD" w:rsidRDefault="00BB7EAD" w:rsidP="00BB7E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BC0B5A">
        <w:rPr>
          <w:rFonts w:ascii="Times New Roman" w:hAnsi="Times New Roman" w:cs="Times New Roman"/>
          <w:sz w:val="28"/>
          <w:szCs w:val="28"/>
          <w:lang w:val="uk-UA" w:eastAsia="uk-UA"/>
        </w:rPr>
        <w:t>Для того, щоб розробити рекомендації щодо удосконалення управління ціновою стратегією підприємства оптової торгівлі будматеріалами, в першу чергу, було необхідно проаналізувати поточний стан справ підприємства і в галузі. Переслідуючи цю задачу, в теоретичній частині роботи були вивчені особливості управління ціновою стратегією підприємства. Спочатку було в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становлено понятійний апарат – </w:t>
      </w:r>
      <w:r w:rsidRPr="00BC0B5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вия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влені підходи і сутність терміну</w:t>
      </w:r>
      <w:r w:rsidRPr="00BC0B5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«цінова </w:t>
      </w:r>
      <w:r w:rsidRPr="00BC0B5A">
        <w:rPr>
          <w:rFonts w:ascii="Times New Roman" w:hAnsi="Times New Roman" w:cs="Times New Roman"/>
          <w:sz w:val="28"/>
          <w:szCs w:val="28"/>
          <w:lang w:val="uk-UA" w:eastAsia="uk-UA"/>
        </w:rPr>
        <w:lastRenderedPageBreak/>
        <w:t xml:space="preserve">стратегія». Також були розглянуті види цінових стратегій і фактори, що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впливають на ї</w:t>
      </w:r>
      <w:r w:rsidRPr="00BC0B5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х вибір.  </w:t>
      </w:r>
    </w:p>
    <w:p w:rsidR="00BB7EAD" w:rsidRDefault="00BB7EAD" w:rsidP="00BB7E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BC0B5A">
        <w:rPr>
          <w:rFonts w:ascii="Times New Roman" w:hAnsi="Times New Roman" w:cs="Times New Roman"/>
          <w:sz w:val="28"/>
          <w:szCs w:val="28"/>
          <w:lang w:val="uk-UA" w:eastAsia="uk-UA"/>
        </w:rPr>
        <w:t>Другий розділ містить дослідження внутрішнього і макросередовища ТОВ «ТД Бетонекс-Буд». Важливіст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ь для дослідження представляє </w:t>
      </w:r>
      <w:r w:rsidRPr="00BC0B5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виявлення специфіки ринку продажів будівельної продукції: </w:t>
      </w:r>
    </w:p>
    <w:p w:rsidR="00BB7EAD" w:rsidRPr="00BC0B5A" w:rsidRDefault="00BB7EAD" w:rsidP="00BB7EAD">
      <w:pPr>
        <w:pStyle w:val="a3"/>
        <w:numPr>
          <w:ilvl w:val="0"/>
          <w:numId w:val="47"/>
        </w:numPr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BC0B5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ринок продажів будівельних матеріалів є високо конкурентним; </w:t>
      </w:r>
    </w:p>
    <w:p w:rsidR="00BB7EAD" w:rsidRPr="00BC0B5A" w:rsidRDefault="00BB7EAD" w:rsidP="00BB7EAD">
      <w:pPr>
        <w:pStyle w:val="a3"/>
        <w:numPr>
          <w:ilvl w:val="0"/>
          <w:numId w:val="47"/>
        </w:numPr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BC0B5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окремі сегменти галузі знаходяться на стадії насичення; </w:t>
      </w:r>
    </w:p>
    <w:p w:rsidR="00BB7EAD" w:rsidRPr="00BC0B5A" w:rsidRDefault="00BB7EAD" w:rsidP="00BB7EAD">
      <w:pPr>
        <w:pStyle w:val="a3"/>
        <w:numPr>
          <w:ilvl w:val="0"/>
          <w:numId w:val="47"/>
        </w:numPr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BC0B5A">
        <w:rPr>
          <w:rFonts w:ascii="Times New Roman" w:hAnsi="Times New Roman" w:cs="Times New Roman"/>
          <w:sz w:val="28"/>
          <w:szCs w:val="28"/>
          <w:lang w:val="uk-UA" w:eastAsia="uk-UA"/>
        </w:rPr>
        <w:t>галузь продажів будівельних матеріалів знаходиться у великій залежності від ринку будівництва, який зараз відчуває негативні тенденції і знаходиться в стагнації;</w:t>
      </w:r>
    </w:p>
    <w:p w:rsidR="00BB7EAD" w:rsidRPr="00BC0B5A" w:rsidRDefault="00BB7EAD" w:rsidP="00BB7EAD">
      <w:pPr>
        <w:pStyle w:val="a3"/>
        <w:numPr>
          <w:ilvl w:val="0"/>
          <w:numId w:val="47"/>
        </w:numPr>
        <w:spacing w:after="0" w:line="360" w:lineRule="auto"/>
        <w:ind w:left="993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BC0B5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через кризу в економіці прогнозується зниження обсягів продажів і подорожчання закупівельних цін. </w:t>
      </w:r>
    </w:p>
    <w:p w:rsidR="00BB7EAD" w:rsidRDefault="00BB7EAD" w:rsidP="00BB7E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BC0B5A">
        <w:rPr>
          <w:rFonts w:ascii="Times New Roman" w:hAnsi="Times New Roman" w:cs="Times New Roman"/>
          <w:sz w:val="28"/>
          <w:szCs w:val="28"/>
          <w:lang w:val="uk-UA" w:eastAsia="uk-UA"/>
        </w:rPr>
        <w:t>Виходячи з отриманих даних, в ході дослідження були застосов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ані методики PEST-аналіз, оцінки</w:t>
      </w:r>
      <w:r w:rsidRPr="00BC0B5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ступеня конкуренції по М. Портеру,  SWOT-аналіз підприємства. За підсумками були виявлені сильні сторони функціонування ТОВ «ТД Бетонекс-Буд», а також слабкі сторони і загрози. Внаслідок цього, підприємству необхідно актуалізувати цінову стратегію і маркетингову стратегію загалом. </w:t>
      </w:r>
    </w:p>
    <w:p w:rsidR="00263DC0" w:rsidRDefault="00BB7EAD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BC0B5A">
        <w:rPr>
          <w:rFonts w:ascii="Times New Roman" w:hAnsi="Times New Roman" w:cs="Times New Roman"/>
          <w:sz w:val="28"/>
          <w:szCs w:val="28"/>
          <w:lang w:val="uk-UA" w:eastAsia="uk-UA"/>
        </w:rPr>
        <w:t>У проектній частині були сформульовані основні положення, що стосуються цінової стратегії (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розробка спеціальних знижок для клієнтів</w:t>
      </w:r>
      <w:r w:rsidR="00263DC0" w:rsidRPr="005C2A37">
        <w:rPr>
          <w:lang w:val="uk-UA"/>
        </w:rPr>
        <w:t xml:space="preserve">, </w:t>
      </w:r>
      <w:r w:rsidR="00263DC0">
        <w:rPr>
          <w:rFonts w:ascii="Times New Roman" w:hAnsi="Times New Roman" w:cs="Times New Roman"/>
          <w:sz w:val="28"/>
          <w:szCs w:val="28"/>
          <w:lang w:val="uk-UA" w:eastAsia="uk-UA"/>
        </w:rPr>
        <w:t>забезпечення</w:t>
      </w:r>
      <w:r w:rsidR="00263DC0" w:rsidRPr="00263DC0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моніторинг</w:t>
      </w:r>
      <w:r w:rsidR="00263DC0">
        <w:rPr>
          <w:rFonts w:ascii="Times New Roman" w:hAnsi="Times New Roman" w:cs="Times New Roman"/>
          <w:sz w:val="28"/>
          <w:szCs w:val="28"/>
          <w:lang w:val="uk-UA" w:eastAsia="uk-UA"/>
        </w:rPr>
        <w:t>у цін конкурентів і проводження</w:t>
      </w:r>
      <w:r w:rsidR="00263DC0" w:rsidRPr="00263DC0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щоміс</w:t>
      </w:r>
      <w:r w:rsidR="00263DC0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ячного порівнювального аналізу цін, використання </w:t>
      </w:r>
      <w:r w:rsidR="00263DC0" w:rsidRPr="00263DC0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при розрахунку ціни </w:t>
      </w:r>
      <w:r w:rsidR="00263DC0">
        <w:rPr>
          <w:rFonts w:ascii="Times New Roman" w:hAnsi="Times New Roman" w:cs="Times New Roman"/>
          <w:sz w:val="28"/>
          <w:szCs w:val="28"/>
          <w:lang w:val="uk-UA" w:eastAsia="uk-UA"/>
        </w:rPr>
        <w:t>квінтесенції</w:t>
      </w:r>
      <w:r w:rsidR="00263DC0" w:rsidRPr="00263DC0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підходів витратного, ціннісного і ціно</w:t>
      </w:r>
      <w:r w:rsidR="00263DC0">
        <w:rPr>
          <w:rFonts w:ascii="Times New Roman" w:hAnsi="Times New Roman" w:cs="Times New Roman"/>
          <w:sz w:val="28"/>
          <w:szCs w:val="28"/>
          <w:lang w:val="uk-UA" w:eastAsia="uk-UA"/>
        </w:rPr>
        <w:t>утворення на основі конкуренції</w:t>
      </w:r>
      <w:r w:rsidRPr="00BC0B5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), товарного асортименту (потрібно провести оптимізацію асортименту і розширити асортимент), збуту (зростання продажів в сфері ринку В2В </w:t>
      </w:r>
      <w:r w:rsidR="00F43DC2">
        <w:rPr>
          <w:rFonts w:ascii="Times New Roman" w:hAnsi="Times New Roman" w:cs="Times New Roman"/>
          <w:sz w:val="28"/>
          <w:szCs w:val="28"/>
          <w:lang w:val="uk-UA" w:eastAsia="uk-UA"/>
        </w:rPr>
        <w:t>і інтеграція в регіони) і великої комунікативної активності</w:t>
      </w:r>
      <w:r w:rsidRPr="00BC0B5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(реклама в різних засобах поширення, методи стимулювання продажів, формування лояльної аудиторії через PR-інструментарій і постійний моніторинг ринку).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</w:p>
    <w:p w:rsidR="00263DC0" w:rsidRDefault="00263DC0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51AE">
        <w:rPr>
          <w:rFonts w:ascii="Times New Roman" w:hAnsi="Times New Roman" w:cs="Times New Roman"/>
          <w:sz w:val="28"/>
          <w:lang w:val="uk-UA"/>
        </w:rPr>
        <w:t>Сучасні тенденції р</w:t>
      </w:r>
      <w:r>
        <w:rPr>
          <w:rFonts w:ascii="Times New Roman" w:hAnsi="Times New Roman" w:cs="Times New Roman"/>
          <w:sz w:val="28"/>
          <w:lang w:val="uk-UA"/>
        </w:rPr>
        <w:t xml:space="preserve">озвитку управління народжують </w:t>
      </w:r>
      <w:r w:rsidRPr="00F951AE">
        <w:rPr>
          <w:rFonts w:ascii="Times New Roman" w:hAnsi="Times New Roman" w:cs="Times New Roman"/>
          <w:sz w:val="28"/>
          <w:lang w:val="uk-UA"/>
        </w:rPr>
        <w:t xml:space="preserve">нові вимоги до менеджера. </w:t>
      </w:r>
      <w:r w:rsidR="00BB7EAD" w:rsidRPr="000F3712">
        <w:rPr>
          <w:rFonts w:ascii="Times New Roman" w:hAnsi="Times New Roman" w:cs="Times New Roman"/>
          <w:sz w:val="28"/>
          <w:szCs w:val="28"/>
          <w:lang w:val="uk-UA"/>
        </w:rPr>
        <w:t xml:space="preserve">Саме особиста компетентність керівника є визначальною у виборі </w:t>
      </w:r>
      <w:r w:rsidR="00BB7EAD" w:rsidRPr="000F3712">
        <w:rPr>
          <w:rFonts w:ascii="Times New Roman" w:hAnsi="Times New Roman" w:cs="Times New Roman"/>
          <w:sz w:val="28"/>
          <w:szCs w:val="28"/>
          <w:lang w:val="uk-UA"/>
        </w:rPr>
        <w:lastRenderedPageBreak/>
        <w:t>підходів та інструме</w:t>
      </w:r>
      <w:r w:rsidR="00BB7EAD">
        <w:rPr>
          <w:rFonts w:ascii="Times New Roman" w:hAnsi="Times New Roman" w:cs="Times New Roman"/>
          <w:sz w:val="28"/>
          <w:szCs w:val="28"/>
          <w:lang w:val="uk-UA"/>
        </w:rPr>
        <w:t xml:space="preserve">нтів в управлінні підприємством, тому необхідне формування стратегічного мислення у управлінського персоналу. </w:t>
      </w:r>
    </w:p>
    <w:p w:rsidR="00BB7EAD" w:rsidRDefault="00BB7EAD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оптимізації товарного асортименту пропонується впровадження категорійного менеджменту. </w:t>
      </w:r>
    </w:p>
    <w:p w:rsidR="00263DC0" w:rsidRDefault="00263DC0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3DC0" w:rsidRDefault="00263DC0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3DC0" w:rsidRDefault="00263DC0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3DC0" w:rsidRDefault="00263DC0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3DC0" w:rsidRDefault="00263DC0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3DC0" w:rsidRDefault="00263DC0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3DC0" w:rsidRDefault="00263DC0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3DC0" w:rsidRDefault="00263DC0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3DC0" w:rsidRDefault="00263DC0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3DC0" w:rsidRDefault="00263DC0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3DC0" w:rsidRDefault="00263DC0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3DC0" w:rsidRDefault="00263DC0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3DC0" w:rsidRDefault="00263DC0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3DC0" w:rsidRDefault="00263DC0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3DC0" w:rsidRDefault="00263DC0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3DC0" w:rsidRDefault="00263DC0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3DC0" w:rsidRDefault="00263DC0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3DC0" w:rsidRDefault="00263DC0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3DC0" w:rsidRDefault="00263DC0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3DC0" w:rsidRDefault="00263DC0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3DC0" w:rsidRDefault="00263DC0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3DC0" w:rsidRDefault="00263DC0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3DC0" w:rsidRDefault="00263DC0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3DC0" w:rsidRDefault="00263DC0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3DC0" w:rsidRDefault="00263DC0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3DC0" w:rsidRDefault="00263DC0" w:rsidP="00263D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</w:p>
    <w:p w:rsidR="007F49BA" w:rsidRPr="0064538D" w:rsidRDefault="007F49BA" w:rsidP="007F49BA">
      <w:pPr>
        <w:spacing w:after="0" w:line="360" w:lineRule="auto"/>
        <w:jc w:val="center"/>
        <w:rPr>
          <w:rFonts w:ascii="Times New Roman" w:hAnsi="Times New Roman" w:cs="Times New Roman"/>
          <w:caps/>
          <w:sz w:val="28"/>
          <w:szCs w:val="28"/>
          <w:lang w:val="uk-UA"/>
        </w:rPr>
      </w:pPr>
      <w:r>
        <w:rPr>
          <w:rFonts w:ascii="Times New Roman" w:hAnsi="Times New Roman" w:cs="Times New Roman"/>
          <w:caps/>
          <w:sz w:val="28"/>
          <w:szCs w:val="28"/>
          <w:lang w:val="uk-UA"/>
        </w:rPr>
        <w:lastRenderedPageBreak/>
        <w:t>Список використаних джерел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Закон України «Про захист економічної конкуренції» № 2210-III від 11.01.2001 [Електронний ресурс]. – Режим доступу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: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 http://zakon3.rada.gov.ua/laws/show/2210-14. (Дата звернення 26.04.2017). – Назва з екрану. 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Закон України «Про ціни і ціноутворення» № 5007-VI від 21.06.2012 [Електронний ресурс]. – Режим доступу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: 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http://zakon3.rada.gov.ua/laws/show/5007-17. (Дата звернення 26.04.2017). – Назва з екрану. 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5C2A37">
        <w:rPr>
          <w:rFonts w:ascii="Times New Roman" w:hAnsi="Times New Roman" w:cs="Times New Roman"/>
          <w:sz w:val="28"/>
          <w:szCs w:val="28"/>
          <w:lang w:val="sq-AL"/>
        </w:rPr>
        <w:t xml:space="preserve">Власова Н. О.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Систематизація чинників впливу на формування цінової політики підприємств торгівлі / Н. О. Власова, О. М. Филипенко, В. А. Гросул // Економічна стратегія і перспективи розвитку сфери торгівлі та послуг. – 2009.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softHyphen/>
        <w:t>– Вип. 2. – С. 398-405.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Власова Н. О. Формування ефективної цінової політики підприємств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торгівлі на продовольчі товари [Текст] : монографія / </w:t>
      </w:r>
      <w:r w:rsidRPr="005C2A37">
        <w:rPr>
          <w:rFonts w:ascii="Times New Roman" w:hAnsi="Times New Roman" w:cs="Times New Roman"/>
          <w:sz w:val="28"/>
          <w:szCs w:val="28"/>
          <w:lang w:val="sq-AL"/>
        </w:rPr>
        <w:t>[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Н. О. Власова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br/>
        <w:t xml:space="preserve">Л. І.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Безгінова, 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В. А.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Гросул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  <w:r w:rsidRPr="005C2A37">
        <w:rPr>
          <w:rFonts w:ascii="Times New Roman" w:hAnsi="Times New Roman" w:cs="Times New Roman"/>
          <w:sz w:val="28"/>
          <w:szCs w:val="28"/>
          <w:lang w:val="sq-AL"/>
        </w:rPr>
        <w:t>]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; Харк. держ. ун-т харч. та торгівлі. –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Х. : ХДУХТ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 2012. – 376 с.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В Україні оживає ринок нерухомості [Електронний ресурс] // Сьогодні. – 2017. – Режим доступу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: http://ukr.segodnya.ua/economics/realty/v-ukraine-ozhivaet-rynok-nedvizhimosti-795142.html</w:t>
      </w:r>
      <w:r w:rsidRPr="0018718C">
        <w:rPr>
          <w:rFonts w:ascii="Times New Roman" w:hAnsi="Times New Roman"/>
          <w:sz w:val="28"/>
          <w:szCs w:val="28"/>
          <w:lang w:val="sq-AL"/>
        </w:rPr>
        <w:t xml:space="preserve">. (Дата звернення 03.05.2017). –  Назва з екрану. 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</w:rPr>
        <w:t>Гаркавенко С. С. Маркетинг : н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авч. посіб. для студ. вищ. навч. закл. /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br/>
        <w:t>С. С. Гаркавенко. – К. : Лібра, 2004. – 279 с.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Гаркавенко С. С. Маркетинг : підручник / С. С. Гаркавенко. – 4-те вид., доп. – К. : Лібра, 2006. – 717 с.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Дугіна С. І. Маркетингова цінова політика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: навч. посібник / С. І. Дугіна. – К.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: КНЕУ, 2005. – 393 с.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Жегус О. В. Теорія та практика ціноутворення у системі маркетингу : монографія / О. В. Жегус, Л. О. Попова, Т. М. Парцирна. – Х. : ХДУХТ, 2013. – 250 с.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lastRenderedPageBreak/>
        <w:t xml:space="preserve">Лошенюк І. Р. Маркетингова цінова політика: навч. посібник /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br/>
        <w:t>І. Р. Лошенюк , А. М. Гуменюк, Ю. Б. Чаплінський. – К.: Дакор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: КНТ, 2008. – 184 с.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Мазур О. Є. Ринкове ціноутворення. Навчальний посібник / О. Є. Мазур. –  К.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: «Центр учбової літератури», 2012. – 480 с.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Мельник Л.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Г. Маркетингова цінова політика: навчальний посібник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br/>
        <w:t xml:space="preserve">Л. Г. Мельник, Л. В.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Старченко, 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О. І.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Карінцева. – Суми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: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ТОВ «ВТД «Університетська книга», 2007. – 240 с.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Панасенко Т. Цінова стратегія і стратегія ціноутворення організації: термінологічна та змістовна ідентифікація / Т. Панасенко // Траектория науки. – 2015. - Т. 1, № 4. – С. 2.24-2.35.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Пастухова В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. В. Стратегічне управління підприємством в умовах нестабільності зовнішнього середовища : автореф. дис. на здобуття наук. ступеня док. ек. наук : спец. 08.06.01 «Економіка, організація і управління підприємствами» / В. В. Пастухова. – Київ, 2003. – 32 с. 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Філіна Г. І. Управління витратами та цінами : навч. посіб. для студ. вищ. навч. закл. / Г. І. Філіна. – К. : ДП «Видавничий дім «Персонал», 2008. – 240 с. : іл. – Бібліогр. : с. 234–237.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Шкварчук Л.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О. Ціни і ціноутворення : </w:t>
      </w:r>
      <w:r w:rsidRPr="005C2A37">
        <w:rPr>
          <w:rFonts w:ascii="Times New Roman" w:hAnsi="Times New Roman" w:cs="Times New Roman"/>
          <w:sz w:val="28"/>
          <w:szCs w:val="28"/>
          <w:lang w:val="sq-AL"/>
        </w:rPr>
        <w:t>н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авч. посібник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br/>
        <w:t>Л. О. Шкварчук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. 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3-тє вид., виправл. – К.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: Кондор, 2005. 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 214 с.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Ансофф И. Стратегическое управление / Игорь Ансофф. – Москва: Экономика, 1989. – 303 с.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Васюхин О.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В. Основы ценообразования</w:t>
      </w:r>
      <w:r w:rsidRPr="0018718C">
        <w:rPr>
          <w:rFonts w:ascii="Times New Roman" w:hAnsi="Times New Roman" w:cs="Times New Roman"/>
          <w:sz w:val="28"/>
          <w:szCs w:val="28"/>
        </w:rPr>
        <w:t xml:space="preserve"> / О. В. Васюхин.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 – СПб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: СПбГУ ИТМО, 2010.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–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110с.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Гаранян А.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С. Этика ценообразования / </w:t>
      </w:r>
      <w:r w:rsidRPr="0018718C">
        <w:rPr>
          <w:rFonts w:ascii="Times New Roman" w:hAnsi="Times New Roman" w:cs="Times New Roman"/>
          <w:sz w:val="28"/>
          <w:szCs w:val="28"/>
        </w:rPr>
        <w:t>А. С. Гаранян, Е. С. Калинская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 // Креативная экономика. – 2013. – № 3 (75). – С. 138-142.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Герасименко В.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В. Ценообразование : учебное пособие 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br/>
        <w:t>В. В. Герасименко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. –  М.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: ИНФРА, 2005. – 422 с.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Заволокина Л. И. Активное управление </w:t>
      </w:r>
      <w:r w:rsidRPr="0018718C">
        <w:rPr>
          <w:rFonts w:ascii="Times New Roman" w:hAnsi="Times New Roman" w:cs="Times New Roman"/>
          <w:sz w:val="28"/>
          <w:szCs w:val="28"/>
        </w:rPr>
        <w:t xml:space="preserve">рынком как основа эффективной ценовой стратегии компании / Л.И. Заволокина // Вестник Челябинского </w:t>
      </w:r>
      <w:r w:rsidRPr="0018718C">
        <w:rPr>
          <w:rFonts w:ascii="Times New Roman" w:hAnsi="Times New Roman" w:cs="Times New Roman"/>
          <w:sz w:val="28"/>
          <w:szCs w:val="28"/>
        </w:rPr>
        <w:lastRenderedPageBreak/>
        <w:t>государственного университета. – 2016. – № 11 (393). Экономические науки. Вып. 54. – С.  91-100.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Захарченко В. И. Стратегический маркетинг на предприятии /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br/>
        <w:t>В. И. Захарченко, Э. А. Кузнецов ; ОНУ им. И.И. Мечникова . – Одесса : Наука и техника, 2005. – 235 с.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Котлер Ф. Маркетинг. Менеджмент: экспресс-курс / Ф. Котлер,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br/>
        <w:t>К. Л. Келлер. – Санкт-Петербург [и др.]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: Питер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: Мир книг, 2012. – 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br/>
        <w:t xml:space="preserve">479 с. 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Липсиц И. В. Ценообразование : учеб.-практич. пособие / И. В. Липсиц. – М. : Издательство Юрайт, 2011. – 399 с. – (Учебники ГУ–ВШЭ).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Макаренко О. Г. Креативный менеджмент : учебное пособие /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br/>
        <w:t>О. Г. Макаренко, В. Н. Лазарев. – Ульяновск : УлГТУ, 2011. – 154 с.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Маркс К. Капитал: критика политической экономии / Карл Маркс. – М.: Политиздат; Издание 6-е, 2013. – 945 c.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18718C">
        <w:rPr>
          <w:rFonts w:ascii="Times New Roman" w:hAnsi="Times New Roman" w:cs="Times New Roman"/>
          <w:sz w:val="28"/>
          <w:szCs w:val="28"/>
        </w:rPr>
        <w:t>эгл Т. Т. Стратегия и тактика ценообразования / Томас Т. Нэгл. – 3-е изд. – СПб. : Питер, 2004. – 572 с. : ил. – (Серия «Маркетинг для профессионалов»).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Портер М. Международная конкуренция: пер. с англ. / Под ред. и с пред. В.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Д.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Щетинина. – М.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: Международные отношения, 1993. – 896 с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Смит А. Исследование о природе и причинах богатства народов / Адам Смит. – Москва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: Эксмо, 2016. – 1056 с. – (Великие экономисты).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Солошенко М.В. Контрактно-ценовая политика в маркетинге [Электронный ресурс] : курс лекций - слайд лекция // Энциклопедия маркетинга :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ab/>
        <w:t>[образовательный ресурс]. – Режим доступа: http://www.marketing.spb.ru/read/kurs1/29.htm. (Дата обращения 28.04.2017). – Название с экрана.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Сысоева С. Категорийный менеджмент. Курс управления ассортиментом в рознице / С. Сысоева, Бузукова Е. – СПб.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: Питер, 2015. – 400 с.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: ил. – (Серия «Розничная торговля»).  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lastRenderedPageBreak/>
        <w:t>Тарасевич В. М. Ценовая политика предприятия: учебник для вузов / В.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М. Тарасевич. –  3-е изд. – СПб.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: Питер, 2010. – 320 с.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: ил. – (Серия «Учебник для вузов»).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Фатхутдинов Р.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А. Стратегический маркетинг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: учебник</w:t>
      </w:r>
      <w:r w:rsidRPr="0018718C">
        <w:rPr>
          <w:rFonts w:ascii="Times New Roman" w:hAnsi="Times New Roman" w:cs="Times New Roman"/>
          <w:sz w:val="28"/>
          <w:szCs w:val="28"/>
        </w:rPr>
        <w:t xml:space="preserve"> / Р. А. Фатхутдинов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. – М.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: ЗАО "Бизнес-школа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"Интел-Синтез", 2000. –  640 с.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Фатхутдинов Р.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А. Стратегический менеджмент / Р.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А. Фатхутдинов. – 7-е изд., испр. и доп. – М.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: Дело, 2005. – 448 с.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Цены и ценообразование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: учебник для вузов / Под ред. В. Е. Есипова. –  СПб. : Питер, 2008. – 480с.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Шеремет А.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Д. Методика финансового анализа деятельности коммерческих организаций</w:t>
      </w:r>
      <w:r w:rsidRPr="0018718C">
        <w:rPr>
          <w:rFonts w:ascii="Times New Roman" w:hAnsi="Times New Roman" w:cs="Times New Roman"/>
          <w:sz w:val="28"/>
          <w:szCs w:val="28"/>
        </w:rPr>
        <w:t xml:space="preserve"> / А. Д. Шеремет, Е. В. Негашев.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– 2-е изд., перераб. и доп. – М.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: ИНФРА-М, 2008. –  208 с.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Шешукова Т.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Г. Стратегический управленческий анализ внешней среды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: монография / Т.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Г. Шешукова, Л.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В. Шалаева, федеральное гос. бюджетное образов. учреждение высшего образования «Пермская гос. с.-х. акад. им. акад. Д.Н. Прянишникова», федеральное гос. бюджетное образов. учреждение высшего проф. образования «Пермский гос. нац. иссл. ун-т», – Пермь</w:t>
      </w:r>
      <w:r w:rsidRPr="0018718C">
        <w:rPr>
          <w:rFonts w:ascii="Times New Roman" w:hAnsi="Times New Roman" w:cs="Times New Roman"/>
          <w:sz w:val="28"/>
          <w:szCs w:val="28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: ИПЦ «Прокрост», 2015.</w:t>
      </w:r>
      <w:r w:rsidRPr="0018718C">
        <w:rPr>
          <w:rFonts w:ascii="Times New Roman" w:hAnsi="Times New Roman" w:cs="Times New Roman"/>
          <w:sz w:val="28"/>
          <w:szCs w:val="28"/>
        </w:rPr>
        <w:t xml:space="preserve"> –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 139 с.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Andersson J. Spare Parts Pricing : pre-study for a pricing strategy at pon / Jonathan Andersson, Jesper Bengtsson. – Gothenburg, Sweden, Chalmers University of Technology, 2013. – 80 p.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Cressman G. E. Value-Based Pricing: A State-Of-The-Art Review. In: G.L. Lilien and R. Grewal, eds. 2012. / G. E. Cressman // Handbook of Business-to-Business Marketing. Cheltenham: Edward Elgar Publishing Ltd. – 2012. –  P. 246-274.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Dudu O. F. A Review of The Effect of Pricing Strategies on The Purchase of Consumer Goods /  Dudu Oritsematosan Faith and Agwu M. Edwin // International Journal of Research in Management, Science &amp; Technology. – 2014. –</w:t>
      </w:r>
      <w:r w:rsidRPr="005C2A37">
        <w:rPr>
          <w:rFonts w:ascii="Times New Roman" w:hAnsi="Times New Roman" w:cs="Times New Roman"/>
          <w:sz w:val="28"/>
          <w:szCs w:val="28"/>
          <w:lang w:val="en-US"/>
        </w:rPr>
        <w:t xml:space="preserve"> Vol. 2, No. 2</w:t>
      </w:r>
      <w:r w:rsidRPr="0018718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– P. 88-102.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lastRenderedPageBreak/>
        <w:t>Hinterhuber</w:t>
      </w:r>
      <w:r w:rsidRPr="005C2A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en-US"/>
        </w:rPr>
        <w:t>A. Customer value</w:t>
      </w:r>
      <w:r w:rsidRPr="0018718C">
        <w:rPr>
          <w:rFonts w:ascii="Cambria Math" w:hAnsi="Cambria Math" w:cs="Cambria Math"/>
          <w:sz w:val="28"/>
          <w:szCs w:val="28"/>
          <w:lang w:val="en-US"/>
        </w:rPr>
        <w:t>‐</w:t>
      </w:r>
      <w:r w:rsidRPr="0018718C">
        <w:rPr>
          <w:rFonts w:ascii="Times New Roman" w:hAnsi="Times New Roman" w:cs="Times New Roman"/>
          <w:sz w:val="28"/>
          <w:szCs w:val="28"/>
          <w:lang w:val="en-US"/>
        </w:rPr>
        <w:t xml:space="preserve">based pricing strategies: why companies resist /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Andreas Hinterhuber // Journal of Business Strategy. – 2008. –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br/>
        <w:t>Vol. 29, No. 4. – P. 41-50.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Hinterhuber</w:t>
      </w:r>
      <w:r w:rsidRPr="005C2A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en-US"/>
        </w:rPr>
        <w:t xml:space="preserve">A. Towards value-based pricing </w:t>
      </w:r>
      <w:r w:rsidRPr="005C2A37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18718C">
        <w:rPr>
          <w:rFonts w:ascii="Times New Roman" w:hAnsi="Times New Roman" w:cs="Times New Roman"/>
          <w:sz w:val="28"/>
          <w:szCs w:val="28"/>
          <w:lang w:val="en-US"/>
        </w:rPr>
        <w:t xml:space="preserve"> An integrative framework</w:t>
      </w:r>
      <w:r w:rsidRPr="005C2A3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en-US"/>
        </w:rPr>
        <w:t xml:space="preserve">for decision making /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>Andreas Hinterhuber /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/ An Integrative Framework </w:t>
      </w:r>
      <w:r w:rsidRPr="0018718C">
        <w:rPr>
          <w:rFonts w:ascii="Times New Roman" w:hAnsi="Times New Roman" w:cs="Times New Roman"/>
          <w:sz w:val="28"/>
          <w:szCs w:val="28"/>
          <w:lang w:val="en-US"/>
        </w:rPr>
        <w:t>for Decision Making, Industrial Marketing Management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. – 2004. –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br/>
        <w:t>Vol. 33. – P. 765-778.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Kienzler M. Pricing Strategy: а Review of 22 Years of Marketing Research / Mario Kienzler, Christian Kowalkowski // Journal of Business Research. – 2016. – Vol. 78. – P. 101-110.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Micu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en-US"/>
        </w:rPr>
        <w:t>A. Strategic Pricing / Adrian Micu, Angela Luiza Micu // Seria Economice. – 2006. – Vol. 58, No. 2. – P. 43-52.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Nagle T. The Strategy and Tactics of Pricing: a Guide to Growing More Profitably / Thomas T. Nagle, John E. Hogan. – L. : Pearson / Prentice Hall, 2006. – 349 p.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Noble P. Industrial Pricing Strategies in Singapore and the U.S.: Same or Different? / Peter M. Noble, Thomas S. Gruca // Asia Pacific Journal of Management. – 1999. – Volume 16, Issue 2. – P. 293–303.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Ritz W. The effects of pricing on the sales force and the firm : a strategic view : dis. ... Doctor of Business Administration in the Coles College of Business Kennesaw State University : 09.07.2013 / Wendy Ritz. – Kennesaw, GA, 2013. – 150 p.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>Roth S.A. Understanding Pricing Objectives and Strategies for Value-Added AG Producer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en-US"/>
        </w:rPr>
        <w:t>/ S. A. Roth //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 Information and Communication Technologies in the College of Agricultural Sciences, The Pennsylvania State University. –  2007. – P. 1-8</w:t>
      </w:r>
      <w:r w:rsidRPr="005C2A3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Saral U. Pricing Strategy Process / Uygar Saral, Christoph Schmieder 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; Linköpings </w:t>
      </w:r>
      <w:r w:rsidRPr="0018718C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>niversitet</w:t>
      </w:r>
      <w:r w:rsidRPr="0018718C">
        <w:rPr>
          <w:rFonts w:ascii="Times New Roman" w:hAnsi="Times New Roman" w:cs="Times New Roman"/>
          <w:sz w:val="28"/>
          <w:szCs w:val="28"/>
          <w:lang w:val="en-US"/>
        </w:rPr>
        <w:t>. – Linköping, 2004. – 104 p.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Smit L. Selecting a pricing strategy: a statistical approach / L. Smit, Van Niekerk // Journal For New Generation Sciences. – 2014. – Vol. 1. – P. 1-10. 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sq-AL"/>
        </w:rPr>
        <w:lastRenderedPageBreak/>
        <w:t>Офіційний сайт Державної служби статистики України. – Режим доступу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: </w:t>
      </w:r>
      <w:r w:rsidRPr="001871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718C">
        <w:rPr>
          <w:rFonts w:ascii="Times New Roman" w:hAnsi="Times New Roman" w:cs="Times New Roman"/>
          <w:sz w:val="28"/>
          <w:szCs w:val="28"/>
          <w:lang w:val="sq-AL"/>
        </w:rPr>
        <w:t xml:space="preserve">http://www.ukrstat.gov.ua. (Дата звернення 01.05.2017). –  Назва з екрану. </w:t>
      </w:r>
    </w:p>
    <w:p w:rsidR="007F49BA" w:rsidRPr="0018718C" w:rsidRDefault="007F49BA" w:rsidP="00397E81">
      <w:pPr>
        <w:pStyle w:val="a3"/>
        <w:numPr>
          <w:ilvl w:val="0"/>
          <w:numId w:val="43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sq-AL"/>
        </w:rPr>
      </w:pPr>
      <w:r w:rsidRPr="0018718C">
        <w:rPr>
          <w:rFonts w:ascii="Times New Roman" w:hAnsi="Times New Roman" w:cs="Times New Roman"/>
          <w:sz w:val="28"/>
          <w:szCs w:val="28"/>
          <w:lang w:val="uk-UA"/>
        </w:rPr>
        <w:t>Офіційний сайт ТОВ «ТД Бетонекс-Буд». – Режим доступу : http://www.betonexbuild.com. (Дата звернення 05.05.2017). – Назва з екрану.</w:t>
      </w:r>
    </w:p>
    <w:p w:rsidR="007F49BA" w:rsidRPr="0018718C" w:rsidRDefault="007F49BA" w:rsidP="007F49BA">
      <w:pPr>
        <w:pStyle w:val="a3"/>
        <w:spacing w:after="0" w:line="360" w:lineRule="auto"/>
        <w:ind w:left="1429"/>
        <w:jc w:val="both"/>
        <w:rPr>
          <w:rFonts w:ascii="Times New Roman" w:hAnsi="Times New Roman" w:cs="Times New Roman"/>
          <w:sz w:val="28"/>
          <w:szCs w:val="28"/>
          <w:lang w:val="sq-AL"/>
        </w:rPr>
      </w:pPr>
    </w:p>
    <w:p w:rsidR="007F49BA" w:rsidRDefault="007F49BA" w:rsidP="009719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</w:p>
    <w:p w:rsidR="00004CDD" w:rsidRDefault="00004CDD" w:rsidP="009719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</w:p>
    <w:p w:rsidR="00004CDD" w:rsidRDefault="00004CDD" w:rsidP="009719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</w:p>
    <w:p w:rsidR="00004CDD" w:rsidRDefault="00004CDD" w:rsidP="009719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</w:p>
    <w:p w:rsidR="00004CDD" w:rsidRDefault="00004CDD" w:rsidP="009719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</w:p>
    <w:p w:rsidR="00004CDD" w:rsidRDefault="00004CDD" w:rsidP="009719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</w:p>
    <w:p w:rsidR="00004CDD" w:rsidRDefault="00004CDD" w:rsidP="009719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</w:p>
    <w:p w:rsidR="00004CDD" w:rsidRDefault="00004CDD" w:rsidP="009719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</w:p>
    <w:p w:rsidR="00004CDD" w:rsidRDefault="00004CDD" w:rsidP="009719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</w:p>
    <w:p w:rsidR="00004CDD" w:rsidRDefault="00004CDD" w:rsidP="009719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</w:p>
    <w:p w:rsidR="00004CDD" w:rsidRDefault="00004CDD" w:rsidP="009719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</w:p>
    <w:p w:rsidR="00004CDD" w:rsidRDefault="00004CDD" w:rsidP="009719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</w:p>
    <w:p w:rsidR="00004CDD" w:rsidRDefault="00004CDD" w:rsidP="009719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</w:p>
    <w:p w:rsidR="00B2192E" w:rsidRDefault="00B2192E" w:rsidP="005C2A37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bookmarkStart w:id="0" w:name="_GoBack"/>
      <w:bookmarkEnd w:id="0"/>
    </w:p>
    <w:p w:rsidR="00B2192E" w:rsidRDefault="00B2192E" w:rsidP="009719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</w:p>
    <w:p w:rsidR="00B2192E" w:rsidRDefault="00B2192E" w:rsidP="009719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</w:p>
    <w:p w:rsidR="00B2192E" w:rsidRDefault="00B2192E" w:rsidP="009719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</w:p>
    <w:p w:rsidR="00B2192E" w:rsidRDefault="00B2192E" w:rsidP="009719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</w:p>
    <w:p w:rsidR="00B2192E" w:rsidRDefault="00B2192E" w:rsidP="009719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</w:p>
    <w:p w:rsidR="0033537E" w:rsidRDefault="0033537E" w:rsidP="00B2192E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sectPr w:rsidR="0033537E" w:rsidSect="007F49BA">
      <w:headerReference w:type="default" r:id="rId8"/>
      <w:pgSz w:w="11906" w:h="16838"/>
      <w:pgMar w:top="1134" w:right="849" w:bottom="1135" w:left="1701" w:header="42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2AAE" w:rsidRDefault="00792AAE" w:rsidP="009A0E54">
      <w:pPr>
        <w:spacing w:after="0" w:line="240" w:lineRule="auto"/>
      </w:pPr>
      <w:r>
        <w:separator/>
      </w:r>
    </w:p>
  </w:endnote>
  <w:endnote w:type="continuationSeparator" w:id="0">
    <w:p w:rsidR="00792AAE" w:rsidRDefault="00792AAE" w:rsidP="009A0E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2AAE" w:rsidRDefault="00792AAE" w:rsidP="009A0E54">
      <w:pPr>
        <w:spacing w:after="0" w:line="240" w:lineRule="auto"/>
      </w:pPr>
      <w:r>
        <w:separator/>
      </w:r>
    </w:p>
  </w:footnote>
  <w:footnote w:type="continuationSeparator" w:id="0">
    <w:p w:rsidR="00792AAE" w:rsidRDefault="00792AAE" w:rsidP="009A0E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68421848"/>
      <w:docPartObj>
        <w:docPartGallery w:val="Page Numbers (Top of Page)"/>
        <w:docPartUnique/>
      </w:docPartObj>
    </w:sdtPr>
    <w:sdtEndPr/>
    <w:sdtContent>
      <w:p w:rsidR="00B307B4" w:rsidRDefault="00B307B4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C2A37">
          <w:rPr>
            <w:noProof/>
          </w:rPr>
          <w:t>15</w:t>
        </w:r>
        <w:r>
          <w:fldChar w:fldCharType="end"/>
        </w:r>
      </w:p>
    </w:sdtContent>
  </w:sdt>
  <w:p w:rsidR="00B307B4" w:rsidRDefault="00B307B4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561138"/>
    <w:multiLevelType w:val="hybridMultilevel"/>
    <w:tmpl w:val="98103334"/>
    <w:lvl w:ilvl="0" w:tplc="52CCE3D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020B0A1A"/>
    <w:multiLevelType w:val="hybridMultilevel"/>
    <w:tmpl w:val="766A1E20"/>
    <w:lvl w:ilvl="0" w:tplc="52CCE3D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>
    <w:nsid w:val="1270790B"/>
    <w:multiLevelType w:val="hybridMultilevel"/>
    <w:tmpl w:val="F21CD41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>
    <w:nsid w:val="128116FC"/>
    <w:multiLevelType w:val="hybridMultilevel"/>
    <w:tmpl w:val="E58A78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F1406"/>
    <w:multiLevelType w:val="hybridMultilevel"/>
    <w:tmpl w:val="CE6EE862"/>
    <w:lvl w:ilvl="0" w:tplc="52CCE3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9369D6"/>
    <w:multiLevelType w:val="hybridMultilevel"/>
    <w:tmpl w:val="B30086BA"/>
    <w:lvl w:ilvl="0" w:tplc="D434870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194C31D6"/>
    <w:multiLevelType w:val="hybridMultilevel"/>
    <w:tmpl w:val="30545DCE"/>
    <w:lvl w:ilvl="0" w:tplc="52CCE3D6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>
    <w:nsid w:val="1BE84EBA"/>
    <w:multiLevelType w:val="hybridMultilevel"/>
    <w:tmpl w:val="D73EEF8A"/>
    <w:lvl w:ilvl="0" w:tplc="52CCE3D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1C092EC7"/>
    <w:multiLevelType w:val="hybridMultilevel"/>
    <w:tmpl w:val="AE104544"/>
    <w:lvl w:ilvl="0" w:tplc="52CCE3D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1DA92635"/>
    <w:multiLevelType w:val="hybridMultilevel"/>
    <w:tmpl w:val="F8FA3C96"/>
    <w:lvl w:ilvl="0" w:tplc="52CCE3D6">
      <w:start w:val="1"/>
      <w:numFmt w:val="bullet"/>
      <w:lvlText w:val=""/>
      <w:lvlJc w:val="left"/>
      <w:pPr>
        <w:ind w:left="92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0">
    <w:nsid w:val="22304039"/>
    <w:multiLevelType w:val="hybridMultilevel"/>
    <w:tmpl w:val="3934E8DE"/>
    <w:lvl w:ilvl="0" w:tplc="52CCE3D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56C54C5"/>
    <w:multiLevelType w:val="hybridMultilevel"/>
    <w:tmpl w:val="BCCA1D66"/>
    <w:lvl w:ilvl="0" w:tplc="52CCE3D6">
      <w:start w:val="1"/>
      <w:numFmt w:val="bullet"/>
      <w:lvlText w:val=""/>
      <w:lvlJc w:val="left"/>
      <w:pPr>
        <w:ind w:left="14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12">
    <w:nsid w:val="27BB7AC2"/>
    <w:multiLevelType w:val="hybridMultilevel"/>
    <w:tmpl w:val="3B8E177C"/>
    <w:lvl w:ilvl="0" w:tplc="233E7CD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288B0840"/>
    <w:multiLevelType w:val="hybridMultilevel"/>
    <w:tmpl w:val="4B78B33C"/>
    <w:lvl w:ilvl="0" w:tplc="52CCE3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A6809F5"/>
    <w:multiLevelType w:val="hybridMultilevel"/>
    <w:tmpl w:val="56CADA80"/>
    <w:lvl w:ilvl="0" w:tplc="52CCE3D6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5">
    <w:nsid w:val="2C057755"/>
    <w:multiLevelType w:val="hybridMultilevel"/>
    <w:tmpl w:val="AC920CC2"/>
    <w:lvl w:ilvl="0" w:tplc="52CCE3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CBC5950"/>
    <w:multiLevelType w:val="hybridMultilevel"/>
    <w:tmpl w:val="15F4AAAE"/>
    <w:lvl w:ilvl="0" w:tplc="52CCE3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FB0223D"/>
    <w:multiLevelType w:val="hybridMultilevel"/>
    <w:tmpl w:val="8214A31A"/>
    <w:lvl w:ilvl="0" w:tplc="FD4E60F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30364089"/>
    <w:multiLevelType w:val="hybridMultilevel"/>
    <w:tmpl w:val="F9ACD9B2"/>
    <w:lvl w:ilvl="0" w:tplc="52CCE3D6">
      <w:start w:val="1"/>
      <w:numFmt w:val="bullet"/>
      <w:lvlText w:val=""/>
      <w:lvlJc w:val="left"/>
      <w:pPr>
        <w:ind w:left="163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3044625B"/>
    <w:multiLevelType w:val="hybridMultilevel"/>
    <w:tmpl w:val="219A65D8"/>
    <w:lvl w:ilvl="0" w:tplc="52CCE3D6">
      <w:start w:val="1"/>
      <w:numFmt w:val="bullet"/>
      <w:lvlText w:val=""/>
      <w:lvlJc w:val="left"/>
      <w:pPr>
        <w:ind w:left="163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324F4324"/>
    <w:multiLevelType w:val="hybridMultilevel"/>
    <w:tmpl w:val="CDF85AB2"/>
    <w:lvl w:ilvl="0" w:tplc="E6061D48"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32A515DC"/>
    <w:multiLevelType w:val="hybridMultilevel"/>
    <w:tmpl w:val="BF86073E"/>
    <w:lvl w:ilvl="0" w:tplc="52CCE3D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377667DA"/>
    <w:multiLevelType w:val="hybridMultilevel"/>
    <w:tmpl w:val="AF40A008"/>
    <w:lvl w:ilvl="0" w:tplc="D68674A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8640200"/>
    <w:multiLevelType w:val="hybridMultilevel"/>
    <w:tmpl w:val="7BBAFFA8"/>
    <w:lvl w:ilvl="0" w:tplc="5D2AA18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388325B9"/>
    <w:multiLevelType w:val="hybridMultilevel"/>
    <w:tmpl w:val="6B726CAE"/>
    <w:lvl w:ilvl="0" w:tplc="02108874">
      <w:start w:val="2"/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5">
    <w:nsid w:val="395B2865"/>
    <w:multiLevelType w:val="hybridMultilevel"/>
    <w:tmpl w:val="64F6A2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C583C20"/>
    <w:multiLevelType w:val="hybridMultilevel"/>
    <w:tmpl w:val="AC22166E"/>
    <w:lvl w:ilvl="0" w:tplc="B93812D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3CE13A93"/>
    <w:multiLevelType w:val="hybridMultilevel"/>
    <w:tmpl w:val="A6545BEE"/>
    <w:lvl w:ilvl="0" w:tplc="52CCE3D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3E685886"/>
    <w:multiLevelType w:val="hybridMultilevel"/>
    <w:tmpl w:val="AAA28C0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3F33500F"/>
    <w:multiLevelType w:val="hybridMultilevel"/>
    <w:tmpl w:val="43BA9B5A"/>
    <w:lvl w:ilvl="0" w:tplc="02108874">
      <w:start w:val="2"/>
      <w:numFmt w:val="bullet"/>
      <w:lvlText w:val="-"/>
      <w:lvlJc w:val="left"/>
      <w:pPr>
        <w:ind w:left="128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>
    <w:nsid w:val="404B3EEC"/>
    <w:multiLevelType w:val="hybridMultilevel"/>
    <w:tmpl w:val="4F68C266"/>
    <w:lvl w:ilvl="0" w:tplc="52CCE3D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>
    <w:nsid w:val="47431ABB"/>
    <w:multiLevelType w:val="hybridMultilevel"/>
    <w:tmpl w:val="646847C6"/>
    <w:lvl w:ilvl="0" w:tplc="52CCE3D6">
      <w:start w:val="1"/>
      <w:numFmt w:val="bullet"/>
      <w:lvlText w:val=""/>
      <w:lvlJc w:val="left"/>
      <w:pPr>
        <w:ind w:left="92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2">
    <w:nsid w:val="47D03619"/>
    <w:multiLevelType w:val="hybridMultilevel"/>
    <w:tmpl w:val="310A94B8"/>
    <w:lvl w:ilvl="0" w:tplc="52CCE3D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>
    <w:nsid w:val="4AD10107"/>
    <w:multiLevelType w:val="hybridMultilevel"/>
    <w:tmpl w:val="5450D388"/>
    <w:lvl w:ilvl="0" w:tplc="52CCE3D6">
      <w:start w:val="1"/>
      <w:numFmt w:val="bullet"/>
      <w:lvlText w:val=""/>
      <w:lvlJc w:val="left"/>
      <w:pPr>
        <w:ind w:left="177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>
    <w:nsid w:val="4AEA24D9"/>
    <w:multiLevelType w:val="hybridMultilevel"/>
    <w:tmpl w:val="AB4CED8A"/>
    <w:lvl w:ilvl="0" w:tplc="996089EC">
      <w:start w:val="1"/>
      <w:numFmt w:val="upperRoman"/>
      <w:lvlText w:val="%1."/>
      <w:lvlJc w:val="left"/>
      <w:pPr>
        <w:ind w:left="1428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>
    <w:nsid w:val="539A08C2"/>
    <w:multiLevelType w:val="hybridMultilevel"/>
    <w:tmpl w:val="F7CAA1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CAF7E75"/>
    <w:multiLevelType w:val="hybridMultilevel"/>
    <w:tmpl w:val="60762706"/>
    <w:lvl w:ilvl="0" w:tplc="52CCE3D6">
      <w:start w:val="1"/>
      <w:numFmt w:val="bullet"/>
      <w:lvlText w:val=""/>
      <w:lvlJc w:val="left"/>
      <w:pPr>
        <w:ind w:left="92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7">
    <w:nsid w:val="626B7240"/>
    <w:multiLevelType w:val="hybridMultilevel"/>
    <w:tmpl w:val="AD8ECD7C"/>
    <w:lvl w:ilvl="0" w:tplc="02108874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2D54839"/>
    <w:multiLevelType w:val="hybridMultilevel"/>
    <w:tmpl w:val="D97050E0"/>
    <w:lvl w:ilvl="0" w:tplc="52CCE3D6">
      <w:start w:val="1"/>
      <w:numFmt w:val="bullet"/>
      <w:lvlText w:val=""/>
      <w:lvlJc w:val="left"/>
      <w:pPr>
        <w:ind w:left="19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9">
    <w:nsid w:val="66A043F8"/>
    <w:multiLevelType w:val="hybridMultilevel"/>
    <w:tmpl w:val="81FAF172"/>
    <w:lvl w:ilvl="0" w:tplc="52CCE3D6">
      <w:start w:val="1"/>
      <w:numFmt w:val="bullet"/>
      <w:lvlText w:val=""/>
      <w:lvlJc w:val="left"/>
      <w:pPr>
        <w:ind w:left="163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0">
    <w:nsid w:val="68CF1B54"/>
    <w:multiLevelType w:val="hybridMultilevel"/>
    <w:tmpl w:val="35BCCEB8"/>
    <w:lvl w:ilvl="0" w:tplc="52CCE3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935687F"/>
    <w:multiLevelType w:val="hybridMultilevel"/>
    <w:tmpl w:val="22823678"/>
    <w:lvl w:ilvl="0" w:tplc="52CCE3D6">
      <w:start w:val="1"/>
      <w:numFmt w:val="bullet"/>
      <w:lvlText w:val=""/>
      <w:lvlJc w:val="left"/>
      <w:pPr>
        <w:ind w:left="163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2">
    <w:nsid w:val="6B2C3A03"/>
    <w:multiLevelType w:val="hybridMultilevel"/>
    <w:tmpl w:val="739829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CF00126"/>
    <w:multiLevelType w:val="hybridMultilevel"/>
    <w:tmpl w:val="4D9836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DAF323A"/>
    <w:multiLevelType w:val="hybridMultilevel"/>
    <w:tmpl w:val="3460C4BC"/>
    <w:lvl w:ilvl="0" w:tplc="52CCE3D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5">
    <w:nsid w:val="6F794383"/>
    <w:multiLevelType w:val="hybridMultilevel"/>
    <w:tmpl w:val="5B728F8E"/>
    <w:lvl w:ilvl="0" w:tplc="52CCE3D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6">
    <w:nsid w:val="71D53C5C"/>
    <w:multiLevelType w:val="hybridMultilevel"/>
    <w:tmpl w:val="9B546C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77512EE"/>
    <w:multiLevelType w:val="hybridMultilevel"/>
    <w:tmpl w:val="EABE1BC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8">
    <w:nsid w:val="7C720409"/>
    <w:multiLevelType w:val="hybridMultilevel"/>
    <w:tmpl w:val="15DAA84A"/>
    <w:lvl w:ilvl="0" w:tplc="52CCE3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7CE41868"/>
    <w:multiLevelType w:val="hybridMultilevel"/>
    <w:tmpl w:val="667282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7CF80E74"/>
    <w:multiLevelType w:val="hybridMultilevel"/>
    <w:tmpl w:val="5BA08F5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1">
    <w:nsid w:val="7E206418"/>
    <w:multiLevelType w:val="hybridMultilevel"/>
    <w:tmpl w:val="78143250"/>
    <w:lvl w:ilvl="0" w:tplc="52CCE3D6">
      <w:start w:val="1"/>
      <w:numFmt w:val="bullet"/>
      <w:lvlText w:val=""/>
      <w:lvlJc w:val="left"/>
      <w:pPr>
        <w:ind w:left="163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2">
    <w:nsid w:val="7E55599D"/>
    <w:multiLevelType w:val="hybridMultilevel"/>
    <w:tmpl w:val="6ACCB006"/>
    <w:lvl w:ilvl="0" w:tplc="52CCE3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6"/>
  </w:num>
  <w:num w:numId="3">
    <w:abstractNumId w:val="11"/>
  </w:num>
  <w:num w:numId="4">
    <w:abstractNumId w:val="6"/>
  </w:num>
  <w:num w:numId="5">
    <w:abstractNumId w:val="30"/>
  </w:num>
  <w:num w:numId="6">
    <w:abstractNumId w:val="17"/>
  </w:num>
  <w:num w:numId="7">
    <w:abstractNumId w:val="8"/>
  </w:num>
  <w:num w:numId="8">
    <w:abstractNumId w:val="15"/>
  </w:num>
  <w:num w:numId="9">
    <w:abstractNumId w:val="13"/>
  </w:num>
  <w:num w:numId="10">
    <w:abstractNumId w:val="16"/>
  </w:num>
  <w:num w:numId="11">
    <w:abstractNumId w:val="48"/>
  </w:num>
  <w:num w:numId="12">
    <w:abstractNumId w:val="4"/>
  </w:num>
  <w:num w:numId="13">
    <w:abstractNumId w:val="50"/>
  </w:num>
  <w:num w:numId="14">
    <w:abstractNumId w:val="46"/>
  </w:num>
  <w:num w:numId="15">
    <w:abstractNumId w:val="3"/>
  </w:num>
  <w:num w:numId="16">
    <w:abstractNumId w:val="42"/>
  </w:num>
  <w:num w:numId="17">
    <w:abstractNumId w:val="28"/>
  </w:num>
  <w:num w:numId="18">
    <w:abstractNumId w:val="49"/>
  </w:num>
  <w:num w:numId="19">
    <w:abstractNumId w:val="35"/>
  </w:num>
  <w:num w:numId="20">
    <w:abstractNumId w:val="25"/>
  </w:num>
  <w:num w:numId="21">
    <w:abstractNumId w:val="43"/>
  </w:num>
  <w:num w:numId="22">
    <w:abstractNumId w:val="23"/>
  </w:num>
  <w:num w:numId="23">
    <w:abstractNumId w:val="20"/>
  </w:num>
  <w:num w:numId="24">
    <w:abstractNumId w:val="32"/>
  </w:num>
  <w:num w:numId="25">
    <w:abstractNumId w:val="0"/>
  </w:num>
  <w:num w:numId="26">
    <w:abstractNumId w:val="45"/>
  </w:num>
  <w:num w:numId="27">
    <w:abstractNumId w:val="14"/>
  </w:num>
  <w:num w:numId="28">
    <w:abstractNumId w:val="33"/>
  </w:num>
  <w:num w:numId="29">
    <w:abstractNumId w:val="38"/>
  </w:num>
  <w:num w:numId="30">
    <w:abstractNumId w:val="5"/>
  </w:num>
  <w:num w:numId="31">
    <w:abstractNumId w:val="12"/>
  </w:num>
  <w:num w:numId="32">
    <w:abstractNumId w:val="24"/>
  </w:num>
  <w:num w:numId="33">
    <w:abstractNumId w:val="37"/>
  </w:num>
  <w:num w:numId="34">
    <w:abstractNumId w:val="29"/>
  </w:num>
  <w:num w:numId="35">
    <w:abstractNumId w:val="2"/>
  </w:num>
  <w:num w:numId="36">
    <w:abstractNumId w:val="1"/>
  </w:num>
  <w:num w:numId="37">
    <w:abstractNumId w:val="19"/>
  </w:num>
  <w:num w:numId="38">
    <w:abstractNumId w:val="39"/>
  </w:num>
  <w:num w:numId="39">
    <w:abstractNumId w:val="51"/>
  </w:num>
  <w:num w:numId="40">
    <w:abstractNumId w:val="18"/>
  </w:num>
  <w:num w:numId="41">
    <w:abstractNumId w:val="41"/>
  </w:num>
  <w:num w:numId="42">
    <w:abstractNumId w:val="21"/>
  </w:num>
  <w:num w:numId="43">
    <w:abstractNumId w:val="47"/>
  </w:num>
  <w:num w:numId="44">
    <w:abstractNumId w:val="22"/>
  </w:num>
  <w:num w:numId="45">
    <w:abstractNumId w:val="40"/>
  </w:num>
  <w:num w:numId="46">
    <w:abstractNumId w:val="7"/>
  </w:num>
  <w:num w:numId="47">
    <w:abstractNumId w:val="10"/>
  </w:num>
  <w:num w:numId="48">
    <w:abstractNumId w:val="44"/>
  </w:num>
  <w:num w:numId="49">
    <w:abstractNumId w:val="27"/>
  </w:num>
  <w:num w:numId="50">
    <w:abstractNumId w:val="31"/>
  </w:num>
  <w:num w:numId="51">
    <w:abstractNumId w:val="9"/>
  </w:num>
  <w:num w:numId="52">
    <w:abstractNumId w:val="36"/>
  </w:num>
  <w:num w:numId="53">
    <w:abstractNumId w:val="52"/>
  </w:num>
  <w:numIdMacAtCleanup w:val="4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C65"/>
    <w:rsid w:val="000005DF"/>
    <w:rsid w:val="00001525"/>
    <w:rsid w:val="00004CDD"/>
    <w:rsid w:val="00011FEB"/>
    <w:rsid w:val="000226EE"/>
    <w:rsid w:val="0003461B"/>
    <w:rsid w:val="000518C0"/>
    <w:rsid w:val="00061F0A"/>
    <w:rsid w:val="00063CFA"/>
    <w:rsid w:val="00073FDD"/>
    <w:rsid w:val="0007556E"/>
    <w:rsid w:val="00076432"/>
    <w:rsid w:val="00094D95"/>
    <w:rsid w:val="000C0E5D"/>
    <w:rsid w:val="000E6730"/>
    <w:rsid w:val="000F55D4"/>
    <w:rsid w:val="00101101"/>
    <w:rsid w:val="00106428"/>
    <w:rsid w:val="00111047"/>
    <w:rsid w:val="00123B10"/>
    <w:rsid w:val="0013461F"/>
    <w:rsid w:val="0015170D"/>
    <w:rsid w:val="00180765"/>
    <w:rsid w:val="001B2DFF"/>
    <w:rsid w:val="001B5A19"/>
    <w:rsid w:val="001B7FEA"/>
    <w:rsid w:val="001D2F9D"/>
    <w:rsid w:val="001D3FB6"/>
    <w:rsid w:val="001D7154"/>
    <w:rsid w:val="001F19D5"/>
    <w:rsid w:val="00200A9B"/>
    <w:rsid w:val="002013D0"/>
    <w:rsid w:val="0020664D"/>
    <w:rsid w:val="002102F1"/>
    <w:rsid w:val="0021707C"/>
    <w:rsid w:val="0023516D"/>
    <w:rsid w:val="00247B81"/>
    <w:rsid w:val="002518B8"/>
    <w:rsid w:val="002570AC"/>
    <w:rsid w:val="00263DC0"/>
    <w:rsid w:val="00265CD7"/>
    <w:rsid w:val="002676EA"/>
    <w:rsid w:val="002765C8"/>
    <w:rsid w:val="00282636"/>
    <w:rsid w:val="00286B5D"/>
    <w:rsid w:val="002A2AA9"/>
    <w:rsid w:val="002A78AD"/>
    <w:rsid w:val="002F1043"/>
    <w:rsid w:val="00305B49"/>
    <w:rsid w:val="003065D3"/>
    <w:rsid w:val="00315E37"/>
    <w:rsid w:val="0033537E"/>
    <w:rsid w:val="00336FA6"/>
    <w:rsid w:val="00356C08"/>
    <w:rsid w:val="00360417"/>
    <w:rsid w:val="003628D3"/>
    <w:rsid w:val="003725A6"/>
    <w:rsid w:val="00397E81"/>
    <w:rsid w:val="003A0F32"/>
    <w:rsid w:val="003B08D9"/>
    <w:rsid w:val="003B0F3E"/>
    <w:rsid w:val="003B739D"/>
    <w:rsid w:val="003C19DA"/>
    <w:rsid w:val="003D35EB"/>
    <w:rsid w:val="003D541C"/>
    <w:rsid w:val="003E3E34"/>
    <w:rsid w:val="003E6BB2"/>
    <w:rsid w:val="003F32D8"/>
    <w:rsid w:val="00400391"/>
    <w:rsid w:val="004036D6"/>
    <w:rsid w:val="004147E4"/>
    <w:rsid w:val="0042674F"/>
    <w:rsid w:val="004346A2"/>
    <w:rsid w:val="0044044E"/>
    <w:rsid w:val="00445A2F"/>
    <w:rsid w:val="004810C0"/>
    <w:rsid w:val="004826D4"/>
    <w:rsid w:val="004874FA"/>
    <w:rsid w:val="00493F21"/>
    <w:rsid w:val="00495FBE"/>
    <w:rsid w:val="004A30C6"/>
    <w:rsid w:val="004B7300"/>
    <w:rsid w:val="004C4EB8"/>
    <w:rsid w:val="004D3CCA"/>
    <w:rsid w:val="004F412A"/>
    <w:rsid w:val="005032A8"/>
    <w:rsid w:val="0050423C"/>
    <w:rsid w:val="00506388"/>
    <w:rsid w:val="00511570"/>
    <w:rsid w:val="0051257A"/>
    <w:rsid w:val="00512581"/>
    <w:rsid w:val="005145EF"/>
    <w:rsid w:val="0052578E"/>
    <w:rsid w:val="00534B6B"/>
    <w:rsid w:val="00541A53"/>
    <w:rsid w:val="005435ED"/>
    <w:rsid w:val="00553112"/>
    <w:rsid w:val="005543E4"/>
    <w:rsid w:val="00563482"/>
    <w:rsid w:val="005671F2"/>
    <w:rsid w:val="00576833"/>
    <w:rsid w:val="00581676"/>
    <w:rsid w:val="00591533"/>
    <w:rsid w:val="005B4B75"/>
    <w:rsid w:val="005B7AD0"/>
    <w:rsid w:val="005C2A37"/>
    <w:rsid w:val="005E3C99"/>
    <w:rsid w:val="005F0692"/>
    <w:rsid w:val="005F3491"/>
    <w:rsid w:val="005F78C1"/>
    <w:rsid w:val="006028C6"/>
    <w:rsid w:val="006076CD"/>
    <w:rsid w:val="00611C65"/>
    <w:rsid w:val="006129D9"/>
    <w:rsid w:val="0065356A"/>
    <w:rsid w:val="00666062"/>
    <w:rsid w:val="00672339"/>
    <w:rsid w:val="00675E05"/>
    <w:rsid w:val="00685CB1"/>
    <w:rsid w:val="006B0243"/>
    <w:rsid w:val="006B07CD"/>
    <w:rsid w:val="006C6E7F"/>
    <w:rsid w:val="006C75FD"/>
    <w:rsid w:val="006D573A"/>
    <w:rsid w:val="006D6E40"/>
    <w:rsid w:val="007068C0"/>
    <w:rsid w:val="00706FCB"/>
    <w:rsid w:val="007121B6"/>
    <w:rsid w:val="007173CE"/>
    <w:rsid w:val="00734158"/>
    <w:rsid w:val="0073491F"/>
    <w:rsid w:val="00735448"/>
    <w:rsid w:val="007362D6"/>
    <w:rsid w:val="00742E4D"/>
    <w:rsid w:val="007477EC"/>
    <w:rsid w:val="00753DDB"/>
    <w:rsid w:val="0076190E"/>
    <w:rsid w:val="00763DC8"/>
    <w:rsid w:val="00764D78"/>
    <w:rsid w:val="00776FCF"/>
    <w:rsid w:val="00783F8B"/>
    <w:rsid w:val="00792AAE"/>
    <w:rsid w:val="007954B9"/>
    <w:rsid w:val="00796E99"/>
    <w:rsid w:val="007A4150"/>
    <w:rsid w:val="007B5D7D"/>
    <w:rsid w:val="007C2047"/>
    <w:rsid w:val="007D6634"/>
    <w:rsid w:val="007E4823"/>
    <w:rsid w:val="007F49BA"/>
    <w:rsid w:val="00823AA8"/>
    <w:rsid w:val="00830E65"/>
    <w:rsid w:val="008577DC"/>
    <w:rsid w:val="00895EAB"/>
    <w:rsid w:val="00895F58"/>
    <w:rsid w:val="00896E60"/>
    <w:rsid w:val="008B1367"/>
    <w:rsid w:val="008B22DB"/>
    <w:rsid w:val="008B43C1"/>
    <w:rsid w:val="008D1F58"/>
    <w:rsid w:val="008D56E8"/>
    <w:rsid w:val="008F025E"/>
    <w:rsid w:val="008F6297"/>
    <w:rsid w:val="00906151"/>
    <w:rsid w:val="00907765"/>
    <w:rsid w:val="00927DBA"/>
    <w:rsid w:val="00950DB8"/>
    <w:rsid w:val="0095142E"/>
    <w:rsid w:val="00960BDB"/>
    <w:rsid w:val="0096283C"/>
    <w:rsid w:val="00971968"/>
    <w:rsid w:val="00974944"/>
    <w:rsid w:val="00997FBA"/>
    <w:rsid w:val="009A0E54"/>
    <w:rsid w:val="009A1FB4"/>
    <w:rsid w:val="009B6125"/>
    <w:rsid w:val="009F73BC"/>
    <w:rsid w:val="00A07437"/>
    <w:rsid w:val="00A158E5"/>
    <w:rsid w:val="00A202AE"/>
    <w:rsid w:val="00A31957"/>
    <w:rsid w:val="00A34C54"/>
    <w:rsid w:val="00A40DC0"/>
    <w:rsid w:val="00A4151D"/>
    <w:rsid w:val="00A445AE"/>
    <w:rsid w:val="00A750A7"/>
    <w:rsid w:val="00A75C36"/>
    <w:rsid w:val="00A76205"/>
    <w:rsid w:val="00A84D4B"/>
    <w:rsid w:val="00A870AA"/>
    <w:rsid w:val="00AA1D6A"/>
    <w:rsid w:val="00AA4EDC"/>
    <w:rsid w:val="00AC5834"/>
    <w:rsid w:val="00AD37D3"/>
    <w:rsid w:val="00AE08A1"/>
    <w:rsid w:val="00AE697B"/>
    <w:rsid w:val="00AF1889"/>
    <w:rsid w:val="00B2192E"/>
    <w:rsid w:val="00B223E5"/>
    <w:rsid w:val="00B307B4"/>
    <w:rsid w:val="00B330C2"/>
    <w:rsid w:val="00B57C60"/>
    <w:rsid w:val="00B733CE"/>
    <w:rsid w:val="00B9355A"/>
    <w:rsid w:val="00BA2BD7"/>
    <w:rsid w:val="00BA51AA"/>
    <w:rsid w:val="00BB0F99"/>
    <w:rsid w:val="00BB7EAD"/>
    <w:rsid w:val="00BC552D"/>
    <w:rsid w:val="00BC63C2"/>
    <w:rsid w:val="00BC6483"/>
    <w:rsid w:val="00BE3F2B"/>
    <w:rsid w:val="00C13940"/>
    <w:rsid w:val="00C229D0"/>
    <w:rsid w:val="00C40D10"/>
    <w:rsid w:val="00C464D5"/>
    <w:rsid w:val="00C50693"/>
    <w:rsid w:val="00C547E7"/>
    <w:rsid w:val="00C5600E"/>
    <w:rsid w:val="00C60BDC"/>
    <w:rsid w:val="00C667DF"/>
    <w:rsid w:val="00C779B2"/>
    <w:rsid w:val="00C86888"/>
    <w:rsid w:val="00CA0EBB"/>
    <w:rsid w:val="00CB41AB"/>
    <w:rsid w:val="00CB41F4"/>
    <w:rsid w:val="00CD1408"/>
    <w:rsid w:val="00CD3321"/>
    <w:rsid w:val="00CE27D7"/>
    <w:rsid w:val="00CE7A17"/>
    <w:rsid w:val="00CF5647"/>
    <w:rsid w:val="00D12095"/>
    <w:rsid w:val="00D12D06"/>
    <w:rsid w:val="00D27527"/>
    <w:rsid w:val="00D418D5"/>
    <w:rsid w:val="00D45EF7"/>
    <w:rsid w:val="00D477D6"/>
    <w:rsid w:val="00D63544"/>
    <w:rsid w:val="00D71CD3"/>
    <w:rsid w:val="00DA4A9A"/>
    <w:rsid w:val="00DB28CF"/>
    <w:rsid w:val="00DB693E"/>
    <w:rsid w:val="00DC0B43"/>
    <w:rsid w:val="00DC54BD"/>
    <w:rsid w:val="00DE2DC8"/>
    <w:rsid w:val="00E22763"/>
    <w:rsid w:val="00E32681"/>
    <w:rsid w:val="00E371D5"/>
    <w:rsid w:val="00E644C5"/>
    <w:rsid w:val="00E66A45"/>
    <w:rsid w:val="00E73238"/>
    <w:rsid w:val="00E733D4"/>
    <w:rsid w:val="00E777B1"/>
    <w:rsid w:val="00E85C29"/>
    <w:rsid w:val="00E87250"/>
    <w:rsid w:val="00E91CBC"/>
    <w:rsid w:val="00E9405E"/>
    <w:rsid w:val="00EA3A25"/>
    <w:rsid w:val="00EA64AC"/>
    <w:rsid w:val="00EC6EBB"/>
    <w:rsid w:val="00EE194B"/>
    <w:rsid w:val="00F12BE4"/>
    <w:rsid w:val="00F1755A"/>
    <w:rsid w:val="00F30513"/>
    <w:rsid w:val="00F30A3F"/>
    <w:rsid w:val="00F40A0F"/>
    <w:rsid w:val="00F43DC2"/>
    <w:rsid w:val="00F45FAE"/>
    <w:rsid w:val="00F56619"/>
    <w:rsid w:val="00F56999"/>
    <w:rsid w:val="00F63161"/>
    <w:rsid w:val="00F6530B"/>
    <w:rsid w:val="00F74AB9"/>
    <w:rsid w:val="00F75FB6"/>
    <w:rsid w:val="00F930B7"/>
    <w:rsid w:val="00FA15CC"/>
    <w:rsid w:val="00FC3F95"/>
    <w:rsid w:val="00FD577C"/>
    <w:rsid w:val="00FF3541"/>
    <w:rsid w:val="00FF7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503AB012-174E-45E4-9D51-CC878289F6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F32D8"/>
    <w:pPr>
      <w:ind w:left="720"/>
      <w:contextualSpacing/>
    </w:pPr>
  </w:style>
  <w:style w:type="paragraph" w:customStyle="1" w:styleId="Default">
    <w:name w:val="Default"/>
    <w:rsid w:val="008D1F58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table" w:styleId="a4">
    <w:name w:val="Table Grid"/>
    <w:basedOn w:val="a1"/>
    <w:uiPriority w:val="59"/>
    <w:rsid w:val="008D1F5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a6"/>
    <w:uiPriority w:val="99"/>
    <w:unhideWhenUsed/>
    <w:rsid w:val="009A0E5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9A0E54"/>
  </w:style>
  <w:style w:type="paragraph" w:styleId="a7">
    <w:name w:val="footer"/>
    <w:basedOn w:val="a"/>
    <w:link w:val="a8"/>
    <w:uiPriority w:val="99"/>
    <w:unhideWhenUsed/>
    <w:rsid w:val="009A0E5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9A0E54"/>
  </w:style>
  <w:style w:type="character" w:customStyle="1" w:styleId="shorttext">
    <w:name w:val="short_text"/>
    <w:basedOn w:val="a0"/>
    <w:rsid w:val="00E733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8032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2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2ADBB1-CBBB-4D7D-8A24-22BDBD333B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3020</Words>
  <Characters>17218</Characters>
  <Application>Microsoft Office Word</Application>
  <DocSecurity>0</DocSecurity>
  <Lines>143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захаров</dc:creator>
  <cp:keywords/>
  <dc:description/>
  <cp:lastModifiedBy>student</cp:lastModifiedBy>
  <cp:revision>2</cp:revision>
  <dcterms:created xsi:type="dcterms:W3CDTF">2018-04-19T13:30:00Z</dcterms:created>
  <dcterms:modified xsi:type="dcterms:W3CDTF">2018-04-19T13:30:00Z</dcterms:modified>
</cp:coreProperties>
</file>