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D24" w:rsidRDefault="00AB2D24" w:rsidP="00AB2D24">
      <w:pPr>
        <w:pStyle w:val="20"/>
        <w:ind w:firstLine="0"/>
        <w:jc w:val="center"/>
        <w:rPr>
          <w:lang w:val="uk-UA"/>
        </w:rPr>
      </w:pPr>
      <w:r>
        <w:rPr>
          <w:noProof/>
          <w:lang w:val="uk-UA" w:eastAsia="uk-UA"/>
        </w:rPr>
        <mc:AlternateContent>
          <mc:Choice Requires="wps">
            <w:drawing>
              <wp:anchor distT="0" distB="0" distL="114300" distR="114300" simplePos="0" relativeHeight="251667456" behindDoc="0" locked="0" layoutInCell="1" allowOverlap="1">
                <wp:simplePos x="0" y="0"/>
                <wp:positionH relativeFrom="column">
                  <wp:posOffset>5515610</wp:posOffset>
                </wp:positionH>
                <wp:positionV relativeFrom="paragraph">
                  <wp:posOffset>-492760</wp:posOffset>
                </wp:positionV>
                <wp:extent cx="688340" cy="400685"/>
                <wp:effectExtent l="0" t="0" r="16510" b="1841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8340" cy="40068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6" style="position:absolute;margin-left:434.3pt;margin-top:-38.8pt;width:54.2pt;height:31.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" fillcolor="white [3212]" strokecolor="white [3212]" strokeweight="2pt">
                <v:path arrowok="t"/>
              </v:rect>
            </w:pict>
          </mc:Fallback>
        </mc:AlternateContent>
      </w:r>
      <w:r>
        <w:rPr>
          <w:lang w:val="uk-UA"/>
        </w:rPr>
        <w:t>ОДЕСЬКИЙ НАЦІОНАЛЬНИЙ УНІВЕРСИТЕТ імені І. І. МЕЧНИКОВА</w:t>
      </w:r>
    </w:p>
    <w:p w:rsidR="00AB2D24" w:rsidRDefault="00AB2D24" w:rsidP="00AB2D24">
      <w:pPr>
        <w:pStyle w:val="20"/>
        <w:jc w:val="center"/>
        <w:rPr>
          <w:lang w:val="uk-UA"/>
        </w:rPr>
      </w:pPr>
      <w:r>
        <w:rPr>
          <w:lang w:val="uk-UA"/>
        </w:rPr>
        <w:t>Біологічний факультет</w:t>
      </w:r>
    </w:p>
    <w:p w:rsidR="00AB2D24" w:rsidRDefault="00AB2D24" w:rsidP="00AB2D24">
      <w:pPr>
        <w:pStyle w:val="20"/>
        <w:jc w:val="center"/>
        <w:rPr>
          <w:lang w:val="uk-UA"/>
        </w:rPr>
      </w:pPr>
      <w:r>
        <w:rPr>
          <w:lang w:val="uk-UA"/>
        </w:rPr>
        <w:t>Кафедра фізіології людини та тварин</w:t>
      </w:r>
    </w:p>
    <w:p w:rsidR="00AB2D24" w:rsidRDefault="00AB2D24" w:rsidP="00AB2D24">
      <w:pPr>
        <w:pStyle w:val="20"/>
        <w:rPr>
          <w:lang w:val="uk-UA"/>
        </w:rPr>
      </w:pPr>
    </w:p>
    <w:p w:rsidR="00AB2D24" w:rsidRPr="00FB2549" w:rsidRDefault="00AB2D24" w:rsidP="00AB2D24">
      <w:pPr>
        <w:pStyle w:val="20"/>
        <w:spacing w:line="276" w:lineRule="auto"/>
        <w:jc w:val="center"/>
        <w:rPr>
          <w:b/>
          <w:szCs w:val="28"/>
          <w:lang w:val="uk-UA"/>
        </w:rPr>
      </w:pPr>
      <w:r w:rsidRPr="00FB2549">
        <w:rPr>
          <w:b/>
          <w:szCs w:val="28"/>
          <w:lang w:val="uk-UA"/>
        </w:rPr>
        <w:t>Дипломна робота</w:t>
      </w:r>
    </w:p>
    <w:p w:rsidR="00C753D6" w:rsidRDefault="00C753D6" w:rsidP="00AB2D24">
      <w:pPr>
        <w:pStyle w:val="20"/>
        <w:spacing w:line="276" w:lineRule="auto"/>
        <w:jc w:val="center"/>
        <w:rPr>
          <w:b/>
          <w:sz w:val="32"/>
          <w:szCs w:val="32"/>
          <w:lang w:val="uk-UA"/>
        </w:rPr>
      </w:pPr>
    </w:p>
    <w:p w:rsidR="00FB2549" w:rsidRPr="00FB2549" w:rsidRDefault="00C753D6" w:rsidP="00FB2549">
      <w:pPr>
        <w:pStyle w:val="20"/>
        <w:spacing w:line="240" w:lineRule="atLeast"/>
        <w:jc w:val="center"/>
        <w:rPr>
          <w:szCs w:val="28"/>
          <w:lang w:val="uk-UA"/>
        </w:rPr>
      </w:pPr>
      <w:r w:rsidRPr="00FB2549">
        <w:rPr>
          <w:szCs w:val="28"/>
          <w:lang w:val="uk-UA"/>
        </w:rPr>
        <w:t>на здобуття ступеня вищої освіти «магістр»</w:t>
      </w:r>
    </w:p>
    <w:p w:rsidR="00FB2549" w:rsidRPr="00FB2549" w:rsidRDefault="00FB2549" w:rsidP="00FB2549">
      <w:pPr>
        <w:pStyle w:val="20"/>
        <w:spacing w:line="240" w:lineRule="atLeast"/>
        <w:rPr>
          <w:sz w:val="20"/>
          <w:szCs w:val="20"/>
          <w:lang w:val="uk-UA"/>
        </w:rPr>
      </w:pPr>
      <w:r>
        <w:rPr>
          <w:sz w:val="20"/>
          <w:szCs w:val="20"/>
          <w:lang w:val="uk-UA"/>
        </w:rPr>
        <w:t>_____________________________________________________________________________</w:t>
      </w:r>
    </w:p>
    <w:p w:rsidR="00AB2D24" w:rsidRPr="00FB2549" w:rsidRDefault="00FB2549" w:rsidP="00FB2549">
      <w:pPr>
        <w:pStyle w:val="20"/>
        <w:tabs>
          <w:tab w:val="left" w:pos="5700"/>
        </w:tabs>
        <w:ind w:firstLine="0"/>
        <w:jc w:val="center"/>
        <w:rPr>
          <w:b/>
          <w:sz w:val="36"/>
          <w:szCs w:val="36"/>
          <w:lang w:val="uk-UA"/>
        </w:rPr>
      </w:pPr>
      <w:r>
        <w:rPr>
          <w:szCs w:val="28"/>
          <w:lang w:val="uk-UA"/>
        </w:rPr>
        <w:t xml:space="preserve">    </w:t>
      </w:r>
      <w:r w:rsidR="00AB2D24" w:rsidRPr="00F57DE5">
        <w:rPr>
          <w:szCs w:val="28"/>
          <w:lang w:val="uk-UA"/>
        </w:rPr>
        <w:t>на тему</w:t>
      </w:r>
      <w:r w:rsidR="00AB2D24">
        <w:rPr>
          <w:szCs w:val="28"/>
          <w:lang w:val="uk-UA"/>
        </w:rPr>
        <w:t>:</w:t>
      </w:r>
      <w:r w:rsidR="00BE6E1E">
        <w:rPr>
          <w:b/>
          <w:szCs w:val="28"/>
          <w:lang w:val="uk-UA"/>
        </w:rPr>
        <w:t xml:space="preserve"> «Захисні властивості системи крові</w:t>
      </w:r>
      <w:r w:rsidR="00C753D6">
        <w:rPr>
          <w:b/>
          <w:szCs w:val="28"/>
          <w:lang w:val="uk-UA"/>
        </w:rPr>
        <w:t xml:space="preserve"> щурі</w:t>
      </w:r>
      <w:r w:rsidR="00BE6E1E">
        <w:rPr>
          <w:b/>
          <w:szCs w:val="28"/>
          <w:lang w:val="uk-UA"/>
        </w:rPr>
        <w:t>в на тлі моделювання різних патологічних станів організму</w:t>
      </w:r>
      <w:r w:rsidR="00AB2D24">
        <w:rPr>
          <w:b/>
          <w:szCs w:val="28"/>
          <w:lang w:val="uk-UA"/>
        </w:rPr>
        <w:t>»</w:t>
      </w:r>
    </w:p>
    <w:p w:rsidR="00AB2D24" w:rsidRPr="007F6030" w:rsidRDefault="00AB2D24" w:rsidP="00FB2549">
      <w:pPr>
        <w:pStyle w:val="20"/>
        <w:ind w:firstLine="0"/>
        <w:jc w:val="center"/>
        <w:rPr>
          <w:lang w:val="en-US"/>
        </w:rPr>
      </w:pPr>
      <w:r>
        <w:rPr>
          <w:lang w:val="uk-UA"/>
        </w:rPr>
        <w:t>«</w:t>
      </w:r>
      <w:r w:rsidR="00BE6E1E" w:rsidRPr="00BE6E1E">
        <w:rPr>
          <w:lang w:val="en"/>
        </w:rPr>
        <w:t>Protective properties of the blood system of rats against the background of</w:t>
      </w:r>
      <w:r w:rsidR="00BE6E1E" w:rsidRPr="00BE6E1E">
        <w:rPr>
          <w:lang w:val="uk-UA"/>
        </w:rPr>
        <w:t xml:space="preserve"> </w:t>
      </w:r>
      <w:r w:rsidR="00BE6E1E" w:rsidRPr="00BE6E1E">
        <w:rPr>
          <w:lang w:val="en"/>
        </w:rPr>
        <w:t>modeling of various pathological conditions of the body</w:t>
      </w:r>
      <w:r w:rsidRPr="00BE6E1E">
        <w:rPr>
          <w:lang w:val="en-US"/>
        </w:rPr>
        <w:t>»</w:t>
      </w:r>
    </w:p>
    <w:p w:rsidR="00AB2D24" w:rsidRDefault="00AB2D24" w:rsidP="00AB2D24">
      <w:pPr>
        <w:pStyle w:val="20"/>
        <w:spacing w:line="276" w:lineRule="auto"/>
        <w:jc w:val="center"/>
        <w:rPr>
          <w:lang w:val="uk-UA"/>
        </w:rPr>
      </w:pPr>
    </w:p>
    <w:tbl>
      <w:tblPr>
        <w:tblStyle w:val="aa"/>
        <w:tblW w:w="9832" w:type="dxa"/>
        <w:tblInd w:w="108" w:type="dxa"/>
        <w:tblLook w:val="04A0" w:firstRow="1" w:lastRow="0" w:firstColumn="1" w:lastColumn="0" w:noHBand="0" w:noVBand="1"/>
      </w:tblPr>
      <w:tblGrid>
        <w:gridCol w:w="3828"/>
        <w:gridCol w:w="6004"/>
      </w:tblGrid>
      <w:tr w:rsidR="00AB2D24" w:rsidTr="00667D5B">
        <w:trPr>
          <w:trHeight w:val="3827"/>
        </w:trPr>
        <w:tc>
          <w:tcPr>
            <w:tcW w:w="3828" w:type="dxa"/>
            <w:tcBorders>
              <w:top w:val="nil"/>
              <w:left w:val="nil"/>
              <w:bottom w:val="nil"/>
              <w:right w:val="nil"/>
            </w:tcBorders>
          </w:tcPr>
          <w:p w:rsidR="00AB2D24" w:rsidRDefault="00AB2D24" w:rsidP="00667D5B">
            <w:pPr>
              <w:pStyle w:val="20"/>
              <w:ind w:firstLine="0"/>
              <w:jc w:val="center"/>
              <w:rPr>
                <w:lang w:val="uk-UA"/>
              </w:rPr>
            </w:pPr>
          </w:p>
        </w:tc>
        <w:tc>
          <w:tcPr>
            <w:tcW w:w="6004" w:type="dxa"/>
            <w:tcBorders>
              <w:top w:val="nil"/>
              <w:left w:val="nil"/>
              <w:bottom w:val="nil"/>
              <w:right w:val="nil"/>
            </w:tcBorders>
          </w:tcPr>
          <w:p w:rsidR="00C753D6" w:rsidRDefault="00AB2D24" w:rsidP="00C753D6">
            <w:pPr>
              <w:pStyle w:val="20"/>
              <w:spacing w:line="240" w:lineRule="auto"/>
              <w:ind w:firstLine="0"/>
              <w:rPr>
                <w:lang w:val="uk-UA"/>
              </w:rPr>
            </w:pPr>
            <w:r w:rsidRPr="00C753D6">
              <w:rPr>
                <w:b/>
                <w:lang w:val="uk-UA"/>
              </w:rPr>
              <w:t>Виконала</w:t>
            </w:r>
            <w:r w:rsidR="00C753D6" w:rsidRPr="00C753D6">
              <w:rPr>
                <w:b/>
                <w:lang w:val="uk-UA"/>
              </w:rPr>
              <w:t>:</w:t>
            </w:r>
            <w:r>
              <w:rPr>
                <w:lang w:val="uk-UA"/>
              </w:rPr>
              <w:t xml:space="preserve"> студентка денної форми </w:t>
            </w:r>
          </w:p>
          <w:p w:rsidR="00AB2D24" w:rsidRDefault="00AB2D24" w:rsidP="00C753D6">
            <w:pPr>
              <w:pStyle w:val="20"/>
              <w:spacing w:line="240" w:lineRule="auto"/>
              <w:ind w:firstLine="0"/>
              <w:rPr>
                <w:lang w:val="uk-UA"/>
              </w:rPr>
            </w:pPr>
            <w:r>
              <w:rPr>
                <w:lang w:val="uk-UA"/>
              </w:rPr>
              <w:t>навчання</w:t>
            </w:r>
          </w:p>
          <w:p w:rsidR="00AB2D24" w:rsidRDefault="00C753D6" w:rsidP="00C753D6">
            <w:pPr>
              <w:pStyle w:val="20"/>
              <w:spacing w:line="240" w:lineRule="auto"/>
              <w:ind w:firstLine="0"/>
              <w:rPr>
                <w:lang w:val="uk-UA"/>
              </w:rPr>
            </w:pPr>
            <w:r>
              <w:rPr>
                <w:lang w:val="uk-UA"/>
              </w:rPr>
              <w:t>Спеціальність</w:t>
            </w:r>
            <w:r w:rsidR="00AB2D24">
              <w:rPr>
                <w:lang w:val="uk-UA"/>
              </w:rPr>
              <w:t xml:space="preserve"> </w:t>
            </w:r>
            <w:r>
              <w:rPr>
                <w:lang w:val="uk-UA"/>
              </w:rPr>
              <w:t xml:space="preserve">091 </w:t>
            </w:r>
            <w:r w:rsidR="00AB2D24">
              <w:rPr>
                <w:lang w:val="uk-UA"/>
              </w:rPr>
              <w:t>Біологія</w:t>
            </w:r>
          </w:p>
          <w:p w:rsidR="00AB2D24" w:rsidRDefault="00AB2D24" w:rsidP="00C753D6">
            <w:pPr>
              <w:pStyle w:val="20"/>
              <w:spacing w:after="240" w:line="240" w:lineRule="auto"/>
              <w:ind w:firstLine="0"/>
              <w:rPr>
                <w:b/>
                <w:lang w:val="uk-UA"/>
              </w:rPr>
            </w:pPr>
            <w:r w:rsidRPr="005C4206">
              <w:rPr>
                <w:b/>
                <w:lang w:val="uk-UA"/>
              </w:rPr>
              <w:t>Марченко Вікторія Миколаївна</w:t>
            </w:r>
          </w:p>
          <w:p w:rsidR="00AB2D24" w:rsidRDefault="00AB2D24" w:rsidP="00C753D6">
            <w:pPr>
              <w:pStyle w:val="20"/>
              <w:spacing w:line="240" w:lineRule="auto"/>
              <w:ind w:firstLine="0"/>
              <w:rPr>
                <w:b/>
                <w:lang w:val="uk-UA"/>
              </w:rPr>
            </w:pPr>
            <w:r w:rsidRPr="005C4206">
              <w:rPr>
                <w:b/>
                <w:lang w:val="uk-UA"/>
              </w:rPr>
              <w:t>Науковий керівник</w:t>
            </w:r>
            <w:r w:rsidR="00C753D6">
              <w:rPr>
                <w:b/>
                <w:lang w:val="uk-UA"/>
              </w:rPr>
              <w:t>:</w:t>
            </w:r>
          </w:p>
          <w:p w:rsidR="00AB2D24" w:rsidRDefault="00C753D6" w:rsidP="00C753D6">
            <w:pPr>
              <w:pStyle w:val="20"/>
              <w:spacing w:line="240" w:lineRule="auto"/>
              <w:ind w:firstLine="0"/>
              <w:rPr>
                <w:lang w:val="uk-UA"/>
              </w:rPr>
            </w:pPr>
            <w:r>
              <w:rPr>
                <w:lang w:val="uk-UA"/>
              </w:rPr>
              <w:t>к</w:t>
            </w:r>
            <w:r w:rsidR="00AB2D24">
              <w:rPr>
                <w:lang w:val="uk-UA"/>
              </w:rPr>
              <w:t>андидат біологічних наук, доцент</w:t>
            </w:r>
          </w:p>
          <w:p w:rsidR="00AB2D24" w:rsidRDefault="00AB2D24" w:rsidP="00C753D6">
            <w:pPr>
              <w:pStyle w:val="20"/>
              <w:spacing w:after="240" w:line="240" w:lineRule="auto"/>
              <w:ind w:firstLine="0"/>
              <w:rPr>
                <w:lang w:val="uk-UA"/>
              </w:rPr>
            </w:pPr>
            <w:r>
              <w:rPr>
                <w:lang w:val="uk-UA"/>
              </w:rPr>
              <w:t>Сьомік Лідія Іванівна</w:t>
            </w:r>
            <w:r w:rsidR="00C753D6">
              <w:rPr>
                <w:lang w:val="uk-UA"/>
              </w:rPr>
              <w:t xml:space="preserve"> </w:t>
            </w:r>
          </w:p>
          <w:p w:rsidR="00AB2D24" w:rsidRDefault="00AB2D24" w:rsidP="00C753D6">
            <w:pPr>
              <w:pStyle w:val="20"/>
              <w:spacing w:line="240" w:lineRule="auto"/>
              <w:ind w:firstLine="0"/>
              <w:rPr>
                <w:lang w:val="uk-UA"/>
              </w:rPr>
            </w:pPr>
            <w:r w:rsidRPr="00A00549">
              <w:rPr>
                <w:b/>
                <w:lang w:val="uk-UA"/>
              </w:rPr>
              <w:t>Рецензент</w:t>
            </w:r>
            <w:r>
              <w:rPr>
                <w:lang w:val="uk-UA"/>
              </w:rPr>
              <w:t>:</w:t>
            </w:r>
          </w:p>
          <w:p w:rsidR="00AB2D24" w:rsidRDefault="002D2BCD" w:rsidP="00C753D6">
            <w:pPr>
              <w:pStyle w:val="20"/>
              <w:spacing w:line="240" w:lineRule="auto"/>
              <w:ind w:firstLine="0"/>
              <w:rPr>
                <w:lang w:val="uk-UA"/>
              </w:rPr>
            </w:pPr>
            <w:r>
              <w:rPr>
                <w:lang w:val="uk-UA"/>
              </w:rPr>
              <w:t>к</w:t>
            </w:r>
            <w:r w:rsidR="00AB2D24">
              <w:rPr>
                <w:lang w:val="uk-UA"/>
              </w:rPr>
              <w:t>андидат біологічних наук, доцент</w:t>
            </w:r>
          </w:p>
          <w:p w:rsidR="00AB2D24" w:rsidRDefault="00C753D6" w:rsidP="00C753D6">
            <w:pPr>
              <w:pStyle w:val="20"/>
              <w:spacing w:line="240" w:lineRule="auto"/>
              <w:ind w:firstLine="0"/>
              <w:rPr>
                <w:lang w:val="uk-UA"/>
              </w:rPr>
            </w:pPr>
            <w:r>
              <w:rPr>
                <w:lang w:val="uk-UA"/>
              </w:rPr>
              <w:t>Гудзенко Тетяна Василівна</w:t>
            </w:r>
          </w:p>
          <w:p w:rsidR="00AB2D24" w:rsidRDefault="00AB2D24" w:rsidP="00667D5B">
            <w:pPr>
              <w:pStyle w:val="20"/>
              <w:spacing w:line="276" w:lineRule="auto"/>
              <w:ind w:firstLine="0"/>
              <w:rPr>
                <w:lang w:val="uk-UA"/>
              </w:rPr>
            </w:pPr>
          </w:p>
        </w:tc>
      </w:tr>
    </w:tbl>
    <w:p w:rsidR="00AB2D24" w:rsidRDefault="00AB2D24" w:rsidP="00AB2D24">
      <w:pPr>
        <w:pStyle w:val="20"/>
        <w:jc w:val="center"/>
        <w:rPr>
          <w:lang w:val="uk-UA"/>
        </w:rPr>
      </w:pPr>
    </w:p>
    <w:tbl>
      <w:tblPr>
        <w:tblStyle w:val="aa"/>
        <w:tblW w:w="0" w:type="auto"/>
        <w:tblInd w:w="108" w:type="dxa"/>
        <w:tblLook w:val="04A0" w:firstRow="1" w:lastRow="0" w:firstColumn="1" w:lastColumn="0" w:noHBand="0" w:noVBand="1"/>
      </w:tblPr>
      <w:tblGrid>
        <w:gridCol w:w="4678"/>
        <w:gridCol w:w="4678"/>
      </w:tblGrid>
      <w:tr w:rsidR="00AB2D24" w:rsidTr="00667D5B">
        <w:trPr>
          <w:trHeight w:val="2513"/>
        </w:trPr>
        <w:tc>
          <w:tcPr>
            <w:tcW w:w="4678" w:type="dxa"/>
            <w:tcBorders>
              <w:top w:val="nil"/>
              <w:left w:val="nil"/>
              <w:bottom w:val="nil"/>
              <w:right w:val="nil"/>
            </w:tcBorders>
          </w:tcPr>
          <w:p w:rsidR="00AB2D24" w:rsidRDefault="00AB2D24" w:rsidP="00667D5B">
            <w:pPr>
              <w:pStyle w:val="20"/>
              <w:spacing w:line="240" w:lineRule="auto"/>
              <w:ind w:firstLine="0"/>
              <w:rPr>
                <w:lang w:val="uk-UA"/>
              </w:rPr>
            </w:pPr>
            <w:r>
              <w:rPr>
                <w:lang w:val="uk-UA"/>
              </w:rPr>
              <w:t>Рекомендовано до захисту:</w:t>
            </w:r>
          </w:p>
          <w:p w:rsidR="00AB2D24" w:rsidRDefault="00AB2D24" w:rsidP="00667D5B">
            <w:pPr>
              <w:pStyle w:val="20"/>
              <w:spacing w:line="240" w:lineRule="auto"/>
              <w:ind w:firstLine="0"/>
              <w:rPr>
                <w:lang w:val="uk-UA"/>
              </w:rPr>
            </w:pPr>
            <w:r>
              <w:rPr>
                <w:lang w:val="uk-UA"/>
              </w:rPr>
              <w:t>Протокол засідання кафедри</w:t>
            </w:r>
          </w:p>
          <w:p w:rsidR="00AB2D24" w:rsidRDefault="00AB2D24" w:rsidP="00667D5B">
            <w:pPr>
              <w:pStyle w:val="20"/>
              <w:spacing w:line="240" w:lineRule="auto"/>
              <w:ind w:firstLine="0"/>
              <w:rPr>
                <w:lang w:val="uk-UA"/>
              </w:rPr>
            </w:pPr>
            <w:r w:rsidRPr="00F128F0">
              <w:rPr>
                <w:lang w:val="uk-UA"/>
              </w:rPr>
              <w:t>№_____від «___» _______р.</w:t>
            </w:r>
          </w:p>
          <w:p w:rsidR="00AB2D24" w:rsidRDefault="00AB2D24" w:rsidP="00667D5B">
            <w:pPr>
              <w:pStyle w:val="20"/>
              <w:spacing w:line="240" w:lineRule="auto"/>
              <w:ind w:firstLine="0"/>
              <w:rPr>
                <w:lang w:val="uk-UA"/>
              </w:rPr>
            </w:pPr>
          </w:p>
          <w:p w:rsidR="00AB2D24" w:rsidRDefault="00AB2D24" w:rsidP="00667D5B">
            <w:pPr>
              <w:pStyle w:val="20"/>
              <w:spacing w:line="240" w:lineRule="auto"/>
              <w:ind w:firstLine="0"/>
              <w:rPr>
                <w:lang w:val="uk-UA"/>
              </w:rPr>
            </w:pPr>
            <w:r>
              <w:rPr>
                <w:lang w:val="uk-UA"/>
              </w:rPr>
              <w:t xml:space="preserve">Завідувач кафедри </w:t>
            </w:r>
          </w:p>
          <w:tbl>
            <w:tblPr>
              <w:tblStyle w:val="aa"/>
              <w:tblW w:w="0" w:type="auto"/>
              <w:tblLook w:val="04A0" w:firstRow="1" w:lastRow="0" w:firstColumn="1" w:lastColumn="0" w:noHBand="0" w:noVBand="1"/>
            </w:tblPr>
            <w:tblGrid>
              <w:gridCol w:w="1730"/>
              <w:gridCol w:w="2717"/>
            </w:tblGrid>
            <w:tr w:rsidR="00AB2D24" w:rsidTr="00667D5B">
              <w:tc>
                <w:tcPr>
                  <w:tcW w:w="1730" w:type="dxa"/>
                  <w:tcBorders>
                    <w:top w:val="nil"/>
                    <w:left w:val="nil"/>
                    <w:bottom w:val="nil"/>
                    <w:right w:val="nil"/>
                  </w:tcBorders>
                </w:tcPr>
                <w:p w:rsidR="00AB2D24" w:rsidRPr="009A2E2B" w:rsidRDefault="00AB2D24" w:rsidP="00667D5B">
                  <w:pPr>
                    <w:pStyle w:val="20"/>
                    <w:spacing w:line="240" w:lineRule="auto"/>
                    <w:ind w:firstLine="0"/>
                    <w:rPr>
                      <w:lang w:val="uk-UA"/>
                    </w:rPr>
                  </w:pPr>
                  <w:r>
                    <w:rPr>
                      <w:lang w:val="uk-UA"/>
                    </w:rPr>
                    <w:t>______</w:t>
                  </w:r>
                  <w:r w:rsidRPr="009A2E2B">
                    <w:rPr>
                      <w:lang w:val="uk-UA"/>
                    </w:rPr>
                    <w:t xml:space="preserve"> </w:t>
                  </w:r>
                </w:p>
                <w:p w:rsidR="00AB2D24" w:rsidRPr="009A2E2B" w:rsidRDefault="00AB2D24" w:rsidP="00667D5B">
                  <w:pPr>
                    <w:pStyle w:val="20"/>
                    <w:spacing w:line="240" w:lineRule="auto"/>
                    <w:ind w:firstLine="0"/>
                    <w:rPr>
                      <w:vertAlign w:val="superscript"/>
                      <w:lang w:val="uk-UA"/>
                    </w:rPr>
                  </w:pPr>
                  <w:r>
                    <w:rPr>
                      <w:lang w:val="uk-UA"/>
                    </w:rPr>
                    <w:t xml:space="preserve"> </w:t>
                  </w:r>
                  <w:r w:rsidRPr="009A2E2B">
                    <w:rPr>
                      <w:vertAlign w:val="superscript"/>
                      <w:lang w:val="uk-UA"/>
                    </w:rPr>
                    <w:t>(підпис)</w:t>
                  </w:r>
                </w:p>
              </w:tc>
              <w:tc>
                <w:tcPr>
                  <w:tcW w:w="2717" w:type="dxa"/>
                  <w:tcBorders>
                    <w:top w:val="nil"/>
                    <w:left w:val="nil"/>
                    <w:bottom w:val="nil"/>
                    <w:right w:val="nil"/>
                  </w:tcBorders>
                </w:tcPr>
                <w:p w:rsidR="00AB2D24" w:rsidRDefault="00AB2D24" w:rsidP="00667D5B">
                  <w:pPr>
                    <w:pStyle w:val="20"/>
                    <w:spacing w:line="240" w:lineRule="auto"/>
                    <w:ind w:firstLine="0"/>
                    <w:rPr>
                      <w:lang w:val="uk-UA"/>
                    </w:rPr>
                  </w:pPr>
                  <w:r>
                    <w:rPr>
                      <w:lang w:val="uk-UA"/>
                    </w:rPr>
                    <w:t xml:space="preserve">Макаренко </w:t>
                  </w:r>
                  <w:r w:rsidRPr="009A2E2B">
                    <w:rPr>
                      <w:lang w:val="uk-UA"/>
                    </w:rPr>
                    <w:t>О. А.</w:t>
                  </w:r>
                </w:p>
              </w:tc>
            </w:tr>
          </w:tbl>
          <w:p w:rsidR="00AB2D24" w:rsidRDefault="00AB2D24" w:rsidP="00667D5B">
            <w:pPr>
              <w:pStyle w:val="20"/>
              <w:spacing w:line="240" w:lineRule="auto"/>
              <w:ind w:firstLine="0"/>
              <w:rPr>
                <w:lang w:val="uk-UA"/>
              </w:rPr>
            </w:pPr>
          </w:p>
        </w:tc>
        <w:tc>
          <w:tcPr>
            <w:tcW w:w="4678" w:type="dxa"/>
            <w:tcBorders>
              <w:top w:val="nil"/>
              <w:left w:val="nil"/>
              <w:bottom w:val="nil"/>
              <w:right w:val="nil"/>
            </w:tcBorders>
          </w:tcPr>
          <w:p w:rsidR="00AB2D24" w:rsidRDefault="00AB2D24" w:rsidP="00667D5B">
            <w:pPr>
              <w:pStyle w:val="20"/>
              <w:spacing w:line="240" w:lineRule="auto"/>
              <w:ind w:firstLine="0"/>
              <w:rPr>
                <w:lang w:val="uk-UA"/>
              </w:rPr>
            </w:pPr>
            <w:r>
              <w:rPr>
                <w:lang w:val="uk-UA"/>
              </w:rPr>
              <w:t xml:space="preserve">Захищено на засіданні </w:t>
            </w:r>
            <w:r w:rsidRPr="007D1F39">
              <w:rPr>
                <w:lang w:val="uk-UA"/>
              </w:rPr>
              <w:t xml:space="preserve">ЕК № </w:t>
            </w:r>
            <w:r w:rsidR="00C753D6">
              <w:rPr>
                <w:lang w:val="uk-UA"/>
              </w:rPr>
              <w:t>1</w:t>
            </w:r>
          </w:p>
          <w:p w:rsidR="00AB2D24" w:rsidRDefault="00AB2D24" w:rsidP="00667D5B">
            <w:pPr>
              <w:pStyle w:val="20"/>
              <w:spacing w:line="240" w:lineRule="auto"/>
              <w:ind w:firstLine="0"/>
              <w:rPr>
                <w:lang w:val="uk-UA"/>
              </w:rPr>
            </w:pPr>
            <w:r w:rsidRPr="007D1F39">
              <w:rPr>
                <w:lang w:val="uk-UA"/>
              </w:rPr>
              <w:t>Протокол №__</w:t>
            </w:r>
            <w:r>
              <w:rPr>
                <w:lang w:val="uk-UA"/>
              </w:rPr>
              <w:t>___від «___» _____</w:t>
            </w:r>
            <w:r w:rsidRPr="007D1F39">
              <w:rPr>
                <w:lang w:val="uk-UA"/>
              </w:rPr>
              <w:t>р.</w:t>
            </w:r>
          </w:p>
          <w:p w:rsidR="00AB2D24" w:rsidRDefault="00AB2D24" w:rsidP="00667D5B">
            <w:pPr>
              <w:pStyle w:val="20"/>
              <w:spacing w:line="240" w:lineRule="auto"/>
              <w:ind w:firstLine="0"/>
              <w:rPr>
                <w:lang w:val="uk-UA"/>
              </w:rPr>
            </w:pPr>
            <w:r w:rsidRPr="007D1F39">
              <w:rPr>
                <w:lang w:val="uk-UA"/>
              </w:rPr>
              <w:t>О</w:t>
            </w:r>
            <w:r>
              <w:rPr>
                <w:lang w:val="uk-UA"/>
              </w:rPr>
              <w:t>цінка _____/ ______/___________</w:t>
            </w:r>
          </w:p>
          <w:p w:rsidR="00AB2D24" w:rsidRDefault="00AB2D24" w:rsidP="00667D5B">
            <w:pPr>
              <w:pStyle w:val="20"/>
              <w:spacing w:line="240" w:lineRule="auto"/>
              <w:ind w:firstLine="0"/>
              <w:jc w:val="right"/>
              <w:rPr>
                <w:lang w:val="uk-UA"/>
              </w:rPr>
            </w:pPr>
            <w:r>
              <w:rPr>
                <w:vertAlign w:val="superscript"/>
                <w:lang w:val="uk-UA"/>
              </w:rPr>
              <w:t xml:space="preserve"> </w:t>
            </w:r>
            <w:r w:rsidRPr="007D1F39">
              <w:rPr>
                <w:vertAlign w:val="superscript"/>
                <w:lang w:val="uk-UA"/>
              </w:rPr>
              <w:t>(</w:t>
            </w:r>
            <w:r w:rsidRPr="00043C7D">
              <w:rPr>
                <w:vertAlign w:val="superscript"/>
                <w:lang w:val="uk-UA"/>
              </w:rPr>
              <w:t>за</w:t>
            </w:r>
            <w:r w:rsidRPr="007D1F39">
              <w:rPr>
                <w:vertAlign w:val="superscript"/>
                <w:lang w:val="uk-UA"/>
              </w:rPr>
              <w:t xml:space="preserve"> національною шкалою, шкалою ЕСТS,</w:t>
            </w:r>
            <w:r>
              <w:rPr>
                <w:vertAlign w:val="superscript"/>
                <w:lang w:val="uk-UA"/>
              </w:rPr>
              <w:t xml:space="preserve"> </w:t>
            </w:r>
            <w:r w:rsidRPr="007D1F39">
              <w:rPr>
                <w:vertAlign w:val="superscript"/>
                <w:lang w:val="uk-UA"/>
              </w:rPr>
              <w:t>бал)</w:t>
            </w:r>
          </w:p>
          <w:p w:rsidR="00AB2D24" w:rsidRDefault="00AB2D24" w:rsidP="00667D5B">
            <w:pPr>
              <w:pStyle w:val="20"/>
              <w:spacing w:line="240" w:lineRule="auto"/>
              <w:ind w:firstLine="0"/>
              <w:rPr>
                <w:lang w:val="uk-UA"/>
              </w:rPr>
            </w:pPr>
            <w:r>
              <w:rPr>
                <w:lang w:val="uk-UA"/>
              </w:rPr>
              <w:t>Голова ЕК</w:t>
            </w:r>
          </w:p>
          <w:tbl>
            <w:tblPr>
              <w:tblStyle w:val="aa"/>
              <w:tblW w:w="0" w:type="auto"/>
              <w:tblLook w:val="04A0" w:firstRow="1" w:lastRow="0" w:firstColumn="1" w:lastColumn="0" w:noHBand="0" w:noVBand="1"/>
            </w:tblPr>
            <w:tblGrid>
              <w:gridCol w:w="2223"/>
              <w:gridCol w:w="2224"/>
            </w:tblGrid>
            <w:tr w:rsidR="00AB2D24" w:rsidTr="00667D5B">
              <w:tc>
                <w:tcPr>
                  <w:tcW w:w="2223" w:type="dxa"/>
                  <w:tcBorders>
                    <w:top w:val="nil"/>
                    <w:left w:val="nil"/>
                    <w:bottom w:val="nil"/>
                    <w:right w:val="nil"/>
                  </w:tcBorders>
                </w:tcPr>
                <w:p w:rsidR="00AB2D24" w:rsidRDefault="00AB2D24" w:rsidP="00667D5B">
                  <w:pPr>
                    <w:rPr>
                      <w:lang w:val="uk-UA"/>
                    </w:rPr>
                  </w:pPr>
                  <w:r>
                    <w:rPr>
                      <w:lang w:val="uk-UA"/>
                    </w:rPr>
                    <w:t>___________</w:t>
                  </w:r>
                </w:p>
                <w:p w:rsidR="00AB2D24" w:rsidRPr="009A2E2B" w:rsidRDefault="00AB2D24" w:rsidP="00667D5B">
                  <w:pPr>
                    <w:rPr>
                      <w:vertAlign w:val="superscript"/>
                      <w:lang w:val="uk-UA"/>
                    </w:rPr>
                  </w:pPr>
                  <w:r>
                    <w:rPr>
                      <w:vertAlign w:val="superscript"/>
                      <w:lang w:val="uk-UA"/>
                    </w:rPr>
                    <w:t xml:space="preserve">  (</w:t>
                  </w:r>
                  <w:r w:rsidRPr="009A2E2B">
                    <w:rPr>
                      <w:rFonts w:ascii="Times New Roman" w:hAnsi="Times New Roman"/>
                      <w:sz w:val="28"/>
                      <w:szCs w:val="28"/>
                      <w:vertAlign w:val="superscript"/>
                      <w:lang w:val="uk-UA"/>
                    </w:rPr>
                    <w:t>підпис)</w:t>
                  </w:r>
                </w:p>
              </w:tc>
              <w:tc>
                <w:tcPr>
                  <w:tcW w:w="2224" w:type="dxa"/>
                  <w:tcBorders>
                    <w:top w:val="nil"/>
                    <w:left w:val="nil"/>
                    <w:bottom w:val="nil"/>
                    <w:right w:val="nil"/>
                  </w:tcBorders>
                </w:tcPr>
                <w:p w:rsidR="00AB2D24" w:rsidRPr="009A2E2B" w:rsidRDefault="00AB2D24" w:rsidP="00667D5B">
                  <w:pPr>
                    <w:spacing w:line="360" w:lineRule="auto"/>
                    <w:rPr>
                      <w:rFonts w:ascii="Times New Roman" w:hAnsi="Times New Roman"/>
                      <w:sz w:val="28"/>
                      <w:szCs w:val="28"/>
                      <w:lang w:val="uk-UA"/>
                    </w:rPr>
                  </w:pPr>
                  <w:r w:rsidRPr="009A2E2B">
                    <w:rPr>
                      <w:rFonts w:ascii="Times New Roman" w:hAnsi="Times New Roman"/>
                      <w:sz w:val="28"/>
                      <w:szCs w:val="28"/>
                      <w:lang w:val="uk-UA"/>
                    </w:rPr>
                    <w:t>Чеботар С. В.</w:t>
                  </w:r>
                </w:p>
              </w:tc>
            </w:tr>
          </w:tbl>
          <w:p w:rsidR="00AB2D24" w:rsidRDefault="00AB2D24" w:rsidP="00667D5B">
            <w:pPr>
              <w:spacing w:line="360" w:lineRule="auto"/>
              <w:rPr>
                <w:lang w:val="uk-UA"/>
              </w:rPr>
            </w:pPr>
          </w:p>
        </w:tc>
      </w:tr>
    </w:tbl>
    <w:p w:rsidR="00FB2549" w:rsidRDefault="00FB2549" w:rsidP="00C753D6">
      <w:pPr>
        <w:pStyle w:val="20"/>
        <w:ind w:firstLine="0"/>
        <w:jc w:val="center"/>
        <w:rPr>
          <w:b/>
          <w:lang w:val="uk-UA"/>
        </w:rPr>
      </w:pPr>
    </w:p>
    <w:p w:rsidR="00FB2549" w:rsidRDefault="00FB2549" w:rsidP="00C753D6">
      <w:pPr>
        <w:pStyle w:val="20"/>
        <w:ind w:firstLine="0"/>
        <w:jc w:val="center"/>
        <w:rPr>
          <w:b/>
          <w:lang w:val="uk-UA"/>
        </w:rPr>
      </w:pPr>
    </w:p>
    <w:p w:rsidR="00FB2549" w:rsidRPr="00FB2549" w:rsidRDefault="00FB2549" w:rsidP="00FB2549">
      <w:pPr>
        <w:pStyle w:val="20"/>
        <w:ind w:firstLine="0"/>
        <w:jc w:val="center"/>
        <w:rPr>
          <w:b/>
          <w:lang w:val="uk-UA"/>
        </w:rPr>
      </w:pPr>
      <w:r>
        <w:rPr>
          <w:b/>
          <w:lang w:val="uk-UA"/>
        </w:rPr>
        <w:t>Одеса – 2020</w:t>
      </w:r>
    </w:p>
    <w:p w:rsidR="00715F93" w:rsidRDefault="00D1053F" w:rsidP="005E0C3A">
      <w:pPr>
        <w:pStyle w:val="20"/>
        <w:shd w:val="clear" w:color="auto" w:fill="FFFFFF" w:themeFill="background1"/>
        <w:jc w:val="center"/>
        <w:rPr>
          <w:b/>
          <w:lang w:val="uk-UA"/>
        </w:rPr>
      </w:pPr>
      <w:r w:rsidRPr="00864917">
        <w:rPr>
          <w:b/>
          <w:noProof/>
          <w:lang w:val="uk-UA" w:eastAsia="uk-UA"/>
        </w:rPr>
        <w:lastRenderedPageBreak/>
        <mc:AlternateContent>
          <mc:Choice Requires="wps">
            <w:drawing>
              <wp:anchor distT="0" distB="0" distL="114300" distR="114300" simplePos="0" relativeHeight="251660288" behindDoc="0" locked="0" layoutInCell="1" allowOverlap="1" wp14:anchorId="18BC6B2C" wp14:editId="0F684823">
                <wp:simplePos x="0" y="0"/>
                <wp:positionH relativeFrom="column">
                  <wp:posOffset>5669915</wp:posOffset>
                </wp:positionH>
                <wp:positionV relativeFrom="paragraph">
                  <wp:posOffset>-399301</wp:posOffset>
                </wp:positionV>
                <wp:extent cx="513708" cy="318499"/>
                <wp:effectExtent l="0" t="0" r="20320" b="24765"/>
                <wp:wrapNone/>
                <wp:docPr id="15" name="Прямоугольник 15"/>
                <wp:cNvGraphicFramePr/>
                <a:graphic xmlns:a="http://schemas.openxmlformats.org/drawingml/2006/main">
                  <a:graphicData uri="http://schemas.microsoft.com/office/word/2010/wordprocessingShape">
                    <wps:wsp>
                      <wps:cNvSpPr/>
                      <wps:spPr>
                        <a:xfrm>
                          <a:off x="0" y="0"/>
                          <a:ext cx="513708" cy="31849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5" o:spid="_x0000_s1026" style="position:absolute;margin-left:446.45pt;margin-top:-31.45pt;width:40.45pt;height:25.1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" fillcolor="white [3212]" strokecolor="white [3212]" strokeweight="2pt"/>
            </w:pict>
          </mc:Fallback>
        </mc:AlternateContent>
      </w:r>
      <w:r w:rsidRPr="00864917">
        <w:rPr>
          <w:b/>
          <w:noProof/>
          <w:lang w:val="uk-UA" w:eastAsia="uk-UA"/>
        </w:rPr>
        <mc:AlternateContent>
          <mc:Choice Requires="wps">
            <w:drawing>
              <wp:anchor distT="0" distB="0" distL="114300" distR="114300" simplePos="0" relativeHeight="251659264" behindDoc="0" locked="0" layoutInCell="1" allowOverlap="1" wp14:anchorId="2EA40F54" wp14:editId="66ECCE39">
                <wp:simplePos x="0" y="0"/>
                <wp:positionH relativeFrom="column">
                  <wp:posOffset>5762625</wp:posOffset>
                </wp:positionH>
                <wp:positionV relativeFrom="paragraph">
                  <wp:posOffset>-11269459</wp:posOffset>
                </wp:positionV>
                <wp:extent cx="276860" cy="194945"/>
                <wp:effectExtent l="0" t="0" r="27940" b="14605"/>
                <wp:wrapNone/>
                <wp:docPr id="14" name="Прямоугольник 14"/>
                <wp:cNvGraphicFramePr/>
                <a:graphic xmlns:a="http://schemas.openxmlformats.org/drawingml/2006/main">
                  <a:graphicData uri="http://schemas.microsoft.com/office/word/2010/wordprocessingShape">
                    <wps:wsp>
                      <wps:cNvSpPr/>
                      <wps:spPr>
                        <a:xfrm>
                          <a:off x="0" y="0"/>
                          <a:ext cx="276860" cy="19494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4" o:spid="_x0000_s1026" style="position:absolute;margin-left:453.75pt;margin-top:-887.35pt;width:21.8pt;height:15.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" fillcolor="white [3212]" strokecolor="white [3212]" strokeweight="2pt"/>
            </w:pict>
          </mc:Fallback>
        </mc:AlternateContent>
      </w:r>
      <w:r w:rsidR="00715F93" w:rsidRPr="00864917">
        <w:rPr>
          <w:b/>
        </w:rPr>
        <w:t>А</w:t>
      </w:r>
      <w:r w:rsidR="00864917" w:rsidRPr="00864917">
        <w:rPr>
          <w:b/>
        </w:rPr>
        <w:t>НОТАЦІЯ</w:t>
      </w:r>
    </w:p>
    <w:p w:rsidR="00F51CD4" w:rsidRPr="007F6030" w:rsidRDefault="00F51CD4" w:rsidP="007F6030">
      <w:pPr>
        <w:pStyle w:val="20"/>
        <w:shd w:val="clear" w:color="auto" w:fill="FFFFFF" w:themeFill="background1"/>
        <w:rPr>
          <w:b/>
          <w:lang w:val="uk-UA"/>
        </w:rPr>
      </w:pPr>
      <w:r w:rsidRPr="00864917">
        <w:rPr>
          <w:b/>
          <w:noProof/>
          <w:lang w:val="uk-UA" w:eastAsia="uk-UA"/>
        </w:rPr>
        <mc:AlternateContent>
          <mc:Choice Requires="wps">
            <w:drawing>
              <wp:anchor distT="0" distB="0" distL="114300" distR="114300" simplePos="0" relativeHeight="251672576" behindDoc="0" locked="0" layoutInCell="1" allowOverlap="1" wp14:anchorId="4010DB78" wp14:editId="61C061A9">
                <wp:simplePos x="0" y="0"/>
                <wp:positionH relativeFrom="column">
                  <wp:posOffset>5669915</wp:posOffset>
                </wp:positionH>
                <wp:positionV relativeFrom="paragraph">
                  <wp:posOffset>-399301</wp:posOffset>
                </wp:positionV>
                <wp:extent cx="513708" cy="318499"/>
                <wp:effectExtent l="0" t="0" r="20320" b="24765"/>
                <wp:wrapNone/>
                <wp:docPr id="8" name="Прямоугольник 8"/>
                <wp:cNvGraphicFramePr/>
                <a:graphic xmlns:a="http://schemas.openxmlformats.org/drawingml/2006/main">
                  <a:graphicData uri="http://schemas.microsoft.com/office/word/2010/wordprocessingShape">
                    <wps:wsp>
                      <wps:cNvSpPr/>
                      <wps:spPr>
                        <a:xfrm>
                          <a:off x="0" y="0"/>
                          <a:ext cx="513708" cy="31849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8" o:spid="_x0000_s1026" style="position:absolute;margin-left:446.45pt;margin-top:-31.45pt;width:40.45pt;height:25.1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" fillcolor="white [3212]" strokecolor="white [3212]" strokeweight="2pt"/>
            </w:pict>
          </mc:Fallback>
        </mc:AlternateContent>
      </w:r>
      <w:r w:rsidRPr="00864917">
        <w:rPr>
          <w:b/>
          <w:noProof/>
          <w:lang w:val="uk-UA" w:eastAsia="uk-UA"/>
        </w:rPr>
        <mc:AlternateContent>
          <mc:Choice Requires="wps">
            <w:drawing>
              <wp:anchor distT="0" distB="0" distL="114300" distR="114300" simplePos="0" relativeHeight="251671552" behindDoc="0" locked="0" layoutInCell="1" allowOverlap="1" wp14:anchorId="2C6F6CC8" wp14:editId="49AD0D12">
                <wp:simplePos x="0" y="0"/>
                <wp:positionH relativeFrom="column">
                  <wp:posOffset>5762625</wp:posOffset>
                </wp:positionH>
                <wp:positionV relativeFrom="paragraph">
                  <wp:posOffset>-11269459</wp:posOffset>
                </wp:positionV>
                <wp:extent cx="276860" cy="194945"/>
                <wp:effectExtent l="0" t="0" r="27940" b="14605"/>
                <wp:wrapNone/>
                <wp:docPr id="12" name="Прямоугольник 12"/>
                <wp:cNvGraphicFramePr/>
                <a:graphic xmlns:a="http://schemas.openxmlformats.org/drawingml/2006/main">
                  <a:graphicData uri="http://schemas.microsoft.com/office/word/2010/wordprocessingShape">
                    <wps:wsp>
                      <wps:cNvSpPr/>
                      <wps:spPr>
                        <a:xfrm>
                          <a:off x="0" y="0"/>
                          <a:ext cx="276860" cy="19494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2" o:spid="_x0000_s1026" style="position:absolute;margin-left:453.75pt;margin-top:-887.35pt;width:21.8pt;height:15.3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" fillcolor="white [3212]" strokecolor="white [3212]" strokeweight="2pt"/>
            </w:pict>
          </mc:Fallback>
        </mc:AlternateContent>
      </w:r>
      <w:r w:rsidRPr="001541B7">
        <w:rPr>
          <w:lang w:val="uk-UA"/>
        </w:rPr>
        <w:t>Д</w:t>
      </w:r>
      <w:r w:rsidR="003A05EA">
        <w:rPr>
          <w:lang w:val="uk-UA"/>
        </w:rPr>
        <w:t>осліджено</w:t>
      </w:r>
      <w:r w:rsidRPr="001541B7">
        <w:rPr>
          <w:lang w:val="uk-UA"/>
        </w:rPr>
        <w:t xml:space="preserve"> лейкоцитарний склад крові та інтенсивність НСТ-тесту макрофагів щурів в умовах експериментального моделюва</w:t>
      </w:r>
      <w:r w:rsidR="004A1B48">
        <w:rPr>
          <w:lang w:val="uk-UA"/>
        </w:rPr>
        <w:t>ння різних патологічних станів</w:t>
      </w:r>
      <w:r w:rsidRPr="001541B7">
        <w:rPr>
          <w:lang w:val="uk-UA"/>
        </w:rPr>
        <w:t xml:space="preserve">. </w:t>
      </w:r>
      <w:r w:rsidR="003A05EA">
        <w:rPr>
          <w:rFonts w:cs="Times New Roman"/>
          <w:kern w:val="28"/>
          <w:szCs w:val="28"/>
          <w:lang w:val="uk-UA"/>
        </w:rPr>
        <w:t>Виявлено, що при всіх захворюваннях спостерігалась зміна</w:t>
      </w:r>
      <w:r w:rsidRPr="001541B7">
        <w:rPr>
          <w:rFonts w:cs="Times New Roman"/>
          <w:kern w:val="28"/>
          <w:szCs w:val="28"/>
          <w:lang w:val="uk-UA"/>
        </w:rPr>
        <w:t xml:space="preserve"> кількості лейкоцитів, змінювався склад лейкоцитарної формули та активність макрофагів. Найбільші зміни у до</w:t>
      </w:r>
      <w:r w:rsidR="004A1B48">
        <w:rPr>
          <w:rFonts w:cs="Times New Roman"/>
          <w:kern w:val="28"/>
          <w:szCs w:val="28"/>
          <w:lang w:val="uk-UA"/>
        </w:rPr>
        <w:t>сліджених показниках крові тварин</w:t>
      </w:r>
      <w:r w:rsidRPr="001541B7">
        <w:rPr>
          <w:rFonts w:cs="Times New Roman"/>
          <w:kern w:val="28"/>
          <w:szCs w:val="28"/>
          <w:lang w:val="uk-UA"/>
        </w:rPr>
        <w:t xml:space="preserve"> спостерігал</w:t>
      </w:r>
      <w:r w:rsidR="003A05EA">
        <w:rPr>
          <w:rFonts w:cs="Times New Roman"/>
          <w:kern w:val="28"/>
          <w:szCs w:val="28"/>
          <w:lang w:val="uk-UA"/>
        </w:rPr>
        <w:t>и при моделюванні дисбактеріозу кишечника та запалення пародонту</w:t>
      </w:r>
      <w:r w:rsidRPr="001541B7">
        <w:rPr>
          <w:rFonts w:cs="Times New Roman"/>
          <w:kern w:val="28"/>
          <w:szCs w:val="28"/>
          <w:lang w:val="uk-UA"/>
        </w:rPr>
        <w:t>.</w:t>
      </w:r>
    </w:p>
    <w:p w:rsidR="00F51CD4" w:rsidRPr="001541B7" w:rsidRDefault="00510430" w:rsidP="007F6030">
      <w:pPr>
        <w:pStyle w:val="20"/>
        <w:rPr>
          <w:rFonts w:cs="Times New Roman"/>
          <w:szCs w:val="28"/>
          <w:lang w:val="uk-UA"/>
        </w:rPr>
      </w:pPr>
      <w:r>
        <w:rPr>
          <w:rFonts w:cs="Times New Roman"/>
          <w:szCs w:val="28"/>
          <w:lang w:val="uk-UA"/>
        </w:rPr>
        <w:t>Роботу викладено на 5</w:t>
      </w:r>
      <w:r w:rsidR="0006673E">
        <w:rPr>
          <w:rFonts w:cs="Times New Roman"/>
          <w:szCs w:val="28"/>
          <w:lang w:val="uk-UA"/>
        </w:rPr>
        <w:t>7</w:t>
      </w:r>
      <w:r w:rsidR="00D17C99">
        <w:rPr>
          <w:rFonts w:cs="Times New Roman"/>
          <w:szCs w:val="28"/>
          <w:lang w:val="uk-UA"/>
        </w:rPr>
        <w:t xml:space="preserve"> ст</w:t>
      </w:r>
      <w:r w:rsidR="004A1B48">
        <w:rPr>
          <w:rFonts w:cs="Times New Roman"/>
          <w:szCs w:val="28"/>
          <w:lang w:val="uk-UA"/>
        </w:rPr>
        <w:t>орінках, вона містить 10 таблиць</w:t>
      </w:r>
      <w:r w:rsidR="00D17C99">
        <w:rPr>
          <w:rFonts w:cs="Times New Roman"/>
          <w:szCs w:val="28"/>
          <w:lang w:val="uk-UA"/>
        </w:rPr>
        <w:t xml:space="preserve"> та 7 рисунків</w:t>
      </w:r>
      <w:r w:rsidR="00F51CD4" w:rsidRPr="001541B7">
        <w:rPr>
          <w:rFonts w:cs="Times New Roman"/>
          <w:szCs w:val="28"/>
          <w:lang w:val="uk-UA"/>
        </w:rPr>
        <w:t>. Нав</w:t>
      </w:r>
      <w:r w:rsidR="00C93F79">
        <w:rPr>
          <w:rFonts w:cs="Times New Roman"/>
          <w:szCs w:val="28"/>
          <w:lang w:val="uk-UA"/>
        </w:rPr>
        <w:t>едено посила</w:t>
      </w:r>
      <w:r w:rsidR="00B63419">
        <w:rPr>
          <w:rFonts w:cs="Times New Roman"/>
          <w:szCs w:val="28"/>
          <w:lang w:val="uk-UA"/>
        </w:rPr>
        <w:t>ння на 6</w:t>
      </w:r>
      <w:r w:rsidR="00AB0E37" w:rsidRPr="004A1B48">
        <w:rPr>
          <w:rFonts w:cs="Times New Roman"/>
          <w:szCs w:val="28"/>
          <w:lang w:val="uk-UA"/>
        </w:rPr>
        <w:t>8</w:t>
      </w:r>
      <w:r w:rsidR="00B63419">
        <w:rPr>
          <w:rFonts w:cs="Times New Roman"/>
          <w:szCs w:val="28"/>
          <w:lang w:val="uk-UA"/>
        </w:rPr>
        <w:t xml:space="preserve"> джерела літератури (53</w:t>
      </w:r>
      <w:r w:rsidR="00AB0E37">
        <w:rPr>
          <w:rFonts w:cs="Times New Roman"/>
          <w:szCs w:val="28"/>
          <w:lang w:val="uk-UA"/>
        </w:rPr>
        <w:t xml:space="preserve"> кирилицею та 1</w:t>
      </w:r>
      <w:r w:rsidR="00AB0E37" w:rsidRPr="004A1B48">
        <w:rPr>
          <w:rFonts w:cs="Times New Roman"/>
          <w:szCs w:val="28"/>
          <w:lang w:val="uk-UA"/>
        </w:rPr>
        <w:t>5</w:t>
      </w:r>
      <w:r w:rsidR="00F51CD4" w:rsidRPr="001541B7">
        <w:rPr>
          <w:rFonts w:cs="Times New Roman"/>
          <w:szCs w:val="28"/>
          <w:lang w:val="uk-UA"/>
        </w:rPr>
        <w:t xml:space="preserve"> латиницею).</w:t>
      </w:r>
    </w:p>
    <w:p w:rsidR="00F51CD4" w:rsidRDefault="00F51CD4" w:rsidP="007F6030">
      <w:pPr>
        <w:pStyle w:val="20"/>
        <w:rPr>
          <w:rStyle w:val="w"/>
          <w:i/>
          <w:lang w:val="uk-UA"/>
        </w:rPr>
      </w:pPr>
      <w:r w:rsidRPr="001541B7">
        <w:rPr>
          <w:rFonts w:cs="Times New Roman"/>
          <w:b/>
          <w:lang w:val="uk-UA"/>
        </w:rPr>
        <w:t>Ключові</w:t>
      </w:r>
      <w:r w:rsidRPr="001541B7">
        <w:rPr>
          <w:rFonts w:cs="Times New Roman"/>
          <w:lang w:val="uk-UA"/>
        </w:rPr>
        <w:t xml:space="preserve"> </w:t>
      </w:r>
      <w:r w:rsidRPr="001541B7">
        <w:rPr>
          <w:rFonts w:cs="Times New Roman"/>
          <w:b/>
          <w:lang w:val="uk-UA"/>
        </w:rPr>
        <w:t>слова</w:t>
      </w:r>
      <w:r w:rsidRPr="001541B7">
        <w:rPr>
          <w:rFonts w:cs="Times New Roman"/>
          <w:lang w:val="uk-UA"/>
        </w:rPr>
        <w:t xml:space="preserve">: </w:t>
      </w:r>
      <w:r w:rsidRPr="001541B7">
        <w:rPr>
          <w:rStyle w:val="w"/>
          <w:i/>
          <w:lang w:val="uk-UA"/>
        </w:rPr>
        <w:t>лейкоцитарна</w:t>
      </w:r>
      <w:r w:rsidRPr="00B573BD">
        <w:rPr>
          <w:rStyle w:val="w"/>
          <w:i/>
          <w:lang w:val="uk-UA"/>
        </w:rPr>
        <w:t xml:space="preserve"> формула, лейкоцити, еозинофіли, нейтрофіли, лімфоцити, моноцити, макрофаги</w:t>
      </w:r>
      <w:r>
        <w:rPr>
          <w:rStyle w:val="w"/>
          <w:i/>
          <w:lang w:val="uk-UA"/>
        </w:rPr>
        <w:t>.</w:t>
      </w:r>
    </w:p>
    <w:p w:rsidR="00F51CD4" w:rsidRPr="00CA55E6" w:rsidRDefault="00F51CD4" w:rsidP="007F6030">
      <w:pPr>
        <w:pStyle w:val="20"/>
        <w:rPr>
          <w:rFonts w:cs="Times New Roman"/>
          <w:lang w:val="uk-UA"/>
        </w:rPr>
      </w:pPr>
    </w:p>
    <w:p w:rsidR="00F51CD4" w:rsidRPr="007E47AD" w:rsidRDefault="00F51CD4" w:rsidP="007F6030">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SUMMARY</w:t>
      </w:r>
    </w:p>
    <w:p w:rsidR="001B3042" w:rsidRDefault="001B3042" w:rsidP="007F6030">
      <w:pPr>
        <w:spacing w:after="0" w:line="360" w:lineRule="auto"/>
        <w:ind w:right="20" w:firstLine="711"/>
        <w:jc w:val="both"/>
        <w:rPr>
          <w:rFonts w:ascii="Times New Roman" w:hAnsi="Times New Roman" w:cs="Times New Roman"/>
          <w:sz w:val="28"/>
          <w:szCs w:val="28"/>
          <w:shd w:val="clear" w:color="auto" w:fill="F8F9FA"/>
          <w:lang w:val="en-US"/>
        </w:rPr>
      </w:pPr>
      <w:r w:rsidRPr="001B3042">
        <w:rPr>
          <w:rFonts w:ascii="Times New Roman" w:hAnsi="Times New Roman" w:cs="Times New Roman"/>
          <w:sz w:val="28"/>
          <w:szCs w:val="28"/>
          <w:shd w:val="clear" w:color="auto" w:fill="F8F9FA"/>
          <w:lang w:val="en-US"/>
        </w:rPr>
        <w:t>The leukocyte blood composition and the intensity of the HCT test of rat macrophages were investigated under the conditions of experimental modeling of various pathological conditions in white rats. It was found that in all diseases there was a change in the number of leukocytes, the composition of the leukocyte formula and the activity of macrophages were changed. The largest changes in the studied blood rat parameters were observed in the modeling of bowel dysbiosis and periodontal inflammation.</w:t>
      </w:r>
    </w:p>
    <w:p w:rsidR="00F51CD4" w:rsidRPr="001B3042" w:rsidRDefault="00F51CD4" w:rsidP="007F6030">
      <w:pPr>
        <w:spacing w:after="0" w:line="360" w:lineRule="auto"/>
        <w:ind w:right="20" w:firstLine="711"/>
        <w:jc w:val="both"/>
        <w:rPr>
          <w:rFonts w:ascii="Times New Roman" w:eastAsia="Times New Roman" w:hAnsi="Times New Roman" w:cs="Times New Roman"/>
          <w:sz w:val="28"/>
          <w:lang w:val="en-US"/>
        </w:rPr>
      </w:pPr>
      <w:r w:rsidRPr="001B3042">
        <w:rPr>
          <w:rFonts w:ascii="Times New Roman" w:eastAsia="Times New Roman" w:hAnsi="Times New Roman" w:cs="Times New Roman"/>
          <w:sz w:val="28"/>
          <w:lang w:val="en-US"/>
        </w:rPr>
        <w:t>D</w:t>
      </w:r>
      <w:r w:rsidRPr="001B3042">
        <w:rPr>
          <w:rFonts w:ascii="Times New Roman" w:eastAsia="Times New Roman" w:hAnsi="Times New Roman"/>
          <w:sz w:val="28"/>
          <w:lang w:val="en-US"/>
        </w:rPr>
        <w:t xml:space="preserve">iploma thesis is expounded on </w:t>
      </w:r>
      <w:r w:rsidR="003F6E96">
        <w:rPr>
          <w:rFonts w:ascii="Times New Roman" w:eastAsia="Times New Roman" w:hAnsi="Times New Roman"/>
          <w:sz w:val="28"/>
          <w:lang w:val="en-US"/>
        </w:rPr>
        <w:t>5</w:t>
      </w:r>
      <w:r w:rsidR="0006673E">
        <w:rPr>
          <w:rFonts w:ascii="Times New Roman" w:eastAsia="Times New Roman" w:hAnsi="Times New Roman"/>
          <w:sz w:val="28"/>
          <w:lang w:val="uk-UA"/>
        </w:rPr>
        <w:t>7</w:t>
      </w:r>
      <w:r w:rsidRPr="001B3042">
        <w:rPr>
          <w:rFonts w:ascii="Times New Roman" w:eastAsia="Times New Roman" w:hAnsi="Times New Roman"/>
          <w:sz w:val="28"/>
          <w:lang w:val="en-US"/>
        </w:rPr>
        <w:t xml:space="preserve"> pages; it contains </w:t>
      </w:r>
      <w:r w:rsidR="001B3042">
        <w:rPr>
          <w:rFonts w:ascii="Times New Roman" w:eastAsia="Times New Roman" w:hAnsi="Times New Roman"/>
          <w:sz w:val="28"/>
          <w:lang w:val="en-US"/>
        </w:rPr>
        <w:t>10</w:t>
      </w:r>
      <w:r w:rsidRPr="001B3042">
        <w:rPr>
          <w:rFonts w:ascii="Times New Roman" w:eastAsia="Times New Roman" w:hAnsi="Times New Roman" w:cs="Times New Roman"/>
          <w:sz w:val="28"/>
          <w:lang w:val="en-US"/>
        </w:rPr>
        <w:t xml:space="preserve"> tables and </w:t>
      </w:r>
      <w:r w:rsidRPr="001B3042">
        <w:rPr>
          <w:rFonts w:ascii="Times New Roman" w:eastAsia="Times New Roman" w:hAnsi="Times New Roman"/>
          <w:sz w:val="28"/>
          <w:lang w:val="uk-UA"/>
        </w:rPr>
        <w:t xml:space="preserve">7 </w:t>
      </w:r>
      <w:r w:rsidRPr="001B3042">
        <w:rPr>
          <w:rFonts w:ascii="Times New Roman" w:eastAsia="Times New Roman" w:hAnsi="Times New Roman"/>
          <w:sz w:val="28"/>
          <w:lang w:val="en-US"/>
        </w:rPr>
        <w:t>figures. It pr</w:t>
      </w:r>
      <w:r w:rsidR="001B3042">
        <w:rPr>
          <w:rFonts w:ascii="Times New Roman" w:eastAsia="Times New Roman" w:hAnsi="Times New Roman"/>
          <w:sz w:val="28"/>
          <w:lang w:val="en-US"/>
        </w:rPr>
        <w:t>ovides links to 68</w:t>
      </w:r>
      <w:r w:rsidRPr="001B3042">
        <w:rPr>
          <w:rFonts w:ascii="Times New Roman" w:eastAsia="Times New Roman" w:hAnsi="Times New Roman"/>
          <w:sz w:val="28"/>
          <w:lang w:val="en-US"/>
        </w:rPr>
        <w:t xml:space="preserve"> references (</w:t>
      </w:r>
      <w:r w:rsidR="001B3042">
        <w:rPr>
          <w:rFonts w:ascii="Times New Roman" w:eastAsia="Times New Roman" w:hAnsi="Times New Roman"/>
          <w:sz w:val="28"/>
          <w:lang w:val="en-US"/>
        </w:rPr>
        <w:t>53</w:t>
      </w:r>
      <w:r w:rsidRPr="001B3042">
        <w:rPr>
          <w:rFonts w:ascii="Times New Roman" w:eastAsia="Times New Roman" w:hAnsi="Times New Roman"/>
          <w:sz w:val="28"/>
          <w:lang w:val="en-US"/>
        </w:rPr>
        <w:t xml:space="preserve"> </w:t>
      </w:r>
      <w:proofErr w:type="gramStart"/>
      <w:r w:rsidRPr="001B3042">
        <w:rPr>
          <w:rFonts w:ascii="Times New Roman" w:eastAsia="Times New Roman" w:hAnsi="Times New Roman"/>
          <w:sz w:val="28"/>
          <w:lang w:val="en-US"/>
        </w:rPr>
        <w:t>cyrillic</w:t>
      </w:r>
      <w:proofErr w:type="gramEnd"/>
      <w:r w:rsidRPr="001B3042">
        <w:rPr>
          <w:rFonts w:ascii="Times New Roman" w:eastAsia="Times New Roman" w:hAnsi="Times New Roman"/>
          <w:sz w:val="28"/>
          <w:lang w:val="en-US"/>
        </w:rPr>
        <w:t xml:space="preserve"> and </w:t>
      </w:r>
      <w:r w:rsidR="001B3042">
        <w:rPr>
          <w:rFonts w:ascii="Times New Roman" w:eastAsia="Times New Roman" w:hAnsi="Times New Roman"/>
          <w:sz w:val="28"/>
          <w:lang w:val="en-US"/>
        </w:rPr>
        <w:t>1</w:t>
      </w:r>
      <w:r w:rsidRPr="001B3042">
        <w:rPr>
          <w:rFonts w:ascii="Times New Roman" w:eastAsia="Times New Roman" w:hAnsi="Times New Roman"/>
          <w:sz w:val="28"/>
          <w:lang w:val="uk-UA"/>
        </w:rPr>
        <w:t>5</w:t>
      </w:r>
      <w:r w:rsidRPr="001B3042">
        <w:rPr>
          <w:rFonts w:ascii="Times New Roman" w:eastAsia="Times New Roman" w:hAnsi="Times New Roman"/>
          <w:sz w:val="28"/>
          <w:lang w:val="en-US"/>
        </w:rPr>
        <w:t xml:space="preserve"> </w:t>
      </w:r>
      <w:r w:rsidRPr="001B3042">
        <w:rPr>
          <w:rFonts w:ascii="Times New Roman" w:eastAsia="Times New Roman" w:hAnsi="Times New Roman" w:cs="Times New Roman"/>
          <w:sz w:val="28"/>
          <w:lang w:val="en-US"/>
        </w:rPr>
        <w:t>latinic).</w:t>
      </w:r>
    </w:p>
    <w:p w:rsidR="00F51CD4" w:rsidRPr="00C20C43" w:rsidRDefault="00F51CD4" w:rsidP="007F6030">
      <w:pPr>
        <w:spacing w:after="0" w:line="360" w:lineRule="auto"/>
        <w:ind w:right="20" w:firstLine="711"/>
        <w:jc w:val="both"/>
        <w:rPr>
          <w:rFonts w:ascii="Times New Roman" w:eastAsia="Times New Roman" w:hAnsi="Times New Roman" w:cs="Times New Roman"/>
          <w:sz w:val="28"/>
          <w:lang w:val="en-US"/>
        </w:rPr>
      </w:pPr>
    </w:p>
    <w:p w:rsidR="00F51CD4" w:rsidRDefault="00F51CD4" w:rsidP="00F51CD4">
      <w:pPr>
        <w:pStyle w:val="20"/>
        <w:rPr>
          <w:i/>
          <w:lang w:val="uk-UA"/>
        </w:rPr>
      </w:pPr>
      <w:r w:rsidRPr="00C20C43">
        <w:rPr>
          <w:b/>
          <w:lang w:val="en-US"/>
        </w:rPr>
        <w:t>Keywords</w:t>
      </w:r>
      <w:r w:rsidRPr="00C20C43">
        <w:rPr>
          <w:lang w:val="en-US"/>
        </w:rPr>
        <w:t xml:space="preserve">: </w:t>
      </w:r>
      <w:r w:rsidRPr="00C20C43">
        <w:rPr>
          <w:i/>
          <w:lang w:val="en-US"/>
        </w:rPr>
        <w:t>leucogram,</w:t>
      </w:r>
      <w:r w:rsidRPr="007E47AD">
        <w:rPr>
          <w:lang w:val="en-US"/>
        </w:rPr>
        <w:t xml:space="preserve"> </w:t>
      </w:r>
      <w:r w:rsidRPr="005441D3">
        <w:rPr>
          <w:i/>
          <w:lang w:val="en-US"/>
        </w:rPr>
        <w:t>leukocytes</w:t>
      </w:r>
      <w:r w:rsidRPr="00C20C43">
        <w:rPr>
          <w:i/>
          <w:lang w:val="en-US"/>
        </w:rPr>
        <w:t xml:space="preserve"> eosinophils,</w:t>
      </w:r>
      <w:r w:rsidRPr="00C20C43">
        <w:rPr>
          <w:rFonts w:ascii="inherit" w:hAnsi="inherit"/>
          <w:i/>
          <w:color w:val="212121"/>
          <w:lang w:val="en-US"/>
        </w:rPr>
        <w:t xml:space="preserve"> neutrophils,</w:t>
      </w:r>
      <w:r w:rsidRPr="00C20C43">
        <w:rPr>
          <w:i/>
          <w:lang w:val="en-US"/>
        </w:rPr>
        <w:t xml:space="preserve"> lymphocyte, monocytes,</w:t>
      </w:r>
      <w:r>
        <w:rPr>
          <w:i/>
          <w:lang w:val="en-US"/>
        </w:rPr>
        <w:t xml:space="preserve"> macrophages</w:t>
      </w:r>
      <w:r w:rsidRPr="00C20C43">
        <w:rPr>
          <w:i/>
          <w:lang w:val="en-US"/>
        </w:rPr>
        <w:t>.</w:t>
      </w:r>
    </w:p>
    <w:p w:rsidR="00F51CD4" w:rsidRDefault="00F51CD4" w:rsidP="005E0C3A">
      <w:pPr>
        <w:pStyle w:val="20"/>
        <w:shd w:val="clear" w:color="auto" w:fill="FFFFFF" w:themeFill="background1"/>
        <w:jc w:val="center"/>
        <w:rPr>
          <w:b/>
          <w:lang w:val="en-US"/>
        </w:rPr>
      </w:pPr>
    </w:p>
    <w:p w:rsidR="001B3042" w:rsidRPr="001B3042" w:rsidRDefault="001B3042" w:rsidP="005E0C3A">
      <w:pPr>
        <w:pStyle w:val="20"/>
        <w:shd w:val="clear" w:color="auto" w:fill="FFFFFF" w:themeFill="background1"/>
        <w:jc w:val="center"/>
        <w:rPr>
          <w:b/>
          <w:lang w:val="en-US"/>
        </w:rPr>
      </w:pPr>
    </w:p>
    <w:p w:rsidR="000A566B" w:rsidRDefault="000A566B" w:rsidP="00776A84">
      <w:pPr>
        <w:pStyle w:val="20"/>
        <w:spacing w:line="240" w:lineRule="auto"/>
        <w:jc w:val="center"/>
        <w:rPr>
          <w:b/>
          <w:lang w:val="uk-UA"/>
        </w:rPr>
      </w:pPr>
      <w:bookmarkStart w:id="0" w:name="_Toc517074297"/>
    </w:p>
    <w:p w:rsidR="00B628B7" w:rsidRPr="00B628B7" w:rsidRDefault="00D1053F" w:rsidP="00776A84">
      <w:pPr>
        <w:pStyle w:val="20"/>
        <w:spacing w:line="240" w:lineRule="auto"/>
        <w:jc w:val="center"/>
        <w:rPr>
          <w:rFonts w:cs="Times New Roman"/>
          <w:noProof/>
          <w:szCs w:val="28"/>
        </w:rPr>
      </w:pPr>
      <w:r w:rsidRPr="00215ED4">
        <w:rPr>
          <w:b/>
          <w:noProof/>
          <w:lang w:val="uk-UA" w:eastAsia="uk-UA"/>
        </w:rPr>
        <w:lastRenderedPageBreak/>
        <mc:AlternateContent>
          <mc:Choice Requires="wps">
            <w:drawing>
              <wp:anchor distT="0" distB="0" distL="114300" distR="114300" simplePos="0" relativeHeight="251661312" behindDoc="0" locked="0" layoutInCell="1" allowOverlap="1" wp14:anchorId="7D4E6C43" wp14:editId="449C46EB">
                <wp:simplePos x="0" y="0"/>
                <wp:positionH relativeFrom="column">
                  <wp:posOffset>5598067</wp:posOffset>
                </wp:positionH>
                <wp:positionV relativeFrom="paragraph">
                  <wp:posOffset>-359060</wp:posOffset>
                </wp:positionV>
                <wp:extent cx="636998" cy="236305"/>
                <wp:effectExtent l="0" t="0" r="10795" b="11430"/>
                <wp:wrapNone/>
                <wp:docPr id="16" name="Прямоугольник 16"/>
                <wp:cNvGraphicFramePr/>
                <a:graphic xmlns:a="http://schemas.openxmlformats.org/drawingml/2006/main">
                  <a:graphicData uri="http://schemas.microsoft.com/office/word/2010/wordprocessingShape">
                    <wps:wsp>
                      <wps:cNvSpPr/>
                      <wps:spPr>
                        <a:xfrm>
                          <a:off x="0" y="0"/>
                          <a:ext cx="636998" cy="2363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6" o:spid="_x0000_s1026" style="position:absolute;margin-left:440.8pt;margin-top:-28.25pt;width:50.15pt;height:18.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" fillcolor="white [3212]" strokecolor="white [3212]" strokeweight="2pt"/>
            </w:pict>
          </mc:Fallback>
        </mc:AlternateContent>
      </w:r>
      <w:r w:rsidR="00715F93" w:rsidRPr="00215ED4">
        <w:rPr>
          <w:b/>
          <w:lang w:val="uk-UA"/>
        </w:rPr>
        <w:t>ЗМІСТ</w:t>
      </w:r>
      <w:bookmarkEnd w:id="0"/>
      <w:r w:rsidR="00721109" w:rsidRPr="00B628B7">
        <w:rPr>
          <w:rFonts w:cs="Times New Roman"/>
          <w:szCs w:val="28"/>
          <w:lang w:val="uk-UA"/>
        </w:rPr>
        <w:fldChar w:fldCharType="begin"/>
      </w:r>
      <w:r w:rsidR="00721109" w:rsidRPr="00B628B7">
        <w:rPr>
          <w:rFonts w:cs="Times New Roman"/>
          <w:szCs w:val="28"/>
          <w:lang w:val="uk-UA"/>
        </w:rPr>
        <w:instrText xml:space="preserve"> TOC \o "1-3" \u </w:instrText>
      </w:r>
      <w:r w:rsidR="00721109" w:rsidRPr="00B628B7">
        <w:rPr>
          <w:rFonts w:cs="Times New Roman"/>
          <w:szCs w:val="28"/>
          <w:lang w:val="uk-UA"/>
        </w:rPr>
        <w:fldChar w:fldCharType="separate"/>
      </w:r>
    </w:p>
    <w:p w:rsidR="00B628B7" w:rsidRPr="00B628B7" w:rsidRDefault="00B628B7">
      <w:pPr>
        <w:pStyle w:val="12"/>
        <w:rPr>
          <w:rFonts w:eastAsiaTheme="minorEastAsia"/>
          <w:lang w:val="ru-RU" w:eastAsia="ru-RU"/>
        </w:rPr>
      </w:pPr>
      <w:r w:rsidRPr="00B628B7">
        <w:t>ВСТУП</w:t>
      </w:r>
      <w:r w:rsidRPr="00B628B7">
        <w:tab/>
      </w:r>
      <w:r w:rsidRPr="00B628B7">
        <w:fldChar w:fldCharType="begin"/>
      </w:r>
      <w:r w:rsidRPr="00B628B7">
        <w:instrText xml:space="preserve"> PAGEREF _Toc27004037 \h </w:instrText>
      </w:r>
      <w:r w:rsidRPr="00B628B7">
        <w:fldChar w:fldCharType="separate"/>
      </w:r>
      <w:r w:rsidR="006159B7">
        <w:t>5</w:t>
      </w:r>
      <w:r w:rsidRPr="00B628B7">
        <w:fldChar w:fldCharType="end"/>
      </w:r>
    </w:p>
    <w:p w:rsidR="00B628B7" w:rsidRPr="00B628B7" w:rsidRDefault="00B628B7">
      <w:pPr>
        <w:pStyle w:val="12"/>
        <w:rPr>
          <w:rFonts w:eastAsiaTheme="minorEastAsia"/>
          <w:lang w:val="ru-RU" w:eastAsia="ru-RU"/>
        </w:rPr>
      </w:pPr>
      <w:r w:rsidRPr="00B628B7">
        <w:t>1. ОГЛЯД ЛІТЕРАТУРИ</w:t>
      </w:r>
      <w:r w:rsidRPr="00B628B7">
        <w:tab/>
      </w:r>
      <w:r w:rsidRPr="00B628B7">
        <w:fldChar w:fldCharType="begin"/>
      </w:r>
      <w:r w:rsidRPr="00B628B7">
        <w:instrText xml:space="preserve"> PAGEREF _Toc27004038 \h </w:instrText>
      </w:r>
      <w:r w:rsidRPr="00B628B7">
        <w:fldChar w:fldCharType="separate"/>
      </w:r>
      <w:r w:rsidR="006159B7">
        <w:t>7</w:t>
      </w:r>
      <w:r w:rsidRPr="00B628B7">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1.1. Структура і функції лейкоцитів</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_Toc27004039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7</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1.2. Органи і клітини імунної систем</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_Toc27004040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9</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1.3. Макрофаги. Їх походження, будова і функціональне значення</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_Toc27004041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12</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1.4. Сучасні уявлення про виразкові хвороби шлунку</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_Toc27004042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15</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eastAsia="Times New Roman" w:hAnsi="Times New Roman" w:cs="Times New Roman"/>
          <w:noProof/>
          <w:sz w:val="28"/>
          <w:szCs w:val="28"/>
          <w:lang w:val="uk-UA" w:eastAsia="ru-RU"/>
        </w:rPr>
        <w:t xml:space="preserve">1.5. </w:t>
      </w:r>
      <w:r w:rsidRPr="00B628B7">
        <w:rPr>
          <w:rFonts w:ascii="Times New Roman" w:hAnsi="Times New Roman" w:cs="Times New Roman"/>
          <w:iCs/>
          <w:noProof/>
          <w:color w:val="000000"/>
          <w:sz w:val="28"/>
          <w:szCs w:val="28"/>
          <w:lang w:val="uk-UA"/>
        </w:rPr>
        <w:t>Значення кишкової мікрофлори для організму людини</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_Toc27004043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19</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1.6. Етіологія та патогенез захворювань пародонту</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_Toc27004044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20</w:t>
      </w:r>
      <w:r w:rsidRPr="00B628B7">
        <w:rPr>
          <w:rFonts w:ascii="Times New Roman" w:hAnsi="Times New Roman" w:cs="Times New Roman"/>
          <w:noProof/>
          <w:sz w:val="28"/>
          <w:szCs w:val="28"/>
        </w:rPr>
        <w:fldChar w:fldCharType="end"/>
      </w:r>
    </w:p>
    <w:p w:rsidR="00B628B7" w:rsidRPr="00B628B7" w:rsidRDefault="00B628B7">
      <w:pPr>
        <w:pStyle w:val="12"/>
        <w:rPr>
          <w:rFonts w:eastAsiaTheme="minorEastAsia"/>
          <w:lang w:val="ru-RU" w:eastAsia="ru-RU"/>
        </w:rPr>
      </w:pPr>
      <w:r w:rsidRPr="00B628B7">
        <w:t>2. МІСЦЕ, МАТЕРІАЛИ І МЕТОДИ ДОСЛІДЖЕНЬ</w:t>
      </w:r>
      <w:r w:rsidRPr="00B628B7">
        <w:tab/>
      </w:r>
      <w:r w:rsidRPr="00B628B7">
        <w:fldChar w:fldCharType="begin"/>
      </w:r>
      <w:r w:rsidRPr="00B628B7">
        <w:instrText xml:space="preserve"> PAGEREF _Toc27004045 \h </w:instrText>
      </w:r>
      <w:r w:rsidRPr="00B628B7">
        <w:fldChar w:fldCharType="separate"/>
      </w:r>
      <w:r w:rsidR="006159B7">
        <w:t>23</w:t>
      </w:r>
      <w:r w:rsidRPr="00B628B7">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 xml:space="preserve">2.1. </w:t>
      </w:r>
      <w:r w:rsidRPr="00B628B7">
        <w:rPr>
          <w:rFonts w:ascii="Times New Roman" w:hAnsi="Times New Roman" w:cs="Times New Roman"/>
          <w:noProof/>
          <w:sz w:val="28"/>
          <w:szCs w:val="28"/>
        </w:rPr>
        <w:t>Постановка</w:t>
      </w:r>
      <w:r w:rsidRPr="00B628B7">
        <w:rPr>
          <w:rFonts w:ascii="Times New Roman" w:hAnsi="Times New Roman" w:cs="Times New Roman"/>
          <w:noProof/>
          <w:sz w:val="28"/>
          <w:szCs w:val="28"/>
          <w:lang w:val="uk-UA"/>
        </w:rPr>
        <w:t xml:space="preserve"> досліду</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_Toc27004046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23</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2.2. Підрахунок кількості лейкоцитів по методу Ніколаєва</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_Toc27004047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24</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eastAsiaTheme="minorEastAsia" w:hAnsi="Times New Roman" w:cs="Times New Roman"/>
          <w:noProof/>
          <w:sz w:val="28"/>
          <w:szCs w:val="28"/>
          <w:lang w:val="uk-UA"/>
        </w:rPr>
        <w:t>2.3. Підрахунок лейкоцитарної формули</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_Toc27004048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24</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2.4. Метод виділення макрофагів селезінки</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_Toc27004049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25</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2.5. Метод визначення активності макрофагів</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_Toc27004050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25</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rPr>
        <w:t>2.</w:t>
      </w:r>
      <w:r w:rsidRPr="00B628B7">
        <w:rPr>
          <w:rFonts w:ascii="Times New Roman" w:hAnsi="Times New Roman" w:cs="Times New Roman"/>
          <w:noProof/>
          <w:sz w:val="28"/>
          <w:szCs w:val="28"/>
          <w:lang w:val="uk-UA"/>
        </w:rPr>
        <w:t>6</w:t>
      </w:r>
      <w:r w:rsidRPr="00B628B7">
        <w:rPr>
          <w:rFonts w:ascii="Times New Roman" w:hAnsi="Times New Roman" w:cs="Times New Roman"/>
          <w:noProof/>
          <w:sz w:val="28"/>
          <w:szCs w:val="28"/>
        </w:rPr>
        <w:t>. Метод визначення активності уреази</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_Toc27004051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26</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2.7. Метод оцінки атрофії альвеолярного відростка щелеп щурів</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_Toc27004052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27</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2.8. Статистична обробка результатів</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_Toc27004053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28</w:t>
      </w:r>
      <w:r w:rsidRPr="00B628B7">
        <w:rPr>
          <w:rFonts w:ascii="Times New Roman" w:hAnsi="Times New Roman" w:cs="Times New Roman"/>
          <w:noProof/>
          <w:sz w:val="28"/>
          <w:szCs w:val="28"/>
        </w:rPr>
        <w:fldChar w:fldCharType="end"/>
      </w:r>
    </w:p>
    <w:p w:rsidR="00B628B7" w:rsidRPr="00B628B7" w:rsidRDefault="00B628B7">
      <w:pPr>
        <w:pStyle w:val="12"/>
        <w:rPr>
          <w:rFonts w:eastAsiaTheme="minorEastAsia"/>
          <w:lang w:val="ru-RU" w:eastAsia="ru-RU"/>
        </w:rPr>
      </w:pPr>
      <w:r w:rsidRPr="00B628B7">
        <w:t>3. РЕЗУЛЬТАТИ ДОСЛІДЖЕНЬ ТА ЇХ ОБГОВОРЕННЯ</w:t>
      </w:r>
      <w:r w:rsidRPr="00B628B7">
        <w:tab/>
      </w:r>
      <w:r w:rsidRPr="00B628B7">
        <w:fldChar w:fldCharType="begin"/>
      </w:r>
      <w:r w:rsidRPr="00B628B7">
        <w:instrText xml:space="preserve"> PAGEREF _Toc27004054 \h </w:instrText>
      </w:r>
      <w:r w:rsidRPr="00B628B7">
        <w:fldChar w:fldCharType="separate"/>
      </w:r>
      <w:r w:rsidR="006159B7">
        <w:t>29</w:t>
      </w:r>
      <w:r w:rsidRPr="00B628B7">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shd w:val="clear" w:color="auto" w:fill="FFFFFF"/>
          <w:lang w:val="uk-UA"/>
        </w:rPr>
        <w:t>3.1. Кількість лейкоцитів і лейкоцитарна формула у периферичній крові щурів</w:t>
      </w:r>
      <w:r w:rsidRPr="00B628B7">
        <w:rPr>
          <w:rFonts w:ascii="Times New Roman" w:hAnsi="Times New Roman" w:cs="Times New Roman"/>
          <w:noProof/>
          <w:sz w:val="28"/>
          <w:szCs w:val="28"/>
          <w:lang w:val="uk-UA"/>
        </w:rPr>
        <w:t xml:space="preserve"> при виразці шлунку</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_Toc27004055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29</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 xml:space="preserve">3. 2. </w:t>
      </w:r>
      <w:r w:rsidRPr="00B628B7">
        <w:rPr>
          <w:rFonts w:ascii="Times New Roman" w:hAnsi="Times New Roman" w:cs="Times New Roman"/>
          <w:noProof/>
          <w:sz w:val="28"/>
          <w:szCs w:val="28"/>
          <w:shd w:val="clear" w:color="auto" w:fill="FFFFFF"/>
          <w:lang w:val="uk-UA"/>
        </w:rPr>
        <w:t>Кількість лейкоцитів і лейкоцитарна формула крові щурів</w:t>
      </w:r>
      <w:r w:rsidRPr="00B628B7">
        <w:rPr>
          <w:rFonts w:ascii="Times New Roman" w:hAnsi="Times New Roman" w:cs="Times New Roman"/>
          <w:noProof/>
          <w:sz w:val="28"/>
          <w:szCs w:val="28"/>
          <w:lang w:val="uk-UA"/>
        </w:rPr>
        <w:t xml:space="preserve"> при дисбактеріозі кишечника</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_Toc27004056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32</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 xml:space="preserve">3. 3. </w:t>
      </w:r>
      <w:r w:rsidRPr="00B628B7">
        <w:rPr>
          <w:rFonts w:ascii="Times New Roman" w:hAnsi="Times New Roman" w:cs="Times New Roman"/>
          <w:noProof/>
          <w:sz w:val="28"/>
          <w:szCs w:val="28"/>
          <w:shd w:val="clear" w:color="auto" w:fill="FFFFFF"/>
          <w:lang w:val="uk-UA"/>
        </w:rPr>
        <w:t>Кількість лейкоцитів і лейкоцитарна формула у периферичній крові щурів</w:t>
      </w:r>
      <w:r w:rsidRPr="00B628B7">
        <w:rPr>
          <w:rFonts w:ascii="Times New Roman" w:hAnsi="Times New Roman" w:cs="Times New Roman"/>
          <w:noProof/>
          <w:sz w:val="28"/>
          <w:szCs w:val="28"/>
          <w:lang w:val="uk-UA"/>
        </w:rPr>
        <w:t xml:space="preserve"> при пародонтиті</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_Toc27004057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35</w:t>
      </w:r>
      <w:r w:rsidRPr="00B628B7">
        <w:rPr>
          <w:rFonts w:ascii="Times New Roman" w:hAnsi="Times New Roman" w:cs="Times New Roman"/>
          <w:noProof/>
          <w:sz w:val="28"/>
          <w:szCs w:val="28"/>
        </w:rPr>
        <w:fldChar w:fldCharType="end"/>
      </w:r>
    </w:p>
    <w:p w:rsidR="00B628B7" w:rsidRPr="00B628B7" w:rsidRDefault="00B628B7">
      <w:pPr>
        <w:pStyle w:val="22"/>
        <w:rPr>
          <w:rFonts w:ascii="Times New Roman" w:eastAsiaTheme="minorEastAsia" w:hAnsi="Times New Roman" w:cs="Times New Roman"/>
          <w:noProof/>
          <w:sz w:val="28"/>
          <w:szCs w:val="28"/>
          <w:lang w:eastAsia="ru-RU"/>
        </w:rPr>
      </w:pPr>
      <w:r w:rsidRPr="00B628B7">
        <w:rPr>
          <w:rFonts w:ascii="Times New Roman" w:hAnsi="Times New Roman" w:cs="Times New Roman"/>
          <w:noProof/>
          <w:sz w:val="28"/>
          <w:szCs w:val="28"/>
          <w:lang w:val="uk-UA"/>
        </w:rPr>
        <w:t>3. 4. Інтенсивність НСТ-тесту перитоніальних макрофагів та макрофагів селезінки у білих щурів при виразці шлунку та запаленні пародонту</w:t>
      </w:r>
      <w:r w:rsidRPr="00B628B7">
        <w:rPr>
          <w:rFonts w:ascii="Times New Roman" w:hAnsi="Times New Roman" w:cs="Times New Roman"/>
          <w:noProof/>
          <w:sz w:val="28"/>
          <w:szCs w:val="28"/>
        </w:rPr>
        <w:tab/>
      </w:r>
      <w:r w:rsidRPr="00B628B7">
        <w:rPr>
          <w:rFonts w:ascii="Times New Roman" w:hAnsi="Times New Roman" w:cs="Times New Roman"/>
          <w:noProof/>
          <w:sz w:val="28"/>
          <w:szCs w:val="28"/>
        </w:rPr>
        <w:fldChar w:fldCharType="begin"/>
      </w:r>
      <w:r w:rsidRPr="00B628B7">
        <w:rPr>
          <w:rFonts w:ascii="Times New Roman" w:hAnsi="Times New Roman" w:cs="Times New Roman"/>
          <w:noProof/>
          <w:sz w:val="28"/>
          <w:szCs w:val="28"/>
        </w:rPr>
        <w:instrText xml:space="preserve"> PAGEREF _Toc27004058 \h </w:instrText>
      </w:r>
      <w:r w:rsidRPr="00B628B7">
        <w:rPr>
          <w:rFonts w:ascii="Times New Roman" w:hAnsi="Times New Roman" w:cs="Times New Roman"/>
          <w:noProof/>
          <w:sz w:val="28"/>
          <w:szCs w:val="28"/>
        </w:rPr>
      </w:r>
      <w:r w:rsidRPr="00B628B7">
        <w:rPr>
          <w:rFonts w:ascii="Times New Roman" w:hAnsi="Times New Roman" w:cs="Times New Roman"/>
          <w:noProof/>
          <w:sz w:val="28"/>
          <w:szCs w:val="28"/>
        </w:rPr>
        <w:fldChar w:fldCharType="separate"/>
      </w:r>
      <w:r w:rsidR="006159B7">
        <w:rPr>
          <w:rFonts w:ascii="Times New Roman" w:hAnsi="Times New Roman" w:cs="Times New Roman"/>
          <w:noProof/>
          <w:sz w:val="28"/>
          <w:szCs w:val="28"/>
        </w:rPr>
        <w:t>42</w:t>
      </w:r>
      <w:r w:rsidRPr="00B628B7">
        <w:rPr>
          <w:rFonts w:ascii="Times New Roman" w:hAnsi="Times New Roman" w:cs="Times New Roman"/>
          <w:noProof/>
          <w:sz w:val="28"/>
          <w:szCs w:val="28"/>
        </w:rPr>
        <w:fldChar w:fldCharType="end"/>
      </w:r>
    </w:p>
    <w:p w:rsidR="00B628B7" w:rsidRPr="00B628B7" w:rsidRDefault="00B628B7">
      <w:pPr>
        <w:pStyle w:val="12"/>
        <w:rPr>
          <w:rFonts w:eastAsiaTheme="minorEastAsia"/>
          <w:lang w:val="ru-RU" w:eastAsia="ru-RU"/>
        </w:rPr>
      </w:pPr>
      <w:r w:rsidRPr="00B628B7">
        <w:t>УЗАГАЛЬНЕННЯ</w:t>
      </w:r>
      <w:r w:rsidRPr="00B628B7">
        <w:tab/>
      </w:r>
      <w:r w:rsidRPr="00B628B7">
        <w:fldChar w:fldCharType="begin"/>
      </w:r>
      <w:r w:rsidRPr="00B628B7">
        <w:instrText xml:space="preserve"> PAGEREF _Toc27004059 \h </w:instrText>
      </w:r>
      <w:r w:rsidRPr="00B628B7">
        <w:fldChar w:fldCharType="separate"/>
      </w:r>
      <w:r w:rsidR="006159B7">
        <w:t>47</w:t>
      </w:r>
      <w:r w:rsidRPr="00B628B7">
        <w:fldChar w:fldCharType="end"/>
      </w:r>
    </w:p>
    <w:p w:rsidR="00B628B7" w:rsidRPr="00B628B7" w:rsidRDefault="00B628B7">
      <w:pPr>
        <w:pStyle w:val="12"/>
        <w:rPr>
          <w:rFonts w:eastAsiaTheme="minorEastAsia"/>
          <w:lang w:val="ru-RU" w:eastAsia="ru-RU"/>
        </w:rPr>
      </w:pPr>
      <w:r w:rsidRPr="00B628B7">
        <w:t>ВИСНОВКИ</w:t>
      </w:r>
      <w:r w:rsidRPr="00B628B7">
        <w:tab/>
      </w:r>
      <w:r w:rsidRPr="00B628B7">
        <w:fldChar w:fldCharType="begin"/>
      </w:r>
      <w:r w:rsidRPr="00B628B7">
        <w:instrText xml:space="preserve"> PAGEREF _Toc27004060 \h </w:instrText>
      </w:r>
      <w:r w:rsidRPr="00B628B7">
        <w:fldChar w:fldCharType="separate"/>
      </w:r>
      <w:r w:rsidR="006159B7">
        <w:t>49</w:t>
      </w:r>
      <w:r w:rsidRPr="00B628B7">
        <w:fldChar w:fldCharType="end"/>
      </w:r>
    </w:p>
    <w:p w:rsidR="00B628B7" w:rsidRPr="00B628B7" w:rsidRDefault="00B628B7">
      <w:pPr>
        <w:pStyle w:val="12"/>
        <w:rPr>
          <w:rFonts w:eastAsiaTheme="minorEastAsia"/>
          <w:lang w:val="ru-RU" w:eastAsia="ru-RU"/>
        </w:rPr>
      </w:pPr>
      <w:r w:rsidRPr="00B628B7">
        <w:t>СПИСОК ЛІТЕРАТУРИ</w:t>
      </w:r>
      <w:r w:rsidRPr="00B628B7">
        <w:tab/>
      </w:r>
      <w:r w:rsidRPr="00B628B7">
        <w:fldChar w:fldCharType="begin"/>
      </w:r>
      <w:r w:rsidRPr="00B628B7">
        <w:instrText xml:space="preserve"> PAGEREF _Toc27004061 \h </w:instrText>
      </w:r>
      <w:r w:rsidRPr="00B628B7">
        <w:fldChar w:fldCharType="separate"/>
      </w:r>
      <w:r w:rsidR="006159B7">
        <w:t>50</w:t>
      </w:r>
      <w:r w:rsidRPr="00B628B7">
        <w:fldChar w:fldCharType="end"/>
      </w:r>
    </w:p>
    <w:p w:rsidR="00B628B7" w:rsidRPr="00B628B7" w:rsidRDefault="00B628B7">
      <w:pPr>
        <w:pStyle w:val="12"/>
        <w:rPr>
          <w:rFonts w:eastAsiaTheme="minorEastAsia"/>
          <w:lang w:val="ru-RU" w:eastAsia="ru-RU"/>
        </w:rPr>
      </w:pPr>
      <w:r w:rsidRPr="00B628B7">
        <w:t>ДОДАТКИ</w:t>
      </w:r>
      <w:r w:rsidRPr="00B628B7">
        <w:tab/>
      </w:r>
      <w:r w:rsidRPr="00B628B7">
        <w:fldChar w:fldCharType="begin"/>
      </w:r>
      <w:r w:rsidRPr="00B628B7">
        <w:instrText xml:space="preserve"> PAGEREF _Toc27004062 \h </w:instrText>
      </w:r>
      <w:r w:rsidRPr="00B628B7">
        <w:fldChar w:fldCharType="separate"/>
      </w:r>
      <w:r w:rsidR="006159B7">
        <w:t>57</w:t>
      </w:r>
      <w:r w:rsidRPr="00B628B7">
        <w:fldChar w:fldCharType="end"/>
      </w:r>
    </w:p>
    <w:p w:rsidR="00A501E9" w:rsidRPr="004A1B48" w:rsidRDefault="006159B7" w:rsidP="00625AE4">
      <w:pPr>
        <w:pStyle w:val="11"/>
        <w:rPr>
          <w:rFonts w:asciiTheme="minorHAnsi" w:hAnsiTheme="minorHAnsi"/>
          <w:kern w:val="28"/>
          <w:lang w:val="uk-UA"/>
        </w:rPr>
      </w:pPr>
      <w:r>
        <w:rPr>
          <w:rFonts w:cs="Times New Roman"/>
          <w:noProof/>
          <w:szCs w:val="28"/>
          <w:lang w:val="uk-UA" w:eastAsia="uk-UA"/>
        </w:rPr>
        <w:lastRenderedPageBreak/>
        <mc:AlternateContent>
          <mc:Choice Requires="wps">
            <w:drawing>
              <wp:anchor distT="0" distB="0" distL="114300" distR="114300" simplePos="0" relativeHeight="251720704" behindDoc="0" locked="0" layoutInCell="1" allowOverlap="1">
                <wp:simplePos x="0" y="0"/>
                <wp:positionH relativeFrom="column">
                  <wp:posOffset>5561965</wp:posOffset>
                </wp:positionH>
                <wp:positionV relativeFrom="paragraph">
                  <wp:posOffset>-465455</wp:posOffset>
                </wp:positionV>
                <wp:extent cx="850900" cy="457200"/>
                <wp:effectExtent l="0" t="0" r="25400" b="19050"/>
                <wp:wrapNone/>
                <wp:docPr id="6" name="Прямоугольник 6"/>
                <wp:cNvGraphicFramePr/>
                <a:graphic xmlns:a="http://schemas.openxmlformats.org/drawingml/2006/main">
                  <a:graphicData uri="http://schemas.microsoft.com/office/word/2010/wordprocessingShape">
                    <wps:wsp>
                      <wps:cNvSpPr/>
                      <wps:spPr>
                        <a:xfrm>
                          <a:off x="0" y="0"/>
                          <a:ext cx="850900" cy="457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6" o:spid="_x0000_s1026" style="position:absolute;margin-left:437.95pt;margin-top:-36.65pt;width:67pt;height:36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" fillcolor="white [3212]" strokecolor="white [3212]" strokeweight="2pt"/>
            </w:pict>
          </mc:Fallback>
        </mc:AlternateContent>
      </w:r>
      <w:r w:rsidR="00721109" w:rsidRPr="00B628B7">
        <w:rPr>
          <w:rFonts w:cs="Times New Roman"/>
          <w:szCs w:val="28"/>
          <w:lang w:val="uk-UA"/>
        </w:rPr>
        <w:fldChar w:fldCharType="end"/>
      </w:r>
      <w:bookmarkStart w:id="1" w:name="_Toc27004037"/>
      <w:r w:rsidR="00D1053F" w:rsidRPr="00C5632A">
        <w:rPr>
          <w:noProof/>
          <w:lang w:val="uk-UA" w:eastAsia="uk-UA"/>
        </w:rPr>
        <mc:AlternateContent>
          <mc:Choice Requires="wps">
            <w:drawing>
              <wp:anchor distT="0" distB="0" distL="114300" distR="114300" simplePos="0" relativeHeight="251663360" behindDoc="0" locked="0" layoutInCell="1" allowOverlap="1" wp14:anchorId="59F1CD90" wp14:editId="2C67FAA2">
                <wp:simplePos x="0" y="0"/>
                <wp:positionH relativeFrom="column">
                  <wp:posOffset>5630545</wp:posOffset>
                </wp:positionH>
                <wp:positionV relativeFrom="paragraph">
                  <wp:posOffset>-443049</wp:posOffset>
                </wp:positionV>
                <wp:extent cx="575353" cy="297951"/>
                <wp:effectExtent l="0" t="0" r="15240" b="26035"/>
                <wp:wrapNone/>
                <wp:docPr id="18" name="Прямоугольник 18"/>
                <wp:cNvGraphicFramePr/>
                <a:graphic xmlns:a="http://schemas.openxmlformats.org/drawingml/2006/main">
                  <a:graphicData uri="http://schemas.microsoft.com/office/word/2010/wordprocessingShape">
                    <wps:wsp>
                      <wps:cNvSpPr/>
                      <wps:spPr>
                        <a:xfrm>
                          <a:off x="0" y="0"/>
                          <a:ext cx="575353" cy="29795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8" o:spid="_x0000_s1026" style="position:absolute;margin-left:443.35pt;margin-top:-34.9pt;width:45.3pt;height:23.4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" fillcolor="white [3212]" strokecolor="white [3212]" strokeweight="2pt"/>
            </w:pict>
          </mc:Fallback>
        </mc:AlternateContent>
      </w:r>
      <w:r w:rsidR="00C5632A" w:rsidRPr="00C5632A">
        <w:rPr>
          <w:lang w:val="uk-UA"/>
        </w:rPr>
        <w:t>ВСТУП</w:t>
      </w:r>
      <w:bookmarkEnd w:id="1"/>
    </w:p>
    <w:p w:rsidR="002E04AB" w:rsidRPr="00A501E9" w:rsidRDefault="000379CD" w:rsidP="00A501E9">
      <w:pPr>
        <w:pStyle w:val="20"/>
        <w:rPr>
          <w:rFonts w:cs="Times New Roman"/>
          <w:b/>
          <w:szCs w:val="28"/>
          <w:lang w:val="uk-UA"/>
        </w:rPr>
      </w:pPr>
      <w:r w:rsidRPr="000379CD">
        <w:rPr>
          <w:lang w:val="uk-UA"/>
        </w:rPr>
        <w:t>На сьогоднішній день, як в медицині, так і в ветеринарії продовжує збільшуватися число</w:t>
      </w:r>
      <w:r w:rsidR="000A566B">
        <w:rPr>
          <w:lang w:val="uk-UA"/>
        </w:rPr>
        <w:t xml:space="preserve"> захворювань, безпосередньо пов’</w:t>
      </w:r>
      <w:r w:rsidRPr="000379CD">
        <w:rPr>
          <w:lang w:val="uk-UA"/>
        </w:rPr>
        <w:t xml:space="preserve">язаних з раціоном </w:t>
      </w:r>
      <w:r>
        <w:rPr>
          <w:lang w:val="uk-UA"/>
        </w:rPr>
        <w:t>харчування</w:t>
      </w:r>
      <w:r w:rsidRPr="000379CD">
        <w:rPr>
          <w:lang w:val="uk-UA"/>
        </w:rPr>
        <w:t xml:space="preserve">. </w:t>
      </w:r>
      <w:r w:rsidR="002E04AB">
        <w:rPr>
          <w:lang w:val="uk-UA"/>
        </w:rPr>
        <w:t>В</w:t>
      </w:r>
      <w:r w:rsidR="00A501E9">
        <w:rPr>
          <w:lang w:val="uk-UA"/>
        </w:rPr>
        <w:t xml:space="preserve">иразкові хвороби </w:t>
      </w:r>
      <w:r w:rsidR="003F6E96">
        <w:rPr>
          <w:lang w:val="uk-UA"/>
        </w:rPr>
        <w:t xml:space="preserve">– </w:t>
      </w:r>
      <w:r w:rsidR="00A501E9">
        <w:rPr>
          <w:lang w:val="uk-UA"/>
        </w:rPr>
        <w:t>хронічні</w:t>
      </w:r>
      <w:r w:rsidR="003831D1">
        <w:rPr>
          <w:lang w:val="uk-UA"/>
        </w:rPr>
        <w:t xml:space="preserve"> рецидивуючі</w:t>
      </w:r>
      <w:r w:rsidR="002E04AB">
        <w:rPr>
          <w:lang w:val="uk-UA"/>
        </w:rPr>
        <w:t xml:space="preserve"> захворювання</w:t>
      </w:r>
      <w:r w:rsidR="003831D1">
        <w:rPr>
          <w:lang w:val="uk-UA"/>
        </w:rPr>
        <w:t>, що характеризую</w:t>
      </w:r>
      <w:r w:rsidR="002E04AB">
        <w:rPr>
          <w:lang w:val="uk-UA"/>
        </w:rPr>
        <w:t>ться чергуванням періодів загострення і ремісії, провідним проявом якого служить утворення д</w:t>
      </w:r>
      <w:r w:rsidR="003831D1">
        <w:rPr>
          <w:lang w:val="uk-UA"/>
        </w:rPr>
        <w:t>ефекту (виразки) в стінці шлунку</w:t>
      </w:r>
      <w:r w:rsidR="002E04AB">
        <w:rPr>
          <w:lang w:val="uk-UA"/>
        </w:rPr>
        <w:t xml:space="preserve"> і дванадцятипалої кишки </w:t>
      </w:r>
      <w:r w:rsidR="002E04AB" w:rsidRPr="002A127B">
        <w:rPr>
          <w:lang w:val="uk-UA"/>
        </w:rPr>
        <w:t>[Ивашкин и др., 2014].</w:t>
      </w:r>
      <w:r w:rsidR="003831D1" w:rsidRPr="003831D1">
        <w:rPr>
          <w:lang w:val="uk-UA" w:eastAsia="ru-RU"/>
        </w:rPr>
        <w:t xml:space="preserve"> </w:t>
      </w:r>
      <w:r w:rsidR="003831D1" w:rsidRPr="005F6898">
        <w:rPr>
          <w:lang w:val="uk-UA" w:eastAsia="ru-RU"/>
        </w:rPr>
        <w:t>Хвороби шлунков</w:t>
      </w:r>
      <w:r w:rsidR="000A566B">
        <w:rPr>
          <w:lang w:val="uk-UA" w:eastAsia="ru-RU"/>
        </w:rPr>
        <w:t>о-кишкового тракту входять до п’</w:t>
      </w:r>
      <w:r w:rsidR="003831D1" w:rsidRPr="005F6898">
        <w:rPr>
          <w:lang w:val="uk-UA" w:eastAsia="ru-RU"/>
        </w:rPr>
        <w:t>ятірки найбільш поширених захворювань в світі. Вважається, що із загального числа шлунково-</w:t>
      </w:r>
      <w:r w:rsidR="003831D1" w:rsidRPr="002A127B">
        <w:t>кишкових</w:t>
      </w:r>
      <w:r w:rsidR="003831D1" w:rsidRPr="005F6898">
        <w:rPr>
          <w:lang w:val="uk-UA" w:eastAsia="ru-RU"/>
        </w:rPr>
        <w:t xml:space="preserve"> захворювань 30% припадає на виразкову хворобу (ВХ), це становить приблизно 10% усього населення земної кулі</w:t>
      </w:r>
      <w:r w:rsidR="00FE75D5">
        <w:rPr>
          <w:lang w:val="uk-UA" w:eastAsia="ru-RU"/>
        </w:rPr>
        <w:t xml:space="preserve">. </w:t>
      </w:r>
      <w:r w:rsidR="003831D1">
        <w:rPr>
          <w:lang w:val="uk-UA"/>
        </w:rPr>
        <w:t xml:space="preserve">Ця хвороба </w:t>
      </w:r>
      <w:r w:rsidR="002E04AB">
        <w:rPr>
          <w:lang w:val="uk-UA"/>
        </w:rPr>
        <w:t>вражає людей найбільш активного, працездатного віку, обумовлюючи тимчасову, а іноді і стійку втрату працездатності</w:t>
      </w:r>
      <w:r w:rsidR="003831D1">
        <w:rPr>
          <w:lang w:val="uk-UA"/>
        </w:rPr>
        <w:t xml:space="preserve">. </w:t>
      </w:r>
      <w:r w:rsidR="002E04AB">
        <w:rPr>
          <w:lang w:val="uk-UA"/>
        </w:rPr>
        <w:t>Все це дозволяє віднести проблему виразкової хвороби до числа найбільш актуальни</w:t>
      </w:r>
      <w:r w:rsidR="003831D1">
        <w:rPr>
          <w:lang w:val="uk-UA"/>
        </w:rPr>
        <w:t>х в сучасній медиц</w:t>
      </w:r>
      <w:r w:rsidR="00FE75D5">
        <w:rPr>
          <w:lang w:val="uk-UA"/>
        </w:rPr>
        <w:t xml:space="preserve">ині </w:t>
      </w:r>
      <w:r w:rsidR="00FE75D5">
        <w:t>[Фадеев, 2009].</w:t>
      </w:r>
    </w:p>
    <w:p w:rsidR="003831D1" w:rsidRDefault="002E04AB" w:rsidP="003831D1">
      <w:pPr>
        <w:pStyle w:val="20"/>
        <w:rPr>
          <w:lang w:val="uk-UA"/>
        </w:rPr>
      </w:pPr>
      <w:r w:rsidRPr="005F6898">
        <w:rPr>
          <w:lang w:val="uk-UA"/>
        </w:rPr>
        <w:t>Різні екзо</w:t>
      </w:r>
      <w:r w:rsidR="000A566B">
        <w:rPr>
          <w:lang w:val="uk-UA"/>
        </w:rPr>
        <w:t>-</w:t>
      </w:r>
      <w:r w:rsidRPr="005F6898">
        <w:rPr>
          <w:lang w:val="uk-UA"/>
        </w:rPr>
        <w:t xml:space="preserve"> і ендогенні фактори сприяють ро</w:t>
      </w:r>
      <w:r w:rsidR="003831D1">
        <w:rPr>
          <w:lang w:val="uk-UA"/>
        </w:rPr>
        <w:t>звитку виразкової хвороби шлунку</w:t>
      </w:r>
      <w:r w:rsidRPr="005F6898">
        <w:rPr>
          <w:lang w:val="uk-UA"/>
        </w:rPr>
        <w:t>: спадкова схильність, неправильне харчування, стреси, вживання алкоголю, нестероїдних протизапальних препараті</w:t>
      </w:r>
      <w:r w:rsidR="00D4334D">
        <w:rPr>
          <w:lang w:val="uk-UA"/>
        </w:rPr>
        <w:t>в (аспірин, індометацин та ін.).</w:t>
      </w:r>
      <w:r w:rsidRPr="005F6898">
        <w:rPr>
          <w:lang w:val="uk-UA"/>
        </w:rPr>
        <w:t xml:space="preserve"> Наявність інфекції </w:t>
      </w:r>
      <w:r w:rsidRPr="00153F2B">
        <w:rPr>
          <w:i/>
        </w:rPr>
        <w:t>Helicobacter</w:t>
      </w:r>
      <w:r w:rsidRPr="00153F2B">
        <w:rPr>
          <w:i/>
          <w:lang w:val="uk-UA"/>
        </w:rPr>
        <w:t xml:space="preserve"> </w:t>
      </w:r>
      <w:r w:rsidRPr="00153F2B">
        <w:rPr>
          <w:i/>
        </w:rPr>
        <w:t>pylori</w:t>
      </w:r>
      <w:r w:rsidRPr="005F6898">
        <w:rPr>
          <w:lang w:val="uk-UA"/>
        </w:rPr>
        <w:t xml:space="preserve"> і т.</w:t>
      </w:r>
      <w:r w:rsidR="003831D1">
        <w:rPr>
          <w:lang w:val="uk-UA"/>
        </w:rPr>
        <w:t xml:space="preserve"> </w:t>
      </w:r>
      <w:r w:rsidRPr="005F6898">
        <w:rPr>
          <w:lang w:val="uk-UA"/>
        </w:rPr>
        <w:t xml:space="preserve">д. </w:t>
      </w:r>
      <w:r w:rsidR="003831D1">
        <w:rPr>
          <w:lang w:val="uk-UA"/>
        </w:rPr>
        <w:t>На базі революційних відкри</w:t>
      </w:r>
      <w:r>
        <w:rPr>
          <w:lang w:val="uk-UA"/>
        </w:rPr>
        <w:t>т</w:t>
      </w:r>
      <w:r w:rsidR="003831D1">
        <w:rPr>
          <w:lang w:val="uk-UA"/>
        </w:rPr>
        <w:t>т</w:t>
      </w:r>
      <w:r>
        <w:rPr>
          <w:lang w:val="uk-UA"/>
        </w:rPr>
        <w:t>ів фундаментальних наук і досягнень сучасних технологій формуються нові науков</w:t>
      </w:r>
      <w:r w:rsidR="00FE75D5">
        <w:rPr>
          <w:lang w:val="uk-UA"/>
        </w:rPr>
        <w:t xml:space="preserve">і напрямки в гастроентерології </w:t>
      </w:r>
      <w:r w:rsidR="00FE75D5" w:rsidRPr="005F6898">
        <w:rPr>
          <w:lang w:val="uk-UA"/>
        </w:rPr>
        <w:t>[Ивашкин и др., 2013].</w:t>
      </w:r>
    </w:p>
    <w:p w:rsidR="003831D1" w:rsidRDefault="000379CD" w:rsidP="003831D1">
      <w:pPr>
        <w:pStyle w:val="20"/>
        <w:rPr>
          <w:lang w:val="uk-UA"/>
        </w:rPr>
      </w:pPr>
      <w:r w:rsidRPr="000379CD">
        <w:rPr>
          <w:lang w:val="uk-UA" w:eastAsia="ru-RU"/>
        </w:rPr>
        <w:t>Організм людини і його мікробіота представляють собою високоорганізовану,</w:t>
      </w:r>
      <w:r>
        <w:rPr>
          <w:lang w:val="uk-UA" w:eastAsia="ru-RU"/>
        </w:rPr>
        <w:t xml:space="preserve"> саморегулюючу систему, </w:t>
      </w:r>
      <w:r w:rsidRPr="000379CD">
        <w:rPr>
          <w:lang w:val="uk-UA" w:eastAsia="ru-RU"/>
        </w:rPr>
        <w:t>що забезпечує підтримку рівноваги компонентів</w:t>
      </w:r>
      <w:r>
        <w:rPr>
          <w:lang w:val="uk-UA" w:eastAsia="ru-RU"/>
        </w:rPr>
        <w:t xml:space="preserve"> </w:t>
      </w:r>
      <w:r w:rsidRPr="000379CD">
        <w:rPr>
          <w:lang w:val="uk-UA" w:eastAsia="ru-RU"/>
        </w:rPr>
        <w:t>внутрішнього середовища організму на метаболічному, клітинному і молекулярно-генетичному</w:t>
      </w:r>
      <w:r>
        <w:rPr>
          <w:lang w:val="uk-UA" w:eastAsia="ru-RU"/>
        </w:rPr>
        <w:t xml:space="preserve"> рівнях</w:t>
      </w:r>
      <w:r w:rsidR="00FE75D5">
        <w:rPr>
          <w:lang w:val="uk-UA"/>
        </w:rPr>
        <w:t>.</w:t>
      </w:r>
      <w:r w:rsidR="003F6E96">
        <w:rPr>
          <w:lang w:val="uk-UA"/>
        </w:rPr>
        <w:t xml:space="preserve"> </w:t>
      </w:r>
      <w:r w:rsidRPr="000379CD">
        <w:rPr>
          <w:lang w:val="uk-UA" w:eastAsia="ru-RU"/>
        </w:rPr>
        <w:t>Однією з найбільш частих причин порушень в даній системі</w:t>
      </w:r>
      <w:r>
        <w:rPr>
          <w:lang w:val="uk-UA" w:eastAsia="ru-RU"/>
        </w:rPr>
        <w:t xml:space="preserve"> </w:t>
      </w:r>
      <w:r w:rsidRPr="000379CD">
        <w:rPr>
          <w:lang w:val="uk-UA" w:eastAsia="ru-RU"/>
        </w:rPr>
        <w:t xml:space="preserve">є вплив на неї </w:t>
      </w:r>
      <w:r w:rsidR="003F6E96">
        <w:rPr>
          <w:lang w:val="uk-UA" w:eastAsia="ru-RU"/>
        </w:rPr>
        <w:t xml:space="preserve">антибіотиками та </w:t>
      </w:r>
      <w:r w:rsidRPr="000379CD">
        <w:rPr>
          <w:lang w:val="uk-UA" w:eastAsia="ru-RU"/>
        </w:rPr>
        <w:t>антибакте</w:t>
      </w:r>
      <w:r w:rsidR="00FE75D5">
        <w:rPr>
          <w:lang w:val="uk-UA" w:eastAsia="ru-RU"/>
        </w:rPr>
        <w:t xml:space="preserve">ріальними препаратами </w:t>
      </w:r>
      <w:r w:rsidR="00FE75D5" w:rsidRPr="004605F2">
        <w:rPr>
          <w:lang w:val="uk-UA"/>
        </w:rPr>
        <w:t>[</w:t>
      </w:r>
      <w:r w:rsidR="00FE75D5" w:rsidRPr="00EE3D13">
        <w:rPr>
          <w:lang w:val="en-US"/>
        </w:rPr>
        <w:t>Rolfe</w:t>
      </w:r>
      <w:r w:rsidR="00FE75D5">
        <w:rPr>
          <w:lang w:val="uk-UA"/>
        </w:rPr>
        <w:t>, 1984</w:t>
      </w:r>
      <w:r w:rsidR="00FE75D5" w:rsidRPr="004605F2">
        <w:rPr>
          <w:lang w:val="uk-UA"/>
        </w:rPr>
        <w:t>]</w:t>
      </w:r>
      <w:r w:rsidR="00FE75D5">
        <w:rPr>
          <w:lang w:val="uk-UA"/>
        </w:rPr>
        <w:t>.</w:t>
      </w:r>
    </w:p>
    <w:p w:rsidR="001B3595" w:rsidRPr="003831D1" w:rsidRDefault="001B3595" w:rsidP="003831D1">
      <w:pPr>
        <w:pStyle w:val="20"/>
        <w:rPr>
          <w:lang w:val="uk-UA"/>
        </w:rPr>
      </w:pPr>
      <w:r w:rsidRPr="003136E1">
        <w:rPr>
          <w:b/>
          <w:lang w:val="uk-UA" w:eastAsia="ru-RU"/>
        </w:rPr>
        <w:t xml:space="preserve">Метою </w:t>
      </w:r>
      <w:r w:rsidRPr="00E83DBE">
        <w:rPr>
          <w:lang w:val="uk-UA" w:eastAsia="ru-RU"/>
        </w:rPr>
        <w:t>даної роботи з’явилось</w:t>
      </w:r>
      <w:r w:rsidR="007F6030">
        <w:rPr>
          <w:lang w:val="uk-UA" w:eastAsia="ru-RU"/>
        </w:rPr>
        <w:t xml:space="preserve"> дослідити захисні властиво</w:t>
      </w:r>
      <w:r>
        <w:rPr>
          <w:lang w:val="uk-UA" w:eastAsia="ru-RU"/>
        </w:rPr>
        <w:t>сті крові щурів при різних патологіях органів</w:t>
      </w:r>
      <w:r w:rsidR="008B60E0">
        <w:rPr>
          <w:lang w:val="uk-UA" w:eastAsia="ru-RU"/>
        </w:rPr>
        <w:t xml:space="preserve"> </w:t>
      </w:r>
      <w:r w:rsidR="007F6030">
        <w:rPr>
          <w:lang w:val="uk-UA" w:eastAsia="ru-RU"/>
        </w:rPr>
        <w:t>травлення</w:t>
      </w:r>
      <w:r w:rsidR="000A566B">
        <w:rPr>
          <w:lang w:val="uk-UA" w:eastAsia="ru-RU"/>
        </w:rPr>
        <w:t>:</w:t>
      </w:r>
      <w:r w:rsidR="007F6030">
        <w:rPr>
          <w:lang w:val="uk-UA" w:eastAsia="ru-RU"/>
        </w:rPr>
        <w:t xml:space="preserve"> </w:t>
      </w:r>
      <w:r w:rsidR="008B60E0">
        <w:rPr>
          <w:lang w:val="uk-UA" w:eastAsia="ru-RU"/>
        </w:rPr>
        <w:t>виразці шлунку, дисбактеріозі кишечника</w:t>
      </w:r>
      <w:r w:rsidR="002D438F">
        <w:rPr>
          <w:lang w:val="uk-UA" w:eastAsia="ru-RU"/>
        </w:rPr>
        <w:t xml:space="preserve"> </w:t>
      </w:r>
      <w:r w:rsidR="008B60E0">
        <w:rPr>
          <w:lang w:val="uk-UA" w:eastAsia="ru-RU"/>
        </w:rPr>
        <w:t xml:space="preserve">та </w:t>
      </w:r>
      <w:r w:rsidR="002D438F">
        <w:rPr>
          <w:lang w:val="uk-UA" w:eastAsia="ru-RU"/>
        </w:rPr>
        <w:t>запалені пародонту.</w:t>
      </w:r>
      <w:r>
        <w:rPr>
          <w:lang w:val="uk-UA" w:eastAsia="ru-RU"/>
        </w:rPr>
        <w:t xml:space="preserve"> </w:t>
      </w:r>
    </w:p>
    <w:p w:rsidR="001B3595" w:rsidRDefault="001B3595" w:rsidP="001B3595">
      <w:pPr>
        <w:pStyle w:val="20"/>
        <w:rPr>
          <w:lang w:val="uk-UA" w:eastAsia="ru-RU"/>
        </w:rPr>
      </w:pPr>
      <w:r w:rsidRPr="00E83DBE">
        <w:rPr>
          <w:lang w:val="uk-UA" w:eastAsia="ru-RU"/>
        </w:rPr>
        <w:lastRenderedPageBreak/>
        <w:t>Для досягнення мети були поставлені наступні задачі:</w:t>
      </w:r>
    </w:p>
    <w:p w:rsidR="008B60E0" w:rsidRDefault="001B3595" w:rsidP="001B3595">
      <w:pPr>
        <w:pStyle w:val="20"/>
        <w:rPr>
          <w:shd w:val="clear" w:color="auto" w:fill="FFFFFF"/>
          <w:lang w:val="uk-UA"/>
        </w:rPr>
      </w:pPr>
      <w:r w:rsidRPr="00E83DBE">
        <w:rPr>
          <w:shd w:val="clear" w:color="auto" w:fill="FFFFFF"/>
          <w:lang w:val="uk-UA"/>
        </w:rPr>
        <w:t>1. В</w:t>
      </w:r>
      <w:r>
        <w:rPr>
          <w:shd w:val="clear" w:color="auto" w:fill="FFFFFF"/>
          <w:lang w:val="uk-UA"/>
        </w:rPr>
        <w:t>ивчити показники</w:t>
      </w:r>
      <w:r w:rsidRPr="00E83DBE">
        <w:rPr>
          <w:shd w:val="clear" w:color="auto" w:fill="FFFFFF"/>
          <w:lang w:val="uk-UA"/>
        </w:rPr>
        <w:t xml:space="preserve"> кіл</w:t>
      </w:r>
      <w:r>
        <w:rPr>
          <w:shd w:val="clear" w:color="auto" w:fill="FFFFFF"/>
          <w:lang w:val="uk-UA"/>
        </w:rPr>
        <w:t>ькості</w:t>
      </w:r>
      <w:r w:rsidRPr="00E83DBE">
        <w:rPr>
          <w:shd w:val="clear" w:color="auto" w:fill="FFFFFF"/>
          <w:lang w:val="uk-UA"/>
        </w:rPr>
        <w:t xml:space="preserve"> лейкоцитів</w:t>
      </w:r>
      <w:r>
        <w:rPr>
          <w:shd w:val="clear" w:color="auto" w:fill="FFFFFF"/>
          <w:lang w:val="uk-UA"/>
        </w:rPr>
        <w:t xml:space="preserve"> та лейкоцитарної формули</w:t>
      </w:r>
      <w:r w:rsidRPr="00E83DBE">
        <w:rPr>
          <w:shd w:val="clear" w:color="auto" w:fill="FFFFFF"/>
          <w:lang w:val="uk-UA"/>
        </w:rPr>
        <w:t xml:space="preserve"> периферичної крові щурів </w:t>
      </w:r>
      <w:r>
        <w:rPr>
          <w:shd w:val="clear" w:color="auto" w:fill="FFFFFF"/>
          <w:lang w:val="uk-UA"/>
        </w:rPr>
        <w:t xml:space="preserve">при </w:t>
      </w:r>
      <w:r w:rsidR="005C7C2E">
        <w:rPr>
          <w:shd w:val="clear" w:color="auto" w:fill="FFFFFF"/>
          <w:lang w:val="uk-UA"/>
        </w:rPr>
        <w:t>виразці шлунку, дисбіозі</w:t>
      </w:r>
      <w:r w:rsidR="003136E1">
        <w:rPr>
          <w:shd w:val="clear" w:color="auto" w:fill="FFFFFF"/>
          <w:lang w:val="uk-UA"/>
        </w:rPr>
        <w:t xml:space="preserve"> кишечника</w:t>
      </w:r>
      <w:r w:rsidR="005C7C2E">
        <w:rPr>
          <w:shd w:val="clear" w:color="auto" w:fill="FFFFFF"/>
          <w:lang w:val="uk-UA"/>
        </w:rPr>
        <w:t xml:space="preserve">, </w:t>
      </w:r>
      <w:r w:rsidR="008B60E0">
        <w:rPr>
          <w:shd w:val="clear" w:color="auto" w:fill="FFFFFF"/>
          <w:lang w:val="uk-UA"/>
        </w:rPr>
        <w:t>та запалені пародонту</w:t>
      </w:r>
      <w:r w:rsidR="003136E1">
        <w:rPr>
          <w:shd w:val="clear" w:color="auto" w:fill="FFFFFF"/>
          <w:lang w:val="uk-UA"/>
        </w:rPr>
        <w:t>.</w:t>
      </w:r>
    </w:p>
    <w:p w:rsidR="001B3595" w:rsidRDefault="001B3595" w:rsidP="001B3595">
      <w:pPr>
        <w:pStyle w:val="20"/>
        <w:rPr>
          <w:shd w:val="clear" w:color="auto" w:fill="FFFFFF"/>
          <w:lang w:val="uk-UA"/>
        </w:rPr>
      </w:pPr>
      <w:r>
        <w:rPr>
          <w:shd w:val="clear" w:color="auto" w:fill="FFFFFF"/>
          <w:lang w:val="uk-UA"/>
        </w:rPr>
        <w:t xml:space="preserve">2. </w:t>
      </w:r>
      <w:r w:rsidRPr="00E83DBE">
        <w:rPr>
          <w:shd w:val="clear" w:color="auto" w:fill="FFFFFF"/>
          <w:lang w:val="uk-UA"/>
        </w:rPr>
        <w:t xml:space="preserve">Вивчити </w:t>
      </w:r>
      <w:r w:rsidRPr="00E83DBE">
        <w:rPr>
          <w:lang w:val="uk-UA" w:eastAsia="ru-RU"/>
        </w:rPr>
        <w:t>інтенсивність НСТ-тесту</w:t>
      </w:r>
      <w:r>
        <w:rPr>
          <w:lang w:val="uk-UA" w:eastAsia="ru-RU"/>
        </w:rPr>
        <w:t xml:space="preserve"> перитоніальних</w:t>
      </w:r>
      <w:r w:rsidRPr="00E83DBE">
        <w:rPr>
          <w:lang w:val="uk-UA" w:eastAsia="ru-RU"/>
        </w:rPr>
        <w:t xml:space="preserve"> макрофагів </w:t>
      </w:r>
      <w:r>
        <w:rPr>
          <w:lang w:val="uk-UA" w:eastAsia="ru-RU"/>
        </w:rPr>
        <w:t xml:space="preserve">та </w:t>
      </w:r>
      <w:r w:rsidRPr="00E83DBE">
        <w:rPr>
          <w:lang w:val="uk-UA" w:eastAsia="ru-RU"/>
        </w:rPr>
        <w:t>інтенсивність НСТ-тесту</w:t>
      </w:r>
      <w:r>
        <w:rPr>
          <w:lang w:val="uk-UA" w:eastAsia="ru-RU"/>
        </w:rPr>
        <w:t xml:space="preserve"> макрофагів </w:t>
      </w:r>
      <w:r w:rsidRPr="00E83DBE">
        <w:rPr>
          <w:lang w:val="uk-UA" w:eastAsia="ru-RU"/>
        </w:rPr>
        <w:t>селезінки</w:t>
      </w:r>
      <w:r w:rsidRPr="00E83DBE">
        <w:rPr>
          <w:shd w:val="clear" w:color="auto" w:fill="FFFFFF"/>
          <w:lang w:val="uk-UA"/>
        </w:rPr>
        <w:t xml:space="preserve"> білих щурів </w:t>
      </w:r>
      <w:r>
        <w:rPr>
          <w:shd w:val="clear" w:color="auto" w:fill="FFFFFF"/>
          <w:lang w:val="uk-UA"/>
        </w:rPr>
        <w:t>при моделюванні різних патологічних станів.</w:t>
      </w:r>
    </w:p>
    <w:p w:rsidR="001B3595" w:rsidRDefault="001B3595" w:rsidP="001B3595">
      <w:pPr>
        <w:pStyle w:val="20"/>
        <w:rPr>
          <w:shd w:val="clear" w:color="auto" w:fill="FFFFFF"/>
          <w:lang w:val="uk-UA"/>
        </w:rPr>
      </w:pPr>
      <w:r>
        <w:rPr>
          <w:shd w:val="clear" w:color="auto" w:fill="FFFFFF"/>
          <w:lang w:val="uk-UA"/>
        </w:rPr>
        <w:t xml:space="preserve">3. </w:t>
      </w:r>
      <w:r w:rsidRPr="00E83DBE">
        <w:rPr>
          <w:shd w:val="clear" w:color="auto" w:fill="FFFFFF"/>
          <w:lang w:val="uk-UA"/>
        </w:rPr>
        <w:t>Провести порівняльний</w:t>
      </w:r>
      <w:r>
        <w:rPr>
          <w:shd w:val="clear" w:color="auto" w:fill="FFFFFF"/>
          <w:lang w:val="uk-UA"/>
        </w:rPr>
        <w:t xml:space="preserve"> аналіз</w:t>
      </w:r>
      <w:r w:rsidRPr="00E83DBE">
        <w:rPr>
          <w:shd w:val="clear" w:color="auto" w:fill="FFFFFF"/>
          <w:lang w:val="uk-UA"/>
        </w:rPr>
        <w:t xml:space="preserve"> </w:t>
      </w:r>
      <w:r>
        <w:rPr>
          <w:shd w:val="clear" w:color="auto" w:fill="FFFFFF"/>
          <w:lang w:val="uk-UA"/>
        </w:rPr>
        <w:t>захисних</w:t>
      </w:r>
      <w:r w:rsidR="003136E1">
        <w:rPr>
          <w:shd w:val="clear" w:color="auto" w:fill="FFFFFF"/>
          <w:lang w:val="uk-UA"/>
        </w:rPr>
        <w:t xml:space="preserve"> властивостей</w:t>
      </w:r>
      <w:r>
        <w:rPr>
          <w:shd w:val="clear" w:color="auto" w:fill="FFFFFF"/>
          <w:lang w:val="uk-UA"/>
        </w:rPr>
        <w:t xml:space="preserve"> </w:t>
      </w:r>
      <w:r w:rsidRPr="00E83DBE">
        <w:rPr>
          <w:shd w:val="clear" w:color="auto" w:fill="FFFFFF"/>
          <w:lang w:val="uk-UA"/>
        </w:rPr>
        <w:t>крові щурів</w:t>
      </w:r>
      <w:r>
        <w:rPr>
          <w:shd w:val="clear" w:color="auto" w:fill="FFFFFF"/>
          <w:lang w:val="uk-UA"/>
        </w:rPr>
        <w:t xml:space="preserve"> при різних патологіях організму.</w:t>
      </w:r>
    </w:p>
    <w:p w:rsidR="001B3595" w:rsidRPr="00E83DBE" w:rsidRDefault="001B3595" w:rsidP="001B3595">
      <w:pPr>
        <w:pStyle w:val="20"/>
        <w:rPr>
          <w:shd w:val="clear" w:color="auto" w:fill="FFFFFF"/>
          <w:lang w:val="uk-UA"/>
        </w:rPr>
      </w:pPr>
      <w:r w:rsidRPr="00E83DBE">
        <w:rPr>
          <w:i/>
          <w:shd w:val="clear" w:color="auto" w:fill="FFFFFF"/>
          <w:lang w:val="uk-UA"/>
        </w:rPr>
        <w:t xml:space="preserve">Об'єкт </w:t>
      </w:r>
      <w:r w:rsidRPr="00E83DBE">
        <w:rPr>
          <w:i/>
          <w:lang w:val="uk-UA"/>
        </w:rPr>
        <w:t>дослідження</w:t>
      </w:r>
      <w:r w:rsidRPr="00E83DBE">
        <w:rPr>
          <w:lang w:val="uk-UA"/>
        </w:rPr>
        <w:t xml:space="preserve"> –</w:t>
      </w:r>
      <w:r w:rsidR="003136E1">
        <w:rPr>
          <w:lang w:val="uk-UA"/>
        </w:rPr>
        <w:t xml:space="preserve"> </w:t>
      </w:r>
      <w:r>
        <w:rPr>
          <w:shd w:val="clear" w:color="auto" w:fill="FFFFFF"/>
          <w:lang w:val="uk-UA"/>
        </w:rPr>
        <w:t>захис</w:t>
      </w:r>
      <w:r w:rsidR="008B60E0">
        <w:rPr>
          <w:shd w:val="clear" w:color="auto" w:fill="FFFFFF"/>
          <w:lang w:val="uk-UA"/>
        </w:rPr>
        <w:t xml:space="preserve">ні властивості крові при різних </w:t>
      </w:r>
      <w:r w:rsidR="000A566B">
        <w:rPr>
          <w:shd w:val="clear" w:color="auto" w:fill="FFFFFF"/>
          <w:lang w:val="uk-UA"/>
        </w:rPr>
        <w:t>патологіях</w:t>
      </w:r>
      <w:r w:rsidR="008B60E0">
        <w:rPr>
          <w:shd w:val="clear" w:color="auto" w:fill="FFFFFF"/>
          <w:lang w:val="uk-UA"/>
        </w:rPr>
        <w:t xml:space="preserve"> органів травлення щурів.</w:t>
      </w:r>
    </w:p>
    <w:p w:rsidR="001B3595" w:rsidRDefault="001B3595" w:rsidP="001B3595">
      <w:pPr>
        <w:pStyle w:val="20"/>
        <w:rPr>
          <w:shd w:val="clear" w:color="auto" w:fill="FFFFFF"/>
          <w:lang w:val="uk-UA"/>
        </w:rPr>
      </w:pPr>
      <w:r w:rsidRPr="00E83DBE">
        <w:rPr>
          <w:i/>
          <w:shd w:val="clear" w:color="auto" w:fill="FFFFFF"/>
          <w:lang w:val="uk-UA"/>
        </w:rPr>
        <w:t xml:space="preserve">Предмет </w:t>
      </w:r>
      <w:r w:rsidRPr="00E83DBE">
        <w:rPr>
          <w:i/>
          <w:lang w:val="uk-UA"/>
        </w:rPr>
        <w:t>дослідження</w:t>
      </w:r>
      <w:r w:rsidRPr="00E83DBE">
        <w:rPr>
          <w:shd w:val="clear" w:color="auto" w:fill="FFFFFF"/>
          <w:lang w:val="uk-UA"/>
        </w:rPr>
        <w:t xml:space="preserve"> – </w:t>
      </w:r>
      <w:r>
        <w:rPr>
          <w:shd w:val="clear" w:color="auto" w:fill="FFFFFF"/>
          <w:lang w:val="uk-UA"/>
        </w:rPr>
        <w:t>кількісний склад лейкоцитів, лейкоцитарної формули крові і інтенсивність НСТ-тесту перитоніальних макрофагів та макрофагів селезінки щурів при різн</w:t>
      </w:r>
      <w:r w:rsidR="003136E1">
        <w:rPr>
          <w:shd w:val="clear" w:color="auto" w:fill="FFFFFF"/>
          <w:lang w:val="uk-UA"/>
        </w:rPr>
        <w:t>их патологічних станах організму</w:t>
      </w:r>
      <w:r>
        <w:rPr>
          <w:shd w:val="clear" w:color="auto" w:fill="FFFFFF"/>
          <w:lang w:val="uk-UA"/>
        </w:rPr>
        <w:t>.</w:t>
      </w:r>
    </w:p>
    <w:p w:rsidR="00CC3DD7" w:rsidRDefault="00CC3DD7" w:rsidP="0086301A">
      <w:pPr>
        <w:pStyle w:val="1"/>
        <w:rPr>
          <w:lang w:val="uk-UA"/>
        </w:rPr>
      </w:pPr>
      <w:bookmarkStart w:id="2" w:name="_Toc27004060"/>
      <w:r>
        <w:rPr>
          <w:lang w:val="uk-UA"/>
        </w:rPr>
        <w:lastRenderedPageBreak/>
        <w:t>ВИСНОВКИ</w:t>
      </w:r>
      <w:bookmarkEnd w:id="2"/>
    </w:p>
    <w:p w:rsidR="005C7C2E" w:rsidRPr="0086301A" w:rsidRDefault="005C7C2E" w:rsidP="0086301A">
      <w:pPr>
        <w:pStyle w:val="20"/>
        <w:rPr>
          <w:shd w:val="clear" w:color="auto" w:fill="FFFFFF"/>
          <w:lang w:val="uk-UA"/>
        </w:rPr>
      </w:pPr>
      <w:r w:rsidRPr="00594B12">
        <w:rPr>
          <w:shd w:val="clear" w:color="auto" w:fill="FFFFFF"/>
          <w:lang w:val="uk-UA"/>
        </w:rPr>
        <w:t xml:space="preserve">1. </w:t>
      </w:r>
      <w:r>
        <w:rPr>
          <w:shd w:val="clear" w:color="auto" w:fill="FFFFFF"/>
          <w:lang w:val="uk-UA"/>
        </w:rPr>
        <w:t xml:space="preserve">Виявлено, що </w:t>
      </w:r>
      <w:r w:rsidRPr="00594B12">
        <w:rPr>
          <w:shd w:val="clear" w:color="auto" w:fill="FFFFFF"/>
          <w:lang w:val="uk-UA"/>
        </w:rPr>
        <w:t>кількість</w:t>
      </w:r>
      <w:r>
        <w:rPr>
          <w:shd w:val="clear" w:color="auto" w:fill="FFFFFF"/>
          <w:lang w:val="uk-UA"/>
        </w:rPr>
        <w:t xml:space="preserve"> лейкоцитів і лейкоцитарний склад пер</w:t>
      </w:r>
      <w:r w:rsidR="001014E2">
        <w:rPr>
          <w:shd w:val="clear" w:color="auto" w:fill="FFFFFF"/>
          <w:lang w:val="uk-UA"/>
        </w:rPr>
        <w:t>иферичної крові щурів при виразц</w:t>
      </w:r>
      <w:r>
        <w:rPr>
          <w:shd w:val="clear" w:color="auto" w:fill="FFFFFF"/>
          <w:lang w:val="uk-UA"/>
        </w:rPr>
        <w:t xml:space="preserve">і шлунку майже не змінювався і залишався на межі фізіологічної норми. При дисбіозі </w:t>
      </w:r>
      <w:r w:rsidR="002A150A">
        <w:rPr>
          <w:shd w:val="clear" w:color="auto" w:fill="FFFFFF"/>
          <w:lang w:val="uk-UA"/>
        </w:rPr>
        <w:t xml:space="preserve">ктшечнику </w:t>
      </w:r>
      <w:r>
        <w:rPr>
          <w:shd w:val="clear" w:color="auto" w:fill="FFFFFF"/>
          <w:lang w:val="uk-UA"/>
        </w:rPr>
        <w:t>кількіст</w:t>
      </w:r>
      <w:r w:rsidR="00324D2F">
        <w:rPr>
          <w:shd w:val="clear" w:color="auto" w:fill="FFFFFF"/>
          <w:lang w:val="uk-UA"/>
        </w:rPr>
        <w:t>ь лейкоцитів збільшилась</w:t>
      </w:r>
      <w:r w:rsidR="002A150A">
        <w:rPr>
          <w:shd w:val="clear" w:color="auto" w:fill="FFFFFF"/>
          <w:lang w:val="uk-UA"/>
        </w:rPr>
        <w:t>. З</w:t>
      </w:r>
      <w:r w:rsidR="00424D2B">
        <w:rPr>
          <w:shd w:val="clear" w:color="auto" w:fill="FFFFFF"/>
          <w:lang w:val="uk-UA"/>
        </w:rPr>
        <w:t>більшився вміст</w:t>
      </w:r>
      <w:r>
        <w:rPr>
          <w:shd w:val="clear" w:color="auto" w:fill="FFFFFF"/>
          <w:lang w:val="uk-UA"/>
        </w:rPr>
        <w:t xml:space="preserve"> нейтрофілів: пали</w:t>
      </w:r>
      <w:r w:rsidR="00324D2F">
        <w:rPr>
          <w:shd w:val="clear" w:color="auto" w:fill="FFFFFF"/>
          <w:lang w:val="uk-UA"/>
        </w:rPr>
        <w:t xml:space="preserve">чкоядерних і сегментоядерних. </w:t>
      </w:r>
      <w:r>
        <w:rPr>
          <w:color w:val="212121"/>
          <w:shd w:val="clear" w:color="auto" w:fill="FFFFFF"/>
          <w:lang w:val="uk-UA"/>
        </w:rPr>
        <w:t xml:space="preserve">При пародонтиті </w:t>
      </w:r>
      <w:r w:rsidR="0086301A">
        <w:rPr>
          <w:color w:val="212121"/>
          <w:shd w:val="clear" w:color="auto" w:fill="FFFFFF"/>
          <w:lang w:val="uk-UA"/>
        </w:rPr>
        <w:t>після вживання переокисленої олії</w:t>
      </w:r>
      <w:r>
        <w:rPr>
          <w:color w:val="212121"/>
          <w:shd w:val="clear" w:color="auto" w:fill="FFFFFF"/>
          <w:lang w:val="uk-UA"/>
        </w:rPr>
        <w:t xml:space="preserve"> збільшилась кількість лейкоцитів </w:t>
      </w:r>
      <w:r w:rsidR="0086301A">
        <w:rPr>
          <w:color w:val="212121"/>
          <w:shd w:val="clear" w:color="auto" w:fill="FFFFFF"/>
          <w:lang w:val="uk-UA"/>
        </w:rPr>
        <w:t xml:space="preserve">крові щурів </w:t>
      </w:r>
      <w:r>
        <w:rPr>
          <w:color w:val="212121"/>
          <w:shd w:val="clear" w:color="auto" w:fill="FFFFFF"/>
          <w:lang w:val="uk-UA"/>
        </w:rPr>
        <w:t xml:space="preserve">на 96%, а при </w:t>
      </w:r>
      <w:r w:rsidR="0086301A">
        <w:rPr>
          <w:color w:val="212121"/>
          <w:shd w:val="clear" w:color="auto" w:fill="FFFFFF"/>
          <w:lang w:val="uk-UA"/>
        </w:rPr>
        <w:t>введені преднізолона</w:t>
      </w:r>
      <w:r>
        <w:rPr>
          <w:color w:val="212121"/>
          <w:shd w:val="clear" w:color="auto" w:fill="FFFFFF"/>
          <w:lang w:val="uk-UA"/>
        </w:rPr>
        <w:t xml:space="preserve"> зменшилась на 48%.</w:t>
      </w:r>
    </w:p>
    <w:p w:rsidR="00424D2B" w:rsidRDefault="005C7C2E" w:rsidP="005C7C2E">
      <w:pPr>
        <w:pStyle w:val="20"/>
        <w:rPr>
          <w:color w:val="212121"/>
          <w:shd w:val="clear" w:color="auto" w:fill="FFFFFF"/>
          <w:lang w:val="uk-UA"/>
        </w:rPr>
      </w:pPr>
      <w:r>
        <w:rPr>
          <w:color w:val="212121"/>
          <w:shd w:val="clear" w:color="auto" w:fill="FFFFFF"/>
          <w:lang w:val="uk-UA"/>
        </w:rPr>
        <w:t>2.</w:t>
      </w:r>
      <w:r w:rsidR="00324D2F">
        <w:rPr>
          <w:color w:val="212121"/>
          <w:shd w:val="clear" w:color="auto" w:fill="FFFFFF"/>
          <w:lang w:val="uk-UA"/>
        </w:rPr>
        <w:t xml:space="preserve"> Отримані результати показали, що при виразці шлунку в більшому ступені пригнічується клітина ланка не специфічної резистентності.</w:t>
      </w:r>
      <w:r w:rsidR="00424D2B">
        <w:rPr>
          <w:color w:val="212121"/>
          <w:shd w:val="clear" w:color="auto" w:fill="FFFFFF"/>
          <w:lang w:val="uk-UA"/>
        </w:rPr>
        <w:t xml:space="preserve"> Знижувалась</w:t>
      </w:r>
      <w:r w:rsidR="00324D2F">
        <w:rPr>
          <w:color w:val="212121"/>
          <w:shd w:val="clear" w:color="auto" w:fill="FFFFFF"/>
          <w:lang w:val="uk-UA"/>
        </w:rPr>
        <w:t xml:space="preserve"> кількість макрофагів селезінки визначаючих специфічний гуморальний імунітет</w:t>
      </w:r>
      <w:r w:rsidR="00424D2B">
        <w:rPr>
          <w:color w:val="212121"/>
          <w:shd w:val="clear" w:color="auto" w:fill="FFFFFF"/>
          <w:lang w:val="uk-UA"/>
        </w:rPr>
        <w:t>. Змодельоване запален</w:t>
      </w:r>
      <w:r w:rsidR="00065481">
        <w:rPr>
          <w:color w:val="212121"/>
          <w:shd w:val="clear" w:color="auto" w:fill="FFFFFF"/>
          <w:lang w:val="uk-UA"/>
        </w:rPr>
        <w:t>н</w:t>
      </w:r>
      <w:r w:rsidR="002A150A">
        <w:rPr>
          <w:color w:val="212121"/>
          <w:shd w:val="clear" w:color="auto" w:fill="FFFFFF"/>
          <w:lang w:val="uk-UA"/>
        </w:rPr>
        <w:t>я пародонту викликане</w:t>
      </w:r>
      <w:r w:rsidR="00424D2B">
        <w:rPr>
          <w:color w:val="212121"/>
          <w:shd w:val="clear" w:color="auto" w:fill="FFFFFF"/>
          <w:lang w:val="uk-UA"/>
        </w:rPr>
        <w:t xml:space="preserve"> переокисленою олією та преднізолоном призводив до зменшення кількості макрофагів, тобто викликало пригнічення специфічного гуморального імунітету щурів. </w:t>
      </w:r>
    </w:p>
    <w:p w:rsidR="0086301A" w:rsidRDefault="001014E2" w:rsidP="005C7C2E">
      <w:pPr>
        <w:pStyle w:val="20"/>
        <w:rPr>
          <w:color w:val="212121"/>
          <w:shd w:val="clear" w:color="auto" w:fill="FFFFFF"/>
          <w:lang w:val="uk-UA"/>
        </w:rPr>
      </w:pPr>
      <w:r>
        <w:rPr>
          <w:color w:val="212121"/>
          <w:shd w:val="clear" w:color="auto" w:fill="FFFFFF"/>
          <w:lang w:val="uk-UA"/>
        </w:rPr>
        <w:t>3.</w:t>
      </w:r>
      <w:r w:rsidR="00424D2B">
        <w:rPr>
          <w:color w:val="212121"/>
          <w:shd w:val="clear" w:color="auto" w:fill="FFFFFF"/>
          <w:lang w:val="uk-UA"/>
        </w:rPr>
        <w:t xml:space="preserve"> Всі викликані патології органів травлення змінювали захисні властивості крові щурів, найбільші зміни в кількості лейкоцитів та лейкоцитарної формули </w:t>
      </w:r>
      <w:r w:rsidR="00412225">
        <w:rPr>
          <w:color w:val="212121"/>
          <w:shd w:val="clear" w:color="auto" w:fill="FFFFFF"/>
          <w:lang w:val="uk-UA"/>
        </w:rPr>
        <w:t xml:space="preserve">відмічали </w:t>
      </w:r>
      <w:r w:rsidR="00424D2B">
        <w:rPr>
          <w:color w:val="212121"/>
          <w:shd w:val="clear" w:color="auto" w:fill="FFFFFF"/>
          <w:lang w:val="uk-UA"/>
        </w:rPr>
        <w:t>при дисбіозі</w:t>
      </w:r>
      <w:r w:rsidR="00412225">
        <w:rPr>
          <w:color w:val="212121"/>
          <w:shd w:val="clear" w:color="auto" w:fill="FFFFFF"/>
          <w:lang w:val="uk-UA"/>
        </w:rPr>
        <w:t xml:space="preserve"> кишечника</w:t>
      </w:r>
      <w:r w:rsidR="00424D2B">
        <w:rPr>
          <w:color w:val="212121"/>
          <w:shd w:val="clear" w:color="auto" w:fill="FFFFFF"/>
          <w:lang w:val="uk-UA"/>
        </w:rPr>
        <w:t xml:space="preserve"> та пародонтиті. Інтенсивність НСТ- тесту макрофагів </w:t>
      </w:r>
      <w:r w:rsidR="00412225">
        <w:rPr>
          <w:color w:val="212121"/>
          <w:shd w:val="clear" w:color="auto" w:fill="FFFFFF"/>
          <w:lang w:val="uk-UA"/>
        </w:rPr>
        <w:t>щурів також змінювалась при всіх захворюваннях, значні зміни цього показника відбувались при пародонтиті.</w:t>
      </w:r>
      <w:r>
        <w:rPr>
          <w:color w:val="212121"/>
          <w:shd w:val="clear" w:color="auto" w:fill="FFFFFF"/>
          <w:lang w:val="uk-UA"/>
        </w:rPr>
        <w:t xml:space="preserve"> </w:t>
      </w:r>
    </w:p>
    <w:p w:rsidR="005C7C2E" w:rsidRDefault="005C7C2E" w:rsidP="005C7C2E">
      <w:pPr>
        <w:pStyle w:val="20"/>
        <w:rPr>
          <w:lang w:val="uk-UA"/>
        </w:rPr>
      </w:pPr>
    </w:p>
    <w:p w:rsidR="00CC3DD7" w:rsidRDefault="00CC3DD7" w:rsidP="00CC3DD7">
      <w:pPr>
        <w:pStyle w:val="20"/>
        <w:rPr>
          <w:shd w:val="clear" w:color="auto" w:fill="FFFFFF"/>
          <w:lang w:val="uk-UA"/>
        </w:rPr>
      </w:pPr>
    </w:p>
    <w:p w:rsidR="00CC3DD7" w:rsidRDefault="00CC3DD7" w:rsidP="00CC3DD7">
      <w:pPr>
        <w:pStyle w:val="20"/>
        <w:rPr>
          <w:shd w:val="clear" w:color="auto" w:fill="FFFFFF"/>
          <w:lang w:val="uk-UA"/>
        </w:rPr>
      </w:pPr>
    </w:p>
    <w:p w:rsidR="00CC3DD7" w:rsidRDefault="00CC3DD7" w:rsidP="00CC3DD7">
      <w:pPr>
        <w:pStyle w:val="20"/>
        <w:rPr>
          <w:shd w:val="clear" w:color="auto" w:fill="FFFFFF"/>
          <w:lang w:val="uk-UA"/>
        </w:rPr>
      </w:pPr>
    </w:p>
    <w:p w:rsidR="00CC3DD7" w:rsidRDefault="00CC3DD7" w:rsidP="00CC3DD7">
      <w:pPr>
        <w:pStyle w:val="20"/>
        <w:rPr>
          <w:shd w:val="clear" w:color="auto" w:fill="FFFFFF"/>
          <w:lang w:val="uk-UA"/>
        </w:rPr>
      </w:pPr>
    </w:p>
    <w:p w:rsidR="00CC3DD7" w:rsidRDefault="00CC3DD7" w:rsidP="00CC3DD7">
      <w:pPr>
        <w:pStyle w:val="20"/>
        <w:rPr>
          <w:shd w:val="clear" w:color="auto" w:fill="FFFFFF"/>
          <w:lang w:val="uk-UA"/>
        </w:rPr>
      </w:pPr>
    </w:p>
    <w:p w:rsidR="00CC3DD7" w:rsidRDefault="00CC3DD7" w:rsidP="00CC3DD7">
      <w:pPr>
        <w:pStyle w:val="20"/>
        <w:rPr>
          <w:shd w:val="clear" w:color="auto" w:fill="FFFFFF"/>
          <w:lang w:val="uk-UA"/>
        </w:rPr>
      </w:pPr>
    </w:p>
    <w:p w:rsidR="00CC3DD7" w:rsidRPr="00B776FE" w:rsidRDefault="00CC3DD7" w:rsidP="00CC3DD7">
      <w:pPr>
        <w:rPr>
          <w:lang w:val="uk-UA"/>
        </w:rPr>
      </w:pPr>
    </w:p>
    <w:p w:rsidR="00CC3DD7" w:rsidRDefault="00CC3DD7" w:rsidP="00CC3DD7">
      <w:pPr>
        <w:pStyle w:val="1"/>
        <w:rPr>
          <w:lang w:val="uk-UA"/>
        </w:rPr>
      </w:pPr>
      <w:bookmarkStart w:id="3" w:name="_Toc485293485"/>
      <w:bookmarkStart w:id="4" w:name="_Toc27004061"/>
      <w:r w:rsidRPr="005260DB">
        <w:rPr>
          <w:lang w:val="uk-UA"/>
        </w:rPr>
        <w:lastRenderedPageBreak/>
        <w:t>СПИСОК ЛІТЕРАТУРИ</w:t>
      </w:r>
      <w:bookmarkEnd w:id="3"/>
      <w:bookmarkEnd w:id="4"/>
    </w:p>
    <w:p w:rsidR="00FC6FCF" w:rsidRPr="00BA19FC" w:rsidRDefault="00FC6FCF" w:rsidP="00BA19FC">
      <w:pPr>
        <w:pStyle w:val="20"/>
        <w:numPr>
          <w:ilvl w:val="0"/>
          <w:numId w:val="9"/>
        </w:numPr>
        <w:rPr>
          <w:lang w:val="en-US"/>
        </w:rPr>
      </w:pPr>
      <w:r w:rsidRPr="00BA19FC">
        <w:rPr>
          <w:lang w:val="uk-UA"/>
        </w:rPr>
        <w:t xml:space="preserve">Абелев Г. И. Основы иммунитета </w:t>
      </w:r>
      <w:r w:rsidRPr="00BD732E">
        <w:t xml:space="preserve">/ </w:t>
      </w:r>
      <w:r w:rsidRPr="00BA19FC">
        <w:rPr>
          <w:lang w:val="uk-UA"/>
        </w:rPr>
        <w:t>Г. И. Абелев // Соросовский Образовательный журнал. – 1996. №5. – С. 4–10.</w:t>
      </w:r>
    </w:p>
    <w:p w:rsidR="00FC6FCF" w:rsidRPr="00CB7A81" w:rsidRDefault="00FC6FCF" w:rsidP="000B6C03">
      <w:pPr>
        <w:pStyle w:val="20"/>
        <w:keepNext/>
        <w:numPr>
          <w:ilvl w:val="0"/>
          <w:numId w:val="9"/>
        </w:numPr>
        <w:ind w:left="357" w:hanging="357"/>
        <w:rPr>
          <w:lang w:val="uk-UA"/>
        </w:rPr>
      </w:pPr>
      <w:r w:rsidRPr="00CB7A81">
        <w:t xml:space="preserve"> </w:t>
      </w:r>
      <w:r w:rsidRPr="00CB7A81">
        <w:rPr>
          <w:lang w:val="uk-UA"/>
        </w:rPr>
        <w:t>Абрамов М.</w:t>
      </w:r>
      <w:r>
        <w:rPr>
          <w:lang w:val="uk-UA"/>
        </w:rPr>
        <w:t xml:space="preserve"> Г. Цитологические иследования</w:t>
      </w:r>
      <w:r w:rsidRPr="000B6C03">
        <w:t xml:space="preserve"> / </w:t>
      </w:r>
      <w:r w:rsidRPr="00CB7A81">
        <w:rPr>
          <w:lang w:val="uk-UA"/>
        </w:rPr>
        <w:t>М.</w:t>
      </w:r>
      <w:r>
        <w:rPr>
          <w:lang w:val="uk-UA"/>
        </w:rPr>
        <w:t xml:space="preserve"> Г. </w:t>
      </w:r>
      <w:r w:rsidRPr="00CB7A81">
        <w:rPr>
          <w:lang w:val="uk-UA"/>
        </w:rPr>
        <w:t>Абрамов</w:t>
      </w:r>
      <w:r>
        <w:rPr>
          <w:lang w:val="uk-UA"/>
        </w:rPr>
        <w:t>.</w:t>
      </w:r>
      <w:r w:rsidRPr="00CB7A81">
        <w:rPr>
          <w:lang w:val="uk-UA"/>
        </w:rPr>
        <w:t xml:space="preserve"> – М.</w:t>
      </w:r>
      <w:r w:rsidRPr="000B6C03">
        <w:t xml:space="preserve"> </w:t>
      </w:r>
      <w:r w:rsidRPr="00CB7A81">
        <w:rPr>
          <w:lang w:val="uk-UA"/>
        </w:rPr>
        <w:t>: Медицина, 2000. – 340 с.</w:t>
      </w:r>
    </w:p>
    <w:p w:rsidR="00FC6FCF" w:rsidRPr="00CB7A81" w:rsidRDefault="00FC6FCF" w:rsidP="00CB7A81">
      <w:pPr>
        <w:pStyle w:val="20"/>
        <w:numPr>
          <w:ilvl w:val="0"/>
          <w:numId w:val="9"/>
        </w:numPr>
        <w:rPr>
          <w:lang w:val="uk-UA"/>
        </w:rPr>
      </w:pPr>
      <w:r w:rsidRPr="00CB7A81">
        <w:rPr>
          <w:lang w:val="uk-UA"/>
        </w:rPr>
        <w:t>Афанасьев</w:t>
      </w:r>
      <w:r w:rsidRPr="00CB7A81">
        <w:t xml:space="preserve"> </w:t>
      </w:r>
      <w:r>
        <w:rPr>
          <w:lang w:val="uk-UA"/>
        </w:rPr>
        <w:t xml:space="preserve">Ю. И. </w:t>
      </w:r>
      <w:r w:rsidRPr="00CB7A81">
        <w:rPr>
          <w:lang w:val="uk-UA"/>
        </w:rPr>
        <w:t>Гистология, эмбриология, цитология</w:t>
      </w:r>
      <w:r>
        <w:rPr>
          <w:lang w:val="uk-UA"/>
        </w:rPr>
        <w:t xml:space="preserve"> : у</w:t>
      </w:r>
      <w:r w:rsidRPr="00CB7A81">
        <w:rPr>
          <w:lang w:val="uk-UA"/>
        </w:rPr>
        <w:t xml:space="preserve">чебник для студентов медицинских вузов / Ю. И </w:t>
      </w:r>
      <w:r>
        <w:rPr>
          <w:lang w:val="uk-UA"/>
        </w:rPr>
        <w:t xml:space="preserve">. </w:t>
      </w:r>
      <w:r w:rsidRPr="00CB7A81">
        <w:rPr>
          <w:lang w:val="uk-UA"/>
        </w:rPr>
        <w:t>Афанасьев,</w:t>
      </w:r>
      <w:r>
        <w:rPr>
          <w:lang w:val="uk-UA"/>
        </w:rPr>
        <w:t xml:space="preserve"> Н. А.</w:t>
      </w:r>
      <w:r w:rsidRPr="00CB7A81">
        <w:rPr>
          <w:lang w:val="uk-UA"/>
        </w:rPr>
        <w:t xml:space="preserve"> Юрина, </w:t>
      </w:r>
      <w:r>
        <w:rPr>
          <w:lang w:val="uk-UA"/>
        </w:rPr>
        <w:t xml:space="preserve">Е. Ф. </w:t>
      </w:r>
      <w:r w:rsidRPr="00CB7A81">
        <w:rPr>
          <w:lang w:val="uk-UA"/>
        </w:rPr>
        <w:t>Котовский</w:t>
      </w:r>
      <w:r>
        <w:rPr>
          <w:lang w:val="uk-UA"/>
        </w:rPr>
        <w:t xml:space="preserve">. – </w:t>
      </w:r>
      <w:r w:rsidRPr="00CB7A81">
        <w:t>М.</w:t>
      </w:r>
      <w:r>
        <w:t xml:space="preserve"> </w:t>
      </w:r>
      <w:r w:rsidRPr="00CB7A81">
        <w:t>: Медицина</w:t>
      </w:r>
      <w:r w:rsidRPr="00CB7A81">
        <w:rPr>
          <w:lang w:val="uk-UA"/>
        </w:rPr>
        <w:t>, 2012. – 800 с.</w:t>
      </w:r>
    </w:p>
    <w:p w:rsidR="00FC6FCF" w:rsidRPr="00CB7A81" w:rsidRDefault="00FC6FCF" w:rsidP="00CC3DD7">
      <w:pPr>
        <w:pStyle w:val="20"/>
        <w:numPr>
          <w:ilvl w:val="0"/>
          <w:numId w:val="9"/>
        </w:numPr>
        <w:rPr>
          <w:lang w:val="uk-UA"/>
        </w:rPr>
      </w:pPr>
      <w:r>
        <w:t>Бельмер</w:t>
      </w:r>
      <w:r w:rsidRPr="00CB7A81">
        <w:t xml:space="preserve"> С.</w:t>
      </w:r>
      <w:r>
        <w:rPr>
          <w:lang w:val="uk-UA"/>
        </w:rPr>
        <w:t xml:space="preserve"> </w:t>
      </w:r>
      <w:r w:rsidRPr="00CB7A81">
        <w:t>В. Антибиотикассоцииров</w:t>
      </w:r>
      <w:r>
        <w:t>анный дисбактериоз кишечника /</w:t>
      </w:r>
      <w:r w:rsidRPr="000B6C03">
        <w:t xml:space="preserve"> </w:t>
      </w:r>
      <w:r w:rsidRPr="00CB7A81">
        <w:t>С.</w:t>
      </w:r>
      <w:r>
        <w:rPr>
          <w:lang w:val="uk-UA"/>
        </w:rPr>
        <w:t xml:space="preserve"> </w:t>
      </w:r>
      <w:r w:rsidRPr="00CB7A81">
        <w:t>В.</w:t>
      </w:r>
      <w:r w:rsidRPr="000B6C03">
        <w:t xml:space="preserve"> </w:t>
      </w:r>
      <w:r>
        <w:t>Бельмер</w:t>
      </w:r>
      <w:r w:rsidRPr="000B6C03">
        <w:t xml:space="preserve"> //</w:t>
      </w:r>
      <w:r w:rsidRPr="00CB7A81">
        <w:t xml:space="preserve"> РМЖ. </w:t>
      </w:r>
      <w:r>
        <w:t>–</w:t>
      </w:r>
      <w:r w:rsidRPr="000B6C03">
        <w:t xml:space="preserve"> </w:t>
      </w:r>
      <w:r w:rsidRPr="00CB7A81">
        <w:t xml:space="preserve">2004. </w:t>
      </w:r>
      <w:r>
        <w:t>–</w:t>
      </w:r>
      <w:r w:rsidRPr="000B6C03">
        <w:t xml:space="preserve"> </w:t>
      </w:r>
      <w:r w:rsidRPr="00CB7A81">
        <w:t xml:space="preserve">№ 3. </w:t>
      </w:r>
      <w:r>
        <w:t>–</w:t>
      </w:r>
      <w:r w:rsidRPr="000B6C03">
        <w:t xml:space="preserve"> </w:t>
      </w:r>
      <w:r w:rsidRPr="00CB7A81">
        <w:t xml:space="preserve">148с. </w:t>
      </w:r>
    </w:p>
    <w:p w:rsidR="00FC6FCF" w:rsidRPr="00CB7A81" w:rsidRDefault="00FC6FCF" w:rsidP="00CC3DD7">
      <w:pPr>
        <w:pStyle w:val="20"/>
        <w:numPr>
          <w:ilvl w:val="0"/>
          <w:numId w:val="9"/>
        </w:numPr>
        <w:rPr>
          <w:lang w:val="uk-UA"/>
        </w:rPr>
      </w:pPr>
      <w:r w:rsidRPr="00CB7A81">
        <w:rPr>
          <w:lang w:val="uk-UA"/>
        </w:rPr>
        <w:t xml:space="preserve">Бережная Н. М. Микроокружение и иммунореабилитация при различной патологии </w:t>
      </w:r>
      <w:r w:rsidRPr="000B6C03">
        <w:rPr>
          <w:lang w:val="uk-UA"/>
        </w:rPr>
        <w:t xml:space="preserve">/ </w:t>
      </w:r>
      <w:r w:rsidRPr="00CB7A81">
        <w:rPr>
          <w:lang w:val="uk-UA"/>
        </w:rPr>
        <w:t>Н. М. Бережная // International Journal on Immunorehabilitation.</w:t>
      </w:r>
      <w:r>
        <w:rPr>
          <w:lang w:val="uk-UA"/>
        </w:rPr>
        <w:t xml:space="preserve"> – 2009. – Т. 11, № 1. – С. 5–</w:t>
      </w:r>
      <w:r w:rsidRPr="00CB7A81">
        <w:rPr>
          <w:lang w:val="uk-UA"/>
        </w:rPr>
        <w:t xml:space="preserve">9. </w:t>
      </w:r>
    </w:p>
    <w:p w:rsidR="00FC6FCF" w:rsidRPr="00CB7A81" w:rsidRDefault="00FC6FCF" w:rsidP="00CC3DD7">
      <w:pPr>
        <w:pStyle w:val="20"/>
        <w:numPr>
          <w:ilvl w:val="0"/>
          <w:numId w:val="9"/>
        </w:numPr>
        <w:rPr>
          <w:lang w:val="uk-UA"/>
        </w:rPr>
      </w:pPr>
      <w:r w:rsidRPr="00CB7A81">
        <w:rPr>
          <w:lang w:val="uk-UA"/>
        </w:rPr>
        <w:t>Быков В. Л. Гистол</w:t>
      </w:r>
      <w:r>
        <w:rPr>
          <w:lang w:val="uk-UA"/>
        </w:rPr>
        <w:t>огия, цитология и эмбриология: учеб. пособие</w:t>
      </w:r>
      <w:r w:rsidRPr="003B21E0">
        <w:t xml:space="preserve"> / </w:t>
      </w:r>
      <w:r w:rsidRPr="00CB7A81">
        <w:rPr>
          <w:lang w:val="uk-UA"/>
        </w:rPr>
        <w:t>В. Л. Быков</w:t>
      </w:r>
      <w:r>
        <w:rPr>
          <w:lang w:val="uk-UA"/>
        </w:rPr>
        <w:t>,</w:t>
      </w:r>
      <w:r w:rsidRPr="00CB7A81">
        <w:rPr>
          <w:lang w:val="uk-UA"/>
        </w:rPr>
        <w:t xml:space="preserve"> С. И. Юшканцева</w:t>
      </w:r>
      <w:r>
        <w:rPr>
          <w:lang w:val="uk-UA"/>
        </w:rPr>
        <w:t xml:space="preserve">. </w:t>
      </w:r>
      <w:r w:rsidRPr="00CB7A81">
        <w:rPr>
          <w:lang w:val="uk-UA"/>
        </w:rPr>
        <w:t>– М.</w:t>
      </w:r>
      <w:r>
        <w:rPr>
          <w:lang w:val="uk-UA"/>
        </w:rPr>
        <w:t xml:space="preserve"> </w:t>
      </w:r>
      <w:r w:rsidRPr="00CB7A81">
        <w:rPr>
          <w:lang w:val="uk-UA"/>
        </w:rPr>
        <w:t>: ГЭОТАР</w:t>
      </w:r>
      <w:r>
        <w:rPr>
          <w:lang w:val="uk-UA"/>
        </w:rPr>
        <w:t xml:space="preserve"> – </w:t>
      </w:r>
      <w:r w:rsidRPr="00CB7A81">
        <w:rPr>
          <w:lang w:val="uk-UA"/>
        </w:rPr>
        <w:t>Медиа, 2012. – 296 с.</w:t>
      </w:r>
    </w:p>
    <w:p w:rsidR="00FC6FCF" w:rsidRPr="00CB7A81" w:rsidRDefault="00FC6FCF" w:rsidP="00CB7A81">
      <w:pPr>
        <w:pStyle w:val="20"/>
        <w:numPr>
          <w:ilvl w:val="0"/>
          <w:numId w:val="9"/>
        </w:numPr>
        <w:rPr>
          <w:lang w:val="uk-UA"/>
        </w:rPr>
      </w:pPr>
      <w:r>
        <w:t xml:space="preserve"> Великий Н. Н.</w:t>
      </w:r>
      <w:r w:rsidRPr="00CB7A81">
        <w:t xml:space="preserve"> Никотинамидные коферменты в регуляции клеточного метаболизма при разных типах диабета </w:t>
      </w:r>
      <w:r w:rsidRPr="00B606F4">
        <w:t xml:space="preserve">/ </w:t>
      </w:r>
      <w:r>
        <w:t>Н. Н.</w:t>
      </w:r>
      <w:r w:rsidRPr="00CB7A81">
        <w:t xml:space="preserve"> </w:t>
      </w:r>
      <w:r>
        <w:t>Великий</w:t>
      </w:r>
      <w:r w:rsidRPr="00B606F4">
        <w:t>,</w:t>
      </w:r>
      <w:r>
        <w:t xml:space="preserve"> И. Г.</w:t>
      </w:r>
      <w:r w:rsidRPr="00B606F4">
        <w:t xml:space="preserve"> </w:t>
      </w:r>
      <w:r w:rsidRPr="00CB7A81">
        <w:t>Обросова</w:t>
      </w:r>
      <w:r w:rsidRPr="00B606F4">
        <w:t>,</w:t>
      </w:r>
      <w:r w:rsidRPr="00CB7A81">
        <w:t xml:space="preserve"> А. С.</w:t>
      </w:r>
      <w:r w:rsidRPr="00B606F4">
        <w:t xml:space="preserve"> </w:t>
      </w:r>
      <w:r w:rsidRPr="00CB7A81">
        <w:t>Ефимов, Е. И.</w:t>
      </w:r>
      <w:r w:rsidRPr="00B606F4">
        <w:t xml:space="preserve"> </w:t>
      </w:r>
      <w:r w:rsidRPr="00CB7A81">
        <w:t>Бабичева, О. П. Сокил //</w:t>
      </w:r>
      <w:r w:rsidRPr="00CB7A81">
        <w:rPr>
          <w:lang w:val="uk-UA"/>
        </w:rPr>
        <w:t xml:space="preserve"> Вопросы мед</w:t>
      </w:r>
      <w:proofErr w:type="gramStart"/>
      <w:r>
        <w:rPr>
          <w:lang w:val="uk-UA"/>
        </w:rPr>
        <w:t>.</w:t>
      </w:r>
      <w:proofErr w:type="gramEnd"/>
      <w:r>
        <w:rPr>
          <w:lang w:val="uk-UA"/>
        </w:rPr>
        <w:t xml:space="preserve"> </w:t>
      </w:r>
      <w:proofErr w:type="gramStart"/>
      <w:r>
        <w:rPr>
          <w:lang w:val="uk-UA"/>
        </w:rPr>
        <w:t>х</w:t>
      </w:r>
      <w:proofErr w:type="gramEnd"/>
      <w:r>
        <w:rPr>
          <w:lang w:val="uk-UA"/>
        </w:rPr>
        <w:t>имии. – 1992. – № 4. – С. 45</w:t>
      </w:r>
      <w:r w:rsidRPr="00CB7A81">
        <w:rPr>
          <w:lang w:val="uk-UA"/>
        </w:rPr>
        <w:t>–52.</w:t>
      </w:r>
    </w:p>
    <w:p w:rsidR="00FC6FCF" w:rsidRPr="004578CA" w:rsidRDefault="00FC6FCF" w:rsidP="00CC3DD7">
      <w:pPr>
        <w:pStyle w:val="20"/>
        <w:numPr>
          <w:ilvl w:val="0"/>
          <w:numId w:val="9"/>
        </w:numPr>
        <w:rPr>
          <w:szCs w:val="28"/>
          <w:lang w:val="uk-UA"/>
        </w:rPr>
      </w:pPr>
      <w:r w:rsidRPr="004578CA">
        <w:rPr>
          <w:color w:val="000000"/>
          <w:szCs w:val="28"/>
          <w:shd w:val="clear" w:color="auto" w:fill="FFFFFF"/>
        </w:rPr>
        <w:t xml:space="preserve">Гаврикова М. М. Уреазная активность ротовой жидкости у больных с острой и одонтогенной инфекцией челюстно-лицевой области </w:t>
      </w:r>
      <w:r>
        <w:rPr>
          <w:color w:val="000000"/>
          <w:szCs w:val="28"/>
          <w:shd w:val="clear" w:color="auto" w:fill="FFFFFF"/>
        </w:rPr>
        <w:t>/ М. М. Гаврикова, И. Т. Сегень // Стоматология.</w:t>
      </w:r>
      <w:r w:rsidRPr="004578CA">
        <w:rPr>
          <w:color w:val="000000"/>
          <w:szCs w:val="28"/>
          <w:shd w:val="clear" w:color="auto" w:fill="FFFFFF"/>
        </w:rPr>
        <w:t xml:space="preserve"> – 1996. – С. 49–50.</w:t>
      </w:r>
    </w:p>
    <w:p w:rsidR="00FC6FCF" w:rsidRPr="00CB7A81" w:rsidRDefault="00FC6FCF" w:rsidP="00CB7A81">
      <w:pPr>
        <w:pStyle w:val="20"/>
        <w:numPr>
          <w:ilvl w:val="0"/>
          <w:numId w:val="9"/>
        </w:numPr>
        <w:rPr>
          <w:lang w:val="uk-UA"/>
        </w:rPr>
      </w:pPr>
      <w:r w:rsidRPr="00CB7A81">
        <w:rPr>
          <w:noProof/>
          <w:lang w:val="uk-UA" w:eastAsia="uk-UA"/>
        </w:rPr>
        <mc:AlternateContent>
          <mc:Choice Requires="wps">
            <w:drawing>
              <wp:anchor distT="0" distB="0" distL="114300" distR="114300" simplePos="0" relativeHeight="251719680" behindDoc="0" locked="0" layoutInCell="1" allowOverlap="1" wp14:anchorId="72746363" wp14:editId="7615CED0">
                <wp:simplePos x="0" y="0"/>
                <wp:positionH relativeFrom="column">
                  <wp:posOffset>4778305</wp:posOffset>
                </wp:positionH>
                <wp:positionV relativeFrom="paragraph">
                  <wp:posOffset>3303834</wp:posOffset>
                </wp:positionV>
                <wp:extent cx="257175" cy="228600"/>
                <wp:effectExtent l="0" t="0" r="28575" b="19050"/>
                <wp:wrapNone/>
                <wp:docPr id="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 cy="228600"/>
                        </a:xfrm>
                        <a:prstGeom prst="rect">
                          <a:avLst/>
                        </a:prstGeom>
                        <a:solidFill>
                          <a:srgbClr val="FFFFFF"/>
                        </a:solidFill>
                        <a:ln w="9525">
                          <a:solidFill>
                            <a:schemeClr val="bg1"/>
                          </a:solidFill>
                          <a:miter lim="800000"/>
                          <a:headEnd/>
                          <a:tailEnd/>
                        </a:ln>
                      </wps:spPr>
                      <wps:txbx>
                        <w:txbxContent>
                          <w:p w:rsidR="00FB2549" w:rsidRPr="00C56C4B" w:rsidRDefault="00FB2549" w:rsidP="0008151F">
                            <w:pPr>
                              <w:rPr>
                                <w:rFonts w:ascii="Times New Roman" w:hAnsi="Times New Roman" w:cs="Times New Roman"/>
                                <w:b/>
                                <w:sz w:val="28"/>
                                <w:szCs w:val="28"/>
                                <w:lang w:val="uk-UA"/>
                              </w:rPr>
                            </w:pPr>
                          </w:p>
                          <w:p w:rsidR="00FB2549" w:rsidRDefault="00FB2549" w:rsidP="000815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376.25pt;margin-top:260.15pt;width:20.25pt;height:18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" strokecolor="white [3212]">
                <v:textbox>
                  <w:txbxContent>
                    <w:p w:rsidR="00FB2549" w:rsidRPr="00C56C4B" w:rsidRDefault="00FB2549" w:rsidP="0008151F">
                      <w:pPr>
                        <w:rPr>
                          <w:rFonts w:ascii="Times New Roman" w:hAnsi="Times New Roman" w:cs="Times New Roman"/>
                          <w:b/>
                          <w:sz w:val="28"/>
                          <w:szCs w:val="28"/>
                          <w:lang w:val="uk-UA"/>
                        </w:rPr>
                      </w:pPr>
                    </w:p>
                    <w:p w:rsidR="00FB2549" w:rsidRDefault="00FB2549" w:rsidP="0008151F"/>
                  </w:txbxContent>
                </v:textbox>
              </v:shape>
            </w:pict>
          </mc:Fallback>
        </mc:AlternateContent>
      </w:r>
      <w:r>
        <w:rPr>
          <w:lang w:val="uk-UA"/>
        </w:rPr>
        <w:t xml:space="preserve"> </w:t>
      </w:r>
      <w:r w:rsidRPr="00CB7A81">
        <w:rPr>
          <w:lang w:val="uk-UA"/>
        </w:rPr>
        <w:t>Голота Ю.</w:t>
      </w:r>
      <w:r>
        <w:rPr>
          <w:lang w:val="uk-UA"/>
        </w:rPr>
        <w:t xml:space="preserve"> В.</w:t>
      </w:r>
      <w:r w:rsidRPr="00CB7A81">
        <w:rPr>
          <w:lang w:val="uk-UA"/>
        </w:rPr>
        <w:t xml:space="preserve"> Оксидативні порушення в слизовій оболонці товстої кишки щурів за умов антибіотикотерапії / Ю.</w:t>
      </w:r>
      <w:r>
        <w:rPr>
          <w:lang w:val="uk-UA"/>
        </w:rPr>
        <w:t xml:space="preserve"> В.</w:t>
      </w:r>
      <w:r w:rsidRPr="00CB7A81">
        <w:rPr>
          <w:lang w:val="uk-UA"/>
        </w:rPr>
        <w:t xml:space="preserve"> Голота</w:t>
      </w:r>
      <w:r>
        <w:rPr>
          <w:lang w:val="uk-UA"/>
        </w:rPr>
        <w:t>,</w:t>
      </w:r>
      <w:r w:rsidRPr="00CB7A81">
        <w:rPr>
          <w:lang w:val="uk-UA"/>
        </w:rPr>
        <w:t xml:space="preserve"> </w:t>
      </w:r>
      <w:r>
        <w:rPr>
          <w:lang w:val="uk-UA"/>
        </w:rPr>
        <w:t>А. С. Базан</w:t>
      </w:r>
      <w:r w:rsidRPr="00CB7A81">
        <w:rPr>
          <w:lang w:val="uk-UA"/>
        </w:rPr>
        <w:t xml:space="preserve">, Т. </w:t>
      </w:r>
      <w:r>
        <w:rPr>
          <w:lang w:val="uk-UA"/>
        </w:rPr>
        <w:t xml:space="preserve">М. </w:t>
      </w:r>
      <w:r w:rsidRPr="00CB7A81">
        <w:rPr>
          <w:lang w:val="uk-UA"/>
        </w:rPr>
        <w:t>Червінська, Г.</w:t>
      </w:r>
      <w:r>
        <w:rPr>
          <w:lang w:val="uk-UA"/>
        </w:rPr>
        <w:t xml:space="preserve"> М.</w:t>
      </w:r>
      <w:r w:rsidRPr="00CB7A81">
        <w:rPr>
          <w:lang w:val="uk-UA"/>
        </w:rPr>
        <w:t xml:space="preserve"> Толстанова // ХІІ Міжнародна наукова конференція студентів і аспіра</w:t>
      </w:r>
      <w:r>
        <w:rPr>
          <w:lang w:val="uk-UA"/>
        </w:rPr>
        <w:t>нтів «Молодь і поступ біології» (19-21 квітня 2016р., Львів)</w:t>
      </w:r>
      <w:r w:rsidRPr="00CB7A81">
        <w:rPr>
          <w:lang w:val="uk-UA"/>
        </w:rPr>
        <w:t xml:space="preserve"> </w:t>
      </w:r>
      <w:r>
        <w:rPr>
          <w:lang w:val="uk-UA"/>
        </w:rPr>
        <w:t>: матер. конф. – Львів, 2016. – С. 23–</w:t>
      </w:r>
      <w:r w:rsidRPr="00CB7A81">
        <w:rPr>
          <w:lang w:val="uk-UA"/>
        </w:rPr>
        <w:t>24.</w:t>
      </w:r>
    </w:p>
    <w:p w:rsidR="00FC6FCF" w:rsidRPr="00CB7A81" w:rsidRDefault="00FC6FCF" w:rsidP="00CB7A81">
      <w:pPr>
        <w:pStyle w:val="20"/>
        <w:numPr>
          <w:ilvl w:val="0"/>
          <w:numId w:val="9"/>
        </w:numPr>
        <w:rPr>
          <w:lang w:val="uk-UA"/>
        </w:rPr>
      </w:pPr>
      <w:r>
        <w:rPr>
          <w:lang w:val="uk-UA"/>
        </w:rPr>
        <w:t xml:space="preserve"> </w:t>
      </w:r>
      <w:r>
        <w:t>Горожанская</w:t>
      </w:r>
      <w:r w:rsidRPr="00CB7A81">
        <w:t xml:space="preserve"> Э.</w:t>
      </w:r>
      <w:r>
        <w:rPr>
          <w:lang w:val="uk-UA"/>
        </w:rPr>
        <w:t xml:space="preserve"> </w:t>
      </w:r>
      <w:r w:rsidRPr="00CB7A81">
        <w:t xml:space="preserve">Г. Свободнорадикальное окисление и механизмы антиоксидантной защиты в нормальной клетке и при опухолевых </w:t>
      </w:r>
      <w:r w:rsidRPr="00CB7A81">
        <w:lastRenderedPageBreak/>
        <w:t>заболеваниях / Э. Г. Горожанская // Клин</w:t>
      </w:r>
      <w:proofErr w:type="gramStart"/>
      <w:r w:rsidRPr="00CB7A81">
        <w:t>.</w:t>
      </w:r>
      <w:proofErr w:type="gramEnd"/>
      <w:r w:rsidRPr="00CB7A81">
        <w:t xml:space="preserve"> </w:t>
      </w:r>
      <w:proofErr w:type="gramStart"/>
      <w:r w:rsidRPr="00CB7A81">
        <w:t>л</w:t>
      </w:r>
      <w:proofErr w:type="gramEnd"/>
      <w:r w:rsidRPr="00CB7A81">
        <w:t>аб. диагн. – 2010. – № 6. – С. 28–41</w:t>
      </w:r>
      <w:r>
        <w:rPr>
          <w:lang w:val="uk-UA"/>
        </w:rPr>
        <w:t>.</w:t>
      </w:r>
    </w:p>
    <w:p w:rsidR="00FC6FCF" w:rsidRDefault="00FC6FCF" w:rsidP="00C73A08">
      <w:pPr>
        <w:pStyle w:val="20"/>
        <w:numPr>
          <w:ilvl w:val="0"/>
          <w:numId w:val="9"/>
        </w:numPr>
        <w:rPr>
          <w:lang w:val="uk-UA"/>
        </w:rPr>
      </w:pPr>
      <w:r>
        <w:rPr>
          <w:lang w:val="uk-UA"/>
        </w:rPr>
        <w:t xml:space="preserve"> </w:t>
      </w:r>
      <w:r w:rsidRPr="00CB7A81">
        <w:rPr>
          <w:lang w:val="uk-UA"/>
        </w:rPr>
        <w:t xml:space="preserve">Гороховський Є. Ю. Функціональний стан клубової кишки, вміст катіонних білків і цинку в клітинах панета щурів при введенні лінкоміцину, індометацину та метотрексату / Ю. В. Єщенко, В. Д. Бовт, В. А. Єщенко, І. Є. Юрчук // </w:t>
      </w:r>
      <w:hyperlink r:id="rId9" w:tooltip="Пошук за серією" w:history="1">
        <w:r w:rsidRPr="00CB7A81">
          <w:rPr>
            <w:lang w:val="uk-UA"/>
          </w:rPr>
          <w:t>Фізіол. журн.</w:t>
        </w:r>
      </w:hyperlink>
      <w:r w:rsidRPr="00CB7A81">
        <w:rPr>
          <w:lang w:val="uk-UA"/>
        </w:rPr>
        <w:t xml:space="preserve"> </w:t>
      </w:r>
      <w:r>
        <w:rPr>
          <w:lang w:val="uk-UA"/>
        </w:rPr>
        <w:t>–</w:t>
      </w:r>
      <w:r w:rsidRPr="00CB7A81">
        <w:rPr>
          <w:lang w:val="uk-UA"/>
        </w:rPr>
        <w:t xml:space="preserve"> 2013. –</w:t>
      </w:r>
      <w:r>
        <w:rPr>
          <w:lang w:val="uk-UA"/>
        </w:rPr>
        <w:t xml:space="preserve"> № 3. – С. 78</w:t>
      </w:r>
      <w:r w:rsidRPr="00CB7A81">
        <w:rPr>
          <w:lang w:val="uk-UA"/>
        </w:rPr>
        <w:t>–88.</w:t>
      </w:r>
    </w:p>
    <w:p w:rsidR="00FC6FCF" w:rsidRPr="00FB1991" w:rsidRDefault="00FC6FCF" w:rsidP="00CC3DD7">
      <w:pPr>
        <w:pStyle w:val="20"/>
        <w:numPr>
          <w:ilvl w:val="0"/>
          <w:numId w:val="9"/>
        </w:numPr>
        <w:rPr>
          <w:szCs w:val="28"/>
          <w:lang w:val="uk-UA"/>
        </w:rPr>
      </w:pPr>
      <w:r w:rsidRPr="00FB1991">
        <w:rPr>
          <w:color w:val="000000"/>
          <w:szCs w:val="28"/>
          <w:shd w:val="clear" w:color="auto" w:fill="FFFFFF"/>
        </w:rPr>
        <w:t>Давыдов В. В. Основы биохимии. / В. В. Давыдов, А. И. Божков. – Харьков</w:t>
      </w:r>
      <w:proofErr w:type="gramStart"/>
      <w:r>
        <w:rPr>
          <w:color w:val="000000"/>
          <w:szCs w:val="28"/>
          <w:shd w:val="clear" w:color="auto" w:fill="FFFFFF"/>
          <w:lang w:val="uk-UA"/>
        </w:rPr>
        <w:t xml:space="preserve"> </w:t>
      </w:r>
      <w:r w:rsidRPr="00FB1991">
        <w:rPr>
          <w:color w:val="000000"/>
          <w:szCs w:val="28"/>
          <w:shd w:val="clear" w:color="auto" w:fill="FFFFFF"/>
        </w:rPr>
        <w:t>:</w:t>
      </w:r>
      <w:proofErr w:type="gramEnd"/>
      <w:r w:rsidRPr="00FB1991">
        <w:rPr>
          <w:color w:val="000000"/>
          <w:szCs w:val="28"/>
          <w:shd w:val="clear" w:color="auto" w:fill="FFFFFF"/>
        </w:rPr>
        <w:t xml:space="preserve"> Федорко, 2013. – 400 с.</w:t>
      </w:r>
    </w:p>
    <w:p w:rsidR="00FC6FCF" w:rsidRDefault="00FC6FCF" w:rsidP="00CC3DD7">
      <w:pPr>
        <w:pStyle w:val="20"/>
        <w:numPr>
          <w:ilvl w:val="0"/>
          <w:numId w:val="9"/>
        </w:numPr>
        <w:rPr>
          <w:lang w:val="uk-UA"/>
        </w:rPr>
      </w:pPr>
      <w:r w:rsidRPr="00CB7A81">
        <w:rPr>
          <w:lang w:val="uk-UA"/>
        </w:rPr>
        <w:t>Данилейченко</w:t>
      </w:r>
      <w:r w:rsidRPr="00655CCE">
        <w:rPr>
          <w:i/>
          <w:lang w:val="uk-UA"/>
        </w:rPr>
        <w:t xml:space="preserve"> </w:t>
      </w:r>
      <w:r w:rsidRPr="00FB1991">
        <w:rPr>
          <w:lang w:val="uk-UA"/>
        </w:rPr>
        <w:t>В. В.</w:t>
      </w:r>
      <w:r w:rsidRPr="00FB1991">
        <w:t xml:space="preserve"> </w:t>
      </w:r>
      <w:r w:rsidRPr="00655CCE">
        <w:rPr>
          <w:lang w:val="uk-UA"/>
        </w:rPr>
        <w:t>Мікробіологія з основами імунології.</w:t>
      </w:r>
      <w:r w:rsidRPr="00FB1991">
        <w:t xml:space="preserve"> / </w:t>
      </w:r>
      <w:r w:rsidRPr="00FB1991">
        <w:rPr>
          <w:lang w:val="uk-UA"/>
        </w:rPr>
        <w:t>В. В.</w:t>
      </w:r>
      <w:r w:rsidRPr="00FB1991">
        <w:t xml:space="preserve"> </w:t>
      </w:r>
      <w:r w:rsidRPr="00CB7A81">
        <w:rPr>
          <w:lang w:val="uk-UA"/>
        </w:rPr>
        <w:t>Данилейченко</w:t>
      </w:r>
      <w:r w:rsidRPr="005E16FF">
        <w:t xml:space="preserve">, </w:t>
      </w:r>
      <w:r>
        <w:rPr>
          <w:lang w:val="uk-UA"/>
        </w:rPr>
        <w:t>Й. М.</w:t>
      </w:r>
      <w:r w:rsidRPr="00655CCE">
        <w:rPr>
          <w:i/>
          <w:lang w:val="uk-UA"/>
        </w:rPr>
        <w:t xml:space="preserve"> </w:t>
      </w:r>
      <w:r w:rsidRPr="00FB1991">
        <w:rPr>
          <w:lang w:val="uk-UA"/>
        </w:rPr>
        <w:t>Федечко</w:t>
      </w:r>
      <w:r w:rsidRPr="005E16FF">
        <w:t>,</w:t>
      </w:r>
      <w:r w:rsidRPr="00FB1991">
        <w:rPr>
          <w:lang w:val="uk-UA"/>
        </w:rPr>
        <w:t xml:space="preserve"> О. П. Корнійчук</w:t>
      </w:r>
      <w:r w:rsidRPr="005E16FF">
        <w:t xml:space="preserve">. </w:t>
      </w:r>
      <w:r w:rsidRPr="00655CCE">
        <w:rPr>
          <w:lang w:val="uk-UA"/>
        </w:rPr>
        <w:t>– Київ</w:t>
      </w:r>
      <w:r w:rsidRPr="005E16FF">
        <w:t xml:space="preserve"> </w:t>
      </w:r>
      <w:r w:rsidRPr="00655CCE">
        <w:rPr>
          <w:lang w:val="uk-UA"/>
        </w:rPr>
        <w:t>: Медицина, 2009. – 390 с.</w:t>
      </w:r>
    </w:p>
    <w:p w:rsidR="00FC6FCF" w:rsidRPr="00CD7BBE" w:rsidRDefault="00FC6FCF" w:rsidP="00CC3DD7">
      <w:pPr>
        <w:pStyle w:val="20"/>
        <w:numPr>
          <w:ilvl w:val="0"/>
          <w:numId w:val="9"/>
        </w:numPr>
      </w:pPr>
      <w:r>
        <w:rPr>
          <w:lang w:val="uk-UA"/>
        </w:rPr>
        <w:t xml:space="preserve"> </w:t>
      </w:r>
      <w:r w:rsidRPr="00CD7BBE">
        <w:t>Железная Л.</w:t>
      </w:r>
      <w:r>
        <w:rPr>
          <w:lang w:val="uk-UA"/>
        </w:rPr>
        <w:t xml:space="preserve"> </w:t>
      </w:r>
      <w:r w:rsidRPr="00CD7BBE">
        <w:t>А. Структура и функции гликопротеинов слизи (муцинов)</w:t>
      </w:r>
      <w:r w:rsidRPr="005E16FF">
        <w:t xml:space="preserve"> / </w:t>
      </w:r>
      <w:r w:rsidRPr="00CD7BBE">
        <w:t>Л.</w:t>
      </w:r>
      <w:r>
        <w:rPr>
          <w:lang w:val="uk-UA"/>
        </w:rPr>
        <w:t xml:space="preserve"> </w:t>
      </w:r>
      <w:r w:rsidRPr="00CD7BBE">
        <w:t>А. Железная // Р</w:t>
      </w:r>
      <w:r>
        <w:t>ЖГГК</w:t>
      </w:r>
      <w:r w:rsidRPr="00CD7BBE">
        <w:t>.</w:t>
      </w:r>
      <w:r w:rsidRPr="005E16FF">
        <w:t xml:space="preserve"> </w:t>
      </w:r>
      <w:r>
        <w:t>– 1998</w:t>
      </w:r>
      <w:r w:rsidRPr="005E16FF">
        <w:t>.</w:t>
      </w:r>
      <w:r>
        <w:t xml:space="preserve"> № 1</w:t>
      </w:r>
      <w:r w:rsidRPr="005E16FF">
        <w:t>.</w:t>
      </w:r>
      <w:r w:rsidRPr="00CE17AE">
        <w:t xml:space="preserve"> –</w:t>
      </w:r>
      <w:r>
        <w:t xml:space="preserve"> </w:t>
      </w:r>
      <w:r>
        <w:rPr>
          <w:lang w:val="en-US"/>
        </w:rPr>
        <w:t>C</w:t>
      </w:r>
      <w:r w:rsidRPr="00CD7BBE">
        <w:t>. 30</w:t>
      </w:r>
      <w:r>
        <w:t>–</w:t>
      </w:r>
      <w:r w:rsidRPr="00CD7BBE">
        <w:t>37.</w:t>
      </w:r>
    </w:p>
    <w:p w:rsidR="00FC6FCF" w:rsidRPr="00CD7BBE" w:rsidRDefault="00FC6FCF" w:rsidP="00CC3DD7">
      <w:pPr>
        <w:pStyle w:val="20"/>
        <w:numPr>
          <w:ilvl w:val="0"/>
          <w:numId w:val="9"/>
        </w:numPr>
      </w:pPr>
      <w:r>
        <w:rPr>
          <w:lang w:val="uk-UA"/>
        </w:rPr>
        <w:t xml:space="preserve"> </w:t>
      </w:r>
      <w:r w:rsidRPr="00CD7BBE">
        <w:t>Ивашкин В.</w:t>
      </w:r>
      <w:r>
        <w:rPr>
          <w:lang w:val="uk-UA"/>
        </w:rPr>
        <w:t xml:space="preserve"> </w:t>
      </w:r>
      <w:r>
        <w:t>Т.</w:t>
      </w:r>
      <w:r w:rsidRPr="005E16FF">
        <w:t xml:space="preserve"> </w:t>
      </w:r>
      <w:r w:rsidRPr="00CD7BBE">
        <w:t>Гастроэнтерология.</w:t>
      </w:r>
      <w:r w:rsidRPr="005E16FF">
        <w:t xml:space="preserve"> / </w:t>
      </w:r>
      <w:r w:rsidRPr="00CD7BBE">
        <w:t>В.</w:t>
      </w:r>
      <w:r>
        <w:rPr>
          <w:lang w:val="uk-UA"/>
        </w:rPr>
        <w:t xml:space="preserve"> </w:t>
      </w:r>
      <w:r>
        <w:t>Т.</w:t>
      </w:r>
      <w:r w:rsidRPr="005E16FF">
        <w:t xml:space="preserve"> </w:t>
      </w:r>
      <w:r w:rsidRPr="00CD7BBE">
        <w:t>Ивашкин</w:t>
      </w:r>
      <w:r w:rsidRPr="005E16FF">
        <w:t>,</w:t>
      </w:r>
      <w:r w:rsidRPr="00CD7BBE">
        <w:t xml:space="preserve"> Т.</w:t>
      </w:r>
      <w:r>
        <w:rPr>
          <w:lang w:val="uk-UA"/>
        </w:rPr>
        <w:t xml:space="preserve"> </w:t>
      </w:r>
      <w:r w:rsidRPr="00CD7BBE">
        <w:t>Л. Лапина</w:t>
      </w:r>
      <w:r w:rsidRPr="005E16FF">
        <w:t>.</w:t>
      </w:r>
      <w:r w:rsidRPr="00CE17AE">
        <w:t xml:space="preserve"> </w:t>
      </w:r>
      <w:r>
        <w:t>–</w:t>
      </w:r>
      <w:r w:rsidRPr="00CD7BBE">
        <w:t xml:space="preserve"> М.</w:t>
      </w:r>
      <w:proofErr w:type="gramStart"/>
      <w:r w:rsidRPr="00CE17AE">
        <w:t xml:space="preserve"> </w:t>
      </w:r>
      <w:r>
        <w:t>:</w:t>
      </w:r>
      <w:proofErr w:type="gramEnd"/>
      <w:r>
        <w:t xml:space="preserve"> «ГЭОТАР-Медиа», 2014</w:t>
      </w:r>
      <w:r w:rsidRPr="00CE17AE">
        <w:t xml:space="preserve">. </w:t>
      </w:r>
      <w:r>
        <w:t>–</w:t>
      </w:r>
      <w:r w:rsidRPr="00CE17AE">
        <w:t xml:space="preserve"> </w:t>
      </w:r>
      <w:r>
        <w:rPr>
          <w:lang w:val="en-US"/>
        </w:rPr>
        <w:t>C</w:t>
      </w:r>
      <w:r>
        <w:t>. 113</w:t>
      </w:r>
      <w:r w:rsidRPr="00CE17AE">
        <w:t>–</w:t>
      </w:r>
      <w:r>
        <w:t>125.</w:t>
      </w:r>
    </w:p>
    <w:p w:rsidR="00FC6FCF" w:rsidRPr="00CD7BBE" w:rsidRDefault="00FC6FCF" w:rsidP="00CB7A81">
      <w:pPr>
        <w:pStyle w:val="20"/>
        <w:numPr>
          <w:ilvl w:val="0"/>
          <w:numId w:val="9"/>
        </w:numPr>
      </w:pPr>
      <w:r>
        <w:t xml:space="preserve"> Ивашкин В. Т.</w:t>
      </w:r>
      <w:r w:rsidRPr="00CD7BBE">
        <w:t xml:space="preserve"> Клинические рекомендации по диагностике и лечению эрозивно-язвенных поражений желудка и двенадцатиперстной кишки, вызванных нестероидными противовоспалительными препаратами</w:t>
      </w:r>
      <w:r>
        <w:t xml:space="preserve"> </w:t>
      </w:r>
      <w:r w:rsidRPr="00CE17AE">
        <w:t xml:space="preserve">/ </w:t>
      </w:r>
      <w:r>
        <w:t>В. Т Ивашкин</w:t>
      </w:r>
      <w:r w:rsidRPr="00CE17AE">
        <w:t>,</w:t>
      </w:r>
      <w:r w:rsidRPr="00CD7BBE">
        <w:t xml:space="preserve"> А</w:t>
      </w:r>
      <w:r>
        <w:t>.</w:t>
      </w:r>
      <w:r w:rsidRPr="00CE17AE">
        <w:t xml:space="preserve"> </w:t>
      </w:r>
      <w:r>
        <w:t>А.</w:t>
      </w:r>
      <w:r w:rsidRPr="00CE17AE">
        <w:t xml:space="preserve"> </w:t>
      </w:r>
      <w:r w:rsidRPr="00CD7BBE">
        <w:t>Шептулин</w:t>
      </w:r>
      <w:r w:rsidRPr="00CE17AE">
        <w:t xml:space="preserve">, </w:t>
      </w:r>
      <w:r>
        <w:t>И.</w:t>
      </w:r>
      <w:r w:rsidRPr="00CE17AE">
        <w:t xml:space="preserve"> </w:t>
      </w:r>
      <w:r>
        <w:t>В.</w:t>
      </w:r>
      <w:r w:rsidRPr="00CD7BBE">
        <w:t xml:space="preserve"> </w:t>
      </w:r>
      <w:r>
        <w:t>Маев</w:t>
      </w:r>
      <w:r w:rsidRPr="00CE17AE">
        <w:t xml:space="preserve"> </w:t>
      </w:r>
      <w:r>
        <w:t xml:space="preserve">// РЖГГК. – 2009. Т 16, вип. </w:t>
      </w:r>
      <w:r w:rsidRPr="00CD7BBE">
        <w:t>19</w:t>
      </w:r>
      <w:r>
        <w:t xml:space="preserve"> </w:t>
      </w:r>
      <w:r w:rsidRPr="00CD7BBE">
        <w:t>(6)</w:t>
      </w:r>
      <w:r>
        <w:t>. С</w:t>
      </w:r>
      <w:r w:rsidRPr="00CD7BBE">
        <w:t>. 89</w:t>
      </w:r>
      <w:r>
        <w:t>–</w:t>
      </w:r>
      <w:r w:rsidRPr="00CD7BBE">
        <w:t>94.</w:t>
      </w:r>
    </w:p>
    <w:p w:rsidR="00FC6FCF" w:rsidRPr="00CD7BBE" w:rsidRDefault="00FC6FCF" w:rsidP="00CC3DD7">
      <w:pPr>
        <w:pStyle w:val="20"/>
        <w:numPr>
          <w:ilvl w:val="0"/>
          <w:numId w:val="9"/>
        </w:numPr>
      </w:pPr>
      <w:r w:rsidRPr="00CD7BBE">
        <w:t xml:space="preserve"> Ивашкин В.</w:t>
      </w:r>
      <w:r>
        <w:rPr>
          <w:lang w:val="uk-UA"/>
        </w:rPr>
        <w:t xml:space="preserve"> </w:t>
      </w:r>
      <w:r>
        <w:t>Т.</w:t>
      </w:r>
      <w:r w:rsidRPr="005E16FF">
        <w:t xml:space="preserve"> </w:t>
      </w:r>
      <w:r w:rsidRPr="00CD7BBE">
        <w:t>Язвенная болезнь. Рекомендации Российской Гастроэнтерологической Ассоциации по диагностике и лечению.</w:t>
      </w:r>
      <w:r w:rsidRPr="00CE17AE">
        <w:t xml:space="preserve"> / </w:t>
      </w:r>
      <w:r w:rsidRPr="00CD7BBE">
        <w:t>В.</w:t>
      </w:r>
      <w:r>
        <w:rPr>
          <w:lang w:val="uk-UA"/>
        </w:rPr>
        <w:t xml:space="preserve"> </w:t>
      </w:r>
      <w:r>
        <w:t>Т.</w:t>
      </w:r>
      <w:r w:rsidRPr="005E16FF">
        <w:t xml:space="preserve"> </w:t>
      </w:r>
      <w:r w:rsidRPr="00CD7BBE">
        <w:t>Ивашкин</w:t>
      </w:r>
      <w:r w:rsidRPr="00CE17AE">
        <w:t>,</w:t>
      </w:r>
      <w:r w:rsidRPr="00CD7BBE">
        <w:t xml:space="preserve"> А.</w:t>
      </w:r>
      <w:r>
        <w:rPr>
          <w:lang w:val="uk-UA"/>
        </w:rPr>
        <w:t xml:space="preserve"> </w:t>
      </w:r>
      <w:r>
        <w:t>А.</w:t>
      </w:r>
      <w:r w:rsidRPr="00CE17AE">
        <w:t xml:space="preserve"> </w:t>
      </w:r>
      <w:r>
        <w:t>Шептулин</w:t>
      </w:r>
      <w:r w:rsidRPr="00CE17AE">
        <w:t xml:space="preserve">, </w:t>
      </w:r>
      <w:r w:rsidRPr="00CD7BBE">
        <w:t>Е.</w:t>
      </w:r>
      <w:r>
        <w:rPr>
          <w:lang w:val="uk-UA"/>
        </w:rPr>
        <w:t xml:space="preserve"> </w:t>
      </w:r>
      <w:r>
        <w:t>К.</w:t>
      </w:r>
      <w:r w:rsidRPr="00CE17AE">
        <w:t xml:space="preserve"> </w:t>
      </w:r>
      <w:r w:rsidRPr="00CD7BBE">
        <w:t>Баранская</w:t>
      </w:r>
      <w:r>
        <w:t>. –</w:t>
      </w:r>
      <w:r w:rsidRPr="00CD7BBE">
        <w:t xml:space="preserve"> М.</w:t>
      </w:r>
      <w:proofErr w:type="gramStart"/>
      <w:r>
        <w:t xml:space="preserve"> </w:t>
      </w:r>
      <w:r w:rsidRPr="00CD7BBE">
        <w:t>:</w:t>
      </w:r>
      <w:proofErr w:type="gramEnd"/>
      <w:r w:rsidRPr="00CD7BBE">
        <w:t xml:space="preserve"> ОО</w:t>
      </w:r>
      <w:r>
        <w:t>О Типография «Пи квадрат», 2013. С. 20–53.</w:t>
      </w:r>
    </w:p>
    <w:p w:rsidR="00FC6FCF" w:rsidRPr="00CD7BBE" w:rsidRDefault="00FC6FCF" w:rsidP="00CB7A81">
      <w:pPr>
        <w:pStyle w:val="20"/>
        <w:numPr>
          <w:ilvl w:val="0"/>
          <w:numId w:val="9"/>
        </w:numPr>
      </w:pPr>
      <w:r w:rsidRPr="00CD7BBE">
        <w:t xml:space="preserve"> Исаева Г.</w:t>
      </w:r>
      <w:r>
        <w:rPr>
          <w:lang w:val="uk-UA"/>
        </w:rPr>
        <w:t xml:space="preserve"> </w:t>
      </w:r>
      <w:r w:rsidRPr="00CD7BBE">
        <w:t>Ш</w:t>
      </w:r>
      <w:r>
        <w:t xml:space="preserve">. </w:t>
      </w:r>
      <w:r w:rsidRPr="00CD7BBE">
        <w:t>Роль бактерий рода Helicobacter в патологии человека</w:t>
      </w:r>
      <w:r w:rsidRPr="00C20919">
        <w:t xml:space="preserve"> / </w:t>
      </w:r>
      <w:r w:rsidRPr="00CD7BBE">
        <w:t>Г.</w:t>
      </w:r>
      <w:r>
        <w:rPr>
          <w:lang w:val="uk-UA"/>
        </w:rPr>
        <w:t xml:space="preserve"> </w:t>
      </w:r>
      <w:r w:rsidRPr="00CD7BBE">
        <w:t>Ш</w:t>
      </w:r>
      <w:r w:rsidRPr="00C20919">
        <w:t xml:space="preserve">. </w:t>
      </w:r>
      <w:r w:rsidRPr="00CD7BBE">
        <w:t>Исаева // Казанский мед</w:t>
      </w:r>
      <w:proofErr w:type="gramStart"/>
      <w:r w:rsidRPr="00CD7BBE">
        <w:t>.</w:t>
      </w:r>
      <w:proofErr w:type="gramEnd"/>
      <w:r w:rsidRPr="00E62276">
        <w:t xml:space="preserve"> </w:t>
      </w:r>
      <w:proofErr w:type="gramStart"/>
      <w:r>
        <w:t>ж</w:t>
      </w:r>
      <w:proofErr w:type="gramEnd"/>
      <w:r>
        <w:t>урнал</w:t>
      </w:r>
      <w:r w:rsidRPr="00E62276">
        <w:t>. –</w:t>
      </w:r>
      <w:r>
        <w:t xml:space="preserve"> 2007. –</w:t>
      </w:r>
      <w:r w:rsidRPr="00E62276">
        <w:rPr>
          <w:rFonts w:eastAsia="Calibri"/>
          <w:sz w:val="32"/>
          <w:szCs w:val="32"/>
        </w:rPr>
        <w:t xml:space="preserve"> </w:t>
      </w:r>
      <w:r w:rsidRPr="00E62276">
        <w:rPr>
          <w:rFonts w:eastAsia="Calibri"/>
          <w:szCs w:val="28"/>
        </w:rPr>
        <w:t>Т.</w:t>
      </w:r>
      <w:r>
        <w:rPr>
          <w:rFonts w:eastAsia="Calibri"/>
          <w:szCs w:val="28"/>
        </w:rPr>
        <w:t xml:space="preserve"> 84</w:t>
      </w:r>
      <w:r w:rsidRPr="00E62276">
        <w:rPr>
          <w:rFonts w:eastAsia="Calibri"/>
          <w:szCs w:val="28"/>
        </w:rPr>
        <w:t xml:space="preserve"> </w:t>
      </w:r>
      <w:r>
        <w:rPr>
          <w:rFonts w:eastAsia="Calibri"/>
          <w:szCs w:val="28"/>
        </w:rPr>
        <w:t>, № 6</w:t>
      </w:r>
      <w:r w:rsidRPr="00E62276">
        <w:rPr>
          <w:rFonts w:eastAsia="Calibri"/>
          <w:szCs w:val="28"/>
        </w:rPr>
        <w:t>. – С</w:t>
      </w:r>
      <w:r w:rsidRPr="0075766E">
        <w:rPr>
          <w:rFonts w:eastAsia="Calibri"/>
          <w:sz w:val="32"/>
          <w:szCs w:val="32"/>
        </w:rPr>
        <w:t>.</w:t>
      </w:r>
      <w:r w:rsidRPr="00CD7BBE">
        <w:t xml:space="preserve"> 55</w:t>
      </w:r>
      <w:r>
        <w:t xml:space="preserve"> – </w:t>
      </w:r>
      <w:r w:rsidRPr="00CD7BBE">
        <w:t>61.</w:t>
      </w:r>
      <w:r w:rsidRPr="00C20919">
        <w:t xml:space="preserve"> </w:t>
      </w:r>
    </w:p>
    <w:p w:rsidR="00FC6FCF" w:rsidRPr="00B63419" w:rsidRDefault="00FC6FCF" w:rsidP="00B63419">
      <w:pPr>
        <w:pStyle w:val="20"/>
        <w:numPr>
          <w:ilvl w:val="0"/>
          <w:numId w:val="9"/>
        </w:numPr>
      </w:pPr>
      <w:r>
        <w:rPr>
          <w:szCs w:val="28"/>
          <w:lang w:val="uk-UA"/>
        </w:rPr>
        <w:t xml:space="preserve"> Клименко Н. А.</w:t>
      </w:r>
      <w:r w:rsidRPr="00CD7BBE">
        <w:rPr>
          <w:szCs w:val="28"/>
          <w:lang w:val="uk-UA"/>
        </w:rPr>
        <w:t xml:space="preserve"> Тучные клетки и эозинофилы: взаимодействие при воспалении </w:t>
      </w:r>
      <w:r w:rsidRPr="00D03785">
        <w:rPr>
          <w:szCs w:val="28"/>
        </w:rPr>
        <w:t xml:space="preserve">/ </w:t>
      </w:r>
      <w:r>
        <w:rPr>
          <w:szCs w:val="28"/>
          <w:lang w:val="uk-UA"/>
        </w:rPr>
        <w:t>Н. А.</w:t>
      </w:r>
      <w:r w:rsidRPr="00CD7BBE">
        <w:rPr>
          <w:szCs w:val="28"/>
          <w:lang w:val="uk-UA"/>
        </w:rPr>
        <w:t xml:space="preserve"> </w:t>
      </w:r>
      <w:r>
        <w:rPr>
          <w:szCs w:val="28"/>
          <w:lang w:val="uk-UA"/>
        </w:rPr>
        <w:t>Клименко</w:t>
      </w:r>
      <w:r w:rsidRPr="00D03785">
        <w:rPr>
          <w:szCs w:val="28"/>
        </w:rPr>
        <w:t>,</w:t>
      </w:r>
      <w:r>
        <w:rPr>
          <w:szCs w:val="28"/>
          <w:lang w:val="uk-UA"/>
        </w:rPr>
        <w:t xml:space="preserve"> </w:t>
      </w:r>
      <w:r w:rsidRPr="00CD7BBE">
        <w:rPr>
          <w:szCs w:val="28"/>
          <w:lang w:val="uk-UA"/>
        </w:rPr>
        <w:t>Н. А. Шутова // Експерим. та клін. ендокринологія: від теорії до практики (</w:t>
      </w:r>
      <w:r w:rsidRPr="00CD7BBE">
        <w:rPr>
          <w:szCs w:val="28"/>
          <w:lang w:val="en-US"/>
        </w:rPr>
        <w:t>VI</w:t>
      </w:r>
      <w:r>
        <w:rPr>
          <w:szCs w:val="28"/>
          <w:lang w:val="uk-UA"/>
        </w:rPr>
        <w:t xml:space="preserve"> Данилевські читання): м</w:t>
      </w:r>
      <w:r w:rsidRPr="00CD7BBE">
        <w:rPr>
          <w:szCs w:val="28"/>
          <w:lang w:val="uk-UA"/>
        </w:rPr>
        <w:t>ат. наук.</w:t>
      </w:r>
      <w:r w:rsidRPr="00CD7BBE">
        <w:rPr>
          <w:szCs w:val="28"/>
        </w:rPr>
        <w:t>-</w:t>
      </w:r>
      <w:r w:rsidRPr="00CD7BBE">
        <w:rPr>
          <w:szCs w:val="28"/>
          <w:lang w:val="uk-UA"/>
        </w:rPr>
        <w:t>практ. конф. з міжнар. участю. – Харків, 2007. – С. 58</w:t>
      </w:r>
      <w:r w:rsidRPr="00CD7BBE">
        <w:rPr>
          <w:szCs w:val="28"/>
        </w:rPr>
        <w:t>–</w:t>
      </w:r>
      <w:r w:rsidRPr="00CD7BBE">
        <w:rPr>
          <w:szCs w:val="28"/>
          <w:lang w:val="uk-UA"/>
        </w:rPr>
        <w:t>59.</w:t>
      </w:r>
    </w:p>
    <w:p w:rsidR="00FC6FCF" w:rsidRPr="00B63419" w:rsidRDefault="00FC6FCF" w:rsidP="00B63419">
      <w:pPr>
        <w:pStyle w:val="20"/>
        <w:numPr>
          <w:ilvl w:val="0"/>
          <w:numId w:val="9"/>
        </w:numPr>
      </w:pPr>
      <w:r w:rsidRPr="00921510">
        <w:rPr>
          <w:lang w:val="uk-UA"/>
        </w:rPr>
        <w:lastRenderedPageBreak/>
        <w:t>Клінічна</w:t>
      </w:r>
      <w:r w:rsidRPr="00B63419">
        <w:rPr>
          <w:lang w:val="uk-UA"/>
        </w:rPr>
        <w:t xml:space="preserve"> імунологія та алергологія : навч. посіб. для медичних ВНЗ </w:t>
      </w:r>
      <w:r w:rsidRPr="00B63419">
        <w:t>IV</w:t>
      </w:r>
      <w:r w:rsidRPr="00B63419">
        <w:rPr>
          <w:lang w:val="uk-UA"/>
        </w:rPr>
        <w:t xml:space="preserve"> рівня акредитації та медичних факультетів університетів / за ред. </w:t>
      </w:r>
      <w:r w:rsidRPr="00B63419">
        <w:t xml:space="preserve">О. М. Біловола, П. Г. Кравчуна, І. Д. Бабаджана, Л. В. Кузнецової. </w:t>
      </w:r>
      <w:r>
        <w:t>–</w:t>
      </w:r>
      <w:r w:rsidRPr="00B63419">
        <w:t xml:space="preserve"> Харків</w:t>
      </w:r>
      <w:proofErr w:type="gramStart"/>
      <w:r w:rsidRPr="00B63419">
        <w:t xml:space="preserve"> :</w:t>
      </w:r>
      <w:proofErr w:type="gramEnd"/>
      <w:r w:rsidRPr="00B63419">
        <w:t xml:space="preserve"> Гриф, 2011. </w:t>
      </w:r>
      <w:r>
        <w:t>–</w:t>
      </w:r>
      <w:r w:rsidRPr="00B63419">
        <w:t xml:space="preserve"> 550 с.</w:t>
      </w:r>
    </w:p>
    <w:p w:rsidR="00FC6FCF" w:rsidRPr="00CD7BBE" w:rsidRDefault="00FC6FCF" w:rsidP="00CC3DD7">
      <w:pPr>
        <w:pStyle w:val="20"/>
        <w:numPr>
          <w:ilvl w:val="0"/>
          <w:numId w:val="9"/>
        </w:numPr>
        <w:rPr>
          <w:lang w:val="uk-UA"/>
        </w:rPr>
      </w:pPr>
      <w:r>
        <w:t xml:space="preserve"> Костюкевич</w:t>
      </w:r>
      <w:r w:rsidRPr="00CD7BBE">
        <w:t xml:space="preserve"> О. И. Современные представления о микробиоценозе кишечника: Дисбактериоз и его коррекция /</w:t>
      </w:r>
      <w:r>
        <w:rPr>
          <w:lang w:val="uk-UA"/>
        </w:rPr>
        <w:t xml:space="preserve"> </w:t>
      </w:r>
      <w:r w:rsidRPr="00CD7BBE">
        <w:t xml:space="preserve">О. И. </w:t>
      </w:r>
      <w:r>
        <w:t>Костюкевич</w:t>
      </w:r>
      <w:r w:rsidRPr="00CD7BBE">
        <w:t xml:space="preserve"> // РМЖ. </w:t>
      </w:r>
      <w:r>
        <w:t>–</w:t>
      </w:r>
      <w:r w:rsidRPr="00CD7BBE">
        <w:t xml:space="preserve"> 2007. </w:t>
      </w:r>
      <w:r>
        <w:t>–</w:t>
      </w:r>
      <w:r>
        <w:rPr>
          <w:lang w:val="uk-UA"/>
        </w:rPr>
        <w:t xml:space="preserve"> </w:t>
      </w:r>
      <w:r w:rsidRPr="00CD7BBE">
        <w:t xml:space="preserve">№ 28. </w:t>
      </w:r>
      <w:r>
        <w:t>–</w:t>
      </w:r>
      <w:r>
        <w:rPr>
          <w:lang w:val="uk-UA"/>
        </w:rPr>
        <w:t xml:space="preserve"> </w:t>
      </w:r>
      <w:r w:rsidRPr="00CD7BBE">
        <w:t>C.2176.</w:t>
      </w:r>
    </w:p>
    <w:p w:rsidR="00FC6FCF" w:rsidRPr="0024154B" w:rsidRDefault="00FC6FCF" w:rsidP="00CB7A81">
      <w:pPr>
        <w:pStyle w:val="20"/>
        <w:numPr>
          <w:ilvl w:val="0"/>
          <w:numId w:val="9"/>
        </w:numPr>
      </w:pPr>
      <w:r w:rsidRPr="00CD7BBE">
        <w:t xml:space="preserve"> Курякина Н.</w:t>
      </w:r>
      <w:r w:rsidRPr="0024154B">
        <w:rPr>
          <w:lang w:val="uk-UA"/>
        </w:rPr>
        <w:t xml:space="preserve"> </w:t>
      </w:r>
      <w:r w:rsidRPr="00CD7BBE">
        <w:t>В. Заболевания пародонта /</w:t>
      </w:r>
      <w:r w:rsidRPr="0024154B">
        <w:rPr>
          <w:lang w:val="uk-UA"/>
        </w:rPr>
        <w:t xml:space="preserve"> </w:t>
      </w:r>
      <w:r w:rsidRPr="00CD7BBE">
        <w:t>Н.</w:t>
      </w:r>
      <w:r w:rsidRPr="0024154B">
        <w:rPr>
          <w:lang w:val="uk-UA"/>
        </w:rPr>
        <w:t xml:space="preserve"> </w:t>
      </w:r>
      <w:r w:rsidRPr="00CD7BBE">
        <w:t>В. Курякина, Т.</w:t>
      </w:r>
      <w:r w:rsidRPr="0024154B">
        <w:rPr>
          <w:lang w:val="uk-UA"/>
        </w:rPr>
        <w:t xml:space="preserve"> </w:t>
      </w:r>
      <w:r w:rsidRPr="00CD7BBE">
        <w:t>Ф. Кутепова. – М.</w:t>
      </w:r>
      <w:proofErr w:type="gramStart"/>
      <w:r w:rsidRPr="0024154B">
        <w:rPr>
          <w:lang w:val="uk-UA"/>
        </w:rPr>
        <w:t xml:space="preserve"> </w:t>
      </w:r>
      <w:r>
        <w:t>:</w:t>
      </w:r>
      <w:proofErr w:type="gramEnd"/>
      <w:r>
        <w:t xml:space="preserve"> Медицинская книга</w:t>
      </w:r>
      <w:r w:rsidRPr="00CD7BBE">
        <w:t>, 2003. – 250</w:t>
      </w:r>
      <w:r>
        <w:rPr>
          <w:lang w:val="uk-UA"/>
        </w:rPr>
        <w:t xml:space="preserve"> </w:t>
      </w:r>
      <w:r w:rsidRPr="00CD7BBE">
        <w:t>с</w:t>
      </w:r>
      <w:r>
        <w:rPr>
          <w:lang w:val="uk-UA"/>
        </w:rPr>
        <w:t>.</w:t>
      </w:r>
    </w:p>
    <w:p w:rsidR="00FC6FCF" w:rsidRPr="0024154B" w:rsidRDefault="00FC6FCF" w:rsidP="0024154B">
      <w:pPr>
        <w:pStyle w:val="20"/>
        <w:numPr>
          <w:ilvl w:val="0"/>
          <w:numId w:val="9"/>
        </w:numPr>
      </w:pPr>
      <w:r w:rsidRPr="0024154B">
        <w:rPr>
          <w:lang w:val="uk-UA"/>
        </w:rPr>
        <w:t xml:space="preserve"> </w:t>
      </w:r>
      <w:r w:rsidRPr="00CD7BBE">
        <w:t>Кучумова С.</w:t>
      </w:r>
      <w:r>
        <w:rPr>
          <w:lang w:val="uk-UA"/>
        </w:rPr>
        <w:t xml:space="preserve"> </w:t>
      </w:r>
      <w:r w:rsidRPr="00CD7BBE">
        <w:t>Ю. Физиологическое значение кишечной микрофлоры / С.</w:t>
      </w:r>
      <w:r>
        <w:rPr>
          <w:lang w:val="uk-UA"/>
        </w:rPr>
        <w:t xml:space="preserve"> </w:t>
      </w:r>
      <w:r w:rsidRPr="00CD7BBE">
        <w:t>Ю. Кучумова, Е.</w:t>
      </w:r>
      <w:r>
        <w:rPr>
          <w:lang w:val="uk-UA"/>
        </w:rPr>
        <w:t xml:space="preserve"> </w:t>
      </w:r>
      <w:r w:rsidRPr="00CD7BBE">
        <w:t>А. Полуэктова, А.</w:t>
      </w:r>
      <w:r>
        <w:rPr>
          <w:lang w:val="uk-UA"/>
        </w:rPr>
        <w:t xml:space="preserve"> </w:t>
      </w:r>
      <w:r>
        <w:t>А. Шептулин</w:t>
      </w:r>
      <w:r w:rsidRPr="00CD7BBE">
        <w:t xml:space="preserve"> // РЖГГК. </w:t>
      </w:r>
      <w:r>
        <w:t>–</w:t>
      </w:r>
      <w:r w:rsidRPr="00CD7BBE">
        <w:t xml:space="preserve"> 2011. </w:t>
      </w:r>
      <w:r>
        <w:t>–</w:t>
      </w:r>
      <w:r w:rsidRPr="00CD7BBE">
        <w:t xml:space="preserve"> Т. 21, № 5. </w:t>
      </w:r>
      <w:r>
        <w:t>–</w:t>
      </w:r>
      <w:r w:rsidRPr="00CD7BBE">
        <w:t xml:space="preserve"> С. 17</w:t>
      </w:r>
      <w:r>
        <w:rPr>
          <w:lang w:val="uk-UA"/>
        </w:rPr>
        <w:t xml:space="preserve"> </w:t>
      </w:r>
      <w:r>
        <w:t>–</w:t>
      </w:r>
      <w:r>
        <w:rPr>
          <w:lang w:val="uk-UA"/>
        </w:rPr>
        <w:t xml:space="preserve"> </w:t>
      </w:r>
      <w:r w:rsidRPr="00CD7BBE">
        <w:t>27.</w:t>
      </w:r>
    </w:p>
    <w:p w:rsidR="00FC6FCF" w:rsidRPr="00CD7BBE" w:rsidRDefault="00FC6FCF" w:rsidP="00CC3DD7">
      <w:pPr>
        <w:pStyle w:val="20"/>
        <w:numPr>
          <w:ilvl w:val="0"/>
          <w:numId w:val="9"/>
        </w:numPr>
        <w:rPr>
          <w:lang w:val="uk-UA"/>
        </w:rPr>
      </w:pPr>
      <w:r w:rsidRPr="00CD7BBE">
        <w:t>Лебедев К. А</w:t>
      </w:r>
      <w:r>
        <w:t>.</w:t>
      </w:r>
      <w:r w:rsidRPr="00CD7BBE">
        <w:rPr>
          <w:lang w:val="uk-UA"/>
        </w:rPr>
        <w:t xml:space="preserve"> </w:t>
      </w:r>
      <w:r w:rsidRPr="00CD7BBE">
        <w:t>Иммунология в клинической практике / К. А Лебедев. –</w:t>
      </w:r>
      <w:r>
        <w:t xml:space="preserve"> </w:t>
      </w:r>
      <w:r w:rsidRPr="00CD7BBE">
        <w:t>М.</w:t>
      </w:r>
      <w:proofErr w:type="gramStart"/>
      <w:r>
        <w:t xml:space="preserve"> </w:t>
      </w:r>
      <w:r w:rsidRPr="00CD7BBE">
        <w:t>:</w:t>
      </w:r>
      <w:proofErr w:type="gramEnd"/>
      <w:r w:rsidRPr="00CD7BBE">
        <w:t xml:space="preserve"> Наука, 2006. – 400 с.</w:t>
      </w:r>
    </w:p>
    <w:p w:rsidR="00FC6FCF" w:rsidRPr="0024154B" w:rsidRDefault="00FC6FCF" w:rsidP="0024154B">
      <w:pPr>
        <w:pStyle w:val="20"/>
        <w:numPr>
          <w:ilvl w:val="0"/>
          <w:numId w:val="9"/>
        </w:numPr>
      </w:pPr>
      <w:r w:rsidRPr="0024154B">
        <w:rPr>
          <w:lang w:val="uk-UA"/>
        </w:rPr>
        <w:t xml:space="preserve"> </w:t>
      </w:r>
      <w:r w:rsidRPr="00CD7BBE">
        <w:t xml:space="preserve">Лейкоцитарная формула крови: </w:t>
      </w:r>
      <w:r w:rsidRPr="0024154B">
        <w:rPr>
          <w:lang w:val="uk-UA"/>
        </w:rPr>
        <w:t>у</w:t>
      </w:r>
      <w:r w:rsidRPr="00CD7BBE">
        <w:t>чебное пособие / Л. А. Злобина, Л. А. Николаева.</w:t>
      </w:r>
      <w:r>
        <w:t xml:space="preserve"> – Иркутск</w:t>
      </w:r>
      <w:proofErr w:type="gramStart"/>
      <w:r>
        <w:t xml:space="preserve"> :</w:t>
      </w:r>
      <w:proofErr w:type="gramEnd"/>
      <w:r>
        <w:t xml:space="preserve"> ИГМУ, 2016. – 20</w:t>
      </w:r>
      <w:r>
        <w:rPr>
          <w:lang w:val="uk-UA"/>
        </w:rPr>
        <w:t xml:space="preserve"> </w:t>
      </w:r>
      <w:r>
        <w:t>с.</w:t>
      </w:r>
    </w:p>
    <w:p w:rsidR="00FC6FCF" w:rsidRPr="0024154B" w:rsidRDefault="00FC6FCF" w:rsidP="0024154B">
      <w:pPr>
        <w:pStyle w:val="20"/>
        <w:numPr>
          <w:ilvl w:val="0"/>
          <w:numId w:val="9"/>
        </w:numPr>
      </w:pPr>
      <w:r w:rsidRPr="0024154B">
        <w:rPr>
          <w:rFonts w:cs="Times New Roman"/>
          <w:szCs w:val="28"/>
          <w:lang w:val="uk-UA"/>
        </w:rPr>
        <w:t>Лимфоциты. Методы / Дж. Клауса.– М. : Мир, 1990. – С. 45 – 48.</w:t>
      </w:r>
    </w:p>
    <w:p w:rsidR="00FC6FCF" w:rsidRPr="00AA2850" w:rsidRDefault="00FC6FCF" w:rsidP="00AA2850">
      <w:pPr>
        <w:pStyle w:val="20"/>
        <w:numPr>
          <w:ilvl w:val="0"/>
          <w:numId w:val="9"/>
        </w:numPr>
        <w:rPr>
          <w:lang w:val="uk-UA"/>
        </w:rPr>
      </w:pPr>
      <w:r w:rsidRPr="00CD7BBE">
        <w:t xml:space="preserve"> </w:t>
      </w:r>
      <w:r>
        <w:t>Логино</w:t>
      </w:r>
      <w:r>
        <w:rPr>
          <w:lang w:val="uk-UA"/>
        </w:rPr>
        <w:t xml:space="preserve">в </w:t>
      </w:r>
      <w:r w:rsidRPr="00AA2850">
        <w:t xml:space="preserve">А. С. Иммунная система и болезни органов пищеварения / А. С. Логинов, Т. М. Царегородцева, М. М. Зотина // АМН СССР. </w:t>
      </w:r>
      <w:r>
        <w:t>–</w:t>
      </w:r>
      <w:r>
        <w:rPr>
          <w:lang w:val="uk-UA"/>
        </w:rPr>
        <w:t xml:space="preserve"> </w:t>
      </w:r>
      <w:r w:rsidRPr="00AA2850">
        <w:t>М.</w:t>
      </w:r>
      <w:proofErr w:type="gramStart"/>
      <w:r w:rsidRPr="00AA2850">
        <w:t xml:space="preserve"> :</w:t>
      </w:r>
      <w:proofErr w:type="gramEnd"/>
      <w:r w:rsidRPr="00AA2850">
        <w:t xml:space="preserve"> Медицина, 1986. </w:t>
      </w:r>
      <w:r>
        <w:t>–</w:t>
      </w:r>
      <w:r>
        <w:rPr>
          <w:lang w:val="uk-UA"/>
        </w:rPr>
        <w:t xml:space="preserve"> </w:t>
      </w:r>
      <w:r w:rsidRPr="00AA2850">
        <w:t>256 с.</w:t>
      </w:r>
    </w:p>
    <w:p w:rsidR="00FC6FCF" w:rsidRPr="00CD7BBE" w:rsidRDefault="00FC6FCF" w:rsidP="00CC3DD7">
      <w:pPr>
        <w:pStyle w:val="20"/>
        <w:numPr>
          <w:ilvl w:val="0"/>
          <w:numId w:val="9"/>
        </w:numPr>
        <w:rPr>
          <w:b/>
          <w:bCs/>
          <w:color w:val="000000"/>
          <w:spacing w:val="-5"/>
        </w:rPr>
      </w:pPr>
      <w:r w:rsidRPr="00CD7BBE">
        <w:t xml:space="preserve"> Логинова Н.</w:t>
      </w:r>
      <w:r>
        <w:rPr>
          <w:lang w:val="uk-UA"/>
        </w:rPr>
        <w:t xml:space="preserve"> </w:t>
      </w:r>
      <w:r w:rsidRPr="00CD7BBE">
        <w:t>К. Функциональная диагностика в стоматологии</w:t>
      </w:r>
      <w:proofErr w:type="gramStart"/>
      <w:r>
        <w:rPr>
          <w:lang w:val="uk-UA"/>
        </w:rPr>
        <w:t xml:space="preserve"> </w:t>
      </w:r>
      <w:r w:rsidRPr="00CD7BBE">
        <w:t>:</w:t>
      </w:r>
      <w:proofErr w:type="gramEnd"/>
      <w:r w:rsidRPr="00CD7BBE">
        <w:t xml:space="preserve"> теория и практика / Н.</w:t>
      </w:r>
      <w:r>
        <w:rPr>
          <w:lang w:val="uk-UA"/>
        </w:rPr>
        <w:t xml:space="preserve"> </w:t>
      </w:r>
      <w:r w:rsidRPr="00CD7BBE">
        <w:t>К.</w:t>
      </w:r>
      <w:r>
        <w:rPr>
          <w:lang w:val="uk-UA"/>
        </w:rPr>
        <w:t xml:space="preserve"> </w:t>
      </w:r>
      <w:r w:rsidRPr="00CD7BBE">
        <w:t>Логинова. – ГЭОТАР.</w:t>
      </w:r>
      <w:proofErr w:type="gramStart"/>
      <w:r>
        <w:rPr>
          <w:lang w:val="uk-UA"/>
        </w:rPr>
        <w:t xml:space="preserve"> </w:t>
      </w:r>
      <w:r w:rsidRPr="00CD7BBE">
        <w:t>:</w:t>
      </w:r>
      <w:proofErr w:type="gramEnd"/>
      <w:r w:rsidRPr="00CD7BBE">
        <w:t xml:space="preserve"> Медицина, 2007. – 120 с.  </w:t>
      </w:r>
    </w:p>
    <w:p w:rsidR="00FC6FCF" w:rsidRPr="00CD7BBE" w:rsidRDefault="00FC6FCF" w:rsidP="00CC3DD7">
      <w:pPr>
        <w:pStyle w:val="20"/>
        <w:numPr>
          <w:ilvl w:val="0"/>
          <w:numId w:val="9"/>
        </w:numPr>
        <w:rPr>
          <w:lang w:val="uk-UA"/>
        </w:rPr>
      </w:pPr>
      <w:r w:rsidRPr="00CD7BBE">
        <w:t xml:space="preserve"> </w:t>
      </w:r>
      <w:r w:rsidRPr="00CD7BBE">
        <w:rPr>
          <w:lang w:val="uk-UA"/>
        </w:rPr>
        <w:t xml:space="preserve">Макалиш Т. П. Морфофункциональные особенности селезенки при воздействии на организм факторов различного генеза </w:t>
      </w:r>
      <w:r w:rsidRPr="0024154B">
        <w:t xml:space="preserve">/ </w:t>
      </w:r>
      <w:r w:rsidRPr="00CD7BBE">
        <w:rPr>
          <w:lang w:val="uk-UA"/>
        </w:rPr>
        <w:t>Т. П. Макалиш // Таврический медико-биологический вестник. – 2013. – Т. 16, № 1, ч. 1. – С. 265 – 269.</w:t>
      </w:r>
      <w:r w:rsidRPr="0024154B">
        <w:t xml:space="preserve"> </w:t>
      </w:r>
    </w:p>
    <w:p w:rsidR="00FC6FCF" w:rsidRPr="00CD7BBE" w:rsidRDefault="00FC6FCF" w:rsidP="004C4D54">
      <w:pPr>
        <w:pStyle w:val="20"/>
        <w:numPr>
          <w:ilvl w:val="0"/>
          <w:numId w:val="9"/>
        </w:numPr>
        <w:rPr>
          <w:lang w:val="uk-UA"/>
        </w:rPr>
      </w:pPr>
      <w:r>
        <w:rPr>
          <w:lang w:val="uk-UA"/>
        </w:rPr>
        <w:t xml:space="preserve"> </w:t>
      </w:r>
      <w:r w:rsidRPr="00CD7BBE">
        <w:t xml:space="preserve">Медицинская микробиология, вирусология и иммунология: </w:t>
      </w:r>
      <w:r>
        <w:rPr>
          <w:lang w:val="uk-UA"/>
        </w:rPr>
        <w:t>у</w:t>
      </w:r>
      <w:r w:rsidRPr="00CD7BBE">
        <w:t>чебник для вузов: пер. с укр. /</w:t>
      </w:r>
      <w:r w:rsidRPr="00CD7BBE">
        <w:rPr>
          <w:lang w:val="uk-UA"/>
        </w:rPr>
        <w:t xml:space="preserve"> </w:t>
      </w:r>
      <w:r w:rsidRPr="00CD7BBE">
        <w:t>Т</w:t>
      </w:r>
      <w:r w:rsidRPr="00CD7BBE">
        <w:rPr>
          <w:lang w:val="uk-UA"/>
        </w:rPr>
        <w:t xml:space="preserve">. </w:t>
      </w:r>
      <w:r w:rsidRPr="00CD7BBE">
        <w:t>В</w:t>
      </w:r>
      <w:r w:rsidRPr="00CD7BBE">
        <w:rPr>
          <w:lang w:val="uk-UA"/>
        </w:rPr>
        <w:t xml:space="preserve">. </w:t>
      </w:r>
      <w:hyperlink r:id="rId10" w:history="1">
        <w:r w:rsidRPr="00CD7BBE">
          <w:t>Андрианова</w:t>
        </w:r>
      </w:hyperlink>
      <w:r>
        <w:t>,</w:t>
      </w:r>
      <w:r w:rsidRPr="00CD7BBE">
        <w:t xml:space="preserve"> </w:t>
      </w:r>
      <w:r w:rsidRPr="004C4D54">
        <w:t>В. В.</w:t>
      </w:r>
      <w:r>
        <w:t xml:space="preserve"> </w:t>
      </w:r>
      <w:r>
        <w:rPr>
          <w:lang w:val="uk-UA"/>
        </w:rPr>
        <w:t>Бобыр</w:t>
      </w:r>
      <w:hyperlink r:id="rId11" w:history="1">
        <w:r w:rsidRPr="00CD7BBE">
          <w:rPr>
            <w:lang w:val="uk-UA"/>
          </w:rPr>
          <w:t>,</w:t>
        </w:r>
        <w:r w:rsidRPr="00CD7BBE">
          <w:t xml:space="preserve"> </w:t>
        </w:r>
      </w:hyperlink>
      <w:r w:rsidRPr="004C4D54">
        <w:t>Н. А.</w:t>
      </w:r>
      <w:r>
        <w:t xml:space="preserve"> Виноград</w:t>
      </w:r>
      <w:hyperlink r:id="rId12" w:history="1">
        <w:r>
          <w:rPr>
            <w:lang w:val="uk-UA"/>
          </w:rPr>
          <w:t xml:space="preserve"> и др.</w:t>
        </w:r>
        <w:proofErr w:type="gramStart"/>
        <w:r>
          <w:rPr>
            <w:lang w:val="uk-UA"/>
          </w:rPr>
          <w:t xml:space="preserve"> ;</w:t>
        </w:r>
        <w:proofErr w:type="gramEnd"/>
        <w:r w:rsidRPr="00CD7BBE">
          <w:t xml:space="preserve"> </w:t>
        </w:r>
      </w:hyperlink>
      <w:r>
        <w:t>п</w:t>
      </w:r>
      <w:r w:rsidRPr="00CD7BBE">
        <w:t>од ред.</w:t>
      </w:r>
      <w:r w:rsidRPr="00CD7BBE">
        <w:rPr>
          <w:lang w:val="uk-UA"/>
        </w:rPr>
        <w:t xml:space="preserve"> </w:t>
      </w:r>
      <w:hyperlink r:id="rId13" w:history="1">
        <w:r w:rsidRPr="00CD7BBE">
          <w:t>В</w:t>
        </w:r>
        <w:r w:rsidRPr="00CD7BBE">
          <w:rPr>
            <w:lang w:val="uk-UA"/>
          </w:rPr>
          <w:t>.</w:t>
        </w:r>
        <w:r w:rsidRPr="00CD7BBE">
          <w:t xml:space="preserve"> П</w:t>
        </w:r>
        <w:r w:rsidRPr="00CD7BBE">
          <w:rPr>
            <w:lang w:val="uk-UA"/>
          </w:rPr>
          <w:t>.</w:t>
        </w:r>
        <w:r w:rsidRPr="00CD7BBE">
          <w:t xml:space="preserve"> Широбоков</w:t>
        </w:r>
      </w:hyperlink>
      <w:r w:rsidRPr="00CD7BBE">
        <w:t>. – Винница</w:t>
      </w:r>
      <w:r w:rsidRPr="004C4D54">
        <w:t xml:space="preserve"> </w:t>
      </w:r>
      <w:r w:rsidRPr="00CD7BBE">
        <w:t>: Нова книга, 2015</w:t>
      </w:r>
      <w:r w:rsidRPr="00CD7BBE">
        <w:rPr>
          <w:lang w:val="uk-UA"/>
        </w:rPr>
        <w:t xml:space="preserve">. </w:t>
      </w:r>
      <w:r w:rsidRPr="00CD7BBE">
        <w:t>– 855 с.</w:t>
      </w:r>
    </w:p>
    <w:p w:rsidR="00FC6FCF" w:rsidRPr="00CD7BBE" w:rsidRDefault="00FC6FCF" w:rsidP="00CC3DD7">
      <w:pPr>
        <w:pStyle w:val="20"/>
        <w:numPr>
          <w:ilvl w:val="0"/>
          <w:numId w:val="9"/>
        </w:numPr>
        <w:rPr>
          <w:lang w:val="uk-UA"/>
        </w:rPr>
      </w:pPr>
      <w:r w:rsidRPr="00CD7BBE">
        <w:rPr>
          <w:lang w:val="uk-UA"/>
        </w:rPr>
        <w:lastRenderedPageBreak/>
        <w:t xml:space="preserve"> </w:t>
      </w:r>
      <w:r w:rsidRPr="00CD7BBE">
        <w:t>Мишин В. Ю. Лекции по фтизиопульмонологии / В. Ю. Мишин, А. К. Стрелис, В. И. Чуканов и др. – М.</w:t>
      </w:r>
      <w:proofErr w:type="gramStart"/>
      <w:r w:rsidRPr="0024154B">
        <w:t xml:space="preserve"> </w:t>
      </w:r>
      <w:r w:rsidRPr="00CD7BBE">
        <w:t>:</w:t>
      </w:r>
      <w:proofErr w:type="gramEnd"/>
      <w:r w:rsidRPr="00CD7BBE">
        <w:t xml:space="preserve"> ООО «Медицинское информационное агентство», 2006. – 560 с. </w:t>
      </w:r>
    </w:p>
    <w:p w:rsidR="00FC6FCF" w:rsidRPr="00CD7BBE" w:rsidRDefault="00FC6FCF" w:rsidP="00CD7BBE">
      <w:pPr>
        <w:pStyle w:val="20"/>
        <w:numPr>
          <w:ilvl w:val="0"/>
          <w:numId w:val="9"/>
        </w:numPr>
      </w:pPr>
      <w:r w:rsidRPr="00CD7BBE">
        <w:t xml:space="preserve"> Наглядная биохимия / Я Кольман, К. -Г. Рём</w:t>
      </w:r>
      <w:proofErr w:type="gramStart"/>
      <w:r>
        <w:t xml:space="preserve"> ;</w:t>
      </w:r>
      <w:proofErr w:type="gramEnd"/>
      <w:r>
        <w:t xml:space="preserve"> п</w:t>
      </w:r>
      <w:r w:rsidRPr="00CD7BBE">
        <w:t>од ред. П. Д. Решетовой</w:t>
      </w:r>
      <w:r>
        <w:t>, Т. И. Соркиной. – Изд. 2-е. –</w:t>
      </w:r>
      <w:r w:rsidRPr="00CD7BBE">
        <w:t xml:space="preserve"> М.</w:t>
      </w:r>
      <w:proofErr w:type="gramStart"/>
      <w:r w:rsidRPr="0024154B">
        <w:t xml:space="preserve"> </w:t>
      </w:r>
      <w:r>
        <w:t>:</w:t>
      </w:r>
      <w:proofErr w:type="gramEnd"/>
      <w:r>
        <w:t xml:space="preserve"> Мир, 2004. –</w:t>
      </w:r>
      <w:r w:rsidRPr="0024154B">
        <w:t xml:space="preserve"> </w:t>
      </w:r>
      <w:r w:rsidRPr="00CD7BBE">
        <w:t>469 с.</w:t>
      </w:r>
    </w:p>
    <w:p w:rsidR="00FC6FCF" w:rsidRPr="00CD7BBE" w:rsidRDefault="00FC6FCF" w:rsidP="00CD7BBE">
      <w:pPr>
        <w:pStyle w:val="20"/>
        <w:numPr>
          <w:ilvl w:val="0"/>
          <w:numId w:val="9"/>
        </w:numPr>
      </w:pPr>
      <w:r>
        <w:rPr>
          <w:lang w:val="uk-UA"/>
        </w:rPr>
        <w:t xml:space="preserve"> </w:t>
      </w:r>
      <w:r w:rsidRPr="00CD7BBE">
        <w:t>Николаева А.</w:t>
      </w:r>
      <w:r w:rsidRPr="0024154B">
        <w:t xml:space="preserve"> </w:t>
      </w:r>
      <w:r w:rsidRPr="00CD7BBE">
        <w:t>В. Макро-микроскопические исследования зубочелюстной системы крыс при воздействии на верхний шейный симпатический узел / А.</w:t>
      </w:r>
      <w:r w:rsidRPr="0024154B">
        <w:t xml:space="preserve"> </w:t>
      </w:r>
      <w:r w:rsidRPr="00CD7BBE">
        <w:t>В. Николаева // Матер</w:t>
      </w:r>
      <w:proofErr w:type="gramStart"/>
      <w:r w:rsidRPr="00CD7BBE">
        <w:t>.</w:t>
      </w:r>
      <w:proofErr w:type="gramEnd"/>
      <w:r w:rsidRPr="00CD7BBE">
        <w:t xml:space="preserve"> </w:t>
      </w:r>
      <w:proofErr w:type="gramStart"/>
      <w:r w:rsidRPr="00CD7BBE">
        <w:t>к</w:t>
      </w:r>
      <w:proofErr w:type="gramEnd"/>
      <w:r w:rsidRPr="00CD7BBE">
        <w:t xml:space="preserve"> мак</w:t>
      </w:r>
      <w:r>
        <w:t xml:space="preserve">ро-микроскопической анатомии. Киев, 1965. </w:t>
      </w:r>
      <w:r>
        <w:rPr>
          <w:rFonts w:eastAsia="Calibri"/>
          <w:szCs w:val="28"/>
          <w:lang w:val="uk-UA"/>
        </w:rPr>
        <w:t xml:space="preserve">– н. </w:t>
      </w:r>
      <w:r>
        <w:t>в</w:t>
      </w:r>
      <w:r w:rsidRPr="00CD7BBE">
        <w:t>ып. 3. С. 96–101.</w:t>
      </w:r>
    </w:p>
    <w:p w:rsidR="00FC6FCF" w:rsidRPr="00586C2F" w:rsidRDefault="00FC6FCF" w:rsidP="00FC6FCF">
      <w:pPr>
        <w:pStyle w:val="20"/>
        <w:numPr>
          <w:ilvl w:val="0"/>
          <w:numId w:val="9"/>
        </w:numPr>
        <w:rPr>
          <w:lang w:val="uk-UA"/>
        </w:rPr>
      </w:pPr>
      <w:r w:rsidRPr="00586C2F">
        <w:rPr>
          <w:lang w:val="uk-UA"/>
        </w:rPr>
        <w:t>Новые методы культуры животных тканей / И. И. Фридлянской ; пер. с англ. ; под ред. Ю. М. Оленова. – М : Мир, 1976. – 255 с.</w:t>
      </w:r>
    </w:p>
    <w:p w:rsidR="00FC6FCF" w:rsidRPr="00CD7BBE" w:rsidRDefault="00FC6FCF" w:rsidP="00CC3DD7">
      <w:pPr>
        <w:pStyle w:val="20"/>
        <w:numPr>
          <w:ilvl w:val="0"/>
          <w:numId w:val="9"/>
        </w:numPr>
        <w:rPr>
          <w:rFonts w:eastAsiaTheme="minorEastAsia"/>
          <w:lang w:val="uk-UA"/>
        </w:rPr>
      </w:pPr>
      <w:r>
        <w:t xml:space="preserve"> Основы </w:t>
      </w:r>
      <w:r w:rsidRPr="00CD7BBE">
        <w:t>иммунологии. Пер. с анг. / А. Ройт</w:t>
      </w:r>
      <w:proofErr w:type="gramStart"/>
      <w:r>
        <w:t xml:space="preserve"> ;</w:t>
      </w:r>
      <w:proofErr w:type="gramEnd"/>
      <w:r>
        <w:t xml:space="preserve"> п</w:t>
      </w:r>
      <w:r w:rsidRPr="00CD7BBE">
        <w:t>од ред. Р. Г. Василова. – М.</w:t>
      </w:r>
      <w:proofErr w:type="gramStart"/>
      <w:r>
        <w:t xml:space="preserve"> </w:t>
      </w:r>
      <w:r w:rsidRPr="00CD7BBE">
        <w:t>:</w:t>
      </w:r>
      <w:proofErr w:type="gramEnd"/>
      <w:r w:rsidRPr="00CD7BBE">
        <w:t xml:space="preserve"> Мир, 1991. – 328 с.</w:t>
      </w:r>
      <w:r w:rsidRPr="00CD7BBE">
        <w:rPr>
          <w:lang w:val="uk-UA"/>
        </w:rPr>
        <w:t xml:space="preserve"> </w:t>
      </w:r>
    </w:p>
    <w:p w:rsidR="00FC6FCF" w:rsidRPr="00CD7BBE" w:rsidRDefault="00FC6FCF" w:rsidP="00CC3DD7">
      <w:pPr>
        <w:pStyle w:val="20"/>
        <w:numPr>
          <w:ilvl w:val="0"/>
          <w:numId w:val="9"/>
        </w:numPr>
        <w:rPr>
          <w:lang w:val="uk-UA"/>
        </w:rPr>
      </w:pPr>
      <w:r w:rsidRPr="00CD7BBE">
        <w:t xml:space="preserve"> Основы патологии заболеваний по Роббинсу и Котрану /</w:t>
      </w:r>
      <w:r>
        <w:t xml:space="preserve"> </w:t>
      </w:r>
      <w:r w:rsidRPr="00CD7BBE">
        <w:t>В. Кумар</w:t>
      </w:r>
      <w:r>
        <w:t>, А. К.</w:t>
      </w:r>
      <w:r w:rsidRPr="00CD7BBE">
        <w:t xml:space="preserve"> </w:t>
      </w:r>
      <w:r>
        <w:t xml:space="preserve">Аббас, Н. </w:t>
      </w:r>
      <w:r w:rsidRPr="00CD7BBE">
        <w:t>Фаусто</w:t>
      </w:r>
      <w:r>
        <w:t>,</w:t>
      </w:r>
      <w:r w:rsidRPr="00CD7BBE">
        <w:t xml:space="preserve"> </w:t>
      </w:r>
      <w:r>
        <w:t>и др.</w:t>
      </w:r>
      <w:proofErr w:type="gramStart"/>
      <w:r>
        <w:t xml:space="preserve"> ;</w:t>
      </w:r>
      <w:proofErr w:type="gramEnd"/>
      <w:r>
        <w:t xml:space="preserve"> пер. с англ. ; п</w:t>
      </w:r>
      <w:r w:rsidRPr="00CD7BBE">
        <w:t>од ред. Е. А. Коган. Т. 1. – М.</w:t>
      </w:r>
      <w:proofErr w:type="gramStart"/>
      <w:r>
        <w:t xml:space="preserve"> </w:t>
      </w:r>
      <w:r w:rsidRPr="00CD7BBE">
        <w:t>:</w:t>
      </w:r>
      <w:proofErr w:type="gramEnd"/>
      <w:r w:rsidRPr="00CD7BBE">
        <w:t xml:space="preserve"> Логосфера, 2014. – 624 с.</w:t>
      </w:r>
    </w:p>
    <w:p w:rsidR="00FC6FCF" w:rsidRPr="00CD7BBE" w:rsidRDefault="00FC6FCF" w:rsidP="00CC3DD7">
      <w:pPr>
        <w:pStyle w:val="20"/>
        <w:numPr>
          <w:ilvl w:val="0"/>
          <w:numId w:val="9"/>
        </w:numPr>
      </w:pPr>
      <w:r w:rsidRPr="00CD7BBE">
        <w:t xml:space="preserve"> Павленко О.</w:t>
      </w:r>
      <w:r>
        <w:t xml:space="preserve"> </w:t>
      </w:r>
      <w:r w:rsidRPr="00CD7BBE">
        <w:t>А</w:t>
      </w:r>
      <w:r>
        <w:t xml:space="preserve">. </w:t>
      </w:r>
      <w:r w:rsidRPr="00CD7BBE">
        <w:t xml:space="preserve">Состояние слизеобразующей функции желудка с определением антирадикальной и антиоксидантной активности желудочной слизи и плазмы крови у больных язвенной болезнью желудка, ассоциированной с Helicobacter pylori </w:t>
      </w:r>
      <w:r w:rsidRPr="0024154B">
        <w:t xml:space="preserve">/ </w:t>
      </w:r>
      <w:r w:rsidRPr="00CD7BBE">
        <w:t>О.</w:t>
      </w:r>
      <w:r>
        <w:t xml:space="preserve"> </w:t>
      </w:r>
      <w:r w:rsidRPr="00CD7BBE">
        <w:t>А.</w:t>
      </w:r>
      <w:r w:rsidRPr="0024154B">
        <w:t xml:space="preserve"> </w:t>
      </w:r>
      <w:r w:rsidRPr="00CD7BBE">
        <w:t>Павленко</w:t>
      </w:r>
      <w:r>
        <w:t>, А.</w:t>
      </w:r>
      <w:r w:rsidRPr="0024154B">
        <w:t xml:space="preserve"> </w:t>
      </w:r>
      <w:r>
        <w:t>В.</w:t>
      </w:r>
      <w:r w:rsidRPr="0024154B">
        <w:t xml:space="preserve"> </w:t>
      </w:r>
      <w:r>
        <w:t>Самойлова</w:t>
      </w:r>
      <w:r w:rsidRPr="0024154B">
        <w:t>,</w:t>
      </w:r>
      <w:r>
        <w:t xml:space="preserve"> Н.</w:t>
      </w:r>
      <w:r w:rsidRPr="0024154B">
        <w:t xml:space="preserve"> </w:t>
      </w:r>
      <w:r>
        <w:t>А</w:t>
      </w:r>
      <w:r w:rsidRPr="0024154B">
        <w:t>.</w:t>
      </w:r>
      <w:r w:rsidRPr="00CD7BBE">
        <w:t xml:space="preserve"> </w:t>
      </w:r>
      <w:r>
        <w:t>Кривова</w:t>
      </w:r>
      <w:r w:rsidRPr="0024154B">
        <w:t xml:space="preserve"> </w:t>
      </w:r>
      <w:r>
        <w:t xml:space="preserve">и др. </w:t>
      </w:r>
      <w:r w:rsidRPr="00CD7BBE">
        <w:t>// Сиб</w:t>
      </w:r>
      <w:r>
        <w:t>ирский медицинский журнал. – 2007. Т</w:t>
      </w:r>
      <w:r w:rsidRPr="00CD7BBE">
        <w:t>. 22</w:t>
      </w:r>
      <w:r>
        <w:t>.</w:t>
      </w:r>
      <w:r w:rsidRPr="00CD7BBE">
        <w:t xml:space="preserve"> с. 35</w:t>
      </w:r>
      <w:r>
        <w:t>–</w:t>
      </w:r>
      <w:r w:rsidRPr="00CD7BBE">
        <w:t>40.</w:t>
      </w:r>
    </w:p>
    <w:p w:rsidR="00FC6FCF" w:rsidRPr="00CD7BBE" w:rsidRDefault="00FC6FCF" w:rsidP="00CC3DD7">
      <w:pPr>
        <w:pStyle w:val="20"/>
        <w:numPr>
          <w:ilvl w:val="0"/>
          <w:numId w:val="9"/>
        </w:numPr>
        <w:rPr>
          <w:color w:val="000000"/>
          <w:szCs w:val="24"/>
        </w:rPr>
      </w:pPr>
      <w:r w:rsidRPr="00CD7BBE">
        <w:rPr>
          <w:color w:val="000000"/>
          <w:szCs w:val="24"/>
        </w:rPr>
        <w:t xml:space="preserve"> Пальцев М.</w:t>
      </w:r>
      <w:r>
        <w:rPr>
          <w:color w:val="000000"/>
          <w:szCs w:val="24"/>
          <w:lang w:val="uk-UA"/>
        </w:rPr>
        <w:t xml:space="preserve"> </w:t>
      </w:r>
      <w:r>
        <w:rPr>
          <w:color w:val="000000"/>
          <w:szCs w:val="24"/>
        </w:rPr>
        <w:t xml:space="preserve">А. </w:t>
      </w:r>
      <w:r w:rsidRPr="00CD7BBE">
        <w:rPr>
          <w:color w:val="000000"/>
          <w:szCs w:val="24"/>
        </w:rPr>
        <w:t>Руководство к практическим занятиям по патологической анатомии для стоматологических факультетов.</w:t>
      </w:r>
      <w:r>
        <w:rPr>
          <w:color w:val="000000"/>
          <w:szCs w:val="24"/>
        </w:rPr>
        <w:t xml:space="preserve"> </w:t>
      </w:r>
      <w:r w:rsidRPr="00945AB0">
        <w:rPr>
          <w:color w:val="000000"/>
          <w:szCs w:val="24"/>
        </w:rPr>
        <w:t xml:space="preserve">/ </w:t>
      </w:r>
      <w:r w:rsidRPr="00CD7BBE">
        <w:rPr>
          <w:color w:val="000000"/>
          <w:szCs w:val="24"/>
        </w:rPr>
        <w:t>М.</w:t>
      </w:r>
      <w:r>
        <w:rPr>
          <w:color w:val="000000"/>
          <w:szCs w:val="24"/>
          <w:lang w:val="uk-UA"/>
        </w:rPr>
        <w:t xml:space="preserve"> </w:t>
      </w:r>
      <w:r>
        <w:rPr>
          <w:color w:val="000000"/>
          <w:szCs w:val="24"/>
        </w:rPr>
        <w:t>А.</w:t>
      </w:r>
      <w:r w:rsidRPr="00945AB0">
        <w:rPr>
          <w:color w:val="000000"/>
          <w:szCs w:val="24"/>
        </w:rPr>
        <w:t xml:space="preserve"> </w:t>
      </w:r>
      <w:r w:rsidRPr="00CD7BBE">
        <w:rPr>
          <w:color w:val="000000"/>
          <w:szCs w:val="24"/>
        </w:rPr>
        <w:t>Пальцев</w:t>
      </w:r>
      <w:r w:rsidRPr="00945AB0">
        <w:rPr>
          <w:color w:val="000000"/>
          <w:szCs w:val="24"/>
        </w:rPr>
        <w:t>,</w:t>
      </w:r>
      <w:r w:rsidRPr="00CD7BBE">
        <w:rPr>
          <w:color w:val="000000"/>
          <w:szCs w:val="24"/>
        </w:rPr>
        <w:t xml:space="preserve"> О.</w:t>
      </w:r>
      <w:r>
        <w:rPr>
          <w:color w:val="000000"/>
          <w:szCs w:val="24"/>
          <w:lang w:val="uk-UA"/>
        </w:rPr>
        <w:t xml:space="preserve"> </w:t>
      </w:r>
      <w:r>
        <w:rPr>
          <w:color w:val="000000"/>
          <w:szCs w:val="24"/>
        </w:rPr>
        <w:t>В.</w:t>
      </w:r>
      <w:r w:rsidRPr="00CD7BBE">
        <w:rPr>
          <w:color w:val="000000"/>
          <w:szCs w:val="24"/>
        </w:rPr>
        <w:t xml:space="preserve"> Зайратьянц</w:t>
      </w:r>
      <w:r w:rsidRPr="00945AB0">
        <w:rPr>
          <w:color w:val="000000"/>
          <w:szCs w:val="24"/>
        </w:rPr>
        <w:t>,</w:t>
      </w:r>
      <w:r w:rsidRPr="00CD7BBE">
        <w:rPr>
          <w:color w:val="000000"/>
          <w:szCs w:val="24"/>
        </w:rPr>
        <w:t xml:space="preserve"> А.</w:t>
      </w:r>
      <w:r>
        <w:rPr>
          <w:color w:val="000000"/>
          <w:szCs w:val="24"/>
          <w:lang w:val="uk-UA"/>
        </w:rPr>
        <w:t xml:space="preserve"> </w:t>
      </w:r>
      <w:r w:rsidRPr="00CD7BBE">
        <w:rPr>
          <w:color w:val="000000"/>
          <w:szCs w:val="24"/>
        </w:rPr>
        <w:t>В</w:t>
      </w:r>
      <w:r>
        <w:rPr>
          <w:color w:val="000000"/>
          <w:szCs w:val="24"/>
        </w:rPr>
        <w:t>.</w:t>
      </w:r>
      <w:r w:rsidRPr="00CD7BBE">
        <w:rPr>
          <w:color w:val="000000"/>
          <w:szCs w:val="24"/>
        </w:rPr>
        <w:t xml:space="preserve"> Кононов</w:t>
      </w:r>
      <w:r w:rsidRPr="00945AB0">
        <w:rPr>
          <w:color w:val="000000"/>
          <w:szCs w:val="24"/>
        </w:rPr>
        <w:t xml:space="preserve"> </w:t>
      </w:r>
      <w:r>
        <w:rPr>
          <w:color w:val="000000"/>
          <w:szCs w:val="24"/>
        </w:rPr>
        <w:t>и др.</w:t>
      </w:r>
      <w:r w:rsidRPr="00CD7BBE">
        <w:rPr>
          <w:color w:val="000000"/>
          <w:szCs w:val="24"/>
        </w:rPr>
        <w:t xml:space="preserve"> – М.</w:t>
      </w:r>
      <w:proofErr w:type="gramStart"/>
      <w:r>
        <w:rPr>
          <w:color w:val="000000"/>
          <w:szCs w:val="24"/>
        </w:rPr>
        <w:t xml:space="preserve"> :</w:t>
      </w:r>
      <w:proofErr w:type="gramEnd"/>
      <w:r>
        <w:rPr>
          <w:color w:val="000000"/>
          <w:szCs w:val="24"/>
        </w:rPr>
        <w:t xml:space="preserve"> Медицина, 2009</w:t>
      </w:r>
      <w:r w:rsidRPr="00CD7BBE">
        <w:rPr>
          <w:color w:val="000000"/>
          <w:szCs w:val="24"/>
        </w:rPr>
        <w:t>.</w:t>
      </w:r>
      <w:r>
        <w:rPr>
          <w:color w:val="000000"/>
          <w:szCs w:val="24"/>
        </w:rPr>
        <w:t xml:space="preserve"> – </w:t>
      </w:r>
      <w:r w:rsidRPr="00945AB0">
        <w:rPr>
          <w:rFonts w:cs="Times New Roman"/>
          <w:color w:val="000000"/>
          <w:szCs w:val="28"/>
          <w:shd w:val="clear" w:color="auto" w:fill="FFFFFF"/>
        </w:rPr>
        <w:t>896</w:t>
      </w:r>
      <w:r>
        <w:rPr>
          <w:rFonts w:cs="Times New Roman"/>
          <w:color w:val="000000"/>
          <w:szCs w:val="28"/>
          <w:shd w:val="clear" w:color="auto" w:fill="FFFFFF"/>
        </w:rPr>
        <w:t xml:space="preserve"> с.</w:t>
      </w:r>
    </w:p>
    <w:p w:rsidR="00FC6FCF" w:rsidRPr="00CD7BBE" w:rsidRDefault="00FC6FCF" w:rsidP="00CC3DD7">
      <w:pPr>
        <w:pStyle w:val="20"/>
        <w:numPr>
          <w:ilvl w:val="0"/>
          <w:numId w:val="9"/>
        </w:numPr>
        <w:rPr>
          <w:lang w:val="uk-UA"/>
        </w:rPr>
      </w:pPr>
      <w:r w:rsidRPr="00CD7BBE">
        <w:t xml:space="preserve"> Парфенов А. И</w:t>
      </w:r>
      <w:r>
        <w:t xml:space="preserve">. </w:t>
      </w:r>
      <w:r w:rsidRPr="00CD7BBE">
        <w:t xml:space="preserve">Антибиотико-ассоциированная диарея </w:t>
      </w:r>
      <w:r w:rsidRPr="00F222AE">
        <w:t xml:space="preserve">/ </w:t>
      </w:r>
      <w:r>
        <w:t>А. И.</w:t>
      </w:r>
      <w:r w:rsidRPr="00F222AE">
        <w:t xml:space="preserve"> </w:t>
      </w:r>
      <w:r w:rsidRPr="00CD7BBE">
        <w:t>Парфенов</w:t>
      </w:r>
      <w:r w:rsidRPr="00F222AE">
        <w:t>,</w:t>
      </w:r>
      <w:r w:rsidRPr="00CD7BBE">
        <w:t xml:space="preserve"> И. Н</w:t>
      </w:r>
      <w:r>
        <w:t>.</w:t>
      </w:r>
      <w:r w:rsidRPr="00CD7BBE">
        <w:t xml:space="preserve"> Ручкина, Г. А</w:t>
      </w:r>
      <w:r>
        <w:t>.</w:t>
      </w:r>
      <w:r w:rsidRPr="00CD7BBE">
        <w:t xml:space="preserve"> Осипов // Экспер. и клин</w:t>
      </w:r>
      <w:proofErr w:type="gramStart"/>
      <w:r w:rsidRPr="00CD7BBE">
        <w:t>.</w:t>
      </w:r>
      <w:proofErr w:type="gramEnd"/>
      <w:r>
        <w:t xml:space="preserve"> </w:t>
      </w:r>
      <w:proofErr w:type="gramStart"/>
      <w:r>
        <w:t>г</w:t>
      </w:r>
      <w:proofErr w:type="gramEnd"/>
      <w:r w:rsidRPr="00CD7BBE">
        <w:t>астроэнтерол</w:t>
      </w:r>
      <w:r>
        <w:t xml:space="preserve">. – </w:t>
      </w:r>
      <w:r w:rsidRPr="00CD7BBE">
        <w:t xml:space="preserve">2002. № 5. С. 92–95. </w:t>
      </w:r>
    </w:p>
    <w:p w:rsidR="00FC6FCF" w:rsidRPr="00CD7BBE" w:rsidRDefault="00FC6FCF" w:rsidP="00CC3DD7">
      <w:pPr>
        <w:pStyle w:val="20"/>
        <w:numPr>
          <w:ilvl w:val="0"/>
          <w:numId w:val="9"/>
        </w:numPr>
      </w:pPr>
      <w:r>
        <w:lastRenderedPageBreak/>
        <w:t xml:space="preserve"> Патофизиология: у</w:t>
      </w:r>
      <w:r w:rsidRPr="00CD7BBE">
        <w:t>чебник</w:t>
      </w:r>
      <w:r>
        <w:rPr>
          <w:lang w:val="uk-UA"/>
        </w:rPr>
        <w:t xml:space="preserve"> для студентов высших</w:t>
      </w:r>
      <w:r w:rsidRPr="00CD7BBE">
        <w:rPr>
          <w:lang w:val="uk-UA"/>
        </w:rPr>
        <w:t xml:space="preserve"> медицинских вузов / </w:t>
      </w:r>
      <w:r>
        <w:t xml:space="preserve">Н. Н. </w:t>
      </w:r>
      <w:r w:rsidRPr="00CD7BBE">
        <w:t>Зайко</w:t>
      </w:r>
      <w:r>
        <w:t>,</w:t>
      </w:r>
      <w:r w:rsidRPr="00CD7BBE">
        <w:t xml:space="preserve"> Г. М</w:t>
      </w:r>
      <w:r>
        <w:t>.</w:t>
      </w:r>
      <w:r w:rsidRPr="00CD7BBE">
        <w:t xml:space="preserve"> Бутенко</w:t>
      </w:r>
      <w:r>
        <w:t>,</w:t>
      </w:r>
      <w:r w:rsidRPr="00CD7BBE">
        <w:t xml:space="preserve"> А. И</w:t>
      </w:r>
      <w:r>
        <w:t xml:space="preserve">. </w:t>
      </w:r>
      <w:r w:rsidRPr="00CD7BBE">
        <w:t>Гоженко</w:t>
      </w:r>
      <w:proofErr w:type="gramStart"/>
      <w:r>
        <w:t xml:space="preserve"> ;</w:t>
      </w:r>
      <w:proofErr w:type="gramEnd"/>
      <w:r>
        <w:t xml:space="preserve"> п</w:t>
      </w:r>
      <w:r w:rsidRPr="00CD7BBE">
        <w:t>о</w:t>
      </w:r>
      <w:r>
        <w:t xml:space="preserve">д ред. Н. Н. Зайко, Ю. В. Быця и др. </w:t>
      </w:r>
      <w:r w:rsidRPr="00CD7BBE">
        <w:t>К.</w:t>
      </w:r>
      <w:r>
        <w:t xml:space="preserve"> </w:t>
      </w:r>
      <w:r w:rsidRPr="00CD7BBE">
        <w:t xml:space="preserve">: Медицина, 2015. – 748 с. </w:t>
      </w:r>
    </w:p>
    <w:p w:rsidR="00FC6FCF" w:rsidRPr="00CD7BBE" w:rsidRDefault="00FC6FCF" w:rsidP="00CC3DD7">
      <w:pPr>
        <w:pStyle w:val="20"/>
        <w:numPr>
          <w:ilvl w:val="0"/>
          <w:numId w:val="9"/>
        </w:numPr>
        <w:rPr>
          <w:lang w:val="uk-UA"/>
        </w:rPr>
      </w:pPr>
      <w:r>
        <w:t xml:space="preserve"> Перельман М. И.</w:t>
      </w:r>
      <w:r w:rsidRPr="00CD7BBE">
        <w:t xml:space="preserve"> </w:t>
      </w:r>
      <w:r>
        <w:t xml:space="preserve">Фтизиатрия: учебник </w:t>
      </w:r>
      <w:r w:rsidRPr="004C4D54">
        <w:t xml:space="preserve">/ </w:t>
      </w:r>
      <w:r>
        <w:t>М. И</w:t>
      </w:r>
      <w:r w:rsidRPr="004C4D54">
        <w:t xml:space="preserve">. </w:t>
      </w:r>
      <w:r>
        <w:t>Перельман</w:t>
      </w:r>
      <w:r w:rsidRPr="004C4D54">
        <w:t xml:space="preserve">, </w:t>
      </w:r>
      <w:r w:rsidRPr="00CD7BBE">
        <w:t>В. А. Корякин, И. В</w:t>
      </w:r>
      <w:r w:rsidRPr="004C4D54">
        <w:t>.</w:t>
      </w:r>
      <w:r w:rsidRPr="00CD7BBE">
        <w:t xml:space="preserve"> Богадельникова. – М.</w:t>
      </w:r>
      <w:proofErr w:type="gramStart"/>
      <w:r w:rsidRPr="004C4D54">
        <w:t xml:space="preserve"> </w:t>
      </w:r>
      <w:r w:rsidRPr="00CD7BBE">
        <w:t>:</w:t>
      </w:r>
      <w:proofErr w:type="gramEnd"/>
      <w:r w:rsidRPr="00CD7BBE">
        <w:t xml:space="preserve"> Медицина, 2004. – 520 с</w:t>
      </w:r>
      <w:r w:rsidRPr="00CD7BBE">
        <w:rPr>
          <w:lang w:val="uk-UA"/>
        </w:rPr>
        <w:t>.</w:t>
      </w:r>
    </w:p>
    <w:p w:rsidR="00FC6FCF" w:rsidRPr="00CD7BBE" w:rsidRDefault="00FC6FCF" w:rsidP="00CC3DD7">
      <w:pPr>
        <w:pStyle w:val="20"/>
        <w:numPr>
          <w:ilvl w:val="0"/>
          <w:numId w:val="9"/>
        </w:numPr>
        <w:rPr>
          <w:lang w:val="uk-UA"/>
        </w:rPr>
      </w:pPr>
      <w:r>
        <w:t xml:space="preserve"> Попов Н. Н.</w:t>
      </w:r>
      <w:r w:rsidRPr="004C4D54">
        <w:t xml:space="preserve"> </w:t>
      </w:r>
      <w:r w:rsidRPr="00CD7BBE">
        <w:t>Особенности функционирования системы фагоцитарных клеток больных верхнечелюстным синуситом, страдающих сахарным диабетом</w:t>
      </w:r>
      <w:r w:rsidRPr="004C4D54">
        <w:t xml:space="preserve"> / </w:t>
      </w:r>
      <w:r>
        <w:t>Н. Н.</w:t>
      </w:r>
      <w:r w:rsidRPr="00CD7BBE">
        <w:t xml:space="preserve"> </w:t>
      </w:r>
      <w:r>
        <w:t>Попов</w:t>
      </w:r>
      <w:r w:rsidRPr="004C4D54">
        <w:t>,</w:t>
      </w:r>
      <w:r>
        <w:t xml:space="preserve"> </w:t>
      </w:r>
      <w:r>
        <w:rPr>
          <w:lang w:val="uk-UA"/>
        </w:rPr>
        <w:t>Е. В.</w:t>
      </w:r>
      <w:r w:rsidRPr="004C4D54">
        <w:t xml:space="preserve"> </w:t>
      </w:r>
      <w:r w:rsidRPr="00CD7BBE">
        <w:t>Огнивенко</w:t>
      </w:r>
      <w:r w:rsidRPr="004C4D54">
        <w:t>,</w:t>
      </w:r>
      <w:r w:rsidRPr="00CD7BBE">
        <w:rPr>
          <w:lang w:val="uk-UA"/>
        </w:rPr>
        <w:t xml:space="preserve"> Е. А</w:t>
      </w:r>
      <w:r w:rsidRPr="004C4D54">
        <w:t>.</w:t>
      </w:r>
      <w:r w:rsidRPr="00CD7BBE">
        <w:rPr>
          <w:lang w:val="uk-UA"/>
        </w:rPr>
        <w:t xml:space="preserve"> Романова </w:t>
      </w:r>
      <w:r w:rsidRPr="00CD7BBE">
        <w:t>// Медицинская иммунология</w:t>
      </w:r>
      <w:r>
        <w:rPr>
          <w:lang w:val="uk-UA"/>
        </w:rPr>
        <w:t>. – 2008. – Т. 10, № 2–3. – С. 145–</w:t>
      </w:r>
      <w:r w:rsidRPr="00CD7BBE">
        <w:rPr>
          <w:lang w:val="uk-UA"/>
        </w:rPr>
        <w:t>150.</w:t>
      </w:r>
    </w:p>
    <w:p w:rsidR="00FC6FCF" w:rsidRPr="000B0E18" w:rsidRDefault="00FC6FCF" w:rsidP="000B0E18">
      <w:pPr>
        <w:pStyle w:val="20"/>
        <w:numPr>
          <w:ilvl w:val="0"/>
          <w:numId w:val="9"/>
        </w:numPr>
      </w:pPr>
      <w:r>
        <w:rPr>
          <w:lang w:val="uk-UA"/>
        </w:rPr>
        <w:t xml:space="preserve"> </w:t>
      </w:r>
      <w:r>
        <w:t>Ройт. А. Иммунология</w:t>
      </w:r>
      <w:r w:rsidRPr="004C4D54">
        <w:t xml:space="preserve"> / </w:t>
      </w:r>
      <w:r w:rsidRPr="00CD7BBE">
        <w:t xml:space="preserve">А </w:t>
      </w:r>
      <w:r>
        <w:t>Ройт</w:t>
      </w:r>
      <w:r w:rsidRPr="000B0E18">
        <w:t>,</w:t>
      </w:r>
      <w:r w:rsidRPr="00CD7BBE">
        <w:t xml:space="preserve"> Дж.</w:t>
      </w:r>
      <w:r w:rsidRPr="000B0E18">
        <w:t xml:space="preserve"> </w:t>
      </w:r>
      <w:r w:rsidRPr="00CD7BBE">
        <w:t>Бростофф, Д.</w:t>
      </w:r>
      <w:r w:rsidRPr="000B0E18">
        <w:t xml:space="preserve"> </w:t>
      </w:r>
      <w:r w:rsidRPr="00CD7BBE">
        <w:t>Мейл</w:t>
      </w:r>
      <w:r w:rsidRPr="000B0E18">
        <w:t xml:space="preserve">. </w:t>
      </w:r>
      <w:r>
        <w:t>–</w:t>
      </w:r>
      <w:r w:rsidRPr="00CD7BBE">
        <w:t xml:space="preserve"> М</w:t>
      </w:r>
      <w:r w:rsidRPr="000B0E18">
        <w:t>.</w:t>
      </w:r>
      <w:proofErr w:type="gramStart"/>
      <w:r w:rsidRPr="000B0E18">
        <w:t xml:space="preserve"> </w:t>
      </w:r>
      <w:r>
        <w:t>:</w:t>
      </w:r>
      <w:proofErr w:type="gramEnd"/>
      <w:r>
        <w:t xml:space="preserve"> Мир, 2000</w:t>
      </w:r>
      <w:r w:rsidRPr="000B0E18">
        <w:t xml:space="preserve">. </w:t>
      </w:r>
      <w:r>
        <w:t>–</w:t>
      </w:r>
      <w:r w:rsidRPr="00CD7BBE">
        <w:t xml:space="preserve"> 592</w:t>
      </w:r>
      <w:r w:rsidRPr="000B0E18">
        <w:t xml:space="preserve"> </w:t>
      </w:r>
      <w:r>
        <w:rPr>
          <w:lang w:val="en-US"/>
        </w:rPr>
        <w:t>c</w:t>
      </w:r>
      <w:r w:rsidRPr="00CD7BBE">
        <w:t>.</w:t>
      </w:r>
    </w:p>
    <w:p w:rsidR="00FC6FCF" w:rsidRPr="00CD7BBE" w:rsidRDefault="00FC6FCF" w:rsidP="00CD7BBE">
      <w:pPr>
        <w:pStyle w:val="20"/>
        <w:numPr>
          <w:ilvl w:val="0"/>
          <w:numId w:val="9"/>
        </w:numPr>
        <w:rPr>
          <w:szCs w:val="24"/>
        </w:rPr>
      </w:pPr>
      <w:r w:rsidRPr="00CD7BBE">
        <w:rPr>
          <w:szCs w:val="24"/>
          <w:lang w:val="uk-UA"/>
        </w:rPr>
        <w:t xml:space="preserve"> </w:t>
      </w:r>
      <w:r w:rsidRPr="00CD7BBE">
        <w:rPr>
          <w:szCs w:val="24"/>
        </w:rPr>
        <w:t>Струков А. И</w:t>
      </w:r>
      <w:r>
        <w:rPr>
          <w:szCs w:val="24"/>
        </w:rPr>
        <w:t>. Патологическая анатомия</w:t>
      </w:r>
      <w:r w:rsidRPr="000B0E18">
        <w:rPr>
          <w:szCs w:val="24"/>
        </w:rPr>
        <w:t xml:space="preserve"> / </w:t>
      </w:r>
      <w:r>
        <w:rPr>
          <w:szCs w:val="24"/>
        </w:rPr>
        <w:t xml:space="preserve">А. И. </w:t>
      </w:r>
      <w:r w:rsidRPr="00CD7BBE">
        <w:rPr>
          <w:szCs w:val="24"/>
        </w:rPr>
        <w:t>Струков</w:t>
      </w:r>
      <w:r w:rsidRPr="000B0E18">
        <w:rPr>
          <w:szCs w:val="24"/>
        </w:rPr>
        <w:t>,</w:t>
      </w:r>
      <w:r w:rsidRPr="00CD7BBE">
        <w:rPr>
          <w:szCs w:val="24"/>
        </w:rPr>
        <w:t xml:space="preserve"> В.</w:t>
      </w:r>
      <w:r w:rsidRPr="000B0E18">
        <w:rPr>
          <w:szCs w:val="24"/>
        </w:rPr>
        <w:t xml:space="preserve"> </w:t>
      </w:r>
      <w:r>
        <w:rPr>
          <w:szCs w:val="24"/>
        </w:rPr>
        <w:t>В.</w:t>
      </w:r>
      <w:r w:rsidRPr="00CD7BBE">
        <w:rPr>
          <w:szCs w:val="24"/>
        </w:rPr>
        <w:t xml:space="preserve"> Серов</w:t>
      </w:r>
      <w:r w:rsidRPr="000B0E18">
        <w:rPr>
          <w:szCs w:val="24"/>
        </w:rPr>
        <w:t>.</w:t>
      </w:r>
      <w:r w:rsidRPr="00CD7BBE">
        <w:rPr>
          <w:szCs w:val="24"/>
        </w:rPr>
        <w:t xml:space="preserve"> – М.</w:t>
      </w:r>
      <w:proofErr w:type="gramStart"/>
      <w:r w:rsidRPr="000B0E18">
        <w:rPr>
          <w:szCs w:val="24"/>
        </w:rPr>
        <w:t xml:space="preserve"> </w:t>
      </w:r>
      <w:r>
        <w:rPr>
          <w:szCs w:val="24"/>
        </w:rPr>
        <w:t>:</w:t>
      </w:r>
      <w:proofErr w:type="gramEnd"/>
      <w:r>
        <w:rPr>
          <w:szCs w:val="24"/>
        </w:rPr>
        <w:t xml:space="preserve"> Литтерра, 2010</w:t>
      </w:r>
      <w:r w:rsidRPr="000B0E18">
        <w:rPr>
          <w:szCs w:val="24"/>
        </w:rPr>
        <w:t xml:space="preserve">. – 810 </w:t>
      </w:r>
      <w:r>
        <w:rPr>
          <w:szCs w:val="24"/>
          <w:lang w:val="en-US"/>
        </w:rPr>
        <w:t>c</w:t>
      </w:r>
      <w:r w:rsidRPr="000B0E18">
        <w:rPr>
          <w:szCs w:val="24"/>
        </w:rPr>
        <w:t>.</w:t>
      </w:r>
    </w:p>
    <w:p w:rsidR="00FC6FCF" w:rsidRPr="00CD7BBE" w:rsidRDefault="00FC6FCF" w:rsidP="00CD7BBE">
      <w:pPr>
        <w:pStyle w:val="20"/>
        <w:numPr>
          <w:ilvl w:val="0"/>
          <w:numId w:val="9"/>
        </w:numPr>
        <w:rPr>
          <w:szCs w:val="24"/>
        </w:rPr>
      </w:pPr>
      <w:r>
        <w:rPr>
          <w:lang w:val="uk-UA"/>
        </w:rPr>
        <w:t xml:space="preserve"> </w:t>
      </w:r>
      <w:r w:rsidRPr="00CD7BBE">
        <w:t>Ткач С. М. Кишечная микробиота и функциональные заболевания кишечника / С. М. Ткач, К. С. Пучков, А. К. Сизенко, Ю. Г. Кузенко // Сучасна гастроентерологія</w:t>
      </w:r>
      <w:r w:rsidRPr="00D323A1">
        <w:t xml:space="preserve">. </w:t>
      </w:r>
      <w:r>
        <w:t>–</w:t>
      </w:r>
      <w:r w:rsidRPr="00D323A1">
        <w:t xml:space="preserve"> 2014. </w:t>
      </w:r>
      <w:r>
        <w:t>–</w:t>
      </w:r>
      <w:r w:rsidRPr="00D323A1">
        <w:t xml:space="preserve"> № 1. </w:t>
      </w:r>
      <w:r>
        <w:t>– С. 118–</w:t>
      </w:r>
      <w:r w:rsidRPr="00D323A1">
        <w:t>129.</w:t>
      </w:r>
    </w:p>
    <w:p w:rsidR="00FC6FCF" w:rsidRPr="009D3B04" w:rsidRDefault="00FC6FCF" w:rsidP="00CC3DD7">
      <w:pPr>
        <w:pStyle w:val="20"/>
        <w:numPr>
          <w:ilvl w:val="0"/>
          <w:numId w:val="9"/>
        </w:numPr>
        <w:rPr>
          <w:rFonts w:cs="Times New Roman"/>
          <w:lang w:val="uk-UA"/>
        </w:rPr>
      </w:pPr>
      <w:r w:rsidRPr="00CC396C">
        <w:rPr>
          <w:lang w:val="uk-UA"/>
        </w:rPr>
        <w:t xml:space="preserve"> </w:t>
      </w:r>
      <w:r w:rsidRPr="000B0E18">
        <w:rPr>
          <w:lang w:val="uk-UA"/>
        </w:rPr>
        <w:t>Трегуб Т</w:t>
      </w:r>
      <w:r w:rsidRPr="00603A0D">
        <w:rPr>
          <w:lang w:val="uk-UA"/>
        </w:rPr>
        <w:t>.</w:t>
      </w:r>
      <w:r>
        <w:rPr>
          <w:lang w:val="uk-UA"/>
        </w:rPr>
        <w:t xml:space="preserve"> </w:t>
      </w:r>
      <w:r w:rsidRPr="00603A0D">
        <w:rPr>
          <w:lang w:val="uk-UA"/>
        </w:rPr>
        <w:t>В.</w:t>
      </w:r>
      <w:r w:rsidRPr="009D3B04">
        <w:rPr>
          <w:lang w:val="uk-UA"/>
        </w:rPr>
        <w:t xml:space="preserve"> Вплив мінерального концентр</w:t>
      </w:r>
      <w:r>
        <w:rPr>
          <w:lang w:val="uk-UA"/>
        </w:rPr>
        <w:t xml:space="preserve">ату «ВИТА» на стан окислених і </w:t>
      </w:r>
      <w:r w:rsidRPr="009D3B04">
        <w:rPr>
          <w:lang w:val="uk-UA"/>
        </w:rPr>
        <w:t>відновлених форм никотинамидньїх коферментов крові у хворих виразковою хворобою дванадцятипалої кишки / Т.</w:t>
      </w:r>
      <w:r>
        <w:rPr>
          <w:lang w:val="uk-UA"/>
        </w:rPr>
        <w:t xml:space="preserve"> </w:t>
      </w:r>
      <w:r w:rsidRPr="009D3B04">
        <w:rPr>
          <w:lang w:val="uk-UA"/>
        </w:rPr>
        <w:t>В. Трегуб, В.</w:t>
      </w:r>
      <w:r w:rsidRPr="000B0E18">
        <w:rPr>
          <w:lang w:val="uk-UA"/>
        </w:rPr>
        <w:t xml:space="preserve"> </w:t>
      </w:r>
      <w:r w:rsidRPr="009D3B04">
        <w:rPr>
          <w:lang w:val="uk-UA"/>
        </w:rPr>
        <w:t>А. Пахомова, М.</w:t>
      </w:r>
      <w:r>
        <w:rPr>
          <w:lang w:val="uk-UA"/>
        </w:rPr>
        <w:t xml:space="preserve"> </w:t>
      </w:r>
      <w:r w:rsidRPr="009D3B04">
        <w:rPr>
          <w:lang w:val="uk-UA"/>
        </w:rPr>
        <w:t>С. Протункевич, Д.</w:t>
      </w:r>
      <w:r>
        <w:rPr>
          <w:lang w:val="uk-UA"/>
        </w:rPr>
        <w:t xml:space="preserve"> </w:t>
      </w:r>
      <w:r w:rsidRPr="009D3B04">
        <w:rPr>
          <w:lang w:val="uk-UA"/>
        </w:rPr>
        <w:t>А. Мельничук // Вісник курортології, фізіотерапії та медреабілітації.</w:t>
      </w:r>
      <w:r w:rsidRPr="000B0E18">
        <w:rPr>
          <w:lang w:val="uk-UA"/>
        </w:rPr>
        <w:t xml:space="preserve"> – </w:t>
      </w:r>
      <w:r>
        <w:rPr>
          <w:lang w:val="uk-UA"/>
        </w:rPr>
        <w:t>2008.</w:t>
      </w:r>
      <w:r w:rsidRPr="000B0E18">
        <w:rPr>
          <w:lang w:val="uk-UA"/>
        </w:rPr>
        <w:t xml:space="preserve"> </w:t>
      </w:r>
      <w:r>
        <w:rPr>
          <w:lang w:val="uk-UA"/>
        </w:rPr>
        <w:t>–</w:t>
      </w:r>
      <w:r w:rsidRPr="009D3B04">
        <w:rPr>
          <w:lang w:val="uk-UA"/>
        </w:rPr>
        <w:t xml:space="preserve"> №4.</w:t>
      </w:r>
      <w:r w:rsidRPr="000B0E18">
        <w:rPr>
          <w:lang w:val="uk-UA"/>
        </w:rPr>
        <w:t xml:space="preserve"> </w:t>
      </w:r>
      <w:r>
        <w:rPr>
          <w:lang w:val="uk-UA"/>
        </w:rPr>
        <w:t>–</w:t>
      </w:r>
      <w:r w:rsidRPr="009D3B04">
        <w:rPr>
          <w:lang w:val="uk-UA"/>
        </w:rPr>
        <w:t xml:space="preserve"> С. 21</w:t>
      </w:r>
      <w:r w:rsidRPr="000B0E18">
        <w:rPr>
          <w:lang w:val="uk-UA"/>
        </w:rPr>
        <w:t xml:space="preserve"> </w:t>
      </w:r>
      <w:r>
        <w:rPr>
          <w:lang w:val="uk-UA"/>
        </w:rPr>
        <w:t>–</w:t>
      </w:r>
      <w:r w:rsidRPr="000B0E18">
        <w:rPr>
          <w:lang w:val="uk-UA"/>
        </w:rPr>
        <w:t xml:space="preserve"> </w:t>
      </w:r>
      <w:r w:rsidRPr="009D3B04">
        <w:rPr>
          <w:lang w:val="uk-UA"/>
        </w:rPr>
        <w:t>24.</w:t>
      </w:r>
    </w:p>
    <w:p w:rsidR="00FC6FCF" w:rsidRDefault="00FC6FCF" w:rsidP="00CC3DD7">
      <w:pPr>
        <w:pStyle w:val="20"/>
        <w:numPr>
          <w:ilvl w:val="0"/>
          <w:numId w:val="9"/>
        </w:numPr>
      </w:pPr>
      <w:r>
        <w:rPr>
          <w:lang w:val="uk-UA"/>
        </w:rPr>
        <w:t xml:space="preserve"> </w:t>
      </w:r>
      <w:r>
        <w:t>Фадеев П. А. Язвенная болезнь</w:t>
      </w:r>
      <w:r w:rsidRPr="000B0E18">
        <w:t xml:space="preserve"> / </w:t>
      </w:r>
      <w:r>
        <w:t>Фадеев П. А</w:t>
      </w:r>
      <w:r w:rsidRPr="000B0E18">
        <w:t xml:space="preserve">. </w:t>
      </w:r>
      <w:r>
        <w:t>–</w:t>
      </w:r>
      <w:r w:rsidRPr="00CD7BBE">
        <w:t xml:space="preserve"> М.</w:t>
      </w:r>
      <w:proofErr w:type="gramStart"/>
      <w:r w:rsidRPr="000B0E18">
        <w:t xml:space="preserve"> </w:t>
      </w:r>
      <w:r w:rsidRPr="00CD7BBE">
        <w:t>:</w:t>
      </w:r>
      <w:proofErr w:type="gramEnd"/>
      <w:r w:rsidRPr="00CD7BBE">
        <w:t xml:space="preserve"> ООО «Он</w:t>
      </w:r>
      <w:r>
        <w:t>икс», «Мир и образование», 2009</w:t>
      </w:r>
      <w:r w:rsidRPr="000B0E18">
        <w:t xml:space="preserve">. </w:t>
      </w:r>
      <w:r>
        <w:t xml:space="preserve">– </w:t>
      </w:r>
      <w:r w:rsidRPr="00CD7BBE">
        <w:t>128</w:t>
      </w:r>
      <w:r w:rsidRPr="000B0E18">
        <w:t xml:space="preserve"> </w:t>
      </w:r>
      <w:r>
        <w:rPr>
          <w:lang w:val="en-US"/>
        </w:rPr>
        <w:t>c</w:t>
      </w:r>
      <w:r>
        <w:t>.</w:t>
      </w:r>
    </w:p>
    <w:p w:rsidR="00FC6FCF" w:rsidRPr="00823DF1" w:rsidRDefault="00FC6FCF" w:rsidP="00CC3DD7">
      <w:pPr>
        <w:pStyle w:val="20"/>
        <w:numPr>
          <w:ilvl w:val="0"/>
          <w:numId w:val="9"/>
        </w:numPr>
        <w:rPr>
          <w:lang w:val="uk-UA"/>
        </w:rPr>
      </w:pPr>
      <w:r>
        <w:rPr>
          <w:lang w:val="uk-UA"/>
        </w:rPr>
        <w:t xml:space="preserve"> </w:t>
      </w:r>
      <w:r w:rsidRPr="00CD7BBE">
        <w:t xml:space="preserve">Физиология </w:t>
      </w:r>
      <w:r w:rsidRPr="00823DF1">
        <w:t>человека</w:t>
      </w:r>
      <w:proofErr w:type="gramStart"/>
      <w:r w:rsidRPr="000B0E18">
        <w:t xml:space="preserve"> </w:t>
      </w:r>
      <w:r>
        <w:t>:</w:t>
      </w:r>
      <w:proofErr w:type="gramEnd"/>
      <w:r>
        <w:t xml:space="preserve"> </w:t>
      </w:r>
      <w:r>
        <w:rPr>
          <w:lang w:val="en-US"/>
        </w:rPr>
        <w:t>y</w:t>
      </w:r>
      <w:r w:rsidRPr="00823DF1">
        <w:t>чебник</w:t>
      </w:r>
      <w:r w:rsidRPr="00823DF1">
        <w:rPr>
          <w:lang w:val="uk-UA"/>
        </w:rPr>
        <w:t xml:space="preserve"> для студентов медицинских вузов /</w:t>
      </w:r>
      <w:r w:rsidRPr="00823DF1">
        <w:t xml:space="preserve"> В. М Покровский</w:t>
      </w:r>
      <w:r w:rsidRPr="0098406E">
        <w:t>,</w:t>
      </w:r>
      <w:r w:rsidRPr="00823DF1">
        <w:t xml:space="preserve"> Г. Ф.</w:t>
      </w:r>
      <w:r w:rsidRPr="00823DF1">
        <w:rPr>
          <w:lang w:val="uk-UA"/>
        </w:rPr>
        <w:t xml:space="preserve"> </w:t>
      </w:r>
      <w:r w:rsidRPr="00823DF1">
        <w:t>Коротько</w:t>
      </w:r>
      <w:r w:rsidRPr="0098406E">
        <w:t xml:space="preserve"> </w:t>
      </w:r>
      <w:r>
        <w:t>; п</w:t>
      </w:r>
      <w:r w:rsidRPr="00823DF1">
        <w:t>од ред. В. М</w:t>
      </w:r>
      <w:r w:rsidRPr="00823DF1">
        <w:rPr>
          <w:lang w:val="uk-UA"/>
        </w:rPr>
        <w:t>.</w:t>
      </w:r>
      <w:r w:rsidRPr="00823DF1">
        <w:t xml:space="preserve"> Покровский, Г. Ф</w:t>
      </w:r>
      <w:r w:rsidRPr="00823DF1">
        <w:rPr>
          <w:lang w:val="uk-UA"/>
        </w:rPr>
        <w:t>.</w:t>
      </w:r>
      <w:r>
        <w:rPr>
          <w:lang w:val="uk-UA"/>
        </w:rPr>
        <w:t xml:space="preserve"> </w:t>
      </w:r>
      <w:r w:rsidRPr="00823DF1">
        <w:t>Коротько</w:t>
      </w:r>
      <w:r w:rsidRPr="00823DF1">
        <w:rPr>
          <w:lang w:val="uk-UA"/>
        </w:rPr>
        <w:t xml:space="preserve">. </w:t>
      </w:r>
      <w:r w:rsidRPr="00823DF1">
        <w:t xml:space="preserve">– </w:t>
      </w:r>
      <w:r>
        <w:rPr>
          <w:lang w:val="uk-UA"/>
        </w:rPr>
        <w:t>и</w:t>
      </w:r>
      <w:r w:rsidRPr="00823DF1">
        <w:t>зд</w:t>
      </w:r>
      <w:r w:rsidRPr="00823DF1">
        <w:rPr>
          <w:lang w:val="uk-UA"/>
        </w:rPr>
        <w:t>.</w:t>
      </w:r>
      <w:r>
        <w:t xml:space="preserve"> 2-е</w:t>
      </w:r>
      <w:r w:rsidRPr="00823DF1">
        <w:t>, перер. и доп</w:t>
      </w:r>
      <w:r w:rsidRPr="00823DF1">
        <w:rPr>
          <w:lang w:val="uk-UA"/>
        </w:rPr>
        <w:t>олн. //</w:t>
      </w:r>
      <w:r w:rsidRPr="00823DF1">
        <w:t xml:space="preserve"> М</w:t>
      </w:r>
      <w:r w:rsidRPr="00823DF1">
        <w:rPr>
          <w:lang w:val="uk-UA"/>
        </w:rPr>
        <w:t>.</w:t>
      </w:r>
      <w:proofErr w:type="gramStart"/>
      <w:r>
        <w:rPr>
          <w:lang w:val="uk-UA"/>
        </w:rPr>
        <w:t xml:space="preserve"> </w:t>
      </w:r>
      <w:r w:rsidRPr="00823DF1">
        <w:t>:</w:t>
      </w:r>
      <w:proofErr w:type="gramEnd"/>
      <w:r w:rsidRPr="00823DF1">
        <w:t xml:space="preserve"> Медицина, 2003. – 656 с.</w:t>
      </w:r>
    </w:p>
    <w:p w:rsidR="00FC6FCF" w:rsidRPr="0098406E" w:rsidRDefault="00FC6FCF" w:rsidP="0098406E">
      <w:pPr>
        <w:pStyle w:val="20"/>
        <w:numPr>
          <w:ilvl w:val="0"/>
          <w:numId w:val="9"/>
        </w:numPr>
        <w:rPr>
          <w:lang w:val="uk-UA"/>
        </w:rPr>
      </w:pPr>
      <w:r w:rsidRPr="00CD7BBE">
        <w:t xml:space="preserve"> Хайдуков С.</w:t>
      </w:r>
      <w:r w:rsidRPr="00CD7BBE">
        <w:rPr>
          <w:lang w:val="uk-UA"/>
        </w:rPr>
        <w:t xml:space="preserve"> </w:t>
      </w:r>
      <w:r w:rsidRPr="00CD7BBE">
        <w:t>В</w:t>
      </w:r>
      <w:r>
        <w:t xml:space="preserve">. </w:t>
      </w:r>
      <w:r w:rsidRPr="00CD7BBE">
        <w:t>Многоцветный</w:t>
      </w:r>
      <w:r>
        <w:t xml:space="preserve"> ц</w:t>
      </w:r>
      <w:r w:rsidRPr="00CD7BBE">
        <w:t>итометрический анализ. Идентификация Т-клеток и их субпопуляций по экспрессии α</w:t>
      </w:r>
      <w:proofErr w:type="gramStart"/>
      <w:r w:rsidRPr="00CD7BBE">
        <w:t>β-</w:t>
      </w:r>
      <w:proofErr w:type="gramEnd"/>
      <w:r w:rsidRPr="00CD7BBE">
        <w:t>ТСR и γδ-ТСR</w:t>
      </w:r>
      <w:r>
        <w:t xml:space="preserve"> </w:t>
      </w:r>
      <w:r w:rsidRPr="0098406E">
        <w:t xml:space="preserve">/ </w:t>
      </w:r>
      <w:r w:rsidRPr="00CD7BBE">
        <w:t>С.</w:t>
      </w:r>
      <w:r w:rsidRPr="00CD7BBE">
        <w:rPr>
          <w:lang w:val="uk-UA"/>
        </w:rPr>
        <w:t xml:space="preserve"> </w:t>
      </w:r>
      <w:r>
        <w:t>В.</w:t>
      </w:r>
      <w:r w:rsidRPr="0098406E">
        <w:t xml:space="preserve"> </w:t>
      </w:r>
      <w:r w:rsidRPr="00CD7BBE">
        <w:t>Хайдуков</w:t>
      </w:r>
      <w:r w:rsidRPr="0098406E">
        <w:t>,</w:t>
      </w:r>
      <w:r w:rsidRPr="00CD7BBE">
        <w:t xml:space="preserve"> А.</w:t>
      </w:r>
      <w:r w:rsidRPr="00CD7BBE">
        <w:rPr>
          <w:lang w:val="uk-UA"/>
        </w:rPr>
        <w:t xml:space="preserve"> </w:t>
      </w:r>
      <w:r>
        <w:t>В.</w:t>
      </w:r>
      <w:r w:rsidRPr="0098406E">
        <w:t xml:space="preserve"> </w:t>
      </w:r>
      <w:r w:rsidRPr="00CD7BBE">
        <w:t>Зурочка</w:t>
      </w:r>
      <w:r w:rsidRPr="0098406E">
        <w:t>,</w:t>
      </w:r>
      <w:r w:rsidRPr="00CD7BBE">
        <w:t xml:space="preserve"> В.</w:t>
      </w:r>
      <w:r w:rsidRPr="00CD7BBE">
        <w:rPr>
          <w:lang w:val="uk-UA"/>
        </w:rPr>
        <w:t xml:space="preserve"> </w:t>
      </w:r>
      <w:r w:rsidRPr="00CD7BBE">
        <w:t>А Черешнев</w:t>
      </w:r>
      <w:r w:rsidRPr="0098406E">
        <w:t xml:space="preserve"> </w:t>
      </w:r>
      <w:r w:rsidRPr="00B77899">
        <w:t>// Медицинская и</w:t>
      </w:r>
      <w:r>
        <w:t xml:space="preserve">ммунология. – 2008. – Т. 10, № </w:t>
      </w:r>
      <w:r w:rsidRPr="00B77899">
        <w:t>2</w:t>
      </w:r>
      <w:r>
        <w:t>–3. – С. 115–124.</w:t>
      </w:r>
    </w:p>
    <w:p w:rsidR="00FC6FCF" w:rsidRPr="0098406E" w:rsidRDefault="00FC6FCF" w:rsidP="0098406E">
      <w:pPr>
        <w:pStyle w:val="20"/>
        <w:numPr>
          <w:ilvl w:val="0"/>
          <w:numId w:val="9"/>
        </w:numPr>
        <w:rPr>
          <w:lang w:val="uk-UA"/>
        </w:rPr>
      </w:pPr>
      <w:r w:rsidRPr="00800DC1">
        <w:lastRenderedPageBreak/>
        <w:t xml:space="preserve"> </w:t>
      </w:r>
      <w:r w:rsidRPr="00CD7BBE">
        <w:t>Хаитов Р. М. Иммунология: структура и функции им</w:t>
      </w:r>
      <w:r>
        <w:t xml:space="preserve">мунной системы: учебное пособие </w:t>
      </w:r>
      <w:r w:rsidRPr="0098406E">
        <w:t xml:space="preserve">/ </w:t>
      </w:r>
      <w:r w:rsidRPr="00CD7BBE">
        <w:t>Р. М</w:t>
      </w:r>
      <w:r w:rsidRPr="0098406E">
        <w:t xml:space="preserve">. </w:t>
      </w:r>
      <w:r w:rsidRPr="00CD7BBE">
        <w:t>Хаитов</w:t>
      </w:r>
      <w:r w:rsidRPr="0008313C">
        <w:t xml:space="preserve">. </w:t>
      </w:r>
      <w:r w:rsidRPr="00CD7BBE">
        <w:t>– М.</w:t>
      </w:r>
      <w:proofErr w:type="gramStart"/>
      <w:r w:rsidRPr="0008313C">
        <w:t xml:space="preserve"> </w:t>
      </w:r>
      <w:r w:rsidRPr="00CD7BBE">
        <w:t>:</w:t>
      </w:r>
      <w:proofErr w:type="gramEnd"/>
      <w:r w:rsidRPr="00CD7BBE">
        <w:t xml:space="preserve"> ГЭОТАР</w:t>
      </w:r>
      <w:r w:rsidRPr="0008313C">
        <w:t xml:space="preserve"> </w:t>
      </w:r>
      <w:r>
        <w:t>–</w:t>
      </w:r>
      <w:r w:rsidRPr="0008313C">
        <w:t xml:space="preserve"> </w:t>
      </w:r>
      <w:r w:rsidRPr="00CD7BBE">
        <w:t>Медиа, 2013. – 280 с.</w:t>
      </w:r>
    </w:p>
    <w:p w:rsidR="00FC6FCF" w:rsidRDefault="00FC6FCF" w:rsidP="00CC3DD7">
      <w:pPr>
        <w:pStyle w:val="20"/>
        <w:numPr>
          <w:ilvl w:val="0"/>
          <w:numId w:val="9"/>
        </w:numPr>
      </w:pPr>
      <w:r w:rsidRPr="00CD7BBE">
        <w:t>Хаитов Р. М. Особенности организации и функционирования иммунной системы желудочно-кишечного тракта и заболевания, связанные с нарушениями</w:t>
      </w:r>
      <w:r>
        <w:t xml:space="preserve"> ее функционирования</w:t>
      </w:r>
      <w:r w:rsidRPr="0098406E">
        <w:t xml:space="preserve"> / </w:t>
      </w:r>
      <w:r>
        <w:t>Р. М.</w:t>
      </w:r>
      <w:r w:rsidRPr="0098406E">
        <w:t xml:space="preserve"> </w:t>
      </w:r>
      <w:r w:rsidRPr="00CD7BBE">
        <w:t>Хаитов</w:t>
      </w:r>
      <w:r w:rsidRPr="0098406E">
        <w:t>,</w:t>
      </w:r>
      <w:r w:rsidRPr="00CD7BBE">
        <w:t xml:space="preserve"> Б.</w:t>
      </w:r>
      <w:r w:rsidRPr="0098406E">
        <w:t xml:space="preserve"> </w:t>
      </w:r>
      <w:r w:rsidRPr="00CD7BBE">
        <w:t xml:space="preserve">В. Пинегин </w:t>
      </w:r>
      <w:r>
        <w:t>// Анналы хирургической гепатологии</w:t>
      </w:r>
      <w:r w:rsidRPr="0098406E">
        <w:t xml:space="preserve">. </w:t>
      </w:r>
      <w:r>
        <w:t>– 1998</w:t>
      </w:r>
      <w:r w:rsidRPr="0098406E">
        <w:t xml:space="preserve">. </w:t>
      </w:r>
      <w:r>
        <w:t>– Т. 3(1)</w:t>
      </w:r>
      <w:r w:rsidRPr="005D3551">
        <w:t>.</w:t>
      </w:r>
      <w:r>
        <w:t xml:space="preserve"> </w:t>
      </w:r>
      <w:r>
        <w:rPr>
          <w:lang w:val="en-US"/>
        </w:rPr>
        <w:t>C</w:t>
      </w:r>
      <w:r>
        <w:t>. 112</w:t>
      </w:r>
      <w:r w:rsidRPr="0098406E">
        <w:t xml:space="preserve"> </w:t>
      </w:r>
      <w:r>
        <w:t>–</w:t>
      </w:r>
      <w:r w:rsidRPr="0098406E">
        <w:t xml:space="preserve"> </w:t>
      </w:r>
      <w:r>
        <w:t>116.</w:t>
      </w:r>
    </w:p>
    <w:p w:rsidR="00FC6FCF" w:rsidRPr="005D3551" w:rsidRDefault="00FC6FCF" w:rsidP="005D3551">
      <w:pPr>
        <w:pStyle w:val="20"/>
        <w:numPr>
          <w:ilvl w:val="0"/>
          <w:numId w:val="9"/>
        </w:numPr>
        <w:rPr>
          <w:lang w:val="uk-UA"/>
        </w:rPr>
      </w:pPr>
      <w:r w:rsidRPr="00CC396C">
        <w:rPr>
          <w:i/>
        </w:rPr>
        <w:t xml:space="preserve"> </w:t>
      </w:r>
      <w:r w:rsidRPr="00CD7BBE">
        <w:t>Хиггинс К. Расшифровка кл</w:t>
      </w:r>
      <w:r>
        <w:t>инических лабораторных анализов</w:t>
      </w:r>
      <w:r w:rsidRPr="00CD7BBE">
        <w:t xml:space="preserve"> / К. Хиггинс; пер. с англ.; под ред. В. Л. Эмануэля.</w:t>
      </w:r>
      <w:r w:rsidRPr="004D49AA">
        <w:t xml:space="preserve"> </w:t>
      </w:r>
      <w:r w:rsidRPr="00CD7BBE">
        <w:rPr>
          <w:lang w:val="uk-UA"/>
        </w:rPr>
        <w:t>–</w:t>
      </w:r>
      <w:r w:rsidRPr="00CD7BBE">
        <w:t xml:space="preserve"> М.</w:t>
      </w:r>
      <w:proofErr w:type="gramStart"/>
      <w:r w:rsidRPr="004D49AA">
        <w:t xml:space="preserve"> </w:t>
      </w:r>
      <w:r w:rsidRPr="00CD7BBE">
        <w:t>:</w:t>
      </w:r>
      <w:proofErr w:type="gramEnd"/>
      <w:r w:rsidRPr="00CD7BBE">
        <w:t xml:space="preserve"> Лаборатория знаний, 2016</w:t>
      </w:r>
      <w:r w:rsidRPr="005D3551">
        <w:t xml:space="preserve">. – 589 </w:t>
      </w:r>
      <w:r>
        <w:rPr>
          <w:lang w:val="en-US"/>
        </w:rPr>
        <w:t>c</w:t>
      </w:r>
      <w:r w:rsidRPr="005D3551">
        <w:t>.</w:t>
      </w:r>
    </w:p>
    <w:p w:rsidR="00FC6FCF" w:rsidRDefault="00FC6FCF" w:rsidP="00FC6FCF">
      <w:pPr>
        <w:pStyle w:val="20"/>
        <w:numPr>
          <w:ilvl w:val="0"/>
          <w:numId w:val="9"/>
        </w:numPr>
        <w:rPr>
          <w:lang w:val="uk-UA"/>
        </w:rPr>
      </w:pPr>
      <w:r w:rsidRPr="005D3551">
        <w:rPr>
          <w:rFonts w:ascii="Arial" w:hAnsi="Arial" w:cs="Arial"/>
          <w:color w:val="545454"/>
          <w:sz w:val="21"/>
          <w:szCs w:val="21"/>
          <w:shd w:val="clear" w:color="auto" w:fill="FFFFFF"/>
        </w:rPr>
        <w:t> </w:t>
      </w:r>
      <w:r w:rsidRPr="00CB7A81">
        <w:t>Черешнева</w:t>
      </w:r>
      <w:r w:rsidRPr="00F038FD">
        <w:t xml:space="preserve"> </w:t>
      </w:r>
      <w:r w:rsidRPr="00CB7A81">
        <w:t>В.</w:t>
      </w:r>
      <w:r w:rsidRPr="00F038FD">
        <w:t xml:space="preserve"> </w:t>
      </w:r>
      <w:r>
        <w:t>А.</w:t>
      </w:r>
      <w:r w:rsidRPr="00CB7A81">
        <w:t xml:space="preserve"> Патофизиология</w:t>
      </w:r>
      <w:proofErr w:type="gramStart"/>
      <w:r w:rsidRPr="005D3551">
        <w:t xml:space="preserve"> </w:t>
      </w:r>
      <w:r w:rsidRPr="00CB7A81">
        <w:t>:</w:t>
      </w:r>
      <w:proofErr w:type="gramEnd"/>
      <w:r w:rsidRPr="00CB7A81">
        <w:t> учебник</w:t>
      </w:r>
      <w:r w:rsidRPr="00F038FD">
        <w:t xml:space="preserve"> </w:t>
      </w:r>
      <w:r w:rsidRPr="00CB7A81">
        <w:t>: в 2-х томах</w:t>
      </w:r>
      <w:r>
        <w:t>.</w:t>
      </w:r>
      <w:r w:rsidRPr="00CB7A81">
        <w:t> </w:t>
      </w:r>
      <w:r>
        <w:t>Том</w:t>
      </w:r>
      <w:r w:rsidRPr="00F038FD">
        <w:t xml:space="preserve"> </w:t>
      </w:r>
      <w:r>
        <w:t>2</w:t>
      </w:r>
      <w:r w:rsidRPr="005D3551">
        <w:t xml:space="preserve"> </w:t>
      </w:r>
      <w:r>
        <w:t>/</w:t>
      </w:r>
      <w:r w:rsidRPr="00CB7A81">
        <w:t xml:space="preserve"> В.</w:t>
      </w:r>
      <w:r w:rsidRPr="00F038FD">
        <w:t xml:space="preserve"> </w:t>
      </w:r>
      <w:r>
        <w:t>А. Черешнева</w:t>
      </w:r>
      <w:r w:rsidRPr="00F038FD">
        <w:t>,</w:t>
      </w:r>
      <w:r w:rsidRPr="00CB7A81">
        <w:t xml:space="preserve"> В</w:t>
      </w:r>
      <w:r w:rsidRPr="00324D2F">
        <w:t>.</w:t>
      </w:r>
      <w:r w:rsidRPr="00F038FD">
        <w:t xml:space="preserve"> </w:t>
      </w:r>
      <w:r w:rsidRPr="00CB7A81">
        <w:t>В</w:t>
      </w:r>
      <w:r w:rsidRPr="00324D2F">
        <w:t>.</w:t>
      </w:r>
      <w:r w:rsidRPr="005D3551">
        <w:rPr>
          <w:lang w:val="en-US"/>
        </w:rPr>
        <w:t> </w:t>
      </w:r>
      <w:r w:rsidRPr="00CB7A81">
        <w:t>Давыдова</w:t>
      </w:r>
      <w:r w:rsidRPr="00324D2F">
        <w:t xml:space="preserve">. – </w:t>
      </w:r>
      <w:r>
        <w:t>М.</w:t>
      </w:r>
      <w:proofErr w:type="gramStart"/>
      <w:r w:rsidRPr="005034AB">
        <w:t xml:space="preserve"> </w:t>
      </w:r>
      <w:r w:rsidRPr="00324D2F">
        <w:t>:</w:t>
      </w:r>
      <w:proofErr w:type="gramEnd"/>
      <w:r w:rsidRPr="00324D2F">
        <w:t xml:space="preserve"> </w:t>
      </w:r>
      <w:r w:rsidRPr="00CB7A81">
        <w:t>ГЭОТАР</w:t>
      </w:r>
      <w:r w:rsidRPr="005034AB">
        <w:t xml:space="preserve"> </w:t>
      </w:r>
      <w:r>
        <w:t>–</w:t>
      </w:r>
      <w:r w:rsidRPr="005034AB">
        <w:t xml:space="preserve"> </w:t>
      </w:r>
      <w:r w:rsidRPr="00CB7A81">
        <w:t>Медиа</w:t>
      </w:r>
      <w:r w:rsidRPr="00324D2F">
        <w:t>,</w:t>
      </w:r>
      <w:r w:rsidRPr="005D3551">
        <w:rPr>
          <w:lang w:val="en-US"/>
        </w:rPr>
        <w:t> </w:t>
      </w:r>
      <w:r w:rsidRPr="00324D2F">
        <w:t>2009. –</w:t>
      </w:r>
      <w:r>
        <w:t xml:space="preserve"> </w:t>
      </w:r>
      <w:r w:rsidRPr="00324D2F">
        <w:t>640</w:t>
      </w:r>
      <w:r w:rsidRPr="005D3551">
        <w:rPr>
          <w:lang w:val="en-US"/>
        </w:rPr>
        <w:t> </w:t>
      </w:r>
      <w:r w:rsidRPr="00CB7A81">
        <w:t>с</w:t>
      </w:r>
      <w:r w:rsidRPr="00324D2F">
        <w:t>.</w:t>
      </w:r>
    </w:p>
    <w:p w:rsidR="00FC6FCF" w:rsidRPr="00C93F79" w:rsidRDefault="00FC6FCF" w:rsidP="00FC6FCF">
      <w:pPr>
        <w:pStyle w:val="20"/>
        <w:numPr>
          <w:ilvl w:val="0"/>
          <w:numId w:val="9"/>
        </w:numPr>
        <w:rPr>
          <w:lang w:val="uk-UA"/>
        </w:rPr>
      </w:pPr>
      <w:r>
        <w:rPr>
          <w:lang w:val="en-US"/>
        </w:rPr>
        <w:t xml:space="preserve">Adolph S. </w:t>
      </w:r>
      <w:r w:rsidRPr="00C93F79">
        <w:rPr>
          <w:lang w:val="en-US"/>
        </w:rPr>
        <w:t xml:space="preserve">Unsaturated fatty acids as modulators of macrophage respiratory burst in the immune response against Rhodococcus equi and Pseudomonas aeruginosa / S. Adolph, A. Schoeniger, H. Fuhrmann, J. Schumann // Free Radic. Biol. Med. </w:t>
      </w:r>
      <w:r w:rsidRPr="00C93F79">
        <w:rPr>
          <w:lang w:val="uk-UA"/>
        </w:rPr>
        <w:t>–</w:t>
      </w:r>
      <w:r w:rsidRPr="00C93F79">
        <w:rPr>
          <w:lang w:val="en-US"/>
        </w:rPr>
        <w:t xml:space="preserve"> 2012. </w:t>
      </w:r>
      <w:r w:rsidRPr="00C93F79">
        <w:rPr>
          <w:lang w:val="uk-UA"/>
        </w:rPr>
        <w:t>–</w:t>
      </w:r>
      <w:r w:rsidRPr="00C93F79">
        <w:rPr>
          <w:lang w:val="en-US"/>
        </w:rPr>
        <w:t xml:space="preserve"> Vol. 52 (11</w:t>
      </w:r>
      <w:r w:rsidRPr="00C93F79">
        <w:rPr>
          <w:lang w:val="uk-UA"/>
        </w:rPr>
        <w:t xml:space="preserve"> – </w:t>
      </w:r>
      <w:r w:rsidRPr="00C93F79">
        <w:rPr>
          <w:lang w:val="en-US"/>
        </w:rPr>
        <w:t xml:space="preserve">12). </w:t>
      </w:r>
      <w:r w:rsidRPr="00C93F79">
        <w:rPr>
          <w:lang w:val="uk-UA"/>
        </w:rPr>
        <w:t>–</w:t>
      </w:r>
      <w:r w:rsidRPr="00C93F79">
        <w:rPr>
          <w:lang w:val="en-US"/>
        </w:rPr>
        <w:t xml:space="preserve"> P. 2246</w:t>
      </w:r>
      <w:r w:rsidRPr="00C93F79">
        <w:rPr>
          <w:lang w:val="uk-UA"/>
        </w:rPr>
        <w:t>–</w:t>
      </w:r>
      <w:r w:rsidRPr="00C93F79">
        <w:rPr>
          <w:lang w:val="en-US"/>
        </w:rPr>
        <w:t>2253.</w:t>
      </w:r>
    </w:p>
    <w:p w:rsidR="00FC6FCF" w:rsidRPr="00F40005" w:rsidRDefault="00FC6FCF" w:rsidP="00FC6FCF">
      <w:pPr>
        <w:pStyle w:val="20"/>
        <w:numPr>
          <w:ilvl w:val="0"/>
          <w:numId w:val="9"/>
        </w:numPr>
        <w:rPr>
          <w:rFonts w:cs="Times New Roman"/>
          <w:szCs w:val="28"/>
          <w:lang w:val="en-US"/>
        </w:rPr>
      </w:pPr>
      <w:r>
        <w:rPr>
          <w:lang w:val="uk-UA"/>
        </w:rPr>
        <w:t xml:space="preserve"> </w:t>
      </w:r>
      <w:r w:rsidRPr="00F40005">
        <w:rPr>
          <w:lang w:val="en-US"/>
        </w:rPr>
        <w:t>Bast A.</w:t>
      </w:r>
      <w:r>
        <w:rPr>
          <w:lang w:val="uk-UA"/>
        </w:rPr>
        <w:t xml:space="preserve"> </w:t>
      </w:r>
      <w:r w:rsidRPr="00F40005">
        <w:rPr>
          <w:lang w:val="en-US"/>
        </w:rPr>
        <w:t>G. Oxidants and antioxidants: state of the art /</w:t>
      </w:r>
      <w:r>
        <w:rPr>
          <w:lang w:val="en-US"/>
        </w:rPr>
        <w:t xml:space="preserve"> A.</w:t>
      </w:r>
      <w:r>
        <w:rPr>
          <w:lang w:val="uk-UA"/>
        </w:rPr>
        <w:t xml:space="preserve"> </w:t>
      </w:r>
      <w:r>
        <w:rPr>
          <w:lang w:val="en-US"/>
        </w:rPr>
        <w:t>G. Bast, G.R.M.M. Halnen, C.</w:t>
      </w:r>
      <w:r>
        <w:rPr>
          <w:lang w:val="uk-UA"/>
        </w:rPr>
        <w:t xml:space="preserve"> – </w:t>
      </w:r>
      <w:r w:rsidRPr="00F40005">
        <w:rPr>
          <w:lang w:val="en-US"/>
        </w:rPr>
        <w:t>S.</w:t>
      </w:r>
      <w:r>
        <w:rPr>
          <w:lang w:val="uk-UA"/>
        </w:rPr>
        <w:t xml:space="preserve"> </w:t>
      </w:r>
      <w:r w:rsidRPr="00F40005">
        <w:rPr>
          <w:lang w:val="en-US"/>
        </w:rPr>
        <w:t>A. Doelman // Am</w:t>
      </w:r>
      <w:r>
        <w:rPr>
          <w:lang w:val="en-US"/>
        </w:rPr>
        <w:t>erican J. Med.</w:t>
      </w:r>
      <w:r>
        <w:rPr>
          <w:lang w:val="uk-UA"/>
        </w:rPr>
        <w:t xml:space="preserve"> –</w:t>
      </w:r>
      <w:r>
        <w:rPr>
          <w:lang w:val="en-US"/>
        </w:rPr>
        <w:t xml:space="preserve"> 1991. </w:t>
      </w:r>
      <w:r>
        <w:rPr>
          <w:lang w:val="uk-UA"/>
        </w:rPr>
        <w:t xml:space="preserve">– </w:t>
      </w:r>
      <w:r>
        <w:rPr>
          <w:lang w:val="en-US"/>
        </w:rPr>
        <w:t>Vol. 91.</w:t>
      </w:r>
      <w:r>
        <w:rPr>
          <w:lang w:val="uk-UA"/>
        </w:rPr>
        <w:t xml:space="preserve"> –</w:t>
      </w:r>
      <w:r>
        <w:rPr>
          <w:lang w:val="en-US"/>
        </w:rPr>
        <w:t>P. 7</w:t>
      </w:r>
      <w:r>
        <w:rPr>
          <w:lang w:val="uk-UA"/>
        </w:rPr>
        <w:t>–</w:t>
      </w:r>
      <w:r w:rsidRPr="00F40005">
        <w:rPr>
          <w:lang w:val="en-US"/>
        </w:rPr>
        <w:t>13.</w:t>
      </w:r>
    </w:p>
    <w:p w:rsidR="00FC6FCF" w:rsidRPr="005E3FF3" w:rsidRDefault="00FC6FCF" w:rsidP="00FC6FCF">
      <w:pPr>
        <w:pStyle w:val="20"/>
        <w:numPr>
          <w:ilvl w:val="0"/>
          <w:numId w:val="9"/>
        </w:numPr>
        <w:rPr>
          <w:lang w:val="uk-UA"/>
        </w:rPr>
      </w:pPr>
      <w:r>
        <w:rPr>
          <w:lang w:val="uk-UA"/>
        </w:rPr>
        <w:t xml:space="preserve"> </w:t>
      </w:r>
      <w:r>
        <w:rPr>
          <w:lang w:val="en-US"/>
        </w:rPr>
        <w:t>Cani</w:t>
      </w:r>
      <w:r w:rsidRPr="00CB7A81">
        <w:rPr>
          <w:lang w:val="en-US"/>
        </w:rPr>
        <w:t xml:space="preserve"> </w:t>
      </w:r>
      <w:r w:rsidRPr="005E3FF3">
        <w:rPr>
          <w:lang w:val="en-US"/>
        </w:rPr>
        <w:t>P</w:t>
      </w:r>
      <w:r w:rsidRPr="00CB7A81">
        <w:rPr>
          <w:lang w:val="en-US"/>
        </w:rPr>
        <w:t xml:space="preserve">. </w:t>
      </w:r>
      <w:r w:rsidRPr="005E3FF3">
        <w:rPr>
          <w:lang w:val="en-US"/>
        </w:rPr>
        <w:t>D</w:t>
      </w:r>
      <w:r w:rsidRPr="00CB7A81">
        <w:rPr>
          <w:lang w:val="en-US"/>
        </w:rPr>
        <w:t xml:space="preserve">. </w:t>
      </w:r>
      <w:r w:rsidRPr="005E3FF3">
        <w:rPr>
          <w:lang w:val="en-US"/>
        </w:rPr>
        <w:t>Interplay</w:t>
      </w:r>
      <w:r w:rsidRPr="00CB7A81">
        <w:rPr>
          <w:lang w:val="en-US"/>
        </w:rPr>
        <w:t xml:space="preserve"> </w:t>
      </w:r>
      <w:r w:rsidRPr="005E3FF3">
        <w:rPr>
          <w:lang w:val="en-US"/>
        </w:rPr>
        <w:t>between</w:t>
      </w:r>
      <w:r w:rsidRPr="00CB7A81">
        <w:rPr>
          <w:lang w:val="en-US"/>
        </w:rPr>
        <w:t xml:space="preserve"> </w:t>
      </w:r>
      <w:r w:rsidRPr="005E3FF3">
        <w:rPr>
          <w:lang w:val="en-US"/>
        </w:rPr>
        <w:t>obesity</w:t>
      </w:r>
      <w:r w:rsidRPr="00CB7A81">
        <w:rPr>
          <w:lang w:val="en-US"/>
        </w:rPr>
        <w:t xml:space="preserve"> </w:t>
      </w:r>
      <w:r w:rsidRPr="005E3FF3">
        <w:rPr>
          <w:lang w:val="en-US"/>
        </w:rPr>
        <w:t>and</w:t>
      </w:r>
      <w:r w:rsidRPr="00CB7A81">
        <w:rPr>
          <w:lang w:val="en-US"/>
        </w:rPr>
        <w:t xml:space="preserve"> </w:t>
      </w:r>
      <w:r w:rsidRPr="005E3FF3">
        <w:rPr>
          <w:lang w:val="en-US"/>
        </w:rPr>
        <w:t>associated</w:t>
      </w:r>
      <w:r w:rsidRPr="00CB7A81">
        <w:rPr>
          <w:lang w:val="en-US"/>
        </w:rPr>
        <w:t xml:space="preserve"> </w:t>
      </w:r>
      <w:r w:rsidRPr="005E3FF3">
        <w:rPr>
          <w:lang w:val="en-US"/>
        </w:rPr>
        <w:t>metabolic</w:t>
      </w:r>
      <w:r w:rsidRPr="00CB7A81">
        <w:rPr>
          <w:lang w:val="en-US"/>
        </w:rPr>
        <w:t xml:space="preserve"> </w:t>
      </w:r>
      <w:r w:rsidRPr="005E3FF3">
        <w:rPr>
          <w:lang w:val="en-US"/>
        </w:rPr>
        <w:t>disorders</w:t>
      </w:r>
      <w:r w:rsidRPr="00CB7A81">
        <w:rPr>
          <w:lang w:val="en-US"/>
        </w:rPr>
        <w:t xml:space="preserve">: </w:t>
      </w:r>
      <w:r w:rsidRPr="005E3FF3">
        <w:rPr>
          <w:lang w:val="en-US"/>
        </w:rPr>
        <w:t>new</w:t>
      </w:r>
      <w:r w:rsidRPr="00CB7A81">
        <w:rPr>
          <w:lang w:val="en-US"/>
        </w:rPr>
        <w:t xml:space="preserve"> </w:t>
      </w:r>
      <w:r w:rsidRPr="005E3FF3">
        <w:rPr>
          <w:lang w:val="en-US"/>
        </w:rPr>
        <w:t>insights</w:t>
      </w:r>
      <w:r w:rsidRPr="00CB7A81">
        <w:rPr>
          <w:lang w:val="en-US"/>
        </w:rPr>
        <w:t xml:space="preserve"> </w:t>
      </w:r>
      <w:r w:rsidRPr="005E3FF3">
        <w:rPr>
          <w:lang w:val="en-US"/>
        </w:rPr>
        <w:t>into</w:t>
      </w:r>
      <w:r w:rsidRPr="00CB7A81">
        <w:rPr>
          <w:lang w:val="en-US"/>
        </w:rPr>
        <w:t xml:space="preserve"> </w:t>
      </w:r>
      <w:r w:rsidRPr="005E3FF3">
        <w:rPr>
          <w:lang w:val="en-US"/>
        </w:rPr>
        <w:t>the</w:t>
      </w:r>
      <w:r w:rsidRPr="00CB7A81">
        <w:rPr>
          <w:lang w:val="en-US"/>
        </w:rPr>
        <w:t xml:space="preserve"> </w:t>
      </w:r>
      <w:r w:rsidRPr="005E3FF3">
        <w:rPr>
          <w:lang w:val="en-US"/>
        </w:rPr>
        <w:t>gut</w:t>
      </w:r>
      <w:r w:rsidRPr="00CB7A81">
        <w:rPr>
          <w:lang w:val="en-US"/>
        </w:rPr>
        <w:t xml:space="preserve"> </w:t>
      </w:r>
      <w:r w:rsidRPr="005E3FF3">
        <w:rPr>
          <w:lang w:val="en-US"/>
        </w:rPr>
        <w:t>microbiota</w:t>
      </w:r>
      <w:r>
        <w:rPr>
          <w:lang w:val="en-US"/>
        </w:rPr>
        <w:t xml:space="preserve"> / </w:t>
      </w:r>
      <w:r w:rsidRPr="005E3FF3">
        <w:rPr>
          <w:lang w:val="en-US"/>
        </w:rPr>
        <w:t>P</w:t>
      </w:r>
      <w:r w:rsidRPr="00CB7A81">
        <w:rPr>
          <w:lang w:val="en-US"/>
        </w:rPr>
        <w:t xml:space="preserve">. </w:t>
      </w:r>
      <w:r w:rsidRPr="005E3FF3">
        <w:rPr>
          <w:lang w:val="en-US"/>
        </w:rPr>
        <w:t>D</w:t>
      </w:r>
      <w:r w:rsidRPr="00CB7A81">
        <w:rPr>
          <w:lang w:val="en-US"/>
        </w:rPr>
        <w:t xml:space="preserve">. </w:t>
      </w:r>
      <w:r>
        <w:rPr>
          <w:lang w:val="en-US"/>
        </w:rPr>
        <w:t>Cani</w:t>
      </w:r>
      <w:r w:rsidRPr="00CB7A81">
        <w:rPr>
          <w:lang w:val="en-US"/>
        </w:rPr>
        <w:t xml:space="preserve"> </w:t>
      </w:r>
      <w:r w:rsidRPr="005E3FF3">
        <w:rPr>
          <w:lang w:val="en-US"/>
        </w:rPr>
        <w:t xml:space="preserve">// Curr. Opin. Pharmacol. </w:t>
      </w:r>
      <w:r>
        <w:rPr>
          <w:lang w:val="en-US"/>
        </w:rPr>
        <w:t xml:space="preserve">– </w:t>
      </w:r>
      <w:r w:rsidRPr="005E3FF3">
        <w:rPr>
          <w:lang w:val="en-US"/>
        </w:rPr>
        <w:t>2009. –Vol. 9. –</w:t>
      </w:r>
      <w:r>
        <w:rPr>
          <w:lang w:val="en-US"/>
        </w:rPr>
        <w:t xml:space="preserve"> </w:t>
      </w:r>
      <w:r w:rsidRPr="005E3FF3">
        <w:rPr>
          <w:lang w:val="en-US"/>
        </w:rPr>
        <w:t xml:space="preserve">P. 737–743. </w:t>
      </w:r>
    </w:p>
    <w:p w:rsidR="00FC6FCF" w:rsidRPr="00CD7BBE" w:rsidRDefault="00FC6FCF" w:rsidP="00FC6FCF">
      <w:pPr>
        <w:pStyle w:val="20"/>
        <w:numPr>
          <w:ilvl w:val="0"/>
          <w:numId w:val="9"/>
        </w:numPr>
        <w:rPr>
          <w:lang w:val="en-US"/>
        </w:rPr>
      </w:pPr>
      <w:r w:rsidRPr="00CD7BBE">
        <w:rPr>
          <w:lang w:val="uk-UA"/>
        </w:rPr>
        <w:t xml:space="preserve"> </w:t>
      </w:r>
      <w:r w:rsidRPr="00CD7BBE">
        <w:rPr>
          <w:lang w:val="en-US"/>
        </w:rPr>
        <w:t>D'Elios</w:t>
      </w:r>
      <w:r w:rsidRPr="0055222D">
        <w:rPr>
          <w:lang w:val="en-US"/>
        </w:rPr>
        <w:t xml:space="preserve"> M.</w:t>
      </w:r>
      <w:r>
        <w:rPr>
          <w:lang w:val="en-US"/>
        </w:rPr>
        <w:t xml:space="preserve"> </w:t>
      </w:r>
      <w:r w:rsidRPr="0055222D">
        <w:rPr>
          <w:lang w:val="en-US"/>
        </w:rPr>
        <w:t>M. The neutrophil-activating protein of Helicobact</w:t>
      </w:r>
      <w:r>
        <w:rPr>
          <w:lang w:val="en-US"/>
        </w:rPr>
        <w:t>er pylori (HP-NAP) as an immune</w:t>
      </w:r>
      <w:r w:rsidRPr="0055222D">
        <w:rPr>
          <w:lang w:val="en-US"/>
        </w:rPr>
        <w:t xml:space="preserve"> modulating agent </w:t>
      </w:r>
      <w:r>
        <w:rPr>
          <w:lang w:val="en-US"/>
        </w:rPr>
        <w:t xml:space="preserve">/ </w:t>
      </w:r>
      <w:r w:rsidRPr="0055222D">
        <w:rPr>
          <w:lang w:val="en-US"/>
        </w:rPr>
        <w:t>M.</w:t>
      </w:r>
      <w:r>
        <w:rPr>
          <w:lang w:val="en-US"/>
        </w:rPr>
        <w:t xml:space="preserve"> M. </w:t>
      </w:r>
      <w:r w:rsidRPr="00CD7BBE">
        <w:rPr>
          <w:lang w:val="en-US"/>
        </w:rPr>
        <w:t>D'Elios</w:t>
      </w:r>
      <w:r>
        <w:rPr>
          <w:lang w:val="en-US"/>
        </w:rPr>
        <w:t>, A.</w:t>
      </w:r>
      <w:r w:rsidRPr="0055222D">
        <w:rPr>
          <w:lang w:val="en-US"/>
        </w:rPr>
        <w:t xml:space="preserve"> </w:t>
      </w:r>
      <w:r>
        <w:rPr>
          <w:lang w:val="en-US"/>
        </w:rPr>
        <w:t>Amedei</w:t>
      </w:r>
      <w:r w:rsidRPr="0055222D">
        <w:rPr>
          <w:lang w:val="en-US"/>
        </w:rPr>
        <w:t xml:space="preserve">, </w:t>
      </w:r>
      <w:r>
        <w:rPr>
          <w:lang w:val="en-US"/>
        </w:rPr>
        <w:t>A. Cappon</w:t>
      </w:r>
      <w:r w:rsidRPr="0055222D">
        <w:rPr>
          <w:lang w:val="en-US"/>
        </w:rPr>
        <w:t xml:space="preserve">, </w:t>
      </w:r>
      <w:r w:rsidRPr="005D3551">
        <w:rPr>
          <w:kern w:val="28"/>
          <w:szCs w:val="28"/>
          <w:lang w:val="uk-UA"/>
        </w:rPr>
        <w:t>et al</w:t>
      </w:r>
      <w:r>
        <w:rPr>
          <w:kern w:val="28"/>
          <w:szCs w:val="28"/>
          <w:lang w:val="en-US"/>
        </w:rPr>
        <w:t>.</w:t>
      </w:r>
      <w:r w:rsidRPr="0055222D">
        <w:rPr>
          <w:lang w:val="en-US"/>
        </w:rPr>
        <w:t xml:space="preserve"> </w:t>
      </w:r>
      <w:r>
        <w:rPr>
          <w:lang w:val="en-US"/>
        </w:rPr>
        <w:t>// FEMS Immunol Med Microbiol. – 2007, Vol. 50(2). – P</w:t>
      </w:r>
      <w:r w:rsidRPr="0055222D">
        <w:rPr>
          <w:lang w:val="en-US"/>
        </w:rPr>
        <w:t>. 157</w:t>
      </w:r>
      <w:r>
        <w:rPr>
          <w:lang w:val="en-US"/>
        </w:rPr>
        <w:t>–</w:t>
      </w:r>
      <w:r w:rsidRPr="0055222D">
        <w:rPr>
          <w:lang w:val="en-US"/>
        </w:rPr>
        <w:t>164.</w:t>
      </w:r>
    </w:p>
    <w:p w:rsidR="00FC6FCF" w:rsidRDefault="00FC6FCF" w:rsidP="00FC6FCF">
      <w:pPr>
        <w:pStyle w:val="20"/>
        <w:numPr>
          <w:ilvl w:val="0"/>
          <w:numId w:val="9"/>
        </w:numPr>
        <w:rPr>
          <w:lang w:val="uk-UA"/>
        </w:rPr>
      </w:pPr>
      <w:r w:rsidRPr="00CD7BBE">
        <w:rPr>
          <w:lang w:val="uk-UA"/>
        </w:rPr>
        <w:t xml:space="preserve"> </w:t>
      </w:r>
      <w:r>
        <w:rPr>
          <w:lang w:val="en-US"/>
        </w:rPr>
        <w:t>Elson</w:t>
      </w:r>
      <w:r w:rsidRPr="00F76C24">
        <w:rPr>
          <w:lang w:val="en-US"/>
        </w:rPr>
        <w:t xml:space="preserve"> C.</w:t>
      </w:r>
      <w:r>
        <w:rPr>
          <w:lang w:val="en-US"/>
        </w:rPr>
        <w:t xml:space="preserve"> </w:t>
      </w:r>
      <w:r w:rsidRPr="00F76C24">
        <w:rPr>
          <w:lang w:val="en-US"/>
        </w:rPr>
        <w:t>O. Host-microbiota interactions in inflammatory bowel disease / C.</w:t>
      </w:r>
      <w:r>
        <w:rPr>
          <w:lang w:val="en-US"/>
        </w:rPr>
        <w:t xml:space="preserve"> </w:t>
      </w:r>
      <w:r w:rsidRPr="00F76C24">
        <w:rPr>
          <w:lang w:val="en-US"/>
        </w:rPr>
        <w:t xml:space="preserve">O. Elson, Y. Cong // Gut Microbes. </w:t>
      </w:r>
      <w:r>
        <w:rPr>
          <w:lang w:val="en-US"/>
        </w:rPr>
        <w:t xml:space="preserve">– </w:t>
      </w:r>
      <w:r w:rsidRPr="00F76C24">
        <w:rPr>
          <w:lang w:val="en-US"/>
        </w:rPr>
        <w:t>2012. –Vol. 3. –</w:t>
      </w:r>
      <w:r>
        <w:rPr>
          <w:lang w:val="en-US"/>
        </w:rPr>
        <w:t xml:space="preserve"> </w:t>
      </w:r>
      <w:r w:rsidRPr="00F76C24">
        <w:rPr>
          <w:lang w:val="en-US"/>
        </w:rPr>
        <w:t>P. 332</w:t>
      </w:r>
      <w:r>
        <w:rPr>
          <w:lang w:val="en-US"/>
        </w:rPr>
        <w:t>–</w:t>
      </w:r>
      <w:r w:rsidRPr="00F76C24">
        <w:rPr>
          <w:lang w:val="en-US"/>
        </w:rPr>
        <w:t>344</w:t>
      </w:r>
      <w:r>
        <w:rPr>
          <w:lang w:val="en-US"/>
        </w:rPr>
        <w:t>.</w:t>
      </w:r>
    </w:p>
    <w:p w:rsidR="00FC6FCF" w:rsidRPr="0055222D" w:rsidRDefault="00FC6FCF" w:rsidP="00FC6FCF">
      <w:pPr>
        <w:pStyle w:val="20"/>
        <w:numPr>
          <w:ilvl w:val="0"/>
          <w:numId w:val="9"/>
        </w:numPr>
        <w:rPr>
          <w:lang w:val="en-US"/>
        </w:rPr>
      </w:pPr>
      <w:r>
        <w:rPr>
          <w:lang w:val="uk-UA"/>
        </w:rPr>
        <w:t xml:space="preserve"> </w:t>
      </w:r>
      <w:r w:rsidRPr="00CD7BBE">
        <w:rPr>
          <w:lang w:val="en-US"/>
        </w:rPr>
        <w:t>Hedges S.</w:t>
      </w:r>
      <w:r>
        <w:rPr>
          <w:lang w:val="en-US"/>
        </w:rPr>
        <w:t xml:space="preserve"> </w:t>
      </w:r>
      <w:r w:rsidRPr="00CD7BBE">
        <w:rPr>
          <w:lang w:val="en-US"/>
        </w:rPr>
        <w:t>R</w:t>
      </w:r>
      <w:r>
        <w:rPr>
          <w:lang w:val="en-US"/>
        </w:rPr>
        <w:t xml:space="preserve">. </w:t>
      </w:r>
      <w:r w:rsidRPr="00CD7BBE">
        <w:rPr>
          <w:lang w:val="en-US"/>
        </w:rPr>
        <w:t>Epithelial cytokine responses and mucosal cytokine</w:t>
      </w:r>
      <w:r w:rsidRPr="0055222D">
        <w:rPr>
          <w:lang w:val="en-US"/>
        </w:rPr>
        <w:t xml:space="preserve"> networks</w:t>
      </w:r>
      <w:r>
        <w:rPr>
          <w:lang w:val="en-US"/>
        </w:rPr>
        <w:t xml:space="preserve"> / </w:t>
      </w:r>
      <w:r w:rsidRPr="00CD7BBE">
        <w:rPr>
          <w:lang w:val="en-US"/>
        </w:rPr>
        <w:t>S.</w:t>
      </w:r>
      <w:r>
        <w:rPr>
          <w:lang w:val="en-US"/>
        </w:rPr>
        <w:t xml:space="preserve"> R. </w:t>
      </w:r>
      <w:r w:rsidRPr="00CD7BBE">
        <w:rPr>
          <w:lang w:val="en-US"/>
        </w:rPr>
        <w:t>Hedges</w:t>
      </w:r>
      <w:r>
        <w:rPr>
          <w:lang w:val="en-US"/>
        </w:rPr>
        <w:t>,</w:t>
      </w:r>
      <w:r w:rsidRPr="00CD7BBE">
        <w:rPr>
          <w:lang w:val="en-US"/>
        </w:rPr>
        <w:t xml:space="preserve"> W.</w:t>
      </w:r>
      <w:r>
        <w:rPr>
          <w:lang w:val="en-US"/>
        </w:rPr>
        <w:t xml:space="preserve"> </w:t>
      </w:r>
      <w:r w:rsidRPr="00CD7BBE">
        <w:rPr>
          <w:lang w:val="en-US"/>
        </w:rPr>
        <w:t>W</w:t>
      </w:r>
      <w:r>
        <w:rPr>
          <w:lang w:val="en-US"/>
        </w:rPr>
        <w:t>.</w:t>
      </w:r>
      <w:r w:rsidRPr="00CD7BBE">
        <w:rPr>
          <w:lang w:val="en-US"/>
        </w:rPr>
        <w:t xml:space="preserve"> Agace, C. Svanborg </w:t>
      </w:r>
      <w:r>
        <w:rPr>
          <w:lang w:val="en-US"/>
        </w:rPr>
        <w:t>// Trends Microbiol. – 1995. Vol.7. – P</w:t>
      </w:r>
      <w:r w:rsidRPr="0055222D">
        <w:rPr>
          <w:lang w:val="en-US"/>
        </w:rPr>
        <w:t>. 266</w:t>
      </w:r>
      <w:r>
        <w:rPr>
          <w:lang w:val="en-US"/>
        </w:rPr>
        <w:t>–</w:t>
      </w:r>
      <w:r w:rsidRPr="0055222D">
        <w:rPr>
          <w:lang w:val="en-US"/>
        </w:rPr>
        <w:t>270.</w:t>
      </w:r>
    </w:p>
    <w:p w:rsidR="00FC6FCF" w:rsidRPr="008F64E5" w:rsidRDefault="00FC6FCF" w:rsidP="00FC6FCF">
      <w:pPr>
        <w:pStyle w:val="20"/>
        <w:numPr>
          <w:ilvl w:val="0"/>
          <w:numId w:val="9"/>
        </w:numPr>
        <w:rPr>
          <w:lang w:val="en-US"/>
        </w:rPr>
      </w:pPr>
      <w:r>
        <w:rPr>
          <w:lang w:val="uk-UA"/>
        </w:rPr>
        <w:t xml:space="preserve"> </w:t>
      </w:r>
      <w:r>
        <w:rPr>
          <w:lang w:val="en-US"/>
        </w:rPr>
        <w:t xml:space="preserve">Jerne N. K. </w:t>
      </w:r>
      <w:r w:rsidRPr="008F64E5">
        <w:rPr>
          <w:lang w:val="en-US"/>
        </w:rPr>
        <w:t>Ce</w:t>
      </w:r>
      <w:r>
        <w:rPr>
          <w:lang w:val="en-US"/>
        </w:rPr>
        <w:t xml:space="preserve">ll-bound antibodies / N. K. Jerne, </w:t>
      </w:r>
      <w:r w:rsidRPr="008F64E5">
        <w:rPr>
          <w:lang w:val="en-US"/>
        </w:rPr>
        <w:t>A. A</w:t>
      </w:r>
      <w:r>
        <w:rPr>
          <w:lang w:val="en-US"/>
        </w:rPr>
        <w:t xml:space="preserve">. </w:t>
      </w:r>
      <w:r w:rsidRPr="008F64E5">
        <w:rPr>
          <w:lang w:val="en-US"/>
        </w:rPr>
        <w:t xml:space="preserve">Nordin, </w:t>
      </w:r>
      <w:r>
        <w:rPr>
          <w:lang w:val="en-US"/>
        </w:rPr>
        <w:t>C. Henry // Wistar Institute Press. 1963. – 109 p</w:t>
      </w:r>
      <w:r w:rsidRPr="008F64E5">
        <w:rPr>
          <w:lang w:val="en-US"/>
        </w:rPr>
        <w:t>.</w:t>
      </w:r>
    </w:p>
    <w:p w:rsidR="00FC6FCF" w:rsidRPr="00A97F53" w:rsidRDefault="00FC6FCF" w:rsidP="00FC6FCF">
      <w:pPr>
        <w:pStyle w:val="20"/>
        <w:numPr>
          <w:ilvl w:val="0"/>
          <w:numId w:val="9"/>
        </w:numPr>
        <w:rPr>
          <w:lang w:val="en-US"/>
        </w:rPr>
      </w:pPr>
      <w:r>
        <w:rPr>
          <w:lang w:val="uk-UA"/>
        </w:rPr>
        <w:lastRenderedPageBreak/>
        <w:t xml:space="preserve"> </w:t>
      </w:r>
      <w:r w:rsidRPr="00CD7BBE">
        <w:rPr>
          <w:lang w:val="en-US"/>
        </w:rPr>
        <w:t>Johansson M.</w:t>
      </w:r>
      <w:r>
        <w:rPr>
          <w:lang w:val="en-US"/>
        </w:rPr>
        <w:t xml:space="preserve"> </w:t>
      </w:r>
      <w:r w:rsidRPr="0055222D">
        <w:rPr>
          <w:lang w:val="en-US"/>
        </w:rPr>
        <w:t>E. The gastrointestinal mucus system in health and disease</w:t>
      </w:r>
      <w:r>
        <w:rPr>
          <w:lang w:val="en-US"/>
        </w:rPr>
        <w:t xml:space="preserve"> / </w:t>
      </w:r>
      <w:r w:rsidRPr="00CD7BBE">
        <w:rPr>
          <w:lang w:val="en-US"/>
        </w:rPr>
        <w:t>M.</w:t>
      </w:r>
      <w:r>
        <w:rPr>
          <w:lang w:val="en-US"/>
        </w:rPr>
        <w:t xml:space="preserve"> E. </w:t>
      </w:r>
      <w:r w:rsidRPr="00CD7BBE">
        <w:rPr>
          <w:lang w:val="en-US"/>
        </w:rPr>
        <w:t>Johansson</w:t>
      </w:r>
      <w:r>
        <w:rPr>
          <w:lang w:val="en-US"/>
        </w:rPr>
        <w:t>,</w:t>
      </w:r>
      <w:r w:rsidRPr="00CD7BBE">
        <w:rPr>
          <w:lang w:val="en-US"/>
        </w:rPr>
        <w:t xml:space="preserve"> </w:t>
      </w:r>
      <w:r w:rsidRPr="0055222D">
        <w:rPr>
          <w:lang w:val="en-US"/>
        </w:rPr>
        <w:t>H</w:t>
      </w:r>
      <w:r>
        <w:rPr>
          <w:lang w:val="en-US"/>
        </w:rPr>
        <w:t xml:space="preserve">. </w:t>
      </w:r>
      <w:r w:rsidRPr="0055222D">
        <w:rPr>
          <w:lang w:val="en-US"/>
        </w:rPr>
        <w:t>Sjövall, G.</w:t>
      </w:r>
      <w:r>
        <w:rPr>
          <w:lang w:val="en-US"/>
        </w:rPr>
        <w:t xml:space="preserve"> </w:t>
      </w:r>
      <w:r w:rsidRPr="0055222D">
        <w:rPr>
          <w:lang w:val="en-US"/>
        </w:rPr>
        <w:t>C</w:t>
      </w:r>
      <w:r>
        <w:rPr>
          <w:lang w:val="en-US"/>
        </w:rPr>
        <w:t xml:space="preserve">. </w:t>
      </w:r>
      <w:r w:rsidRPr="0055222D">
        <w:rPr>
          <w:lang w:val="en-US"/>
        </w:rPr>
        <w:t>Hansson /</w:t>
      </w:r>
      <w:r>
        <w:rPr>
          <w:lang w:val="en-US"/>
        </w:rPr>
        <w:t>/ Nat Rev Gastroenterol Hepatol. 2013. – Vol. 10(6), P</w:t>
      </w:r>
      <w:r w:rsidRPr="0055222D">
        <w:rPr>
          <w:lang w:val="en-US"/>
        </w:rPr>
        <w:t>. 352</w:t>
      </w:r>
      <w:r>
        <w:rPr>
          <w:lang w:val="en-US"/>
        </w:rPr>
        <w:t>–</w:t>
      </w:r>
      <w:r w:rsidRPr="0055222D">
        <w:rPr>
          <w:lang w:val="en-US"/>
        </w:rPr>
        <w:t xml:space="preserve">361. </w:t>
      </w:r>
    </w:p>
    <w:p w:rsidR="00FC6FCF" w:rsidRPr="00A97F53" w:rsidRDefault="00FC6FCF" w:rsidP="00FC6FCF">
      <w:pPr>
        <w:pStyle w:val="20"/>
        <w:numPr>
          <w:ilvl w:val="0"/>
          <w:numId w:val="9"/>
        </w:numPr>
        <w:rPr>
          <w:lang w:val="en-US"/>
        </w:rPr>
      </w:pPr>
      <w:r w:rsidRPr="00CD7BBE">
        <w:rPr>
          <w:lang w:val="en-US"/>
        </w:rPr>
        <w:t xml:space="preserve"> Joosten</w:t>
      </w:r>
      <w:r>
        <w:rPr>
          <w:lang w:val="en-US"/>
        </w:rPr>
        <w:t xml:space="preserve"> M. </w:t>
      </w:r>
      <w:r w:rsidRPr="0055222D">
        <w:rPr>
          <w:lang w:val="en-US"/>
        </w:rPr>
        <w:t>Diversity in bacterium-host interactions within the species Helicobacter heilmannii sensu strict</w:t>
      </w:r>
      <w:r>
        <w:rPr>
          <w:lang w:val="en-US"/>
        </w:rPr>
        <w:t xml:space="preserve"> / M. </w:t>
      </w:r>
      <w:r w:rsidRPr="00CD7BBE">
        <w:rPr>
          <w:lang w:val="en-US"/>
        </w:rPr>
        <w:t>Joosten</w:t>
      </w:r>
      <w:r>
        <w:rPr>
          <w:lang w:val="en-US"/>
        </w:rPr>
        <w:t>,</w:t>
      </w:r>
      <w:r w:rsidRPr="0055222D">
        <w:rPr>
          <w:lang w:val="en-US"/>
        </w:rPr>
        <w:t xml:space="preserve"> </w:t>
      </w:r>
      <w:r>
        <w:rPr>
          <w:lang w:val="en-US"/>
        </w:rPr>
        <w:t>C. Blaecher</w:t>
      </w:r>
      <w:r w:rsidRPr="0055222D">
        <w:rPr>
          <w:lang w:val="en-US"/>
        </w:rPr>
        <w:t xml:space="preserve">, </w:t>
      </w:r>
      <w:r>
        <w:rPr>
          <w:lang w:val="en-US"/>
        </w:rPr>
        <w:t xml:space="preserve">B. </w:t>
      </w:r>
      <w:r w:rsidRPr="0055222D">
        <w:rPr>
          <w:lang w:val="en-US"/>
        </w:rPr>
        <w:t>Flahou</w:t>
      </w:r>
      <w:r>
        <w:rPr>
          <w:lang w:val="en-US"/>
        </w:rPr>
        <w:t>, R. Ducatelle</w:t>
      </w:r>
      <w:r w:rsidRPr="0055222D">
        <w:rPr>
          <w:lang w:val="en-US"/>
        </w:rPr>
        <w:t xml:space="preserve"> </w:t>
      </w:r>
      <w:r w:rsidRPr="005D3551">
        <w:rPr>
          <w:kern w:val="28"/>
          <w:szCs w:val="28"/>
          <w:lang w:val="uk-UA"/>
        </w:rPr>
        <w:t>et al</w:t>
      </w:r>
      <w:r>
        <w:rPr>
          <w:kern w:val="28"/>
          <w:szCs w:val="28"/>
          <w:lang w:val="en-US"/>
        </w:rPr>
        <w:t>.</w:t>
      </w:r>
      <w:r w:rsidRPr="0055222D">
        <w:rPr>
          <w:lang w:val="en-US"/>
        </w:rPr>
        <w:t xml:space="preserve"> </w:t>
      </w:r>
      <w:r>
        <w:rPr>
          <w:lang w:val="en-US"/>
        </w:rPr>
        <w:t>// Vet Res. – 2013. – Vol. 44. –</w:t>
      </w:r>
      <w:r w:rsidRPr="0055222D">
        <w:rPr>
          <w:lang w:val="en-US"/>
        </w:rPr>
        <w:t xml:space="preserve"> 65</w:t>
      </w:r>
      <w:r>
        <w:rPr>
          <w:lang w:val="en-US"/>
        </w:rPr>
        <w:t xml:space="preserve"> p</w:t>
      </w:r>
      <w:r w:rsidRPr="0055222D">
        <w:rPr>
          <w:lang w:val="en-US"/>
        </w:rPr>
        <w:t>.</w:t>
      </w:r>
      <w:r>
        <w:rPr>
          <w:lang w:val="en-US"/>
        </w:rPr>
        <w:t xml:space="preserve"> </w:t>
      </w:r>
    </w:p>
    <w:p w:rsidR="00FC6FCF" w:rsidRPr="00F40005" w:rsidRDefault="00FC6FCF" w:rsidP="00FC6FCF">
      <w:pPr>
        <w:pStyle w:val="20"/>
        <w:numPr>
          <w:ilvl w:val="0"/>
          <w:numId w:val="9"/>
        </w:numPr>
        <w:rPr>
          <w:lang w:val="en-US"/>
        </w:rPr>
      </w:pPr>
      <w:r>
        <w:rPr>
          <w:lang w:val="en-US"/>
        </w:rPr>
        <w:t xml:space="preserve"> </w:t>
      </w:r>
      <w:r w:rsidRPr="00CD7BBE">
        <w:rPr>
          <w:lang w:val="en-US"/>
        </w:rPr>
        <w:t>Laine</w:t>
      </w:r>
      <w:r>
        <w:rPr>
          <w:lang w:val="en-US"/>
        </w:rPr>
        <w:t xml:space="preserve"> L. </w:t>
      </w:r>
      <w:r w:rsidRPr="0055222D">
        <w:rPr>
          <w:lang w:val="en-US"/>
        </w:rPr>
        <w:t>Gastric mucosal defense and cytoprotection: bench to bedside</w:t>
      </w:r>
      <w:r>
        <w:rPr>
          <w:lang w:val="en-US"/>
        </w:rPr>
        <w:t xml:space="preserve"> / L. </w:t>
      </w:r>
      <w:r w:rsidRPr="00CD7BBE">
        <w:rPr>
          <w:lang w:val="en-US"/>
        </w:rPr>
        <w:t>Laine</w:t>
      </w:r>
      <w:r w:rsidRPr="0055222D">
        <w:rPr>
          <w:lang w:val="en-US"/>
        </w:rPr>
        <w:t xml:space="preserve">, </w:t>
      </w:r>
      <w:r>
        <w:rPr>
          <w:lang w:val="en-US"/>
        </w:rPr>
        <w:t>K. Takeuchi</w:t>
      </w:r>
      <w:r w:rsidRPr="0055222D">
        <w:rPr>
          <w:lang w:val="en-US"/>
        </w:rPr>
        <w:t xml:space="preserve">, </w:t>
      </w:r>
      <w:r>
        <w:rPr>
          <w:lang w:val="en-US"/>
        </w:rPr>
        <w:t>A. Tarnawski // Gastroenterology. – 2008. – Vol. 135(1). –P</w:t>
      </w:r>
      <w:r w:rsidRPr="0055222D">
        <w:rPr>
          <w:lang w:val="en-US"/>
        </w:rPr>
        <w:t>. 41</w:t>
      </w:r>
      <w:r>
        <w:rPr>
          <w:lang w:val="en-US"/>
        </w:rPr>
        <w:t>–</w:t>
      </w:r>
      <w:r w:rsidRPr="0055222D">
        <w:rPr>
          <w:lang w:val="en-US"/>
        </w:rPr>
        <w:t>60.</w:t>
      </w:r>
    </w:p>
    <w:p w:rsidR="00FC6FCF" w:rsidRPr="00CD7BBE" w:rsidRDefault="00FC6FCF" w:rsidP="00FC6FCF">
      <w:pPr>
        <w:pStyle w:val="20"/>
        <w:numPr>
          <w:ilvl w:val="0"/>
          <w:numId w:val="9"/>
        </w:numPr>
        <w:rPr>
          <w:lang w:val="en-US"/>
        </w:rPr>
      </w:pPr>
      <w:r w:rsidRPr="00CD7BBE">
        <w:rPr>
          <w:lang w:val="en-US"/>
        </w:rPr>
        <w:t xml:space="preserve"> Marshall B.</w:t>
      </w:r>
      <w:r>
        <w:rPr>
          <w:lang w:val="en-US"/>
        </w:rPr>
        <w:t xml:space="preserve"> J. </w:t>
      </w:r>
      <w:r w:rsidRPr="0055222D">
        <w:rPr>
          <w:lang w:val="en-US"/>
        </w:rPr>
        <w:t xml:space="preserve">Unidentified curved bacilli in the stomach of patients with gastritis and peptic ulceration </w:t>
      </w:r>
      <w:r>
        <w:rPr>
          <w:lang w:val="en-US"/>
        </w:rPr>
        <w:t xml:space="preserve">/ B. J. </w:t>
      </w:r>
      <w:r w:rsidRPr="00CD7BBE">
        <w:rPr>
          <w:lang w:val="en-US"/>
        </w:rPr>
        <w:t>Mar</w:t>
      </w:r>
      <w:r>
        <w:rPr>
          <w:lang w:val="en-US"/>
        </w:rPr>
        <w:t>shall</w:t>
      </w:r>
      <w:r w:rsidRPr="0055222D">
        <w:rPr>
          <w:lang w:val="en-US"/>
        </w:rPr>
        <w:t xml:space="preserve">, </w:t>
      </w:r>
      <w:r>
        <w:rPr>
          <w:lang w:val="en-US"/>
        </w:rPr>
        <w:t>J. R. Warren</w:t>
      </w:r>
      <w:r w:rsidRPr="0055222D">
        <w:rPr>
          <w:lang w:val="en-US"/>
        </w:rPr>
        <w:t xml:space="preserve"> </w:t>
      </w:r>
      <w:r>
        <w:rPr>
          <w:lang w:val="en-US"/>
        </w:rPr>
        <w:t>// Lancet. – 1984. Vol. 1(8390). – P</w:t>
      </w:r>
      <w:r w:rsidRPr="0055222D">
        <w:rPr>
          <w:lang w:val="en-US"/>
        </w:rPr>
        <w:t>. 1311</w:t>
      </w:r>
      <w:r>
        <w:rPr>
          <w:lang w:val="en-US"/>
        </w:rPr>
        <w:t xml:space="preserve"> – </w:t>
      </w:r>
      <w:r w:rsidRPr="0055222D">
        <w:rPr>
          <w:lang w:val="en-US"/>
        </w:rPr>
        <w:t>1315.</w:t>
      </w:r>
    </w:p>
    <w:p w:rsidR="00FC6FCF" w:rsidRPr="00CD7BBE" w:rsidRDefault="00FC6FCF" w:rsidP="00FC6FCF">
      <w:pPr>
        <w:pStyle w:val="20"/>
        <w:numPr>
          <w:ilvl w:val="0"/>
          <w:numId w:val="9"/>
        </w:numPr>
        <w:rPr>
          <w:lang w:val="uk-UA"/>
        </w:rPr>
      </w:pPr>
      <w:r w:rsidRPr="00CD7BBE">
        <w:rPr>
          <w:lang w:val="uk-UA"/>
        </w:rPr>
        <w:t>Pandey</w:t>
      </w:r>
      <w:r>
        <w:rPr>
          <w:lang w:val="en-US"/>
        </w:rPr>
        <w:t xml:space="preserve"> R.</w:t>
      </w:r>
      <w:r w:rsidRPr="00835015">
        <w:rPr>
          <w:lang w:val="uk-UA"/>
        </w:rPr>
        <w:t xml:space="preserve"> </w:t>
      </w:r>
      <w:r w:rsidRPr="00CD7BBE">
        <w:rPr>
          <w:lang w:val="uk-UA"/>
        </w:rPr>
        <w:t>Low dose radiation induced immunomodulation: effect o</w:t>
      </w:r>
      <w:r>
        <w:rPr>
          <w:lang w:val="uk-UA"/>
        </w:rPr>
        <w:t xml:space="preserve">n macrophages  and CD8+T cells </w:t>
      </w:r>
      <w:r w:rsidRPr="00CD7BBE">
        <w:rPr>
          <w:lang w:val="uk-UA"/>
        </w:rPr>
        <w:t xml:space="preserve">/ R. Pandey, B.S. Shankar, D. Sharma </w:t>
      </w:r>
      <w:r w:rsidRPr="005D3551">
        <w:rPr>
          <w:kern w:val="28"/>
          <w:szCs w:val="28"/>
          <w:lang w:val="uk-UA"/>
        </w:rPr>
        <w:t>et al</w:t>
      </w:r>
      <w:r>
        <w:rPr>
          <w:kern w:val="28"/>
          <w:szCs w:val="28"/>
          <w:lang w:val="en-US"/>
        </w:rPr>
        <w:t>.</w:t>
      </w:r>
      <w:r w:rsidRPr="0055222D">
        <w:rPr>
          <w:lang w:val="en-US"/>
        </w:rPr>
        <w:t xml:space="preserve"> </w:t>
      </w:r>
      <w:r w:rsidRPr="00CD7BBE">
        <w:rPr>
          <w:lang w:val="uk-UA"/>
        </w:rPr>
        <w:t>// J Radiat Biol.</w:t>
      </w:r>
      <w:r>
        <w:rPr>
          <w:lang w:val="en-US"/>
        </w:rPr>
        <w:t xml:space="preserve"> </w:t>
      </w:r>
      <w:r>
        <w:rPr>
          <w:lang w:val="uk-UA"/>
        </w:rPr>
        <w:t>– 2005. – V. 81(11)</w:t>
      </w:r>
      <w:r>
        <w:rPr>
          <w:lang w:val="en-US"/>
        </w:rPr>
        <w:t>.</w:t>
      </w:r>
      <w:r w:rsidRPr="00CD7BBE">
        <w:rPr>
          <w:lang w:val="uk-UA"/>
        </w:rPr>
        <w:t xml:space="preserve"> </w:t>
      </w:r>
      <w:r>
        <w:rPr>
          <w:lang w:val="uk-UA"/>
        </w:rPr>
        <w:t>–</w:t>
      </w:r>
      <w:r w:rsidRPr="00CD7BBE">
        <w:rPr>
          <w:lang w:val="uk-UA"/>
        </w:rPr>
        <w:t xml:space="preserve"> P. 801</w:t>
      </w:r>
      <w:r>
        <w:rPr>
          <w:lang w:val="uk-UA"/>
        </w:rPr>
        <w:t>–</w:t>
      </w:r>
      <w:r w:rsidRPr="00CD7BBE">
        <w:rPr>
          <w:lang w:val="uk-UA"/>
        </w:rPr>
        <w:t>812.</w:t>
      </w:r>
    </w:p>
    <w:p w:rsidR="00FC6FCF" w:rsidRPr="00C93F79" w:rsidRDefault="00FC6FCF" w:rsidP="00FC6FCF">
      <w:pPr>
        <w:pStyle w:val="20"/>
        <w:numPr>
          <w:ilvl w:val="0"/>
          <w:numId w:val="9"/>
        </w:numPr>
        <w:rPr>
          <w:lang w:val="uk-UA"/>
        </w:rPr>
      </w:pPr>
      <w:r>
        <w:rPr>
          <w:lang w:val="uk-UA"/>
        </w:rPr>
        <w:t xml:space="preserve"> </w:t>
      </w:r>
      <w:r w:rsidRPr="00C93F79">
        <w:rPr>
          <w:lang w:val="en-US"/>
        </w:rPr>
        <w:t xml:space="preserve">Rolfe R. D. Interactions among microorganisms of the indigenous intestinal fl ora and their infl uence on the host </w:t>
      </w:r>
      <w:r>
        <w:rPr>
          <w:lang w:val="en-US"/>
        </w:rPr>
        <w:t xml:space="preserve">/ </w:t>
      </w:r>
      <w:r w:rsidRPr="00C93F79">
        <w:rPr>
          <w:lang w:val="en-US"/>
        </w:rPr>
        <w:t>R. D</w:t>
      </w:r>
      <w:r>
        <w:rPr>
          <w:lang w:val="en-US"/>
        </w:rPr>
        <w:t>.</w:t>
      </w:r>
      <w:r w:rsidRPr="00C93F79">
        <w:rPr>
          <w:lang w:val="en-US"/>
        </w:rPr>
        <w:t xml:space="preserve"> Rolfe // Rev. Infect. Dis. </w:t>
      </w:r>
      <w:r>
        <w:rPr>
          <w:lang w:val="en-US"/>
        </w:rPr>
        <w:t xml:space="preserve">– </w:t>
      </w:r>
      <w:r w:rsidRPr="00C93F79">
        <w:rPr>
          <w:lang w:val="en-US"/>
        </w:rPr>
        <w:t>1984. Vol. 6.</w:t>
      </w:r>
      <w:r>
        <w:rPr>
          <w:lang w:val="en-US"/>
        </w:rPr>
        <w:t xml:space="preserve"> –</w:t>
      </w:r>
      <w:r w:rsidRPr="00C93F79">
        <w:rPr>
          <w:lang w:val="en-US"/>
        </w:rPr>
        <w:t xml:space="preserve"> P. 73–79. </w:t>
      </w:r>
    </w:p>
    <w:p w:rsidR="00FC6FCF" w:rsidRPr="00C93F79" w:rsidRDefault="00FC6FCF" w:rsidP="00FC6FCF">
      <w:pPr>
        <w:pStyle w:val="20"/>
        <w:numPr>
          <w:ilvl w:val="0"/>
          <w:numId w:val="9"/>
        </w:numPr>
        <w:rPr>
          <w:lang w:val="en-US"/>
        </w:rPr>
      </w:pPr>
      <w:r w:rsidRPr="00C93F79">
        <w:rPr>
          <w:lang w:val="en-US"/>
        </w:rPr>
        <w:t>Tarnawski A.</w:t>
      </w:r>
      <w:r>
        <w:rPr>
          <w:lang w:val="en-US"/>
        </w:rPr>
        <w:t xml:space="preserve"> S.</w:t>
      </w:r>
      <w:r w:rsidRPr="00C93F79">
        <w:rPr>
          <w:lang w:val="en-US"/>
        </w:rPr>
        <w:t xml:space="preserve"> Increased susceptibility of aging gastric mucosa to injury: the mechanisms and clinical implications</w:t>
      </w:r>
      <w:r>
        <w:rPr>
          <w:lang w:val="en-US"/>
        </w:rPr>
        <w:t xml:space="preserve"> / </w:t>
      </w:r>
      <w:r w:rsidRPr="00C93F79">
        <w:rPr>
          <w:lang w:val="en-US"/>
        </w:rPr>
        <w:t>A.</w:t>
      </w:r>
      <w:r>
        <w:rPr>
          <w:lang w:val="en-US"/>
        </w:rPr>
        <w:t xml:space="preserve"> S. </w:t>
      </w:r>
      <w:r w:rsidRPr="00C93F79">
        <w:rPr>
          <w:lang w:val="en-US"/>
        </w:rPr>
        <w:t>Tarnawski</w:t>
      </w:r>
      <w:r>
        <w:rPr>
          <w:lang w:val="en-US"/>
        </w:rPr>
        <w:t>, A. Ahluwalia</w:t>
      </w:r>
      <w:r w:rsidRPr="00C93F79">
        <w:rPr>
          <w:lang w:val="en-US"/>
        </w:rPr>
        <w:t>, M.</w:t>
      </w:r>
      <w:r>
        <w:rPr>
          <w:lang w:val="en-US"/>
        </w:rPr>
        <w:t xml:space="preserve"> </w:t>
      </w:r>
      <w:r w:rsidRPr="00C93F79">
        <w:rPr>
          <w:lang w:val="en-US"/>
        </w:rPr>
        <w:t xml:space="preserve">K. Jones </w:t>
      </w:r>
      <w:r>
        <w:rPr>
          <w:lang w:val="en-US"/>
        </w:rPr>
        <w:t>// World J Gastroenterol. – 2014.</w:t>
      </w:r>
      <w:r w:rsidRPr="00C93F79">
        <w:rPr>
          <w:lang w:val="en-US"/>
        </w:rPr>
        <w:t xml:space="preserve"> </w:t>
      </w:r>
      <w:r>
        <w:rPr>
          <w:lang w:val="en-US"/>
        </w:rPr>
        <w:t>Vol</w:t>
      </w:r>
      <w:r w:rsidRPr="00C93F79">
        <w:rPr>
          <w:lang w:val="en-US"/>
        </w:rPr>
        <w:t>. 20</w:t>
      </w:r>
      <w:r>
        <w:rPr>
          <w:lang w:val="en-US"/>
        </w:rPr>
        <w:t>(16). –</w:t>
      </w:r>
      <w:r w:rsidRPr="00C93F79">
        <w:rPr>
          <w:lang w:val="en-US"/>
        </w:rPr>
        <w:t xml:space="preserve"> </w:t>
      </w:r>
      <w:r>
        <w:rPr>
          <w:lang w:val="en-US"/>
        </w:rPr>
        <w:t>P</w:t>
      </w:r>
      <w:r w:rsidRPr="00C93F79">
        <w:rPr>
          <w:lang w:val="en-US"/>
        </w:rPr>
        <w:t>. 4467</w:t>
      </w:r>
      <w:r>
        <w:rPr>
          <w:lang w:val="en-US"/>
        </w:rPr>
        <w:t>–</w:t>
      </w:r>
      <w:r w:rsidRPr="00C93F79">
        <w:rPr>
          <w:lang w:val="en-US"/>
        </w:rPr>
        <w:t>4482.</w:t>
      </w:r>
    </w:p>
    <w:p w:rsidR="00FC6FCF" w:rsidRPr="00FC6FCF" w:rsidRDefault="00FC6FCF" w:rsidP="00FC6FCF">
      <w:pPr>
        <w:pStyle w:val="20"/>
        <w:numPr>
          <w:ilvl w:val="0"/>
          <w:numId w:val="9"/>
        </w:numPr>
        <w:rPr>
          <w:lang w:val="en-US"/>
        </w:rPr>
      </w:pPr>
      <w:r>
        <w:rPr>
          <w:lang w:val="en-US"/>
        </w:rPr>
        <w:t xml:space="preserve"> Williams W. L. </w:t>
      </w:r>
      <w:r w:rsidRPr="00C93F79">
        <w:rPr>
          <w:lang w:val="en-US"/>
        </w:rPr>
        <w:t>Oleica cid and related compounds as growth factors for lactic acid bacteria</w:t>
      </w:r>
      <w:r>
        <w:rPr>
          <w:lang w:val="en-US"/>
        </w:rPr>
        <w:t xml:space="preserve"> / </w:t>
      </w:r>
      <w:r w:rsidRPr="00C93F79">
        <w:rPr>
          <w:lang w:val="en-US"/>
        </w:rPr>
        <w:t>W. L</w:t>
      </w:r>
      <w:r>
        <w:rPr>
          <w:lang w:val="en-US"/>
        </w:rPr>
        <w:t xml:space="preserve">. </w:t>
      </w:r>
      <w:r w:rsidRPr="00C93F79">
        <w:rPr>
          <w:lang w:val="en-US"/>
        </w:rPr>
        <w:t xml:space="preserve">Williams, </w:t>
      </w:r>
      <w:r>
        <w:rPr>
          <w:lang w:val="en-US"/>
        </w:rPr>
        <w:t>H. P. Broquist</w:t>
      </w:r>
      <w:r w:rsidRPr="00C93F79">
        <w:rPr>
          <w:lang w:val="en-US"/>
        </w:rPr>
        <w:t xml:space="preserve">, </w:t>
      </w:r>
      <w:r>
        <w:rPr>
          <w:lang w:val="en-US"/>
        </w:rPr>
        <w:t>E. E. Snell</w:t>
      </w:r>
      <w:r w:rsidRPr="00C93F79">
        <w:rPr>
          <w:lang w:val="en-US"/>
        </w:rPr>
        <w:t xml:space="preserve"> // J.</w:t>
      </w:r>
      <w:r>
        <w:rPr>
          <w:lang w:val="en-US"/>
        </w:rPr>
        <w:t xml:space="preserve"> Biol. Chem. – 1997. – Vol. 170, № 2. –</w:t>
      </w:r>
      <w:r w:rsidRPr="00C93F79">
        <w:rPr>
          <w:lang w:val="en-US"/>
        </w:rPr>
        <w:t xml:space="preserve"> 619</w:t>
      </w:r>
      <w:r>
        <w:rPr>
          <w:lang w:val="en-US"/>
        </w:rPr>
        <w:t xml:space="preserve"> p.</w:t>
      </w:r>
    </w:p>
    <w:p w:rsidR="00656951" w:rsidRDefault="00656951" w:rsidP="00656951">
      <w:pPr>
        <w:pStyle w:val="20"/>
      </w:pPr>
      <w:bookmarkStart w:id="5" w:name="_GoBack"/>
      <w:bookmarkEnd w:id="5"/>
    </w:p>
    <w:p w:rsidR="00656951" w:rsidRPr="00656951" w:rsidRDefault="00656951" w:rsidP="00656951">
      <w:pPr>
        <w:pStyle w:val="20"/>
        <w:jc w:val="right"/>
      </w:pPr>
    </w:p>
    <w:sectPr w:rsidR="00656951" w:rsidRPr="00656951" w:rsidSect="00485FAA">
      <w:headerReference w:type="default" r:id="rId1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2549" w:rsidRDefault="00FB2549" w:rsidP="000F5904">
      <w:pPr>
        <w:spacing w:after="0" w:line="240" w:lineRule="auto"/>
      </w:pPr>
      <w:r>
        <w:separator/>
      </w:r>
    </w:p>
  </w:endnote>
  <w:endnote w:type="continuationSeparator" w:id="0">
    <w:p w:rsidR="00FB2549" w:rsidRDefault="00FB2549" w:rsidP="000F59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2549" w:rsidRDefault="00FB2549" w:rsidP="000F5904">
      <w:pPr>
        <w:spacing w:after="0" w:line="240" w:lineRule="auto"/>
      </w:pPr>
      <w:r>
        <w:separator/>
      </w:r>
    </w:p>
  </w:footnote>
  <w:footnote w:type="continuationSeparator" w:id="0">
    <w:p w:rsidR="00FB2549" w:rsidRDefault="00FB2549" w:rsidP="000F59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9059919"/>
      <w:docPartObj>
        <w:docPartGallery w:val="Page Numbers (Top of Page)"/>
        <w:docPartUnique/>
      </w:docPartObj>
    </w:sdtPr>
    <w:sdtEndPr/>
    <w:sdtContent>
      <w:p w:rsidR="00FB2549" w:rsidRPr="00656951" w:rsidRDefault="00FB2549" w:rsidP="00656951">
        <w:pPr>
          <w:pStyle w:val="ab"/>
          <w:jc w:val="right"/>
        </w:pPr>
        <w:r>
          <w:fldChar w:fldCharType="begin"/>
        </w:r>
        <w:r>
          <w:instrText>PAGE   \* MERGEFORMAT</w:instrText>
        </w:r>
        <w:r>
          <w:fldChar w:fldCharType="separate"/>
        </w:r>
        <w:r w:rsidR="00625AE4">
          <w:rPr>
            <w:noProof/>
          </w:rPr>
          <w:t>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6341BB"/>
    <w:multiLevelType w:val="hybridMultilevel"/>
    <w:tmpl w:val="5478F1C8"/>
    <w:lvl w:ilvl="0" w:tplc="6A1C0D0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2012798D"/>
    <w:multiLevelType w:val="hybridMultilevel"/>
    <w:tmpl w:val="D3A63C38"/>
    <w:lvl w:ilvl="0" w:tplc="DBEC710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359836DD"/>
    <w:multiLevelType w:val="hybridMultilevel"/>
    <w:tmpl w:val="1F4267CE"/>
    <w:lvl w:ilvl="0" w:tplc="9320A5A4">
      <w:start w:val="1"/>
      <w:numFmt w:val="decimal"/>
      <w:lvlText w:val="%1."/>
      <w:lvlJc w:val="left"/>
      <w:pPr>
        <w:ind w:left="2261" w:hanging="141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3">
    <w:nsid w:val="3A964C06"/>
    <w:multiLevelType w:val="hybridMultilevel"/>
    <w:tmpl w:val="C848FA12"/>
    <w:lvl w:ilvl="0" w:tplc="61F8F35C">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40C21E36"/>
    <w:multiLevelType w:val="hybridMultilevel"/>
    <w:tmpl w:val="75E66538"/>
    <w:lvl w:ilvl="0" w:tplc="74C299E6">
      <w:start w:val="1"/>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5">
    <w:nsid w:val="672B2EB7"/>
    <w:multiLevelType w:val="hybridMultilevel"/>
    <w:tmpl w:val="944C8AE0"/>
    <w:lvl w:ilvl="0" w:tplc="247866D2">
      <w:start w:val="1"/>
      <w:numFmt w:val="decimal"/>
      <w:lvlText w:val="%1."/>
      <w:lvlJc w:val="left"/>
      <w:pPr>
        <w:ind w:left="360" w:hanging="360"/>
      </w:pPr>
      <w:rPr>
        <w:rFonts w:ascii="Times New Roman" w:hAnsi="Times New Roman" w:cs="Times New Roman" w:hint="default"/>
        <w:b w:val="0"/>
        <w:color w:val="000000" w:themeColor="text1"/>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6B584BF1"/>
    <w:multiLevelType w:val="hybridMultilevel"/>
    <w:tmpl w:val="48D45A62"/>
    <w:lvl w:ilvl="0" w:tplc="3208AEB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6F4E5908"/>
    <w:multiLevelType w:val="hybridMultilevel"/>
    <w:tmpl w:val="98AC9EBC"/>
    <w:lvl w:ilvl="0" w:tplc="3C9204AA">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8">
    <w:nsid w:val="70472A68"/>
    <w:multiLevelType w:val="hybridMultilevel"/>
    <w:tmpl w:val="02049CA2"/>
    <w:lvl w:ilvl="0" w:tplc="3C9204AA">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9">
    <w:nsid w:val="73444CCB"/>
    <w:multiLevelType w:val="multilevel"/>
    <w:tmpl w:val="BDF61806"/>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10">
    <w:nsid w:val="75ED45A5"/>
    <w:multiLevelType w:val="hybridMultilevel"/>
    <w:tmpl w:val="FD78748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7B6D4FE7"/>
    <w:multiLevelType w:val="hybridMultilevel"/>
    <w:tmpl w:val="3A36A334"/>
    <w:lvl w:ilvl="0" w:tplc="7DAEE66C">
      <w:start w:val="1"/>
      <w:numFmt w:val="bullet"/>
      <w:lvlText w:val="-"/>
      <w:lvlJc w:val="left"/>
      <w:pPr>
        <w:ind w:left="1504" w:hanging="360"/>
      </w:pPr>
      <w:rPr>
        <w:rFonts w:ascii="Times New Roman" w:eastAsiaTheme="minorHAnsi" w:hAnsi="Times New Roman" w:cs="Times New Roman" w:hint="default"/>
      </w:rPr>
    </w:lvl>
    <w:lvl w:ilvl="1" w:tplc="04190003" w:tentative="1">
      <w:start w:val="1"/>
      <w:numFmt w:val="bullet"/>
      <w:lvlText w:val="o"/>
      <w:lvlJc w:val="left"/>
      <w:pPr>
        <w:ind w:left="2224" w:hanging="360"/>
      </w:pPr>
      <w:rPr>
        <w:rFonts w:ascii="Courier New" w:hAnsi="Courier New" w:cs="Courier New" w:hint="default"/>
      </w:rPr>
    </w:lvl>
    <w:lvl w:ilvl="2" w:tplc="04190005" w:tentative="1">
      <w:start w:val="1"/>
      <w:numFmt w:val="bullet"/>
      <w:lvlText w:val=""/>
      <w:lvlJc w:val="left"/>
      <w:pPr>
        <w:ind w:left="2944" w:hanging="360"/>
      </w:pPr>
      <w:rPr>
        <w:rFonts w:ascii="Wingdings" w:hAnsi="Wingdings" w:hint="default"/>
      </w:rPr>
    </w:lvl>
    <w:lvl w:ilvl="3" w:tplc="04190001" w:tentative="1">
      <w:start w:val="1"/>
      <w:numFmt w:val="bullet"/>
      <w:lvlText w:val=""/>
      <w:lvlJc w:val="left"/>
      <w:pPr>
        <w:ind w:left="3664" w:hanging="360"/>
      </w:pPr>
      <w:rPr>
        <w:rFonts w:ascii="Symbol" w:hAnsi="Symbol" w:hint="default"/>
      </w:rPr>
    </w:lvl>
    <w:lvl w:ilvl="4" w:tplc="04190003" w:tentative="1">
      <w:start w:val="1"/>
      <w:numFmt w:val="bullet"/>
      <w:lvlText w:val="o"/>
      <w:lvlJc w:val="left"/>
      <w:pPr>
        <w:ind w:left="4384" w:hanging="360"/>
      </w:pPr>
      <w:rPr>
        <w:rFonts w:ascii="Courier New" w:hAnsi="Courier New" w:cs="Courier New" w:hint="default"/>
      </w:rPr>
    </w:lvl>
    <w:lvl w:ilvl="5" w:tplc="04190005" w:tentative="1">
      <w:start w:val="1"/>
      <w:numFmt w:val="bullet"/>
      <w:lvlText w:val=""/>
      <w:lvlJc w:val="left"/>
      <w:pPr>
        <w:ind w:left="5104" w:hanging="360"/>
      </w:pPr>
      <w:rPr>
        <w:rFonts w:ascii="Wingdings" w:hAnsi="Wingdings" w:hint="default"/>
      </w:rPr>
    </w:lvl>
    <w:lvl w:ilvl="6" w:tplc="04190001" w:tentative="1">
      <w:start w:val="1"/>
      <w:numFmt w:val="bullet"/>
      <w:lvlText w:val=""/>
      <w:lvlJc w:val="left"/>
      <w:pPr>
        <w:ind w:left="5824" w:hanging="360"/>
      </w:pPr>
      <w:rPr>
        <w:rFonts w:ascii="Symbol" w:hAnsi="Symbol" w:hint="default"/>
      </w:rPr>
    </w:lvl>
    <w:lvl w:ilvl="7" w:tplc="04190003" w:tentative="1">
      <w:start w:val="1"/>
      <w:numFmt w:val="bullet"/>
      <w:lvlText w:val="o"/>
      <w:lvlJc w:val="left"/>
      <w:pPr>
        <w:ind w:left="6544" w:hanging="360"/>
      </w:pPr>
      <w:rPr>
        <w:rFonts w:ascii="Courier New" w:hAnsi="Courier New" w:cs="Courier New" w:hint="default"/>
      </w:rPr>
    </w:lvl>
    <w:lvl w:ilvl="8" w:tplc="04190005" w:tentative="1">
      <w:start w:val="1"/>
      <w:numFmt w:val="bullet"/>
      <w:lvlText w:val=""/>
      <w:lvlJc w:val="left"/>
      <w:pPr>
        <w:ind w:left="7264" w:hanging="360"/>
      </w:pPr>
      <w:rPr>
        <w:rFonts w:ascii="Wingdings" w:hAnsi="Wingdings" w:hint="default"/>
      </w:rPr>
    </w:lvl>
  </w:abstractNum>
  <w:abstractNum w:abstractNumId="12">
    <w:nsid w:val="7FC160BB"/>
    <w:multiLevelType w:val="hybridMultilevel"/>
    <w:tmpl w:val="1B34E34E"/>
    <w:lvl w:ilvl="0" w:tplc="EC9CA4B4">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9"/>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4"/>
  </w:num>
  <w:num w:numId="5">
    <w:abstractNumId w:val="0"/>
  </w:num>
  <w:num w:numId="6">
    <w:abstractNumId w:val="1"/>
  </w:num>
  <w:num w:numId="7">
    <w:abstractNumId w:val="11"/>
  </w:num>
  <w:num w:numId="8">
    <w:abstractNumId w:val="2"/>
  </w:num>
  <w:num w:numId="9">
    <w:abstractNumId w:val="5"/>
  </w:num>
  <w:num w:numId="10">
    <w:abstractNumId w:val="12"/>
  </w:num>
  <w:num w:numId="11">
    <w:abstractNumId w:val="3"/>
  </w:num>
  <w:num w:numId="12">
    <w:abstractNumId w:val="7"/>
  </w:num>
  <w:num w:numId="13">
    <w:abstractNumId w:val="10"/>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14A"/>
    <w:rsid w:val="00002299"/>
    <w:rsid w:val="00002968"/>
    <w:rsid w:val="000045D4"/>
    <w:rsid w:val="00007880"/>
    <w:rsid w:val="00011AF4"/>
    <w:rsid w:val="00015234"/>
    <w:rsid w:val="0002365F"/>
    <w:rsid w:val="000348B5"/>
    <w:rsid w:val="00035EAD"/>
    <w:rsid w:val="000379CD"/>
    <w:rsid w:val="00040DBC"/>
    <w:rsid w:val="00041433"/>
    <w:rsid w:val="00042D8A"/>
    <w:rsid w:val="00043C7D"/>
    <w:rsid w:val="000452EB"/>
    <w:rsid w:val="00050585"/>
    <w:rsid w:val="00051729"/>
    <w:rsid w:val="00051AF7"/>
    <w:rsid w:val="00051EF5"/>
    <w:rsid w:val="00052E36"/>
    <w:rsid w:val="00053A34"/>
    <w:rsid w:val="000548EB"/>
    <w:rsid w:val="00054E55"/>
    <w:rsid w:val="000607C6"/>
    <w:rsid w:val="00063B92"/>
    <w:rsid w:val="00064A41"/>
    <w:rsid w:val="00065481"/>
    <w:rsid w:val="00065A3B"/>
    <w:rsid w:val="0006673E"/>
    <w:rsid w:val="00067766"/>
    <w:rsid w:val="000677FE"/>
    <w:rsid w:val="00071719"/>
    <w:rsid w:val="00074ABC"/>
    <w:rsid w:val="00076291"/>
    <w:rsid w:val="0008151F"/>
    <w:rsid w:val="000905BF"/>
    <w:rsid w:val="000946A7"/>
    <w:rsid w:val="000A369A"/>
    <w:rsid w:val="000A560C"/>
    <w:rsid w:val="000A566B"/>
    <w:rsid w:val="000A6487"/>
    <w:rsid w:val="000A7E08"/>
    <w:rsid w:val="000B0E14"/>
    <w:rsid w:val="000B0E18"/>
    <w:rsid w:val="000B209D"/>
    <w:rsid w:val="000B2AC7"/>
    <w:rsid w:val="000B6A7F"/>
    <w:rsid w:val="000B6C03"/>
    <w:rsid w:val="000B74DB"/>
    <w:rsid w:val="000C427C"/>
    <w:rsid w:val="000C680E"/>
    <w:rsid w:val="000D2485"/>
    <w:rsid w:val="000D4271"/>
    <w:rsid w:val="000E11D7"/>
    <w:rsid w:val="000E27EB"/>
    <w:rsid w:val="000F4603"/>
    <w:rsid w:val="000F5904"/>
    <w:rsid w:val="00100131"/>
    <w:rsid w:val="001014E2"/>
    <w:rsid w:val="00105105"/>
    <w:rsid w:val="00106B38"/>
    <w:rsid w:val="00107E82"/>
    <w:rsid w:val="00111B35"/>
    <w:rsid w:val="001121CB"/>
    <w:rsid w:val="001246E3"/>
    <w:rsid w:val="00126268"/>
    <w:rsid w:val="0012678C"/>
    <w:rsid w:val="00131680"/>
    <w:rsid w:val="00133727"/>
    <w:rsid w:val="001371A4"/>
    <w:rsid w:val="001446A7"/>
    <w:rsid w:val="00153F2B"/>
    <w:rsid w:val="001541B7"/>
    <w:rsid w:val="00166AD6"/>
    <w:rsid w:val="0017100E"/>
    <w:rsid w:val="00171A32"/>
    <w:rsid w:val="00173599"/>
    <w:rsid w:val="001807A3"/>
    <w:rsid w:val="00182CB7"/>
    <w:rsid w:val="0018339F"/>
    <w:rsid w:val="0018407D"/>
    <w:rsid w:val="00185F1E"/>
    <w:rsid w:val="00193BFD"/>
    <w:rsid w:val="00194C85"/>
    <w:rsid w:val="00195C5C"/>
    <w:rsid w:val="001A1745"/>
    <w:rsid w:val="001A1BA9"/>
    <w:rsid w:val="001A2CD2"/>
    <w:rsid w:val="001A6297"/>
    <w:rsid w:val="001B3042"/>
    <w:rsid w:val="001B3595"/>
    <w:rsid w:val="001B4406"/>
    <w:rsid w:val="001B57A5"/>
    <w:rsid w:val="001C3BB9"/>
    <w:rsid w:val="001C79D0"/>
    <w:rsid w:val="001D13A7"/>
    <w:rsid w:val="001D2072"/>
    <w:rsid w:val="001D3583"/>
    <w:rsid w:val="001D3E79"/>
    <w:rsid w:val="001D518D"/>
    <w:rsid w:val="001D61AA"/>
    <w:rsid w:val="001E0774"/>
    <w:rsid w:val="001E28A5"/>
    <w:rsid w:val="001E3873"/>
    <w:rsid w:val="001E5253"/>
    <w:rsid w:val="001E7AF9"/>
    <w:rsid w:val="001F3BAE"/>
    <w:rsid w:val="0020205F"/>
    <w:rsid w:val="0020429A"/>
    <w:rsid w:val="00212418"/>
    <w:rsid w:val="0021320E"/>
    <w:rsid w:val="002143C3"/>
    <w:rsid w:val="00215ED4"/>
    <w:rsid w:val="002249C4"/>
    <w:rsid w:val="00225157"/>
    <w:rsid w:val="0022527B"/>
    <w:rsid w:val="00225D73"/>
    <w:rsid w:val="002264C7"/>
    <w:rsid w:val="00226FD7"/>
    <w:rsid w:val="0022792F"/>
    <w:rsid w:val="002326CF"/>
    <w:rsid w:val="0024154B"/>
    <w:rsid w:val="00241A6D"/>
    <w:rsid w:val="00243535"/>
    <w:rsid w:val="00251004"/>
    <w:rsid w:val="002516DA"/>
    <w:rsid w:val="00251BCE"/>
    <w:rsid w:val="00252ABF"/>
    <w:rsid w:val="00253A31"/>
    <w:rsid w:val="002574EA"/>
    <w:rsid w:val="00260158"/>
    <w:rsid w:val="002701E0"/>
    <w:rsid w:val="0027584B"/>
    <w:rsid w:val="0027663E"/>
    <w:rsid w:val="00284A5C"/>
    <w:rsid w:val="00286CC7"/>
    <w:rsid w:val="0029025D"/>
    <w:rsid w:val="002903C4"/>
    <w:rsid w:val="00294424"/>
    <w:rsid w:val="002966CF"/>
    <w:rsid w:val="0029671D"/>
    <w:rsid w:val="00297D8C"/>
    <w:rsid w:val="002A0252"/>
    <w:rsid w:val="002A065A"/>
    <w:rsid w:val="002A127B"/>
    <w:rsid w:val="002A150A"/>
    <w:rsid w:val="002A43C4"/>
    <w:rsid w:val="002A546C"/>
    <w:rsid w:val="002A55C3"/>
    <w:rsid w:val="002A6464"/>
    <w:rsid w:val="002A7C39"/>
    <w:rsid w:val="002B2B43"/>
    <w:rsid w:val="002B2C69"/>
    <w:rsid w:val="002B38AD"/>
    <w:rsid w:val="002B45B2"/>
    <w:rsid w:val="002B45E3"/>
    <w:rsid w:val="002C0CC8"/>
    <w:rsid w:val="002C2013"/>
    <w:rsid w:val="002C5E85"/>
    <w:rsid w:val="002C6037"/>
    <w:rsid w:val="002C70E1"/>
    <w:rsid w:val="002D15D0"/>
    <w:rsid w:val="002D29A0"/>
    <w:rsid w:val="002D2BCD"/>
    <w:rsid w:val="002D3B73"/>
    <w:rsid w:val="002D438F"/>
    <w:rsid w:val="002D62B9"/>
    <w:rsid w:val="002D6955"/>
    <w:rsid w:val="002D7EDE"/>
    <w:rsid w:val="002E04AB"/>
    <w:rsid w:val="002E150B"/>
    <w:rsid w:val="002E3558"/>
    <w:rsid w:val="002E35AB"/>
    <w:rsid w:val="002E4240"/>
    <w:rsid w:val="002E520D"/>
    <w:rsid w:val="002E6F79"/>
    <w:rsid w:val="002E7409"/>
    <w:rsid w:val="002F1A39"/>
    <w:rsid w:val="002F1B2B"/>
    <w:rsid w:val="002F23D9"/>
    <w:rsid w:val="002F6B7D"/>
    <w:rsid w:val="00302229"/>
    <w:rsid w:val="00311725"/>
    <w:rsid w:val="003136E1"/>
    <w:rsid w:val="00315455"/>
    <w:rsid w:val="00316A0E"/>
    <w:rsid w:val="00316B69"/>
    <w:rsid w:val="00320BC5"/>
    <w:rsid w:val="00321095"/>
    <w:rsid w:val="00321C28"/>
    <w:rsid w:val="00324D2F"/>
    <w:rsid w:val="00324FDB"/>
    <w:rsid w:val="0033104F"/>
    <w:rsid w:val="00332A1C"/>
    <w:rsid w:val="003350A1"/>
    <w:rsid w:val="003358DD"/>
    <w:rsid w:val="00340669"/>
    <w:rsid w:val="00340FD0"/>
    <w:rsid w:val="00342A79"/>
    <w:rsid w:val="00350C94"/>
    <w:rsid w:val="00350FAB"/>
    <w:rsid w:val="00361DFC"/>
    <w:rsid w:val="00363F1F"/>
    <w:rsid w:val="00365CEA"/>
    <w:rsid w:val="00367E78"/>
    <w:rsid w:val="003714A2"/>
    <w:rsid w:val="0037353A"/>
    <w:rsid w:val="00374A48"/>
    <w:rsid w:val="00375B80"/>
    <w:rsid w:val="00376EB8"/>
    <w:rsid w:val="00381879"/>
    <w:rsid w:val="003831D1"/>
    <w:rsid w:val="00387A9C"/>
    <w:rsid w:val="00391900"/>
    <w:rsid w:val="003931F4"/>
    <w:rsid w:val="003946BE"/>
    <w:rsid w:val="00395CB4"/>
    <w:rsid w:val="003A05EA"/>
    <w:rsid w:val="003A5452"/>
    <w:rsid w:val="003B070E"/>
    <w:rsid w:val="003B1375"/>
    <w:rsid w:val="003B21E0"/>
    <w:rsid w:val="003B21EF"/>
    <w:rsid w:val="003B38E3"/>
    <w:rsid w:val="003B509B"/>
    <w:rsid w:val="003C1832"/>
    <w:rsid w:val="003C1DE0"/>
    <w:rsid w:val="003C6E5A"/>
    <w:rsid w:val="003C721E"/>
    <w:rsid w:val="003D1B56"/>
    <w:rsid w:val="003D2D41"/>
    <w:rsid w:val="003D4481"/>
    <w:rsid w:val="003D7F28"/>
    <w:rsid w:val="003E23B0"/>
    <w:rsid w:val="003E445D"/>
    <w:rsid w:val="003F53B3"/>
    <w:rsid w:val="003F6E96"/>
    <w:rsid w:val="00401175"/>
    <w:rsid w:val="00403918"/>
    <w:rsid w:val="004050B0"/>
    <w:rsid w:val="00407781"/>
    <w:rsid w:val="00412225"/>
    <w:rsid w:val="00414F39"/>
    <w:rsid w:val="00415E74"/>
    <w:rsid w:val="00422272"/>
    <w:rsid w:val="00422274"/>
    <w:rsid w:val="00424659"/>
    <w:rsid w:val="00424D2B"/>
    <w:rsid w:val="00426208"/>
    <w:rsid w:val="004263EB"/>
    <w:rsid w:val="0042757A"/>
    <w:rsid w:val="00435986"/>
    <w:rsid w:val="004362B6"/>
    <w:rsid w:val="0043664C"/>
    <w:rsid w:val="00436FF2"/>
    <w:rsid w:val="004426B8"/>
    <w:rsid w:val="00446E4C"/>
    <w:rsid w:val="004546D1"/>
    <w:rsid w:val="00456B03"/>
    <w:rsid w:val="00457065"/>
    <w:rsid w:val="004578CA"/>
    <w:rsid w:val="004605F2"/>
    <w:rsid w:val="00460AB2"/>
    <w:rsid w:val="00461DBD"/>
    <w:rsid w:val="00463926"/>
    <w:rsid w:val="004651CF"/>
    <w:rsid w:val="004660E0"/>
    <w:rsid w:val="00472753"/>
    <w:rsid w:val="004739C9"/>
    <w:rsid w:val="004751C0"/>
    <w:rsid w:val="00480F78"/>
    <w:rsid w:val="0048220B"/>
    <w:rsid w:val="00483B0E"/>
    <w:rsid w:val="00483B1C"/>
    <w:rsid w:val="00485FAA"/>
    <w:rsid w:val="004914CC"/>
    <w:rsid w:val="00493676"/>
    <w:rsid w:val="004A03EB"/>
    <w:rsid w:val="004A1B48"/>
    <w:rsid w:val="004B049B"/>
    <w:rsid w:val="004B2710"/>
    <w:rsid w:val="004B5666"/>
    <w:rsid w:val="004B623E"/>
    <w:rsid w:val="004C4D54"/>
    <w:rsid w:val="004D3D48"/>
    <w:rsid w:val="004D3D99"/>
    <w:rsid w:val="004D4827"/>
    <w:rsid w:val="004D49AA"/>
    <w:rsid w:val="004D60BE"/>
    <w:rsid w:val="004E0560"/>
    <w:rsid w:val="004E48AE"/>
    <w:rsid w:val="004E4A62"/>
    <w:rsid w:val="004E7288"/>
    <w:rsid w:val="004F2745"/>
    <w:rsid w:val="004F5261"/>
    <w:rsid w:val="004F5A6B"/>
    <w:rsid w:val="004F73DE"/>
    <w:rsid w:val="00500F26"/>
    <w:rsid w:val="005037E2"/>
    <w:rsid w:val="00504A9E"/>
    <w:rsid w:val="00504D18"/>
    <w:rsid w:val="00510430"/>
    <w:rsid w:val="0051128E"/>
    <w:rsid w:val="005134FA"/>
    <w:rsid w:val="0051365F"/>
    <w:rsid w:val="005165B2"/>
    <w:rsid w:val="00521C01"/>
    <w:rsid w:val="00522F6A"/>
    <w:rsid w:val="00523F00"/>
    <w:rsid w:val="00525581"/>
    <w:rsid w:val="00525A12"/>
    <w:rsid w:val="00525A2E"/>
    <w:rsid w:val="00527C22"/>
    <w:rsid w:val="00530681"/>
    <w:rsid w:val="00533857"/>
    <w:rsid w:val="00533BB1"/>
    <w:rsid w:val="00535447"/>
    <w:rsid w:val="00535636"/>
    <w:rsid w:val="005360FF"/>
    <w:rsid w:val="00540184"/>
    <w:rsid w:val="00541F21"/>
    <w:rsid w:val="005441D3"/>
    <w:rsid w:val="005464DD"/>
    <w:rsid w:val="005530D3"/>
    <w:rsid w:val="005548B9"/>
    <w:rsid w:val="00563F69"/>
    <w:rsid w:val="00565FB6"/>
    <w:rsid w:val="00572774"/>
    <w:rsid w:val="0057446D"/>
    <w:rsid w:val="00574C19"/>
    <w:rsid w:val="00577E72"/>
    <w:rsid w:val="00582ACF"/>
    <w:rsid w:val="00587BFD"/>
    <w:rsid w:val="00594B12"/>
    <w:rsid w:val="005977BB"/>
    <w:rsid w:val="005A37D5"/>
    <w:rsid w:val="005A4468"/>
    <w:rsid w:val="005A5AF4"/>
    <w:rsid w:val="005A6D28"/>
    <w:rsid w:val="005B165D"/>
    <w:rsid w:val="005B23CC"/>
    <w:rsid w:val="005B4255"/>
    <w:rsid w:val="005B7DF6"/>
    <w:rsid w:val="005C4206"/>
    <w:rsid w:val="005C546B"/>
    <w:rsid w:val="005C7C2E"/>
    <w:rsid w:val="005D0E08"/>
    <w:rsid w:val="005D3551"/>
    <w:rsid w:val="005D5501"/>
    <w:rsid w:val="005D6ED3"/>
    <w:rsid w:val="005E0C3A"/>
    <w:rsid w:val="005E16FF"/>
    <w:rsid w:val="005E1D12"/>
    <w:rsid w:val="005E3CFD"/>
    <w:rsid w:val="005E3FF3"/>
    <w:rsid w:val="005E4AE3"/>
    <w:rsid w:val="005F16DD"/>
    <w:rsid w:val="005F2D82"/>
    <w:rsid w:val="005F4712"/>
    <w:rsid w:val="005F58A2"/>
    <w:rsid w:val="005F7740"/>
    <w:rsid w:val="00603A0D"/>
    <w:rsid w:val="00604803"/>
    <w:rsid w:val="006110F2"/>
    <w:rsid w:val="006159B7"/>
    <w:rsid w:val="00615FCC"/>
    <w:rsid w:val="00625AE4"/>
    <w:rsid w:val="00626FDB"/>
    <w:rsid w:val="0062788C"/>
    <w:rsid w:val="00640B53"/>
    <w:rsid w:val="00642CB6"/>
    <w:rsid w:val="0064444F"/>
    <w:rsid w:val="0064762F"/>
    <w:rsid w:val="006549C2"/>
    <w:rsid w:val="00656951"/>
    <w:rsid w:val="00667D5B"/>
    <w:rsid w:val="00670874"/>
    <w:rsid w:val="00671D45"/>
    <w:rsid w:val="00671DCE"/>
    <w:rsid w:val="00675318"/>
    <w:rsid w:val="00676C82"/>
    <w:rsid w:val="00687E4F"/>
    <w:rsid w:val="00692184"/>
    <w:rsid w:val="00695DB1"/>
    <w:rsid w:val="00696BD3"/>
    <w:rsid w:val="006975CE"/>
    <w:rsid w:val="00697737"/>
    <w:rsid w:val="006A1444"/>
    <w:rsid w:val="006A2675"/>
    <w:rsid w:val="006A75CD"/>
    <w:rsid w:val="006A77D1"/>
    <w:rsid w:val="006B06A7"/>
    <w:rsid w:val="006B3995"/>
    <w:rsid w:val="006B5334"/>
    <w:rsid w:val="006B58C4"/>
    <w:rsid w:val="006C30A8"/>
    <w:rsid w:val="006C5923"/>
    <w:rsid w:val="006C67F5"/>
    <w:rsid w:val="006D109B"/>
    <w:rsid w:val="006D3260"/>
    <w:rsid w:val="006D3964"/>
    <w:rsid w:val="006D3A8C"/>
    <w:rsid w:val="006D4F32"/>
    <w:rsid w:val="006E196A"/>
    <w:rsid w:val="006E41BD"/>
    <w:rsid w:val="006E5586"/>
    <w:rsid w:val="006E5E46"/>
    <w:rsid w:val="006F65BE"/>
    <w:rsid w:val="00700659"/>
    <w:rsid w:val="00704577"/>
    <w:rsid w:val="0070779F"/>
    <w:rsid w:val="007077DE"/>
    <w:rsid w:val="0071215B"/>
    <w:rsid w:val="00713625"/>
    <w:rsid w:val="00715AB8"/>
    <w:rsid w:val="00715F93"/>
    <w:rsid w:val="00715FEC"/>
    <w:rsid w:val="00717493"/>
    <w:rsid w:val="00721109"/>
    <w:rsid w:val="0072211A"/>
    <w:rsid w:val="00726CA7"/>
    <w:rsid w:val="007320B2"/>
    <w:rsid w:val="00743309"/>
    <w:rsid w:val="007458B0"/>
    <w:rsid w:val="00745C8F"/>
    <w:rsid w:val="00755384"/>
    <w:rsid w:val="007557C0"/>
    <w:rsid w:val="00755A77"/>
    <w:rsid w:val="00756285"/>
    <w:rsid w:val="0075708F"/>
    <w:rsid w:val="00760621"/>
    <w:rsid w:val="007628D0"/>
    <w:rsid w:val="00762CA5"/>
    <w:rsid w:val="0076439F"/>
    <w:rsid w:val="0076458D"/>
    <w:rsid w:val="00765E0E"/>
    <w:rsid w:val="00771708"/>
    <w:rsid w:val="00776A84"/>
    <w:rsid w:val="00780D8B"/>
    <w:rsid w:val="00785D1C"/>
    <w:rsid w:val="00785E20"/>
    <w:rsid w:val="00786CCC"/>
    <w:rsid w:val="00795B8E"/>
    <w:rsid w:val="007A3F2D"/>
    <w:rsid w:val="007B11C8"/>
    <w:rsid w:val="007B2BF2"/>
    <w:rsid w:val="007B2F5B"/>
    <w:rsid w:val="007B3637"/>
    <w:rsid w:val="007B542C"/>
    <w:rsid w:val="007C0065"/>
    <w:rsid w:val="007C00CC"/>
    <w:rsid w:val="007C4AC2"/>
    <w:rsid w:val="007D1E8A"/>
    <w:rsid w:val="007D1F39"/>
    <w:rsid w:val="007D3990"/>
    <w:rsid w:val="007D3EFC"/>
    <w:rsid w:val="007E3D7B"/>
    <w:rsid w:val="007E47AD"/>
    <w:rsid w:val="007E5C2C"/>
    <w:rsid w:val="007E6D36"/>
    <w:rsid w:val="007E720C"/>
    <w:rsid w:val="007E7D0B"/>
    <w:rsid w:val="007F6030"/>
    <w:rsid w:val="00803125"/>
    <w:rsid w:val="00805FED"/>
    <w:rsid w:val="0080644E"/>
    <w:rsid w:val="0080677F"/>
    <w:rsid w:val="0081031A"/>
    <w:rsid w:val="0081143D"/>
    <w:rsid w:val="0081180F"/>
    <w:rsid w:val="00811A76"/>
    <w:rsid w:val="00811DFF"/>
    <w:rsid w:val="00814215"/>
    <w:rsid w:val="00814E00"/>
    <w:rsid w:val="00825B7F"/>
    <w:rsid w:val="00835015"/>
    <w:rsid w:val="008358BC"/>
    <w:rsid w:val="0084096F"/>
    <w:rsid w:val="00843DDB"/>
    <w:rsid w:val="0084640E"/>
    <w:rsid w:val="0084649C"/>
    <w:rsid w:val="0084797D"/>
    <w:rsid w:val="0085006E"/>
    <w:rsid w:val="00850910"/>
    <w:rsid w:val="00850D31"/>
    <w:rsid w:val="008537E9"/>
    <w:rsid w:val="00854E82"/>
    <w:rsid w:val="0086214A"/>
    <w:rsid w:val="0086301A"/>
    <w:rsid w:val="00864754"/>
    <w:rsid w:val="00864917"/>
    <w:rsid w:val="00864DF9"/>
    <w:rsid w:val="00866F79"/>
    <w:rsid w:val="0087713B"/>
    <w:rsid w:val="008773D8"/>
    <w:rsid w:val="0088362B"/>
    <w:rsid w:val="00883A02"/>
    <w:rsid w:val="008917D8"/>
    <w:rsid w:val="00891D03"/>
    <w:rsid w:val="008A345B"/>
    <w:rsid w:val="008A4F92"/>
    <w:rsid w:val="008B1371"/>
    <w:rsid w:val="008B196B"/>
    <w:rsid w:val="008B60E0"/>
    <w:rsid w:val="008C0F76"/>
    <w:rsid w:val="008C14BD"/>
    <w:rsid w:val="008C5BB6"/>
    <w:rsid w:val="008D127F"/>
    <w:rsid w:val="008D7077"/>
    <w:rsid w:val="008E6B70"/>
    <w:rsid w:val="008E6EFC"/>
    <w:rsid w:val="008F39EE"/>
    <w:rsid w:val="008F64E5"/>
    <w:rsid w:val="00900D83"/>
    <w:rsid w:val="00906A44"/>
    <w:rsid w:val="00907DA5"/>
    <w:rsid w:val="009210A5"/>
    <w:rsid w:val="00921510"/>
    <w:rsid w:val="009218FB"/>
    <w:rsid w:val="009244FC"/>
    <w:rsid w:val="00927C37"/>
    <w:rsid w:val="009308FF"/>
    <w:rsid w:val="00931181"/>
    <w:rsid w:val="00944DFC"/>
    <w:rsid w:val="00944FC7"/>
    <w:rsid w:val="00945AB0"/>
    <w:rsid w:val="00946985"/>
    <w:rsid w:val="009470ED"/>
    <w:rsid w:val="009525BE"/>
    <w:rsid w:val="0095320F"/>
    <w:rsid w:val="00962EC5"/>
    <w:rsid w:val="009636E6"/>
    <w:rsid w:val="00974933"/>
    <w:rsid w:val="00975B12"/>
    <w:rsid w:val="00981BAB"/>
    <w:rsid w:val="00982257"/>
    <w:rsid w:val="0098406E"/>
    <w:rsid w:val="009901D6"/>
    <w:rsid w:val="00991B81"/>
    <w:rsid w:val="00992AA4"/>
    <w:rsid w:val="00992FB9"/>
    <w:rsid w:val="009957E4"/>
    <w:rsid w:val="00995BCC"/>
    <w:rsid w:val="009978F5"/>
    <w:rsid w:val="009A2E2B"/>
    <w:rsid w:val="009B30EC"/>
    <w:rsid w:val="009B3515"/>
    <w:rsid w:val="009B391E"/>
    <w:rsid w:val="009B6E00"/>
    <w:rsid w:val="009B7B5B"/>
    <w:rsid w:val="009C0FBD"/>
    <w:rsid w:val="009C4514"/>
    <w:rsid w:val="009C49FA"/>
    <w:rsid w:val="009C5CC9"/>
    <w:rsid w:val="009C5D19"/>
    <w:rsid w:val="009C6120"/>
    <w:rsid w:val="009C7700"/>
    <w:rsid w:val="009D3B04"/>
    <w:rsid w:val="009D5CDA"/>
    <w:rsid w:val="009D7455"/>
    <w:rsid w:val="009E0ECE"/>
    <w:rsid w:val="009E3917"/>
    <w:rsid w:val="009E592D"/>
    <w:rsid w:val="009F08C7"/>
    <w:rsid w:val="009F6E10"/>
    <w:rsid w:val="009F77DD"/>
    <w:rsid w:val="00A00549"/>
    <w:rsid w:val="00A07354"/>
    <w:rsid w:val="00A13A83"/>
    <w:rsid w:val="00A2005F"/>
    <w:rsid w:val="00A21B47"/>
    <w:rsid w:val="00A347FE"/>
    <w:rsid w:val="00A37E95"/>
    <w:rsid w:val="00A37F87"/>
    <w:rsid w:val="00A408F1"/>
    <w:rsid w:val="00A42C84"/>
    <w:rsid w:val="00A501E9"/>
    <w:rsid w:val="00A52BCE"/>
    <w:rsid w:val="00A57837"/>
    <w:rsid w:val="00A605CD"/>
    <w:rsid w:val="00A61659"/>
    <w:rsid w:val="00A63A04"/>
    <w:rsid w:val="00A63E3F"/>
    <w:rsid w:val="00A65156"/>
    <w:rsid w:val="00A6621E"/>
    <w:rsid w:val="00A75D95"/>
    <w:rsid w:val="00A77E4D"/>
    <w:rsid w:val="00A818C9"/>
    <w:rsid w:val="00A820AB"/>
    <w:rsid w:val="00A86DF0"/>
    <w:rsid w:val="00A9135C"/>
    <w:rsid w:val="00A95680"/>
    <w:rsid w:val="00A9626D"/>
    <w:rsid w:val="00A967E9"/>
    <w:rsid w:val="00AA0928"/>
    <w:rsid w:val="00AA2850"/>
    <w:rsid w:val="00AA2C87"/>
    <w:rsid w:val="00AA4126"/>
    <w:rsid w:val="00AA7C2E"/>
    <w:rsid w:val="00AB0DCD"/>
    <w:rsid w:val="00AB0E37"/>
    <w:rsid w:val="00AB200A"/>
    <w:rsid w:val="00AB2D24"/>
    <w:rsid w:val="00AB31E5"/>
    <w:rsid w:val="00AB7C7F"/>
    <w:rsid w:val="00AC2AC8"/>
    <w:rsid w:val="00AC3275"/>
    <w:rsid w:val="00AC475E"/>
    <w:rsid w:val="00AD0BF9"/>
    <w:rsid w:val="00AD2108"/>
    <w:rsid w:val="00AD32E9"/>
    <w:rsid w:val="00AD3B74"/>
    <w:rsid w:val="00AD78AD"/>
    <w:rsid w:val="00AE06B9"/>
    <w:rsid w:val="00AE38CF"/>
    <w:rsid w:val="00AF1731"/>
    <w:rsid w:val="00AF6BCF"/>
    <w:rsid w:val="00B02155"/>
    <w:rsid w:val="00B0258E"/>
    <w:rsid w:val="00B02AEB"/>
    <w:rsid w:val="00B04BBF"/>
    <w:rsid w:val="00B06EB2"/>
    <w:rsid w:val="00B12952"/>
    <w:rsid w:val="00B12C95"/>
    <w:rsid w:val="00B12D19"/>
    <w:rsid w:val="00B14702"/>
    <w:rsid w:val="00B15312"/>
    <w:rsid w:val="00B16ABC"/>
    <w:rsid w:val="00B217E0"/>
    <w:rsid w:val="00B25A24"/>
    <w:rsid w:val="00B311FF"/>
    <w:rsid w:val="00B31331"/>
    <w:rsid w:val="00B3532F"/>
    <w:rsid w:val="00B358F0"/>
    <w:rsid w:val="00B367C1"/>
    <w:rsid w:val="00B4214A"/>
    <w:rsid w:val="00B45780"/>
    <w:rsid w:val="00B47BE0"/>
    <w:rsid w:val="00B52770"/>
    <w:rsid w:val="00B55DA2"/>
    <w:rsid w:val="00B5677A"/>
    <w:rsid w:val="00B570F5"/>
    <w:rsid w:val="00B573BD"/>
    <w:rsid w:val="00B606F4"/>
    <w:rsid w:val="00B60CA7"/>
    <w:rsid w:val="00B62465"/>
    <w:rsid w:val="00B628B7"/>
    <w:rsid w:val="00B63419"/>
    <w:rsid w:val="00B672B7"/>
    <w:rsid w:val="00B71F79"/>
    <w:rsid w:val="00B733C3"/>
    <w:rsid w:val="00B776FE"/>
    <w:rsid w:val="00B9146D"/>
    <w:rsid w:val="00B93C38"/>
    <w:rsid w:val="00BA06A1"/>
    <w:rsid w:val="00BA19FC"/>
    <w:rsid w:val="00BA4DC0"/>
    <w:rsid w:val="00BA5679"/>
    <w:rsid w:val="00BB5752"/>
    <w:rsid w:val="00BC0B4B"/>
    <w:rsid w:val="00BC2808"/>
    <w:rsid w:val="00BC6A77"/>
    <w:rsid w:val="00BD40FF"/>
    <w:rsid w:val="00BD48C7"/>
    <w:rsid w:val="00BD732E"/>
    <w:rsid w:val="00BE1E45"/>
    <w:rsid w:val="00BE6E1E"/>
    <w:rsid w:val="00BE7A60"/>
    <w:rsid w:val="00C01131"/>
    <w:rsid w:val="00C022A4"/>
    <w:rsid w:val="00C1225B"/>
    <w:rsid w:val="00C165F4"/>
    <w:rsid w:val="00C20919"/>
    <w:rsid w:val="00C20C43"/>
    <w:rsid w:val="00C2213C"/>
    <w:rsid w:val="00C226F8"/>
    <w:rsid w:val="00C236AD"/>
    <w:rsid w:val="00C27AEE"/>
    <w:rsid w:val="00C33817"/>
    <w:rsid w:val="00C34808"/>
    <w:rsid w:val="00C46208"/>
    <w:rsid w:val="00C5632A"/>
    <w:rsid w:val="00C60336"/>
    <w:rsid w:val="00C61AE4"/>
    <w:rsid w:val="00C62424"/>
    <w:rsid w:val="00C67F6D"/>
    <w:rsid w:val="00C73A08"/>
    <w:rsid w:val="00C74DFF"/>
    <w:rsid w:val="00C753D6"/>
    <w:rsid w:val="00C7584D"/>
    <w:rsid w:val="00C830BC"/>
    <w:rsid w:val="00C831AA"/>
    <w:rsid w:val="00C90A8D"/>
    <w:rsid w:val="00C9289F"/>
    <w:rsid w:val="00C92959"/>
    <w:rsid w:val="00C93F79"/>
    <w:rsid w:val="00C95356"/>
    <w:rsid w:val="00C95FB4"/>
    <w:rsid w:val="00CA55E6"/>
    <w:rsid w:val="00CA6C3F"/>
    <w:rsid w:val="00CA7294"/>
    <w:rsid w:val="00CB308E"/>
    <w:rsid w:val="00CB6899"/>
    <w:rsid w:val="00CB701A"/>
    <w:rsid w:val="00CB7A81"/>
    <w:rsid w:val="00CC396C"/>
    <w:rsid w:val="00CC3DD7"/>
    <w:rsid w:val="00CC3F33"/>
    <w:rsid w:val="00CC49A0"/>
    <w:rsid w:val="00CC5C0D"/>
    <w:rsid w:val="00CD4573"/>
    <w:rsid w:val="00CD59F0"/>
    <w:rsid w:val="00CD7B5D"/>
    <w:rsid w:val="00CD7BBE"/>
    <w:rsid w:val="00CE17AE"/>
    <w:rsid w:val="00CE4206"/>
    <w:rsid w:val="00CE4228"/>
    <w:rsid w:val="00CE4B58"/>
    <w:rsid w:val="00CE6953"/>
    <w:rsid w:val="00CE729F"/>
    <w:rsid w:val="00CF3147"/>
    <w:rsid w:val="00D0034F"/>
    <w:rsid w:val="00D01673"/>
    <w:rsid w:val="00D028C7"/>
    <w:rsid w:val="00D02B7E"/>
    <w:rsid w:val="00D03785"/>
    <w:rsid w:val="00D03CBC"/>
    <w:rsid w:val="00D05D6F"/>
    <w:rsid w:val="00D1053F"/>
    <w:rsid w:val="00D15F6A"/>
    <w:rsid w:val="00D17423"/>
    <w:rsid w:val="00D17C99"/>
    <w:rsid w:val="00D25BA7"/>
    <w:rsid w:val="00D323A1"/>
    <w:rsid w:val="00D364CE"/>
    <w:rsid w:val="00D41E9F"/>
    <w:rsid w:val="00D42E75"/>
    <w:rsid w:val="00D4334D"/>
    <w:rsid w:val="00D447BD"/>
    <w:rsid w:val="00D45428"/>
    <w:rsid w:val="00D46173"/>
    <w:rsid w:val="00D462C7"/>
    <w:rsid w:val="00D541E2"/>
    <w:rsid w:val="00D5494A"/>
    <w:rsid w:val="00D558A0"/>
    <w:rsid w:val="00D56642"/>
    <w:rsid w:val="00D5798E"/>
    <w:rsid w:val="00D605E5"/>
    <w:rsid w:val="00D62605"/>
    <w:rsid w:val="00D64CA9"/>
    <w:rsid w:val="00D71607"/>
    <w:rsid w:val="00D825C4"/>
    <w:rsid w:val="00D83125"/>
    <w:rsid w:val="00D84785"/>
    <w:rsid w:val="00D9048C"/>
    <w:rsid w:val="00D92337"/>
    <w:rsid w:val="00DA18CC"/>
    <w:rsid w:val="00DA3641"/>
    <w:rsid w:val="00DA42C8"/>
    <w:rsid w:val="00DB1BDB"/>
    <w:rsid w:val="00DB35CB"/>
    <w:rsid w:val="00DB42C2"/>
    <w:rsid w:val="00DB4A16"/>
    <w:rsid w:val="00DB60C5"/>
    <w:rsid w:val="00DC3B2C"/>
    <w:rsid w:val="00DC7510"/>
    <w:rsid w:val="00DD749B"/>
    <w:rsid w:val="00DE1DE7"/>
    <w:rsid w:val="00DE215D"/>
    <w:rsid w:val="00DE3145"/>
    <w:rsid w:val="00DE3F7A"/>
    <w:rsid w:val="00DE57C7"/>
    <w:rsid w:val="00DE5CB1"/>
    <w:rsid w:val="00DF1332"/>
    <w:rsid w:val="00DF3D4E"/>
    <w:rsid w:val="00DF4617"/>
    <w:rsid w:val="00DF4E17"/>
    <w:rsid w:val="00E00756"/>
    <w:rsid w:val="00E01D4E"/>
    <w:rsid w:val="00E124F6"/>
    <w:rsid w:val="00E12DBF"/>
    <w:rsid w:val="00E13E33"/>
    <w:rsid w:val="00E1488F"/>
    <w:rsid w:val="00E15867"/>
    <w:rsid w:val="00E215C2"/>
    <w:rsid w:val="00E21F7B"/>
    <w:rsid w:val="00E222ED"/>
    <w:rsid w:val="00E22AAB"/>
    <w:rsid w:val="00E2761A"/>
    <w:rsid w:val="00E27A2E"/>
    <w:rsid w:val="00E27B98"/>
    <w:rsid w:val="00E34334"/>
    <w:rsid w:val="00E43B78"/>
    <w:rsid w:val="00E47B04"/>
    <w:rsid w:val="00E5096B"/>
    <w:rsid w:val="00E5188A"/>
    <w:rsid w:val="00E52590"/>
    <w:rsid w:val="00E56CB2"/>
    <w:rsid w:val="00E6014B"/>
    <w:rsid w:val="00E62276"/>
    <w:rsid w:val="00E62799"/>
    <w:rsid w:val="00E62DE6"/>
    <w:rsid w:val="00E63BDE"/>
    <w:rsid w:val="00E66FB9"/>
    <w:rsid w:val="00E75301"/>
    <w:rsid w:val="00E7561B"/>
    <w:rsid w:val="00E7610D"/>
    <w:rsid w:val="00E76CD7"/>
    <w:rsid w:val="00E77E5E"/>
    <w:rsid w:val="00E83DBE"/>
    <w:rsid w:val="00E84AC3"/>
    <w:rsid w:val="00E91E33"/>
    <w:rsid w:val="00E92A92"/>
    <w:rsid w:val="00E92F23"/>
    <w:rsid w:val="00E9431C"/>
    <w:rsid w:val="00E957AF"/>
    <w:rsid w:val="00EA2A4F"/>
    <w:rsid w:val="00EA3486"/>
    <w:rsid w:val="00EA6A20"/>
    <w:rsid w:val="00EA79E4"/>
    <w:rsid w:val="00EB523A"/>
    <w:rsid w:val="00EB5C7A"/>
    <w:rsid w:val="00EC20E0"/>
    <w:rsid w:val="00EC2C0D"/>
    <w:rsid w:val="00EC58F2"/>
    <w:rsid w:val="00EC6E45"/>
    <w:rsid w:val="00ED0AF5"/>
    <w:rsid w:val="00ED1A7B"/>
    <w:rsid w:val="00ED359F"/>
    <w:rsid w:val="00EE5E61"/>
    <w:rsid w:val="00EF5260"/>
    <w:rsid w:val="00F032D9"/>
    <w:rsid w:val="00F04339"/>
    <w:rsid w:val="00F128F0"/>
    <w:rsid w:val="00F13E25"/>
    <w:rsid w:val="00F16E39"/>
    <w:rsid w:val="00F17925"/>
    <w:rsid w:val="00F21D13"/>
    <w:rsid w:val="00F21DD4"/>
    <w:rsid w:val="00F222AE"/>
    <w:rsid w:val="00F23F42"/>
    <w:rsid w:val="00F240CA"/>
    <w:rsid w:val="00F24A9B"/>
    <w:rsid w:val="00F26EC6"/>
    <w:rsid w:val="00F27A01"/>
    <w:rsid w:val="00F307D9"/>
    <w:rsid w:val="00F3306E"/>
    <w:rsid w:val="00F37BA0"/>
    <w:rsid w:val="00F40005"/>
    <w:rsid w:val="00F405A1"/>
    <w:rsid w:val="00F4139F"/>
    <w:rsid w:val="00F43096"/>
    <w:rsid w:val="00F4597F"/>
    <w:rsid w:val="00F45B66"/>
    <w:rsid w:val="00F46321"/>
    <w:rsid w:val="00F46E7A"/>
    <w:rsid w:val="00F4778D"/>
    <w:rsid w:val="00F51CD4"/>
    <w:rsid w:val="00F52C27"/>
    <w:rsid w:val="00F57DE5"/>
    <w:rsid w:val="00F62116"/>
    <w:rsid w:val="00F642DA"/>
    <w:rsid w:val="00F64F4F"/>
    <w:rsid w:val="00F669A6"/>
    <w:rsid w:val="00F66C3D"/>
    <w:rsid w:val="00F71808"/>
    <w:rsid w:val="00F748C4"/>
    <w:rsid w:val="00F77B74"/>
    <w:rsid w:val="00F77FAD"/>
    <w:rsid w:val="00F81D08"/>
    <w:rsid w:val="00F81D91"/>
    <w:rsid w:val="00F83DAC"/>
    <w:rsid w:val="00F846BA"/>
    <w:rsid w:val="00F917F0"/>
    <w:rsid w:val="00F92283"/>
    <w:rsid w:val="00F930FA"/>
    <w:rsid w:val="00F95DF3"/>
    <w:rsid w:val="00FA2B0B"/>
    <w:rsid w:val="00FA6A5E"/>
    <w:rsid w:val="00FA7483"/>
    <w:rsid w:val="00FB0AF2"/>
    <w:rsid w:val="00FB10E4"/>
    <w:rsid w:val="00FB1991"/>
    <w:rsid w:val="00FB2549"/>
    <w:rsid w:val="00FB466F"/>
    <w:rsid w:val="00FB78C7"/>
    <w:rsid w:val="00FC0F2E"/>
    <w:rsid w:val="00FC6FCF"/>
    <w:rsid w:val="00FC73C8"/>
    <w:rsid w:val="00FD3A51"/>
    <w:rsid w:val="00FD4486"/>
    <w:rsid w:val="00FD5B5E"/>
    <w:rsid w:val="00FE142D"/>
    <w:rsid w:val="00FE1D9B"/>
    <w:rsid w:val="00FE6E4F"/>
    <w:rsid w:val="00FE75D5"/>
    <w:rsid w:val="00FF420D"/>
    <w:rsid w:val="00FF5A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214A"/>
    <w:pPr>
      <w:spacing w:after="200" w:line="276" w:lineRule="auto"/>
      <w:ind w:firstLine="0"/>
      <w:jc w:val="left"/>
    </w:pPr>
  </w:style>
  <w:style w:type="paragraph" w:styleId="1">
    <w:name w:val="heading 1"/>
    <w:basedOn w:val="a"/>
    <w:next w:val="a"/>
    <w:link w:val="10"/>
    <w:uiPriority w:val="9"/>
    <w:qFormat/>
    <w:rsid w:val="005360FF"/>
    <w:pPr>
      <w:keepNext/>
      <w:keepLines/>
      <w:pageBreakBefore/>
      <w:suppressAutoHyphens/>
      <w:spacing w:after="240" w:line="240" w:lineRule="auto"/>
      <w:jc w:val="center"/>
      <w:outlineLvl w:val="0"/>
    </w:pPr>
    <w:rPr>
      <w:rFonts w:ascii="Times New Roman" w:eastAsiaTheme="majorEastAsia" w:hAnsi="Times New Roman" w:cstheme="majorBidi"/>
      <w:b/>
      <w:bCs/>
      <w:caps/>
      <w:color w:val="000000" w:themeColor="text1"/>
      <w:sz w:val="28"/>
      <w:szCs w:val="28"/>
    </w:rPr>
  </w:style>
  <w:style w:type="paragraph" w:styleId="2">
    <w:name w:val="heading 2"/>
    <w:basedOn w:val="20"/>
    <w:next w:val="a"/>
    <w:link w:val="21"/>
    <w:uiPriority w:val="9"/>
    <w:unhideWhenUsed/>
    <w:qFormat/>
    <w:rsid w:val="00756285"/>
    <w:pPr>
      <w:keepNext/>
      <w:keepLines/>
      <w:suppressAutoHyphens/>
      <w:spacing w:before="240" w:after="240" w:line="240" w:lineRule="auto"/>
      <w:outlineLvl w:val="1"/>
    </w:pPr>
    <w:rPr>
      <w:rFonts w:eastAsiaTheme="majorEastAsia" w:cstheme="majorBidi"/>
      <w:b/>
      <w:bCs/>
      <w:szCs w:val="26"/>
    </w:rPr>
  </w:style>
  <w:style w:type="paragraph" w:styleId="3">
    <w:name w:val="heading 3"/>
    <w:basedOn w:val="a"/>
    <w:next w:val="a"/>
    <w:link w:val="30"/>
    <w:uiPriority w:val="9"/>
    <w:unhideWhenUsed/>
    <w:qFormat/>
    <w:rsid w:val="004D3D9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0">
    <w:name w:val="ТЕКСТ2"/>
    <w:basedOn w:val="a"/>
    <w:qFormat/>
    <w:rsid w:val="002C5E85"/>
    <w:pPr>
      <w:spacing w:after="0" w:line="360" w:lineRule="auto"/>
      <w:ind w:firstLine="709"/>
      <w:jc w:val="both"/>
    </w:pPr>
    <w:rPr>
      <w:rFonts w:ascii="Times New Roman" w:hAnsi="Times New Roman"/>
      <w:sz w:val="28"/>
    </w:rPr>
  </w:style>
  <w:style w:type="character" w:customStyle="1" w:styleId="10">
    <w:name w:val="Заголовок 1 Знак"/>
    <w:basedOn w:val="a0"/>
    <w:link w:val="1"/>
    <w:uiPriority w:val="9"/>
    <w:rsid w:val="005360FF"/>
    <w:rPr>
      <w:rFonts w:ascii="Times New Roman" w:eastAsiaTheme="majorEastAsia" w:hAnsi="Times New Roman" w:cstheme="majorBidi"/>
      <w:b/>
      <w:bCs/>
      <w:caps/>
      <w:color w:val="000000" w:themeColor="text1"/>
      <w:sz w:val="28"/>
      <w:szCs w:val="28"/>
    </w:rPr>
  </w:style>
  <w:style w:type="character" w:customStyle="1" w:styleId="21">
    <w:name w:val="Заголовок 2 Знак"/>
    <w:basedOn w:val="a0"/>
    <w:link w:val="2"/>
    <w:uiPriority w:val="9"/>
    <w:rsid w:val="00756285"/>
    <w:rPr>
      <w:rFonts w:ascii="Times New Roman" w:eastAsiaTheme="majorEastAsia" w:hAnsi="Times New Roman" w:cstheme="majorBidi"/>
      <w:b/>
      <w:bCs/>
      <w:sz w:val="28"/>
      <w:szCs w:val="26"/>
    </w:rPr>
  </w:style>
  <w:style w:type="paragraph" w:customStyle="1" w:styleId="11">
    <w:name w:val="Текст 1"/>
    <w:basedOn w:val="a"/>
    <w:qFormat/>
    <w:rsid w:val="00B4214A"/>
    <w:pPr>
      <w:spacing w:after="0" w:line="360" w:lineRule="auto"/>
      <w:ind w:firstLine="709"/>
      <w:jc w:val="both"/>
    </w:pPr>
    <w:rPr>
      <w:rFonts w:ascii="Times New Roman" w:hAnsi="Times New Roman"/>
      <w:sz w:val="28"/>
    </w:rPr>
  </w:style>
  <w:style w:type="character" w:customStyle="1" w:styleId="apple-converted-space">
    <w:name w:val="apple-converted-space"/>
    <w:basedOn w:val="a0"/>
    <w:rsid w:val="00B4214A"/>
  </w:style>
  <w:style w:type="character" w:styleId="a3">
    <w:name w:val="Strong"/>
    <w:basedOn w:val="a0"/>
    <w:uiPriority w:val="22"/>
    <w:qFormat/>
    <w:rsid w:val="00B4214A"/>
    <w:rPr>
      <w:b/>
      <w:bCs/>
    </w:rPr>
  </w:style>
  <w:style w:type="paragraph" w:styleId="a4">
    <w:name w:val="Balloon Text"/>
    <w:basedOn w:val="a"/>
    <w:link w:val="a5"/>
    <w:uiPriority w:val="99"/>
    <w:semiHidden/>
    <w:unhideWhenUsed/>
    <w:rsid w:val="00B4214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4214A"/>
    <w:rPr>
      <w:rFonts w:ascii="Tahoma" w:hAnsi="Tahoma" w:cs="Tahoma"/>
      <w:sz w:val="16"/>
      <w:szCs w:val="16"/>
    </w:rPr>
  </w:style>
  <w:style w:type="character" w:styleId="a6">
    <w:name w:val="Hyperlink"/>
    <w:basedOn w:val="a0"/>
    <w:uiPriority w:val="99"/>
    <w:semiHidden/>
    <w:unhideWhenUsed/>
    <w:rsid w:val="00B4214A"/>
    <w:rPr>
      <w:color w:val="0000FF"/>
      <w:u w:val="single"/>
    </w:rPr>
  </w:style>
  <w:style w:type="character" w:customStyle="1" w:styleId="ps6">
    <w:name w:val="ps6"/>
    <w:basedOn w:val="a0"/>
    <w:rsid w:val="00B4214A"/>
  </w:style>
  <w:style w:type="character" w:customStyle="1" w:styleId="ps16">
    <w:name w:val="ps16"/>
    <w:basedOn w:val="a0"/>
    <w:rsid w:val="00B4214A"/>
  </w:style>
  <w:style w:type="paragraph" w:styleId="a7">
    <w:name w:val="List Paragraph"/>
    <w:basedOn w:val="a"/>
    <w:uiPriority w:val="99"/>
    <w:qFormat/>
    <w:rsid w:val="00B4214A"/>
    <w:pPr>
      <w:ind w:left="720"/>
      <w:contextualSpacing/>
    </w:pPr>
  </w:style>
  <w:style w:type="paragraph" w:styleId="12">
    <w:name w:val="toc 1"/>
    <w:basedOn w:val="a"/>
    <w:next w:val="a"/>
    <w:autoRedefine/>
    <w:uiPriority w:val="39"/>
    <w:unhideWhenUsed/>
    <w:rsid w:val="009C5D19"/>
    <w:pPr>
      <w:tabs>
        <w:tab w:val="right" w:leader="dot" w:pos="9345"/>
      </w:tabs>
      <w:spacing w:after="100"/>
    </w:pPr>
    <w:rPr>
      <w:rFonts w:ascii="Times New Roman" w:hAnsi="Times New Roman" w:cs="Times New Roman"/>
      <w:noProof/>
      <w:sz w:val="28"/>
      <w:szCs w:val="28"/>
      <w:lang w:val="uk-UA"/>
    </w:rPr>
  </w:style>
  <w:style w:type="paragraph" w:styleId="22">
    <w:name w:val="toc 2"/>
    <w:basedOn w:val="a"/>
    <w:next w:val="a"/>
    <w:autoRedefine/>
    <w:uiPriority w:val="39"/>
    <w:unhideWhenUsed/>
    <w:rsid w:val="00053A34"/>
    <w:pPr>
      <w:tabs>
        <w:tab w:val="right" w:leader="dot" w:pos="9344"/>
      </w:tabs>
      <w:spacing w:after="100"/>
      <w:ind w:left="220" w:firstLine="489"/>
      <w:jc w:val="both"/>
    </w:pPr>
  </w:style>
  <w:style w:type="character" w:styleId="a8">
    <w:name w:val="Emphasis"/>
    <w:basedOn w:val="a0"/>
    <w:uiPriority w:val="20"/>
    <w:qFormat/>
    <w:rsid w:val="004E4A62"/>
    <w:rPr>
      <w:i/>
      <w:iCs/>
    </w:rPr>
  </w:style>
  <w:style w:type="character" w:styleId="a9">
    <w:name w:val="Placeholder Text"/>
    <w:basedOn w:val="a0"/>
    <w:uiPriority w:val="99"/>
    <w:semiHidden/>
    <w:rsid w:val="00CC5C0D"/>
    <w:rPr>
      <w:color w:val="808080"/>
    </w:rPr>
  </w:style>
  <w:style w:type="paragraph" w:customStyle="1" w:styleId="western">
    <w:name w:val="western"/>
    <w:basedOn w:val="a"/>
    <w:rsid w:val="000A648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4D3D99"/>
    <w:rPr>
      <w:rFonts w:asciiTheme="majorHAnsi" w:eastAsiaTheme="majorEastAsia" w:hAnsiTheme="majorHAnsi" w:cstheme="majorBidi"/>
      <w:b/>
      <w:bCs/>
      <w:color w:val="4F81BD" w:themeColor="accent1"/>
    </w:rPr>
  </w:style>
  <w:style w:type="table" w:styleId="aa">
    <w:name w:val="Table Grid"/>
    <w:basedOn w:val="a1"/>
    <w:uiPriority w:val="59"/>
    <w:rsid w:val="00AC3275"/>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0F5904"/>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F5904"/>
  </w:style>
  <w:style w:type="paragraph" w:styleId="ad">
    <w:name w:val="footer"/>
    <w:basedOn w:val="a"/>
    <w:link w:val="ae"/>
    <w:uiPriority w:val="99"/>
    <w:unhideWhenUsed/>
    <w:rsid w:val="000F5904"/>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F5904"/>
  </w:style>
  <w:style w:type="character" w:customStyle="1" w:styleId="ft48">
    <w:name w:val="ft48"/>
    <w:basedOn w:val="a0"/>
    <w:rsid w:val="008773D8"/>
  </w:style>
  <w:style w:type="paragraph" w:customStyle="1" w:styleId="p91">
    <w:name w:val="p91"/>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8">
    <w:name w:val="p58"/>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6">
    <w:name w:val="ft6"/>
    <w:basedOn w:val="a0"/>
    <w:rsid w:val="008773D8"/>
  </w:style>
  <w:style w:type="character" w:customStyle="1" w:styleId="ft60">
    <w:name w:val="ft60"/>
    <w:basedOn w:val="a0"/>
    <w:rsid w:val="008773D8"/>
  </w:style>
  <w:style w:type="paragraph" w:customStyle="1" w:styleId="p105">
    <w:name w:val="p105"/>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9">
    <w:name w:val="ft59"/>
    <w:basedOn w:val="a0"/>
    <w:rsid w:val="008773D8"/>
  </w:style>
  <w:style w:type="paragraph" w:customStyle="1" w:styleId="p65">
    <w:name w:val="p65"/>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39">
    <w:name w:val="p239"/>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0">
    <w:name w:val="p50"/>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3">
    <w:name w:val="ft53"/>
    <w:basedOn w:val="a0"/>
    <w:rsid w:val="008773D8"/>
  </w:style>
  <w:style w:type="paragraph" w:customStyle="1" w:styleId="p200">
    <w:name w:val="p200"/>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04">
    <w:name w:val="p104"/>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34">
    <w:name w:val="ft134"/>
    <w:basedOn w:val="a0"/>
    <w:rsid w:val="008773D8"/>
  </w:style>
  <w:style w:type="paragraph" w:customStyle="1" w:styleId="p46">
    <w:name w:val="p46"/>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78">
    <w:name w:val="ft78"/>
    <w:basedOn w:val="a0"/>
    <w:rsid w:val="008773D8"/>
  </w:style>
  <w:style w:type="character" w:customStyle="1" w:styleId="ft22">
    <w:name w:val="ft22"/>
    <w:basedOn w:val="a0"/>
    <w:rsid w:val="008773D8"/>
  </w:style>
  <w:style w:type="character" w:customStyle="1" w:styleId="ft43">
    <w:name w:val="ft43"/>
    <w:basedOn w:val="a0"/>
    <w:rsid w:val="008773D8"/>
  </w:style>
  <w:style w:type="paragraph" w:customStyle="1" w:styleId="p44">
    <w:name w:val="p44"/>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95">
    <w:name w:val="p95"/>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35">
    <w:name w:val="ft35"/>
    <w:basedOn w:val="a0"/>
    <w:rsid w:val="008773D8"/>
  </w:style>
  <w:style w:type="paragraph" w:customStyle="1" w:styleId="p42">
    <w:name w:val="p42"/>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1">
    <w:name w:val="p41"/>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0">
    <w:name w:val="p0"/>
    <w:basedOn w:val="a"/>
    <w:rsid w:val="00F66C3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0">
    <w:name w:val="ft0"/>
    <w:basedOn w:val="a0"/>
    <w:rsid w:val="00F66C3D"/>
  </w:style>
  <w:style w:type="character" w:customStyle="1" w:styleId="ft1">
    <w:name w:val="ft1"/>
    <w:basedOn w:val="a0"/>
    <w:rsid w:val="00F66C3D"/>
  </w:style>
  <w:style w:type="paragraph" w:customStyle="1" w:styleId="p1">
    <w:name w:val="p1"/>
    <w:basedOn w:val="a"/>
    <w:rsid w:val="00F66C3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D02B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02B7E"/>
    <w:rPr>
      <w:rFonts w:ascii="Courier New" w:eastAsia="Times New Roman" w:hAnsi="Courier New" w:cs="Courier New"/>
      <w:sz w:val="20"/>
      <w:szCs w:val="20"/>
      <w:lang w:eastAsia="ru-RU"/>
    </w:rPr>
  </w:style>
  <w:style w:type="paragraph" w:styleId="af">
    <w:name w:val="Normal (Web)"/>
    <w:basedOn w:val="a"/>
    <w:uiPriority w:val="99"/>
    <w:semiHidden/>
    <w:unhideWhenUsed/>
    <w:rsid w:val="00B129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1">
    <w:name w:val="toc 3"/>
    <w:basedOn w:val="a"/>
    <w:next w:val="a"/>
    <w:autoRedefine/>
    <w:uiPriority w:val="39"/>
    <w:unhideWhenUsed/>
    <w:rsid w:val="0027663E"/>
    <w:pPr>
      <w:spacing w:after="100"/>
      <w:ind w:left="440"/>
    </w:pPr>
  </w:style>
  <w:style w:type="character" w:customStyle="1" w:styleId="wo">
    <w:name w:val="wo"/>
    <w:basedOn w:val="a0"/>
    <w:rsid w:val="00891D03"/>
  </w:style>
  <w:style w:type="character" w:customStyle="1" w:styleId="w">
    <w:name w:val="w"/>
    <w:basedOn w:val="a0"/>
    <w:rsid w:val="00500F26"/>
  </w:style>
  <w:style w:type="character" w:customStyle="1" w:styleId="word">
    <w:name w:val="word"/>
    <w:basedOn w:val="a0"/>
    <w:rsid w:val="00FE6E4F"/>
  </w:style>
  <w:style w:type="character" w:customStyle="1" w:styleId="ebooks-bold">
    <w:name w:val="ebooks-bold"/>
    <w:basedOn w:val="a0"/>
    <w:rsid w:val="00A77E4D"/>
  </w:style>
  <w:style w:type="paragraph" w:styleId="23">
    <w:name w:val="Body Text 2"/>
    <w:basedOn w:val="a"/>
    <w:link w:val="24"/>
    <w:uiPriority w:val="99"/>
    <w:rsid w:val="00A42C84"/>
    <w:pPr>
      <w:widowControl w:val="0"/>
      <w:spacing w:after="120" w:line="480" w:lineRule="auto"/>
    </w:pPr>
    <w:rPr>
      <w:rFonts w:ascii="Times New Roman" w:eastAsia="Times New Roman" w:hAnsi="Times New Roman" w:cs="Times New Roman"/>
      <w:sz w:val="24"/>
      <w:szCs w:val="24"/>
      <w:lang w:eastAsia="ru-RU"/>
    </w:rPr>
  </w:style>
  <w:style w:type="character" w:customStyle="1" w:styleId="24">
    <w:name w:val="Основной текст 2 Знак"/>
    <w:basedOn w:val="a0"/>
    <w:link w:val="23"/>
    <w:uiPriority w:val="99"/>
    <w:rsid w:val="00A42C84"/>
    <w:rPr>
      <w:rFonts w:ascii="Times New Roman" w:eastAsia="Times New Roman" w:hAnsi="Times New Roman" w:cs="Times New Roman"/>
      <w:sz w:val="24"/>
      <w:szCs w:val="24"/>
      <w:lang w:eastAsia="ru-RU"/>
    </w:rPr>
  </w:style>
  <w:style w:type="paragraph" w:customStyle="1" w:styleId="Default">
    <w:name w:val="Default"/>
    <w:rsid w:val="00656951"/>
    <w:pPr>
      <w:autoSpaceDE w:val="0"/>
      <w:autoSpaceDN w:val="0"/>
      <w:adjustRightInd w:val="0"/>
      <w:spacing w:line="240" w:lineRule="auto"/>
      <w:ind w:firstLine="0"/>
      <w:jc w:val="left"/>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214A"/>
    <w:pPr>
      <w:spacing w:after="200" w:line="276" w:lineRule="auto"/>
      <w:ind w:firstLine="0"/>
      <w:jc w:val="left"/>
    </w:pPr>
  </w:style>
  <w:style w:type="paragraph" w:styleId="1">
    <w:name w:val="heading 1"/>
    <w:basedOn w:val="a"/>
    <w:next w:val="a"/>
    <w:link w:val="10"/>
    <w:uiPriority w:val="9"/>
    <w:qFormat/>
    <w:rsid w:val="005360FF"/>
    <w:pPr>
      <w:keepNext/>
      <w:keepLines/>
      <w:pageBreakBefore/>
      <w:suppressAutoHyphens/>
      <w:spacing w:after="240" w:line="240" w:lineRule="auto"/>
      <w:jc w:val="center"/>
      <w:outlineLvl w:val="0"/>
    </w:pPr>
    <w:rPr>
      <w:rFonts w:ascii="Times New Roman" w:eastAsiaTheme="majorEastAsia" w:hAnsi="Times New Roman" w:cstheme="majorBidi"/>
      <w:b/>
      <w:bCs/>
      <w:caps/>
      <w:color w:val="000000" w:themeColor="text1"/>
      <w:sz w:val="28"/>
      <w:szCs w:val="28"/>
    </w:rPr>
  </w:style>
  <w:style w:type="paragraph" w:styleId="2">
    <w:name w:val="heading 2"/>
    <w:basedOn w:val="20"/>
    <w:next w:val="a"/>
    <w:link w:val="21"/>
    <w:uiPriority w:val="9"/>
    <w:unhideWhenUsed/>
    <w:qFormat/>
    <w:rsid w:val="00756285"/>
    <w:pPr>
      <w:keepNext/>
      <w:keepLines/>
      <w:suppressAutoHyphens/>
      <w:spacing w:before="240" w:after="240" w:line="240" w:lineRule="auto"/>
      <w:outlineLvl w:val="1"/>
    </w:pPr>
    <w:rPr>
      <w:rFonts w:eastAsiaTheme="majorEastAsia" w:cstheme="majorBidi"/>
      <w:b/>
      <w:bCs/>
      <w:szCs w:val="26"/>
    </w:rPr>
  </w:style>
  <w:style w:type="paragraph" w:styleId="3">
    <w:name w:val="heading 3"/>
    <w:basedOn w:val="a"/>
    <w:next w:val="a"/>
    <w:link w:val="30"/>
    <w:uiPriority w:val="9"/>
    <w:unhideWhenUsed/>
    <w:qFormat/>
    <w:rsid w:val="004D3D9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0">
    <w:name w:val="ТЕКСТ2"/>
    <w:basedOn w:val="a"/>
    <w:qFormat/>
    <w:rsid w:val="002C5E85"/>
    <w:pPr>
      <w:spacing w:after="0" w:line="360" w:lineRule="auto"/>
      <w:ind w:firstLine="709"/>
      <w:jc w:val="both"/>
    </w:pPr>
    <w:rPr>
      <w:rFonts w:ascii="Times New Roman" w:hAnsi="Times New Roman"/>
      <w:sz w:val="28"/>
    </w:rPr>
  </w:style>
  <w:style w:type="character" w:customStyle="1" w:styleId="10">
    <w:name w:val="Заголовок 1 Знак"/>
    <w:basedOn w:val="a0"/>
    <w:link w:val="1"/>
    <w:uiPriority w:val="9"/>
    <w:rsid w:val="005360FF"/>
    <w:rPr>
      <w:rFonts w:ascii="Times New Roman" w:eastAsiaTheme="majorEastAsia" w:hAnsi="Times New Roman" w:cstheme="majorBidi"/>
      <w:b/>
      <w:bCs/>
      <w:caps/>
      <w:color w:val="000000" w:themeColor="text1"/>
      <w:sz w:val="28"/>
      <w:szCs w:val="28"/>
    </w:rPr>
  </w:style>
  <w:style w:type="character" w:customStyle="1" w:styleId="21">
    <w:name w:val="Заголовок 2 Знак"/>
    <w:basedOn w:val="a0"/>
    <w:link w:val="2"/>
    <w:uiPriority w:val="9"/>
    <w:rsid w:val="00756285"/>
    <w:rPr>
      <w:rFonts w:ascii="Times New Roman" w:eastAsiaTheme="majorEastAsia" w:hAnsi="Times New Roman" w:cstheme="majorBidi"/>
      <w:b/>
      <w:bCs/>
      <w:sz w:val="28"/>
      <w:szCs w:val="26"/>
    </w:rPr>
  </w:style>
  <w:style w:type="paragraph" w:customStyle="1" w:styleId="11">
    <w:name w:val="Текст 1"/>
    <w:basedOn w:val="a"/>
    <w:qFormat/>
    <w:rsid w:val="00B4214A"/>
    <w:pPr>
      <w:spacing w:after="0" w:line="360" w:lineRule="auto"/>
      <w:ind w:firstLine="709"/>
      <w:jc w:val="both"/>
    </w:pPr>
    <w:rPr>
      <w:rFonts w:ascii="Times New Roman" w:hAnsi="Times New Roman"/>
      <w:sz w:val="28"/>
    </w:rPr>
  </w:style>
  <w:style w:type="character" w:customStyle="1" w:styleId="apple-converted-space">
    <w:name w:val="apple-converted-space"/>
    <w:basedOn w:val="a0"/>
    <w:rsid w:val="00B4214A"/>
  </w:style>
  <w:style w:type="character" w:styleId="a3">
    <w:name w:val="Strong"/>
    <w:basedOn w:val="a0"/>
    <w:uiPriority w:val="22"/>
    <w:qFormat/>
    <w:rsid w:val="00B4214A"/>
    <w:rPr>
      <w:b/>
      <w:bCs/>
    </w:rPr>
  </w:style>
  <w:style w:type="paragraph" w:styleId="a4">
    <w:name w:val="Balloon Text"/>
    <w:basedOn w:val="a"/>
    <w:link w:val="a5"/>
    <w:uiPriority w:val="99"/>
    <w:semiHidden/>
    <w:unhideWhenUsed/>
    <w:rsid w:val="00B4214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4214A"/>
    <w:rPr>
      <w:rFonts w:ascii="Tahoma" w:hAnsi="Tahoma" w:cs="Tahoma"/>
      <w:sz w:val="16"/>
      <w:szCs w:val="16"/>
    </w:rPr>
  </w:style>
  <w:style w:type="character" w:styleId="a6">
    <w:name w:val="Hyperlink"/>
    <w:basedOn w:val="a0"/>
    <w:uiPriority w:val="99"/>
    <w:semiHidden/>
    <w:unhideWhenUsed/>
    <w:rsid w:val="00B4214A"/>
    <w:rPr>
      <w:color w:val="0000FF"/>
      <w:u w:val="single"/>
    </w:rPr>
  </w:style>
  <w:style w:type="character" w:customStyle="1" w:styleId="ps6">
    <w:name w:val="ps6"/>
    <w:basedOn w:val="a0"/>
    <w:rsid w:val="00B4214A"/>
  </w:style>
  <w:style w:type="character" w:customStyle="1" w:styleId="ps16">
    <w:name w:val="ps16"/>
    <w:basedOn w:val="a0"/>
    <w:rsid w:val="00B4214A"/>
  </w:style>
  <w:style w:type="paragraph" w:styleId="a7">
    <w:name w:val="List Paragraph"/>
    <w:basedOn w:val="a"/>
    <w:uiPriority w:val="99"/>
    <w:qFormat/>
    <w:rsid w:val="00B4214A"/>
    <w:pPr>
      <w:ind w:left="720"/>
      <w:contextualSpacing/>
    </w:pPr>
  </w:style>
  <w:style w:type="paragraph" w:styleId="12">
    <w:name w:val="toc 1"/>
    <w:basedOn w:val="a"/>
    <w:next w:val="a"/>
    <w:autoRedefine/>
    <w:uiPriority w:val="39"/>
    <w:unhideWhenUsed/>
    <w:rsid w:val="009C5D19"/>
    <w:pPr>
      <w:tabs>
        <w:tab w:val="right" w:leader="dot" w:pos="9345"/>
      </w:tabs>
      <w:spacing w:after="100"/>
    </w:pPr>
    <w:rPr>
      <w:rFonts w:ascii="Times New Roman" w:hAnsi="Times New Roman" w:cs="Times New Roman"/>
      <w:noProof/>
      <w:sz w:val="28"/>
      <w:szCs w:val="28"/>
      <w:lang w:val="uk-UA"/>
    </w:rPr>
  </w:style>
  <w:style w:type="paragraph" w:styleId="22">
    <w:name w:val="toc 2"/>
    <w:basedOn w:val="a"/>
    <w:next w:val="a"/>
    <w:autoRedefine/>
    <w:uiPriority w:val="39"/>
    <w:unhideWhenUsed/>
    <w:rsid w:val="00053A34"/>
    <w:pPr>
      <w:tabs>
        <w:tab w:val="right" w:leader="dot" w:pos="9344"/>
      </w:tabs>
      <w:spacing w:after="100"/>
      <w:ind w:left="220" w:firstLine="489"/>
      <w:jc w:val="both"/>
    </w:pPr>
  </w:style>
  <w:style w:type="character" w:styleId="a8">
    <w:name w:val="Emphasis"/>
    <w:basedOn w:val="a0"/>
    <w:uiPriority w:val="20"/>
    <w:qFormat/>
    <w:rsid w:val="004E4A62"/>
    <w:rPr>
      <w:i/>
      <w:iCs/>
    </w:rPr>
  </w:style>
  <w:style w:type="character" w:styleId="a9">
    <w:name w:val="Placeholder Text"/>
    <w:basedOn w:val="a0"/>
    <w:uiPriority w:val="99"/>
    <w:semiHidden/>
    <w:rsid w:val="00CC5C0D"/>
    <w:rPr>
      <w:color w:val="808080"/>
    </w:rPr>
  </w:style>
  <w:style w:type="paragraph" w:customStyle="1" w:styleId="western">
    <w:name w:val="western"/>
    <w:basedOn w:val="a"/>
    <w:rsid w:val="000A648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4D3D99"/>
    <w:rPr>
      <w:rFonts w:asciiTheme="majorHAnsi" w:eastAsiaTheme="majorEastAsia" w:hAnsiTheme="majorHAnsi" w:cstheme="majorBidi"/>
      <w:b/>
      <w:bCs/>
      <w:color w:val="4F81BD" w:themeColor="accent1"/>
    </w:rPr>
  </w:style>
  <w:style w:type="table" w:styleId="aa">
    <w:name w:val="Table Grid"/>
    <w:basedOn w:val="a1"/>
    <w:uiPriority w:val="59"/>
    <w:rsid w:val="00AC3275"/>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0F5904"/>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F5904"/>
  </w:style>
  <w:style w:type="paragraph" w:styleId="ad">
    <w:name w:val="footer"/>
    <w:basedOn w:val="a"/>
    <w:link w:val="ae"/>
    <w:uiPriority w:val="99"/>
    <w:unhideWhenUsed/>
    <w:rsid w:val="000F5904"/>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F5904"/>
  </w:style>
  <w:style w:type="character" w:customStyle="1" w:styleId="ft48">
    <w:name w:val="ft48"/>
    <w:basedOn w:val="a0"/>
    <w:rsid w:val="008773D8"/>
  </w:style>
  <w:style w:type="paragraph" w:customStyle="1" w:styleId="p91">
    <w:name w:val="p91"/>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8">
    <w:name w:val="p58"/>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6">
    <w:name w:val="ft6"/>
    <w:basedOn w:val="a0"/>
    <w:rsid w:val="008773D8"/>
  </w:style>
  <w:style w:type="character" w:customStyle="1" w:styleId="ft60">
    <w:name w:val="ft60"/>
    <w:basedOn w:val="a0"/>
    <w:rsid w:val="008773D8"/>
  </w:style>
  <w:style w:type="paragraph" w:customStyle="1" w:styleId="p105">
    <w:name w:val="p105"/>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9">
    <w:name w:val="ft59"/>
    <w:basedOn w:val="a0"/>
    <w:rsid w:val="008773D8"/>
  </w:style>
  <w:style w:type="paragraph" w:customStyle="1" w:styleId="p65">
    <w:name w:val="p65"/>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39">
    <w:name w:val="p239"/>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0">
    <w:name w:val="p50"/>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3">
    <w:name w:val="ft53"/>
    <w:basedOn w:val="a0"/>
    <w:rsid w:val="008773D8"/>
  </w:style>
  <w:style w:type="paragraph" w:customStyle="1" w:styleId="p200">
    <w:name w:val="p200"/>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04">
    <w:name w:val="p104"/>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34">
    <w:name w:val="ft134"/>
    <w:basedOn w:val="a0"/>
    <w:rsid w:val="008773D8"/>
  </w:style>
  <w:style w:type="paragraph" w:customStyle="1" w:styleId="p46">
    <w:name w:val="p46"/>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78">
    <w:name w:val="ft78"/>
    <w:basedOn w:val="a0"/>
    <w:rsid w:val="008773D8"/>
  </w:style>
  <w:style w:type="character" w:customStyle="1" w:styleId="ft22">
    <w:name w:val="ft22"/>
    <w:basedOn w:val="a0"/>
    <w:rsid w:val="008773D8"/>
  </w:style>
  <w:style w:type="character" w:customStyle="1" w:styleId="ft43">
    <w:name w:val="ft43"/>
    <w:basedOn w:val="a0"/>
    <w:rsid w:val="008773D8"/>
  </w:style>
  <w:style w:type="paragraph" w:customStyle="1" w:styleId="p44">
    <w:name w:val="p44"/>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95">
    <w:name w:val="p95"/>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35">
    <w:name w:val="ft35"/>
    <w:basedOn w:val="a0"/>
    <w:rsid w:val="008773D8"/>
  </w:style>
  <w:style w:type="paragraph" w:customStyle="1" w:styleId="p42">
    <w:name w:val="p42"/>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1">
    <w:name w:val="p41"/>
    <w:basedOn w:val="a"/>
    <w:rsid w:val="008773D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0">
    <w:name w:val="p0"/>
    <w:basedOn w:val="a"/>
    <w:rsid w:val="00F66C3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0">
    <w:name w:val="ft0"/>
    <w:basedOn w:val="a0"/>
    <w:rsid w:val="00F66C3D"/>
  </w:style>
  <w:style w:type="character" w:customStyle="1" w:styleId="ft1">
    <w:name w:val="ft1"/>
    <w:basedOn w:val="a0"/>
    <w:rsid w:val="00F66C3D"/>
  </w:style>
  <w:style w:type="paragraph" w:customStyle="1" w:styleId="p1">
    <w:name w:val="p1"/>
    <w:basedOn w:val="a"/>
    <w:rsid w:val="00F66C3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D02B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02B7E"/>
    <w:rPr>
      <w:rFonts w:ascii="Courier New" w:eastAsia="Times New Roman" w:hAnsi="Courier New" w:cs="Courier New"/>
      <w:sz w:val="20"/>
      <w:szCs w:val="20"/>
      <w:lang w:eastAsia="ru-RU"/>
    </w:rPr>
  </w:style>
  <w:style w:type="paragraph" w:styleId="af">
    <w:name w:val="Normal (Web)"/>
    <w:basedOn w:val="a"/>
    <w:uiPriority w:val="99"/>
    <w:semiHidden/>
    <w:unhideWhenUsed/>
    <w:rsid w:val="00B129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1">
    <w:name w:val="toc 3"/>
    <w:basedOn w:val="a"/>
    <w:next w:val="a"/>
    <w:autoRedefine/>
    <w:uiPriority w:val="39"/>
    <w:unhideWhenUsed/>
    <w:rsid w:val="0027663E"/>
    <w:pPr>
      <w:spacing w:after="100"/>
      <w:ind w:left="440"/>
    </w:pPr>
  </w:style>
  <w:style w:type="character" w:customStyle="1" w:styleId="wo">
    <w:name w:val="wo"/>
    <w:basedOn w:val="a0"/>
    <w:rsid w:val="00891D03"/>
  </w:style>
  <w:style w:type="character" w:customStyle="1" w:styleId="w">
    <w:name w:val="w"/>
    <w:basedOn w:val="a0"/>
    <w:rsid w:val="00500F26"/>
  </w:style>
  <w:style w:type="character" w:customStyle="1" w:styleId="word">
    <w:name w:val="word"/>
    <w:basedOn w:val="a0"/>
    <w:rsid w:val="00FE6E4F"/>
  </w:style>
  <w:style w:type="character" w:customStyle="1" w:styleId="ebooks-bold">
    <w:name w:val="ebooks-bold"/>
    <w:basedOn w:val="a0"/>
    <w:rsid w:val="00A77E4D"/>
  </w:style>
  <w:style w:type="paragraph" w:styleId="23">
    <w:name w:val="Body Text 2"/>
    <w:basedOn w:val="a"/>
    <w:link w:val="24"/>
    <w:uiPriority w:val="99"/>
    <w:rsid w:val="00A42C84"/>
    <w:pPr>
      <w:widowControl w:val="0"/>
      <w:spacing w:after="120" w:line="480" w:lineRule="auto"/>
    </w:pPr>
    <w:rPr>
      <w:rFonts w:ascii="Times New Roman" w:eastAsia="Times New Roman" w:hAnsi="Times New Roman" w:cs="Times New Roman"/>
      <w:sz w:val="24"/>
      <w:szCs w:val="24"/>
      <w:lang w:eastAsia="ru-RU"/>
    </w:rPr>
  </w:style>
  <w:style w:type="character" w:customStyle="1" w:styleId="24">
    <w:name w:val="Основной текст 2 Знак"/>
    <w:basedOn w:val="a0"/>
    <w:link w:val="23"/>
    <w:uiPriority w:val="99"/>
    <w:rsid w:val="00A42C84"/>
    <w:rPr>
      <w:rFonts w:ascii="Times New Roman" w:eastAsia="Times New Roman" w:hAnsi="Times New Roman" w:cs="Times New Roman"/>
      <w:sz w:val="24"/>
      <w:szCs w:val="24"/>
      <w:lang w:eastAsia="ru-RU"/>
    </w:rPr>
  </w:style>
  <w:style w:type="paragraph" w:customStyle="1" w:styleId="Default">
    <w:name w:val="Default"/>
    <w:rsid w:val="00656951"/>
    <w:pPr>
      <w:autoSpaceDE w:val="0"/>
      <w:autoSpaceDN w:val="0"/>
      <w:adjustRightInd w:val="0"/>
      <w:spacing w:line="240" w:lineRule="auto"/>
      <w:ind w:firstLine="0"/>
      <w:jc w:val="left"/>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47984">
      <w:bodyDiv w:val="1"/>
      <w:marLeft w:val="0"/>
      <w:marRight w:val="0"/>
      <w:marTop w:val="0"/>
      <w:marBottom w:val="0"/>
      <w:divBdr>
        <w:top w:val="none" w:sz="0" w:space="0" w:color="auto"/>
        <w:left w:val="none" w:sz="0" w:space="0" w:color="auto"/>
        <w:bottom w:val="none" w:sz="0" w:space="0" w:color="auto"/>
        <w:right w:val="none" w:sz="0" w:space="0" w:color="auto"/>
      </w:divBdr>
    </w:div>
    <w:div w:id="56439727">
      <w:bodyDiv w:val="1"/>
      <w:marLeft w:val="0"/>
      <w:marRight w:val="0"/>
      <w:marTop w:val="0"/>
      <w:marBottom w:val="0"/>
      <w:divBdr>
        <w:top w:val="none" w:sz="0" w:space="0" w:color="auto"/>
        <w:left w:val="none" w:sz="0" w:space="0" w:color="auto"/>
        <w:bottom w:val="none" w:sz="0" w:space="0" w:color="auto"/>
        <w:right w:val="none" w:sz="0" w:space="0" w:color="auto"/>
      </w:divBdr>
    </w:div>
    <w:div w:id="69230020">
      <w:bodyDiv w:val="1"/>
      <w:marLeft w:val="0"/>
      <w:marRight w:val="0"/>
      <w:marTop w:val="0"/>
      <w:marBottom w:val="0"/>
      <w:divBdr>
        <w:top w:val="none" w:sz="0" w:space="0" w:color="auto"/>
        <w:left w:val="none" w:sz="0" w:space="0" w:color="auto"/>
        <w:bottom w:val="none" w:sz="0" w:space="0" w:color="auto"/>
        <w:right w:val="none" w:sz="0" w:space="0" w:color="auto"/>
      </w:divBdr>
    </w:div>
    <w:div w:id="74477972">
      <w:bodyDiv w:val="1"/>
      <w:marLeft w:val="0"/>
      <w:marRight w:val="0"/>
      <w:marTop w:val="0"/>
      <w:marBottom w:val="0"/>
      <w:divBdr>
        <w:top w:val="none" w:sz="0" w:space="0" w:color="auto"/>
        <w:left w:val="none" w:sz="0" w:space="0" w:color="auto"/>
        <w:bottom w:val="none" w:sz="0" w:space="0" w:color="auto"/>
        <w:right w:val="none" w:sz="0" w:space="0" w:color="auto"/>
      </w:divBdr>
    </w:div>
    <w:div w:id="127402780">
      <w:bodyDiv w:val="1"/>
      <w:marLeft w:val="0"/>
      <w:marRight w:val="0"/>
      <w:marTop w:val="0"/>
      <w:marBottom w:val="0"/>
      <w:divBdr>
        <w:top w:val="none" w:sz="0" w:space="0" w:color="auto"/>
        <w:left w:val="none" w:sz="0" w:space="0" w:color="auto"/>
        <w:bottom w:val="none" w:sz="0" w:space="0" w:color="auto"/>
        <w:right w:val="none" w:sz="0" w:space="0" w:color="auto"/>
      </w:divBdr>
    </w:div>
    <w:div w:id="149564624">
      <w:bodyDiv w:val="1"/>
      <w:marLeft w:val="0"/>
      <w:marRight w:val="0"/>
      <w:marTop w:val="0"/>
      <w:marBottom w:val="0"/>
      <w:divBdr>
        <w:top w:val="none" w:sz="0" w:space="0" w:color="auto"/>
        <w:left w:val="none" w:sz="0" w:space="0" w:color="auto"/>
        <w:bottom w:val="none" w:sz="0" w:space="0" w:color="auto"/>
        <w:right w:val="none" w:sz="0" w:space="0" w:color="auto"/>
      </w:divBdr>
    </w:div>
    <w:div w:id="193007338">
      <w:bodyDiv w:val="1"/>
      <w:marLeft w:val="0"/>
      <w:marRight w:val="0"/>
      <w:marTop w:val="0"/>
      <w:marBottom w:val="0"/>
      <w:divBdr>
        <w:top w:val="none" w:sz="0" w:space="0" w:color="auto"/>
        <w:left w:val="none" w:sz="0" w:space="0" w:color="auto"/>
        <w:bottom w:val="none" w:sz="0" w:space="0" w:color="auto"/>
        <w:right w:val="none" w:sz="0" w:space="0" w:color="auto"/>
      </w:divBdr>
    </w:div>
    <w:div w:id="196697608">
      <w:bodyDiv w:val="1"/>
      <w:marLeft w:val="0"/>
      <w:marRight w:val="0"/>
      <w:marTop w:val="0"/>
      <w:marBottom w:val="0"/>
      <w:divBdr>
        <w:top w:val="none" w:sz="0" w:space="0" w:color="auto"/>
        <w:left w:val="none" w:sz="0" w:space="0" w:color="auto"/>
        <w:bottom w:val="none" w:sz="0" w:space="0" w:color="auto"/>
        <w:right w:val="none" w:sz="0" w:space="0" w:color="auto"/>
      </w:divBdr>
    </w:div>
    <w:div w:id="213126285">
      <w:bodyDiv w:val="1"/>
      <w:marLeft w:val="0"/>
      <w:marRight w:val="0"/>
      <w:marTop w:val="0"/>
      <w:marBottom w:val="0"/>
      <w:divBdr>
        <w:top w:val="none" w:sz="0" w:space="0" w:color="auto"/>
        <w:left w:val="none" w:sz="0" w:space="0" w:color="auto"/>
        <w:bottom w:val="none" w:sz="0" w:space="0" w:color="auto"/>
        <w:right w:val="none" w:sz="0" w:space="0" w:color="auto"/>
      </w:divBdr>
    </w:div>
    <w:div w:id="231427256">
      <w:bodyDiv w:val="1"/>
      <w:marLeft w:val="0"/>
      <w:marRight w:val="0"/>
      <w:marTop w:val="0"/>
      <w:marBottom w:val="0"/>
      <w:divBdr>
        <w:top w:val="none" w:sz="0" w:space="0" w:color="auto"/>
        <w:left w:val="none" w:sz="0" w:space="0" w:color="auto"/>
        <w:bottom w:val="none" w:sz="0" w:space="0" w:color="auto"/>
        <w:right w:val="none" w:sz="0" w:space="0" w:color="auto"/>
      </w:divBdr>
    </w:div>
    <w:div w:id="236718597">
      <w:bodyDiv w:val="1"/>
      <w:marLeft w:val="0"/>
      <w:marRight w:val="0"/>
      <w:marTop w:val="0"/>
      <w:marBottom w:val="0"/>
      <w:divBdr>
        <w:top w:val="none" w:sz="0" w:space="0" w:color="auto"/>
        <w:left w:val="none" w:sz="0" w:space="0" w:color="auto"/>
        <w:bottom w:val="none" w:sz="0" w:space="0" w:color="auto"/>
        <w:right w:val="none" w:sz="0" w:space="0" w:color="auto"/>
      </w:divBdr>
    </w:div>
    <w:div w:id="258099210">
      <w:bodyDiv w:val="1"/>
      <w:marLeft w:val="0"/>
      <w:marRight w:val="0"/>
      <w:marTop w:val="0"/>
      <w:marBottom w:val="0"/>
      <w:divBdr>
        <w:top w:val="none" w:sz="0" w:space="0" w:color="auto"/>
        <w:left w:val="none" w:sz="0" w:space="0" w:color="auto"/>
        <w:bottom w:val="none" w:sz="0" w:space="0" w:color="auto"/>
        <w:right w:val="none" w:sz="0" w:space="0" w:color="auto"/>
      </w:divBdr>
    </w:div>
    <w:div w:id="296224638">
      <w:bodyDiv w:val="1"/>
      <w:marLeft w:val="0"/>
      <w:marRight w:val="0"/>
      <w:marTop w:val="0"/>
      <w:marBottom w:val="0"/>
      <w:divBdr>
        <w:top w:val="none" w:sz="0" w:space="0" w:color="auto"/>
        <w:left w:val="none" w:sz="0" w:space="0" w:color="auto"/>
        <w:bottom w:val="none" w:sz="0" w:space="0" w:color="auto"/>
        <w:right w:val="none" w:sz="0" w:space="0" w:color="auto"/>
      </w:divBdr>
    </w:div>
    <w:div w:id="334305404">
      <w:bodyDiv w:val="1"/>
      <w:marLeft w:val="0"/>
      <w:marRight w:val="0"/>
      <w:marTop w:val="0"/>
      <w:marBottom w:val="0"/>
      <w:divBdr>
        <w:top w:val="none" w:sz="0" w:space="0" w:color="auto"/>
        <w:left w:val="none" w:sz="0" w:space="0" w:color="auto"/>
        <w:bottom w:val="none" w:sz="0" w:space="0" w:color="auto"/>
        <w:right w:val="none" w:sz="0" w:space="0" w:color="auto"/>
      </w:divBdr>
    </w:div>
    <w:div w:id="334921051">
      <w:bodyDiv w:val="1"/>
      <w:marLeft w:val="0"/>
      <w:marRight w:val="0"/>
      <w:marTop w:val="0"/>
      <w:marBottom w:val="0"/>
      <w:divBdr>
        <w:top w:val="none" w:sz="0" w:space="0" w:color="auto"/>
        <w:left w:val="none" w:sz="0" w:space="0" w:color="auto"/>
        <w:bottom w:val="none" w:sz="0" w:space="0" w:color="auto"/>
        <w:right w:val="none" w:sz="0" w:space="0" w:color="auto"/>
      </w:divBdr>
    </w:div>
    <w:div w:id="336462301">
      <w:bodyDiv w:val="1"/>
      <w:marLeft w:val="0"/>
      <w:marRight w:val="0"/>
      <w:marTop w:val="0"/>
      <w:marBottom w:val="0"/>
      <w:divBdr>
        <w:top w:val="none" w:sz="0" w:space="0" w:color="auto"/>
        <w:left w:val="none" w:sz="0" w:space="0" w:color="auto"/>
        <w:bottom w:val="none" w:sz="0" w:space="0" w:color="auto"/>
        <w:right w:val="none" w:sz="0" w:space="0" w:color="auto"/>
      </w:divBdr>
    </w:div>
    <w:div w:id="339625934">
      <w:bodyDiv w:val="1"/>
      <w:marLeft w:val="0"/>
      <w:marRight w:val="0"/>
      <w:marTop w:val="0"/>
      <w:marBottom w:val="0"/>
      <w:divBdr>
        <w:top w:val="none" w:sz="0" w:space="0" w:color="auto"/>
        <w:left w:val="none" w:sz="0" w:space="0" w:color="auto"/>
        <w:bottom w:val="none" w:sz="0" w:space="0" w:color="auto"/>
        <w:right w:val="none" w:sz="0" w:space="0" w:color="auto"/>
      </w:divBdr>
    </w:div>
    <w:div w:id="340474837">
      <w:bodyDiv w:val="1"/>
      <w:marLeft w:val="0"/>
      <w:marRight w:val="0"/>
      <w:marTop w:val="0"/>
      <w:marBottom w:val="0"/>
      <w:divBdr>
        <w:top w:val="none" w:sz="0" w:space="0" w:color="auto"/>
        <w:left w:val="none" w:sz="0" w:space="0" w:color="auto"/>
        <w:bottom w:val="none" w:sz="0" w:space="0" w:color="auto"/>
        <w:right w:val="none" w:sz="0" w:space="0" w:color="auto"/>
      </w:divBdr>
    </w:div>
    <w:div w:id="379474097">
      <w:bodyDiv w:val="1"/>
      <w:marLeft w:val="0"/>
      <w:marRight w:val="0"/>
      <w:marTop w:val="0"/>
      <w:marBottom w:val="0"/>
      <w:divBdr>
        <w:top w:val="none" w:sz="0" w:space="0" w:color="auto"/>
        <w:left w:val="none" w:sz="0" w:space="0" w:color="auto"/>
        <w:bottom w:val="none" w:sz="0" w:space="0" w:color="auto"/>
        <w:right w:val="none" w:sz="0" w:space="0" w:color="auto"/>
      </w:divBdr>
    </w:div>
    <w:div w:id="396981792">
      <w:bodyDiv w:val="1"/>
      <w:marLeft w:val="0"/>
      <w:marRight w:val="0"/>
      <w:marTop w:val="0"/>
      <w:marBottom w:val="0"/>
      <w:divBdr>
        <w:top w:val="none" w:sz="0" w:space="0" w:color="auto"/>
        <w:left w:val="none" w:sz="0" w:space="0" w:color="auto"/>
        <w:bottom w:val="none" w:sz="0" w:space="0" w:color="auto"/>
        <w:right w:val="none" w:sz="0" w:space="0" w:color="auto"/>
      </w:divBdr>
    </w:div>
    <w:div w:id="418791795">
      <w:bodyDiv w:val="1"/>
      <w:marLeft w:val="0"/>
      <w:marRight w:val="0"/>
      <w:marTop w:val="0"/>
      <w:marBottom w:val="0"/>
      <w:divBdr>
        <w:top w:val="none" w:sz="0" w:space="0" w:color="auto"/>
        <w:left w:val="none" w:sz="0" w:space="0" w:color="auto"/>
        <w:bottom w:val="none" w:sz="0" w:space="0" w:color="auto"/>
        <w:right w:val="none" w:sz="0" w:space="0" w:color="auto"/>
      </w:divBdr>
      <w:divsChild>
        <w:div w:id="69350615">
          <w:marLeft w:val="0"/>
          <w:marRight w:val="0"/>
          <w:marTop w:val="0"/>
          <w:marBottom w:val="0"/>
          <w:divBdr>
            <w:top w:val="none" w:sz="0" w:space="0" w:color="auto"/>
            <w:left w:val="none" w:sz="0" w:space="0" w:color="auto"/>
            <w:bottom w:val="none" w:sz="0" w:space="0" w:color="auto"/>
            <w:right w:val="none" w:sz="0" w:space="0" w:color="auto"/>
          </w:divBdr>
        </w:div>
      </w:divsChild>
    </w:div>
    <w:div w:id="430048160">
      <w:bodyDiv w:val="1"/>
      <w:marLeft w:val="0"/>
      <w:marRight w:val="0"/>
      <w:marTop w:val="0"/>
      <w:marBottom w:val="0"/>
      <w:divBdr>
        <w:top w:val="none" w:sz="0" w:space="0" w:color="auto"/>
        <w:left w:val="none" w:sz="0" w:space="0" w:color="auto"/>
        <w:bottom w:val="none" w:sz="0" w:space="0" w:color="auto"/>
        <w:right w:val="none" w:sz="0" w:space="0" w:color="auto"/>
      </w:divBdr>
    </w:div>
    <w:div w:id="443890978">
      <w:bodyDiv w:val="1"/>
      <w:marLeft w:val="0"/>
      <w:marRight w:val="0"/>
      <w:marTop w:val="0"/>
      <w:marBottom w:val="0"/>
      <w:divBdr>
        <w:top w:val="none" w:sz="0" w:space="0" w:color="auto"/>
        <w:left w:val="none" w:sz="0" w:space="0" w:color="auto"/>
        <w:bottom w:val="none" w:sz="0" w:space="0" w:color="auto"/>
        <w:right w:val="none" w:sz="0" w:space="0" w:color="auto"/>
      </w:divBdr>
    </w:div>
    <w:div w:id="446238855">
      <w:bodyDiv w:val="1"/>
      <w:marLeft w:val="0"/>
      <w:marRight w:val="0"/>
      <w:marTop w:val="0"/>
      <w:marBottom w:val="0"/>
      <w:divBdr>
        <w:top w:val="none" w:sz="0" w:space="0" w:color="auto"/>
        <w:left w:val="none" w:sz="0" w:space="0" w:color="auto"/>
        <w:bottom w:val="none" w:sz="0" w:space="0" w:color="auto"/>
        <w:right w:val="none" w:sz="0" w:space="0" w:color="auto"/>
      </w:divBdr>
    </w:div>
    <w:div w:id="451637779">
      <w:bodyDiv w:val="1"/>
      <w:marLeft w:val="0"/>
      <w:marRight w:val="0"/>
      <w:marTop w:val="0"/>
      <w:marBottom w:val="0"/>
      <w:divBdr>
        <w:top w:val="none" w:sz="0" w:space="0" w:color="auto"/>
        <w:left w:val="none" w:sz="0" w:space="0" w:color="auto"/>
        <w:bottom w:val="none" w:sz="0" w:space="0" w:color="auto"/>
        <w:right w:val="none" w:sz="0" w:space="0" w:color="auto"/>
      </w:divBdr>
    </w:div>
    <w:div w:id="480081109">
      <w:bodyDiv w:val="1"/>
      <w:marLeft w:val="0"/>
      <w:marRight w:val="0"/>
      <w:marTop w:val="0"/>
      <w:marBottom w:val="0"/>
      <w:divBdr>
        <w:top w:val="none" w:sz="0" w:space="0" w:color="auto"/>
        <w:left w:val="none" w:sz="0" w:space="0" w:color="auto"/>
        <w:bottom w:val="none" w:sz="0" w:space="0" w:color="auto"/>
        <w:right w:val="none" w:sz="0" w:space="0" w:color="auto"/>
      </w:divBdr>
    </w:div>
    <w:div w:id="497771497">
      <w:bodyDiv w:val="1"/>
      <w:marLeft w:val="0"/>
      <w:marRight w:val="0"/>
      <w:marTop w:val="0"/>
      <w:marBottom w:val="0"/>
      <w:divBdr>
        <w:top w:val="none" w:sz="0" w:space="0" w:color="auto"/>
        <w:left w:val="none" w:sz="0" w:space="0" w:color="auto"/>
        <w:bottom w:val="none" w:sz="0" w:space="0" w:color="auto"/>
        <w:right w:val="none" w:sz="0" w:space="0" w:color="auto"/>
      </w:divBdr>
    </w:div>
    <w:div w:id="503907807">
      <w:bodyDiv w:val="1"/>
      <w:marLeft w:val="0"/>
      <w:marRight w:val="0"/>
      <w:marTop w:val="0"/>
      <w:marBottom w:val="0"/>
      <w:divBdr>
        <w:top w:val="none" w:sz="0" w:space="0" w:color="auto"/>
        <w:left w:val="none" w:sz="0" w:space="0" w:color="auto"/>
        <w:bottom w:val="none" w:sz="0" w:space="0" w:color="auto"/>
        <w:right w:val="none" w:sz="0" w:space="0" w:color="auto"/>
      </w:divBdr>
    </w:div>
    <w:div w:id="512577398">
      <w:bodyDiv w:val="1"/>
      <w:marLeft w:val="0"/>
      <w:marRight w:val="0"/>
      <w:marTop w:val="0"/>
      <w:marBottom w:val="0"/>
      <w:divBdr>
        <w:top w:val="none" w:sz="0" w:space="0" w:color="auto"/>
        <w:left w:val="none" w:sz="0" w:space="0" w:color="auto"/>
        <w:bottom w:val="none" w:sz="0" w:space="0" w:color="auto"/>
        <w:right w:val="none" w:sz="0" w:space="0" w:color="auto"/>
      </w:divBdr>
    </w:div>
    <w:div w:id="526136535">
      <w:bodyDiv w:val="1"/>
      <w:marLeft w:val="0"/>
      <w:marRight w:val="0"/>
      <w:marTop w:val="0"/>
      <w:marBottom w:val="0"/>
      <w:divBdr>
        <w:top w:val="none" w:sz="0" w:space="0" w:color="auto"/>
        <w:left w:val="none" w:sz="0" w:space="0" w:color="auto"/>
        <w:bottom w:val="none" w:sz="0" w:space="0" w:color="auto"/>
        <w:right w:val="none" w:sz="0" w:space="0" w:color="auto"/>
      </w:divBdr>
    </w:div>
    <w:div w:id="530726993">
      <w:bodyDiv w:val="1"/>
      <w:marLeft w:val="0"/>
      <w:marRight w:val="0"/>
      <w:marTop w:val="0"/>
      <w:marBottom w:val="0"/>
      <w:divBdr>
        <w:top w:val="none" w:sz="0" w:space="0" w:color="auto"/>
        <w:left w:val="none" w:sz="0" w:space="0" w:color="auto"/>
        <w:bottom w:val="none" w:sz="0" w:space="0" w:color="auto"/>
        <w:right w:val="none" w:sz="0" w:space="0" w:color="auto"/>
      </w:divBdr>
    </w:div>
    <w:div w:id="565380494">
      <w:bodyDiv w:val="1"/>
      <w:marLeft w:val="0"/>
      <w:marRight w:val="0"/>
      <w:marTop w:val="0"/>
      <w:marBottom w:val="0"/>
      <w:divBdr>
        <w:top w:val="none" w:sz="0" w:space="0" w:color="auto"/>
        <w:left w:val="none" w:sz="0" w:space="0" w:color="auto"/>
        <w:bottom w:val="none" w:sz="0" w:space="0" w:color="auto"/>
        <w:right w:val="none" w:sz="0" w:space="0" w:color="auto"/>
      </w:divBdr>
    </w:div>
    <w:div w:id="568611432">
      <w:bodyDiv w:val="1"/>
      <w:marLeft w:val="0"/>
      <w:marRight w:val="0"/>
      <w:marTop w:val="0"/>
      <w:marBottom w:val="0"/>
      <w:divBdr>
        <w:top w:val="none" w:sz="0" w:space="0" w:color="auto"/>
        <w:left w:val="none" w:sz="0" w:space="0" w:color="auto"/>
        <w:bottom w:val="none" w:sz="0" w:space="0" w:color="auto"/>
        <w:right w:val="none" w:sz="0" w:space="0" w:color="auto"/>
      </w:divBdr>
    </w:div>
    <w:div w:id="636181583">
      <w:bodyDiv w:val="1"/>
      <w:marLeft w:val="0"/>
      <w:marRight w:val="0"/>
      <w:marTop w:val="0"/>
      <w:marBottom w:val="0"/>
      <w:divBdr>
        <w:top w:val="none" w:sz="0" w:space="0" w:color="auto"/>
        <w:left w:val="none" w:sz="0" w:space="0" w:color="auto"/>
        <w:bottom w:val="none" w:sz="0" w:space="0" w:color="auto"/>
        <w:right w:val="none" w:sz="0" w:space="0" w:color="auto"/>
      </w:divBdr>
    </w:div>
    <w:div w:id="668561163">
      <w:bodyDiv w:val="1"/>
      <w:marLeft w:val="0"/>
      <w:marRight w:val="0"/>
      <w:marTop w:val="0"/>
      <w:marBottom w:val="0"/>
      <w:divBdr>
        <w:top w:val="none" w:sz="0" w:space="0" w:color="auto"/>
        <w:left w:val="none" w:sz="0" w:space="0" w:color="auto"/>
        <w:bottom w:val="none" w:sz="0" w:space="0" w:color="auto"/>
        <w:right w:val="none" w:sz="0" w:space="0" w:color="auto"/>
      </w:divBdr>
    </w:div>
    <w:div w:id="702629807">
      <w:bodyDiv w:val="1"/>
      <w:marLeft w:val="0"/>
      <w:marRight w:val="0"/>
      <w:marTop w:val="0"/>
      <w:marBottom w:val="0"/>
      <w:divBdr>
        <w:top w:val="none" w:sz="0" w:space="0" w:color="auto"/>
        <w:left w:val="none" w:sz="0" w:space="0" w:color="auto"/>
        <w:bottom w:val="none" w:sz="0" w:space="0" w:color="auto"/>
        <w:right w:val="none" w:sz="0" w:space="0" w:color="auto"/>
      </w:divBdr>
    </w:div>
    <w:div w:id="708607894">
      <w:bodyDiv w:val="1"/>
      <w:marLeft w:val="0"/>
      <w:marRight w:val="0"/>
      <w:marTop w:val="0"/>
      <w:marBottom w:val="0"/>
      <w:divBdr>
        <w:top w:val="none" w:sz="0" w:space="0" w:color="auto"/>
        <w:left w:val="none" w:sz="0" w:space="0" w:color="auto"/>
        <w:bottom w:val="none" w:sz="0" w:space="0" w:color="auto"/>
        <w:right w:val="none" w:sz="0" w:space="0" w:color="auto"/>
      </w:divBdr>
    </w:div>
    <w:div w:id="740565511">
      <w:bodyDiv w:val="1"/>
      <w:marLeft w:val="0"/>
      <w:marRight w:val="0"/>
      <w:marTop w:val="0"/>
      <w:marBottom w:val="0"/>
      <w:divBdr>
        <w:top w:val="none" w:sz="0" w:space="0" w:color="auto"/>
        <w:left w:val="none" w:sz="0" w:space="0" w:color="auto"/>
        <w:bottom w:val="none" w:sz="0" w:space="0" w:color="auto"/>
        <w:right w:val="none" w:sz="0" w:space="0" w:color="auto"/>
      </w:divBdr>
    </w:div>
    <w:div w:id="750664743">
      <w:bodyDiv w:val="1"/>
      <w:marLeft w:val="0"/>
      <w:marRight w:val="0"/>
      <w:marTop w:val="0"/>
      <w:marBottom w:val="0"/>
      <w:divBdr>
        <w:top w:val="none" w:sz="0" w:space="0" w:color="auto"/>
        <w:left w:val="none" w:sz="0" w:space="0" w:color="auto"/>
        <w:bottom w:val="none" w:sz="0" w:space="0" w:color="auto"/>
        <w:right w:val="none" w:sz="0" w:space="0" w:color="auto"/>
      </w:divBdr>
    </w:div>
    <w:div w:id="757824848">
      <w:bodyDiv w:val="1"/>
      <w:marLeft w:val="0"/>
      <w:marRight w:val="0"/>
      <w:marTop w:val="0"/>
      <w:marBottom w:val="0"/>
      <w:divBdr>
        <w:top w:val="none" w:sz="0" w:space="0" w:color="auto"/>
        <w:left w:val="none" w:sz="0" w:space="0" w:color="auto"/>
        <w:bottom w:val="none" w:sz="0" w:space="0" w:color="auto"/>
        <w:right w:val="none" w:sz="0" w:space="0" w:color="auto"/>
      </w:divBdr>
    </w:div>
    <w:div w:id="776293845">
      <w:bodyDiv w:val="1"/>
      <w:marLeft w:val="0"/>
      <w:marRight w:val="0"/>
      <w:marTop w:val="0"/>
      <w:marBottom w:val="0"/>
      <w:divBdr>
        <w:top w:val="none" w:sz="0" w:space="0" w:color="auto"/>
        <w:left w:val="none" w:sz="0" w:space="0" w:color="auto"/>
        <w:bottom w:val="none" w:sz="0" w:space="0" w:color="auto"/>
        <w:right w:val="none" w:sz="0" w:space="0" w:color="auto"/>
      </w:divBdr>
    </w:div>
    <w:div w:id="792360045">
      <w:bodyDiv w:val="1"/>
      <w:marLeft w:val="0"/>
      <w:marRight w:val="0"/>
      <w:marTop w:val="0"/>
      <w:marBottom w:val="0"/>
      <w:divBdr>
        <w:top w:val="none" w:sz="0" w:space="0" w:color="auto"/>
        <w:left w:val="none" w:sz="0" w:space="0" w:color="auto"/>
        <w:bottom w:val="none" w:sz="0" w:space="0" w:color="auto"/>
        <w:right w:val="none" w:sz="0" w:space="0" w:color="auto"/>
      </w:divBdr>
    </w:div>
    <w:div w:id="796340973">
      <w:bodyDiv w:val="1"/>
      <w:marLeft w:val="0"/>
      <w:marRight w:val="0"/>
      <w:marTop w:val="0"/>
      <w:marBottom w:val="0"/>
      <w:divBdr>
        <w:top w:val="none" w:sz="0" w:space="0" w:color="auto"/>
        <w:left w:val="none" w:sz="0" w:space="0" w:color="auto"/>
        <w:bottom w:val="none" w:sz="0" w:space="0" w:color="auto"/>
        <w:right w:val="none" w:sz="0" w:space="0" w:color="auto"/>
      </w:divBdr>
    </w:div>
    <w:div w:id="853346216">
      <w:bodyDiv w:val="1"/>
      <w:marLeft w:val="0"/>
      <w:marRight w:val="0"/>
      <w:marTop w:val="0"/>
      <w:marBottom w:val="0"/>
      <w:divBdr>
        <w:top w:val="none" w:sz="0" w:space="0" w:color="auto"/>
        <w:left w:val="none" w:sz="0" w:space="0" w:color="auto"/>
        <w:bottom w:val="none" w:sz="0" w:space="0" w:color="auto"/>
        <w:right w:val="none" w:sz="0" w:space="0" w:color="auto"/>
      </w:divBdr>
    </w:div>
    <w:div w:id="896430640">
      <w:bodyDiv w:val="1"/>
      <w:marLeft w:val="0"/>
      <w:marRight w:val="0"/>
      <w:marTop w:val="0"/>
      <w:marBottom w:val="0"/>
      <w:divBdr>
        <w:top w:val="none" w:sz="0" w:space="0" w:color="auto"/>
        <w:left w:val="none" w:sz="0" w:space="0" w:color="auto"/>
        <w:bottom w:val="none" w:sz="0" w:space="0" w:color="auto"/>
        <w:right w:val="none" w:sz="0" w:space="0" w:color="auto"/>
      </w:divBdr>
    </w:div>
    <w:div w:id="908227677">
      <w:bodyDiv w:val="1"/>
      <w:marLeft w:val="0"/>
      <w:marRight w:val="0"/>
      <w:marTop w:val="0"/>
      <w:marBottom w:val="0"/>
      <w:divBdr>
        <w:top w:val="none" w:sz="0" w:space="0" w:color="auto"/>
        <w:left w:val="none" w:sz="0" w:space="0" w:color="auto"/>
        <w:bottom w:val="none" w:sz="0" w:space="0" w:color="auto"/>
        <w:right w:val="none" w:sz="0" w:space="0" w:color="auto"/>
      </w:divBdr>
    </w:div>
    <w:div w:id="917445592">
      <w:bodyDiv w:val="1"/>
      <w:marLeft w:val="0"/>
      <w:marRight w:val="0"/>
      <w:marTop w:val="0"/>
      <w:marBottom w:val="0"/>
      <w:divBdr>
        <w:top w:val="none" w:sz="0" w:space="0" w:color="auto"/>
        <w:left w:val="none" w:sz="0" w:space="0" w:color="auto"/>
        <w:bottom w:val="none" w:sz="0" w:space="0" w:color="auto"/>
        <w:right w:val="none" w:sz="0" w:space="0" w:color="auto"/>
      </w:divBdr>
    </w:div>
    <w:div w:id="924338298">
      <w:bodyDiv w:val="1"/>
      <w:marLeft w:val="0"/>
      <w:marRight w:val="0"/>
      <w:marTop w:val="0"/>
      <w:marBottom w:val="0"/>
      <w:divBdr>
        <w:top w:val="none" w:sz="0" w:space="0" w:color="auto"/>
        <w:left w:val="none" w:sz="0" w:space="0" w:color="auto"/>
        <w:bottom w:val="none" w:sz="0" w:space="0" w:color="auto"/>
        <w:right w:val="none" w:sz="0" w:space="0" w:color="auto"/>
      </w:divBdr>
    </w:div>
    <w:div w:id="927471270">
      <w:bodyDiv w:val="1"/>
      <w:marLeft w:val="0"/>
      <w:marRight w:val="0"/>
      <w:marTop w:val="0"/>
      <w:marBottom w:val="0"/>
      <w:divBdr>
        <w:top w:val="none" w:sz="0" w:space="0" w:color="auto"/>
        <w:left w:val="none" w:sz="0" w:space="0" w:color="auto"/>
        <w:bottom w:val="none" w:sz="0" w:space="0" w:color="auto"/>
        <w:right w:val="none" w:sz="0" w:space="0" w:color="auto"/>
      </w:divBdr>
    </w:div>
    <w:div w:id="955135580">
      <w:bodyDiv w:val="1"/>
      <w:marLeft w:val="0"/>
      <w:marRight w:val="0"/>
      <w:marTop w:val="0"/>
      <w:marBottom w:val="0"/>
      <w:divBdr>
        <w:top w:val="none" w:sz="0" w:space="0" w:color="auto"/>
        <w:left w:val="none" w:sz="0" w:space="0" w:color="auto"/>
        <w:bottom w:val="none" w:sz="0" w:space="0" w:color="auto"/>
        <w:right w:val="none" w:sz="0" w:space="0" w:color="auto"/>
      </w:divBdr>
    </w:div>
    <w:div w:id="974749463">
      <w:bodyDiv w:val="1"/>
      <w:marLeft w:val="0"/>
      <w:marRight w:val="0"/>
      <w:marTop w:val="0"/>
      <w:marBottom w:val="0"/>
      <w:divBdr>
        <w:top w:val="none" w:sz="0" w:space="0" w:color="auto"/>
        <w:left w:val="none" w:sz="0" w:space="0" w:color="auto"/>
        <w:bottom w:val="none" w:sz="0" w:space="0" w:color="auto"/>
        <w:right w:val="none" w:sz="0" w:space="0" w:color="auto"/>
      </w:divBdr>
    </w:div>
    <w:div w:id="989092028">
      <w:bodyDiv w:val="1"/>
      <w:marLeft w:val="0"/>
      <w:marRight w:val="0"/>
      <w:marTop w:val="0"/>
      <w:marBottom w:val="0"/>
      <w:divBdr>
        <w:top w:val="none" w:sz="0" w:space="0" w:color="auto"/>
        <w:left w:val="none" w:sz="0" w:space="0" w:color="auto"/>
        <w:bottom w:val="none" w:sz="0" w:space="0" w:color="auto"/>
        <w:right w:val="none" w:sz="0" w:space="0" w:color="auto"/>
      </w:divBdr>
    </w:div>
    <w:div w:id="998843496">
      <w:bodyDiv w:val="1"/>
      <w:marLeft w:val="0"/>
      <w:marRight w:val="0"/>
      <w:marTop w:val="0"/>
      <w:marBottom w:val="0"/>
      <w:divBdr>
        <w:top w:val="none" w:sz="0" w:space="0" w:color="auto"/>
        <w:left w:val="none" w:sz="0" w:space="0" w:color="auto"/>
        <w:bottom w:val="none" w:sz="0" w:space="0" w:color="auto"/>
        <w:right w:val="none" w:sz="0" w:space="0" w:color="auto"/>
      </w:divBdr>
    </w:div>
    <w:div w:id="1087460230">
      <w:bodyDiv w:val="1"/>
      <w:marLeft w:val="0"/>
      <w:marRight w:val="0"/>
      <w:marTop w:val="0"/>
      <w:marBottom w:val="0"/>
      <w:divBdr>
        <w:top w:val="none" w:sz="0" w:space="0" w:color="auto"/>
        <w:left w:val="none" w:sz="0" w:space="0" w:color="auto"/>
        <w:bottom w:val="none" w:sz="0" w:space="0" w:color="auto"/>
        <w:right w:val="none" w:sz="0" w:space="0" w:color="auto"/>
      </w:divBdr>
    </w:div>
    <w:div w:id="1143812314">
      <w:bodyDiv w:val="1"/>
      <w:marLeft w:val="0"/>
      <w:marRight w:val="0"/>
      <w:marTop w:val="0"/>
      <w:marBottom w:val="0"/>
      <w:divBdr>
        <w:top w:val="none" w:sz="0" w:space="0" w:color="auto"/>
        <w:left w:val="none" w:sz="0" w:space="0" w:color="auto"/>
        <w:bottom w:val="none" w:sz="0" w:space="0" w:color="auto"/>
        <w:right w:val="none" w:sz="0" w:space="0" w:color="auto"/>
      </w:divBdr>
    </w:div>
    <w:div w:id="1163471426">
      <w:bodyDiv w:val="1"/>
      <w:marLeft w:val="0"/>
      <w:marRight w:val="0"/>
      <w:marTop w:val="0"/>
      <w:marBottom w:val="0"/>
      <w:divBdr>
        <w:top w:val="none" w:sz="0" w:space="0" w:color="auto"/>
        <w:left w:val="none" w:sz="0" w:space="0" w:color="auto"/>
        <w:bottom w:val="none" w:sz="0" w:space="0" w:color="auto"/>
        <w:right w:val="none" w:sz="0" w:space="0" w:color="auto"/>
      </w:divBdr>
    </w:div>
    <w:div w:id="1204557833">
      <w:bodyDiv w:val="1"/>
      <w:marLeft w:val="0"/>
      <w:marRight w:val="0"/>
      <w:marTop w:val="0"/>
      <w:marBottom w:val="0"/>
      <w:divBdr>
        <w:top w:val="none" w:sz="0" w:space="0" w:color="auto"/>
        <w:left w:val="none" w:sz="0" w:space="0" w:color="auto"/>
        <w:bottom w:val="none" w:sz="0" w:space="0" w:color="auto"/>
        <w:right w:val="none" w:sz="0" w:space="0" w:color="auto"/>
      </w:divBdr>
    </w:div>
    <w:div w:id="1245802871">
      <w:bodyDiv w:val="1"/>
      <w:marLeft w:val="0"/>
      <w:marRight w:val="0"/>
      <w:marTop w:val="0"/>
      <w:marBottom w:val="0"/>
      <w:divBdr>
        <w:top w:val="none" w:sz="0" w:space="0" w:color="auto"/>
        <w:left w:val="none" w:sz="0" w:space="0" w:color="auto"/>
        <w:bottom w:val="none" w:sz="0" w:space="0" w:color="auto"/>
        <w:right w:val="none" w:sz="0" w:space="0" w:color="auto"/>
      </w:divBdr>
    </w:div>
    <w:div w:id="1263495952">
      <w:bodyDiv w:val="1"/>
      <w:marLeft w:val="0"/>
      <w:marRight w:val="0"/>
      <w:marTop w:val="0"/>
      <w:marBottom w:val="0"/>
      <w:divBdr>
        <w:top w:val="none" w:sz="0" w:space="0" w:color="auto"/>
        <w:left w:val="none" w:sz="0" w:space="0" w:color="auto"/>
        <w:bottom w:val="none" w:sz="0" w:space="0" w:color="auto"/>
        <w:right w:val="none" w:sz="0" w:space="0" w:color="auto"/>
      </w:divBdr>
    </w:div>
    <w:div w:id="1275166163">
      <w:bodyDiv w:val="1"/>
      <w:marLeft w:val="0"/>
      <w:marRight w:val="0"/>
      <w:marTop w:val="0"/>
      <w:marBottom w:val="0"/>
      <w:divBdr>
        <w:top w:val="none" w:sz="0" w:space="0" w:color="auto"/>
        <w:left w:val="none" w:sz="0" w:space="0" w:color="auto"/>
        <w:bottom w:val="none" w:sz="0" w:space="0" w:color="auto"/>
        <w:right w:val="none" w:sz="0" w:space="0" w:color="auto"/>
      </w:divBdr>
    </w:div>
    <w:div w:id="1297643095">
      <w:bodyDiv w:val="1"/>
      <w:marLeft w:val="0"/>
      <w:marRight w:val="0"/>
      <w:marTop w:val="0"/>
      <w:marBottom w:val="0"/>
      <w:divBdr>
        <w:top w:val="none" w:sz="0" w:space="0" w:color="auto"/>
        <w:left w:val="none" w:sz="0" w:space="0" w:color="auto"/>
        <w:bottom w:val="none" w:sz="0" w:space="0" w:color="auto"/>
        <w:right w:val="none" w:sz="0" w:space="0" w:color="auto"/>
      </w:divBdr>
    </w:div>
    <w:div w:id="1320764218">
      <w:bodyDiv w:val="1"/>
      <w:marLeft w:val="0"/>
      <w:marRight w:val="0"/>
      <w:marTop w:val="0"/>
      <w:marBottom w:val="0"/>
      <w:divBdr>
        <w:top w:val="none" w:sz="0" w:space="0" w:color="auto"/>
        <w:left w:val="none" w:sz="0" w:space="0" w:color="auto"/>
        <w:bottom w:val="none" w:sz="0" w:space="0" w:color="auto"/>
        <w:right w:val="none" w:sz="0" w:space="0" w:color="auto"/>
      </w:divBdr>
    </w:div>
    <w:div w:id="1342319942">
      <w:bodyDiv w:val="1"/>
      <w:marLeft w:val="0"/>
      <w:marRight w:val="0"/>
      <w:marTop w:val="0"/>
      <w:marBottom w:val="0"/>
      <w:divBdr>
        <w:top w:val="none" w:sz="0" w:space="0" w:color="auto"/>
        <w:left w:val="none" w:sz="0" w:space="0" w:color="auto"/>
        <w:bottom w:val="none" w:sz="0" w:space="0" w:color="auto"/>
        <w:right w:val="none" w:sz="0" w:space="0" w:color="auto"/>
      </w:divBdr>
    </w:div>
    <w:div w:id="1352225442">
      <w:bodyDiv w:val="1"/>
      <w:marLeft w:val="0"/>
      <w:marRight w:val="0"/>
      <w:marTop w:val="0"/>
      <w:marBottom w:val="0"/>
      <w:divBdr>
        <w:top w:val="none" w:sz="0" w:space="0" w:color="auto"/>
        <w:left w:val="none" w:sz="0" w:space="0" w:color="auto"/>
        <w:bottom w:val="none" w:sz="0" w:space="0" w:color="auto"/>
        <w:right w:val="none" w:sz="0" w:space="0" w:color="auto"/>
      </w:divBdr>
    </w:div>
    <w:div w:id="1365525058">
      <w:bodyDiv w:val="1"/>
      <w:marLeft w:val="0"/>
      <w:marRight w:val="0"/>
      <w:marTop w:val="0"/>
      <w:marBottom w:val="0"/>
      <w:divBdr>
        <w:top w:val="none" w:sz="0" w:space="0" w:color="auto"/>
        <w:left w:val="none" w:sz="0" w:space="0" w:color="auto"/>
        <w:bottom w:val="none" w:sz="0" w:space="0" w:color="auto"/>
        <w:right w:val="none" w:sz="0" w:space="0" w:color="auto"/>
      </w:divBdr>
    </w:div>
    <w:div w:id="1374505469">
      <w:bodyDiv w:val="1"/>
      <w:marLeft w:val="0"/>
      <w:marRight w:val="0"/>
      <w:marTop w:val="0"/>
      <w:marBottom w:val="0"/>
      <w:divBdr>
        <w:top w:val="none" w:sz="0" w:space="0" w:color="auto"/>
        <w:left w:val="none" w:sz="0" w:space="0" w:color="auto"/>
        <w:bottom w:val="none" w:sz="0" w:space="0" w:color="auto"/>
        <w:right w:val="none" w:sz="0" w:space="0" w:color="auto"/>
      </w:divBdr>
    </w:div>
    <w:div w:id="1386486150">
      <w:bodyDiv w:val="1"/>
      <w:marLeft w:val="0"/>
      <w:marRight w:val="0"/>
      <w:marTop w:val="0"/>
      <w:marBottom w:val="0"/>
      <w:divBdr>
        <w:top w:val="none" w:sz="0" w:space="0" w:color="auto"/>
        <w:left w:val="none" w:sz="0" w:space="0" w:color="auto"/>
        <w:bottom w:val="none" w:sz="0" w:space="0" w:color="auto"/>
        <w:right w:val="none" w:sz="0" w:space="0" w:color="auto"/>
      </w:divBdr>
    </w:div>
    <w:div w:id="1402093533">
      <w:bodyDiv w:val="1"/>
      <w:marLeft w:val="0"/>
      <w:marRight w:val="0"/>
      <w:marTop w:val="0"/>
      <w:marBottom w:val="0"/>
      <w:divBdr>
        <w:top w:val="none" w:sz="0" w:space="0" w:color="auto"/>
        <w:left w:val="none" w:sz="0" w:space="0" w:color="auto"/>
        <w:bottom w:val="none" w:sz="0" w:space="0" w:color="auto"/>
        <w:right w:val="none" w:sz="0" w:space="0" w:color="auto"/>
      </w:divBdr>
    </w:div>
    <w:div w:id="1414357354">
      <w:bodyDiv w:val="1"/>
      <w:marLeft w:val="0"/>
      <w:marRight w:val="0"/>
      <w:marTop w:val="0"/>
      <w:marBottom w:val="0"/>
      <w:divBdr>
        <w:top w:val="none" w:sz="0" w:space="0" w:color="auto"/>
        <w:left w:val="none" w:sz="0" w:space="0" w:color="auto"/>
        <w:bottom w:val="none" w:sz="0" w:space="0" w:color="auto"/>
        <w:right w:val="none" w:sz="0" w:space="0" w:color="auto"/>
      </w:divBdr>
    </w:div>
    <w:div w:id="1422800984">
      <w:bodyDiv w:val="1"/>
      <w:marLeft w:val="0"/>
      <w:marRight w:val="0"/>
      <w:marTop w:val="0"/>
      <w:marBottom w:val="0"/>
      <w:divBdr>
        <w:top w:val="none" w:sz="0" w:space="0" w:color="auto"/>
        <w:left w:val="none" w:sz="0" w:space="0" w:color="auto"/>
        <w:bottom w:val="none" w:sz="0" w:space="0" w:color="auto"/>
        <w:right w:val="none" w:sz="0" w:space="0" w:color="auto"/>
      </w:divBdr>
    </w:div>
    <w:div w:id="1449154521">
      <w:bodyDiv w:val="1"/>
      <w:marLeft w:val="0"/>
      <w:marRight w:val="0"/>
      <w:marTop w:val="0"/>
      <w:marBottom w:val="0"/>
      <w:divBdr>
        <w:top w:val="none" w:sz="0" w:space="0" w:color="auto"/>
        <w:left w:val="none" w:sz="0" w:space="0" w:color="auto"/>
        <w:bottom w:val="none" w:sz="0" w:space="0" w:color="auto"/>
        <w:right w:val="none" w:sz="0" w:space="0" w:color="auto"/>
      </w:divBdr>
    </w:div>
    <w:div w:id="1483354810">
      <w:bodyDiv w:val="1"/>
      <w:marLeft w:val="0"/>
      <w:marRight w:val="0"/>
      <w:marTop w:val="0"/>
      <w:marBottom w:val="0"/>
      <w:divBdr>
        <w:top w:val="none" w:sz="0" w:space="0" w:color="auto"/>
        <w:left w:val="none" w:sz="0" w:space="0" w:color="auto"/>
        <w:bottom w:val="none" w:sz="0" w:space="0" w:color="auto"/>
        <w:right w:val="none" w:sz="0" w:space="0" w:color="auto"/>
      </w:divBdr>
    </w:div>
    <w:div w:id="1527065271">
      <w:bodyDiv w:val="1"/>
      <w:marLeft w:val="0"/>
      <w:marRight w:val="0"/>
      <w:marTop w:val="0"/>
      <w:marBottom w:val="0"/>
      <w:divBdr>
        <w:top w:val="none" w:sz="0" w:space="0" w:color="auto"/>
        <w:left w:val="none" w:sz="0" w:space="0" w:color="auto"/>
        <w:bottom w:val="none" w:sz="0" w:space="0" w:color="auto"/>
        <w:right w:val="none" w:sz="0" w:space="0" w:color="auto"/>
      </w:divBdr>
    </w:div>
    <w:div w:id="1564832218">
      <w:bodyDiv w:val="1"/>
      <w:marLeft w:val="0"/>
      <w:marRight w:val="0"/>
      <w:marTop w:val="0"/>
      <w:marBottom w:val="0"/>
      <w:divBdr>
        <w:top w:val="none" w:sz="0" w:space="0" w:color="auto"/>
        <w:left w:val="none" w:sz="0" w:space="0" w:color="auto"/>
        <w:bottom w:val="none" w:sz="0" w:space="0" w:color="auto"/>
        <w:right w:val="none" w:sz="0" w:space="0" w:color="auto"/>
      </w:divBdr>
    </w:div>
    <w:div w:id="1571623645">
      <w:bodyDiv w:val="1"/>
      <w:marLeft w:val="0"/>
      <w:marRight w:val="0"/>
      <w:marTop w:val="0"/>
      <w:marBottom w:val="0"/>
      <w:divBdr>
        <w:top w:val="none" w:sz="0" w:space="0" w:color="auto"/>
        <w:left w:val="none" w:sz="0" w:space="0" w:color="auto"/>
        <w:bottom w:val="none" w:sz="0" w:space="0" w:color="auto"/>
        <w:right w:val="none" w:sz="0" w:space="0" w:color="auto"/>
      </w:divBdr>
    </w:div>
    <w:div w:id="1583638841">
      <w:bodyDiv w:val="1"/>
      <w:marLeft w:val="0"/>
      <w:marRight w:val="0"/>
      <w:marTop w:val="0"/>
      <w:marBottom w:val="0"/>
      <w:divBdr>
        <w:top w:val="none" w:sz="0" w:space="0" w:color="auto"/>
        <w:left w:val="none" w:sz="0" w:space="0" w:color="auto"/>
        <w:bottom w:val="none" w:sz="0" w:space="0" w:color="auto"/>
        <w:right w:val="none" w:sz="0" w:space="0" w:color="auto"/>
      </w:divBdr>
    </w:div>
    <w:div w:id="1592856252">
      <w:bodyDiv w:val="1"/>
      <w:marLeft w:val="0"/>
      <w:marRight w:val="0"/>
      <w:marTop w:val="0"/>
      <w:marBottom w:val="0"/>
      <w:divBdr>
        <w:top w:val="none" w:sz="0" w:space="0" w:color="auto"/>
        <w:left w:val="none" w:sz="0" w:space="0" w:color="auto"/>
        <w:bottom w:val="none" w:sz="0" w:space="0" w:color="auto"/>
        <w:right w:val="none" w:sz="0" w:space="0" w:color="auto"/>
      </w:divBdr>
    </w:div>
    <w:div w:id="1666014466">
      <w:bodyDiv w:val="1"/>
      <w:marLeft w:val="0"/>
      <w:marRight w:val="0"/>
      <w:marTop w:val="0"/>
      <w:marBottom w:val="0"/>
      <w:divBdr>
        <w:top w:val="none" w:sz="0" w:space="0" w:color="auto"/>
        <w:left w:val="none" w:sz="0" w:space="0" w:color="auto"/>
        <w:bottom w:val="none" w:sz="0" w:space="0" w:color="auto"/>
        <w:right w:val="none" w:sz="0" w:space="0" w:color="auto"/>
      </w:divBdr>
    </w:div>
    <w:div w:id="1675956335">
      <w:bodyDiv w:val="1"/>
      <w:marLeft w:val="0"/>
      <w:marRight w:val="0"/>
      <w:marTop w:val="0"/>
      <w:marBottom w:val="0"/>
      <w:divBdr>
        <w:top w:val="none" w:sz="0" w:space="0" w:color="auto"/>
        <w:left w:val="none" w:sz="0" w:space="0" w:color="auto"/>
        <w:bottom w:val="none" w:sz="0" w:space="0" w:color="auto"/>
        <w:right w:val="none" w:sz="0" w:space="0" w:color="auto"/>
      </w:divBdr>
    </w:div>
    <w:div w:id="1691643484">
      <w:bodyDiv w:val="1"/>
      <w:marLeft w:val="0"/>
      <w:marRight w:val="0"/>
      <w:marTop w:val="0"/>
      <w:marBottom w:val="0"/>
      <w:divBdr>
        <w:top w:val="none" w:sz="0" w:space="0" w:color="auto"/>
        <w:left w:val="none" w:sz="0" w:space="0" w:color="auto"/>
        <w:bottom w:val="none" w:sz="0" w:space="0" w:color="auto"/>
        <w:right w:val="none" w:sz="0" w:space="0" w:color="auto"/>
      </w:divBdr>
    </w:div>
    <w:div w:id="1729262670">
      <w:bodyDiv w:val="1"/>
      <w:marLeft w:val="0"/>
      <w:marRight w:val="0"/>
      <w:marTop w:val="0"/>
      <w:marBottom w:val="0"/>
      <w:divBdr>
        <w:top w:val="none" w:sz="0" w:space="0" w:color="auto"/>
        <w:left w:val="none" w:sz="0" w:space="0" w:color="auto"/>
        <w:bottom w:val="none" w:sz="0" w:space="0" w:color="auto"/>
        <w:right w:val="none" w:sz="0" w:space="0" w:color="auto"/>
      </w:divBdr>
    </w:div>
    <w:div w:id="1752775155">
      <w:bodyDiv w:val="1"/>
      <w:marLeft w:val="0"/>
      <w:marRight w:val="0"/>
      <w:marTop w:val="0"/>
      <w:marBottom w:val="0"/>
      <w:divBdr>
        <w:top w:val="none" w:sz="0" w:space="0" w:color="auto"/>
        <w:left w:val="none" w:sz="0" w:space="0" w:color="auto"/>
        <w:bottom w:val="none" w:sz="0" w:space="0" w:color="auto"/>
        <w:right w:val="none" w:sz="0" w:space="0" w:color="auto"/>
      </w:divBdr>
    </w:div>
    <w:div w:id="1773622210">
      <w:bodyDiv w:val="1"/>
      <w:marLeft w:val="0"/>
      <w:marRight w:val="0"/>
      <w:marTop w:val="0"/>
      <w:marBottom w:val="0"/>
      <w:divBdr>
        <w:top w:val="none" w:sz="0" w:space="0" w:color="auto"/>
        <w:left w:val="none" w:sz="0" w:space="0" w:color="auto"/>
        <w:bottom w:val="none" w:sz="0" w:space="0" w:color="auto"/>
        <w:right w:val="none" w:sz="0" w:space="0" w:color="auto"/>
      </w:divBdr>
    </w:div>
    <w:div w:id="1801025603">
      <w:bodyDiv w:val="1"/>
      <w:marLeft w:val="0"/>
      <w:marRight w:val="0"/>
      <w:marTop w:val="0"/>
      <w:marBottom w:val="0"/>
      <w:divBdr>
        <w:top w:val="none" w:sz="0" w:space="0" w:color="auto"/>
        <w:left w:val="none" w:sz="0" w:space="0" w:color="auto"/>
        <w:bottom w:val="none" w:sz="0" w:space="0" w:color="auto"/>
        <w:right w:val="none" w:sz="0" w:space="0" w:color="auto"/>
      </w:divBdr>
    </w:div>
    <w:div w:id="1820531584">
      <w:bodyDiv w:val="1"/>
      <w:marLeft w:val="0"/>
      <w:marRight w:val="0"/>
      <w:marTop w:val="0"/>
      <w:marBottom w:val="0"/>
      <w:divBdr>
        <w:top w:val="none" w:sz="0" w:space="0" w:color="auto"/>
        <w:left w:val="none" w:sz="0" w:space="0" w:color="auto"/>
        <w:bottom w:val="none" w:sz="0" w:space="0" w:color="auto"/>
        <w:right w:val="none" w:sz="0" w:space="0" w:color="auto"/>
      </w:divBdr>
    </w:div>
    <w:div w:id="1826243930">
      <w:bodyDiv w:val="1"/>
      <w:marLeft w:val="0"/>
      <w:marRight w:val="0"/>
      <w:marTop w:val="0"/>
      <w:marBottom w:val="0"/>
      <w:divBdr>
        <w:top w:val="none" w:sz="0" w:space="0" w:color="auto"/>
        <w:left w:val="none" w:sz="0" w:space="0" w:color="auto"/>
        <w:bottom w:val="none" w:sz="0" w:space="0" w:color="auto"/>
        <w:right w:val="none" w:sz="0" w:space="0" w:color="auto"/>
      </w:divBdr>
    </w:div>
    <w:div w:id="1838572783">
      <w:bodyDiv w:val="1"/>
      <w:marLeft w:val="0"/>
      <w:marRight w:val="0"/>
      <w:marTop w:val="0"/>
      <w:marBottom w:val="0"/>
      <w:divBdr>
        <w:top w:val="none" w:sz="0" w:space="0" w:color="auto"/>
        <w:left w:val="none" w:sz="0" w:space="0" w:color="auto"/>
        <w:bottom w:val="none" w:sz="0" w:space="0" w:color="auto"/>
        <w:right w:val="none" w:sz="0" w:space="0" w:color="auto"/>
      </w:divBdr>
    </w:div>
    <w:div w:id="1866942553">
      <w:bodyDiv w:val="1"/>
      <w:marLeft w:val="0"/>
      <w:marRight w:val="0"/>
      <w:marTop w:val="0"/>
      <w:marBottom w:val="0"/>
      <w:divBdr>
        <w:top w:val="none" w:sz="0" w:space="0" w:color="auto"/>
        <w:left w:val="none" w:sz="0" w:space="0" w:color="auto"/>
        <w:bottom w:val="none" w:sz="0" w:space="0" w:color="auto"/>
        <w:right w:val="none" w:sz="0" w:space="0" w:color="auto"/>
      </w:divBdr>
    </w:div>
    <w:div w:id="1880891134">
      <w:bodyDiv w:val="1"/>
      <w:marLeft w:val="0"/>
      <w:marRight w:val="0"/>
      <w:marTop w:val="0"/>
      <w:marBottom w:val="0"/>
      <w:divBdr>
        <w:top w:val="none" w:sz="0" w:space="0" w:color="auto"/>
        <w:left w:val="none" w:sz="0" w:space="0" w:color="auto"/>
        <w:bottom w:val="none" w:sz="0" w:space="0" w:color="auto"/>
        <w:right w:val="none" w:sz="0" w:space="0" w:color="auto"/>
      </w:divBdr>
    </w:div>
    <w:div w:id="1892884896">
      <w:bodyDiv w:val="1"/>
      <w:marLeft w:val="0"/>
      <w:marRight w:val="0"/>
      <w:marTop w:val="0"/>
      <w:marBottom w:val="0"/>
      <w:divBdr>
        <w:top w:val="none" w:sz="0" w:space="0" w:color="auto"/>
        <w:left w:val="none" w:sz="0" w:space="0" w:color="auto"/>
        <w:bottom w:val="none" w:sz="0" w:space="0" w:color="auto"/>
        <w:right w:val="none" w:sz="0" w:space="0" w:color="auto"/>
      </w:divBdr>
    </w:div>
    <w:div w:id="1906455856">
      <w:bodyDiv w:val="1"/>
      <w:marLeft w:val="0"/>
      <w:marRight w:val="0"/>
      <w:marTop w:val="0"/>
      <w:marBottom w:val="0"/>
      <w:divBdr>
        <w:top w:val="none" w:sz="0" w:space="0" w:color="auto"/>
        <w:left w:val="none" w:sz="0" w:space="0" w:color="auto"/>
        <w:bottom w:val="none" w:sz="0" w:space="0" w:color="auto"/>
        <w:right w:val="none" w:sz="0" w:space="0" w:color="auto"/>
      </w:divBdr>
    </w:div>
    <w:div w:id="1913008709">
      <w:bodyDiv w:val="1"/>
      <w:marLeft w:val="0"/>
      <w:marRight w:val="0"/>
      <w:marTop w:val="0"/>
      <w:marBottom w:val="0"/>
      <w:divBdr>
        <w:top w:val="none" w:sz="0" w:space="0" w:color="auto"/>
        <w:left w:val="none" w:sz="0" w:space="0" w:color="auto"/>
        <w:bottom w:val="none" w:sz="0" w:space="0" w:color="auto"/>
        <w:right w:val="none" w:sz="0" w:space="0" w:color="auto"/>
      </w:divBdr>
    </w:div>
    <w:div w:id="1917745824">
      <w:bodyDiv w:val="1"/>
      <w:marLeft w:val="0"/>
      <w:marRight w:val="0"/>
      <w:marTop w:val="0"/>
      <w:marBottom w:val="0"/>
      <w:divBdr>
        <w:top w:val="none" w:sz="0" w:space="0" w:color="auto"/>
        <w:left w:val="none" w:sz="0" w:space="0" w:color="auto"/>
        <w:bottom w:val="none" w:sz="0" w:space="0" w:color="auto"/>
        <w:right w:val="none" w:sz="0" w:space="0" w:color="auto"/>
      </w:divBdr>
    </w:div>
    <w:div w:id="1927566967">
      <w:bodyDiv w:val="1"/>
      <w:marLeft w:val="0"/>
      <w:marRight w:val="0"/>
      <w:marTop w:val="0"/>
      <w:marBottom w:val="0"/>
      <w:divBdr>
        <w:top w:val="none" w:sz="0" w:space="0" w:color="auto"/>
        <w:left w:val="none" w:sz="0" w:space="0" w:color="auto"/>
        <w:bottom w:val="none" w:sz="0" w:space="0" w:color="auto"/>
        <w:right w:val="none" w:sz="0" w:space="0" w:color="auto"/>
      </w:divBdr>
    </w:div>
    <w:div w:id="1983464662">
      <w:bodyDiv w:val="1"/>
      <w:marLeft w:val="0"/>
      <w:marRight w:val="0"/>
      <w:marTop w:val="0"/>
      <w:marBottom w:val="0"/>
      <w:divBdr>
        <w:top w:val="none" w:sz="0" w:space="0" w:color="auto"/>
        <w:left w:val="none" w:sz="0" w:space="0" w:color="auto"/>
        <w:bottom w:val="none" w:sz="0" w:space="0" w:color="auto"/>
        <w:right w:val="none" w:sz="0" w:space="0" w:color="auto"/>
      </w:divBdr>
    </w:div>
    <w:div w:id="2042707882">
      <w:bodyDiv w:val="1"/>
      <w:marLeft w:val="0"/>
      <w:marRight w:val="0"/>
      <w:marTop w:val="0"/>
      <w:marBottom w:val="0"/>
      <w:divBdr>
        <w:top w:val="none" w:sz="0" w:space="0" w:color="auto"/>
        <w:left w:val="none" w:sz="0" w:space="0" w:color="auto"/>
        <w:bottom w:val="none" w:sz="0" w:space="0" w:color="auto"/>
        <w:right w:val="none" w:sz="0" w:space="0" w:color="auto"/>
      </w:divBdr>
    </w:div>
    <w:div w:id="2046322851">
      <w:bodyDiv w:val="1"/>
      <w:marLeft w:val="0"/>
      <w:marRight w:val="0"/>
      <w:marTop w:val="0"/>
      <w:marBottom w:val="0"/>
      <w:divBdr>
        <w:top w:val="none" w:sz="0" w:space="0" w:color="auto"/>
        <w:left w:val="none" w:sz="0" w:space="0" w:color="auto"/>
        <w:bottom w:val="none" w:sz="0" w:space="0" w:color="auto"/>
        <w:right w:val="none" w:sz="0" w:space="0" w:color="auto"/>
      </w:divBdr>
    </w:div>
    <w:div w:id="2048069015">
      <w:bodyDiv w:val="1"/>
      <w:marLeft w:val="0"/>
      <w:marRight w:val="0"/>
      <w:marTop w:val="0"/>
      <w:marBottom w:val="0"/>
      <w:divBdr>
        <w:top w:val="none" w:sz="0" w:space="0" w:color="auto"/>
        <w:left w:val="none" w:sz="0" w:space="0" w:color="auto"/>
        <w:bottom w:val="none" w:sz="0" w:space="0" w:color="auto"/>
        <w:right w:val="none" w:sz="0" w:space="0" w:color="auto"/>
      </w:divBdr>
    </w:div>
    <w:div w:id="2050256666">
      <w:bodyDiv w:val="1"/>
      <w:marLeft w:val="0"/>
      <w:marRight w:val="0"/>
      <w:marTop w:val="0"/>
      <w:marBottom w:val="0"/>
      <w:divBdr>
        <w:top w:val="none" w:sz="0" w:space="0" w:color="auto"/>
        <w:left w:val="none" w:sz="0" w:space="0" w:color="auto"/>
        <w:bottom w:val="none" w:sz="0" w:space="0" w:color="auto"/>
        <w:right w:val="none" w:sz="0" w:space="0" w:color="auto"/>
      </w:divBdr>
    </w:div>
    <w:div w:id="2055763455">
      <w:bodyDiv w:val="1"/>
      <w:marLeft w:val="0"/>
      <w:marRight w:val="0"/>
      <w:marTop w:val="0"/>
      <w:marBottom w:val="0"/>
      <w:divBdr>
        <w:top w:val="none" w:sz="0" w:space="0" w:color="auto"/>
        <w:left w:val="none" w:sz="0" w:space="0" w:color="auto"/>
        <w:bottom w:val="none" w:sz="0" w:space="0" w:color="auto"/>
        <w:right w:val="none" w:sz="0" w:space="0" w:color="auto"/>
      </w:divBdr>
    </w:div>
    <w:div w:id="2061128336">
      <w:bodyDiv w:val="1"/>
      <w:marLeft w:val="0"/>
      <w:marRight w:val="0"/>
      <w:marTop w:val="0"/>
      <w:marBottom w:val="0"/>
      <w:divBdr>
        <w:top w:val="none" w:sz="0" w:space="0" w:color="auto"/>
        <w:left w:val="none" w:sz="0" w:space="0" w:color="auto"/>
        <w:bottom w:val="none" w:sz="0" w:space="0" w:color="auto"/>
        <w:right w:val="none" w:sz="0" w:space="0" w:color="auto"/>
      </w:divBdr>
    </w:div>
    <w:div w:id="2111924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ibrary.univer.kharkov.ua/OpacUnicode/index.php?url=/auteurs/view/312834/source:defaul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library.univer.kharkov.ua/OpacUnicode/index.php?url=/auteurs/view/385739/source:defaul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ibrary.univer.kharkov.ua/OpacUnicode/index.php?url=/auteurs/view/385738/source:default"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library.univer.kharkov.ua/OpacUnicode/index.php?url=/auteurs/view/6360/source:default"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Z21ID=&amp;I21DBN=REF&amp;P21DBN=REF&amp;S21STN=1&amp;S21REF=10&amp;S21FMT=fullwebr&amp;C21COM=S&amp;S21CNR=20&amp;S21P01=0&amp;S21P02=0&amp;S21P03=TJ=&amp;S21COLORTERMS=1&amp;S21STR=%D0%A4%D1%96%D0%B7%D1%96%D0%BE%D0%BB%D0%BE%D0%B3%D1%96%D1%87%D0%BD%D0%B8%D0%B9%20%D0%B6%D1%83%D1%80%D0%BD%D0%B0%D0%BB"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DEE2E7-56EC-4FF0-B7A9-8FAB192F9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13492</Words>
  <Characters>7692</Characters>
  <Application>Microsoft Office Word</Application>
  <DocSecurity>0</DocSecurity>
  <Lines>64</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21142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libonu</cp:lastModifiedBy>
  <cp:revision>2</cp:revision>
  <cp:lastPrinted>2019-12-11T23:02:00Z</cp:lastPrinted>
  <dcterms:created xsi:type="dcterms:W3CDTF">2020-11-03T10:40:00Z</dcterms:created>
  <dcterms:modified xsi:type="dcterms:W3CDTF">2020-11-03T10:40:00Z</dcterms:modified>
</cp:coreProperties>
</file>