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0313" w:rsidRPr="00BE1909" w:rsidRDefault="00800313" w:rsidP="00800313">
      <w:pPr>
        <w:pBdr>
          <w:bottom w:val="single" w:sz="4" w:space="1" w:color="000001"/>
        </w:pBdr>
        <w:spacing w:after="0" w:line="240" w:lineRule="auto"/>
        <w:jc w:val="center"/>
        <w:rPr>
          <w:rFonts w:ascii="Times New Roman" w:hAnsi="Times New Roman" w:cs="Times New Roman"/>
          <w:sz w:val="28"/>
          <w:szCs w:val="28"/>
          <w:lang w:val="uk-UA"/>
        </w:rPr>
      </w:pPr>
      <w:r w:rsidRPr="00BE1909">
        <w:rPr>
          <w:rFonts w:ascii="Times New Roman" w:hAnsi="Times New Roman" w:cs="Times New Roman"/>
          <w:sz w:val="28"/>
          <w:szCs w:val="28"/>
          <w:lang w:val="uk-UA"/>
        </w:rPr>
        <w:t>Одеський національний університет імені І. І. Мечникова</w:t>
      </w:r>
    </w:p>
    <w:p w:rsidR="00800313" w:rsidRPr="00BE1909" w:rsidRDefault="00800313" w:rsidP="00800313">
      <w:pPr>
        <w:spacing w:after="0" w:line="240" w:lineRule="auto"/>
        <w:jc w:val="center"/>
        <w:rPr>
          <w:rFonts w:ascii="Times New Roman" w:hAnsi="Times New Roman" w:cs="Times New Roman"/>
          <w:sz w:val="28"/>
          <w:szCs w:val="28"/>
          <w:lang w:val="uk-UA"/>
        </w:rPr>
      </w:pPr>
    </w:p>
    <w:p w:rsidR="00800313" w:rsidRPr="00BE1909" w:rsidRDefault="00800313" w:rsidP="00800313">
      <w:pPr>
        <w:pBdr>
          <w:bottom w:val="single" w:sz="4" w:space="1" w:color="000001"/>
        </w:pBdr>
        <w:spacing w:after="0" w:line="240" w:lineRule="auto"/>
        <w:jc w:val="center"/>
        <w:rPr>
          <w:rFonts w:ascii="Times New Roman" w:hAnsi="Times New Roman" w:cs="Times New Roman"/>
          <w:sz w:val="28"/>
          <w:szCs w:val="28"/>
          <w:lang w:val="uk-UA"/>
        </w:rPr>
      </w:pPr>
      <w:r w:rsidRPr="00BE1909">
        <w:rPr>
          <w:rFonts w:ascii="Times New Roman" w:hAnsi="Times New Roman" w:cs="Times New Roman"/>
          <w:sz w:val="28"/>
          <w:szCs w:val="28"/>
          <w:lang w:val="uk-UA"/>
        </w:rPr>
        <w:t>Філологічний факультет</w:t>
      </w:r>
    </w:p>
    <w:p w:rsidR="00800313" w:rsidRPr="00BE1909" w:rsidRDefault="00800313" w:rsidP="00800313">
      <w:pPr>
        <w:spacing w:after="0" w:line="240" w:lineRule="auto"/>
        <w:jc w:val="center"/>
        <w:rPr>
          <w:rFonts w:ascii="Times New Roman" w:hAnsi="Times New Roman" w:cs="Times New Roman"/>
          <w:sz w:val="28"/>
          <w:szCs w:val="28"/>
          <w:lang w:val="uk-UA"/>
        </w:rPr>
      </w:pPr>
    </w:p>
    <w:p w:rsidR="00800313" w:rsidRPr="00BE1909" w:rsidRDefault="00800313" w:rsidP="00800313">
      <w:pPr>
        <w:pBdr>
          <w:bottom w:val="single" w:sz="4" w:space="1" w:color="000001"/>
        </w:pBdr>
        <w:spacing w:after="0" w:line="240" w:lineRule="auto"/>
        <w:jc w:val="center"/>
        <w:rPr>
          <w:rFonts w:ascii="Times New Roman" w:hAnsi="Times New Roman" w:cs="Times New Roman"/>
          <w:sz w:val="28"/>
          <w:szCs w:val="28"/>
          <w:lang w:val="uk-UA"/>
        </w:rPr>
      </w:pPr>
      <w:r w:rsidRPr="00BE1909">
        <w:rPr>
          <w:rFonts w:ascii="Times New Roman" w:hAnsi="Times New Roman" w:cs="Times New Roman"/>
          <w:sz w:val="28"/>
          <w:szCs w:val="28"/>
          <w:lang w:val="uk-UA"/>
        </w:rPr>
        <w:t>Кафедра загального та слов’янського мовознавства</w:t>
      </w:r>
    </w:p>
    <w:p w:rsidR="00800313" w:rsidRPr="00BE1909" w:rsidRDefault="00800313" w:rsidP="00800313">
      <w:pPr>
        <w:spacing w:after="0" w:line="240" w:lineRule="auto"/>
        <w:jc w:val="center"/>
        <w:rPr>
          <w:rFonts w:ascii="Times New Roman" w:hAnsi="Times New Roman" w:cs="Times New Roman"/>
          <w:sz w:val="28"/>
          <w:szCs w:val="28"/>
          <w:lang w:val="uk-UA"/>
        </w:rPr>
      </w:pPr>
    </w:p>
    <w:p w:rsidR="00800313" w:rsidRPr="00BE1909" w:rsidRDefault="00800313" w:rsidP="00800313">
      <w:pPr>
        <w:spacing w:after="0" w:line="276" w:lineRule="auto"/>
        <w:jc w:val="center"/>
        <w:rPr>
          <w:rFonts w:ascii="Times New Roman" w:hAnsi="Times New Roman" w:cs="Times New Roman"/>
          <w:b/>
          <w:spacing w:val="60"/>
          <w:sz w:val="28"/>
          <w:szCs w:val="28"/>
          <w:lang w:val="uk-UA"/>
        </w:rPr>
      </w:pPr>
      <w:r w:rsidRPr="00BE1909">
        <w:rPr>
          <w:rFonts w:ascii="Times New Roman" w:hAnsi="Times New Roman" w:cs="Times New Roman"/>
          <w:b/>
          <w:spacing w:val="60"/>
          <w:sz w:val="28"/>
          <w:szCs w:val="28"/>
          <w:lang w:val="uk-UA"/>
        </w:rPr>
        <w:t>Кваліфікаційна робота</w:t>
      </w:r>
    </w:p>
    <w:p w:rsidR="00800313" w:rsidRPr="00BE1909" w:rsidRDefault="00800313" w:rsidP="00800313">
      <w:pPr>
        <w:spacing w:after="0" w:line="240" w:lineRule="auto"/>
        <w:jc w:val="center"/>
        <w:rPr>
          <w:rStyle w:val="normaltextrun"/>
          <w:rFonts w:ascii="Times New Roman" w:hAnsi="Times New Roman"/>
          <w:b/>
          <w:sz w:val="28"/>
          <w:szCs w:val="28"/>
          <w:lang w:val="uk-UA"/>
        </w:rPr>
      </w:pPr>
      <w:r w:rsidRPr="00BE1909">
        <w:rPr>
          <w:rFonts w:ascii="Times New Roman" w:hAnsi="Times New Roman" w:cs="Times New Roman"/>
          <w:b/>
          <w:sz w:val="28"/>
          <w:szCs w:val="28"/>
          <w:lang w:val="uk-UA"/>
        </w:rPr>
        <w:t>«</w:t>
      </w:r>
      <w:bookmarkStart w:id="0" w:name="_Hlk121783890"/>
      <w:r w:rsidRPr="00BE1909">
        <w:rPr>
          <w:rFonts w:ascii="Times New Roman" w:hAnsi="Times New Roman"/>
          <w:b/>
          <w:sz w:val="28"/>
          <w:szCs w:val="28"/>
          <w:lang w:val="uk-UA"/>
        </w:rPr>
        <w:t>Комунікативні стратегії ведучих історико-краєзнавчих російськомовних телепрограм міста Одеси</w:t>
      </w:r>
      <w:bookmarkEnd w:id="0"/>
      <w:r w:rsidRPr="00BE1909">
        <w:rPr>
          <w:rStyle w:val="normaltextrun"/>
          <w:rFonts w:ascii="Times New Roman" w:hAnsi="Times New Roman"/>
          <w:b/>
          <w:sz w:val="28"/>
          <w:szCs w:val="28"/>
          <w:lang w:val="uk-UA"/>
        </w:rPr>
        <w:t>»</w:t>
      </w:r>
    </w:p>
    <w:p w:rsidR="00800313" w:rsidRPr="00BE1909" w:rsidRDefault="00800313" w:rsidP="00800313">
      <w:pPr>
        <w:spacing w:after="0" w:line="240" w:lineRule="auto"/>
        <w:rPr>
          <w:rStyle w:val="eop"/>
          <w:rFonts w:ascii="Times New Roman" w:hAnsi="Times New Roman" w:cs="Times New Roman"/>
          <w:b/>
          <w:bCs/>
          <w:sz w:val="28"/>
          <w:szCs w:val="28"/>
          <w:lang w:val="uk-UA"/>
        </w:rPr>
      </w:pPr>
      <w:r w:rsidRPr="00BE1909">
        <w:rPr>
          <w:rStyle w:val="normaltextrun"/>
          <w:rFonts w:ascii="Times New Roman" w:hAnsi="Times New Roman"/>
          <w:b/>
          <w:bCs/>
          <w:sz w:val="28"/>
          <w:szCs w:val="28"/>
          <w:lang w:val="uk-UA"/>
        </w:rPr>
        <w:t>______________________________________________________________</w:t>
      </w:r>
    </w:p>
    <w:p w:rsidR="00800313" w:rsidRPr="00BE1909" w:rsidRDefault="00800313" w:rsidP="00800313">
      <w:pPr>
        <w:spacing w:after="0" w:line="240" w:lineRule="auto"/>
        <w:jc w:val="center"/>
        <w:rPr>
          <w:rFonts w:ascii="Times New Roman" w:hAnsi="Times New Roman" w:cs="Times New Roman"/>
          <w:sz w:val="28"/>
          <w:szCs w:val="28"/>
          <w:lang w:val="uk-UA"/>
        </w:rPr>
      </w:pPr>
      <w:r w:rsidRPr="00BE1909">
        <w:rPr>
          <w:rFonts w:ascii="Times New Roman" w:hAnsi="Times New Roman" w:cs="Times New Roman"/>
          <w:sz w:val="28"/>
          <w:szCs w:val="28"/>
          <w:lang w:val="uk-UA"/>
        </w:rPr>
        <w:t>«</w:t>
      </w:r>
      <w:r w:rsidRPr="00BE1909">
        <w:rPr>
          <w:rFonts w:ascii="Times New Roman" w:hAnsi="Times New Roman" w:cs="Times New Roman"/>
          <w:sz w:val="28"/>
          <w:szCs w:val="28"/>
          <w:lang w:val="en-US"/>
        </w:rPr>
        <w:t>Communication strategies of moderators of local history Russian-language television programs in Odessa</w:t>
      </w:r>
      <w:r w:rsidRPr="00BE1909">
        <w:rPr>
          <w:rFonts w:ascii="Times New Roman" w:hAnsi="Times New Roman" w:cs="Times New Roman"/>
          <w:sz w:val="28"/>
          <w:szCs w:val="28"/>
          <w:lang w:val="uk-UA"/>
        </w:rPr>
        <w:t>»</w:t>
      </w:r>
    </w:p>
    <w:p w:rsidR="00800313" w:rsidRPr="00BE1909" w:rsidRDefault="00800313" w:rsidP="00800313">
      <w:pPr>
        <w:spacing w:after="0" w:line="240" w:lineRule="auto"/>
        <w:jc w:val="center"/>
        <w:rPr>
          <w:rFonts w:ascii="Times New Roman" w:hAnsi="Times New Roman" w:cs="Times New Roman"/>
          <w:sz w:val="28"/>
          <w:szCs w:val="28"/>
          <w:lang w:val="uk-UA"/>
        </w:rPr>
      </w:pPr>
    </w:p>
    <w:p w:rsidR="00800313" w:rsidRPr="00BE1909" w:rsidRDefault="00800313" w:rsidP="00800313">
      <w:pPr>
        <w:tabs>
          <w:tab w:val="right" w:pos="9355"/>
        </w:tabs>
        <w:spacing w:after="0" w:line="240" w:lineRule="auto"/>
        <w:jc w:val="center"/>
        <w:rPr>
          <w:rFonts w:ascii="Times New Roman" w:hAnsi="Times New Roman" w:cs="Times New Roman"/>
          <w:sz w:val="28"/>
          <w:szCs w:val="28"/>
          <w:lang w:val="uk-UA"/>
        </w:rPr>
      </w:pPr>
      <w:r w:rsidRPr="00BE1909">
        <w:rPr>
          <w:rFonts w:ascii="Times New Roman" w:hAnsi="Times New Roman" w:cs="Times New Roman"/>
          <w:sz w:val="28"/>
          <w:szCs w:val="28"/>
          <w:lang w:val="uk-UA"/>
        </w:rPr>
        <w:t>на здобуття ступеня вищої освіти «магістр»</w:t>
      </w:r>
    </w:p>
    <w:p w:rsidR="00800313" w:rsidRPr="00BE1909" w:rsidRDefault="00800313" w:rsidP="00800313">
      <w:pPr>
        <w:tabs>
          <w:tab w:val="right" w:pos="9355"/>
        </w:tabs>
        <w:spacing w:after="0" w:line="240" w:lineRule="auto"/>
        <w:jc w:val="center"/>
        <w:rPr>
          <w:rFonts w:ascii="Times New Roman" w:hAnsi="Times New Roman" w:cs="Times New Roman"/>
          <w:sz w:val="28"/>
          <w:szCs w:val="28"/>
          <w:lang w:val="uk-UA"/>
        </w:rPr>
      </w:pPr>
    </w:p>
    <w:p w:rsidR="00800313" w:rsidRPr="00BE1909" w:rsidRDefault="00800313" w:rsidP="00800313">
      <w:pPr>
        <w:spacing w:after="0" w:line="240" w:lineRule="auto"/>
        <w:ind w:left="2835"/>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Виконала: студентка денної форми навчання</w:t>
      </w:r>
    </w:p>
    <w:p w:rsidR="00800313" w:rsidRPr="00BE1909" w:rsidRDefault="00800313" w:rsidP="00800313">
      <w:pPr>
        <w:spacing w:after="0" w:line="240" w:lineRule="auto"/>
        <w:ind w:left="2835"/>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 xml:space="preserve">спеціальності </w:t>
      </w:r>
      <w:r w:rsidRPr="00BE1909">
        <w:rPr>
          <w:rFonts w:ascii="Times New Roman" w:hAnsi="Times New Roman" w:cs="Times New Roman"/>
          <w:b/>
          <w:sz w:val="28"/>
          <w:szCs w:val="28"/>
          <w:lang w:val="uk-UA"/>
        </w:rPr>
        <w:t xml:space="preserve">035  </w:t>
      </w:r>
      <w:r w:rsidRPr="00BE1909">
        <w:rPr>
          <w:rFonts w:ascii="Times New Roman" w:hAnsi="Times New Roman" w:cs="Times New Roman"/>
          <w:sz w:val="28"/>
          <w:szCs w:val="28"/>
          <w:lang w:val="uk-UA"/>
        </w:rPr>
        <w:t>Філологія</w:t>
      </w:r>
    </w:p>
    <w:p w:rsidR="00800313" w:rsidRPr="00BE1909" w:rsidRDefault="00800313" w:rsidP="00800313">
      <w:pPr>
        <w:spacing w:after="0" w:line="240" w:lineRule="auto"/>
        <w:ind w:left="2835"/>
        <w:jc w:val="both"/>
        <w:rPr>
          <w:rFonts w:ascii="Times New Roman" w:hAnsi="Times New Roman" w:cs="Times New Roman"/>
          <w:b/>
          <w:sz w:val="28"/>
          <w:szCs w:val="28"/>
          <w:lang w:val="uk-UA"/>
        </w:rPr>
      </w:pPr>
      <w:r w:rsidRPr="00BE1909">
        <w:rPr>
          <w:rFonts w:ascii="Times New Roman" w:hAnsi="Times New Roman" w:cs="Times New Roman"/>
          <w:bCs/>
          <w:sz w:val="28"/>
          <w:szCs w:val="28"/>
          <w:lang w:val="uk-UA"/>
        </w:rPr>
        <w:t>спеціалізації</w:t>
      </w:r>
      <w:r w:rsidRPr="00BE1909">
        <w:rPr>
          <w:rFonts w:ascii="Times New Roman" w:hAnsi="Times New Roman" w:cs="Times New Roman"/>
          <w:b/>
          <w:sz w:val="28"/>
          <w:szCs w:val="28"/>
          <w:lang w:val="uk-UA"/>
        </w:rPr>
        <w:t xml:space="preserve"> 035.034</w:t>
      </w:r>
    </w:p>
    <w:p w:rsidR="00800313" w:rsidRPr="00BE1909" w:rsidRDefault="00800313" w:rsidP="00800313">
      <w:pPr>
        <w:spacing w:after="0" w:line="240" w:lineRule="auto"/>
        <w:ind w:left="2835"/>
        <w:jc w:val="both"/>
        <w:rPr>
          <w:rFonts w:ascii="Times New Roman" w:hAnsi="Times New Roman" w:cs="Times New Roman"/>
          <w:sz w:val="28"/>
          <w:szCs w:val="28"/>
          <w:lang w:val="uk-UA"/>
        </w:rPr>
      </w:pPr>
      <w:bookmarkStart w:id="1" w:name="_Hlk121752962"/>
      <w:r w:rsidRPr="00BE1909">
        <w:rPr>
          <w:rFonts w:ascii="Times New Roman" w:hAnsi="Times New Roman" w:cs="Times New Roman"/>
          <w:bCs/>
          <w:sz w:val="28"/>
          <w:szCs w:val="28"/>
          <w:lang w:val="uk-UA"/>
        </w:rPr>
        <w:t>«Слов’янські мови</w:t>
      </w:r>
      <w:r w:rsidRPr="00BE1909">
        <w:rPr>
          <w:rFonts w:ascii="Times New Roman" w:hAnsi="Times New Roman" w:cs="Times New Roman"/>
          <w:sz w:val="28"/>
          <w:szCs w:val="28"/>
          <w:lang w:val="uk-UA"/>
        </w:rPr>
        <w:t xml:space="preserve"> та літератури (переклад включно), перша – російська»</w:t>
      </w:r>
      <w:bookmarkEnd w:id="1"/>
    </w:p>
    <w:p w:rsidR="00800313" w:rsidRPr="00BE1909" w:rsidRDefault="00800313" w:rsidP="00800313">
      <w:pPr>
        <w:spacing w:after="0" w:line="240" w:lineRule="auto"/>
        <w:ind w:left="2835"/>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 xml:space="preserve">ОП </w:t>
      </w:r>
      <w:r w:rsidRPr="00BE1909">
        <w:rPr>
          <w:rFonts w:ascii="Times New Roman" w:hAnsi="Times New Roman" w:cs="Times New Roman"/>
          <w:bCs/>
          <w:sz w:val="28"/>
          <w:szCs w:val="28"/>
          <w:lang w:val="uk-UA"/>
        </w:rPr>
        <w:t>«Слов’янські мови</w:t>
      </w:r>
      <w:r w:rsidRPr="00BE1909">
        <w:rPr>
          <w:rFonts w:ascii="Times New Roman" w:hAnsi="Times New Roman" w:cs="Times New Roman"/>
          <w:sz w:val="28"/>
          <w:szCs w:val="28"/>
          <w:lang w:val="uk-UA"/>
        </w:rPr>
        <w:t xml:space="preserve"> та літератури (переклад включно), перша – російська»</w:t>
      </w:r>
    </w:p>
    <w:p w:rsidR="00800313" w:rsidRPr="00BE1909" w:rsidRDefault="00800313" w:rsidP="00800313">
      <w:pPr>
        <w:tabs>
          <w:tab w:val="left" w:pos="5245"/>
          <w:tab w:val="right" w:pos="9355"/>
        </w:tabs>
        <w:spacing w:after="0" w:line="240" w:lineRule="auto"/>
        <w:ind w:left="2835"/>
        <w:rPr>
          <w:rFonts w:ascii="Times New Roman" w:hAnsi="Times New Roman" w:cs="Times New Roman"/>
          <w:b/>
          <w:bCs/>
          <w:sz w:val="28"/>
          <w:szCs w:val="28"/>
          <w:lang w:val="uk-UA"/>
        </w:rPr>
      </w:pPr>
      <w:r w:rsidRPr="00BE1909">
        <w:rPr>
          <w:rFonts w:ascii="Times New Roman" w:hAnsi="Times New Roman" w:cs="Times New Roman"/>
          <w:b/>
          <w:bCs/>
          <w:sz w:val="28"/>
          <w:szCs w:val="28"/>
          <w:lang w:val="uk-UA"/>
        </w:rPr>
        <w:t>Любов ЗАВАЛЬСЬКА</w:t>
      </w:r>
    </w:p>
    <w:p w:rsidR="00800313" w:rsidRPr="00BE1909" w:rsidRDefault="00800313" w:rsidP="00800313">
      <w:pPr>
        <w:tabs>
          <w:tab w:val="left" w:pos="5245"/>
          <w:tab w:val="right" w:pos="9355"/>
        </w:tabs>
        <w:spacing w:after="0" w:line="240" w:lineRule="auto"/>
        <w:ind w:left="2835"/>
        <w:rPr>
          <w:rFonts w:ascii="Times New Roman" w:hAnsi="Times New Roman" w:cs="Times New Roman"/>
          <w:sz w:val="28"/>
          <w:szCs w:val="28"/>
        </w:rPr>
      </w:pPr>
      <w:r w:rsidRPr="00BE1909">
        <w:rPr>
          <w:rFonts w:ascii="Times New Roman" w:hAnsi="Times New Roman" w:cs="Times New Roman"/>
          <w:sz w:val="28"/>
          <w:szCs w:val="28"/>
          <w:lang w:val="uk-UA"/>
        </w:rPr>
        <w:t>Науковий керівник:</w:t>
      </w:r>
      <w:r w:rsidRPr="00BE1909">
        <w:rPr>
          <w:rFonts w:ascii="Times New Roman" w:hAnsi="Times New Roman" w:cs="Times New Roman"/>
          <w:sz w:val="28"/>
          <w:szCs w:val="28"/>
        </w:rPr>
        <w:t xml:space="preserve"> </w:t>
      </w:r>
    </w:p>
    <w:p w:rsidR="00800313" w:rsidRPr="00BE1909" w:rsidRDefault="00800313" w:rsidP="00800313">
      <w:pPr>
        <w:tabs>
          <w:tab w:val="left" w:pos="5245"/>
          <w:tab w:val="right" w:pos="9214"/>
        </w:tabs>
        <w:spacing w:after="0" w:line="240" w:lineRule="auto"/>
        <w:ind w:left="2835" w:right="-492"/>
        <w:rPr>
          <w:rFonts w:ascii="Times New Roman" w:hAnsi="Times New Roman" w:cs="Times New Roman"/>
          <w:sz w:val="28"/>
          <w:szCs w:val="28"/>
          <w:lang w:val="uk-UA"/>
        </w:rPr>
      </w:pPr>
      <w:r w:rsidRPr="00BE1909">
        <w:rPr>
          <w:rFonts w:ascii="Times New Roman" w:hAnsi="Times New Roman" w:cs="Times New Roman"/>
          <w:sz w:val="28"/>
          <w:szCs w:val="28"/>
          <w:lang w:val="uk-UA"/>
        </w:rPr>
        <w:t xml:space="preserve">д. філол. н., проф. Євгеній СТЕПАНОВ   </w:t>
      </w:r>
      <w:r w:rsidRPr="00BE1909">
        <w:rPr>
          <w:noProof/>
          <w:sz w:val="28"/>
          <w:szCs w:val="28"/>
          <w:lang w:eastAsia="ru-RU"/>
        </w:rPr>
        <w:drawing>
          <wp:inline distT="0" distB="0" distL="0" distR="0" wp14:anchorId="0B6EF374" wp14:editId="3A7E55A6">
            <wp:extent cx="857250" cy="355600"/>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857250" cy="355600"/>
                    </a:xfrm>
                    <a:prstGeom prst="rect">
                      <a:avLst/>
                    </a:prstGeom>
                    <a:noFill/>
                    <a:ln>
                      <a:noFill/>
                    </a:ln>
                  </pic:spPr>
                </pic:pic>
              </a:graphicData>
            </a:graphic>
          </wp:inline>
        </w:drawing>
      </w:r>
    </w:p>
    <w:p w:rsidR="00800313" w:rsidRPr="00BE1909" w:rsidRDefault="00800313" w:rsidP="00800313">
      <w:pPr>
        <w:tabs>
          <w:tab w:val="right" w:pos="-5529"/>
          <w:tab w:val="left" w:pos="5245"/>
        </w:tabs>
        <w:spacing w:after="0" w:line="240" w:lineRule="auto"/>
        <w:ind w:left="2835" w:right="-284"/>
        <w:rPr>
          <w:rFonts w:ascii="Times New Roman" w:hAnsi="Times New Roman" w:cs="Times New Roman"/>
          <w:sz w:val="28"/>
          <w:szCs w:val="28"/>
          <w:lang w:val="uk-UA"/>
        </w:rPr>
      </w:pPr>
      <w:r w:rsidRPr="00BE1909">
        <w:rPr>
          <w:rFonts w:ascii="Times New Roman" w:hAnsi="Times New Roman" w:cs="Times New Roman"/>
          <w:sz w:val="28"/>
          <w:szCs w:val="28"/>
          <w:lang w:val="uk-UA"/>
        </w:rPr>
        <w:t xml:space="preserve">Рецензент: </w:t>
      </w:r>
    </w:p>
    <w:p w:rsidR="00800313" w:rsidRPr="00BE1909" w:rsidRDefault="00800313" w:rsidP="00800313">
      <w:pPr>
        <w:tabs>
          <w:tab w:val="right" w:pos="-5529"/>
          <w:tab w:val="left" w:pos="5245"/>
        </w:tabs>
        <w:spacing w:after="0" w:line="240" w:lineRule="auto"/>
        <w:ind w:left="2835" w:right="-284"/>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д. філол. н., проф. Галина ЯРОЦЬКА</w:t>
      </w:r>
    </w:p>
    <w:p w:rsidR="00800313" w:rsidRPr="00BE1909" w:rsidRDefault="00800313" w:rsidP="00800313">
      <w:pPr>
        <w:tabs>
          <w:tab w:val="right" w:pos="-5529"/>
          <w:tab w:val="left" w:pos="5245"/>
        </w:tabs>
        <w:spacing w:after="0" w:line="276" w:lineRule="auto"/>
        <w:ind w:left="2977" w:right="-284"/>
        <w:jc w:val="both"/>
        <w:rPr>
          <w:rFonts w:ascii="Times New Roman" w:hAnsi="Times New Roman" w:cs="Times New Roman"/>
          <w:sz w:val="28"/>
          <w:szCs w:val="28"/>
          <w:lang w:val="uk-UA"/>
        </w:rPr>
      </w:pPr>
    </w:p>
    <w:p w:rsidR="00800313" w:rsidRPr="00BE1909" w:rsidRDefault="00800313" w:rsidP="00800313">
      <w:pPr>
        <w:tabs>
          <w:tab w:val="right" w:pos="-5529"/>
          <w:tab w:val="left" w:pos="5245"/>
        </w:tabs>
        <w:spacing w:after="0" w:line="276" w:lineRule="auto"/>
        <w:ind w:left="2977" w:right="-284"/>
        <w:jc w:val="both"/>
        <w:rPr>
          <w:rFonts w:ascii="Times New Roman" w:hAnsi="Times New Roman" w:cs="Times New Roman"/>
          <w:sz w:val="28"/>
          <w:szCs w:val="28"/>
          <w:lang w:val="uk-UA"/>
        </w:rPr>
      </w:pPr>
    </w:p>
    <w:tbl>
      <w:tblPr>
        <w:tblpPr w:leftFromText="180" w:rightFromText="180" w:vertAnchor="text" w:horzAnchor="margin" w:tblpX="-318" w:tblpY="60"/>
        <w:tblW w:w="9356" w:type="dxa"/>
        <w:tblLook w:val="04A0" w:firstRow="1" w:lastRow="0" w:firstColumn="1" w:lastColumn="0" w:noHBand="0" w:noVBand="1"/>
      </w:tblPr>
      <w:tblGrid>
        <w:gridCol w:w="4536"/>
        <w:gridCol w:w="4820"/>
      </w:tblGrid>
      <w:tr w:rsidR="00800313" w:rsidRPr="00BE1909" w:rsidTr="00EB0399">
        <w:trPr>
          <w:trHeight w:val="2551"/>
        </w:trPr>
        <w:tc>
          <w:tcPr>
            <w:tcW w:w="4536" w:type="dxa"/>
          </w:tcPr>
          <w:p w:rsidR="00800313" w:rsidRPr="00BE1909" w:rsidRDefault="00800313" w:rsidP="00EB0399">
            <w:pPr>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Рекомендовано до захисту:</w:t>
            </w:r>
          </w:p>
          <w:p w:rsidR="00800313" w:rsidRPr="00BE1909" w:rsidRDefault="00800313" w:rsidP="00EB0399">
            <w:pPr>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протокол засідання кафедри</w:t>
            </w:r>
          </w:p>
          <w:p w:rsidR="00800313" w:rsidRPr="00BE1909" w:rsidRDefault="00800313" w:rsidP="00EB0399">
            <w:pPr>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 xml:space="preserve">№ ___ від ____________2022 р.   </w:t>
            </w:r>
          </w:p>
          <w:p w:rsidR="00800313" w:rsidRPr="00BE1909" w:rsidRDefault="00800313" w:rsidP="00EB0399">
            <w:pPr>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Завідувач кафедри</w:t>
            </w:r>
          </w:p>
          <w:p w:rsidR="00800313" w:rsidRPr="00BE1909" w:rsidRDefault="00800313" w:rsidP="00EB0399">
            <w:pPr>
              <w:tabs>
                <w:tab w:val="left" w:pos="1168"/>
                <w:tab w:val="left" w:pos="3861"/>
              </w:tabs>
              <w:spacing w:after="0" w:line="240" w:lineRule="auto"/>
              <w:jc w:val="both"/>
              <w:rPr>
                <w:rFonts w:ascii="Times New Roman" w:hAnsi="Times New Roman" w:cs="Times New Roman"/>
                <w:sz w:val="28"/>
                <w:szCs w:val="28"/>
                <w:lang w:val="uk-UA"/>
              </w:rPr>
            </w:pPr>
            <w:r w:rsidRPr="00BE1909">
              <w:rPr>
                <w:rFonts w:ascii="Times New Roman" w:hAnsi="Times New Roman" w:cs="Times New Roman"/>
                <w:color w:val="404040"/>
                <w:sz w:val="28"/>
                <w:szCs w:val="28"/>
                <w:u w:val="single"/>
                <w:lang w:val="uk-UA"/>
              </w:rPr>
              <w:t>________</w:t>
            </w:r>
            <w:r w:rsidRPr="00BE1909">
              <w:rPr>
                <w:rFonts w:ascii="Times New Roman" w:hAnsi="Times New Roman" w:cs="Times New Roman"/>
                <w:sz w:val="28"/>
                <w:szCs w:val="28"/>
                <w:lang w:val="uk-UA"/>
              </w:rPr>
              <w:t>д. філол. н., проф.</w:t>
            </w:r>
          </w:p>
          <w:p w:rsidR="00800313" w:rsidRPr="00BE1909" w:rsidRDefault="00800313" w:rsidP="00EB0399">
            <w:pPr>
              <w:tabs>
                <w:tab w:val="left" w:pos="1168"/>
                <w:tab w:val="left" w:pos="3861"/>
              </w:tabs>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(підпис)</w:t>
            </w:r>
          </w:p>
          <w:p w:rsidR="00800313" w:rsidRPr="00BE1909" w:rsidRDefault="00800313" w:rsidP="00EB0399">
            <w:pPr>
              <w:tabs>
                <w:tab w:val="left" w:pos="1168"/>
                <w:tab w:val="left" w:pos="3861"/>
              </w:tabs>
              <w:spacing w:after="0" w:line="240" w:lineRule="auto"/>
              <w:ind w:firstLine="1134"/>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Олена ВОЙЦЕВА</w:t>
            </w:r>
          </w:p>
        </w:tc>
        <w:tc>
          <w:tcPr>
            <w:tcW w:w="4820" w:type="dxa"/>
          </w:tcPr>
          <w:p w:rsidR="00800313" w:rsidRPr="00BE1909" w:rsidRDefault="00800313" w:rsidP="00EB0399">
            <w:pPr>
              <w:tabs>
                <w:tab w:val="right" w:pos="4462"/>
              </w:tabs>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 xml:space="preserve">Захищено на засіданні ЕК № </w:t>
            </w:r>
          </w:p>
          <w:p w:rsidR="00800313" w:rsidRPr="00BE1909" w:rsidRDefault="00800313" w:rsidP="00EB0399">
            <w:pPr>
              <w:tabs>
                <w:tab w:val="right" w:pos="4462"/>
              </w:tabs>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протокол № __ від _______2022 р.</w:t>
            </w:r>
          </w:p>
          <w:p w:rsidR="00800313" w:rsidRPr="00BE1909" w:rsidRDefault="00800313" w:rsidP="00EB0399">
            <w:pPr>
              <w:tabs>
                <w:tab w:val="right" w:pos="4462"/>
              </w:tabs>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Оцінка___________/______/________</w:t>
            </w:r>
          </w:p>
          <w:p w:rsidR="00800313" w:rsidRPr="00BE1909" w:rsidRDefault="00800313" w:rsidP="00EB0399">
            <w:pPr>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(за національною шкалою / шкалою ЕСТS/ бали)</w:t>
            </w:r>
          </w:p>
          <w:p w:rsidR="00800313" w:rsidRPr="00BE1909" w:rsidRDefault="00800313" w:rsidP="00EB0399">
            <w:pPr>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Голова ЕК</w:t>
            </w:r>
          </w:p>
          <w:p w:rsidR="00800313" w:rsidRPr="00BE1909" w:rsidRDefault="00800313" w:rsidP="00EB0399">
            <w:pPr>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_____ д. філол. н., проф.</w:t>
            </w:r>
          </w:p>
          <w:p w:rsidR="00800313" w:rsidRPr="00BE1909" w:rsidRDefault="00800313" w:rsidP="00EB0399">
            <w:pPr>
              <w:spacing w:after="0" w:line="240" w:lineRule="auto"/>
              <w:jc w:val="both"/>
              <w:rPr>
                <w:rFonts w:ascii="Times New Roman" w:hAnsi="Times New Roman" w:cs="Times New Roman"/>
                <w:sz w:val="28"/>
                <w:szCs w:val="28"/>
                <w:lang w:val="uk-UA"/>
              </w:rPr>
            </w:pPr>
            <w:r w:rsidRPr="00BE1909">
              <w:rPr>
                <w:rFonts w:ascii="Times New Roman" w:hAnsi="Times New Roman" w:cs="Times New Roman"/>
                <w:sz w:val="28"/>
                <w:szCs w:val="28"/>
                <w:lang w:val="uk-UA"/>
              </w:rPr>
              <w:t xml:space="preserve"> (підпис)                   Валентина МУСІЙ</w:t>
            </w:r>
          </w:p>
        </w:tc>
      </w:tr>
    </w:tbl>
    <w:p w:rsidR="00800313" w:rsidRPr="00BE1909" w:rsidRDefault="00800313" w:rsidP="00800313">
      <w:pPr>
        <w:spacing w:after="0" w:line="276" w:lineRule="auto"/>
        <w:jc w:val="center"/>
        <w:rPr>
          <w:rFonts w:ascii="Times New Roman" w:hAnsi="Times New Roman" w:cs="Times New Roman"/>
          <w:b/>
          <w:sz w:val="28"/>
          <w:szCs w:val="28"/>
          <w:lang w:val="uk-UA"/>
        </w:rPr>
      </w:pPr>
    </w:p>
    <w:p w:rsidR="00800313" w:rsidRPr="00BE1909" w:rsidRDefault="00800313" w:rsidP="00800313">
      <w:pPr>
        <w:spacing w:after="0" w:line="276" w:lineRule="auto"/>
        <w:jc w:val="center"/>
        <w:rPr>
          <w:rFonts w:ascii="Times New Roman" w:hAnsi="Times New Roman" w:cs="Times New Roman"/>
          <w:b/>
          <w:sz w:val="28"/>
          <w:szCs w:val="28"/>
          <w:lang w:val="uk-UA"/>
        </w:rPr>
      </w:pPr>
    </w:p>
    <w:p w:rsidR="00800313" w:rsidRPr="00BE1909" w:rsidRDefault="00800313" w:rsidP="00800313">
      <w:pPr>
        <w:spacing w:after="0" w:line="276" w:lineRule="auto"/>
        <w:jc w:val="center"/>
        <w:rPr>
          <w:rFonts w:ascii="Times New Roman" w:hAnsi="Times New Roman" w:cs="Times New Roman"/>
          <w:b/>
          <w:sz w:val="28"/>
          <w:szCs w:val="28"/>
          <w:lang w:val="uk-UA"/>
        </w:rPr>
      </w:pPr>
      <w:r w:rsidRPr="00BE1909">
        <w:rPr>
          <w:noProof/>
          <w:sz w:val="28"/>
          <w:szCs w:val="28"/>
          <w:lang w:eastAsia="ru-RU"/>
        </w:rPr>
        <mc:AlternateContent>
          <mc:Choice Requires="wps">
            <w:drawing>
              <wp:anchor distT="0" distB="0" distL="114300" distR="114300" simplePos="0" relativeHeight="251659264" behindDoc="0" locked="0" layoutInCell="1" allowOverlap="1" wp14:anchorId="1BA8971A" wp14:editId="2DB97319">
                <wp:simplePos x="0" y="0"/>
                <wp:positionH relativeFrom="column">
                  <wp:posOffset>5786755</wp:posOffset>
                </wp:positionH>
                <wp:positionV relativeFrom="paragraph">
                  <wp:posOffset>2832100</wp:posOffset>
                </wp:positionV>
                <wp:extent cx="409575" cy="371475"/>
                <wp:effectExtent l="13335" t="9525" r="5715" b="9525"/>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3714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8C41EC" id="Прямоугольник 2" o:spid="_x0000_s1026" style="position:absolute;margin-left:455.65pt;margin-top:223pt;width:32.25pt;height:2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" strokecolor="white"/>
            </w:pict>
          </mc:Fallback>
        </mc:AlternateContent>
      </w:r>
      <w:r w:rsidRPr="00BE1909">
        <w:rPr>
          <w:rFonts w:ascii="Times New Roman" w:hAnsi="Times New Roman" w:cs="Times New Roman"/>
          <w:b/>
          <w:sz w:val="28"/>
          <w:szCs w:val="28"/>
          <w:lang w:val="uk-UA"/>
        </w:rPr>
        <w:t>Одеса</w:t>
      </w:r>
      <w:r w:rsidRPr="00BE1909">
        <w:rPr>
          <w:rFonts w:ascii="Times New Roman" w:hAnsi="Times New Roman" w:cs="Times New Roman"/>
          <w:b/>
          <w:sz w:val="28"/>
          <w:szCs w:val="28"/>
        </w:rPr>
        <w:t xml:space="preserve"> –</w:t>
      </w:r>
      <w:r w:rsidRPr="00BE1909">
        <w:rPr>
          <w:rFonts w:ascii="Times New Roman" w:hAnsi="Times New Roman" w:cs="Times New Roman"/>
          <w:b/>
          <w:sz w:val="28"/>
          <w:szCs w:val="28"/>
          <w:lang w:val="uk-UA"/>
        </w:rPr>
        <w:t xml:space="preserve"> 20</w:t>
      </w:r>
      <w:r w:rsidRPr="00BE1909">
        <w:rPr>
          <w:rFonts w:ascii="Times New Roman" w:hAnsi="Times New Roman" w:cs="Times New Roman"/>
          <w:b/>
          <w:sz w:val="28"/>
          <w:szCs w:val="28"/>
        </w:rPr>
        <w:t>2</w:t>
      </w:r>
      <w:r w:rsidRPr="00BE1909">
        <w:rPr>
          <w:rFonts w:ascii="Times New Roman" w:hAnsi="Times New Roman" w:cs="Times New Roman"/>
          <w:b/>
          <w:sz w:val="28"/>
          <w:szCs w:val="28"/>
          <w:lang w:val="uk-UA"/>
        </w:rPr>
        <w:t>2</w:t>
      </w:r>
    </w:p>
    <w:p w:rsidR="00800313" w:rsidRPr="00C7075A" w:rsidRDefault="00800313" w:rsidP="00800313">
      <w:pPr>
        <w:spacing w:after="0" w:line="276" w:lineRule="auto"/>
        <w:jc w:val="center"/>
        <w:rPr>
          <w:rFonts w:ascii="Times New Roman" w:hAnsi="Times New Roman" w:cs="Times New Roman"/>
          <w:b/>
          <w:sz w:val="28"/>
          <w:szCs w:val="28"/>
          <w:lang w:val="uk-UA"/>
        </w:rPr>
      </w:pPr>
      <w:r w:rsidRPr="00BE1909">
        <w:rPr>
          <w:rFonts w:ascii="Times New Roman" w:hAnsi="Times New Roman" w:cs="Times New Roman"/>
          <w:sz w:val="28"/>
          <w:szCs w:val="28"/>
          <w:lang w:val="uk-UA"/>
        </w:rPr>
        <w:br w:type="page"/>
      </w:r>
      <w:r w:rsidRPr="00C7075A">
        <w:rPr>
          <w:rFonts w:ascii="Times New Roman" w:hAnsi="Times New Roman" w:cs="Times New Roman"/>
          <w:b/>
          <w:sz w:val="28"/>
          <w:szCs w:val="28"/>
          <w:lang w:val="uk-UA"/>
        </w:rPr>
        <w:lastRenderedPageBreak/>
        <w:t>ЗМІСТ</w:t>
      </w:r>
    </w:p>
    <w:p w:rsidR="00800313" w:rsidRPr="00C7075A" w:rsidRDefault="00800313" w:rsidP="00800313">
      <w:pPr>
        <w:spacing w:after="0" w:line="360" w:lineRule="auto"/>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Вступ…………………………………………………………………….……….3</w:t>
      </w:r>
    </w:p>
    <w:p w:rsidR="00800313" w:rsidRPr="00C7075A" w:rsidRDefault="00800313" w:rsidP="00800313">
      <w:pPr>
        <w:spacing w:after="0" w:line="360" w:lineRule="auto"/>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Розділ 1. Туристичний дискурс у медіапросторі: лінгвопрагматичні особливості………………………………………………………….…………..7</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1.1. Дискурс як об’єкт мовознавчих досліджень………….…………….7</w:t>
      </w:r>
    </w:p>
    <w:p w:rsidR="00800313" w:rsidRPr="00C7075A" w:rsidRDefault="00800313" w:rsidP="00800313">
      <w:pPr>
        <w:spacing w:after="0" w:line="360" w:lineRule="auto"/>
        <w:ind w:firstLine="1134"/>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1.1.1. Основні підходи до визначення дискурсу в лінгвістиці……7</w:t>
      </w:r>
    </w:p>
    <w:p w:rsidR="00800313" w:rsidRPr="00C7075A" w:rsidRDefault="00800313" w:rsidP="00800313">
      <w:pPr>
        <w:spacing w:after="0" w:line="360" w:lineRule="auto"/>
        <w:ind w:firstLine="1134"/>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1.1.2. Типологія дискурсів у мовознавстві……………………..…12</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1.2. Туристичний дискурс у медіапросторі…………………………….14</w:t>
      </w:r>
    </w:p>
    <w:p w:rsidR="00800313" w:rsidRPr="00C7075A" w:rsidRDefault="00800313" w:rsidP="00800313">
      <w:pPr>
        <w:spacing w:after="0" w:line="360" w:lineRule="auto"/>
        <w:ind w:firstLine="1134"/>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1.2.1. Інституційний характер туристичного дискурсу…………..14</w:t>
      </w:r>
    </w:p>
    <w:p w:rsidR="00800313" w:rsidRPr="00C7075A" w:rsidRDefault="00800313" w:rsidP="00800313">
      <w:pPr>
        <w:spacing w:after="0" w:line="360" w:lineRule="auto"/>
        <w:ind w:firstLine="1134"/>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1.2.2. Жанри туристичного дискурсу……………………………...18</w:t>
      </w:r>
    </w:p>
    <w:p w:rsidR="00800313" w:rsidRPr="00C7075A" w:rsidRDefault="00800313" w:rsidP="00800313">
      <w:pPr>
        <w:spacing w:after="0" w:line="360" w:lineRule="auto"/>
        <w:ind w:firstLine="1134"/>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1.2.3. Екскурсія як жанр туристичного дискурсу…………..……..22</w:t>
      </w:r>
    </w:p>
    <w:p w:rsidR="00800313" w:rsidRPr="00C7075A" w:rsidRDefault="00800313" w:rsidP="00800313">
      <w:pPr>
        <w:spacing w:after="0" w:line="360" w:lineRule="auto"/>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Розділ 2. Комунікативна роль ведучого історико-крає</w:t>
      </w:r>
      <w:r>
        <w:rPr>
          <w:rFonts w:ascii="Times New Roman" w:hAnsi="Times New Roman" w:cs="Times New Roman"/>
          <w:sz w:val="28"/>
          <w:szCs w:val="28"/>
          <w:lang w:val="uk-UA"/>
        </w:rPr>
        <w:t>з</w:t>
      </w:r>
      <w:r w:rsidRPr="00C7075A">
        <w:rPr>
          <w:rFonts w:ascii="Times New Roman" w:hAnsi="Times New Roman" w:cs="Times New Roman"/>
          <w:sz w:val="28"/>
          <w:szCs w:val="28"/>
          <w:lang w:val="uk-UA"/>
        </w:rPr>
        <w:t>навчих телевізійних програм…………………………………………………………………………28</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2.1. Поняття комунікативної особистості гіда-журналіста………….…28</w:t>
      </w:r>
    </w:p>
    <w:p w:rsidR="00800313" w:rsidRPr="00C7075A" w:rsidRDefault="00800313" w:rsidP="00800313">
      <w:pPr>
        <w:spacing w:after="0" w:line="360" w:lineRule="auto"/>
        <w:ind w:firstLine="1134"/>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2.1.1. Комунікативна особистість і комунікативна поведінка……28</w:t>
      </w:r>
    </w:p>
    <w:p w:rsidR="00800313" w:rsidRPr="00C7075A" w:rsidRDefault="00800313" w:rsidP="00800313">
      <w:pPr>
        <w:spacing w:after="0" w:line="360" w:lineRule="auto"/>
        <w:ind w:firstLine="1134"/>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2.1.2. Поняття комунікативної поведінки гіда-журналіста…….....31</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2.2. Комунікативна поведінка ведучого телепрограми «Где идем</w:t>
      </w:r>
      <w:r>
        <w:rPr>
          <w:rFonts w:ascii="Times New Roman" w:hAnsi="Times New Roman" w:cs="Times New Roman"/>
          <w:sz w:val="28"/>
          <w:szCs w:val="28"/>
          <w:lang w:val="uk-UA"/>
        </w:rPr>
        <w:t>?!</w:t>
      </w:r>
      <w:r w:rsidRPr="00C7075A">
        <w:rPr>
          <w:rFonts w:ascii="Times New Roman" w:hAnsi="Times New Roman" w:cs="Times New Roman"/>
          <w:sz w:val="28"/>
          <w:szCs w:val="28"/>
          <w:lang w:val="uk-UA"/>
        </w:rPr>
        <w:t>»</w:t>
      </w:r>
      <w:r>
        <w:rPr>
          <w:rFonts w:ascii="Times New Roman" w:hAnsi="Times New Roman" w:cs="Times New Roman"/>
          <w:sz w:val="28"/>
          <w:szCs w:val="28"/>
          <w:lang w:val="uk-UA"/>
        </w:rPr>
        <w:t>…</w:t>
      </w:r>
      <w:r w:rsidRPr="00C7075A">
        <w:rPr>
          <w:rFonts w:ascii="Times New Roman" w:hAnsi="Times New Roman" w:cs="Times New Roman"/>
          <w:sz w:val="28"/>
          <w:szCs w:val="28"/>
          <w:lang w:val="uk-UA"/>
        </w:rPr>
        <w:t>.35</w:t>
      </w:r>
    </w:p>
    <w:p w:rsidR="00800313" w:rsidRPr="00C7075A" w:rsidRDefault="00800313" w:rsidP="00800313">
      <w:pPr>
        <w:spacing w:after="0" w:line="360" w:lineRule="auto"/>
        <w:ind w:left="1134"/>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2.2.1. Професійно детерміновані особливості комунікативної поведінки………………………………………………………..……35</w:t>
      </w:r>
    </w:p>
    <w:p w:rsidR="00800313" w:rsidRPr="00C7075A" w:rsidRDefault="00800313" w:rsidP="00800313">
      <w:pPr>
        <w:spacing w:after="0" w:line="360" w:lineRule="auto"/>
        <w:ind w:left="1134"/>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2.2.2. Індивідуально визначені особливості комунікативної поведінки………………………………………………………………39</w:t>
      </w:r>
    </w:p>
    <w:p w:rsidR="00800313" w:rsidRPr="00C7075A" w:rsidRDefault="00800313" w:rsidP="00800313">
      <w:pPr>
        <w:spacing w:after="0" w:line="360" w:lineRule="auto"/>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Розділ 3. Типологія комунікативних стратегій ведучого в одеському туристичному медіадискурсі……………………..…………………………….44</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3.1. Поняття комунікативної стратегії і тактики…………………………44</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3.2. Презентаційна комунікативна стратегія……………………………..47</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 xml:space="preserve">3.3. </w:t>
      </w:r>
      <w:r>
        <w:rPr>
          <w:rFonts w:ascii="Times New Roman" w:hAnsi="Times New Roman" w:cs="Times New Roman"/>
          <w:sz w:val="28"/>
          <w:szCs w:val="28"/>
          <w:lang w:val="uk-UA"/>
        </w:rPr>
        <w:t>Інформаційна к</w:t>
      </w:r>
      <w:r w:rsidRPr="00C7075A">
        <w:rPr>
          <w:rFonts w:ascii="Times New Roman" w:hAnsi="Times New Roman" w:cs="Times New Roman"/>
          <w:sz w:val="28"/>
          <w:szCs w:val="28"/>
          <w:lang w:val="uk-UA"/>
        </w:rPr>
        <w:t>омунікативна стратегія</w:t>
      </w:r>
      <w:r>
        <w:rPr>
          <w:rFonts w:ascii="Times New Roman" w:hAnsi="Times New Roman" w:cs="Times New Roman"/>
          <w:sz w:val="28"/>
          <w:szCs w:val="28"/>
          <w:lang w:val="uk-UA"/>
        </w:rPr>
        <w:t>……………………………...53</w:t>
      </w:r>
    </w:p>
    <w:p w:rsidR="00800313" w:rsidRDefault="00800313" w:rsidP="0080031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BE5B37">
        <w:rPr>
          <w:rFonts w:ascii="Times New Roman" w:hAnsi="Times New Roman" w:cs="Times New Roman"/>
          <w:sz w:val="28"/>
          <w:szCs w:val="28"/>
          <w:lang w:val="uk-UA"/>
        </w:rPr>
        <w:t>.4. Аргументативна комунікативна</w:t>
      </w:r>
      <w:r w:rsidRPr="00C7075A">
        <w:rPr>
          <w:rFonts w:ascii="Times New Roman" w:hAnsi="Times New Roman" w:cs="Times New Roman"/>
          <w:sz w:val="28"/>
          <w:szCs w:val="28"/>
          <w:lang w:val="uk-UA"/>
        </w:rPr>
        <w:t xml:space="preserve"> стратегія</w:t>
      </w:r>
      <w:r>
        <w:rPr>
          <w:rFonts w:ascii="Times New Roman" w:hAnsi="Times New Roman" w:cs="Times New Roman"/>
          <w:sz w:val="28"/>
          <w:szCs w:val="28"/>
          <w:lang w:val="uk-UA"/>
        </w:rPr>
        <w:t>..…………………………57</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3.5. Ігрова комунікативна стратегія………………………………………60</w:t>
      </w:r>
    </w:p>
    <w:p w:rsidR="00800313" w:rsidRPr="00C7075A" w:rsidRDefault="00800313" w:rsidP="00800313">
      <w:pPr>
        <w:spacing w:after="0" w:line="360" w:lineRule="auto"/>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Висновки………………………………………………</w:t>
      </w:r>
      <w:r>
        <w:rPr>
          <w:rFonts w:ascii="Times New Roman" w:hAnsi="Times New Roman" w:cs="Times New Roman"/>
          <w:sz w:val="28"/>
          <w:szCs w:val="28"/>
          <w:lang w:val="uk-UA"/>
        </w:rPr>
        <w:t>………….…………..</w:t>
      </w:r>
      <w:r w:rsidRPr="00C7075A">
        <w:rPr>
          <w:rFonts w:ascii="Times New Roman" w:hAnsi="Times New Roman" w:cs="Times New Roman"/>
          <w:sz w:val="28"/>
          <w:szCs w:val="28"/>
          <w:lang w:val="uk-UA"/>
        </w:rPr>
        <w:t>….</w:t>
      </w:r>
      <w:r>
        <w:rPr>
          <w:rFonts w:ascii="Times New Roman" w:hAnsi="Times New Roman" w:cs="Times New Roman"/>
          <w:sz w:val="28"/>
          <w:szCs w:val="28"/>
          <w:lang w:val="uk-UA"/>
        </w:rPr>
        <w:t>64</w:t>
      </w:r>
    </w:p>
    <w:p w:rsidR="00800313" w:rsidRPr="00C7075A" w:rsidRDefault="00800313" w:rsidP="00800313">
      <w:pPr>
        <w:spacing w:after="0" w:line="360" w:lineRule="auto"/>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w:t>
      </w:r>
      <w:r w:rsidRPr="00C7075A">
        <w:rPr>
          <w:rFonts w:ascii="Times New Roman" w:hAnsi="Times New Roman" w:cs="Times New Roman"/>
          <w:sz w:val="28"/>
          <w:szCs w:val="28"/>
          <w:lang w:val="uk-UA"/>
        </w:rPr>
        <w:t>…………</w:t>
      </w:r>
      <w:r>
        <w:rPr>
          <w:rFonts w:ascii="Times New Roman" w:hAnsi="Times New Roman" w:cs="Times New Roman"/>
          <w:sz w:val="28"/>
          <w:szCs w:val="28"/>
          <w:lang w:val="uk-UA"/>
        </w:rPr>
        <w:t>67</w:t>
      </w:r>
      <w:r w:rsidRPr="00C7075A">
        <w:rPr>
          <w:rFonts w:ascii="Times New Roman" w:hAnsi="Times New Roman" w:cs="Times New Roman"/>
          <w:sz w:val="28"/>
          <w:szCs w:val="28"/>
          <w:lang w:val="uk-UA"/>
        </w:rPr>
        <w:br w:type="page"/>
      </w:r>
    </w:p>
    <w:p w:rsidR="00800313" w:rsidRPr="00C7075A" w:rsidRDefault="00800313" w:rsidP="00800313">
      <w:pPr>
        <w:spacing w:after="0" w:line="360" w:lineRule="auto"/>
        <w:jc w:val="center"/>
        <w:rPr>
          <w:rFonts w:ascii="Times New Roman" w:hAnsi="Times New Roman" w:cs="Times New Roman"/>
          <w:b/>
          <w:sz w:val="28"/>
          <w:szCs w:val="28"/>
          <w:lang w:val="uk-UA"/>
        </w:rPr>
      </w:pPr>
      <w:r w:rsidRPr="00C7075A">
        <w:rPr>
          <w:rFonts w:ascii="Times New Roman" w:hAnsi="Times New Roman" w:cs="Times New Roman"/>
          <w:b/>
          <w:sz w:val="28"/>
          <w:szCs w:val="28"/>
          <w:lang w:val="uk-UA"/>
        </w:rPr>
        <w:lastRenderedPageBreak/>
        <w:t>ВСТУП</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b/>
          <w:sz w:val="28"/>
          <w:szCs w:val="28"/>
          <w:lang w:val="uk-UA"/>
        </w:rPr>
        <w:t>Актуальність магістерської роботи</w:t>
      </w:r>
      <w:r w:rsidRPr="00C7075A">
        <w:rPr>
          <w:rFonts w:ascii="Times New Roman" w:hAnsi="Times New Roman" w:cs="Times New Roman"/>
          <w:sz w:val="28"/>
          <w:szCs w:val="28"/>
          <w:lang w:val="uk-UA"/>
        </w:rPr>
        <w:t xml:space="preserve">. Домінування у мовознавстві останніх десятиліть антропоцентричного підходу зумовило актуалізацію комунікативно скерованих наукових розвідок, що висвітлюють різні типи дискурсу. Складність дискурсивної діяльності та її соціальна детермінованість спричинили наукові пошуки як дефініцій цього поняття, так і формування напрямів дискурсивних розвідок. Утім, стрижневими параметрами вивчення дискурсу стала комунікативна позиція людини – як мовця, так і адресата; інтерактивна взаємодія мовця з адресатом; стратегічний та інтенційний аспекти цієї взаємодії. При цьому бурхливий розвиток новітніх технологій і засобів комунікації зумовив появу новітніх типів дискурсу, зокрема комп’ютерного, інтернет-дискурсу, мережевого дискурсу тощо. Взаємодія комунікантів у соціально маркованому просторі також набула нових форм і розширила жанрові межі, що позначилося на новітніх жанрах дискурсу. До таких новітніх жанрів належать телевізійні програми інформаційно-розважального характеру краєзнавчої тематики: з одного боку, вони є виявом телевізійного (або відео) дискурсу, а з іншого боку – туристичного дискурсу. Мета таких телепрограм – у доступній та дотепній формі повідомити глядачам історичні факти та невідому раніше інформацію історичного характеру. За таких умов визначальною стає роль ведучого телепрограми, який виконує не лише функцію ведучого або автора, а </w:t>
      </w:r>
      <w:r>
        <w:rPr>
          <w:rFonts w:ascii="Times New Roman" w:hAnsi="Times New Roman" w:cs="Times New Roman"/>
          <w:sz w:val="28"/>
          <w:szCs w:val="28"/>
          <w:lang w:val="uk-UA"/>
        </w:rPr>
        <w:t>й гіда по місту, хоч і на</w:t>
      </w:r>
      <w:r w:rsidRPr="00C7075A">
        <w:rPr>
          <w:rFonts w:ascii="Times New Roman" w:hAnsi="Times New Roman" w:cs="Times New Roman"/>
          <w:sz w:val="28"/>
          <w:szCs w:val="28"/>
          <w:lang w:val="uk-UA"/>
        </w:rPr>
        <w:t xml:space="preserve"> віртуальній, телевізійній </w:t>
      </w:r>
      <w:r>
        <w:rPr>
          <w:rFonts w:ascii="Times New Roman" w:hAnsi="Times New Roman" w:cs="Times New Roman"/>
          <w:sz w:val="28"/>
          <w:szCs w:val="28"/>
          <w:lang w:val="uk-UA"/>
        </w:rPr>
        <w:t>екскурсії</w:t>
      </w:r>
      <w:r w:rsidRPr="00C7075A">
        <w:rPr>
          <w:rFonts w:ascii="Times New Roman" w:hAnsi="Times New Roman" w:cs="Times New Roman"/>
          <w:sz w:val="28"/>
          <w:szCs w:val="28"/>
          <w:lang w:val="uk-UA"/>
        </w:rPr>
        <w:t xml:space="preserve">. Саме роль ведучого є тим чинником, що об’єднує телевізійний і туристичний дискурси як різновиди інституційного спілкування – безпосереднього під час екскурсій та опосередкованого в телевізійній програмі. Маючи на меті інформування та розважання глядачів, ведучий здійснює на глядачів вплив, зокрема і вербальний. Центральним компонентом такого дискурсу стає комунікативна особистість ведучого, яка визначає характер взаємодії з адресатом. З огляду на це </w:t>
      </w:r>
      <w:r w:rsidRPr="00C7075A">
        <w:rPr>
          <w:rFonts w:ascii="Times New Roman" w:hAnsi="Times New Roman" w:cs="Times New Roman"/>
          <w:b/>
          <w:sz w:val="28"/>
          <w:szCs w:val="28"/>
          <w:lang w:val="uk-UA"/>
        </w:rPr>
        <w:t>актуальним</w:t>
      </w:r>
      <w:r w:rsidRPr="00C7075A">
        <w:rPr>
          <w:rFonts w:ascii="Times New Roman" w:hAnsi="Times New Roman" w:cs="Times New Roman"/>
          <w:sz w:val="28"/>
          <w:szCs w:val="28"/>
          <w:lang w:val="uk-UA"/>
        </w:rPr>
        <w:t xml:space="preserve"> є вивчення </w:t>
      </w:r>
      <w:r w:rsidRPr="00C7075A">
        <w:rPr>
          <w:rFonts w:ascii="Times New Roman" w:hAnsi="Times New Roman" w:cs="Times New Roman"/>
          <w:sz w:val="28"/>
          <w:szCs w:val="28"/>
          <w:lang w:val="uk-UA"/>
        </w:rPr>
        <w:lastRenderedPageBreak/>
        <w:t xml:space="preserve">особливостей </w:t>
      </w:r>
      <w:r>
        <w:rPr>
          <w:rFonts w:ascii="Times New Roman" w:hAnsi="Times New Roman" w:cs="Times New Roman"/>
          <w:sz w:val="28"/>
          <w:szCs w:val="28"/>
          <w:lang w:val="uk-UA"/>
        </w:rPr>
        <w:t>лінгвопрагматичного</w:t>
      </w:r>
      <w:r w:rsidRPr="00C7075A">
        <w:rPr>
          <w:rFonts w:ascii="Times New Roman" w:hAnsi="Times New Roman" w:cs="Times New Roman"/>
          <w:sz w:val="28"/>
          <w:szCs w:val="28"/>
          <w:lang w:val="uk-UA"/>
        </w:rPr>
        <w:t xml:space="preserve"> виміру комунікативної поведінки ведучого в аспекті його стратегій і тактик взаємодії з глядачами.</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b/>
          <w:sz w:val="28"/>
          <w:szCs w:val="28"/>
          <w:lang w:val="uk-UA"/>
        </w:rPr>
        <w:t>Мета дослідження</w:t>
      </w:r>
      <w:r w:rsidRPr="00C7075A">
        <w:rPr>
          <w:rFonts w:ascii="Times New Roman" w:hAnsi="Times New Roman" w:cs="Times New Roman"/>
          <w:sz w:val="28"/>
          <w:szCs w:val="28"/>
          <w:lang w:val="uk-UA"/>
        </w:rPr>
        <w:t xml:space="preserve"> – визначити основні комунікативні стратегії та мовні засоби їх реалізації у взаємодії ведучого історико-краєзнавчої телевізійної програми з телеглядачами. Основну увагу зосереджено на програмах одеського телебачення і відеоконтенті, представленому в інтернет-просторі, що покликані популяризувати історію міста Одеси.</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 xml:space="preserve">Мета зумовила розв’язання таких </w:t>
      </w:r>
      <w:r w:rsidRPr="00C7075A">
        <w:rPr>
          <w:rFonts w:ascii="Times New Roman" w:hAnsi="Times New Roman" w:cs="Times New Roman"/>
          <w:b/>
          <w:sz w:val="28"/>
          <w:szCs w:val="28"/>
          <w:lang w:val="uk-UA"/>
        </w:rPr>
        <w:t>завдань:</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1) визначити поняття дискурсу та схарактеризувати типи інституційного дискурсу, зокрема туристичного та екскурсійного;</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2) окреслити специфіку мовленнєвого жанру «екскурсія» та його виявів у телевізійному форматі;</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3) проаналізувати комунікативну повед</w:t>
      </w:r>
      <w:r>
        <w:rPr>
          <w:rFonts w:ascii="Times New Roman" w:hAnsi="Times New Roman" w:cs="Times New Roman"/>
          <w:sz w:val="28"/>
          <w:szCs w:val="28"/>
          <w:lang w:val="uk-UA"/>
        </w:rPr>
        <w:t>інку ведучого телепрограми «Где</w:t>
      </w:r>
      <w:r w:rsidRPr="00C7075A">
        <w:rPr>
          <w:rFonts w:ascii="Times New Roman" w:hAnsi="Times New Roman" w:cs="Times New Roman"/>
          <w:sz w:val="28"/>
          <w:szCs w:val="28"/>
          <w:lang w:val="uk-UA"/>
        </w:rPr>
        <w:t xml:space="preserve"> идем</w:t>
      </w:r>
      <w:r>
        <w:rPr>
          <w:rFonts w:ascii="Times New Roman" w:hAnsi="Times New Roman" w:cs="Times New Roman"/>
          <w:sz w:val="28"/>
          <w:szCs w:val="28"/>
          <w:lang w:val="uk-UA"/>
        </w:rPr>
        <w:t>?!</w:t>
      </w:r>
      <w:r w:rsidRPr="00C7075A">
        <w:rPr>
          <w:rFonts w:ascii="Times New Roman" w:hAnsi="Times New Roman" w:cs="Times New Roman"/>
          <w:sz w:val="28"/>
          <w:szCs w:val="28"/>
          <w:lang w:val="uk-UA"/>
        </w:rPr>
        <w:t>» Євгена Гринкевича як репрезентацію комунікативного портрета ведучого-гіда;</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4) визначити типи комунікативних стратегій взаємодії з телеглядачами у телепрограмі;</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5) виявити особливості мовних засобів вираження комуніктивних стратегій взаємодії і впливу ведучого на телеглядачів у телепрограмі «</w:t>
      </w:r>
      <w:r>
        <w:rPr>
          <w:rFonts w:ascii="Times New Roman" w:hAnsi="Times New Roman" w:cs="Times New Roman"/>
          <w:sz w:val="28"/>
          <w:szCs w:val="28"/>
          <w:lang w:val="uk-UA"/>
        </w:rPr>
        <w:t>Где</w:t>
      </w:r>
      <w:r w:rsidRPr="00C7075A">
        <w:rPr>
          <w:rFonts w:ascii="Times New Roman" w:hAnsi="Times New Roman" w:cs="Times New Roman"/>
          <w:sz w:val="28"/>
          <w:szCs w:val="28"/>
          <w:lang w:val="uk-UA"/>
        </w:rPr>
        <w:t xml:space="preserve"> идем</w:t>
      </w:r>
      <w:r>
        <w:rPr>
          <w:rFonts w:ascii="Times New Roman" w:hAnsi="Times New Roman" w:cs="Times New Roman"/>
          <w:sz w:val="28"/>
          <w:szCs w:val="28"/>
          <w:lang w:val="uk-UA"/>
        </w:rPr>
        <w:t>?!</w:t>
      </w:r>
      <w:r w:rsidRPr="00C7075A">
        <w:rPr>
          <w:rFonts w:ascii="Times New Roman" w:hAnsi="Times New Roman" w:cs="Times New Roman"/>
          <w:sz w:val="28"/>
          <w:szCs w:val="28"/>
          <w:lang w:val="uk-UA"/>
        </w:rPr>
        <w:t>».</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b/>
          <w:sz w:val="28"/>
          <w:szCs w:val="28"/>
          <w:lang w:val="uk-UA"/>
        </w:rPr>
        <w:t>Предмет дослідження</w:t>
      </w:r>
      <w:r w:rsidRPr="00C7075A">
        <w:rPr>
          <w:rFonts w:ascii="Times New Roman" w:hAnsi="Times New Roman" w:cs="Times New Roman"/>
          <w:sz w:val="28"/>
          <w:szCs w:val="28"/>
          <w:lang w:val="uk-UA"/>
        </w:rPr>
        <w:t xml:space="preserve"> – стратегічні параметри комунікативної поведінки ведучого історико-краєзнавчої телепрограми «</w:t>
      </w:r>
      <w:r>
        <w:rPr>
          <w:rFonts w:ascii="Times New Roman" w:hAnsi="Times New Roman" w:cs="Times New Roman"/>
          <w:sz w:val="28"/>
          <w:szCs w:val="28"/>
          <w:lang w:val="uk-UA"/>
        </w:rPr>
        <w:t>Где</w:t>
      </w:r>
      <w:r w:rsidRPr="00C7075A">
        <w:rPr>
          <w:rFonts w:ascii="Times New Roman" w:hAnsi="Times New Roman" w:cs="Times New Roman"/>
          <w:sz w:val="28"/>
          <w:szCs w:val="28"/>
          <w:lang w:val="uk-UA"/>
        </w:rPr>
        <w:t xml:space="preserve"> идем</w:t>
      </w:r>
      <w:r>
        <w:rPr>
          <w:rFonts w:ascii="Times New Roman" w:hAnsi="Times New Roman" w:cs="Times New Roman"/>
          <w:sz w:val="28"/>
          <w:szCs w:val="28"/>
          <w:lang w:val="uk-UA"/>
        </w:rPr>
        <w:t>?!</w:t>
      </w:r>
      <w:r w:rsidRPr="00C7075A">
        <w:rPr>
          <w:rFonts w:ascii="Times New Roman" w:hAnsi="Times New Roman" w:cs="Times New Roman"/>
          <w:sz w:val="28"/>
          <w:szCs w:val="28"/>
          <w:lang w:val="uk-UA"/>
        </w:rPr>
        <w:t xml:space="preserve">», </w:t>
      </w:r>
      <w:r w:rsidRPr="00C7075A">
        <w:rPr>
          <w:rFonts w:ascii="Times New Roman" w:hAnsi="Times New Roman" w:cs="Times New Roman"/>
          <w:b/>
          <w:sz w:val="28"/>
          <w:szCs w:val="28"/>
          <w:lang w:val="uk-UA"/>
        </w:rPr>
        <w:t>об’єкт дослідження</w:t>
      </w:r>
      <w:r w:rsidRPr="00C7075A">
        <w:rPr>
          <w:rFonts w:ascii="Times New Roman" w:hAnsi="Times New Roman" w:cs="Times New Roman"/>
          <w:sz w:val="28"/>
          <w:szCs w:val="28"/>
          <w:lang w:val="uk-UA"/>
        </w:rPr>
        <w:t xml:space="preserve"> – екскурсійний телевізійний дискурс історико-краєзнавчої тематики.</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b/>
          <w:sz w:val="28"/>
          <w:szCs w:val="28"/>
          <w:lang w:val="uk-UA"/>
        </w:rPr>
        <w:t>Джерельну базу</w:t>
      </w:r>
      <w:r w:rsidRPr="00C7075A">
        <w:rPr>
          <w:rFonts w:ascii="Times New Roman" w:hAnsi="Times New Roman" w:cs="Times New Roman"/>
          <w:sz w:val="28"/>
          <w:szCs w:val="28"/>
          <w:lang w:val="uk-UA"/>
        </w:rPr>
        <w:t xml:space="preserve"> дослідження становили відеоз</w:t>
      </w:r>
      <w:r>
        <w:rPr>
          <w:rFonts w:ascii="Times New Roman" w:hAnsi="Times New Roman" w:cs="Times New Roman"/>
          <w:sz w:val="28"/>
          <w:szCs w:val="28"/>
          <w:lang w:val="uk-UA"/>
        </w:rPr>
        <w:t xml:space="preserve">аписи телевізійних програм </w:t>
      </w:r>
      <w:bookmarkStart w:id="2" w:name="_Hlk121786607"/>
      <w:r>
        <w:rPr>
          <w:rFonts w:ascii="Times New Roman" w:hAnsi="Times New Roman" w:cs="Times New Roman"/>
          <w:sz w:val="28"/>
          <w:szCs w:val="28"/>
          <w:lang w:val="uk-UA"/>
        </w:rPr>
        <w:t>«Где</w:t>
      </w:r>
      <w:r w:rsidRPr="00C7075A">
        <w:rPr>
          <w:rFonts w:ascii="Times New Roman" w:hAnsi="Times New Roman" w:cs="Times New Roman"/>
          <w:sz w:val="28"/>
          <w:szCs w:val="28"/>
          <w:lang w:val="uk-UA"/>
        </w:rPr>
        <w:t xml:space="preserve"> ид</w:t>
      </w:r>
      <w:r>
        <w:rPr>
          <w:rFonts w:ascii="Times New Roman" w:hAnsi="Times New Roman" w:cs="Times New Roman"/>
          <w:sz w:val="28"/>
          <w:szCs w:val="28"/>
        </w:rPr>
        <w:t>ё</w:t>
      </w:r>
      <w:r w:rsidRPr="00C7075A">
        <w:rPr>
          <w:rFonts w:ascii="Times New Roman" w:hAnsi="Times New Roman" w:cs="Times New Roman"/>
          <w:sz w:val="28"/>
          <w:szCs w:val="28"/>
          <w:lang w:val="uk-UA"/>
        </w:rPr>
        <w:t>м</w:t>
      </w:r>
      <w:r>
        <w:rPr>
          <w:rFonts w:ascii="Times New Roman" w:hAnsi="Times New Roman" w:cs="Times New Roman"/>
          <w:sz w:val="28"/>
          <w:szCs w:val="28"/>
          <w:lang w:val="uk-UA"/>
        </w:rPr>
        <w:t>?!</w:t>
      </w:r>
      <w:r w:rsidRPr="00C7075A">
        <w:rPr>
          <w:rFonts w:ascii="Times New Roman" w:hAnsi="Times New Roman" w:cs="Times New Roman"/>
          <w:sz w:val="28"/>
          <w:szCs w:val="28"/>
          <w:lang w:val="uk-UA"/>
        </w:rPr>
        <w:t xml:space="preserve">» </w:t>
      </w:r>
      <w:bookmarkEnd w:id="2"/>
      <w:r w:rsidRPr="00C7075A">
        <w:rPr>
          <w:rFonts w:ascii="Times New Roman" w:hAnsi="Times New Roman" w:cs="Times New Roman"/>
          <w:sz w:val="28"/>
          <w:szCs w:val="28"/>
          <w:lang w:val="uk-UA"/>
        </w:rPr>
        <w:t xml:space="preserve">(загалом 394 програми середньою тривалістю 20–25 хвилин), автором і ведучим яких є відомий одеський журналіст (працював в теле- і радіокомпаніях міста Одеси «АТВ», «Нова Одеса», «ТА Одеса», «Перший міський» тощо), екскурсовод і краєзнавець Євген Гринкевич. Телепрограма виходить на телебаченні з 2010 року, доступна на відеосервісі </w:t>
      </w:r>
      <w:r w:rsidRPr="00C7075A">
        <w:rPr>
          <w:rFonts w:ascii="Times New Roman" w:hAnsi="Times New Roman" w:cs="Times New Roman"/>
          <w:sz w:val="28"/>
          <w:szCs w:val="28"/>
          <w:lang w:val="uk-UA"/>
        </w:rPr>
        <w:lastRenderedPageBreak/>
        <w:t>Youtube. Вибір цієї програми зумовлений тим, що ведучий не озвучує написаний текст, а є автором програми: готує історичний матеріал, представляє його глядачам, взаємодії в кадрі з телеаудиторією. Обраний жанр телепрограми можна визначити як телевізійну екскурсію</w:t>
      </w:r>
      <w:r>
        <w:rPr>
          <w:rFonts w:ascii="Times New Roman" w:hAnsi="Times New Roman" w:cs="Times New Roman"/>
          <w:sz w:val="28"/>
          <w:szCs w:val="28"/>
          <w:lang w:val="uk-UA"/>
        </w:rPr>
        <w:t xml:space="preserve"> або в</w:t>
      </w:r>
      <w:r w:rsidRPr="00C7075A">
        <w:rPr>
          <w:rFonts w:ascii="Times New Roman" w:hAnsi="Times New Roman" w:cs="Times New Roman"/>
          <w:sz w:val="28"/>
          <w:szCs w:val="28"/>
          <w:lang w:val="uk-UA"/>
        </w:rPr>
        <w:t>ідеопрогулянку по Одесі у супроводі екскурсовода-ведучого.</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b/>
          <w:sz w:val="28"/>
          <w:szCs w:val="28"/>
          <w:lang w:val="uk-UA"/>
        </w:rPr>
        <w:t>Теоретичне значення</w:t>
      </w:r>
      <w:r w:rsidRPr="00C7075A">
        <w:rPr>
          <w:rFonts w:ascii="Times New Roman" w:hAnsi="Times New Roman" w:cs="Times New Roman"/>
          <w:sz w:val="28"/>
          <w:szCs w:val="28"/>
          <w:lang w:val="uk-UA"/>
        </w:rPr>
        <w:t xml:space="preserve"> дослідження полягає у поглибленні теоретичних засад дискурсології і лінгвопрагматики; теорії мовленнєвих жанрів і комунікативних стратегій; </w:t>
      </w:r>
      <w:r w:rsidRPr="00C7075A">
        <w:rPr>
          <w:rFonts w:ascii="Times New Roman" w:hAnsi="Times New Roman" w:cs="Times New Roman"/>
          <w:b/>
          <w:sz w:val="28"/>
          <w:szCs w:val="28"/>
          <w:lang w:val="uk-UA"/>
        </w:rPr>
        <w:t>практичне значення</w:t>
      </w:r>
      <w:r w:rsidRPr="00C7075A">
        <w:rPr>
          <w:rFonts w:ascii="Times New Roman" w:hAnsi="Times New Roman" w:cs="Times New Roman"/>
          <w:sz w:val="28"/>
          <w:szCs w:val="28"/>
          <w:lang w:val="uk-UA"/>
        </w:rPr>
        <w:t xml:space="preserve"> зумовлене можливістю використання отриманих результатів у викладанні курсів «Дискурсологія», «Лінгвістичний аналіз тексту», «Медіалінгвістика», «Лінгвопрагматика» і «Комунікативна лінгвістика», а також у написанні курсових і магістерських робіт здобувачів ЗВО.</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b/>
          <w:sz w:val="28"/>
          <w:szCs w:val="28"/>
          <w:lang w:val="uk-UA"/>
        </w:rPr>
        <w:t>Апробація магістерської роботи</w:t>
      </w:r>
      <w:r w:rsidRPr="00C7075A">
        <w:rPr>
          <w:rFonts w:ascii="Times New Roman" w:hAnsi="Times New Roman" w:cs="Times New Roman"/>
          <w:sz w:val="28"/>
          <w:szCs w:val="28"/>
          <w:lang w:val="uk-UA"/>
        </w:rPr>
        <w:t xml:space="preserve">. </w:t>
      </w:r>
      <w:bookmarkStart w:id="3" w:name="_Hlk121787135"/>
      <w:r w:rsidRPr="00C7075A">
        <w:rPr>
          <w:rFonts w:ascii="Times New Roman" w:hAnsi="Times New Roman" w:cs="Times New Roman"/>
          <w:sz w:val="28"/>
          <w:szCs w:val="28"/>
          <w:lang w:val="uk-UA"/>
        </w:rPr>
        <w:t>Основні результати дослідження було оприлюднено</w:t>
      </w:r>
      <w:bookmarkEnd w:id="3"/>
      <w:r w:rsidRPr="00C7075A">
        <w:rPr>
          <w:rFonts w:ascii="Times New Roman" w:hAnsi="Times New Roman" w:cs="Times New Roman"/>
          <w:sz w:val="28"/>
          <w:szCs w:val="28"/>
          <w:lang w:val="uk-UA"/>
        </w:rPr>
        <w:t xml:space="preserve"> під час виступів на конференціях:</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1.</w:t>
      </w:r>
      <w:r w:rsidRPr="00C7075A">
        <w:rPr>
          <w:lang w:val="uk-UA"/>
        </w:rPr>
        <w:t xml:space="preserve"> </w:t>
      </w:r>
      <w:r w:rsidRPr="00C7075A">
        <w:rPr>
          <w:rFonts w:ascii="Times New Roman" w:hAnsi="Times New Roman" w:cs="Times New Roman"/>
          <w:sz w:val="28"/>
          <w:szCs w:val="28"/>
          <w:lang w:val="uk-UA"/>
        </w:rPr>
        <w:t>І Міжнародний конгрес «Прикладна лінгвістика на півдні України: здобутки і перспективи» (Одеса, ОНУ, 22–23 вересня 2021). Доповідь: Український медіадискурс: інтерактивні форми взаємодії з адресатом в шоу-програмах</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2) Міжнародна наукова конференція «Українська словесність у полікультурно-освітньому просторі сьогодення» (Одеса, ПНПУ імені К.Д. Ушинського, 23–24 вересня 2021 року). Доповідь: Семантичне поле «хвороба» в українському політичному дискурсі.</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3) Всеукраїнська науково-практична конференція «Мова і право» (Дніпро, Дніпропетровський державний університет внутрішніх справ, 5 жовтня 2022). Доповідь: Динаміка мовленнєвих жанрів українського президентського дискурсу (1991–2022).</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4) VII Міжнародні наукові читання пам’яті Ю. О. Карпенка (Одеса, ОНУ імені І. І. Мечникова, 29–30 вересня 2022). Доповідь: Мовленнєві жанри президентського дискурсу: типологія і динаміка</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lastRenderedPageBreak/>
        <w:t>5) XVI Międzynarodowa Konferencja Naukowa «WYRAZ I ZDANIE W JĘZYKACH SŁOWIAŃSKICH OPIS, KONFRONTACJA, PRZEKŁAD» (Польща, Вроцлав, 20–21 жовтня 2022). Доповідь: Лексичні засоби вираження вербальної агресії в дискурсі соціальних мереж (на матеріалі українськомовного сегменту Facebook)</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За матеріалами проведеного дослідження підготовлено статті:</w:t>
      </w:r>
    </w:p>
    <w:p w:rsidR="00800313" w:rsidRPr="00BE5B37"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sz w:val="28"/>
          <w:szCs w:val="28"/>
          <w:lang w:val="uk-UA"/>
        </w:rPr>
        <w:t xml:space="preserve">1. Завальска Л. В. Експресивний синтаксис поетичного дискурсу Лесі </w:t>
      </w:r>
      <w:r w:rsidRPr="00BE5B37">
        <w:rPr>
          <w:rFonts w:ascii="Times New Roman" w:hAnsi="Times New Roman" w:cs="Times New Roman"/>
          <w:sz w:val="28"/>
          <w:szCs w:val="28"/>
          <w:lang w:val="uk-UA"/>
        </w:rPr>
        <w:t xml:space="preserve">Українки. </w:t>
      </w:r>
      <w:r w:rsidRPr="00BE5B37">
        <w:rPr>
          <w:rFonts w:ascii="Times New Roman" w:hAnsi="Times New Roman" w:cs="Times New Roman"/>
          <w:i/>
          <w:iCs/>
          <w:sz w:val="28"/>
          <w:szCs w:val="28"/>
          <w:lang w:val="uk-UA"/>
        </w:rPr>
        <w:t>Науковий вісник Міжнародного університету</w:t>
      </w:r>
      <w:r w:rsidRPr="00BE5B37">
        <w:rPr>
          <w:rFonts w:ascii="Times New Roman" w:hAnsi="Times New Roman" w:cs="Times New Roman"/>
          <w:sz w:val="28"/>
          <w:szCs w:val="28"/>
          <w:lang w:val="uk-UA"/>
        </w:rPr>
        <w:t xml:space="preserve">. </w:t>
      </w:r>
      <w:r w:rsidRPr="00BE5B37">
        <w:rPr>
          <w:rFonts w:ascii="Times New Roman" w:hAnsi="Times New Roman" w:cs="Times New Roman"/>
          <w:i/>
          <w:iCs/>
          <w:sz w:val="28"/>
          <w:szCs w:val="28"/>
          <w:lang w:val="uk-UA"/>
        </w:rPr>
        <w:t>Філологія</w:t>
      </w:r>
      <w:r w:rsidRPr="00BE5B37">
        <w:rPr>
          <w:rFonts w:ascii="Times New Roman" w:hAnsi="Times New Roman" w:cs="Times New Roman"/>
          <w:sz w:val="28"/>
          <w:szCs w:val="28"/>
          <w:lang w:val="uk-UA"/>
        </w:rPr>
        <w:t>. Одеса: Видавничий дім «Гельветика», 2021. Вип. 49. Т. 1. С. 84–88. (у співавт.).</w:t>
      </w:r>
    </w:p>
    <w:p w:rsidR="00800313" w:rsidRPr="00BE5B37" w:rsidRDefault="00800313" w:rsidP="00800313">
      <w:pPr>
        <w:spacing w:after="0" w:line="360" w:lineRule="auto"/>
        <w:ind w:firstLine="567"/>
        <w:jc w:val="both"/>
        <w:rPr>
          <w:rFonts w:ascii="Times New Roman" w:hAnsi="Times New Roman" w:cs="Times New Roman"/>
          <w:sz w:val="28"/>
          <w:szCs w:val="28"/>
          <w:lang w:val="uk-UA"/>
        </w:rPr>
      </w:pPr>
      <w:r w:rsidRPr="00BE5B37">
        <w:rPr>
          <w:rFonts w:ascii="Times New Roman" w:hAnsi="Times New Roman" w:cs="Times New Roman"/>
          <w:sz w:val="28"/>
          <w:szCs w:val="28"/>
          <w:lang w:val="uk-UA"/>
        </w:rPr>
        <w:t xml:space="preserve">2. Завальська Л. В. Реалізація параметра театральності в українському політичному дискурсі: основні вияви. </w:t>
      </w:r>
      <w:r w:rsidRPr="00BE5B37">
        <w:rPr>
          <w:rFonts w:ascii="Times New Roman" w:hAnsi="Times New Roman" w:cs="Times New Roman"/>
          <w:i/>
          <w:iCs/>
          <w:sz w:val="28"/>
          <w:szCs w:val="28"/>
          <w:lang w:val="uk-UA"/>
        </w:rPr>
        <w:t>Українська словесність у полікультурно-освітньому просторі сьогодення</w:t>
      </w:r>
      <w:r w:rsidRPr="00BE5B37">
        <w:rPr>
          <w:rFonts w:ascii="Times New Roman" w:hAnsi="Times New Roman" w:cs="Times New Roman"/>
          <w:sz w:val="28"/>
          <w:szCs w:val="28"/>
          <w:lang w:val="uk-UA"/>
        </w:rPr>
        <w:t>. Одеса: ДЗ «ПНПУ імені К. Д. Ушинського», 2021. С. 90–95. (у співавт.).</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BE5B37">
        <w:rPr>
          <w:rFonts w:ascii="Times New Roman" w:hAnsi="Times New Roman" w:cs="Times New Roman"/>
          <w:sz w:val="28"/>
          <w:szCs w:val="28"/>
          <w:lang w:val="uk-UA"/>
        </w:rPr>
        <w:t xml:space="preserve">3. Завальська Л. В. Комунікативні стратегії ведучого в телепрограмі «Где идем?!». </w:t>
      </w:r>
      <w:r w:rsidRPr="00BE5B37">
        <w:rPr>
          <w:rFonts w:ascii="Times New Roman" w:hAnsi="Times New Roman" w:cs="Times New Roman"/>
          <w:i/>
          <w:iCs/>
          <w:sz w:val="28"/>
          <w:szCs w:val="28"/>
          <w:lang w:val="uk-UA"/>
        </w:rPr>
        <w:t>Вісник Одеського національного університету. Філологія</w:t>
      </w:r>
      <w:r w:rsidRPr="00BE5B37">
        <w:rPr>
          <w:rFonts w:ascii="Times New Roman" w:hAnsi="Times New Roman" w:cs="Times New Roman"/>
          <w:sz w:val="28"/>
          <w:szCs w:val="28"/>
          <w:lang w:val="uk-UA"/>
        </w:rPr>
        <w:t>. Одеса</w:t>
      </w:r>
      <w:r w:rsidRPr="00C7075A">
        <w:rPr>
          <w:rFonts w:ascii="Times New Roman" w:hAnsi="Times New Roman" w:cs="Times New Roman"/>
          <w:sz w:val="28"/>
          <w:szCs w:val="28"/>
          <w:lang w:val="uk-UA"/>
        </w:rPr>
        <w:t xml:space="preserve">: Одеський національний університет імені І.І. Мечникова, 2022. </w:t>
      </w:r>
      <w:r>
        <w:rPr>
          <w:rFonts w:ascii="Times New Roman" w:hAnsi="Times New Roman" w:cs="Times New Roman"/>
          <w:sz w:val="28"/>
          <w:szCs w:val="28"/>
          <w:lang w:val="uk-UA"/>
        </w:rPr>
        <w:t>С. 32–39.</w:t>
      </w:r>
    </w:p>
    <w:p w:rsidR="00800313" w:rsidRPr="00C7075A" w:rsidRDefault="00800313" w:rsidP="00800313">
      <w:pPr>
        <w:spacing w:after="0" w:line="360" w:lineRule="auto"/>
        <w:ind w:firstLine="567"/>
        <w:jc w:val="both"/>
        <w:rPr>
          <w:rFonts w:ascii="Times New Roman" w:hAnsi="Times New Roman" w:cs="Times New Roman"/>
          <w:sz w:val="28"/>
          <w:szCs w:val="28"/>
          <w:lang w:val="uk-UA"/>
        </w:rPr>
      </w:pPr>
      <w:r w:rsidRPr="00C7075A">
        <w:rPr>
          <w:rFonts w:ascii="Times New Roman" w:hAnsi="Times New Roman" w:cs="Times New Roman"/>
          <w:b/>
          <w:sz w:val="28"/>
          <w:szCs w:val="28"/>
          <w:lang w:val="uk-UA"/>
        </w:rPr>
        <w:t>Структура роботи</w:t>
      </w:r>
      <w:r w:rsidRPr="00C7075A">
        <w:rPr>
          <w:rFonts w:ascii="Times New Roman" w:hAnsi="Times New Roman" w:cs="Times New Roman"/>
          <w:sz w:val="28"/>
          <w:szCs w:val="28"/>
          <w:lang w:val="uk-UA"/>
        </w:rPr>
        <w:t>. Робота складається зі вступу, трьох розділів, висновків і списку використаної літератури. У першому розділі «Туристичний дискурс у медіапросторі: лінгвопрагматичні особливості» представлено огляд основних підходів до поняття дискурсу і визначено туристичний та екскурсійний дискурси як його інституційні різновиди. У другому розділі «Комунікативна роль ведучого історико-краєзнавчих телевізійних програм» схарактеризовано особливості комунікативної поведінки авто</w:t>
      </w:r>
      <w:r>
        <w:rPr>
          <w:rFonts w:ascii="Times New Roman" w:hAnsi="Times New Roman" w:cs="Times New Roman"/>
          <w:sz w:val="28"/>
          <w:szCs w:val="28"/>
          <w:lang w:val="uk-UA"/>
        </w:rPr>
        <w:t>ра і ведучого телепрограми «Где</w:t>
      </w:r>
      <w:r w:rsidRPr="00C7075A">
        <w:rPr>
          <w:rFonts w:ascii="Times New Roman" w:hAnsi="Times New Roman" w:cs="Times New Roman"/>
          <w:sz w:val="28"/>
          <w:szCs w:val="28"/>
          <w:lang w:val="uk-UA"/>
        </w:rPr>
        <w:t xml:space="preserve"> идем</w:t>
      </w:r>
      <w:r>
        <w:rPr>
          <w:rFonts w:ascii="Times New Roman" w:hAnsi="Times New Roman" w:cs="Times New Roman"/>
          <w:sz w:val="28"/>
          <w:szCs w:val="28"/>
          <w:lang w:val="uk-UA"/>
        </w:rPr>
        <w:t>?!</w:t>
      </w:r>
      <w:r w:rsidRPr="00C7075A">
        <w:rPr>
          <w:rFonts w:ascii="Times New Roman" w:hAnsi="Times New Roman" w:cs="Times New Roman"/>
          <w:sz w:val="28"/>
          <w:szCs w:val="28"/>
          <w:lang w:val="uk-UA"/>
        </w:rPr>
        <w:t>» Євгена Гринкевича. У третьому розділі «Типологія комунікативних стратегій ведучого в одеському туристичному медіадискурсі» представлено авторську типологію визначених стратегій та окреслено мовні засоби їх репрезентації.</w:t>
      </w:r>
    </w:p>
    <w:p w:rsidR="00800313" w:rsidRPr="00C7075A" w:rsidRDefault="00800313" w:rsidP="00800313">
      <w:pPr>
        <w:ind w:firstLine="567"/>
        <w:rPr>
          <w:rFonts w:ascii="Times New Roman" w:hAnsi="Times New Roman" w:cs="Times New Roman"/>
          <w:sz w:val="28"/>
          <w:szCs w:val="28"/>
          <w:lang w:val="uk-UA"/>
        </w:rPr>
      </w:pPr>
      <w:r w:rsidRPr="00C7075A">
        <w:rPr>
          <w:rFonts w:ascii="Times New Roman" w:hAnsi="Times New Roman" w:cs="Times New Roman"/>
          <w:sz w:val="28"/>
          <w:szCs w:val="28"/>
          <w:lang w:val="uk-UA"/>
        </w:rPr>
        <w:br w:type="page"/>
      </w:r>
    </w:p>
    <w:p w:rsidR="00F976FF" w:rsidRPr="00A4135C" w:rsidRDefault="00F976FF" w:rsidP="00F976FF">
      <w:pPr>
        <w:spacing w:after="0" w:line="360" w:lineRule="auto"/>
        <w:jc w:val="center"/>
        <w:rPr>
          <w:rFonts w:ascii="Times New Roman" w:hAnsi="Times New Roman" w:cs="Times New Roman"/>
          <w:b/>
          <w:sz w:val="28"/>
          <w:szCs w:val="28"/>
          <w:lang w:val="uk-UA"/>
        </w:rPr>
      </w:pPr>
      <w:r w:rsidRPr="00A4135C">
        <w:rPr>
          <w:rFonts w:ascii="Times New Roman" w:hAnsi="Times New Roman" w:cs="Times New Roman"/>
          <w:b/>
          <w:sz w:val="28"/>
          <w:szCs w:val="28"/>
          <w:lang w:val="uk-UA"/>
        </w:rPr>
        <w:lastRenderedPageBreak/>
        <w:t>ВИСНОВКИ</w:t>
      </w:r>
    </w:p>
    <w:p w:rsidR="00F976FF" w:rsidRPr="00C7075A" w:rsidRDefault="00F976FF" w:rsidP="00F976FF">
      <w:pPr>
        <w:spacing w:after="0" w:line="360" w:lineRule="auto"/>
        <w:ind w:firstLine="567"/>
        <w:rPr>
          <w:rFonts w:ascii="Times New Roman" w:hAnsi="Times New Roman" w:cs="Times New Roman"/>
          <w:sz w:val="28"/>
          <w:szCs w:val="28"/>
          <w:lang w:val="uk-UA"/>
        </w:rPr>
      </w:pPr>
    </w:p>
    <w:p w:rsidR="00F976FF" w:rsidRDefault="00F976FF" w:rsidP="00F976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комунікативної поведінки ведучого інформаційно-розважальної телевізійної програми, що транслюється і має попит в  масмедійному просторі міста Одеси, ґрунтувалося на аналізі відомої телепрограми «Где идём?!». Ця телепрограма налічує 349 випусків, виходить на різних регіональних телеканалах з 2008 року російською мовою. Її ведучим і автором ідеї та текстів є одеський журналіст Євген Гринкевич. Саме комунікативна поведінка та обрані комунікативні стратегії спілкування з телеглядачами стали предметом розгляду та розроблення типології стратегій взаємодії в телевізійному туристичному дискурсі.</w:t>
      </w:r>
    </w:p>
    <w:p w:rsidR="00F976FF" w:rsidRDefault="00F976FF" w:rsidP="00F976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Туристичний дискурс визначено як складний феномен, що поєднує риси інституційного та персонального спілкування. З інституційного боку туристичний дискурс реалізується згідно з визначеними комунікативними ролями і моделями поведінки екскурсовода і туристів, а з персонального боку – з актуалізацією побутового спілкування та ролі окремих мовних особистостей–гідів, які інтимузують взаємодію з туристами, переходячи із статусно детермінованої комунікації на рівень побутового спілкування Т</w:t>
      </w:r>
      <w:r w:rsidRPr="00C7075A">
        <w:rPr>
          <w:rFonts w:ascii="Times New Roman" w:hAnsi="Times New Roman" w:cs="Times New Roman"/>
          <w:sz w:val="28"/>
          <w:szCs w:val="28"/>
          <w:lang w:val="uk-UA"/>
        </w:rPr>
        <w:t xml:space="preserve">уристичний дискурс є неоднорідним утворенням, у якому поєднано усні та письмові форми. </w:t>
      </w:r>
      <w:r>
        <w:rPr>
          <w:rFonts w:ascii="Times New Roman" w:hAnsi="Times New Roman" w:cs="Times New Roman"/>
          <w:sz w:val="28"/>
          <w:szCs w:val="28"/>
          <w:lang w:val="uk-UA"/>
        </w:rPr>
        <w:t xml:space="preserve">Усні жанри передбачають безпосереднє спілкування з туристами (менеджерів, організаторів, гідів), а письмові форми охоплюють контент різного типу – проспекти, флаєри, сайти тощо. </w:t>
      </w:r>
      <w:r w:rsidRPr="00C7075A">
        <w:rPr>
          <w:rFonts w:ascii="Times New Roman" w:hAnsi="Times New Roman" w:cs="Times New Roman"/>
          <w:sz w:val="28"/>
          <w:szCs w:val="28"/>
          <w:lang w:val="uk-UA"/>
        </w:rPr>
        <w:t>Основними параметрами аналізу туристичного дискурс</w:t>
      </w:r>
      <w:r>
        <w:rPr>
          <w:rFonts w:ascii="Times New Roman" w:hAnsi="Times New Roman" w:cs="Times New Roman"/>
          <w:sz w:val="28"/>
          <w:szCs w:val="28"/>
          <w:lang w:val="uk-UA"/>
        </w:rPr>
        <w:t>у</w:t>
      </w:r>
      <w:r w:rsidRPr="00C7075A">
        <w:rPr>
          <w:rFonts w:ascii="Times New Roman" w:hAnsi="Times New Roman" w:cs="Times New Roman"/>
          <w:sz w:val="28"/>
          <w:szCs w:val="28"/>
          <w:lang w:val="uk-UA"/>
        </w:rPr>
        <w:t xml:space="preserve"> є характер його учасників</w:t>
      </w:r>
      <w:r>
        <w:rPr>
          <w:rFonts w:ascii="Times New Roman" w:hAnsi="Times New Roman" w:cs="Times New Roman"/>
          <w:sz w:val="28"/>
          <w:szCs w:val="28"/>
          <w:lang w:val="uk-UA"/>
        </w:rPr>
        <w:t>-комунікантів (гід-екскурсовод й</w:t>
      </w:r>
      <w:r w:rsidRPr="00C7075A">
        <w:rPr>
          <w:rFonts w:ascii="Times New Roman" w:hAnsi="Times New Roman" w:cs="Times New Roman"/>
          <w:sz w:val="28"/>
          <w:szCs w:val="28"/>
          <w:lang w:val="uk-UA"/>
        </w:rPr>
        <w:t xml:space="preserve"> адресати-слухачі), а також комунікативна мета їхньої взаємодії.</w:t>
      </w:r>
    </w:p>
    <w:p w:rsidR="00F976FF" w:rsidRDefault="00F976FF" w:rsidP="00F976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Туристичний дискурс передусім реалізований через екскурсію, що утворює різновид туристичного дискурсу і визначена як екскурсійний дискурс. Основне завдання екскурсійного дискурсу –  </w:t>
      </w:r>
      <w:r w:rsidRPr="007F20C7">
        <w:rPr>
          <w:rFonts w:ascii="Times New Roman" w:hAnsi="Times New Roman" w:cs="Times New Roman"/>
          <w:sz w:val="28"/>
          <w:szCs w:val="28"/>
          <w:lang w:val="uk-UA"/>
        </w:rPr>
        <w:t xml:space="preserve">формування цінностей, просвітництво, створення нових та впорядкування старих знань у адресата. </w:t>
      </w:r>
      <w:r>
        <w:rPr>
          <w:rFonts w:ascii="Times New Roman" w:hAnsi="Times New Roman" w:cs="Times New Roman"/>
          <w:sz w:val="28"/>
          <w:szCs w:val="28"/>
          <w:lang w:val="uk-UA"/>
        </w:rPr>
        <w:t xml:space="preserve">Зважаючи на те, що екскурсія має не лише традиційну форму втілення (усна </w:t>
      </w:r>
      <w:r>
        <w:rPr>
          <w:rFonts w:ascii="Times New Roman" w:hAnsi="Times New Roman" w:cs="Times New Roman"/>
          <w:sz w:val="28"/>
          <w:szCs w:val="28"/>
          <w:lang w:val="uk-UA"/>
        </w:rPr>
        <w:lastRenderedPageBreak/>
        <w:t>комунікація гіда з туристами з метою передачі інформації), а й опосередковані форми – відеоогляд, лекція, радіоекскурсія тощо, зʼявляються новітні форми і жанри екскурсійного дискурсу.</w:t>
      </w:r>
    </w:p>
    <w:p w:rsidR="00F976FF" w:rsidRDefault="00F976FF" w:rsidP="00F976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Проаналізована одеська </w:t>
      </w:r>
      <w:r w:rsidRPr="00C11531">
        <w:rPr>
          <w:rFonts w:ascii="Times New Roman" w:hAnsi="Times New Roman" w:cs="Times New Roman"/>
          <w:sz w:val="28"/>
          <w:szCs w:val="28"/>
          <w:lang w:val="uk-UA"/>
        </w:rPr>
        <w:t>телепрограм</w:t>
      </w:r>
      <w:r>
        <w:rPr>
          <w:rFonts w:ascii="Times New Roman" w:hAnsi="Times New Roman" w:cs="Times New Roman"/>
          <w:sz w:val="28"/>
          <w:szCs w:val="28"/>
          <w:lang w:val="uk-UA"/>
        </w:rPr>
        <w:t>а «Где</w:t>
      </w:r>
      <w:r w:rsidRPr="00C11531">
        <w:rPr>
          <w:rFonts w:ascii="Times New Roman" w:hAnsi="Times New Roman" w:cs="Times New Roman"/>
          <w:sz w:val="28"/>
          <w:szCs w:val="28"/>
          <w:lang w:val="uk-UA"/>
        </w:rPr>
        <w:t xml:space="preserve"> ид</w:t>
      </w:r>
      <w:r>
        <w:rPr>
          <w:rFonts w:ascii="Times New Roman" w:hAnsi="Times New Roman" w:cs="Times New Roman"/>
          <w:sz w:val="28"/>
          <w:szCs w:val="28"/>
          <w:lang w:val="uk-UA"/>
        </w:rPr>
        <w:t>ё</w:t>
      </w:r>
      <w:r w:rsidRPr="00C11531">
        <w:rPr>
          <w:rFonts w:ascii="Times New Roman" w:hAnsi="Times New Roman" w:cs="Times New Roman"/>
          <w:sz w:val="28"/>
          <w:szCs w:val="28"/>
          <w:lang w:val="uk-UA"/>
        </w:rPr>
        <w:t>м</w:t>
      </w:r>
      <w:r>
        <w:rPr>
          <w:rFonts w:ascii="Times New Roman" w:hAnsi="Times New Roman" w:cs="Times New Roman"/>
          <w:sz w:val="28"/>
          <w:szCs w:val="28"/>
          <w:lang w:val="uk-UA"/>
        </w:rPr>
        <w:t>?!</w:t>
      </w:r>
      <w:r w:rsidRPr="00C11531">
        <w:rPr>
          <w:rFonts w:ascii="Times New Roman" w:hAnsi="Times New Roman" w:cs="Times New Roman"/>
          <w:sz w:val="28"/>
          <w:szCs w:val="28"/>
          <w:lang w:val="uk-UA"/>
        </w:rPr>
        <w:t xml:space="preserve">» </w:t>
      </w:r>
      <w:r>
        <w:rPr>
          <w:rFonts w:ascii="Times New Roman" w:hAnsi="Times New Roman" w:cs="Times New Roman"/>
          <w:sz w:val="28"/>
          <w:szCs w:val="28"/>
          <w:lang w:val="uk-UA"/>
        </w:rPr>
        <w:t>має</w:t>
      </w:r>
      <w:r w:rsidRPr="00C11531">
        <w:rPr>
          <w:rFonts w:ascii="Times New Roman" w:hAnsi="Times New Roman" w:cs="Times New Roman"/>
          <w:sz w:val="28"/>
          <w:szCs w:val="28"/>
          <w:lang w:val="uk-UA"/>
        </w:rPr>
        <w:t xml:space="preserve"> тематику, визначену міськими локаціями</w:t>
      </w:r>
      <w:r>
        <w:rPr>
          <w:rFonts w:ascii="Times New Roman" w:hAnsi="Times New Roman" w:cs="Times New Roman"/>
          <w:sz w:val="28"/>
          <w:szCs w:val="28"/>
          <w:lang w:val="uk-UA"/>
        </w:rPr>
        <w:t xml:space="preserve"> або визначними постатями в історії міста</w:t>
      </w:r>
      <w:r w:rsidRPr="00C11531">
        <w:rPr>
          <w:rFonts w:ascii="Times New Roman" w:hAnsi="Times New Roman" w:cs="Times New Roman"/>
          <w:sz w:val="28"/>
          <w:szCs w:val="28"/>
          <w:lang w:val="uk-UA"/>
        </w:rPr>
        <w:t xml:space="preserve">: кожна розповідає про певну вулицю, бульвар, проспект, парк або культурне явище чи архітектурні шедеври. За тематикою телепрограми розкривають у хронологічній послідовності, що нагадує прогулянку по місту, невідомі раніше факти. Ведучий </w:t>
      </w:r>
      <w:r>
        <w:rPr>
          <w:rFonts w:ascii="Times New Roman" w:hAnsi="Times New Roman" w:cs="Times New Roman"/>
          <w:sz w:val="28"/>
          <w:szCs w:val="28"/>
          <w:lang w:val="uk-UA"/>
        </w:rPr>
        <w:t xml:space="preserve">Євген Гринкевич </w:t>
      </w:r>
      <w:r w:rsidRPr="00C11531">
        <w:rPr>
          <w:rFonts w:ascii="Times New Roman" w:hAnsi="Times New Roman" w:cs="Times New Roman"/>
          <w:sz w:val="28"/>
          <w:szCs w:val="28"/>
          <w:lang w:val="uk-UA"/>
        </w:rPr>
        <w:t>одночасно розказує (подає історичну інформацію з використанням документів і історичних фотографій) і показує сучасний стан локацій.</w:t>
      </w:r>
      <w:r>
        <w:rPr>
          <w:rFonts w:ascii="Times New Roman" w:hAnsi="Times New Roman" w:cs="Times New Roman"/>
          <w:sz w:val="28"/>
          <w:szCs w:val="28"/>
          <w:lang w:val="uk-UA"/>
        </w:rPr>
        <w:t xml:space="preserve"> Ведучий, </w:t>
      </w:r>
      <w:r w:rsidRPr="00C56DE3">
        <w:rPr>
          <w:rFonts w:ascii="Times New Roman" w:hAnsi="Times New Roman" w:cs="Times New Roman"/>
          <w:sz w:val="28"/>
          <w:szCs w:val="28"/>
          <w:lang w:val="uk-UA"/>
        </w:rPr>
        <w:t xml:space="preserve">з одного боку, діє </w:t>
      </w:r>
      <w:r>
        <w:rPr>
          <w:rFonts w:ascii="Times New Roman" w:hAnsi="Times New Roman" w:cs="Times New Roman"/>
          <w:sz w:val="28"/>
          <w:szCs w:val="28"/>
          <w:lang w:val="uk-UA"/>
        </w:rPr>
        <w:t>відповідно до вимог</w:t>
      </w:r>
      <w:r w:rsidRPr="00C56DE3">
        <w:rPr>
          <w:rFonts w:ascii="Times New Roman" w:hAnsi="Times New Roman" w:cs="Times New Roman"/>
          <w:sz w:val="28"/>
          <w:szCs w:val="28"/>
          <w:lang w:val="uk-UA"/>
        </w:rPr>
        <w:t xml:space="preserve"> жанру екскурсії (повідомляє нову інформацію, взаємодіє з глядачами в діалогічній формі, формує певне ставлення оцінного характеру до поданих фактів), а з іншого боку</w:t>
      </w:r>
      <w:r>
        <w:rPr>
          <w:rFonts w:ascii="Times New Roman" w:hAnsi="Times New Roman" w:cs="Times New Roman"/>
          <w:sz w:val="28"/>
          <w:szCs w:val="28"/>
          <w:lang w:val="uk-UA"/>
        </w:rPr>
        <w:t xml:space="preserve"> –</w:t>
      </w:r>
      <w:r w:rsidRPr="00C56DE3">
        <w:rPr>
          <w:rFonts w:ascii="Times New Roman" w:hAnsi="Times New Roman" w:cs="Times New Roman"/>
          <w:sz w:val="28"/>
          <w:szCs w:val="28"/>
          <w:lang w:val="uk-UA"/>
        </w:rPr>
        <w:t xml:space="preserve"> представляє мовленнєвий жанр телепрограми (скерування на масового адресата, домінування візуальних компонентів, динамічність, трансформація ролі ведучого-гіда). </w:t>
      </w:r>
      <w:r>
        <w:rPr>
          <w:rFonts w:ascii="Times New Roman" w:hAnsi="Times New Roman" w:cs="Times New Roman"/>
          <w:sz w:val="28"/>
          <w:szCs w:val="28"/>
          <w:lang w:val="uk-UA"/>
        </w:rPr>
        <w:t>Формується новий жанр відеоекскурсії через трансформацію  екскурсійного дискурсу в поєднанні з телевізійним: в</w:t>
      </w:r>
      <w:r w:rsidRPr="00C56DE3">
        <w:rPr>
          <w:rFonts w:ascii="Times New Roman" w:hAnsi="Times New Roman" w:cs="Times New Roman"/>
          <w:sz w:val="28"/>
          <w:szCs w:val="28"/>
          <w:lang w:val="uk-UA"/>
        </w:rPr>
        <w:t>едучий-гід «рухається» в реальних локаціях, змушуючи «переміщуватись» і телеглядачів. Неможливість безпосередньої взаємодії з адресатами потребує залучення різних мовленнєвих прийомів, зокрема гумору, стилізації так званого «одеського» мовлення, інтригування тощо. Усе це зумовлює актуалізацію комунікативної позиції ведучого-гіда та підвищену увагу до невербальних засобів комунікації.</w:t>
      </w:r>
    </w:p>
    <w:p w:rsidR="00F976FF" w:rsidRDefault="00F976FF" w:rsidP="00F976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Комунікативна поведінка ведучого телепрограми</w:t>
      </w:r>
      <w:r w:rsidRPr="00297AA9">
        <w:rPr>
          <w:rFonts w:ascii="Times New Roman" w:hAnsi="Times New Roman" w:cs="Times New Roman"/>
          <w:sz w:val="28"/>
          <w:szCs w:val="28"/>
          <w:lang w:val="uk-UA"/>
        </w:rPr>
        <w:t xml:space="preserve"> «Где идем</w:t>
      </w:r>
      <w:r>
        <w:rPr>
          <w:rFonts w:ascii="Times New Roman" w:hAnsi="Times New Roman" w:cs="Times New Roman"/>
          <w:sz w:val="28"/>
          <w:szCs w:val="28"/>
          <w:lang w:val="uk-UA"/>
        </w:rPr>
        <w:t>?!</w:t>
      </w:r>
      <w:r w:rsidRPr="00297A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ґрунтується на актуалізації </w:t>
      </w:r>
      <w:r w:rsidRPr="00297AA9">
        <w:rPr>
          <w:rFonts w:ascii="Times New Roman" w:hAnsi="Times New Roman" w:cs="Times New Roman"/>
          <w:sz w:val="28"/>
          <w:szCs w:val="28"/>
          <w:lang w:val="uk-UA"/>
        </w:rPr>
        <w:t>індивідуального стилю</w:t>
      </w:r>
      <w:r>
        <w:rPr>
          <w:rFonts w:ascii="Times New Roman" w:hAnsi="Times New Roman" w:cs="Times New Roman"/>
          <w:sz w:val="28"/>
          <w:szCs w:val="28"/>
          <w:lang w:val="uk-UA"/>
        </w:rPr>
        <w:t xml:space="preserve"> ведучого. Таким мовним маркером є насамперед</w:t>
      </w:r>
      <w:r w:rsidRPr="00297AA9">
        <w:rPr>
          <w:rFonts w:ascii="Times New Roman" w:hAnsi="Times New Roman" w:cs="Times New Roman"/>
          <w:sz w:val="28"/>
          <w:szCs w:val="28"/>
          <w:lang w:val="uk-UA"/>
        </w:rPr>
        <w:t xml:space="preserve"> </w:t>
      </w:r>
      <w:r>
        <w:rPr>
          <w:rFonts w:ascii="Times New Roman" w:hAnsi="Times New Roman" w:cs="Times New Roman"/>
          <w:sz w:val="28"/>
          <w:szCs w:val="28"/>
          <w:lang w:val="uk-UA"/>
        </w:rPr>
        <w:t>назва теле</w:t>
      </w:r>
      <w:r w:rsidRPr="00297AA9">
        <w:rPr>
          <w:rFonts w:ascii="Times New Roman" w:hAnsi="Times New Roman" w:cs="Times New Roman"/>
          <w:sz w:val="28"/>
          <w:szCs w:val="28"/>
          <w:lang w:val="uk-UA"/>
        </w:rPr>
        <w:t xml:space="preserve">програми, що містить характерну синтаксичну конструкцію з порушенням граматичною сполучуваності: вживання питального займенника «где» замість «куда», що характерно для мовлення </w:t>
      </w:r>
      <w:r w:rsidRPr="005030CC">
        <w:rPr>
          <w:rFonts w:ascii="Times New Roman" w:hAnsi="Times New Roman" w:cs="Times New Roman"/>
          <w:sz w:val="28"/>
          <w:szCs w:val="28"/>
          <w:lang w:val="uk-UA"/>
        </w:rPr>
        <w:t>одеситів.</w:t>
      </w:r>
      <w:r w:rsidRPr="005030CC">
        <w:rPr>
          <w:rFonts w:ascii="Times New Roman" w:hAnsi="Times New Roman" w:cs="Times New Roman"/>
          <w:sz w:val="28"/>
          <w:szCs w:val="28"/>
        </w:rPr>
        <w:t xml:space="preserve"> </w:t>
      </w:r>
      <w:r w:rsidRPr="005030CC">
        <w:rPr>
          <w:rFonts w:ascii="Times New Roman" w:hAnsi="Times New Roman" w:cs="Times New Roman"/>
          <w:sz w:val="28"/>
          <w:szCs w:val="28"/>
          <w:lang w:val="uk-UA"/>
        </w:rPr>
        <w:t xml:space="preserve">Визначальними рисами </w:t>
      </w:r>
      <w:r>
        <w:rPr>
          <w:rFonts w:ascii="Times New Roman" w:hAnsi="Times New Roman" w:cs="Times New Roman"/>
          <w:sz w:val="28"/>
          <w:szCs w:val="28"/>
          <w:lang w:val="uk-UA"/>
        </w:rPr>
        <w:t xml:space="preserve">ідіостилю Євгена Гринкевича є </w:t>
      </w:r>
      <w:r w:rsidRPr="005030CC">
        <w:rPr>
          <w:rFonts w:ascii="Times New Roman" w:hAnsi="Times New Roman" w:cs="Times New Roman"/>
          <w:sz w:val="28"/>
          <w:szCs w:val="28"/>
          <w:lang w:val="uk-UA"/>
        </w:rPr>
        <w:t>вживання слів в прямому і переносному значенні</w:t>
      </w:r>
      <w:r>
        <w:rPr>
          <w:rFonts w:ascii="Times New Roman" w:hAnsi="Times New Roman" w:cs="Times New Roman"/>
          <w:sz w:val="28"/>
          <w:szCs w:val="28"/>
          <w:lang w:val="uk-UA"/>
        </w:rPr>
        <w:t xml:space="preserve"> (одночасне використання в </w:t>
      </w:r>
      <w:r>
        <w:rPr>
          <w:rFonts w:ascii="Times New Roman" w:hAnsi="Times New Roman" w:cs="Times New Roman"/>
          <w:sz w:val="28"/>
          <w:szCs w:val="28"/>
          <w:lang w:val="uk-UA"/>
        </w:rPr>
        <w:lastRenderedPageBreak/>
        <w:t>одному висловлюванні лексеми в прямому значенні в поєднанні з метафоричним)</w:t>
      </w:r>
      <w:r w:rsidRPr="005030CC">
        <w:rPr>
          <w:rFonts w:ascii="Times New Roman" w:hAnsi="Times New Roman" w:cs="Times New Roman"/>
          <w:sz w:val="28"/>
          <w:szCs w:val="28"/>
          <w:lang w:val="uk-UA"/>
        </w:rPr>
        <w:t>; гра слів</w:t>
      </w:r>
      <w:r>
        <w:rPr>
          <w:rFonts w:ascii="Times New Roman" w:hAnsi="Times New Roman" w:cs="Times New Roman"/>
          <w:sz w:val="28"/>
          <w:szCs w:val="28"/>
          <w:lang w:val="uk-UA"/>
        </w:rPr>
        <w:t xml:space="preserve"> (насамперед каламбури та парономазія)</w:t>
      </w:r>
      <w:r w:rsidRPr="005030CC">
        <w:rPr>
          <w:rFonts w:ascii="Times New Roman" w:hAnsi="Times New Roman" w:cs="Times New Roman"/>
          <w:sz w:val="28"/>
          <w:szCs w:val="28"/>
          <w:lang w:val="uk-UA"/>
        </w:rPr>
        <w:t>; лінгвокреативність</w:t>
      </w:r>
      <w:r>
        <w:rPr>
          <w:rFonts w:ascii="Times New Roman" w:hAnsi="Times New Roman" w:cs="Times New Roman"/>
          <w:sz w:val="28"/>
          <w:szCs w:val="28"/>
          <w:lang w:val="uk-UA"/>
        </w:rPr>
        <w:t xml:space="preserve"> (поєднання різностильових мовних одиниць та створення оказіоналізмів)</w:t>
      </w:r>
      <w:r w:rsidRPr="005030CC">
        <w:rPr>
          <w:rFonts w:ascii="Times New Roman" w:hAnsi="Times New Roman" w:cs="Times New Roman"/>
          <w:sz w:val="28"/>
          <w:szCs w:val="28"/>
          <w:lang w:val="uk-UA"/>
        </w:rPr>
        <w:t>, вживання українізмів</w:t>
      </w:r>
      <w:r>
        <w:rPr>
          <w:rFonts w:ascii="Times New Roman" w:hAnsi="Times New Roman" w:cs="Times New Roman"/>
          <w:sz w:val="28"/>
          <w:szCs w:val="28"/>
          <w:lang w:val="uk-UA"/>
        </w:rPr>
        <w:t xml:space="preserve"> в російському тексті</w:t>
      </w:r>
      <w:r w:rsidRPr="005030CC">
        <w:rPr>
          <w:rFonts w:ascii="Times New Roman" w:hAnsi="Times New Roman" w:cs="Times New Roman"/>
          <w:sz w:val="28"/>
          <w:szCs w:val="28"/>
          <w:lang w:val="uk-UA"/>
        </w:rPr>
        <w:t>.</w:t>
      </w:r>
    </w:p>
    <w:p w:rsidR="00F976FF" w:rsidRDefault="00F976FF" w:rsidP="00F976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комунікативними стратегіями в туристичному теледискурсі ведучого Євгена Гринкевича вважаємо презентаційну, інформаційну, аргументативну та ігрову. </w:t>
      </w:r>
    </w:p>
    <w:p w:rsidR="00F976FF" w:rsidRPr="00C7075A" w:rsidRDefault="00F976FF" w:rsidP="00F976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Презентаціна стратегія скерована на представлення ведучого-мовця, анонсування випуску телепрограми та етикетну взаємодію з адресатами. Представлена тактиками ототожнення, солідаризації, самопрезентації, критики та інтригування.</w:t>
      </w:r>
    </w:p>
    <w:p w:rsidR="00F976FF" w:rsidRDefault="00F976FF" w:rsidP="00F976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Інформаційна стратегія орієнтована на подання фактичної, перевіреної інформації краєзнавчого характеру адресатам та представлена описовою та характерологічною тактиками.</w:t>
      </w:r>
    </w:p>
    <w:p w:rsidR="00F976FF" w:rsidRDefault="00F976FF" w:rsidP="00F976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Аргументативна стратегія ґрунтується на логічних міркуваннях та доказах і представлена тактиками </w:t>
      </w:r>
      <w:r w:rsidRPr="0051270E">
        <w:rPr>
          <w:rFonts w:ascii="Times New Roman" w:hAnsi="Times New Roman" w:cs="Times New Roman"/>
          <w:sz w:val="28"/>
          <w:szCs w:val="28"/>
          <w:lang w:val="uk-UA"/>
        </w:rPr>
        <w:t>вербалізації логічних міркувань, оцінки та пояснення</w:t>
      </w:r>
      <w:r>
        <w:rPr>
          <w:rFonts w:ascii="Times New Roman" w:hAnsi="Times New Roman" w:cs="Times New Roman"/>
          <w:sz w:val="28"/>
          <w:szCs w:val="28"/>
          <w:lang w:val="uk-UA"/>
        </w:rPr>
        <w:t>.</w:t>
      </w:r>
    </w:p>
    <w:p w:rsidR="00F976FF" w:rsidRDefault="00F976FF" w:rsidP="00F976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Ігрова стратегія є вираженням не лише екскурсійного туристичного дискурсу, а й ігрового та передбачає актуалізації лінгвокреативної діяльності ведучого.</w:t>
      </w:r>
    </w:p>
    <w:p w:rsidR="00F976FF" w:rsidRPr="00297AA9" w:rsidRDefault="00F976FF" w:rsidP="00F976FF">
      <w:pPr>
        <w:spacing w:after="0" w:line="360" w:lineRule="auto"/>
        <w:ind w:firstLine="567"/>
        <w:jc w:val="both"/>
        <w:rPr>
          <w:rFonts w:ascii="Times New Roman" w:hAnsi="Times New Roman" w:cs="Times New Roman"/>
          <w:sz w:val="28"/>
          <w:szCs w:val="28"/>
          <w:lang w:val="uk-UA"/>
        </w:rPr>
      </w:pPr>
    </w:p>
    <w:p w:rsidR="00F976FF" w:rsidRPr="00C7075A" w:rsidRDefault="00F976FF" w:rsidP="00F976FF">
      <w:pPr>
        <w:ind w:firstLine="567"/>
        <w:jc w:val="both"/>
        <w:rPr>
          <w:rFonts w:ascii="Times New Roman" w:hAnsi="Times New Roman" w:cs="Times New Roman"/>
          <w:sz w:val="28"/>
          <w:szCs w:val="28"/>
          <w:lang w:val="uk-UA"/>
        </w:rPr>
      </w:pPr>
      <w:r w:rsidRPr="00C56DE3">
        <w:rPr>
          <w:rFonts w:ascii="Times New Roman" w:hAnsi="Times New Roman" w:cs="Times New Roman"/>
          <w:sz w:val="28"/>
          <w:szCs w:val="28"/>
          <w:lang w:val="uk-UA"/>
        </w:rPr>
        <w:t> </w:t>
      </w:r>
      <w:r w:rsidRPr="00C7075A">
        <w:rPr>
          <w:rFonts w:ascii="Times New Roman" w:hAnsi="Times New Roman" w:cs="Times New Roman"/>
          <w:sz w:val="28"/>
          <w:szCs w:val="28"/>
          <w:lang w:val="uk-UA"/>
        </w:rPr>
        <w:br w:type="page"/>
      </w:r>
    </w:p>
    <w:p w:rsidR="00F976FF" w:rsidRPr="00C7075A" w:rsidRDefault="00F976FF" w:rsidP="00F976FF">
      <w:pPr>
        <w:spacing w:after="0" w:line="360" w:lineRule="auto"/>
        <w:ind w:firstLine="567"/>
        <w:jc w:val="center"/>
        <w:rPr>
          <w:rFonts w:ascii="Times New Roman" w:hAnsi="Times New Roman" w:cs="Times New Roman"/>
          <w:b/>
          <w:sz w:val="28"/>
          <w:szCs w:val="28"/>
          <w:lang w:val="uk-UA"/>
        </w:rPr>
      </w:pPr>
      <w:r w:rsidRPr="00C7075A">
        <w:rPr>
          <w:rFonts w:ascii="Times New Roman" w:hAnsi="Times New Roman" w:cs="Times New Roman"/>
          <w:b/>
          <w:sz w:val="28"/>
          <w:szCs w:val="28"/>
          <w:lang w:val="uk-UA"/>
        </w:rPr>
        <w:lastRenderedPageBreak/>
        <w:t>С</w:t>
      </w:r>
      <w:r>
        <w:rPr>
          <w:rFonts w:ascii="Times New Roman" w:hAnsi="Times New Roman" w:cs="Times New Roman"/>
          <w:b/>
          <w:sz w:val="28"/>
          <w:szCs w:val="28"/>
          <w:lang w:val="uk-UA"/>
        </w:rPr>
        <w:t>ПИСОК ВИКОРИСТАНОЇ</w:t>
      </w:r>
      <w:r w:rsidRPr="00C7075A">
        <w:rPr>
          <w:rFonts w:ascii="Times New Roman" w:hAnsi="Times New Roman" w:cs="Times New Roman"/>
          <w:b/>
          <w:sz w:val="28"/>
          <w:szCs w:val="28"/>
          <w:lang w:val="uk-UA"/>
        </w:rPr>
        <w:t xml:space="preserve"> </w:t>
      </w:r>
      <w:r>
        <w:rPr>
          <w:rFonts w:ascii="Times New Roman" w:hAnsi="Times New Roman" w:cs="Times New Roman"/>
          <w:b/>
          <w:sz w:val="28"/>
          <w:szCs w:val="28"/>
          <w:lang w:val="uk-UA"/>
        </w:rPr>
        <w:t>ЛІТЕРАТУРИ</w:t>
      </w:r>
    </w:p>
    <w:p w:rsidR="00F976FF" w:rsidRPr="0091521B" w:rsidRDefault="00F976FF" w:rsidP="00F976FF">
      <w:pPr>
        <w:rPr>
          <w:rFonts w:ascii="Times New Roman" w:hAnsi="Times New Roman" w:cs="Times New Roman"/>
          <w:sz w:val="28"/>
          <w:szCs w:val="28"/>
        </w:rPr>
      </w:pP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Аликина Е. Ю. Особенности функционирования метафоры в туристическом дискурсе</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w:t>
      </w:r>
      <w:r w:rsidRPr="008C67D7">
        <w:rPr>
          <w:rFonts w:ascii="Times New Roman" w:hAnsi="Times New Roman" w:cs="Times New Roman"/>
          <w:i/>
          <w:sz w:val="28"/>
          <w:szCs w:val="28"/>
          <w:lang w:val="uk-UA"/>
        </w:rPr>
        <w:t>Вестник Пермского университета</w:t>
      </w:r>
      <w:r w:rsidRPr="008C67D7">
        <w:rPr>
          <w:rFonts w:ascii="Times New Roman" w:hAnsi="Times New Roman" w:cs="Times New Roman"/>
          <w:sz w:val="28"/>
          <w:szCs w:val="28"/>
          <w:lang w:val="uk-UA"/>
        </w:rPr>
        <w:t>. 2010. Вып. 4. С. 80</w:t>
      </w:r>
      <w:r>
        <w:rPr>
          <w:rFonts w:ascii="Times New Roman" w:hAnsi="Times New Roman" w:cs="Times New Roman"/>
          <w:sz w:val="28"/>
          <w:szCs w:val="28"/>
          <w:lang w:val="uk-UA"/>
        </w:rPr>
        <w:t>–</w:t>
      </w:r>
      <w:r w:rsidRPr="008C67D7">
        <w:rPr>
          <w:rFonts w:ascii="Times New Roman" w:hAnsi="Times New Roman" w:cs="Times New Roman"/>
          <w:sz w:val="28"/>
          <w:szCs w:val="28"/>
          <w:lang w:val="uk-UA"/>
        </w:rPr>
        <w:t>86.</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 xml:space="preserve">Арутюнова Н. Д. Дискурс. В кн.: </w:t>
      </w:r>
      <w:r w:rsidRPr="008C67D7">
        <w:rPr>
          <w:rFonts w:ascii="Times New Roman" w:hAnsi="Times New Roman" w:cs="Times New Roman"/>
          <w:i/>
          <w:sz w:val="28"/>
          <w:szCs w:val="28"/>
          <w:lang w:val="uk-UA"/>
        </w:rPr>
        <w:t xml:space="preserve">Лингвистический энциклопедический словарь; </w:t>
      </w:r>
      <w:r w:rsidRPr="008C67D7">
        <w:rPr>
          <w:rFonts w:ascii="Times New Roman" w:hAnsi="Times New Roman" w:cs="Times New Roman"/>
          <w:sz w:val="28"/>
          <w:szCs w:val="28"/>
          <w:lang w:val="uk-UA"/>
        </w:rPr>
        <w:t>гл. ред. В. Н. Ярцева. М</w:t>
      </w:r>
      <w:r>
        <w:rPr>
          <w:rFonts w:ascii="Times New Roman" w:hAnsi="Times New Roman" w:cs="Times New Roman"/>
          <w:sz w:val="28"/>
          <w:szCs w:val="28"/>
          <w:lang w:val="uk-UA"/>
        </w:rPr>
        <w:t>осква</w:t>
      </w:r>
      <w:r w:rsidRPr="008C67D7">
        <w:rPr>
          <w:rFonts w:ascii="Times New Roman" w:hAnsi="Times New Roman" w:cs="Times New Roman"/>
          <w:sz w:val="28"/>
          <w:szCs w:val="28"/>
          <w:lang w:val="uk-UA"/>
        </w:rPr>
        <w:t>: Сов. энциклопедия, 1990. С. 136–137.</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8C67D7">
        <w:rPr>
          <w:rFonts w:ascii="Times New Roman" w:hAnsi="Times New Roman" w:cs="Times New Roman"/>
          <w:sz w:val="28"/>
          <w:szCs w:val="28"/>
          <w:lang w:val="ru-RU"/>
        </w:rPr>
        <w:t>Баранов А.</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ru-RU"/>
        </w:rPr>
        <w:t>Н., Паршин П.</w:t>
      </w:r>
      <w:r>
        <w:rPr>
          <w:rFonts w:ascii="Times New Roman" w:hAnsi="Times New Roman" w:cs="Times New Roman"/>
          <w:sz w:val="28"/>
          <w:szCs w:val="28"/>
          <w:lang w:val="ru-RU"/>
        </w:rPr>
        <w:t xml:space="preserve"> </w:t>
      </w:r>
      <w:r w:rsidRPr="008C67D7">
        <w:rPr>
          <w:rFonts w:ascii="Times New Roman" w:hAnsi="Times New Roman" w:cs="Times New Roman"/>
          <w:sz w:val="28"/>
          <w:szCs w:val="28"/>
          <w:lang w:val="ru-RU"/>
        </w:rPr>
        <w:t>Б. К построению словаря терминов когнитивной науки</w:t>
      </w:r>
      <w:r w:rsidRPr="008C67D7">
        <w:rPr>
          <w:rFonts w:ascii="Times New Roman" w:hAnsi="Times New Roman" w:cs="Times New Roman"/>
          <w:sz w:val="28"/>
          <w:szCs w:val="28"/>
          <w:lang w:val="uk-UA"/>
        </w:rPr>
        <w:t>.</w:t>
      </w:r>
      <w:r w:rsidRPr="008C67D7">
        <w:rPr>
          <w:rFonts w:ascii="Times New Roman" w:hAnsi="Times New Roman" w:cs="Times New Roman"/>
          <w:sz w:val="28"/>
          <w:szCs w:val="28"/>
          <w:lang w:val="ru-RU"/>
        </w:rPr>
        <w:t xml:space="preserve"> </w:t>
      </w:r>
      <w:r w:rsidRPr="008C67D7">
        <w:rPr>
          <w:rFonts w:ascii="Times New Roman" w:hAnsi="Times New Roman" w:cs="Times New Roman"/>
          <w:i/>
          <w:sz w:val="28"/>
          <w:szCs w:val="28"/>
        </w:rPr>
        <w:t>Когнитивные исследования за рубежом: методы искусственного интеллекта.</w:t>
      </w:r>
      <w:r w:rsidRPr="008C67D7">
        <w:rPr>
          <w:rFonts w:ascii="Times New Roman" w:hAnsi="Times New Roman" w:cs="Times New Roman"/>
          <w:sz w:val="28"/>
          <w:szCs w:val="28"/>
        </w:rPr>
        <w:t xml:space="preserve"> М</w:t>
      </w:r>
      <w:r>
        <w:rPr>
          <w:rFonts w:ascii="Times New Roman" w:hAnsi="Times New Roman" w:cs="Times New Roman"/>
          <w:sz w:val="28"/>
          <w:szCs w:val="28"/>
          <w:lang w:val="uk-UA"/>
        </w:rPr>
        <w:t>осква</w:t>
      </w:r>
      <w:r>
        <w:rPr>
          <w:rFonts w:ascii="Times New Roman" w:hAnsi="Times New Roman" w:cs="Times New Roman"/>
          <w:sz w:val="28"/>
          <w:szCs w:val="28"/>
        </w:rPr>
        <w:t>, 1990. С. 139–</w:t>
      </w:r>
      <w:r w:rsidRPr="008C67D7">
        <w:rPr>
          <w:rFonts w:ascii="Times New Roman" w:hAnsi="Times New Roman" w:cs="Times New Roman"/>
          <w:sz w:val="28"/>
          <w:szCs w:val="28"/>
        </w:rPr>
        <w:t>149.</w:t>
      </w:r>
    </w:p>
    <w:p w:rsidR="00F976FF"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Бацевич Ф. С. Основи комунікативної лінгвістики: підручник. К</w:t>
      </w:r>
      <w:r>
        <w:rPr>
          <w:rFonts w:ascii="Times New Roman" w:hAnsi="Times New Roman" w:cs="Times New Roman"/>
          <w:sz w:val="28"/>
          <w:szCs w:val="28"/>
          <w:lang w:val="uk-UA"/>
        </w:rPr>
        <w:t>иїв</w:t>
      </w:r>
      <w:r w:rsidRPr="008C67D7">
        <w:rPr>
          <w:rFonts w:ascii="Times New Roman" w:hAnsi="Times New Roman" w:cs="Times New Roman"/>
          <w:sz w:val="28"/>
          <w:szCs w:val="28"/>
          <w:lang w:val="uk-UA"/>
        </w:rPr>
        <w:t xml:space="preserve">: Академія, 2004. 344 с. </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Бенвенист Э. Общая лингвистика. Москва: Прогресс, 1974. 448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Борботько В. Г. Принципы формирования дискурса: От психолингвистики к лингвосинергетике. М</w:t>
      </w:r>
      <w:r>
        <w:rPr>
          <w:rFonts w:ascii="Times New Roman" w:hAnsi="Times New Roman" w:cs="Times New Roman"/>
          <w:sz w:val="28"/>
          <w:szCs w:val="28"/>
          <w:lang w:val="uk-UA"/>
        </w:rPr>
        <w:t>осква</w:t>
      </w:r>
      <w:r w:rsidRPr="008C67D7">
        <w:rPr>
          <w:rFonts w:ascii="Times New Roman" w:hAnsi="Times New Roman" w:cs="Times New Roman"/>
          <w:sz w:val="28"/>
          <w:szCs w:val="28"/>
          <w:lang w:val="uk-UA"/>
        </w:rPr>
        <w:t>: КомКнига, 2007. 288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Борисова</w:t>
      </w:r>
      <w:r w:rsidRPr="008C67D7">
        <w:rPr>
          <w:rFonts w:ascii="Times New Roman" w:hAnsi="Times New Roman" w:cs="Times New Roman"/>
          <w:sz w:val="28"/>
          <w:szCs w:val="28"/>
          <w:lang w:val="ru-RU"/>
        </w:rPr>
        <w:t xml:space="preserve"> И. Н. Категория цели и аспекты текстового. </w:t>
      </w:r>
      <w:r w:rsidRPr="008C67D7">
        <w:rPr>
          <w:rFonts w:ascii="Times New Roman" w:hAnsi="Times New Roman" w:cs="Times New Roman"/>
          <w:i/>
          <w:sz w:val="28"/>
          <w:szCs w:val="28"/>
          <w:lang w:val="ru-RU"/>
        </w:rPr>
        <w:t>Жанры речи</w:t>
      </w:r>
      <w:r w:rsidRPr="008C67D7">
        <w:rPr>
          <w:rFonts w:ascii="Times New Roman" w:hAnsi="Times New Roman" w:cs="Times New Roman"/>
          <w:sz w:val="28"/>
          <w:szCs w:val="28"/>
          <w:lang w:val="ru-RU"/>
        </w:rPr>
        <w:t xml:space="preserve">. 1999. Вып. 2. </w:t>
      </w:r>
      <w:r w:rsidRPr="008C67D7">
        <w:rPr>
          <w:rFonts w:ascii="Times New Roman" w:hAnsi="Times New Roman" w:cs="Times New Roman"/>
          <w:sz w:val="28"/>
          <w:szCs w:val="28"/>
        </w:rPr>
        <w:t>C</w:t>
      </w:r>
      <w:r w:rsidRPr="008C67D7">
        <w:rPr>
          <w:rFonts w:ascii="Times New Roman" w:hAnsi="Times New Roman" w:cs="Times New Roman"/>
          <w:sz w:val="28"/>
          <w:szCs w:val="28"/>
          <w:lang w:val="ru-RU"/>
        </w:rPr>
        <w:t>. 81</w:t>
      </w:r>
      <w:r>
        <w:rPr>
          <w:rFonts w:ascii="Times New Roman" w:hAnsi="Times New Roman" w:cs="Times New Roman"/>
          <w:sz w:val="28"/>
          <w:szCs w:val="28"/>
          <w:lang w:val="ru-RU"/>
        </w:rPr>
        <w:t>–</w:t>
      </w:r>
      <w:r w:rsidRPr="008C67D7">
        <w:rPr>
          <w:rFonts w:ascii="Times New Roman" w:hAnsi="Times New Roman" w:cs="Times New Roman"/>
          <w:sz w:val="28"/>
          <w:szCs w:val="28"/>
          <w:lang w:val="ru-RU"/>
        </w:rPr>
        <w:t>97.</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ru-RU"/>
        </w:rPr>
      </w:pPr>
      <w:r w:rsidRPr="008C67D7">
        <w:rPr>
          <w:rFonts w:ascii="Times New Roman" w:hAnsi="Times New Roman" w:cs="Times New Roman"/>
          <w:sz w:val="28"/>
          <w:szCs w:val="28"/>
          <w:lang w:val="ru-RU"/>
        </w:rPr>
        <w:t>Винокур Т. Г. Говорящий и слушающий. Варианты речевого поведения</w:t>
      </w:r>
      <w:r>
        <w:rPr>
          <w:rFonts w:ascii="Times New Roman" w:hAnsi="Times New Roman" w:cs="Times New Roman"/>
          <w:sz w:val="28"/>
          <w:szCs w:val="28"/>
          <w:lang w:val="ru-RU"/>
        </w:rPr>
        <w:t>.</w:t>
      </w:r>
      <w:r w:rsidRPr="008C67D7">
        <w:rPr>
          <w:rFonts w:ascii="Times New Roman" w:hAnsi="Times New Roman" w:cs="Times New Roman"/>
          <w:sz w:val="28"/>
          <w:szCs w:val="28"/>
          <w:lang w:val="ru-RU"/>
        </w:rPr>
        <w:t xml:space="preserve"> </w:t>
      </w:r>
      <w:r>
        <w:rPr>
          <w:rFonts w:ascii="Times New Roman" w:hAnsi="Times New Roman" w:cs="Times New Roman"/>
          <w:sz w:val="28"/>
          <w:szCs w:val="28"/>
          <w:lang w:val="ru-RU"/>
        </w:rPr>
        <w:t>Москва</w:t>
      </w:r>
      <w:r w:rsidRPr="008C67D7">
        <w:rPr>
          <w:rFonts w:ascii="Times New Roman" w:hAnsi="Times New Roman" w:cs="Times New Roman"/>
          <w:sz w:val="28"/>
          <w:szCs w:val="28"/>
          <w:lang w:val="ru-RU"/>
        </w:rPr>
        <w:t>: Наука, 1993. 171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ru-RU"/>
        </w:rPr>
      </w:pPr>
      <w:r w:rsidRPr="008C67D7">
        <w:rPr>
          <w:rFonts w:ascii="Times New Roman" w:hAnsi="Times New Roman" w:cs="Times New Roman"/>
          <w:sz w:val="28"/>
          <w:szCs w:val="28"/>
          <w:lang w:val="ru-RU"/>
        </w:rPr>
        <w:t>Грайс Г.</w:t>
      </w:r>
      <w:r>
        <w:rPr>
          <w:rFonts w:ascii="Times New Roman" w:hAnsi="Times New Roman" w:cs="Times New Roman"/>
          <w:sz w:val="28"/>
          <w:szCs w:val="28"/>
          <w:lang w:val="ru-RU"/>
        </w:rPr>
        <w:t xml:space="preserve"> </w:t>
      </w:r>
      <w:r w:rsidRPr="008C67D7">
        <w:rPr>
          <w:rFonts w:ascii="Times New Roman" w:hAnsi="Times New Roman" w:cs="Times New Roman"/>
          <w:sz w:val="28"/>
          <w:szCs w:val="28"/>
          <w:lang w:val="ru-RU"/>
        </w:rPr>
        <w:t>П. Логика и речевое общение</w:t>
      </w:r>
      <w:r>
        <w:rPr>
          <w:rFonts w:ascii="Times New Roman" w:hAnsi="Times New Roman" w:cs="Times New Roman"/>
          <w:sz w:val="28"/>
          <w:szCs w:val="28"/>
          <w:lang w:val="ru-RU"/>
        </w:rPr>
        <w:t>.</w:t>
      </w:r>
      <w:r w:rsidRPr="008C67D7">
        <w:rPr>
          <w:rFonts w:ascii="Times New Roman" w:hAnsi="Times New Roman" w:cs="Times New Roman"/>
          <w:sz w:val="28"/>
          <w:szCs w:val="28"/>
          <w:lang w:val="ru-RU"/>
        </w:rPr>
        <w:t xml:space="preserve"> </w:t>
      </w:r>
      <w:r w:rsidRPr="008C67D7">
        <w:rPr>
          <w:rFonts w:ascii="Times New Roman" w:hAnsi="Times New Roman" w:cs="Times New Roman"/>
          <w:i/>
          <w:sz w:val="28"/>
          <w:szCs w:val="28"/>
          <w:lang w:val="ru-RU"/>
        </w:rPr>
        <w:t>Новое в зарубежной лингвистике: лингвистическая прагматика.</w:t>
      </w:r>
      <w:r w:rsidRPr="008C67D7">
        <w:rPr>
          <w:rFonts w:ascii="Times New Roman" w:hAnsi="Times New Roman" w:cs="Times New Roman"/>
          <w:sz w:val="28"/>
          <w:szCs w:val="28"/>
          <w:lang w:val="ru-RU"/>
        </w:rPr>
        <w:t xml:space="preserve"> М</w:t>
      </w:r>
      <w:r>
        <w:rPr>
          <w:rFonts w:ascii="Times New Roman" w:hAnsi="Times New Roman" w:cs="Times New Roman"/>
          <w:sz w:val="28"/>
          <w:szCs w:val="28"/>
          <w:lang w:val="ru-RU"/>
        </w:rPr>
        <w:t>осква</w:t>
      </w:r>
      <w:r w:rsidRPr="008C67D7">
        <w:rPr>
          <w:rFonts w:ascii="Times New Roman" w:hAnsi="Times New Roman" w:cs="Times New Roman"/>
          <w:sz w:val="28"/>
          <w:szCs w:val="28"/>
          <w:lang w:val="ru-RU"/>
        </w:rPr>
        <w:t xml:space="preserve">: Прогресс, 1985. Вып. </w:t>
      </w:r>
      <w:r w:rsidRPr="008C67D7">
        <w:rPr>
          <w:rFonts w:ascii="Times New Roman" w:hAnsi="Times New Roman" w:cs="Times New Roman"/>
          <w:sz w:val="28"/>
          <w:szCs w:val="28"/>
        </w:rPr>
        <w:t>XVI</w:t>
      </w:r>
      <w:r w:rsidRPr="008C67D7">
        <w:rPr>
          <w:rFonts w:ascii="Times New Roman" w:hAnsi="Times New Roman" w:cs="Times New Roman"/>
          <w:sz w:val="28"/>
          <w:szCs w:val="28"/>
          <w:lang w:val="ru-RU"/>
        </w:rPr>
        <w:t>. 225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 xml:space="preserve">Дейк Т. А. ван. Язык. Познание. Коммуникация. Благовещенск: </w:t>
      </w:r>
      <w:r>
        <w:rPr>
          <w:rFonts w:ascii="Times New Roman" w:hAnsi="Times New Roman" w:cs="Times New Roman"/>
          <w:sz w:val="28"/>
          <w:szCs w:val="28"/>
          <w:lang w:val="uk-UA"/>
        </w:rPr>
        <w:t>Москва: Прогресс, 1989</w:t>
      </w:r>
      <w:r w:rsidRPr="008C67D7">
        <w:rPr>
          <w:rFonts w:ascii="Times New Roman" w:hAnsi="Times New Roman" w:cs="Times New Roman"/>
          <w:sz w:val="28"/>
          <w:szCs w:val="28"/>
          <w:lang w:val="uk-UA"/>
        </w:rPr>
        <w:t>. 308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Демидова Т.</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 xml:space="preserve">В. Структуризация экскурсионного дискурса с позиции фреймового анализа. </w:t>
      </w:r>
      <w:r w:rsidRPr="008C67D7">
        <w:rPr>
          <w:rFonts w:ascii="Times New Roman" w:hAnsi="Times New Roman" w:cs="Times New Roman"/>
          <w:i/>
          <w:sz w:val="28"/>
          <w:szCs w:val="28"/>
          <w:lang w:val="uk-UA"/>
        </w:rPr>
        <w:t>Вопросы когнитивной лингвистики</w:t>
      </w:r>
      <w:r w:rsidRPr="008C67D7">
        <w:rPr>
          <w:rFonts w:ascii="Times New Roman" w:hAnsi="Times New Roman" w:cs="Times New Roman"/>
          <w:sz w:val="28"/>
          <w:szCs w:val="28"/>
          <w:lang w:val="uk-UA"/>
        </w:rPr>
        <w:t>. 2008. Вып. 4. С. 151–154.</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Донец П.Н. Экскурсия по городу как жанр дискурса</w:t>
      </w:r>
      <w:r>
        <w:rPr>
          <w:rFonts w:ascii="Times New Roman" w:hAnsi="Times New Roman" w:cs="Times New Roman"/>
          <w:sz w:val="28"/>
          <w:szCs w:val="28"/>
          <w:lang w:val="uk-UA"/>
        </w:rPr>
        <w:t xml:space="preserve">. </w:t>
      </w:r>
      <w:r w:rsidRPr="008C67D7">
        <w:rPr>
          <w:rFonts w:ascii="Times New Roman" w:hAnsi="Times New Roman" w:cs="Times New Roman"/>
          <w:i/>
          <w:sz w:val="28"/>
          <w:szCs w:val="28"/>
          <w:lang w:val="uk-UA"/>
        </w:rPr>
        <w:t>Жанры речи</w:t>
      </w:r>
      <w:r w:rsidRPr="008C67D7">
        <w:rPr>
          <w:rFonts w:ascii="Times New Roman" w:hAnsi="Times New Roman" w:cs="Times New Roman"/>
          <w:sz w:val="28"/>
          <w:szCs w:val="28"/>
          <w:lang w:val="uk-UA"/>
        </w:rPr>
        <w:t>. Вып. 6: Жанр и язык</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2009. С. 227–232.</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lastRenderedPageBreak/>
        <w:t>Жаркова У</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А. Профессиональная языковая личность экскурсовода: дискурсивный аспект. Лингвистические аспекты исследования идентичности личности в изменяющемся мире: коллективная монография. Челябинск: Энциклопедия, 2012. С. 109–132.</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C24EAB">
        <w:rPr>
          <w:rFonts w:ascii="Times New Roman" w:hAnsi="Times New Roman" w:cs="Times New Roman"/>
          <w:sz w:val="28"/>
          <w:szCs w:val="28"/>
          <w:lang w:val="ru-RU"/>
        </w:rPr>
        <w:t xml:space="preserve">Желали Э. И. Лингводидактические характеристики коммуникативной личности гида. </w:t>
      </w:r>
      <w:r w:rsidRPr="008C67D7">
        <w:rPr>
          <w:rFonts w:ascii="Times New Roman" w:hAnsi="Times New Roman" w:cs="Times New Roman"/>
          <w:i/>
          <w:sz w:val="28"/>
          <w:szCs w:val="28"/>
        </w:rPr>
        <w:t>Современная коммуникативистика</w:t>
      </w:r>
      <w:r w:rsidRPr="008C67D7">
        <w:rPr>
          <w:rFonts w:ascii="Times New Roman" w:hAnsi="Times New Roman" w:cs="Times New Roman"/>
          <w:sz w:val="28"/>
          <w:szCs w:val="28"/>
        </w:rPr>
        <w:t>. 2017. № 2. С. 64–68.</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Завальнюк І. Я. Синтаксичні одиниці в мові української преси початку ХХІ ст.: функціональний і прагмалінгвістичний аспекти. Вінниця: Нова книга, 2009. 399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Завгородняя Т. М. Дискурсивное пространство французского туристического бизнеса</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w:t>
      </w:r>
      <w:r w:rsidRPr="008C67D7">
        <w:rPr>
          <w:rFonts w:ascii="Times New Roman" w:hAnsi="Times New Roman" w:cs="Times New Roman"/>
          <w:i/>
          <w:sz w:val="28"/>
          <w:szCs w:val="28"/>
          <w:lang w:val="uk-UA"/>
        </w:rPr>
        <w:t>Вестник Пятигорского государственного лингвистического университета</w:t>
      </w:r>
      <w:r>
        <w:rPr>
          <w:rFonts w:ascii="Times New Roman" w:hAnsi="Times New Roman" w:cs="Times New Roman"/>
          <w:sz w:val="28"/>
          <w:szCs w:val="28"/>
          <w:lang w:val="uk-UA"/>
        </w:rPr>
        <w:t>. 2009. Вып. 4. С. 1–</w:t>
      </w:r>
      <w:r w:rsidRPr="008C67D7">
        <w:rPr>
          <w:rFonts w:ascii="Times New Roman" w:hAnsi="Times New Roman" w:cs="Times New Roman"/>
          <w:sz w:val="28"/>
          <w:szCs w:val="28"/>
          <w:lang w:val="uk-UA"/>
        </w:rPr>
        <w:t>4.</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Загнітко А. П. Основи дискурсології. Донецьк: ДонНУ, 2008. 194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Загнітко А. П. Словник сучасної лінгвістики: Поняття і терміни: У 4-х томах. Донецьк: ДонНУ, 2012. Т. 1–4.</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421862">
        <w:rPr>
          <w:rFonts w:ascii="Times New Roman" w:hAnsi="Times New Roman" w:cs="Times New Roman"/>
          <w:sz w:val="28"/>
          <w:szCs w:val="28"/>
          <w:lang w:val="ru-RU"/>
        </w:rPr>
        <w:t>Ижакевич Г. Русская речь в украинском окружении (лексика)</w:t>
      </w:r>
      <w:r>
        <w:rPr>
          <w:rFonts w:ascii="Times New Roman" w:hAnsi="Times New Roman" w:cs="Times New Roman"/>
          <w:sz w:val="28"/>
          <w:szCs w:val="28"/>
          <w:lang w:val="uk-UA"/>
        </w:rPr>
        <w:t>.</w:t>
      </w:r>
      <w:r w:rsidRPr="00421862">
        <w:rPr>
          <w:rFonts w:ascii="Times New Roman" w:hAnsi="Times New Roman" w:cs="Times New Roman"/>
          <w:sz w:val="28"/>
          <w:szCs w:val="28"/>
          <w:lang w:val="ru-RU"/>
        </w:rPr>
        <w:t xml:space="preserve"> </w:t>
      </w:r>
      <w:r w:rsidRPr="00421862">
        <w:rPr>
          <w:rFonts w:ascii="Times New Roman" w:hAnsi="Times New Roman" w:cs="Times New Roman"/>
          <w:i/>
          <w:sz w:val="28"/>
          <w:szCs w:val="28"/>
          <w:lang w:val="ru-RU"/>
        </w:rPr>
        <w:t>Культура речи в условиях национально-русского двуязычия: проблемы лексики</w:t>
      </w:r>
      <w:r w:rsidRPr="00421862">
        <w:rPr>
          <w:rFonts w:ascii="Times New Roman" w:hAnsi="Times New Roman" w:cs="Times New Roman"/>
          <w:sz w:val="28"/>
          <w:szCs w:val="28"/>
          <w:lang w:val="ru-RU"/>
        </w:rPr>
        <w:t xml:space="preserve">. </w:t>
      </w:r>
      <w:r w:rsidRPr="008C67D7">
        <w:rPr>
          <w:rFonts w:ascii="Times New Roman" w:hAnsi="Times New Roman" w:cs="Times New Roman"/>
          <w:sz w:val="28"/>
          <w:szCs w:val="28"/>
        </w:rPr>
        <w:t>М</w:t>
      </w:r>
      <w:r>
        <w:rPr>
          <w:rFonts w:ascii="Times New Roman" w:hAnsi="Times New Roman" w:cs="Times New Roman"/>
          <w:sz w:val="28"/>
          <w:szCs w:val="28"/>
          <w:lang w:val="uk-UA"/>
        </w:rPr>
        <w:t>осква</w:t>
      </w:r>
      <w:r w:rsidRPr="008C67D7">
        <w:rPr>
          <w:rFonts w:ascii="Times New Roman" w:hAnsi="Times New Roman" w:cs="Times New Roman"/>
          <w:sz w:val="28"/>
          <w:szCs w:val="28"/>
        </w:rPr>
        <w:t>: Наука, 1985. С. 30–42.</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Иссерс О.</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С. Коммуникативные стратегии и тактики русской речи. М</w:t>
      </w:r>
      <w:r>
        <w:rPr>
          <w:rFonts w:ascii="Times New Roman" w:hAnsi="Times New Roman" w:cs="Times New Roman"/>
          <w:sz w:val="28"/>
          <w:szCs w:val="28"/>
          <w:lang w:val="uk-UA"/>
        </w:rPr>
        <w:t>осква</w:t>
      </w:r>
      <w:r w:rsidRPr="008C67D7">
        <w:rPr>
          <w:rFonts w:ascii="Times New Roman" w:hAnsi="Times New Roman" w:cs="Times New Roman"/>
          <w:sz w:val="28"/>
          <w:szCs w:val="28"/>
          <w:lang w:val="uk-UA"/>
        </w:rPr>
        <w:t xml:space="preserve"> : Изд-во ЛКИ, 2008. 288 с.</w:t>
      </w:r>
    </w:p>
    <w:p w:rsidR="00F976FF" w:rsidRPr="003F0009" w:rsidRDefault="00F976FF" w:rsidP="00F976FF">
      <w:pPr>
        <w:pStyle w:val="a4"/>
        <w:numPr>
          <w:ilvl w:val="0"/>
          <w:numId w:val="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Иссерс</w:t>
      </w:r>
      <w:r w:rsidRPr="003F0009">
        <w:rPr>
          <w:rFonts w:ascii="Times New Roman" w:hAnsi="Times New Roman" w:cs="Times New Roman"/>
          <w:sz w:val="28"/>
          <w:szCs w:val="28"/>
          <w:lang w:val="ru-RU"/>
        </w:rPr>
        <w:t xml:space="preserve"> О. С. </w:t>
      </w:r>
      <w:r>
        <w:rPr>
          <w:rFonts w:ascii="Times New Roman" w:hAnsi="Times New Roman" w:cs="Times New Roman"/>
          <w:sz w:val="28"/>
          <w:szCs w:val="28"/>
          <w:lang w:val="ru-RU"/>
        </w:rPr>
        <w:t>Речевое воздействие. Москва</w:t>
      </w:r>
      <w:r w:rsidRPr="003F0009">
        <w:rPr>
          <w:rFonts w:ascii="Times New Roman" w:hAnsi="Times New Roman" w:cs="Times New Roman"/>
          <w:sz w:val="28"/>
          <w:szCs w:val="28"/>
          <w:lang w:val="ru-RU"/>
        </w:rPr>
        <w:t xml:space="preserve">: </w:t>
      </w:r>
      <w:r w:rsidRPr="008C67D7">
        <w:rPr>
          <w:rFonts w:ascii="Times New Roman" w:hAnsi="Times New Roman" w:cs="Times New Roman"/>
          <w:sz w:val="28"/>
          <w:szCs w:val="28"/>
        </w:rPr>
        <w:t>URSS</w:t>
      </w:r>
      <w:r w:rsidRPr="003F0009">
        <w:rPr>
          <w:rFonts w:ascii="Times New Roman" w:hAnsi="Times New Roman" w:cs="Times New Roman"/>
          <w:sz w:val="28"/>
          <w:szCs w:val="28"/>
          <w:lang w:val="ru-RU"/>
        </w:rPr>
        <w:t>, 20</w:t>
      </w:r>
      <w:r>
        <w:rPr>
          <w:rFonts w:ascii="Times New Roman" w:hAnsi="Times New Roman" w:cs="Times New Roman"/>
          <w:sz w:val="28"/>
          <w:szCs w:val="28"/>
          <w:lang w:val="ru-RU"/>
        </w:rPr>
        <w:t>11</w:t>
      </w:r>
      <w:r w:rsidRPr="003F0009">
        <w:rPr>
          <w:rFonts w:ascii="Times New Roman" w:hAnsi="Times New Roman" w:cs="Times New Roman"/>
          <w:sz w:val="28"/>
          <w:szCs w:val="28"/>
          <w:lang w:val="ru-RU"/>
        </w:rPr>
        <w:t xml:space="preserve">. </w:t>
      </w:r>
      <w:r>
        <w:rPr>
          <w:rFonts w:ascii="Times New Roman" w:hAnsi="Times New Roman" w:cs="Times New Roman"/>
          <w:sz w:val="28"/>
          <w:szCs w:val="28"/>
          <w:lang w:val="ru-RU"/>
        </w:rPr>
        <w:t>320</w:t>
      </w:r>
      <w:r w:rsidRPr="003F0009">
        <w:rPr>
          <w:rFonts w:ascii="Times New Roman" w:hAnsi="Times New Roman" w:cs="Times New Roman"/>
          <w:sz w:val="28"/>
          <w:szCs w:val="28"/>
          <w:lang w:val="ru-RU"/>
        </w:rPr>
        <w:t xml:space="preserve"> с.</w:t>
      </w:r>
    </w:p>
    <w:p w:rsidR="00F976FF" w:rsidRPr="00875322" w:rsidRDefault="00F976FF" w:rsidP="00F976FF">
      <w:pPr>
        <w:pStyle w:val="a4"/>
        <w:numPr>
          <w:ilvl w:val="0"/>
          <w:numId w:val="1"/>
        </w:numPr>
        <w:spacing w:after="0" w:line="360" w:lineRule="auto"/>
        <w:jc w:val="both"/>
        <w:rPr>
          <w:rFonts w:ascii="Times New Roman" w:hAnsi="Times New Roman" w:cs="Times New Roman"/>
          <w:sz w:val="28"/>
          <w:szCs w:val="28"/>
        </w:rPr>
      </w:pPr>
      <w:r w:rsidRPr="003F0009">
        <w:rPr>
          <w:rFonts w:ascii="Times New Roman" w:hAnsi="Times New Roman" w:cs="Times New Roman"/>
          <w:sz w:val="28"/>
          <w:szCs w:val="28"/>
          <w:lang w:val="ru-RU"/>
        </w:rPr>
        <w:t>Кабанен И. И. Русский язык в Одессе: взгляд извне. Славянские языки в прошлом и настоящем. С</w:t>
      </w:r>
      <w:r w:rsidRPr="00875322">
        <w:rPr>
          <w:rFonts w:ascii="Times New Roman" w:hAnsi="Times New Roman" w:cs="Times New Roman"/>
          <w:sz w:val="28"/>
          <w:szCs w:val="28"/>
        </w:rPr>
        <w:t xml:space="preserve">. 227–232. </w:t>
      </w:r>
      <w:r>
        <w:rPr>
          <w:rFonts w:ascii="Times New Roman" w:hAnsi="Times New Roman" w:cs="Times New Roman"/>
          <w:sz w:val="28"/>
          <w:szCs w:val="28"/>
        </w:rPr>
        <w:t>URL </w:t>
      </w:r>
      <w:r w:rsidRPr="00875322">
        <w:rPr>
          <w:rFonts w:ascii="Times New Roman" w:hAnsi="Times New Roman" w:cs="Times New Roman"/>
          <w:sz w:val="28"/>
          <w:szCs w:val="28"/>
        </w:rPr>
        <w:t xml:space="preserve">: </w:t>
      </w:r>
      <w:hyperlink r:id="rId6" w:history="1">
        <w:r w:rsidRPr="000D7AD3">
          <w:rPr>
            <w:rStyle w:val="a3"/>
            <w:rFonts w:ascii="Times New Roman" w:hAnsi="Times New Roman"/>
            <w:sz w:val="28"/>
            <w:szCs w:val="28"/>
          </w:rPr>
          <w:t>https</w:t>
        </w:r>
        <w:r w:rsidRPr="00875322">
          <w:rPr>
            <w:rStyle w:val="a3"/>
            <w:rFonts w:ascii="Times New Roman" w:hAnsi="Times New Roman"/>
            <w:sz w:val="28"/>
            <w:szCs w:val="28"/>
          </w:rPr>
          <w:t>://</w:t>
        </w:r>
        <w:r w:rsidRPr="000D7AD3">
          <w:rPr>
            <w:rStyle w:val="a3"/>
            <w:rFonts w:ascii="Times New Roman" w:hAnsi="Times New Roman"/>
            <w:sz w:val="28"/>
            <w:szCs w:val="28"/>
          </w:rPr>
          <w:t>inslav</w:t>
        </w:r>
        <w:r w:rsidRPr="00875322">
          <w:rPr>
            <w:rStyle w:val="a3"/>
            <w:rFonts w:ascii="Times New Roman" w:hAnsi="Times New Roman"/>
            <w:sz w:val="28"/>
            <w:szCs w:val="28"/>
          </w:rPr>
          <w:t>.</w:t>
        </w:r>
        <w:r w:rsidRPr="000D7AD3">
          <w:rPr>
            <w:rStyle w:val="a3"/>
            <w:rFonts w:ascii="Times New Roman" w:hAnsi="Times New Roman"/>
            <w:sz w:val="28"/>
            <w:szCs w:val="28"/>
          </w:rPr>
          <w:t>ru</w:t>
        </w:r>
        <w:r w:rsidRPr="00875322">
          <w:rPr>
            <w:rStyle w:val="a3"/>
            <w:rFonts w:ascii="Times New Roman" w:hAnsi="Times New Roman"/>
            <w:sz w:val="28"/>
            <w:szCs w:val="28"/>
          </w:rPr>
          <w:t>/</w:t>
        </w:r>
        <w:r w:rsidRPr="000D7AD3">
          <w:rPr>
            <w:rStyle w:val="a3"/>
            <w:rFonts w:ascii="Times New Roman" w:hAnsi="Times New Roman"/>
            <w:sz w:val="28"/>
            <w:szCs w:val="28"/>
          </w:rPr>
          <w:t>sites</w:t>
        </w:r>
        <w:r w:rsidRPr="00875322">
          <w:rPr>
            <w:rStyle w:val="a3"/>
            <w:rFonts w:ascii="Times New Roman" w:hAnsi="Times New Roman"/>
            <w:sz w:val="28"/>
            <w:szCs w:val="28"/>
          </w:rPr>
          <w:t>/</w:t>
        </w:r>
        <w:r w:rsidRPr="000D7AD3">
          <w:rPr>
            <w:rStyle w:val="a3"/>
            <w:rFonts w:ascii="Times New Roman" w:hAnsi="Times New Roman"/>
            <w:sz w:val="28"/>
            <w:szCs w:val="28"/>
          </w:rPr>
          <w:t>default</w:t>
        </w:r>
        <w:r w:rsidRPr="00875322">
          <w:rPr>
            <w:rStyle w:val="a3"/>
            <w:rFonts w:ascii="Times New Roman" w:hAnsi="Times New Roman"/>
            <w:sz w:val="28"/>
            <w:szCs w:val="28"/>
          </w:rPr>
          <w:t>/</w:t>
        </w:r>
        <w:r w:rsidRPr="000D7AD3">
          <w:rPr>
            <w:rStyle w:val="a3"/>
            <w:rFonts w:ascii="Times New Roman" w:hAnsi="Times New Roman"/>
            <w:sz w:val="28"/>
            <w:szCs w:val="28"/>
          </w:rPr>
          <w:t>files</w:t>
        </w:r>
        <w:r w:rsidRPr="00875322">
          <w:rPr>
            <w:rStyle w:val="a3"/>
            <w:rFonts w:ascii="Times New Roman" w:hAnsi="Times New Roman"/>
            <w:sz w:val="28"/>
            <w:szCs w:val="28"/>
          </w:rPr>
          <w:t>/2021_</w:t>
        </w:r>
        <w:r w:rsidRPr="000D7AD3">
          <w:rPr>
            <w:rStyle w:val="a3"/>
            <w:rFonts w:ascii="Times New Roman" w:hAnsi="Times New Roman"/>
            <w:sz w:val="28"/>
            <w:szCs w:val="28"/>
          </w:rPr>
          <w:t>jr</w:t>
        </w:r>
        <w:r w:rsidRPr="00875322">
          <w:rPr>
            <w:rStyle w:val="a3"/>
            <w:rFonts w:ascii="Times New Roman" w:hAnsi="Times New Roman"/>
            <w:sz w:val="28"/>
            <w:szCs w:val="28"/>
          </w:rPr>
          <w:t>_</w:t>
        </w:r>
        <w:r w:rsidRPr="000D7AD3">
          <w:rPr>
            <w:rStyle w:val="a3"/>
            <w:rFonts w:ascii="Times New Roman" w:hAnsi="Times New Roman"/>
            <w:sz w:val="28"/>
            <w:szCs w:val="28"/>
          </w:rPr>
          <w:t>linguistics</w:t>
        </w:r>
        <w:r w:rsidRPr="00875322">
          <w:rPr>
            <w:rStyle w:val="a3"/>
            <w:rFonts w:ascii="Times New Roman" w:hAnsi="Times New Roman"/>
            <w:sz w:val="28"/>
            <w:szCs w:val="28"/>
          </w:rPr>
          <w:t>_08_</w:t>
        </w:r>
        <w:r w:rsidRPr="000D7AD3">
          <w:rPr>
            <w:rStyle w:val="a3"/>
            <w:rFonts w:ascii="Times New Roman" w:hAnsi="Times New Roman"/>
            <w:sz w:val="28"/>
            <w:szCs w:val="28"/>
          </w:rPr>
          <w:t>kabanen</w:t>
        </w:r>
        <w:r w:rsidRPr="00875322">
          <w:rPr>
            <w:rStyle w:val="a3"/>
            <w:rFonts w:ascii="Times New Roman" w:hAnsi="Times New Roman"/>
            <w:sz w:val="28"/>
            <w:szCs w:val="28"/>
          </w:rPr>
          <w:t>.</w:t>
        </w:r>
        <w:r w:rsidRPr="000D7AD3">
          <w:rPr>
            <w:rStyle w:val="a3"/>
            <w:rFonts w:ascii="Times New Roman" w:hAnsi="Times New Roman"/>
            <w:sz w:val="28"/>
            <w:szCs w:val="28"/>
          </w:rPr>
          <w:t>pdf</w:t>
        </w:r>
      </w:hyperlink>
      <w:r>
        <w:rPr>
          <w:rFonts w:ascii="Times New Roman" w:hAnsi="Times New Roman" w:cs="Times New Roman"/>
          <w:sz w:val="28"/>
          <w:szCs w:val="28"/>
          <w:lang w:val="uk-UA"/>
        </w:rPr>
        <w:t>/</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Карасик В. И. Языковой круг: личность, концепты, дискурс. М</w:t>
      </w:r>
      <w:r>
        <w:rPr>
          <w:rFonts w:ascii="Times New Roman" w:hAnsi="Times New Roman" w:cs="Times New Roman"/>
          <w:sz w:val="28"/>
          <w:szCs w:val="28"/>
          <w:lang w:val="uk-UA"/>
        </w:rPr>
        <w:t>осква</w:t>
      </w:r>
      <w:r w:rsidRPr="008C67D7">
        <w:rPr>
          <w:rFonts w:ascii="Times New Roman" w:hAnsi="Times New Roman" w:cs="Times New Roman"/>
          <w:sz w:val="28"/>
          <w:szCs w:val="28"/>
          <w:lang w:val="uk-UA"/>
        </w:rPr>
        <w:t>: Гнозис, 2004. 390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Карасик В.</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И. Языковые ключи. М</w:t>
      </w:r>
      <w:r>
        <w:rPr>
          <w:rFonts w:ascii="Times New Roman" w:hAnsi="Times New Roman" w:cs="Times New Roman"/>
          <w:sz w:val="28"/>
          <w:szCs w:val="28"/>
          <w:lang w:val="uk-UA"/>
        </w:rPr>
        <w:t>осква</w:t>
      </w:r>
      <w:r w:rsidRPr="008C67D7">
        <w:rPr>
          <w:rFonts w:ascii="Times New Roman" w:hAnsi="Times New Roman" w:cs="Times New Roman"/>
          <w:sz w:val="28"/>
          <w:szCs w:val="28"/>
          <w:lang w:val="uk-UA"/>
        </w:rPr>
        <w:t>: Гнозис, 2009. 406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Кашкин В. Б. Введение в теорию коммуникации. Воронеж: Изд-во ВГТУ, 2000. 175 с.</w:t>
      </w:r>
    </w:p>
    <w:p w:rsidR="00F976FF" w:rsidRPr="003F0009" w:rsidRDefault="00F976FF" w:rsidP="00F976FF">
      <w:pPr>
        <w:pStyle w:val="a4"/>
        <w:numPr>
          <w:ilvl w:val="0"/>
          <w:numId w:val="1"/>
        </w:numPr>
        <w:spacing w:after="0" w:line="360" w:lineRule="auto"/>
        <w:jc w:val="both"/>
        <w:rPr>
          <w:rFonts w:ascii="Times New Roman" w:hAnsi="Times New Roman" w:cs="Times New Roman"/>
          <w:sz w:val="28"/>
          <w:szCs w:val="28"/>
          <w:lang w:val="ru-RU"/>
        </w:rPr>
      </w:pPr>
      <w:r w:rsidRPr="003F0009">
        <w:rPr>
          <w:rFonts w:ascii="Times New Roman" w:hAnsi="Times New Roman" w:cs="Times New Roman"/>
          <w:sz w:val="28"/>
          <w:szCs w:val="28"/>
          <w:lang w:val="ru-RU"/>
        </w:rPr>
        <w:t>Клюев Е. В. Речевая коммуникация</w:t>
      </w:r>
      <w:r>
        <w:rPr>
          <w:rFonts w:ascii="Times New Roman" w:hAnsi="Times New Roman" w:cs="Times New Roman"/>
          <w:sz w:val="28"/>
          <w:szCs w:val="28"/>
          <w:lang w:val="ru-RU"/>
        </w:rPr>
        <w:t>. Москва</w:t>
      </w:r>
      <w:r w:rsidRPr="003F0009">
        <w:rPr>
          <w:rFonts w:ascii="Times New Roman" w:hAnsi="Times New Roman" w:cs="Times New Roman"/>
          <w:sz w:val="28"/>
          <w:szCs w:val="28"/>
          <w:lang w:val="ru-RU"/>
        </w:rPr>
        <w:t>: ПРИОР, 1998. 224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lastRenderedPageBreak/>
        <w:t xml:space="preserve">Косицкая Ф. Л. Жанровая палитра фрацузского туристического дискурса. </w:t>
      </w:r>
      <w:r w:rsidRPr="003F0009">
        <w:rPr>
          <w:rFonts w:ascii="Times New Roman" w:hAnsi="Times New Roman" w:cs="Times New Roman"/>
          <w:i/>
          <w:sz w:val="28"/>
          <w:szCs w:val="28"/>
          <w:lang w:val="uk-UA"/>
        </w:rPr>
        <w:t>Вестник Томского государственного университета</w:t>
      </w:r>
      <w:r w:rsidRPr="008C67D7">
        <w:rPr>
          <w:rFonts w:ascii="Times New Roman" w:hAnsi="Times New Roman" w:cs="Times New Roman"/>
          <w:sz w:val="28"/>
          <w:szCs w:val="28"/>
          <w:lang w:val="uk-UA"/>
        </w:rPr>
        <w:t>. 2013. Вип. 3 (131). С. 192–195.</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 xml:space="preserve">Кравченко Н. К. Коммуникативная роль. </w:t>
      </w:r>
      <w:r>
        <w:rPr>
          <w:rFonts w:ascii="Times New Roman" w:hAnsi="Times New Roman" w:cs="Times New Roman"/>
          <w:sz w:val="28"/>
          <w:szCs w:val="28"/>
        </w:rPr>
        <w:t>URL </w:t>
      </w:r>
      <w:r w:rsidRPr="008C67D7">
        <w:rPr>
          <w:rFonts w:ascii="Times New Roman" w:hAnsi="Times New Roman" w:cs="Times New Roman"/>
          <w:sz w:val="28"/>
          <w:szCs w:val="28"/>
          <w:lang w:val="uk-UA"/>
        </w:rPr>
        <w:t>: http://discourse.com. ua/data/uploads/books/kommunikativnaja-rol.pdf</w:t>
      </w:r>
      <w:r>
        <w:rPr>
          <w:rFonts w:ascii="Times New Roman" w:hAnsi="Times New Roman" w:cs="Times New Roman"/>
          <w:sz w:val="28"/>
          <w:szCs w:val="28"/>
          <w:lang w:val="uk-UA"/>
        </w:rPr>
        <w:t>/</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Красных В. В. «Свой» среди «чужих»: миф или реальность? М</w:t>
      </w:r>
      <w:r>
        <w:rPr>
          <w:rFonts w:ascii="Times New Roman" w:hAnsi="Times New Roman" w:cs="Times New Roman"/>
          <w:sz w:val="28"/>
          <w:szCs w:val="28"/>
          <w:lang w:val="uk-UA"/>
        </w:rPr>
        <w:t>осква</w:t>
      </w:r>
      <w:r w:rsidRPr="008C67D7">
        <w:rPr>
          <w:rFonts w:ascii="Times New Roman" w:hAnsi="Times New Roman" w:cs="Times New Roman"/>
          <w:sz w:val="28"/>
          <w:szCs w:val="28"/>
          <w:lang w:val="uk-UA"/>
        </w:rPr>
        <w:t>: Гнозис, 2003. 375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Крысин Л. П. Речевое общение и социальные роли говорящих. Социально-лингвистические исследования. Москва: Наука, 1977. С. 42–51.</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Лазуренко Е. Ю.</w:t>
      </w:r>
      <w:r>
        <w:rPr>
          <w:rFonts w:ascii="Times New Roman" w:hAnsi="Times New Roman" w:cs="Times New Roman"/>
          <w:sz w:val="28"/>
          <w:szCs w:val="28"/>
          <w:lang w:val="uk-UA"/>
        </w:rPr>
        <w:t>, Са</w:t>
      </w:r>
      <w:r w:rsidRPr="008C67D7">
        <w:rPr>
          <w:rFonts w:ascii="Times New Roman" w:hAnsi="Times New Roman" w:cs="Times New Roman"/>
          <w:sz w:val="28"/>
          <w:szCs w:val="28"/>
          <w:lang w:val="uk-UA"/>
        </w:rPr>
        <w:t>ломатина М. С., Стерни И. А. Профессиональная коммуникативная личность. Воронеж: Истоки, 2007. 194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Макаров М. Основы теории дискурса. М</w:t>
      </w:r>
      <w:r>
        <w:rPr>
          <w:rFonts w:ascii="Times New Roman" w:hAnsi="Times New Roman" w:cs="Times New Roman"/>
          <w:sz w:val="28"/>
          <w:szCs w:val="28"/>
          <w:lang w:val="uk-UA"/>
        </w:rPr>
        <w:t>осква</w:t>
      </w:r>
      <w:r w:rsidRPr="008C67D7">
        <w:rPr>
          <w:rFonts w:ascii="Times New Roman" w:hAnsi="Times New Roman" w:cs="Times New Roman"/>
          <w:sz w:val="28"/>
          <w:szCs w:val="28"/>
          <w:lang w:val="uk-UA"/>
        </w:rPr>
        <w:t>: Гнозис, 2003. 280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Мацько Л. І., Калита О. М., Поворознюк С. І. Комунікативна лінгвістика: навчально-методичний посібник. К</w:t>
      </w:r>
      <w:r>
        <w:rPr>
          <w:rFonts w:ascii="Times New Roman" w:hAnsi="Times New Roman" w:cs="Times New Roman"/>
          <w:sz w:val="28"/>
          <w:szCs w:val="28"/>
          <w:lang w:val="uk-UA"/>
        </w:rPr>
        <w:t>иїв</w:t>
      </w:r>
      <w:r w:rsidRPr="008C67D7">
        <w:rPr>
          <w:rFonts w:ascii="Times New Roman" w:hAnsi="Times New Roman" w:cs="Times New Roman"/>
          <w:sz w:val="28"/>
          <w:szCs w:val="28"/>
          <w:lang w:val="uk-UA"/>
        </w:rPr>
        <w:t>: Вид-во Нац. пед. ун-ту імені М. П. Драгоманова, 2015. 256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3F0009">
        <w:rPr>
          <w:rFonts w:ascii="Times New Roman" w:hAnsi="Times New Roman" w:cs="Times New Roman"/>
          <w:sz w:val="28"/>
          <w:szCs w:val="28"/>
          <w:lang w:val="ru-RU"/>
        </w:rPr>
        <w:t>Мечковская Н.</w:t>
      </w:r>
      <w:r>
        <w:rPr>
          <w:rFonts w:ascii="Times New Roman" w:hAnsi="Times New Roman" w:cs="Times New Roman"/>
          <w:sz w:val="28"/>
          <w:szCs w:val="28"/>
          <w:lang w:val="uk-UA"/>
        </w:rPr>
        <w:t xml:space="preserve"> </w:t>
      </w:r>
      <w:r w:rsidRPr="003F0009">
        <w:rPr>
          <w:rFonts w:ascii="Times New Roman" w:hAnsi="Times New Roman" w:cs="Times New Roman"/>
          <w:sz w:val="28"/>
          <w:szCs w:val="28"/>
          <w:lang w:val="ru-RU"/>
        </w:rPr>
        <w:t>Б. Русский язык в Одессе: вчера, сегодня, завтра</w:t>
      </w:r>
      <w:r>
        <w:rPr>
          <w:rFonts w:ascii="Times New Roman" w:hAnsi="Times New Roman" w:cs="Times New Roman"/>
          <w:sz w:val="28"/>
          <w:szCs w:val="28"/>
          <w:lang w:val="ru-RU"/>
        </w:rPr>
        <w:t>.</w:t>
      </w:r>
      <w:r w:rsidRPr="003F0009">
        <w:rPr>
          <w:rFonts w:ascii="Times New Roman" w:hAnsi="Times New Roman" w:cs="Times New Roman"/>
          <w:sz w:val="28"/>
          <w:szCs w:val="28"/>
          <w:lang w:val="ru-RU"/>
        </w:rPr>
        <w:t xml:space="preserve"> </w:t>
      </w:r>
      <w:r w:rsidRPr="003F0009">
        <w:rPr>
          <w:rFonts w:ascii="Times New Roman" w:hAnsi="Times New Roman" w:cs="Times New Roman"/>
          <w:i/>
          <w:sz w:val="28"/>
          <w:szCs w:val="28"/>
        </w:rPr>
        <w:t>Russian</w:t>
      </w:r>
      <w:r w:rsidRPr="003F0009">
        <w:rPr>
          <w:rFonts w:ascii="Times New Roman" w:hAnsi="Times New Roman" w:cs="Times New Roman"/>
          <w:i/>
          <w:sz w:val="28"/>
          <w:szCs w:val="28"/>
          <w:lang w:val="ru-RU"/>
        </w:rPr>
        <w:t xml:space="preserve"> </w:t>
      </w:r>
      <w:r w:rsidRPr="003F0009">
        <w:rPr>
          <w:rFonts w:ascii="Times New Roman" w:hAnsi="Times New Roman" w:cs="Times New Roman"/>
          <w:i/>
          <w:sz w:val="28"/>
          <w:szCs w:val="28"/>
        </w:rPr>
        <w:t>linguistics</w:t>
      </w:r>
      <w:r w:rsidRPr="003F0009">
        <w:rPr>
          <w:rFonts w:ascii="Times New Roman" w:hAnsi="Times New Roman" w:cs="Times New Roman"/>
          <w:i/>
          <w:sz w:val="28"/>
          <w:szCs w:val="28"/>
          <w:lang w:val="ru-RU"/>
        </w:rPr>
        <w:t xml:space="preserve">. </w:t>
      </w:r>
      <w:r w:rsidRPr="008C67D7">
        <w:rPr>
          <w:rFonts w:ascii="Times New Roman" w:hAnsi="Times New Roman" w:cs="Times New Roman"/>
          <w:sz w:val="28"/>
          <w:szCs w:val="28"/>
        </w:rPr>
        <w:t>2006. V. 30, № 2. P. 263–281.</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Митягина В.</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А. Коммуникативные действия в туристическом дискурсе</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w:t>
      </w:r>
      <w:r w:rsidRPr="003F0009">
        <w:rPr>
          <w:rFonts w:ascii="Times New Roman" w:hAnsi="Times New Roman" w:cs="Times New Roman"/>
          <w:i/>
          <w:sz w:val="28"/>
          <w:szCs w:val="28"/>
          <w:lang w:val="uk-UA"/>
        </w:rPr>
        <w:t>Иностр. яз. в высш. шк</w:t>
      </w:r>
      <w:r w:rsidRPr="008C67D7">
        <w:rPr>
          <w:rFonts w:ascii="Times New Roman" w:hAnsi="Times New Roman" w:cs="Times New Roman"/>
          <w:sz w:val="28"/>
          <w:szCs w:val="28"/>
          <w:lang w:val="uk-UA"/>
        </w:rPr>
        <w:t xml:space="preserve">. 2009. </w:t>
      </w:r>
      <w:r>
        <w:rPr>
          <w:rFonts w:ascii="Times New Roman" w:hAnsi="Times New Roman" w:cs="Times New Roman"/>
          <w:sz w:val="28"/>
          <w:szCs w:val="28"/>
          <w:lang w:val="uk-UA"/>
        </w:rPr>
        <w:t>№ 4. С.88–</w:t>
      </w:r>
      <w:r w:rsidRPr="008C67D7">
        <w:rPr>
          <w:rFonts w:ascii="Times New Roman" w:hAnsi="Times New Roman" w:cs="Times New Roman"/>
          <w:sz w:val="28"/>
          <w:szCs w:val="28"/>
          <w:lang w:val="uk-UA"/>
        </w:rPr>
        <w:t>97.</w:t>
      </w:r>
    </w:p>
    <w:p w:rsidR="00F976FF" w:rsidRPr="00330401"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 xml:space="preserve">Мозгунов В. В. Соціальні ролі учасників комунікативного акту як чинник формування і використання модальної рамки діалогічного тексту. </w:t>
      </w:r>
      <w:r w:rsidRPr="003F0009">
        <w:rPr>
          <w:rFonts w:ascii="Times New Roman" w:hAnsi="Times New Roman" w:cs="Times New Roman"/>
          <w:i/>
          <w:sz w:val="28"/>
          <w:szCs w:val="28"/>
          <w:lang w:val="uk-UA"/>
        </w:rPr>
        <w:t>Вісник Дніпропетровського університету.</w:t>
      </w:r>
      <w:r w:rsidRPr="008C67D7">
        <w:rPr>
          <w:rFonts w:ascii="Times New Roman" w:hAnsi="Times New Roman" w:cs="Times New Roman"/>
          <w:sz w:val="28"/>
          <w:szCs w:val="28"/>
          <w:lang w:val="uk-UA"/>
        </w:rPr>
        <w:t xml:space="preserve"> </w:t>
      </w:r>
      <w:r w:rsidRPr="00330401">
        <w:rPr>
          <w:rFonts w:ascii="Times New Roman" w:hAnsi="Times New Roman" w:cs="Times New Roman"/>
          <w:i/>
          <w:iCs/>
          <w:sz w:val="28"/>
          <w:szCs w:val="28"/>
          <w:lang w:val="uk-UA"/>
        </w:rPr>
        <w:t>Мовознавство</w:t>
      </w:r>
      <w:r w:rsidRPr="008C67D7">
        <w:rPr>
          <w:rFonts w:ascii="Times New Roman" w:hAnsi="Times New Roman" w:cs="Times New Roman"/>
          <w:sz w:val="28"/>
          <w:szCs w:val="28"/>
          <w:lang w:val="uk-UA"/>
        </w:rPr>
        <w:t>. 2013. Т.</w:t>
      </w:r>
      <w:r>
        <w:rPr>
          <w:rFonts w:ascii="Times New Roman" w:hAnsi="Times New Roman" w:cs="Times New Roman"/>
          <w:sz w:val="28"/>
          <w:szCs w:val="28"/>
        </w:rPr>
        <w:t> </w:t>
      </w:r>
      <w:r w:rsidRPr="008C67D7">
        <w:rPr>
          <w:rFonts w:ascii="Times New Roman" w:hAnsi="Times New Roman" w:cs="Times New Roman"/>
          <w:sz w:val="28"/>
          <w:szCs w:val="28"/>
          <w:lang w:val="uk-UA"/>
        </w:rPr>
        <w:t>21, вип.</w:t>
      </w:r>
      <w:r>
        <w:rPr>
          <w:rFonts w:ascii="Times New Roman" w:hAnsi="Times New Roman" w:cs="Times New Roman"/>
          <w:sz w:val="28"/>
          <w:szCs w:val="28"/>
        </w:rPr>
        <w:t> </w:t>
      </w:r>
      <w:r w:rsidRPr="008C67D7">
        <w:rPr>
          <w:rFonts w:ascii="Times New Roman" w:hAnsi="Times New Roman" w:cs="Times New Roman"/>
          <w:sz w:val="28"/>
          <w:szCs w:val="28"/>
          <w:lang w:val="uk-UA"/>
        </w:rPr>
        <w:t>19</w:t>
      </w:r>
      <w:r>
        <w:rPr>
          <w:rFonts w:ascii="Times New Roman" w:hAnsi="Times New Roman" w:cs="Times New Roman"/>
          <w:sz w:val="28"/>
          <w:szCs w:val="28"/>
        </w:rPr>
        <w:t> </w:t>
      </w:r>
      <w:r w:rsidRPr="008C67D7">
        <w:rPr>
          <w:rFonts w:ascii="Times New Roman" w:hAnsi="Times New Roman" w:cs="Times New Roman"/>
          <w:sz w:val="28"/>
          <w:szCs w:val="28"/>
          <w:lang w:val="uk-UA"/>
        </w:rPr>
        <w:t>(2). С.</w:t>
      </w:r>
      <w:r>
        <w:rPr>
          <w:rFonts w:ascii="Times New Roman" w:hAnsi="Times New Roman" w:cs="Times New Roman"/>
          <w:sz w:val="28"/>
          <w:szCs w:val="28"/>
        </w:rPr>
        <w:t> </w:t>
      </w:r>
      <w:r w:rsidRPr="008C67D7">
        <w:rPr>
          <w:rFonts w:ascii="Times New Roman" w:hAnsi="Times New Roman" w:cs="Times New Roman"/>
          <w:sz w:val="28"/>
          <w:szCs w:val="28"/>
          <w:lang w:val="uk-UA"/>
        </w:rPr>
        <w:t>128</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137. </w:t>
      </w:r>
      <w:r>
        <w:rPr>
          <w:rFonts w:ascii="Times New Roman" w:hAnsi="Times New Roman" w:cs="Times New Roman"/>
          <w:sz w:val="28"/>
          <w:szCs w:val="28"/>
        </w:rPr>
        <w:t>URL </w:t>
      </w:r>
      <w:r w:rsidRPr="008C67D7">
        <w:rPr>
          <w:rFonts w:ascii="Times New Roman" w:hAnsi="Times New Roman" w:cs="Times New Roman"/>
          <w:sz w:val="28"/>
          <w:szCs w:val="28"/>
          <w:lang w:val="uk-UA"/>
        </w:rPr>
        <w:t xml:space="preserve">: </w:t>
      </w:r>
      <w:hyperlink r:id="rId7" w:history="1">
        <w:r w:rsidRPr="00330401">
          <w:rPr>
            <w:rStyle w:val="a3"/>
            <w:rFonts w:ascii="Times New Roman" w:hAnsi="Times New Roman"/>
            <w:sz w:val="28"/>
            <w:szCs w:val="28"/>
            <w:lang w:val="uk-UA"/>
          </w:rPr>
          <w:t>http://nbuv.gov.ua/UJRN/vdumo_2013_21_19(2)__21/</w:t>
        </w:r>
      </w:hyperlink>
      <w:r w:rsidRPr="00330401">
        <w:rPr>
          <w:rStyle w:val="a3"/>
          <w:rFonts w:ascii="Times New Roman" w:hAnsi="Times New Roman"/>
          <w:sz w:val="28"/>
          <w:szCs w:val="28"/>
          <w:lang w:val="uk-UA"/>
        </w:rPr>
        <w:t xml:space="preserve"> </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Новикова Э.</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 xml:space="preserve">Ю. Лингвокультурное измерение интернет-пространства экскурсионного дискурса (на примере жанра «Интернет-сайт экскурсионного бюро»). </w:t>
      </w:r>
      <w:r w:rsidRPr="003F0009">
        <w:rPr>
          <w:rFonts w:ascii="Times New Roman" w:hAnsi="Times New Roman" w:cs="Times New Roman"/>
          <w:i/>
          <w:sz w:val="28"/>
          <w:szCs w:val="28"/>
          <w:lang w:val="uk-UA"/>
        </w:rPr>
        <w:t>Сборник научных трудов по материалам второй международной научной конференции «Язык и культура в эпоху глобализации»</w:t>
      </w:r>
      <w:r w:rsidRPr="008C67D7">
        <w:rPr>
          <w:rFonts w:ascii="Times New Roman" w:hAnsi="Times New Roman" w:cs="Times New Roman"/>
          <w:sz w:val="28"/>
          <w:szCs w:val="28"/>
          <w:lang w:val="uk-UA"/>
        </w:rPr>
        <w:t>. 2015. С. 76–86.</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lastRenderedPageBreak/>
        <w:t>Новикова Э.</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Ю., Митягина В.</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А., Гуреева, А.</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 xml:space="preserve">А. Типология коммуникативных действий в экскурсионном дискурсе. </w:t>
      </w:r>
      <w:r w:rsidRPr="003F0009">
        <w:rPr>
          <w:rFonts w:ascii="Times New Roman" w:hAnsi="Times New Roman" w:cs="Times New Roman"/>
          <w:i/>
          <w:sz w:val="28"/>
          <w:szCs w:val="28"/>
          <w:lang w:val="uk-UA"/>
        </w:rPr>
        <w:t>Известия Волгоградского государственного социально-педагогического университета</w:t>
      </w:r>
      <w:r w:rsidRPr="008C67D7">
        <w:rPr>
          <w:rFonts w:ascii="Times New Roman" w:hAnsi="Times New Roman" w:cs="Times New Roman"/>
          <w:sz w:val="28"/>
          <w:szCs w:val="28"/>
          <w:lang w:val="uk-UA"/>
        </w:rPr>
        <w:t>. 2015. № 7(102), С. 91–97.</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Почепцов Г. Г. Ими</w:t>
      </w:r>
      <w:r>
        <w:rPr>
          <w:rFonts w:ascii="Times New Roman" w:hAnsi="Times New Roman" w:cs="Times New Roman"/>
          <w:sz w:val="28"/>
          <w:szCs w:val="28"/>
          <w:lang w:val="uk-UA"/>
        </w:rPr>
        <w:t>джелогия: теория и практика. Київ</w:t>
      </w:r>
      <w:r w:rsidRPr="008C67D7">
        <w:rPr>
          <w:rFonts w:ascii="Times New Roman" w:hAnsi="Times New Roman" w:cs="Times New Roman"/>
          <w:sz w:val="28"/>
          <w:szCs w:val="28"/>
          <w:lang w:val="uk-UA"/>
        </w:rPr>
        <w:t>: Рефл-бук; М</w:t>
      </w:r>
      <w:r>
        <w:rPr>
          <w:rFonts w:ascii="Times New Roman" w:hAnsi="Times New Roman" w:cs="Times New Roman"/>
          <w:sz w:val="28"/>
          <w:szCs w:val="28"/>
          <w:lang w:val="uk-UA"/>
        </w:rPr>
        <w:t>осква</w:t>
      </w:r>
      <w:r w:rsidRPr="008C67D7">
        <w:rPr>
          <w:rFonts w:ascii="Times New Roman" w:hAnsi="Times New Roman" w:cs="Times New Roman"/>
          <w:sz w:val="28"/>
          <w:szCs w:val="28"/>
          <w:lang w:val="uk-UA"/>
        </w:rPr>
        <w:t>: Ваклер, 1999. 479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 xml:space="preserve">Романишин Н. І., Бій О. Б. Туристичний дискурс як прагма-комунікативний феномен. </w:t>
      </w:r>
      <w:r w:rsidRPr="003F0009">
        <w:rPr>
          <w:rFonts w:ascii="Times New Roman" w:hAnsi="Times New Roman" w:cs="Times New Roman"/>
          <w:i/>
          <w:sz w:val="28"/>
          <w:szCs w:val="28"/>
          <w:lang w:val="uk-UA"/>
        </w:rPr>
        <w:t>Молодий учений</w:t>
      </w:r>
      <w:r w:rsidRPr="008C67D7">
        <w:rPr>
          <w:rFonts w:ascii="Times New Roman" w:hAnsi="Times New Roman" w:cs="Times New Roman"/>
          <w:sz w:val="28"/>
          <w:szCs w:val="28"/>
          <w:lang w:val="uk-UA"/>
        </w:rPr>
        <w:t>. 2021. № 11 (99). С. 228– 231.</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 xml:space="preserve">Романченко А. П. Мовна, комунікативна, дискурсивна особистість: проблема кореляції понять. </w:t>
      </w:r>
      <w:r w:rsidRPr="003F0009">
        <w:rPr>
          <w:rFonts w:ascii="Times New Roman" w:hAnsi="Times New Roman" w:cs="Times New Roman"/>
          <w:i/>
          <w:sz w:val="28"/>
          <w:szCs w:val="28"/>
          <w:lang w:val="uk-UA"/>
        </w:rPr>
        <w:t>Науковий вісник Міжнародного гуманітарного університету</w:t>
      </w:r>
      <w:r w:rsidRPr="008C67D7">
        <w:rPr>
          <w:rFonts w:ascii="Times New Roman" w:hAnsi="Times New Roman" w:cs="Times New Roman"/>
          <w:sz w:val="28"/>
          <w:szCs w:val="28"/>
          <w:lang w:val="uk-UA"/>
        </w:rPr>
        <w:t>. 2016. №25. Т.1. С. 68–70.</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Русакова О.Ф. Современные теории дискурса: опыт классификаций</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w:t>
      </w:r>
      <w:r w:rsidRPr="003F0009">
        <w:rPr>
          <w:rFonts w:ascii="Times New Roman" w:hAnsi="Times New Roman" w:cs="Times New Roman"/>
          <w:i/>
          <w:sz w:val="28"/>
          <w:szCs w:val="28"/>
          <w:lang w:val="uk-UA"/>
        </w:rPr>
        <w:t>Современные теории дискурса. Мультидисциплинарный анализ (серия «Дискурсология»).</w:t>
      </w:r>
      <w:r w:rsidRPr="008C67D7">
        <w:rPr>
          <w:rFonts w:ascii="Times New Roman" w:hAnsi="Times New Roman" w:cs="Times New Roman"/>
          <w:sz w:val="28"/>
          <w:szCs w:val="28"/>
          <w:lang w:val="uk-UA"/>
        </w:rPr>
        <w:t xml:space="preserve"> Екатеринбург: Издательски</w:t>
      </w:r>
      <w:r>
        <w:rPr>
          <w:rFonts w:ascii="Times New Roman" w:hAnsi="Times New Roman" w:cs="Times New Roman"/>
          <w:sz w:val="28"/>
          <w:szCs w:val="28"/>
          <w:lang w:val="uk-UA"/>
        </w:rPr>
        <w:t>й Дом «Дискурс-Пи», 2006. С. 11–</w:t>
      </w:r>
      <w:r w:rsidRPr="008C67D7">
        <w:rPr>
          <w:rFonts w:ascii="Times New Roman" w:hAnsi="Times New Roman" w:cs="Times New Roman"/>
          <w:sz w:val="28"/>
          <w:szCs w:val="28"/>
          <w:lang w:val="uk-UA"/>
        </w:rPr>
        <w:t>30.</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3F0009">
        <w:rPr>
          <w:rFonts w:ascii="Times New Roman" w:hAnsi="Times New Roman" w:cs="Times New Roman"/>
          <w:sz w:val="28"/>
          <w:szCs w:val="28"/>
          <w:lang w:val="ru-RU"/>
        </w:rPr>
        <w:t>Савченко А. В.</w:t>
      </w:r>
      <w:r>
        <w:rPr>
          <w:rFonts w:ascii="Times New Roman" w:hAnsi="Times New Roman" w:cs="Times New Roman"/>
          <w:sz w:val="28"/>
          <w:szCs w:val="28"/>
          <w:lang w:val="uk-UA"/>
        </w:rPr>
        <w:t>,</w:t>
      </w:r>
      <w:r w:rsidRPr="003F0009">
        <w:rPr>
          <w:rFonts w:ascii="Times New Roman" w:hAnsi="Times New Roman" w:cs="Times New Roman"/>
          <w:sz w:val="28"/>
          <w:szCs w:val="28"/>
          <w:lang w:val="ru-RU"/>
        </w:rPr>
        <w:t xml:space="preserve"> Хмелевский М. В. Язык современной Одессы как феномен городской речи (с культурологическими комментариями). </w:t>
      </w:r>
      <w:r w:rsidRPr="003F0009">
        <w:rPr>
          <w:rFonts w:ascii="Times New Roman" w:hAnsi="Times New Roman" w:cs="Times New Roman"/>
          <w:i/>
          <w:sz w:val="28"/>
          <w:szCs w:val="28"/>
        </w:rPr>
        <w:t>Социо- и психолингвистические исследования</w:t>
      </w:r>
      <w:r w:rsidRPr="008C67D7">
        <w:rPr>
          <w:rFonts w:ascii="Times New Roman" w:hAnsi="Times New Roman" w:cs="Times New Roman"/>
          <w:sz w:val="28"/>
          <w:szCs w:val="28"/>
        </w:rPr>
        <w:t>. 2020. Вип. 8. С. 86–92.</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Седов К. Ф. Дискурс и личность: Эволюция коммуникативной компетенции. М</w:t>
      </w:r>
      <w:r>
        <w:rPr>
          <w:rFonts w:ascii="Times New Roman" w:hAnsi="Times New Roman" w:cs="Times New Roman"/>
          <w:sz w:val="28"/>
          <w:szCs w:val="28"/>
          <w:lang w:val="uk-UA"/>
        </w:rPr>
        <w:t>осква</w:t>
      </w:r>
      <w:r w:rsidRPr="008C67D7">
        <w:rPr>
          <w:rFonts w:ascii="Times New Roman" w:hAnsi="Times New Roman" w:cs="Times New Roman"/>
          <w:sz w:val="28"/>
          <w:szCs w:val="28"/>
          <w:lang w:val="uk-UA"/>
        </w:rPr>
        <w:t>: Лабиринт, 2004. 320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Селіванова О. О.  Сучасна лінгвістика: напрями та проблеми: підручник. Полтава: Довкілля-К, 2008. 712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Серажим К. С. Дискурс як соціолінгвальне явище: методологія, архітектоніка, варіативність: монографія. К</w:t>
      </w:r>
      <w:r>
        <w:rPr>
          <w:rFonts w:ascii="Times New Roman" w:hAnsi="Times New Roman" w:cs="Times New Roman"/>
          <w:sz w:val="28"/>
          <w:szCs w:val="28"/>
          <w:lang w:val="uk-UA"/>
        </w:rPr>
        <w:t>иїв</w:t>
      </w:r>
      <w:r w:rsidRPr="008C67D7">
        <w:rPr>
          <w:rFonts w:ascii="Times New Roman" w:hAnsi="Times New Roman" w:cs="Times New Roman"/>
          <w:sz w:val="28"/>
          <w:szCs w:val="28"/>
          <w:lang w:val="uk-UA"/>
        </w:rPr>
        <w:t>: КНУ, 2002. 392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Серегина М.</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А. Туристический дискурс: лингвосемиотические особенности функционирования паремий</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w:t>
      </w:r>
      <w:r w:rsidRPr="003F0009">
        <w:rPr>
          <w:rFonts w:ascii="Times New Roman" w:hAnsi="Times New Roman" w:cs="Times New Roman"/>
          <w:i/>
          <w:sz w:val="28"/>
          <w:szCs w:val="28"/>
          <w:lang w:val="uk-UA"/>
        </w:rPr>
        <w:t>Филология: научные исследования</w:t>
      </w:r>
      <w:r w:rsidRPr="008C67D7">
        <w:rPr>
          <w:rFonts w:ascii="Times New Roman" w:hAnsi="Times New Roman" w:cs="Times New Roman"/>
          <w:sz w:val="28"/>
          <w:szCs w:val="28"/>
          <w:lang w:val="uk-UA"/>
        </w:rPr>
        <w:t>. 2021. № 3. С. 5</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66. </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 xml:space="preserve">Серио П. Анализ дискурса во Французской школе (дискурс и интердискурс). В кн.: </w:t>
      </w:r>
      <w:r w:rsidRPr="003F0009">
        <w:rPr>
          <w:rFonts w:ascii="Times New Roman" w:hAnsi="Times New Roman" w:cs="Times New Roman"/>
          <w:i/>
          <w:sz w:val="28"/>
          <w:szCs w:val="28"/>
          <w:lang w:val="uk-UA"/>
        </w:rPr>
        <w:t>Семиотика: Антология</w:t>
      </w:r>
      <w:r>
        <w:rPr>
          <w:rFonts w:ascii="Times New Roman" w:hAnsi="Times New Roman" w:cs="Times New Roman"/>
          <w:sz w:val="28"/>
          <w:szCs w:val="28"/>
          <w:lang w:val="uk-UA"/>
        </w:rPr>
        <w:t>. Москва</w:t>
      </w:r>
      <w:r w:rsidRPr="008C67D7">
        <w:rPr>
          <w:rFonts w:ascii="Times New Roman" w:hAnsi="Times New Roman" w:cs="Times New Roman"/>
          <w:sz w:val="28"/>
          <w:szCs w:val="28"/>
          <w:lang w:val="uk-UA"/>
        </w:rPr>
        <w:t>: Академический Проект; Екатеринбург: Деловая книга, 2001. С. 549–562.</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lastRenderedPageBreak/>
        <w:t>Сметанина С. И. Медиа-текст в системе культуры (Динамические процессы в языке и стиле журналистики конца ХХ в.)</w:t>
      </w:r>
      <w:r>
        <w:rPr>
          <w:rFonts w:ascii="Times New Roman" w:hAnsi="Times New Roman" w:cs="Times New Roman"/>
          <w:sz w:val="28"/>
          <w:szCs w:val="28"/>
          <w:lang w:val="uk-UA"/>
        </w:rPr>
        <w:t>. СПб.</w:t>
      </w:r>
      <w:r w:rsidRPr="008C67D7">
        <w:rPr>
          <w:rFonts w:ascii="Times New Roman" w:hAnsi="Times New Roman" w:cs="Times New Roman"/>
          <w:sz w:val="28"/>
          <w:szCs w:val="28"/>
          <w:lang w:val="uk-UA"/>
        </w:rPr>
        <w:t>: Изд-во Михайлова В. А., 2002. 383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DA4F52">
        <w:rPr>
          <w:rFonts w:ascii="Times New Roman" w:hAnsi="Times New Roman" w:cs="Times New Roman"/>
          <w:sz w:val="28"/>
          <w:szCs w:val="28"/>
          <w:lang w:val="ru-RU"/>
        </w:rPr>
        <w:t xml:space="preserve">Смирнов В. П. Большой полутолковый словарь одесского языка. </w:t>
      </w:r>
      <w:r w:rsidRPr="008C67D7">
        <w:rPr>
          <w:rFonts w:ascii="Times New Roman" w:hAnsi="Times New Roman" w:cs="Times New Roman"/>
          <w:sz w:val="28"/>
          <w:szCs w:val="28"/>
        </w:rPr>
        <w:t>Одесса: Друк, 2003. 485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DA4F52">
        <w:rPr>
          <w:rFonts w:ascii="Times New Roman" w:hAnsi="Times New Roman" w:cs="Times New Roman"/>
          <w:sz w:val="28"/>
          <w:szCs w:val="28"/>
          <w:lang w:val="ru-RU"/>
        </w:rPr>
        <w:t xml:space="preserve">Смирнов В. П. Одесский язык. </w:t>
      </w:r>
      <w:r w:rsidRPr="008C67D7">
        <w:rPr>
          <w:rFonts w:ascii="Times New Roman" w:hAnsi="Times New Roman" w:cs="Times New Roman"/>
          <w:sz w:val="28"/>
          <w:szCs w:val="28"/>
        </w:rPr>
        <w:t>Одесса: Полиграф, 2008. 95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DA4F52">
        <w:rPr>
          <w:rFonts w:ascii="Times New Roman" w:hAnsi="Times New Roman" w:cs="Times New Roman"/>
          <w:sz w:val="28"/>
          <w:szCs w:val="28"/>
          <w:lang w:val="ru-RU"/>
        </w:rPr>
        <w:t xml:space="preserve">Смирнов В. П. Таки да большой полутолковый словарь одесского языка. </w:t>
      </w:r>
      <w:r w:rsidRPr="008C67D7">
        <w:rPr>
          <w:rFonts w:ascii="Times New Roman" w:hAnsi="Times New Roman" w:cs="Times New Roman"/>
          <w:sz w:val="28"/>
          <w:szCs w:val="28"/>
        </w:rPr>
        <w:t>В 4-х томах. Одесса: Полиграф, 2005.</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3F0009">
        <w:rPr>
          <w:rFonts w:ascii="Times New Roman" w:hAnsi="Times New Roman" w:cs="Times New Roman"/>
          <w:sz w:val="28"/>
          <w:szCs w:val="28"/>
          <w:lang w:val="ru-RU"/>
        </w:rPr>
        <w:t>Степанов Є</w:t>
      </w:r>
      <w:r>
        <w:rPr>
          <w:rFonts w:ascii="Times New Roman" w:hAnsi="Times New Roman" w:cs="Times New Roman"/>
          <w:sz w:val="28"/>
          <w:szCs w:val="28"/>
          <w:lang w:val="ru-RU"/>
        </w:rPr>
        <w:t>. М. Російське мовлення Одеси: м</w:t>
      </w:r>
      <w:r w:rsidRPr="003F0009">
        <w:rPr>
          <w:rFonts w:ascii="Times New Roman" w:hAnsi="Times New Roman" w:cs="Times New Roman"/>
          <w:sz w:val="28"/>
          <w:szCs w:val="28"/>
          <w:lang w:val="ru-RU"/>
        </w:rPr>
        <w:t>онографія. Одеса: Одеський</w:t>
      </w:r>
      <w:r w:rsidRPr="008C67D7">
        <w:rPr>
          <w:rFonts w:ascii="Times New Roman" w:hAnsi="Times New Roman" w:cs="Times New Roman"/>
          <w:sz w:val="28"/>
          <w:szCs w:val="28"/>
          <w:lang w:val="uk-UA"/>
        </w:rPr>
        <w:t xml:space="preserve"> </w:t>
      </w:r>
      <w:r w:rsidRPr="003F0009">
        <w:rPr>
          <w:rFonts w:ascii="Times New Roman" w:hAnsi="Times New Roman" w:cs="Times New Roman"/>
          <w:sz w:val="28"/>
          <w:szCs w:val="28"/>
          <w:lang w:val="ru-RU"/>
        </w:rPr>
        <w:t xml:space="preserve">національний університет ім. </w:t>
      </w:r>
      <w:r w:rsidRPr="008C67D7">
        <w:rPr>
          <w:rFonts w:ascii="Times New Roman" w:hAnsi="Times New Roman" w:cs="Times New Roman"/>
          <w:sz w:val="28"/>
          <w:szCs w:val="28"/>
        </w:rPr>
        <w:t>I. I. Мечникова, 2004</w:t>
      </w:r>
      <w:r w:rsidRPr="008C67D7">
        <w:rPr>
          <w:rFonts w:ascii="Times New Roman" w:hAnsi="Times New Roman" w:cs="Times New Roman"/>
          <w:sz w:val="28"/>
          <w:szCs w:val="28"/>
          <w:lang w:val="uk-UA"/>
        </w:rPr>
        <w:t>.</w:t>
      </w:r>
      <w:r w:rsidRPr="008C67D7">
        <w:rPr>
          <w:rFonts w:ascii="Times New Roman" w:hAnsi="Times New Roman" w:cs="Times New Roman"/>
          <w:sz w:val="28"/>
          <w:szCs w:val="28"/>
        </w:rPr>
        <w:t xml:space="preserve"> 496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3F0009">
        <w:rPr>
          <w:rFonts w:ascii="Times New Roman" w:hAnsi="Times New Roman" w:cs="Times New Roman"/>
          <w:sz w:val="28"/>
          <w:szCs w:val="28"/>
          <w:lang w:val="ru-RU"/>
        </w:rPr>
        <w:t>Степанов</w:t>
      </w:r>
      <w:r w:rsidRPr="00F157F6">
        <w:rPr>
          <w:rFonts w:ascii="Times New Roman" w:hAnsi="Times New Roman" w:cs="Times New Roman"/>
          <w:sz w:val="28"/>
          <w:szCs w:val="28"/>
          <w:lang w:val="ru-RU"/>
        </w:rPr>
        <w:t xml:space="preserve"> </w:t>
      </w:r>
      <w:r w:rsidRPr="003F0009">
        <w:rPr>
          <w:rFonts w:ascii="Times New Roman" w:hAnsi="Times New Roman" w:cs="Times New Roman"/>
          <w:sz w:val="28"/>
          <w:szCs w:val="28"/>
          <w:lang w:val="ru-RU"/>
        </w:rPr>
        <w:t>Є</w:t>
      </w:r>
      <w:r w:rsidRPr="00F157F6">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Pr="003F0009">
        <w:rPr>
          <w:rFonts w:ascii="Times New Roman" w:hAnsi="Times New Roman" w:cs="Times New Roman"/>
          <w:sz w:val="28"/>
          <w:szCs w:val="28"/>
          <w:lang w:val="ru-RU"/>
        </w:rPr>
        <w:t>М</w:t>
      </w:r>
      <w:r w:rsidRPr="00F157F6">
        <w:rPr>
          <w:rFonts w:ascii="Times New Roman" w:hAnsi="Times New Roman" w:cs="Times New Roman"/>
          <w:sz w:val="28"/>
          <w:szCs w:val="28"/>
          <w:lang w:val="ru-RU"/>
        </w:rPr>
        <w:t xml:space="preserve">. </w:t>
      </w:r>
      <w:r w:rsidRPr="003F0009">
        <w:rPr>
          <w:rFonts w:ascii="Times New Roman" w:hAnsi="Times New Roman" w:cs="Times New Roman"/>
          <w:sz w:val="28"/>
          <w:szCs w:val="28"/>
          <w:lang w:val="ru-RU"/>
        </w:rPr>
        <w:t>Українс</w:t>
      </w:r>
      <w:r>
        <w:rPr>
          <w:rFonts w:ascii="Times New Roman" w:hAnsi="Times New Roman" w:cs="Times New Roman"/>
          <w:sz w:val="28"/>
          <w:szCs w:val="28"/>
          <w:lang w:val="ru-RU"/>
        </w:rPr>
        <w:t>ь</w:t>
      </w:r>
      <w:r w:rsidRPr="003F0009">
        <w:rPr>
          <w:rFonts w:ascii="Times New Roman" w:hAnsi="Times New Roman" w:cs="Times New Roman"/>
          <w:sz w:val="28"/>
          <w:szCs w:val="28"/>
          <w:lang w:val="ru-RU"/>
        </w:rPr>
        <w:t>кі</w:t>
      </w:r>
      <w:r w:rsidRPr="00F157F6">
        <w:rPr>
          <w:rFonts w:ascii="Times New Roman" w:hAnsi="Times New Roman" w:cs="Times New Roman"/>
          <w:sz w:val="28"/>
          <w:szCs w:val="28"/>
          <w:lang w:val="ru-RU"/>
        </w:rPr>
        <w:t xml:space="preserve"> </w:t>
      </w:r>
      <w:r w:rsidRPr="003F0009">
        <w:rPr>
          <w:rFonts w:ascii="Times New Roman" w:hAnsi="Times New Roman" w:cs="Times New Roman"/>
          <w:sz w:val="28"/>
          <w:szCs w:val="28"/>
          <w:lang w:val="ru-RU"/>
        </w:rPr>
        <w:t>запозичення</w:t>
      </w:r>
      <w:r w:rsidRPr="00F157F6">
        <w:rPr>
          <w:rFonts w:ascii="Times New Roman" w:hAnsi="Times New Roman" w:cs="Times New Roman"/>
          <w:sz w:val="28"/>
          <w:szCs w:val="28"/>
          <w:lang w:val="ru-RU"/>
        </w:rPr>
        <w:t xml:space="preserve"> </w:t>
      </w:r>
      <w:r w:rsidRPr="003F0009">
        <w:rPr>
          <w:rFonts w:ascii="Times New Roman" w:hAnsi="Times New Roman" w:cs="Times New Roman"/>
          <w:sz w:val="28"/>
          <w:szCs w:val="28"/>
          <w:lang w:val="ru-RU"/>
        </w:rPr>
        <w:t>в</w:t>
      </w:r>
      <w:r w:rsidRPr="00F157F6">
        <w:rPr>
          <w:rFonts w:ascii="Times New Roman" w:hAnsi="Times New Roman" w:cs="Times New Roman"/>
          <w:sz w:val="28"/>
          <w:szCs w:val="28"/>
          <w:lang w:val="ru-RU"/>
        </w:rPr>
        <w:t xml:space="preserve"> </w:t>
      </w:r>
      <w:r w:rsidRPr="003F0009">
        <w:rPr>
          <w:rFonts w:ascii="Times New Roman" w:hAnsi="Times New Roman" w:cs="Times New Roman"/>
          <w:sz w:val="28"/>
          <w:szCs w:val="28"/>
          <w:lang w:val="ru-RU"/>
        </w:rPr>
        <w:t>лексиці</w:t>
      </w:r>
      <w:r w:rsidRPr="00F157F6">
        <w:rPr>
          <w:rFonts w:ascii="Times New Roman" w:hAnsi="Times New Roman" w:cs="Times New Roman"/>
          <w:sz w:val="28"/>
          <w:szCs w:val="28"/>
          <w:lang w:val="ru-RU"/>
        </w:rPr>
        <w:t xml:space="preserve"> </w:t>
      </w:r>
      <w:r w:rsidRPr="003F0009">
        <w:rPr>
          <w:rFonts w:ascii="Times New Roman" w:hAnsi="Times New Roman" w:cs="Times New Roman"/>
          <w:sz w:val="28"/>
          <w:szCs w:val="28"/>
          <w:lang w:val="ru-RU"/>
        </w:rPr>
        <w:t>та</w:t>
      </w:r>
      <w:r w:rsidRPr="00F157F6">
        <w:rPr>
          <w:rFonts w:ascii="Times New Roman" w:hAnsi="Times New Roman" w:cs="Times New Roman"/>
          <w:sz w:val="28"/>
          <w:szCs w:val="28"/>
          <w:lang w:val="ru-RU"/>
        </w:rPr>
        <w:t xml:space="preserve"> </w:t>
      </w:r>
      <w:r w:rsidRPr="003F0009">
        <w:rPr>
          <w:rFonts w:ascii="Times New Roman" w:hAnsi="Times New Roman" w:cs="Times New Roman"/>
          <w:sz w:val="28"/>
          <w:szCs w:val="28"/>
          <w:lang w:val="ru-RU"/>
        </w:rPr>
        <w:t>фразеології</w:t>
      </w:r>
      <w:r w:rsidRPr="00F157F6">
        <w:rPr>
          <w:rFonts w:ascii="Times New Roman" w:hAnsi="Times New Roman" w:cs="Times New Roman"/>
          <w:sz w:val="28"/>
          <w:szCs w:val="28"/>
          <w:lang w:val="ru-RU"/>
        </w:rPr>
        <w:t xml:space="preserve"> </w:t>
      </w:r>
      <w:r w:rsidRPr="003F0009">
        <w:rPr>
          <w:rFonts w:ascii="Times New Roman" w:hAnsi="Times New Roman" w:cs="Times New Roman"/>
          <w:sz w:val="28"/>
          <w:szCs w:val="28"/>
          <w:lang w:val="ru-RU"/>
        </w:rPr>
        <w:t>російського</w:t>
      </w:r>
      <w:r w:rsidRPr="00F157F6">
        <w:rPr>
          <w:rFonts w:ascii="Times New Roman" w:hAnsi="Times New Roman" w:cs="Times New Roman"/>
          <w:sz w:val="28"/>
          <w:szCs w:val="28"/>
          <w:lang w:val="ru-RU"/>
        </w:rPr>
        <w:t xml:space="preserve"> </w:t>
      </w:r>
      <w:r w:rsidRPr="003F0009">
        <w:rPr>
          <w:rFonts w:ascii="Times New Roman" w:hAnsi="Times New Roman" w:cs="Times New Roman"/>
          <w:sz w:val="28"/>
          <w:szCs w:val="28"/>
          <w:lang w:val="ru-RU"/>
        </w:rPr>
        <w:t>мовлення</w:t>
      </w:r>
      <w:r w:rsidRPr="00F157F6">
        <w:rPr>
          <w:rFonts w:ascii="Times New Roman" w:hAnsi="Times New Roman" w:cs="Times New Roman"/>
          <w:sz w:val="28"/>
          <w:szCs w:val="28"/>
          <w:lang w:val="ru-RU"/>
        </w:rPr>
        <w:t xml:space="preserve"> </w:t>
      </w:r>
      <w:r w:rsidRPr="003F0009">
        <w:rPr>
          <w:rFonts w:ascii="Times New Roman" w:hAnsi="Times New Roman" w:cs="Times New Roman"/>
          <w:sz w:val="28"/>
          <w:szCs w:val="28"/>
          <w:lang w:val="ru-RU"/>
        </w:rPr>
        <w:t>Одеси</w:t>
      </w:r>
      <w:r>
        <w:rPr>
          <w:rFonts w:ascii="Times New Roman" w:hAnsi="Times New Roman" w:cs="Times New Roman"/>
          <w:sz w:val="28"/>
          <w:szCs w:val="28"/>
          <w:lang w:val="uk-UA"/>
        </w:rPr>
        <w:t>.</w:t>
      </w:r>
      <w:r w:rsidRPr="00F157F6">
        <w:rPr>
          <w:rFonts w:ascii="Times New Roman" w:hAnsi="Times New Roman" w:cs="Times New Roman"/>
          <w:sz w:val="28"/>
          <w:szCs w:val="28"/>
          <w:lang w:val="ru-RU"/>
        </w:rPr>
        <w:t xml:space="preserve"> </w:t>
      </w:r>
      <w:r w:rsidRPr="003F0009">
        <w:rPr>
          <w:rFonts w:ascii="Times New Roman" w:hAnsi="Times New Roman" w:cs="Times New Roman"/>
          <w:i/>
          <w:sz w:val="28"/>
          <w:szCs w:val="28"/>
        </w:rPr>
        <w:t>Одеський лінгвістичний вісник</w:t>
      </w:r>
      <w:r w:rsidRPr="008C67D7">
        <w:rPr>
          <w:rFonts w:ascii="Times New Roman" w:hAnsi="Times New Roman" w:cs="Times New Roman"/>
          <w:sz w:val="28"/>
          <w:szCs w:val="28"/>
        </w:rPr>
        <w:t>. 2015. Т. 1, № 6. С. 99–104.</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Стернин И. А. Введение в речевое воздействие. Воронеж</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Издательство Воронежского университета, 2001. 266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Стернин И. А. Проблемы анализа структуры значения слова. Воронеж: Издательство Воронежского университета, 1979. 156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Стишов О. А. Українська лексика кінця ХХ століття (на матеріалі мови засобів масової інформації): монографія. К</w:t>
      </w:r>
      <w:r>
        <w:rPr>
          <w:rFonts w:ascii="Times New Roman" w:hAnsi="Times New Roman" w:cs="Times New Roman"/>
          <w:sz w:val="28"/>
          <w:szCs w:val="28"/>
          <w:lang w:val="uk-UA"/>
        </w:rPr>
        <w:t>иїв</w:t>
      </w:r>
      <w:r w:rsidRPr="008C67D7">
        <w:rPr>
          <w:rFonts w:ascii="Times New Roman" w:hAnsi="Times New Roman" w:cs="Times New Roman"/>
          <w:sz w:val="28"/>
          <w:szCs w:val="28"/>
          <w:lang w:val="uk-UA"/>
        </w:rPr>
        <w:t>: Вид. центр КНЛУ, 2003. 392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Сухомудь Г. Туристичний дискурс та підходи до його аналізу</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w:t>
      </w:r>
      <w:r w:rsidRPr="003F0009">
        <w:rPr>
          <w:rFonts w:ascii="Times New Roman" w:hAnsi="Times New Roman" w:cs="Times New Roman"/>
          <w:i/>
          <w:sz w:val="28"/>
          <w:szCs w:val="28"/>
          <w:lang w:val="uk-UA"/>
        </w:rPr>
        <w:t xml:space="preserve">Наукові записки Національного університету «Острозька академія». </w:t>
      </w:r>
      <w:r w:rsidRPr="008C67D7">
        <w:rPr>
          <w:rFonts w:ascii="Times New Roman" w:hAnsi="Times New Roman" w:cs="Times New Roman"/>
          <w:sz w:val="28"/>
          <w:szCs w:val="28"/>
          <w:lang w:val="uk-UA"/>
        </w:rPr>
        <w:t>2015. Серія «Філологічна». Вип. 55. pp. 250</w:t>
      </w:r>
      <w:r>
        <w:rPr>
          <w:rFonts w:ascii="Times New Roman" w:hAnsi="Times New Roman" w:cs="Times New Roman"/>
          <w:sz w:val="28"/>
          <w:szCs w:val="28"/>
          <w:lang w:val="uk-UA"/>
        </w:rPr>
        <w:t>–</w:t>
      </w:r>
      <w:r w:rsidRPr="008C67D7">
        <w:rPr>
          <w:rFonts w:ascii="Times New Roman" w:hAnsi="Times New Roman" w:cs="Times New Roman"/>
          <w:sz w:val="28"/>
          <w:szCs w:val="28"/>
          <w:lang w:val="uk-UA"/>
        </w:rPr>
        <w:t>252.</w:t>
      </w:r>
    </w:p>
    <w:p w:rsidR="00F976FF" w:rsidRPr="00875322" w:rsidRDefault="00F976FF" w:rsidP="00F976FF">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Тарнаева Л. П., Дацюк В. В. Туристический дискурс : лингвопрагматические характеристики. </w:t>
      </w:r>
      <w:r w:rsidRPr="008E4A20">
        <w:rPr>
          <w:rFonts w:ascii="Times New Roman" w:hAnsi="Times New Roman" w:cs="Times New Roman"/>
          <w:i/>
          <w:sz w:val="28"/>
          <w:szCs w:val="28"/>
          <w:lang w:val="ru-RU"/>
        </w:rPr>
        <w:t>Вестник Санкт-Петербургского университета</w:t>
      </w:r>
      <w:r>
        <w:rPr>
          <w:rFonts w:ascii="Times New Roman" w:hAnsi="Times New Roman" w:cs="Times New Roman"/>
          <w:sz w:val="28"/>
          <w:szCs w:val="28"/>
          <w:lang w:val="ru-RU"/>
        </w:rPr>
        <w:t xml:space="preserve">. </w:t>
      </w:r>
      <w:r w:rsidRPr="00330401">
        <w:rPr>
          <w:rFonts w:ascii="Times New Roman" w:hAnsi="Times New Roman" w:cs="Times New Roman"/>
          <w:i/>
          <w:iCs/>
          <w:sz w:val="28"/>
          <w:szCs w:val="28"/>
          <w:lang w:val="ru-RU"/>
        </w:rPr>
        <w:t>Язык и литература</w:t>
      </w:r>
      <w:r>
        <w:rPr>
          <w:rFonts w:ascii="Times New Roman" w:hAnsi="Times New Roman" w:cs="Times New Roman"/>
          <w:sz w:val="28"/>
          <w:szCs w:val="28"/>
          <w:lang w:val="ru-RU"/>
        </w:rPr>
        <w:t xml:space="preserve">. 2013. Вип. 3. С. 229–235. </w:t>
      </w:r>
      <w:r>
        <w:rPr>
          <w:rFonts w:ascii="Times New Roman" w:hAnsi="Times New Roman" w:cs="Times New Roman"/>
          <w:sz w:val="28"/>
          <w:szCs w:val="28"/>
        </w:rPr>
        <w:t>URL </w:t>
      </w:r>
      <w:r w:rsidRPr="00875322">
        <w:rPr>
          <w:rFonts w:ascii="Times New Roman" w:hAnsi="Times New Roman" w:cs="Times New Roman"/>
          <w:sz w:val="28"/>
          <w:szCs w:val="28"/>
        </w:rPr>
        <w:t xml:space="preserve">: </w:t>
      </w:r>
      <w:hyperlink r:id="rId8" w:history="1">
        <w:r w:rsidRPr="00875322">
          <w:rPr>
            <w:rStyle w:val="a3"/>
            <w:rFonts w:ascii="Times New Roman" w:hAnsi="Times New Roman"/>
            <w:sz w:val="28"/>
            <w:szCs w:val="28"/>
          </w:rPr>
          <w:t>https://cyberleninka.ru/article/n/turisticheskiy-diskurs-lingvopragmaticheskie-harakteristiki</w:t>
        </w:r>
        <w:r w:rsidRPr="00330401">
          <w:rPr>
            <w:rStyle w:val="a3"/>
            <w:rFonts w:ascii="Times New Roman" w:hAnsi="Times New Roman"/>
            <w:sz w:val="28"/>
            <w:szCs w:val="28"/>
            <w:lang w:val="uk-UA"/>
          </w:rPr>
          <w:t>/</w:t>
        </w:r>
      </w:hyperlink>
      <w:r w:rsidRPr="00330401">
        <w:rPr>
          <w:rFonts w:ascii="Times New Roman" w:hAnsi="Times New Roman" w:cs="Times New Roman"/>
          <w:sz w:val="28"/>
          <w:szCs w:val="28"/>
          <w:lang w:val="uk-UA"/>
        </w:rPr>
        <w:t xml:space="preserve"> </w:t>
      </w:r>
    </w:p>
    <w:p w:rsidR="00F976FF" w:rsidRPr="003F0009" w:rsidRDefault="00F976FF" w:rsidP="00F976FF">
      <w:pPr>
        <w:pStyle w:val="a4"/>
        <w:numPr>
          <w:ilvl w:val="0"/>
          <w:numId w:val="1"/>
        </w:numPr>
        <w:spacing w:after="0" w:line="360" w:lineRule="auto"/>
        <w:jc w:val="both"/>
        <w:rPr>
          <w:rFonts w:ascii="Times New Roman" w:hAnsi="Times New Roman" w:cs="Times New Roman"/>
          <w:sz w:val="28"/>
          <w:szCs w:val="28"/>
          <w:lang w:val="ru-RU"/>
        </w:rPr>
      </w:pPr>
      <w:r w:rsidRPr="003F0009">
        <w:rPr>
          <w:rFonts w:ascii="Times New Roman" w:hAnsi="Times New Roman" w:cs="Times New Roman"/>
          <w:sz w:val="28"/>
          <w:szCs w:val="28"/>
          <w:lang w:val="ru-RU"/>
        </w:rPr>
        <w:lastRenderedPageBreak/>
        <w:t>Труфанова И. В. О разграничении понятий: речевой акт, речевой жанр, реч</w:t>
      </w:r>
      <w:r>
        <w:rPr>
          <w:rFonts w:ascii="Times New Roman" w:hAnsi="Times New Roman" w:cs="Times New Roman"/>
          <w:sz w:val="28"/>
          <w:szCs w:val="28"/>
          <w:lang w:val="ru-RU"/>
        </w:rPr>
        <w:t>евая стратегия, речевая тактика.</w:t>
      </w:r>
      <w:r w:rsidRPr="003F0009">
        <w:rPr>
          <w:rFonts w:ascii="Times New Roman" w:hAnsi="Times New Roman" w:cs="Times New Roman"/>
          <w:sz w:val="28"/>
          <w:szCs w:val="28"/>
          <w:lang w:val="ru-RU"/>
        </w:rPr>
        <w:t xml:space="preserve"> </w:t>
      </w:r>
      <w:r w:rsidRPr="003F0009">
        <w:rPr>
          <w:rFonts w:ascii="Times New Roman" w:hAnsi="Times New Roman" w:cs="Times New Roman"/>
          <w:i/>
          <w:sz w:val="28"/>
          <w:szCs w:val="28"/>
          <w:lang w:val="ru-RU"/>
        </w:rPr>
        <w:t>Филологические науки</w:t>
      </w:r>
      <w:r w:rsidRPr="003F0009">
        <w:rPr>
          <w:rFonts w:ascii="Times New Roman" w:hAnsi="Times New Roman" w:cs="Times New Roman"/>
          <w:sz w:val="28"/>
          <w:szCs w:val="28"/>
          <w:lang w:val="ru-RU"/>
        </w:rPr>
        <w:t xml:space="preserve">. 2001. № 3. </w:t>
      </w:r>
      <w:r w:rsidRPr="008C67D7">
        <w:rPr>
          <w:rFonts w:ascii="Times New Roman" w:hAnsi="Times New Roman" w:cs="Times New Roman"/>
          <w:sz w:val="28"/>
          <w:szCs w:val="28"/>
        </w:rPr>
        <w:t>C</w:t>
      </w:r>
      <w:r w:rsidRPr="003F0009">
        <w:rPr>
          <w:rFonts w:ascii="Times New Roman" w:hAnsi="Times New Roman" w:cs="Times New Roman"/>
          <w:sz w:val="28"/>
          <w:szCs w:val="28"/>
          <w:lang w:val="ru-RU"/>
        </w:rPr>
        <w:t>.</w:t>
      </w:r>
      <w:r>
        <w:rPr>
          <w:rFonts w:ascii="Times New Roman" w:hAnsi="Times New Roman" w:cs="Times New Roman"/>
          <w:sz w:val="28"/>
          <w:szCs w:val="28"/>
          <w:lang w:val="ru-RU"/>
        </w:rPr>
        <w:t> </w:t>
      </w:r>
      <w:r w:rsidRPr="003F0009">
        <w:rPr>
          <w:rFonts w:ascii="Times New Roman" w:hAnsi="Times New Roman" w:cs="Times New Roman"/>
          <w:sz w:val="28"/>
          <w:szCs w:val="28"/>
          <w:lang w:val="ru-RU"/>
        </w:rPr>
        <w:t>56</w:t>
      </w:r>
      <w:r>
        <w:rPr>
          <w:rFonts w:ascii="Times New Roman" w:hAnsi="Times New Roman" w:cs="Times New Roman"/>
          <w:sz w:val="28"/>
          <w:szCs w:val="28"/>
          <w:lang w:val="ru-RU"/>
        </w:rPr>
        <w:t>–</w:t>
      </w:r>
      <w:r w:rsidRPr="003F0009">
        <w:rPr>
          <w:rFonts w:ascii="Times New Roman" w:hAnsi="Times New Roman" w:cs="Times New Roman"/>
          <w:sz w:val="28"/>
          <w:szCs w:val="28"/>
          <w:lang w:val="ru-RU"/>
        </w:rPr>
        <w:t>65.</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Тюленева Н.А. Лингвокогнитивные стратегии позиционирования и продвижения туристических услуг в российской и англо-американской рекламе: дисс. к. филол. н. Омск, 2008. 286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Филатова Н.</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В. Дискурс сферы туризма в прагматическом и лингвистическом аспектах: дисс. к. филол. н. Москва, 2014. 179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3F0009">
        <w:rPr>
          <w:rFonts w:ascii="Times New Roman" w:hAnsi="Times New Roman" w:cs="Times New Roman"/>
          <w:sz w:val="28"/>
          <w:szCs w:val="28"/>
          <w:lang w:val="ru-RU"/>
        </w:rPr>
        <w:t>Филатова Н.</w:t>
      </w:r>
      <w:r>
        <w:rPr>
          <w:rFonts w:ascii="Times New Roman" w:hAnsi="Times New Roman" w:cs="Times New Roman"/>
          <w:sz w:val="28"/>
          <w:szCs w:val="28"/>
          <w:lang w:val="uk-UA"/>
        </w:rPr>
        <w:t xml:space="preserve"> </w:t>
      </w:r>
      <w:r w:rsidRPr="003F0009">
        <w:rPr>
          <w:rFonts w:ascii="Times New Roman" w:hAnsi="Times New Roman" w:cs="Times New Roman"/>
          <w:sz w:val="28"/>
          <w:szCs w:val="28"/>
          <w:lang w:val="ru-RU"/>
        </w:rPr>
        <w:t>В. Жанровое пространство туристического дискурса</w:t>
      </w:r>
      <w:r>
        <w:rPr>
          <w:rFonts w:ascii="Times New Roman" w:hAnsi="Times New Roman" w:cs="Times New Roman"/>
          <w:sz w:val="28"/>
          <w:szCs w:val="28"/>
          <w:lang w:val="ru-RU"/>
        </w:rPr>
        <w:t>.</w:t>
      </w:r>
      <w:r w:rsidRPr="003F0009">
        <w:rPr>
          <w:rFonts w:ascii="Times New Roman" w:hAnsi="Times New Roman" w:cs="Times New Roman"/>
          <w:sz w:val="28"/>
          <w:szCs w:val="28"/>
          <w:lang w:val="ru-RU"/>
        </w:rPr>
        <w:t xml:space="preserve"> </w:t>
      </w:r>
      <w:r w:rsidRPr="003F0009">
        <w:rPr>
          <w:rFonts w:ascii="Times New Roman" w:hAnsi="Times New Roman" w:cs="Times New Roman"/>
          <w:i/>
          <w:sz w:val="28"/>
          <w:szCs w:val="28"/>
          <w:lang w:val="ru-RU"/>
        </w:rPr>
        <w:t xml:space="preserve">Вестник Моск. гос. гуманитарного ун-та им. </w:t>
      </w:r>
      <w:r w:rsidRPr="003F0009">
        <w:rPr>
          <w:rFonts w:ascii="Times New Roman" w:hAnsi="Times New Roman" w:cs="Times New Roman"/>
          <w:i/>
          <w:sz w:val="28"/>
          <w:szCs w:val="28"/>
        </w:rPr>
        <w:t>М.А. Шолохова</w:t>
      </w:r>
      <w:r w:rsidRPr="008C67D7">
        <w:rPr>
          <w:rFonts w:ascii="Times New Roman" w:hAnsi="Times New Roman" w:cs="Times New Roman"/>
          <w:sz w:val="28"/>
          <w:szCs w:val="28"/>
        </w:rPr>
        <w:t xml:space="preserve">. </w:t>
      </w:r>
      <w:r w:rsidRPr="00330401">
        <w:rPr>
          <w:rFonts w:ascii="Times New Roman" w:hAnsi="Times New Roman" w:cs="Times New Roman"/>
          <w:i/>
          <w:iCs/>
          <w:sz w:val="28"/>
          <w:szCs w:val="28"/>
        </w:rPr>
        <w:t>Филологические науки</w:t>
      </w:r>
      <w:r w:rsidRPr="008C67D7">
        <w:rPr>
          <w:rFonts w:ascii="Times New Roman" w:hAnsi="Times New Roman" w:cs="Times New Roman"/>
          <w:sz w:val="28"/>
          <w:szCs w:val="28"/>
        </w:rPr>
        <w:t xml:space="preserve">. 2012. № 2. </w:t>
      </w:r>
      <w:r>
        <w:rPr>
          <w:rFonts w:ascii="Times New Roman" w:hAnsi="Times New Roman" w:cs="Times New Roman"/>
          <w:sz w:val="28"/>
          <w:szCs w:val="28"/>
        </w:rPr>
        <w:t>С. 76–</w:t>
      </w:r>
      <w:r w:rsidRPr="008C67D7">
        <w:rPr>
          <w:rFonts w:ascii="Times New Roman" w:hAnsi="Times New Roman" w:cs="Times New Roman"/>
          <w:sz w:val="28"/>
          <w:szCs w:val="28"/>
        </w:rPr>
        <w:t>82.</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Филатова Н. В. Туристический дискурс в ряду смежных дискурсов: гибридизация или полифония</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w:t>
      </w:r>
      <w:r w:rsidRPr="003F0009">
        <w:rPr>
          <w:rFonts w:ascii="Times New Roman" w:hAnsi="Times New Roman" w:cs="Times New Roman"/>
          <w:i/>
          <w:sz w:val="28"/>
          <w:szCs w:val="28"/>
          <w:lang w:val="uk-UA"/>
        </w:rPr>
        <w:t>Вестник Московского государственного областного университета. Лингвистика</w:t>
      </w:r>
      <w:r w:rsidRPr="008C67D7">
        <w:rPr>
          <w:rFonts w:ascii="Times New Roman" w:hAnsi="Times New Roman" w:cs="Times New Roman"/>
          <w:sz w:val="28"/>
          <w:szCs w:val="28"/>
          <w:lang w:val="uk-UA"/>
        </w:rPr>
        <w:t xml:space="preserve">. </w:t>
      </w:r>
      <w:r>
        <w:rPr>
          <w:rFonts w:ascii="Times New Roman" w:hAnsi="Times New Roman" w:cs="Times New Roman"/>
          <w:sz w:val="28"/>
          <w:szCs w:val="28"/>
          <w:lang w:val="uk-UA"/>
        </w:rPr>
        <w:t>2012. Вып. 3. С. 41–</w:t>
      </w:r>
      <w:r w:rsidRPr="008C67D7">
        <w:rPr>
          <w:rFonts w:ascii="Times New Roman" w:hAnsi="Times New Roman" w:cs="Times New Roman"/>
          <w:sz w:val="28"/>
          <w:szCs w:val="28"/>
          <w:lang w:val="uk-UA"/>
        </w:rPr>
        <w:t>46.</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Филатова Н.</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 xml:space="preserve">В. </w:t>
      </w:r>
      <w:r>
        <w:rPr>
          <w:rFonts w:ascii="Times New Roman" w:hAnsi="Times New Roman" w:cs="Times New Roman"/>
          <w:sz w:val="28"/>
          <w:szCs w:val="28"/>
          <w:lang w:val="uk-UA"/>
        </w:rPr>
        <w:t>Жанровая специфика туристического дискурса.</w:t>
      </w:r>
      <w:r w:rsidRPr="008C67D7">
        <w:rPr>
          <w:rFonts w:ascii="Times New Roman" w:hAnsi="Times New Roman" w:cs="Times New Roman"/>
          <w:sz w:val="28"/>
          <w:szCs w:val="28"/>
          <w:lang w:val="uk-UA"/>
        </w:rPr>
        <w:t xml:space="preserve"> </w:t>
      </w:r>
      <w:r w:rsidRPr="003F0009">
        <w:rPr>
          <w:rFonts w:ascii="Times New Roman" w:hAnsi="Times New Roman" w:cs="Times New Roman"/>
          <w:i/>
          <w:sz w:val="28"/>
          <w:szCs w:val="28"/>
          <w:lang w:val="uk-UA"/>
        </w:rPr>
        <w:t xml:space="preserve">Вестник Московского государственного </w:t>
      </w:r>
      <w:r>
        <w:rPr>
          <w:rFonts w:ascii="Times New Roman" w:hAnsi="Times New Roman" w:cs="Times New Roman"/>
          <w:i/>
          <w:sz w:val="28"/>
          <w:szCs w:val="28"/>
          <w:lang w:val="uk-UA"/>
        </w:rPr>
        <w:t xml:space="preserve">областного университета. </w:t>
      </w:r>
      <w:r w:rsidRPr="003F0009">
        <w:rPr>
          <w:rFonts w:ascii="Times New Roman" w:hAnsi="Times New Roman" w:cs="Times New Roman"/>
          <w:i/>
          <w:sz w:val="28"/>
          <w:szCs w:val="28"/>
          <w:lang w:val="uk-UA"/>
        </w:rPr>
        <w:t>Лингвистика</w:t>
      </w:r>
      <w:r w:rsidRPr="008C67D7">
        <w:rPr>
          <w:rFonts w:ascii="Times New Roman" w:hAnsi="Times New Roman" w:cs="Times New Roman"/>
          <w:sz w:val="28"/>
          <w:szCs w:val="28"/>
          <w:lang w:val="uk-UA"/>
        </w:rPr>
        <w:t>. 201</w:t>
      </w:r>
      <w:r>
        <w:rPr>
          <w:rFonts w:ascii="Times New Roman" w:hAnsi="Times New Roman" w:cs="Times New Roman"/>
          <w:sz w:val="28"/>
          <w:szCs w:val="28"/>
          <w:lang w:val="uk-UA"/>
        </w:rPr>
        <w:t>1. № 1</w:t>
      </w:r>
      <w:r w:rsidRPr="008C67D7">
        <w:rPr>
          <w:rFonts w:ascii="Times New Roman" w:hAnsi="Times New Roman" w:cs="Times New Roman"/>
          <w:sz w:val="28"/>
          <w:szCs w:val="28"/>
          <w:lang w:val="uk-UA"/>
        </w:rPr>
        <w:t xml:space="preserve">. </w:t>
      </w:r>
      <w:r>
        <w:rPr>
          <w:rFonts w:ascii="Times New Roman" w:hAnsi="Times New Roman" w:cs="Times New Roman"/>
          <w:sz w:val="28"/>
          <w:szCs w:val="28"/>
          <w:lang w:val="uk-UA"/>
        </w:rPr>
        <w:t>С. 84–92</w:t>
      </w:r>
      <w:r w:rsidRPr="008C67D7">
        <w:rPr>
          <w:rFonts w:ascii="Times New Roman" w:hAnsi="Times New Roman" w:cs="Times New Roman"/>
          <w:sz w:val="28"/>
          <w:szCs w:val="28"/>
          <w:lang w:val="uk-UA"/>
        </w:rPr>
        <w:t>.</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Филатова Н.</w:t>
      </w:r>
      <w:r>
        <w:rPr>
          <w:rFonts w:ascii="Times New Roman" w:hAnsi="Times New Roman" w:cs="Times New Roman"/>
          <w:sz w:val="28"/>
          <w:szCs w:val="28"/>
          <w:lang w:val="uk-UA"/>
        </w:rPr>
        <w:t xml:space="preserve"> </w:t>
      </w:r>
      <w:r w:rsidRPr="008C67D7">
        <w:rPr>
          <w:rFonts w:ascii="Times New Roman" w:hAnsi="Times New Roman" w:cs="Times New Roman"/>
          <w:sz w:val="28"/>
          <w:szCs w:val="28"/>
          <w:lang w:val="uk-UA"/>
        </w:rPr>
        <w:t>В. Стратегии самопрезентации субъекта туристического дискурса</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w:t>
      </w:r>
      <w:r w:rsidRPr="003F0009">
        <w:rPr>
          <w:rFonts w:ascii="Times New Roman" w:hAnsi="Times New Roman" w:cs="Times New Roman"/>
          <w:i/>
          <w:sz w:val="28"/>
          <w:szCs w:val="28"/>
          <w:lang w:val="uk-UA"/>
        </w:rPr>
        <w:t>Вестник Московского государственного лингвистического университета</w:t>
      </w:r>
      <w:r w:rsidRPr="008C67D7">
        <w:rPr>
          <w:rFonts w:ascii="Times New Roman" w:hAnsi="Times New Roman" w:cs="Times New Roman"/>
          <w:sz w:val="28"/>
          <w:szCs w:val="28"/>
          <w:lang w:val="uk-UA"/>
        </w:rPr>
        <w:t xml:space="preserve">. </w:t>
      </w:r>
      <w:r w:rsidRPr="00330401">
        <w:rPr>
          <w:rFonts w:ascii="Times New Roman" w:hAnsi="Times New Roman" w:cs="Times New Roman"/>
          <w:i/>
          <w:iCs/>
          <w:sz w:val="28"/>
          <w:szCs w:val="28"/>
          <w:lang w:val="uk-UA"/>
        </w:rPr>
        <w:t>Филологические науки</w:t>
      </w:r>
      <w:r w:rsidRPr="008C67D7">
        <w:rPr>
          <w:rFonts w:ascii="Times New Roman" w:hAnsi="Times New Roman" w:cs="Times New Roman"/>
          <w:sz w:val="28"/>
          <w:szCs w:val="28"/>
          <w:lang w:val="uk-UA"/>
        </w:rPr>
        <w:t>. Вып. 22 (655): Текст и метатекст</w:t>
      </w:r>
      <w:r>
        <w:rPr>
          <w:rFonts w:ascii="Times New Roman" w:hAnsi="Times New Roman" w:cs="Times New Roman"/>
          <w:sz w:val="28"/>
          <w:szCs w:val="28"/>
          <w:lang w:val="uk-UA"/>
        </w:rPr>
        <w:t>. 2012. С. 56–</w:t>
      </w:r>
      <w:r w:rsidRPr="008C67D7">
        <w:rPr>
          <w:rFonts w:ascii="Times New Roman" w:hAnsi="Times New Roman" w:cs="Times New Roman"/>
          <w:sz w:val="28"/>
          <w:szCs w:val="28"/>
          <w:lang w:val="uk-UA"/>
        </w:rPr>
        <w:t>67.</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Харченко Е. В. Модели речевого поведения в профессиональном общении. Челябинск: Изд-во ЮУрГУ, 2003. 336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 xml:space="preserve">Шевченко І. Когнітивно-прагматичні дослідження дискурсу. В кн.: </w:t>
      </w:r>
      <w:r w:rsidRPr="008C67D7">
        <w:rPr>
          <w:rFonts w:ascii="Times New Roman" w:hAnsi="Times New Roman" w:cs="Times New Roman"/>
          <w:i/>
          <w:sz w:val="28"/>
          <w:szCs w:val="28"/>
          <w:lang w:val="uk-UA"/>
        </w:rPr>
        <w:t>Дискурс як когнітивно-комунікативний феномен</w:t>
      </w:r>
      <w:r>
        <w:rPr>
          <w:rFonts w:ascii="Times New Roman" w:hAnsi="Times New Roman" w:cs="Times New Roman"/>
          <w:sz w:val="28"/>
          <w:szCs w:val="28"/>
          <w:lang w:val="uk-UA"/>
        </w:rPr>
        <w:t>: монографія; за ред. І. </w:t>
      </w:r>
      <w:r w:rsidRPr="008C67D7">
        <w:rPr>
          <w:rFonts w:ascii="Times New Roman" w:hAnsi="Times New Roman" w:cs="Times New Roman"/>
          <w:sz w:val="28"/>
          <w:szCs w:val="28"/>
          <w:lang w:val="uk-UA"/>
        </w:rPr>
        <w:t>Шевченко. Харків: ЧФ Константа, 2005. С. 105–117.</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Ширяева Т. А. Когнитивная модель делового дискурса. Пятигорск: Пятигорский лингвистический университет, 2006. 256 с.</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8C67D7">
        <w:rPr>
          <w:rFonts w:ascii="Times New Roman" w:hAnsi="Times New Roman" w:cs="Times New Roman"/>
          <w:sz w:val="28"/>
          <w:szCs w:val="28"/>
        </w:rPr>
        <w:t>Dann G. The language of tourism: A sociolinguistic perspective. Wallingfor : CAB International, 1996. 304 p.</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8C67D7">
        <w:rPr>
          <w:rFonts w:ascii="Times New Roman" w:hAnsi="Times New Roman" w:cs="Times New Roman"/>
          <w:sz w:val="28"/>
          <w:szCs w:val="28"/>
        </w:rPr>
        <w:lastRenderedPageBreak/>
        <w:t>Faerch C., Kasper G. Strategies in Interlanguage Communication. N. Y., 1983. Р. 20-60.</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8C67D7">
        <w:rPr>
          <w:rFonts w:ascii="Times New Roman" w:hAnsi="Times New Roman" w:cs="Times New Roman"/>
          <w:sz w:val="28"/>
          <w:szCs w:val="28"/>
        </w:rPr>
        <w:t>Francesconi S. Reading Tourism Texts: A Multimodal Analysis. Bristol: Channel View, 2014. 200 p.</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8C67D7">
        <w:rPr>
          <w:rFonts w:ascii="Times New Roman" w:hAnsi="Times New Roman" w:cs="Times New Roman"/>
          <w:sz w:val="28"/>
          <w:szCs w:val="28"/>
        </w:rPr>
        <w:t>Hallett R. W. Official tourism websites: A discourse analysis perspective. Hallett, Judith Kaplan-Weinger. Bristol: Channel View, 2010. 129 p.</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8C67D7">
        <w:rPr>
          <w:rFonts w:ascii="Times New Roman" w:hAnsi="Times New Roman" w:cs="Times New Roman"/>
          <w:sz w:val="28"/>
          <w:szCs w:val="28"/>
          <w:lang w:val="uk-UA"/>
        </w:rPr>
        <w:t>Harris Z.S. Discourse Analysis</w:t>
      </w:r>
      <w:r>
        <w:rPr>
          <w:rFonts w:ascii="Times New Roman" w:hAnsi="Times New Roman" w:cs="Times New Roman"/>
          <w:sz w:val="28"/>
          <w:szCs w:val="28"/>
          <w:lang w:val="uk-UA"/>
        </w:rPr>
        <w:t>.</w:t>
      </w:r>
      <w:r w:rsidRPr="008C67D7">
        <w:rPr>
          <w:rFonts w:ascii="Times New Roman" w:hAnsi="Times New Roman" w:cs="Times New Roman"/>
          <w:sz w:val="28"/>
          <w:szCs w:val="28"/>
          <w:lang w:val="uk-UA"/>
        </w:rPr>
        <w:t xml:space="preserve"> </w:t>
      </w:r>
      <w:r w:rsidRPr="003F0009">
        <w:rPr>
          <w:rFonts w:ascii="Times New Roman" w:hAnsi="Times New Roman" w:cs="Times New Roman"/>
          <w:i/>
          <w:sz w:val="28"/>
          <w:szCs w:val="28"/>
          <w:lang w:val="uk-UA"/>
        </w:rPr>
        <w:t>Language</w:t>
      </w:r>
      <w:r w:rsidRPr="008C67D7">
        <w:rPr>
          <w:rFonts w:ascii="Times New Roman" w:hAnsi="Times New Roman" w:cs="Times New Roman"/>
          <w:sz w:val="28"/>
          <w:szCs w:val="28"/>
          <w:lang w:val="uk-UA"/>
        </w:rPr>
        <w:t>. 1952. No. 8. P. 1-30.</w:t>
      </w:r>
    </w:p>
    <w:p w:rsidR="00F976FF" w:rsidRPr="008C67D7" w:rsidRDefault="00F976FF" w:rsidP="00F976FF">
      <w:pPr>
        <w:pStyle w:val="a4"/>
        <w:numPr>
          <w:ilvl w:val="0"/>
          <w:numId w:val="1"/>
        </w:numPr>
        <w:spacing w:after="0" w:line="360" w:lineRule="auto"/>
        <w:jc w:val="both"/>
        <w:rPr>
          <w:rFonts w:ascii="Times New Roman" w:hAnsi="Times New Roman" w:cs="Times New Roman"/>
          <w:sz w:val="28"/>
          <w:szCs w:val="28"/>
        </w:rPr>
      </w:pPr>
      <w:r w:rsidRPr="008C67D7">
        <w:rPr>
          <w:rFonts w:ascii="Times New Roman" w:hAnsi="Times New Roman" w:cs="Times New Roman"/>
          <w:sz w:val="28"/>
          <w:szCs w:val="28"/>
        </w:rPr>
        <w:t>MacCannell D. The Tourist. A new Theory of the Leisure Class. New York: Schocken Books, 1976. 231 p.</w:t>
      </w:r>
    </w:p>
    <w:p w:rsidR="00F976FF" w:rsidRDefault="00F976FF" w:rsidP="00F976FF">
      <w:pPr>
        <w:pStyle w:val="a4"/>
        <w:numPr>
          <w:ilvl w:val="0"/>
          <w:numId w:val="1"/>
        </w:numPr>
        <w:spacing w:after="0" w:line="360" w:lineRule="auto"/>
        <w:jc w:val="both"/>
        <w:rPr>
          <w:rFonts w:ascii="Times New Roman" w:hAnsi="Times New Roman" w:cs="Times New Roman"/>
          <w:sz w:val="28"/>
          <w:szCs w:val="28"/>
        </w:rPr>
      </w:pPr>
      <w:r w:rsidRPr="008C67D7">
        <w:rPr>
          <w:rFonts w:ascii="Times New Roman" w:hAnsi="Times New Roman" w:cs="Times New Roman"/>
          <w:sz w:val="28"/>
          <w:szCs w:val="28"/>
        </w:rPr>
        <w:t>Thurlow C., Jaworski A.  Tourism discourse: language and global mobility. Basingstoke: Palgrave Macmilan, 2010. 288 p.</w:t>
      </w:r>
    </w:p>
    <w:p w:rsidR="00F976FF" w:rsidRDefault="00F976FF" w:rsidP="00F976FF">
      <w:pPr>
        <w:spacing w:after="0" w:line="360" w:lineRule="auto"/>
        <w:jc w:val="both"/>
        <w:rPr>
          <w:rFonts w:ascii="Times New Roman" w:hAnsi="Times New Roman" w:cs="Times New Roman"/>
          <w:sz w:val="28"/>
          <w:szCs w:val="28"/>
        </w:rPr>
      </w:pPr>
    </w:p>
    <w:p w:rsidR="00F976FF" w:rsidRPr="00367B5A" w:rsidRDefault="00F976FF" w:rsidP="00F976FF">
      <w:pPr>
        <w:spacing w:after="0" w:line="360" w:lineRule="auto"/>
        <w:jc w:val="center"/>
        <w:rPr>
          <w:rFonts w:ascii="Times New Roman" w:hAnsi="Times New Roman" w:cs="Times New Roman"/>
          <w:b/>
          <w:sz w:val="28"/>
          <w:szCs w:val="28"/>
          <w:lang w:val="uk-UA"/>
        </w:rPr>
      </w:pPr>
      <w:r w:rsidRPr="00367B5A">
        <w:rPr>
          <w:rFonts w:ascii="Times New Roman" w:hAnsi="Times New Roman" w:cs="Times New Roman"/>
          <w:b/>
          <w:sz w:val="28"/>
          <w:szCs w:val="28"/>
          <w:lang w:val="uk-UA"/>
        </w:rPr>
        <w:t>Словники</w:t>
      </w:r>
    </w:p>
    <w:p w:rsidR="00F976FF"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367B5A">
        <w:rPr>
          <w:rFonts w:ascii="Times New Roman" w:hAnsi="Times New Roman" w:cs="Times New Roman"/>
          <w:sz w:val="28"/>
          <w:szCs w:val="28"/>
          <w:lang w:val="uk-UA"/>
        </w:rPr>
        <w:t>Большой толковый словарь русского языка. Гл. ред. С.</w:t>
      </w:r>
      <w:r>
        <w:rPr>
          <w:rFonts w:ascii="Times New Roman" w:hAnsi="Times New Roman" w:cs="Times New Roman"/>
          <w:sz w:val="28"/>
          <w:szCs w:val="28"/>
          <w:lang w:val="uk-UA"/>
        </w:rPr>
        <w:t> </w:t>
      </w:r>
      <w:r w:rsidRPr="00367B5A">
        <w:rPr>
          <w:rFonts w:ascii="Times New Roman" w:hAnsi="Times New Roman" w:cs="Times New Roman"/>
          <w:sz w:val="28"/>
          <w:szCs w:val="28"/>
          <w:lang w:val="uk-UA"/>
        </w:rPr>
        <w:t>А.</w:t>
      </w:r>
      <w:r>
        <w:rPr>
          <w:rFonts w:ascii="Times New Roman" w:hAnsi="Times New Roman" w:cs="Times New Roman"/>
          <w:sz w:val="28"/>
          <w:szCs w:val="28"/>
          <w:lang w:val="uk-UA"/>
        </w:rPr>
        <w:t> </w:t>
      </w:r>
      <w:r w:rsidRPr="00367B5A">
        <w:rPr>
          <w:rFonts w:ascii="Times New Roman" w:hAnsi="Times New Roman" w:cs="Times New Roman"/>
          <w:sz w:val="28"/>
          <w:szCs w:val="28"/>
          <w:lang w:val="uk-UA"/>
        </w:rPr>
        <w:t>Кузнецов. СПб.: Норинт, 1998.</w:t>
      </w:r>
    </w:p>
    <w:p w:rsidR="00F976FF"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sidRPr="00B83191">
        <w:rPr>
          <w:lang w:val="ru-RU"/>
        </w:rPr>
        <w:t xml:space="preserve"> </w:t>
      </w:r>
      <w:r w:rsidRPr="00B83191">
        <w:rPr>
          <w:rFonts w:ascii="Times New Roman" w:hAnsi="Times New Roman" w:cs="Times New Roman"/>
          <w:sz w:val="28"/>
          <w:szCs w:val="28"/>
          <w:lang w:val="uk-UA"/>
        </w:rPr>
        <w:t>Словарь русского языка: В 4-х т. / РАН, Ин-т лингвистич. исследований; Под ред. А.</w:t>
      </w:r>
      <w:r>
        <w:rPr>
          <w:rFonts w:ascii="Times New Roman" w:hAnsi="Times New Roman" w:cs="Times New Roman"/>
          <w:sz w:val="28"/>
          <w:szCs w:val="28"/>
          <w:lang w:val="uk-UA"/>
        </w:rPr>
        <w:t> </w:t>
      </w:r>
      <w:r w:rsidRPr="00B83191">
        <w:rPr>
          <w:rFonts w:ascii="Times New Roman" w:hAnsi="Times New Roman" w:cs="Times New Roman"/>
          <w:sz w:val="28"/>
          <w:szCs w:val="28"/>
          <w:lang w:val="uk-UA"/>
        </w:rPr>
        <w:t>П.</w:t>
      </w:r>
      <w:r>
        <w:rPr>
          <w:rFonts w:ascii="Times New Roman" w:hAnsi="Times New Roman" w:cs="Times New Roman"/>
          <w:sz w:val="28"/>
          <w:szCs w:val="28"/>
          <w:lang w:val="uk-UA"/>
        </w:rPr>
        <w:t> </w:t>
      </w:r>
      <w:r w:rsidRPr="00B83191">
        <w:rPr>
          <w:rFonts w:ascii="Times New Roman" w:hAnsi="Times New Roman" w:cs="Times New Roman"/>
          <w:sz w:val="28"/>
          <w:szCs w:val="28"/>
          <w:lang w:val="uk-UA"/>
        </w:rPr>
        <w:t>Евгеньевой. 4-е изд., стер. М</w:t>
      </w:r>
      <w:r>
        <w:rPr>
          <w:rFonts w:ascii="Times New Roman" w:hAnsi="Times New Roman" w:cs="Times New Roman"/>
          <w:sz w:val="28"/>
          <w:szCs w:val="28"/>
          <w:lang w:val="uk-UA"/>
        </w:rPr>
        <w:t>осква</w:t>
      </w:r>
      <w:r w:rsidRPr="00B83191">
        <w:rPr>
          <w:rFonts w:ascii="Times New Roman" w:hAnsi="Times New Roman" w:cs="Times New Roman"/>
          <w:sz w:val="28"/>
          <w:szCs w:val="28"/>
          <w:lang w:val="uk-UA"/>
        </w:rPr>
        <w:t>: Рус. яз.; Полиграфресурсы, 1999.</w:t>
      </w:r>
    </w:p>
    <w:p w:rsidR="00F976FF" w:rsidRPr="00367B5A" w:rsidRDefault="00F976FF" w:rsidP="00F976FF">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Словник української мови : в 11 т. Київ : Наук. думка, 1970–1980.</w:t>
      </w:r>
    </w:p>
    <w:p w:rsidR="0074781F" w:rsidRPr="00800313" w:rsidRDefault="0074781F">
      <w:pPr>
        <w:rPr>
          <w:lang w:val="uk-UA"/>
        </w:rPr>
      </w:pPr>
      <w:bookmarkStart w:id="4" w:name="_GoBack"/>
      <w:bookmarkEnd w:id="4"/>
    </w:p>
    <w:sectPr w:rsidR="0074781F" w:rsidRPr="0080031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9087108"/>
    <w:multiLevelType w:val="hybridMultilevel"/>
    <w:tmpl w:val="F30EFB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0313"/>
    <w:rsid w:val="0074781F"/>
    <w:rsid w:val="00800313"/>
    <w:rsid w:val="00F976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E5B9BC-3A8B-45D9-B396-2C845BCEB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031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ormaltextrun">
    <w:name w:val="normaltextrun"/>
    <w:basedOn w:val="a0"/>
    <w:rsid w:val="00800313"/>
    <w:rPr>
      <w:rFonts w:cs="Times New Roman"/>
    </w:rPr>
  </w:style>
  <w:style w:type="character" w:customStyle="1" w:styleId="eop">
    <w:name w:val="eop"/>
    <w:rsid w:val="00800313"/>
  </w:style>
  <w:style w:type="character" w:styleId="a3">
    <w:name w:val="Hyperlink"/>
    <w:basedOn w:val="a0"/>
    <w:uiPriority w:val="99"/>
    <w:unhideWhenUsed/>
    <w:rsid w:val="00F976FF"/>
    <w:rPr>
      <w:color w:val="0563C1" w:themeColor="hyperlink"/>
      <w:u w:val="single"/>
    </w:rPr>
  </w:style>
  <w:style w:type="paragraph" w:styleId="a4">
    <w:name w:val="List Paragraph"/>
    <w:basedOn w:val="a"/>
    <w:uiPriority w:val="34"/>
    <w:qFormat/>
    <w:rsid w:val="00F976FF"/>
    <w:pPr>
      <w:ind w:left="720"/>
      <w:contextualSpacing/>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turisticheskiy-diskurs-lingvopragmaticheskie-harakteristiki/" TargetMode="External"/><Relationship Id="rId3" Type="http://schemas.openxmlformats.org/officeDocument/2006/relationships/settings" Target="settings.xml"/><Relationship Id="rId7" Type="http://schemas.openxmlformats.org/officeDocument/2006/relationships/hyperlink" Target="http://nbuv.gov.ua/UJRN/vdumo_2013_21_19(2)__2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nslav.ru/sites/default/files/2021_jr_linguistics_08_kabanen.pdf"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3855</Words>
  <Characters>21979</Characters>
  <Application>Microsoft Office Word</Application>
  <DocSecurity>0</DocSecurity>
  <Lines>183</Lines>
  <Paragraphs>51</Paragraphs>
  <ScaleCrop>false</ScaleCrop>
  <Company/>
  <LinksUpToDate>false</LinksUpToDate>
  <CharactersWithSpaces>25783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2023-03-30T09:02:00Z</dcterms:created>
  <dcterms:modified xsi:type="dcterms:W3CDTF">2023-03-30T09:03:00Z</dcterms:modified>
</cp:coreProperties>
</file>