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2374" w:rsidRDefault="00162374" w:rsidP="00162374">
      <w:pPr>
        <w:spacing w:line="360" w:lineRule="auto"/>
        <w:jc w:val="center"/>
        <w:rPr>
          <w:rFonts w:ascii="Times New Roman" w:eastAsia="Dotum" w:hAnsi="Times New Roman" w:cs="Times New Roman"/>
          <w:caps/>
          <w:sz w:val="28"/>
          <w:szCs w:val="28"/>
        </w:rPr>
      </w:pPr>
      <w:r>
        <w:rPr>
          <w:rFonts w:ascii="Times New Roman" w:eastAsia="Dotum" w:hAnsi="Times New Roman" w:cs="Times New Roman"/>
          <w:caps/>
          <w:sz w:val="28"/>
          <w:szCs w:val="28"/>
        </w:rPr>
        <w:t>ОДЕСЬКИЙ НАЦІОНАЛЬНИЙ УНІВЕРСИТЕТ імені І.І. МЕЧНИКОВА</w:t>
      </w:r>
    </w:p>
    <w:p w:rsidR="00162374" w:rsidRDefault="00162374" w:rsidP="00162374">
      <w:pPr>
        <w:spacing w:line="360" w:lineRule="auto"/>
        <w:jc w:val="center"/>
        <w:rPr>
          <w:rFonts w:ascii="Times New Roman" w:eastAsia="Dotum" w:hAnsi="Times New Roman" w:cs="Times New Roman"/>
          <w:caps/>
          <w:sz w:val="28"/>
          <w:szCs w:val="28"/>
        </w:rPr>
      </w:pPr>
      <w:r>
        <w:rPr>
          <w:rFonts w:ascii="Times New Roman" w:eastAsia="Dotum" w:hAnsi="Times New Roman" w:cs="Times New Roman"/>
          <w:caps/>
          <w:sz w:val="28"/>
          <w:szCs w:val="28"/>
        </w:rPr>
        <w:t>Факультет романо-германської філології</w:t>
      </w:r>
    </w:p>
    <w:p w:rsidR="00162374" w:rsidRDefault="00162374" w:rsidP="00162374">
      <w:pPr>
        <w:spacing w:line="360" w:lineRule="auto"/>
        <w:jc w:val="center"/>
        <w:rPr>
          <w:rFonts w:ascii="Times New Roman" w:eastAsia="Calibri" w:hAnsi="Times New Roman" w:cs="Times New Roman"/>
          <w:caps/>
          <w:sz w:val="28"/>
          <w:szCs w:val="28"/>
          <w:lang w:val="uk-UA"/>
        </w:rPr>
      </w:pPr>
      <w:r>
        <w:rPr>
          <w:rFonts w:ascii="Times New Roman" w:eastAsia="Calibri" w:hAnsi="Times New Roman" w:cs="Times New Roman"/>
          <w:caps/>
          <w:sz w:val="28"/>
          <w:szCs w:val="28"/>
          <w:lang w:val="uk-UA"/>
        </w:rPr>
        <w:t>Кафедра німецької філології</w:t>
      </w:r>
    </w:p>
    <w:p w:rsidR="00162374" w:rsidRDefault="00162374" w:rsidP="00162374">
      <w:pPr>
        <w:spacing w:after="0" w:line="360"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 xml:space="preserve"> </w:t>
      </w:r>
    </w:p>
    <w:p w:rsidR="00162374" w:rsidRDefault="00162374" w:rsidP="00162374">
      <w:pPr>
        <w:spacing w:after="0" w:line="360"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Дипломна робота</w:t>
      </w:r>
    </w:p>
    <w:p w:rsidR="00162374" w:rsidRDefault="00162374" w:rsidP="00162374">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на здобуття вищої освіти «магістр»</w:t>
      </w:r>
    </w:p>
    <w:p w:rsidR="00162374" w:rsidRDefault="00162374" w:rsidP="00162374">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lang w:val="uk-UA"/>
        </w:rPr>
        <w:t>«Особливості імен в творах Й.В. фон Ґете в періоди Бурі і натиску та класики»</w:t>
      </w:r>
    </w:p>
    <w:p w:rsidR="00162374" w:rsidRDefault="00162374" w:rsidP="00162374">
      <w:pPr>
        <w:spacing w:after="0" w:line="240" w:lineRule="auto"/>
        <w:jc w:val="center"/>
        <w:rPr>
          <w:rFonts w:ascii="Times New Roman" w:eastAsia="Calibri" w:hAnsi="Times New Roman" w:cs="Times New Roman"/>
          <w:b/>
          <w:sz w:val="28"/>
          <w:szCs w:val="28"/>
        </w:rPr>
      </w:pPr>
    </w:p>
    <w:p w:rsidR="00162374" w:rsidRDefault="00162374" w:rsidP="00162374">
      <w:pPr>
        <w:spacing w:after="0" w:line="240" w:lineRule="atLeast"/>
        <w:jc w:val="center"/>
        <w:rPr>
          <w:rFonts w:ascii="Times New Roman" w:eastAsia="Calibri" w:hAnsi="Times New Roman" w:cs="Times New Roman"/>
          <w:b/>
          <w:sz w:val="24"/>
          <w:szCs w:val="24"/>
          <w:lang w:val="en-US"/>
        </w:rPr>
      </w:pPr>
      <w:r>
        <w:rPr>
          <w:rFonts w:ascii="Times New Roman" w:eastAsia="Calibri" w:hAnsi="Times New Roman" w:cs="Times New Roman"/>
          <w:color w:val="000000"/>
          <w:sz w:val="24"/>
          <w:szCs w:val="24"/>
          <w:shd w:val="clear" w:color="auto" w:fill="FFFFFF"/>
          <w:lang w:val="en-US"/>
        </w:rPr>
        <w:t>“Features of the names in the works by J.W. von Goethe of the Storm and Stress and classical periods”</w:t>
      </w:r>
    </w:p>
    <w:p w:rsidR="00162374" w:rsidRDefault="00162374" w:rsidP="00162374">
      <w:pPr>
        <w:rPr>
          <w:rFonts w:ascii="Times New Roman" w:eastAsia="Calibri" w:hAnsi="Times New Roman" w:cs="Times New Roman"/>
          <w:b/>
          <w:sz w:val="28"/>
          <w:szCs w:val="28"/>
          <w:lang w:val="uk-UA"/>
        </w:rPr>
      </w:pPr>
    </w:p>
    <w:p w:rsidR="00162374" w:rsidRDefault="00162374" w:rsidP="00162374">
      <w:pPr>
        <w:spacing w:after="0" w:line="360" w:lineRule="auto"/>
        <w:ind w:left="2829"/>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Виконала: студентка денної форми навчання</w:t>
      </w:r>
      <w:r>
        <w:rPr>
          <w:rFonts w:ascii="Times New Roman" w:eastAsia="Calibri" w:hAnsi="Times New Roman" w:cs="Times New Roman"/>
          <w:sz w:val="28"/>
          <w:szCs w:val="28"/>
          <w:lang w:val="uk-UA"/>
        </w:rPr>
        <w:br/>
        <w:t xml:space="preserve">    спеціальності 035  Філологія 035.04 </w:t>
      </w:r>
    </w:p>
    <w:p w:rsidR="00162374" w:rsidRDefault="00162374" w:rsidP="00162374">
      <w:pPr>
        <w:spacing w:after="0" w:line="360" w:lineRule="auto"/>
        <w:ind w:left="2829"/>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Германські мови та літератури (переклад включно):</w:t>
      </w:r>
    </w:p>
    <w:p w:rsidR="00162374" w:rsidRDefault="00162374" w:rsidP="00162374">
      <w:pPr>
        <w:spacing w:after="0" w:line="360" w:lineRule="auto"/>
        <w:ind w:left="2829"/>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Німецька: мова і література</w:t>
      </w:r>
    </w:p>
    <w:p w:rsidR="00162374" w:rsidRDefault="00162374" w:rsidP="00162374">
      <w:pPr>
        <w:spacing w:after="0" w:line="360" w:lineRule="auto"/>
        <w:ind w:left="2829"/>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Грозова Ангеліна Олександрівна</w:t>
      </w:r>
    </w:p>
    <w:p w:rsidR="00162374" w:rsidRDefault="00162374" w:rsidP="00162374">
      <w:pPr>
        <w:spacing w:after="0" w:line="240" w:lineRule="auto"/>
        <w:jc w:val="both"/>
        <w:rPr>
          <w:rFonts w:ascii="Times New Roman" w:eastAsia="Calibri" w:hAnsi="Times New Roman" w:cs="Times New Roman"/>
          <w:sz w:val="28"/>
          <w:szCs w:val="28"/>
          <w:lang w:val="uk-UA"/>
        </w:rPr>
      </w:pPr>
    </w:p>
    <w:p w:rsidR="00162374" w:rsidRDefault="00162374" w:rsidP="00162374">
      <w:pPr>
        <w:spacing w:after="0" w:line="240" w:lineRule="auto"/>
        <w:ind w:left="2832"/>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Керівник: к. філол. н., доц. </w:t>
      </w:r>
      <w:r>
        <w:rPr>
          <w:rFonts w:ascii="Times New Roman" w:eastAsia="Calibri" w:hAnsi="Times New Roman" w:cs="Times New Roman"/>
          <w:caps/>
          <w:sz w:val="28"/>
          <w:szCs w:val="28"/>
          <w:lang w:val="uk-UA"/>
        </w:rPr>
        <w:t>Букрєєва л.Л.</w:t>
      </w:r>
    </w:p>
    <w:p w:rsidR="00162374" w:rsidRDefault="00162374" w:rsidP="00162374">
      <w:pPr>
        <w:spacing w:after="0" w:line="240" w:lineRule="auto"/>
        <w:jc w:val="both"/>
        <w:rPr>
          <w:rFonts w:ascii="Times New Roman" w:eastAsia="Calibri" w:hAnsi="Times New Roman" w:cs="Times New Roman"/>
          <w:sz w:val="28"/>
          <w:szCs w:val="28"/>
          <w:lang w:val="uk-UA"/>
        </w:rPr>
      </w:pPr>
    </w:p>
    <w:p w:rsidR="00F24E7B" w:rsidRDefault="00162374" w:rsidP="00F24E7B">
      <w:pPr>
        <w:spacing w:after="0" w:line="240" w:lineRule="auto"/>
        <w:ind w:left="2832"/>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Рецензент: </w:t>
      </w:r>
      <w:r w:rsidR="00F24E7B">
        <w:rPr>
          <w:rFonts w:ascii="Times New Roman" w:eastAsia="Calibri" w:hAnsi="Times New Roman" w:cs="Times New Roman"/>
          <w:sz w:val="28"/>
          <w:szCs w:val="28"/>
          <w:lang w:val="uk-UA"/>
        </w:rPr>
        <w:t xml:space="preserve">д. філол. н., проф. </w:t>
      </w:r>
      <w:r w:rsidR="00F24E7B">
        <w:rPr>
          <w:rFonts w:ascii="Times New Roman" w:eastAsia="Calibri" w:hAnsi="Times New Roman" w:cs="Times New Roman"/>
          <w:caps/>
          <w:sz w:val="28"/>
          <w:szCs w:val="28"/>
          <w:lang w:val="uk-UA"/>
        </w:rPr>
        <w:t>Карпенко О.Ю.</w:t>
      </w:r>
    </w:p>
    <w:p w:rsidR="00162374" w:rsidRDefault="00162374" w:rsidP="00162374">
      <w:pPr>
        <w:spacing w:after="0" w:line="240" w:lineRule="auto"/>
        <w:ind w:left="2124" w:firstLine="708"/>
        <w:jc w:val="both"/>
        <w:rPr>
          <w:rFonts w:ascii="Times New Roman" w:eastAsia="Calibri" w:hAnsi="Times New Roman" w:cs="Times New Roman"/>
          <w:caps/>
          <w:sz w:val="28"/>
          <w:szCs w:val="28"/>
          <w:lang w:val="uk-UA"/>
        </w:rPr>
      </w:pPr>
    </w:p>
    <w:p w:rsidR="00162374" w:rsidRDefault="00162374" w:rsidP="00162374">
      <w:pPr>
        <w:rPr>
          <w:rFonts w:ascii="Times New Roman" w:eastAsia="Calibri" w:hAnsi="Times New Roman" w:cs="Times New Roman"/>
          <w:sz w:val="28"/>
          <w:szCs w:val="28"/>
          <w:lang w:val="uk-UA"/>
        </w:rPr>
      </w:pPr>
    </w:p>
    <w:p w:rsidR="00162374" w:rsidRDefault="00162374" w:rsidP="00162374">
      <w:pPr>
        <w:rPr>
          <w:rFonts w:ascii="Times New Roman" w:eastAsia="Calibri" w:hAnsi="Times New Roman" w:cs="Times New Roman"/>
          <w:sz w:val="28"/>
          <w:szCs w:val="28"/>
          <w:lang w:val="uk-UA"/>
        </w:rPr>
      </w:pPr>
    </w:p>
    <w:tbl>
      <w:tblPr>
        <w:tblW w:w="0" w:type="auto"/>
        <w:tblLayout w:type="fixed"/>
        <w:tblLook w:val="04A0" w:firstRow="1" w:lastRow="0" w:firstColumn="1" w:lastColumn="0" w:noHBand="0" w:noVBand="1"/>
      </w:tblPr>
      <w:tblGrid>
        <w:gridCol w:w="4644"/>
        <w:gridCol w:w="5098"/>
      </w:tblGrid>
      <w:tr w:rsidR="00162374" w:rsidTr="00162374">
        <w:tc>
          <w:tcPr>
            <w:tcW w:w="4644" w:type="dxa"/>
          </w:tcPr>
          <w:p w:rsidR="00162374" w:rsidRDefault="00162374">
            <w:pPr>
              <w:spacing w:after="0" w:line="360" w:lineRule="auto"/>
              <w:rPr>
                <w:rFonts w:ascii="Times New Roman" w:eastAsia="Calibri" w:hAnsi="Times New Roman" w:cs="Times New Roman"/>
                <w:sz w:val="24"/>
              </w:rPr>
            </w:pPr>
            <w:r>
              <w:rPr>
                <w:rFonts w:ascii="Times New Roman" w:eastAsia="Calibri" w:hAnsi="Times New Roman" w:cs="Times New Roman"/>
                <w:sz w:val="24"/>
              </w:rPr>
              <w:t>Рекомендовано до захисту:</w:t>
            </w:r>
          </w:p>
          <w:p w:rsidR="00162374" w:rsidRDefault="00162374">
            <w:pPr>
              <w:spacing w:after="0" w:line="360" w:lineRule="auto"/>
              <w:rPr>
                <w:rFonts w:ascii="Times New Roman" w:eastAsia="Calibri" w:hAnsi="Times New Roman" w:cs="Times New Roman"/>
                <w:sz w:val="24"/>
              </w:rPr>
            </w:pPr>
            <w:r>
              <w:rPr>
                <w:rFonts w:ascii="Times New Roman" w:eastAsia="Calibri" w:hAnsi="Times New Roman" w:cs="Times New Roman"/>
                <w:sz w:val="24"/>
              </w:rPr>
              <w:t xml:space="preserve">Протокол засідання кафедри </w:t>
            </w:r>
          </w:p>
          <w:p w:rsidR="00162374" w:rsidRDefault="00162374">
            <w:pPr>
              <w:spacing w:after="0" w:line="360" w:lineRule="auto"/>
              <w:rPr>
                <w:rFonts w:ascii="Times New Roman" w:eastAsia="Calibri" w:hAnsi="Times New Roman" w:cs="Times New Roman"/>
                <w:sz w:val="24"/>
                <w:lang w:val="uk-UA"/>
              </w:rPr>
            </w:pPr>
            <w:r>
              <w:rPr>
                <w:rFonts w:ascii="Times New Roman" w:eastAsia="Calibri" w:hAnsi="Times New Roman" w:cs="Times New Roman"/>
                <w:sz w:val="24"/>
              </w:rPr>
              <w:t>№ __</w:t>
            </w:r>
            <w:r w:rsidR="00F24E7B">
              <w:rPr>
                <w:rFonts w:ascii="Times New Roman" w:eastAsia="Calibri" w:hAnsi="Times New Roman" w:cs="Times New Roman"/>
                <w:sz w:val="24"/>
                <w:lang w:val="uk-UA"/>
              </w:rPr>
              <w:t>____</w:t>
            </w:r>
            <w:r>
              <w:rPr>
                <w:rFonts w:ascii="Times New Roman" w:eastAsia="Calibri" w:hAnsi="Times New Roman" w:cs="Times New Roman"/>
                <w:sz w:val="24"/>
              </w:rPr>
              <w:t>_ від _</w:t>
            </w:r>
            <w:r w:rsidR="00F24E7B">
              <w:rPr>
                <w:rFonts w:ascii="Times New Roman" w:eastAsia="Calibri" w:hAnsi="Times New Roman" w:cs="Times New Roman"/>
                <w:sz w:val="24"/>
                <w:lang w:val="uk-UA"/>
              </w:rPr>
              <w:t>_________</w:t>
            </w:r>
            <w:r>
              <w:rPr>
                <w:rFonts w:ascii="Times New Roman" w:eastAsia="Calibri" w:hAnsi="Times New Roman" w:cs="Times New Roman"/>
                <w:sz w:val="24"/>
              </w:rPr>
              <w:t>_</w:t>
            </w:r>
            <w:r>
              <w:rPr>
                <w:rFonts w:ascii="Times New Roman" w:eastAsia="Calibri" w:hAnsi="Times New Roman" w:cs="Times New Roman"/>
                <w:sz w:val="24"/>
                <w:lang w:val="uk-UA"/>
              </w:rPr>
              <w:t>_</w:t>
            </w:r>
          </w:p>
          <w:p w:rsidR="00162374" w:rsidRDefault="00162374">
            <w:pPr>
              <w:spacing w:after="0" w:line="360" w:lineRule="auto"/>
              <w:rPr>
                <w:rFonts w:ascii="Times New Roman" w:eastAsia="Calibri" w:hAnsi="Times New Roman" w:cs="Times New Roman"/>
                <w:sz w:val="24"/>
              </w:rPr>
            </w:pPr>
          </w:p>
          <w:p w:rsidR="00162374" w:rsidRPr="00F24E7B" w:rsidRDefault="00162374">
            <w:pPr>
              <w:spacing w:after="0" w:line="360" w:lineRule="auto"/>
              <w:rPr>
                <w:rFonts w:ascii="Times New Roman" w:eastAsia="Calibri" w:hAnsi="Times New Roman" w:cs="Times New Roman"/>
                <w:sz w:val="24"/>
              </w:rPr>
            </w:pPr>
            <w:r>
              <w:rPr>
                <w:rFonts w:ascii="Times New Roman" w:eastAsia="Calibri" w:hAnsi="Times New Roman" w:cs="Times New Roman"/>
                <w:sz w:val="24"/>
              </w:rPr>
              <w:t>Завіду</w:t>
            </w:r>
            <w:r>
              <w:rPr>
                <w:rFonts w:ascii="Times New Roman" w:eastAsia="Calibri" w:hAnsi="Times New Roman" w:cs="Times New Roman"/>
                <w:sz w:val="24"/>
                <w:lang w:val="uk-UA"/>
              </w:rPr>
              <w:t>вач</w:t>
            </w:r>
            <w:r>
              <w:rPr>
                <w:rFonts w:ascii="Times New Roman" w:eastAsia="Calibri" w:hAnsi="Times New Roman" w:cs="Times New Roman"/>
                <w:sz w:val="24"/>
              </w:rPr>
              <w:t xml:space="preserve"> кафедр</w:t>
            </w:r>
            <w:r>
              <w:rPr>
                <w:rFonts w:ascii="Times New Roman" w:eastAsia="Calibri" w:hAnsi="Times New Roman" w:cs="Times New Roman"/>
                <w:sz w:val="24"/>
                <w:lang w:val="uk-UA"/>
              </w:rPr>
              <w:t xml:space="preserve">и </w:t>
            </w:r>
          </w:p>
          <w:p w:rsidR="00162374" w:rsidRPr="00F24E7B" w:rsidRDefault="00F24E7B">
            <w:pPr>
              <w:spacing w:after="0" w:line="360" w:lineRule="auto"/>
              <w:rPr>
                <w:rFonts w:ascii="Times New Roman" w:eastAsia="Calibri" w:hAnsi="Times New Roman" w:cs="Times New Roman"/>
                <w:sz w:val="24"/>
                <w:lang w:val="uk-UA"/>
              </w:rPr>
            </w:pPr>
            <w:r>
              <w:rPr>
                <w:rFonts w:ascii="Times New Roman" w:eastAsia="Calibri" w:hAnsi="Times New Roman" w:cs="Times New Roman"/>
                <w:sz w:val="24"/>
              </w:rPr>
              <w:t>________</w:t>
            </w:r>
            <w:r>
              <w:rPr>
                <w:rFonts w:ascii="Times New Roman" w:eastAsia="Calibri" w:hAnsi="Times New Roman" w:cs="Times New Roman"/>
                <w:sz w:val="24"/>
                <w:lang w:val="uk-UA"/>
              </w:rPr>
              <w:t>_______ доц. Кулина І.Г.</w:t>
            </w:r>
          </w:p>
        </w:tc>
        <w:tc>
          <w:tcPr>
            <w:tcW w:w="5098" w:type="dxa"/>
          </w:tcPr>
          <w:p w:rsidR="00162374" w:rsidRDefault="00162374">
            <w:pPr>
              <w:spacing w:after="0" w:line="360" w:lineRule="auto"/>
              <w:rPr>
                <w:rFonts w:ascii="Times New Roman" w:eastAsia="Calibri" w:hAnsi="Times New Roman" w:cs="Times New Roman"/>
                <w:sz w:val="24"/>
                <w:lang w:val="uk-UA"/>
              </w:rPr>
            </w:pPr>
            <w:r>
              <w:rPr>
                <w:rFonts w:ascii="Times New Roman" w:eastAsia="Calibri" w:hAnsi="Times New Roman" w:cs="Times New Roman"/>
                <w:sz w:val="24"/>
              </w:rPr>
              <w:t xml:space="preserve">Захищено на засіданні ЕК № </w:t>
            </w:r>
            <w:r>
              <w:rPr>
                <w:rFonts w:ascii="Times New Roman" w:eastAsia="Calibri" w:hAnsi="Times New Roman" w:cs="Times New Roman"/>
                <w:sz w:val="24"/>
                <w:lang w:val="uk-UA"/>
              </w:rPr>
              <w:t>2</w:t>
            </w:r>
          </w:p>
          <w:p w:rsidR="00162374" w:rsidRDefault="00162374">
            <w:pPr>
              <w:spacing w:after="0" w:line="360" w:lineRule="auto"/>
              <w:rPr>
                <w:rFonts w:ascii="Times New Roman" w:eastAsia="Calibri" w:hAnsi="Times New Roman" w:cs="Times New Roman"/>
                <w:sz w:val="24"/>
              </w:rPr>
            </w:pPr>
            <w:r>
              <w:rPr>
                <w:rFonts w:ascii="Times New Roman" w:eastAsia="Calibri" w:hAnsi="Times New Roman" w:cs="Times New Roman"/>
                <w:sz w:val="24"/>
              </w:rPr>
              <w:t xml:space="preserve">протокол № ____ від </w:t>
            </w:r>
            <w:r>
              <w:rPr>
                <w:rFonts w:ascii="Times New Roman" w:eastAsia="Calibri" w:hAnsi="Times New Roman" w:cs="Times New Roman"/>
                <w:sz w:val="24"/>
                <w:lang w:val="uk-UA"/>
              </w:rPr>
              <w:t>_</w:t>
            </w:r>
            <w:r w:rsidR="00F24E7B">
              <w:rPr>
                <w:rFonts w:ascii="Times New Roman" w:eastAsia="Calibri" w:hAnsi="Times New Roman" w:cs="Times New Roman"/>
                <w:sz w:val="24"/>
                <w:lang w:val="uk-UA"/>
              </w:rPr>
              <w:t>______</w:t>
            </w:r>
            <w:r>
              <w:rPr>
                <w:rFonts w:ascii="Times New Roman" w:eastAsia="Calibri" w:hAnsi="Times New Roman" w:cs="Times New Roman"/>
                <w:sz w:val="24"/>
                <w:lang w:val="uk-UA"/>
              </w:rPr>
              <w:t>__</w:t>
            </w:r>
          </w:p>
          <w:p w:rsidR="00162374" w:rsidRDefault="00162374">
            <w:pPr>
              <w:spacing w:after="0" w:line="360" w:lineRule="auto"/>
              <w:rPr>
                <w:rFonts w:ascii="Times New Roman" w:eastAsia="Calibri" w:hAnsi="Times New Roman" w:cs="Times New Roman"/>
                <w:sz w:val="24"/>
              </w:rPr>
            </w:pPr>
          </w:p>
          <w:p w:rsidR="00162374" w:rsidRDefault="00162374">
            <w:pPr>
              <w:spacing w:after="0" w:line="360" w:lineRule="auto"/>
              <w:rPr>
                <w:rFonts w:ascii="Times New Roman" w:eastAsia="Calibri" w:hAnsi="Times New Roman" w:cs="Times New Roman"/>
                <w:sz w:val="24"/>
              </w:rPr>
            </w:pPr>
            <w:r>
              <w:rPr>
                <w:rFonts w:ascii="Times New Roman" w:eastAsia="Calibri" w:hAnsi="Times New Roman" w:cs="Times New Roman"/>
                <w:sz w:val="24"/>
              </w:rPr>
              <w:t>Оцінка ________</w:t>
            </w:r>
            <w:r>
              <w:rPr>
                <w:rFonts w:ascii="Times New Roman" w:eastAsia="Calibri" w:hAnsi="Times New Roman" w:cs="Times New Roman"/>
                <w:sz w:val="24"/>
                <w:lang w:val="uk-UA"/>
              </w:rPr>
              <w:t>/</w:t>
            </w:r>
            <w:r>
              <w:rPr>
                <w:rFonts w:ascii="Times New Roman" w:eastAsia="Calibri" w:hAnsi="Times New Roman" w:cs="Times New Roman"/>
                <w:sz w:val="24"/>
              </w:rPr>
              <w:t>_______</w:t>
            </w:r>
            <w:r>
              <w:rPr>
                <w:rFonts w:ascii="Times New Roman" w:eastAsia="Calibri" w:hAnsi="Times New Roman" w:cs="Times New Roman"/>
                <w:sz w:val="24"/>
                <w:lang w:val="uk-UA"/>
              </w:rPr>
              <w:t>/</w:t>
            </w:r>
            <w:r>
              <w:rPr>
                <w:rFonts w:ascii="Times New Roman" w:eastAsia="Calibri" w:hAnsi="Times New Roman" w:cs="Times New Roman"/>
                <w:sz w:val="24"/>
              </w:rPr>
              <w:t>________________</w:t>
            </w:r>
          </w:p>
          <w:p w:rsidR="00162374" w:rsidRDefault="00162374">
            <w:pPr>
              <w:spacing w:after="0" w:line="36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r>
              <w:rPr>
                <w:rFonts w:ascii="Times New Roman" w:eastAsia="Calibri" w:hAnsi="Times New Roman" w:cs="Times New Roman"/>
                <w:sz w:val="18"/>
                <w:szCs w:val="18"/>
                <w:lang w:val="uk-UA"/>
              </w:rPr>
              <w:t xml:space="preserve">         </w:t>
            </w:r>
            <w:r>
              <w:rPr>
                <w:rFonts w:ascii="Times New Roman" w:eastAsia="Calibri" w:hAnsi="Times New Roman" w:cs="Times New Roman"/>
                <w:sz w:val="18"/>
                <w:szCs w:val="18"/>
              </w:rPr>
              <w:t xml:space="preserve">   (за </w:t>
            </w:r>
            <w:r>
              <w:rPr>
                <w:rFonts w:ascii="Times New Roman" w:eastAsia="Calibri" w:hAnsi="Times New Roman" w:cs="Times New Roman"/>
                <w:sz w:val="18"/>
                <w:szCs w:val="18"/>
                <w:lang w:val="uk-UA"/>
              </w:rPr>
              <w:t>національною</w:t>
            </w:r>
            <w:r>
              <w:rPr>
                <w:rFonts w:ascii="Times New Roman" w:eastAsia="Calibri" w:hAnsi="Times New Roman" w:cs="Times New Roman"/>
                <w:sz w:val="18"/>
                <w:szCs w:val="18"/>
              </w:rPr>
              <w:t xml:space="preserve"> шкалою, за шкалою </w:t>
            </w:r>
            <w:r>
              <w:rPr>
                <w:rFonts w:ascii="Times New Roman" w:eastAsia="Calibri" w:hAnsi="Times New Roman" w:cs="Times New Roman"/>
                <w:sz w:val="18"/>
                <w:szCs w:val="18"/>
                <w:lang w:val="en-US"/>
              </w:rPr>
              <w:t>ECTS</w:t>
            </w:r>
            <w:r>
              <w:rPr>
                <w:rFonts w:ascii="Times New Roman" w:eastAsia="Calibri" w:hAnsi="Times New Roman" w:cs="Times New Roman"/>
                <w:sz w:val="18"/>
                <w:szCs w:val="18"/>
              </w:rPr>
              <w:t>, бал)</w:t>
            </w:r>
          </w:p>
          <w:p w:rsidR="00162374" w:rsidRDefault="00162374">
            <w:pPr>
              <w:spacing w:after="0" w:line="360" w:lineRule="auto"/>
              <w:rPr>
                <w:rFonts w:ascii="Times New Roman" w:eastAsia="Calibri" w:hAnsi="Times New Roman" w:cs="Times New Roman"/>
                <w:sz w:val="24"/>
              </w:rPr>
            </w:pPr>
          </w:p>
          <w:p w:rsidR="00162374" w:rsidRDefault="00162374" w:rsidP="00162374">
            <w:pPr>
              <w:spacing w:after="0" w:line="360" w:lineRule="auto"/>
              <w:rPr>
                <w:rFonts w:ascii="Times New Roman" w:eastAsia="Calibri" w:hAnsi="Times New Roman" w:cs="Times New Roman"/>
                <w:sz w:val="24"/>
                <w:lang w:val="uk-UA"/>
              </w:rPr>
            </w:pPr>
            <w:r>
              <w:rPr>
                <w:rFonts w:ascii="Times New Roman" w:eastAsia="Calibri" w:hAnsi="Times New Roman" w:cs="Times New Roman"/>
                <w:sz w:val="24"/>
              </w:rPr>
              <w:t xml:space="preserve">Голова ЕК _______ </w:t>
            </w:r>
            <w:r>
              <w:rPr>
                <w:rFonts w:ascii="Times New Roman" w:eastAsia="Calibri" w:hAnsi="Times New Roman" w:cs="Times New Roman"/>
                <w:sz w:val="24"/>
                <w:lang w:val="uk-UA"/>
              </w:rPr>
              <w:t>проф. Голубенко Н.Ю.</w:t>
            </w:r>
          </w:p>
        </w:tc>
      </w:tr>
    </w:tbl>
    <w:p w:rsidR="00162374" w:rsidRDefault="00162374" w:rsidP="00F24E7B">
      <w:pPr>
        <w:spacing w:before="240" w:line="360" w:lineRule="auto"/>
        <w:jc w:val="center"/>
        <w:rPr>
          <w:rFonts w:ascii="Calibri" w:eastAsia="Calibri" w:hAnsi="Calibri" w:cs="Times New Roman"/>
        </w:rPr>
      </w:pPr>
      <w:r>
        <w:rPr>
          <w:rFonts w:ascii="Times New Roman" w:eastAsia="Calibri" w:hAnsi="Times New Roman" w:cs="Times New Roman"/>
          <w:b/>
          <w:sz w:val="28"/>
          <w:szCs w:val="28"/>
          <w:lang w:val="uk-UA"/>
        </w:rPr>
        <w:t>Одеса – 2021</w:t>
      </w:r>
    </w:p>
    <w:p w:rsidR="00162374" w:rsidRPr="00501FA2" w:rsidRDefault="00501FA2" w:rsidP="00162374">
      <w:pPr>
        <w:spacing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Зміст</w:t>
      </w:r>
    </w:p>
    <w:p w:rsidR="00162374" w:rsidRDefault="00501FA2" w:rsidP="0016237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Вступ</w:t>
      </w:r>
      <w:r w:rsidR="00162374">
        <w:rPr>
          <w:rFonts w:ascii="Times New Roman" w:hAnsi="Times New Roman" w:cs="Times New Roman"/>
          <w:sz w:val="28"/>
          <w:szCs w:val="28"/>
          <w:lang w:val="de-DE"/>
        </w:rPr>
        <w:t xml:space="preserve"> ................................................................................................................</w:t>
      </w:r>
      <w:r>
        <w:rPr>
          <w:rFonts w:ascii="Times New Roman" w:hAnsi="Times New Roman" w:cs="Times New Roman"/>
          <w:sz w:val="28"/>
          <w:szCs w:val="28"/>
          <w:lang w:val="uk-UA"/>
        </w:rPr>
        <w:t>.......</w:t>
      </w:r>
      <w:r w:rsidR="00162374">
        <w:rPr>
          <w:rFonts w:ascii="Times New Roman" w:hAnsi="Times New Roman" w:cs="Times New Roman"/>
          <w:sz w:val="28"/>
          <w:szCs w:val="28"/>
          <w:lang w:val="de-DE"/>
        </w:rPr>
        <w:t>.</w:t>
      </w:r>
      <w:r w:rsidR="00162374">
        <w:rPr>
          <w:rFonts w:ascii="Times New Roman" w:hAnsi="Times New Roman" w:cs="Times New Roman"/>
          <w:sz w:val="28"/>
          <w:szCs w:val="28"/>
          <w:lang w:val="uk-UA"/>
        </w:rPr>
        <w:t>4</w:t>
      </w:r>
    </w:p>
    <w:p w:rsidR="00162374" w:rsidRPr="00501FA2" w:rsidRDefault="00501FA2" w:rsidP="0016237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ЧАСТИНА І</w:t>
      </w:r>
      <w:r w:rsidR="00162374" w:rsidRPr="00501FA2">
        <w:rPr>
          <w:rFonts w:ascii="Times New Roman" w:hAnsi="Times New Roman" w:cs="Times New Roman"/>
          <w:sz w:val="28"/>
          <w:szCs w:val="28"/>
        </w:rPr>
        <w:t xml:space="preserve">. </w:t>
      </w:r>
      <w:r>
        <w:rPr>
          <w:rFonts w:ascii="Times New Roman" w:hAnsi="Times New Roman" w:cs="Times New Roman"/>
          <w:sz w:val="28"/>
          <w:szCs w:val="28"/>
          <w:lang w:val="uk-UA"/>
        </w:rPr>
        <w:t>НІМЕЦЬКІ ВЛАСНІ НАЗВИ</w:t>
      </w:r>
      <w:r w:rsidR="00162374" w:rsidRPr="00501FA2">
        <w:rPr>
          <w:rFonts w:ascii="Times New Roman" w:hAnsi="Times New Roman" w:cs="Times New Roman"/>
          <w:sz w:val="28"/>
          <w:szCs w:val="28"/>
        </w:rPr>
        <w:t xml:space="preserve">. </w:t>
      </w:r>
      <w:r>
        <w:rPr>
          <w:rFonts w:ascii="Times New Roman" w:hAnsi="Times New Roman" w:cs="Times New Roman"/>
          <w:sz w:val="28"/>
          <w:szCs w:val="28"/>
          <w:lang w:val="uk-UA"/>
        </w:rPr>
        <w:t>ВИНИКНЕННЯ</w:t>
      </w:r>
      <w:r w:rsidR="00162374">
        <w:rPr>
          <w:rFonts w:ascii="Times New Roman" w:hAnsi="Times New Roman" w:cs="Times New Roman"/>
          <w:sz w:val="28"/>
          <w:szCs w:val="28"/>
          <w:lang w:val="de-DE"/>
        </w:rPr>
        <w:t xml:space="preserve"> </w:t>
      </w:r>
      <w:r>
        <w:rPr>
          <w:rFonts w:ascii="Times New Roman" w:hAnsi="Times New Roman" w:cs="Times New Roman"/>
          <w:sz w:val="28"/>
          <w:szCs w:val="28"/>
          <w:lang w:val="uk-UA"/>
        </w:rPr>
        <w:t>НІМЕЦЬКИХ ІМЕН.</w:t>
      </w:r>
    </w:p>
    <w:p w:rsidR="00162374" w:rsidRPr="00D8463A" w:rsidRDefault="00501FA2" w:rsidP="00162374">
      <w:pPr>
        <w:pStyle w:val="a3"/>
        <w:numPr>
          <w:ilvl w:val="1"/>
          <w:numId w:val="11"/>
        </w:numPr>
        <w:spacing w:line="360" w:lineRule="auto"/>
        <w:ind w:left="709"/>
        <w:jc w:val="both"/>
        <w:rPr>
          <w:rFonts w:ascii="Times New Roman" w:hAnsi="Times New Roman" w:cs="Times New Roman"/>
          <w:sz w:val="28"/>
          <w:szCs w:val="28"/>
        </w:rPr>
      </w:pPr>
      <w:r>
        <w:rPr>
          <w:rFonts w:ascii="Times New Roman" w:hAnsi="Times New Roman" w:cs="Times New Roman"/>
          <w:sz w:val="28"/>
          <w:szCs w:val="28"/>
          <w:lang w:val="uk-UA"/>
        </w:rPr>
        <w:t>Німецька</w:t>
      </w:r>
      <w:r w:rsidR="00162374" w:rsidRPr="00D8463A">
        <w:rPr>
          <w:rFonts w:ascii="Times New Roman" w:hAnsi="Times New Roman" w:cs="Times New Roman"/>
          <w:sz w:val="28"/>
          <w:szCs w:val="28"/>
        </w:rPr>
        <w:t xml:space="preserve"> </w:t>
      </w:r>
      <w:r>
        <w:rPr>
          <w:rFonts w:ascii="Times New Roman" w:hAnsi="Times New Roman" w:cs="Times New Roman"/>
          <w:sz w:val="28"/>
          <w:szCs w:val="28"/>
          <w:lang w:val="uk-UA"/>
        </w:rPr>
        <w:t>ономастика</w:t>
      </w:r>
      <w:r w:rsidR="00162374" w:rsidRPr="00D8463A">
        <w:rPr>
          <w:rFonts w:ascii="Times New Roman" w:hAnsi="Times New Roman" w:cs="Times New Roman"/>
          <w:sz w:val="28"/>
          <w:szCs w:val="28"/>
        </w:rPr>
        <w:t xml:space="preserve"> </w:t>
      </w:r>
      <w:r>
        <w:rPr>
          <w:rFonts w:ascii="Times New Roman" w:hAnsi="Times New Roman" w:cs="Times New Roman"/>
          <w:sz w:val="28"/>
          <w:szCs w:val="28"/>
          <w:lang w:val="uk-UA"/>
        </w:rPr>
        <w:t>як частина мовознавства</w:t>
      </w:r>
      <w:r w:rsidR="00162374" w:rsidRPr="00D8463A">
        <w:rPr>
          <w:rFonts w:ascii="Times New Roman" w:hAnsi="Times New Roman" w:cs="Times New Roman"/>
          <w:sz w:val="28"/>
          <w:szCs w:val="28"/>
        </w:rPr>
        <w:t>……………</w:t>
      </w:r>
      <w:r>
        <w:rPr>
          <w:rFonts w:ascii="Times New Roman" w:hAnsi="Times New Roman" w:cs="Times New Roman"/>
          <w:sz w:val="28"/>
          <w:szCs w:val="28"/>
          <w:lang w:val="uk-UA"/>
        </w:rPr>
        <w:t>…….</w:t>
      </w:r>
      <w:r w:rsidR="00D8463A" w:rsidRPr="00D8463A">
        <w:rPr>
          <w:rFonts w:ascii="Times New Roman" w:hAnsi="Times New Roman" w:cs="Times New Roman"/>
          <w:sz w:val="28"/>
          <w:szCs w:val="28"/>
        </w:rPr>
        <w:t>………</w:t>
      </w:r>
      <w:r w:rsidR="00D8463A">
        <w:rPr>
          <w:rFonts w:ascii="Times New Roman" w:hAnsi="Times New Roman" w:cs="Times New Roman"/>
          <w:sz w:val="28"/>
          <w:szCs w:val="28"/>
          <w:lang w:val="uk-UA"/>
        </w:rPr>
        <w:t>8</w:t>
      </w:r>
    </w:p>
    <w:p w:rsidR="00162374" w:rsidRPr="00501FA2" w:rsidRDefault="00501FA2" w:rsidP="00162374">
      <w:pPr>
        <w:pStyle w:val="a3"/>
        <w:numPr>
          <w:ilvl w:val="1"/>
          <w:numId w:val="11"/>
        </w:numPr>
        <w:spacing w:line="360" w:lineRule="auto"/>
        <w:ind w:left="709"/>
        <w:jc w:val="both"/>
        <w:rPr>
          <w:rFonts w:ascii="Times New Roman" w:hAnsi="Times New Roman" w:cs="Times New Roman"/>
          <w:sz w:val="28"/>
          <w:szCs w:val="28"/>
        </w:rPr>
      </w:pPr>
      <w:r>
        <w:rPr>
          <w:rFonts w:ascii="Times New Roman" w:hAnsi="Times New Roman" w:cs="Times New Roman"/>
          <w:sz w:val="28"/>
          <w:szCs w:val="28"/>
          <w:lang w:val="uk-UA"/>
        </w:rPr>
        <w:t>Роль власних назв</w:t>
      </w:r>
      <w:r w:rsidR="00162374" w:rsidRPr="00501FA2">
        <w:rPr>
          <w:rFonts w:ascii="Times New Roman" w:hAnsi="Times New Roman" w:cs="Times New Roman"/>
          <w:sz w:val="28"/>
          <w:szCs w:val="28"/>
        </w:rPr>
        <w:t xml:space="preserve"> </w:t>
      </w:r>
      <w:r>
        <w:rPr>
          <w:rFonts w:ascii="Times New Roman" w:hAnsi="Times New Roman" w:cs="Times New Roman"/>
          <w:sz w:val="28"/>
          <w:szCs w:val="28"/>
          <w:lang w:val="uk-UA"/>
        </w:rPr>
        <w:t>в ономастиці</w:t>
      </w:r>
      <w:r w:rsidR="00162374" w:rsidRPr="00501FA2">
        <w:rPr>
          <w:rFonts w:ascii="Times New Roman" w:hAnsi="Times New Roman" w:cs="Times New Roman"/>
          <w:sz w:val="28"/>
          <w:szCs w:val="28"/>
        </w:rPr>
        <w:t>………………………………...</w:t>
      </w:r>
      <w:r>
        <w:rPr>
          <w:rFonts w:ascii="Times New Roman" w:hAnsi="Times New Roman" w:cs="Times New Roman"/>
          <w:sz w:val="28"/>
          <w:szCs w:val="28"/>
          <w:lang w:val="uk-UA"/>
        </w:rPr>
        <w:t>..............</w:t>
      </w:r>
      <w:r w:rsidR="00B61F65">
        <w:rPr>
          <w:rFonts w:ascii="Times New Roman" w:hAnsi="Times New Roman" w:cs="Times New Roman"/>
          <w:sz w:val="28"/>
          <w:szCs w:val="28"/>
        </w:rPr>
        <w:t>1</w:t>
      </w:r>
      <w:r w:rsidR="00B61F65">
        <w:rPr>
          <w:rFonts w:ascii="Times New Roman" w:hAnsi="Times New Roman" w:cs="Times New Roman"/>
          <w:sz w:val="28"/>
          <w:szCs w:val="28"/>
          <w:lang w:val="uk-UA"/>
        </w:rPr>
        <w:t>0</w:t>
      </w:r>
    </w:p>
    <w:p w:rsidR="00162374" w:rsidRPr="00501FA2" w:rsidRDefault="00501FA2" w:rsidP="00162374">
      <w:pPr>
        <w:pStyle w:val="a3"/>
        <w:numPr>
          <w:ilvl w:val="1"/>
          <w:numId w:val="11"/>
        </w:numPr>
        <w:spacing w:line="360" w:lineRule="auto"/>
        <w:ind w:left="709"/>
        <w:jc w:val="both"/>
        <w:rPr>
          <w:rFonts w:ascii="Times New Roman" w:hAnsi="Times New Roman" w:cs="Times New Roman"/>
          <w:sz w:val="28"/>
          <w:szCs w:val="28"/>
        </w:rPr>
      </w:pPr>
      <w:r>
        <w:rPr>
          <w:rFonts w:ascii="Times New Roman" w:hAnsi="Times New Roman" w:cs="Times New Roman"/>
          <w:sz w:val="28"/>
          <w:szCs w:val="28"/>
          <w:lang w:val="uk-UA"/>
        </w:rPr>
        <w:t>Особові імена</w:t>
      </w:r>
      <w:r w:rsidR="00162374" w:rsidRPr="00501FA2">
        <w:rPr>
          <w:rFonts w:ascii="Times New Roman" w:hAnsi="Times New Roman" w:cs="Times New Roman"/>
          <w:sz w:val="28"/>
          <w:szCs w:val="28"/>
        </w:rPr>
        <w:t xml:space="preserve"> </w:t>
      </w:r>
      <w:r>
        <w:rPr>
          <w:rFonts w:ascii="Times New Roman" w:hAnsi="Times New Roman" w:cs="Times New Roman"/>
          <w:sz w:val="28"/>
          <w:szCs w:val="28"/>
          <w:lang w:val="uk-UA"/>
        </w:rPr>
        <w:t>як категорія</w:t>
      </w:r>
      <w:r w:rsidR="0000295F" w:rsidRPr="00501FA2">
        <w:rPr>
          <w:rFonts w:ascii="Times New Roman" w:hAnsi="Times New Roman" w:cs="Times New Roman"/>
          <w:sz w:val="28"/>
          <w:szCs w:val="28"/>
        </w:rPr>
        <w:t xml:space="preserve"> </w:t>
      </w:r>
      <w:r>
        <w:rPr>
          <w:rFonts w:ascii="Times New Roman" w:hAnsi="Times New Roman" w:cs="Times New Roman"/>
          <w:sz w:val="28"/>
          <w:szCs w:val="28"/>
          <w:lang w:val="uk-UA"/>
        </w:rPr>
        <w:t>власних імен</w:t>
      </w:r>
      <w:r w:rsidR="0000295F" w:rsidRPr="00501FA2">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lang w:val="uk-UA"/>
        </w:rPr>
        <w:t>...</w:t>
      </w:r>
      <w:r w:rsidR="00B61F65">
        <w:rPr>
          <w:rFonts w:ascii="Times New Roman" w:hAnsi="Times New Roman" w:cs="Times New Roman"/>
          <w:sz w:val="28"/>
          <w:szCs w:val="28"/>
        </w:rPr>
        <w:t>..1</w:t>
      </w:r>
      <w:r w:rsidR="00B61F65">
        <w:rPr>
          <w:rFonts w:ascii="Times New Roman" w:hAnsi="Times New Roman" w:cs="Times New Roman"/>
          <w:sz w:val="28"/>
          <w:szCs w:val="28"/>
          <w:lang w:val="uk-UA"/>
        </w:rPr>
        <w:t>2</w:t>
      </w:r>
    </w:p>
    <w:p w:rsidR="00162374" w:rsidRDefault="009271F9" w:rsidP="00162374">
      <w:pPr>
        <w:pStyle w:val="a3"/>
        <w:numPr>
          <w:ilvl w:val="1"/>
          <w:numId w:val="11"/>
        </w:numPr>
        <w:spacing w:line="360" w:lineRule="auto"/>
        <w:ind w:left="709"/>
        <w:jc w:val="both"/>
        <w:rPr>
          <w:rFonts w:ascii="Times New Roman" w:hAnsi="Times New Roman" w:cs="Times New Roman"/>
          <w:sz w:val="28"/>
          <w:szCs w:val="28"/>
          <w:lang w:val="de-DE"/>
        </w:rPr>
      </w:pPr>
      <w:r>
        <w:rPr>
          <w:rFonts w:ascii="Times New Roman" w:hAnsi="Times New Roman" w:cs="Times New Roman"/>
          <w:sz w:val="28"/>
          <w:szCs w:val="28"/>
          <w:lang w:val="uk-UA"/>
        </w:rPr>
        <w:t>Загальна характеристика німецьких імен</w:t>
      </w:r>
      <w:r w:rsidR="00162374">
        <w:rPr>
          <w:rFonts w:ascii="Times New Roman" w:hAnsi="Times New Roman" w:cs="Times New Roman"/>
          <w:sz w:val="28"/>
          <w:szCs w:val="28"/>
          <w:lang w:val="de-DE"/>
        </w:rPr>
        <w:t>…………...................</w:t>
      </w:r>
      <w:r>
        <w:rPr>
          <w:rFonts w:ascii="Times New Roman" w:hAnsi="Times New Roman" w:cs="Times New Roman"/>
          <w:sz w:val="28"/>
          <w:szCs w:val="28"/>
          <w:lang w:val="uk-UA"/>
        </w:rPr>
        <w:t>..............</w:t>
      </w:r>
      <w:r w:rsidR="00B61F65">
        <w:rPr>
          <w:rFonts w:ascii="Times New Roman" w:hAnsi="Times New Roman" w:cs="Times New Roman"/>
          <w:sz w:val="28"/>
          <w:szCs w:val="28"/>
          <w:lang w:val="de-DE"/>
        </w:rPr>
        <w:t>1</w:t>
      </w:r>
      <w:r w:rsidR="00B61F65">
        <w:rPr>
          <w:rFonts w:ascii="Times New Roman" w:hAnsi="Times New Roman" w:cs="Times New Roman"/>
          <w:sz w:val="28"/>
          <w:szCs w:val="28"/>
          <w:lang w:val="uk-UA"/>
        </w:rPr>
        <w:t>3</w:t>
      </w:r>
    </w:p>
    <w:p w:rsidR="00162374" w:rsidRPr="009271F9" w:rsidRDefault="009271F9" w:rsidP="00162374">
      <w:pPr>
        <w:pStyle w:val="a3"/>
        <w:numPr>
          <w:ilvl w:val="1"/>
          <w:numId w:val="11"/>
        </w:numPr>
        <w:spacing w:line="360" w:lineRule="auto"/>
        <w:ind w:left="709"/>
        <w:jc w:val="both"/>
        <w:rPr>
          <w:rFonts w:ascii="Times New Roman" w:hAnsi="Times New Roman" w:cs="Times New Roman"/>
          <w:sz w:val="28"/>
          <w:szCs w:val="28"/>
        </w:rPr>
      </w:pPr>
      <w:r>
        <w:rPr>
          <w:rFonts w:ascii="Times New Roman" w:hAnsi="Times New Roman" w:cs="Times New Roman"/>
          <w:sz w:val="28"/>
          <w:szCs w:val="28"/>
          <w:lang w:val="uk-UA"/>
        </w:rPr>
        <w:t>Літературні імена</w:t>
      </w:r>
      <w:r w:rsidR="00162374">
        <w:rPr>
          <w:rFonts w:ascii="Times New Roman" w:hAnsi="Times New Roman" w:cs="Times New Roman"/>
          <w:sz w:val="28"/>
          <w:szCs w:val="28"/>
          <w:lang w:val="it-IT"/>
        </w:rPr>
        <w:t xml:space="preserve"> </w:t>
      </w:r>
      <w:r>
        <w:rPr>
          <w:rFonts w:ascii="Times New Roman" w:hAnsi="Times New Roman" w:cs="Times New Roman"/>
          <w:sz w:val="28"/>
          <w:szCs w:val="28"/>
          <w:lang w:val="uk-UA"/>
        </w:rPr>
        <w:t xml:space="preserve">як особлива частина </w:t>
      </w:r>
      <w:r w:rsidR="00162374">
        <w:rPr>
          <w:rFonts w:ascii="Times New Roman" w:hAnsi="Times New Roman" w:cs="Times New Roman"/>
          <w:sz w:val="28"/>
          <w:szCs w:val="28"/>
          <w:lang w:val="it-IT"/>
        </w:rPr>
        <w:t xml:space="preserve"> </w:t>
      </w:r>
      <w:r>
        <w:rPr>
          <w:rFonts w:ascii="Times New Roman" w:hAnsi="Times New Roman" w:cs="Times New Roman"/>
          <w:sz w:val="28"/>
          <w:szCs w:val="28"/>
          <w:lang w:val="uk-UA"/>
        </w:rPr>
        <w:t>німецьких власних імен</w:t>
      </w:r>
      <w:r w:rsidR="00F94E99" w:rsidRPr="009271F9">
        <w:rPr>
          <w:rFonts w:ascii="Times New Roman" w:hAnsi="Times New Roman" w:cs="Times New Roman"/>
          <w:sz w:val="28"/>
          <w:szCs w:val="28"/>
        </w:rPr>
        <w:t>…</w:t>
      </w:r>
      <w:r>
        <w:rPr>
          <w:rFonts w:ascii="Times New Roman" w:hAnsi="Times New Roman" w:cs="Times New Roman"/>
          <w:sz w:val="28"/>
          <w:szCs w:val="28"/>
          <w:lang w:val="uk-UA"/>
        </w:rPr>
        <w:t>…</w:t>
      </w:r>
      <w:r w:rsidR="00B61F65">
        <w:rPr>
          <w:rFonts w:ascii="Times New Roman" w:hAnsi="Times New Roman" w:cs="Times New Roman"/>
          <w:sz w:val="28"/>
          <w:szCs w:val="28"/>
        </w:rPr>
        <w:t>..</w:t>
      </w:r>
      <w:r w:rsidR="00B61F65">
        <w:rPr>
          <w:rFonts w:ascii="Times New Roman" w:hAnsi="Times New Roman" w:cs="Times New Roman"/>
          <w:sz w:val="28"/>
          <w:szCs w:val="28"/>
          <w:lang w:val="uk-UA"/>
        </w:rPr>
        <w:t>19</w:t>
      </w:r>
    </w:p>
    <w:p w:rsidR="009271F9" w:rsidRDefault="009271F9" w:rsidP="009271F9">
      <w:pPr>
        <w:spacing w:after="2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ЧАСТИНА ІІ</w:t>
      </w:r>
      <w:r w:rsidR="00162374">
        <w:rPr>
          <w:rFonts w:ascii="Times New Roman" w:hAnsi="Times New Roman" w:cs="Times New Roman"/>
          <w:sz w:val="28"/>
          <w:szCs w:val="28"/>
          <w:lang w:val="de-DE"/>
        </w:rPr>
        <w:t xml:space="preserve">. </w:t>
      </w:r>
      <w:r>
        <w:rPr>
          <w:rFonts w:ascii="Times New Roman" w:hAnsi="Times New Roman" w:cs="Times New Roman"/>
          <w:sz w:val="28"/>
          <w:szCs w:val="28"/>
          <w:lang w:val="uk-UA"/>
        </w:rPr>
        <w:t>ІМЕНА В ТВОРАХ Й. В. ФОН ГЕТЕ</w:t>
      </w:r>
      <w:r w:rsidR="00162374" w:rsidRPr="009271F9">
        <w:rPr>
          <w:rFonts w:ascii="Times New Roman" w:hAnsi="Times New Roman" w:cs="Times New Roman"/>
          <w:sz w:val="28"/>
          <w:szCs w:val="28"/>
        </w:rPr>
        <w:t xml:space="preserve"> </w:t>
      </w:r>
      <w:r>
        <w:rPr>
          <w:rFonts w:ascii="Times New Roman" w:hAnsi="Times New Roman" w:cs="Times New Roman"/>
          <w:sz w:val="28"/>
          <w:szCs w:val="28"/>
          <w:lang w:val="uk-UA"/>
        </w:rPr>
        <w:t>В ПЕРІОДИ БУРІ ТА НАТИСКУ  І КЛАСИКИ</w:t>
      </w:r>
      <w:r>
        <w:rPr>
          <w:rFonts w:ascii="Times New Roman" w:hAnsi="Times New Roman" w:cs="Times New Roman"/>
          <w:sz w:val="28"/>
          <w:szCs w:val="28"/>
        </w:rPr>
        <w:t>.</w:t>
      </w:r>
    </w:p>
    <w:p w:rsidR="00162374" w:rsidRPr="00B61F65" w:rsidRDefault="00162374" w:rsidP="009271F9">
      <w:pPr>
        <w:spacing w:after="20" w:line="360" w:lineRule="auto"/>
        <w:jc w:val="both"/>
        <w:rPr>
          <w:rFonts w:ascii="Times New Roman" w:hAnsi="Times New Roman" w:cs="Times New Roman"/>
          <w:sz w:val="28"/>
          <w:szCs w:val="28"/>
          <w:lang w:val="uk-UA"/>
        </w:rPr>
      </w:pPr>
      <w:r w:rsidRPr="009271F9">
        <w:rPr>
          <w:rFonts w:ascii="Times New Roman" w:hAnsi="Times New Roman" w:cs="Times New Roman"/>
          <w:sz w:val="28"/>
          <w:szCs w:val="28"/>
        </w:rPr>
        <w:t xml:space="preserve">    2.1. </w:t>
      </w:r>
      <w:r w:rsidR="009271F9">
        <w:rPr>
          <w:rFonts w:ascii="Times New Roman" w:hAnsi="Times New Roman" w:cs="Times New Roman"/>
          <w:sz w:val="28"/>
          <w:szCs w:val="28"/>
          <w:lang w:val="uk-UA"/>
        </w:rPr>
        <w:t xml:space="preserve">Німецькі імена </w:t>
      </w:r>
      <w:r w:rsidRPr="009271F9">
        <w:rPr>
          <w:rFonts w:ascii="Times New Roman" w:hAnsi="Times New Roman" w:cs="Times New Roman"/>
          <w:sz w:val="28"/>
          <w:szCs w:val="28"/>
        </w:rPr>
        <w:t xml:space="preserve"> </w:t>
      </w:r>
      <w:r w:rsidR="009271F9">
        <w:rPr>
          <w:rFonts w:ascii="Times New Roman" w:hAnsi="Times New Roman" w:cs="Times New Roman"/>
          <w:sz w:val="28"/>
          <w:szCs w:val="28"/>
          <w:lang w:val="uk-UA"/>
        </w:rPr>
        <w:t>кінця</w:t>
      </w:r>
      <w:r w:rsidR="00A421CA" w:rsidRPr="009271F9">
        <w:rPr>
          <w:rFonts w:ascii="Times New Roman" w:hAnsi="Times New Roman" w:cs="Times New Roman"/>
          <w:sz w:val="28"/>
          <w:szCs w:val="28"/>
        </w:rPr>
        <w:t xml:space="preserve"> </w:t>
      </w:r>
      <w:r w:rsidR="00A421CA">
        <w:rPr>
          <w:rFonts w:ascii="Times New Roman" w:hAnsi="Times New Roman" w:cs="Times New Roman"/>
          <w:sz w:val="28"/>
          <w:szCs w:val="28"/>
          <w:lang w:val="de-DE"/>
        </w:rPr>
        <w:t>XVIII</w:t>
      </w:r>
      <w:r w:rsidR="00A421CA" w:rsidRPr="009271F9">
        <w:rPr>
          <w:rFonts w:ascii="Times New Roman" w:hAnsi="Times New Roman" w:cs="Times New Roman"/>
          <w:sz w:val="28"/>
          <w:szCs w:val="28"/>
        </w:rPr>
        <w:t xml:space="preserve">- </w:t>
      </w:r>
      <w:r w:rsidR="00A421CA">
        <w:rPr>
          <w:rFonts w:ascii="Times New Roman" w:hAnsi="Times New Roman" w:cs="Times New Roman"/>
          <w:sz w:val="28"/>
          <w:szCs w:val="28"/>
          <w:lang w:val="de-DE"/>
        </w:rPr>
        <w:t>XIX</w:t>
      </w:r>
      <w:r w:rsidR="00A421CA" w:rsidRPr="009271F9">
        <w:rPr>
          <w:rFonts w:ascii="Times New Roman" w:hAnsi="Times New Roman" w:cs="Times New Roman"/>
          <w:sz w:val="28"/>
          <w:szCs w:val="28"/>
        </w:rPr>
        <w:t xml:space="preserve"> </w:t>
      </w:r>
      <w:r w:rsidR="009271F9">
        <w:rPr>
          <w:rFonts w:ascii="Times New Roman" w:hAnsi="Times New Roman" w:cs="Times New Roman"/>
          <w:sz w:val="28"/>
          <w:szCs w:val="28"/>
          <w:lang w:val="uk-UA"/>
        </w:rPr>
        <w:t>століть…</w:t>
      </w:r>
      <w:r w:rsidR="00B61F65">
        <w:rPr>
          <w:rFonts w:ascii="Times New Roman" w:hAnsi="Times New Roman" w:cs="Times New Roman"/>
          <w:sz w:val="28"/>
          <w:szCs w:val="28"/>
        </w:rPr>
        <w:t>……….………………....2</w:t>
      </w:r>
      <w:r w:rsidR="00B61F65">
        <w:rPr>
          <w:rFonts w:ascii="Times New Roman" w:hAnsi="Times New Roman" w:cs="Times New Roman"/>
          <w:sz w:val="28"/>
          <w:szCs w:val="28"/>
          <w:lang w:val="uk-UA"/>
        </w:rPr>
        <w:t>6</w:t>
      </w:r>
    </w:p>
    <w:p w:rsidR="00162374" w:rsidRPr="00B61F65" w:rsidRDefault="009271F9" w:rsidP="00162374">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62374" w:rsidRPr="009271F9">
        <w:rPr>
          <w:rFonts w:ascii="Times New Roman" w:hAnsi="Times New Roman" w:cs="Times New Roman"/>
          <w:sz w:val="28"/>
          <w:szCs w:val="28"/>
        </w:rPr>
        <w:t xml:space="preserve">2.2. </w:t>
      </w:r>
      <w:r>
        <w:rPr>
          <w:rFonts w:ascii="Times New Roman" w:hAnsi="Times New Roman" w:cs="Times New Roman"/>
          <w:sz w:val="28"/>
          <w:szCs w:val="28"/>
          <w:lang w:val="uk-UA"/>
        </w:rPr>
        <w:t>Короткий огляд</w:t>
      </w:r>
      <w:r w:rsidR="00162374" w:rsidRPr="009271F9">
        <w:rPr>
          <w:rFonts w:ascii="Times New Roman" w:hAnsi="Times New Roman" w:cs="Times New Roman"/>
          <w:sz w:val="28"/>
          <w:szCs w:val="28"/>
        </w:rPr>
        <w:t xml:space="preserve"> </w:t>
      </w:r>
      <w:r>
        <w:rPr>
          <w:rFonts w:ascii="Times New Roman" w:hAnsi="Times New Roman" w:cs="Times New Roman"/>
          <w:sz w:val="28"/>
          <w:szCs w:val="28"/>
          <w:lang w:val="uk-UA"/>
        </w:rPr>
        <w:t>літературного періоду</w:t>
      </w:r>
      <w:r w:rsidR="00162374" w:rsidRPr="009271F9">
        <w:rPr>
          <w:rFonts w:ascii="Times New Roman" w:hAnsi="Times New Roman" w:cs="Times New Roman"/>
          <w:sz w:val="28"/>
          <w:szCs w:val="28"/>
        </w:rPr>
        <w:t xml:space="preserve"> </w:t>
      </w:r>
      <w:r>
        <w:rPr>
          <w:rFonts w:ascii="Times New Roman" w:hAnsi="Times New Roman" w:cs="Times New Roman"/>
          <w:sz w:val="28"/>
          <w:szCs w:val="28"/>
          <w:lang w:val="uk-UA"/>
        </w:rPr>
        <w:t>Бурі та натиску</w:t>
      </w:r>
      <w:r w:rsidR="00162374" w:rsidRPr="009271F9">
        <w:rPr>
          <w:rFonts w:ascii="Times New Roman" w:hAnsi="Times New Roman" w:cs="Times New Roman"/>
          <w:sz w:val="28"/>
          <w:szCs w:val="28"/>
        </w:rPr>
        <w:t xml:space="preserve"> (1767—1785)</w:t>
      </w:r>
      <w:r>
        <w:rPr>
          <w:rFonts w:ascii="Times New Roman" w:hAnsi="Times New Roman" w:cs="Times New Roman"/>
          <w:sz w:val="28"/>
          <w:szCs w:val="28"/>
          <w:lang w:val="uk-UA"/>
        </w:rPr>
        <w:t xml:space="preserve">і класики </w:t>
      </w:r>
      <w:r w:rsidR="00162374" w:rsidRPr="009271F9">
        <w:rPr>
          <w:rFonts w:ascii="Times New Roman" w:hAnsi="Times New Roman" w:cs="Times New Roman"/>
          <w:sz w:val="28"/>
          <w:szCs w:val="28"/>
        </w:rPr>
        <w:t>(1786-</w:t>
      </w:r>
      <w:r w:rsidR="00A421CA" w:rsidRPr="009271F9">
        <w:rPr>
          <w:rFonts w:ascii="Times New Roman" w:hAnsi="Times New Roman" w:cs="Times New Roman"/>
          <w:sz w:val="28"/>
          <w:szCs w:val="28"/>
        </w:rPr>
        <w:t>1832)…………………...……………….………....</w:t>
      </w:r>
      <w:r>
        <w:rPr>
          <w:rFonts w:ascii="Times New Roman" w:hAnsi="Times New Roman" w:cs="Times New Roman"/>
          <w:sz w:val="28"/>
          <w:szCs w:val="28"/>
          <w:lang w:val="uk-UA"/>
        </w:rPr>
        <w:t>.....................</w:t>
      </w:r>
      <w:r w:rsidR="00B61F65">
        <w:rPr>
          <w:rFonts w:ascii="Times New Roman" w:hAnsi="Times New Roman" w:cs="Times New Roman"/>
          <w:sz w:val="28"/>
          <w:szCs w:val="28"/>
        </w:rPr>
        <w:t>.</w:t>
      </w:r>
      <w:r w:rsidR="00B61F65">
        <w:rPr>
          <w:rFonts w:ascii="Times New Roman" w:hAnsi="Times New Roman" w:cs="Times New Roman"/>
          <w:sz w:val="28"/>
          <w:szCs w:val="28"/>
          <w:lang w:val="uk-UA"/>
        </w:rPr>
        <w:t>28</w:t>
      </w:r>
      <w:r w:rsidR="00162374" w:rsidRPr="009271F9">
        <w:rPr>
          <w:rFonts w:ascii="Times New Roman" w:hAnsi="Times New Roman" w:cs="Times New Roman"/>
          <w:sz w:val="28"/>
          <w:szCs w:val="28"/>
        </w:rPr>
        <w:br/>
      </w:r>
      <w:r>
        <w:rPr>
          <w:rFonts w:ascii="Times New Roman" w:hAnsi="Times New Roman" w:cs="Times New Roman"/>
          <w:sz w:val="28"/>
          <w:szCs w:val="28"/>
          <w:lang w:val="uk-UA"/>
        </w:rPr>
        <w:t xml:space="preserve">   </w:t>
      </w:r>
      <w:r w:rsidR="00162374" w:rsidRPr="009271F9">
        <w:rPr>
          <w:rFonts w:ascii="Times New Roman" w:hAnsi="Times New Roman" w:cs="Times New Roman"/>
          <w:sz w:val="28"/>
          <w:szCs w:val="28"/>
        </w:rPr>
        <w:t xml:space="preserve">2.3. </w:t>
      </w:r>
      <w:r>
        <w:rPr>
          <w:rFonts w:ascii="Times New Roman" w:hAnsi="Times New Roman" w:cs="Times New Roman"/>
          <w:sz w:val="28"/>
          <w:szCs w:val="28"/>
          <w:lang w:val="uk-UA"/>
        </w:rPr>
        <w:t>Функціональні особливості</w:t>
      </w:r>
      <w:r w:rsidR="00162374" w:rsidRPr="009271F9">
        <w:rPr>
          <w:rFonts w:ascii="Times New Roman" w:hAnsi="Times New Roman" w:cs="Times New Roman"/>
          <w:sz w:val="28"/>
          <w:szCs w:val="28"/>
        </w:rPr>
        <w:t xml:space="preserve"> </w:t>
      </w:r>
      <w:r>
        <w:rPr>
          <w:rFonts w:ascii="Times New Roman" w:hAnsi="Times New Roman" w:cs="Times New Roman"/>
          <w:sz w:val="28"/>
          <w:szCs w:val="28"/>
          <w:lang w:val="uk-UA"/>
        </w:rPr>
        <w:t xml:space="preserve">імен в творах </w:t>
      </w:r>
      <w:r w:rsidR="00162374" w:rsidRPr="009271F9">
        <w:rPr>
          <w:rFonts w:ascii="Times New Roman" w:hAnsi="Times New Roman" w:cs="Times New Roman"/>
          <w:sz w:val="28"/>
          <w:szCs w:val="28"/>
        </w:rPr>
        <w:t xml:space="preserve"> </w:t>
      </w:r>
      <w:r w:rsidR="00162374">
        <w:rPr>
          <w:rFonts w:ascii="Times New Roman" w:hAnsi="Times New Roman" w:cs="Times New Roman"/>
          <w:sz w:val="28"/>
          <w:szCs w:val="28"/>
          <w:lang w:val="de-DE"/>
        </w:rPr>
        <w:t>von</w:t>
      </w:r>
      <w:r w:rsidR="00162374" w:rsidRPr="009271F9">
        <w:rPr>
          <w:rFonts w:ascii="Times New Roman" w:hAnsi="Times New Roman" w:cs="Times New Roman"/>
          <w:sz w:val="28"/>
          <w:szCs w:val="28"/>
        </w:rPr>
        <w:t xml:space="preserve"> </w:t>
      </w:r>
      <w:r>
        <w:rPr>
          <w:rFonts w:ascii="Times New Roman" w:hAnsi="Times New Roman" w:cs="Times New Roman"/>
          <w:sz w:val="28"/>
          <w:szCs w:val="28"/>
          <w:lang w:val="uk-UA"/>
        </w:rPr>
        <w:t>Й.В. фон Гете</w:t>
      </w:r>
      <w:r w:rsidR="00162374" w:rsidRPr="009271F9">
        <w:rPr>
          <w:rFonts w:ascii="Times New Roman" w:hAnsi="Times New Roman" w:cs="Times New Roman"/>
          <w:sz w:val="28"/>
          <w:szCs w:val="28"/>
        </w:rPr>
        <w:t xml:space="preserve"> </w:t>
      </w:r>
      <w:r>
        <w:rPr>
          <w:rFonts w:ascii="Times New Roman" w:hAnsi="Times New Roman" w:cs="Times New Roman"/>
          <w:sz w:val="28"/>
          <w:szCs w:val="28"/>
          <w:lang w:val="uk-UA"/>
        </w:rPr>
        <w:t>в періоди Бурі та натиску і класики</w:t>
      </w:r>
      <w:r w:rsidR="00162374" w:rsidRPr="009271F9">
        <w:rPr>
          <w:rFonts w:ascii="Times New Roman" w:hAnsi="Times New Roman" w:cs="Times New Roman"/>
          <w:sz w:val="28"/>
          <w:szCs w:val="28"/>
        </w:rPr>
        <w:t xml:space="preserve"> </w:t>
      </w:r>
      <w:r>
        <w:rPr>
          <w:rFonts w:ascii="Times New Roman" w:hAnsi="Times New Roman" w:cs="Times New Roman"/>
          <w:sz w:val="28"/>
          <w:szCs w:val="28"/>
          <w:lang w:val="uk-UA"/>
        </w:rPr>
        <w:t>……………………………..</w:t>
      </w:r>
      <w:r w:rsidR="00B61F65">
        <w:rPr>
          <w:rFonts w:ascii="Times New Roman" w:hAnsi="Times New Roman" w:cs="Times New Roman"/>
          <w:sz w:val="28"/>
          <w:szCs w:val="28"/>
        </w:rPr>
        <w:t>………………...…........3</w:t>
      </w:r>
      <w:r w:rsidR="00B61F65">
        <w:rPr>
          <w:rFonts w:ascii="Times New Roman" w:hAnsi="Times New Roman" w:cs="Times New Roman"/>
          <w:sz w:val="28"/>
          <w:szCs w:val="28"/>
          <w:lang w:val="uk-UA"/>
        </w:rPr>
        <w:t>0</w:t>
      </w:r>
    </w:p>
    <w:p w:rsidR="00162374" w:rsidRPr="00B61F65" w:rsidRDefault="00162374" w:rsidP="00162374">
      <w:pPr>
        <w:pStyle w:val="a3"/>
        <w:spacing w:after="20" w:line="36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de-DE"/>
        </w:rPr>
        <w:t>2.3.1. „</w:t>
      </w:r>
      <w:r w:rsidR="009321ED" w:rsidRPr="009321ED">
        <w:rPr>
          <w:rFonts w:ascii="Times New Roman" w:hAnsi="Times New Roman" w:cs="Times New Roman"/>
          <w:sz w:val="28"/>
          <w:szCs w:val="28"/>
          <w:lang w:val="de-DE"/>
        </w:rPr>
        <w:t>Гец фон Берліхінген</w:t>
      </w:r>
      <w:r>
        <w:rPr>
          <w:rFonts w:ascii="Times New Roman" w:hAnsi="Times New Roman" w:cs="Times New Roman"/>
          <w:sz w:val="28"/>
          <w:szCs w:val="28"/>
          <w:lang w:val="de-DE"/>
        </w:rPr>
        <w:t>“ (1773)…………………………...........</w:t>
      </w:r>
      <w:r w:rsidR="00B61F65">
        <w:rPr>
          <w:rFonts w:ascii="Times New Roman" w:hAnsi="Times New Roman" w:cs="Times New Roman"/>
          <w:sz w:val="28"/>
          <w:szCs w:val="28"/>
          <w:lang w:val="de-DE"/>
        </w:rPr>
        <w:t>........3</w:t>
      </w:r>
      <w:r w:rsidR="00B61F65">
        <w:rPr>
          <w:rFonts w:ascii="Times New Roman" w:hAnsi="Times New Roman" w:cs="Times New Roman"/>
          <w:sz w:val="28"/>
          <w:szCs w:val="28"/>
          <w:lang w:val="uk-UA"/>
        </w:rPr>
        <w:t>0</w:t>
      </w:r>
    </w:p>
    <w:p w:rsidR="00162374" w:rsidRPr="009321ED" w:rsidRDefault="009321ED" w:rsidP="009321ED">
      <w:pPr>
        <w:pStyle w:val="a3"/>
        <w:spacing w:after="20" w:line="360" w:lineRule="auto"/>
        <w:ind w:left="567"/>
        <w:rPr>
          <w:rFonts w:ascii="Times New Roman" w:hAnsi="Times New Roman" w:cs="Times New Roman"/>
          <w:sz w:val="28"/>
          <w:szCs w:val="28"/>
          <w:lang w:val="uk-UA"/>
        </w:rPr>
      </w:pPr>
      <w:r>
        <w:rPr>
          <w:rFonts w:ascii="Times New Roman" w:hAnsi="Times New Roman" w:cs="Times New Roman"/>
          <w:sz w:val="28"/>
          <w:szCs w:val="28"/>
          <w:lang w:val="de-DE"/>
        </w:rPr>
        <w:t>2.3.2.</w:t>
      </w:r>
      <w:r>
        <w:rPr>
          <w:rFonts w:ascii="Times New Roman" w:hAnsi="Times New Roman" w:cs="Times New Roman"/>
          <w:sz w:val="28"/>
          <w:szCs w:val="28"/>
          <w:lang w:val="uk-UA"/>
        </w:rPr>
        <w:t xml:space="preserve"> </w:t>
      </w:r>
      <w:r w:rsidR="00162374" w:rsidRPr="009321ED">
        <w:rPr>
          <w:rFonts w:ascii="Times New Roman" w:hAnsi="Times New Roman" w:cs="Times New Roman"/>
          <w:sz w:val="28"/>
          <w:szCs w:val="28"/>
          <w:lang w:val="uk-UA"/>
        </w:rPr>
        <w:t>„</w:t>
      </w:r>
      <w:r w:rsidRPr="009321ED">
        <w:rPr>
          <w:rFonts w:ascii="Times New Roman" w:hAnsi="Times New Roman" w:cs="Times New Roman"/>
          <w:sz w:val="28"/>
          <w:szCs w:val="28"/>
          <w:lang w:val="uk-UA"/>
        </w:rPr>
        <w:t>Страждання молодого Вертера“</w:t>
      </w:r>
      <w:r>
        <w:rPr>
          <w:rFonts w:ascii="Times New Roman" w:hAnsi="Times New Roman" w:cs="Times New Roman"/>
          <w:sz w:val="28"/>
          <w:szCs w:val="28"/>
          <w:lang w:val="uk-UA"/>
        </w:rPr>
        <w:t xml:space="preserve"> </w:t>
      </w:r>
      <w:r w:rsidR="00162374" w:rsidRPr="009321ED">
        <w:rPr>
          <w:rFonts w:ascii="Times New Roman" w:hAnsi="Times New Roman" w:cs="Times New Roman"/>
          <w:sz w:val="28"/>
          <w:szCs w:val="28"/>
          <w:lang w:val="uk-UA"/>
        </w:rPr>
        <w:t>(1774)...............</w:t>
      </w:r>
      <w:r w:rsidRPr="009321E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B61F65">
        <w:rPr>
          <w:rFonts w:ascii="Times New Roman" w:hAnsi="Times New Roman" w:cs="Times New Roman"/>
          <w:sz w:val="28"/>
          <w:szCs w:val="28"/>
          <w:lang w:val="uk-UA"/>
        </w:rPr>
        <w:t>33</w:t>
      </w:r>
    </w:p>
    <w:p w:rsidR="00162374" w:rsidRPr="009321ED" w:rsidRDefault="00162374" w:rsidP="00162374">
      <w:pPr>
        <w:pStyle w:val="a3"/>
        <w:spacing w:after="20" w:line="360" w:lineRule="auto"/>
        <w:ind w:left="567"/>
        <w:jc w:val="both"/>
        <w:rPr>
          <w:rFonts w:ascii="Times New Roman" w:hAnsi="Times New Roman" w:cs="Times New Roman"/>
          <w:sz w:val="28"/>
          <w:szCs w:val="28"/>
          <w:lang w:val="uk-UA"/>
        </w:rPr>
      </w:pPr>
      <w:r w:rsidRPr="009321ED">
        <w:rPr>
          <w:rFonts w:ascii="Times New Roman" w:hAnsi="Times New Roman" w:cs="Times New Roman"/>
          <w:sz w:val="28"/>
          <w:szCs w:val="28"/>
          <w:lang w:val="uk-UA"/>
        </w:rPr>
        <w:t>2.3.3. „</w:t>
      </w:r>
      <w:r w:rsidR="009321ED">
        <w:rPr>
          <w:rFonts w:ascii="Times New Roman" w:hAnsi="Times New Roman" w:cs="Times New Roman"/>
          <w:sz w:val="28"/>
          <w:szCs w:val="28"/>
          <w:lang w:val="uk-UA"/>
        </w:rPr>
        <w:t xml:space="preserve">Іфігенія в Тавриді </w:t>
      </w:r>
      <w:r w:rsidR="00B61F65">
        <w:rPr>
          <w:rFonts w:ascii="Times New Roman" w:hAnsi="Times New Roman" w:cs="Times New Roman"/>
          <w:sz w:val="28"/>
          <w:szCs w:val="28"/>
          <w:lang w:val="uk-UA"/>
        </w:rPr>
        <w:t>“ (1787)………………………………………...39</w:t>
      </w:r>
    </w:p>
    <w:p w:rsidR="00162374" w:rsidRPr="00B61F65" w:rsidRDefault="00162374" w:rsidP="00162374">
      <w:pPr>
        <w:pStyle w:val="a3"/>
        <w:spacing w:after="20" w:line="360" w:lineRule="auto"/>
        <w:ind w:left="567"/>
        <w:jc w:val="both"/>
        <w:rPr>
          <w:rFonts w:ascii="Times New Roman" w:hAnsi="Times New Roman" w:cs="Times New Roman"/>
          <w:sz w:val="28"/>
          <w:szCs w:val="28"/>
          <w:lang w:val="uk-UA"/>
        </w:rPr>
      </w:pPr>
      <w:r w:rsidRPr="009321ED">
        <w:rPr>
          <w:rFonts w:ascii="Times New Roman" w:hAnsi="Times New Roman" w:cs="Times New Roman"/>
          <w:sz w:val="28"/>
          <w:szCs w:val="28"/>
          <w:lang w:val="uk-UA"/>
        </w:rPr>
        <w:t>2.3.4. „</w:t>
      </w:r>
      <w:r w:rsidR="009321ED">
        <w:rPr>
          <w:rFonts w:ascii="Times New Roman" w:hAnsi="Times New Roman" w:cs="Times New Roman"/>
          <w:sz w:val="28"/>
          <w:szCs w:val="28"/>
          <w:lang w:val="uk-UA"/>
        </w:rPr>
        <w:t>Егмонт</w:t>
      </w:r>
      <w:r w:rsidRPr="009321ED">
        <w:rPr>
          <w:rFonts w:ascii="Times New Roman" w:hAnsi="Times New Roman" w:cs="Times New Roman"/>
          <w:sz w:val="28"/>
          <w:szCs w:val="28"/>
          <w:lang w:val="uk-UA"/>
        </w:rPr>
        <w:t>“ (1</w:t>
      </w:r>
      <w:r w:rsidR="005C281A" w:rsidRPr="009321ED">
        <w:rPr>
          <w:rFonts w:ascii="Times New Roman" w:hAnsi="Times New Roman" w:cs="Times New Roman"/>
          <w:sz w:val="28"/>
          <w:szCs w:val="28"/>
          <w:lang w:val="uk-UA"/>
        </w:rPr>
        <w:t>788)……………………………………......……</w:t>
      </w:r>
      <w:r w:rsidR="00B61F65">
        <w:rPr>
          <w:rFonts w:ascii="Times New Roman" w:hAnsi="Times New Roman" w:cs="Times New Roman"/>
          <w:sz w:val="28"/>
          <w:szCs w:val="28"/>
          <w:lang w:val="de-DE"/>
        </w:rPr>
        <w:t>……….4</w:t>
      </w:r>
      <w:r w:rsidR="00B61F65">
        <w:rPr>
          <w:rFonts w:ascii="Times New Roman" w:hAnsi="Times New Roman" w:cs="Times New Roman"/>
          <w:sz w:val="28"/>
          <w:szCs w:val="28"/>
          <w:lang w:val="uk-UA"/>
        </w:rPr>
        <w:t>0</w:t>
      </w:r>
    </w:p>
    <w:p w:rsidR="00162374" w:rsidRPr="00B61F65" w:rsidRDefault="00162374" w:rsidP="00162374">
      <w:pPr>
        <w:pStyle w:val="a3"/>
        <w:spacing w:after="20" w:line="36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de-DE"/>
        </w:rPr>
        <w:t>2.3.5. „</w:t>
      </w:r>
      <w:r w:rsidR="009321ED">
        <w:rPr>
          <w:rFonts w:ascii="Times New Roman" w:hAnsi="Times New Roman" w:cs="Times New Roman"/>
          <w:sz w:val="28"/>
          <w:szCs w:val="28"/>
          <w:lang w:val="uk-UA"/>
        </w:rPr>
        <w:t>Торквато</w:t>
      </w:r>
      <w:r>
        <w:rPr>
          <w:rFonts w:ascii="Times New Roman" w:hAnsi="Times New Roman" w:cs="Times New Roman"/>
          <w:sz w:val="28"/>
          <w:szCs w:val="28"/>
          <w:lang w:val="de-DE"/>
        </w:rPr>
        <w:t xml:space="preserve"> </w:t>
      </w:r>
      <w:r w:rsidR="009321ED">
        <w:rPr>
          <w:rFonts w:ascii="Times New Roman" w:hAnsi="Times New Roman" w:cs="Times New Roman"/>
          <w:sz w:val="28"/>
          <w:szCs w:val="28"/>
          <w:lang w:val="uk-UA"/>
        </w:rPr>
        <w:t>Тассо</w:t>
      </w:r>
      <w:r w:rsidR="009321ED">
        <w:rPr>
          <w:rFonts w:ascii="Times New Roman" w:hAnsi="Times New Roman" w:cs="Times New Roman"/>
          <w:sz w:val="28"/>
          <w:szCs w:val="28"/>
          <w:lang w:val="de-DE"/>
        </w:rPr>
        <w:t>“ (1790)……………</w:t>
      </w:r>
      <w:r>
        <w:rPr>
          <w:rFonts w:ascii="Times New Roman" w:hAnsi="Times New Roman" w:cs="Times New Roman"/>
          <w:sz w:val="28"/>
          <w:szCs w:val="28"/>
          <w:lang w:val="de-DE"/>
        </w:rPr>
        <w:t>………………..</w:t>
      </w:r>
      <w:r w:rsidR="007451D3">
        <w:rPr>
          <w:rFonts w:ascii="Times New Roman" w:hAnsi="Times New Roman" w:cs="Times New Roman"/>
          <w:sz w:val="28"/>
          <w:szCs w:val="28"/>
          <w:lang w:val="de-DE"/>
        </w:rPr>
        <w:t>..............</w:t>
      </w:r>
      <w:r w:rsidR="009321ED">
        <w:rPr>
          <w:rFonts w:ascii="Times New Roman" w:hAnsi="Times New Roman" w:cs="Times New Roman"/>
          <w:sz w:val="28"/>
          <w:szCs w:val="28"/>
          <w:lang w:val="uk-UA"/>
        </w:rPr>
        <w:t>...</w:t>
      </w:r>
      <w:r w:rsidR="00B61F65">
        <w:rPr>
          <w:rFonts w:ascii="Times New Roman" w:hAnsi="Times New Roman" w:cs="Times New Roman"/>
          <w:sz w:val="28"/>
          <w:szCs w:val="28"/>
          <w:lang w:val="de-DE"/>
        </w:rPr>
        <w:t>......4</w:t>
      </w:r>
      <w:r w:rsidR="00B61F65">
        <w:rPr>
          <w:rFonts w:ascii="Times New Roman" w:hAnsi="Times New Roman" w:cs="Times New Roman"/>
          <w:sz w:val="28"/>
          <w:szCs w:val="28"/>
          <w:lang w:val="uk-UA"/>
        </w:rPr>
        <w:t>3</w:t>
      </w:r>
    </w:p>
    <w:p w:rsidR="00162374" w:rsidRPr="00B61F65" w:rsidRDefault="00162374" w:rsidP="00162374">
      <w:pPr>
        <w:pStyle w:val="a3"/>
        <w:spacing w:after="20" w:line="360" w:lineRule="auto"/>
        <w:ind w:left="426"/>
        <w:jc w:val="both"/>
        <w:rPr>
          <w:rFonts w:ascii="Times New Roman" w:hAnsi="Times New Roman" w:cs="Times New Roman"/>
          <w:sz w:val="28"/>
          <w:szCs w:val="28"/>
          <w:lang w:val="uk-UA"/>
        </w:rPr>
      </w:pPr>
      <w:r>
        <w:rPr>
          <w:rFonts w:ascii="Times New Roman" w:hAnsi="Times New Roman" w:cs="Times New Roman"/>
          <w:sz w:val="28"/>
          <w:szCs w:val="28"/>
          <w:lang w:val="de-DE"/>
        </w:rPr>
        <w:t xml:space="preserve">  2.3.6. „</w:t>
      </w:r>
      <w:r w:rsidR="009321ED">
        <w:rPr>
          <w:rFonts w:ascii="Times New Roman" w:hAnsi="Times New Roman" w:cs="Times New Roman"/>
          <w:sz w:val="28"/>
          <w:szCs w:val="28"/>
          <w:lang w:val="uk-UA"/>
        </w:rPr>
        <w:t>Роки вчення Вільгельма Майстра</w:t>
      </w:r>
      <w:r>
        <w:rPr>
          <w:rFonts w:ascii="Times New Roman" w:hAnsi="Times New Roman" w:cs="Times New Roman"/>
          <w:sz w:val="28"/>
          <w:szCs w:val="28"/>
          <w:lang w:val="de-DE"/>
        </w:rPr>
        <w:t>“ (1796</w:t>
      </w:r>
      <w:r w:rsidR="009321ED">
        <w:rPr>
          <w:rFonts w:ascii="Times New Roman" w:hAnsi="Times New Roman" w:cs="Times New Roman"/>
          <w:sz w:val="28"/>
          <w:szCs w:val="28"/>
          <w:lang w:val="de-DE"/>
        </w:rPr>
        <w:t>)...................……..…</w:t>
      </w:r>
      <w:r w:rsidR="00B61F65">
        <w:rPr>
          <w:rFonts w:ascii="Times New Roman" w:hAnsi="Times New Roman" w:cs="Times New Roman"/>
          <w:sz w:val="28"/>
          <w:szCs w:val="28"/>
          <w:lang w:val="de-DE"/>
        </w:rPr>
        <w:t>….</w:t>
      </w:r>
      <w:r w:rsidR="00B61F65">
        <w:rPr>
          <w:rFonts w:ascii="Times New Roman" w:hAnsi="Times New Roman" w:cs="Times New Roman"/>
          <w:sz w:val="28"/>
          <w:szCs w:val="28"/>
          <w:lang w:val="uk-UA"/>
        </w:rPr>
        <w:t>45</w:t>
      </w:r>
    </w:p>
    <w:p w:rsidR="00162374" w:rsidRPr="00D67F36" w:rsidRDefault="00162374" w:rsidP="00162374">
      <w:pPr>
        <w:pStyle w:val="a3"/>
        <w:spacing w:after="20" w:line="36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de-DE"/>
        </w:rPr>
        <w:t>2.</w:t>
      </w:r>
      <w:r w:rsidRPr="00162374">
        <w:rPr>
          <w:rFonts w:ascii="Times New Roman" w:hAnsi="Times New Roman" w:cs="Times New Roman"/>
          <w:sz w:val="28"/>
          <w:szCs w:val="28"/>
          <w:lang w:val="de-DE"/>
        </w:rPr>
        <w:t>3</w:t>
      </w:r>
      <w:r>
        <w:rPr>
          <w:rFonts w:ascii="Times New Roman" w:hAnsi="Times New Roman" w:cs="Times New Roman"/>
          <w:sz w:val="28"/>
          <w:szCs w:val="28"/>
          <w:lang w:val="de-DE"/>
        </w:rPr>
        <w:t>.7. „</w:t>
      </w:r>
      <w:r w:rsidR="009321ED">
        <w:rPr>
          <w:rFonts w:ascii="Times New Roman" w:hAnsi="Times New Roman" w:cs="Times New Roman"/>
          <w:sz w:val="28"/>
          <w:szCs w:val="28"/>
          <w:lang w:val="uk-UA"/>
        </w:rPr>
        <w:t>Герман і Доротея</w:t>
      </w:r>
      <w:r w:rsidR="007451D3">
        <w:rPr>
          <w:rFonts w:ascii="Times New Roman" w:hAnsi="Times New Roman" w:cs="Times New Roman"/>
          <w:sz w:val="28"/>
          <w:szCs w:val="28"/>
          <w:lang w:val="de-DE"/>
        </w:rPr>
        <w:t>“ (1797)......……………………...…………</w:t>
      </w:r>
      <w:r w:rsidR="009321ED">
        <w:rPr>
          <w:rFonts w:ascii="Times New Roman" w:hAnsi="Times New Roman" w:cs="Times New Roman"/>
          <w:sz w:val="28"/>
          <w:szCs w:val="28"/>
          <w:lang w:val="uk-UA"/>
        </w:rPr>
        <w:t>……</w:t>
      </w:r>
      <w:r w:rsidR="00D67F36">
        <w:rPr>
          <w:rFonts w:ascii="Times New Roman" w:hAnsi="Times New Roman" w:cs="Times New Roman"/>
          <w:sz w:val="28"/>
          <w:szCs w:val="28"/>
          <w:lang w:val="de-DE"/>
        </w:rPr>
        <w:t>.</w:t>
      </w:r>
      <w:r w:rsidR="00D67F36">
        <w:rPr>
          <w:rFonts w:ascii="Times New Roman" w:hAnsi="Times New Roman" w:cs="Times New Roman"/>
          <w:sz w:val="28"/>
          <w:szCs w:val="28"/>
          <w:lang w:val="uk-UA"/>
        </w:rPr>
        <w:t>49</w:t>
      </w:r>
    </w:p>
    <w:p w:rsidR="00162374" w:rsidRPr="00D67F36" w:rsidRDefault="00162374" w:rsidP="00162374">
      <w:pPr>
        <w:pStyle w:val="a3"/>
        <w:spacing w:after="20" w:line="36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de-DE"/>
        </w:rPr>
        <w:t>2.</w:t>
      </w:r>
      <w:r w:rsidRPr="00162374">
        <w:rPr>
          <w:rFonts w:ascii="Times New Roman" w:hAnsi="Times New Roman" w:cs="Times New Roman"/>
          <w:sz w:val="28"/>
          <w:szCs w:val="28"/>
          <w:lang w:val="de-DE"/>
        </w:rPr>
        <w:t>3</w:t>
      </w:r>
      <w:r>
        <w:rPr>
          <w:rFonts w:ascii="Times New Roman" w:hAnsi="Times New Roman" w:cs="Times New Roman"/>
          <w:sz w:val="28"/>
          <w:szCs w:val="28"/>
          <w:lang w:val="de-DE"/>
        </w:rPr>
        <w:t>.8. „</w:t>
      </w:r>
      <w:r w:rsidR="009321ED">
        <w:rPr>
          <w:rFonts w:ascii="Times New Roman" w:hAnsi="Times New Roman" w:cs="Times New Roman"/>
          <w:sz w:val="28"/>
          <w:szCs w:val="28"/>
          <w:lang w:val="uk-UA"/>
        </w:rPr>
        <w:t>Фауст</w:t>
      </w:r>
      <w:r w:rsidR="007451D3">
        <w:rPr>
          <w:rFonts w:ascii="Times New Roman" w:hAnsi="Times New Roman" w:cs="Times New Roman"/>
          <w:sz w:val="28"/>
          <w:szCs w:val="28"/>
          <w:lang w:val="de-DE"/>
        </w:rPr>
        <w:t>“ (1808).....….………………………</w:t>
      </w:r>
      <w:r w:rsidR="009321ED">
        <w:rPr>
          <w:rFonts w:ascii="Times New Roman" w:hAnsi="Times New Roman" w:cs="Times New Roman"/>
          <w:sz w:val="28"/>
          <w:szCs w:val="28"/>
          <w:lang w:val="uk-UA"/>
        </w:rPr>
        <w:t>………………………..</w:t>
      </w:r>
      <w:r w:rsidR="00D67F36">
        <w:rPr>
          <w:rFonts w:ascii="Times New Roman" w:hAnsi="Times New Roman" w:cs="Times New Roman"/>
          <w:sz w:val="28"/>
          <w:szCs w:val="28"/>
          <w:lang w:val="de-DE"/>
        </w:rPr>
        <w:t>.5</w:t>
      </w:r>
      <w:r w:rsidR="00D67F36">
        <w:rPr>
          <w:rFonts w:ascii="Times New Roman" w:hAnsi="Times New Roman" w:cs="Times New Roman"/>
          <w:sz w:val="28"/>
          <w:szCs w:val="28"/>
          <w:lang w:val="uk-UA"/>
        </w:rPr>
        <w:t>2</w:t>
      </w:r>
    </w:p>
    <w:p w:rsidR="00162374" w:rsidRPr="00D67F36" w:rsidRDefault="00162374" w:rsidP="00162374">
      <w:pPr>
        <w:pStyle w:val="a3"/>
        <w:spacing w:after="20" w:line="36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de-DE"/>
        </w:rPr>
        <w:t>2.</w:t>
      </w:r>
      <w:r w:rsidRPr="00162374">
        <w:rPr>
          <w:rFonts w:ascii="Times New Roman" w:hAnsi="Times New Roman" w:cs="Times New Roman"/>
          <w:sz w:val="28"/>
          <w:szCs w:val="28"/>
          <w:lang w:val="de-DE"/>
        </w:rPr>
        <w:t>3</w:t>
      </w:r>
      <w:r>
        <w:rPr>
          <w:rFonts w:ascii="Times New Roman" w:hAnsi="Times New Roman" w:cs="Times New Roman"/>
          <w:sz w:val="28"/>
          <w:szCs w:val="28"/>
          <w:lang w:val="de-DE"/>
        </w:rPr>
        <w:t>.9. „</w:t>
      </w:r>
      <w:r w:rsidR="009321ED">
        <w:rPr>
          <w:rFonts w:ascii="Times New Roman" w:hAnsi="Times New Roman" w:cs="Times New Roman"/>
          <w:sz w:val="28"/>
          <w:szCs w:val="28"/>
          <w:lang w:val="uk-UA"/>
        </w:rPr>
        <w:t>Споріднені натури</w:t>
      </w:r>
      <w:r>
        <w:rPr>
          <w:rFonts w:ascii="Times New Roman" w:hAnsi="Times New Roman" w:cs="Times New Roman"/>
          <w:sz w:val="28"/>
          <w:szCs w:val="28"/>
          <w:lang w:val="de-DE"/>
        </w:rPr>
        <w:t>“ (1</w:t>
      </w:r>
      <w:r w:rsidR="007451D3">
        <w:rPr>
          <w:rFonts w:ascii="Times New Roman" w:hAnsi="Times New Roman" w:cs="Times New Roman"/>
          <w:sz w:val="28"/>
          <w:szCs w:val="28"/>
          <w:lang w:val="de-DE"/>
        </w:rPr>
        <w:t>803)………............……………………...</w:t>
      </w:r>
      <w:r w:rsidR="009321ED">
        <w:rPr>
          <w:rFonts w:ascii="Times New Roman" w:hAnsi="Times New Roman" w:cs="Times New Roman"/>
          <w:sz w:val="28"/>
          <w:szCs w:val="28"/>
          <w:lang w:val="uk-UA"/>
        </w:rPr>
        <w:t>.....</w:t>
      </w:r>
      <w:r w:rsidR="00D67F36">
        <w:rPr>
          <w:rFonts w:ascii="Times New Roman" w:hAnsi="Times New Roman" w:cs="Times New Roman"/>
          <w:sz w:val="28"/>
          <w:szCs w:val="28"/>
          <w:lang w:val="uk-UA"/>
        </w:rPr>
        <w:t>56</w:t>
      </w:r>
    </w:p>
    <w:p w:rsidR="00162374" w:rsidRPr="00D67F36" w:rsidRDefault="00162374" w:rsidP="00162374">
      <w:pPr>
        <w:pStyle w:val="a3"/>
        <w:spacing w:after="20" w:line="36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de-DE"/>
        </w:rPr>
        <w:t xml:space="preserve">2.3.10. </w:t>
      </w:r>
      <w:r w:rsidRPr="009321ED">
        <w:rPr>
          <w:rFonts w:ascii="Times New Roman" w:hAnsi="Times New Roman" w:cs="Times New Roman"/>
          <w:sz w:val="28"/>
          <w:szCs w:val="28"/>
        </w:rPr>
        <w:t>„</w:t>
      </w:r>
      <w:r w:rsidR="009321ED" w:rsidRPr="009321ED">
        <w:rPr>
          <w:rFonts w:ascii="Times New Roman" w:hAnsi="Times New Roman" w:cs="Times New Roman"/>
          <w:sz w:val="28"/>
          <w:szCs w:val="28"/>
        </w:rPr>
        <w:t>Роки поневірянь Вільгельма Майстера</w:t>
      </w:r>
      <w:r w:rsidRPr="009321ED">
        <w:rPr>
          <w:rFonts w:ascii="Times New Roman" w:hAnsi="Times New Roman" w:cs="Times New Roman"/>
          <w:sz w:val="28"/>
          <w:szCs w:val="28"/>
        </w:rPr>
        <w:t>“ (1829).............</w:t>
      </w:r>
      <w:r w:rsidR="009321ED" w:rsidRPr="009321ED">
        <w:rPr>
          <w:rFonts w:ascii="Times New Roman" w:hAnsi="Times New Roman" w:cs="Times New Roman"/>
          <w:sz w:val="28"/>
          <w:szCs w:val="28"/>
        </w:rPr>
        <w:t>.....</w:t>
      </w:r>
      <w:r w:rsidR="009321ED">
        <w:rPr>
          <w:rFonts w:ascii="Times New Roman" w:hAnsi="Times New Roman" w:cs="Times New Roman"/>
          <w:sz w:val="28"/>
          <w:szCs w:val="28"/>
          <w:lang w:val="uk-UA"/>
        </w:rPr>
        <w:t>.</w:t>
      </w:r>
      <w:r w:rsidR="00D67F36">
        <w:rPr>
          <w:rFonts w:ascii="Times New Roman" w:hAnsi="Times New Roman" w:cs="Times New Roman"/>
          <w:sz w:val="28"/>
          <w:szCs w:val="28"/>
        </w:rPr>
        <w:t>.........</w:t>
      </w:r>
      <w:r w:rsidR="00D67F36">
        <w:rPr>
          <w:rFonts w:ascii="Times New Roman" w:hAnsi="Times New Roman" w:cs="Times New Roman"/>
          <w:sz w:val="28"/>
          <w:szCs w:val="28"/>
          <w:lang w:val="uk-UA"/>
        </w:rPr>
        <w:t>59</w:t>
      </w:r>
    </w:p>
    <w:p w:rsidR="00162374" w:rsidRPr="00D67F36" w:rsidRDefault="009321ED" w:rsidP="00162374">
      <w:pPr>
        <w:pStyle w:val="a3"/>
        <w:spacing w:after="2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ЧАСТИНА ІІІ</w:t>
      </w:r>
      <w:r w:rsidR="00162374" w:rsidRPr="009321ED">
        <w:rPr>
          <w:rFonts w:ascii="Times New Roman" w:hAnsi="Times New Roman" w:cs="Times New Roman"/>
          <w:sz w:val="28"/>
          <w:szCs w:val="28"/>
        </w:rPr>
        <w:t xml:space="preserve">. </w:t>
      </w:r>
      <w:r>
        <w:rPr>
          <w:rFonts w:ascii="Times New Roman" w:hAnsi="Times New Roman" w:cs="Times New Roman"/>
          <w:sz w:val="28"/>
          <w:szCs w:val="28"/>
          <w:lang w:val="uk-UA"/>
        </w:rPr>
        <w:t>АНТРОПОНІМІЯ</w:t>
      </w:r>
      <w:r w:rsidR="00162374" w:rsidRPr="009321ED">
        <w:rPr>
          <w:rFonts w:ascii="Times New Roman" w:hAnsi="Times New Roman" w:cs="Times New Roman"/>
          <w:sz w:val="28"/>
          <w:szCs w:val="28"/>
        </w:rPr>
        <w:t xml:space="preserve"> </w:t>
      </w:r>
      <w:r>
        <w:rPr>
          <w:rFonts w:ascii="Times New Roman" w:hAnsi="Times New Roman" w:cs="Times New Roman"/>
          <w:sz w:val="28"/>
          <w:szCs w:val="28"/>
          <w:lang w:val="uk-UA"/>
        </w:rPr>
        <w:t>ТВОРІВ ГЕТЕ</w:t>
      </w:r>
      <w:r w:rsidR="00162374" w:rsidRPr="009321ED">
        <w:rPr>
          <w:rFonts w:ascii="Times New Roman" w:hAnsi="Times New Roman" w:cs="Times New Roman"/>
          <w:sz w:val="28"/>
          <w:szCs w:val="28"/>
        </w:rPr>
        <w:t>.......</w:t>
      </w:r>
      <w:r w:rsidR="007451D3" w:rsidRPr="009321ED">
        <w:rPr>
          <w:rFonts w:ascii="Times New Roman" w:hAnsi="Times New Roman" w:cs="Times New Roman"/>
          <w:sz w:val="28"/>
          <w:szCs w:val="28"/>
        </w:rPr>
        <w:t>.................</w:t>
      </w:r>
      <w:r>
        <w:rPr>
          <w:rFonts w:ascii="Times New Roman" w:hAnsi="Times New Roman" w:cs="Times New Roman"/>
          <w:sz w:val="28"/>
          <w:szCs w:val="28"/>
          <w:lang w:val="uk-UA"/>
        </w:rPr>
        <w:t>.........</w:t>
      </w:r>
      <w:r w:rsidR="00D67F36">
        <w:rPr>
          <w:rFonts w:ascii="Times New Roman" w:hAnsi="Times New Roman" w:cs="Times New Roman"/>
          <w:sz w:val="28"/>
          <w:szCs w:val="28"/>
        </w:rPr>
        <w:t>.............</w:t>
      </w:r>
      <w:r w:rsidR="00D67F36">
        <w:rPr>
          <w:rFonts w:ascii="Times New Roman" w:hAnsi="Times New Roman" w:cs="Times New Roman"/>
          <w:sz w:val="28"/>
          <w:szCs w:val="28"/>
          <w:lang w:val="uk-UA"/>
        </w:rPr>
        <w:t>66</w:t>
      </w:r>
    </w:p>
    <w:p w:rsidR="00162374" w:rsidRPr="009321ED" w:rsidRDefault="009321ED" w:rsidP="00162374">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ВИСНОВОК</w:t>
      </w:r>
      <w:r w:rsidR="007451D3" w:rsidRPr="009321ED">
        <w:rPr>
          <w:rFonts w:ascii="Times New Roman" w:hAnsi="Times New Roman" w:cs="Times New Roman"/>
          <w:sz w:val="28"/>
          <w:szCs w:val="28"/>
        </w:rPr>
        <w:t>…………………………………….…………………………</w:t>
      </w:r>
      <w:r>
        <w:rPr>
          <w:rFonts w:ascii="Times New Roman" w:hAnsi="Times New Roman" w:cs="Times New Roman"/>
          <w:sz w:val="28"/>
          <w:szCs w:val="28"/>
          <w:lang w:val="uk-UA"/>
        </w:rPr>
        <w:t>……</w:t>
      </w:r>
      <w:r w:rsidR="007451D3" w:rsidRPr="009321ED">
        <w:rPr>
          <w:rFonts w:ascii="Times New Roman" w:hAnsi="Times New Roman" w:cs="Times New Roman"/>
          <w:sz w:val="28"/>
          <w:szCs w:val="28"/>
        </w:rPr>
        <w:t>.83</w:t>
      </w:r>
    </w:p>
    <w:p w:rsidR="00CA2C36" w:rsidRPr="00D67F36" w:rsidRDefault="009321ED" w:rsidP="00162374">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lastRenderedPageBreak/>
        <w:t>СПИСОК ВИКОРИСТАНИХ ДЖЕРЕЛ</w:t>
      </w:r>
      <w:r w:rsidR="00162374" w:rsidRPr="009321ED">
        <w:rPr>
          <w:rFonts w:ascii="Times New Roman" w:hAnsi="Times New Roman" w:cs="Times New Roman"/>
          <w:sz w:val="28"/>
          <w:szCs w:val="28"/>
        </w:rPr>
        <w:t>……………</w:t>
      </w:r>
      <w:r>
        <w:rPr>
          <w:rFonts w:ascii="Times New Roman" w:hAnsi="Times New Roman" w:cs="Times New Roman"/>
          <w:sz w:val="28"/>
          <w:szCs w:val="28"/>
        </w:rPr>
        <w:t>……</w:t>
      </w:r>
      <w:r>
        <w:rPr>
          <w:rFonts w:ascii="Times New Roman" w:hAnsi="Times New Roman" w:cs="Times New Roman"/>
          <w:sz w:val="28"/>
          <w:szCs w:val="28"/>
          <w:lang w:val="uk-UA"/>
        </w:rPr>
        <w:t>…</w:t>
      </w:r>
      <w:r w:rsidR="00D67F36">
        <w:rPr>
          <w:rFonts w:ascii="Times New Roman" w:hAnsi="Times New Roman" w:cs="Times New Roman"/>
          <w:sz w:val="28"/>
          <w:szCs w:val="28"/>
        </w:rPr>
        <w:t>..........................</w:t>
      </w:r>
      <w:r w:rsidR="00D67F36">
        <w:rPr>
          <w:rFonts w:ascii="Times New Roman" w:hAnsi="Times New Roman" w:cs="Times New Roman"/>
          <w:sz w:val="28"/>
          <w:szCs w:val="28"/>
          <w:lang w:val="uk-UA"/>
        </w:rPr>
        <w:t>74</w:t>
      </w:r>
    </w:p>
    <w:p w:rsidR="00CA2C36" w:rsidRPr="00CA2C36" w:rsidRDefault="00D22F27" w:rsidP="00162374">
      <w:pPr>
        <w:spacing w:line="360" w:lineRule="auto"/>
        <w:rPr>
          <w:rFonts w:ascii="Times New Roman" w:hAnsi="Times New Roman" w:cs="Times New Roman"/>
          <w:sz w:val="28"/>
          <w:szCs w:val="28"/>
          <w:lang w:val="uk-UA"/>
        </w:rPr>
      </w:pPr>
      <w:r>
        <w:rPr>
          <w:rFonts w:ascii="Times New Roman" w:hAnsi="Times New Roman" w:cs="Times New Roman"/>
          <w:sz w:val="28"/>
          <w:szCs w:val="28"/>
          <w:lang w:val="de-DE"/>
        </w:rPr>
        <w:t>Zusammenfassung</w:t>
      </w:r>
      <w:r>
        <w:rPr>
          <w:rFonts w:ascii="Times New Roman" w:hAnsi="Times New Roman" w:cs="Times New Roman"/>
          <w:sz w:val="28"/>
          <w:szCs w:val="28"/>
          <w:lang w:val="uk-UA"/>
        </w:rPr>
        <w:t>………………………………………………………</w:t>
      </w:r>
      <w:r w:rsidR="00D67F36">
        <w:rPr>
          <w:rFonts w:ascii="Times New Roman" w:hAnsi="Times New Roman" w:cs="Times New Roman"/>
          <w:sz w:val="28"/>
          <w:szCs w:val="28"/>
          <w:lang w:val="uk-UA"/>
        </w:rPr>
        <w:t>……....87</w:t>
      </w:r>
    </w:p>
    <w:p w:rsidR="00162374" w:rsidRPr="00D22F27" w:rsidRDefault="00D22F27" w:rsidP="00162374">
      <w:pPr>
        <w:spacing w:line="360" w:lineRule="auto"/>
        <w:rPr>
          <w:rFonts w:ascii="Times New Roman" w:hAnsi="Times New Roman" w:cs="Times New Roman"/>
          <w:sz w:val="28"/>
          <w:szCs w:val="28"/>
        </w:rPr>
      </w:pPr>
      <w:r>
        <w:rPr>
          <w:rFonts w:ascii="Times New Roman" w:hAnsi="Times New Roman" w:cs="Times New Roman"/>
          <w:sz w:val="28"/>
          <w:szCs w:val="28"/>
          <w:lang w:val="uk-UA"/>
        </w:rPr>
        <w:t xml:space="preserve">Додаток </w:t>
      </w:r>
      <w:r w:rsidR="00162374" w:rsidRPr="00D22F27">
        <w:rPr>
          <w:rFonts w:ascii="Times New Roman" w:hAnsi="Times New Roman" w:cs="Times New Roman"/>
          <w:sz w:val="28"/>
          <w:szCs w:val="28"/>
        </w:rPr>
        <w:t>1</w:t>
      </w:r>
    </w:p>
    <w:p w:rsidR="00162374" w:rsidRPr="00D22F27" w:rsidRDefault="00162374" w:rsidP="00162374">
      <w:pPr>
        <w:spacing w:line="360" w:lineRule="auto"/>
        <w:rPr>
          <w:rFonts w:ascii="Times New Roman" w:hAnsi="Times New Roman" w:cs="Times New Roman"/>
          <w:sz w:val="28"/>
          <w:szCs w:val="28"/>
        </w:rPr>
      </w:pPr>
    </w:p>
    <w:p w:rsidR="00162374" w:rsidRPr="00D22F27" w:rsidRDefault="00162374" w:rsidP="009E1746">
      <w:pPr>
        <w:spacing w:line="360" w:lineRule="auto"/>
        <w:ind w:firstLine="709"/>
        <w:jc w:val="center"/>
        <w:rPr>
          <w:rFonts w:ascii="Times New Roman" w:hAnsi="Times New Roman" w:cs="Times New Roman"/>
          <w:b/>
          <w:sz w:val="28"/>
          <w:szCs w:val="28"/>
        </w:rPr>
      </w:pPr>
    </w:p>
    <w:p w:rsidR="00162374" w:rsidRPr="00D22F27" w:rsidRDefault="00162374">
      <w:pPr>
        <w:spacing w:after="160" w:line="360" w:lineRule="auto"/>
        <w:ind w:left="964"/>
        <w:jc w:val="both"/>
        <w:rPr>
          <w:rFonts w:ascii="Times New Roman" w:hAnsi="Times New Roman" w:cs="Times New Roman"/>
          <w:b/>
          <w:sz w:val="28"/>
          <w:szCs w:val="28"/>
        </w:rPr>
      </w:pPr>
      <w:r w:rsidRPr="00D22F27">
        <w:rPr>
          <w:rFonts w:ascii="Times New Roman" w:hAnsi="Times New Roman" w:cs="Times New Roman"/>
          <w:b/>
          <w:sz w:val="28"/>
          <w:szCs w:val="28"/>
        </w:rPr>
        <w:br w:type="page"/>
      </w:r>
    </w:p>
    <w:p w:rsidR="009E1746" w:rsidRPr="00D22F27" w:rsidRDefault="00D22F27" w:rsidP="009E1746">
      <w:pPr>
        <w:spacing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Вступ</w:t>
      </w:r>
    </w:p>
    <w:p w:rsidR="009E1746" w:rsidRPr="00D22F27" w:rsidRDefault="00D22F27" w:rsidP="00D22F27">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Й.В. фон Гете казав у</w:t>
      </w:r>
      <w:r w:rsidR="009E1746" w:rsidRPr="00D22F27">
        <w:rPr>
          <w:rFonts w:ascii="Times New Roman" w:hAnsi="Times New Roman" w:cs="Times New Roman"/>
          <w:sz w:val="28"/>
          <w:szCs w:val="28"/>
        </w:rPr>
        <w:t xml:space="preserve"> „</w:t>
      </w:r>
      <w:r w:rsidRPr="00D22F27">
        <w:rPr>
          <w:rFonts w:ascii="Times New Roman" w:hAnsi="Times New Roman" w:cs="Times New Roman"/>
          <w:sz w:val="28"/>
          <w:szCs w:val="28"/>
        </w:rPr>
        <w:t>Рок</w:t>
      </w:r>
      <w:r>
        <w:rPr>
          <w:rFonts w:ascii="Times New Roman" w:hAnsi="Times New Roman" w:cs="Times New Roman"/>
          <w:sz w:val="28"/>
          <w:szCs w:val="28"/>
          <w:lang w:val="uk-UA"/>
        </w:rPr>
        <w:t>ах</w:t>
      </w:r>
      <w:r w:rsidRPr="00D22F27">
        <w:rPr>
          <w:rFonts w:ascii="Times New Roman" w:hAnsi="Times New Roman" w:cs="Times New Roman"/>
          <w:sz w:val="28"/>
          <w:szCs w:val="28"/>
        </w:rPr>
        <w:t xml:space="preserve"> поневірянь Вільгельма Майстера</w:t>
      </w:r>
      <w:r w:rsidR="009E1746" w:rsidRPr="00D22F27">
        <w:rPr>
          <w:rFonts w:ascii="Times New Roman" w:hAnsi="Times New Roman" w:cs="Times New Roman"/>
          <w:sz w:val="28"/>
          <w:szCs w:val="28"/>
        </w:rPr>
        <w:t xml:space="preserve">“: </w:t>
      </w:r>
      <w:r w:rsidRPr="00D22F27">
        <w:rPr>
          <w:rFonts w:ascii="Times New Roman" w:hAnsi="Times New Roman" w:cs="Times New Roman"/>
          <w:i/>
          <w:sz w:val="28"/>
          <w:szCs w:val="28"/>
        </w:rPr>
        <w:t xml:space="preserve">«Ім'я завжди залишається найкрасивішим, найживішим представником людини» </w:t>
      </w:r>
      <w:r w:rsidR="009E1746" w:rsidRPr="00D22F27">
        <w:rPr>
          <w:rFonts w:ascii="Times New Roman" w:hAnsi="Times New Roman" w:cs="Times New Roman"/>
          <w:sz w:val="28"/>
          <w:szCs w:val="28"/>
        </w:rPr>
        <w:t xml:space="preserve">[100, </w:t>
      </w:r>
      <w:r w:rsidR="009E1746">
        <w:rPr>
          <w:rFonts w:ascii="Times New Roman" w:hAnsi="Times New Roman" w:cs="Times New Roman"/>
          <w:sz w:val="28"/>
          <w:szCs w:val="28"/>
          <w:lang w:val="de-DE"/>
        </w:rPr>
        <w:t>B</w:t>
      </w:r>
      <w:r w:rsidR="009E1746" w:rsidRPr="00D22F27">
        <w:rPr>
          <w:rFonts w:ascii="Times New Roman" w:hAnsi="Times New Roman" w:cs="Times New Roman"/>
          <w:sz w:val="28"/>
          <w:szCs w:val="28"/>
        </w:rPr>
        <w:t>. 3, 8]</w:t>
      </w:r>
      <w:r w:rsidR="009E1746" w:rsidRPr="00D22F27">
        <w:rPr>
          <w:rFonts w:ascii="Times New Roman" w:hAnsi="Times New Roman" w:cs="Times New Roman"/>
          <w:i/>
          <w:sz w:val="28"/>
          <w:szCs w:val="28"/>
        </w:rPr>
        <w:t xml:space="preserve">. </w:t>
      </w:r>
      <w:r w:rsidRPr="00A82F4A">
        <w:rPr>
          <w:rFonts w:ascii="Times New Roman" w:hAnsi="Times New Roman" w:cs="Times New Roman"/>
          <w:sz w:val="28"/>
          <w:szCs w:val="28"/>
          <w:lang w:val="uk-UA"/>
        </w:rPr>
        <w:t>Протягом багатьох років власні назви привертали увагу різних літературознавців та лінгвістів. Їх завжди цікавить історія виникнення</w:t>
      </w:r>
      <w:r>
        <w:rPr>
          <w:rFonts w:ascii="Times New Roman" w:hAnsi="Times New Roman" w:cs="Times New Roman"/>
          <w:sz w:val="28"/>
          <w:szCs w:val="28"/>
          <w:lang w:val="uk-UA"/>
        </w:rPr>
        <w:t xml:space="preserve"> власних назв, їх</w:t>
      </w:r>
      <w:r w:rsidRPr="00A82F4A">
        <w:rPr>
          <w:rFonts w:ascii="Times New Roman" w:hAnsi="Times New Roman" w:cs="Times New Roman"/>
          <w:sz w:val="28"/>
          <w:szCs w:val="28"/>
          <w:lang w:val="uk-UA"/>
        </w:rPr>
        <w:t xml:space="preserve"> зн</w:t>
      </w:r>
      <w:r>
        <w:rPr>
          <w:rFonts w:ascii="Times New Roman" w:hAnsi="Times New Roman" w:cs="Times New Roman"/>
          <w:sz w:val="28"/>
          <w:szCs w:val="28"/>
          <w:lang w:val="uk-UA"/>
        </w:rPr>
        <w:t>ачення та значення того, як вони пов’язані</w:t>
      </w:r>
      <w:r w:rsidRPr="00A82F4A">
        <w:rPr>
          <w:rFonts w:ascii="Times New Roman" w:hAnsi="Times New Roman" w:cs="Times New Roman"/>
          <w:sz w:val="28"/>
          <w:szCs w:val="28"/>
          <w:lang w:val="uk-UA"/>
        </w:rPr>
        <w:t xml:space="preserve"> з історією суспільства, світогляду та релігії. Нині інтерес до </w:t>
      </w:r>
      <w:r>
        <w:rPr>
          <w:rFonts w:ascii="Times New Roman" w:hAnsi="Times New Roman" w:cs="Times New Roman"/>
          <w:sz w:val="28"/>
          <w:szCs w:val="28"/>
          <w:lang w:val="uk-UA"/>
        </w:rPr>
        <w:t>ономастики</w:t>
      </w:r>
      <w:r w:rsidRPr="00A82F4A">
        <w:rPr>
          <w:rFonts w:ascii="Times New Roman" w:hAnsi="Times New Roman" w:cs="Times New Roman"/>
          <w:sz w:val="28"/>
          <w:szCs w:val="28"/>
          <w:lang w:val="uk-UA"/>
        </w:rPr>
        <w:t xml:space="preserve"> значно зростає. Це можна побачити в багатьох книгах, словниках, присвячених імен</w:t>
      </w:r>
      <w:r>
        <w:rPr>
          <w:rFonts w:ascii="Times New Roman" w:hAnsi="Times New Roman" w:cs="Times New Roman"/>
          <w:sz w:val="28"/>
          <w:szCs w:val="28"/>
          <w:lang w:val="uk-UA"/>
        </w:rPr>
        <w:t>ам та прізвищам, і, звісно, в роботах</w:t>
      </w:r>
      <w:r w:rsidRPr="00A82F4A">
        <w:rPr>
          <w:rFonts w:ascii="Times New Roman" w:hAnsi="Times New Roman" w:cs="Times New Roman"/>
          <w:sz w:val="28"/>
          <w:szCs w:val="28"/>
          <w:lang w:val="uk-UA"/>
        </w:rPr>
        <w:t xml:space="preserve"> наукових працівників, які досліджують ці питання.</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sidRPr="00C8570E">
        <w:rPr>
          <w:rFonts w:ascii="Times New Roman" w:hAnsi="Times New Roman" w:cs="Times New Roman"/>
          <w:sz w:val="28"/>
          <w:szCs w:val="28"/>
          <w:lang w:val="uk-UA"/>
        </w:rPr>
        <w:t xml:space="preserve">Особлива увага приділяється дослідженню власних імен в </w:t>
      </w:r>
      <w:r>
        <w:rPr>
          <w:rFonts w:ascii="Times New Roman" w:hAnsi="Times New Roman" w:cs="Times New Roman"/>
          <w:sz w:val="28"/>
          <w:szCs w:val="28"/>
          <w:lang w:val="uk-UA"/>
        </w:rPr>
        <w:t>художній</w:t>
      </w:r>
      <w:r w:rsidRPr="00C8570E">
        <w:rPr>
          <w:rFonts w:ascii="Times New Roman" w:hAnsi="Times New Roman" w:cs="Times New Roman"/>
          <w:sz w:val="28"/>
          <w:szCs w:val="28"/>
          <w:lang w:val="uk-UA"/>
        </w:rPr>
        <w:t xml:space="preserve"> літературі. Вивчення мови і стилю в літературних творах є однією з найважливіших форм аргументаційно</w:t>
      </w:r>
      <w:r>
        <w:rPr>
          <w:rFonts w:ascii="Times New Roman" w:hAnsi="Times New Roman" w:cs="Times New Roman"/>
          <w:sz w:val="28"/>
          <w:szCs w:val="28"/>
          <w:lang w:val="uk-UA"/>
        </w:rPr>
        <w:t xml:space="preserve">го аналізу ідей письменника. З цим ми і маємо </w:t>
      </w:r>
      <w:r w:rsidRPr="00C8570E">
        <w:rPr>
          <w:rFonts w:ascii="Times New Roman" w:hAnsi="Times New Roman" w:cs="Times New Roman"/>
          <w:sz w:val="28"/>
          <w:szCs w:val="28"/>
          <w:lang w:val="uk-UA"/>
        </w:rPr>
        <w:t>справу в цій роботі, яка пов’язана з іменами у творчості Й. В. Гете в період</w:t>
      </w:r>
      <w:r>
        <w:rPr>
          <w:rFonts w:ascii="Times New Roman" w:hAnsi="Times New Roman" w:cs="Times New Roman"/>
          <w:sz w:val="28"/>
          <w:szCs w:val="28"/>
          <w:lang w:val="uk-UA"/>
        </w:rPr>
        <w:t>и</w:t>
      </w:r>
      <w:r w:rsidRPr="00C8570E">
        <w:rPr>
          <w:rFonts w:ascii="Times New Roman" w:hAnsi="Times New Roman" w:cs="Times New Roman"/>
          <w:sz w:val="28"/>
          <w:szCs w:val="28"/>
          <w:lang w:val="uk-UA"/>
        </w:rPr>
        <w:t xml:space="preserve"> </w:t>
      </w:r>
      <w:r>
        <w:rPr>
          <w:rFonts w:ascii="Times New Roman" w:hAnsi="Times New Roman" w:cs="Times New Roman"/>
          <w:sz w:val="28"/>
          <w:szCs w:val="28"/>
          <w:lang w:val="uk-UA"/>
        </w:rPr>
        <w:t>Бурі та натиску і класики.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00295F" w:rsidRPr="00501FA2">
        <w:rPr>
          <w:rFonts w:ascii="Times New Roman" w:hAnsi="Times New Roman" w:cs="Times New Roman"/>
          <w:sz w:val="28"/>
          <w:szCs w:val="28"/>
          <w:lang w:val="de-DE"/>
        </w:rPr>
        <w:tab/>
      </w:r>
      <w:r w:rsidR="0000295F" w:rsidRPr="00501FA2">
        <w:rPr>
          <w:rFonts w:ascii="Times New Roman" w:hAnsi="Times New Roman" w:cs="Times New Roman"/>
          <w:sz w:val="28"/>
          <w:szCs w:val="28"/>
          <w:lang w:val="de-DE"/>
        </w:rPr>
        <w:tab/>
      </w:r>
      <w:r>
        <w:rPr>
          <w:rFonts w:ascii="Times New Roman" w:hAnsi="Times New Roman" w:cs="Times New Roman"/>
          <w:sz w:val="28"/>
          <w:szCs w:val="28"/>
          <w:lang w:val="uk-UA"/>
        </w:rPr>
        <w:tab/>
      </w:r>
      <w:r w:rsidR="0000295F" w:rsidRPr="00501FA2">
        <w:rPr>
          <w:rFonts w:ascii="Times New Roman" w:hAnsi="Times New Roman" w:cs="Times New Roman"/>
          <w:sz w:val="28"/>
          <w:szCs w:val="28"/>
          <w:lang w:val="de-DE"/>
        </w:rPr>
        <w:tab/>
      </w:r>
      <w:r w:rsidRPr="00D22F27">
        <w:rPr>
          <w:rFonts w:ascii="Times New Roman" w:hAnsi="Times New Roman" w:cs="Times New Roman"/>
          <w:sz w:val="28"/>
          <w:szCs w:val="28"/>
        </w:rPr>
        <w:t>Під час дослідження ми помі</w:t>
      </w:r>
      <w:r>
        <w:rPr>
          <w:rFonts w:ascii="Times New Roman" w:hAnsi="Times New Roman" w:cs="Times New Roman"/>
          <w:sz w:val="28"/>
          <w:szCs w:val="28"/>
          <w:lang w:val="uk-UA"/>
        </w:rPr>
        <w:t>тили</w:t>
      </w:r>
      <w:r w:rsidRPr="00D22F27">
        <w:rPr>
          <w:rFonts w:ascii="Times New Roman" w:hAnsi="Times New Roman" w:cs="Times New Roman"/>
          <w:sz w:val="28"/>
          <w:szCs w:val="28"/>
        </w:rPr>
        <w:t>, що перші імена в літературних творах привертають велику увагу науковців. Ми аналізуємо не лише німецькі джерела, які описують нашу проблему, а й російські, українські та англійські статті, монографії та докторські дисертації.</w:t>
      </w:r>
      <w:r w:rsidR="0000295F" w:rsidRPr="00D22F27">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00295F" w:rsidRPr="00D22F27">
        <w:rPr>
          <w:rFonts w:ascii="Times New Roman" w:hAnsi="Times New Roman" w:cs="Times New Roman"/>
          <w:sz w:val="28"/>
          <w:szCs w:val="28"/>
        </w:rPr>
        <w:tab/>
      </w:r>
      <w:r w:rsidRPr="00D22F27">
        <w:rPr>
          <w:rFonts w:ascii="Times New Roman" w:hAnsi="Times New Roman" w:cs="Times New Roman"/>
          <w:sz w:val="28"/>
          <w:szCs w:val="28"/>
        </w:rPr>
        <w:t>Протягом багатьох років дослідники розглядали та працювали н</w:t>
      </w:r>
      <w:r>
        <w:rPr>
          <w:rFonts w:ascii="Times New Roman" w:hAnsi="Times New Roman" w:cs="Times New Roman"/>
          <w:sz w:val="28"/>
          <w:szCs w:val="28"/>
        </w:rPr>
        <w:t>ад такими питаннями: літературн</w:t>
      </w:r>
      <w:r>
        <w:rPr>
          <w:rFonts w:ascii="Times New Roman" w:hAnsi="Times New Roman" w:cs="Times New Roman"/>
          <w:sz w:val="28"/>
          <w:szCs w:val="28"/>
          <w:lang w:val="uk-UA"/>
        </w:rPr>
        <w:t>ої</w:t>
      </w:r>
      <w:r w:rsidRPr="00D22F27">
        <w:rPr>
          <w:rFonts w:ascii="Times New Roman" w:hAnsi="Times New Roman" w:cs="Times New Roman"/>
          <w:sz w:val="28"/>
          <w:szCs w:val="28"/>
        </w:rPr>
        <w:t xml:space="preserve"> ант</w:t>
      </w:r>
      <w:r>
        <w:rPr>
          <w:rFonts w:ascii="Times New Roman" w:hAnsi="Times New Roman" w:cs="Times New Roman"/>
          <w:sz w:val="28"/>
          <w:szCs w:val="28"/>
          <w:lang w:val="uk-UA"/>
        </w:rPr>
        <w:t>ропонімії</w:t>
      </w:r>
      <w:r w:rsidRPr="00D22F27">
        <w:rPr>
          <w:rFonts w:ascii="Times New Roman" w:hAnsi="Times New Roman" w:cs="Times New Roman"/>
          <w:sz w:val="28"/>
          <w:szCs w:val="28"/>
        </w:rPr>
        <w:t xml:space="preserve"> (В</w:t>
      </w:r>
      <w:r>
        <w:rPr>
          <w:rFonts w:ascii="Times New Roman" w:hAnsi="Times New Roman" w:cs="Times New Roman"/>
          <w:sz w:val="28"/>
          <w:szCs w:val="28"/>
        </w:rPr>
        <w:t>. Ніконов [22, 23], Я. Карпенко</w:t>
      </w:r>
      <w:r>
        <w:rPr>
          <w:rFonts w:ascii="Times New Roman" w:hAnsi="Times New Roman" w:cs="Times New Roman"/>
          <w:sz w:val="28"/>
          <w:szCs w:val="28"/>
          <w:lang w:val="uk-UA"/>
        </w:rPr>
        <w:t xml:space="preserve"> </w:t>
      </w:r>
      <w:r w:rsidRPr="00D22F27">
        <w:rPr>
          <w:rFonts w:ascii="Times New Roman" w:hAnsi="Times New Roman" w:cs="Times New Roman"/>
          <w:sz w:val="28"/>
          <w:szCs w:val="28"/>
        </w:rPr>
        <w:t>[15, 16], М. Карпенко [17], І. Фонякова [</w:t>
      </w:r>
      <w:r>
        <w:rPr>
          <w:rFonts w:ascii="Times New Roman" w:hAnsi="Times New Roman" w:cs="Times New Roman"/>
          <w:sz w:val="28"/>
          <w:szCs w:val="28"/>
        </w:rPr>
        <w:t>32], Ф. Дебус [44, 45, 46, 47],</w:t>
      </w:r>
      <w:r>
        <w:rPr>
          <w:rFonts w:ascii="Times New Roman" w:hAnsi="Times New Roman" w:cs="Times New Roman"/>
          <w:sz w:val="28"/>
          <w:szCs w:val="28"/>
          <w:lang w:val="uk-UA"/>
        </w:rPr>
        <w:t xml:space="preserve"> </w:t>
      </w:r>
      <w:r w:rsidRPr="00D22F27">
        <w:rPr>
          <w:rFonts w:ascii="Times New Roman" w:hAnsi="Times New Roman" w:cs="Times New Roman"/>
          <w:sz w:val="28"/>
          <w:szCs w:val="28"/>
        </w:rPr>
        <w:t xml:space="preserve">В. Кольхайм [60], Д. Лампінг [63], Г. Сінатулліна [12], Ю. Бертіллс [40]), німецька ономатологія (А. Бах [36, 37], В. Зайбіке [72], </w:t>
      </w:r>
      <w:proofErr w:type="gramStart"/>
      <w:r w:rsidRPr="00D22F27">
        <w:rPr>
          <w:rFonts w:ascii="Times New Roman" w:hAnsi="Times New Roman" w:cs="Times New Roman"/>
          <w:sz w:val="28"/>
          <w:szCs w:val="28"/>
        </w:rPr>
        <w:t>М .</w:t>
      </w:r>
      <w:proofErr w:type="gramEnd"/>
      <w:r w:rsidRPr="00D22F27">
        <w:rPr>
          <w:rFonts w:ascii="Times New Roman" w:hAnsi="Times New Roman" w:cs="Times New Roman"/>
          <w:sz w:val="28"/>
          <w:szCs w:val="28"/>
        </w:rPr>
        <w:t xml:space="preserve"> Готшальд [51],</w:t>
      </w:r>
      <w:r>
        <w:rPr>
          <w:rFonts w:ascii="Times New Roman" w:hAnsi="Times New Roman" w:cs="Times New Roman"/>
          <w:sz w:val="28"/>
          <w:szCs w:val="28"/>
          <w:lang w:val="uk-UA"/>
        </w:rPr>
        <w:t xml:space="preserve"> </w:t>
      </w:r>
      <w:r w:rsidRPr="00D22F27">
        <w:rPr>
          <w:rFonts w:ascii="Times New Roman" w:hAnsi="Times New Roman" w:cs="Times New Roman"/>
          <w:sz w:val="28"/>
          <w:szCs w:val="28"/>
        </w:rPr>
        <w:t xml:space="preserve">Д. Нюблінг [67]), В. </w:t>
      </w:r>
      <w:r>
        <w:rPr>
          <w:rFonts w:ascii="Times New Roman" w:hAnsi="Times New Roman" w:cs="Times New Roman"/>
          <w:sz w:val="28"/>
          <w:szCs w:val="28"/>
        </w:rPr>
        <w:t>Флейшер [88], теорія оненології</w:t>
      </w:r>
      <w:r>
        <w:rPr>
          <w:rFonts w:ascii="Times New Roman" w:hAnsi="Times New Roman" w:cs="Times New Roman"/>
          <w:sz w:val="28"/>
          <w:szCs w:val="28"/>
          <w:lang w:val="uk-UA"/>
        </w:rPr>
        <w:t xml:space="preserve"> </w:t>
      </w:r>
      <w:r w:rsidRPr="00D22F27">
        <w:rPr>
          <w:rFonts w:ascii="Times New Roman" w:hAnsi="Times New Roman" w:cs="Times New Roman"/>
          <w:sz w:val="28"/>
          <w:szCs w:val="28"/>
        </w:rPr>
        <w:t>(А. Суперанська [28, 29], Дж. С. Мілль [66], О. Єсперсен [58]).</w:t>
      </w:r>
    </w:p>
    <w:p w:rsidR="001A7E0E" w:rsidRPr="001A7E0E" w:rsidRDefault="00D22F27" w:rsidP="001A7E0E">
      <w:pPr>
        <w:spacing w:line="360" w:lineRule="auto"/>
        <w:ind w:firstLine="709"/>
        <w:jc w:val="both"/>
        <w:rPr>
          <w:rFonts w:ascii="Times New Roman" w:hAnsi="Times New Roman" w:cs="Times New Roman"/>
          <w:sz w:val="28"/>
          <w:szCs w:val="28"/>
        </w:rPr>
      </w:pPr>
      <w:r w:rsidRPr="00D22F27">
        <w:rPr>
          <w:rFonts w:ascii="Times New Roman" w:hAnsi="Times New Roman" w:cs="Times New Roman"/>
          <w:sz w:val="28"/>
          <w:szCs w:val="28"/>
        </w:rPr>
        <w:t xml:space="preserve">Щоб глибше зрозуміти творчість Гете, ми аналізуємо літературознавчі дослідження А. Анікста [1, 2] та </w:t>
      </w:r>
      <w:r>
        <w:rPr>
          <w:rFonts w:ascii="Times New Roman" w:hAnsi="Times New Roman" w:cs="Times New Roman"/>
          <w:sz w:val="28"/>
          <w:szCs w:val="28"/>
          <w:lang w:val="uk-UA"/>
        </w:rPr>
        <w:t>настільні книги</w:t>
      </w:r>
      <w:r w:rsidRPr="00D22F27">
        <w:rPr>
          <w:rFonts w:ascii="Times New Roman" w:hAnsi="Times New Roman" w:cs="Times New Roman"/>
          <w:sz w:val="28"/>
          <w:szCs w:val="28"/>
        </w:rPr>
        <w:t xml:space="preserve"> Гете [42, 77].</w:t>
      </w:r>
      <w:r w:rsidR="0000295F" w:rsidRPr="00D22F27">
        <w:rPr>
          <w:rFonts w:ascii="Times New Roman" w:hAnsi="Times New Roman" w:cs="Times New Roman"/>
          <w:sz w:val="28"/>
          <w:szCs w:val="28"/>
        </w:rPr>
        <w:tab/>
      </w:r>
      <w:r>
        <w:rPr>
          <w:rFonts w:ascii="Times New Roman" w:hAnsi="Times New Roman" w:cs="Times New Roman"/>
          <w:sz w:val="28"/>
          <w:szCs w:val="28"/>
        </w:rPr>
        <w:tab/>
      </w:r>
      <w:r w:rsidR="0000295F" w:rsidRPr="00D22F27">
        <w:rPr>
          <w:rFonts w:ascii="Times New Roman" w:hAnsi="Times New Roman" w:cs="Times New Roman"/>
          <w:sz w:val="28"/>
          <w:szCs w:val="28"/>
        </w:rPr>
        <w:tab/>
      </w:r>
      <w:r w:rsidRPr="00D22F27">
        <w:rPr>
          <w:rFonts w:ascii="Times New Roman" w:hAnsi="Times New Roman" w:cs="Times New Roman"/>
          <w:sz w:val="28"/>
          <w:szCs w:val="28"/>
        </w:rPr>
        <w:t>Це допомагає зробити наше дослідження набагато професійнішим і цікавим, і ми намагаємося аналізувати імена в літерат</w:t>
      </w:r>
      <w:r>
        <w:rPr>
          <w:rFonts w:ascii="Times New Roman" w:hAnsi="Times New Roman" w:cs="Times New Roman"/>
          <w:sz w:val="28"/>
          <w:szCs w:val="28"/>
        </w:rPr>
        <w:t>урних творах з інших точок зору</w:t>
      </w:r>
      <w:r w:rsidR="009E1746" w:rsidRPr="00D22F27">
        <w:rPr>
          <w:rFonts w:ascii="Times New Roman" w:hAnsi="Times New Roman" w:cs="Times New Roman"/>
          <w:sz w:val="28"/>
          <w:szCs w:val="28"/>
        </w:rPr>
        <w:t>.</w:t>
      </w:r>
      <w:r w:rsidR="0000295F" w:rsidRPr="00D22F27">
        <w:rPr>
          <w:rFonts w:ascii="Times New Roman" w:hAnsi="Times New Roman" w:cs="Times New Roman"/>
          <w:sz w:val="28"/>
          <w:szCs w:val="28"/>
        </w:rPr>
        <w:tab/>
      </w:r>
      <w:r w:rsidR="0000295F" w:rsidRPr="00D22F27">
        <w:rPr>
          <w:rFonts w:ascii="Times New Roman" w:hAnsi="Times New Roman" w:cs="Times New Roman"/>
          <w:sz w:val="28"/>
          <w:szCs w:val="28"/>
        </w:rPr>
        <w:tab/>
      </w:r>
      <w:r w:rsidR="0000295F" w:rsidRPr="00D22F27">
        <w:rPr>
          <w:rFonts w:ascii="Times New Roman" w:hAnsi="Times New Roman" w:cs="Times New Roman"/>
          <w:sz w:val="28"/>
          <w:szCs w:val="28"/>
        </w:rPr>
        <w:tab/>
      </w:r>
      <w:r w:rsidR="0000295F" w:rsidRPr="00D22F27">
        <w:rPr>
          <w:rFonts w:ascii="Times New Roman" w:hAnsi="Times New Roman" w:cs="Times New Roman"/>
          <w:sz w:val="28"/>
          <w:szCs w:val="28"/>
        </w:rPr>
        <w:tab/>
      </w:r>
      <w:r w:rsidR="0000295F" w:rsidRPr="00D22F27">
        <w:rPr>
          <w:rFonts w:ascii="Times New Roman" w:hAnsi="Times New Roman" w:cs="Times New Roman"/>
          <w:sz w:val="28"/>
          <w:szCs w:val="28"/>
        </w:rPr>
        <w:tab/>
      </w:r>
      <w:r w:rsidR="0000295F" w:rsidRPr="00D22F27">
        <w:rPr>
          <w:rFonts w:ascii="Times New Roman" w:hAnsi="Times New Roman" w:cs="Times New Roman"/>
          <w:sz w:val="28"/>
          <w:szCs w:val="28"/>
        </w:rPr>
        <w:tab/>
      </w:r>
      <w:r w:rsidR="0000295F" w:rsidRPr="00D22F27">
        <w:rPr>
          <w:rFonts w:ascii="Times New Roman" w:hAnsi="Times New Roman" w:cs="Times New Roman"/>
          <w:sz w:val="28"/>
          <w:szCs w:val="28"/>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sidR="0000295F" w:rsidRPr="00D22F27">
        <w:rPr>
          <w:rFonts w:ascii="Times New Roman" w:hAnsi="Times New Roman" w:cs="Times New Roman"/>
          <w:sz w:val="28"/>
          <w:szCs w:val="28"/>
        </w:rPr>
        <w:tab/>
      </w:r>
      <w:r w:rsidRPr="00D22F27">
        <w:rPr>
          <w:rFonts w:ascii="Times New Roman" w:hAnsi="Times New Roman" w:cs="Times New Roman"/>
          <w:sz w:val="28"/>
          <w:szCs w:val="28"/>
        </w:rPr>
        <w:t>Особливу увагу було приділено докторській дисертації Н. Тодорової «Антропонімія Марка Твена» [30] та монографії М. Шванке «Ім’я та іменування у Гете» [71]. Особливий поштовх до написання цієї магістерської роботи дали дві наукові роботи. У сучасній літературі, заснованій на іменах, не так багато досліджень ономастики тво</w:t>
      </w:r>
      <w:r>
        <w:rPr>
          <w:rFonts w:ascii="Times New Roman" w:hAnsi="Times New Roman" w:cs="Times New Roman"/>
          <w:sz w:val="28"/>
          <w:szCs w:val="28"/>
        </w:rPr>
        <w:t>рів Гете, наприклад, на цю тему</w:t>
      </w:r>
      <w:r>
        <w:rPr>
          <w:rFonts w:ascii="Times New Roman" w:hAnsi="Times New Roman" w:cs="Times New Roman"/>
          <w:sz w:val="28"/>
          <w:szCs w:val="28"/>
          <w:lang w:val="uk-UA"/>
        </w:rPr>
        <w:t xml:space="preserve"> </w:t>
      </w:r>
      <w:r w:rsidRPr="00D22F27">
        <w:rPr>
          <w:rFonts w:ascii="Times New Roman" w:hAnsi="Times New Roman" w:cs="Times New Roman"/>
          <w:sz w:val="28"/>
          <w:szCs w:val="28"/>
        </w:rPr>
        <w:t>М. Шванке [71] та Х. Шлаффер [69]. З іншого боку, є чимало робіт, які розглядають стиль творів Гете. Таким чином, фрагментарність досліджень імен у творчості Гете виправдовує вибір тем</w:t>
      </w:r>
      <w:r>
        <w:rPr>
          <w:rFonts w:ascii="Times New Roman" w:hAnsi="Times New Roman" w:cs="Times New Roman"/>
          <w:sz w:val="28"/>
          <w:szCs w:val="28"/>
        </w:rPr>
        <w:t xml:space="preserve">и для цієї магістерської </w:t>
      </w:r>
      <w:r>
        <w:rPr>
          <w:rFonts w:ascii="Times New Roman" w:hAnsi="Times New Roman" w:cs="Times New Roman"/>
          <w:sz w:val="28"/>
          <w:szCs w:val="28"/>
          <w:lang w:val="uk-UA"/>
        </w:rPr>
        <w:t>роботи</w:t>
      </w:r>
      <w:r w:rsidR="0000295F" w:rsidRPr="00D22F27">
        <w:rPr>
          <w:rFonts w:ascii="Times New Roman" w:hAnsi="Times New Roman" w:cs="Times New Roman"/>
          <w:sz w:val="28"/>
          <w:szCs w:val="28"/>
        </w:rPr>
        <w:tab/>
      </w:r>
      <w:r w:rsidRPr="00D22F27">
        <w:rPr>
          <w:rFonts w:ascii="Times New Roman" w:hAnsi="Times New Roman" w:cs="Times New Roman"/>
          <w:i/>
          <w:sz w:val="28"/>
          <w:szCs w:val="28"/>
        </w:rPr>
        <w:t>Актуальність</w:t>
      </w:r>
      <w:r w:rsidRPr="00D22F27">
        <w:rPr>
          <w:rFonts w:ascii="Times New Roman" w:hAnsi="Times New Roman" w:cs="Times New Roman"/>
          <w:sz w:val="28"/>
          <w:szCs w:val="28"/>
        </w:rPr>
        <w:t xml:space="preserve"> теми пояснюється наступним </w:t>
      </w:r>
      <w:proofErr w:type="gramStart"/>
      <w:r w:rsidRPr="00D22F27">
        <w:rPr>
          <w:rFonts w:ascii="Times New Roman" w:hAnsi="Times New Roman" w:cs="Times New Roman"/>
          <w:sz w:val="28"/>
          <w:szCs w:val="28"/>
        </w:rPr>
        <w:t>чином:</w:t>
      </w:r>
      <w:r w:rsidRPr="00D22F27">
        <w:rPr>
          <w:rFonts w:ascii="Times New Roman" w:hAnsi="Times New Roman" w:cs="Times New Roman"/>
          <w:sz w:val="28"/>
          <w:szCs w:val="28"/>
        </w:rPr>
        <w:tab/>
      </w:r>
      <w:proofErr w:type="gramEnd"/>
      <w:r w:rsidRPr="00D22F27">
        <w:rPr>
          <w:rFonts w:ascii="Times New Roman" w:hAnsi="Times New Roman" w:cs="Times New Roman"/>
          <w:sz w:val="28"/>
          <w:szCs w:val="28"/>
        </w:rPr>
        <w:tab/>
      </w:r>
      <w:r w:rsidRPr="00D22F27">
        <w:rPr>
          <w:rFonts w:ascii="Times New Roman" w:hAnsi="Times New Roman" w:cs="Times New Roman"/>
          <w:sz w:val="28"/>
          <w:szCs w:val="28"/>
        </w:rPr>
        <w:tab/>
      </w:r>
      <w:r w:rsidRPr="00D22F27">
        <w:rPr>
          <w:rFonts w:ascii="Times New Roman" w:hAnsi="Times New Roman" w:cs="Times New Roman"/>
          <w:sz w:val="28"/>
          <w:szCs w:val="28"/>
        </w:rPr>
        <w:tab/>
        <w:t>1) підвищення інтересу до вивчення імен у літературних творах;</w:t>
      </w:r>
      <w:r w:rsidRPr="00D22F27">
        <w:rPr>
          <w:rFonts w:ascii="Times New Roman" w:hAnsi="Times New Roman" w:cs="Times New Roman"/>
          <w:sz w:val="28"/>
          <w:szCs w:val="28"/>
        </w:rPr>
        <w:tab/>
      </w:r>
      <w:r w:rsidRPr="00D22F27">
        <w:rPr>
          <w:rFonts w:ascii="Times New Roman" w:hAnsi="Times New Roman" w:cs="Times New Roman"/>
          <w:sz w:val="28"/>
          <w:szCs w:val="28"/>
        </w:rPr>
        <w:tab/>
        <w:t>2) ідея формування теорії ролі імен у літературних творах;</w:t>
      </w:r>
      <w:r w:rsidRPr="00D22F27">
        <w:rPr>
          <w:rFonts w:ascii="Times New Roman" w:hAnsi="Times New Roman" w:cs="Times New Roman"/>
          <w:sz w:val="28"/>
          <w:szCs w:val="28"/>
        </w:rPr>
        <w:tab/>
      </w:r>
      <w:r w:rsidRPr="00D22F27">
        <w:rPr>
          <w:rFonts w:ascii="Times New Roman" w:hAnsi="Times New Roman" w:cs="Times New Roman"/>
          <w:sz w:val="28"/>
          <w:szCs w:val="28"/>
        </w:rPr>
        <w:tab/>
      </w:r>
      <w:r w:rsidRPr="00D22F27">
        <w:rPr>
          <w:rFonts w:ascii="Times New Roman" w:hAnsi="Times New Roman" w:cs="Times New Roman"/>
          <w:sz w:val="28"/>
          <w:szCs w:val="28"/>
        </w:rPr>
        <w:tab/>
        <w:t xml:space="preserve">3) хоча існує багато праць, які перевіряють стиль чи твори з літературної точки зору, є відносно невелика кількість наукових праць, які досліджують (літературну) функцію імен у Гете. </w:t>
      </w:r>
      <w:r w:rsidRPr="00D22F27">
        <w:rPr>
          <w:rFonts w:ascii="Times New Roman" w:hAnsi="Times New Roman" w:cs="Times New Roman"/>
          <w:sz w:val="28"/>
          <w:szCs w:val="28"/>
        </w:rPr>
        <w:tab/>
      </w:r>
      <w:r w:rsidRPr="00D22F27">
        <w:rPr>
          <w:rFonts w:ascii="Times New Roman" w:hAnsi="Times New Roman" w:cs="Times New Roman"/>
          <w:sz w:val="28"/>
          <w:szCs w:val="28"/>
        </w:rPr>
        <w:tab/>
      </w:r>
      <w:r w:rsidRPr="00D22F27">
        <w:rPr>
          <w:rFonts w:ascii="Times New Roman" w:hAnsi="Times New Roman" w:cs="Times New Roman"/>
          <w:sz w:val="28"/>
          <w:szCs w:val="28"/>
        </w:rPr>
        <w:tab/>
      </w:r>
      <w:r w:rsidRPr="00D22F27">
        <w:rPr>
          <w:rFonts w:ascii="Times New Roman" w:hAnsi="Times New Roman" w:cs="Times New Roman"/>
          <w:sz w:val="28"/>
          <w:szCs w:val="28"/>
        </w:rPr>
        <w:tab/>
      </w:r>
      <w:r w:rsidRPr="00D22F27">
        <w:rPr>
          <w:rFonts w:ascii="Times New Roman" w:hAnsi="Times New Roman" w:cs="Times New Roman"/>
          <w:sz w:val="28"/>
          <w:szCs w:val="28"/>
        </w:rPr>
        <w:tab/>
      </w:r>
      <w:r w:rsidRPr="00D22F27">
        <w:rPr>
          <w:rFonts w:ascii="Times New Roman" w:hAnsi="Times New Roman" w:cs="Times New Roman"/>
          <w:sz w:val="28"/>
          <w:szCs w:val="28"/>
          <w:lang w:val="de-DE"/>
        </w:rPr>
        <w:t xml:space="preserve">Тож, </w:t>
      </w:r>
      <w:r w:rsidRPr="00D22F27">
        <w:rPr>
          <w:rFonts w:ascii="Times New Roman" w:hAnsi="Times New Roman" w:cs="Times New Roman"/>
          <w:i/>
          <w:sz w:val="28"/>
          <w:szCs w:val="28"/>
          <w:lang w:val="de-DE"/>
        </w:rPr>
        <w:t xml:space="preserve">об'єктом </w:t>
      </w:r>
      <w:r w:rsidRPr="00D22F27">
        <w:rPr>
          <w:rFonts w:ascii="Times New Roman" w:hAnsi="Times New Roman" w:cs="Times New Roman"/>
          <w:sz w:val="28"/>
          <w:szCs w:val="28"/>
          <w:lang w:val="de-DE"/>
        </w:rPr>
        <w:t>дослідження є імена.</w:t>
      </w:r>
      <w:r w:rsidR="001A7E0E">
        <w:rPr>
          <w:rFonts w:ascii="Times New Roman" w:hAnsi="Times New Roman" w:cs="Times New Roman"/>
          <w:sz w:val="28"/>
          <w:szCs w:val="28"/>
          <w:lang w:val="uk-UA"/>
        </w:rPr>
        <w:tab/>
      </w:r>
      <w:r w:rsidR="001A7E0E">
        <w:rPr>
          <w:rFonts w:ascii="Times New Roman" w:hAnsi="Times New Roman" w:cs="Times New Roman"/>
          <w:sz w:val="28"/>
          <w:szCs w:val="28"/>
          <w:lang w:val="uk-UA"/>
        </w:rPr>
        <w:tab/>
      </w:r>
      <w:r w:rsidR="001A7E0E">
        <w:rPr>
          <w:rFonts w:ascii="Times New Roman" w:hAnsi="Times New Roman" w:cs="Times New Roman"/>
          <w:sz w:val="28"/>
          <w:szCs w:val="28"/>
          <w:lang w:val="uk-UA"/>
        </w:rPr>
        <w:tab/>
      </w:r>
      <w:r w:rsidR="001A7E0E">
        <w:rPr>
          <w:rFonts w:ascii="Times New Roman" w:hAnsi="Times New Roman" w:cs="Times New Roman"/>
          <w:sz w:val="28"/>
          <w:szCs w:val="28"/>
          <w:lang w:val="uk-UA"/>
        </w:rPr>
        <w:tab/>
      </w:r>
      <w:r w:rsidR="001A7E0E">
        <w:rPr>
          <w:rFonts w:ascii="Times New Roman" w:hAnsi="Times New Roman" w:cs="Times New Roman"/>
          <w:sz w:val="28"/>
          <w:szCs w:val="28"/>
          <w:lang w:val="uk-UA"/>
        </w:rPr>
        <w:tab/>
      </w:r>
      <w:r w:rsidR="0000295F" w:rsidRPr="00501FA2">
        <w:rPr>
          <w:rFonts w:ascii="Times New Roman" w:hAnsi="Times New Roman" w:cs="Times New Roman"/>
          <w:sz w:val="28"/>
          <w:szCs w:val="28"/>
          <w:lang w:val="de-DE"/>
        </w:rPr>
        <w:tab/>
      </w:r>
      <w:r w:rsidR="001A7E0E" w:rsidRPr="00295086">
        <w:rPr>
          <w:rFonts w:ascii="Times New Roman" w:hAnsi="Times New Roman" w:cs="Times New Roman"/>
          <w:i/>
          <w:sz w:val="28"/>
          <w:szCs w:val="28"/>
          <w:lang w:val="uk-UA"/>
        </w:rPr>
        <w:t>Предметом</w:t>
      </w:r>
      <w:r w:rsidR="001A7E0E" w:rsidRPr="00295086">
        <w:rPr>
          <w:rFonts w:ascii="Times New Roman" w:hAnsi="Times New Roman" w:cs="Times New Roman"/>
          <w:sz w:val="28"/>
          <w:szCs w:val="28"/>
          <w:lang w:val="uk-UA"/>
        </w:rPr>
        <w:t xml:space="preserve"> аналізу є їх функціональні особливості в працях Й. В. Гете. Для аналізу ми вибрали два літературні періоди: період </w:t>
      </w:r>
      <w:r w:rsidR="001A7E0E">
        <w:rPr>
          <w:rFonts w:ascii="Times New Roman" w:hAnsi="Times New Roman" w:cs="Times New Roman"/>
          <w:sz w:val="28"/>
          <w:szCs w:val="28"/>
          <w:lang w:val="uk-UA"/>
        </w:rPr>
        <w:t xml:space="preserve">Бурі та натиску і класичний. </w:t>
      </w:r>
      <w:r w:rsidR="001A7E0E">
        <w:rPr>
          <w:rFonts w:ascii="Times New Roman" w:hAnsi="Times New Roman" w:cs="Times New Roman"/>
          <w:sz w:val="28"/>
          <w:szCs w:val="28"/>
          <w:lang w:val="uk-UA"/>
        </w:rPr>
        <w:tab/>
      </w:r>
      <w:r w:rsidR="001A7E0E">
        <w:rPr>
          <w:rFonts w:ascii="Times New Roman" w:hAnsi="Times New Roman" w:cs="Times New Roman"/>
          <w:sz w:val="28"/>
          <w:szCs w:val="28"/>
          <w:lang w:val="uk-UA"/>
        </w:rPr>
        <w:tab/>
      </w:r>
      <w:r w:rsidR="001A7E0E">
        <w:rPr>
          <w:rFonts w:ascii="Times New Roman" w:hAnsi="Times New Roman" w:cs="Times New Roman"/>
          <w:sz w:val="28"/>
          <w:szCs w:val="28"/>
          <w:lang w:val="uk-UA"/>
        </w:rPr>
        <w:tab/>
      </w:r>
      <w:r w:rsidR="001A7E0E">
        <w:rPr>
          <w:rFonts w:ascii="Times New Roman" w:hAnsi="Times New Roman" w:cs="Times New Roman"/>
          <w:sz w:val="28"/>
          <w:szCs w:val="28"/>
          <w:lang w:val="uk-UA"/>
        </w:rPr>
        <w:tab/>
      </w:r>
      <w:r w:rsidR="001A7E0E">
        <w:rPr>
          <w:rFonts w:ascii="Times New Roman" w:hAnsi="Times New Roman" w:cs="Times New Roman"/>
          <w:sz w:val="28"/>
          <w:szCs w:val="28"/>
          <w:lang w:val="uk-UA"/>
        </w:rPr>
        <w:tab/>
      </w:r>
      <w:r w:rsidR="001A7E0E">
        <w:rPr>
          <w:rFonts w:ascii="Times New Roman" w:hAnsi="Times New Roman" w:cs="Times New Roman"/>
          <w:sz w:val="28"/>
          <w:szCs w:val="28"/>
          <w:lang w:val="uk-UA"/>
        </w:rPr>
        <w:tab/>
      </w:r>
      <w:r w:rsidR="001A7E0E">
        <w:rPr>
          <w:rFonts w:ascii="Times New Roman" w:hAnsi="Times New Roman" w:cs="Times New Roman"/>
          <w:sz w:val="28"/>
          <w:szCs w:val="28"/>
          <w:lang w:val="uk-UA"/>
        </w:rPr>
        <w:tab/>
      </w:r>
      <w:r w:rsidR="001A7E0E">
        <w:rPr>
          <w:rFonts w:ascii="Times New Roman" w:hAnsi="Times New Roman" w:cs="Times New Roman"/>
          <w:sz w:val="28"/>
          <w:szCs w:val="28"/>
          <w:lang w:val="uk-UA"/>
        </w:rPr>
        <w:tab/>
      </w:r>
      <w:r w:rsidR="001A7E0E">
        <w:rPr>
          <w:rFonts w:ascii="Times New Roman" w:hAnsi="Times New Roman" w:cs="Times New Roman"/>
          <w:sz w:val="28"/>
          <w:szCs w:val="28"/>
          <w:lang w:val="uk-UA"/>
        </w:rPr>
        <w:tab/>
      </w:r>
      <w:r w:rsidR="001A7E0E">
        <w:rPr>
          <w:rFonts w:ascii="Times New Roman" w:hAnsi="Times New Roman" w:cs="Times New Roman"/>
          <w:sz w:val="28"/>
          <w:szCs w:val="28"/>
          <w:lang w:val="uk-UA"/>
        </w:rPr>
        <w:tab/>
      </w:r>
      <w:r w:rsidR="001A7E0E">
        <w:rPr>
          <w:rFonts w:ascii="Times New Roman" w:hAnsi="Times New Roman" w:cs="Times New Roman"/>
          <w:sz w:val="28"/>
          <w:szCs w:val="28"/>
          <w:lang w:val="uk-UA"/>
        </w:rPr>
        <w:tab/>
      </w:r>
      <w:r w:rsidR="001A7E0E">
        <w:rPr>
          <w:rFonts w:ascii="Times New Roman" w:hAnsi="Times New Roman" w:cs="Times New Roman"/>
          <w:sz w:val="28"/>
          <w:szCs w:val="28"/>
          <w:lang w:val="uk-UA"/>
        </w:rPr>
        <w:tab/>
        <w:t xml:space="preserve">Щодо </w:t>
      </w:r>
      <w:r w:rsidR="001A7E0E" w:rsidRPr="00295086">
        <w:rPr>
          <w:rFonts w:ascii="Times New Roman" w:hAnsi="Times New Roman" w:cs="Times New Roman"/>
          <w:sz w:val="28"/>
          <w:szCs w:val="28"/>
          <w:lang w:val="uk-UA"/>
        </w:rPr>
        <w:t>період</w:t>
      </w:r>
      <w:r w:rsidR="001A7E0E">
        <w:rPr>
          <w:rFonts w:ascii="Times New Roman" w:hAnsi="Times New Roman" w:cs="Times New Roman"/>
          <w:sz w:val="28"/>
          <w:szCs w:val="28"/>
          <w:lang w:val="uk-UA"/>
        </w:rPr>
        <w:t>у</w:t>
      </w:r>
      <w:r w:rsidR="001A7E0E" w:rsidRPr="00295086">
        <w:rPr>
          <w:rFonts w:ascii="Times New Roman" w:hAnsi="Times New Roman" w:cs="Times New Roman"/>
          <w:sz w:val="28"/>
          <w:szCs w:val="28"/>
          <w:lang w:val="uk-UA"/>
        </w:rPr>
        <w:t xml:space="preserve"> </w:t>
      </w:r>
      <w:r w:rsidR="001A7E0E">
        <w:rPr>
          <w:rFonts w:ascii="Times New Roman" w:hAnsi="Times New Roman" w:cs="Times New Roman"/>
          <w:sz w:val="28"/>
          <w:szCs w:val="28"/>
          <w:lang w:val="uk-UA"/>
        </w:rPr>
        <w:t>Бурі та натиску</w:t>
      </w:r>
      <w:r w:rsidR="001A7E0E" w:rsidRPr="00295086">
        <w:rPr>
          <w:rFonts w:ascii="Times New Roman" w:hAnsi="Times New Roman" w:cs="Times New Roman"/>
          <w:sz w:val="28"/>
          <w:szCs w:val="28"/>
          <w:lang w:val="uk-UA"/>
        </w:rPr>
        <w:t xml:space="preserve"> ми розглядаємо такі роботи: </w:t>
      </w:r>
      <w:r w:rsidR="001A7E0E">
        <w:rPr>
          <w:rFonts w:ascii="Times New Roman" w:hAnsi="Times New Roman" w:cs="Times New Roman"/>
          <w:sz w:val="28"/>
          <w:szCs w:val="28"/>
          <w:lang w:val="uk-UA"/>
        </w:rPr>
        <w:t>«</w:t>
      </w:r>
      <w:r w:rsidR="001A7E0E" w:rsidRPr="001A7E0E">
        <w:rPr>
          <w:rFonts w:ascii="Times New Roman" w:hAnsi="Times New Roman" w:cs="Times New Roman"/>
          <w:sz w:val="28"/>
          <w:szCs w:val="28"/>
          <w:lang w:val="uk-UA"/>
        </w:rPr>
        <w:t>Гец фон Берліхінген</w:t>
      </w:r>
      <w:r w:rsidR="001A7E0E">
        <w:rPr>
          <w:rFonts w:ascii="Times New Roman" w:hAnsi="Times New Roman" w:cs="Times New Roman"/>
          <w:sz w:val="28"/>
          <w:szCs w:val="28"/>
          <w:lang w:val="uk-UA"/>
        </w:rPr>
        <w:t>»</w:t>
      </w:r>
      <w:r w:rsidR="001A7E0E" w:rsidRPr="00A31FFE">
        <w:rPr>
          <w:rFonts w:ascii="Times New Roman" w:hAnsi="Times New Roman" w:cs="Times New Roman"/>
          <w:sz w:val="28"/>
          <w:szCs w:val="28"/>
          <w:lang w:val="uk-UA"/>
        </w:rPr>
        <w:t xml:space="preserve"> [94] </w:t>
      </w:r>
      <w:r w:rsidR="001A7E0E">
        <w:rPr>
          <w:rFonts w:ascii="Times New Roman" w:hAnsi="Times New Roman" w:cs="Times New Roman"/>
          <w:sz w:val="28"/>
          <w:szCs w:val="28"/>
          <w:lang w:val="uk-UA"/>
        </w:rPr>
        <w:t>та</w:t>
      </w:r>
      <w:r w:rsidR="001A7E0E" w:rsidRPr="00A31FFE">
        <w:rPr>
          <w:rFonts w:ascii="Times New Roman" w:hAnsi="Times New Roman" w:cs="Times New Roman"/>
          <w:sz w:val="28"/>
          <w:szCs w:val="28"/>
          <w:lang w:val="uk-UA"/>
        </w:rPr>
        <w:t xml:space="preserve"> „</w:t>
      </w:r>
      <w:r w:rsidR="001A7E0E" w:rsidRPr="001A7E0E">
        <w:t xml:space="preserve"> </w:t>
      </w:r>
      <w:r w:rsidR="001A7E0E" w:rsidRPr="001A7E0E">
        <w:rPr>
          <w:rFonts w:ascii="Times New Roman" w:hAnsi="Times New Roman" w:cs="Times New Roman"/>
          <w:sz w:val="28"/>
          <w:szCs w:val="28"/>
        </w:rPr>
        <w:t xml:space="preserve">Страждання молодого Вертера </w:t>
      </w:r>
      <w:r w:rsidR="001A7E0E" w:rsidRPr="00A31FFE">
        <w:rPr>
          <w:rFonts w:ascii="Times New Roman" w:hAnsi="Times New Roman" w:cs="Times New Roman"/>
          <w:sz w:val="28"/>
          <w:szCs w:val="28"/>
          <w:lang w:val="uk-UA"/>
        </w:rPr>
        <w:t xml:space="preserve">“ [92]. </w:t>
      </w:r>
      <w:r w:rsidR="001A7E0E">
        <w:rPr>
          <w:rFonts w:ascii="Times New Roman" w:hAnsi="Times New Roman" w:cs="Times New Roman"/>
          <w:sz w:val="28"/>
          <w:szCs w:val="28"/>
          <w:lang w:val="uk-UA"/>
        </w:rPr>
        <w:t>Щодо періоду класики</w:t>
      </w:r>
      <w:r w:rsidR="001A7E0E" w:rsidRPr="00A31FFE">
        <w:rPr>
          <w:rFonts w:ascii="Times New Roman" w:hAnsi="Times New Roman" w:cs="Times New Roman"/>
          <w:sz w:val="28"/>
          <w:szCs w:val="28"/>
          <w:lang w:val="uk-UA"/>
        </w:rPr>
        <w:t>: „</w:t>
      </w:r>
      <w:r w:rsidR="001A7E0E">
        <w:rPr>
          <w:rFonts w:ascii="Times New Roman" w:hAnsi="Times New Roman" w:cs="Times New Roman"/>
          <w:sz w:val="28"/>
          <w:szCs w:val="28"/>
          <w:lang w:val="uk-UA"/>
        </w:rPr>
        <w:t>Іфігенія в Тавриді</w:t>
      </w:r>
      <w:r w:rsidR="001A7E0E" w:rsidRPr="00A31FFE">
        <w:rPr>
          <w:rFonts w:ascii="Times New Roman" w:hAnsi="Times New Roman" w:cs="Times New Roman"/>
          <w:sz w:val="28"/>
          <w:szCs w:val="28"/>
          <w:lang w:val="uk-UA"/>
        </w:rPr>
        <w:t>“ [96], „</w:t>
      </w:r>
      <w:r w:rsidR="001A7E0E">
        <w:rPr>
          <w:rFonts w:ascii="Times New Roman" w:hAnsi="Times New Roman" w:cs="Times New Roman"/>
          <w:sz w:val="28"/>
          <w:szCs w:val="28"/>
          <w:lang w:val="uk-UA"/>
        </w:rPr>
        <w:t>Егмонт</w:t>
      </w:r>
      <w:r w:rsidR="001A7E0E" w:rsidRPr="00A31FFE">
        <w:rPr>
          <w:rFonts w:ascii="Times New Roman" w:hAnsi="Times New Roman" w:cs="Times New Roman"/>
          <w:sz w:val="28"/>
          <w:szCs w:val="28"/>
          <w:lang w:val="uk-UA"/>
        </w:rPr>
        <w:t>“ [91], „</w:t>
      </w:r>
      <w:r w:rsidR="001A7E0E">
        <w:rPr>
          <w:rFonts w:ascii="Times New Roman" w:hAnsi="Times New Roman" w:cs="Times New Roman"/>
          <w:sz w:val="28"/>
          <w:szCs w:val="28"/>
          <w:lang w:val="uk-UA"/>
        </w:rPr>
        <w:t>Торквато Тассо</w:t>
      </w:r>
      <w:r w:rsidR="001A7E0E" w:rsidRPr="00A31FFE">
        <w:rPr>
          <w:rFonts w:ascii="Times New Roman" w:hAnsi="Times New Roman" w:cs="Times New Roman"/>
          <w:sz w:val="28"/>
          <w:szCs w:val="28"/>
          <w:lang w:val="uk-UA"/>
        </w:rPr>
        <w:t>“ [97], „</w:t>
      </w:r>
      <w:r w:rsidR="001A7E0E">
        <w:rPr>
          <w:rFonts w:ascii="Times New Roman" w:hAnsi="Times New Roman" w:cs="Times New Roman"/>
          <w:sz w:val="28"/>
          <w:szCs w:val="28"/>
          <w:lang w:val="uk-UA"/>
        </w:rPr>
        <w:t>Роки вчення Вільгельма Майстра</w:t>
      </w:r>
      <w:r w:rsidR="001A7E0E" w:rsidRPr="00A31FFE">
        <w:rPr>
          <w:rFonts w:ascii="Times New Roman" w:hAnsi="Times New Roman" w:cs="Times New Roman"/>
          <w:sz w:val="28"/>
          <w:szCs w:val="28"/>
          <w:lang w:val="uk-UA"/>
        </w:rPr>
        <w:t>“ [99], „</w:t>
      </w:r>
      <w:r w:rsidR="001A7E0E">
        <w:rPr>
          <w:rFonts w:ascii="Times New Roman" w:hAnsi="Times New Roman" w:cs="Times New Roman"/>
          <w:sz w:val="28"/>
          <w:szCs w:val="28"/>
          <w:lang w:val="uk-UA"/>
        </w:rPr>
        <w:t>Герман і Доротея</w:t>
      </w:r>
      <w:r w:rsidR="001A7E0E" w:rsidRPr="00A31FFE">
        <w:rPr>
          <w:rFonts w:ascii="Times New Roman" w:hAnsi="Times New Roman" w:cs="Times New Roman"/>
          <w:sz w:val="28"/>
          <w:szCs w:val="28"/>
          <w:lang w:val="uk-UA"/>
        </w:rPr>
        <w:t>“ [95], „</w:t>
      </w:r>
      <w:r w:rsidR="001A7E0E">
        <w:rPr>
          <w:rFonts w:ascii="Times New Roman" w:hAnsi="Times New Roman" w:cs="Times New Roman"/>
          <w:sz w:val="28"/>
          <w:szCs w:val="28"/>
          <w:lang w:val="uk-UA"/>
        </w:rPr>
        <w:t>Фауст</w:t>
      </w:r>
      <w:r w:rsidR="001A7E0E" w:rsidRPr="00A31FFE">
        <w:rPr>
          <w:rFonts w:ascii="Times New Roman" w:hAnsi="Times New Roman" w:cs="Times New Roman"/>
          <w:sz w:val="28"/>
          <w:szCs w:val="28"/>
          <w:lang w:val="uk-UA"/>
        </w:rPr>
        <w:t>“ [93], „</w:t>
      </w:r>
      <w:r w:rsidR="001A7E0E">
        <w:rPr>
          <w:rFonts w:ascii="Times New Roman" w:hAnsi="Times New Roman" w:cs="Times New Roman"/>
          <w:sz w:val="28"/>
          <w:szCs w:val="28"/>
          <w:lang w:val="uk-UA"/>
        </w:rPr>
        <w:t>Споріднені натури</w:t>
      </w:r>
      <w:r w:rsidR="001A7E0E" w:rsidRPr="00A31FFE">
        <w:rPr>
          <w:rFonts w:ascii="Times New Roman" w:hAnsi="Times New Roman" w:cs="Times New Roman"/>
          <w:sz w:val="28"/>
          <w:szCs w:val="28"/>
          <w:lang w:val="uk-UA"/>
        </w:rPr>
        <w:t xml:space="preserve">“ [98] </w:t>
      </w:r>
      <w:r w:rsidR="001A7E0E">
        <w:rPr>
          <w:rFonts w:ascii="Times New Roman" w:hAnsi="Times New Roman" w:cs="Times New Roman"/>
          <w:sz w:val="28"/>
          <w:szCs w:val="28"/>
          <w:lang w:val="uk-UA"/>
        </w:rPr>
        <w:t xml:space="preserve">і </w:t>
      </w:r>
      <w:r w:rsidR="001A7E0E" w:rsidRPr="00A31FFE">
        <w:rPr>
          <w:rFonts w:ascii="Times New Roman" w:hAnsi="Times New Roman" w:cs="Times New Roman"/>
          <w:sz w:val="28"/>
          <w:szCs w:val="28"/>
          <w:lang w:val="uk-UA"/>
        </w:rPr>
        <w:t>„</w:t>
      </w:r>
      <w:r w:rsidR="001A7E0E">
        <w:rPr>
          <w:rFonts w:ascii="Times New Roman" w:hAnsi="Times New Roman" w:cs="Times New Roman"/>
          <w:sz w:val="28"/>
          <w:szCs w:val="28"/>
          <w:lang w:val="uk-UA"/>
        </w:rPr>
        <w:t>Роки поневерянь Вільгельма Майстра</w:t>
      </w:r>
      <w:r w:rsidR="001A7E0E" w:rsidRPr="00A31FFE">
        <w:rPr>
          <w:rFonts w:ascii="Times New Roman" w:hAnsi="Times New Roman" w:cs="Times New Roman"/>
          <w:sz w:val="28"/>
          <w:szCs w:val="28"/>
          <w:lang w:val="uk-UA"/>
        </w:rPr>
        <w:t>“</w:t>
      </w:r>
      <w:r w:rsidR="001A7E0E">
        <w:rPr>
          <w:rFonts w:ascii="Times New Roman" w:hAnsi="Times New Roman" w:cs="Times New Roman"/>
          <w:sz w:val="28"/>
          <w:szCs w:val="28"/>
          <w:lang w:val="uk-UA"/>
        </w:rPr>
        <w:t xml:space="preserve">. </w:t>
      </w:r>
      <w:r w:rsidR="001A7E0E">
        <w:rPr>
          <w:rFonts w:ascii="Times New Roman" w:hAnsi="Times New Roman" w:cs="Times New Roman"/>
          <w:sz w:val="28"/>
          <w:szCs w:val="28"/>
          <w:lang w:val="uk-UA"/>
        </w:rPr>
        <w:tab/>
      </w:r>
      <w:r w:rsidR="001A7E0E" w:rsidRPr="00295086">
        <w:rPr>
          <w:rFonts w:ascii="Times New Roman" w:hAnsi="Times New Roman" w:cs="Times New Roman"/>
          <w:sz w:val="28"/>
          <w:szCs w:val="28"/>
          <w:lang w:val="uk-UA"/>
        </w:rPr>
        <w:t xml:space="preserve">Ці тексти послужили нам </w:t>
      </w:r>
      <w:r w:rsidR="001A7E0E" w:rsidRPr="00A31FFE">
        <w:rPr>
          <w:rFonts w:ascii="Times New Roman" w:hAnsi="Times New Roman" w:cs="Times New Roman"/>
          <w:i/>
          <w:sz w:val="28"/>
          <w:szCs w:val="28"/>
          <w:lang w:val="uk-UA"/>
        </w:rPr>
        <w:t xml:space="preserve">матеріалом </w:t>
      </w:r>
      <w:r w:rsidR="001A7E0E" w:rsidRPr="00295086">
        <w:rPr>
          <w:rFonts w:ascii="Times New Roman" w:hAnsi="Times New Roman" w:cs="Times New Roman"/>
          <w:sz w:val="28"/>
          <w:szCs w:val="28"/>
          <w:lang w:val="uk-UA"/>
        </w:rPr>
        <w:t>для роботи.</w:t>
      </w:r>
      <w:r w:rsidR="001A7E0E">
        <w:rPr>
          <w:rFonts w:ascii="Times New Roman" w:hAnsi="Times New Roman" w:cs="Times New Roman"/>
          <w:sz w:val="28"/>
          <w:szCs w:val="28"/>
          <w:lang w:val="uk-UA"/>
        </w:rPr>
        <w:tab/>
      </w:r>
      <w:r w:rsidR="0000295F" w:rsidRPr="0000295F">
        <w:rPr>
          <w:rFonts w:ascii="Times New Roman" w:hAnsi="Times New Roman" w:cs="Times New Roman"/>
          <w:sz w:val="28"/>
          <w:szCs w:val="28"/>
          <w:lang w:val="de-DE"/>
        </w:rPr>
        <w:tab/>
      </w:r>
      <w:r w:rsidR="0000295F" w:rsidRPr="00501FA2">
        <w:rPr>
          <w:rFonts w:ascii="Times New Roman" w:hAnsi="Times New Roman" w:cs="Times New Roman"/>
          <w:sz w:val="28"/>
          <w:szCs w:val="28"/>
          <w:lang w:val="de-DE"/>
        </w:rPr>
        <w:tab/>
      </w:r>
      <w:r w:rsidR="0000295F" w:rsidRPr="00501FA2">
        <w:rPr>
          <w:rFonts w:ascii="Times New Roman" w:hAnsi="Times New Roman" w:cs="Times New Roman"/>
          <w:sz w:val="28"/>
          <w:szCs w:val="28"/>
          <w:lang w:val="de-DE"/>
        </w:rPr>
        <w:tab/>
      </w:r>
      <w:r w:rsidR="001A7E0E" w:rsidRPr="001A7E0E">
        <w:rPr>
          <w:rFonts w:ascii="Times New Roman" w:hAnsi="Times New Roman" w:cs="Times New Roman"/>
          <w:sz w:val="28"/>
          <w:szCs w:val="28"/>
          <w:lang w:val="de-DE"/>
        </w:rPr>
        <w:t>Досліджені в цій роботі твори якнайкраще відображають усі традиції та важливі особливості двох епох не лише з літературної точки з</w:t>
      </w:r>
      <w:r w:rsidR="001A7E0E">
        <w:rPr>
          <w:rFonts w:ascii="Times New Roman" w:hAnsi="Times New Roman" w:cs="Times New Roman"/>
          <w:sz w:val="28"/>
          <w:szCs w:val="28"/>
          <w:lang w:val="de-DE"/>
        </w:rPr>
        <w:t>ору, а й з точки зору німецьк</w:t>
      </w:r>
      <w:r w:rsidR="001A7E0E">
        <w:rPr>
          <w:rFonts w:ascii="Times New Roman" w:hAnsi="Times New Roman" w:cs="Times New Roman"/>
          <w:sz w:val="28"/>
          <w:szCs w:val="28"/>
          <w:lang w:val="uk-UA"/>
        </w:rPr>
        <w:t>ої</w:t>
      </w:r>
      <w:r w:rsidR="001A7E0E">
        <w:rPr>
          <w:rFonts w:ascii="Times New Roman" w:hAnsi="Times New Roman" w:cs="Times New Roman"/>
          <w:sz w:val="28"/>
          <w:szCs w:val="28"/>
          <w:lang w:val="de-DE"/>
        </w:rPr>
        <w:t xml:space="preserve"> літературно</w:t>
      </w:r>
      <w:r w:rsidR="001A7E0E">
        <w:rPr>
          <w:rFonts w:ascii="Times New Roman" w:hAnsi="Times New Roman" w:cs="Times New Roman"/>
          <w:sz w:val="28"/>
          <w:szCs w:val="28"/>
          <w:lang w:val="uk-UA"/>
        </w:rPr>
        <w:t>ї</w:t>
      </w:r>
      <w:r w:rsidR="001A7E0E" w:rsidRPr="001A7E0E">
        <w:rPr>
          <w:rFonts w:ascii="Times New Roman" w:hAnsi="Times New Roman" w:cs="Times New Roman"/>
          <w:sz w:val="28"/>
          <w:szCs w:val="28"/>
          <w:lang w:val="de-DE"/>
        </w:rPr>
        <w:t xml:space="preserve"> </w:t>
      </w:r>
      <w:r w:rsidR="001A7E0E">
        <w:rPr>
          <w:rFonts w:ascii="Times New Roman" w:hAnsi="Times New Roman" w:cs="Times New Roman"/>
          <w:sz w:val="28"/>
          <w:szCs w:val="28"/>
          <w:lang w:val="uk-UA"/>
        </w:rPr>
        <w:t>ономастики</w:t>
      </w:r>
      <w:r w:rsidR="001A7E0E" w:rsidRPr="001A7E0E">
        <w:rPr>
          <w:rFonts w:ascii="Times New Roman" w:hAnsi="Times New Roman" w:cs="Times New Roman"/>
          <w:sz w:val="28"/>
          <w:szCs w:val="28"/>
          <w:lang w:val="de-DE"/>
        </w:rPr>
        <w:t>.</w:t>
      </w:r>
      <w:r w:rsidR="0000295F" w:rsidRPr="0000295F">
        <w:rPr>
          <w:rFonts w:ascii="Times New Roman" w:hAnsi="Times New Roman" w:cs="Times New Roman"/>
          <w:sz w:val="28"/>
          <w:szCs w:val="28"/>
          <w:lang w:val="de-DE"/>
        </w:rPr>
        <w:tab/>
      </w:r>
      <w:r w:rsidR="001A7E0E">
        <w:rPr>
          <w:rFonts w:ascii="Times New Roman" w:hAnsi="Times New Roman" w:cs="Times New Roman"/>
          <w:sz w:val="28"/>
          <w:szCs w:val="28"/>
          <w:lang w:val="de-DE"/>
        </w:rPr>
        <w:tab/>
      </w:r>
      <w:r w:rsidR="001A7E0E">
        <w:rPr>
          <w:rFonts w:ascii="Times New Roman" w:hAnsi="Times New Roman" w:cs="Times New Roman"/>
          <w:sz w:val="28"/>
          <w:szCs w:val="28"/>
          <w:lang w:val="de-DE"/>
        </w:rPr>
        <w:tab/>
      </w:r>
      <w:r w:rsidR="001A7E0E">
        <w:rPr>
          <w:rFonts w:ascii="Times New Roman" w:hAnsi="Times New Roman" w:cs="Times New Roman"/>
          <w:sz w:val="28"/>
          <w:szCs w:val="28"/>
          <w:lang w:val="de-DE"/>
        </w:rPr>
        <w:tab/>
      </w:r>
      <w:r w:rsidR="001A7E0E">
        <w:rPr>
          <w:rFonts w:ascii="Times New Roman" w:hAnsi="Times New Roman" w:cs="Times New Roman"/>
          <w:sz w:val="28"/>
          <w:szCs w:val="28"/>
          <w:lang w:val="de-DE"/>
        </w:rPr>
        <w:tab/>
      </w:r>
      <w:r w:rsidR="001A7E0E">
        <w:rPr>
          <w:rFonts w:ascii="Times New Roman" w:hAnsi="Times New Roman" w:cs="Times New Roman"/>
          <w:sz w:val="28"/>
          <w:szCs w:val="28"/>
          <w:lang w:val="de-DE"/>
        </w:rPr>
        <w:tab/>
      </w:r>
      <w:r w:rsidR="0000295F" w:rsidRPr="00501FA2">
        <w:rPr>
          <w:rFonts w:ascii="Times New Roman" w:hAnsi="Times New Roman" w:cs="Times New Roman"/>
          <w:sz w:val="28"/>
          <w:szCs w:val="28"/>
          <w:lang w:val="de-DE"/>
        </w:rPr>
        <w:tab/>
      </w:r>
      <w:r w:rsidR="001A7E0E" w:rsidRPr="001A7E0E">
        <w:rPr>
          <w:rFonts w:ascii="Times New Roman" w:hAnsi="Times New Roman" w:cs="Times New Roman"/>
          <w:i/>
          <w:sz w:val="28"/>
          <w:szCs w:val="28"/>
        </w:rPr>
        <w:t xml:space="preserve">Мета </w:t>
      </w:r>
      <w:r w:rsidR="001A7E0E" w:rsidRPr="001A7E0E">
        <w:rPr>
          <w:rFonts w:ascii="Times New Roman" w:hAnsi="Times New Roman" w:cs="Times New Roman"/>
          <w:sz w:val="28"/>
          <w:szCs w:val="28"/>
        </w:rPr>
        <w:t>цієї роботи – проілюструвати функції імен у десяти творах Гете.</w:t>
      </w:r>
      <w:r w:rsidR="001A7E0E" w:rsidRPr="001A7E0E">
        <w:rPr>
          <w:rFonts w:ascii="Times New Roman" w:hAnsi="Times New Roman" w:cs="Times New Roman"/>
          <w:sz w:val="28"/>
          <w:szCs w:val="28"/>
        </w:rPr>
        <w:tab/>
        <w:t xml:space="preserve">З цього випливають </w:t>
      </w:r>
      <w:r w:rsidR="001A7E0E" w:rsidRPr="001A7E0E">
        <w:rPr>
          <w:rFonts w:ascii="Times New Roman" w:hAnsi="Times New Roman" w:cs="Times New Roman"/>
          <w:i/>
          <w:sz w:val="28"/>
          <w:szCs w:val="28"/>
        </w:rPr>
        <w:t>завдання</w:t>
      </w:r>
      <w:r w:rsidR="001A7E0E" w:rsidRPr="001A7E0E">
        <w:rPr>
          <w:rFonts w:ascii="Times New Roman" w:hAnsi="Times New Roman" w:cs="Times New Roman"/>
          <w:sz w:val="28"/>
          <w:szCs w:val="28"/>
        </w:rPr>
        <w:t xml:space="preserve"> дослідження:</w:t>
      </w:r>
    </w:p>
    <w:p w:rsidR="001A7E0E" w:rsidRPr="001A7E0E" w:rsidRDefault="001A7E0E" w:rsidP="001A7E0E">
      <w:pPr>
        <w:pStyle w:val="a3"/>
        <w:numPr>
          <w:ilvl w:val="0"/>
          <w:numId w:val="14"/>
        </w:numPr>
        <w:spacing w:line="360" w:lineRule="auto"/>
        <w:jc w:val="both"/>
        <w:rPr>
          <w:rFonts w:ascii="Times New Roman" w:hAnsi="Times New Roman" w:cs="Times New Roman"/>
          <w:sz w:val="28"/>
          <w:szCs w:val="28"/>
        </w:rPr>
      </w:pPr>
      <w:r w:rsidRPr="001A7E0E">
        <w:rPr>
          <w:rFonts w:ascii="Times New Roman" w:hAnsi="Times New Roman" w:cs="Times New Roman"/>
          <w:sz w:val="28"/>
          <w:szCs w:val="28"/>
        </w:rPr>
        <w:t>Розглянути німецьку ономастику як частину мовознавства;</w:t>
      </w:r>
    </w:p>
    <w:p w:rsidR="001A7E0E" w:rsidRPr="001A7E0E" w:rsidRDefault="001A7E0E" w:rsidP="001A7E0E">
      <w:pPr>
        <w:pStyle w:val="a3"/>
        <w:numPr>
          <w:ilvl w:val="0"/>
          <w:numId w:val="14"/>
        </w:numPr>
        <w:spacing w:line="360" w:lineRule="auto"/>
        <w:jc w:val="both"/>
        <w:rPr>
          <w:rFonts w:ascii="Times New Roman" w:hAnsi="Times New Roman" w:cs="Times New Roman"/>
          <w:sz w:val="28"/>
          <w:szCs w:val="28"/>
        </w:rPr>
      </w:pPr>
      <w:r w:rsidRPr="001A7E0E">
        <w:rPr>
          <w:rFonts w:ascii="Times New Roman" w:hAnsi="Times New Roman" w:cs="Times New Roman"/>
          <w:sz w:val="28"/>
          <w:szCs w:val="28"/>
        </w:rPr>
        <w:t>Зрозуміти роль власних назв в ономастиці;</w:t>
      </w:r>
    </w:p>
    <w:p w:rsidR="001A7E0E" w:rsidRPr="001A7E0E" w:rsidRDefault="001A7E0E" w:rsidP="001A7E0E">
      <w:pPr>
        <w:pStyle w:val="a3"/>
        <w:numPr>
          <w:ilvl w:val="0"/>
          <w:numId w:val="14"/>
        </w:numPr>
        <w:spacing w:line="360" w:lineRule="auto"/>
        <w:jc w:val="both"/>
        <w:rPr>
          <w:rFonts w:ascii="Times New Roman" w:hAnsi="Times New Roman" w:cs="Times New Roman"/>
          <w:sz w:val="28"/>
          <w:szCs w:val="28"/>
        </w:rPr>
      </w:pPr>
      <w:r w:rsidRPr="001A7E0E">
        <w:rPr>
          <w:rFonts w:ascii="Times New Roman" w:hAnsi="Times New Roman" w:cs="Times New Roman"/>
          <w:sz w:val="28"/>
          <w:szCs w:val="28"/>
        </w:rPr>
        <w:t>Визначити особові імена як категорію власних імен;</w:t>
      </w:r>
    </w:p>
    <w:p w:rsidR="001A7E0E" w:rsidRPr="001A7E0E" w:rsidRDefault="001A7E0E" w:rsidP="001A7E0E">
      <w:pPr>
        <w:pStyle w:val="a3"/>
        <w:numPr>
          <w:ilvl w:val="0"/>
          <w:numId w:val="14"/>
        </w:numPr>
        <w:spacing w:line="360" w:lineRule="auto"/>
        <w:jc w:val="both"/>
        <w:rPr>
          <w:rFonts w:ascii="Times New Roman" w:hAnsi="Times New Roman" w:cs="Times New Roman"/>
          <w:sz w:val="28"/>
          <w:szCs w:val="28"/>
        </w:rPr>
      </w:pPr>
      <w:r w:rsidRPr="001A7E0E">
        <w:rPr>
          <w:rFonts w:ascii="Times New Roman" w:hAnsi="Times New Roman" w:cs="Times New Roman"/>
          <w:sz w:val="28"/>
          <w:szCs w:val="28"/>
        </w:rPr>
        <w:t>Дати загальну характеристику німецьких імен;</w:t>
      </w:r>
    </w:p>
    <w:p w:rsidR="001A7E0E" w:rsidRPr="001A7E0E" w:rsidRDefault="001A7E0E" w:rsidP="001A7E0E">
      <w:pPr>
        <w:pStyle w:val="a3"/>
        <w:numPr>
          <w:ilvl w:val="0"/>
          <w:numId w:val="14"/>
        </w:numPr>
        <w:spacing w:line="360" w:lineRule="auto"/>
        <w:jc w:val="both"/>
        <w:rPr>
          <w:rFonts w:ascii="Times New Roman" w:hAnsi="Times New Roman" w:cs="Times New Roman"/>
          <w:sz w:val="28"/>
          <w:szCs w:val="28"/>
        </w:rPr>
      </w:pPr>
      <w:r w:rsidRPr="001A7E0E">
        <w:rPr>
          <w:rFonts w:ascii="Times New Roman" w:hAnsi="Times New Roman" w:cs="Times New Roman"/>
          <w:sz w:val="28"/>
          <w:szCs w:val="28"/>
        </w:rPr>
        <w:t>Розтлумачити літературні імена як особливу частину німецьких власних імен;</w:t>
      </w:r>
    </w:p>
    <w:p w:rsidR="001A7E0E" w:rsidRPr="001A7E0E" w:rsidRDefault="001A7E0E" w:rsidP="001A7E0E">
      <w:pPr>
        <w:pStyle w:val="a3"/>
        <w:numPr>
          <w:ilvl w:val="0"/>
          <w:numId w:val="14"/>
        </w:numPr>
        <w:spacing w:line="360" w:lineRule="auto"/>
        <w:jc w:val="both"/>
        <w:rPr>
          <w:rFonts w:ascii="Times New Roman" w:hAnsi="Times New Roman" w:cs="Times New Roman"/>
          <w:sz w:val="28"/>
          <w:szCs w:val="28"/>
        </w:rPr>
      </w:pPr>
      <w:r w:rsidRPr="001A7E0E">
        <w:rPr>
          <w:rFonts w:ascii="Times New Roman" w:hAnsi="Times New Roman" w:cs="Times New Roman"/>
          <w:sz w:val="28"/>
          <w:szCs w:val="28"/>
        </w:rPr>
        <w:t xml:space="preserve">Охарактеризувати німецькі імена кінця </w:t>
      </w:r>
      <w:r w:rsidRPr="001A7E0E">
        <w:rPr>
          <w:rFonts w:ascii="Times New Roman" w:hAnsi="Times New Roman" w:cs="Times New Roman"/>
          <w:sz w:val="28"/>
          <w:szCs w:val="28"/>
          <w:lang w:val="de-DE"/>
        </w:rPr>
        <w:t>XVIII</w:t>
      </w:r>
      <w:r w:rsidRPr="001A7E0E">
        <w:rPr>
          <w:rFonts w:ascii="Times New Roman" w:hAnsi="Times New Roman" w:cs="Times New Roman"/>
          <w:sz w:val="28"/>
          <w:szCs w:val="28"/>
        </w:rPr>
        <w:t>-</w:t>
      </w:r>
      <w:r w:rsidRPr="001A7E0E">
        <w:rPr>
          <w:rFonts w:ascii="Times New Roman" w:hAnsi="Times New Roman" w:cs="Times New Roman"/>
          <w:sz w:val="28"/>
          <w:szCs w:val="28"/>
          <w:lang w:val="de-DE"/>
        </w:rPr>
        <w:t>XIX</w:t>
      </w:r>
      <w:r w:rsidRPr="001A7E0E">
        <w:rPr>
          <w:rFonts w:ascii="Times New Roman" w:hAnsi="Times New Roman" w:cs="Times New Roman"/>
          <w:sz w:val="28"/>
          <w:szCs w:val="28"/>
        </w:rPr>
        <w:t xml:space="preserve"> століть;</w:t>
      </w:r>
    </w:p>
    <w:p w:rsidR="001A7E0E" w:rsidRPr="001A7E0E" w:rsidRDefault="001A7E0E" w:rsidP="001A7E0E">
      <w:pPr>
        <w:pStyle w:val="a3"/>
        <w:numPr>
          <w:ilvl w:val="0"/>
          <w:numId w:val="14"/>
        </w:numPr>
        <w:spacing w:line="360" w:lineRule="auto"/>
        <w:jc w:val="both"/>
        <w:rPr>
          <w:rFonts w:ascii="Times New Roman" w:hAnsi="Times New Roman" w:cs="Times New Roman"/>
          <w:sz w:val="28"/>
          <w:szCs w:val="28"/>
        </w:rPr>
      </w:pPr>
      <w:r w:rsidRPr="001A7E0E">
        <w:rPr>
          <w:rFonts w:ascii="Times New Roman" w:hAnsi="Times New Roman" w:cs="Times New Roman"/>
          <w:sz w:val="28"/>
          <w:szCs w:val="28"/>
        </w:rPr>
        <w:t>Зробити короткий огляд на літературні періоди Бурі та натиску і класики;</w:t>
      </w:r>
    </w:p>
    <w:p w:rsidR="001A7E0E" w:rsidRPr="001A7E0E" w:rsidRDefault="001A7E0E" w:rsidP="001A7E0E">
      <w:pPr>
        <w:pStyle w:val="a3"/>
        <w:numPr>
          <w:ilvl w:val="0"/>
          <w:numId w:val="14"/>
        </w:numPr>
        <w:spacing w:line="360" w:lineRule="auto"/>
        <w:jc w:val="both"/>
        <w:rPr>
          <w:rFonts w:ascii="Times New Roman" w:hAnsi="Times New Roman" w:cs="Times New Roman"/>
          <w:sz w:val="28"/>
          <w:szCs w:val="28"/>
        </w:rPr>
      </w:pPr>
      <w:r w:rsidRPr="001A7E0E">
        <w:rPr>
          <w:rFonts w:ascii="Times New Roman" w:hAnsi="Times New Roman" w:cs="Times New Roman"/>
          <w:sz w:val="28"/>
          <w:szCs w:val="28"/>
        </w:rPr>
        <w:t>Визначити функціональні особливості імен в роботах Й. В. фон Гете у періоди Бурі та натиску і класики;</w:t>
      </w:r>
    </w:p>
    <w:p w:rsidR="001A7E0E" w:rsidRPr="001A7E0E" w:rsidRDefault="001A7E0E" w:rsidP="001A7E0E">
      <w:pPr>
        <w:pStyle w:val="a3"/>
        <w:numPr>
          <w:ilvl w:val="0"/>
          <w:numId w:val="14"/>
        </w:numPr>
        <w:spacing w:line="360" w:lineRule="auto"/>
        <w:jc w:val="both"/>
        <w:rPr>
          <w:rFonts w:ascii="Times New Roman" w:hAnsi="Times New Roman" w:cs="Times New Roman"/>
          <w:sz w:val="28"/>
          <w:szCs w:val="28"/>
        </w:rPr>
      </w:pPr>
      <w:r w:rsidRPr="001A7E0E">
        <w:rPr>
          <w:rFonts w:ascii="Times New Roman" w:hAnsi="Times New Roman" w:cs="Times New Roman"/>
          <w:sz w:val="28"/>
          <w:szCs w:val="28"/>
        </w:rPr>
        <w:t>Проаналізувати антропонімію творів Й. В. фон Гете;</w:t>
      </w:r>
    </w:p>
    <w:p w:rsidR="001A7E0E" w:rsidRPr="001A7E0E" w:rsidRDefault="001A7E0E" w:rsidP="001A7E0E">
      <w:pPr>
        <w:pStyle w:val="a3"/>
        <w:numPr>
          <w:ilvl w:val="0"/>
          <w:numId w:val="14"/>
        </w:numPr>
        <w:spacing w:line="360" w:lineRule="auto"/>
        <w:jc w:val="both"/>
        <w:rPr>
          <w:rFonts w:ascii="Times New Roman" w:hAnsi="Times New Roman" w:cs="Times New Roman"/>
          <w:sz w:val="28"/>
          <w:szCs w:val="28"/>
        </w:rPr>
      </w:pPr>
      <w:r w:rsidRPr="001A7E0E">
        <w:rPr>
          <w:rFonts w:ascii="Times New Roman" w:hAnsi="Times New Roman" w:cs="Times New Roman"/>
          <w:sz w:val="28"/>
          <w:szCs w:val="28"/>
        </w:rPr>
        <w:t>Зробити висновки за темою даної роботи.</w:t>
      </w:r>
    </w:p>
    <w:p w:rsidR="009E1746" w:rsidRPr="00653289" w:rsidRDefault="001A7E0E" w:rsidP="00653289">
      <w:pPr>
        <w:spacing w:line="360" w:lineRule="auto"/>
        <w:ind w:firstLine="709"/>
        <w:jc w:val="both"/>
        <w:rPr>
          <w:lang w:val="uk-UA"/>
        </w:rPr>
      </w:pPr>
      <w:r w:rsidRPr="001A7E0E">
        <w:rPr>
          <w:rFonts w:ascii="Times New Roman" w:hAnsi="Times New Roman" w:cs="Times New Roman"/>
          <w:sz w:val="28"/>
          <w:szCs w:val="28"/>
        </w:rPr>
        <w:tab/>
        <w:t xml:space="preserve">У роботі були використані такі </w:t>
      </w:r>
      <w:r w:rsidRPr="001A7E0E">
        <w:rPr>
          <w:rFonts w:ascii="Times New Roman" w:hAnsi="Times New Roman" w:cs="Times New Roman"/>
          <w:i/>
          <w:sz w:val="28"/>
          <w:szCs w:val="28"/>
        </w:rPr>
        <w:t>методи:</w:t>
      </w:r>
      <w:r w:rsidRPr="001A7E0E">
        <w:rPr>
          <w:rFonts w:ascii="Times New Roman" w:hAnsi="Times New Roman" w:cs="Times New Roman"/>
          <w:sz w:val="28"/>
          <w:szCs w:val="28"/>
        </w:rPr>
        <w:t xml:space="preserve"> метод спостереження, статистичний метод та метод побудови </w:t>
      </w:r>
      <w:proofErr w:type="gramStart"/>
      <w:r w:rsidRPr="001A7E0E">
        <w:rPr>
          <w:rFonts w:ascii="Times New Roman" w:hAnsi="Times New Roman" w:cs="Times New Roman"/>
          <w:sz w:val="28"/>
          <w:szCs w:val="28"/>
        </w:rPr>
        <w:t>класифікації.</w:t>
      </w:r>
      <w:r w:rsidR="009E1746" w:rsidRPr="001A7E0E">
        <w:rPr>
          <w:rFonts w:ascii="Times New Roman" w:hAnsi="Times New Roman" w:cs="Times New Roman"/>
          <w:sz w:val="28"/>
          <w:szCs w:val="28"/>
        </w:rPr>
        <w:t>.</w:t>
      </w:r>
      <w:proofErr w:type="gramEnd"/>
      <w:r w:rsidR="0000295F" w:rsidRPr="001A7E0E">
        <w:rPr>
          <w:rFonts w:ascii="Times New Roman" w:hAnsi="Times New Roman" w:cs="Times New Roman"/>
          <w:sz w:val="28"/>
          <w:szCs w:val="28"/>
        </w:rPr>
        <w:tab/>
      </w:r>
      <w:r w:rsidR="0000295F" w:rsidRPr="001A7E0E">
        <w:rPr>
          <w:rFonts w:ascii="Times New Roman" w:hAnsi="Times New Roman" w:cs="Times New Roman"/>
          <w:sz w:val="28"/>
          <w:szCs w:val="28"/>
        </w:rPr>
        <w:tab/>
      </w:r>
      <w:r w:rsidR="0000295F" w:rsidRPr="001A7E0E">
        <w:rPr>
          <w:rFonts w:ascii="Times New Roman" w:hAnsi="Times New Roman" w:cs="Times New Roman"/>
          <w:sz w:val="28"/>
          <w:szCs w:val="28"/>
        </w:rPr>
        <w:tab/>
      </w:r>
      <w:r>
        <w:rPr>
          <w:rFonts w:ascii="Times New Roman" w:hAnsi="Times New Roman" w:cs="Times New Roman"/>
          <w:sz w:val="28"/>
          <w:szCs w:val="28"/>
          <w:lang w:val="uk-UA"/>
        </w:rPr>
        <w:tab/>
      </w:r>
      <w:r w:rsidR="0000295F" w:rsidRPr="001A7E0E">
        <w:rPr>
          <w:rFonts w:ascii="Times New Roman" w:hAnsi="Times New Roman" w:cs="Times New Roman"/>
          <w:sz w:val="28"/>
          <w:szCs w:val="28"/>
        </w:rPr>
        <w:tab/>
      </w:r>
      <w:r w:rsidRPr="001A7E0E">
        <w:rPr>
          <w:rFonts w:ascii="Times New Roman" w:hAnsi="Times New Roman" w:cs="Times New Roman"/>
          <w:sz w:val="28"/>
          <w:szCs w:val="28"/>
        </w:rPr>
        <w:t xml:space="preserve">Дана </w:t>
      </w:r>
      <w:r>
        <w:rPr>
          <w:rFonts w:ascii="Times New Roman" w:hAnsi="Times New Roman" w:cs="Times New Roman"/>
          <w:sz w:val="28"/>
          <w:szCs w:val="28"/>
          <w:lang w:val="uk-UA"/>
        </w:rPr>
        <w:t>дипломна</w:t>
      </w:r>
      <w:r w:rsidRPr="001A7E0E">
        <w:rPr>
          <w:rFonts w:ascii="Times New Roman" w:hAnsi="Times New Roman" w:cs="Times New Roman"/>
          <w:sz w:val="28"/>
          <w:szCs w:val="28"/>
        </w:rPr>
        <w:t xml:space="preserve"> робота складається зі вступу, трьох частин, висновку, бібліографії та додатка. </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sidRPr="001A7E0E">
        <w:rPr>
          <w:rFonts w:ascii="Times New Roman" w:hAnsi="Times New Roman" w:cs="Times New Roman"/>
          <w:sz w:val="28"/>
          <w:szCs w:val="28"/>
          <w:lang w:val="uk-UA"/>
        </w:rPr>
        <w:t xml:space="preserve">У </w:t>
      </w:r>
      <w:r w:rsidRPr="001A7E0E">
        <w:rPr>
          <w:rFonts w:ascii="Times New Roman" w:hAnsi="Times New Roman" w:cs="Times New Roman"/>
          <w:b/>
          <w:i/>
          <w:sz w:val="28"/>
          <w:szCs w:val="28"/>
          <w:u w:val="single"/>
          <w:lang w:val="uk-UA"/>
        </w:rPr>
        <w:t>першій частині</w:t>
      </w:r>
      <w:r w:rsidRPr="001A7E0E">
        <w:rPr>
          <w:rFonts w:ascii="Times New Roman" w:hAnsi="Times New Roman" w:cs="Times New Roman"/>
          <w:sz w:val="28"/>
          <w:szCs w:val="28"/>
          <w:lang w:val="uk-UA"/>
        </w:rPr>
        <w:t xml:space="preserve"> ми розглядаємо основи німецької </w:t>
      </w:r>
      <w:r>
        <w:rPr>
          <w:rFonts w:ascii="Times New Roman" w:hAnsi="Times New Roman" w:cs="Times New Roman"/>
          <w:sz w:val="28"/>
          <w:szCs w:val="28"/>
          <w:lang w:val="uk-UA"/>
        </w:rPr>
        <w:t>ономастики</w:t>
      </w:r>
      <w:r w:rsidRPr="001A7E0E">
        <w:rPr>
          <w:rFonts w:ascii="Times New Roman" w:hAnsi="Times New Roman" w:cs="Times New Roman"/>
          <w:sz w:val="28"/>
          <w:szCs w:val="28"/>
          <w:lang w:val="uk-UA"/>
        </w:rPr>
        <w:t xml:space="preserve">, власні імена, особисті імена як категорії власних імен і особливо імена, а саме літературні імена в сучасній лінгвістиці, та їх функції. </w:t>
      </w:r>
      <w:r w:rsidRPr="001A7E0E">
        <w:rPr>
          <w:rFonts w:ascii="Times New Roman" w:hAnsi="Times New Roman" w:cs="Times New Roman"/>
          <w:sz w:val="28"/>
          <w:szCs w:val="28"/>
        </w:rPr>
        <w:t xml:space="preserve">Крім того, дається характеристика періоду </w:t>
      </w:r>
      <w:r>
        <w:rPr>
          <w:rFonts w:ascii="Times New Roman" w:hAnsi="Times New Roman" w:cs="Times New Roman"/>
          <w:sz w:val="28"/>
          <w:szCs w:val="28"/>
          <w:lang w:val="uk-UA"/>
        </w:rPr>
        <w:t>Бурі та натиску</w:t>
      </w:r>
      <w:r w:rsidRPr="001A7E0E">
        <w:rPr>
          <w:rFonts w:ascii="Times New Roman" w:hAnsi="Times New Roman" w:cs="Times New Roman"/>
          <w:sz w:val="28"/>
          <w:szCs w:val="28"/>
        </w:rPr>
        <w:t xml:space="preserve"> і класичного періоду. </w:t>
      </w:r>
      <w:r>
        <w:rPr>
          <w:rFonts w:ascii="Times New Roman" w:hAnsi="Times New Roman" w:cs="Times New Roman"/>
          <w:sz w:val="28"/>
          <w:szCs w:val="28"/>
          <w:lang w:val="uk-UA"/>
        </w:rPr>
        <w:tab/>
      </w:r>
      <w:r>
        <w:rPr>
          <w:rFonts w:ascii="Times New Roman" w:hAnsi="Times New Roman" w:cs="Times New Roman"/>
          <w:sz w:val="28"/>
          <w:szCs w:val="28"/>
          <w:lang w:val="uk-UA"/>
        </w:rPr>
        <w:tab/>
      </w:r>
      <w:r w:rsidRPr="001A7E0E">
        <w:rPr>
          <w:rFonts w:ascii="Times New Roman" w:hAnsi="Times New Roman" w:cs="Times New Roman"/>
          <w:sz w:val="28"/>
          <w:szCs w:val="28"/>
        </w:rPr>
        <w:t xml:space="preserve">У </w:t>
      </w:r>
      <w:r w:rsidRPr="001A7E0E">
        <w:rPr>
          <w:rFonts w:ascii="Times New Roman" w:hAnsi="Times New Roman" w:cs="Times New Roman"/>
          <w:b/>
          <w:i/>
          <w:sz w:val="28"/>
          <w:szCs w:val="28"/>
          <w:u w:val="single"/>
        </w:rPr>
        <w:t>другій частині</w:t>
      </w:r>
      <w:r w:rsidRPr="001A7E0E">
        <w:rPr>
          <w:rFonts w:ascii="Times New Roman" w:hAnsi="Times New Roman" w:cs="Times New Roman"/>
          <w:sz w:val="28"/>
          <w:szCs w:val="28"/>
        </w:rPr>
        <w:t xml:space="preserve"> ми намагаємося пролити світло на функціональні характеристики імен у творах. У кожному тексті ми розглядаємо етимологію та значення даних імен, а також обґрунтовуємо вибір даних імен за допомогою контексту. </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sidRPr="001A7E0E">
        <w:rPr>
          <w:rFonts w:ascii="Times New Roman" w:hAnsi="Times New Roman" w:cs="Times New Roman"/>
          <w:sz w:val="28"/>
          <w:szCs w:val="28"/>
          <w:lang w:val="uk-UA"/>
        </w:rPr>
        <w:t xml:space="preserve">У </w:t>
      </w:r>
      <w:r w:rsidRPr="001A7E0E">
        <w:rPr>
          <w:rFonts w:ascii="Times New Roman" w:hAnsi="Times New Roman" w:cs="Times New Roman"/>
          <w:b/>
          <w:i/>
          <w:sz w:val="28"/>
          <w:szCs w:val="28"/>
          <w:u w:val="single"/>
          <w:lang w:val="uk-UA"/>
        </w:rPr>
        <w:t>третій частині</w:t>
      </w:r>
      <w:r w:rsidRPr="001A7E0E">
        <w:rPr>
          <w:rFonts w:ascii="Times New Roman" w:hAnsi="Times New Roman" w:cs="Times New Roman"/>
          <w:sz w:val="28"/>
          <w:szCs w:val="28"/>
          <w:lang w:val="uk-UA"/>
        </w:rPr>
        <w:t xml:space="preserve"> ми хотіли розглянути імена з точки зору статі, жанру та етимології. Наприкінці ми сформулювали класифікацію імен за походженням.</w:t>
      </w:r>
      <w:r w:rsidR="0000295F" w:rsidRPr="001A7E0E">
        <w:rPr>
          <w:rFonts w:ascii="Times New Roman" w:hAnsi="Times New Roman" w:cs="Times New Roman"/>
          <w:sz w:val="28"/>
          <w:szCs w:val="28"/>
          <w:lang w:val="uk-UA"/>
        </w:rPr>
        <w:tab/>
      </w:r>
      <w:r w:rsidR="0000295F" w:rsidRPr="001A7E0E">
        <w:rPr>
          <w:rFonts w:ascii="Times New Roman" w:hAnsi="Times New Roman" w:cs="Times New Roman"/>
          <w:sz w:val="28"/>
          <w:szCs w:val="28"/>
          <w:lang w:val="uk-UA"/>
        </w:rPr>
        <w:tab/>
      </w:r>
      <w:r w:rsidR="0000295F" w:rsidRPr="001A7E0E">
        <w:rPr>
          <w:rFonts w:ascii="Times New Roman" w:hAnsi="Times New Roman" w:cs="Times New Roman"/>
          <w:sz w:val="28"/>
          <w:szCs w:val="28"/>
          <w:lang w:val="uk-UA"/>
        </w:rPr>
        <w:tab/>
      </w:r>
      <w:r w:rsidR="0000295F" w:rsidRPr="001A7E0E">
        <w:rPr>
          <w:rFonts w:ascii="Times New Roman" w:hAnsi="Times New Roman" w:cs="Times New Roman"/>
          <w:sz w:val="28"/>
          <w:szCs w:val="28"/>
          <w:lang w:val="uk-UA"/>
        </w:rPr>
        <w:tab/>
      </w:r>
      <w:r w:rsidR="0000295F" w:rsidRPr="001A7E0E">
        <w:rPr>
          <w:rFonts w:ascii="Times New Roman" w:hAnsi="Times New Roman" w:cs="Times New Roman"/>
          <w:sz w:val="28"/>
          <w:szCs w:val="28"/>
          <w:lang w:val="uk-UA"/>
        </w:rPr>
        <w:tab/>
      </w:r>
      <w:r w:rsidR="0000295F" w:rsidRPr="001A7E0E">
        <w:rPr>
          <w:rFonts w:ascii="Times New Roman" w:hAnsi="Times New Roman" w:cs="Times New Roman"/>
          <w:sz w:val="28"/>
          <w:szCs w:val="28"/>
          <w:lang w:val="uk-UA"/>
        </w:rPr>
        <w:tab/>
      </w:r>
      <w:r w:rsidR="0000295F" w:rsidRPr="001A7E0E">
        <w:rPr>
          <w:rFonts w:ascii="Times New Roman" w:hAnsi="Times New Roman" w:cs="Times New Roman"/>
          <w:sz w:val="28"/>
          <w:szCs w:val="28"/>
          <w:lang w:val="uk-UA"/>
        </w:rPr>
        <w:tab/>
      </w:r>
      <w:r w:rsidR="0000295F" w:rsidRPr="001A7E0E">
        <w:rPr>
          <w:rFonts w:ascii="Times New Roman" w:hAnsi="Times New Roman" w:cs="Times New Roman"/>
          <w:sz w:val="28"/>
          <w:szCs w:val="28"/>
          <w:lang w:val="uk-UA"/>
        </w:rPr>
        <w:tab/>
      </w:r>
      <w:r w:rsidR="0000295F" w:rsidRPr="001A7E0E">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sidRPr="001A7E0E">
        <w:rPr>
          <w:rFonts w:ascii="Times New Roman" w:hAnsi="Times New Roman" w:cs="Times New Roman"/>
          <w:sz w:val="28"/>
          <w:szCs w:val="28"/>
          <w:lang w:val="uk-UA"/>
        </w:rPr>
        <w:t xml:space="preserve">У </w:t>
      </w:r>
      <w:r w:rsidRPr="00653289">
        <w:rPr>
          <w:rFonts w:ascii="Times New Roman" w:hAnsi="Times New Roman" w:cs="Times New Roman"/>
          <w:b/>
          <w:i/>
          <w:sz w:val="28"/>
          <w:szCs w:val="28"/>
          <w:u w:val="single"/>
          <w:lang w:val="uk-UA"/>
        </w:rPr>
        <w:t>висновках</w:t>
      </w:r>
      <w:r w:rsidRPr="001A7E0E">
        <w:rPr>
          <w:rFonts w:ascii="Times New Roman" w:hAnsi="Times New Roman" w:cs="Times New Roman"/>
          <w:sz w:val="28"/>
          <w:szCs w:val="28"/>
          <w:lang w:val="uk-UA"/>
        </w:rPr>
        <w:t xml:space="preserve"> подаємо підсумок дослідження. </w:t>
      </w:r>
      <w:r w:rsidR="00653289">
        <w:rPr>
          <w:rFonts w:ascii="Times New Roman" w:hAnsi="Times New Roman" w:cs="Times New Roman"/>
          <w:sz w:val="28"/>
          <w:szCs w:val="28"/>
          <w:lang w:val="uk-UA"/>
        </w:rPr>
        <w:tab/>
      </w:r>
      <w:r w:rsidR="00653289">
        <w:rPr>
          <w:rFonts w:ascii="Times New Roman" w:hAnsi="Times New Roman" w:cs="Times New Roman"/>
          <w:sz w:val="28"/>
          <w:szCs w:val="28"/>
          <w:lang w:val="uk-UA"/>
        </w:rPr>
        <w:tab/>
      </w:r>
      <w:r w:rsidR="00653289">
        <w:rPr>
          <w:rFonts w:ascii="Times New Roman" w:hAnsi="Times New Roman" w:cs="Times New Roman"/>
          <w:sz w:val="28"/>
          <w:szCs w:val="28"/>
          <w:lang w:val="uk-UA"/>
        </w:rPr>
        <w:tab/>
      </w:r>
      <w:r w:rsidRPr="00653289">
        <w:rPr>
          <w:rFonts w:ascii="Times New Roman" w:hAnsi="Times New Roman" w:cs="Times New Roman"/>
          <w:b/>
          <w:i/>
          <w:sz w:val="28"/>
          <w:szCs w:val="28"/>
          <w:u w:val="single"/>
          <w:lang w:val="uk-UA"/>
        </w:rPr>
        <w:t>Бібліографія</w:t>
      </w:r>
      <w:r w:rsidRPr="001A7E0E">
        <w:rPr>
          <w:rFonts w:ascii="Times New Roman" w:hAnsi="Times New Roman" w:cs="Times New Roman"/>
          <w:sz w:val="28"/>
          <w:szCs w:val="28"/>
          <w:lang w:val="uk-UA"/>
        </w:rPr>
        <w:t xml:space="preserve"> нараховує 100 одиниць, що містять німецькі, англійські, російські та українські літературознавчі та лінгвістичні статті, монографії, словники, докторські дисертації.</w:t>
      </w:r>
      <w:r w:rsidR="00653289">
        <w:rPr>
          <w:rFonts w:ascii="Times New Roman" w:hAnsi="Times New Roman" w:cs="Times New Roman"/>
          <w:sz w:val="28"/>
          <w:szCs w:val="28"/>
          <w:lang w:val="uk-UA"/>
        </w:rPr>
        <w:tab/>
      </w:r>
      <w:r w:rsidR="00653289">
        <w:rPr>
          <w:rFonts w:ascii="Times New Roman" w:hAnsi="Times New Roman" w:cs="Times New Roman"/>
          <w:sz w:val="28"/>
          <w:szCs w:val="28"/>
          <w:lang w:val="uk-UA"/>
        </w:rPr>
        <w:tab/>
      </w:r>
      <w:r w:rsidR="00653289">
        <w:rPr>
          <w:rFonts w:ascii="Times New Roman" w:hAnsi="Times New Roman" w:cs="Times New Roman"/>
          <w:sz w:val="28"/>
          <w:szCs w:val="28"/>
          <w:lang w:val="uk-UA"/>
        </w:rPr>
        <w:tab/>
      </w:r>
      <w:r w:rsidR="00653289">
        <w:rPr>
          <w:rFonts w:ascii="Times New Roman" w:hAnsi="Times New Roman" w:cs="Times New Roman"/>
          <w:sz w:val="28"/>
          <w:szCs w:val="28"/>
          <w:lang w:val="uk-UA"/>
        </w:rPr>
        <w:tab/>
      </w:r>
      <w:r w:rsidR="00653289">
        <w:rPr>
          <w:rFonts w:ascii="Times New Roman" w:hAnsi="Times New Roman" w:cs="Times New Roman"/>
          <w:sz w:val="28"/>
          <w:szCs w:val="28"/>
          <w:lang w:val="uk-UA"/>
        </w:rPr>
        <w:tab/>
      </w:r>
      <w:r w:rsidR="00653289">
        <w:rPr>
          <w:rFonts w:ascii="Times New Roman" w:hAnsi="Times New Roman" w:cs="Times New Roman"/>
          <w:sz w:val="28"/>
          <w:szCs w:val="28"/>
          <w:lang w:val="uk-UA"/>
        </w:rPr>
        <w:tab/>
      </w:r>
      <w:r w:rsidR="00653289">
        <w:rPr>
          <w:rFonts w:ascii="Times New Roman" w:hAnsi="Times New Roman" w:cs="Times New Roman"/>
          <w:sz w:val="28"/>
          <w:szCs w:val="28"/>
          <w:lang w:val="uk-UA"/>
        </w:rPr>
        <w:tab/>
      </w:r>
      <w:r w:rsidR="00653289">
        <w:rPr>
          <w:rFonts w:ascii="Times New Roman" w:hAnsi="Times New Roman" w:cs="Times New Roman"/>
          <w:sz w:val="28"/>
          <w:szCs w:val="28"/>
          <w:lang w:val="uk-UA"/>
        </w:rPr>
        <w:tab/>
      </w:r>
      <w:r w:rsidR="00653289" w:rsidRPr="00653289">
        <w:rPr>
          <w:rFonts w:ascii="Times New Roman" w:hAnsi="Times New Roman" w:cs="Times New Roman"/>
          <w:sz w:val="28"/>
          <w:szCs w:val="28"/>
          <w:lang w:val="uk-UA"/>
        </w:rPr>
        <w:t xml:space="preserve">Є </w:t>
      </w:r>
      <w:r w:rsidR="00653289">
        <w:rPr>
          <w:rFonts w:ascii="Times New Roman" w:hAnsi="Times New Roman" w:cs="Times New Roman"/>
          <w:sz w:val="28"/>
          <w:szCs w:val="28"/>
          <w:lang w:val="uk-UA"/>
        </w:rPr>
        <w:t xml:space="preserve">також </w:t>
      </w:r>
      <w:r w:rsidR="00653289" w:rsidRPr="00653289">
        <w:rPr>
          <w:rFonts w:ascii="Times New Roman" w:hAnsi="Times New Roman" w:cs="Times New Roman"/>
          <w:sz w:val="28"/>
          <w:szCs w:val="28"/>
          <w:lang w:val="uk-UA"/>
        </w:rPr>
        <w:t>додаток, а саме таблиця з усіма іменами в 10 досліджуваних роботах, їх етимологією та кількістю згадок у творі.</w:t>
      </w:r>
    </w:p>
    <w:p w:rsidR="009E1746" w:rsidRPr="001A7E0E" w:rsidRDefault="009E1746" w:rsidP="009E1746">
      <w:pPr>
        <w:rPr>
          <w:rFonts w:ascii="Times New Roman" w:hAnsi="Times New Roman" w:cs="Times New Roman"/>
          <w:sz w:val="28"/>
          <w:szCs w:val="28"/>
          <w:lang w:val="uk-UA"/>
        </w:rPr>
      </w:pPr>
    </w:p>
    <w:p w:rsidR="009E1746" w:rsidRPr="001A7E0E" w:rsidRDefault="009E1746" w:rsidP="009E1746">
      <w:pPr>
        <w:rPr>
          <w:rFonts w:ascii="Times New Roman" w:hAnsi="Times New Roman" w:cs="Times New Roman"/>
          <w:sz w:val="28"/>
          <w:szCs w:val="28"/>
          <w:lang w:val="uk-UA"/>
        </w:rPr>
      </w:pPr>
    </w:p>
    <w:p w:rsidR="009E1746" w:rsidRPr="001A7E0E" w:rsidRDefault="009E1746" w:rsidP="009E1746">
      <w:pPr>
        <w:rPr>
          <w:rFonts w:ascii="Times New Roman" w:hAnsi="Times New Roman" w:cs="Times New Roman"/>
          <w:sz w:val="28"/>
          <w:szCs w:val="28"/>
          <w:lang w:val="uk-UA"/>
        </w:rPr>
      </w:pPr>
    </w:p>
    <w:p w:rsidR="009E1746" w:rsidRPr="001A7E0E" w:rsidRDefault="009E1746" w:rsidP="009E1746">
      <w:pPr>
        <w:rPr>
          <w:rFonts w:ascii="Times New Roman" w:hAnsi="Times New Roman" w:cs="Times New Roman"/>
          <w:sz w:val="28"/>
          <w:szCs w:val="28"/>
          <w:lang w:val="uk-UA"/>
        </w:rPr>
      </w:pPr>
    </w:p>
    <w:p w:rsidR="009E1746" w:rsidRPr="001A7E0E" w:rsidRDefault="009E1746" w:rsidP="009E1746">
      <w:pPr>
        <w:rPr>
          <w:rFonts w:ascii="Times New Roman" w:hAnsi="Times New Roman" w:cs="Times New Roman"/>
          <w:sz w:val="28"/>
          <w:szCs w:val="28"/>
          <w:lang w:val="uk-UA"/>
        </w:rPr>
      </w:pPr>
    </w:p>
    <w:p w:rsidR="009E1746" w:rsidRPr="001A7E0E" w:rsidRDefault="009E1746" w:rsidP="009E1746">
      <w:pPr>
        <w:rPr>
          <w:rFonts w:ascii="Times New Roman" w:hAnsi="Times New Roman" w:cs="Times New Roman"/>
          <w:sz w:val="28"/>
          <w:szCs w:val="28"/>
          <w:lang w:val="uk-UA"/>
        </w:rPr>
      </w:pPr>
    </w:p>
    <w:p w:rsidR="009E1746" w:rsidRPr="001A7E0E" w:rsidRDefault="009E1746" w:rsidP="009E1746">
      <w:pPr>
        <w:rPr>
          <w:rFonts w:ascii="Times New Roman" w:hAnsi="Times New Roman" w:cs="Times New Roman"/>
          <w:sz w:val="28"/>
          <w:szCs w:val="28"/>
          <w:lang w:val="uk-UA"/>
        </w:rPr>
      </w:pPr>
    </w:p>
    <w:p w:rsidR="009E1746" w:rsidRPr="001A7E0E" w:rsidRDefault="009E1746" w:rsidP="009E1746">
      <w:pPr>
        <w:rPr>
          <w:rFonts w:ascii="Times New Roman" w:hAnsi="Times New Roman" w:cs="Times New Roman"/>
          <w:sz w:val="28"/>
          <w:szCs w:val="28"/>
          <w:lang w:val="uk-UA"/>
        </w:rPr>
      </w:pPr>
    </w:p>
    <w:p w:rsidR="009E1746" w:rsidRPr="001A7E0E" w:rsidRDefault="009E1746" w:rsidP="009E1746">
      <w:pPr>
        <w:rPr>
          <w:rFonts w:ascii="Times New Roman" w:hAnsi="Times New Roman" w:cs="Times New Roman"/>
          <w:sz w:val="28"/>
          <w:szCs w:val="28"/>
          <w:lang w:val="uk-UA"/>
        </w:rPr>
      </w:pPr>
    </w:p>
    <w:p w:rsidR="009E1746" w:rsidRPr="001A7E0E" w:rsidRDefault="009E1746" w:rsidP="009E1746">
      <w:pPr>
        <w:rPr>
          <w:rFonts w:ascii="Times New Roman" w:hAnsi="Times New Roman" w:cs="Times New Roman"/>
          <w:sz w:val="28"/>
          <w:szCs w:val="28"/>
          <w:lang w:val="uk-UA"/>
        </w:rPr>
      </w:pPr>
    </w:p>
    <w:p w:rsidR="009E1746" w:rsidRPr="001A7E0E" w:rsidRDefault="009E1746" w:rsidP="009E1746">
      <w:pPr>
        <w:rPr>
          <w:rFonts w:ascii="Times New Roman" w:hAnsi="Times New Roman" w:cs="Times New Roman"/>
          <w:sz w:val="28"/>
          <w:szCs w:val="28"/>
          <w:lang w:val="uk-UA"/>
        </w:rPr>
      </w:pPr>
    </w:p>
    <w:p w:rsidR="009E1746" w:rsidRPr="001A7E0E" w:rsidRDefault="009E1746" w:rsidP="009E1746">
      <w:pPr>
        <w:rPr>
          <w:rFonts w:ascii="Times New Roman" w:hAnsi="Times New Roman" w:cs="Times New Roman"/>
          <w:sz w:val="28"/>
          <w:szCs w:val="28"/>
          <w:lang w:val="uk-UA"/>
        </w:rPr>
      </w:pPr>
    </w:p>
    <w:p w:rsidR="009E1746" w:rsidRPr="001A7E0E" w:rsidRDefault="009E1746" w:rsidP="009E1746">
      <w:pPr>
        <w:rPr>
          <w:rFonts w:ascii="Times New Roman" w:hAnsi="Times New Roman" w:cs="Times New Roman"/>
          <w:sz w:val="28"/>
          <w:szCs w:val="28"/>
          <w:lang w:val="uk-UA"/>
        </w:rPr>
      </w:pPr>
    </w:p>
    <w:p w:rsidR="009E1746" w:rsidRPr="001A7E0E" w:rsidRDefault="009E1746" w:rsidP="009E1746">
      <w:pPr>
        <w:rPr>
          <w:rFonts w:ascii="Times New Roman" w:hAnsi="Times New Roman" w:cs="Times New Roman"/>
          <w:sz w:val="28"/>
          <w:szCs w:val="28"/>
          <w:lang w:val="uk-UA"/>
        </w:rPr>
      </w:pPr>
    </w:p>
    <w:p w:rsidR="009E1746" w:rsidRPr="001A7E0E" w:rsidRDefault="009E1746" w:rsidP="009E1746">
      <w:pPr>
        <w:rPr>
          <w:rFonts w:ascii="Times New Roman" w:hAnsi="Times New Roman" w:cs="Times New Roman"/>
          <w:sz w:val="28"/>
          <w:szCs w:val="28"/>
          <w:lang w:val="uk-UA"/>
        </w:rPr>
      </w:pPr>
    </w:p>
    <w:p w:rsidR="009E1746" w:rsidRPr="001A7E0E" w:rsidRDefault="009E1746" w:rsidP="009E1746">
      <w:pPr>
        <w:rPr>
          <w:rFonts w:ascii="Times New Roman" w:hAnsi="Times New Roman" w:cs="Times New Roman"/>
          <w:sz w:val="28"/>
          <w:szCs w:val="28"/>
          <w:lang w:val="uk-UA"/>
        </w:rPr>
      </w:pPr>
    </w:p>
    <w:p w:rsidR="009E1746" w:rsidRPr="001A7E0E" w:rsidRDefault="009E1746" w:rsidP="009E1746">
      <w:pPr>
        <w:rPr>
          <w:rFonts w:ascii="Times New Roman" w:hAnsi="Times New Roman" w:cs="Times New Roman"/>
          <w:sz w:val="28"/>
          <w:szCs w:val="28"/>
          <w:lang w:val="uk-UA"/>
        </w:rPr>
      </w:pPr>
    </w:p>
    <w:p w:rsidR="0000295F" w:rsidRPr="001A7E0E" w:rsidRDefault="0000295F" w:rsidP="009E1746">
      <w:pPr>
        <w:rPr>
          <w:rFonts w:ascii="Times New Roman" w:hAnsi="Times New Roman" w:cs="Times New Roman"/>
          <w:sz w:val="28"/>
          <w:szCs w:val="28"/>
          <w:lang w:val="uk-UA"/>
        </w:rPr>
      </w:pPr>
    </w:p>
    <w:p w:rsidR="0000295F" w:rsidRPr="001A7E0E" w:rsidRDefault="0000295F" w:rsidP="009E1746">
      <w:pPr>
        <w:rPr>
          <w:rFonts w:ascii="Times New Roman" w:hAnsi="Times New Roman" w:cs="Times New Roman"/>
          <w:sz w:val="28"/>
          <w:szCs w:val="28"/>
          <w:lang w:val="uk-UA"/>
        </w:rPr>
      </w:pPr>
    </w:p>
    <w:p w:rsidR="009E1746" w:rsidRPr="004B200E" w:rsidRDefault="004B200E" w:rsidP="009E1746">
      <w:pPr>
        <w:spacing w:line="360" w:lineRule="auto"/>
        <w:ind w:firstLine="709"/>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Висновок</w:t>
      </w:r>
    </w:p>
    <w:p w:rsidR="004B200E" w:rsidRPr="00EC5B01" w:rsidRDefault="004B200E" w:rsidP="004B200E">
      <w:pPr>
        <w:spacing w:line="360" w:lineRule="auto"/>
        <w:ind w:firstLine="709"/>
        <w:jc w:val="both"/>
        <w:rPr>
          <w:rFonts w:ascii="Times New Roman" w:eastAsia="Calibri" w:hAnsi="Times New Roman" w:cs="Times New Roman"/>
          <w:sz w:val="28"/>
          <w:szCs w:val="28"/>
          <w:lang w:val="uk-UA"/>
        </w:rPr>
      </w:pPr>
      <w:r w:rsidRPr="004B200E">
        <w:rPr>
          <w:rFonts w:ascii="Times New Roman" w:eastAsia="Calibri" w:hAnsi="Times New Roman" w:cs="Times New Roman"/>
          <w:sz w:val="28"/>
          <w:szCs w:val="28"/>
          <w:lang w:val="uk-UA"/>
        </w:rPr>
        <w:t xml:space="preserve">У цій </w:t>
      </w:r>
      <w:r>
        <w:rPr>
          <w:rFonts w:ascii="Times New Roman" w:eastAsia="Calibri" w:hAnsi="Times New Roman" w:cs="Times New Roman"/>
          <w:sz w:val="28"/>
          <w:szCs w:val="28"/>
          <w:lang w:val="uk-UA"/>
        </w:rPr>
        <w:t>дипломнійроботі ми розгляднули</w:t>
      </w:r>
      <w:r w:rsidRPr="004B200E">
        <w:rPr>
          <w:rFonts w:ascii="Times New Roman" w:eastAsia="Calibri" w:hAnsi="Times New Roman" w:cs="Times New Roman"/>
          <w:sz w:val="28"/>
          <w:szCs w:val="28"/>
          <w:lang w:val="uk-UA"/>
        </w:rPr>
        <w:t xml:space="preserve"> десять творів періоду </w:t>
      </w:r>
      <w:r>
        <w:rPr>
          <w:rFonts w:ascii="Times New Roman" w:eastAsia="Calibri" w:hAnsi="Times New Roman" w:cs="Times New Roman"/>
          <w:sz w:val="28"/>
          <w:szCs w:val="28"/>
          <w:lang w:val="uk-UA"/>
        </w:rPr>
        <w:t>Бурі та натиску</w:t>
      </w:r>
      <w:r w:rsidRPr="004B200E">
        <w:rPr>
          <w:rFonts w:ascii="Times New Roman" w:eastAsia="Calibri" w:hAnsi="Times New Roman" w:cs="Times New Roman"/>
          <w:sz w:val="28"/>
          <w:szCs w:val="28"/>
          <w:lang w:val="uk-UA"/>
        </w:rPr>
        <w:t xml:space="preserve"> і класичного періоду</w:t>
      </w:r>
      <w:r>
        <w:rPr>
          <w:rFonts w:ascii="Times New Roman" w:eastAsia="Calibri" w:hAnsi="Times New Roman" w:cs="Times New Roman"/>
          <w:sz w:val="28"/>
          <w:szCs w:val="28"/>
          <w:lang w:val="uk-UA"/>
        </w:rPr>
        <w:t>, які</w:t>
      </w:r>
      <w:r w:rsidRPr="004B200E">
        <w:rPr>
          <w:rFonts w:ascii="Times New Roman" w:eastAsia="Calibri" w:hAnsi="Times New Roman" w:cs="Times New Roman"/>
          <w:sz w:val="28"/>
          <w:szCs w:val="28"/>
          <w:lang w:val="uk-UA"/>
        </w:rPr>
        <w:t xml:space="preserve"> у. Були написані</w:t>
      </w:r>
      <w:r>
        <w:rPr>
          <w:rFonts w:ascii="Times New Roman" w:eastAsia="Calibri" w:hAnsi="Times New Roman" w:cs="Times New Roman"/>
          <w:sz w:val="28"/>
          <w:szCs w:val="28"/>
          <w:lang w:val="uk-UA"/>
        </w:rPr>
        <w:t xml:space="preserve"> у </w:t>
      </w:r>
      <w:r w:rsidRPr="004B200E">
        <w:rPr>
          <w:rFonts w:ascii="Times New Roman" w:eastAsia="Calibri" w:hAnsi="Times New Roman" w:cs="Times New Roman"/>
          <w:sz w:val="28"/>
          <w:szCs w:val="28"/>
          <w:lang w:val="uk-UA"/>
        </w:rPr>
        <w:t>XVIII. - XIX століття</w:t>
      </w:r>
      <w:r>
        <w:rPr>
          <w:rFonts w:ascii="Times New Roman" w:eastAsia="Calibri" w:hAnsi="Times New Roman" w:cs="Times New Roman"/>
          <w:sz w:val="28"/>
          <w:szCs w:val="28"/>
          <w:lang w:val="uk-UA"/>
        </w:rPr>
        <w:t>х Й.В. фон Гете</w:t>
      </w:r>
      <w:r w:rsidRPr="004B200E">
        <w:rPr>
          <w:rFonts w:ascii="Times New Roman" w:eastAsia="Calibri" w:hAnsi="Times New Roman" w:cs="Times New Roman"/>
          <w:sz w:val="28"/>
          <w:szCs w:val="28"/>
          <w:lang w:val="uk-UA"/>
        </w:rPr>
        <w:t xml:space="preserve">. У період </w:t>
      </w:r>
      <w:r>
        <w:rPr>
          <w:rFonts w:ascii="Times New Roman" w:eastAsia="Calibri" w:hAnsi="Times New Roman" w:cs="Times New Roman"/>
          <w:sz w:val="28"/>
          <w:szCs w:val="28"/>
          <w:lang w:val="uk-UA"/>
        </w:rPr>
        <w:t>Бурі та натиску ми розглянули</w:t>
      </w:r>
      <w:r w:rsidRPr="004B200E">
        <w:rPr>
          <w:rFonts w:ascii="Times New Roman" w:eastAsia="Calibri" w:hAnsi="Times New Roman" w:cs="Times New Roman"/>
          <w:sz w:val="28"/>
          <w:szCs w:val="28"/>
          <w:lang w:val="uk-UA"/>
        </w:rPr>
        <w:t xml:space="preserve"> такі твори: «</w:t>
      </w:r>
      <w:r>
        <w:rPr>
          <w:rFonts w:ascii="Times New Roman" w:eastAsia="Calibri" w:hAnsi="Times New Roman" w:cs="Times New Roman"/>
          <w:sz w:val="28"/>
          <w:szCs w:val="28"/>
          <w:lang w:val="uk-UA"/>
        </w:rPr>
        <w:t>Гец фон Берліхінген</w:t>
      </w:r>
      <w:r w:rsidRPr="004B200E">
        <w:rPr>
          <w:rFonts w:ascii="Times New Roman" w:eastAsia="Calibri" w:hAnsi="Times New Roman" w:cs="Times New Roman"/>
          <w:sz w:val="28"/>
          <w:szCs w:val="28"/>
          <w:lang w:val="uk-UA"/>
        </w:rPr>
        <w:t>» і «Скорботи молодого Вер</w:t>
      </w:r>
      <w:r>
        <w:rPr>
          <w:rFonts w:ascii="Times New Roman" w:eastAsia="Calibri" w:hAnsi="Times New Roman" w:cs="Times New Roman"/>
          <w:sz w:val="28"/>
          <w:szCs w:val="28"/>
          <w:lang w:val="uk-UA"/>
        </w:rPr>
        <w:t>тера». Що стосується класичного періоду</w:t>
      </w:r>
      <w:r w:rsidRPr="004B200E">
        <w:rPr>
          <w:rFonts w:ascii="Times New Roman" w:eastAsia="Calibri" w:hAnsi="Times New Roman" w:cs="Times New Roman"/>
          <w:sz w:val="28"/>
          <w:szCs w:val="28"/>
          <w:lang w:val="uk-UA"/>
        </w:rPr>
        <w:t>, ми дослід</w:t>
      </w:r>
      <w:r>
        <w:rPr>
          <w:rFonts w:ascii="Times New Roman" w:eastAsia="Calibri" w:hAnsi="Times New Roman" w:cs="Times New Roman"/>
          <w:sz w:val="28"/>
          <w:szCs w:val="28"/>
          <w:lang w:val="uk-UA"/>
        </w:rPr>
        <w:t>или</w:t>
      </w:r>
      <w:r w:rsidRPr="004B200E">
        <w:rPr>
          <w:rFonts w:ascii="Times New Roman" w:eastAsia="Calibri" w:hAnsi="Times New Roman" w:cs="Times New Roman"/>
          <w:sz w:val="28"/>
          <w:szCs w:val="28"/>
          <w:lang w:val="uk-UA"/>
        </w:rPr>
        <w:t xml:space="preserve"> такі твори: «</w:t>
      </w:r>
      <w:r>
        <w:rPr>
          <w:rFonts w:ascii="Times New Roman" w:eastAsia="Calibri" w:hAnsi="Times New Roman" w:cs="Times New Roman"/>
          <w:sz w:val="28"/>
          <w:szCs w:val="28"/>
          <w:lang w:val="uk-UA"/>
        </w:rPr>
        <w:t>Іфігенія в Тавриді</w:t>
      </w:r>
      <w:r w:rsidRPr="004B200E">
        <w:rPr>
          <w:rFonts w:ascii="Times New Roman" w:eastAsia="Calibri" w:hAnsi="Times New Roman" w:cs="Times New Roman"/>
          <w:sz w:val="28"/>
          <w:szCs w:val="28"/>
          <w:lang w:val="uk-UA"/>
        </w:rPr>
        <w:t>», «</w:t>
      </w:r>
      <w:r>
        <w:rPr>
          <w:rFonts w:ascii="Times New Roman" w:eastAsia="Calibri" w:hAnsi="Times New Roman" w:cs="Times New Roman"/>
          <w:sz w:val="28"/>
          <w:szCs w:val="28"/>
          <w:lang w:val="uk-UA"/>
        </w:rPr>
        <w:t>Егмонт</w:t>
      </w:r>
      <w:r w:rsidRPr="004B200E">
        <w:rPr>
          <w:rFonts w:ascii="Times New Roman" w:eastAsia="Calibri" w:hAnsi="Times New Roman" w:cs="Times New Roman"/>
          <w:sz w:val="28"/>
          <w:szCs w:val="28"/>
          <w:lang w:val="uk-UA"/>
        </w:rPr>
        <w:t>», «</w:t>
      </w:r>
      <w:r>
        <w:rPr>
          <w:rFonts w:ascii="Times New Roman" w:eastAsia="Calibri" w:hAnsi="Times New Roman" w:cs="Times New Roman"/>
          <w:sz w:val="28"/>
          <w:szCs w:val="28"/>
          <w:lang w:val="uk-UA"/>
        </w:rPr>
        <w:t>Торквато Тассо</w:t>
      </w:r>
      <w:r w:rsidRPr="004B200E">
        <w:rPr>
          <w:rFonts w:ascii="Times New Roman" w:eastAsia="Calibri" w:hAnsi="Times New Roman" w:cs="Times New Roman"/>
          <w:sz w:val="28"/>
          <w:szCs w:val="28"/>
          <w:lang w:val="uk-UA"/>
        </w:rPr>
        <w:t>», «Роки учнівства Вільгельма Майстера», «Герман і Доротея», «Фауст</w:t>
      </w:r>
      <w:r>
        <w:rPr>
          <w:rFonts w:ascii="Times New Roman" w:eastAsia="Calibri" w:hAnsi="Times New Roman" w:cs="Times New Roman"/>
          <w:sz w:val="28"/>
          <w:szCs w:val="28"/>
          <w:lang w:val="uk-UA"/>
        </w:rPr>
        <w:t>»</w:t>
      </w:r>
      <w:r w:rsidRPr="004B200E">
        <w:rPr>
          <w:rFonts w:ascii="Times New Roman" w:eastAsia="Calibri" w:hAnsi="Times New Roman" w:cs="Times New Roman"/>
          <w:sz w:val="28"/>
          <w:szCs w:val="28"/>
          <w:lang w:val="uk-UA"/>
        </w:rPr>
        <w:t>, «</w:t>
      </w:r>
      <w:r>
        <w:rPr>
          <w:rFonts w:ascii="Times New Roman" w:eastAsia="Calibri" w:hAnsi="Times New Roman" w:cs="Times New Roman"/>
          <w:sz w:val="28"/>
          <w:szCs w:val="28"/>
          <w:lang w:val="uk-UA"/>
        </w:rPr>
        <w:t>Споріднені</w:t>
      </w:r>
      <w:r w:rsidRPr="004B200E">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натури</w:t>
      </w:r>
      <w:r w:rsidRPr="004B200E">
        <w:rPr>
          <w:rFonts w:ascii="Times New Roman" w:eastAsia="Calibri" w:hAnsi="Times New Roman" w:cs="Times New Roman"/>
          <w:sz w:val="28"/>
          <w:szCs w:val="28"/>
          <w:lang w:val="uk-UA"/>
        </w:rPr>
        <w:t>» та «</w:t>
      </w:r>
      <w:r>
        <w:rPr>
          <w:rFonts w:ascii="Times New Roman" w:eastAsia="Calibri" w:hAnsi="Times New Roman" w:cs="Times New Roman"/>
          <w:sz w:val="28"/>
          <w:szCs w:val="28"/>
          <w:lang w:val="uk-UA"/>
        </w:rPr>
        <w:t>Мадрівні рокин</w:t>
      </w:r>
      <w:r w:rsidRPr="004B200E">
        <w:rPr>
          <w:rFonts w:ascii="Times New Roman" w:eastAsia="Calibri" w:hAnsi="Times New Roman" w:cs="Times New Roman"/>
          <w:sz w:val="28"/>
          <w:szCs w:val="28"/>
          <w:lang w:val="uk-UA"/>
        </w:rPr>
        <w:t xml:space="preserve"> Вільге</w:t>
      </w:r>
      <w:r>
        <w:rPr>
          <w:rFonts w:ascii="Times New Roman" w:eastAsia="Calibri" w:hAnsi="Times New Roman" w:cs="Times New Roman"/>
          <w:sz w:val="28"/>
          <w:szCs w:val="28"/>
          <w:lang w:val="uk-UA"/>
        </w:rPr>
        <w:t>льма Майст</w:t>
      </w:r>
      <w:r w:rsidRPr="004B200E">
        <w:rPr>
          <w:rFonts w:ascii="Times New Roman" w:eastAsia="Calibri" w:hAnsi="Times New Roman" w:cs="Times New Roman"/>
          <w:sz w:val="28"/>
          <w:szCs w:val="28"/>
          <w:lang w:val="uk-UA"/>
        </w:rPr>
        <w:t>ра».</w:t>
      </w:r>
      <w:r>
        <w:rPr>
          <w:rFonts w:ascii="Times New Roman" w:eastAsia="Calibri" w:hAnsi="Times New Roman" w:cs="Times New Roman"/>
          <w:sz w:val="28"/>
          <w:szCs w:val="28"/>
          <w:lang w:val="uk-UA"/>
        </w:rPr>
        <w:tab/>
      </w:r>
      <w:r w:rsidRPr="004B200E">
        <w:rPr>
          <w:rFonts w:ascii="Times New Roman" w:eastAsia="Calibri" w:hAnsi="Times New Roman" w:cs="Times New Roman"/>
          <w:sz w:val="28"/>
          <w:szCs w:val="28"/>
          <w:lang w:val="uk-UA"/>
        </w:rPr>
        <w:t xml:space="preserve"> П. Дебус починає свою статтю «Що таке ім’я?» так: «</w:t>
      </w:r>
      <w:r w:rsidRPr="004B200E">
        <w:rPr>
          <w:rFonts w:ascii="Times New Roman" w:eastAsia="Calibri" w:hAnsi="Times New Roman" w:cs="Times New Roman"/>
          <w:i/>
          <w:sz w:val="28"/>
          <w:szCs w:val="28"/>
          <w:lang w:val="uk-UA"/>
        </w:rPr>
        <w:t>На запитання про те, що таке ім’я, спочатку не здається важко відповісти; у кожного є ім'я, так, кілька імен - одне або різні імена та прізвище. Хто не знає, про що це, а краще: все про це!?»</w:t>
      </w:r>
      <w:r w:rsidRPr="004B200E">
        <w:rPr>
          <w:rFonts w:ascii="Times New Roman" w:eastAsia="Calibri" w:hAnsi="Times New Roman" w:cs="Times New Roman"/>
          <w:sz w:val="28"/>
          <w:szCs w:val="28"/>
          <w:lang w:val="uk-UA"/>
        </w:rPr>
        <w:t xml:space="preserve"> [47, 31]. </w:t>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sidRPr="004B200E">
        <w:rPr>
          <w:rFonts w:ascii="Times New Roman" w:eastAsia="Calibri" w:hAnsi="Times New Roman" w:cs="Times New Roman"/>
          <w:sz w:val="28"/>
          <w:szCs w:val="28"/>
          <w:lang w:val="uk-UA"/>
        </w:rPr>
        <w:t xml:space="preserve">У цій роботі ми мали намір зрозуміти, що означають імена Гете. Твори були обрані недарма, адже кожен був по-своєму революційний. Ці тексти мають схожість і відмінність у структурі іменування. </w:t>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sidRPr="004B200E">
        <w:rPr>
          <w:rFonts w:ascii="Times New Roman" w:eastAsia="Calibri" w:hAnsi="Times New Roman" w:cs="Times New Roman"/>
          <w:sz w:val="28"/>
          <w:szCs w:val="28"/>
          <w:lang w:val="uk-UA"/>
        </w:rPr>
        <w:t xml:space="preserve">В. Кольгейн у статті «Літературна діячка та її ім’я» підкреслює чільне місце, яке займає ім’я в художньому тексті, і важливість іменування для авторів [60, 97]. </w:t>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sidRPr="004B200E">
        <w:rPr>
          <w:rFonts w:ascii="Times New Roman" w:eastAsia="Calibri" w:hAnsi="Times New Roman" w:cs="Times New Roman"/>
          <w:sz w:val="28"/>
          <w:szCs w:val="28"/>
          <w:lang w:val="uk-UA"/>
        </w:rPr>
        <w:t>У висновку ми також хотіли підкреслити те, чого ми не робили під час нашої роботи. По-перше, через розміри магістерської роботи неможливо було розглянути абсолютно всі імена, тому ми поставили акцент на імена осіб, які беруть участь</w:t>
      </w:r>
      <w:r>
        <w:rPr>
          <w:rFonts w:ascii="Times New Roman" w:eastAsia="Calibri" w:hAnsi="Times New Roman" w:cs="Times New Roman"/>
          <w:sz w:val="28"/>
          <w:szCs w:val="28"/>
          <w:lang w:val="uk-UA"/>
        </w:rPr>
        <w:t xml:space="preserve"> у творі</w:t>
      </w:r>
      <w:r w:rsidRPr="004B200E">
        <w:rPr>
          <w:rFonts w:ascii="Times New Roman" w:eastAsia="Calibri" w:hAnsi="Times New Roman" w:cs="Times New Roman"/>
          <w:sz w:val="28"/>
          <w:szCs w:val="28"/>
          <w:lang w:val="uk-UA"/>
        </w:rPr>
        <w:t>. Але окрім них було багато інших персонажів, які точно могли вплинути на контекст чи навіть пояснити зміст твору.</w:t>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sidRPr="004B200E">
        <w:rPr>
          <w:rFonts w:ascii="Times New Roman" w:eastAsia="Calibri" w:hAnsi="Times New Roman" w:cs="Times New Roman"/>
          <w:sz w:val="28"/>
          <w:szCs w:val="28"/>
          <w:lang w:val="uk-UA"/>
        </w:rPr>
        <w:t xml:space="preserve">Імена муз у «Германні та Доротеї» чи аналіз другої частини «Фауста» дали б інше розуміння імен у творах. Крім того, перше ім’я «Олена» зустрічається у другій частині, особливій для Гете. </w:t>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sidRPr="004B200E">
        <w:rPr>
          <w:rFonts w:ascii="Times New Roman" w:eastAsia="Calibri" w:hAnsi="Times New Roman" w:cs="Times New Roman"/>
          <w:sz w:val="28"/>
          <w:szCs w:val="28"/>
          <w:lang w:val="uk-UA"/>
        </w:rPr>
        <w:t>Така ж ситуація і з іменами в «</w:t>
      </w:r>
      <w:r>
        <w:rPr>
          <w:rFonts w:ascii="Times New Roman" w:eastAsia="Calibri" w:hAnsi="Times New Roman" w:cs="Times New Roman"/>
          <w:sz w:val="28"/>
          <w:szCs w:val="28"/>
          <w:lang w:val="uk-UA"/>
        </w:rPr>
        <w:t>Мандрівних роках</w:t>
      </w:r>
      <w:r w:rsidRPr="004B200E">
        <w:rPr>
          <w:rFonts w:ascii="Times New Roman" w:eastAsia="Calibri" w:hAnsi="Times New Roman" w:cs="Times New Roman"/>
          <w:sz w:val="28"/>
          <w:szCs w:val="28"/>
          <w:lang w:val="uk-UA"/>
        </w:rPr>
        <w:t xml:space="preserve"> Вільге</w:t>
      </w:r>
      <w:r>
        <w:rPr>
          <w:rFonts w:ascii="Times New Roman" w:eastAsia="Calibri" w:hAnsi="Times New Roman" w:cs="Times New Roman"/>
          <w:sz w:val="28"/>
          <w:szCs w:val="28"/>
          <w:lang w:val="uk-UA"/>
        </w:rPr>
        <w:t>льма Майстера». Як я вже говорила</w:t>
      </w:r>
      <w:r w:rsidRPr="004B200E">
        <w:rPr>
          <w:rFonts w:ascii="Times New Roman" w:eastAsia="Calibri" w:hAnsi="Times New Roman" w:cs="Times New Roman"/>
          <w:sz w:val="28"/>
          <w:szCs w:val="28"/>
          <w:lang w:val="uk-UA"/>
        </w:rPr>
        <w:t>, ми аналізували імена головних героїв, але імена в оповіданнях також відіграють велику роль. Вони розглядаються лише етимологічно (див. Додаток 1).</w:t>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sidRPr="004B200E">
        <w:rPr>
          <w:rFonts w:ascii="Times New Roman" w:eastAsia="Calibri" w:hAnsi="Times New Roman" w:cs="Times New Roman"/>
          <w:sz w:val="28"/>
          <w:szCs w:val="28"/>
          <w:lang w:val="uk-UA"/>
        </w:rPr>
        <w:t xml:space="preserve"> Значення імені не завжди збігається з діями особи, яка діє. М. Шванке наголошує, що дослідження імен Ґете показує, що він, безперечно, час від часу використовує імена, щоб кинути іронічне світло на носіїв імені чи пов’язану з ними дію. У таких випадках іронія зазвичай стає ефективною через невідповідність використання імені та поведінки носія імені [71, 423]. </w:t>
      </w:r>
      <w:r>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ab/>
      </w:r>
      <w:r w:rsidRPr="004B200E">
        <w:rPr>
          <w:rFonts w:ascii="Times New Roman" w:eastAsia="Calibri" w:hAnsi="Times New Roman" w:cs="Times New Roman"/>
          <w:sz w:val="28"/>
          <w:szCs w:val="28"/>
          <w:lang w:val="uk-UA"/>
        </w:rPr>
        <w:t xml:space="preserve">Хоча ми розробили класифікацію імен за походженням у магістерській дисертації, також було б корисно створити набагато глибший варіант, щоб точніше зрозуміти іменування Гете. </w:t>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sidRPr="004B200E">
        <w:rPr>
          <w:rFonts w:ascii="Times New Roman" w:eastAsia="Calibri" w:hAnsi="Times New Roman" w:cs="Times New Roman"/>
          <w:sz w:val="28"/>
          <w:szCs w:val="28"/>
          <w:lang w:val="uk-UA"/>
        </w:rPr>
        <w:t>Ми проаналізували загалом 122 імен</w:t>
      </w:r>
      <w:r>
        <w:rPr>
          <w:rFonts w:ascii="Times New Roman" w:eastAsia="Calibri" w:hAnsi="Times New Roman" w:cs="Times New Roman"/>
          <w:sz w:val="28"/>
          <w:szCs w:val="28"/>
          <w:lang w:val="uk-UA"/>
        </w:rPr>
        <w:t>і</w:t>
      </w:r>
      <w:r w:rsidRPr="004B200E">
        <w:rPr>
          <w:rFonts w:ascii="Times New Roman" w:eastAsia="Calibri" w:hAnsi="Times New Roman" w:cs="Times New Roman"/>
          <w:sz w:val="28"/>
          <w:szCs w:val="28"/>
          <w:lang w:val="uk-UA"/>
        </w:rPr>
        <w:t xml:space="preserve">, включаючи чоловічі та жіночі форми. Чоловічі форми становлять всього 68 імен, жіночі - </w:t>
      </w:r>
      <w:r>
        <w:rPr>
          <w:rFonts w:ascii="Times New Roman" w:eastAsia="Calibri" w:hAnsi="Times New Roman" w:cs="Times New Roman"/>
          <w:sz w:val="28"/>
          <w:szCs w:val="28"/>
          <w:lang w:val="uk-UA"/>
        </w:rPr>
        <w:t>54 імені</w:t>
      </w:r>
      <w:r w:rsidRPr="004B200E">
        <w:rPr>
          <w:rFonts w:ascii="Times New Roman" w:eastAsia="Calibri" w:hAnsi="Times New Roman" w:cs="Times New Roman"/>
          <w:sz w:val="28"/>
          <w:szCs w:val="28"/>
          <w:lang w:val="uk-UA"/>
        </w:rPr>
        <w:t xml:space="preserve">. Більшість німецьких чоловічих імен (Адельберт, Людвіг, Дітріх, Ерхард, Альберт, Вільгельм, Генріх) і жіночих єврейських імен (Елізабет, Маріана, Марія) зустрічаються в період </w:t>
      </w:r>
      <w:r>
        <w:rPr>
          <w:rFonts w:ascii="Times New Roman" w:eastAsia="Calibri" w:hAnsi="Times New Roman" w:cs="Times New Roman"/>
          <w:sz w:val="28"/>
          <w:szCs w:val="28"/>
          <w:lang w:val="uk-UA"/>
        </w:rPr>
        <w:t>Бурі та натиску</w:t>
      </w:r>
      <w:r w:rsidRPr="004B200E">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sidRPr="004B200E">
        <w:rPr>
          <w:rFonts w:ascii="Times New Roman" w:eastAsia="Calibri" w:hAnsi="Times New Roman" w:cs="Times New Roman"/>
          <w:sz w:val="28"/>
          <w:szCs w:val="28"/>
          <w:lang w:val="uk-UA"/>
        </w:rPr>
        <w:t xml:space="preserve">Що стосується </w:t>
      </w:r>
      <w:r>
        <w:rPr>
          <w:rFonts w:ascii="Times New Roman" w:eastAsia="Calibri" w:hAnsi="Times New Roman" w:cs="Times New Roman"/>
          <w:sz w:val="28"/>
          <w:szCs w:val="28"/>
          <w:lang w:val="uk-UA"/>
        </w:rPr>
        <w:t>періоду класики</w:t>
      </w:r>
      <w:r w:rsidRPr="004B200E">
        <w:rPr>
          <w:rFonts w:ascii="Times New Roman" w:eastAsia="Calibri" w:hAnsi="Times New Roman" w:cs="Times New Roman"/>
          <w:sz w:val="28"/>
          <w:szCs w:val="28"/>
          <w:lang w:val="uk-UA"/>
        </w:rPr>
        <w:t xml:space="preserve">, то </w:t>
      </w:r>
      <w:r>
        <w:rPr>
          <w:rFonts w:ascii="Times New Roman" w:eastAsia="Calibri" w:hAnsi="Times New Roman" w:cs="Times New Roman"/>
          <w:sz w:val="28"/>
          <w:szCs w:val="28"/>
          <w:lang w:val="uk-UA"/>
        </w:rPr>
        <w:t xml:space="preserve">зустрічаються такі </w:t>
      </w:r>
      <w:r w:rsidRPr="004B200E">
        <w:rPr>
          <w:rFonts w:ascii="Times New Roman" w:eastAsia="Calibri" w:hAnsi="Times New Roman" w:cs="Times New Roman"/>
          <w:sz w:val="28"/>
          <w:szCs w:val="28"/>
          <w:lang w:val="uk-UA"/>
        </w:rPr>
        <w:t xml:space="preserve">чоловічі німецькі імена (Карл, Людвіг, Дітріх, Альберт, Вільгельм (3), Генріх (2), Фрідріх (2), Річард, Адольф, Альфонс, Лотар (2), Вернер (2). ), Герман, Фіц, Ленардо) та жіночі грецькі імена (Іфігенія, Єлизавета, Маріана, Марія, Філіна, Тереза, Лідія, Барбара, Доротея, Макарія). </w:t>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sidRPr="004B200E">
        <w:rPr>
          <w:rFonts w:ascii="Times New Roman" w:eastAsia="Calibri" w:hAnsi="Times New Roman" w:cs="Times New Roman"/>
          <w:sz w:val="28"/>
          <w:szCs w:val="28"/>
          <w:lang w:val="uk-UA"/>
        </w:rPr>
        <w:t>Також помі</w:t>
      </w:r>
      <w:r>
        <w:rPr>
          <w:rFonts w:ascii="Times New Roman" w:eastAsia="Calibri" w:hAnsi="Times New Roman" w:cs="Times New Roman"/>
          <w:sz w:val="28"/>
          <w:szCs w:val="28"/>
          <w:lang w:val="uk-UA"/>
        </w:rPr>
        <w:t>тили</w:t>
      </w:r>
      <w:r w:rsidRPr="004B200E">
        <w:rPr>
          <w:rFonts w:ascii="Times New Roman" w:eastAsia="Calibri" w:hAnsi="Times New Roman" w:cs="Times New Roman"/>
          <w:sz w:val="28"/>
          <w:szCs w:val="28"/>
          <w:lang w:val="uk-UA"/>
        </w:rPr>
        <w:t>, що в аналізованих творах завжди є реальна особа як діюча особа, напр. Наприклад, у «</w:t>
      </w:r>
      <w:r>
        <w:rPr>
          <w:rFonts w:ascii="Times New Roman" w:eastAsia="Calibri" w:hAnsi="Times New Roman" w:cs="Times New Roman"/>
          <w:sz w:val="28"/>
          <w:szCs w:val="28"/>
          <w:lang w:val="uk-UA"/>
        </w:rPr>
        <w:t>Стражданнях</w:t>
      </w:r>
      <w:r w:rsidRPr="004B200E">
        <w:rPr>
          <w:rFonts w:ascii="Times New Roman" w:eastAsia="Calibri" w:hAnsi="Times New Roman" w:cs="Times New Roman"/>
          <w:sz w:val="28"/>
          <w:szCs w:val="28"/>
          <w:lang w:val="uk-UA"/>
        </w:rPr>
        <w:t xml:space="preserve">...» Гете описує власні почуття від імені Вертера. </w:t>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sidRPr="004B200E">
        <w:rPr>
          <w:rFonts w:ascii="Times New Roman" w:eastAsia="Calibri" w:hAnsi="Times New Roman" w:cs="Times New Roman"/>
          <w:sz w:val="28"/>
          <w:szCs w:val="28"/>
          <w:lang w:val="uk-UA"/>
        </w:rPr>
        <w:t>Г</w:t>
      </w:r>
      <w:r>
        <w:rPr>
          <w:rFonts w:ascii="Times New Roman" w:eastAsia="Calibri" w:hAnsi="Times New Roman" w:cs="Times New Roman"/>
          <w:sz w:val="28"/>
          <w:szCs w:val="28"/>
          <w:lang w:val="uk-UA"/>
        </w:rPr>
        <w:t>е</w:t>
      </w:r>
      <w:r w:rsidRPr="004B200E">
        <w:rPr>
          <w:rFonts w:ascii="Times New Roman" w:eastAsia="Calibri" w:hAnsi="Times New Roman" w:cs="Times New Roman"/>
          <w:sz w:val="28"/>
          <w:szCs w:val="28"/>
          <w:lang w:val="uk-UA"/>
        </w:rPr>
        <w:t>ц фон Берліхінген — франконс</w:t>
      </w:r>
      <w:r>
        <w:rPr>
          <w:rFonts w:ascii="Times New Roman" w:eastAsia="Calibri" w:hAnsi="Times New Roman" w:cs="Times New Roman"/>
          <w:sz w:val="28"/>
          <w:szCs w:val="28"/>
          <w:lang w:val="uk-UA"/>
        </w:rPr>
        <w:t>ько-швабський імперський лицар.</w:t>
      </w:r>
      <w:r>
        <w:rPr>
          <w:rFonts w:ascii="Times New Roman" w:eastAsia="Calibri" w:hAnsi="Times New Roman" w:cs="Times New Roman"/>
          <w:sz w:val="28"/>
          <w:szCs w:val="28"/>
          <w:lang w:val="uk-UA"/>
        </w:rPr>
        <w:tab/>
      </w:r>
      <w:r w:rsidRPr="004B200E">
        <w:rPr>
          <w:rFonts w:ascii="Times New Roman" w:eastAsia="Calibri" w:hAnsi="Times New Roman" w:cs="Times New Roman"/>
          <w:sz w:val="28"/>
          <w:szCs w:val="28"/>
          <w:lang w:val="uk-UA"/>
        </w:rPr>
        <w:t xml:space="preserve">Граф Ламораль з Егмонда був губернатором Фландрії і Артуа, Армії Високої Слави Пурмеренда, Пурмерленда та Ілпендама, бароном Файнса, лордом Хугвуда та Артсуада. </w:t>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t>«Іфігенія в</w:t>
      </w:r>
      <w:r w:rsidRPr="004B200E">
        <w:rPr>
          <w:rFonts w:ascii="Times New Roman" w:eastAsia="Calibri" w:hAnsi="Times New Roman" w:cs="Times New Roman"/>
          <w:sz w:val="28"/>
          <w:szCs w:val="28"/>
          <w:lang w:val="uk-UA"/>
        </w:rPr>
        <w:t xml:space="preserve"> Тавриді» заснована на міфі. Торквато Тассо був італійським поетом 16 століття, часів Контрреформації, Фауст також реальна фігура.</w:t>
      </w:r>
    </w:p>
    <w:p w:rsidR="004B200E" w:rsidRPr="00D8463A" w:rsidRDefault="004B200E" w:rsidP="004B200E">
      <w:pPr>
        <w:spacing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sidRPr="004B200E">
        <w:rPr>
          <w:rFonts w:ascii="Times New Roman" w:eastAsia="Calibri" w:hAnsi="Times New Roman" w:cs="Times New Roman"/>
          <w:sz w:val="28"/>
          <w:szCs w:val="28"/>
          <w:lang w:val="uk-UA"/>
        </w:rPr>
        <w:t>Крім того, 9 із 10 досліджених робіт (крім «</w:t>
      </w:r>
      <w:r>
        <w:rPr>
          <w:rFonts w:ascii="Times New Roman" w:eastAsia="Calibri" w:hAnsi="Times New Roman" w:cs="Times New Roman"/>
          <w:sz w:val="28"/>
          <w:szCs w:val="28"/>
          <w:lang w:val="uk-UA"/>
        </w:rPr>
        <w:t>Споріднені натури</w:t>
      </w:r>
      <w:r w:rsidRPr="004B200E">
        <w:rPr>
          <w:rFonts w:ascii="Times New Roman" w:eastAsia="Calibri" w:hAnsi="Times New Roman" w:cs="Times New Roman"/>
          <w:sz w:val="28"/>
          <w:szCs w:val="28"/>
          <w:lang w:val="uk-UA"/>
        </w:rPr>
        <w:t>») містять ім’я у своїй назві, напр</w:t>
      </w:r>
      <w:r>
        <w:rPr>
          <w:rFonts w:ascii="Times New Roman" w:eastAsia="Calibri" w:hAnsi="Times New Roman" w:cs="Times New Roman"/>
          <w:sz w:val="28"/>
          <w:szCs w:val="28"/>
          <w:lang w:val="uk-UA"/>
        </w:rPr>
        <w:t>иклад</w:t>
      </w:r>
      <w:r w:rsidR="00D8463A">
        <w:rPr>
          <w:rFonts w:ascii="Times New Roman" w:eastAsia="Calibri" w:hAnsi="Times New Roman" w:cs="Times New Roman"/>
          <w:sz w:val="28"/>
          <w:szCs w:val="28"/>
          <w:lang w:val="uk-UA"/>
        </w:rPr>
        <w:t xml:space="preserve"> «Ге</w:t>
      </w:r>
      <w:r w:rsidRPr="004B200E">
        <w:rPr>
          <w:rFonts w:ascii="Times New Roman" w:eastAsia="Calibri" w:hAnsi="Times New Roman" w:cs="Times New Roman"/>
          <w:sz w:val="28"/>
          <w:szCs w:val="28"/>
          <w:lang w:val="uk-UA"/>
        </w:rPr>
        <w:t>тц фон Берліхінген», «Скорботи юн</w:t>
      </w:r>
      <w:r w:rsidR="00D8463A">
        <w:rPr>
          <w:rFonts w:ascii="Times New Roman" w:eastAsia="Calibri" w:hAnsi="Times New Roman" w:cs="Times New Roman"/>
          <w:sz w:val="28"/>
          <w:szCs w:val="28"/>
          <w:lang w:val="uk-UA"/>
        </w:rPr>
        <w:t>ого Вертера», «Іфігенія в Тавриді</w:t>
      </w:r>
      <w:r w:rsidRPr="004B200E">
        <w:rPr>
          <w:rFonts w:ascii="Times New Roman" w:eastAsia="Calibri" w:hAnsi="Times New Roman" w:cs="Times New Roman"/>
          <w:sz w:val="28"/>
          <w:szCs w:val="28"/>
          <w:lang w:val="uk-UA"/>
        </w:rPr>
        <w:t xml:space="preserve">», «Торквато Тассо», «Ученьство і мандрівні роки Вільгельма Майстера», «Герман і Доротея». </w:t>
      </w:r>
      <w:r w:rsidR="00D8463A">
        <w:rPr>
          <w:rFonts w:ascii="Times New Roman" w:eastAsia="Calibri" w:hAnsi="Times New Roman" w:cs="Times New Roman"/>
          <w:sz w:val="28"/>
          <w:szCs w:val="28"/>
          <w:lang w:val="uk-UA"/>
        </w:rPr>
        <w:tab/>
      </w:r>
      <w:r w:rsidR="00D8463A">
        <w:rPr>
          <w:rFonts w:ascii="Times New Roman" w:eastAsia="Calibri" w:hAnsi="Times New Roman" w:cs="Times New Roman"/>
          <w:sz w:val="28"/>
          <w:szCs w:val="28"/>
          <w:lang w:val="uk-UA"/>
        </w:rPr>
        <w:tab/>
      </w:r>
      <w:r w:rsidR="00D8463A">
        <w:rPr>
          <w:rFonts w:ascii="Times New Roman" w:eastAsia="Calibri" w:hAnsi="Times New Roman" w:cs="Times New Roman"/>
          <w:sz w:val="28"/>
          <w:szCs w:val="28"/>
          <w:lang w:val="uk-UA"/>
        </w:rPr>
        <w:tab/>
      </w:r>
      <w:r w:rsidRPr="004B200E">
        <w:rPr>
          <w:rFonts w:ascii="Times New Roman" w:eastAsia="Calibri" w:hAnsi="Times New Roman" w:cs="Times New Roman"/>
          <w:sz w:val="28"/>
          <w:szCs w:val="28"/>
          <w:lang w:val="uk-UA"/>
        </w:rPr>
        <w:t xml:space="preserve">Якщо порівняти найпопулярніші імена часів Гете з іменами в його творах, то зрозуміємо, що імена </w:t>
      </w:r>
      <w:r w:rsidRPr="00D8463A">
        <w:rPr>
          <w:rFonts w:ascii="Times New Roman" w:eastAsia="Calibri" w:hAnsi="Times New Roman" w:cs="Times New Roman"/>
          <w:i/>
          <w:sz w:val="28"/>
          <w:szCs w:val="28"/>
          <w:lang w:val="uk-UA"/>
        </w:rPr>
        <w:t>Карл, Фрідріх, Фріц, Вільгельм, Герман, Генріх, Петер, Георг, Генріх (Генріх), Фрідріх, Єлизавета, Маргарет, Грета, Анна, Доротея Марія, Марі, Адельхайд</w:t>
      </w:r>
      <w:r w:rsidRPr="004B200E">
        <w:rPr>
          <w:rFonts w:ascii="Times New Roman" w:eastAsia="Calibri" w:hAnsi="Times New Roman" w:cs="Times New Roman"/>
          <w:sz w:val="28"/>
          <w:szCs w:val="28"/>
          <w:lang w:val="uk-UA"/>
        </w:rPr>
        <w:t xml:space="preserve">, які були в моді, </w:t>
      </w:r>
      <w:r w:rsidR="00D8463A">
        <w:rPr>
          <w:rFonts w:ascii="Times New Roman" w:eastAsia="Calibri" w:hAnsi="Times New Roman" w:cs="Times New Roman"/>
          <w:sz w:val="28"/>
          <w:szCs w:val="28"/>
          <w:lang w:val="uk-UA"/>
        </w:rPr>
        <w:t>використовувалися Гете в його творах</w:t>
      </w:r>
      <w:r w:rsidRPr="004B200E">
        <w:rPr>
          <w:rFonts w:ascii="Times New Roman" w:eastAsia="Calibri" w:hAnsi="Times New Roman" w:cs="Times New Roman"/>
          <w:sz w:val="28"/>
          <w:szCs w:val="28"/>
          <w:lang w:val="uk-UA"/>
        </w:rPr>
        <w:t>. Усі ці риси відповідають тенденціям німецького іме</w:t>
      </w:r>
      <w:r w:rsidR="00D8463A">
        <w:rPr>
          <w:rFonts w:ascii="Times New Roman" w:eastAsia="Calibri" w:hAnsi="Times New Roman" w:cs="Times New Roman"/>
          <w:sz w:val="28"/>
          <w:szCs w:val="28"/>
          <w:lang w:val="uk-UA"/>
        </w:rPr>
        <w:t>нування у XVIII. - XIX. століть.</w:t>
      </w:r>
    </w:p>
    <w:p w:rsidR="009E1746" w:rsidRPr="00D8463A" w:rsidRDefault="009E1746" w:rsidP="004B200E">
      <w:pPr>
        <w:spacing w:line="360" w:lineRule="auto"/>
        <w:ind w:firstLine="709"/>
        <w:jc w:val="both"/>
        <w:rPr>
          <w:rFonts w:ascii="Times New Roman" w:eastAsia="Calibri" w:hAnsi="Times New Roman" w:cs="Times New Roman"/>
          <w:sz w:val="28"/>
          <w:szCs w:val="28"/>
          <w:lang w:val="uk-UA"/>
        </w:rPr>
      </w:pPr>
    </w:p>
    <w:p w:rsidR="009E1746" w:rsidRPr="00D8463A" w:rsidRDefault="009E1746" w:rsidP="009E1746">
      <w:pPr>
        <w:spacing w:line="360" w:lineRule="auto"/>
        <w:ind w:firstLine="709"/>
        <w:rPr>
          <w:rFonts w:ascii="Times New Roman" w:hAnsi="Times New Roman" w:cs="Times New Roman"/>
          <w:sz w:val="28"/>
          <w:szCs w:val="28"/>
          <w:lang w:val="uk-UA"/>
        </w:rPr>
      </w:pPr>
    </w:p>
    <w:p w:rsidR="00162374" w:rsidRPr="00D8463A" w:rsidRDefault="00162374" w:rsidP="009E1746">
      <w:pPr>
        <w:spacing w:line="360" w:lineRule="auto"/>
        <w:ind w:firstLine="709"/>
        <w:rPr>
          <w:rFonts w:ascii="Times New Roman" w:hAnsi="Times New Roman" w:cs="Times New Roman"/>
          <w:sz w:val="28"/>
          <w:szCs w:val="28"/>
          <w:lang w:val="uk-UA"/>
        </w:rPr>
      </w:pPr>
    </w:p>
    <w:p w:rsidR="00162374" w:rsidRPr="00D8463A" w:rsidRDefault="00162374">
      <w:pPr>
        <w:spacing w:after="160" w:line="360" w:lineRule="auto"/>
        <w:ind w:left="964"/>
        <w:jc w:val="both"/>
        <w:rPr>
          <w:rFonts w:ascii="Times New Roman" w:hAnsi="Times New Roman" w:cs="Times New Roman"/>
          <w:sz w:val="28"/>
          <w:szCs w:val="28"/>
          <w:lang w:val="uk-UA"/>
        </w:rPr>
      </w:pPr>
      <w:r w:rsidRPr="00D8463A">
        <w:rPr>
          <w:rFonts w:ascii="Times New Roman" w:hAnsi="Times New Roman" w:cs="Times New Roman"/>
          <w:sz w:val="28"/>
          <w:szCs w:val="28"/>
          <w:lang w:val="uk-UA"/>
        </w:rPr>
        <w:br w:type="page"/>
      </w:r>
    </w:p>
    <w:p w:rsidR="00162374" w:rsidRPr="00D8463A" w:rsidRDefault="00D8463A" w:rsidP="00162374">
      <w:pPr>
        <w:spacing w:line="360" w:lineRule="auto"/>
        <w:ind w:firstLine="709"/>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Список використаних джерел</w:t>
      </w:r>
    </w:p>
    <w:p w:rsidR="00162374" w:rsidRPr="00D8463A" w:rsidRDefault="00D8463A" w:rsidP="00162374">
      <w:pPr>
        <w:spacing w:line="360" w:lineRule="auto"/>
        <w:ind w:firstLine="709"/>
        <w:jc w:val="center"/>
        <w:rPr>
          <w:rFonts w:ascii="Times New Roman" w:eastAsia="Calibri" w:hAnsi="Times New Roman" w:cs="Times New Roman"/>
          <w:sz w:val="28"/>
          <w:szCs w:val="28"/>
          <w:lang w:val="uk-UA"/>
        </w:rPr>
      </w:pPr>
      <w:r>
        <w:rPr>
          <w:rFonts w:ascii="Times New Roman" w:eastAsia="Calibri" w:hAnsi="Times New Roman" w:cs="Times New Roman"/>
          <w:i/>
          <w:sz w:val="28"/>
          <w:szCs w:val="28"/>
          <w:lang w:val="uk-UA"/>
        </w:rPr>
        <w:t>Науково-критічна література</w:t>
      </w:r>
    </w:p>
    <w:p w:rsidR="00162374" w:rsidRPr="00162374" w:rsidRDefault="00162374" w:rsidP="00162374">
      <w:pPr>
        <w:numPr>
          <w:ilvl w:val="0"/>
          <w:numId w:val="12"/>
        </w:numPr>
        <w:spacing w:line="360" w:lineRule="auto"/>
        <w:contextualSpacing/>
        <w:jc w:val="both"/>
        <w:rPr>
          <w:rFonts w:ascii="Times New Roman" w:eastAsia="Calibri" w:hAnsi="Times New Roman" w:cs="Times New Roman"/>
          <w:sz w:val="28"/>
          <w:szCs w:val="28"/>
        </w:rPr>
      </w:pPr>
      <w:r w:rsidRPr="00162374">
        <w:rPr>
          <w:rFonts w:ascii="Times New Roman" w:eastAsia="Calibri" w:hAnsi="Times New Roman" w:cs="Times New Roman"/>
          <w:sz w:val="28"/>
          <w:szCs w:val="28"/>
        </w:rPr>
        <w:t>Аникст А. А. Гете и Фауст. От замысла к свершению / А. А. Аникст. – Москва: Книга, 1983. – 271 с.</w:t>
      </w:r>
    </w:p>
    <w:p w:rsidR="00162374" w:rsidRDefault="00162374" w:rsidP="00162374">
      <w:pPr>
        <w:numPr>
          <w:ilvl w:val="0"/>
          <w:numId w:val="12"/>
        </w:numPr>
        <w:spacing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Аникст А. А. Творческий путь Гете / А. Аникст – Москва: Худож. </w:t>
      </w:r>
      <w:proofErr w:type="gramStart"/>
      <w:r>
        <w:rPr>
          <w:rFonts w:ascii="Times New Roman" w:eastAsia="Calibri" w:hAnsi="Times New Roman" w:cs="Times New Roman"/>
          <w:sz w:val="28"/>
          <w:szCs w:val="28"/>
        </w:rPr>
        <w:t>лит.,</w:t>
      </w:r>
      <w:proofErr w:type="gramEnd"/>
      <w:r>
        <w:rPr>
          <w:rFonts w:ascii="Times New Roman" w:eastAsia="Calibri" w:hAnsi="Times New Roman" w:cs="Times New Roman"/>
          <w:sz w:val="28"/>
          <w:szCs w:val="28"/>
        </w:rPr>
        <w:t xml:space="preserve"> 1986. – 544 с.</w:t>
      </w:r>
    </w:p>
    <w:p w:rsidR="00162374" w:rsidRPr="00162374" w:rsidRDefault="00162374" w:rsidP="00162374">
      <w:pPr>
        <w:numPr>
          <w:ilvl w:val="0"/>
          <w:numId w:val="12"/>
        </w:numPr>
        <w:spacing w:line="360" w:lineRule="auto"/>
        <w:contextualSpacing/>
        <w:jc w:val="both"/>
        <w:rPr>
          <w:rFonts w:ascii="Times New Roman" w:eastAsia="Calibri" w:hAnsi="Times New Roman" w:cs="Times New Roman"/>
          <w:sz w:val="28"/>
          <w:szCs w:val="28"/>
        </w:rPr>
      </w:pPr>
      <w:r w:rsidRPr="00162374">
        <w:rPr>
          <w:rFonts w:ascii="Times New Roman" w:eastAsia="Calibri" w:hAnsi="Times New Roman" w:cs="Times New Roman"/>
          <w:sz w:val="28"/>
          <w:szCs w:val="28"/>
        </w:rPr>
        <w:t>Бах А. История немецкого языка</w:t>
      </w:r>
      <w:r>
        <w:rPr>
          <w:rFonts w:ascii="Times New Roman" w:eastAsia="Calibri" w:hAnsi="Times New Roman" w:cs="Times New Roman"/>
          <w:sz w:val="28"/>
          <w:szCs w:val="28"/>
        </w:rPr>
        <w:t>. Пер. с нем. Н. Н. Семенюк</w:t>
      </w:r>
      <w:r w:rsidRPr="00162374">
        <w:rPr>
          <w:rFonts w:ascii="Times New Roman" w:eastAsia="Calibri" w:hAnsi="Times New Roman" w:cs="Times New Roman"/>
          <w:sz w:val="28"/>
          <w:szCs w:val="28"/>
        </w:rPr>
        <w:t xml:space="preserve"> / </w:t>
      </w:r>
      <w:r>
        <w:rPr>
          <w:rFonts w:ascii="Times New Roman" w:eastAsia="Calibri" w:hAnsi="Times New Roman" w:cs="Times New Roman"/>
          <w:sz w:val="28"/>
          <w:szCs w:val="28"/>
        </w:rPr>
        <w:br/>
      </w:r>
      <w:r w:rsidRPr="00162374">
        <w:rPr>
          <w:rFonts w:ascii="Times New Roman" w:eastAsia="Calibri" w:hAnsi="Times New Roman" w:cs="Times New Roman"/>
          <w:sz w:val="28"/>
          <w:szCs w:val="28"/>
        </w:rPr>
        <w:t xml:space="preserve">А. Бах. – Москва: Издательство иностранной литературы, 1956. – </w:t>
      </w:r>
      <w:r w:rsidRPr="00162374">
        <w:rPr>
          <w:rFonts w:ascii="Times New Roman" w:eastAsia="Calibri" w:hAnsi="Times New Roman" w:cs="Times New Roman"/>
          <w:sz w:val="28"/>
          <w:szCs w:val="28"/>
        </w:rPr>
        <w:br/>
        <w:t>344 с.</w:t>
      </w:r>
    </w:p>
    <w:p w:rsidR="00162374" w:rsidRPr="00162374" w:rsidRDefault="00162374" w:rsidP="00162374">
      <w:pPr>
        <w:numPr>
          <w:ilvl w:val="0"/>
          <w:numId w:val="12"/>
        </w:numPr>
        <w:spacing w:line="360" w:lineRule="auto"/>
        <w:contextualSpacing/>
        <w:jc w:val="both"/>
        <w:rPr>
          <w:rFonts w:ascii="Times New Roman" w:eastAsia="Calibri" w:hAnsi="Times New Roman" w:cs="Times New Roman"/>
          <w:sz w:val="28"/>
          <w:szCs w:val="28"/>
        </w:rPr>
      </w:pPr>
      <w:r w:rsidRPr="00162374">
        <w:rPr>
          <w:rFonts w:ascii="Times New Roman" w:eastAsia="Calibri" w:hAnsi="Times New Roman" w:cs="Times New Roman"/>
          <w:sz w:val="28"/>
          <w:szCs w:val="28"/>
        </w:rPr>
        <w:t>Бондавлетов В. Д. Русская ономастика / В. Д. Бондавлетов. – Москва: Просвещение, 1983. – 224 с.</w:t>
      </w:r>
    </w:p>
    <w:p w:rsidR="00162374" w:rsidRPr="00162374" w:rsidRDefault="00162374" w:rsidP="00162374">
      <w:pPr>
        <w:numPr>
          <w:ilvl w:val="0"/>
          <w:numId w:val="12"/>
        </w:numPr>
        <w:spacing w:line="360" w:lineRule="auto"/>
        <w:contextualSpacing/>
        <w:jc w:val="both"/>
        <w:rPr>
          <w:rFonts w:ascii="Times New Roman" w:eastAsia="Calibri" w:hAnsi="Times New Roman" w:cs="Times New Roman"/>
          <w:sz w:val="28"/>
          <w:szCs w:val="28"/>
        </w:rPr>
      </w:pPr>
      <w:r w:rsidRPr="00162374">
        <w:rPr>
          <w:rFonts w:ascii="Times New Roman" w:eastAsia="Calibri" w:hAnsi="Times New Roman" w:cs="Times New Roman"/>
          <w:sz w:val="28"/>
          <w:szCs w:val="28"/>
        </w:rPr>
        <w:t xml:space="preserve">Буркова Т. А. Стилистические приемы использования антропонимов в немецком газетно-журнальном тексте / Т. А. Буркова. // Вестник Томского государственного университета. – 2010. – №337. – </w:t>
      </w:r>
      <w:r>
        <w:rPr>
          <w:rFonts w:ascii="Times New Roman" w:eastAsia="Calibri" w:hAnsi="Times New Roman" w:cs="Times New Roman"/>
          <w:sz w:val="28"/>
          <w:szCs w:val="28"/>
        </w:rPr>
        <w:br/>
      </w:r>
      <w:r w:rsidRPr="00162374">
        <w:rPr>
          <w:rFonts w:ascii="Times New Roman" w:eastAsia="Calibri" w:hAnsi="Times New Roman" w:cs="Times New Roman"/>
          <w:sz w:val="28"/>
          <w:szCs w:val="28"/>
        </w:rPr>
        <w:t>С. 11–18.</w:t>
      </w:r>
    </w:p>
    <w:p w:rsidR="00162374" w:rsidRPr="00162374" w:rsidRDefault="00162374" w:rsidP="00162374">
      <w:pPr>
        <w:numPr>
          <w:ilvl w:val="0"/>
          <w:numId w:val="12"/>
        </w:numPr>
        <w:spacing w:line="360" w:lineRule="auto"/>
        <w:ind w:left="1134" w:hanging="357"/>
        <w:contextualSpacing/>
        <w:jc w:val="both"/>
        <w:rPr>
          <w:rFonts w:ascii="Times New Roman" w:eastAsia="Calibri" w:hAnsi="Times New Roman" w:cs="Times New Roman"/>
          <w:sz w:val="28"/>
          <w:szCs w:val="28"/>
        </w:rPr>
      </w:pPr>
      <w:r w:rsidRPr="00162374">
        <w:rPr>
          <w:rFonts w:ascii="Times New Roman" w:eastAsia="Calibri" w:hAnsi="Times New Roman" w:cs="Times New Roman"/>
          <w:sz w:val="28"/>
          <w:szCs w:val="28"/>
        </w:rPr>
        <w:t xml:space="preserve">Василевская Л. И. Синтаксические возможности имени собственного (метонимический перенос у антропонимов) / </w:t>
      </w:r>
      <w:r>
        <w:rPr>
          <w:rFonts w:ascii="Times New Roman" w:eastAsia="Calibri" w:hAnsi="Times New Roman" w:cs="Times New Roman"/>
          <w:sz w:val="28"/>
          <w:szCs w:val="28"/>
        </w:rPr>
        <w:br/>
      </w:r>
      <w:r w:rsidRPr="00162374">
        <w:rPr>
          <w:rFonts w:ascii="Times New Roman" w:eastAsia="Calibri" w:hAnsi="Times New Roman" w:cs="Times New Roman"/>
          <w:sz w:val="28"/>
          <w:szCs w:val="28"/>
        </w:rPr>
        <w:t xml:space="preserve">Л. И. Василевская // Проблемы структурной лингвистики / </w:t>
      </w:r>
      <w:r>
        <w:rPr>
          <w:rFonts w:ascii="Times New Roman" w:eastAsia="Calibri" w:hAnsi="Times New Roman" w:cs="Times New Roman"/>
          <w:sz w:val="28"/>
          <w:szCs w:val="28"/>
        </w:rPr>
        <w:br/>
      </w:r>
      <w:r w:rsidRPr="00162374">
        <w:rPr>
          <w:rFonts w:ascii="Times New Roman" w:eastAsia="Calibri" w:hAnsi="Times New Roman" w:cs="Times New Roman"/>
          <w:sz w:val="28"/>
          <w:szCs w:val="28"/>
        </w:rPr>
        <w:t>Л. И. Василевская. – Москва: Наука, 1981. – С. 156–166.</w:t>
      </w:r>
    </w:p>
    <w:p w:rsidR="00162374" w:rsidRDefault="00162374" w:rsidP="00162374">
      <w:pPr>
        <w:numPr>
          <w:ilvl w:val="0"/>
          <w:numId w:val="12"/>
        </w:numPr>
        <w:spacing w:line="360" w:lineRule="auto"/>
        <w:contextualSpacing/>
        <w:jc w:val="both"/>
        <w:rPr>
          <w:rFonts w:ascii="Times New Roman" w:eastAsia="Calibri" w:hAnsi="Times New Roman" w:cs="Times New Roman"/>
          <w:sz w:val="28"/>
          <w:szCs w:val="28"/>
          <w:lang w:val="de-DE"/>
        </w:rPr>
      </w:pPr>
      <w:r w:rsidRPr="00162374">
        <w:rPr>
          <w:rFonts w:ascii="Times New Roman" w:eastAsia="Calibri" w:hAnsi="Times New Roman" w:cs="Times New Roman"/>
          <w:sz w:val="28"/>
          <w:szCs w:val="28"/>
        </w:rPr>
        <w:t xml:space="preserve">Васильева С. П. Литературная </w:t>
      </w:r>
      <w:proofErr w:type="gramStart"/>
      <w:r w:rsidRPr="00162374">
        <w:rPr>
          <w:rFonts w:ascii="Times New Roman" w:eastAsia="Calibri" w:hAnsi="Times New Roman" w:cs="Times New Roman"/>
          <w:sz w:val="28"/>
          <w:szCs w:val="28"/>
        </w:rPr>
        <w:t>ономастика :</w:t>
      </w:r>
      <w:proofErr w:type="gramEnd"/>
      <w:r w:rsidRPr="00162374">
        <w:rPr>
          <w:rFonts w:ascii="Times New Roman" w:eastAsia="Calibri" w:hAnsi="Times New Roman" w:cs="Times New Roman"/>
          <w:sz w:val="28"/>
          <w:szCs w:val="28"/>
        </w:rPr>
        <w:t xml:space="preserve"> Учебное пособие для студентов филологических специальностей / С. П. Васильева, </w:t>
      </w:r>
      <w:r>
        <w:rPr>
          <w:rFonts w:ascii="Times New Roman" w:eastAsia="Calibri" w:hAnsi="Times New Roman" w:cs="Times New Roman"/>
          <w:sz w:val="28"/>
          <w:szCs w:val="28"/>
        </w:rPr>
        <w:br/>
      </w:r>
      <w:r w:rsidRPr="00162374">
        <w:rPr>
          <w:rFonts w:ascii="Times New Roman" w:eastAsia="Calibri" w:hAnsi="Times New Roman" w:cs="Times New Roman"/>
          <w:sz w:val="28"/>
          <w:szCs w:val="28"/>
        </w:rPr>
        <w:t>Е. В. Ворошилова. – Красноярск: Красноярский гос. пед. ун-т им.</w:t>
      </w:r>
      <w:r>
        <w:rPr>
          <w:rFonts w:ascii="Times New Roman" w:eastAsia="Calibri" w:hAnsi="Times New Roman" w:cs="Times New Roman"/>
          <w:sz w:val="28"/>
          <w:szCs w:val="28"/>
        </w:rPr>
        <w:br/>
      </w:r>
      <w:r>
        <w:rPr>
          <w:rFonts w:ascii="Times New Roman" w:eastAsia="Calibri" w:hAnsi="Times New Roman" w:cs="Times New Roman"/>
          <w:sz w:val="28"/>
          <w:szCs w:val="28"/>
          <w:lang w:val="de-DE"/>
        </w:rPr>
        <w:t>В.П. Астафьева, 2009. – 138 с.</w:t>
      </w:r>
    </w:p>
    <w:p w:rsidR="00162374" w:rsidRPr="00162374" w:rsidRDefault="00162374" w:rsidP="00162374">
      <w:pPr>
        <w:numPr>
          <w:ilvl w:val="0"/>
          <w:numId w:val="12"/>
        </w:numPr>
        <w:spacing w:line="360" w:lineRule="auto"/>
        <w:contextualSpacing/>
        <w:jc w:val="both"/>
        <w:rPr>
          <w:rFonts w:ascii="Times New Roman" w:eastAsia="Calibri" w:hAnsi="Times New Roman" w:cs="Times New Roman"/>
          <w:sz w:val="28"/>
          <w:szCs w:val="28"/>
        </w:rPr>
      </w:pPr>
      <w:r w:rsidRPr="00162374">
        <w:rPr>
          <w:rFonts w:ascii="Times New Roman" w:eastAsia="Calibri" w:hAnsi="Times New Roman" w:cs="Times New Roman"/>
          <w:sz w:val="28"/>
          <w:szCs w:val="28"/>
        </w:rPr>
        <w:t xml:space="preserve">Виноградов В. В. Стилистика. Теория поэтической речи. Поэтика / </w:t>
      </w:r>
      <w:r>
        <w:rPr>
          <w:rFonts w:ascii="Times New Roman" w:eastAsia="Calibri" w:hAnsi="Times New Roman" w:cs="Times New Roman"/>
          <w:sz w:val="28"/>
          <w:szCs w:val="28"/>
        </w:rPr>
        <w:br/>
      </w:r>
      <w:r w:rsidRPr="00162374">
        <w:rPr>
          <w:rFonts w:ascii="Times New Roman" w:eastAsia="Calibri" w:hAnsi="Times New Roman" w:cs="Times New Roman"/>
          <w:sz w:val="28"/>
          <w:szCs w:val="28"/>
        </w:rPr>
        <w:t>В. В. Виноградов. – Москва: Издательство Академии наук СССР, 1963. – 256 с.</w:t>
      </w:r>
    </w:p>
    <w:p w:rsidR="00162374" w:rsidRPr="00162374" w:rsidRDefault="00162374" w:rsidP="00162374">
      <w:pPr>
        <w:numPr>
          <w:ilvl w:val="0"/>
          <w:numId w:val="12"/>
        </w:numPr>
        <w:spacing w:line="360" w:lineRule="auto"/>
        <w:contextualSpacing/>
        <w:jc w:val="both"/>
        <w:rPr>
          <w:rFonts w:ascii="Times New Roman" w:eastAsia="Calibri" w:hAnsi="Times New Roman" w:cs="Times New Roman"/>
          <w:sz w:val="28"/>
          <w:szCs w:val="28"/>
        </w:rPr>
      </w:pPr>
      <w:r w:rsidRPr="00162374">
        <w:rPr>
          <w:rFonts w:ascii="Times New Roman" w:eastAsia="Calibri" w:hAnsi="Times New Roman" w:cs="Times New Roman"/>
          <w:sz w:val="28"/>
          <w:szCs w:val="28"/>
        </w:rPr>
        <w:t>Голуб Л. В. Теоретичні засади дослідження поетичного ономастикону / Л. В. Голуб. // Актуальні проблеми філології та перекладознавства. – Хмельницький: ХмЦНІІ</w:t>
      </w:r>
      <w:r>
        <w:rPr>
          <w:rFonts w:ascii="Times New Roman" w:eastAsia="Calibri" w:hAnsi="Times New Roman" w:cs="Times New Roman"/>
          <w:sz w:val="28"/>
          <w:szCs w:val="28"/>
        </w:rPr>
        <w:t>,</w:t>
      </w:r>
      <w:r w:rsidRPr="00162374">
        <w:rPr>
          <w:rFonts w:ascii="Times New Roman" w:eastAsia="Calibri" w:hAnsi="Times New Roman" w:cs="Times New Roman"/>
          <w:sz w:val="28"/>
          <w:szCs w:val="28"/>
        </w:rPr>
        <w:t xml:space="preserve"> 2013. – №6. – </w:t>
      </w:r>
      <w:r>
        <w:rPr>
          <w:rFonts w:ascii="Times New Roman" w:eastAsia="Calibri" w:hAnsi="Times New Roman" w:cs="Times New Roman"/>
          <w:sz w:val="28"/>
          <w:szCs w:val="28"/>
        </w:rPr>
        <w:br/>
      </w:r>
      <w:r w:rsidRPr="00162374">
        <w:rPr>
          <w:rFonts w:ascii="Times New Roman" w:eastAsia="Calibri" w:hAnsi="Times New Roman" w:cs="Times New Roman"/>
          <w:sz w:val="28"/>
          <w:szCs w:val="28"/>
        </w:rPr>
        <w:t>С. 42–49.</w:t>
      </w:r>
    </w:p>
    <w:p w:rsidR="00162374" w:rsidRPr="00162374" w:rsidRDefault="00162374" w:rsidP="00162374">
      <w:pPr>
        <w:numPr>
          <w:ilvl w:val="0"/>
          <w:numId w:val="12"/>
        </w:numPr>
        <w:spacing w:line="360" w:lineRule="auto"/>
        <w:contextualSpacing/>
        <w:jc w:val="both"/>
        <w:rPr>
          <w:rFonts w:ascii="Times New Roman" w:eastAsia="Calibri" w:hAnsi="Times New Roman" w:cs="Times New Roman"/>
          <w:sz w:val="28"/>
          <w:szCs w:val="28"/>
        </w:rPr>
      </w:pPr>
      <w:r w:rsidRPr="00162374">
        <w:rPr>
          <w:rFonts w:ascii="Times New Roman" w:eastAsia="Calibri" w:hAnsi="Times New Roman" w:cs="Times New Roman"/>
          <w:sz w:val="28"/>
          <w:szCs w:val="28"/>
        </w:rPr>
        <w:t>Гордиенко Т. А. Имя собственное в творческой лаборатории писателя (на материале романа М. Н. Алексеева «Вишневый омут») / Т. А. Гордиенко, В. П. Санжарова // Русская ономастика: сборник научных трудов. – Одесса: ОГУ, 1984. – С. 154–157.</w:t>
      </w:r>
    </w:p>
    <w:p w:rsidR="00162374" w:rsidRDefault="00162374" w:rsidP="00162374">
      <w:pPr>
        <w:numPr>
          <w:ilvl w:val="0"/>
          <w:numId w:val="12"/>
        </w:numPr>
        <w:spacing w:line="360" w:lineRule="auto"/>
        <w:contextualSpacing/>
        <w:jc w:val="both"/>
        <w:rPr>
          <w:rFonts w:ascii="Times New Roman" w:eastAsia="Calibri" w:hAnsi="Times New Roman" w:cs="Times New Roman"/>
          <w:sz w:val="28"/>
          <w:szCs w:val="28"/>
        </w:rPr>
      </w:pPr>
      <w:r w:rsidRPr="00162374">
        <w:rPr>
          <w:rFonts w:ascii="Times New Roman" w:eastAsia="Calibri" w:hAnsi="Times New Roman" w:cs="Times New Roman"/>
          <w:sz w:val="28"/>
          <w:szCs w:val="28"/>
        </w:rPr>
        <w:t xml:space="preserve">Зеркалов А. И. Этика Михаила Булгакова [Електронний ресурс] / </w:t>
      </w:r>
      <w:r>
        <w:rPr>
          <w:rFonts w:ascii="Times New Roman" w:eastAsia="Calibri" w:hAnsi="Times New Roman" w:cs="Times New Roman"/>
          <w:sz w:val="28"/>
          <w:szCs w:val="28"/>
        </w:rPr>
        <w:br/>
      </w:r>
      <w:r w:rsidRPr="00162374">
        <w:rPr>
          <w:rFonts w:ascii="Times New Roman" w:eastAsia="Calibri" w:hAnsi="Times New Roman" w:cs="Times New Roman"/>
          <w:sz w:val="28"/>
          <w:szCs w:val="28"/>
        </w:rPr>
        <w:t>А. И. Зеркалов // М</w:t>
      </w:r>
      <w:r>
        <w:rPr>
          <w:rFonts w:ascii="Times New Roman" w:eastAsia="Calibri" w:hAnsi="Times New Roman" w:cs="Times New Roman"/>
          <w:sz w:val="28"/>
          <w:szCs w:val="28"/>
        </w:rPr>
        <w:t>осква</w:t>
      </w:r>
      <w:r w:rsidRPr="00162374">
        <w:rPr>
          <w:rFonts w:ascii="Times New Roman" w:eastAsia="Calibri" w:hAnsi="Times New Roman" w:cs="Times New Roman"/>
          <w:sz w:val="28"/>
          <w:szCs w:val="28"/>
        </w:rPr>
        <w:t xml:space="preserve">: Текст. – 1988. – Режим доступу </w:t>
      </w:r>
      <w:proofErr w:type="gramStart"/>
      <w:r w:rsidRPr="00162374">
        <w:rPr>
          <w:rFonts w:ascii="Times New Roman" w:eastAsia="Calibri" w:hAnsi="Times New Roman" w:cs="Times New Roman"/>
          <w:sz w:val="28"/>
          <w:szCs w:val="28"/>
        </w:rPr>
        <w:t>до ресурсу</w:t>
      </w:r>
      <w:proofErr w:type="gramEnd"/>
      <w:r w:rsidRPr="00162374">
        <w:rPr>
          <w:rFonts w:ascii="Times New Roman" w:eastAsia="Calibri" w:hAnsi="Times New Roman" w:cs="Times New Roman"/>
          <w:sz w:val="28"/>
          <w:szCs w:val="28"/>
        </w:rPr>
        <w:t xml:space="preserve">: </w:t>
      </w:r>
      <w:hyperlink r:id="rId7" w:history="1">
        <w:r>
          <w:rPr>
            <w:rStyle w:val="ab"/>
            <w:rFonts w:ascii="Times New Roman" w:eastAsia="Calibri" w:hAnsi="Times New Roman" w:cs="Times New Roman"/>
            <w:color w:val="0000FF"/>
            <w:sz w:val="28"/>
            <w:szCs w:val="28"/>
            <w:lang w:val="de-DE"/>
          </w:rPr>
          <w:t>https</w:t>
        </w:r>
        <w:r w:rsidRPr="00162374">
          <w:rPr>
            <w:rStyle w:val="ab"/>
            <w:rFonts w:ascii="Times New Roman" w:eastAsia="Calibri" w:hAnsi="Times New Roman" w:cs="Times New Roman"/>
            <w:color w:val="0000FF"/>
            <w:sz w:val="28"/>
            <w:szCs w:val="28"/>
          </w:rPr>
          <w:t>://</w:t>
        </w:r>
        <w:r>
          <w:rPr>
            <w:rStyle w:val="ab"/>
            <w:rFonts w:ascii="Times New Roman" w:eastAsia="Calibri" w:hAnsi="Times New Roman" w:cs="Times New Roman"/>
            <w:color w:val="0000FF"/>
            <w:sz w:val="28"/>
            <w:szCs w:val="28"/>
            <w:lang w:val="de-DE"/>
          </w:rPr>
          <w:t>www</w:t>
        </w:r>
        <w:r w:rsidRPr="00162374">
          <w:rPr>
            <w:rStyle w:val="ab"/>
            <w:rFonts w:ascii="Times New Roman" w:eastAsia="Calibri" w:hAnsi="Times New Roman" w:cs="Times New Roman"/>
            <w:color w:val="0000FF"/>
            <w:sz w:val="28"/>
            <w:szCs w:val="28"/>
          </w:rPr>
          <w:t>.</w:t>
        </w:r>
        <w:r>
          <w:rPr>
            <w:rStyle w:val="ab"/>
            <w:rFonts w:ascii="Times New Roman" w:eastAsia="Calibri" w:hAnsi="Times New Roman" w:cs="Times New Roman"/>
            <w:color w:val="0000FF"/>
            <w:sz w:val="28"/>
            <w:szCs w:val="28"/>
            <w:lang w:val="de-DE"/>
          </w:rPr>
          <w:t>e</w:t>
        </w:r>
        <w:r w:rsidRPr="00162374">
          <w:rPr>
            <w:rStyle w:val="ab"/>
            <w:rFonts w:ascii="Times New Roman" w:eastAsia="Calibri" w:hAnsi="Times New Roman" w:cs="Times New Roman"/>
            <w:color w:val="0000FF"/>
            <w:sz w:val="28"/>
            <w:szCs w:val="28"/>
          </w:rPr>
          <w:t>-</w:t>
        </w:r>
        <w:r>
          <w:rPr>
            <w:rStyle w:val="ab"/>
            <w:rFonts w:ascii="Times New Roman" w:eastAsia="Calibri" w:hAnsi="Times New Roman" w:cs="Times New Roman"/>
            <w:color w:val="0000FF"/>
            <w:sz w:val="28"/>
            <w:szCs w:val="28"/>
            <w:lang w:val="de-DE"/>
          </w:rPr>
          <w:t>reading</w:t>
        </w:r>
        <w:r w:rsidRPr="00162374">
          <w:rPr>
            <w:rStyle w:val="ab"/>
            <w:rFonts w:ascii="Times New Roman" w:eastAsia="Calibri" w:hAnsi="Times New Roman" w:cs="Times New Roman"/>
            <w:color w:val="0000FF"/>
            <w:sz w:val="28"/>
            <w:szCs w:val="28"/>
          </w:rPr>
          <w:t>.</w:t>
        </w:r>
        <w:r>
          <w:rPr>
            <w:rStyle w:val="ab"/>
            <w:rFonts w:ascii="Times New Roman" w:eastAsia="Calibri" w:hAnsi="Times New Roman" w:cs="Times New Roman"/>
            <w:color w:val="0000FF"/>
            <w:sz w:val="28"/>
            <w:szCs w:val="28"/>
            <w:lang w:val="de-DE"/>
          </w:rPr>
          <w:t>club</w:t>
        </w:r>
        <w:r w:rsidRPr="00162374">
          <w:rPr>
            <w:rStyle w:val="ab"/>
            <w:rFonts w:ascii="Times New Roman" w:eastAsia="Calibri" w:hAnsi="Times New Roman" w:cs="Times New Roman"/>
            <w:color w:val="0000FF"/>
            <w:sz w:val="28"/>
            <w:szCs w:val="28"/>
          </w:rPr>
          <w:t>/</w:t>
        </w:r>
        <w:r>
          <w:rPr>
            <w:rStyle w:val="ab"/>
            <w:rFonts w:ascii="Times New Roman" w:eastAsia="Calibri" w:hAnsi="Times New Roman" w:cs="Times New Roman"/>
            <w:color w:val="0000FF"/>
            <w:sz w:val="28"/>
            <w:szCs w:val="28"/>
            <w:lang w:val="de-DE"/>
          </w:rPr>
          <w:t>chapter</w:t>
        </w:r>
        <w:r w:rsidRPr="00162374">
          <w:rPr>
            <w:rStyle w:val="ab"/>
            <w:rFonts w:ascii="Times New Roman" w:eastAsia="Calibri" w:hAnsi="Times New Roman" w:cs="Times New Roman"/>
            <w:color w:val="0000FF"/>
            <w:sz w:val="28"/>
            <w:szCs w:val="28"/>
          </w:rPr>
          <w:t>.</w:t>
        </w:r>
        <w:r>
          <w:rPr>
            <w:rStyle w:val="ab"/>
            <w:rFonts w:ascii="Times New Roman" w:eastAsia="Calibri" w:hAnsi="Times New Roman" w:cs="Times New Roman"/>
            <w:color w:val="0000FF"/>
            <w:sz w:val="28"/>
            <w:szCs w:val="28"/>
            <w:lang w:val="de-DE"/>
          </w:rPr>
          <w:t>php</w:t>
        </w:r>
        <w:r w:rsidRPr="00162374">
          <w:rPr>
            <w:rStyle w:val="ab"/>
            <w:rFonts w:ascii="Times New Roman" w:eastAsia="Calibri" w:hAnsi="Times New Roman" w:cs="Times New Roman"/>
            <w:color w:val="0000FF"/>
            <w:sz w:val="28"/>
            <w:szCs w:val="28"/>
          </w:rPr>
          <w:t>/39079/24/</w:t>
        </w:r>
        <w:r>
          <w:rPr>
            <w:rStyle w:val="ab"/>
            <w:rFonts w:ascii="Times New Roman" w:eastAsia="Calibri" w:hAnsi="Times New Roman" w:cs="Times New Roman"/>
            <w:color w:val="0000FF"/>
            <w:sz w:val="28"/>
            <w:szCs w:val="28"/>
            <w:lang w:val="de-DE"/>
          </w:rPr>
          <w:t>Zerkalov</w:t>
        </w:r>
        <w:r w:rsidRPr="00162374">
          <w:rPr>
            <w:rStyle w:val="ab"/>
            <w:rFonts w:ascii="Times New Roman" w:eastAsia="Calibri" w:hAnsi="Times New Roman" w:cs="Times New Roman"/>
            <w:color w:val="0000FF"/>
            <w:sz w:val="28"/>
            <w:szCs w:val="28"/>
          </w:rPr>
          <w:t>_-_</w:t>
        </w:r>
        <w:r>
          <w:rPr>
            <w:rStyle w:val="ab"/>
            <w:rFonts w:ascii="Times New Roman" w:eastAsia="Calibri" w:hAnsi="Times New Roman" w:cs="Times New Roman"/>
            <w:color w:val="0000FF"/>
            <w:sz w:val="28"/>
            <w:szCs w:val="28"/>
            <w:lang w:val="de-DE"/>
          </w:rPr>
          <w:t>Etika</w:t>
        </w:r>
        <w:r w:rsidRPr="00162374">
          <w:rPr>
            <w:rStyle w:val="ab"/>
            <w:rFonts w:ascii="Times New Roman" w:eastAsia="Calibri" w:hAnsi="Times New Roman" w:cs="Times New Roman"/>
            <w:color w:val="0000FF"/>
            <w:sz w:val="28"/>
            <w:szCs w:val="28"/>
          </w:rPr>
          <w:t>_</w:t>
        </w:r>
        <w:r>
          <w:rPr>
            <w:rStyle w:val="ab"/>
            <w:rFonts w:ascii="Times New Roman" w:eastAsia="Calibri" w:hAnsi="Times New Roman" w:cs="Times New Roman"/>
            <w:color w:val="0000FF"/>
            <w:sz w:val="28"/>
            <w:szCs w:val="28"/>
            <w:lang w:val="de-DE"/>
          </w:rPr>
          <w:t>Mihaila</w:t>
        </w:r>
        <w:r w:rsidRPr="00162374">
          <w:rPr>
            <w:rStyle w:val="ab"/>
            <w:rFonts w:ascii="Times New Roman" w:eastAsia="Calibri" w:hAnsi="Times New Roman" w:cs="Times New Roman"/>
            <w:color w:val="0000FF"/>
            <w:sz w:val="28"/>
            <w:szCs w:val="28"/>
          </w:rPr>
          <w:t>_</w:t>
        </w:r>
        <w:r>
          <w:rPr>
            <w:rStyle w:val="ab"/>
            <w:rFonts w:ascii="Times New Roman" w:eastAsia="Calibri" w:hAnsi="Times New Roman" w:cs="Times New Roman"/>
            <w:color w:val="0000FF"/>
            <w:sz w:val="28"/>
            <w:szCs w:val="28"/>
            <w:lang w:val="de-DE"/>
          </w:rPr>
          <w:t>Bulgakova</w:t>
        </w:r>
        <w:r w:rsidRPr="00162374">
          <w:rPr>
            <w:rStyle w:val="ab"/>
            <w:rFonts w:ascii="Times New Roman" w:eastAsia="Calibri" w:hAnsi="Times New Roman" w:cs="Times New Roman"/>
            <w:color w:val="0000FF"/>
            <w:sz w:val="28"/>
            <w:szCs w:val="28"/>
          </w:rPr>
          <w:t>.</w:t>
        </w:r>
        <w:r>
          <w:rPr>
            <w:rStyle w:val="ab"/>
            <w:rFonts w:ascii="Times New Roman" w:eastAsia="Calibri" w:hAnsi="Times New Roman" w:cs="Times New Roman"/>
            <w:color w:val="0000FF"/>
            <w:sz w:val="28"/>
            <w:szCs w:val="28"/>
            <w:lang w:val="de-DE"/>
          </w:rPr>
          <w:t>html</w:t>
        </w:r>
      </w:hyperlink>
      <w:r w:rsidRPr="00162374">
        <w:rPr>
          <w:rFonts w:ascii="Times New Roman" w:eastAsia="Calibri" w:hAnsi="Times New Roman" w:cs="Times New Roman"/>
          <w:sz w:val="28"/>
          <w:szCs w:val="28"/>
        </w:rPr>
        <w:t>.</w:t>
      </w:r>
    </w:p>
    <w:p w:rsidR="00162374" w:rsidRDefault="00162374" w:rsidP="00162374">
      <w:pPr>
        <w:numPr>
          <w:ilvl w:val="0"/>
          <w:numId w:val="12"/>
        </w:numPr>
        <w:spacing w:line="360" w:lineRule="auto"/>
        <w:contextualSpacing/>
        <w:jc w:val="both"/>
        <w:rPr>
          <w:rFonts w:ascii="Times New Roman" w:eastAsia="Calibri" w:hAnsi="Times New Roman" w:cs="Times New Roman"/>
          <w:sz w:val="28"/>
          <w:szCs w:val="28"/>
          <w:lang w:val="de-DE"/>
        </w:rPr>
      </w:pPr>
      <w:r w:rsidRPr="00162374">
        <w:rPr>
          <w:rFonts w:ascii="Times New Roman" w:eastAsia="Calibri" w:hAnsi="Times New Roman" w:cs="Times New Roman"/>
          <w:sz w:val="28"/>
          <w:szCs w:val="28"/>
        </w:rPr>
        <w:t xml:space="preserve">Зиннатуллина Г. Х. Функции антропонимов в произведениях </w:t>
      </w:r>
      <w:r>
        <w:rPr>
          <w:rFonts w:ascii="Times New Roman" w:eastAsia="Calibri" w:hAnsi="Times New Roman" w:cs="Times New Roman"/>
          <w:sz w:val="28"/>
          <w:szCs w:val="28"/>
        </w:rPr>
        <w:br/>
      </w:r>
      <w:r w:rsidRPr="00162374">
        <w:rPr>
          <w:rFonts w:ascii="Times New Roman" w:eastAsia="Calibri" w:hAnsi="Times New Roman" w:cs="Times New Roman"/>
          <w:sz w:val="28"/>
          <w:szCs w:val="28"/>
        </w:rPr>
        <w:t xml:space="preserve">А. Енеки / Г. Х. Зиннатуллина. // </w:t>
      </w:r>
      <w:r>
        <w:rPr>
          <w:rFonts w:ascii="Tahoma" w:eastAsia="Calibri" w:hAnsi="Tahoma" w:cs="Tahoma"/>
          <w:sz w:val="28"/>
          <w:szCs w:val="28"/>
          <w:lang w:val="de-DE"/>
        </w:rPr>
        <w:t>﻿</w:t>
      </w:r>
      <w:r w:rsidRPr="00162374">
        <w:rPr>
          <w:rFonts w:ascii="Times New Roman" w:eastAsia="Calibri" w:hAnsi="Times New Roman" w:cs="Times New Roman"/>
          <w:sz w:val="28"/>
          <w:szCs w:val="28"/>
        </w:rPr>
        <w:t xml:space="preserve">ФИЛОЛОГИЯ И КУЛЬТУРА. </w:t>
      </w:r>
      <w:r>
        <w:rPr>
          <w:rFonts w:ascii="Times New Roman" w:eastAsia="Calibri" w:hAnsi="Times New Roman" w:cs="Times New Roman"/>
          <w:sz w:val="28"/>
          <w:szCs w:val="28"/>
          <w:lang w:val="de-DE"/>
        </w:rPr>
        <w:t>PHILOLOGY AND CULTURE. – 2012. – №1. – С. 30–34.</w:t>
      </w:r>
    </w:p>
    <w:p w:rsidR="00162374" w:rsidRPr="00162374" w:rsidRDefault="00162374" w:rsidP="00162374">
      <w:pPr>
        <w:numPr>
          <w:ilvl w:val="0"/>
          <w:numId w:val="12"/>
        </w:numPr>
        <w:spacing w:line="360" w:lineRule="auto"/>
        <w:contextualSpacing/>
        <w:jc w:val="both"/>
        <w:rPr>
          <w:rFonts w:ascii="Times New Roman" w:eastAsia="Calibri" w:hAnsi="Times New Roman" w:cs="Times New Roman"/>
          <w:sz w:val="28"/>
          <w:szCs w:val="28"/>
        </w:rPr>
      </w:pPr>
      <w:r w:rsidRPr="00162374">
        <w:rPr>
          <w:rFonts w:ascii="Times New Roman" w:eastAsia="Calibri" w:hAnsi="Times New Roman" w:cs="Times New Roman"/>
          <w:sz w:val="28"/>
          <w:szCs w:val="28"/>
        </w:rPr>
        <w:t>Калинкин В. М. Поэтика онима / В. М. Калинкин. – Донецк: Юго-Восток, 1999. – 408 с.</w:t>
      </w:r>
    </w:p>
    <w:p w:rsidR="00162374" w:rsidRDefault="00162374" w:rsidP="00162374">
      <w:pPr>
        <w:numPr>
          <w:ilvl w:val="0"/>
          <w:numId w:val="12"/>
        </w:numPr>
        <w:spacing w:line="360" w:lineRule="auto"/>
        <w:contextualSpacing/>
        <w:jc w:val="both"/>
        <w:rPr>
          <w:rFonts w:ascii="Times New Roman" w:eastAsia="Calibri" w:hAnsi="Times New Roman" w:cs="Times New Roman"/>
          <w:sz w:val="28"/>
          <w:szCs w:val="28"/>
          <w:lang w:val="de-DE"/>
        </w:rPr>
      </w:pPr>
      <w:r w:rsidRPr="00162374">
        <w:rPr>
          <w:rFonts w:ascii="Times New Roman" w:eastAsia="Calibri" w:hAnsi="Times New Roman" w:cs="Times New Roman"/>
          <w:sz w:val="28"/>
          <w:szCs w:val="28"/>
        </w:rPr>
        <w:t xml:space="preserve">Карпенко О. Ю. Засади когнітивної ономастики / О. Ю. Карпенко // Науковий вісник Чернівецького університету. </w:t>
      </w:r>
      <w:r>
        <w:rPr>
          <w:rFonts w:ascii="Times New Roman" w:eastAsia="Calibri" w:hAnsi="Times New Roman" w:cs="Times New Roman"/>
          <w:sz w:val="28"/>
          <w:szCs w:val="28"/>
          <w:lang w:val="de-DE"/>
        </w:rPr>
        <w:t xml:space="preserve">Слов’янська філологія. – Чернівці: Рута, 2007. – Вип. 356–359. – С. 396–401. </w:t>
      </w:r>
    </w:p>
    <w:p w:rsidR="00162374" w:rsidRPr="00162374" w:rsidRDefault="00162374" w:rsidP="00162374">
      <w:pPr>
        <w:numPr>
          <w:ilvl w:val="0"/>
          <w:numId w:val="12"/>
        </w:numPr>
        <w:spacing w:line="360" w:lineRule="auto"/>
        <w:contextualSpacing/>
        <w:jc w:val="both"/>
        <w:rPr>
          <w:rFonts w:ascii="Times New Roman" w:eastAsia="Calibri" w:hAnsi="Times New Roman" w:cs="Times New Roman"/>
          <w:sz w:val="28"/>
          <w:szCs w:val="28"/>
        </w:rPr>
      </w:pPr>
      <w:r w:rsidRPr="00162374">
        <w:rPr>
          <w:rFonts w:ascii="Times New Roman" w:eastAsia="Calibri" w:hAnsi="Times New Roman" w:cs="Times New Roman"/>
          <w:sz w:val="28"/>
          <w:szCs w:val="28"/>
        </w:rPr>
        <w:t>Карпенко Ю. О. Дещо про вивчення власних назв / Ю. О. Карпенко. // Українська мова. – 2010. – №1. – С. 39–45.</w:t>
      </w:r>
    </w:p>
    <w:p w:rsidR="00162374" w:rsidRPr="00162374" w:rsidRDefault="00162374" w:rsidP="00162374">
      <w:pPr>
        <w:numPr>
          <w:ilvl w:val="0"/>
          <w:numId w:val="12"/>
        </w:numPr>
        <w:spacing w:line="360" w:lineRule="auto"/>
        <w:contextualSpacing/>
        <w:jc w:val="both"/>
        <w:rPr>
          <w:rFonts w:ascii="Times New Roman" w:eastAsia="Calibri" w:hAnsi="Times New Roman" w:cs="Times New Roman"/>
          <w:sz w:val="28"/>
          <w:szCs w:val="28"/>
        </w:rPr>
      </w:pPr>
      <w:r w:rsidRPr="00162374">
        <w:rPr>
          <w:rFonts w:ascii="Times New Roman" w:eastAsia="Calibri" w:hAnsi="Times New Roman" w:cs="Times New Roman"/>
          <w:sz w:val="28"/>
          <w:szCs w:val="28"/>
        </w:rPr>
        <w:t xml:space="preserve">Карпенко Ю. О. Футурологічна ономастика: Особові імена / </w:t>
      </w:r>
      <w:r>
        <w:rPr>
          <w:rFonts w:ascii="Times New Roman" w:eastAsia="Calibri" w:hAnsi="Times New Roman" w:cs="Times New Roman"/>
          <w:sz w:val="28"/>
          <w:szCs w:val="28"/>
        </w:rPr>
        <w:br/>
      </w:r>
      <w:r w:rsidRPr="00162374">
        <w:rPr>
          <w:rFonts w:ascii="Times New Roman" w:eastAsia="Calibri" w:hAnsi="Times New Roman" w:cs="Times New Roman"/>
          <w:sz w:val="28"/>
          <w:szCs w:val="28"/>
        </w:rPr>
        <w:t>Ю. О. Карпенко. // Вісник Одеського національного університету = Вестник Одесского национального университета. – 2007. – №3. –</w:t>
      </w:r>
      <w:r>
        <w:rPr>
          <w:rFonts w:ascii="Times New Roman" w:eastAsia="Calibri" w:hAnsi="Times New Roman" w:cs="Times New Roman"/>
          <w:sz w:val="28"/>
          <w:szCs w:val="28"/>
        </w:rPr>
        <w:br/>
      </w:r>
      <w:r w:rsidRPr="00162374">
        <w:rPr>
          <w:rFonts w:ascii="Times New Roman" w:eastAsia="Calibri" w:hAnsi="Times New Roman" w:cs="Times New Roman"/>
          <w:sz w:val="28"/>
          <w:szCs w:val="28"/>
        </w:rPr>
        <w:t>С. 5–10.</w:t>
      </w:r>
    </w:p>
    <w:p w:rsidR="00162374" w:rsidRPr="00162374" w:rsidRDefault="00162374" w:rsidP="00162374">
      <w:pPr>
        <w:numPr>
          <w:ilvl w:val="0"/>
          <w:numId w:val="12"/>
        </w:numPr>
        <w:spacing w:line="360" w:lineRule="auto"/>
        <w:contextualSpacing/>
        <w:jc w:val="both"/>
        <w:rPr>
          <w:rFonts w:ascii="Times New Roman" w:eastAsia="Calibri" w:hAnsi="Times New Roman" w:cs="Times New Roman"/>
          <w:sz w:val="28"/>
          <w:szCs w:val="28"/>
        </w:rPr>
      </w:pPr>
      <w:r w:rsidRPr="00162374">
        <w:rPr>
          <w:rFonts w:ascii="Times New Roman" w:eastAsia="Calibri" w:hAnsi="Times New Roman" w:cs="Times New Roman"/>
          <w:sz w:val="28"/>
          <w:szCs w:val="28"/>
        </w:rPr>
        <w:t xml:space="preserve">Карпенко М. В. Русская </w:t>
      </w:r>
      <w:proofErr w:type="gramStart"/>
      <w:r w:rsidRPr="00162374">
        <w:rPr>
          <w:rFonts w:ascii="Times New Roman" w:eastAsia="Calibri" w:hAnsi="Times New Roman" w:cs="Times New Roman"/>
          <w:sz w:val="28"/>
          <w:szCs w:val="28"/>
        </w:rPr>
        <w:t>антропонимика :</w:t>
      </w:r>
      <w:proofErr w:type="gramEnd"/>
      <w:r w:rsidRPr="00162374">
        <w:rPr>
          <w:rFonts w:ascii="Times New Roman" w:eastAsia="Calibri" w:hAnsi="Times New Roman" w:cs="Times New Roman"/>
          <w:sz w:val="28"/>
          <w:szCs w:val="28"/>
        </w:rPr>
        <w:t xml:space="preserve"> конспект лекций спецкурса / М. В. Карпенко ; отв. ред.: В. А. Попова ; ОГУ им. </w:t>
      </w:r>
      <w:r>
        <w:rPr>
          <w:rFonts w:ascii="Times New Roman" w:eastAsia="Calibri" w:hAnsi="Times New Roman" w:cs="Times New Roman"/>
          <w:sz w:val="28"/>
          <w:szCs w:val="28"/>
        </w:rPr>
        <w:br/>
      </w:r>
      <w:r w:rsidRPr="00162374">
        <w:rPr>
          <w:rFonts w:ascii="Times New Roman" w:eastAsia="Calibri" w:hAnsi="Times New Roman" w:cs="Times New Roman"/>
          <w:sz w:val="28"/>
          <w:szCs w:val="28"/>
        </w:rPr>
        <w:t>И.И. Мечникова . – Одесса : ОГУ им. И.И. Мечникова, 1970 . – 42 с. – Библиогр. в подстроч. примеч.</w:t>
      </w:r>
    </w:p>
    <w:p w:rsidR="00162374" w:rsidRPr="00162374" w:rsidRDefault="00162374" w:rsidP="00162374">
      <w:pPr>
        <w:numPr>
          <w:ilvl w:val="0"/>
          <w:numId w:val="12"/>
        </w:numPr>
        <w:spacing w:line="360" w:lineRule="auto"/>
        <w:contextualSpacing/>
        <w:jc w:val="both"/>
        <w:rPr>
          <w:rFonts w:ascii="Times New Roman" w:eastAsia="Calibri" w:hAnsi="Times New Roman" w:cs="Times New Roman"/>
          <w:sz w:val="28"/>
          <w:szCs w:val="28"/>
        </w:rPr>
      </w:pPr>
      <w:r w:rsidRPr="00162374">
        <w:rPr>
          <w:rFonts w:ascii="Times New Roman" w:eastAsia="Calibri" w:hAnsi="Times New Roman" w:cs="Times New Roman"/>
          <w:sz w:val="28"/>
          <w:szCs w:val="28"/>
        </w:rPr>
        <w:t>Ковбасюк Л. А. Новітні аспекти вивчення ономастичного простору сучасної німецької мови / Л. А. Ковбасюк. // Філологія ХХІ століття: теорія, практика, перспективи: Матеріали І</w:t>
      </w:r>
      <w:r>
        <w:rPr>
          <w:rFonts w:ascii="Times New Roman" w:eastAsia="Calibri" w:hAnsi="Times New Roman" w:cs="Times New Roman"/>
          <w:sz w:val="28"/>
          <w:szCs w:val="28"/>
          <w:lang w:val="de-DE"/>
        </w:rPr>
        <w:t>V</w:t>
      </w:r>
      <w:r w:rsidRPr="00162374">
        <w:rPr>
          <w:rFonts w:ascii="Times New Roman" w:eastAsia="Calibri" w:hAnsi="Times New Roman" w:cs="Times New Roman"/>
          <w:sz w:val="28"/>
          <w:szCs w:val="28"/>
        </w:rPr>
        <w:t xml:space="preserve"> Міжнародної науково-практичної Інтернет-конференції (м. Одеса, 24 квітня 2015р.). – 2015. – С. 31–34.</w:t>
      </w:r>
    </w:p>
    <w:p w:rsidR="00162374" w:rsidRPr="00162374" w:rsidRDefault="00162374" w:rsidP="00162374">
      <w:pPr>
        <w:numPr>
          <w:ilvl w:val="0"/>
          <w:numId w:val="12"/>
        </w:numPr>
        <w:spacing w:line="360" w:lineRule="auto"/>
        <w:contextualSpacing/>
        <w:jc w:val="both"/>
        <w:rPr>
          <w:rFonts w:ascii="Times New Roman" w:eastAsia="Calibri" w:hAnsi="Times New Roman" w:cs="Times New Roman"/>
          <w:sz w:val="28"/>
          <w:szCs w:val="28"/>
        </w:rPr>
      </w:pPr>
      <w:r w:rsidRPr="00162374">
        <w:rPr>
          <w:rFonts w:ascii="Times New Roman" w:eastAsia="Calibri" w:hAnsi="Times New Roman" w:cs="Times New Roman"/>
          <w:sz w:val="28"/>
          <w:szCs w:val="28"/>
        </w:rPr>
        <w:t>Комарова Р. А. Немецкая антропонимика / Р. А. Комарова. – Саратов, Сарат. ун-т., 1979. – 117 с.</w:t>
      </w:r>
    </w:p>
    <w:p w:rsidR="00162374" w:rsidRPr="00162374" w:rsidRDefault="00162374" w:rsidP="00162374">
      <w:pPr>
        <w:numPr>
          <w:ilvl w:val="0"/>
          <w:numId w:val="12"/>
        </w:numPr>
        <w:spacing w:line="360" w:lineRule="auto"/>
        <w:contextualSpacing/>
        <w:jc w:val="both"/>
        <w:rPr>
          <w:rFonts w:ascii="Times New Roman" w:eastAsia="Calibri" w:hAnsi="Times New Roman" w:cs="Times New Roman"/>
          <w:sz w:val="28"/>
          <w:szCs w:val="28"/>
        </w:rPr>
      </w:pPr>
      <w:r w:rsidRPr="00162374">
        <w:rPr>
          <w:rFonts w:ascii="Times New Roman" w:eastAsia="Calibri" w:hAnsi="Times New Roman" w:cs="Times New Roman"/>
          <w:sz w:val="28"/>
          <w:szCs w:val="28"/>
        </w:rPr>
        <w:t xml:space="preserve">Кухаренко В. А. Имя заглавного персонажа в целом художественном тексте / В. А. Кухаренко. // Русская ономастика: сборник научных трудов / отв. редактор Ю.А. Карпенко. – 1984. – </w:t>
      </w:r>
      <w:r>
        <w:rPr>
          <w:rFonts w:ascii="Times New Roman" w:eastAsia="Calibri" w:hAnsi="Times New Roman" w:cs="Times New Roman"/>
          <w:sz w:val="28"/>
          <w:szCs w:val="28"/>
        </w:rPr>
        <w:br/>
      </w:r>
      <w:r w:rsidRPr="00162374">
        <w:rPr>
          <w:rFonts w:ascii="Times New Roman" w:eastAsia="Calibri" w:hAnsi="Times New Roman" w:cs="Times New Roman"/>
          <w:sz w:val="28"/>
          <w:szCs w:val="28"/>
        </w:rPr>
        <w:t>С. 109–117.</w:t>
      </w:r>
    </w:p>
    <w:p w:rsidR="00162374" w:rsidRPr="00162374" w:rsidRDefault="00162374" w:rsidP="00162374">
      <w:pPr>
        <w:numPr>
          <w:ilvl w:val="0"/>
          <w:numId w:val="12"/>
        </w:numPr>
        <w:spacing w:line="360" w:lineRule="auto"/>
        <w:contextualSpacing/>
        <w:jc w:val="both"/>
        <w:rPr>
          <w:rFonts w:ascii="Times New Roman" w:eastAsia="Calibri" w:hAnsi="Times New Roman" w:cs="Times New Roman"/>
          <w:sz w:val="28"/>
          <w:szCs w:val="28"/>
        </w:rPr>
      </w:pPr>
      <w:r w:rsidRPr="00162374">
        <w:rPr>
          <w:rFonts w:ascii="Times New Roman" w:eastAsia="Calibri" w:hAnsi="Times New Roman" w:cs="Times New Roman"/>
          <w:sz w:val="28"/>
          <w:szCs w:val="28"/>
        </w:rPr>
        <w:t xml:space="preserve">Немировская Т. В. Некоторые проблемы литературной ономастики / </w:t>
      </w:r>
      <w:r>
        <w:rPr>
          <w:rFonts w:ascii="Times New Roman" w:eastAsia="Calibri" w:hAnsi="Times New Roman" w:cs="Times New Roman"/>
          <w:sz w:val="28"/>
          <w:szCs w:val="28"/>
        </w:rPr>
        <w:br/>
      </w:r>
      <w:r w:rsidRPr="00162374">
        <w:rPr>
          <w:rFonts w:ascii="Times New Roman" w:eastAsia="Calibri" w:hAnsi="Times New Roman" w:cs="Times New Roman"/>
          <w:sz w:val="28"/>
          <w:szCs w:val="28"/>
        </w:rPr>
        <w:t xml:space="preserve">Т. В. Немировская // Актуальные проблемы русской </w:t>
      </w:r>
      <w:proofErr w:type="gramStart"/>
      <w:r w:rsidRPr="00162374">
        <w:rPr>
          <w:rFonts w:ascii="Times New Roman" w:eastAsia="Calibri" w:hAnsi="Times New Roman" w:cs="Times New Roman"/>
          <w:sz w:val="28"/>
          <w:szCs w:val="28"/>
        </w:rPr>
        <w:t>ономастики :</w:t>
      </w:r>
      <w:proofErr w:type="gramEnd"/>
      <w:r w:rsidRPr="00162374">
        <w:rPr>
          <w:rFonts w:ascii="Times New Roman" w:eastAsia="Calibri" w:hAnsi="Times New Roman" w:cs="Times New Roman"/>
          <w:sz w:val="28"/>
          <w:szCs w:val="28"/>
        </w:rPr>
        <w:t xml:space="preserve"> сб. научн. тр. – К.: УМК ВО, 1988. – С. 112 – 122.</w:t>
      </w:r>
    </w:p>
    <w:p w:rsidR="00162374" w:rsidRPr="00162374" w:rsidRDefault="00162374" w:rsidP="00162374">
      <w:pPr>
        <w:numPr>
          <w:ilvl w:val="0"/>
          <w:numId w:val="12"/>
        </w:numPr>
        <w:spacing w:line="360" w:lineRule="auto"/>
        <w:contextualSpacing/>
        <w:jc w:val="both"/>
        <w:rPr>
          <w:rFonts w:ascii="Times New Roman" w:eastAsia="Calibri" w:hAnsi="Times New Roman" w:cs="Times New Roman"/>
          <w:sz w:val="28"/>
          <w:szCs w:val="28"/>
        </w:rPr>
      </w:pPr>
      <w:r w:rsidRPr="00162374">
        <w:rPr>
          <w:rFonts w:ascii="Times New Roman" w:eastAsia="Calibri" w:hAnsi="Times New Roman" w:cs="Times New Roman"/>
          <w:sz w:val="28"/>
          <w:szCs w:val="28"/>
        </w:rPr>
        <w:t xml:space="preserve">Никонов В. А. Имя и общество / В. А. Никонов. – </w:t>
      </w:r>
      <w:proofErr w:type="gramStart"/>
      <w:r w:rsidRPr="00162374">
        <w:rPr>
          <w:rFonts w:ascii="Times New Roman" w:eastAsia="Calibri" w:hAnsi="Times New Roman" w:cs="Times New Roman"/>
          <w:sz w:val="28"/>
          <w:szCs w:val="28"/>
        </w:rPr>
        <w:t>М</w:t>
      </w:r>
      <w:r>
        <w:rPr>
          <w:rFonts w:ascii="Times New Roman" w:eastAsia="Calibri" w:hAnsi="Times New Roman" w:cs="Times New Roman"/>
          <w:sz w:val="28"/>
          <w:szCs w:val="28"/>
        </w:rPr>
        <w:t xml:space="preserve">осква </w:t>
      </w:r>
      <w:r w:rsidRPr="00162374">
        <w:rPr>
          <w:rFonts w:ascii="Times New Roman" w:eastAsia="Calibri" w:hAnsi="Times New Roman" w:cs="Times New Roman"/>
          <w:sz w:val="28"/>
          <w:szCs w:val="28"/>
        </w:rPr>
        <w:t>:</w:t>
      </w:r>
      <w:proofErr w:type="gramEnd"/>
      <w:r w:rsidRPr="00162374">
        <w:rPr>
          <w:rFonts w:ascii="Times New Roman" w:eastAsia="Calibri" w:hAnsi="Times New Roman" w:cs="Times New Roman"/>
          <w:sz w:val="28"/>
          <w:szCs w:val="28"/>
        </w:rPr>
        <w:t xml:space="preserve"> Наука, 1974. – 278 с. </w:t>
      </w:r>
    </w:p>
    <w:p w:rsidR="00162374" w:rsidRPr="00162374" w:rsidRDefault="00162374" w:rsidP="00162374">
      <w:pPr>
        <w:numPr>
          <w:ilvl w:val="0"/>
          <w:numId w:val="12"/>
        </w:numPr>
        <w:spacing w:line="360" w:lineRule="auto"/>
        <w:contextualSpacing/>
        <w:jc w:val="both"/>
        <w:rPr>
          <w:rFonts w:ascii="Times New Roman" w:eastAsia="Calibri" w:hAnsi="Times New Roman" w:cs="Times New Roman"/>
          <w:sz w:val="28"/>
          <w:szCs w:val="28"/>
        </w:rPr>
      </w:pPr>
      <w:r w:rsidRPr="00162374">
        <w:rPr>
          <w:rFonts w:ascii="Times New Roman" w:eastAsia="Calibri" w:hAnsi="Times New Roman" w:cs="Times New Roman"/>
          <w:sz w:val="28"/>
          <w:szCs w:val="28"/>
        </w:rPr>
        <w:t>Никонов В. А. Ономастика / В. А. Никонов, А. В. Суперанская. – Москва: Наука, 1969. – 251 с.</w:t>
      </w:r>
    </w:p>
    <w:p w:rsidR="00162374" w:rsidRPr="00162374" w:rsidRDefault="00162374" w:rsidP="00162374">
      <w:pPr>
        <w:numPr>
          <w:ilvl w:val="0"/>
          <w:numId w:val="12"/>
        </w:numPr>
        <w:spacing w:line="360" w:lineRule="auto"/>
        <w:contextualSpacing/>
        <w:jc w:val="both"/>
        <w:rPr>
          <w:rFonts w:ascii="Times New Roman" w:eastAsia="Calibri" w:hAnsi="Times New Roman" w:cs="Times New Roman"/>
          <w:sz w:val="28"/>
          <w:szCs w:val="28"/>
        </w:rPr>
      </w:pPr>
      <w:r w:rsidRPr="00162374">
        <w:rPr>
          <w:rFonts w:ascii="Times New Roman" w:eastAsia="Calibri" w:hAnsi="Times New Roman" w:cs="Times New Roman"/>
          <w:sz w:val="28"/>
          <w:szCs w:val="28"/>
        </w:rPr>
        <w:t>Прохорова Е. А. Немецкая антропонимика как проблема современной лингвистики / Е. А. Прохорова. // В мире научных открытий (Красноярск). – 2010. – №4. – С. 120–122.</w:t>
      </w:r>
    </w:p>
    <w:p w:rsidR="00162374" w:rsidRDefault="00162374" w:rsidP="00162374">
      <w:pPr>
        <w:numPr>
          <w:ilvl w:val="0"/>
          <w:numId w:val="12"/>
        </w:numPr>
        <w:spacing w:line="360" w:lineRule="auto"/>
        <w:contextualSpacing/>
        <w:jc w:val="both"/>
        <w:rPr>
          <w:rFonts w:ascii="Times New Roman" w:eastAsia="Calibri" w:hAnsi="Times New Roman" w:cs="Times New Roman"/>
          <w:sz w:val="28"/>
          <w:szCs w:val="28"/>
          <w:lang w:val="uk-UA"/>
        </w:rPr>
      </w:pPr>
      <w:r w:rsidRPr="00162374">
        <w:rPr>
          <w:rFonts w:ascii="Times New Roman" w:eastAsia="Calibri" w:hAnsi="Times New Roman" w:cs="Times New Roman"/>
          <w:sz w:val="28"/>
          <w:szCs w:val="28"/>
        </w:rPr>
        <w:t>Реформатский А. А. Введение в языко</w:t>
      </w:r>
      <w:r>
        <w:rPr>
          <w:rFonts w:ascii="Times New Roman" w:eastAsia="Calibri" w:hAnsi="Times New Roman" w:cs="Times New Roman"/>
          <w:sz w:val="28"/>
          <w:szCs w:val="28"/>
        </w:rPr>
        <w:t>ведение</w:t>
      </w:r>
      <w:r w:rsidRPr="00162374">
        <w:rPr>
          <w:rFonts w:ascii="Times New Roman" w:eastAsia="Calibri" w:hAnsi="Times New Roman" w:cs="Times New Roman"/>
          <w:sz w:val="28"/>
          <w:szCs w:val="28"/>
        </w:rPr>
        <w:t xml:space="preserve">: учебник для вузов / </w:t>
      </w:r>
      <w:r>
        <w:rPr>
          <w:rFonts w:ascii="Times New Roman" w:eastAsia="Calibri" w:hAnsi="Times New Roman" w:cs="Times New Roman"/>
          <w:sz w:val="28"/>
          <w:szCs w:val="28"/>
        </w:rPr>
        <w:br/>
      </w:r>
      <w:r>
        <w:rPr>
          <w:rFonts w:ascii="Times New Roman" w:eastAsia="Calibri" w:hAnsi="Times New Roman" w:cs="Times New Roman"/>
          <w:sz w:val="28"/>
          <w:szCs w:val="28"/>
          <w:lang w:val="de-DE"/>
        </w:rPr>
        <w:t>A</w:t>
      </w:r>
      <w:r w:rsidRPr="00162374">
        <w:rPr>
          <w:rFonts w:ascii="Times New Roman" w:eastAsia="Calibri" w:hAnsi="Times New Roman" w:cs="Times New Roman"/>
          <w:sz w:val="28"/>
          <w:szCs w:val="28"/>
        </w:rPr>
        <w:t xml:space="preserve">. </w:t>
      </w:r>
      <w:r>
        <w:rPr>
          <w:rFonts w:ascii="Times New Roman" w:eastAsia="Calibri" w:hAnsi="Times New Roman" w:cs="Times New Roman"/>
          <w:sz w:val="28"/>
          <w:szCs w:val="28"/>
          <w:lang w:val="de-DE"/>
        </w:rPr>
        <w:t>A</w:t>
      </w:r>
      <w:r w:rsidRPr="00162374">
        <w:rPr>
          <w:rFonts w:ascii="Times New Roman" w:eastAsia="Calibri" w:hAnsi="Times New Roman" w:cs="Times New Roman"/>
          <w:sz w:val="28"/>
          <w:szCs w:val="28"/>
        </w:rPr>
        <w:t>. Реформатский — М</w:t>
      </w:r>
      <w:r>
        <w:rPr>
          <w:rFonts w:ascii="Times New Roman" w:eastAsia="Calibri" w:hAnsi="Times New Roman" w:cs="Times New Roman"/>
          <w:sz w:val="28"/>
          <w:szCs w:val="28"/>
        </w:rPr>
        <w:t>осква</w:t>
      </w:r>
      <w:r w:rsidRPr="00162374">
        <w:rPr>
          <w:rFonts w:ascii="Times New Roman" w:eastAsia="Calibri" w:hAnsi="Times New Roman" w:cs="Times New Roman"/>
          <w:sz w:val="28"/>
          <w:szCs w:val="28"/>
        </w:rPr>
        <w:t>: Аспект Пресс, 1996.</w:t>
      </w:r>
      <w:r>
        <w:rPr>
          <w:rFonts w:ascii="Times New Roman" w:eastAsia="Calibri" w:hAnsi="Times New Roman" w:cs="Times New Roman"/>
          <w:sz w:val="28"/>
          <w:szCs w:val="28"/>
        </w:rPr>
        <w:t xml:space="preserve"> – </w:t>
      </w:r>
      <w:r w:rsidRPr="00162374">
        <w:rPr>
          <w:rFonts w:ascii="Times New Roman" w:eastAsia="Calibri" w:hAnsi="Times New Roman" w:cs="Times New Roman"/>
          <w:sz w:val="28"/>
          <w:szCs w:val="28"/>
        </w:rPr>
        <w:t xml:space="preserve"> 536 с.</w:t>
      </w:r>
    </w:p>
    <w:p w:rsidR="00162374" w:rsidRPr="00162374" w:rsidRDefault="00162374" w:rsidP="00162374">
      <w:pPr>
        <w:numPr>
          <w:ilvl w:val="0"/>
          <w:numId w:val="12"/>
        </w:numPr>
        <w:spacing w:line="360" w:lineRule="auto"/>
        <w:contextualSpacing/>
        <w:jc w:val="both"/>
        <w:rPr>
          <w:rFonts w:ascii="Times New Roman" w:eastAsia="Calibri" w:hAnsi="Times New Roman" w:cs="Times New Roman"/>
          <w:sz w:val="28"/>
          <w:szCs w:val="28"/>
        </w:rPr>
      </w:pPr>
      <w:r w:rsidRPr="00162374">
        <w:rPr>
          <w:rFonts w:ascii="Times New Roman" w:eastAsia="Calibri" w:hAnsi="Times New Roman" w:cs="Times New Roman"/>
          <w:sz w:val="28"/>
          <w:szCs w:val="28"/>
        </w:rPr>
        <w:t>Соколова М. В. Функционально-стилистическая нагрузка имени собственного в художественном тексте / М. В. Соколова. // Вестник Челябинского государственного университета</w:t>
      </w:r>
      <w:r>
        <w:rPr>
          <w:rFonts w:ascii="Times New Roman" w:eastAsia="Calibri" w:hAnsi="Times New Roman" w:cs="Times New Roman"/>
          <w:sz w:val="28"/>
          <w:szCs w:val="28"/>
        </w:rPr>
        <w:t xml:space="preserve">. – 2011. – № </w:t>
      </w:r>
      <w:r w:rsidRPr="00162374">
        <w:rPr>
          <w:rFonts w:ascii="Times New Roman" w:eastAsia="Calibri" w:hAnsi="Times New Roman" w:cs="Times New Roman"/>
          <w:sz w:val="28"/>
          <w:szCs w:val="28"/>
        </w:rPr>
        <w:t>33 (248). –С. 182–184.</w:t>
      </w:r>
    </w:p>
    <w:p w:rsidR="00162374" w:rsidRDefault="00162374" w:rsidP="00162374">
      <w:pPr>
        <w:numPr>
          <w:ilvl w:val="0"/>
          <w:numId w:val="12"/>
        </w:numPr>
        <w:spacing w:line="360" w:lineRule="auto"/>
        <w:contextualSpacing/>
        <w:jc w:val="both"/>
        <w:rPr>
          <w:rFonts w:ascii="Times New Roman" w:eastAsia="Calibri" w:hAnsi="Times New Roman" w:cs="Times New Roman"/>
          <w:sz w:val="28"/>
          <w:szCs w:val="28"/>
          <w:lang w:val="de-DE"/>
        </w:rPr>
      </w:pPr>
      <w:r w:rsidRPr="00162374">
        <w:rPr>
          <w:rFonts w:ascii="Times New Roman" w:eastAsia="Calibri" w:hAnsi="Times New Roman" w:cs="Times New Roman"/>
          <w:sz w:val="28"/>
          <w:szCs w:val="28"/>
        </w:rPr>
        <w:t xml:space="preserve">Стерлигов С. Г. Немецкая антропонимика как лингвострановедческая проблема / С. Г. Стерлигов // Вестник Нижегородского государственного университета им. </w:t>
      </w:r>
      <w:r>
        <w:rPr>
          <w:rFonts w:ascii="Times New Roman" w:eastAsia="Calibri" w:hAnsi="Times New Roman" w:cs="Times New Roman"/>
          <w:sz w:val="28"/>
          <w:szCs w:val="28"/>
        </w:rPr>
        <w:br/>
      </w:r>
      <w:r>
        <w:rPr>
          <w:rFonts w:ascii="Times New Roman" w:eastAsia="Calibri" w:hAnsi="Times New Roman" w:cs="Times New Roman"/>
          <w:sz w:val="28"/>
          <w:szCs w:val="28"/>
          <w:lang w:val="de-DE"/>
        </w:rPr>
        <w:t xml:space="preserve">Н. И. Лобачевского. Серия </w:t>
      </w:r>
      <w:r>
        <w:rPr>
          <w:rFonts w:ascii="Times New Roman" w:eastAsia="Calibri" w:hAnsi="Times New Roman" w:cs="Times New Roman"/>
          <w:sz w:val="28"/>
          <w:szCs w:val="28"/>
        </w:rPr>
        <w:t>«</w:t>
      </w:r>
      <w:r>
        <w:rPr>
          <w:rFonts w:ascii="Times New Roman" w:eastAsia="Calibri" w:hAnsi="Times New Roman" w:cs="Times New Roman"/>
          <w:sz w:val="28"/>
          <w:szCs w:val="28"/>
          <w:lang w:val="de-DE"/>
        </w:rPr>
        <w:t>Филология</w:t>
      </w:r>
      <w:r>
        <w:rPr>
          <w:rFonts w:ascii="Times New Roman" w:eastAsia="Calibri" w:hAnsi="Times New Roman" w:cs="Times New Roman"/>
          <w:sz w:val="28"/>
          <w:szCs w:val="28"/>
        </w:rPr>
        <w:t>»</w:t>
      </w:r>
      <w:r>
        <w:rPr>
          <w:rFonts w:ascii="Times New Roman" w:eastAsia="Calibri" w:hAnsi="Times New Roman" w:cs="Times New Roman"/>
          <w:sz w:val="28"/>
          <w:szCs w:val="28"/>
          <w:lang w:val="de-DE"/>
        </w:rPr>
        <w:t xml:space="preserve">. – № 1. – 2003. – </w:t>
      </w:r>
      <w:r>
        <w:rPr>
          <w:rFonts w:ascii="Times New Roman" w:eastAsia="Calibri" w:hAnsi="Times New Roman" w:cs="Times New Roman"/>
          <w:sz w:val="28"/>
          <w:szCs w:val="28"/>
        </w:rPr>
        <w:br/>
      </w:r>
      <w:r>
        <w:rPr>
          <w:rFonts w:ascii="Times New Roman" w:eastAsia="Calibri" w:hAnsi="Times New Roman" w:cs="Times New Roman"/>
          <w:sz w:val="28"/>
          <w:szCs w:val="28"/>
          <w:lang w:val="de-DE"/>
        </w:rPr>
        <w:t>С. 131–137.</w:t>
      </w:r>
    </w:p>
    <w:p w:rsidR="00162374" w:rsidRDefault="00162374" w:rsidP="00162374">
      <w:pPr>
        <w:numPr>
          <w:ilvl w:val="0"/>
          <w:numId w:val="12"/>
        </w:numPr>
        <w:spacing w:line="360" w:lineRule="auto"/>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Суперанская А. В. Как вас зовут? Где вы живёте? / </w:t>
      </w:r>
      <w:r>
        <w:rPr>
          <w:rFonts w:ascii="Times New Roman" w:eastAsia="Calibri" w:hAnsi="Times New Roman" w:cs="Times New Roman"/>
          <w:sz w:val="28"/>
          <w:szCs w:val="28"/>
          <w:lang w:val="uk-UA"/>
        </w:rPr>
        <w:br/>
        <w:t>А. В. Суперанская. – Москва: Наука, 1964. – 95 с.</w:t>
      </w:r>
    </w:p>
    <w:p w:rsidR="00162374" w:rsidRDefault="00162374" w:rsidP="00162374">
      <w:pPr>
        <w:numPr>
          <w:ilvl w:val="0"/>
          <w:numId w:val="12"/>
        </w:numPr>
        <w:spacing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lang w:val="uk-UA"/>
        </w:rPr>
        <w:t xml:space="preserve">Суперанская А. В. Общая теория имени собственного. / </w:t>
      </w:r>
      <w:r>
        <w:rPr>
          <w:rFonts w:ascii="Times New Roman" w:eastAsia="Calibri" w:hAnsi="Times New Roman" w:cs="Times New Roman"/>
          <w:sz w:val="28"/>
          <w:szCs w:val="28"/>
          <w:lang w:val="uk-UA"/>
        </w:rPr>
        <w:br/>
        <w:t>А. В. Суперанская. – Москва: Наука, 1973. – 366 с.</w:t>
      </w:r>
    </w:p>
    <w:p w:rsidR="00162374" w:rsidRPr="00162374" w:rsidRDefault="00162374" w:rsidP="00162374">
      <w:pPr>
        <w:numPr>
          <w:ilvl w:val="0"/>
          <w:numId w:val="12"/>
        </w:numPr>
        <w:spacing w:line="360" w:lineRule="auto"/>
        <w:contextualSpacing/>
        <w:jc w:val="both"/>
        <w:rPr>
          <w:rFonts w:ascii="Times New Roman" w:eastAsia="Calibri" w:hAnsi="Times New Roman" w:cs="Times New Roman"/>
          <w:sz w:val="28"/>
          <w:szCs w:val="28"/>
        </w:rPr>
      </w:pPr>
      <w:r w:rsidRPr="00162374">
        <w:rPr>
          <w:rFonts w:ascii="Times New Roman" w:eastAsia="Calibri" w:hAnsi="Times New Roman" w:cs="Times New Roman"/>
          <w:sz w:val="28"/>
          <w:szCs w:val="28"/>
        </w:rPr>
        <w:t xml:space="preserve">Тодорова Н. </w:t>
      </w:r>
      <w:r>
        <w:rPr>
          <w:rFonts w:ascii="Times New Roman" w:eastAsia="Calibri" w:hAnsi="Times New Roman" w:cs="Times New Roman"/>
          <w:sz w:val="28"/>
          <w:szCs w:val="28"/>
        </w:rPr>
        <w:t>Ю.</w:t>
      </w:r>
      <w:r w:rsidRPr="00162374">
        <w:rPr>
          <w:rFonts w:ascii="Times New Roman" w:eastAsia="Calibri" w:hAnsi="Times New Roman" w:cs="Times New Roman"/>
          <w:sz w:val="28"/>
          <w:szCs w:val="28"/>
        </w:rPr>
        <w:t xml:space="preserve"> Антропоними</w:t>
      </w:r>
      <w:r>
        <w:rPr>
          <w:rFonts w:ascii="Times New Roman" w:eastAsia="Calibri" w:hAnsi="Times New Roman" w:cs="Times New Roman"/>
          <w:sz w:val="28"/>
          <w:szCs w:val="28"/>
        </w:rPr>
        <w:t>ка</w:t>
      </w:r>
      <w:r w:rsidRPr="00162374">
        <w:rPr>
          <w:rFonts w:ascii="Times New Roman" w:eastAsia="Calibri" w:hAnsi="Times New Roman" w:cs="Times New Roman"/>
          <w:sz w:val="28"/>
          <w:szCs w:val="28"/>
        </w:rPr>
        <w:t xml:space="preserve"> Марка </w:t>
      </w:r>
      <w:proofErr w:type="gramStart"/>
      <w:r w:rsidRPr="00162374">
        <w:rPr>
          <w:rFonts w:ascii="Times New Roman" w:eastAsia="Calibri" w:hAnsi="Times New Roman" w:cs="Times New Roman"/>
          <w:sz w:val="28"/>
          <w:szCs w:val="28"/>
        </w:rPr>
        <w:t>Твена :</w:t>
      </w:r>
      <w:proofErr w:type="gramEnd"/>
      <w:r w:rsidRPr="00162374">
        <w:rPr>
          <w:rFonts w:ascii="Times New Roman" w:eastAsia="Calibri" w:hAnsi="Times New Roman" w:cs="Times New Roman"/>
          <w:sz w:val="28"/>
          <w:szCs w:val="28"/>
        </w:rPr>
        <w:t xml:space="preserve"> дис. канд. філ. наук / </w:t>
      </w:r>
      <w:r>
        <w:rPr>
          <w:rFonts w:ascii="Times New Roman" w:eastAsia="Calibri" w:hAnsi="Times New Roman" w:cs="Times New Roman"/>
          <w:sz w:val="28"/>
          <w:szCs w:val="28"/>
        </w:rPr>
        <w:br/>
        <w:t xml:space="preserve">Н. Ю. </w:t>
      </w:r>
      <w:r w:rsidRPr="00162374">
        <w:rPr>
          <w:rFonts w:ascii="Times New Roman" w:eastAsia="Calibri" w:hAnsi="Times New Roman" w:cs="Times New Roman"/>
          <w:sz w:val="28"/>
          <w:szCs w:val="28"/>
        </w:rPr>
        <w:t>Тодорова – Одесса, 1986. – 213 с.</w:t>
      </w:r>
    </w:p>
    <w:p w:rsidR="00162374" w:rsidRDefault="00162374" w:rsidP="00162374">
      <w:pPr>
        <w:numPr>
          <w:ilvl w:val="0"/>
          <w:numId w:val="12"/>
        </w:numPr>
        <w:spacing w:line="360" w:lineRule="auto"/>
        <w:contextualSpacing/>
        <w:jc w:val="both"/>
        <w:rPr>
          <w:rFonts w:ascii="Times New Roman" w:eastAsia="Calibri" w:hAnsi="Times New Roman" w:cs="Times New Roman"/>
          <w:sz w:val="28"/>
          <w:szCs w:val="28"/>
          <w:lang w:val="de-DE"/>
        </w:rPr>
      </w:pPr>
      <w:r w:rsidRPr="00162374">
        <w:rPr>
          <w:rFonts w:ascii="Times New Roman" w:eastAsia="Calibri" w:hAnsi="Times New Roman" w:cs="Times New Roman"/>
          <w:sz w:val="28"/>
          <w:szCs w:val="28"/>
        </w:rPr>
        <w:t xml:space="preserve">Фомин А. А. Всегда ли литературная ономастика тождественна поэтической ономастике? / А. А. Фомин. // Уральский государственный университет им. </w:t>
      </w:r>
      <w:r>
        <w:rPr>
          <w:rFonts w:ascii="Times New Roman" w:eastAsia="Calibri" w:hAnsi="Times New Roman" w:cs="Times New Roman"/>
          <w:sz w:val="28"/>
          <w:szCs w:val="28"/>
          <w:lang w:val="de-DE"/>
        </w:rPr>
        <w:t>А. М. Горького Екатеринбург, Россия. – 2009. – №7. – С. 57–67.</w:t>
      </w:r>
    </w:p>
    <w:p w:rsidR="00162374" w:rsidRPr="00162374" w:rsidRDefault="00162374" w:rsidP="00162374">
      <w:pPr>
        <w:numPr>
          <w:ilvl w:val="0"/>
          <w:numId w:val="12"/>
        </w:numPr>
        <w:spacing w:line="360" w:lineRule="auto"/>
        <w:contextualSpacing/>
        <w:jc w:val="both"/>
        <w:rPr>
          <w:rFonts w:ascii="Times New Roman" w:eastAsia="Calibri" w:hAnsi="Times New Roman" w:cs="Times New Roman"/>
          <w:sz w:val="28"/>
          <w:szCs w:val="28"/>
        </w:rPr>
      </w:pPr>
      <w:r w:rsidRPr="00162374">
        <w:rPr>
          <w:rFonts w:ascii="Times New Roman" w:eastAsia="Calibri" w:hAnsi="Times New Roman" w:cs="Times New Roman"/>
          <w:sz w:val="28"/>
          <w:szCs w:val="28"/>
        </w:rPr>
        <w:t xml:space="preserve">Фонякова О. И. Имя собственное в художественном тексте / </w:t>
      </w:r>
      <w:r>
        <w:rPr>
          <w:rFonts w:ascii="Times New Roman" w:eastAsia="Calibri" w:hAnsi="Times New Roman" w:cs="Times New Roman"/>
          <w:sz w:val="28"/>
          <w:szCs w:val="28"/>
        </w:rPr>
        <w:br/>
        <w:t xml:space="preserve"> </w:t>
      </w:r>
      <w:r w:rsidRPr="00162374">
        <w:rPr>
          <w:rFonts w:ascii="Times New Roman" w:eastAsia="Calibri" w:hAnsi="Times New Roman" w:cs="Times New Roman"/>
          <w:sz w:val="28"/>
          <w:szCs w:val="28"/>
        </w:rPr>
        <w:t>О. И. Фонякова. – Ленинград: Б.и., 1990. – 103 с.</w:t>
      </w:r>
    </w:p>
    <w:p w:rsidR="00162374" w:rsidRDefault="00162374" w:rsidP="00162374">
      <w:pPr>
        <w:numPr>
          <w:ilvl w:val="0"/>
          <w:numId w:val="12"/>
        </w:numPr>
        <w:spacing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Ханзак Э. Значение, понятие, имя. Пер. с нем. А. Хехерля / </w:t>
      </w:r>
      <w:r>
        <w:rPr>
          <w:rFonts w:ascii="Times New Roman" w:eastAsia="Calibri" w:hAnsi="Times New Roman" w:cs="Times New Roman"/>
          <w:sz w:val="28"/>
          <w:szCs w:val="28"/>
        </w:rPr>
        <w:br/>
        <w:t>Э. Ханзак. – Иваново: ИвГУ, 1995. – 95 с.</w:t>
      </w:r>
    </w:p>
    <w:p w:rsidR="00162374" w:rsidRDefault="00162374" w:rsidP="00162374">
      <w:pPr>
        <w:numPr>
          <w:ilvl w:val="0"/>
          <w:numId w:val="12"/>
        </w:numPr>
        <w:spacing w:line="360" w:lineRule="auto"/>
        <w:ind w:left="1066" w:hanging="357"/>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Чичагов В. К. Из истории русских имен, отчеств и фамилий (Вопросы русской исторической ономастики XV-XVII вв.) / </w:t>
      </w:r>
      <w:r>
        <w:rPr>
          <w:rFonts w:ascii="Times New Roman" w:eastAsia="Calibri" w:hAnsi="Times New Roman" w:cs="Times New Roman"/>
          <w:sz w:val="28"/>
          <w:szCs w:val="28"/>
          <w:lang w:val="uk-UA"/>
        </w:rPr>
        <w:br/>
        <w:t>В. К. Чичагов. – Москва: Учпедгиз, 1959. – 128 с.</w:t>
      </w:r>
    </w:p>
    <w:p w:rsidR="00162374" w:rsidRDefault="00162374" w:rsidP="00162374">
      <w:pPr>
        <w:numPr>
          <w:ilvl w:val="0"/>
          <w:numId w:val="12"/>
        </w:numPr>
        <w:spacing w:line="360" w:lineRule="auto"/>
        <w:ind w:left="1066" w:hanging="357"/>
        <w:contextualSpacing/>
        <w:jc w:val="both"/>
        <w:rPr>
          <w:rFonts w:ascii="Times New Roman" w:eastAsiaTheme="minorEastAsia" w:hAnsi="Times New Roman" w:cs="Times New Roman"/>
          <w:sz w:val="28"/>
          <w:szCs w:val="28"/>
          <w:lang w:val="de-DE"/>
        </w:rPr>
      </w:pPr>
      <w:r w:rsidRPr="00162374">
        <w:rPr>
          <w:rFonts w:ascii="Times New Roman" w:eastAsia="Calibri" w:hAnsi="Times New Roman" w:cs="Times New Roman"/>
          <w:sz w:val="28"/>
          <w:szCs w:val="28"/>
        </w:rPr>
        <w:t xml:space="preserve">Шарыпина Т. А. „Ифигения в Тавриде“ Гёте на рубеже </w:t>
      </w:r>
      <w:r>
        <w:rPr>
          <w:rFonts w:ascii="Times New Roman" w:eastAsia="Calibri" w:hAnsi="Times New Roman" w:cs="Times New Roman"/>
          <w:sz w:val="28"/>
          <w:szCs w:val="28"/>
          <w:lang w:val="de-DE"/>
        </w:rPr>
        <w:t>XXI</w:t>
      </w:r>
      <w:r w:rsidRPr="00162374">
        <w:rPr>
          <w:rFonts w:ascii="Times New Roman" w:eastAsia="Calibri" w:hAnsi="Times New Roman" w:cs="Times New Roman"/>
          <w:sz w:val="28"/>
          <w:szCs w:val="28"/>
        </w:rPr>
        <w:t xml:space="preserve"> века /</w:t>
      </w:r>
      <w:r>
        <w:rPr>
          <w:rFonts w:ascii="Times New Roman" w:eastAsia="Calibri" w:hAnsi="Times New Roman" w:cs="Times New Roman"/>
          <w:sz w:val="28"/>
          <w:szCs w:val="28"/>
        </w:rPr>
        <w:br/>
      </w:r>
      <w:r w:rsidRPr="00162374">
        <w:rPr>
          <w:rFonts w:ascii="Times New Roman" w:eastAsia="Calibri" w:hAnsi="Times New Roman" w:cs="Times New Roman"/>
          <w:sz w:val="28"/>
          <w:szCs w:val="28"/>
        </w:rPr>
        <w:t xml:space="preserve">Т. А. Шарыпина. // Вестник Нижегородского университета им. </w:t>
      </w:r>
      <w:r>
        <w:rPr>
          <w:rFonts w:ascii="Times New Roman" w:eastAsia="Calibri" w:hAnsi="Times New Roman" w:cs="Times New Roman"/>
          <w:sz w:val="28"/>
          <w:szCs w:val="28"/>
        </w:rPr>
        <w:br/>
      </w:r>
      <w:r>
        <w:rPr>
          <w:rFonts w:ascii="Times New Roman" w:eastAsia="Calibri" w:hAnsi="Times New Roman" w:cs="Times New Roman"/>
          <w:sz w:val="28"/>
          <w:szCs w:val="28"/>
          <w:lang w:val="de-DE"/>
        </w:rPr>
        <w:t>Н. И. Лобачевского. Серия: Филология. – 2001. – №1. – С. 116–124.</w:t>
      </w:r>
    </w:p>
    <w:p w:rsidR="00162374" w:rsidRDefault="00162374" w:rsidP="00162374">
      <w:pPr>
        <w:numPr>
          <w:ilvl w:val="0"/>
          <w:numId w:val="12"/>
        </w:numPr>
        <w:spacing w:line="360" w:lineRule="auto"/>
        <w:ind w:left="1066" w:hanging="357"/>
        <w:contextualSpacing/>
        <w:jc w:val="both"/>
        <w:rPr>
          <w:rFonts w:ascii="Times New Roman" w:hAnsi="Times New Roman" w:cs="Times New Roman"/>
          <w:sz w:val="28"/>
          <w:szCs w:val="28"/>
          <w:lang w:val="de-DE"/>
        </w:rPr>
      </w:pPr>
      <w:r>
        <w:rPr>
          <w:rFonts w:ascii="Times New Roman" w:hAnsi="Times New Roman" w:cs="Times New Roman"/>
          <w:sz w:val="28"/>
          <w:szCs w:val="28"/>
          <w:lang w:val="de-DE"/>
        </w:rPr>
        <w:t>Bach A. Die deutsche Personennamen B. I. / A. Bach. – Heidelberg: Carl Winter : Universitätsverlag, 1953. – 296 S.</w:t>
      </w:r>
    </w:p>
    <w:p w:rsidR="00162374" w:rsidRDefault="00162374" w:rsidP="00162374">
      <w:pPr>
        <w:numPr>
          <w:ilvl w:val="0"/>
          <w:numId w:val="12"/>
        </w:numPr>
        <w:spacing w:line="360" w:lineRule="auto"/>
        <w:contextualSpacing/>
        <w:jc w:val="both"/>
        <w:rPr>
          <w:rFonts w:ascii="Times New Roman" w:hAnsi="Times New Roman" w:cs="Times New Roman"/>
          <w:sz w:val="28"/>
          <w:szCs w:val="28"/>
          <w:lang w:val="de-DE"/>
        </w:rPr>
      </w:pPr>
      <w:r>
        <w:rPr>
          <w:rFonts w:ascii="Times New Roman" w:hAnsi="Times New Roman" w:cs="Times New Roman"/>
          <w:sz w:val="28"/>
          <w:szCs w:val="28"/>
          <w:lang w:val="de-DE"/>
        </w:rPr>
        <w:t>Bach A. Die deutsche Personennamen B. II. / A. Bach. – Heidelberg: Carl Winter : Universitätsverlag, 1953. – 296 S.</w:t>
      </w:r>
    </w:p>
    <w:p w:rsidR="00162374" w:rsidRDefault="00162374" w:rsidP="00162374">
      <w:pPr>
        <w:numPr>
          <w:ilvl w:val="0"/>
          <w:numId w:val="12"/>
        </w:numPr>
        <w:spacing w:line="360" w:lineRule="auto"/>
        <w:contextualSpacing/>
        <w:jc w:val="both"/>
        <w:rPr>
          <w:rFonts w:ascii="Times New Roman" w:hAnsi="Times New Roman" w:cs="Times New Roman"/>
          <w:sz w:val="28"/>
          <w:szCs w:val="28"/>
          <w:lang w:val="de-DE"/>
        </w:rPr>
      </w:pPr>
      <w:r>
        <w:rPr>
          <w:rFonts w:ascii="Times New Roman" w:hAnsi="Times New Roman" w:cs="Times New Roman"/>
          <w:sz w:val="28"/>
          <w:szCs w:val="28"/>
          <w:lang w:val="de-DE"/>
        </w:rPr>
        <w:t xml:space="preserve">Baldes D. „Das tolle Durcheinander der Namen“ : zur Namengebung bei </w:t>
      </w:r>
      <w:r>
        <w:rPr>
          <w:rFonts w:ascii="Times New Roman" w:hAnsi="Times New Roman" w:cs="Times New Roman"/>
          <w:sz w:val="28"/>
          <w:szCs w:val="28"/>
          <w:lang w:val="de-DE"/>
        </w:rPr>
        <w:br/>
        <w:t>E. T. A. Hoffmann / D. Baldes. – Sankt Ingbert: Röhrig, 2001. – 205 S.</w:t>
      </w:r>
    </w:p>
    <w:p w:rsidR="00162374" w:rsidRDefault="00162374" w:rsidP="00162374">
      <w:pPr>
        <w:numPr>
          <w:ilvl w:val="0"/>
          <w:numId w:val="12"/>
        </w:numPr>
        <w:spacing w:line="360" w:lineRule="auto"/>
        <w:contextualSpacing/>
        <w:jc w:val="both"/>
        <w:rPr>
          <w:rFonts w:ascii="Times New Roman" w:hAnsi="Times New Roman" w:cs="Times New Roman"/>
          <w:sz w:val="28"/>
          <w:szCs w:val="28"/>
          <w:lang w:val="de-DE"/>
        </w:rPr>
      </w:pPr>
      <w:r>
        <w:rPr>
          <w:rFonts w:ascii="Times New Roman" w:hAnsi="Times New Roman" w:cs="Times New Roman"/>
          <w:sz w:val="28"/>
          <w:szCs w:val="28"/>
          <w:lang w:val="de-DE"/>
        </w:rPr>
        <w:t>Bauer G. Namenkunde des Deutschen / G. Bauer. – Bern – Frankfurt am Main: Peter Lang, 1985. – 252 S.</w:t>
      </w:r>
    </w:p>
    <w:p w:rsidR="00162374" w:rsidRPr="00162374" w:rsidRDefault="00162374" w:rsidP="00162374">
      <w:pPr>
        <w:numPr>
          <w:ilvl w:val="0"/>
          <w:numId w:val="12"/>
        </w:numPr>
        <w:spacing w:line="360" w:lineRule="auto"/>
        <w:contextualSpacing/>
        <w:jc w:val="both"/>
        <w:rPr>
          <w:rFonts w:ascii="Times New Roman" w:hAnsi="Times New Roman" w:cs="Times New Roman"/>
          <w:sz w:val="28"/>
          <w:szCs w:val="28"/>
          <w:lang w:val="en-US"/>
        </w:rPr>
      </w:pPr>
      <w:r w:rsidRPr="00162374">
        <w:rPr>
          <w:rFonts w:ascii="Times New Roman" w:hAnsi="Times New Roman" w:cs="Times New Roman"/>
          <w:sz w:val="28"/>
          <w:szCs w:val="28"/>
          <w:lang w:val="en-US"/>
        </w:rPr>
        <w:t>Bertills Y. Beyond Identification: Proper Names in Children's Literature / Y. Bertills. – Finland: Åbo Akademi University Press, 2003. – 280 p.</w:t>
      </w:r>
    </w:p>
    <w:p w:rsidR="00162374" w:rsidRDefault="00162374" w:rsidP="00162374">
      <w:pPr>
        <w:numPr>
          <w:ilvl w:val="0"/>
          <w:numId w:val="12"/>
        </w:numPr>
        <w:spacing w:line="360" w:lineRule="auto"/>
        <w:contextualSpacing/>
        <w:jc w:val="both"/>
        <w:rPr>
          <w:rFonts w:ascii="Times New Roman" w:hAnsi="Times New Roman" w:cs="Times New Roman"/>
          <w:sz w:val="28"/>
          <w:szCs w:val="28"/>
          <w:lang w:val="de-DE"/>
        </w:rPr>
      </w:pPr>
      <w:r>
        <w:rPr>
          <w:rFonts w:ascii="Times New Roman" w:hAnsi="Times New Roman" w:cs="Times New Roman"/>
          <w:sz w:val="28"/>
          <w:szCs w:val="28"/>
          <w:lang w:val="de-DE"/>
        </w:rPr>
        <w:t>Birus H. Poetische Namengebung. Zur Bedeutung der Namen in Lessings Nathan der Weise / H. Birus. – Göttingen: Vandenhoeck + Ruprecht Gm, 1978. – 268 S.</w:t>
      </w:r>
    </w:p>
    <w:p w:rsidR="00162374" w:rsidRDefault="00162374" w:rsidP="00162374">
      <w:pPr>
        <w:numPr>
          <w:ilvl w:val="0"/>
          <w:numId w:val="12"/>
        </w:numPr>
        <w:spacing w:line="360" w:lineRule="auto"/>
        <w:contextualSpacing/>
        <w:jc w:val="both"/>
        <w:rPr>
          <w:rFonts w:ascii="Times New Roman" w:hAnsi="Times New Roman" w:cs="Times New Roman"/>
          <w:sz w:val="28"/>
          <w:szCs w:val="28"/>
          <w:lang w:val="de-DE"/>
        </w:rPr>
      </w:pPr>
      <w:r>
        <w:rPr>
          <w:rFonts w:ascii="Times New Roman" w:hAnsi="Times New Roman" w:cs="Times New Roman"/>
          <w:sz w:val="28"/>
          <w:szCs w:val="28"/>
          <w:lang w:val="de-DE"/>
        </w:rPr>
        <w:t>Buck T. Goethe-Handbuch /2: Dramen / T. Buck. – Stuttgart: Metzler, 1997. – 533 S. – (2).</w:t>
      </w:r>
    </w:p>
    <w:p w:rsidR="00162374" w:rsidRPr="00162374" w:rsidRDefault="00162374" w:rsidP="00162374">
      <w:pPr>
        <w:numPr>
          <w:ilvl w:val="0"/>
          <w:numId w:val="12"/>
        </w:numPr>
        <w:spacing w:line="360" w:lineRule="auto"/>
        <w:contextualSpacing/>
        <w:jc w:val="both"/>
        <w:rPr>
          <w:rFonts w:ascii="Times New Roman" w:hAnsi="Times New Roman" w:cs="Times New Roman"/>
          <w:sz w:val="28"/>
          <w:szCs w:val="28"/>
          <w:lang w:val="en-US"/>
        </w:rPr>
      </w:pPr>
      <w:r w:rsidRPr="00162374">
        <w:rPr>
          <w:rFonts w:ascii="Times New Roman" w:hAnsi="Times New Roman" w:cs="Times New Roman"/>
          <w:sz w:val="28"/>
          <w:szCs w:val="28"/>
          <w:lang w:val="en-US"/>
        </w:rPr>
        <w:t xml:space="preserve">Butler J. Name, Place, and Emotional Space: Themed Semantics in Literary Onomastic </w:t>
      </w:r>
      <w:proofErr w:type="gramStart"/>
      <w:r w:rsidRPr="00162374">
        <w:rPr>
          <w:rFonts w:ascii="Times New Roman" w:hAnsi="Times New Roman" w:cs="Times New Roman"/>
          <w:sz w:val="28"/>
          <w:szCs w:val="28"/>
          <w:lang w:val="en-US"/>
        </w:rPr>
        <w:t>Research :</w:t>
      </w:r>
      <w:proofErr w:type="gramEnd"/>
      <w:r w:rsidRPr="00162374">
        <w:rPr>
          <w:rFonts w:ascii="Times New Roman" w:hAnsi="Times New Roman" w:cs="Times New Roman"/>
          <w:sz w:val="28"/>
          <w:szCs w:val="28"/>
          <w:lang w:val="en-US"/>
        </w:rPr>
        <w:t xml:space="preserve"> </w:t>
      </w:r>
      <w:r>
        <w:rPr>
          <w:rFonts w:ascii="Times New Roman" w:hAnsi="Times New Roman" w:cs="Times New Roman"/>
          <w:sz w:val="28"/>
          <w:szCs w:val="28"/>
          <w:lang w:val="de-DE"/>
        </w:rPr>
        <w:t>дис</w:t>
      </w:r>
      <w:r w:rsidRPr="00162374">
        <w:rPr>
          <w:rFonts w:ascii="Times New Roman" w:hAnsi="Times New Roman" w:cs="Times New Roman"/>
          <w:sz w:val="28"/>
          <w:szCs w:val="28"/>
          <w:lang w:val="en-US"/>
        </w:rPr>
        <w:t xml:space="preserve">. </w:t>
      </w:r>
      <w:r>
        <w:rPr>
          <w:rFonts w:ascii="Times New Roman" w:hAnsi="Times New Roman" w:cs="Times New Roman"/>
          <w:sz w:val="28"/>
          <w:szCs w:val="28"/>
          <w:lang w:val="de-DE"/>
        </w:rPr>
        <w:t>канд</w:t>
      </w:r>
      <w:r w:rsidRPr="00162374">
        <w:rPr>
          <w:rFonts w:ascii="Times New Roman" w:hAnsi="Times New Roman" w:cs="Times New Roman"/>
          <w:sz w:val="28"/>
          <w:szCs w:val="28"/>
          <w:lang w:val="en-US"/>
        </w:rPr>
        <w:t>.</w:t>
      </w:r>
      <w:r>
        <w:rPr>
          <w:lang w:val="en-US"/>
        </w:rPr>
        <w:t xml:space="preserve"> </w:t>
      </w:r>
      <w:r>
        <w:rPr>
          <w:rFonts w:ascii="Times New Roman" w:hAnsi="Times New Roman" w:cs="Times New Roman"/>
          <w:sz w:val="28"/>
          <w:szCs w:val="28"/>
          <w:lang w:val="de-DE"/>
        </w:rPr>
        <w:t>філ</w:t>
      </w:r>
      <w:r w:rsidRPr="00162374">
        <w:rPr>
          <w:rFonts w:ascii="Times New Roman" w:hAnsi="Times New Roman" w:cs="Times New Roman"/>
          <w:sz w:val="28"/>
          <w:szCs w:val="28"/>
          <w:lang w:val="en-US"/>
        </w:rPr>
        <w:t xml:space="preserve">. </w:t>
      </w:r>
      <w:r>
        <w:rPr>
          <w:rFonts w:ascii="Times New Roman" w:hAnsi="Times New Roman" w:cs="Times New Roman"/>
          <w:sz w:val="28"/>
          <w:szCs w:val="28"/>
          <w:lang w:val="de-DE"/>
        </w:rPr>
        <w:t>наук</w:t>
      </w:r>
      <w:r w:rsidRPr="00162374">
        <w:rPr>
          <w:rFonts w:ascii="Times New Roman" w:hAnsi="Times New Roman" w:cs="Times New Roman"/>
          <w:sz w:val="28"/>
          <w:szCs w:val="28"/>
          <w:lang w:val="en-US"/>
        </w:rPr>
        <w:t xml:space="preserve"> / Butler J. – University of Glasgow, 2012. – 236 S.</w:t>
      </w:r>
    </w:p>
    <w:p w:rsidR="00162374" w:rsidRDefault="00162374" w:rsidP="00162374">
      <w:pPr>
        <w:numPr>
          <w:ilvl w:val="0"/>
          <w:numId w:val="12"/>
        </w:numPr>
        <w:spacing w:line="360" w:lineRule="auto"/>
        <w:contextualSpacing/>
        <w:jc w:val="both"/>
        <w:rPr>
          <w:rFonts w:ascii="Times New Roman" w:hAnsi="Times New Roman" w:cs="Times New Roman"/>
          <w:sz w:val="28"/>
          <w:szCs w:val="28"/>
          <w:lang w:val="de-DE"/>
        </w:rPr>
      </w:pPr>
      <w:r>
        <w:rPr>
          <w:rFonts w:ascii="Times New Roman" w:hAnsi="Times New Roman" w:cs="Times New Roman"/>
          <w:sz w:val="28"/>
          <w:szCs w:val="28"/>
          <w:lang w:val="de-DE"/>
        </w:rPr>
        <w:t>Debus F. Namen in literarischen Werken : (Er-)Findung - Form - Funktion / F. Debus. – Stuttgart: Steiner [u.a.], 2002. – 152 S.</w:t>
      </w:r>
    </w:p>
    <w:p w:rsidR="00162374" w:rsidRDefault="00162374" w:rsidP="00162374">
      <w:pPr>
        <w:numPr>
          <w:ilvl w:val="0"/>
          <w:numId w:val="12"/>
        </w:num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de-DE"/>
        </w:rPr>
        <w:t xml:space="preserve">Debus F. Namenkunde und Namengeschichte. Eine Einführung / </w:t>
      </w:r>
      <w:r w:rsidRPr="00162374">
        <w:rPr>
          <w:rFonts w:ascii="Times New Roman" w:hAnsi="Times New Roman" w:cs="Times New Roman"/>
          <w:sz w:val="28"/>
          <w:szCs w:val="28"/>
          <w:lang w:val="de-DE"/>
        </w:rPr>
        <w:br/>
      </w:r>
      <w:r>
        <w:rPr>
          <w:rFonts w:ascii="Times New Roman" w:hAnsi="Times New Roman" w:cs="Times New Roman"/>
          <w:sz w:val="28"/>
          <w:szCs w:val="28"/>
          <w:lang w:val="de-DE"/>
        </w:rPr>
        <w:t>F. Debus. – Berlin: Erich Schmidt-Verlag, 2012. – 272 S.</w:t>
      </w:r>
    </w:p>
    <w:p w:rsidR="00162374" w:rsidRDefault="00162374" w:rsidP="00162374">
      <w:pPr>
        <w:numPr>
          <w:ilvl w:val="0"/>
          <w:numId w:val="12"/>
        </w:numPr>
        <w:spacing w:line="360" w:lineRule="auto"/>
        <w:contextualSpacing/>
        <w:jc w:val="both"/>
        <w:rPr>
          <w:rFonts w:ascii="Times New Roman" w:hAnsi="Times New Roman" w:cs="Times New Roman"/>
          <w:sz w:val="28"/>
          <w:szCs w:val="28"/>
          <w:lang w:val="de-DE"/>
        </w:rPr>
      </w:pPr>
      <w:r>
        <w:rPr>
          <w:rFonts w:ascii="Times New Roman" w:hAnsi="Times New Roman" w:cs="Times New Roman"/>
          <w:sz w:val="28"/>
          <w:szCs w:val="28"/>
          <w:lang w:val="de-DE"/>
        </w:rPr>
        <w:t xml:space="preserve">Debus F. Reader zur Namenkunde II Antroponymie / F. Debus, </w:t>
      </w:r>
      <w:r>
        <w:rPr>
          <w:rFonts w:ascii="Times New Roman" w:hAnsi="Times New Roman" w:cs="Times New Roman"/>
          <w:sz w:val="28"/>
          <w:szCs w:val="28"/>
          <w:lang w:val="de-DE"/>
        </w:rPr>
        <w:br/>
        <w:t>W. Seibicke. – Hildesheim – Zürich – New York:  Georg Olms Verlag: 1993. – 551 S.</w:t>
      </w:r>
    </w:p>
    <w:p w:rsidR="00162374" w:rsidRDefault="00162374" w:rsidP="00162374">
      <w:pPr>
        <w:numPr>
          <w:ilvl w:val="0"/>
          <w:numId w:val="12"/>
        </w:numPr>
        <w:spacing w:line="360" w:lineRule="auto"/>
        <w:contextualSpacing/>
        <w:jc w:val="both"/>
        <w:rPr>
          <w:rFonts w:ascii="Times New Roman" w:hAnsi="Times New Roman" w:cs="Times New Roman"/>
          <w:sz w:val="28"/>
          <w:szCs w:val="28"/>
          <w:lang w:val="de-DE"/>
        </w:rPr>
      </w:pPr>
      <w:r>
        <w:rPr>
          <w:rFonts w:ascii="Times New Roman" w:hAnsi="Times New Roman" w:cs="Times New Roman"/>
          <w:sz w:val="28"/>
          <w:szCs w:val="28"/>
          <w:lang w:val="de-DE"/>
        </w:rPr>
        <w:t>Debus F. Was ist ein Name? / F. Debus. // Georg Olms Verlag Hildesheim, Zürich/New York. XII, Leinen. – 1995. – №5. – S. 31–46.</w:t>
      </w:r>
    </w:p>
    <w:p w:rsidR="00162374" w:rsidRDefault="00162374" w:rsidP="00162374">
      <w:pPr>
        <w:numPr>
          <w:ilvl w:val="0"/>
          <w:numId w:val="12"/>
        </w:numPr>
        <w:spacing w:line="360" w:lineRule="auto"/>
        <w:contextualSpacing/>
        <w:jc w:val="both"/>
        <w:rPr>
          <w:rFonts w:ascii="Times New Roman" w:hAnsi="Times New Roman" w:cs="Times New Roman"/>
          <w:sz w:val="28"/>
          <w:szCs w:val="28"/>
          <w:lang w:val="de-DE"/>
        </w:rPr>
      </w:pPr>
      <w:r>
        <w:rPr>
          <w:rFonts w:ascii="Times New Roman" w:hAnsi="Times New Roman" w:cs="Times New Roman"/>
          <w:sz w:val="28"/>
          <w:szCs w:val="28"/>
          <w:lang w:val="de-DE"/>
        </w:rPr>
        <w:t>Embleton S. The Name of the Main Character in Frans Emil Sillanpää´s "Hurkas Kurjuus" (Meek Heritage) / S. Embleton. // Onomastik /6: Namenforschung und Geschichtswissenschaften, literarische Onomastik, Namenrecht, ausgewählte Beiträge (Ann Arbor, 1981) Akten des 18. Internationalen Kongresses für Namenforschung Trier, 12. - 17. April 1993. Niemeyer. – 2002. – №6. – S. 259–269.</w:t>
      </w:r>
    </w:p>
    <w:p w:rsidR="00162374" w:rsidRDefault="00162374" w:rsidP="00162374">
      <w:pPr>
        <w:numPr>
          <w:ilvl w:val="0"/>
          <w:numId w:val="12"/>
        </w:numPr>
        <w:spacing w:line="360" w:lineRule="auto"/>
        <w:contextualSpacing/>
        <w:jc w:val="both"/>
        <w:rPr>
          <w:rFonts w:ascii="Times New Roman" w:hAnsi="Times New Roman" w:cs="Times New Roman"/>
          <w:sz w:val="28"/>
          <w:szCs w:val="28"/>
          <w:lang w:val="de-DE"/>
        </w:rPr>
      </w:pPr>
      <w:r>
        <w:rPr>
          <w:rFonts w:ascii="Times New Roman" w:hAnsi="Times New Roman" w:cs="Times New Roman"/>
          <w:sz w:val="28"/>
          <w:szCs w:val="28"/>
          <w:lang w:val="de-DE"/>
        </w:rPr>
        <w:t>Emrich W. Protest und Verheissung – Studien zur klassischen und modernen Dichtung / W. Emrich. – Frankfurt am Main, Bonn: Athenäum Verlag, 1960. – 265 S.</w:t>
      </w:r>
    </w:p>
    <w:p w:rsidR="00162374" w:rsidRDefault="00162374" w:rsidP="00162374">
      <w:pPr>
        <w:numPr>
          <w:ilvl w:val="0"/>
          <w:numId w:val="12"/>
        </w:num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de-DE"/>
        </w:rPr>
        <w:t xml:space="preserve">Gniffke A. Die Personennamen der Stadt Luxemburg von 1388 bis 1500 Namenbuch und namenkundliche Analyse auf Basis der Rechnungsbücher der Stadt </w:t>
      </w:r>
      <w:proofErr w:type="gramStart"/>
      <w:r>
        <w:rPr>
          <w:rFonts w:ascii="Times New Roman" w:hAnsi="Times New Roman" w:cs="Times New Roman"/>
          <w:sz w:val="28"/>
          <w:szCs w:val="28"/>
          <w:lang w:val="de-DE"/>
        </w:rPr>
        <w:t>Luxemburg :</w:t>
      </w:r>
      <w:proofErr w:type="gramEnd"/>
      <w:r>
        <w:rPr>
          <w:rFonts w:ascii="Times New Roman" w:hAnsi="Times New Roman" w:cs="Times New Roman"/>
          <w:sz w:val="28"/>
          <w:szCs w:val="28"/>
          <w:lang w:val="de-DE"/>
        </w:rPr>
        <w:t xml:space="preserve"> дис. канд. філ. наук / Gniffke A. – Luxemburg, 2010. – 500 S.</w:t>
      </w:r>
    </w:p>
    <w:p w:rsidR="00162374" w:rsidRDefault="00162374" w:rsidP="00162374">
      <w:pPr>
        <w:numPr>
          <w:ilvl w:val="0"/>
          <w:numId w:val="12"/>
        </w:numPr>
        <w:spacing w:line="360" w:lineRule="auto"/>
        <w:contextualSpacing/>
        <w:jc w:val="both"/>
        <w:rPr>
          <w:rFonts w:ascii="Times New Roman" w:hAnsi="Times New Roman" w:cs="Times New Roman"/>
          <w:sz w:val="28"/>
          <w:szCs w:val="28"/>
          <w:lang w:val="de-DE"/>
        </w:rPr>
      </w:pPr>
      <w:r>
        <w:rPr>
          <w:rFonts w:ascii="Times New Roman" w:hAnsi="Times New Roman" w:cs="Times New Roman"/>
          <w:sz w:val="28"/>
          <w:szCs w:val="28"/>
          <w:lang w:val="de-DE"/>
        </w:rPr>
        <w:t xml:space="preserve">Gottschald M. Deutsche Namenkunde / M. Gottschald. – Berlin – New York: Walter de Gruyter, 2006. – 607 S. </w:t>
      </w:r>
    </w:p>
    <w:p w:rsidR="00162374" w:rsidRDefault="00162374" w:rsidP="00162374">
      <w:pPr>
        <w:numPr>
          <w:ilvl w:val="0"/>
          <w:numId w:val="12"/>
        </w:num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de-DE"/>
        </w:rPr>
        <w:t xml:space="preserve">Gutschmidt K. Studien zur Geschichte slawischer nationaler </w:t>
      </w:r>
      <w:proofErr w:type="gramStart"/>
      <w:r>
        <w:rPr>
          <w:rFonts w:ascii="Times New Roman" w:hAnsi="Times New Roman" w:cs="Times New Roman"/>
          <w:sz w:val="28"/>
          <w:szCs w:val="28"/>
          <w:lang w:val="de-DE"/>
        </w:rPr>
        <w:t>Literatursprachen :</w:t>
      </w:r>
      <w:proofErr w:type="gramEnd"/>
      <w:r>
        <w:rPr>
          <w:rFonts w:ascii="Times New Roman" w:hAnsi="Times New Roman" w:cs="Times New Roman"/>
          <w:sz w:val="28"/>
          <w:szCs w:val="28"/>
          <w:lang w:val="de-DE"/>
        </w:rPr>
        <w:t xml:space="preserve"> дис. докт. філ. наук / Gutschmidt K. – Berlin, 1976. – 540 S.</w:t>
      </w:r>
    </w:p>
    <w:p w:rsidR="00162374" w:rsidRDefault="00162374" w:rsidP="00162374">
      <w:pPr>
        <w:numPr>
          <w:ilvl w:val="0"/>
          <w:numId w:val="12"/>
        </w:numPr>
        <w:spacing w:line="360" w:lineRule="auto"/>
        <w:contextualSpacing/>
        <w:jc w:val="both"/>
        <w:rPr>
          <w:rFonts w:ascii="Times New Roman" w:hAnsi="Times New Roman" w:cs="Times New Roman"/>
          <w:sz w:val="28"/>
          <w:szCs w:val="28"/>
          <w:lang w:val="de-DE"/>
        </w:rPr>
      </w:pPr>
      <w:r>
        <w:rPr>
          <w:rFonts w:ascii="Times New Roman" w:hAnsi="Times New Roman" w:cs="Times New Roman"/>
          <w:sz w:val="28"/>
          <w:szCs w:val="28"/>
          <w:lang w:val="de-DE"/>
        </w:rPr>
        <w:t>Harm</w:t>
      </w:r>
      <w:r>
        <w:rPr>
          <w:rFonts w:ascii="Times New Roman" w:hAnsi="Times New Roman" w:cs="Times New Roman"/>
          <w:sz w:val="28"/>
          <w:szCs w:val="28"/>
          <w:lang w:val="it-IT"/>
        </w:rPr>
        <w:t>u</w:t>
      </w:r>
      <w:r>
        <w:rPr>
          <w:rFonts w:ascii="Times New Roman" w:hAnsi="Times New Roman" w:cs="Times New Roman"/>
          <w:sz w:val="28"/>
          <w:szCs w:val="28"/>
          <w:lang w:val="de-DE"/>
        </w:rPr>
        <w:t xml:space="preserve">t E. Personennamen im Vergleich. Die Gebrachsformen von Antroponymen in Deutschland, Österreich, der Schweiz und Finnland / </w:t>
      </w:r>
      <w:r>
        <w:rPr>
          <w:rFonts w:ascii="Times New Roman" w:hAnsi="Times New Roman" w:cs="Times New Roman"/>
          <w:sz w:val="28"/>
          <w:szCs w:val="28"/>
          <w:lang w:val="de-DE"/>
        </w:rPr>
        <w:br/>
        <w:t>E. Harmut, H. Lenk. – Georg Olms Verlag – Hildesheim, Zürich, New York, 2002. – 490 S.</w:t>
      </w:r>
    </w:p>
    <w:p w:rsidR="00162374" w:rsidRDefault="00162374" w:rsidP="00162374">
      <w:pPr>
        <w:numPr>
          <w:ilvl w:val="0"/>
          <w:numId w:val="12"/>
        </w:numPr>
        <w:spacing w:line="360" w:lineRule="auto"/>
        <w:contextualSpacing/>
        <w:jc w:val="both"/>
        <w:rPr>
          <w:rFonts w:ascii="Times New Roman" w:hAnsi="Times New Roman" w:cs="Times New Roman"/>
          <w:sz w:val="28"/>
          <w:szCs w:val="28"/>
          <w:lang w:val="de-DE"/>
        </w:rPr>
      </w:pPr>
      <w:r>
        <w:rPr>
          <w:rFonts w:ascii="Times New Roman" w:hAnsi="Times New Roman" w:cs="Times New Roman"/>
          <w:sz w:val="28"/>
          <w:szCs w:val="28"/>
          <w:lang w:val="de-DE"/>
        </w:rPr>
        <w:t>Hebbel F. Tagebücher, 4 Bde. / F. Hebbel., 1901. – (3).</w:t>
      </w:r>
    </w:p>
    <w:p w:rsidR="00162374" w:rsidRDefault="00162374" w:rsidP="00162374">
      <w:pPr>
        <w:numPr>
          <w:ilvl w:val="0"/>
          <w:numId w:val="12"/>
        </w:numPr>
        <w:spacing w:line="360" w:lineRule="auto"/>
        <w:contextualSpacing/>
        <w:jc w:val="both"/>
        <w:rPr>
          <w:rFonts w:ascii="Times New Roman" w:hAnsi="Times New Roman" w:cs="Times New Roman"/>
          <w:sz w:val="28"/>
          <w:szCs w:val="28"/>
          <w:lang w:val="de-DE"/>
        </w:rPr>
      </w:pPr>
      <w:r>
        <w:rPr>
          <w:rFonts w:ascii="Times New Roman" w:hAnsi="Times New Roman" w:cs="Times New Roman"/>
          <w:sz w:val="28"/>
          <w:szCs w:val="28"/>
          <w:lang w:val="de-DE"/>
        </w:rPr>
        <w:t xml:space="preserve">Hehn V. Ueber Goethes Hermann und Dorothea [Електронний ресурс] / V. Hehn // Verlag der J. G. Cotta'schen Buchhandlung Nachfolger, Stuttgart. – 1893. – Режим доступу до ресурсу: </w:t>
      </w:r>
      <w:hyperlink r:id="rId8" w:anchor="Page_1" w:history="1">
        <w:r>
          <w:rPr>
            <w:rStyle w:val="ab"/>
            <w:rFonts w:ascii="Times New Roman" w:hAnsi="Times New Roman" w:cs="Times New Roman"/>
            <w:sz w:val="28"/>
            <w:szCs w:val="28"/>
            <w:lang w:val="de-DE"/>
          </w:rPr>
          <w:t>http://www.gutenberg.org/files/21349/21349-h/21349-h.htm#Page_1</w:t>
        </w:r>
      </w:hyperlink>
      <w:r>
        <w:rPr>
          <w:rFonts w:ascii="Times New Roman" w:hAnsi="Times New Roman" w:cs="Times New Roman"/>
          <w:sz w:val="28"/>
          <w:szCs w:val="28"/>
          <w:lang w:val="de-DE"/>
        </w:rPr>
        <w:t>.</w:t>
      </w:r>
    </w:p>
    <w:p w:rsidR="00162374" w:rsidRDefault="00162374" w:rsidP="00162374">
      <w:pPr>
        <w:numPr>
          <w:ilvl w:val="0"/>
          <w:numId w:val="12"/>
        </w:numPr>
        <w:spacing w:line="360" w:lineRule="auto"/>
        <w:ind w:left="1066" w:hanging="357"/>
        <w:contextualSpacing/>
        <w:jc w:val="both"/>
        <w:rPr>
          <w:rFonts w:ascii="Times New Roman" w:hAnsi="Times New Roman" w:cs="Times New Roman"/>
          <w:sz w:val="28"/>
          <w:szCs w:val="28"/>
          <w:lang w:val="de-DE"/>
        </w:rPr>
      </w:pPr>
      <w:r>
        <w:rPr>
          <w:rFonts w:ascii="Times New Roman" w:hAnsi="Times New Roman" w:cs="Times New Roman"/>
          <w:sz w:val="28"/>
          <w:szCs w:val="28"/>
          <w:lang w:val="de-DE"/>
        </w:rPr>
        <w:t>Henkel A. Wilhelm Meisters Wanderjahre – Kritik und Prognose der modernen Gesellschaft / A. Henkel. // Goethes-Jahrebuch. – 1982. – №97. – S. 82-89.</w:t>
      </w:r>
    </w:p>
    <w:p w:rsidR="00162374" w:rsidRDefault="00162374" w:rsidP="00162374">
      <w:pPr>
        <w:numPr>
          <w:ilvl w:val="0"/>
          <w:numId w:val="12"/>
        </w:numPr>
        <w:spacing w:line="360" w:lineRule="auto"/>
        <w:ind w:left="1066" w:hanging="357"/>
        <w:contextualSpacing/>
        <w:jc w:val="both"/>
        <w:rPr>
          <w:rFonts w:ascii="Times New Roman" w:hAnsi="Times New Roman" w:cs="Times New Roman"/>
          <w:sz w:val="28"/>
          <w:szCs w:val="28"/>
          <w:lang w:val="de-DE"/>
        </w:rPr>
      </w:pPr>
      <w:r>
        <w:rPr>
          <w:rFonts w:ascii="Times New Roman" w:hAnsi="Times New Roman" w:cs="Times New Roman"/>
          <w:sz w:val="28"/>
          <w:szCs w:val="28"/>
          <w:lang w:val="de-DE"/>
        </w:rPr>
        <w:t>Hergenmöller B. 4400 gebräuchliche Vornamen / B. Hergenmöller. – München, 1968. – 670 S.</w:t>
      </w:r>
    </w:p>
    <w:p w:rsidR="00162374" w:rsidRDefault="00162374" w:rsidP="00162374">
      <w:pPr>
        <w:numPr>
          <w:ilvl w:val="0"/>
          <w:numId w:val="12"/>
        </w:numPr>
        <w:spacing w:line="360" w:lineRule="auto"/>
        <w:contextualSpacing/>
        <w:jc w:val="both"/>
        <w:rPr>
          <w:rFonts w:ascii="Times New Roman" w:hAnsi="Times New Roman" w:cs="Times New Roman"/>
          <w:sz w:val="28"/>
          <w:szCs w:val="28"/>
          <w:lang w:val="de-DE"/>
        </w:rPr>
      </w:pPr>
      <w:r>
        <w:rPr>
          <w:rFonts w:ascii="Times New Roman" w:hAnsi="Times New Roman" w:cs="Times New Roman"/>
          <w:sz w:val="28"/>
          <w:szCs w:val="28"/>
          <w:lang w:val="de-DE"/>
        </w:rPr>
        <w:t>Jespersen O. The philosophy of Grammar / O. Jespersen. – Allen&amp;Unwin, 1963. – 66 p.</w:t>
      </w:r>
    </w:p>
    <w:p w:rsidR="00162374" w:rsidRDefault="00162374" w:rsidP="00162374">
      <w:pPr>
        <w:numPr>
          <w:ilvl w:val="0"/>
          <w:numId w:val="12"/>
        </w:numPr>
        <w:spacing w:line="360" w:lineRule="auto"/>
        <w:contextualSpacing/>
        <w:jc w:val="both"/>
        <w:rPr>
          <w:rFonts w:ascii="Times New Roman" w:hAnsi="Times New Roman" w:cs="Times New Roman"/>
          <w:sz w:val="28"/>
          <w:szCs w:val="28"/>
          <w:lang w:val="de-DE"/>
        </w:rPr>
      </w:pPr>
      <w:r>
        <w:rPr>
          <w:rFonts w:ascii="Times New Roman" w:hAnsi="Times New Roman" w:cs="Times New Roman"/>
          <w:sz w:val="28"/>
          <w:szCs w:val="28"/>
          <w:lang w:val="de-DE"/>
        </w:rPr>
        <w:t xml:space="preserve">Johann Wolfgang Goethe: Zusammenfassung „Götz von Berlichingen“ [Електронний ресурс] – Режим доступу до ресурсу: </w:t>
      </w:r>
      <w:hyperlink r:id="rId9" w:history="1">
        <w:r>
          <w:rPr>
            <w:rStyle w:val="ab"/>
            <w:rFonts w:ascii="Times New Roman" w:hAnsi="Times New Roman" w:cs="Times New Roman"/>
            <w:sz w:val="28"/>
            <w:szCs w:val="28"/>
            <w:lang w:val="de-DE"/>
          </w:rPr>
          <w:t>https://www.xlibris.de/Autoren/Goethe/Kurzinhalt/G%C3%B6tz%20von%20Berlichingen</w:t>
        </w:r>
      </w:hyperlink>
      <w:r>
        <w:rPr>
          <w:rFonts w:ascii="Times New Roman" w:hAnsi="Times New Roman" w:cs="Times New Roman"/>
          <w:sz w:val="28"/>
          <w:szCs w:val="28"/>
          <w:lang w:val="de-DE"/>
        </w:rPr>
        <w:t>.</w:t>
      </w:r>
    </w:p>
    <w:p w:rsidR="00162374" w:rsidRDefault="00162374" w:rsidP="00162374">
      <w:pPr>
        <w:numPr>
          <w:ilvl w:val="0"/>
          <w:numId w:val="12"/>
        </w:numPr>
        <w:spacing w:line="360" w:lineRule="auto"/>
        <w:contextualSpacing/>
        <w:jc w:val="both"/>
        <w:rPr>
          <w:rFonts w:ascii="Times New Roman" w:hAnsi="Times New Roman" w:cs="Times New Roman"/>
          <w:sz w:val="28"/>
          <w:szCs w:val="28"/>
          <w:lang w:val="de-DE"/>
        </w:rPr>
      </w:pPr>
      <w:r>
        <w:rPr>
          <w:rFonts w:ascii="Times New Roman" w:hAnsi="Times New Roman" w:cs="Times New Roman"/>
          <w:sz w:val="28"/>
          <w:szCs w:val="28"/>
          <w:lang w:val="de-DE"/>
        </w:rPr>
        <w:t xml:space="preserve">Kohlheim V. Die literarische Figur und ihr Name / V. Kohlheim // Namenkundliche Informationen. – 2007. – </w:t>
      </w:r>
      <w:r w:rsidRPr="00162374">
        <w:rPr>
          <w:rFonts w:ascii="Times New Roman" w:hAnsi="Times New Roman" w:cs="Times New Roman"/>
          <w:sz w:val="28"/>
          <w:szCs w:val="28"/>
          <w:lang w:val="de-DE"/>
        </w:rPr>
        <w:t xml:space="preserve">№ </w:t>
      </w:r>
      <w:r>
        <w:rPr>
          <w:rFonts w:ascii="Times New Roman" w:hAnsi="Times New Roman" w:cs="Times New Roman"/>
          <w:sz w:val="28"/>
          <w:szCs w:val="28"/>
          <w:lang w:val="de-DE"/>
        </w:rPr>
        <w:t>91/92. – S. 97–127.</w:t>
      </w:r>
    </w:p>
    <w:p w:rsidR="00162374" w:rsidRDefault="00162374" w:rsidP="00162374">
      <w:pPr>
        <w:numPr>
          <w:ilvl w:val="0"/>
          <w:numId w:val="12"/>
        </w:numPr>
        <w:spacing w:line="360" w:lineRule="auto"/>
        <w:contextualSpacing/>
        <w:jc w:val="both"/>
        <w:rPr>
          <w:rFonts w:ascii="Times New Roman" w:hAnsi="Times New Roman" w:cs="Times New Roman"/>
          <w:sz w:val="28"/>
          <w:szCs w:val="28"/>
          <w:lang w:val="de-DE"/>
        </w:rPr>
      </w:pPr>
      <w:r>
        <w:rPr>
          <w:rFonts w:ascii="Times New Roman" w:hAnsi="Times New Roman" w:cs="Times New Roman"/>
          <w:sz w:val="28"/>
          <w:szCs w:val="28"/>
          <w:lang w:val="de-DE"/>
        </w:rPr>
        <w:t xml:space="preserve">Krappmann T. Die Namen in Uwe Johnsons „Jahrestagen“ / </w:t>
      </w:r>
      <w:r w:rsidRPr="00162374">
        <w:rPr>
          <w:rFonts w:ascii="Times New Roman" w:hAnsi="Times New Roman" w:cs="Times New Roman"/>
          <w:sz w:val="28"/>
          <w:szCs w:val="28"/>
          <w:lang w:val="de-DE"/>
        </w:rPr>
        <w:br/>
      </w:r>
      <w:r>
        <w:rPr>
          <w:rFonts w:ascii="Times New Roman" w:hAnsi="Times New Roman" w:cs="Times New Roman"/>
          <w:sz w:val="28"/>
          <w:szCs w:val="28"/>
          <w:lang w:val="de-DE"/>
        </w:rPr>
        <w:t>T. Krappmann. – Göttingen: V&amp;R Unipress, 2012. – 603 S.</w:t>
      </w:r>
    </w:p>
    <w:p w:rsidR="00162374" w:rsidRDefault="00162374" w:rsidP="00162374">
      <w:pPr>
        <w:numPr>
          <w:ilvl w:val="0"/>
          <w:numId w:val="12"/>
        </w:numPr>
        <w:spacing w:line="360" w:lineRule="auto"/>
        <w:contextualSpacing/>
        <w:jc w:val="both"/>
        <w:rPr>
          <w:rFonts w:ascii="Times New Roman" w:hAnsi="Times New Roman" w:cs="Times New Roman"/>
          <w:sz w:val="28"/>
          <w:szCs w:val="28"/>
          <w:lang w:val="de-DE"/>
        </w:rPr>
      </w:pPr>
      <w:r>
        <w:rPr>
          <w:rFonts w:ascii="Times New Roman" w:hAnsi="Times New Roman" w:cs="Times New Roman"/>
          <w:sz w:val="28"/>
          <w:szCs w:val="28"/>
          <w:lang w:val="de-DE"/>
        </w:rPr>
        <w:t>Laarmann J. Genderlinguistische Aspekte der Onomastik am Beispiel der Vornamen / J. Laarmann. – Duisburg-Essen: Universität Duisburg-Essen, 2007. – 39 S.</w:t>
      </w:r>
    </w:p>
    <w:p w:rsidR="00162374" w:rsidRDefault="00162374" w:rsidP="00162374">
      <w:pPr>
        <w:numPr>
          <w:ilvl w:val="0"/>
          <w:numId w:val="12"/>
        </w:numPr>
        <w:spacing w:line="360" w:lineRule="auto"/>
        <w:contextualSpacing/>
        <w:jc w:val="both"/>
        <w:rPr>
          <w:rFonts w:ascii="Times New Roman" w:hAnsi="Times New Roman" w:cs="Times New Roman"/>
          <w:sz w:val="28"/>
          <w:szCs w:val="28"/>
          <w:lang w:val="de-DE"/>
        </w:rPr>
      </w:pPr>
      <w:r>
        <w:rPr>
          <w:rFonts w:ascii="Times New Roman" w:hAnsi="Times New Roman" w:cs="Times New Roman"/>
          <w:sz w:val="28"/>
          <w:szCs w:val="28"/>
          <w:lang w:val="de-DE"/>
        </w:rPr>
        <w:t xml:space="preserve">Lamping D. Der Name in der Erzählung. Zur Poetik des Personnamens / </w:t>
      </w:r>
      <w:r>
        <w:rPr>
          <w:rFonts w:ascii="Times New Roman" w:hAnsi="Times New Roman" w:cs="Times New Roman"/>
          <w:sz w:val="28"/>
          <w:szCs w:val="28"/>
          <w:lang w:val="de-DE"/>
        </w:rPr>
        <w:br/>
        <w:t>D. Lamping. – Bonn: Bouvier, 1983. – 135 S.</w:t>
      </w:r>
    </w:p>
    <w:p w:rsidR="00162374" w:rsidRDefault="00162374" w:rsidP="00162374">
      <w:pPr>
        <w:numPr>
          <w:ilvl w:val="0"/>
          <w:numId w:val="12"/>
        </w:numPr>
        <w:spacing w:line="360" w:lineRule="auto"/>
        <w:ind w:left="1066" w:hanging="357"/>
        <w:contextualSpacing/>
        <w:jc w:val="both"/>
        <w:rPr>
          <w:rFonts w:ascii="Times New Roman" w:hAnsi="Times New Roman" w:cs="Times New Roman"/>
          <w:sz w:val="28"/>
          <w:szCs w:val="28"/>
          <w:lang w:val="de-DE"/>
        </w:rPr>
      </w:pPr>
      <w:r>
        <w:rPr>
          <w:rFonts w:ascii="Times New Roman" w:hAnsi="Times New Roman" w:cs="Times New Roman"/>
          <w:sz w:val="28"/>
          <w:szCs w:val="28"/>
          <w:lang w:val="de-DE"/>
        </w:rPr>
        <w:t>Mannack E. Raumdarstellung und Realisierung Goethes epischer Dichtung / E. Mannack. – Frankfurt am Main: Metzlersche Verlagsbuchhandlung, 1968. – 44 S.</w:t>
      </w:r>
    </w:p>
    <w:p w:rsidR="00162374" w:rsidRDefault="00162374" w:rsidP="00162374">
      <w:pPr>
        <w:numPr>
          <w:ilvl w:val="0"/>
          <w:numId w:val="12"/>
        </w:numPr>
        <w:spacing w:line="360" w:lineRule="auto"/>
        <w:ind w:left="1066" w:hanging="357"/>
        <w:contextualSpacing/>
        <w:jc w:val="both"/>
        <w:rPr>
          <w:rFonts w:ascii="Times New Roman" w:hAnsi="Times New Roman" w:cs="Times New Roman"/>
          <w:sz w:val="28"/>
          <w:szCs w:val="28"/>
          <w:lang w:val="de-DE"/>
        </w:rPr>
      </w:pPr>
      <w:r>
        <w:rPr>
          <w:rFonts w:ascii="Times New Roman" w:hAnsi="Times New Roman" w:cs="Times New Roman"/>
          <w:sz w:val="28"/>
          <w:szCs w:val="28"/>
          <w:lang w:val="de-DE"/>
        </w:rPr>
        <w:t xml:space="preserve">Martens K. Deutsche Literatur / K. Martens, L. Lewinson. – Moskau: Verlag „Proswestschenie”, 1971. – 319 S. </w:t>
      </w:r>
    </w:p>
    <w:p w:rsidR="00162374" w:rsidRPr="00162374" w:rsidRDefault="00162374" w:rsidP="00162374">
      <w:pPr>
        <w:numPr>
          <w:ilvl w:val="0"/>
          <w:numId w:val="12"/>
        </w:numPr>
        <w:spacing w:line="360" w:lineRule="auto"/>
        <w:contextualSpacing/>
        <w:jc w:val="both"/>
        <w:rPr>
          <w:rFonts w:ascii="Times New Roman" w:hAnsi="Times New Roman" w:cs="Times New Roman"/>
          <w:sz w:val="28"/>
          <w:szCs w:val="28"/>
          <w:lang w:val="en-US"/>
        </w:rPr>
      </w:pPr>
      <w:r w:rsidRPr="00162374">
        <w:rPr>
          <w:rFonts w:ascii="Times New Roman" w:hAnsi="Times New Roman" w:cs="Times New Roman"/>
          <w:sz w:val="28"/>
          <w:szCs w:val="28"/>
          <w:lang w:val="en-US"/>
        </w:rPr>
        <w:t xml:space="preserve">Mill J. S. A System of Logic Ratiocinative and Inductive </w:t>
      </w:r>
      <w:proofErr w:type="gramStart"/>
      <w:r w:rsidRPr="00162374">
        <w:rPr>
          <w:rFonts w:ascii="Times New Roman" w:hAnsi="Times New Roman" w:cs="Times New Roman"/>
          <w:sz w:val="28"/>
          <w:szCs w:val="28"/>
          <w:lang w:val="en-US"/>
        </w:rPr>
        <w:t>/  J</w:t>
      </w:r>
      <w:proofErr w:type="gramEnd"/>
      <w:r w:rsidRPr="00162374">
        <w:rPr>
          <w:rFonts w:ascii="Times New Roman" w:hAnsi="Times New Roman" w:cs="Times New Roman"/>
          <w:sz w:val="28"/>
          <w:szCs w:val="28"/>
          <w:lang w:val="en-US"/>
        </w:rPr>
        <w:t>. S. Mill. – London: Longmans, Green, 1895. – 205 p.</w:t>
      </w:r>
    </w:p>
    <w:p w:rsidR="00162374" w:rsidRDefault="00162374" w:rsidP="00162374">
      <w:pPr>
        <w:numPr>
          <w:ilvl w:val="0"/>
          <w:numId w:val="12"/>
        </w:numPr>
        <w:spacing w:line="360" w:lineRule="auto"/>
        <w:contextualSpacing/>
        <w:jc w:val="both"/>
        <w:rPr>
          <w:rFonts w:ascii="Times New Roman" w:hAnsi="Times New Roman" w:cs="Times New Roman"/>
          <w:sz w:val="28"/>
          <w:szCs w:val="28"/>
          <w:lang w:val="de-DE"/>
        </w:rPr>
      </w:pPr>
      <w:r>
        <w:rPr>
          <w:rFonts w:ascii="Times New Roman" w:hAnsi="Times New Roman" w:cs="Times New Roman"/>
          <w:sz w:val="28"/>
          <w:szCs w:val="28"/>
          <w:lang w:val="de-DE"/>
        </w:rPr>
        <w:t>Nübling D. Eine Einführung in die Onomastik / D. Nübling. – Tübingen: Narr Verlag, 2012. – 367 S.</w:t>
      </w:r>
    </w:p>
    <w:p w:rsidR="00162374" w:rsidRDefault="00162374" w:rsidP="00162374">
      <w:pPr>
        <w:numPr>
          <w:ilvl w:val="0"/>
          <w:numId w:val="12"/>
        </w:numPr>
        <w:spacing w:line="360" w:lineRule="auto"/>
        <w:contextualSpacing/>
        <w:jc w:val="both"/>
        <w:rPr>
          <w:rFonts w:ascii="Times New Roman" w:hAnsi="Times New Roman" w:cs="Times New Roman"/>
          <w:sz w:val="28"/>
          <w:szCs w:val="28"/>
          <w:lang w:val="de-DE"/>
        </w:rPr>
      </w:pPr>
      <w:r>
        <w:rPr>
          <w:rFonts w:ascii="Times New Roman" w:hAnsi="Times New Roman" w:cs="Times New Roman"/>
          <w:sz w:val="28"/>
          <w:szCs w:val="28"/>
          <w:lang w:val="de-DE"/>
        </w:rPr>
        <w:t xml:space="preserve">Rudolph D. Klassik - Deutsche Literatur und Epochen [Електронний ресурс] / Dennis Rudolph. – 2014. – Режим доступу до ресурсу: </w:t>
      </w:r>
      <w:hyperlink r:id="rId10" w:history="1">
        <w:r>
          <w:rPr>
            <w:rStyle w:val="ab"/>
            <w:rFonts w:ascii="Times New Roman" w:hAnsi="Times New Roman" w:cs="Times New Roman"/>
            <w:sz w:val="28"/>
            <w:szCs w:val="28"/>
            <w:lang w:val="de-DE"/>
          </w:rPr>
          <w:t>https://www.frustfrei-lernen.de/deutsch/klassik-deutsche-literatur-und-epochen.html</w:t>
        </w:r>
      </w:hyperlink>
      <w:r>
        <w:rPr>
          <w:rFonts w:ascii="Times New Roman" w:hAnsi="Times New Roman" w:cs="Times New Roman"/>
          <w:sz w:val="28"/>
          <w:szCs w:val="28"/>
          <w:lang w:val="de-DE"/>
        </w:rPr>
        <w:t>.</w:t>
      </w:r>
    </w:p>
    <w:p w:rsidR="00162374" w:rsidRDefault="00162374" w:rsidP="00162374">
      <w:pPr>
        <w:numPr>
          <w:ilvl w:val="0"/>
          <w:numId w:val="12"/>
        </w:numPr>
        <w:spacing w:line="360" w:lineRule="auto"/>
        <w:contextualSpacing/>
        <w:jc w:val="both"/>
        <w:rPr>
          <w:rFonts w:ascii="Times New Roman" w:hAnsi="Times New Roman" w:cs="Times New Roman"/>
          <w:sz w:val="28"/>
          <w:szCs w:val="28"/>
          <w:lang w:val="de-DE"/>
        </w:rPr>
      </w:pPr>
      <w:r>
        <w:rPr>
          <w:rFonts w:ascii="Times New Roman" w:hAnsi="Times New Roman" w:cs="Times New Roman"/>
          <w:sz w:val="28"/>
          <w:szCs w:val="28"/>
          <w:lang w:val="de-DE"/>
        </w:rPr>
        <w:t xml:space="preserve">Schlaffer H. Namen und Buchstaben in Goethes „Wahlverwandtschaften“ / H. Schlaffer. // Jahrbuch der Jean-Paul-Gesellschaft. – 1972. – №7. – </w:t>
      </w:r>
      <w:r>
        <w:rPr>
          <w:rFonts w:ascii="Times New Roman" w:hAnsi="Times New Roman" w:cs="Times New Roman"/>
          <w:sz w:val="28"/>
          <w:szCs w:val="28"/>
          <w:lang w:val="de-DE"/>
        </w:rPr>
        <w:br/>
        <w:t>S. 211–230.</w:t>
      </w:r>
    </w:p>
    <w:p w:rsidR="00162374" w:rsidRDefault="00162374" w:rsidP="00162374">
      <w:pPr>
        <w:numPr>
          <w:ilvl w:val="0"/>
          <w:numId w:val="12"/>
        </w:numPr>
        <w:spacing w:line="360" w:lineRule="auto"/>
        <w:contextualSpacing/>
        <w:jc w:val="both"/>
        <w:rPr>
          <w:rFonts w:ascii="Times New Roman" w:hAnsi="Times New Roman" w:cs="Times New Roman"/>
          <w:sz w:val="28"/>
          <w:szCs w:val="28"/>
          <w:lang w:val="de-DE"/>
        </w:rPr>
      </w:pPr>
      <w:r>
        <w:rPr>
          <w:rFonts w:ascii="Times New Roman" w:hAnsi="Times New Roman" w:cs="Times New Roman"/>
          <w:sz w:val="28"/>
          <w:szCs w:val="28"/>
          <w:lang w:val="de-DE"/>
        </w:rPr>
        <w:t>Schlimpert G. Slawische Personnamen in mittellalterlichen Quellen Deutschlands / G. Schlimpert. – Berlin: Walter de Gruyter, 1964. – 83 S.</w:t>
      </w:r>
    </w:p>
    <w:p w:rsidR="00162374" w:rsidRDefault="00162374" w:rsidP="00162374">
      <w:pPr>
        <w:numPr>
          <w:ilvl w:val="0"/>
          <w:numId w:val="12"/>
        </w:numPr>
        <w:spacing w:line="360" w:lineRule="auto"/>
        <w:contextualSpacing/>
        <w:jc w:val="both"/>
        <w:rPr>
          <w:rFonts w:ascii="Times New Roman" w:hAnsi="Times New Roman" w:cs="Times New Roman"/>
          <w:sz w:val="28"/>
          <w:szCs w:val="28"/>
          <w:lang w:val="de-DE"/>
        </w:rPr>
      </w:pPr>
      <w:r>
        <w:rPr>
          <w:rFonts w:ascii="Times New Roman" w:hAnsi="Times New Roman" w:cs="Times New Roman"/>
          <w:sz w:val="28"/>
          <w:szCs w:val="28"/>
          <w:lang w:val="de-DE"/>
        </w:rPr>
        <w:t>Schwanke M. Namen und Namengebung bei Goethe. Computergestützte Studien zu epischen Werken / M. Schwanke. – Heidelberg: Carl Winter – Universitätsverlag, 1992. – 238 S.</w:t>
      </w:r>
    </w:p>
    <w:p w:rsidR="00162374" w:rsidRDefault="00162374" w:rsidP="00162374">
      <w:pPr>
        <w:numPr>
          <w:ilvl w:val="0"/>
          <w:numId w:val="12"/>
        </w:numPr>
        <w:spacing w:line="360" w:lineRule="auto"/>
        <w:contextualSpacing/>
        <w:jc w:val="both"/>
        <w:rPr>
          <w:rFonts w:ascii="Times New Roman" w:hAnsi="Times New Roman" w:cs="Times New Roman"/>
          <w:sz w:val="28"/>
          <w:szCs w:val="28"/>
          <w:lang w:val="de-DE"/>
        </w:rPr>
      </w:pPr>
      <w:r>
        <w:rPr>
          <w:rFonts w:ascii="Times New Roman" w:hAnsi="Times New Roman" w:cs="Times New Roman"/>
          <w:sz w:val="28"/>
          <w:szCs w:val="28"/>
          <w:lang w:val="de-DE"/>
        </w:rPr>
        <w:t>Seibicke W. Die Personennamen im Deutschen / W. Seibicke. – Berlin – New York: Walter de Gruyter, 1982. – 157 S.</w:t>
      </w:r>
    </w:p>
    <w:p w:rsidR="00162374" w:rsidRDefault="00162374" w:rsidP="00162374">
      <w:pPr>
        <w:numPr>
          <w:ilvl w:val="0"/>
          <w:numId w:val="12"/>
        </w:numPr>
        <w:spacing w:line="360" w:lineRule="auto"/>
        <w:contextualSpacing/>
        <w:jc w:val="both"/>
        <w:rPr>
          <w:rFonts w:ascii="Times New Roman" w:hAnsi="Times New Roman" w:cs="Times New Roman"/>
          <w:sz w:val="28"/>
          <w:szCs w:val="28"/>
          <w:lang w:val="de-DE"/>
        </w:rPr>
      </w:pPr>
      <w:r>
        <w:rPr>
          <w:rFonts w:ascii="Times New Roman" w:hAnsi="Times New Roman" w:cs="Times New Roman"/>
          <w:sz w:val="28"/>
          <w:szCs w:val="28"/>
          <w:lang w:val="de-DE"/>
        </w:rPr>
        <w:t>Sonderegger S. Namengeschichte als Bestandteil der deutschen Sprachgeschichte / S. Sonderegger. // Sprachgeschichte Ein Handbuch zur Geschichte der deutschen Sprache und ihrer Erforschung, Walter de Gruyter • Berlin • New York. – 2004. – №4. – S. 3405–3436.</w:t>
      </w:r>
    </w:p>
    <w:p w:rsidR="00162374" w:rsidRDefault="00162374" w:rsidP="00162374">
      <w:pPr>
        <w:numPr>
          <w:ilvl w:val="0"/>
          <w:numId w:val="12"/>
        </w:numPr>
        <w:spacing w:line="360" w:lineRule="auto"/>
        <w:contextualSpacing/>
        <w:jc w:val="both"/>
        <w:rPr>
          <w:rFonts w:ascii="Times New Roman" w:hAnsi="Times New Roman" w:cs="Times New Roman"/>
          <w:sz w:val="28"/>
          <w:szCs w:val="28"/>
          <w:lang w:val="de-DE"/>
        </w:rPr>
      </w:pPr>
      <w:r>
        <w:rPr>
          <w:rFonts w:ascii="Times New Roman" w:hAnsi="Times New Roman" w:cs="Times New Roman"/>
          <w:sz w:val="28"/>
          <w:szCs w:val="28"/>
          <w:lang w:val="de-DE"/>
        </w:rPr>
        <w:t>Trunz E. Studien zu Goethes Alterswerken / E. Trunz. – Frankfurt am Main: Peter Lang AG, Internationaler Verlag der Wissenschaften; Auflage: 1, 1975. – 351 S.</w:t>
      </w:r>
    </w:p>
    <w:p w:rsidR="00162374" w:rsidRPr="00162374" w:rsidRDefault="00162374" w:rsidP="00162374">
      <w:pPr>
        <w:numPr>
          <w:ilvl w:val="0"/>
          <w:numId w:val="12"/>
        </w:num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lang w:val="de-DE"/>
        </w:rPr>
        <w:t>Vornamen</w:t>
      </w:r>
      <w:r w:rsidRPr="00162374">
        <w:rPr>
          <w:rFonts w:ascii="Times New Roman" w:hAnsi="Times New Roman" w:cs="Times New Roman"/>
          <w:sz w:val="28"/>
          <w:szCs w:val="28"/>
        </w:rPr>
        <w:t xml:space="preserve"> </w:t>
      </w:r>
      <w:r>
        <w:rPr>
          <w:rFonts w:ascii="Times New Roman" w:hAnsi="Times New Roman" w:cs="Times New Roman"/>
          <w:sz w:val="28"/>
          <w:szCs w:val="28"/>
          <w:lang w:val="de-DE"/>
        </w:rPr>
        <w:t>im</w:t>
      </w:r>
      <w:r w:rsidRPr="00162374">
        <w:rPr>
          <w:rFonts w:ascii="Times New Roman" w:hAnsi="Times New Roman" w:cs="Times New Roman"/>
          <w:sz w:val="28"/>
          <w:szCs w:val="28"/>
        </w:rPr>
        <w:t xml:space="preserve"> </w:t>
      </w:r>
      <w:r>
        <w:rPr>
          <w:rFonts w:ascii="Times New Roman" w:hAnsi="Times New Roman" w:cs="Times New Roman"/>
          <w:sz w:val="28"/>
          <w:szCs w:val="28"/>
          <w:lang w:val="de-DE"/>
        </w:rPr>
        <w:t>Wandel</w:t>
      </w:r>
      <w:r w:rsidRPr="00162374">
        <w:rPr>
          <w:rFonts w:ascii="Times New Roman" w:hAnsi="Times New Roman" w:cs="Times New Roman"/>
          <w:sz w:val="28"/>
          <w:szCs w:val="28"/>
        </w:rPr>
        <w:t xml:space="preserve"> </w:t>
      </w:r>
      <w:r>
        <w:rPr>
          <w:rFonts w:ascii="Times New Roman" w:hAnsi="Times New Roman" w:cs="Times New Roman"/>
          <w:sz w:val="28"/>
          <w:szCs w:val="28"/>
          <w:lang w:val="de-DE"/>
        </w:rPr>
        <w:t>der</w:t>
      </w:r>
      <w:r w:rsidRPr="00162374">
        <w:rPr>
          <w:rFonts w:ascii="Times New Roman" w:hAnsi="Times New Roman" w:cs="Times New Roman"/>
          <w:sz w:val="28"/>
          <w:szCs w:val="28"/>
        </w:rPr>
        <w:t xml:space="preserve"> </w:t>
      </w:r>
      <w:r>
        <w:rPr>
          <w:rFonts w:ascii="Times New Roman" w:hAnsi="Times New Roman" w:cs="Times New Roman"/>
          <w:sz w:val="28"/>
          <w:szCs w:val="28"/>
          <w:lang w:val="de-DE"/>
        </w:rPr>
        <w:t>Zeit</w:t>
      </w:r>
      <w:r w:rsidRPr="00162374">
        <w:rPr>
          <w:rFonts w:ascii="Times New Roman" w:hAnsi="Times New Roman" w:cs="Times New Roman"/>
          <w:sz w:val="28"/>
          <w:szCs w:val="28"/>
        </w:rPr>
        <w:t xml:space="preserve"> [Електронний ресурс] – Режим доступу до ресурсу: </w:t>
      </w:r>
      <w:hyperlink r:id="rId11" w:history="1">
        <w:r>
          <w:rPr>
            <w:rStyle w:val="ab"/>
            <w:rFonts w:ascii="Times New Roman" w:hAnsi="Times New Roman" w:cs="Times New Roman"/>
            <w:sz w:val="28"/>
            <w:szCs w:val="28"/>
            <w:lang w:val="de-DE"/>
          </w:rPr>
          <w:t>https</w:t>
        </w:r>
        <w:r w:rsidRPr="00162374">
          <w:rPr>
            <w:rStyle w:val="ab"/>
            <w:rFonts w:ascii="Times New Roman" w:hAnsi="Times New Roman" w:cs="Times New Roman"/>
            <w:sz w:val="28"/>
            <w:szCs w:val="28"/>
          </w:rPr>
          <w:t>://</w:t>
        </w:r>
        <w:r>
          <w:rPr>
            <w:rStyle w:val="ab"/>
            <w:rFonts w:ascii="Times New Roman" w:hAnsi="Times New Roman" w:cs="Times New Roman"/>
            <w:sz w:val="28"/>
            <w:szCs w:val="28"/>
            <w:lang w:val="de-DE"/>
          </w:rPr>
          <w:t>www</w:t>
        </w:r>
        <w:r w:rsidRPr="00162374">
          <w:rPr>
            <w:rStyle w:val="ab"/>
            <w:rFonts w:ascii="Times New Roman" w:hAnsi="Times New Roman" w:cs="Times New Roman"/>
            <w:sz w:val="28"/>
            <w:szCs w:val="28"/>
          </w:rPr>
          <w:t>.</w:t>
        </w:r>
        <w:r>
          <w:rPr>
            <w:rStyle w:val="ab"/>
            <w:rFonts w:ascii="Times New Roman" w:hAnsi="Times New Roman" w:cs="Times New Roman"/>
            <w:sz w:val="28"/>
            <w:szCs w:val="28"/>
            <w:lang w:val="de-DE"/>
          </w:rPr>
          <w:t>bedeutung</w:t>
        </w:r>
        <w:r w:rsidRPr="00162374">
          <w:rPr>
            <w:rStyle w:val="ab"/>
            <w:rFonts w:ascii="Times New Roman" w:hAnsi="Times New Roman" w:cs="Times New Roman"/>
            <w:sz w:val="28"/>
            <w:szCs w:val="28"/>
          </w:rPr>
          <w:t>-</w:t>
        </w:r>
        <w:r>
          <w:rPr>
            <w:rStyle w:val="ab"/>
            <w:rFonts w:ascii="Times New Roman" w:hAnsi="Times New Roman" w:cs="Times New Roman"/>
            <w:sz w:val="28"/>
            <w:szCs w:val="28"/>
            <w:lang w:val="de-DE"/>
          </w:rPr>
          <w:t>von</w:t>
        </w:r>
        <w:r w:rsidRPr="00162374">
          <w:rPr>
            <w:rStyle w:val="ab"/>
            <w:rFonts w:ascii="Times New Roman" w:hAnsi="Times New Roman" w:cs="Times New Roman"/>
            <w:sz w:val="28"/>
            <w:szCs w:val="28"/>
          </w:rPr>
          <w:t>-</w:t>
        </w:r>
        <w:r>
          <w:rPr>
            <w:rStyle w:val="ab"/>
            <w:rFonts w:ascii="Times New Roman" w:hAnsi="Times New Roman" w:cs="Times New Roman"/>
            <w:sz w:val="28"/>
            <w:szCs w:val="28"/>
            <w:lang w:val="de-DE"/>
          </w:rPr>
          <w:t>namen</w:t>
        </w:r>
        <w:r w:rsidRPr="00162374">
          <w:rPr>
            <w:rStyle w:val="ab"/>
            <w:rFonts w:ascii="Times New Roman" w:hAnsi="Times New Roman" w:cs="Times New Roman"/>
            <w:sz w:val="28"/>
            <w:szCs w:val="28"/>
          </w:rPr>
          <w:t>.</w:t>
        </w:r>
        <w:r>
          <w:rPr>
            <w:rStyle w:val="ab"/>
            <w:rFonts w:ascii="Times New Roman" w:hAnsi="Times New Roman" w:cs="Times New Roman"/>
            <w:sz w:val="28"/>
            <w:szCs w:val="28"/>
            <w:lang w:val="de-DE"/>
          </w:rPr>
          <w:t>de</w:t>
        </w:r>
        <w:r w:rsidRPr="00162374">
          <w:rPr>
            <w:rStyle w:val="ab"/>
            <w:rFonts w:ascii="Times New Roman" w:hAnsi="Times New Roman" w:cs="Times New Roman"/>
            <w:sz w:val="28"/>
            <w:szCs w:val="28"/>
          </w:rPr>
          <w:t>/</w:t>
        </w:r>
        <w:r>
          <w:rPr>
            <w:rStyle w:val="ab"/>
            <w:rFonts w:ascii="Times New Roman" w:hAnsi="Times New Roman" w:cs="Times New Roman"/>
            <w:sz w:val="28"/>
            <w:szCs w:val="28"/>
            <w:lang w:val="de-DE"/>
          </w:rPr>
          <w:t>vornamen</w:t>
        </w:r>
        <w:r w:rsidRPr="00162374">
          <w:rPr>
            <w:rStyle w:val="ab"/>
            <w:rFonts w:ascii="Times New Roman" w:hAnsi="Times New Roman" w:cs="Times New Roman"/>
            <w:sz w:val="28"/>
            <w:szCs w:val="28"/>
          </w:rPr>
          <w:t>-</w:t>
        </w:r>
        <w:r>
          <w:rPr>
            <w:rStyle w:val="ab"/>
            <w:rFonts w:ascii="Times New Roman" w:hAnsi="Times New Roman" w:cs="Times New Roman"/>
            <w:sz w:val="28"/>
            <w:szCs w:val="28"/>
            <w:lang w:val="de-DE"/>
          </w:rPr>
          <w:t>zeitlauf</w:t>
        </w:r>
      </w:hyperlink>
      <w:r w:rsidRPr="00162374">
        <w:rPr>
          <w:rFonts w:ascii="Times New Roman" w:hAnsi="Times New Roman" w:cs="Times New Roman"/>
          <w:sz w:val="28"/>
          <w:szCs w:val="28"/>
        </w:rPr>
        <w:t>.</w:t>
      </w:r>
    </w:p>
    <w:p w:rsidR="00162374" w:rsidRDefault="00162374" w:rsidP="00162374">
      <w:pPr>
        <w:numPr>
          <w:ilvl w:val="0"/>
          <w:numId w:val="12"/>
        </w:numPr>
        <w:spacing w:line="360" w:lineRule="auto"/>
        <w:contextualSpacing/>
        <w:jc w:val="both"/>
        <w:rPr>
          <w:rFonts w:ascii="Times New Roman" w:hAnsi="Times New Roman" w:cs="Times New Roman"/>
          <w:sz w:val="28"/>
          <w:szCs w:val="28"/>
          <w:lang w:val="de-DE"/>
        </w:rPr>
      </w:pPr>
      <w:r>
        <w:rPr>
          <w:rFonts w:ascii="Times New Roman" w:hAnsi="Times New Roman" w:cs="Times New Roman"/>
          <w:sz w:val="28"/>
          <w:szCs w:val="28"/>
          <w:lang w:val="de-DE"/>
        </w:rPr>
        <w:t>Wilpert G. Goethe-Lexikon / G. von Wilpert. – Stuttgart: Kröner Verlag, 1998. – 1237 S.</w:t>
      </w:r>
    </w:p>
    <w:p w:rsidR="00162374" w:rsidRPr="00162374" w:rsidRDefault="00162374" w:rsidP="00162374">
      <w:pPr>
        <w:numPr>
          <w:ilvl w:val="0"/>
          <w:numId w:val="12"/>
        </w:numPr>
        <w:spacing w:line="360" w:lineRule="auto"/>
        <w:contextualSpacing/>
        <w:jc w:val="both"/>
        <w:rPr>
          <w:rFonts w:ascii="Times New Roman" w:hAnsi="Times New Roman" w:cs="Times New Roman"/>
          <w:sz w:val="28"/>
          <w:szCs w:val="28"/>
          <w:lang w:val="de-DE"/>
        </w:rPr>
      </w:pPr>
      <w:r>
        <w:rPr>
          <w:rFonts w:ascii="Times New Roman" w:hAnsi="Times New Roman" w:cs="Times New Roman"/>
          <w:sz w:val="28"/>
          <w:szCs w:val="28"/>
          <w:lang w:val="de-DE"/>
        </w:rPr>
        <w:t>Witte B. Goethe-Handbuch /3: Prosaschriften / B. Witte, P. Schmidt. – Stuttgart [u.a.]: Metzler, 1997. – 854 S. – (3).</w:t>
      </w:r>
    </w:p>
    <w:p w:rsidR="00162374" w:rsidRDefault="00162374" w:rsidP="00162374">
      <w:pPr>
        <w:spacing w:line="360" w:lineRule="auto"/>
        <w:ind w:left="1069"/>
        <w:contextualSpacing/>
        <w:jc w:val="both"/>
        <w:rPr>
          <w:rFonts w:ascii="Times New Roman" w:hAnsi="Times New Roman" w:cs="Times New Roman"/>
          <w:sz w:val="28"/>
          <w:szCs w:val="28"/>
          <w:lang w:val="de-DE"/>
        </w:rPr>
      </w:pPr>
    </w:p>
    <w:p w:rsidR="00162374" w:rsidRPr="00D8463A" w:rsidRDefault="00162374" w:rsidP="00162374">
      <w:pPr>
        <w:jc w:val="center"/>
        <w:rPr>
          <w:rFonts w:ascii="Times New Roman" w:eastAsia="Calibri" w:hAnsi="Times New Roman" w:cs="Times New Roman"/>
          <w:i/>
          <w:sz w:val="28"/>
          <w:szCs w:val="28"/>
          <w:lang w:val="uk-UA"/>
        </w:rPr>
      </w:pPr>
      <w:r w:rsidRPr="00162374">
        <w:rPr>
          <w:rFonts w:ascii="Times New Roman" w:eastAsia="Calibri" w:hAnsi="Times New Roman" w:cs="Times New Roman"/>
          <w:i/>
          <w:sz w:val="28"/>
          <w:szCs w:val="28"/>
          <w:lang w:val="de-DE"/>
        </w:rPr>
        <w:t xml:space="preserve">                </w:t>
      </w:r>
      <w:r w:rsidR="00D8463A">
        <w:rPr>
          <w:rFonts w:ascii="Times New Roman" w:eastAsia="Calibri" w:hAnsi="Times New Roman" w:cs="Times New Roman"/>
          <w:i/>
          <w:sz w:val="28"/>
          <w:szCs w:val="28"/>
          <w:lang w:val="uk-UA"/>
        </w:rPr>
        <w:t>Довідники</w:t>
      </w:r>
    </w:p>
    <w:p w:rsidR="00162374" w:rsidRDefault="00162374" w:rsidP="00162374">
      <w:pPr>
        <w:pStyle w:val="a3"/>
        <w:numPr>
          <w:ilvl w:val="0"/>
          <w:numId w:val="12"/>
        </w:numPr>
        <w:spacing w:line="360" w:lineRule="auto"/>
        <w:ind w:left="1066" w:hanging="357"/>
        <w:jc w:val="both"/>
        <w:rPr>
          <w:rFonts w:ascii="Times New Roman" w:eastAsiaTheme="minorEastAsia" w:hAnsi="Times New Roman" w:cs="Times New Roman"/>
          <w:sz w:val="28"/>
          <w:szCs w:val="28"/>
          <w:lang w:val="it-IT"/>
        </w:rPr>
      </w:pPr>
      <w:r>
        <w:rPr>
          <w:rFonts w:ascii="Times New Roman" w:hAnsi="Times New Roman" w:cs="Times New Roman"/>
          <w:sz w:val="28"/>
          <w:szCs w:val="28"/>
          <w:lang w:val="it-IT"/>
        </w:rPr>
        <w:t xml:space="preserve">ИФИГЕНИЯ [Електронний ресурс] – Режим доступу до ресурсу: </w:t>
      </w:r>
      <w:hyperlink r:id="rId12" w:history="1">
        <w:r>
          <w:rPr>
            <w:rStyle w:val="ab"/>
            <w:rFonts w:ascii="Times New Roman" w:hAnsi="Times New Roman" w:cs="Times New Roman"/>
            <w:sz w:val="28"/>
            <w:szCs w:val="28"/>
            <w:lang w:val="it-IT"/>
          </w:rPr>
          <w:t>https://dic.academic.ru/dic.nsf/litheroes/151/%D0%98%D0%A4%D0%98%D0%93%D0%95%D0%9D%D0%98%D0%AF</w:t>
        </w:r>
      </w:hyperlink>
      <w:r>
        <w:rPr>
          <w:rFonts w:ascii="Times New Roman" w:hAnsi="Times New Roman" w:cs="Times New Roman"/>
          <w:sz w:val="28"/>
          <w:szCs w:val="28"/>
          <w:lang w:val="it-IT"/>
        </w:rPr>
        <w:t>.</w:t>
      </w:r>
    </w:p>
    <w:p w:rsidR="00162374" w:rsidRDefault="00162374" w:rsidP="00162374">
      <w:pPr>
        <w:pStyle w:val="a3"/>
        <w:numPr>
          <w:ilvl w:val="0"/>
          <w:numId w:val="12"/>
        </w:numPr>
        <w:spacing w:line="360" w:lineRule="auto"/>
        <w:ind w:left="1066" w:hanging="357"/>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Кaраулов Ю. Н. Энциклопедия </w:t>
      </w:r>
      <w:r w:rsidRPr="00162374">
        <w:rPr>
          <w:rFonts w:ascii="Times New Roman" w:hAnsi="Times New Roman" w:cs="Times New Roman"/>
          <w:sz w:val="28"/>
          <w:szCs w:val="28"/>
        </w:rPr>
        <w:t>„</w:t>
      </w:r>
      <w:r>
        <w:rPr>
          <w:rFonts w:ascii="Times New Roman" w:hAnsi="Times New Roman" w:cs="Times New Roman"/>
          <w:sz w:val="28"/>
          <w:szCs w:val="28"/>
          <w:lang w:val="it-IT"/>
        </w:rPr>
        <w:t xml:space="preserve">Русский язык” [Електронний ресурс] / Ю. Н. Кaраулов. – 1998. – Режим доступу до ресурсу: </w:t>
      </w:r>
      <w:hyperlink r:id="rId13" w:history="1">
        <w:r>
          <w:rPr>
            <w:rStyle w:val="ab"/>
            <w:rFonts w:ascii="Times New Roman" w:hAnsi="Times New Roman" w:cs="Times New Roman"/>
            <w:sz w:val="28"/>
            <w:szCs w:val="28"/>
            <w:lang w:val="it-IT"/>
          </w:rPr>
          <w:t>http://russkiyyazik.ru/579/</w:t>
        </w:r>
      </w:hyperlink>
      <w:r>
        <w:rPr>
          <w:rFonts w:ascii="Times New Roman" w:hAnsi="Times New Roman" w:cs="Times New Roman"/>
          <w:sz w:val="28"/>
          <w:szCs w:val="28"/>
          <w:lang w:val="it-IT"/>
        </w:rPr>
        <w:t>.</w:t>
      </w:r>
    </w:p>
    <w:p w:rsidR="00162374" w:rsidRDefault="00162374" w:rsidP="00162374">
      <w:pPr>
        <w:pStyle w:val="a3"/>
        <w:numPr>
          <w:ilvl w:val="0"/>
          <w:numId w:val="12"/>
        </w:numPr>
        <w:spacing w:line="360" w:lineRule="auto"/>
        <w:ind w:left="1066" w:hanging="357"/>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Левицкий В. В. Этимологический словарь германских языков / </w:t>
      </w:r>
      <w:r>
        <w:rPr>
          <w:rFonts w:ascii="Times New Roman" w:hAnsi="Times New Roman" w:cs="Times New Roman"/>
          <w:sz w:val="28"/>
          <w:szCs w:val="28"/>
          <w:lang w:val="it-IT"/>
        </w:rPr>
        <w:br/>
        <w:t>В. В. Левицкий. Том I. – Винница: Нова Кныга, 2010. – 616 с.</w:t>
      </w:r>
    </w:p>
    <w:p w:rsidR="00162374" w:rsidRDefault="00162374" w:rsidP="00162374">
      <w:pPr>
        <w:pStyle w:val="a3"/>
        <w:numPr>
          <w:ilvl w:val="0"/>
          <w:numId w:val="12"/>
        </w:numPr>
        <w:spacing w:line="360" w:lineRule="auto"/>
        <w:ind w:left="1066" w:hanging="357"/>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Левицкий В. В. Этимологический словарь германских языков /  </w:t>
      </w:r>
      <w:r>
        <w:rPr>
          <w:rFonts w:ascii="Times New Roman" w:hAnsi="Times New Roman" w:cs="Times New Roman"/>
          <w:sz w:val="28"/>
          <w:szCs w:val="28"/>
          <w:lang w:val="it-IT"/>
        </w:rPr>
        <w:br/>
        <w:t>В. В. Левицкий. Том II. – Винница: Нова Кныга, 2010. – 368 с.</w:t>
      </w:r>
    </w:p>
    <w:p w:rsidR="00162374" w:rsidRDefault="00162374" w:rsidP="00162374">
      <w:pPr>
        <w:pStyle w:val="a3"/>
        <w:numPr>
          <w:ilvl w:val="0"/>
          <w:numId w:val="12"/>
        </w:numPr>
        <w:spacing w:line="360" w:lineRule="auto"/>
        <w:ind w:left="1066" w:hanging="357"/>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Подольская Н. В. Словарь русской ономастической терминологии / </w:t>
      </w:r>
      <w:r>
        <w:rPr>
          <w:rFonts w:ascii="Times New Roman" w:hAnsi="Times New Roman" w:cs="Times New Roman"/>
          <w:sz w:val="28"/>
          <w:szCs w:val="28"/>
          <w:lang w:val="it-IT"/>
        </w:rPr>
        <w:br/>
        <w:t>Н. В. Подольская. – Москва: Наука; Издание 2-е, перераб. и доп., 1987. – 187 с.</w:t>
      </w:r>
    </w:p>
    <w:p w:rsidR="00162374" w:rsidRDefault="00162374" w:rsidP="00162374">
      <w:pPr>
        <w:pStyle w:val="a3"/>
        <w:numPr>
          <w:ilvl w:val="0"/>
          <w:numId w:val="12"/>
        </w:numPr>
        <w:spacing w:line="360" w:lineRule="auto"/>
        <w:ind w:left="1066" w:hanging="357"/>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Розенталь Д. Э. Словарь-справочник лингвистических терминов / </w:t>
      </w:r>
      <w:r>
        <w:rPr>
          <w:rFonts w:ascii="Times New Roman" w:hAnsi="Times New Roman" w:cs="Times New Roman"/>
          <w:sz w:val="28"/>
          <w:szCs w:val="28"/>
          <w:lang w:val="it-IT"/>
        </w:rPr>
        <w:br/>
        <w:t xml:space="preserve">Д. Э. Розенталь, М. А. Теленкова. – Москва: Просвещение, 1985. – </w:t>
      </w:r>
      <w:r>
        <w:rPr>
          <w:rFonts w:ascii="Times New Roman" w:hAnsi="Times New Roman" w:cs="Times New Roman"/>
          <w:sz w:val="28"/>
          <w:szCs w:val="28"/>
          <w:lang w:val="it-IT"/>
        </w:rPr>
        <w:br/>
        <w:t>399 с.</w:t>
      </w:r>
    </w:p>
    <w:p w:rsidR="00162374" w:rsidRDefault="00162374" w:rsidP="00162374">
      <w:pPr>
        <w:pStyle w:val="a3"/>
        <w:numPr>
          <w:ilvl w:val="0"/>
          <w:numId w:val="12"/>
        </w:numPr>
        <w:spacing w:line="360" w:lineRule="auto"/>
        <w:ind w:left="1066" w:hanging="357"/>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Фауст [Електронний ресурс] // Фундаментальная электронная библиотека "Русская литература и фольклор" – Режим доступу до ресурсу: </w:t>
      </w:r>
      <w:hyperlink r:id="rId14" w:history="1">
        <w:r>
          <w:rPr>
            <w:rStyle w:val="ab"/>
            <w:rFonts w:ascii="Times New Roman" w:hAnsi="Times New Roman" w:cs="Times New Roman"/>
            <w:sz w:val="28"/>
            <w:szCs w:val="28"/>
            <w:lang w:val="it-IT"/>
          </w:rPr>
          <w:t>http://feb-web.ru/FEB/LITENC/ENCYCLOP/leb/leb-6662.htm</w:t>
        </w:r>
      </w:hyperlink>
      <w:r>
        <w:rPr>
          <w:rFonts w:ascii="Times New Roman" w:hAnsi="Times New Roman" w:cs="Times New Roman"/>
          <w:sz w:val="28"/>
          <w:szCs w:val="28"/>
          <w:lang w:val="it-IT"/>
        </w:rPr>
        <w:t>.</w:t>
      </w:r>
    </w:p>
    <w:p w:rsidR="00162374" w:rsidRDefault="00162374" w:rsidP="00162374">
      <w:pPr>
        <w:pStyle w:val="a3"/>
        <w:numPr>
          <w:ilvl w:val="0"/>
          <w:numId w:val="12"/>
        </w:numPr>
        <w:spacing w:line="360" w:lineRule="auto"/>
        <w:jc w:val="both"/>
        <w:rPr>
          <w:rFonts w:ascii="Times New Roman" w:hAnsi="Times New Roman" w:cs="Times New Roman"/>
          <w:sz w:val="28"/>
          <w:szCs w:val="28"/>
          <w:lang w:val="it-IT"/>
        </w:rPr>
      </w:pPr>
      <w:r>
        <w:rPr>
          <w:rFonts w:ascii="Times New Roman" w:hAnsi="Times New Roman" w:cs="Times New Roman"/>
          <w:sz w:val="28"/>
          <w:szCs w:val="28"/>
          <w:lang w:val="it-IT"/>
        </w:rPr>
        <w:t>DUDEN: Etymologie : Herkunftswörterbuch der deutschen Sprache. B. 7. – Mannheim; Leipzig; Wien; Zürich : Der Dudenverl., 1997. – 842 S.</w:t>
      </w:r>
    </w:p>
    <w:p w:rsidR="00162374" w:rsidRDefault="00162374" w:rsidP="00162374">
      <w:pPr>
        <w:pStyle w:val="a3"/>
        <w:numPr>
          <w:ilvl w:val="0"/>
          <w:numId w:val="12"/>
        </w:numPr>
        <w:spacing w:line="360" w:lineRule="auto"/>
        <w:jc w:val="both"/>
        <w:rPr>
          <w:rFonts w:ascii="Times New Roman" w:hAnsi="Times New Roman" w:cs="Times New Roman"/>
          <w:sz w:val="28"/>
          <w:szCs w:val="28"/>
          <w:lang w:val="it-IT"/>
        </w:rPr>
      </w:pPr>
      <w:r>
        <w:rPr>
          <w:rFonts w:ascii="Times New Roman" w:hAnsi="Times New Roman" w:cs="Times New Roman"/>
          <w:sz w:val="28"/>
          <w:szCs w:val="28"/>
          <w:lang w:val="it-IT"/>
        </w:rPr>
        <w:t>DUDEN: Lexikon der Vornamen. – Mannheim: GmbH Bibliographisches Institut, 2013. – 480 S.</w:t>
      </w:r>
    </w:p>
    <w:p w:rsidR="00162374" w:rsidRDefault="00162374" w:rsidP="00162374">
      <w:pPr>
        <w:pStyle w:val="a3"/>
        <w:numPr>
          <w:ilvl w:val="0"/>
          <w:numId w:val="12"/>
        </w:numPr>
        <w:spacing w:line="360" w:lineRule="auto"/>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Egmont (Goethe) [Електронний ресурс] // Wikіpedia. Die freie Enzyklopädie – Режим доступу до ресурсу: </w:t>
      </w:r>
      <w:hyperlink r:id="rId15" w:history="1">
        <w:r>
          <w:rPr>
            <w:rStyle w:val="ab"/>
            <w:rFonts w:ascii="Times New Roman" w:hAnsi="Times New Roman" w:cs="Times New Roman"/>
            <w:sz w:val="28"/>
            <w:szCs w:val="28"/>
            <w:lang w:val="it-IT"/>
          </w:rPr>
          <w:t>https://de.wikipedia.org/wiki/Egmont_(Goethe)</w:t>
        </w:r>
      </w:hyperlink>
      <w:r>
        <w:rPr>
          <w:rFonts w:ascii="Times New Roman" w:hAnsi="Times New Roman" w:cs="Times New Roman"/>
          <w:sz w:val="28"/>
          <w:szCs w:val="28"/>
          <w:lang w:val="it-IT"/>
        </w:rPr>
        <w:t>.</w:t>
      </w:r>
    </w:p>
    <w:p w:rsidR="00162374" w:rsidRDefault="00162374" w:rsidP="00162374">
      <w:pPr>
        <w:pStyle w:val="a3"/>
        <w:numPr>
          <w:ilvl w:val="0"/>
          <w:numId w:val="12"/>
        </w:numPr>
        <w:spacing w:line="360" w:lineRule="auto"/>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Fleischer‎ W. Kleine Enzyklopädie der deutschen Sprache / W. Fleischer, </w:t>
      </w:r>
      <w:r>
        <w:rPr>
          <w:rFonts w:ascii="Times New Roman" w:hAnsi="Times New Roman" w:cs="Times New Roman"/>
          <w:sz w:val="28"/>
          <w:szCs w:val="28"/>
          <w:lang w:val="it-IT"/>
        </w:rPr>
        <w:br/>
        <w:t xml:space="preserve">G. Lerchner, G. Helbig. – Leipzig: VEB Bibliographisches Insitut, 1970. – 1174 S. – (B. II). </w:t>
      </w:r>
    </w:p>
    <w:p w:rsidR="00162374" w:rsidRDefault="00162374" w:rsidP="00162374">
      <w:pPr>
        <w:pStyle w:val="a3"/>
        <w:numPr>
          <w:ilvl w:val="0"/>
          <w:numId w:val="12"/>
        </w:numPr>
        <w:spacing w:line="360" w:lineRule="auto"/>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Onomastik – Vornamen – Lexikon [Електронний ресурс] – Режим доступу до ресурсу: </w:t>
      </w:r>
      <w:hyperlink r:id="rId16" w:history="1">
        <w:r>
          <w:rPr>
            <w:rStyle w:val="ab"/>
            <w:rFonts w:ascii="Times New Roman" w:hAnsi="Times New Roman" w:cs="Times New Roman"/>
            <w:sz w:val="28"/>
            <w:szCs w:val="28"/>
            <w:lang w:val="it-IT"/>
          </w:rPr>
          <w:t>https://www.onomastik.com/Vornamen-Lexikon/sprache_2_deutsch.php</w:t>
        </w:r>
      </w:hyperlink>
      <w:r>
        <w:rPr>
          <w:rFonts w:ascii="Times New Roman" w:hAnsi="Times New Roman" w:cs="Times New Roman"/>
          <w:sz w:val="28"/>
          <w:szCs w:val="28"/>
          <w:lang w:val="it-IT"/>
        </w:rPr>
        <w:t>.</w:t>
      </w:r>
    </w:p>
    <w:p w:rsidR="00162374" w:rsidRPr="00162374" w:rsidRDefault="00162374" w:rsidP="00162374">
      <w:pPr>
        <w:pStyle w:val="a3"/>
        <w:numPr>
          <w:ilvl w:val="0"/>
          <w:numId w:val="12"/>
        </w:numPr>
        <w:spacing w:line="360" w:lineRule="auto"/>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Perle [Електронний ресурс] // Wikpedia. Die freie Enzyklopädie – Режим доступу до ресурсу: </w:t>
      </w:r>
      <w:hyperlink r:id="rId17" w:history="1">
        <w:r>
          <w:rPr>
            <w:rStyle w:val="ab"/>
            <w:rFonts w:ascii="Times New Roman" w:hAnsi="Times New Roman" w:cs="Times New Roman"/>
            <w:sz w:val="28"/>
            <w:szCs w:val="28"/>
            <w:lang w:val="it-IT"/>
          </w:rPr>
          <w:t>https://de.wikipedia.org/wiki/Perle</w:t>
        </w:r>
      </w:hyperlink>
      <w:r>
        <w:rPr>
          <w:rFonts w:ascii="Times New Roman" w:hAnsi="Times New Roman" w:cs="Times New Roman"/>
          <w:sz w:val="28"/>
          <w:szCs w:val="28"/>
          <w:lang w:val="it-IT"/>
        </w:rPr>
        <w:t>.</w:t>
      </w:r>
    </w:p>
    <w:p w:rsidR="00162374" w:rsidRPr="00162374" w:rsidRDefault="00162374" w:rsidP="00162374">
      <w:pPr>
        <w:spacing w:line="360" w:lineRule="auto"/>
        <w:ind w:left="709"/>
        <w:jc w:val="both"/>
        <w:rPr>
          <w:rFonts w:ascii="Times New Roman" w:hAnsi="Times New Roman" w:cs="Times New Roman"/>
          <w:sz w:val="28"/>
          <w:szCs w:val="28"/>
          <w:lang w:val="uk-UA"/>
        </w:rPr>
      </w:pPr>
    </w:p>
    <w:p w:rsidR="00162374" w:rsidRPr="00D8463A" w:rsidRDefault="00D8463A" w:rsidP="00162374">
      <w:pPr>
        <w:pStyle w:val="a3"/>
        <w:spacing w:line="360" w:lineRule="auto"/>
        <w:ind w:left="1066"/>
        <w:jc w:val="center"/>
        <w:rPr>
          <w:rFonts w:ascii="Times New Roman" w:hAnsi="Times New Roman" w:cs="Times New Roman"/>
          <w:i/>
          <w:sz w:val="28"/>
          <w:szCs w:val="28"/>
          <w:lang w:val="uk-UA"/>
        </w:rPr>
      </w:pPr>
      <w:r>
        <w:rPr>
          <w:rFonts w:ascii="Times New Roman" w:hAnsi="Times New Roman" w:cs="Times New Roman"/>
          <w:i/>
          <w:sz w:val="28"/>
          <w:szCs w:val="28"/>
          <w:lang w:val="uk-UA"/>
        </w:rPr>
        <w:t>Досліджувані тексти</w:t>
      </w:r>
    </w:p>
    <w:p w:rsidR="00162374" w:rsidRDefault="00162374" w:rsidP="00162374">
      <w:pPr>
        <w:pStyle w:val="a3"/>
        <w:numPr>
          <w:ilvl w:val="0"/>
          <w:numId w:val="12"/>
        </w:numPr>
        <w:spacing w:line="360" w:lineRule="auto"/>
        <w:jc w:val="both"/>
        <w:rPr>
          <w:rFonts w:ascii="Times New Roman" w:hAnsi="Times New Roman" w:cs="Times New Roman"/>
          <w:sz w:val="28"/>
          <w:szCs w:val="28"/>
        </w:rPr>
      </w:pPr>
      <w:r>
        <w:rPr>
          <w:rFonts w:ascii="Times New Roman" w:hAnsi="Times New Roman" w:cs="Times New Roman"/>
          <w:sz w:val="28"/>
          <w:szCs w:val="28"/>
          <w:lang w:val="it-IT"/>
        </w:rPr>
        <w:t xml:space="preserve">Goethe J. Egmont [Електронний ресурс] / J. W. von Goethe – </w:t>
      </w:r>
      <w:r>
        <w:rPr>
          <w:rFonts w:ascii="Times New Roman" w:hAnsi="Times New Roman" w:cs="Times New Roman"/>
          <w:sz w:val="28"/>
          <w:szCs w:val="28"/>
        </w:rPr>
        <w:br/>
      </w:r>
      <w:r>
        <w:rPr>
          <w:rFonts w:ascii="Times New Roman" w:hAnsi="Times New Roman" w:cs="Times New Roman"/>
          <w:sz w:val="28"/>
          <w:szCs w:val="28"/>
          <w:lang w:val="it-IT"/>
        </w:rPr>
        <w:t xml:space="preserve">Режим доступу до ресурсу: </w:t>
      </w:r>
      <w:hyperlink r:id="rId18" w:history="1">
        <w:r>
          <w:rPr>
            <w:rStyle w:val="ab"/>
            <w:rFonts w:ascii="Times New Roman" w:hAnsi="Times New Roman" w:cs="Times New Roman"/>
            <w:sz w:val="28"/>
            <w:szCs w:val="28"/>
            <w:lang w:val="it-IT"/>
          </w:rPr>
          <w:t>http://www.digbib.org/Johann_Wolfgang_von_Goethe_1749/Egmont</w:t>
        </w:r>
      </w:hyperlink>
      <w:r>
        <w:rPr>
          <w:rFonts w:ascii="Times New Roman" w:hAnsi="Times New Roman" w:cs="Times New Roman"/>
          <w:sz w:val="28"/>
          <w:szCs w:val="28"/>
          <w:lang w:val="it-IT"/>
        </w:rPr>
        <w:t>.</w:t>
      </w:r>
    </w:p>
    <w:p w:rsidR="00162374" w:rsidRDefault="00162374" w:rsidP="00162374">
      <w:pPr>
        <w:pStyle w:val="a3"/>
        <w:numPr>
          <w:ilvl w:val="0"/>
          <w:numId w:val="12"/>
        </w:numPr>
        <w:spacing w:line="360" w:lineRule="auto"/>
        <w:jc w:val="both"/>
        <w:rPr>
          <w:rFonts w:ascii="Times New Roman" w:hAnsi="Times New Roman" w:cs="Times New Roman"/>
          <w:sz w:val="28"/>
          <w:szCs w:val="28"/>
        </w:rPr>
      </w:pPr>
      <w:r>
        <w:rPr>
          <w:rFonts w:ascii="Times New Roman" w:hAnsi="Times New Roman" w:cs="Times New Roman"/>
          <w:sz w:val="28"/>
          <w:szCs w:val="28"/>
          <w:lang w:val="it-IT"/>
        </w:rPr>
        <w:t xml:space="preserve">Goethe J. W. Die Leiden des jungen Werther [Електронний ресурс] / </w:t>
      </w:r>
      <w:r>
        <w:rPr>
          <w:rFonts w:ascii="Times New Roman" w:hAnsi="Times New Roman" w:cs="Times New Roman"/>
          <w:sz w:val="28"/>
          <w:szCs w:val="28"/>
        </w:rPr>
        <w:br/>
      </w:r>
      <w:r>
        <w:rPr>
          <w:rFonts w:ascii="Times New Roman" w:hAnsi="Times New Roman" w:cs="Times New Roman"/>
          <w:sz w:val="28"/>
          <w:szCs w:val="28"/>
          <w:lang w:val="it-IT"/>
        </w:rPr>
        <w:t xml:space="preserve">J. W. von Goethe – Режим доступу до ресурсу: </w:t>
      </w:r>
      <w:hyperlink r:id="rId19" w:history="1">
        <w:r>
          <w:rPr>
            <w:rStyle w:val="ab"/>
            <w:rFonts w:ascii="Times New Roman" w:hAnsi="Times New Roman" w:cs="Times New Roman"/>
            <w:sz w:val="28"/>
            <w:szCs w:val="28"/>
            <w:lang w:val="it-IT"/>
          </w:rPr>
          <w:t>http://gutenberg.spiegel.de/buch/die-leiden-des-jungen-werther-3636/1</w:t>
        </w:r>
      </w:hyperlink>
      <w:r>
        <w:rPr>
          <w:rFonts w:ascii="Times New Roman" w:hAnsi="Times New Roman" w:cs="Times New Roman"/>
          <w:sz w:val="28"/>
          <w:szCs w:val="28"/>
          <w:lang w:val="it-IT"/>
        </w:rPr>
        <w:t>.</w:t>
      </w:r>
    </w:p>
    <w:p w:rsidR="00162374" w:rsidRDefault="00162374" w:rsidP="00162374">
      <w:pPr>
        <w:pStyle w:val="a3"/>
        <w:numPr>
          <w:ilvl w:val="0"/>
          <w:numId w:val="12"/>
        </w:numPr>
        <w:spacing w:line="360" w:lineRule="auto"/>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Goethe J. W. Faust: Der Tragödie erster Teil [Електронний ресурс] / </w:t>
      </w:r>
      <w:r>
        <w:rPr>
          <w:rFonts w:ascii="Times New Roman" w:hAnsi="Times New Roman" w:cs="Times New Roman"/>
          <w:sz w:val="28"/>
          <w:szCs w:val="28"/>
        </w:rPr>
        <w:br/>
      </w:r>
      <w:r>
        <w:rPr>
          <w:rFonts w:ascii="Times New Roman" w:hAnsi="Times New Roman" w:cs="Times New Roman"/>
          <w:sz w:val="28"/>
          <w:szCs w:val="28"/>
          <w:lang w:val="it-IT"/>
        </w:rPr>
        <w:t xml:space="preserve">J. W. von Goethe – Режим доступу до ресурсу: </w:t>
      </w:r>
      <w:hyperlink r:id="rId20" w:history="1">
        <w:r>
          <w:rPr>
            <w:rStyle w:val="ab"/>
            <w:rFonts w:ascii="Times New Roman" w:hAnsi="Times New Roman" w:cs="Times New Roman"/>
            <w:sz w:val="28"/>
            <w:szCs w:val="28"/>
            <w:lang w:val="it-IT"/>
          </w:rPr>
          <w:t>http://www.digbib.org/Johann_Wolfgang_von_Goethe_1749/Faust_I_.pdf</w:t>
        </w:r>
      </w:hyperlink>
      <w:r>
        <w:rPr>
          <w:rFonts w:ascii="Times New Roman" w:hAnsi="Times New Roman" w:cs="Times New Roman"/>
          <w:sz w:val="28"/>
          <w:szCs w:val="28"/>
          <w:lang w:val="it-IT"/>
        </w:rPr>
        <w:t>.</w:t>
      </w:r>
    </w:p>
    <w:p w:rsidR="00162374" w:rsidRDefault="00162374" w:rsidP="00162374">
      <w:pPr>
        <w:pStyle w:val="a3"/>
        <w:numPr>
          <w:ilvl w:val="0"/>
          <w:numId w:val="12"/>
        </w:numPr>
        <w:spacing w:line="360" w:lineRule="auto"/>
        <w:jc w:val="both"/>
        <w:rPr>
          <w:rFonts w:ascii="Times New Roman" w:hAnsi="Times New Roman" w:cs="Times New Roman"/>
          <w:sz w:val="28"/>
          <w:szCs w:val="28"/>
          <w:lang w:val="it-IT"/>
        </w:rPr>
      </w:pPr>
      <w:r>
        <w:rPr>
          <w:rFonts w:ascii="Times New Roman" w:hAnsi="Times New Roman" w:cs="Times New Roman"/>
          <w:sz w:val="28"/>
          <w:szCs w:val="28"/>
          <w:lang w:val="it-IT"/>
        </w:rPr>
        <w:t>Goethe J. W. Götz von Berlichingen [Електронний ресурс] /</w:t>
      </w:r>
      <w:r>
        <w:rPr>
          <w:rFonts w:ascii="Times New Roman" w:hAnsi="Times New Roman" w:cs="Times New Roman"/>
          <w:sz w:val="28"/>
          <w:szCs w:val="28"/>
          <w:lang w:val="it-IT"/>
        </w:rPr>
        <w:br/>
        <w:t xml:space="preserve">J. W. von Goethe – Режим доступу до ресурсу: </w:t>
      </w:r>
      <w:hyperlink r:id="rId21" w:history="1">
        <w:r>
          <w:rPr>
            <w:rStyle w:val="ab"/>
            <w:rFonts w:ascii="Times New Roman" w:hAnsi="Times New Roman" w:cs="Times New Roman"/>
            <w:sz w:val="28"/>
            <w:szCs w:val="28"/>
            <w:lang w:val="it-IT"/>
          </w:rPr>
          <w:t>http://www.digbib.org/Johann_Wolfgang_von_Goethe_1749/Goetz_von_Berlichingen</w:t>
        </w:r>
      </w:hyperlink>
      <w:r>
        <w:rPr>
          <w:rFonts w:ascii="Times New Roman" w:hAnsi="Times New Roman" w:cs="Times New Roman"/>
          <w:sz w:val="28"/>
          <w:szCs w:val="28"/>
          <w:lang w:val="it-IT"/>
        </w:rPr>
        <w:t>.</w:t>
      </w:r>
    </w:p>
    <w:p w:rsidR="00162374" w:rsidRDefault="00162374" w:rsidP="00162374">
      <w:pPr>
        <w:pStyle w:val="a3"/>
        <w:numPr>
          <w:ilvl w:val="0"/>
          <w:numId w:val="12"/>
        </w:numPr>
        <w:spacing w:line="360" w:lineRule="auto"/>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Goethe J. W. Hermann und Dorothea [Електронний ресурс] / </w:t>
      </w:r>
      <w:r>
        <w:rPr>
          <w:rFonts w:ascii="Times New Roman" w:hAnsi="Times New Roman" w:cs="Times New Roman"/>
          <w:sz w:val="28"/>
          <w:szCs w:val="28"/>
          <w:lang w:val="it-IT"/>
        </w:rPr>
        <w:br/>
        <w:t xml:space="preserve">J. W. von Goethe – Режим доступу до ресурсу: </w:t>
      </w:r>
      <w:hyperlink r:id="rId22" w:history="1">
        <w:r>
          <w:rPr>
            <w:rStyle w:val="ab"/>
            <w:rFonts w:ascii="Times New Roman" w:hAnsi="Times New Roman" w:cs="Times New Roman"/>
            <w:sz w:val="28"/>
            <w:szCs w:val="28"/>
            <w:lang w:val="it-IT"/>
          </w:rPr>
          <w:t>http://gutenberg.spiegel.de/buch/hermann-und-dorothea-3634/1</w:t>
        </w:r>
      </w:hyperlink>
      <w:r>
        <w:rPr>
          <w:rFonts w:ascii="Times New Roman" w:hAnsi="Times New Roman" w:cs="Times New Roman"/>
          <w:sz w:val="28"/>
          <w:szCs w:val="28"/>
          <w:lang w:val="it-IT"/>
        </w:rPr>
        <w:t>.</w:t>
      </w:r>
    </w:p>
    <w:p w:rsidR="00162374" w:rsidRDefault="00162374" w:rsidP="00162374">
      <w:pPr>
        <w:pStyle w:val="a3"/>
        <w:numPr>
          <w:ilvl w:val="0"/>
          <w:numId w:val="12"/>
        </w:numPr>
        <w:spacing w:line="360" w:lineRule="auto"/>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Goethe J. W. Iphigenie auf Tauris [Електронний ресурс] / </w:t>
      </w:r>
      <w:r>
        <w:rPr>
          <w:rFonts w:ascii="Times New Roman" w:hAnsi="Times New Roman" w:cs="Times New Roman"/>
          <w:sz w:val="28"/>
          <w:szCs w:val="28"/>
          <w:lang w:val="it-IT"/>
        </w:rPr>
        <w:br/>
        <w:t xml:space="preserve">J. W. von Goethe – Режим доступу до ресурсу: </w:t>
      </w:r>
      <w:hyperlink r:id="rId23" w:history="1">
        <w:r>
          <w:rPr>
            <w:rStyle w:val="ab"/>
            <w:rFonts w:ascii="Times New Roman" w:hAnsi="Times New Roman" w:cs="Times New Roman"/>
            <w:sz w:val="28"/>
            <w:szCs w:val="28"/>
            <w:lang w:val="it-IT"/>
          </w:rPr>
          <w:t>http://gutenberg.spiegel.de/buch/iphigenie-auf-tauris-3620/1</w:t>
        </w:r>
      </w:hyperlink>
      <w:r>
        <w:rPr>
          <w:rFonts w:ascii="Times New Roman" w:hAnsi="Times New Roman" w:cs="Times New Roman"/>
          <w:sz w:val="28"/>
          <w:szCs w:val="28"/>
          <w:lang w:val="it-IT"/>
        </w:rPr>
        <w:t>.</w:t>
      </w:r>
    </w:p>
    <w:p w:rsidR="00162374" w:rsidRDefault="00162374" w:rsidP="00162374">
      <w:pPr>
        <w:pStyle w:val="a3"/>
        <w:numPr>
          <w:ilvl w:val="0"/>
          <w:numId w:val="12"/>
        </w:numPr>
        <w:spacing w:line="360" w:lineRule="auto"/>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Goethe J. W. Torquato Tasso [Електронний ресурс] / J. W. von Goethe – Режим доступу до ресурсу: </w:t>
      </w:r>
      <w:hyperlink r:id="rId24" w:history="1">
        <w:r>
          <w:rPr>
            <w:rStyle w:val="ab"/>
            <w:rFonts w:ascii="Times New Roman" w:hAnsi="Times New Roman" w:cs="Times New Roman"/>
            <w:sz w:val="28"/>
            <w:szCs w:val="28"/>
            <w:lang w:val="it-IT"/>
          </w:rPr>
          <w:t>http://gutenberg.spiegel.de/buch/torquato-tasso-3617/1</w:t>
        </w:r>
      </w:hyperlink>
      <w:r>
        <w:rPr>
          <w:rFonts w:ascii="Times New Roman" w:hAnsi="Times New Roman" w:cs="Times New Roman"/>
          <w:sz w:val="28"/>
          <w:szCs w:val="28"/>
          <w:lang w:val="it-IT"/>
        </w:rPr>
        <w:t>.</w:t>
      </w:r>
    </w:p>
    <w:p w:rsidR="00162374" w:rsidRDefault="00162374" w:rsidP="00162374">
      <w:pPr>
        <w:pStyle w:val="a3"/>
        <w:numPr>
          <w:ilvl w:val="0"/>
          <w:numId w:val="12"/>
        </w:numPr>
        <w:spacing w:line="360" w:lineRule="auto"/>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Goethe J. W. Wahlverwandtschaften [Електронний ресурс] / J. W. Goethe – Режим доступу до ресурсу: </w:t>
      </w:r>
      <w:hyperlink r:id="rId25" w:history="1">
        <w:r>
          <w:rPr>
            <w:rStyle w:val="ab"/>
            <w:rFonts w:ascii="Times New Roman" w:hAnsi="Times New Roman" w:cs="Times New Roman"/>
            <w:sz w:val="28"/>
            <w:szCs w:val="28"/>
            <w:lang w:val="it-IT"/>
          </w:rPr>
          <w:t>http://gutenberg.spiegel.de/buch/die-wahlverwandtschaften-7041/1</w:t>
        </w:r>
      </w:hyperlink>
      <w:r>
        <w:rPr>
          <w:rFonts w:ascii="Times New Roman" w:hAnsi="Times New Roman" w:cs="Times New Roman"/>
          <w:sz w:val="28"/>
          <w:szCs w:val="28"/>
          <w:lang w:val="it-IT"/>
        </w:rPr>
        <w:t>.</w:t>
      </w:r>
    </w:p>
    <w:p w:rsidR="00162374" w:rsidRDefault="00162374" w:rsidP="00162374">
      <w:pPr>
        <w:pStyle w:val="a3"/>
        <w:numPr>
          <w:ilvl w:val="0"/>
          <w:numId w:val="12"/>
        </w:numPr>
        <w:spacing w:line="360" w:lineRule="auto"/>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Goethe J. W. Wilhelm Meisters Lehrjahre [Електронний ресурс] / </w:t>
      </w:r>
      <w:r>
        <w:rPr>
          <w:rFonts w:ascii="Times New Roman" w:hAnsi="Times New Roman" w:cs="Times New Roman"/>
          <w:sz w:val="28"/>
          <w:szCs w:val="28"/>
          <w:lang w:val="it-IT"/>
        </w:rPr>
        <w:br/>
        <w:t xml:space="preserve">J. W. von Goethe – Режим доступу до ресурсу: </w:t>
      </w:r>
      <w:hyperlink r:id="rId26" w:history="1">
        <w:r>
          <w:rPr>
            <w:rStyle w:val="ab"/>
            <w:rFonts w:ascii="Times New Roman" w:hAnsi="Times New Roman" w:cs="Times New Roman"/>
            <w:sz w:val="28"/>
            <w:szCs w:val="28"/>
            <w:lang w:val="it-IT"/>
          </w:rPr>
          <w:t>http://www.digbib.org/Johann_Wolfgang_von_Goethe_1749/Wilhelm_Meisters_Lehrjahre</w:t>
        </w:r>
      </w:hyperlink>
      <w:r>
        <w:rPr>
          <w:rFonts w:ascii="Times New Roman" w:hAnsi="Times New Roman" w:cs="Times New Roman"/>
          <w:sz w:val="28"/>
          <w:szCs w:val="28"/>
          <w:lang w:val="it-IT"/>
        </w:rPr>
        <w:t>.</w:t>
      </w:r>
    </w:p>
    <w:p w:rsidR="00162374" w:rsidRDefault="00162374" w:rsidP="00162374">
      <w:pPr>
        <w:pStyle w:val="a3"/>
        <w:numPr>
          <w:ilvl w:val="0"/>
          <w:numId w:val="12"/>
        </w:numPr>
        <w:spacing w:line="360" w:lineRule="auto"/>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Goethe J. W. Wilhelm Meisters Wanderjahre [Електронний ресурс] / </w:t>
      </w:r>
      <w:r>
        <w:rPr>
          <w:rFonts w:ascii="Times New Roman" w:hAnsi="Times New Roman" w:cs="Times New Roman"/>
          <w:sz w:val="28"/>
          <w:szCs w:val="28"/>
          <w:lang w:val="it-IT"/>
        </w:rPr>
        <w:br/>
        <w:t xml:space="preserve">J. W. von Goethe – Режим доступу до ресурсу: </w:t>
      </w:r>
      <w:hyperlink r:id="rId27" w:history="1">
        <w:r>
          <w:rPr>
            <w:rStyle w:val="ab"/>
            <w:rFonts w:ascii="Times New Roman" w:hAnsi="Times New Roman" w:cs="Times New Roman"/>
            <w:sz w:val="28"/>
            <w:szCs w:val="28"/>
            <w:lang w:val="it-IT"/>
          </w:rPr>
          <w:t>http://gutenberg.spiegel.de/buch/wilhelm-meisters-wanderjahre-3679/1</w:t>
        </w:r>
      </w:hyperlink>
    </w:p>
    <w:p w:rsidR="00A63DDE" w:rsidRDefault="00A63DDE" w:rsidP="009E1746">
      <w:pPr>
        <w:spacing w:line="360" w:lineRule="auto"/>
        <w:ind w:firstLine="709"/>
        <w:rPr>
          <w:rFonts w:ascii="Times New Roman" w:hAnsi="Times New Roman" w:cs="Times New Roman"/>
          <w:sz w:val="28"/>
          <w:szCs w:val="28"/>
          <w:lang w:val="it-IT"/>
        </w:rPr>
      </w:pPr>
    </w:p>
    <w:p w:rsidR="00A63DDE" w:rsidRPr="00162374" w:rsidRDefault="00A63DDE" w:rsidP="009E1746">
      <w:pPr>
        <w:spacing w:line="360" w:lineRule="auto"/>
        <w:ind w:firstLine="709"/>
        <w:rPr>
          <w:rFonts w:ascii="Times New Roman" w:hAnsi="Times New Roman" w:cs="Times New Roman"/>
          <w:sz w:val="28"/>
          <w:szCs w:val="28"/>
          <w:lang w:val="it-IT"/>
        </w:rPr>
      </w:pPr>
    </w:p>
    <w:p w:rsidR="00EC5B01" w:rsidRDefault="00EC5B01" w:rsidP="00A63DDE">
      <w:pPr>
        <w:spacing w:line="360" w:lineRule="auto"/>
        <w:jc w:val="center"/>
        <w:rPr>
          <w:rFonts w:ascii="Times New Roman" w:hAnsi="Times New Roman" w:cs="Times New Roman"/>
          <w:b/>
          <w:sz w:val="28"/>
          <w:szCs w:val="28"/>
          <w:lang w:val="de-DE"/>
        </w:rPr>
      </w:pPr>
    </w:p>
    <w:p w:rsidR="006E162A" w:rsidRPr="00D8463A" w:rsidRDefault="00D8463A" w:rsidP="00A63DDE">
      <w:pPr>
        <w:spacing w:line="360" w:lineRule="auto"/>
        <w:jc w:val="center"/>
        <w:rPr>
          <w:rFonts w:ascii="Times New Roman" w:hAnsi="Times New Roman" w:cs="Times New Roman"/>
          <w:b/>
          <w:sz w:val="28"/>
          <w:szCs w:val="28"/>
          <w:lang w:val="de-DE"/>
        </w:rPr>
      </w:pPr>
      <w:bookmarkStart w:id="0" w:name="_GoBack"/>
      <w:bookmarkEnd w:id="0"/>
      <w:r>
        <w:rPr>
          <w:rFonts w:ascii="Times New Roman" w:hAnsi="Times New Roman" w:cs="Times New Roman"/>
          <w:b/>
          <w:sz w:val="28"/>
          <w:szCs w:val="28"/>
          <w:lang w:val="de-DE"/>
        </w:rPr>
        <w:t>Zusammenfassung</w:t>
      </w:r>
    </w:p>
    <w:p w:rsidR="00D8463A" w:rsidRPr="00D8463A" w:rsidRDefault="00D8463A" w:rsidP="00D8463A">
      <w:pPr>
        <w:spacing w:line="360" w:lineRule="auto"/>
        <w:ind w:firstLine="709"/>
        <w:jc w:val="both"/>
        <w:rPr>
          <w:rFonts w:ascii="Times New Roman" w:eastAsia="Calibri" w:hAnsi="Times New Roman" w:cs="Times New Roman"/>
          <w:sz w:val="28"/>
          <w:szCs w:val="28"/>
          <w:lang w:val="de-DE"/>
        </w:rPr>
      </w:pPr>
      <w:r w:rsidRPr="00D8463A">
        <w:rPr>
          <w:rFonts w:ascii="Times New Roman" w:eastAsia="Calibri" w:hAnsi="Times New Roman" w:cs="Times New Roman"/>
          <w:sz w:val="28"/>
          <w:szCs w:val="28"/>
          <w:lang w:val="de-DE"/>
        </w:rPr>
        <w:t>Seit Jahren ziehen die Eigennamen die Aufmerksamkeit von verschiedenen Literatur- und Sprachwissenschaftlern auf sich. Sie interessieren sich immer für die Herkunftsgeschichte, ihre Bedeutung und den Sinn, wie sie mit der Geschichte der Gesellschaft, Weltanschauung und Religion verbunden sind. Heutzutage steigt dieses Interesse für Namenkunde sehr. Das kann man in vielen Büchern, Wörterbüchern sehen, die den Vornamen und auch Familiennamen gewidmet sind, und natürlich in den wissenschaftlichen Arbeitern, die diese Fragen recherchieren.</w:t>
      </w:r>
      <w:r w:rsidR="00C8570E">
        <w:rPr>
          <w:rFonts w:ascii="Times New Roman" w:hAnsi="Times New Roman" w:cs="Times New Roman"/>
          <w:sz w:val="28"/>
          <w:szCs w:val="28"/>
          <w:lang w:val="uk-UA"/>
        </w:rPr>
        <w:tab/>
      </w:r>
      <w:r w:rsidRPr="00D8463A">
        <w:rPr>
          <w:rFonts w:ascii="Times New Roman" w:eastAsia="Calibri" w:hAnsi="Times New Roman" w:cs="Times New Roman"/>
          <w:sz w:val="28"/>
          <w:szCs w:val="28"/>
          <w:lang w:val="de-DE"/>
        </w:rPr>
        <w:t>Besondere Aufmerksamkeit widmet man der Untersuchung der Eigennamen in schöngeistiger Literatur. Die Untersuchung der Sprache und des Stils in den literarischen Werken ist eine der wichtigsten Formen der argumentierenden Analyse der Ideen eines Schriftstellers. Damit beschäftigen wir uns in der vorliegenden Arbeit, die mit den Vornamen in den Werken von J. W. Goethe in der Sturm und Drang Periode und der Klassik verbunden ist.</w:t>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sidRPr="00D8463A">
        <w:rPr>
          <w:rFonts w:ascii="Times New Roman" w:eastAsia="Calibri" w:hAnsi="Times New Roman" w:cs="Times New Roman"/>
          <w:sz w:val="28"/>
          <w:szCs w:val="28"/>
          <w:lang w:val="de-DE"/>
        </w:rPr>
        <w:t xml:space="preserve">Während unserer Recherche bemerken wir, dass die Vornamen in den literarischen Werken die große Aufmerksamkeit der Wissenschaftler ziehen. Wir analysieren nicht nur deutsche Quellen, die unsere Problematik beschreiben, sondern auch russische, ukrainische und englische Artikel, Monographien und Doktorschriften. </w:t>
      </w:r>
    </w:p>
    <w:p w:rsidR="00D8463A" w:rsidRPr="00D8463A" w:rsidRDefault="00D8463A" w:rsidP="00D8463A">
      <w:pPr>
        <w:spacing w:line="360" w:lineRule="auto"/>
        <w:ind w:firstLine="709"/>
        <w:jc w:val="both"/>
        <w:rPr>
          <w:rFonts w:ascii="Times New Roman" w:eastAsia="Calibri" w:hAnsi="Times New Roman" w:cs="Times New Roman"/>
          <w:sz w:val="28"/>
          <w:szCs w:val="28"/>
          <w:lang w:val="de-DE"/>
        </w:rPr>
      </w:pPr>
      <w:r w:rsidRPr="00D8463A">
        <w:rPr>
          <w:rFonts w:ascii="Times New Roman" w:eastAsia="Calibri" w:hAnsi="Times New Roman" w:cs="Times New Roman"/>
          <w:sz w:val="28"/>
          <w:szCs w:val="28"/>
          <w:lang w:val="de-DE"/>
        </w:rPr>
        <w:t xml:space="preserve">Die Forscher betrachen und arbeiten seit vielen Jahren an den folgenden Fragen: die literarische Antroponymie (W. Nikonow [22, 23], J. Karpenko </w:t>
      </w:r>
      <w:r w:rsidRPr="00D8463A">
        <w:rPr>
          <w:rFonts w:ascii="Times New Roman" w:eastAsia="Calibri" w:hAnsi="Times New Roman" w:cs="Times New Roman"/>
          <w:sz w:val="28"/>
          <w:szCs w:val="28"/>
          <w:lang w:val="de-DE"/>
        </w:rPr>
        <w:br/>
        <w:t xml:space="preserve">[15, 16], M. Karpenko [17], I. Fonyakowa [32], F. Debus [44, 45, 46, 47], </w:t>
      </w:r>
      <w:r w:rsidRPr="00D8463A">
        <w:rPr>
          <w:rFonts w:ascii="Times New Roman" w:eastAsia="Calibri" w:hAnsi="Times New Roman" w:cs="Times New Roman"/>
          <w:sz w:val="28"/>
          <w:szCs w:val="28"/>
          <w:lang w:val="de-DE"/>
        </w:rPr>
        <w:br/>
        <w:t xml:space="preserve">V. Kohlheim [60], D. Lamping [63], G. Sinnatullina [12], Y. Bertills [40]), die deutsche Namenkunde (A. Bach [36, 37], W. Seibicke [72], M. Gottschald [51], </w:t>
      </w:r>
      <w:r w:rsidRPr="00D8463A">
        <w:rPr>
          <w:rFonts w:ascii="Times New Roman" w:eastAsia="Calibri" w:hAnsi="Times New Roman" w:cs="Times New Roman"/>
          <w:sz w:val="28"/>
          <w:szCs w:val="28"/>
          <w:lang w:val="de-DE"/>
        </w:rPr>
        <w:br/>
        <w:t xml:space="preserve">D. Nübling [67]), W. </w:t>
      </w:r>
      <w:r w:rsidRPr="00D8463A">
        <w:rPr>
          <w:rFonts w:ascii="Times New Roman" w:eastAsia="Calibri" w:hAnsi="Times New Roman" w:cs="Times New Roman"/>
          <w:sz w:val="28"/>
          <w:szCs w:val="28"/>
          <w:lang w:val="it-IT"/>
        </w:rPr>
        <w:t xml:space="preserve">Fleischer‎ </w:t>
      </w:r>
      <w:r w:rsidRPr="00D8463A">
        <w:rPr>
          <w:rFonts w:ascii="Times New Roman" w:eastAsia="Calibri" w:hAnsi="Times New Roman" w:cs="Times New Roman"/>
          <w:sz w:val="28"/>
          <w:szCs w:val="28"/>
          <w:lang w:val="de-DE"/>
        </w:rPr>
        <w:t>[88], die Theorie der Namenkunde</w:t>
      </w:r>
      <w:r w:rsidRPr="00D8463A">
        <w:rPr>
          <w:rFonts w:ascii="Times New Roman" w:eastAsia="Calibri" w:hAnsi="Times New Roman" w:cs="Times New Roman"/>
          <w:sz w:val="28"/>
          <w:szCs w:val="28"/>
          <w:lang w:val="de-DE"/>
        </w:rPr>
        <w:br/>
        <w:t xml:space="preserve">(A. Superanskaja [28, 29], J. S. Mill [66], O. Jespersen [58]). </w:t>
      </w:r>
    </w:p>
    <w:p w:rsidR="00D8463A" w:rsidRPr="00D8463A" w:rsidRDefault="00D8463A" w:rsidP="00D8463A">
      <w:pPr>
        <w:spacing w:line="360" w:lineRule="auto"/>
        <w:ind w:firstLine="709"/>
        <w:jc w:val="both"/>
        <w:rPr>
          <w:rFonts w:ascii="Times New Roman" w:eastAsia="Calibri" w:hAnsi="Times New Roman" w:cs="Times New Roman"/>
          <w:sz w:val="28"/>
          <w:szCs w:val="28"/>
          <w:lang w:val="de-DE"/>
        </w:rPr>
      </w:pPr>
      <w:r w:rsidRPr="00D8463A">
        <w:rPr>
          <w:rFonts w:ascii="Times New Roman" w:eastAsia="Calibri" w:hAnsi="Times New Roman" w:cs="Times New Roman"/>
          <w:sz w:val="28"/>
          <w:szCs w:val="28"/>
          <w:lang w:val="de-DE"/>
        </w:rPr>
        <w:t xml:space="preserve">Die </w:t>
      </w:r>
      <w:r w:rsidRPr="00D8463A">
        <w:rPr>
          <w:rFonts w:ascii="Times New Roman" w:eastAsia="Calibri" w:hAnsi="Times New Roman" w:cs="Times New Roman"/>
          <w:i/>
          <w:sz w:val="28"/>
          <w:szCs w:val="28"/>
          <w:lang w:val="de-DE"/>
        </w:rPr>
        <w:t>Aktualität</w:t>
      </w:r>
      <w:r w:rsidRPr="00D8463A">
        <w:rPr>
          <w:rFonts w:ascii="Times New Roman" w:eastAsia="Calibri" w:hAnsi="Times New Roman" w:cs="Times New Roman"/>
          <w:sz w:val="28"/>
          <w:szCs w:val="28"/>
          <w:lang w:val="de-DE"/>
        </w:rPr>
        <w:t xml:space="preserve"> des Themas wird folgenderweise erklärt:</w:t>
      </w:r>
    </w:p>
    <w:p w:rsidR="00D8463A" w:rsidRPr="00D8463A" w:rsidRDefault="00D8463A" w:rsidP="00D8463A">
      <w:pPr>
        <w:spacing w:line="360" w:lineRule="auto"/>
        <w:ind w:firstLine="709"/>
        <w:jc w:val="both"/>
        <w:rPr>
          <w:rFonts w:ascii="Times New Roman" w:eastAsia="Calibri" w:hAnsi="Times New Roman" w:cs="Times New Roman"/>
          <w:sz w:val="28"/>
          <w:szCs w:val="28"/>
          <w:lang w:val="de-DE"/>
        </w:rPr>
      </w:pPr>
      <w:r w:rsidRPr="00D8463A">
        <w:rPr>
          <w:rFonts w:ascii="Times New Roman" w:eastAsia="Calibri" w:hAnsi="Times New Roman" w:cs="Times New Roman"/>
          <w:sz w:val="28"/>
          <w:szCs w:val="28"/>
          <w:lang w:val="de-DE"/>
        </w:rPr>
        <w:t>1) die Steigerung der Interesse zur Untersuchung der Vornamen in den literarischen Werken;</w:t>
      </w:r>
    </w:p>
    <w:p w:rsidR="00D8463A" w:rsidRPr="00D8463A" w:rsidRDefault="00D8463A" w:rsidP="00D8463A">
      <w:pPr>
        <w:spacing w:line="360" w:lineRule="auto"/>
        <w:ind w:firstLine="709"/>
        <w:jc w:val="both"/>
        <w:rPr>
          <w:rFonts w:ascii="Times New Roman" w:eastAsia="Calibri" w:hAnsi="Times New Roman" w:cs="Times New Roman"/>
          <w:sz w:val="28"/>
          <w:szCs w:val="28"/>
          <w:lang w:val="de-DE"/>
        </w:rPr>
      </w:pPr>
      <w:r w:rsidRPr="00D8463A">
        <w:rPr>
          <w:rFonts w:ascii="Times New Roman" w:eastAsia="Calibri" w:hAnsi="Times New Roman" w:cs="Times New Roman"/>
          <w:sz w:val="28"/>
          <w:szCs w:val="28"/>
          <w:lang w:val="de-DE"/>
        </w:rPr>
        <w:t>2) die Idee der Bildung einer Theorie der Rolle der Vornamen in literarischen Werken;</w:t>
      </w:r>
    </w:p>
    <w:p w:rsidR="00D8463A" w:rsidRPr="00D8463A" w:rsidRDefault="00D8463A" w:rsidP="00D8463A">
      <w:pPr>
        <w:spacing w:line="360" w:lineRule="auto"/>
        <w:ind w:firstLine="709"/>
        <w:jc w:val="both"/>
        <w:rPr>
          <w:rFonts w:ascii="Times New Roman" w:eastAsia="Calibri" w:hAnsi="Times New Roman" w:cs="Times New Roman"/>
          <w:sz w:val="28"/>
          <w:szCs w:val="28"/>
          <w:lang w:val="de-DE"/>
        </w:rPr>
      </w:pPr>
      <w:r w:rsidRPr="00D8463A">
        <w:rPr>
          <w:rFonts w:ascii="Times New Roman" w:eastAsia="Calibri" w:hAnsi="Times New Roman" w:cs="Times New Roman"/>
          <w:sz w:val="28"/>
          <w:szCs w:val="28"/>
          <w:lang w:val="de-DE"/>
        </w:rPr>
        <w:t xml:space="preserve">3) obwohl es viele Arbeiten gibt, die die Stilistik oder die Werke aus der literarischen Hinsicht bestrachten, existiert es relativ kleine Zahl der wissenschaftlichen Arbeiten, die die (literarische) Funktion der Vornamen bei Goethe untersuchen. </w:t>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sidRPr="00D8463A">
        <w:rPr>
          <w:rFonts w:ascii="Times New Roman" w:eastAsia="Calibri" w:hAnsi="Times New Roman" w:cs="Times New Roman"/>
          <w:i/>
          <w:sz w:val="28"/>
          <w:szCs w:val="28"/>
          <w:lang w:val="de-DE"/>
        </w:rPr>
        <w:t>Das Objekt</w:t>
      </w:r>
      <w:r w:rsidRPr="00D8463A">
        <w:rPr>
          <w:rFonts w:ascii="Times New Roman" w:eastAsia="Calibri" w:hAnsi="Times New Roman" w:cs="Times New Roman"/>
          <w:sz w:val="28"/>
          <w:szCs w:val="28"/>
          <w:lang w:val="de-DE"/>
        </w:rPr>
        <w:t xml:space="preserve"> dieser Forschung sind die Vornamen. </w:t>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sidRPr="00D8463A">
        <w:rPr>
          <w:rFonts w:ascii="Times New Roman" w:eastAsia="Calibri" w:hAnsi="Times New Roman" w:cs="Times New Roman"/>
          <w:i/>
          <w:sz w:val="28"/>
          <w:szCs w:val="28"/>
          <w:lang w:val="de-DE"/>
        </w:rPr>
        <w:t>Der Gegenstand</w:t>
      </w:r>
      <w:r w:rsidRPr="00D8463A">
        <w:rPr>
          <w:rFonts w:ascii="Times New Roman" w:eastAsia="Calibri" w:hAnsi="Times New Roman" w:cs="Times New Roman"/>
          <w:sz w:val="28"/>
          <w:szCs w:val="28"/>
          <w:lang w:val="de-DE"/>
        </w:rPr>
        <w:t xml:space="preserve"> der Analyse sind ihre Funktionsbesonderheiten in den Werken von J. W. Goethe. Wir haben zwei literarische Perioden für die Analyse ausgewählt: die Sturm und Drang Periode und die Klassik. </w:t>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sidRPr="00D8463A">
        <w:rPr>
          <w:rFonts w:ascii="Times New Roman" w:eastAsia="Calibri" w:hAnsi="Times New Roman" w:cs="Times New Roman"/>
          <w:sz w:val="28"/>
          <w:szCs w:val="28"/>
          <w:lang w:val="de-DE"/>
        </w:rPr>
        <w:t>In der Sturm und Drang Periode untersuchen wir folgende Werke: „Götz von Berlichingen“ [94] und „Die Leiden des jungen Werther“ [92]. Was die Klassik angeht, recherchieren wir folgende Werke: „Iphigenie auf Tauris“ [96], „Egmont“ [91], „Torquato Tasso“ [97], „Wilhelm Meisters Lehrjahre“ [99], „Hermann und Dorothea“ [95], „Faust: der Tragödie erster Teil“ [93], „Wahlverwandtschaften“ [98] und „Wilhelm Meisters Wanderjahre“[100].</w:t>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sidRPr="00D8463A">
        <w:rPr>
          <w:rFonts w:ascii="Times New Roman" w:eastAsia="Calibri" w:hAnsi="Times New Roman" w:cs="Times New Roman"/>
          <w:sz w:val="28"/>
          <w:szCs w:val="28"/>
          <w:lang w:val="de-DE"/>
        </w:rPr>
        <w:t xml:space="preserve">Diese Texte haben uns </w:t>
      </w:r>
      <w:r w:rsidRPr="00D8463A">
        <w:rPr>
          <w:rFonts w:ascii="Times New Roman" w:eastAsia="Calibri" w:hAnsi="Times New Roman" w:cs="Times New Roman"/>
          <w:i/>
          <w:sz w:val="28"/>
          <w:szCs w:val="28"/>
          <w:lang w:val="de-DE"/>
        </w:rPr>
        <w:t>als Materialien</w:t>
      </w:r>
      <w:r w:rsidRPr="00D8463A">
        <w:rPr>
          <w:rFonts w:ascii="Times New Roman" w:eastAsia="Calibri" w:hAnsi="Times New Roman" w:cs="Times New Roman"/>
          <w:sz w:val="28"/>
          <w:szCs w:val="28"/>
          <w:lang w:val="de-DE"/>
        </w:rPr>
        <w:t xml:space="preserve"> zur Arbeit gedient.</w:t>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sidR="00A31FFE">
        <w:rPr>
          <w:rFonts w:ascii="Times New Roman" w:hAnsi="Times New Roman" w:cs="Times New Roman"/>
          <w:sz w:val="28"/>
          <w:szCs w:val="28"/>
          <w:lang w:val="uk-UA"/>
        </w:rPr>
        <w:tab/>
      </w:r>
      <w:r w:rsidRPr="00D8463A">
        <w:rPr>
          <w:rFonts w:ascii="Times New Roman" w:eastAsia="Calibri" w:hAnsi="Times New Roman" w:cs="Times New Roman"/>
          <w:sz w:val="28"/>
          <w:szCs w:val="28"/>
          <w:lang w:val="de-DE"/>
        </w:rPr>
        <w:t xml:space="preserve">Die vorliegende Arbeit setzt sich zum </w:t>
      </w:r>
      <w:r w:rsidRPr="00D8463A">
        <w:rPr>
          <w:rFonts w:ascii="Times New Roman" w:eastAsia="Calibri" w:hAnsi="Times New Roman" w:cs="Times New Roman"/>
          <w:i/>
          <w:sz w:val="28"/>
          <w:szCs w:val="28"/>
          <w:lang w:val="de-DE"/>
        </w:rPr>
        <w:t>Ziel</w:t>
      </w:r>
      <w:r w:rsidRPr="00D8463A">
        <w:rPr>
          <w:rFonts w:ascii="Times New Roman" w:eastAsia="Calibri" w:hAnsi="Times New Roman" w:cs="Times New Roman"/>
          <w:sz w:val="28"/>
          <w:szCs w:val="28"/>
          <w:lang w:val="de-DE"/>
        </w:rPr>
        <w:t xml:space="preserve">, die Funktionen der Vornamen in zehn Werken Goethes zu illustrieren. </w:t>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sidRPr="00D8463A">
        <w:rPr>
          <w:rFonts w:ascii="Times New Roman" w:eastAsia="Calibri" w:hAnsi="Times New Roman" w:cs="Times New Roman"/>
          <w:sz w:val="28"/>
          <w:szCs w:val="28"/>
          <w:lang w:val="de-DE"/>
        </w:rPr>
        <w:t xml:space="preserve">Daraus folgen die </w:t>
      </w:r>
      <w:r w:rsidRPr="00D8463A">
        <w:rPr>
          <w:rFonts w:ascii="Times New Roman" w:eastAsia="Calibri" w:hAnsi="Times New Roman" w:cs="Times New Roman"/>
          <w:i/>
          <w:sz w:val="28"/>
          <w:szCs w:val="28"/>
          <w:lang w:val="de-DE"/>
        </w:rPr>
        <w:t xml:space="preserve">Aufgaben </w:t>
      </w:r>
      <w:r w:rsidRPr="00D8463A">
        <w:rPr>
          <w:rFonts w:ascii="Times New Roman" w:eastAsia="Calibri" w:hAnsi="Times New Roman" w:cs="Times New Roman"/>
          <w:sz w:val="28"/>
          <w:szCs w:val="28"/>
          <w:lang w:val="de-DE"/>
        </w:rPr>
        <w:t>der Forschung:</w:t>
      </w:r>
    </w:p>
    <w:p w:rsidR="00D8463A" w:rsidRPr="00D8463A" w:rsidRDefault="00D8463A" w:rsidP="00D8463A">
      <w:pPr>
        <w:numPr>
          <w:ilvl w:val="0"/>
          <w:numId w:val="15"/>
        </w:numPr>
        <w:spacing w:line="360" w:lineRule="auto"/>
        <w:jc w:val="both"/>
        <w:rPr>
          <w:rFonts w:ascii="Times New Roman" w:eastAsia="Calibri" w:hAnsi="Times New Roman" w:cs="Times New Roman"/>
          <w:sz w:val="28"/>
          <w:szCs w:val="28"/>
          <w:lang w:val="de-DE"/>
        </w:rPr>
      </w:pPr>
      <w:r w:rsidRPr="00D8463A">
        <w:rPr>
          <w:rFonts w:ascii="Times New Roman" w:eastAsia="Calibri" w:hAnsi="Times New Roman" w:cs="Times New Roman"/>
          <w:sz w:val="28"/>
          <w:szCs w:val="28"/>
          <w:lang w:val="de-DE"/>
        </w:rPr>
        <w:t>die deutsche Namenkunde als Teil der Sprachwissenschaft zu betrachten;</w:t>
      </w:r>
    </w:p>
    <w:p w:rsidR="00D8463A" w:rsidRPr="00D8463A" w:rsidRDefault="00D8463A" w:rsidP="00D8463A">
      <w:pPr>
        <w:numPr>
          <w:ilvl w:val="0"/>
          <w:numId w:val="15"/>
        </w:numPr>
        <w:spacing w:line="360" w:lineRule="auto"/>
        <w:jc w:val="both"/>
        <w:rPr>
          <w:rFonts w:ascii="Times New Roman" w:eastAsia="Calibri" w:hAnsi="Times New Roman" w:cs="Times New Roman"/>
          <w:sz w:val="28"/>
          <w:szCs w:val="28"/>
          <w:lang w:val="de-DE"/>
        </w:rPr>
      </w:pPr>
      <w:r w:rsidRPr="00D8463A">
        <w:rPr>
          <w:rFonts w:ascii="Times New Roman" w:eastAsia="Calibri" w:hAnsi="Times New Roman" w:cs="Times New Roman"/>
          <w:sz w:val="28"/>
          <w:szCs w:val="28"/>
          <w:lang w:val="de-DE"/>
        </w:rPr>
        <w:t>die Rolle der Eigennamen in der Namenkunde zu verstehen;</w:t>
      </w:r>
    </w:p>
    <w:p w:rsidR="00D8463A" w:rsidRPr="00D8463A" w:rsidRDefault="00D8463A" w:rsidP="00D8463A">
      <w:pPr>
        <w:numPr>
          <w:ilvl w:val="0"/>
          <w:numId w:val="15"/>
        </w:numPr>
        <w:spacing w:line="360" w:lineRule="auto"/>
        <w:jc w:val="both"/>
        <w:rPr>
          <w:rFonts w:ascii="Times New Roman" w:eastAsia="Calibri" w:hAnsi="Times New Roman" w:cs="Times New Roman"/>
          <w:sz w:val="28"/>
          <w:szCs w:val="28"/>
          <w:lang w:val="de-DE"/>
        </w:rPr>
      </w:pPr>
      <w:r w:rsidRPr="00D8463A">
        <w:rPr>
          <w:rFonts w:ascii="Times New Roman" w:eastAsia="Calibri" w:hAnsi="Times New Roman" w:cs="Times New Roman"/>
          <w:sz w:val="28"/>
          <w:szCs w:val="28"/>
          <w:lang w:val="de-DE"/>
        </w:rPr>
        <w:t>die Personennamen als Kategorie der Eigennamen zu bestimmen;</w:t>
      </w:r>
    </w:p>
    <w:p w:rsidR="00D8463A" w:rsidRPr="00D8463A" w:rsidRDefault="00D8463A" w:rsidP="00D8463A">
      <w:pPr>
        <w:numPr>
          <w:ilvl w:val="0"/>
          <w:numId w:val="15"/>
        </w:numPr>
        <w:spacing w:line="360" w:lineRule="auto"/>
        <w:jc w:val="both"/>
        <w:rPr>
          <w:rFonts w:ascii="Times New Roman" w:eastAsia="Calibri" w:hAnsi="Times New Roman" w:cs="Times New Roman"/>
          <w:sz w:val="28"/>
          <w:szCs w:val="28"/>
          <w:lang w:val="de-DE"/>
        </w:rPr>
      </w:pPr>
      <w:r w:rsidRPr="00D8463A">
        <w:rPr>
          <w:rFonts w:ascii="Times New Roman" w:eastAsia="Calibri" w:hAnsi="Times New Roman" w:cs="Times New Roman"/>
          <w:sz w:val="28"/>
          <w:szCs w:val="28"/>
          <w:lang w:val="de-DE"/>
        </w:rPr>
        <w:t>die allgemeine Charakteristik  der deutschen Vornamen zu geben;</w:t>
      </w:r>
    </w:p>
    <w:p w:rsidR="00D8463A" w:rsidRPr="00D8463A" w:rsidRDefault="00D8463A" w:rsidP="00D8463A">
      <w:pPr>
        <w:numPr>
          <w:ilvl w:val="0"/>
          <w:numId w:val="15"/>
        </w:numPr>
        <w:spacing w:line="360" w:lineRule="auto"/>
        <w:jc w:val="both"/>
        <w:rPr>
          <w:rFonts w:ascii="Times New Roman" w:eastAsia="Calibri" w:hAnsi="Times New Roman" w:cs="Times New Roman"/>
          <w:sz w:val="28"/>
          <w:szCs w:val="28"/>
          <w:lang w:val="de-DE"/>
        </w:rPr>
      </w:pPr>
      <w:r w:rsidRPr="00D8463A">
        <w:rPr>
          <w:rFonts w:ascii="Times New Roman" w:eastAsia="Calibri" w:hAnsi="Times New Roman" w:cs="Times New Roman"/>
          <w:sz w:val="28"/>
          <w:szCs w:val="28"/>
          <w:lang w:val="it-IT"/>
        </w:rPr>
        <w:t>die literatischen Vornamen als besonderen Teil der deutschen Eigennamen zu deuten;</w:t>
      </w:r>
    </w:p>
    <w:p w:rsidR="00D8463A" w:rsidRPr="00D8463A" w:rsidRDefault="00D8463A" w:rsidP="00D8463A">
      <w:pPr>
        <w:numPr>
          <w:ilvl w:val="0"/>
          <w:numId w:val="15"/>
        </w:numPr>
        <w:spacing w:line="360" w:lineRule="auto"/>
        <w:jc w:val="both"/>
        <w:rPr>
          <w:rFonts w:ascii="Times New Roman" w:eastAsia="Calibri" w:hAnsi="Times New Roman" w:cs="Times New Roman"/>
          <w:sz w:val="28"/>
          <w:szCs w:val="28"/>
          <w:lang w:val="de-DE"/>
        </w:rPr>
      </w:pPr>
      <w:r w:rsidRPr="00D8463A">
        <w:rPr>
          <w:rFonts w:ascii="Times New Roman" w:eastAsia="Calibri" w:hAnsi="Times New Roman" w:cs="Times New Roman"/>
          <w:sz w:val="28"/>
          <w:szCs w:val="28"/>
          <w:lang w:val="de-DE"/>
        </w:rPr>
        <w:t>die deutsche Vornamen am Ende der XVIII. - XIX. Jh. zu charakterisieren;</w:t>
      </w:r>
    </w:p>
    <w:p w:rsidR="00D8463A" w:rsidRPr="00D8463A" w:rsidRDefault="00D8463A" w:rsidP="00D8463A">
      <w:pPr>
        <w:numPr>
          <w:ilvl w:val="0"/>
          <w:numId w:val="15"/>
        </w:numPr>
        <w:spacing w:line="360" w:lineRule="auto"/>
        <w:jc w:val="both"/>
        <w:rPr>
          <w:rFonts w:ascii="Times New Roman" w:eastAsia="Calibri" w:hAnsi="Times New Roman" w:cs="Times New Roman"/>
          <w:sz w:val="28"/>
          <w:szCs w:val="28"/>
          <w:lang w:val="de-DE"/>
        </w:rPr>
      </w:pPr>
      <w:r w:rsidRPr="00D8463A">
        <w:rPr>
          <w:rFonts w:ascii="Times New Roman" w:eastAsia="Calibri" w:hAnsi="Times New Roman" w:cs="Times New Roman"/>
          <w:sz w:val="28"/>
          <w:szCs w:val="28"/>
          <w:lang w:val="de-DE"/>
        </w:rPr>
        <w:t>die kurze Überblick an die literarischen Periode des Sturm und Drangs (1767—1785) und der Klassik (1786-1832) zu erfüllen;</w:t>
      </w:r>
    </w:p>
    <w:p w:rsidR="00D8463A" w:rsidRPr="00D8463A" w:rsidRDefault="00D8463A" w:rsidP="00D8463A">
      <w:pPr>
        <w:numPr>
          <w:ilvl w:val="0"/>
          <w:numId w:val="15"/>
        </w:numPr>
        <w:spacing w:line="360" w:lineRule="auto"/>
        <w:jc w:val="both"/>
        <w:rPr>
          <w:rFonts w:ascii="Times New Roman" w:eastAsia="Calibri" w:hAnsi="Times New Roman" w:cs="Times New Roman"/>
          <w:sz w:val="28"/>
          <w:szCs w:val="28"/>
          <w:lang w:val="de-DE"/>
        </w:rPr>
      </w:pPr>
      <w:r w:rsidRPr="00D8463A">
        <w:rPr>
          <w:rFonts w:ascii="Times New Roman" w:eastAsia="Calibri" w:hAnsi="Times New Roman" w:cs="Times New Roman"/>
          <w:sz w:val="28"/>
          <w:szCs w:val="28"/>
          <w:lang w:val="de-DE"/>
        </w:rPr>
        <w:t xml:space="preserve">die funktionalen Besonderheiten der Vornamen in den Werken von </w:t>
      </w:r>
      <w:r w:rsidRPr="00D8463A">
        <w:rPr>
          <w:rFonts w:ascii="Times New Roman" w:eastAsia="Calibri" w:hAnsi="Times New Roman" w:cs="Times New Roman"/>
          <w:sz w:val="28"/>
          <w:szCs w:val="28"/>
          <w:lang w:val="de-DE"/>
        </w:rPr>
        <w:br/>
        <w:t>J. W. Goethe in der Sturm und Drang Periode und in der klassischen Periode zu bestimmen;</w:t>
      </w:r>
    </w:p>
    <w:p w:rsidR="00D8463A" w:rsidRPr="00D8463A" w:rsidRDefault="00D8463A" w:rsidP="00D8463A">
      <w:pPr>
        <w:numPr>
          <w:ilvl w:val="0"/>
          <w:numId w:val="15"/>
        </w:numPr>
        <w:spacing w:line="360" w:lineRule="auto"/>
        <w:jc w:val="both"/>
        <w:rPr>
          <w:rFonts w:ascii="Times New Roman" w:eastAsia="Calibri" w:hAnsi="Times New Roman" w:cs="Times New Roman"/>
          <w:sz w:val="28"/>
          <w:szCs w:val="28"/>
          <w:lang w:val="de-DE"/>
        </w:rPr>
      </w:pPr>
      <w:r w:rsidRPr="00D8463A">
        <w:rPr>
          <w:rFonts w:ascii="Times New Roman" w:eastAsia="Calibri" w:hAnsi="Times New Roman" w:cs="Times New Roman"/>
          <w:sz w:val="28"/>
          <w:szCs w:val="28"/>
          <w:lang w:val="de-DE"/>
        </w:rPr>
        <w:t>die Antroponymie der Werken Goethes zu analysiren;</w:t>
      </w:r>
    </w:p>
    <w:p w:rsidR="00D8463A" w:rsidRPr="00D8463A" w:rsidRDefault="00D8463A" w:rsidP="00D8463A">
      <w:pPr>
        <w:numPr>
          <w:ilvl w:val="0"/>
          <w:numId w:val="15"/>
        </w:numPr>
        <w:spacing w:line="360" w:lineRule="auto"/>
        <w:jc w:val="both"/>
        <w:rPr>
          <w:rFonts w:ascii="Times New Roman" w:eastAsia="Calibri" w:hAnsi="Times New Roman" w:cs="Times New Roman"/>
          <w:sz w:val="28"/>
          <w:szCs w:val="28"/>
          <w:lang w:val="de-DE"/>
        </w:rPr>
      </w:pPr>
      <w:r w:rsidRPr="00D8463A">
        <w:rPr>
          <w:rFonts w:ascii="Times New Roman" w:eastAsia="Calibri" w:hAnsi="Times New Roman" w:cs="Times New Roman"/>
          <w:sz w:val="28"/>
          <w:szCs w:val="28"/>
          <w:lang w:val="de-DE"/>
        </w:rPr>
        <w:t>die Schlussfolgerungen gemäß dem Thema der vorliegenden Arbeit zu ziehen.</w:t>
      </w:r>
    </w:p>
    <w:p w:rsidR="00D8463A" w:rsidRPr="00D8463A" w:rsidRDefault="00D8463A" w:rsidP="00D8463A">
      <w:pPr>
        <w:spacing w:line="360" w:lineRule="auto"/>
        <w:ind w:firstLine="709"/>
        <w:jc w:val="both"/>
        <w:rPr>
          <w:rFonts w:ascii="Times New Roman" w:eastAsia="Calibri" w:hAnsi="Times New Roman" w:cs="Times New Roman"/>
          <w:sz w:val="28"/>
          <w:szCs w:val="28"/>
          <w:lang w:val="de-DE"/>
        </w:rPr>
      </w:pPr>
      <w:r w:rsidRPr="00D8463A">
        <w:rPr>
          <w:rFonts w:ascii="Times New Roman" w:eastAsia="Calibri" w:hAnsi="Times New Roman" w:cs="Times New Roman"/>
          <w:sz w:val="28"/>
          <w:szCs w:val="28"/>
          <w:lang w:val="de-DE"/>
        </w:rPr>
        <w:t xml:space="preserve">In der Arbeit waren folgende </w:t>
      </w:r>
      <w:r w:rsidRPr="00D8463A">
        <w:rPr>
          <w:rFonts w:ascii="Times New Roman" w:eastAsia="Calibri" w:hAnsi="Times New Roman" w:cs="Times New Roman"/>
          <w:i/>
          <w:sz w:val="28"/>
          <w:szCs w:val="28"/>
          <w:lang w:val="de-DE"/>
        </w:rPr>
        <w:t>Methoden</w:t>
      </w:r>
      <w:r w:rsidRPr="00D8463A">
        <w:rPr>
          <w:rFonts w:ascii="Times New Roman" w:eastAsia="Calibri" w:hAnsi="Times New Roman" w:cs="Times New Roman"/>
          <w:sz w:val="28"/>
          <w:szCs w:val="28"/>
          <w:lang w:val="de-DE"/>
        </w:rPr>
        <w:t xml:space="preserve"> benutzt: Beobachtungsmethode, Statistikmethode und die Methode des Klassifikationsaufbaus.</w:t>
      </w:r>
      <w:r w:rsidR="005D24D1">
        <w:rPr>
          <w:rFonts w:ascii="Times New Roman" w:hAnsi="Times New Roman" w:cs="Times New Roman"/>
          <w:sz w:val="28"/>
          <w:szCs w:val="28"/>
          <w:lang w:val="uk-UA"/>
        </w:rPr>
        <w:tab/>
      </w:r>
      <w:r w:rsidR="005D24D1">
        <w:rPr>
          <w:rFonts w:ascii="Times New Roman" w:hAnsi="Times New Roman" w:cs="Times New Roman"/>
          <w:sz w:val="28"/>
          <w:szCs w:val="28"/>
          <w:lang w:val="uk-UA"/>
        </w:rPr>
        <w:tab/>
      </w:r>
      <w:r w:rsidR="005D24D1">
        <w:rPr>
          <w:rFonts w:ascii="Times New Roman" w:hAnsi="Times New Roman" w:cs="Times New Roman"/>
          <w:sz w:val="28"/>
          <w:szCs w:val="28"/>
          <w:lang w:val="uk-UA"/>
        </w:rPr>
        <w:tab/>
      </w:r>
      <w:r w:rsidR="005D24D1">
        <w:rPr>
          <w:rFonts w:ascii="Times New Roman" w:hAnsi="Times New Roman" w:cs="Times New Roman"/>
          <w:sz w:val="28"/>
          <w:szCs w:val="28"/>
          <w:lang w:val="uk-UA"/>
        </w:rPr>
        <w:tab/>
      </w:r>
      <w:r w:rsidRPr="00D8463A">
        <w:rPr>
          <w:rFonts w:ascii="Times New Roman" w:eastAsia="Calibri" w:hAnsi="Times New Roman" w:cs="Times New Roman"/>
          <w:sz w:val="28"/>
          <w:szCs w:val="28"/>
          <w:lang w:val="de-DE"/>
        </w:rPr>
        <w:t xml:space="preserve">Die vorliegende Masterarbeit besteht aus einer Einleitung, drei Teilen, einer Schlussfolgerung, einem Literaturverzeichnis und eine Anlage. </w:t>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sidR="00775D00">
        <w:rPr>
          <w:rFonts w:ascii="Times New Roman" w:hAnsi="Times New Roman" w:cs="Times New Roman"/>
          <w:sz w:val="28"/>
          <w:szCs w:val="28"/>
          <w:lang w:val="uk-UA"/>
        </w:rPr>
        <w:tab/>
      </w:r>
      <w:r w:rsidRPr="00D8463A">
        <w:rPr>
          <w:rFonts w:ascii="Times New Roman" w:eastAsia="Calibri" w:hAnsi="Times New Roman" w:cs="Times New Roman"/>
          <w:sz w:val="28"/>
          <w:szCs w:val="28"/>
          <w:lang w:val="de-DE"/>
        </w:rPr>
        <w:t>Insgesamt analysierten wir 122 Vornamen, inklusiv männliche und weibliche Formen. Männliche Formen machen insgesamt 68 Vornamen, weibliche – 54 Vornamen.</w:t>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sidRPr="00D8463A">
        <w:rPr>
          <w:rFonts w:ascii="Times New Roman" w:eastAsia="Calibri" w:hAnsi="Times New Roman" w:cs="Times New Roman"/>
          <w:sz w:val="28"/>
          <w:szCs w:val="28"/>
          <w:lang w:val="de-DE"/>
        </w:rPr>
        <w:t>Am meisten kommen männliche germanische Vornamen (</w:t>
      </w:r>
      <w:r w:rsidRPr="00D8463A">
        <w:rPr>
          <w:rFonts w:ascii="Times New Roman" w:eastAsia="Calibri" w:hAnsi="Times New Roman" w:cs="Times New Roman"/>
          <w:i/>
          <w:sz w:val="28"/>
          <w:szCs w:val="28"/>
          <w:lang w:val="de-DE"/>
        </w:rPr>
        <w:t>Adelbert, Ludwig, Dietrich, Erhard, Albert, Wilhelm, Heinrich</w:t>
      </w:r>
      <w:r w:rsidRPr="00D8463A">
        <w:rPr>
          <w:rFonts w:ascii="Times New Roman" w:eastAsia="Calibri" w:hAnsi="Times New Roman" w:cs="Times New Roman"/>
          <w:sz w:val="28"/>
          <w:szCs w:val="28"/>
          <w:lang w:val="de-DE"/>
        </w:rPr>
        <w:t>) und weibliche hebräische Vornamen (</w:t>
      </w:r>
      <w:r w:rsidRPr="00D8463A">
        <w:rPr>
          <w:rFonts w:ascii="Times New Roman" w:eastAsia="Calibri" w:hAnsi="Times New Roman" w:cs="Times New Roman"/>
          <w:i/>
          <w:sz w:val="28"/>
          <w:szCs w:val="28"/>
          <w:lang w:val="de-DE"/>
        </w:rPr>
        <w:t>Elisabeth, Mariane, Maria</w:t>
      </w:r>
      <w:r w:rsidRPr="00D8463A">
        <w:rPr>
          <w:rFonts w:ascii="Times New Roman" w:eastAsia="Calibri" w:hAnsi="Times New Roman" w:cs="Times New Roman"/>
          <w:sz w:val="28"/>
          <w:szCs w:val="28"/>
          <w:lang w:val="de-DE"/>
        </w:rPr>
        <w:t>) in der Sturm und Drang Periode</w:t>
      </w:r>
      <w:r w:rsidRPr="00D8463A">
        <w:rPr>
          <w:rFonts w:ascii="Times New Roman" w:eastAsia="Calibri" w:hAnsi="Times New Roman" w:cs="Times New Roman"/>
          <w:sz w:val="28"/>
          <w:szCs w:val="28"/>
          <w:lang w:val="uk-UA"/>
        </w:rPr>
        <w:t xml:space="preserve"> </w:t>
      </w:r>
      <w:r w:rsidRPr="00D8463A">
        <w:rPr>
          <w:rFonts w:ascii="Times New Roman" w:eastAsia="Calibri" w:hAnsi="Times New Roman" w:cs="Times New Roman"/>
          <w:sz w:val="28"/>
          <w:szCs w:val="28"/>
          <w:lang w:val="it-IT"/>
        </w:rPr>
        <w:t>vor</w:t>
      </w:r>
      <w:r w:rsidRPr="00D8463A">
        <w:rPr>
          <w:rFonts w:ascii="Times New Roman" w:eastAsia="Calibri" w:hAnsi="Times New Roman" w:cs="Times New Roman"/>
          <w:sz w:val="28"/>
          <w:szCs w:val="28"/>
          <w:lang w:val="de-DE"/>
        </w:rPr>
        <w:t>.</w:t>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sidRPr="00D8463A">
        <w:rPr>
          <w:rFonts w:ascii="Times New Roman" w:eastAsia="Calibri" w:hAnsi="Times New Roman" w:cs="Times New Roman"/>
          <w:sz w:val="28"/>
          <w:szCs w:val="28"/>
          <w:lang w:val="de-DE"/>
        </w:rPr>
        <w:t>Was</w:t>
      </w:r>
      <w:r w:rsidRPr="00D8463A">
        <w:rPr>
          <w:rFonts w:ascii="Times New Roman" w:eastAsia="Calibri" w:hAnsi="Times New Roman" w:cs="Times New Roman"/>
          <w:sz w:val="28"/>
          <w:szCs w:val="28"/>
          <w:lang w:val="uk-UA"/>
        </w:rPr>
        <w:t xml:space="preserve"> </w:t>
      </w:r>
      <w:r w:rsidRPr="00D8463A">
        <w:rPr>
          <w:rFonts w:ascii="Times New Roman" w:eastAsia="Calibri" w:hAnsi="Times New Roman" w:cs="Times New Roman"/>
          <w:sz w:val="28"/>
          <w:szCs w:val="28"/>
          <w:lang w:val="de-DE"/>
        </w:rPr>
        <w:t>die</w:t>
      </w:r>
      <w:r w:rsidRPr="00D8463A">
        <w:rPr>
          <w:rFonts w:ascii="Times New Roman" w:eastAsia="Calibri" w:hAnsi="Times New Roman" w:cs="Times New Roman"/>
          <w:sz w:val="28"/>
          <w:szCs w:val="28"/>
          <w:lang w:val="uk-UA"/>
        </w:rPr>
        <w:t xml:space="preserve"> </w:t>
      </w:r>
      <w:r w:rsidRPr="00D8463A">
        <w:rPr>
          <w:rFonts w:ascii="Times New Roman" w:eastAsia="Calibri" w:hAnsi="Times New Roman" w:cs="Times New Roman"/>
          <w:sz w:val="28"/>
          <w:szCs w:val="28"/>
          <w:lang w:val="de-DE"/>
        </w:rPr>
        <w:t>Klassik</w:t>
      </w:r>
      <w:r w:rsidRPr="00D8463A">
        <w:rPr>
          <w:rFonts w:ascii="Times New Roman" w:eastAsia="Calibri" w:hAnsi="Times New Roman" w:cs="Times New Roman"/>
          <w:sz w:val="28"/>
          <w:szCs w:val="28"/>
          <w:lang w:val="uk-UA"/>
        </w:rPr>
        <w:t xml:space="preserve"> </w:t>
      </w:r>
      <w:r w:rsidRPr="00D8463A">
        <w:rPr>
          <w:rFonts w:ascii="Times New Roman" w:eastAsia="Calibri" w:hAnsi="Times New Roman" w:cs="Times New Roman"/>
          <w:sz w:val="28"/>
          <w:szCs w:val="28"/>
          <w:lang w:val="de-DE"/>
        </w:rPr>
        <w:t>angeht</w:t>
      </w:r>
      <w:r w:rsidRPr="00D8463A">
        <w:rPr>
          <w:rFonts w:ascii="Times New Roman" w:eastAsia="Calibri" w:hAnsi="Times New Roman" w:cs="Times New Roman"/>
          <w:sz w:val="28"/>
          <w:szCs w:val="28"/>
          <w:lang w:val="uk-UA"/>
        </w:rPr>
        <w:t xml:space="preserve">, </w:t>
      </w:r>
      <w:r w:rsidRPr="00D8463A">
        <w:rPr>
          <w:rFonts w:ascii="Times New Roman" w:eastAsia="Calibri" w:hAnsi="Times New Roman" w:cs="Times New Roman"/>
          <w:sz w:val="28"/>
          <w:szCs w:val="28"/>
          <w:lang w:val="de-DE"/>
        </w:rPr>
        <w:t>treten</w:t>
      </w:r>
      <w:r w:rsidRPr="00D8463A">
        <w:rPr>
          <w:rFonts w:ascii="Times New Roman" w:eastAsia="Calibri" w:hAnsi="Times New Roman" w:cs="Times New Roman"/>
          <w:sz w:val="28"/>
          <w:szCs w:val="28"/>
          <w:lang w:val="uk-UA"/>
        </w:rPr>
        <w:t xml:space="preserve"> </w:t>
      </w:r>
      <w:r w:rsidRPr="00D8463A">
        <w:rPr>
          <w:rFonts w:ascii="Times New Roman" w:eastAsia="Calibri" w:hAnsi="Times New Roman" w:cs="Times New Roman"/>
          <w:sz w:val="28"/>
          <w:szCs w:val="28"/>
          <w:lang w:val="de-DE"/>
        </w:rPr>
        <w:t>am</w:t>
      </w:r>
      <w:r w:rsidRPr="00D8463A">
        <w:rPr>
          <w:rFonts w:ascii="Times New Roman" w:eastAsia="Calibri" w:hAnsi="Times New Roman" w:cs="Times New Roman"/>
          <w:sz w:val="28"/>
          <w:szCs w:val="28"/>
          <w:lang w:val="uk-UA"/>
        </w:rPr>
        <w:t xml:space="preserve"> </w:t>
      </w:r>
      <w:r w:rsidRPr="00D8463A">
        <w:rPr>
          <w:rFonts w:ascii="Times New Roman" w:eastAsia="Calibri" w:hAnsi="Times New Roman" w:cs="Times New Roman"/>
          <w:sz w:val="28"/>
          <w:szCs w:val="28"/>
          <w:lang w:val="de-DE"/>
        </w:rPr>
        <w:t>meisten</w:t>
      </w:r>
      <w:r w:rsidRPr="00D8463A">
        <w:rPr>
          <w:rFonts w:ascii="Times New Roman" w:eastAsia="Calibri" w:hAnsi="Times New Roman" w:cs="Times New Roman"/>
          <w:sz w:val="28"/>
          <w:szCs w:val="28"/>
          <w:lang w:val="uk-UA"/>
        </w:rPr>
        <w:t xml:space="preserve"> </w:t>
      </w:r>
      <w:r w:rsidRPr="00D8463A">
        <w:rPr>
          <w:rFonts w:ascii="Times New Roman" w:eastAsia="Calibri" w:hAnsi="Times New Roman" w:cs="Times New Roman"/>
          <w:sz w:val="28"/>
          <w:szCs w:val="28"/>
          <w:lang w:val="de-DE"/>
        </w:rPr>
        <w:t>wieder</w:t>
      </w:r>
      <w:r w:rsidRPr="00D8463A">
        <w:rPr>
          <w:rFonts w:ascii="Times New Roman" w:eastAsia="Calibri" w:hAnsi="Times New Roman" w:cs="Times New Roman"/>
          <w:sz w:val="28"/>
          <w:szCs w:val="28"/>
          <w:lang w:val="uk-UA"/>
        </w:rPr>
        <w:t xml:space="preserve"> </w:t>
      </w:r>
      <w:r w:rsidRPr="00D8463A">
        <w:rPr>
          <w:rFonts w:ascii="Times New Roman" w:eastAsia="Calibri" w:hAnsi="Times New Roman" w:cs="Times New Roman"/>
          <w:sz w:val="28"/>
          <w:szCs w:val="28"/>
          <w:lang w:val="de-DE"/>
        </w:rPr>
        <w:t>m</w:t>
      </w:r>
      <w:r w:rsidRPr="00D8463A">
        <w:rPr>
          <w:rFonts w:ascii="Times New Roman" w:eastAsia="Calibri" w:hAnsi="Times New Roman" w:cs="Times New Roman"/>
          <w:sz w:val="28"/>
          <w:szCs w:val="28"/>
          <w:lang w:val="uk-UA"/>
        </w:rPr>
        <w:t>ä</w:t>
      </w:r>
      <w:r w:rsidRPr="00D8463A">
        <w:rPr>
          <w:rFonts w:ascii="Times New Roman" w:eastAsia="Calibri" w:hAnsi="Times New Roman" w:cs="Times New Roman"/>
          <w:sz w:val="28"/>
          <w:szCs w:val="28"/>
          <w:lang w:val="de-DE"/>
        </w:rPr>
        <w:t>nnliche</w:t>
      </w:r>
      <w:r w:rsidRPr="00D8463A">
        <w:rPr>
          <w:rFonts w:ascii="Times New Roman" w:eastAsia="Calibri" w:hAnsi="Times New Roman" w:cs="Times New Roman"/>
          <w:sz w:val="28"/>
          <w:szCs w:val="28"/>
          <w:lang w:val="uk-UA"/>
        </w:rPr>
        <w:t xml:space="preserve"> </w:t>
      </w:r>
      <w:r w:rsidRPr="00D8463A">
        <w:rPr>
          <w:rFonts w:ascii="Times New Roman" w:eastAsia="Calibri" w:hAnsi="Times New Roman" w:cs="Times New Roman"/>
          <w:sz w:val="28"/>
          <w:szCs w:val="28"/>
          <w:lang w:val="de-DE"/>
        </w:rPr>
        <w:t>germanische</w:t>
      </w:r>
      <w:r w:rsidRPr="00D8463A">
        <w:rPr>
          <w:rFonts w:ascii="Times New Roman" w:eastAsia="Calibri" w:hAnsi="Times New Roman" w:cs="Times New Roman"/>
          <w:sz w:val="28"/>
          <w:szCs w:val="28"/>
          <w:lang w:val="uk-UA"/>
        </w:rPr>
        <w:t xml:space="preserve"> </w:t>
      </w:r>
      <w:r w:rsidRPr="00D8463A">
        <w:rPr>
          <w:rFonts w:ascii="Times New Roman" w:eastAsia="Calibri" w:hAnsi="Times New Roman" w:cs="Times New Roman"/>
          <w:sz w:val="28"/>
          <w:szCs w:val="28"/>
          <w:lang w:val="de-DE"/>
        </w:rPr>
        <w:t>Vornamen</w:t>
      </w:r>
      <w:r w:rsidRPr="00D8463A">
        <w:rPr>
          <w:rFonts w:ascii="Times New Roman" w:eastAsia="Calibri" w:hAnsi="Times New Roman" w:cs="Times New Roman"/>
          <w:sz w:val="28"/>
          <w:szCs w:val="28"/>
          <w:lang w:val="uk-UA"/>
        </w:rPr>
        <w:t xml:space="preserve"> (</w:t>
      </w:r>
      <w:r w:rsidRPr="00D8463A">
        <w:rPr>
          <w:rFonts w:ascii="Times New Roman" w:eastAsia="Calibri" w:hAnsi="Times New Roman" w:cs="Times New Roman"/>
          <w:i/>
          <w:sz w:val="28"/>
          <w:szCs w:val="28"/>
          <w:lang w:val="de-DE"/>
        </w:rPr>
        <w:t>Karl</w:t>
      </w:r>
      <w:r w:rsidRPr="00D8463A">
        <w:rPr>
          <w:rFonts w:ascii="Times New Roman" w:eastAsia="Calibri" w:hAnsi="Times New Roman" w:cs="Times New Roman"/>
          <w:i/>
          <w:sz w:val="28"/>
          <w:szCs w:val="28"/>
          <w:lang w:val="uk-UA"/>
        </w:rPr>
        <w:t xml:space="preserve">,  </w:t>
      </w:r>
      <w:r w:rsidRPr="00D8463A">
        <w:rPr>
          <w:rFonts w:ascii="Times New Roman" w:eastAsia="Calibri" w:hAnsi="Times New Roman" w:cs="Times New Roman"/>
          <w:i/>
          <w:sz w:val="28"/>
          <w:szCs w:val="28"/>
          <w:lang w:val="de-DE"/>
        </w:rPr>
        <w:t>Ludwig</w:t>
      </w:r>
      <w:r w:rsidRPr="00D8463A">
        <w:rPr>
          <w:rFonts w:ascii="Times New Roman" w:eastAsia="Calibri" w:hAnsi="Times New Roman" w:cs="Times New Roman"/>
          <w:i/>
          <w:sz w:val="28"/>
          <w:szCs w:val="28"/>
          <w:lang w:val="uk-UA"/>
        </w:rPr>
        <w:t xml:space="preserve">, </w:t>
      </w:r>
      <w:r w:rsidRPr="00D8463A">
        <w:rPr>
          <w:rFonts w:ascii="Times New Roman" w:eastAsia="Calibri" w:hAnsi="Times New Roman" w:cs="Times New Roman"/>
          <w:i/>
          <w:sz w:val="28"/>
          <w:szCs w:val="28"/>
          <w:lang w:val="de-DE"/>
        </w:rPr>
        <w:t>Dietrich</w:t>
      </w:r>
      <w:r w:rsidRPr="00D8463A">
        <w:rPr>
          <w:rFonts w:ascii="Times New Roman" w:eastAsia="Calibri" w:hAnsi="Times New Roman" w:cs="Times New Roman"/>
          <w:i/>
          <w:sz w:val="28"/>
          <w:szCs w:val="28"/>
          <w:lang w:val="uk-UA"/>
        </w:rPr>
        <w:t xml:space="preserve">, </w:t>
      </w:r>
      <w:r w:rsidRPr="00D8463A">
        <w:rPr>
          <w:rFonts w:ascii="Times New Roman" w:eastAsia="Calibri" w:hAnsi="Times New Roman" w:cs="Times New Roman"/>
          <w:i/>
          <w:sz w:val="28"/>
          <w:szCs w:val="28"/>
          <w:lang w:val="de-DE"/>
        </w:rPr>
        <w:t>Albert</w:t>
      </w:r>
      <w:r w:rsidRPr="00D8463A">
        <w:rPr>
          <w:rFonts w:ascii="Times New Roman" w:eastAsia="Calibri" w:hAnsi="Times New Roman" w:cs="Times New Roman"/>
          <w:i/>
          <w:sz w:val="28"/>
          <w:szCs w:val="28"/>
          <w:lang w:val="uk-UA"/>
        </w:rPr>
        <w:t xml:space="preserve">, </w:t>
      </w:r>
      <w:r w:rsidRPr="00D8463A">
        <w:rPr>
          <w:rFonts w:ascii="Times New Roman" w:eastAsia="Calibri" w:hAnsi="Times New Roman" w:cs="Times New Roman"/>
          <w:i/>
          <w:sz w:val="28"/>
          <w:szCs w:val="28"/>
          <w:lang w:val="de-DE"/>
        </w:rPr>
        <w:t>Wilhelm</w:t>
      </w:r>
      <w:r w:rsidRPr="00D8463A">
        <w:rPr>
          <w:rFonts w:ascii="Times New Roman" w:eastAsia="Calibri" w:hAnsi="Times New Roman" w:cs="Times New Roman"/>
          <w:i/>
          <w:sz w:val="28"/>
          <w:szCs w:val="28"/>
          <w:lang w:val="uk-UA"/>
        </w:rPr>
        <w:t xml:space="preserve"> (3), </w:t>
      </w:r>
      <w:r w:rsidRPr="00D8463A">
        <w:rPr>
          <w:rFonts w:ascii="Times New Roman" w:eastAsia="Calibri" w:hAnsi="Times New Roman" w:cs="Times New Roman"/>
          <w:i/>
          <w:sz w:val="28"/>
          <w:szCs w:val="28"/>
          <w:lang w:val="de-DE"/>
        </w:rPr>
        <w:t>Heinrich</w:t>
      </w:r>
      <w:r w:rsidRPr="00D8463A">
        <w:rPr>
          <w:rFonts w:ascii="Times New Roman" w:eastAsia="Calibri" w:hAnsi="Times New Roman" w:cs="Times New Roman"/>
          <w:i/>
          <w:sz w:val="28"/>
          <w:szCs w:val="28"/>
          <w:lang w:val="uk-UA"/>
        </w:rPr>
        <w:t xml:space="preserve"> (2), </w:t>
      </w:r>
      <w:r w:rsidRPr="00D8463A">
        <w:rPr>
          <w:rFonts w:ascii="Times New Roman" w:eastAsia="Calibri" w:hAnsi="Times New Roman" w:cs="Times New Roman"/>
          <w:i/>
          <w:sz w:val="28"/>
          <w:szCs w:val="28"/>
          <w:lang w:val="de-DE"/>
        </w:rPr>
        <w:t>Friedrich</w:t>
      </w:r>
      <w:r w:rsidRPr="00D8463A">
        <w:rPr>
          <w:rFonts w:ascii="Times New Roman" w:eastAsia="Calibri" w:hAnsi="Times New Roman" w:cs="Times New Roman"/>
          <w:i/>
          <w:sz w:val="28"/>
          <w:szCs w:val="28"/>
          <w:lang w:val="uk-UA"/>
        </w:rPr>
        <w:t xml:space="preserve"> (2), </w:t>
      </w:r>
      <w:r w:rsidRPr="00D8463A">
        <w:rPr>
          <w:rFonts w:ascii="Times New Roman" w:eastAsia="Calibri" w:hAnsi="Times New Roman" w:cs="Times New Roman"/>
          <w:i/>
          <w:sz w:val="28"/>
          <w:szCs w:val="28"/>
          <w:lang w:val="de-DE"/>
        </w:rPr>
        <w:t>Richard</w:t>
      </w:r>
      <w:r w:rsidRPr="00D8463A">
        <w:rPr>
          <w:rFonts w:ascii="Times New Roman" w:eastAsia="Calibri" w:hAnsi="Times New Roman" w:cs="Times New Roman"/>
          <w:i/>
          <w:sz w:val="28"/>
          <w:szCs w:val="28"/>
          <w:lang w:val="uk-UA"/>
        </w:rPr>
        <w:t xml:space="preserve">, </w:t>
      </w:r>
      <w:r w:rsidRPr="00D8463A">
        <w:rPr>
          <w:rFonts w:ascii="Times New Roman" w:eastAsia="Calibri" w:hAnsi="Times New Roman" w:cs="Times New Roman"/>
          <w:i/>
          <w:sz w:val="28"/>
          <w:szCs w:val="28"/>
          <w:lang w:val="de-DE"/>
        </w:rPr>
        <w:t>Adolf</w:t>
      </w:r>
      <w:r w:rsidRPr="00D8463A">
        <w:rPr>
          <w:rFonts w:ascii="Times New Roman" w:eastAsia="Calibri" w:hAnsi="Times New Roman" w:cs="Times New Roman"/>
          <w:i/>
          <w:sz w:val="28"/>
          <w:szCs w:val="28"/>
          <w:lang w:val="uk-UA"/>
        </w:rPr>
        <w:t xml:space="preserve">, </w:t>
      </w:r>
      <w:r w:rsidRPr="00D8463A">
        <w:rPr>
          <w:rFonts w:ascii="Times New Roman" w:eastAsia="Calibri" w:hAnsi="Times New Roman" w:cs="Times New Roman"/>
          <w:i/>
          <w:sz w:val="28"/>
          <w:szCs w:val="28"/>
          <w:lang w:val="de-DE"/>
        </w:rPr>
        <w:t>Alfons</w:t>
      </w:r>
      <w:r w:rsidRPr="00D8463A">
        <w:rPr>
          <w:rFonts w:ascii="Times New Roman" w:eastAsia="Calibri" w:hAnsi="Times New Roman" w:cs="Times New Roman"/>
          <w:i/>
          <w:sz w:val="28"/>
          <w:szCs w:val="28"/>
          <w:lang w:val="uk-UA"/>
        </w:rPr>
        <w:t xml:space="preserve">, </w:t>
      </w:r>
      <w:r w:rsidRPr="00D8463A">
        <w:rPr>
          <w:rFonts w:ascii="Times New Roman" w:eastAsia="Calibri" w:hAnsi="Times New Roman" w:cs="Times New Roman"/>
          <w:i/>
          <w:sz w:val="28"/>
          <w:szCs w:val="28"/>
          <w:lang w:val="de-DE"/>
        </w:rPr>
        <w:t>Lothar</w:t>
      </w:r>
      <w:r w:rsidRPr="00D8463A">
        <w:rPr>
          <w:rFonts w:ascii="Times New Roman" w:eastAsia="Calibri" w:hAnsi="Times New Roman" w:cs="Times New Roman"/>
          <w:i/>
          <w:sz w:val="28"/>
          <w:szCs w:val="28"/>
          <w:lang w:val="uk-UA"/>
        </w:rPr>
        <w:t xml:space="preserve"> (2), </w:t>
      </w:r>
      <w:r w:rsidRPr="00D8463A">
        <w:rPr>
          <w:rFonts w:ascii="Times New Roman" w:eastAsia="Calibri" w:hAnsi="Times New Roman" w:cs="Times New Roman"/>
          <w:i/>
          <w:sz w:val="28"/>
          <w:szCs w:val="28"/>
          <w:lang w:val="de-DE"/>
        </w:rPr>
        <w:t>Werner</w:t>
      </w:r>
      <w:r w:rsidRPr="00D8463A">
        <w:rPr>
          <w:rFonts w:ascii="Times New Roman" w:eastAsia="Calibri" w:hAnsi="Times New Roman" w:cs="Times New Roman"/>
          <w:i/>
          <w:sz w:val="28"/>
          <w:szCs w:val="28"/>
          <w:lang w:val="uk-UA"/>
        </w:rPr>
        <w:t xml:space="preserve"> (2), </w:t>
      </w:r>
      <w:r w:rsidRPr="00D8463A">
        <w:rPr>
          <w:rFonts w:ascii="Times New Roman" w:eastAsia="Calibri" w:hAnsi="Times New Roman" w:cs="Times New Roman"/>
          <w:i/>
          <w:sz w:val="28"/>
          <w:szCs w:val="28"/>
          <w:lang w:val="de-DE"/>
        </w:rPr>
        <w:t>Hermann</w:t>
      </w:r>
      <w:r w:rsidRPr="00D8463A">
        <w:rPr>
          <w:rFonts w:ascii="Times New Roman" w:eastAsia="Calibri" w:hAnsi="Times New Roman" w:cs="Times New Roman"/>
          <w:i/>
          <w:sz w:val="28"/>
          <w:szCs w:val="28"/>
          <w:lang w:val="uk-UA"/>
        </w:rPr>
        <w:t xml:space="preserve">, </w:t>
      </w:r>
      <w:r w:rsidRPr="00D8463A">
        <w:rPr>
          <w:rFonts w:ascii="Times New Roman" w:eastAsia="Calibri" w:hAnsi="Times New Roman" w:cs="Times New Roman"/>
          <w:i/>
          <w:sz w:val="28"/>
          <w:szCs w:val="28"/>
          <w:lang w:val="de-DE"/>
        </w:rPr>
        <w:t>Fitz</w:t>
      </w:r>
      <w:r w:rsidRPr="00D8463A">
        <w:rPr>
          <w:rFonts w:ascii="Times New Roman" w:eastAsia="Calibri" w:hAnsi="Times New Roman" w:cs="Times New Roman"/>
          <w:i/>
          <w:sz w:val="28"/>
          <w:szCs w:val="28"/>
          <w:lang w:val="uk-UA"/>
        </w:rPr>
        <w:t xml:space="preserve">, </w:t>
      </w:r>
      <w:r w:rsidRPr="00D8463A">
        <w:rPr>
          <w:rFonts w:ascii="Times New Roman" w:eastAsia="Calibri" w:hAnsi="Times New Roman" w:cs="Times New Roman"/>
          <w:i/>
          <w:sz w:val="28"/>
          <w:szCs w:val="28"/>
          <w:lang w:val="de-DE"/>
        </w:rPr>
        <w:t>Lenardo</w:t>
      </w:r>
      <w:r w:rsidRPr="00D8463A">
        <w:rPr>
          <w:rFonts w:ascii="Times New Roman" w:eastAsia="Calibri" w:hAnsi="Times New Roman" w:cs="Times New Roman"/>
          <w:sz w:val="28"/>
          <w:szCs w:val="28"/>
          <w:lang w:val="uk-UA"/>
        </w:rPr>
        <w:t xml:space="preserve">) </w:t>
      </w:r>
      <w:r w:rsidRPr="00D8463A">
        <w:rPr>
          <w:rFonts w:ascii="Times New Roman" w:eastAsia="Calibri" w:hAnsi="Times New Roman" w:cs="Times New Roman"/>
          <w:sz w:val="28"/>
          <w:szCs w:val="28"/>
          <w:lang w:val="de-DE"/>
        </w:rPr>
        <w:t>und</w:t>
      </w:r>
      <w:r w:rsidRPr="00D8463A">
        <w:rPr>
          <w:rFonts w:ascii="Times New Roman" w:eastAsia="Calibri" w:hAnsi="Times New Roman" w:cs="Times New Roman"/>
          <w:sz w:val="28"/>
          <w:szCs w:val="28"/>
          <w:lang w:val="uk-UA"/>
        </w:rPr>
        <w:t xml:space="preserve"> </w:t>
      </w:r>
      <w:r w:rsidRPr="00D8463A">
        <w:rPr>
          <w:rFonts w:ascii="Times New Roman" w:eastAsia="Calibri" w:hAnsi="Times New Roman" w:cs="Times New Roman"/>
          <w:sz w:val="28"/>
          <w:szCs w:val="28"/>
          <w:lang w:val="de-DE"/>
        </w:rPr>
        <w:t>weibliche</w:t>
      </w:r>
      <w:r w:rsidRPr="00D8463A">
        <w:rPr>
          <w:rFonts w:ascii="Times New Roman" w:eastAsia="Calibri" w:hAnsi="Times New Roman" w:cs="Times New Roman"/>
          <w:sz w:val="28"/>
          <w:szCs w:val="28"/>
          <w:lang w:val="uk-UA"/>
        </w:rPr>
        <w:t xml:space="preserve"> </w:t>
      </w:r>
      <w:r w:rsidRPr="00D8463A">
        <w:rPr>
          <w:rFonts w:ascii="Times New Roman" w:eastAsia="Calibri" w:hAnsi="Times New Roman" w:cs="Times New Roman"/>
          <w:sz w:val="28"/>
          <w:szCs w:val="28"/>
          <w:lang w:val="de-DE"/>
        </w:rPr>
        <w:t>griechische</w:t>
      </w:r>
      <w:r w:rsidRPr="00D8463A">
        <w:rPr>
          <w:rFonts w:ascii="Times New Roman" w:eastAsia="Calibri" w:hAnsi="Times New Roman" w:cs="Times New Roman"/>
          <w:sz w:val="28"/>
          <w:szCs w:val="28"/>
          <w:lang w:val="uk-UA"/>
        </w:rPr>
        <w:t xml:space="preserve"> </w:t>
      </w:r>
      <w:r w:rsidRPr="00D8463A">
        <w:rPr>
          <w:rFonts w:ascii="Times New Roman" w:eastAsia="Calibri" w:hAnsi="Times New Roman" w:cs="Times New Roman"/>
          <w:sz w:val="28"/>
          <w:szCs w:val="28"/>
          <w:lang w:val="de-DE"/>
        </w:rPr>
        <w:t>Vornamen</w:t>
      </w:r>
      <w:r w:rsidRPr="00D8463A">
        <w:rPr>
          <w:rFonts w:ascii="Times New Roman" w:eastAsia="Calibri" w:hAnsi="Times New Roman" w:cs="Times New Roman"/>
          <w:sz w:val="28"/>
          <w:szCs w:val="28"/>
          <w:lang w:val="uk-UA"/>
        </w:rPr>
        <w:t xml:space="preserve"> (</w:t>
      </w:r>
      <w:r w:rsidRPr="00D8463A">
        <w:rPr>
          <w:rFonts w:ascii="Times New Roman" w:eastAsia="Calibri" w:hAnsi="Times New Roman" w:cs="Times New Roman"/>
          <w:i/>
          <w:sz w:val="28"/>
          <w:szCs w:val="28"/>
          <w:lang w:val="de-DE"/>
        </w:rPr>
        <w:t>Iphigenie</w:t>
      </w:r>
      <w:r w:rsidRPr="00D8463A">
        <w:rPr>
          <w:rFonts w:ascii="Times New Roman" w:eastAsia="Calibri" w:hAnsi="Times New Roman" w:cs="Times New Roman"/>
          <w:i/>
          <w:sz w:val="28"/>
          <w:szCs w:val="28"/>
          <w:lang w:val="uk-UA"/>
        </w:rPr>
        <w:t xml:space="preserve">, </w:t>
      </w:r>
      <w:r w:rsidRPr="00D8463A">
        <w:rPr>
          <w:rFonts w:ascii="Times New Roman" w:eastAsia="Calibri" w:hAnsi="Times New Roman" w:cs="Times New Roman"/>
          <w:i/>
          <w:sz w:val="28"/>
          <w:szCs w:val="28"/>
          <w:lang w:val="de-DE"/>
        </w:rPr>
        <w:t>Elisabeth</w:t>
      </w:r>
      <w:r w:rsidRPr="00D8463A">
        <w:rPr>
          <w:rFonts w:ascii="Times New Roman" w:eastAsia="Calibri" w:hAnsi="Times New Roman" w:cs="Times New Roman"/>
          <w:i/>
          <w:sz w:val="28"/>
          <w:szCs w:val="28"/>
          <w:lang w:val="uk-UA"/>
        </w:rPr>
        <w:t xml:space="preserve">, </w:t>
      </w:r>
      <w:r w:rsidRPr="00D8463A">
        <w:rPr>
          <w:rFonts w:ascii="Times New Roman" w:eastAsia="Calibri" w:hAnsi="Times New Roman" w:cs="Times New Roman"/>
          <w:i/>
          <w:sz w:val="28"/>
          <w:szCs w:val="28"/>
          <w:lang w:val="de-DE"/>
        </w:rPr>
        <w:t>Mariane</w:t>
      </w:r>
      <w:r w:rsidRPr="00D8463A">
        <w:rPr>
          <w:rFonts w:ascii="Times New Roman" w:eastAsia="Calibri" w:hAnsi="Times New Roman" w:cs="Times New Roman"/>
          <w:i/>
          <w:sz w:val="28"/>
          <w:szCs w:val="28"/>
          <w:lang w:val="uk-UA"/>
        </w:rPr>
        <w:t xml:space="preserve">, </w:t>
      </w:r>
      <w:r w:rsidRPr="00D8463A">
        <w:rPr>
          <w:rFonts w:ascii="Times New Roman" w:eastAsia="Calibri" w:hAnsi="Times New Roman" w:cs="Times New Roman"/>
          <w:i/>
          <w:sz w:val="28"/>
          <w:szCs w:val="28"/>
          <w:lang w:val="de-DE"/>
        </w:rPr>
        <w:t>Maria</w:t>
      </w:r>
      <w:r w:rsidRPr="00D8463A">
        <w:rPr>
          <w:rFonts w:ascii="Times New Roman" w:eastAsia="Calibri" w:hAnsi="Times New Roman" w:cs="Times New Roman"/>
          <w:i/>
          <w:sz w:val="28"/>
          <w:szCs w:val="28"/>
          <w:lang w:val="uk-UA"/>
        </w:rPr>
        <w:t xml:space="preserve">, </w:t>
      </w:r>
      <w:r w:rsidRPr="00D8463A">
        <w:rPr>
          <w:rFonts w:ascii="Times New Roman" w:eastAsia="Calibri" w:hAnsi="Times New Roman" w:cs="Times New Roman"/>
          <w:i/>
          <w:sz w:val="28"/>
          <w:szCs w:val="28"/>
          <w:lang w:val="de-DE"/>
        </w:rPr>
        <w:t>Philine</w:t>
      </w:r>
      <w:r w:rsidRPr="00D8463A">
        <w:rPr>
          <w:rFonts w:ascii="Times New Roman" w:eastAsia="Calibri" w:hAnsi="Times New Roman" w:cs="Times New Roman"/>
          <w:i/>
          <w:sz w:val="28"/>
          <w:szCs w:val="28"/>
          <w:lang w:val="uk-UA"/>
        </w:rPr>
        <w:t xml:space="preserve">, </w:t>
      </w:r>
      <w:r w:rsidRPr="00D8463A">
        <w:rPr>
          <w:rFonts w:ascii="Times New Roman" w:eastAsia="Calibri" w:hAnsi="Times New Roman" w:cs="Times New Roman"/>
          <w:i/>
          <w:sz w:val="28"/>
          <w:szCs w:val="28"/>
          <w:lang w:val="de-DE"/>
        </w:rPr>
        <w:t>Therese</w:t>
      </w:r>
      <w:r w:rsidRPr="00D8463A">
        <w:rPr>
          <w:rFonts w:ascii="Times New Roman" w:eastAsia="Calibri" w:hAnsi="Times New Roman" w:cs="Times New Roman"/>
          <w:i/>
          <w:sz w:val="28"/>
          <w:szCs w:val="28"/>
          <w:lang w:val="uk-UA"/>
        </w:rPr>
        <w:t xml:space="preserve">, </w:t>
      </w:r>
      <w:r w:rsidRPr="00D8463A">
        <w:rPr>
          <w:rFonts w:ascii="Times New Roman" w:eastAsia="Calibri" w:hAnsi="Times New Roman" w:cs="Times New Roman"/>
          <w:i/>
          <w:sz w:val="28"/>
          <w:szCs w:val="28"/>
          <w:lang w:val="de-DE"/>
        </w:rPr>
        <w:t>Lydie</w:t>
      </w:r>
      <w:r w:rsidRPr="00D8463A">
        <w:rPr>
          <w:rFonts w:ascii="Times New Roman" w:eastAsia="Calibri" w:hAnsi="Times New Roman" w:cs="Times New Roman"/>
          <w:i/>
          <w:sz w:val="28"/>
          <w:szCs w:val="28"/>
          <w:lang w:val="uk-UA"/>
        </w:rPr>
        <w:t xml:space="preserve">, </w:t>
      </w:r>
      <w:r w:rsidRPr="00D8463A">
        <w:rPr>
          <w:rFonts w:ascii="Times New Roman" w:eastAsia="Calibri" w:hAnsi="Times New Roman" w:cs="Times New Roman"/>
          <w:i/>
          <w:sz w:val="28"/>
          <w:szCs w:val="28"/>
          <w:lang w:val="de-DE"/>
        </w:rPr>
        <w:t>Barbara</w:t>
      </w:r>
      <w:r w:rsidRPr="00D8463A">
        <w:rPr>
          <w:rFonts w:ascii="Times New Roman" w:eastAsia="Calibri" w:hAnsi="Times New Roman" w:cs="Times New Roman"/>
          <w:i/>
          <w:sz w:val="28"/>
          <w:szCs w:val="28"/>
          <w:lang w:val="uk-UA"/>
        </w:rPr>
        <w:t xml:space="preserve">, </w:t>
      </w:r>
      <w:r w:rsidRPr="00D8463A">
        <w:rPr>
          <w:rFonts w:ascii="Times New Roman" w:eastAsia="Calibri" w:hAnsi="Times New Roman" w:cs="Times New Roman"/>
          <w:i/>
          <w:sz w:val="28"/>
          <w:szCs w:val="28"/>
          <w:lang w:val="de-DE"/>
        </w:rPr>
        <w:t>Dorothea</w:t>
      </w:r>
      <w:r w:rsidRPr="00D8463A">
        <w:rPr>
          <w:rFonts w:ascii="Times New Roman" w:eastAsia="Calibri" w:hAnsi="Times New Roman" w:cs="Times New Roman"/>
          <w:i/>
          <w:sz w:val="28"/>
          <w:szCs w:val="28"/>
          <w:lang w:val="uk-UA"/>
        </w:rPr>
        <w:t xml:space="preserve">,  </w:t>
      </w:r>
      <w:r w:rsidRPr="00D8463A">
        <w:rPr>
          <w:rFonts w:ascii="Times New Roman" w:eastAsia="Calibri" w:hAnsi="Times New Roman" w:cs="Times New Roman"/>
          <w:i/>
          <w:sz w:val="28"/>
          <w:szCs w:val="28"/>
          <w:lang w:val="de-DE"/>
        </w:rPr>
        <w:t>Makarie</w:t>
      </w:r>
      <w:r w:rsidRPr="00D8463A">
        <w:rPr>
          <w:rFonts w:ascii="Times New Roman" w:eastAsia="Calibri" w:hAnsi="Times New Roman" w:cs="Times New Roman"/>
          <w:sz w:val="28"/>
          <w:szCs w:val="28"/>
          <w:lang w:val="uk-UA"/>
        </w:rPr>
        <w:t xml:space="preserve">) </w:t>
      </w:r>
      <w:r w:rsidRPr="00D8463A">
        <w:rPr>
          <w:rFonts w:ascii="Times New Roman" w:eastAsia="Calibri" w:hAnsi="Times New Roman" w:cs="Times New Roman"/>
          <w:sz w:val="28"/>
          <w:szCs w:val="28"/>
          <w:lang w:val="de-DE"/>
        </w:rPr>
        <w:t>vor</w:t>
      </w:r>
      <w:r w:rsidRPr="00D8463A">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sidR="00AE79CE" w:rsidRPr="00AE79CE">
        <w:rPr>
          <w:rFonts w:ascii="Times New Roman" w:hAnsi="Times New Roman" w:cs="Times New Roman"/>
          <w:sz w:val="28"/>
          <w:szCs w:val="28"/>
          <w:lang w:val="uk-UA"/>
        </w:rPr>
        <w:t>Крім того, 9 із 10 досліджених робіт (крім</w:t>
      </w:r>
      <w:r w:rsidR="00AE79CE" w:rsidRPr="00AE79CE">
        <w:rPr>
          <w:lang w:val="uk-UA"/>
        </w:rPr>
        <w:t xml:space="preserve"> </w:t>
      </w:r>
      <w:r w:rsidR="00AE79CE" w:rsidRPr="00AE79CE">
        <w:rPr>
          <w:rFonts w:ascii="Times New Roman" w:hAnsi="Times New Roman" w:cs="Times New Roman"/>
          <w:sz w:val="28"/>
          <w:szCs w:val="28"/>
          <w:lang w:val="uk-UA"/>
        </w:rPr>
        <w:t>„Wahlverwandtschaften“) містять ім’я у своїй назві, напр</w:t>
      </w:r>
      <w:r w:rsidR="00AE79CE">
        <w:rPr>
          <w:rFonts w:ascii="Times New Roman" w:hAnsi="Times New Roman" w:cs="Times New Roman"/>
          <w:sz w:val="28"/>
          <w:szCs w:val="28"/>
          <w:lang w:val="uk-UA"/>
        </w:rPr>
        <w:t>иклад.</w:t>
      </w:r>
      <w:r w:rsidR="00AE79CE" w:rsidRPr="00AE79CE">
        <w:rPr>
          <w:rFonts w:ascii="Times New Roman" w:hAnsi="Times New Roman" w:cs="Times New Roman"/>
          <w:sz w:val="28"/>
          <w:szCs w:val="28"/>
          <w:lang w:val="uk-UA"/>
        </w:rPr>
        <w:t xml:space="preserve"> «Götz von Berlichingen», «Die Leiden des jungen Werther», «Iphigenie auf Tauris», «Torquato Tasso», «Wilhelm Meisters Lehr-und Wanderjahre», «Hermann und Dorothea». </w:t>
      </w:r>
      <w:r w:rsidR="00AE79CE">
        <w:rPr>
          <w:rFonts w:ascii="Times New Roman" w:hAnsi="Times New Roman" w:cs="Times New Roman"/>
          <w:sz w:val="28"/>
          <w:szCs w:val="28"/>
          <w:lang w:val="uk-UA"/>
        </w:rPr>
        <w:tab/>
      </w:r>
      <w:r w:rsidR="00AE79CE">
        <w:rPr>
          <w:rFonts w:ascii="Times New Roman" w:hAnsi="Times New Roman" w:cs="Times New Roman"/>
          <w:sz w:val="28"/>
          <w:szCs w:val="28"/>
          <w:lang w:val="uk-UA"/>
        </w:rPr>
        <w:tab/>
      </w:r>
      <w:r w:rsidR="00AE79CE">
        <w:rPr>
          <w:rFonts w:ascii="Times New Roman" w:hAnsi="Times New Roman" w:cs="Times New Roman"/>
          <w:sz w:val="28"/>
          <w:szCs w:val="28"/>
          <w:lang w:val="uk-UA"/>
        </w:rPr>
        <w:tab/>
      </w:r>
      <w:r w:rsidR="00AE79CE">
        <w:rPr>
          <w:rFonts w:ascii="Times New Roman" w:hAnsi="Times New Roman" w:cs="Times New Roman"/>
          <w:sz w:val="28"/>
          <w:szCs w:val="28"/>
          <w:lang w:val="uk-UA"/>
        </w:rPr>
        <w:tab/>
      </w:r>
      <w:r w:rsidR="00AE79CE">
        <w:rPr>
          <w:rFonts w:ascii="Times New Roman" w:hAnsi="Times New Roman" w:cs="Times New Roman"/>
          <w:sz w:val="28"/>
          <w:szCs w:val="28"/>
          <w:lang w:val="uk-UA"/>
        </w:rPr>
        <w:tab/>
      </w:r>
      <w:r w:rsidRPr="00D8463A">
        <w:rPr>
          <w:rFonts w:ascii="Times New Roman" w:eastAsia="Calibri" w:hAnsi="Times New Roman" w:cs="Times New Roman"/>
          <w:sz w:val="28"/>
          <w:szCs w:val="28"/>
          <w:lang w:val="de-DE"/>
        </w:rPr>
        <w:t xml:space="preserve">Wenn wir die beliebtesten Vornamen der Zeit Goethes mit der Namengebung in seinen Werken vergleichen, dann verstehen wir, dass die Vornamen </w:t>
      </w:r>
      <w:r w:rsidRPr="00D8463A">
        <w:rPr>
          <w:rFonts w:ascii="Times New Roman" w:eastAsia="Calibri" w:hAnsi="Times New Roman" w:cs="Times New Roman"/>
          <w:i/>
          <w:sz w:val="28"/>
          <w:szCs w:val="28"/>
          <w:lang w:val="de-DE"/>
        </w:rPr>
        <w:t xml:space="preserve">Karl, Friedrich, Fritz, Wilhelm, Hermann, Heinrich, Peter, Georg, Heinrich (Henrich), Friedrich, Elisabeth,  Margarethe, Greta, Anna, Dorothea Maria, Marie, Adelheid, </w:t>
      </w:r>
      <w:r w:rsidRPr="00D8463A">
        <w:rPr>
          <w:rFonts w:ascii="Times New Roman" w:eastAsia="Calibri" w:hAnsi="Times New Roman" w:cs="Times New Roman"/>
          <w:sz w:val="28"/>
          <w:szCs w:val="28"/>
          <w:lang w:val="de-DE"/>
        </w:rPr>
        <w:t>die in der Mode waren, wurden in den Werken nicht einmal gebraucht.</w:t>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sidRPr="00D8463A">
        <w:rPr>
          <w:rFonts w:ascii="Times New Roman" w:eastAsia="Calibri" w:hAnsi="Times New Roman" w:cs="Times New Roman"/>
          <w:sz w:val="28"/>
          <w:szCs w:val="28"/>
          <w:lang w:val="de-DE"/>
        </w:rPr>
        <w:t>Alle diesen Merkmalen entsprechen den Tendenzen der deutschen Namengebung in den XVIII. – XIX. Jh.</w:t>
      </w:r>
    </w:p>
    <w:p w:rsidR="00A63DDE" w:rsidRPr="00D8463A" w:rsidRDefault="00A63DDE" w:rsidP="00D8463A">
      <w:pPr>
        <w:spacing w:line="360" w:lineRule="auto"/>
        <w:ind w:firstLine="709"/>
        <w:jc w:val="both"/>
        <w:rPr>
          <w:rFonts w:ascii="Times New Roman" w:hAnsi="Times New Roman" w:cs="Times New Roman"/>
          <w:sz w:val="28"/>
          <w:szCs w:val="28"/>
          <w:lang w:val="de-DE"/>
        </w:rPr>
      </w:pPr>
    </w:p>
    <w:sectPr w:rsidR="00A63DDE" w:rsidRPr="00D8463A" w:rsidSect="00162374">
      <w:headerReference w:type="default" r:id="rId2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393E" w:rsidRDefault="0092393E">
      <w:pPr>
        <w:spacing w:after="0" w:line="240" w:lineRule="auto"/>
      </w:pPr>
      <w:r>
        <w:separator/>
      </w:r>
    </w:p>
  </w:endnote>
  <w:endnote w:type="continuationSeparator" w:id="0">
    <w:p w:rsidR="0092393E" w:rsidRDefault="009239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CC"/>
    <w:family w:val="modern"/>
    <w:pitch w:val="fixed"/>
    <w:sig w:usb0="E00006FF" w:usb1="0000FCFF" w:usb2="00000001" w:usb3="00000000" w:csb0="0000019F" w:csb1="00000000"/>
  </w:font>
  <w:font w:name="Dotum">
    <w:altName w:val="돋움"/>
    <w:panose1 w:val="020B0600000101010101"/>
    <w:charset w:val="81"/>
    <w:family w:val="modern"/>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393E" w:rsidRDefault="0092393E">
      <w:pPr>
        <w:spacing w:after="0" w:line="240" w:lineRule="auto"/>
      </w:pPr>
      <w:r>
        <w:separator/>
      </w:r>
    </w:p>
  </w:footnote>
  <w:footnote w:type="continuationSeparator" w:id="0">
    <w:p w:rsidR="0092393E" w:rsidRDefault="009239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1207"/>
      <w:docPartObj>
        <w:docPartGallery w:val="Page Numbers (Top of Page)"/>
        <w:docPartUnique/>
      </w:docPartObj>
    </w:sdtPr>
    <w:sdtEndPr/>
    <w:sdtContent>
      <w:p w:rsidR="00D8463A" w:rsidRDefault="00D8463A">
        <w:pPr>
          <w:pStyle w:val="a4"/>
          <w:jc w:val="right"/>
        </w:pPr>
        <w:r>
          <w:fldChar w:fldCharType="begin"/>
        </w:r>
        <w:r>
          <w:instrText xml:space="preserve"> PAGE   \* MERGEFORMAT </w:instrText>
        </w:r>
        <w:r>
          <w:fldChar w:fldCharType="separate"/>
        </w:r>
        <w:r w:rsidR="00EC5B01">
          <w:rPr>
            <w:noProof/>
          </w:rPr>
          <w:t>24</w:t>
        </w:r>
        <w:r>
          <w:rPr>
            <w:noProof/>
          </w:rPr>
          <w:fldChar w:fldCharType="end"/>
        </w:r>
      </w:p>
    </w:sdtContent>
  </w:sdt>
  <w:p w:rsidR="00D8463A" w:rsidRDefault="00D8463A">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2134B"/>
    <w:multiLevelType w:val="multilevel"/>
    <w:tmpl w:val="CC8A6514"/>
    <w:lvl w:ilvl="0">
      <w:start w:val="1"/>
      <w:numFmt w:val="decimal"/>
      <w:lvlText w:val="%1."/>
      <w:lvlJc w:val="left"/>
      <w:pPr>
        <w:ind w:left="495" w:hanging="495"/>
      </w:pPr>
      <w:rPr>
        <w:rFonts w:hint="default"/>
      </w:rPr>
    </w:lvl>
    <w:lvl w:ilvl="1">
      <w:start w:val="1"/>
      <w:numFmt w:val="decimal"/>
      <w:lvlText w:val="%1.%2."/>
      <w:lvlJc w:val="left"/>
      <w:pPr>
        <w:ind w:left="1140" w:hanging="7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4320" w:hanging="180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1" w15:restartNumberingAfterBreak="0">
    <w:nsid w:val="171D7242"/>
    <w:multiLevelType w:val="hybridMultilevel"/>
    <w:tmpl w:val="5164C348"/>
    <w:lvl w:ilvl="0" w:tplc="5DC27110">
      <w:start w:val="1"/>
      <w:numFmt w:val="decimal"/>
      <w:lvlText w:val="%1)"/>
      <w:lvlJc w:val="left"/>
      <w:pPr>
        <w:ind w:left="1069" w:hanging="360"/>
      </w:pPr>
      <w:rPr>
        <w:rFonts w:hint="default"/>
        <w:lang w:val="de-D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F5F1392"/>
    <w:multiLevelType w:val="hybridMultilevel"/>
    <w:tmpl w:val="71288280"/>
    <w:lvl w:ilvl="0" w:tplc="91D076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2966630"/>
    <w:multiLevelType w:val="hybridMultilevel"/>
    <w:tmpl w:val="3C6E956C"/>
    <w:lvl w:ilvl="0" w:tplc="88ACD2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D355D0B"/>
    <w:multiLevelType w:val="hybridMultilevel"/>
    <w:tmpl w:val="F25AF5DE"/>
    <w:lvl w:ilvl="0" w:tplc="D250EDC6">
      <w:start w:val="1"/>
      <w:numFmt w:val="decimal"/>
      <w:lvlText w:val="%1."/>
      <w:lvlJc w:val="left"/>
      <w:pPr>
        <w:ind w:left="502" w:hanging="360"/>
      </w:pPr>
      <w:rPr>
        <w:rFonts w:hint="default"/>
        <w:b/>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509777A7"/>
    <w:multiLevelType w:val="hybridMultilevel"/>
    <w:tmpl w:val="189A20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D83556"/>
    <w:multiLevelType w:val="hybridMultilevel"/>
    <w:tmpl w:val="FB86E028"/>
    <w:lvl w:ilvl="0" w:tplc="3C26D7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15908CC"/>
    <w:multiLevelType w:val="hybridMultilevel"/>
    <w:tmpl w:val="E9B0B47A"/>
    <w:lvl w:ilvl="0" w:tplc="E0A601E4">
      <w:numFmt w:val="bullet"/>
      <w:lvlText w:val="-"/>
      <w:lvlJc w:val="left"/>
      <w:pPr>
        <w:ind w:left="1414" w:hanging="705"/>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15:restartNumberingAfterBreak="0">
    <w:nsid w:val="580B6E08"/>
    <w:multiLevelType w:val="hybridMultilevel"/>
    <w:tmpl w:val="AA003888"/>
    <w:lvl w:ilvl="0" w:tplc="9E84A1B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5D8214E5"/>
    <w:multiLevelType w:val="hybridMultilevel"/>
    <w:tmpl w:val="75EC7A3E"/>
    <w:lvl w:ilvl="0" w:tplc="949492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62B2250C"/>
    <w:multiLevelType w:val="hybridMultilevel"/>
    <w:tmpl w:val="C1046010"/>
    <w:lvl w:ilvl="0" w:tplc="652EF648">
      <w:start w:val="1"/>
      <w:numFmt w:val="upp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78A6457E"/>
    <w:multiLevelType w:val="hybridMultilevel"/>
    <w:tmpl w:val="209C5D80"/>
    <w:lvl w:ilvl="0" w:tplc="C9D6BE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2"/>
  </w:num>
  <w:num w:numId="3">
    <w:abstractNumId w:val="1"/>
  </w:num>
  <w:num w:numId="4">
    <w:abstractNumId w:val="7"/>
  </w:num>
  <w:num w:numId="5">
    <w:abstractNumId w:val="10"/>
  </w:num>
  <w:num w:numId="6">
    <w:abstractNumId w:val="5"/>
  </w:num>
  <w:num w:numId="7">
    <w:abstractNumId w:val="11"/>
  </w:num>
  <w:num w:numId="8">
    <w:abstractNumId w:val="6"/>
  </w:num>
  <w:num w:numId="9">
    <w:abstractNumId w:val="4"/>
  </w:num>
  <w:num w:numId="10">
    <w:abstractNumId w:val="9"/>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3"/>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746"/>
    <w:rsid w:val="0000295F"/>
    <w:rsid w:val="00115A5F"/>
    <w:rsid w:val="00162374"/>
    <w:rsid w:val="001634AD"/>
    <w:rsid w:val="00190259"/>
    <w:rsid w:val="001A7E0E"/>
    <w:rsid w:val="00212925"/>
    <w:rsid w:val="00295086"/>
    <w:rsid w:val="002C4C94"/>
    <w:rsid w:val="00382E6A"/>
    <w:rsid w:val="003D3040"/>
    <w:rsid w:val="00485640"/>
    <w:rsid w:val="004B0D00"/>
    <w:rsid w:val="004B200E"/>
    <w:rsid w:val="00501FA2"/>
    <w:rsid w:val="00595716"/>
    <w:rsid w:val="005C281A"/>
    <w:rsid w:val="005D24D1"/>
    <w:rsid w:val="00653289"/>
    <w:rsid w:val="006B3D1C"/>
    <w:rsid w:val="006C3B76"/>
    <w:rsid w:val="006E162A"/>
    <w:rsid w:val="007451D3"/>
    <w:rsid w:val="00775D00"/>
    <w:rsid w:val="007A3A1D"/>
    <w:rsid w:val="007C5251"/>
    <w:rsid w:val="008717C9"/>
    <w:rsid w:val="008A6B60"/>
    <w:rsid w:val="008F7523"/>
    <w:rsid w:val="00906E8C"/>
    <w:rsid w:val="00920D0A"/>
    <w:rsid w:val="0092393E"/>
    <w:rsid w:val="009271F9"/>
    <w:rsid w:val="009321ED"/>
    <w:rsid w:val="0093309A"/>
    <w:rsid w:val="00933D11"/>
    <w:rsid w:val="0095222F"/>
    <w:rsid w:val="009B4A63"/>
    <w:rsid w:val="009B7489"/>
    <w:rsid w:val="009E1746"/>
    <w:rsid w:val="00A31FFE"/>
    <w:rsid w:val="00A421CA"/>
    <w:rsid w:val="00A63DDE"/>
    <w:rsid w:val="00A82F4A"/>
    <w:rsid w:val="00AE79CE"/>
    <w:rsid w:val="00B01FF6"/>
    <w:rsid w:val="00B53981"/>
    <w:rsid w:val="00B61F65"/>
    <w:rsid w:val="00BB4E0D"/>
    <w:rsid w:val="00BD7D6A"/>
    <w:rsid w:val="00C62F54"/>
    <w:rsid w:val="00C8570E"/>
    <w:rsid w:val="00CA2C36"/>
    <w:rsid w:val="00CC176C"/>
    <w:rsid w:val="00D03D40"/>
    <w:rsid w:val="00D22F27"/>
    <w:rsid w:val="00D67F36"/>
    <w:rsid w:val="00D8463A"/>
    <w:rsid w:val="00D8591B"/>
    <w:rsid w:val="00DC00D9"/>
    <w:rsid w:val="00DC01B2"/>
    <w:rsid w:val="00E7161D"/>
    <w:rsid w:val="00EC5B01"/>
    <w:rsid w:val="00F212CA"/>
    <w:rsid w:val="00F24E7B"/>
    <w:rsid w:val="00F853CE"/>
    <w:rsid w:val="00F94E99"/>
    <w:rsid w:val="00FD77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B26C86-75EB-41A3-A653-95FF1488B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360" w:lineRule="auto"/>
        <w:ind w:left="964"/>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1746"/>
    <w:pPr>
      <w:spacing w:after="200" w:line="276" w:lineRule="auto"/>
      <w:ind w:left="0"/>
      <w:jc w:val="left"/>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1746"/>
    <w:pPr>
      <w:ind w:left="720"/>
      <w:contextualSpacing/>
    </w:pPr>
  </w:style>
  <w:style w:type="paragraph" w:styleId="a4">
    <w:name w:val="header"/>
    <w:basedOn w:val="a"/>
    <w:link w:val="a5"/>
    <w:uiPriority w:val="99"/>
    <w:unhideWhenUsed/>
    <w:rsid w:val="009E174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E1746"/>
    <w:rPr>
      <w:lang w:val="ru-RU"/>
    </w:rPr>
  </w:style>
  <w:style w:type="paragraph" w:styleId="a6">
    <w:name w:val="footer"/>
    <w:basedOn w:val="a"/>
    <w:link w:val="a7"/>
    <w:uiPriority w:val="99"/>
    <w:semiHidden/>
    <w:unhideWhenUsed/>
    <w:rsid w:val="009E1746"/>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9E1746"/>
    <w:rPr>
      <w:lang w:val="ru-RU"/>
    </w:rPr>
  </w:style>
  <w:style w:type="paragraph" w:styleId="a8">
    <w:name w:val="footnote text"/>
    <w:basedOn w:val="a"/>
    <w:link w:val="a9"/>
    <w:uiPriority w:val="99"/>
    <w:semiHidden/>
    <w:unhideWhenUsed/>
    <w:rsid w:val="009E1746"/>
    <w:pPr>
      <w:spacing w:after="0" w:line="240" w:lineRule="auto"/>
    </w:pPr>
    <w:rPr>
      <w:sz w:val="20"/>
      <w:szCs w:val="20"/>
    </w:rPr>
  </w:style>
  <w:style w:type="character" w:customStyle="1" w:styleId="a9">
    <w:name w:val="Текст сноски Знак"/>
    <w:basedOn w:val="a0"/>
    <w:link w:val="a8"/>
    <w:uiPriority w:val="99"/>
    <w:semiHidden/>
    <w:rsid w:val="009E1746"/>
    <w:rPr>
      <w:sz w:val="20"/>
      <w:szCs w:val="20"/>
      <w:lang w:val="ru-RU"/>
    </w:rPr>
  </w:style>
  <w:style w:type="character" w:styleId="aa">
    <w:name w:val="footnote reference"/>
    <w:basedOn w:val="a0"/>
    <w:uiPriority w:val="99"/>
    <w:semiHidden/>
    <w:unhideWhenUsed/>
    <w:rsid w:val="009E1746"/>
    <w:rPr>
      <w:vertAlign w:val="superscript"/>
    </w:rPr>
  </w:style>
  <w:style w:type="character" w:styleId="ab">
    <w:name w:val="Hyperlink"/>
    <w:basedOn w:val="a0"/>
    <w:uiPriority w:val="99"/>
    <w:unhideWhenUsed/>
    <w:rsid w:val="009E1746"/>
    <w:rPr>
      <w:color w:val="0563C1" w:themeColor="hyperlink"/>
      <w:u w:val="single"/>
    </w:rPr>
  </w:style>
  <w:style w:type="table" w:customStyle="1" w:styleId="1">
    <w:name w:val="Сетка таблицы1"/>
    <w:basedOn w:val="a1"/>
    <w:next w:val="ac"/>
    <w:uiPriority w:val="59"/>
    <w:rsid w:val="009E1746"/>
    <w:pPr>
      <w:spacing w:after="0" w:line="240" w:lineRule="auto"/>
      <w:ind w:left="0"/>
      <w:jc w:val="left"/>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1"/>
    <w:uiPriority w:val="59"/>
    <w:rsid w:val="009E1746"/>
    <w:pPr>
      <w:spacing w:after="0" w:line="240" w:lineRule="auto"/>
      <w:ind w:left="0"/>
      <w:jc w:val="left"/>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semiHidden/>
    <w:unhideWhenUsed/>
    <w:rsid w:val="00C8570E"/>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C8570E"/>
    <w:rPr>
      <w:rFonts w:ascii="Consolas" w:hAnsi="Consolas"/>
      <w:sz w:val="20"/>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93418">
      <w:bodyDiv w:val="1"/>
      <w:marLeft w:val="0"/>
      <w:marRight w:val="0"/>
      <w:marTop w:val="0"/>
      <w:marBottom w:val="0"/>
      <w:divBdr>
        <w:top w:val="none" w:sz="0" w:space="0" w:color="auto"/>
        <w:left w:val="none" w:sz="0" w:space="0" w:color="auto"/>
        <w:bottom w:val="none" w:sz="0" w:space="0" w:color="auto"/>
        <w:right w:val="none" w:sz="0" w:space="0" w:color="auto"/>
      </w:divBdr>
    </w:div>
    <w:div w:id="27605815">
      <w:bodyDiv w:val="1"/>
      <w:marLeft w:val="0"/>
      <w:marRight w:val="0"/>
      <w:marTop w:val="0"/>
      <w:marBottom w:val="0"/>
      <w:divBdr>
        <w:top w:val="none" w:sz="0" w:space="0" w:color="auto"/>
        <w:left w:val="none" w:sz="0" w:space="0" w:color="auto"/>
        <w:bottom w:val="none" w:sz="0" w:space="0" w:color="auto"/>
        <w:right w:val="none" w:sz="0" w:space="0" w:color="auto"/>
      </w:divBdr>
    </w:div>
    <w:div w:id="58090314">
      <w:bodyDiv w:val="1"/>
      <w:marLeft w:val="0"/>
      <w:marRight w:val="0"/>
      <w:marTop w:val="0"/>
      <w:marBottom w:val="0"/>
      <w:divBdr>
        <w:top w:val="none" w:sz="0" w:space="0" w:color="auto"/>
        <w:left w:val="none" w:sz="0" w:space="0" w:color="auto"/>
        <w:bottom w:val="none" w:sz="0" w:space="0" w:color="auto"/>
        <w:right w:val="none" w:sz="0" w:space="0" w:color="auto"/>
      </w:divBdr>
    </w:div>
    <w:div w:id="86776578">
      <w:bodyDiv w:val="1"/>
      <w:marLeft w:val="0"/>
      <w:marRight w:val="0"/>
      <w:marTop w:val="0"/>
      <w:marBottom w:val="0"/>
      <w:divBdr>
        <w:top w:val="none" w:sz="0" w:space="0" w:color="auto"/>
        <w:left w:val="none" w:sz="0" w:space="0" w:color="auto"/>
        <w:bottom w:val="none" w:sz="0" w:space="0" w:color="auto"/>
        <w:right w:val="none" w:sz="0" w:space="0" w:color="auto"/>
      </w:divBdr>
    </w:div>
    <w:div w:id="102574187">
      <w:bodyDiv w:val="1"/>
      <w:marLeft w:val="0"/>
      <w:marRight w:val="0"/>
      <w:marTop w:val="0"/>
      <w:marBottom w:val="0"/>
      <w:divBdr>
        <w:top w:val="none" w:sz="0" w:space="0" w:color="auto"/>
        <w:left w:val="none" w:sz="0" w:space="0" w:color="auto"/>
        <w:bottom w:val="none" w:sz="0" w:space="0" w:color="auto"/>
        <w:right w:val="none" w:sz="0" w:space="0" w:color="auto"/>
      </w:divBdr>
    </w:div>
    <w:div w:id="103885105">
      <w:bodyDiv w:val="1"/>
      <w:marLeft w:val="0"/>
      <w:marRight w:val="0"/>
      <w:marTop w:val="0"/>
      <w:marBottom w:val="0"/>
      <w:divBdr>
        <w:top w:val="none" w:sz="0" w:space="0" w:color="auto"/>
        <w:left w:val="none" w:sz="0" w:space="0" w:color="auto"/>
        <w:bottom w:val="none" w:sz="0" w:space="0" w:color="auto"/>
        <w:right w:val="none" w:sz="0" w:space="0" w:color="auto"/>
      </w:divBdr>
    </w:div>
    <w:div w:id="153643561">
      <w:bodyDiv w:val="1"/>
      <w:marLeft w:val="0"/>
      <w:marRight w:val="0"/>
      <w:marTop w:val="0"/>
      <w:marBottom w:val="0"/>
      <w:divBdr>
        <w:top w:val="none" w:sz="0" w:space="0" w:color="auto"/>
        <w:left w:val="none" w:sz="0" w:space="0" w:color="auto"/>
        <w:bottom w:val="none" w:sz="0" w:space="0" w:color="auto"/>
        <w:right w:val="none" w:sz="0" w:space="0" w:color="auto"/>
      </w:divBdr>
    </w:div>
    <w:div w:id="162866073">
      <w:bodyDiv w:val="1"/>
      <w:marLeft w:val="0"/>
      <w:marRight w:val="0"/>
      <w:marTop w:val="0"/>
      <w:marBottom w:val="0"/>
      <w:divBdr>
        <w:top w:val="none" w:sz="0" w:space="0" w:color="auto"/>
        <w:left w:val="none" w:sz="0" w:space="0" w:color="auto"/>
        <w:bottom w:val="none" w:sz="0" w:space="0" w:color="auto"/>
        <w:right w:val="none" w:sz="0" w:space="0" w:color="auto"/>
      </w:divBdr>
    </w:div>
    <w:div w:id="190605538">
      <w:bodyDiv w:val="1"/>
      <w:marLeft w:val="0"/>
      <w:marRight w:val="0"/>
      <w:marTop w:val="0"/>
      <w:marBottom w:val="0"/>
      <w:divBdr>
        <w:top w:val="none" w:sz="0" w:space="0" w:color="auto"/>
        <w:left w:val="none" w:sz="0" w:space="0" w:color="auto"/>
        <w:bottom w:val="none" w:sz="0" w:space="0" w:color="auto"/>
        <w:right w:val="none" w:sz="0" w:space="0" w:color="auto"/>
      </w:divBdr>
    </w:div>
    <w:div w:id="198469650">
      <w:bodyDiv w:val="1"/>
      <w:marLeft w:val="0"/>
      <w:marRight w:val="0"/>
      <w:marTop w:val="0"/>
      <w:marBottom w:val="0"/>
      <w:divBdr>
        <w:top w:val="none" w:sz="0" w:space="0" w:color="auto"/>
        <w:left w:val="none" w:sz="0" w:space="0" w:color="auto"/>
        <w:bottom w:val="none" w:sz="0" w:space="0" w:color="auto"/>
        <w:right w:val="none" w:sz="0" w:space="0" w:color="auto"/>
      </w:divBdr>
    </w:div>
    <w:div w:id="216287381">
      <w:bodyDiv w:val="1"/>
      <w:marLeft w:val="0"/>
      <w:marRight w:val="0"/>
      <w:marTop w:val="0"/>
      <w:marBottom w:val="0"/>
      <w:divBdr>
        <w:top w:val="none" w:sz="0" w:space="0" w:color="auto"/>
        <w:left w:val="none" w:sz="0" w:space="0" w:color="auto"/>
        <w:bottom w:val="none" w:sz="0" w:space="0" w:color="auto"/>
        <w:right w:val="none" w:sz="0" w:space="0" w:color="auto"/>
      </w:divBdr>
    </w:div>
    <w:div w:id="223679768">
      <w:bodyDiv w:val="1"/>
      <w:marLeft w:val="0"/>
      <w:marRight w:val="0"/>
      <w:marTop w:val="0"/>
      <w:marBottom w:val="0"/>
      <w:divBdr>
        <w:top w:val="none" w:sz="0" w:space="0" w:color="auto"/>
        <w:left w:val="none" w:sz="0" w:space="0" w:color="auto"/>
        <w:bottom w:val="none" w:sz="0" w:space="0" w:color="auto"/>
        <w:right w:val="none" w:sz="0" w:space="0" w:color="auto"/>
      </w:divBdr>
    </w:div>
    <w:div w:id="224267285">
      <w:bodyDiv w:val="1"/>
      <w:marLeft w:val="0"/>
      <w:marRight w:val="0"/>
      <w:marTop w:val="0"/>
      <w:marBottom w:val="0"/>
      <w:divBdr>
        <w:top w:val="none" w:sz="0" w:space="0" w:color="auto"/>
        <w:left w:val="none" w:sz="0" w:space="0" w:color="auto"/>
        <w:bottom w:val="none" w:sz="0" w:space="0" w:color="auto"/>
        <w:right w:val="none" w:sz="0" w:space="0" w:color="auto"/>
      </w:divBdr>
    </w:div>
    <w:div w:id="227768062">
      <w:bodyDiv w:val="1"/>
      <w:marLeft w:val="0"/>
      <w:marRight w:val="0"/>
      <w:marTop w:val="0"/>
      <w:marBottom w:val="0"/>
      <w:divBdr>
        <w:top w:val="none" w:sz="0" w:space="0" w:color="auto"/>
        <w:left w:val="none" w:sz="0" w:space="0" w:color="auto"/>
        <w:bottom w:val="none" w:sz="0" w:space="0" w:color="auto"/>
        <w:right w:val="none" w:sz="0" w:space="0" w:color="auto"/>
      </w:divBdr>
    </w:div>
    <w:div w:id="265426894">
      <w:bodyDiv w:val="1"/>
      <w:marLeft w:val="0"/>
      <w:marRight w:val="0"/>
      <w:marTop w:val="0"/>
      <w:marBottom w:val="0"/>
      <w:divBdr>
        <w:top w:val="none" w:sz="0" w:space="0" w:color="auto"/>
        <w:left w:val="none" w:sz="0" w:space="0" w:color="auto"/>
        <w:bottom w:val="none" w:sz="0" w:space="0" w:color="auto"/>
        <w:right w:val="none" w:sz="0" w:space="0" w:color="auto"/>
      </w:divBdr>
    </w:div>
    <w:div w:id="266547165">
      <w:bodyDiv w:val="1"/>
      <w:marLeft w:val="0"/>
      <w:marRight w:val="0"/>
      <w:marTop w:val="0"/>
      <w:marBottom w:val="0"/>
      <w:divBdr>
        <w:top w:val="none" w:sz="0" w:space="0" w:color="auto"/>
        <w:left w:val="none" w:sz="0" w:space="0" w:color="auto"/>
        <w:bottom w:val="none" w:sz="0" w:space="0" w:color="auto"/>
        <w:right w:val="none" w:sz="0" w:space="0" w:color="auto"/>
      </w:divBdr>
    </w:div>
    <w:div w:id="291062614">
      <w:bodyDiv w:val="1"/>
      <w:marLeft w:val="0"/>
      <w:marRight w:val="0"/>
      <w:marTop w:val="0"/>
      <w:marBottom w:val="0"/>
      <w:divBdr>
        <w:top w:val="none" w:sz="0" w:space="0" w:color="auto"/>
        <w:left w:val="none" w:sz="0" w:space="0" w:color="auto"/>
        <w:bottom w:val="none" w:sz="0" w:space="0" w:color="auto"/>
        <w:right w:val="none" w:sz="0" w:space="0" w:color="auto"/>
      </w:divBdr>
    </w:div>
    <w:div w:id="346565124">
      <w:bodyDiv w:val="1"/>
      <w:marLeft w:val="0"/>
      <w:marRight w:val="0"/>
      <w:marTop w:val="0"/>
      <w:marBottom w:val="0"/>
      <w:divBdr>
        <w:top w:val="none" w:sz="0" w:space="0" w:color="auto"/>
        <w:left w:val="none" w:sz="0" w:space="0" w:color="auto"/>
        <w:bottom w:val="none" w:sz="0" w:space="0" w:color="auto"/>
        <w:right w:val="none" w:sz="0" w:space="0" w:color="auto"/>
      </w:divBdr>
    </w:div>
    <w:div w:id="387341959">
      <w:bodyDiv w:val="1"/>
      <w:marLeft w:val="0"/>
      <w:marRight w:val="0"/>
      <w:marTop w:val="0"/>
      <w:marBottom w:val="0"/>
      <w:divBdr>
        <w:top w:val="none" w:sz="0" w:space="0" w:color="auto"/>
        <w:left w:val="none" w:sz="0" w:space="0" w:color="auto"/>
        <w:bottom w:val="none" w:sz="0" w:space="0" w:color="auto"/>
        <w:right w:val="none" w:sz="0" w:space="0" w:color="auto"/>
      </w:divBdr>
    </w:div>
    <w:div w:id="388651642">
      <w:bodyDiv w:val="1"/>
      <w:marLeft w:val="0"/>
      <w:marRight w:val="0"/>
      <w:marTop w:val="0"/>
      <w:marBottom w:val="0"/>
      <w:divBdr>
        <w:top w:val="none" w:sz="0" w:space="0" w:color="auto"/>
        <w:left w:val="none" w:sz="0" w:space="0" w:color="auto"/>
        <w:bottom w:val="none" w:sz="0" w:space="0" w:color="auto"/>
        <w:right w:val="none" w:sz="0" w:space="0" w:color="auto"/>
      </w:divBdr>
    </w:div>
    <w:div w:id="393429112">
      <w:bodyDiv w:val="1"/>
      <w:marLeft w:val="0"/>
      <w:marRight w:val="0"/>
      <w:marTop w:val="0"/>
      <w:marBottom w:val="0"/>
      <w:divBdr>
        <w:top w:val="none" w:sz="0" w:space="0" w:color="auto"/>
        <w:left w:val="none" w:sz="0" w:space="0" w:color="auto"/>
        <w:bottom w:val="none" w:sz="0" w:space="0" w:color="auto"/>
        <w:right w:val="none" w:sz="0" w:space="0" w:color="auto"/>
      </w:divBdr>
    </w:div>
    <w:div w:id="403838911">
      <w:bodyDiv w:val="1"/>
      <w:marLeft w:val="0"/>
      <w:marRight w:val="0"/>
      <w:marTop w:val="0"/>
      <w:marBottom w:val="0"/>
      <w:divBdr>
        <w:top w:val="none" w:sz="0" w:space="0" w:color="auto"/>
        <w:left w:val="none" w:sz="0" w:space="0" w:color="auto"/>
        <w:bottom w:val="none" w:sz="0" w:space="0" w:color="auto"/>
        <w:right w:val="none" w:sz="0" w:space="0" w:color="auto"/>
      </w:divBdr>
    </w:div>
    <w:div w:id="411584668">
      <w:bodyDiv w:val="1"/>
      <w:marLeft w:val="0"/>
      <w:marRight w:val="0"/>
      <w:marTop w:val="0"/>
      <w:marBottom w:val="0"/>
      <w:divBdr>
        <w:top w:val="none" w:sz="0" w:space="0" w:color="auto"/>
        <w:left w:val="none" w:sz="0" w:space="0" w:color="auto"/>
        <w:bottom w:val="none" w:sz="0" w:space="0" w:color="auto"/>
        <w:right w:val="none" w:sz="0" w:space="0" w:color="auto"/>
      </w:divBdr>
    </w:div>
    <w:div w:id="439302809">
      <w:bodyDiv w:val="1"/>
      <w:marLeft w:val="0"/>
      <w:marRight w:val="0"/>
      <w:marTop w:val="0"/>
      <w:marBottom w:val="0"/>
      <w:divBdr>
        <w:top w:val="none" w:sz="0" w:space="0" w:color="auto"/>
        <w:left w:val="none" w:sz="0" w:space="0" w:color="auto"/>
        <w:bottom w:val="none" w:sz="0" w:space="0" w:color="auto"/>
        <w:right w:val="none" w:sz="0" w:space="0" w:color="auto"/>
      </w:divBdr>
    </w:div>
    <w:div w:id="463038811">
      <w:bodyDiv w:val="1"/>
      <w:marLeft w:val="0"/>
      <w:marRight w:val="0"/>
      <w:marTop w:val="0"/>
      <w:marBottom w:val="0"/>
      <w:divBdr>
        <w:top w:val="none" w:sz="0" w:space="0" w:color="auto"/>
        <w:left w:val="none" w:sz="0" w:space="0" w:color="auto"/>
        <w:bottom w:val="none" w:sz="0" w:space="0" w:color="auto"/>
        <w:right w:val="none" w:sz="0" w:space="0" w:color="auto"/>
      </w:divBdr>
    </w:div>
    <w:div w:id="463695290">
      <w:bodyDiv w:val="1"/>
      <w:marLeft w:val="0"/>
      <w:marRight w:val="0"/>
      <w:marTop w:val="0"/>
      <w:marBottom w:val="0"/>
      <w:divBdr>
        <w:top w:val="none" w:sz="0" w:space="0" w:color="auto"/>
        <w:left w:val="none" w:sz="0" w:space="0" w:color="auto"/>
        <w:bottom w:val="none" w:sz="0" w:space="0" w:color="auto"/>
        <w:right w:val="none" w:sz="0" w:space="0" w:color="auto"/>
      </w:divBdr>
    </w:div>
    <w:div w:id="488836854">
      <w:bodyDiv w:val="1"/>
      <w:marLeft w:val="0"/>
      <w:marRight w:val="0"/>
      <w:marTop w:val="0"/>
      <w:marBottom w:val="0"/>
      <w:divBdr>
        <w:top w:val="none" w:sz="0" w:space="0" w:color="auto"/>
        <w:left w:val="none" w:sz="0" w:space="0" w:color="auto"/>
        <w:bottom w:val="none" w:sz="0" w:space="0" w:color="auto"/>
        <w:right w:val="none" w:sz="0" w:space="0" w:color="auto"/>
      </w:divBdr>
    </w:div>
    <w:div w:id="528839990">
      <w:bodyDiv w:val="1"/>
      <w:marLeft w:val="0"/>
      <w:marRight w:val="0"/>
      <w:marTop w:val="0"/>
      <w:marBottom w:val="0"/>
      <w:divBdr>
        <w:top w:val="none" w:sz="0" w:space="0" w:color="auto"/>
        <w:left w:val="none" w:sz="0" w:space="0" w:color="auto"/>
        <w:bottom w:val="none" w:sz="0" w:space="0" w:color="auto"/>
        <w:right w:val="none" w:sz="0" w:space="0" w:color="auto"/>
      </w:divBdr>
    </w:div>
    <w:div w:id="547566549">
      <w:bodyDiv w:val="1"/>
      <w:marLeft w:val="0"/>
      <w:marRight w:val="0"/>
      <w:marTop w:val="0"/>
      <w:marBottom w:val="0"/>
      <w:divBdr>
        <w:top w:val="none" w:sz="0" w:space="0" w:color="auto"/>
        <w:left w:val="none" w:sz="0" w:space="0" w:color="auto"/>
        <w:bottom w:val="none" w:sz="0" w:space="0" w:color="auto"/>
        <w:right w:val="none" w:sz="0" w:space="0" w:color="auto"/>
      </w:divBdr>
    </w:div>
    <w:div w:id="561869843">
      <w:bodyDiv w:val="1"/>
      <w:marLeft w:val="0"/>
      <w:marRight w:val="0"/>
      <w:marTop w:val="0"/>
      <w:marBottom w:val="0"/>
      <w:divBdr>
        <w:top w:val="none" w:sz="0" w:space="0" w:color="auto"/>
        <w:left w:val="none" w:sz="0" w:space="0" w:color="auto"/>
        <w:bottom w:val="none" w:sz="0" w:space="0" w:color="auto"/>
        <w:right w:val="none" w:sz="0" w:space="0" w:color="auto"/>
      </w:divBdr>
    </w:div>
    <w:div w:id="589045507">
      <w:bodyDiv w:val="1"/>
      <w:marLeft w:val="0"/>
      <w:marRight w:val="0"/>
      <w:marTop w:val="0"/>
      <w:marBottom w:val="0"/>
      <w:divBdr>
        <w:top w:val="none" w:sz="0" w:space="0" w:color="auto"/>
        <w:left w:val="none" w:sz="0" w:space="0" w:color="auto"/>
        <w:bottom w:val="none" w:sz="0" w:space="0" w:color="auto"/>
        <w:right w:val="none" w:sz="0" w:space="0" w:color="auto"/>
      </w:divBdr>
    </w:div>
    <w:div w:id="596670805">
      <w:bodyDiv w:val="1"/>
      <w:marLeft w:val="0"/>
      <w:marRight w:val="0"/>
      <w:marTop w:val="0"/>
      <w:marBottom w:val="0"/>
      <w:divBdr>
        <w:top w:val="none" w:sz="0" w:space="0" w:color="auto"/>
        <w:left w:val="none" w:sz="0" w:space="0" w:color="auto"/>
        <w:bottom w:val="none" w:sz="0" w:space="0" w:color="auto"/>
        <w:right w:val="none" w:sz="0" w:space="0" w:color="auto"/>
      </w:divBdr>
    </w:div>
    <w:div w:id="605620447">
      <w:bodyDiv w:val="1"/>
      <w:marLeft w:val="0"/>
      <w:marRight w:val="0"/>
      <w:marTop w:val="0"/>
      <w:marBottom w:val="0"/>
      <w:divBdr>
        <w:top w:val="none" w:sz="0" w:space="0" w:color="auto"/>
        <w:left w:val="none" w:sz="0" w:space="0" w:color="auto"/>
        <w:bottom w:val="none" w:sz="0" w:space="0" w:color="auto"/>
        <w:right w:val="none" w:sz="0" w:space="0" w:color="auto"/>
      </w:divBdr>
    </w:div>
    <w:div w:id="634994195">
      <w:bodyDiv w:val="1"/>
      <w:marLeft w:val="0"/>
      <w:marRight w:val="0"/>
      <w:marTop w:val="0"/>
      <w:marBottom w:val="0"/>
      <w:divBdr>
        <w:top w:val="none" w:sz="0" w:space="0" w:color="auto"/>
        <w:left w:val="none" w:sz="0" w:space="0" w:color="auto"/>
        <w:bottom w:val="none" w:sz="0" w:space="0" w:color="auto"/>
        <w:right w:val="none" w:sz="0" w:space="0" w:color="auto"/>
      </w:divBdr>
    </w:div>
    <w:div w:id="673262945">
      <w:bodyDiv w:val="1"/>
      <w:marLeft w:val="0"/>
      <w:marRight w:val="0"/>
      <w:marTop w:val="0"/>
      <w:marBottom w:val="0"/>
      <w:divBdr>
        <w:top w:val="none" w:sz="0" w:space="0" w:color="auto"/>
        <w:left w:val="none" w:sz="0" w:space="0" w:color="auto"/>
        <w:bottom w:val="none" w:sz="0" w:space="0" w:color="auto"/>
        <w:right w:val="none" w:sz="0" w:space="0" w:color="auto"/>
      </w:divBdr>
    </w:div>
    <w:div w:id="684358998">
      <w:bodyDiv w:val="1"/>
      <w:marLeft w:val="0"/>
      <w:marRight w:val="0"/>
      <w:marTop w:val="0"/>
      <w:marBottom w:val="0"/>
      <w:divBdr>
        <w:top w:val="none" w:sz="0" w:space="0" w:color="auto"/>
        <w:left w:val="none" w:sz="0" w:space="0" w:color="auto"/>
        <w:bottom w:val="none" w:sz="0" w:space="0" w:color="auto"/>
        <w:right w:val="none" w:sz="0" w:space="0" w:color="auto"/>
      </w:divBdr>
    </w:div>
    <w:div w:id="695086527">
      <w:bodyDiv w:val="1"/>
      <w:marLeft w:val="0"/>
      <w:marRight w:val="0"/>
      <w:marTop w:val="0"/>
      <w:marBottom w:val="0"/>
      <w:divBdr>
        <w:top w:val="none" w:sz="0" w:space="0" w:color="auto"/>
        <w:left w:val="none" w:sz="0" w:space="0" w:color="auto"/>
        <w:bottom w:val="none" w:sz="0" w:space="0" w:color="auto"/>
        <w:right w:val="none" w:sz="0" w:space="0" w:color="auto"/>
      </w:divBdr>
    </w:div>
    <w:div w:id="702248177">
      <w:bodyDiv w:val="1"/>
      <w:marLeft w:val="0"/>
      <w:marRight w:val="0"/>
      <w:marTop w:val="0"/>
      <w:marBottom w:val="0"/>
      <w:divBdr>
        <w:top w:val="none" w:sz="0" w:space="0" w:color="auto"/>
        <w:left w:val="none" w:sz="0" w:space="0" w:color="auto"/>
        <w:bottom w:val="none" w:sz="0" w:space="0" w:color="auto"/>
        <w:right w:val="none" w:sz="0" w:space="0" w:color="auto"/>
      </w:divBdr>
    </w:div>
    <w:div w:id="706951851">
      <w:bodyDiv w:val="1"/>
      <w:marLeft w:val="0"/>
      <w:marRight w:val="0"/>
      <w:marTop w:val="0"/>
      <w:marBottom w:val="0"/>
      <w:divBdr>
        <w:top w:val="none" w:sz="0" w:space="0" w:color="auto"/>
        <w:left w:val="none" w:sz="0" w:space="0" w:color="auto"/>
        <w:bottom w:val="none" w:sz="0" w:space="0" w:color="auto"/>
        <w:right w:val="none" w:sz="0" w:space="0" w:color="auto"/>
      </w:divBdr>
    </w:div>
    <w:div w:id="708533327">
      <w:bodyDiv w:val="1"/>
      <w:marLeft w:val="0"/>
      <w:marRight w:val="0"/>
      <w:marTop w:val="0"/>
      <w:marBottom w:val="0"/>
      <w:divBdr>
        <w:top w:val="none" w:sz="0" w:space="0" w:color="auto"/>
        <w:left w:val="none" w:sz="0" w:space="0" w:color="auto"/>
        <w:bottom w:val="none" w:sz="0" w:space="0" w:color="auto"/>
        <w:right w:val="none" w:sz="0" w:space="0" w:color="auto"/>
      </w:divBdr>
    </w:div>
    <w:div w:id="730887254">
      <w:bodyDiv w:val="1"/>
      <w:marLeft w:val="0"/>
      <w:marRight w:val="0"/>
      <w:marTop w:val="0"/>
      <w:marBottom w:val="0"/>
      <w:divBdr>
        <w:top w:val="none" w:sz="0" w:space="0" w:color="auto"/>
        <w:left w:val="none" w:sz="0" w:space="0" w:color="auto"/>
        <w:bottom w:val="none" w:sz="0" w:space="0" w:color="auto"/>
        <w:right w:val="none" w:sz="0" w:space="0" w:color="auto"/>
      </w:divBdr>
    </w:div>
    <w:div w:id="784615801">
      <w:bodyDiv w:val="1"/>
      <w:marLeft w:val="0"/>
      <w:marRight w:val="0"/>
      <w:marTop w:val="0"/>
      <w:marBottom w:val="0"/>
      <w:divBdr>
        <w:top w:val="none" w:sz="0" w:space="0" w:color="auto"/>
        <w:left w:val="none" w:sz="0" w:space="0" w:color="auto"/>
        <w:bottom w:val="none" w:sz="0" w:space="0" w:color="auto"/>
        <w:right w:val="none" w:sz="0" w:space="0" w:color="auto"/>
      </w:divBdr>
    </w:div>
    <w:div w:id="802502959">
      <w:bodyDiv w:val="1"/>
      <w:marLeft w:val="0"/>
      <w:marRight w:val="0"/>
      <w:marTop w:val="0"/>
      <w:marBottom w:val="0"/>
      <w:divBdr>
        <w:top w:val="none" w:sz="0" w:space="0" w:color="auto"/>
        <w:left w:val="none" w:sz="0" w:space="0" w:color="auto"/>
        <w:bottom w:val="none" w:sz="0" w:space="0" w:color="auto"/>
        <w:right w:val="none" w:sz="0" w:space="0" w:color="auto"/>
      </w:divBdr>
    </w:div>
    <w:div w:id="809129366">
      <w:bodyDiv w:val="1"/>
      <w:marLeft w:val="0"/>
      <w:marRight w:val="0"/>
      <w:marTop w:val="0"/>
      <w:marBottom w:val="0"/>
      <w:divBdr>
        <w:top w:val="none" w:sz="0" w:space="0" w:color="auto"/>
        <w:left w:val="none" w:sz="0" w:space="0" w:color="auto"/>
        <w:bottom w:val="none" w:sz="0" w:space="0" w:color="auto"/>
        <w:right w:val="none" w:sz="0" w:space="0" w:color="auto"/>
      </w:divBdr>
    </w:div>
    <w:div w:id="815074910">
      <w:bodyDiv w:val="1"/>
      <w:marLeft w:val="0"/>
      <w:marRight w:val="0"/>
      <w:marTop w:val="0"/>
      <w:marBottom w:val="0"/>
      <w:divBdr>
        <w:top w:val="none" w:sz="0" w:space="0" w:color="auto"/>
        <w:left w:val="none" w:sz="0" w:space="0" w:color="auto"/>
        <w:bottom w:val="none" w:sz="0" w:space="0" w:color="auto"/>
        <w:right w:val="none" w:sz="0" w:space="0" w:color="auto"/>
      </w:divBdr>
    </w:div>
    <w:div w:id="816919787">
      <w:bodyDiv w:val="1"/>
      <w:marLeft w:val="0"/>
      <w:marRight w:val="0"/>
      <w:marTop w:val="0"/>
      <w:marBottom w:val="0"/>
      <w:divBdr>
        <w:top w:val="none" w:sz="0" w:space="0" w:color="auto"/>
        <w:left w:val="none" w:sz="0" w:space="0" w:color="auto"/>
        <w:bottom w:val="none" w:sz="0" w:space="0" w:color="auto"/>
        <w:right w:val="none" w:sz="0" w:space="0" w:color="auto"/>
      </w:divBdr>
    </w:div>
    <w:div w:id="834220947">
      <w:bodyDiv w:val="1"/>
      <w:marLeft w:val="0"/>
      <w:marRight w:val="0"/>
      <w:marTop w:val="0"/>
      <w:marBottom w:val="0"/>
      <w:divBdr>
        <w:top w:val="none" w:sz="0" w:space="0" w:color="auto"/>
        <w:left w:val="none" w:sz="0" w:space="0" w:color="auto"/>
        <w:bottom w:val="none" w:sz="0" w:space="0" w:color="auto"/>
        <w:right w:val="none" w:sz="0" w:space="0" w:color="auto"/>
      </w:divBdr>
    </w:div>
    <w:div w:id="839001551">
      <w:bodyDiv w:val="1"/>
      <w:marLeft w:val="0"/>
      <w:marRight w:val="0"/>
      <w:marTop w:val="0"/>
      <w:marBottom w:val="0"/>
      <w:divBdr>
        <w:top w:val="none" w:sz="0" w:space="0" w:color="auto"/>
        <w:left w:val="none" w:sz="0" w:space="0" w:color="auto"/>
        <w:bottom w:val="none" w:sz="0" w:space="0" w:color="auto"/>
        <w:right w:val="none" w:sz="0" w:space="0" w:color="auto"/>
      </w:divBdr>
    </w:div>
    <w:div w:id="850488726">
      <w:bodyDiv w:val="1"/>
      <w:marLeft w:val="0"/>
      <w:marRight w:val="0"/>
      <w:marTop w:val="0"/>
      <w:marBottom w:val="0"/>
      <w:divBdr>
        <w:top w:val="none" w:sz="0" w:space="0" w:color="auto"/>
        <w:left w:val="none" w:sz="0" w:space="0" w:color="auto"/>
        <w:bottom w:val="none" w:sz="0" w:space="0" w:color="auto"/>
        <w:right w:val="none" w:sz="0" w:space="0" w:color="auto"/>
      </w:divBdr>
    </w:div>
    <w:div w:id="866986811">
      <w:bodyDiv w:val="1"/>
      <w:marLeft w:val="0"/>
      <w:marRight w:val="0"/>
      <w:marTop w:val="0"/>
      <w:marBottom w:val="0"/>
      <w:divBdr>
        <w:top w:val="none" w:sz="0" w:space="0" w:color="auto"/>
        <w:left w:val="none" w:sz="0" w:space="0" w:color="auto"/>
        <w:bottom w:val="none" w:sz="0" w:space="0" w:color="auto"/>
        <w:right w:val="none" w:sz="0" w:space="0" w:color="auto"/>
      </w:divBdr>
    </w:div>
    <w:div w:id="887493954">
      <w:bodyDiv w:val="1"/>
      <w:marLeft w:val="0"/>
      <w:marRight w:val="0"/>
      <w:marTop w:val="0"/>
      <w:marBottom w:val="0"/>
      <w:divBdr>
        <w:top w:val="none" w:sz="0" w:space="0" w:color="auto"/>
        <w:left w:val="none" w:sz="0" w:space="0" w:color="auto"/>
        <w:bottom w:val="none" w:sz="0" w:space="0" w:color="auto"/>
        <w:right w:val="none" w:sz="0" w:space="0" w:color="auto"/>
      </w:divBdr>
    </w:div>
    <w:div w:id="891774365">
      <w:bodyDiv w:val="1"/>
      <w:marLeft w:val="0"/>
      <w:marRight w:val="0"/>
      <w:marTop w:val="0"/>
      <w:marBottom w:val="0"/>
      <w:divBdr>
        <w:top w:val="none" w:sz="0" w:space="0" w:color="auto"/>
        <w:left w:val="none" w:sz="0" w:space="0" w:color="auto"/>
        <w:bottom w:val="none" w:sz="0" w:space="0" w:color="auto"/>
        <w:right w:val="none" w:sz="0" w:space="0" w:color="auto"/>
      </w:divBdr>
    </w:div>
    <w:div w:id="905577614">
      <w:bodyDiv w:val="1"/>
      <w:marLeft w:val="0"/>
      <w:marRight w:val="0"/>
      <w:marTop w:val="0"/>
      <w:marBottom w:val="0"/>
      <w:divBdr>
        <w:top w:val="none" w:sz="0" w:space="0" w:color="auto"/>
        <w:left w:val="none" w:sz="0" w:space="0" w:color="auto"/>
        <w:bottom w:val="none" w:sz="0" w:space="0" w:color="auto"/>
        <w:right w:val="none" w:sz="0" w:space="0" w:color="auto"/>
      </w:divBdr>
    </w:div>
    <w:div w:id="907808206">
      <w:bodyDiv w:val="1"/>
      <w:marLeft w:val="0"/>
      <w:marRight w:val="0"/>
      <w:marTop w:val="0"/>
      <w:marBottom w:val="0"/>
      <w:divBdr>
        <w:top w:val="none" w:sz="0" w:space="0" w:color="auto"/>
        <w:left w:val="none" w:sz="0" w:space="0" w:color="auto"/>
        <w:bottom w:val="none" w:sz="0" w:space="0" w:color="auto"/>
        <w:right w:val="none" w:sz="0" w:space="0" w:color="auto"/>
      </w:divBdr>
    </w:div>
    <w:div w:id="914440607">
      <w:bodyDiv w:val="1"/>
      <w:marLeft w:val="0"/>
      <w:marRight w:val="0"/>
      <w:marTop w:val="0"/>
      <w:marBottom w:val="0"/>
      <w:divBdr>
        <w:top w:val="none" w:sz="0" w:space="0" w:color="auto"/>
        <w:left w:val="none" w:sz="0" w:space="0" w:color="auto"/>
        <w:bottom w:val="none" w:sz="0" w:space="0" w:color="auto"/>
        <w:right w:val="none" w:sz="0" w:space="0" w:color="auto"/>
      </w:divBdr>
      <w:divsChild>
        <w:div w:id="876234569">
          <w:marLeft w:val="0"/>
          <w:marRight w:val="0"/>
          <w:marTop w:val="0"/>
          <w:marBottom w:val="0"/>
          <w:divBdr>
            <w:top w:val="none" w:sz="0" w:space="0" w:color="auto"/>
            <w:left w:val="none" w:sz="0" w:space="0" w:color="auto"/>
            <w:bottom w:val="none" w:sz="0" w:space="0" w:color="auto"/>
            <w:right w:val="none" w:sz="0" w:space="0" w:color="auto"/>
          </w:divBdr>
        </w:div>
      </w:divsChild>
    </w:div>
    <w:div w:id="925192652">
      <w:bodyDiv w:val="1"/>
      <w:marLeft w:val="0"/>
      <w:marRight w:val="0"/>
      <w:marTop w:val="0"/>
      <w:marBottom w:val="0"/>
      <w:divBdr>
        <w:top w:val="none" w:sz="0" w:space="0" w:color="auto"/>
        <w:left w:val="none" w:sz="0" w:space="0" w:color="auto"/>
        <w:bottom w:val="none" w:sz="0" w:space="0" w:color="auto"/>
        <w:right w:val="none" w:sz="0" w:space="0" w:color="auto"/>
      </w:divBdr>
    </w:div>
    <w:div w:id="930897542">
      <w:bodyDiv w:val="1"/>
      <w:marLeft w:val="0"/>
      <w:marRight w:val="0"/>
      <w:marTop w:val="0"/>
      <w:marBottom w:val="0"/>
      <w:divBdr>
        <w:top w:val="none" w:sz="0" w:space="0" w:color="auto"/>
        <w:left w:val="none" w:sz="0" w:space="0" w:color="auto"/>
        <w:bottom w:val="none" w:sz="0" w:space="0" w:color="auto"/>
        <w:right w:val="none" w:sz="0" w:space="0" w:color="auto"/>
      </w:divBdr>
    </w:div>
    <w:div w:id="931285055">
      <w:bodyDiv w:val="1"/>
      <w:marLeft w:val="0"/>
      <w:marRight w:val="0"/>
      <w:marTop w:val="0"/>
      <w:marBottom w:val="0"/>
      <w:divBdr>
        <w:top w:val="none" w:sz="0" w:space="0" w:color="auto"/>
        <w:left w:val="none" w:sz="0" w:space="0" w:color="auto"/>
        <w:bottom w:val="none" w:sz="0" w:space="0" w:color="auto"/>
        <w:right w:val="none" w:sz="0" w:space="0" w:color="auto"/>
      </w:divBdr>
    </w:div>
    <w:div w:id="941112500">
      <w:bodyDiv w:val="1"/>
      <w:marLeft w:val="0"/>
      <w:marRight w:val="0"/>
      <w:marTop w:val="0"/>
      <w:marBottom w:val="0"/>
      <w:divBdr>
        <w:top w:val="none" w:sz="0" w:space="0" w:color="auto"/>
        <w:left w:val="none" w:sz="0" w:space="0" w:color="auto"/>
        <w:bottom w:val="none" w:sz="0" w:space="0" w:color="auto"/>
        <w:right w:val="none" w:sz="0" w:space="0" w:color="auto"/>
      </w:divBdr>
    </w:div>
    <w:div w:id="950745472">
      <w:bodyDiv w:val="1"/>
      <w:marLeft w:val="0"/>
      <w:marRight w:val="0"/>
      <w:marTop w:val="0"/>
      <w:marBottom w:val="0"/>
      <w:divBdr>
        <w:top w:val="none" w:sz="0" w:space="0" w:color="auto"/>
        <w:left w:val="none" w:sz="0" w:space="0" w:color="auto"/>
        <w:bottom w:val="none" w:sz="0" w:space="0" w:color="auto"/>
        <w:right w:val="none" w:sz="0" w:space="0" w:color="auto"/>
      </w:divBdr>
    </w:div>
    <w:div w:id="975834062">
      <w:bodyDiv w:val="1"/>
      <w:marLeft w:val="0"/>
      <w:marRight w:val="0"/>
      <w:marTop w:val="0"/>
      <w:marBottom w:val="0"/>
      <w:divBdr>
        <w:top w:val="none" w:sz="0" w:space="0" w:color="auto"/>
        <w:left w:val="none" w:sz="0" w:space="0" w:color="auto"/>
        <w:bottom w:val="none" w:sz="0" w:space="0" w:color="auto"/>
        <w:right w:val="none" w:sz="0" w:space="0" w:color="auto"/>
      </w:divBdr>
    </w:div>
    <w:div w:id="995649468">
      <w:bodyDiv w:val="1"/>
      <w:marLeft w:val="0"/>
      <w:marRight w:val="0"/>
      <w:marTop w:val="0"/>
      <w:marBottom w:val="0"/>
      <w:divBdr>
        <w:top w:val="none" w:sz="0" w:space="0" w:color="auto"/>
        <w:left w:val="none" w:sz="0" w:space="0" w:color="auto"/>
        <w:bottom w:val="none" w:sz="0" w:space="0" w:color="auto"/>
        <w:right w:val="none" w:sz="0" w:space="0" w:color="auto"/>
      </w:divBdr>
    </w:div>
    <w:div w:id="1007170134">
      <w:bodyDiv w:val="1"/>
      <w:marLeft w:val="0"/>
      <w:marRight w:val="0"/>
      <w:marTop w:val="0"/>
      <w:marBottom w:val="0"/>
      <w:divBdr>
        <w:top w:val="none" w:sz="0" w:space="0" w:color="auto"/>
        <w:left w:val="none" w:sz="0" w:space="0" w:color="auto"/>
        <w:bottom w:val="none" w:sz="0" w:space="0" w:color="auto"/>
        <w:right w:val="none" w:sz="0" w:space="0" w:color="auto"/>
      </w:divBdr>
    </w:div>
    <w:div w:id="1041636970">
      <w:bodyDiv w:val="1"/>
      <w:marLeft w:val="0"/>
      <w:marRight w:val="0"/>
      <w:marTop w:val="0"/>
      <w:marBottom w:val="0"/>
      <w:divBdr>
        <w:top w:val="none" w:sz="0" w:space="0" w:color="auto"/>
        <w:left w:val="none" w:sz="0" w:space="0" w:color="auto"/>
        <w:bottom w:val="none" w:sz="0" w:space="0" w:color="auto"/>
        <w:right w:val="none" w:sz="0" w:space="0" w:color="auto"/>
      </w:divBdr>
    </w:div>
    <w:div w:id="1049063130">
      <w:bodyDiv w:val="1"/>
      <w:marLeft w:val="0"/>
      <w:marRight w:val="0"/>
      <w:marTop w:val="0"/>
      <w:marBottom w:val="0"/>
      <w:divBdr>
        <w:top w:val="none" w:sz="0" w:space="0" w:color="auto"/>
        <w:left w:val="none" w:sz="0" w:space="0" w:color="auto"/>
        <w:bottom w:val="none" w:sz="0" w:space="0" w:color="auto"/>
        <w:right w:val="none" w:sz="0" w:space="0" w:color="auto"/>
      </w:divBdr>
    </w:div>
    <w:div w:id="1066606445">
      <w:bodyDiv w:val="1"/>
      <w:marLeft w:val="0"/>
      <w:marRight w:val="0"/>
      <w:marTop w:val="0"/>
      <w:marBottom w:val="0"/>
      <w:divBdr>
        <w:top w:val="none" w:sz="0" w:space="0" w:color="auto"/>
        <w:left w:val="none" w:sz="0" w:space="0" w:color="auto"/>
        <w:bottom w:val="none" w:sz="0" w:space="0" w:color="auto"/>
        <w:right w:val="none" w:sz="0" w:space="0" w:color="auto"/>
      </w:divBdr>
    </w:div>
    <w:div w:id="1085032344">
      <w:bodyDiv w:val="1"/>
      <w:marLeft w:val="0"/>
      <w:marRight w:val="0"/>
      <w:marTop w:val="0"/>
      <w:marBottom w:val="0"/>
      <w:divBdr>
        <w:top w:val="none" w:sz="0" w:space="0" w:color="auto"/>
        <w:left w:val="none" w:sz="0" w:space="0" w:color="auto"/>
        <w:bottom w:val="none" w:sz="0" w:space="0" w:color="auto"/>
        <w:right w:val="none" w:sz="0" w:space="0" w:color="auto"/>
      </w:divBdr>
    </w:div>
    <w:div w:id="1115253274">
      <w:bodyDiv w:val="1"/>
      <w:marLeft w:val="0"/>
      <w:marRight w:val="0"/>
      <w:marTop w:val="0"/>
      <w:marBottom w:val="0"/>
      <w:divBdr>
        <w:top w:val="none" w:sz="0" w:space="0" w:color="auto"/>
        <w:left w:val="none" w:sz="0" w:space="0" w:color="auto"/>
        <w:bottom w:val="none" w:sz="0" w:space="0" w:color="auto"/>
        <w:right w:val="none" w:sz="0" w:space="0" w:color="auto"/>
      </w:divBdr>
    </w:div>
    <w:div w:id="1125999134">
      <w:bodyDiv w:val="1"/>
      <w:marLeft w:val="0"/>
      <w:marRight w:val="0"/>
      <w:marTop w:val="0"/>
      <w:marBottom w:val="0"/>
      <w:divBdr>
        <w:top w:val="none" w:sz="0" w:space="0" w:color="auto"/>
        <w:left w:val="none" w:sz="0" w:space="0" w:color="auto"/>
        <w:bottom w:val="none" w:sz="0" w:space="0" w:color="auto"/>
        <w:right w:val="none" w:sz="0" w:space="0" w:color="auto"/>
      </w:divBdr>
    </w:div>
    <w:div w:id="1132096352">
      <w:bodyDiv w:val="1"/>
      <w:marLeft w:val="0"/>
      <w:marRight w:val="0"/>
      <w:marTop w:val="0"/>
      <w:marBottom w:val="0"/>
      <w:divBdr>
        <w:top w:val="none" w:sz="0" w:space="0" w:color="auto"/>
        <w:left w:val="none" w:sz="0" w:space="0" w:color="auto"/>
        <w:bottom w:val="none" w:sz="0" w:space="0" w:color="auto"/>
        <w:right w:val="none" w:sz="0" w:space="0" w:color="auto"/>
      </w:divBdr>
    </w:div>
    <w:div w:id="1183590089">
      <w:bodyDiv w:val="1"/>
      <w:marLeft w:val="0"/>
      <w:marRight w:val="0"/>
      <w:marTop w:val="0"/>
      <w:marBottom w:val="0"/>
      <w:divBdr>
        <w:top w:val="none" w:sz="0" w:space="0" w:color="auto"/>
        <w:left w:val="none" w:sz="0" w:space="0" w:color="auto"/>
        <w:bottom w:val="none" w:sz="0" w:space="0" w:color="auto"/>
        <w:right w:val="none" w:sz="0" w:space="0" w:color="auto"/>
      </w:divBdr>
    </w:div>
    <w:div w:id="1217009288">
      <w:bodyDiv w:val="1"/>
      <w:marLeft w:val="0"/>
      <w:marRight w:val="0"/>
      <w:marTop w:val="0"/>
      <w:marBottom w:val="0"/>
      <w:divBdr>
        <w:top w:val="none" w:sz="0" w:space="0" w:color="auto"/>
        <w:left w:val="none" w:sz="0" w:space="0" w:color="auto"/>
        <w:bottom w:val="none" w:sz="0" w:space="0" w:color="auto"/>
        <w:right w:val="none" w:sz="0" w:space="0" w:color="auto"/>
      </w:divBdr>
    </w:div>
    <w:div w:id="1221474801">
      <w:bodyDiv w:val="1"/>
      <w:marLeft w:val="0"/>
      <w:marRight w:val="0"/>
      <w:marTop w:val="0"/>
      <w:marBottom w:val="0"/>
      <w:divBdr>
        <w:top w:val="none" w:sz="0" w:space="0" w:color="auto"/>
        <w:left w:val="none" w:sz="0" w:space="0" w:color="auto"/>
        <w:bottom w:val="none" w:sz="0" w:space="0" w:color="auto"/>
        <w:right w:val="none" w:sz="0" w:space="0" w:color="auto"/>
      </w:divBdr>
    </w:div>
    <w:div w:id="1227031717">
      <w:bodyDiv w:val="1"/>
      <w:marLeft w:val="0"/>
      <w:marRight w:val="0"/>
      <w:marTop w:val="0"/>
      <w:marBottom w:val="0"/>
      <w:divBdr>
        <w:top w:val="none" w:sz="0" w:space="0" w:color="auto"/>
        <w:left w:val="none" w:sz="0" w:space="0" w:color="auto"/>
        <w:bottom w:val="none" w:sz="0" w:space="0" w:color="auto"/>
        <w:right w:val="none" w:sz="0" w:space="0" w:color="auto"/>
      </w:divBdr>
    </w:div>
    <w:div w:id="1245646311">
      <w:bodyDiv w:val="1"/>
      <w:marLeft w:val="0"/>
      <w:marRight w:val="0"/>
      <w:marTop w:val="0"/>
      <w:marBottom w:val="0"/>
      <w:divBdr>
        <w:top w:val="none" w:sz="0" w:space="0" w:color="auto"/>
        <w:left w:val="none" w:sz="0" w:space="0" w:color="auto"/>
        <w:bottom w:val="none" w:sz="0" w:space="0" w:color="auto"/>
        <w:right w:val="none" w:sz="0" w:space="0" w:color="auto"/>
      </w:divBdr>
    </w:div>
    <w:div w:id="1246836825">
      <w:bodyDiv w:val="1"/>
      <w:marLeft w:val="0"/>
      <w:marRight w:val="0"/>
      <w:marTop w:val="0"/>
      <w:marBottom w:val="0"/>
      <w:divBdr>
        <w:top w:val="none" w:sz="0" w:space="0" w:color="auto"/>
        <w:left w:val="none" w:sz="0" w:space="0" w:color="auto"/>
        <w:bottom w:val="none" w:sz="0" w:space="0" w:color="auto"/>
        <w:right w:val="none" w:sz="0" w:space="0" w:color="auto"/>
      </w:divBdr>
    </w:div>
    <w:div w:id="1259867100">
      <w:bodyDiv w:val="1"/>
      <w:marLeft w:val="0"/>
      <w:marRight w:val="0"/>
      <w:marTop w:val="0"/>
      <w:marBottom w:val="0"/>
      <w:divBdr>
        <w:top w:val="none" w:sz="0" w:space="0" w:color="auto"/>
        <w:left w:val="none" w:sz="0" w:space="0" w:color="auto"/>
        <w:bottom w:val="none" w:sz="0" w:space="0" w:color="auto"/>
        <w:right w:val="none" w:sz="0" w:space="0" w:color="auto"/>
      </w:divBdr>
    </w:div>
    <w:div w:id="1266620899">
      <w:bodyDiv w:val="1"/>
      <w:marLeft w:val="0"/>
      <w:marRight w:val="0"/>
      <w:marTop w:val="0"/>
      <w:marBottom w:val="0"/>
      <w:divBdr>
        <w:top w:val="none" w:sz="0" w:space="0" w:color="auto"/>
        <w:left w:val="none" w:sz="0" w:space="0" w:color="auto"/>
        <w:bottom w:val="none" w:sz="0" w:space="0" w:color="auto"/>
        <w:right w:val="none" w:sz="0" w:space="0" w:color="auto"/>
      </w:divBdr>
    </w:div>
    <w:div w:id="1269655342">
      <w:bodyDiv w:val="1"/>
      <w:marLeft w:val="0"/>
      <w:marRight w:val="0"/>
      <w:marTop w:val="0"/>
      <w:marBottom w:val="0"/>
      <w:divBdr>
        <w:top w:val="none" w:sz="0" w:space="0" w:color="auto"/>
        <w:left w:val="none" w:sz="0" w:space="0" w:color="auto"/>
        <w:bottom w:val="none" w:sz="0" w:space="0" w:color="auto"/>
        <w:right w:val="none" w:sz="0" w:space="0" w:color="auto"/>
      </w:divBdr>
    </w:div>
    <w:div w:id="1272275868">
      <w:bodyDiv w:val="1"/>
      <w:marLeft w:val="0"/>
      <w:marRight w:val="0"/>
      <w:marTop w:val="0"/>
      <w:marBottom w:val="0"/>
      <w:divBdr>
        <w:top w:val="none" w:sz="0" w:space="0" w:color="auto"/>
        <w:left w:val="none" w:sz="0" w:space="0" w:color="auto"/>
        <w:bottom w:val="none" w:sz="0" w:space="0" w:color="auto"/>
        <w:right w:val="none" w:sz="0" w:space="0" w:color="auto"/>
      </w:divBdr>
    </w:div>
    <w:div w:id="1284383199">
      <w:bodyDiv w:val="1"/>
      <w:marLeft w:val="0"/>
      <w:marRight w:val="0"/>
      <w:marTop w:val="0"/>
      <w:marBottom w:val="0"/>
      <w:divBdr>
        <w:top w:val="none" w:sz="0" w:space="0" w:color="auto"/>
        <w:left w:val="none" w:sz="0" w:space="0" w:color="auto"/>
        <w:bottom w:val="none" w:sz="0" w:space="0" w:color="auto"/>
        <w:right w:val="none" w:sz="0" w:space="0" w:color="auto"/>
      </w:divBdr>
    </w:div>
    <w:div w:id="1300039017">
      <w:bodyDiv w:val="1"/>
      <w:marLeft w:val="0"/>
      <w:marRight w:val="0"/>
      <w:marTop w:val="0"/>
      <w:marBottom w:val="0"/>
      <w:divBdr>
        <w:top w:val="none" w:sz="0" w:space="0" w:color="auto"/>
        <w:left w:val="none" w:sz="0" w:space="0" w:color="auto"/>
        <w:bottom w:val="none" w:sz="0" w:space="0" w:color="auto"/>
        <w:right w:val="none" w:sz="0" w:space="0" w:color="auto"/>
      </w:divBdr>
    </w:div>
    <w:div w:id="1310477362">
      <w:bodyDiv w:val="1"/>
      <w:marLeft w:val="0"/>
      <w:marRight w:val="0"/>
      <w:marTop w:val="0"/>
      <w:marBottom w:val="0"/>
      <w:divBdr>
        <w:top w:val="none" w:sz="0" w:space="0" w:color="auto"/>
        <w:left w:val="none" w:sz="0" w:space="0" w:color="auto"/>
        <w:bottom w:val="none" w:sz="0" w:space="0" w:color="auto"/>
        <w:right w:val="none" w:sz="0" w:space="0" w:color="auto"/>
      </w:divBdr>
    </w:div>
    <w:div w:id="1311397968">
      <w:bodyDiv w:val="1"/>
      <w:marLeft w:val="0"/>
      <w:marRight w:val="0"/>
      <w:marTop w:val="0"/>
      <w:marBottom w:val="0"/>
      <w:divBdr>
        <w:top w:val="none" w:sz="0" w:space="0" w:color="auto"/>
        <w:left w:val="none" w:sz="0" w:space="0" w:color="auto"/>
        <w:bottom w:val="none" w:sz="0" w:space="0" w:color="auto"/>
        <w:right w:val="none" w:sz="0" w:space="0" w:color="auto"/>
      </w:divBdr>
    </w:div>
    <w:div w:id="1318067727">
      <w:bodyDiv w:val="1"/>
      <w:marLeft w:val="0"/>
      <w:marRight w:val="0"/>
      <w:marTop w:val="0"/>
      <w:marBottom w:val="0"/>
      <w:divBdr>
        <w:top w:val="none" w:sz="0" w:space="0" w:color="auto"/>
        <w:left w:val="none" w:sz="0" w:space="0" w:color="auto"/>
        <w:bottom w:val="none" w:sz="0" w:space="0" w:color="auto"/>
        <w:right w:val="none" w:sz="0" w:space="0" w:color="auto"/>
      </w:divBdr>
    </w:div>
    <w:div w:id="1326469412">
      <w:bodyDiv w:val="1"/>
      <w:marLeft w:val="0"/>
      <w:marRight w:val="0"/>
      <w:marTop w:val="0"/>
      <w:marBottom w:val="0"/>
      <w:divBdr>
        <w:top w:val="none" w:sz="0" w:space="0" w:color="auto"/>
        <w:left w:val="none" w:sz="0" w:space="0" w:color="auto"/>
        <w:bottom w:val="none" w:sz="0" w:space="0" w:color="auto"/>
        <w:right w:val="none" w:sz="0" w:space="0" w:color="auto"/>
      </w:divBdr>
    </w:div>
    <w:div w:id="1328292293">
      <w:bodyDiv w:val="1"/>
      <w:marLeft w:val="0"/>
      <w:marRight w:val="0"/>
      <w:marTop w:val="0"/>
      <w:marBottom w:val="0"/>
      <w:divBdr>
        <w:top w:val="none" w:sz="0" w:space="0" w:color="auto"/>
        <w:left w:val="none" w:sz="0" w:space="0" w:color="auto"/>
        <w:bottom w:val="none" w:sz="0" w:space="0" w:color="auto"/>
        <w:right w:val="none" w:sz="0" w:space="0" w:color="auto"/>
      </w:divBdr>
    </w:div>
    <w:div w:id="1341931090">
      <w:bodyDiv w:val="1"/>
      <w:marLeft w:val="0"/>
      <w:marRight w:val="0"/>
      <w:marTop w:val="0"/>
      <w:marBottom w:val="0"/>
      <w:divBdr>
        <w:top w:val="none" w:sz="0" w:space="0" w:color="auto"/>
        <w:left w:val="none" w:sz="0" w:space="0" w:color="auto"/>
        <w:bottom w:val="none" w:sz="0" w:space="0" w:color="auto"/>
        <w:right w:val="none" w:sz="0" w:space="0" w:color="auto"/>
      </w:divBdr>
    </w:div>
    <w:div w:id="1350839485">
      <w:bodyDiv w:val="1"/>
      <w:marLeft w:val="0"/>
      <w:marRight w:val="0"/>
      <w:marTop w:val="0"/>
      <w:marBottom w:val="0"/>
      <w:divBdr>
        <w:top w:val="none" w:sz="0" w:space="0" w:color="auto"/>
        <w:left w:val="none" w:sz="0" w:space="0" w:color="auto"/>
        <w:bottom w:val="none" w:sz="0" w:space="0" w:color="auto"/>
        <w:right w:val="none" w:sz="0" w:space="0" w:color="auto"/>
      </w:divBdr>
    </w:div>
    <w:div w:id="1388190069">
      <w:bodyDiv w:val="1"/>
      <w:marLeft w:val="0"/>
      <w:marRight w:val="0"/>
      <w:marTop w:val="0"/>
      <w:marBottom w:val="0"/>
      <w:divBdr>
        <w:top w:val="none" w:sz="0" w:space="0" w:color="auto"/>
        <w:left w:val="none" w:sz="0" w:space="0" w:color="auto"/>
        <w:bottom w:val="none" w:sz="0" w:space="0" w:color="auto"/>
        <w:right w:val="none" w:sz="0" w:space="0" w:color="auto"/>
      </w:divBdr>
    </w:div>
    <w:div w:id="1423332391">
      <w:bodyDiv w:val="1"/>
      <w:marLeft w:val="0"/>
      <w:marRight w:val="0"/>
      <w:marTop w:val="0"/>
      <w:marBottom w:val="0"/>
      <w:divBdr>
        <w:top w:val="none" w:sz="0" w:space="0" w:color="auto"/>
        <w:left w:val="none" w:sz="0" w:space="0" w:color="auto"/>
        <w:bottom w:val="none" w:sz="0" w:space="0" w:color="auto"/>
        <w:right w:val="none" w:sz="0" w:space="0" w:color="auto"/>
      </w:divBdr>
    </w:div>
    <w:div w:id="1432815589">
      <w:bodyDiv w:val="1"/>
      <w:marLeft w:val="0"/>
      <w:marRight w:val="0"/>
      <w:marTop w:val="0"/>
      <w:marBottom w:val="0"/>
      <w:divBdr>
        <w:top w:val="none" w:sz="0" w:space="0" w:color="auto"/>
        <w:left w:val="none" w:sz="0" w:space="0" w:color="auto"/>
        <w:bottom w:val="none" w:sz="0" w:space="0" w:color="auto"/>
        <w:right w:val="none" w:sz="0" w:space="0" w:color="auto"/>
      </w:divBdr>
    </w:div>
    <w:div w:id="1434086215">
      <w:bodyDiv w:val="1"/>
      <w:marLeft w:val="0"/>
      <w:marRight w:val="0"/>
      <w:marTop w:val="0"/>
      <w:marBottom w:val="0"/>
      <w:divBdr>
        <w:top w:val="none" w:sz="0" w:space="0" w:color="auto"/>
        <w:left w:val="none" w:sz="0" w:space="0" w:color="auto"/>
        <w:bottom w:val="none" w:sz="0" w:space="0" w:color="auto"/>
        <w:right w:val="none" w:sz="0" w:space="0" w:color="auto"/>
      </w:divBdr>
    </w:div>
    <w:div w:id="1468233913">
      <w:bodyDiv w:val="1"/>
      <w:marLeft w:val="0"/>
      <w:marRight w:val="0"/>
      <w:marTop w:val="0"/>
      <w:marBottom w:val="0"/>
      <w:divBdr>
        <w:top w:val="none" w:sz="0" w:space="0" w:color="auto"/>
        <w:left w:val="none" w:sz="0" w:space="0" w:color="auto"/>
        <w:bottom w:val="none" w:sz="0" w:space="0" w:color="auto"/>
        <w:right w:val="none" w:sz="0" w:space="0" w:color="auto"/>
      </w:divBdr>
    </w:div>
    <w:div w:id="1469937848">
      <w:bodyDiv w:val="1"/>
      <w:marLeft w:val="0"/>
      <w:marRight w:val="0"/>
      <w:marTop w:val="0"/>
      <w:marBottom w:val="0"/>
      <w:divBdr>
        <w:top w:val="none" w:sz="0" w:space="0" w:color="auto"/>
        <w:left w:val="none" w:sz="0" w:space="0" w:color="auto"/>
        <w:bottom w:val="none" w:sz="0" w:space="0" w:color="auto"/>
        <w:right w:val="none" w:sz="0" w:space="0" w:color="auto"/>
      </w:divBdr>
    </w:div>
    <w:div w:id="1488087838">
      <w:bodyDiv w:val="1"/>
      <w:marLeft w:val="0"/>
      <w:marRight w:val="0"/>
      <w:marTop w:val="0"/>
      <w:marBottom w:val="0"/>
      <w:divBdr>
        <w:top w:val="none" w:sz="0" w:space="0" w:color="auto"/>
        <w:left w:val="none" w:sz="0" w:space="0" w:color="auto"/>
        <w:bottom w:val="none" w:sz="0" w:space="0" w:color="auto"/>
        <w:right w:val="none" w:sz="0" w:space="0" w:color="auto"/>
      </w:divBdr>
    </w:div>
    <w:div w:id="1492335173">
      <w:bodyDiv w:val="1"/>
      <w:marLeft w:val="0"/>
      <w:marRight w:val="0"/>
      <w:marTop w:val="0"/>
      <w:marBottom w:val="0"/>
      <w:divBdr>
        <w:top w:val="none" w:sz="0" w:space="0" w:color="auto"/>
        <w:left w:val="none" w:sz="0" w:space="0" w:color="auto"/>
        <w:bottom w:val="none" w:sz="0" w:space="0" w:color="auto"/>
        <w:right w:val="none" w:sz="0" w:space="0" w:color="auto"/>
      </w:divBdr>
    </w:div>
    <w:div w:id="1510101328">
      <w:bodyDiv w:val="1"/>
      <w:marLeft w:val="0"/>
      <w:marRight w:val="0"/>
      <w:marTop w:val="0"/>
      <w:marBottom w:val="0"/>
      <w:divBdr>
        <w:top w:val="none" w:sz="0" w:space="0" w:color="auto"/>
        <w:left w:val="none" w:sz="0" w:space="0" w:color="auto"/>
        <w:bottom w:val="none" w:sz="0" w:space="0" w:color="auto"/>
        <w:right w:val="none" w:sz="0" w:space="0" w:color="auto"/>
      </w:divBdr>
    </w:div>
    <w:div w:id="1526942237">
      <w:bodyDiv w:val="1"/>
      <w:marLeft w:val="0"/>
      <w:marRight w:val="0"/>
      <w:marTop w:val="0"/>
      <w:marBottom w:val="0"/>
      <w:divBdr>
        <w:top w:val="none" w:sz="0" w:space="0" w:color="auto"/>
        <w:left w:val="none" w:sz="0" w:space="0" w:color="auto"/>
        <w:bottom w:val="none" w:sz="0" w:space="0" w:color="auto"/>
        <w:right w:val="none" w:sz="0" w:space="0" w:color="auto"/>
      </w:divBdr>
    </w:div>
    <w:div w:id="1550603475">
      <w:bodyDiv w:val="1"/>
      <w:marLeft w:val="0"/>
      <w:marRight w:val="0"/>
      <w:marTop w:val="0"/>
      <w:marBottom w:val="0"/>
      <w:divBdr>
        <w:top w:val="none" w:sz="0" w:space="0" w:color="auto"/>
        <w:left w:val="none" w:sz="0" w:space="0" w:color="auto"/>
        <w:bottom w:val="none" w:sz="0" w:space="0" w:color="auto"/>
        <w:right w:val="none" w:sz="0" w:space="0" w:color="auto"/>
      </w:divBdr>
    </w:div>
    <w:div w:id="1562792123">
      <w:bodyDiv w:val="1"/>
      <w:marLeft w:val="0"/>
      <w:marRight w:val="0"/>
      <w:marTop w:val="0"/>
      <w:marBottom w:val="0"/>
      <w:divBdr>
        <w:top w:val="none" w:sz="0" w:space="0" w:color="auto"/>
        <w:left w:val="none" w:sz="0" w:space="0" w:color="auto"/>
        <w:bottom w:val="none" w:sz="0" w:space="0" w:color="auto"/>
        <w:right w:val="none" w:sz="0" w:space="0" w:color="auto"/>
      </w:divBdr>
    </w:div>
    <w:div w:id="1577714107">
      <w:bodyDiv w:val="1"/>
      <w:marLeft w:val="0"/>
      <w:marRight w:val="0"/>
      <w:marTop w:val="0"/>
      <w:marBottom w:val="0"/>
      <w:divBdr>
        <w:top w:val="none" w:sz="0" w:space="0" w:color="auto"/>
        <w:left w:val="none" w:sz="0" w:space="0" w:color="auto"/>
        <w:bottom w:val="none" w:sz="0" w:space="0" w:color="auto"/>
        <w:right w:val="none" w:sz="0" w:space="0" w:color="auto"/>
      </w:divBdr>
    </w:div>
    <w:div w:id="1592859216">
      <w:bodyDiv w:val="1"/>
      <w:marLeft w:val="0"/>
      <w:marRight w:val="0"/>
      <w:marTop w:val="0"/>
      <w:marBottom w:val="0"/>
      <w:divBdr>
        <w:top w:val="none" w:sz="0" w:space="0" w:color="auto"/>
        <w:left w:val="none" w:sz="0" w:space="0" w:color="auto"/>
        <w:bottom w:val="none" w:sz="0" w:space="0" w:color="auto"/>
        <w:right w:val="none" w:sz="0" w:space="0" w:color="auto"/>
      </w:divBdr>
    </w:div>
    <w:div w:id="1611627099">
      <w:bodyDiv w:val="1"/>
      <w:marLeft w:val="0"/>
      <w:marRight w:val="0"/>
      <w:marTop w:val="0"/>
      <w:marBottom w:val="0"/>
      <w:divBdr>
        <w:top w:val="none" w:sz="0" w:space="0" w:color="auto"/>
        <w:left w:val="none" w:sz="0" w:space="0" w:color="auto"/>
        <w:bottom w:val="none" w:sz="0" w:space="0" w:color="auto"/>
        <w:right w:val="none" w:sz="0" w:space="0" w:color="auto"/>
      </w:divBdr>
    </w:div>
    <w:div w:id="1616063095">
      <w:bodyDiv w:val="1"/>
      <w:marLeft w:val="0"/>
      <w:marRight w:val="0"/>
      <w:marTop w:val="0"/>
      <w:marBottom w:val="0"/>
      <w:divBdr>
        <w:top w:val="none" w:sz="0" w:space="0" w:color="auto"/>
        <w:left w:val="none" w:sz="0" w:space="0" w:color="auto"/>
        <w:bottom w:val="none" w:sz="0" w:space="0" w:color="auto"/>
        <w:right w:val="none" w:sz="0" w:space="0" w:color="auto"/>
      </w:divBdr>
    </w:div>
    <w:div w:id="1621448214">
      <w:bodyDiv w:val="1"/>
      <w:marLeft w:val="0"/>
      <w:marRight w:val="0"/>
      <w:marTop w:val="0"/>
      <w:marBottom w:val="0"/>
      <w:divBdr>
        <w:top w:val="none" w:sz="0" w:space="0" w:color="auto"/>
        <w:left w:val="none" w:sz="0" w:space="0" w:color="auto"/>
        <w:bottom w:val="none" w:sz="0" w:space="0" w:color="auto"/>
        <w:right w:val="none" w:sz="0" w:space="0" w:color="auto"/>
      </w:divBdr>
    </w:div>
    <w:div w:id="1628396259">
      <w:bodyDiv w:val="1"/>
      <w:marLeft w:val="0"/>
      <w:marRight w:val="0"/>
      <w:marTop w:val="0"/>
      <w:marBottom w:val="0"/>
      <w:divBdr>
        <w:top w:val="none" w:sz="0" w:space="0" w:color="auto"/>
        <w:left w:val="none" w:sz="0" w:space="0" w:color="auto"/>
        <w:bottom w:val="none" w:sz="0" w:space="0" w:color="auto"/>
        <w:right w:val="none" w:sz="0" w:space="0" w:color="auto"/>
      </w:divBdr>
    </w:div>
    <w:div w:id="1667440385">
      <w:bodyDiv w:val="1"/>
      <w:marLeft w:val="0"/>
      <w:marRight w:val="0"/>
      <w:marTop w:val="0"/>
      <w:marBottom w:val="0"/>
      <w:divBdr>
        <w:top w:val="none" w:sz="0" w:space="0" w:color="auto"/>
        <w:left w:val="none" w:sz="0" w:space="0" w:color="auto"/>
        <w:bottom w:val="none" w:sz="0" w:space="0" w:color="auto"/>
        <w:right w:val="none" w:sz="0" w:space="0" w:color="auto"/>
      </w:divBdr>
    </w:div>
    <w:div w:id="1698264369">
      <w:bodyDiv w:val="1"/>
      <w:marLeft w:val="0"/>
      <w:marRight w:val="0"/>
      <w:marTop w:val="0"/>
      <w:marBottom w:val="0"/>
      <w:divBdr>
        <w:top w:val="none" w:sz="0" w:space="0" w:color="auto"/>
        <w:left w:val="none" w:sz="0" w:space="0" w:color="auto"/>
        <w:bottom w:val="none" w:sz="0" w:space="0" w:color="auto"/>
        <w:right w:val="none" w:sz="0" w:space="0" w:color="auto"/>
      </w:divBdr>
    </w:div>
    <w:div w:id="1708067169">
      <w:bodyDiv w:val="1"/>
      <w:marLeft w:val="0"/>
      <w:marRight w:val="0"/>
      <w:marTop w:val="0"/>
      <w:marBottom w:val="0"/>
      <w:divBdr>
        <w:top w:val="none" w:sz="0" w:space="0" w:color="auto"/>
        <w:left w:val="none" w:sz="0" w:space="0" w:color="auto"/>
        <w:bottom w:val="none" w:sz="0" w:space="0" w:color="auto"/>
        <w:right w:val="none" w:sz="0" w:space="0" w:color="auto"/>
      </w:divBdr>
    </w:div>
    <w:div w:id="1761440086">
      <w:bodyDiv w:val="1"/>
      <w:marLeft w:val="0"/>
      <w:marRight w:val="0"/>
      <w:marTop w:val="0"/>
      <w:marBottom w:val="0"/>
      <w:divBdr>
        <w:top w:val="none" w:sz="0" w:space="0" w:color="auto"/>
        <w:left w:val="none" w:sz="0" w:space="0" w:color="auto"/>
        <w:bottom w:val="none" w:sz="0" w:space="0" w:color="auto"/>
        <w:right w:val="none" w:sz="0" w:space="0" w:color="auto"/>
      </w:divBdr>
    </w:div>
    <w:div w:id="1806770590">
      <w:bodyDiv w:val="1"/>
      <w:marLeft w:val="0"/>
      <w:marRight w:val="0"/>
      <w:marTop w:val="0"/>
      <w:marBottom w:val="0"/>
      <w:divBdr>
        <w:top w:val="none" w:sz="0" w:space="0" w:color="auto"/>
        <w:left w:val="none" w:sz="0" w:space="0" w:color="auto"/>
        <w:bottom w:val="none" w:sz="0" w:space="0" w:color="auto"/>
        <w:right w:val="none" w:sz="0" w:space="0" w:color="auto"/>
      </w:divBdr>
    </w:div>
    <w:div w:id="1807702748">
      <w:bodyDiv w:val="1"/>
      <w:marLeft w:val="0"/>
      <w:marRight w:val="0"/>
      <w:marTop w:val="0"/>
      <w:marBottom w:val="0"/>
      <w:divBdr>
        <w:top w:val="none" w:sz="0" w:space="0" w:color="auto"/>
        <w:left w:val="none" w:sz="0" w:space="0" w:color="auto"/>
        <w:bottom w:val="none" w:sz="0" w:space="0" w:color="auto"/>
        <w:right w:val="none" w:sz="0" w:space="0" w:color="auto"/>
      </w:divBdr>
    </w:div>
    <w:div w:id="1824392681">
      <w:bodyDiv w:val="1"/>
      <w:marLeft w:val="0"/>
      <w:marRight w:val="0"/>
      <w:marTop w:val="0"/>
      <w:marBottom w:val="0"/>
      <w:divBdr>
        <w:top w:val="none" w:sz="0" w:space="0" w:color="auto"/>
        <w:left w:val="none" w:sz="0" w:space="0" w:color="auto"/>
        <w:bottom w:val="none" w:sz="0" w:space="0" w:color="auto"/>
        <w:right w:val="none" w:sz="0" w:space="0" w:color="auto"/>
      </w:divBdr>
    </w:div>
    <w:div w:id="1829399795">
      <w:bodyDiv w:val="1"/>
      <w:marLeft w:val="0"/>
      <w:marRight w:val="0"/>
      <w:marTop w:val="0"/>
      <w:marBottom w:val="0"/>
      <w:divBdr>
        <w:top w:val="none" w:sz="0" w:space="0" w:color="auto"/>
        <w:left w:val="none" w:sz="0" w:space="0" w:color="auto"/>
        <w:bottom w:val="none" w:sz="0" w:space="0" w:color="auto"/>
        <w:right w:val="none" w:sz="0" w:space="0" w:color="auto"/>
      </w:divBdr>
    </w:div>
    <w:div w:id="1836604612">
      <w:bodyDiv w:val="1"/>
      <w:marLeft w:val="0"/>
      <w:marRight w:val="0"/>
      <w:marTop w:val="0"/>
      <w:marBottom w:val="0"/>
      <w:divBdr>
        <w:top w:val="none" w:sz="0" w:space="0" w:color="auto"/>
        <w:left w:val="none" w:sz="0" w:space="0" w:color="auto"/>
        <w:bottom w:val="none" w:sz="0" w:space="0" w:color="auto"/>
        <w:right w:val="none" w:sz="0" w:space="0" w:color="auto"/>
      </w:divBdr>
    </w:div>
    <w:div w:id="1859268138">
      <w:bodyDiv w:val="1"/>
      <w:marLeft w:val="0"/>
      <w:marRight w:val="0"/>
      <w:marTop w:val="0"/>
      <w:marBottom w:val="0"/>
      <w:divBdr>
        <w:top w:val="none" w:sz="0" w:space="0" w:color="auto"/>
        <w:left w:val="none" w:sz="0" w:space="0" w:color="auto"/>
        <w:bottom w:val="none" w:sz="0" w:space="0" w:color="auto"/>
        <w:right w:val="none" w:sz="0" w:space="0" w:color="auto"/>
      </w:divBdr>
    </w:div>
    <w:div w:id="1869709219">
      <w:bodyDiv w:val="1"/>
      <w:marLeft w:val="0"/>
      <w:marRight w:val="0"/>
      <w:marTop w:val="0"/>
      <w:marBottom w:val="0"/>
      <w:divBdr>
        <w:top w:val="none" w:sz="0" w:space="0" w:color="auto"/>
        <w:left w:val="none" w:sz="0" w:space="0" w:color="auto"/>
        <w:bottom w:val="none" w:sz="0" w:space="0" w:color="auto"/>
        <w:right w:val="none" w:sz="0" w:space="0" w:color="auto"/>
      </w:divBdr>
    </w:div>
    <w:div w:id="1889560939">
      <w:bodyDiv w:val="1"/>
      <w:marLeft w:val="0"/>
      <w:marRight w:val="0"/>
      <w:marTop w:val="0"/>
      <w:marBottom w:val="0"/>
      <w:divBdr>
        <w:top w:val="none" w:sz="0" w:space="0" w:color="auto"/>
        <w:left w:val="none" w:sz="0" w:space="0" w:color="auto"/>
        <w:bottom w:val="none" w:sz="0" w:space="0" w:color="auto"/>
        <w:right w:val="none" w:sz="0" w:space="0" w:color="auto"/>
      </w:divBdr>
    </w:div>
    <w:div w:id="1889876158">
      <w:bodyDiv w:val="1"/>
      <w:marLeft w:val="0"/>
      <w:marRight w:val="0"/>
      <w:marTop w:val="0"/>
      <w:marBottom w:val="0"/>
      <w:divBdr>
        <w:top w:val="none" w:sz="0" w:space="0" w:color="auto"/>
        <w:left w:val="none" w:sz="0" w:space="0" w:color="auto"/>
        <w:bottom w:val="none" w:sz="0" w:space="0" w:color="auto"/>
        <w:right w:val="none" w:sz="0" w:space="0" w:color="auto"/>
      </w:divBdr>
    </w:div>
    <w:div w:id="1921481158">
      <w:bodyDiv w:val="1"/>
      <w:marLeft w:val="0"/>
      <w:marRight w:val="0"/>
      <w:marTop w:val="0"/>
      <w:marBottom w:val="0"/>
      <w:divBdr>
        <w:top w:val="none" w:sz="0" w:space="0" w:color="auto"/>
        <w:left w:val="none" w:sz="0" w:space="0" w:color="auto"/>
        <w:bottom w:val="none" w:sz="0" w:space="0" w:color="auto"/>
        <w:right w:val="none" w:sz="0" w:space="0" w:color="auto"/>
      </w:divBdr>
    </w:div>
    <w:div w:id="1927954402">
      <w:bodyDiv w:val="1"/>
      <w:marLeft w:val="0"/>
      <w:marRight w:val="0"/>
      <w:marTop w:val="0"/>
      <w:marBottom w:val="0"/>
      <w:divBdr>
        <w:top w:val="none" w:sz="0" w:space="0" w:color="auto"/>
        <w:left w:val="none" w:sz="0" w:space="0" w:color="auto"/>
        <w:bottom w:val="none" w:sz="0" w:space="0" w:color="auto"/>
        <w:right w:val="none" w:sz="0" w:space="0" w:color="auto"/>
      </w:divBdr>
    </w:div>
    <w:div w:id="1937516788">
      <w:bodyDiv w:val="1"/>
      <w:marLeft w:val="0"/>
      <w:marRight w:val="0"/>
      <w:marTop w:val="0"/>
      <w:marBottom w:val="0"/>
      <w:divBdr>
        <w:top w:val="none" w:sz="0" w:space="0" w:color="auto"/>
        <w:left w:val="none" w:sz="0" w:space="0" w:color="auto"/>
        <w:bottom w:val="none" w:sz="0" w:space="0" w:color="auto"/>
        <w:right w:val="none" w:sz="0" w:space="0" w:color="auto"/>
      </w:divBdr>
    </w:div>
    <w:div w:id="1951011022">
      <w:bodyDiv w:val="1"/>
      <w:marLeft w:val="0"/>
      <w:marRight w:val="0"/>
      <w:marTop w:val="0"/>
      <w:marBottom w:val="0"/>
      <w:divBdr>
        <w:top w:val="none" w:sz="0" w:space="0" w:color="auto"/>
        <w:left w:val="none" w:sz="0" w:space="0" w:color="auto"/>
        <w:bottom w:val="none" w:sz="0" w:space="0" w:color="auto"/>
        <w:right w:val="none" w:sz="0" w:space="0" w:color="auto"/>
      </w:divBdr>
    </w:div>
    <w:div w:id="2012177969">
      <w:bodyDiv w:val="1"/>
      <w:marLeft w:val="0"/>
      <w:marRight w:val="0"/>
      <w:marTop w:val="0"/>
      <w:marBottom w:val="0"/>
      <w:divBdr>
        <w:top w:val="none" w:sz="0" w:space="0" w:color="auto"/>
        <w:left w:val="none" w:sz="0" w:space="0" w:color="auto"/>
        <w:bottom w:val="none" w:sz="0" w:space="0" w:color="auto"/>
        <w:right w:val="none" w:sz="0" w:space="0" w:color="auto"/>
      </w:divBdr>
    </w:div>
    <w:div w:id="2030331866">
      <w:bodyDiv w:val="1"/>
      <w:marLeft w:val="0"/>
      <w:marRight w:val="0"/>
      <w:marTop w:val="0"/>
      <w:marBottom w:val="0"/>
      <w:divBdr>
        <w:top w:val="none" w:sz="0" w:space="0" w:color="auto"/>
        <w:left w:val="none" w:sz="0" w:space="0" w:color="auto"/>
        <w:bottom w:val="none" w:sz="0" w:space="0" w:color="auto"/>
        <w:right w:val="none" w:sz="0" w:space="0" w:color="auto"/>
      </w:divBdr>
    </w:div>
    <w:div w:id="2058161908">
      <w:bodyDiv w:val="1"/>
      <w:marLeft w:val="0"/>
      <w:marRight w:val="0"/>
      <w:marTop w:val="0"/>
      <w:marBottom w:val="0"/>
      <w:divBdr>
        <w:top w:val="none" w:sz="0" w:space="0" w:color="auto"/>
        <w:left w:val="none" w:sz="0" w:space="0" w:color="auto"/>
        <w:bottom w:val="none" w:sz="0" w:space="0" w:color="auto"/>
        <w:right w:val="none" w:sz="0" w:space="0" w:color="auto"/>
      </w:divBdr>
    </w:div>
    <w:div w:id="2099057439">
      <w:bodyDiv w:val="1"/>
      <w:marLeft w:val="0"/>
      <w:marRight w:val="0"/>
      <w:marTop w:val="0"/>
      <w:marBottom w:val="0"/>
      <w:divBdr>
        <w:top w:val="none" w:sz="0" w:space="0" w:color="auto"/>
        <w:left w:val="none" w:sz="0" w:space="0" w:color="auto"/>
        <w:bottom w:val="none" w:sz="0" w:space="0" w:color="auto"/>
        <w:right w:val="none" w:sz="0" w:space="0" w:color="auto"/>
      </w:divBdr>
    </w:div>
    <w:div w:id="2100713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tenberg.org/files/21349/21349-h/21349-h.htm" TargetMode="External"/><Relationship Id="rId13" Type="http://schemas.openxmlformats.org/officeDocument/2006/relationships/hyperlink" Target="http://russkiyyazik.ru/579/" TargetMode="External"/><Relationship Id="rId18" Type="http://schemas.openxmlformats.org/officeDocument/2006/relationships/hyperlink" Target="http://www.digbib.org/Johann_Wolfgang_von_Goethe_1749/Egmont" TargetMode="External"/><Relationship Id="rId26" Type="http://schemas.openxmlformats.org/officeDocument/2006/relationships/hyperlink" Target="http://www.digbib.org/Johann_Wolfgang_von_Goethe_1749/Wilhelm_Meisters_Lehrjahre" TargetMode="External"/><Relationship Id="rId3" Type="http://schemas.openxmlformats.org/officeDocument/2006/relationships/settings" Target="settings.xml"/><Relationship Id="rId21" Type="http://schemas.openxmlformats.org/officeDocument/2006/relationships/hyperlink" Target="http://www.digbib.org/Johann_Wolfgang_von_Goethe_1749/Goetz_von_Berlichingen" TargetMode="External"/><Relationship Id="rId7" Type="http://schemas.openxmlformats.org/officeDocument/2006/relationships/hyperlink" Target="https://www.e-reading.club/chapter.php/39079/24/Zerkalov_-_Etika_Mihaila_Bulgakova.html" TargetMode="External"/><Relationship Id="rId12" Type="http://schemas.openxmlformats.org/officeDocument/2006/relationships/hyperlink" Target="https://dic.academic.ru/dic.nsf/litheroes/151/%D0%98%D0%A4%D0%98%D0%93%D0%95%D0%9D%D0%98%D0%AF" TargetMode="External"/><Relationship Id="rId17" Type="http://schemas.openxmlformats.org/officeDocument/2006/relationships/hyperlink" Target="https://de.wikipedia.org/wiki/Perle" TargetMode="External"/><Relationship Id="rId25" Type="http://schemas.openxmlformats.org/officeDocument/2006/relationships/hyperlink" Target="http://gutenberg.spiegel.de/buch/die-wahlverwandtschaften-7041/1" TargetMode="External"/><Relationship Id="rId2" Type="http://schemas.openxmlformats.org/officeDocument/2006/relationships/styles" Target="styles.xml"/><Relationship Id="rId16" Type="http://schemas.openxmlformats.org/officeDocument/2006/relationships/hyperlink" Target="https://www.onomastik.com/Vornamen-Lexikon/sprache_2_deutsch.php" TargetMode="External"/><Relationship Id="rId20" Type="http://schemas.openxmlformats.org/officeDocument/2006/relationships/hyperlink" Target="http://www.digbib.org/Johann_Wolfgang_von_Goethe_1749/Faust_I_.pdf"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edeutung-von-namen.de/vornamen-zeitlauf" TargetMode="External"/><Relationship Id="rId24" Type="http://schemas.openxmlformats.org/officeDocument/2006/relationships/hyperlink" Target="http://gutenberg.spiegel.de/buch/torquato-tasso-3617/1" TargetMode="External"/><Relationship Id="rId5" Type="http://schemas.openxmlformats.org/officeDocument/2006/relationships/footnotes" Target="footnotes.xml"/><Relationship Id="rId15" Type="http://schemas.openxmlformats.org/officeDocument/2006/relationships/hyperlink" Target="https://de.wikipedia.org/wiki/Egmont_(Goethe)" TargetMode="External"/><Relationship Id="rId23" Type="http://schemas.openxmlformats.org/officeDocument/2006/relationships/hyperlink" Target="http://gutenberg.spiegel.de/buch/iphigenie-auf-tauris-3620/1" TargetMode="External"/><Relationship Id="rId28" Type="http://schemas.openxmlformats.org/officeDocument/2006/relationships/header" Target="header1.xml"/><Relationship Id="rId10" Type="http://schemas.openxmlformats.org/officeDocument/2006/relationships/hyperlink" Target="https://www.frustfrei-lernen.de/deutsch/klassik-deutsche-literatur-und-epochen.html" TargetMode="External"/><Relationship Id="rId19" Type="http://schemas.openxmlformats.org/officeDocument/2006/relationships/hyperlink" Target="http://gutenberg.spiegel.de/buch/die-leiden-des-jungen-werther-3636/1" TargetMode="External"/><Relationship Id="rId4" Type="http://schemas.openxmlformats.org/officeDocument/2006/relationships/webSettings" Target="webSettings.xml"/><Relationship Id="rId9" Type="http://schemas.openxmlformats.org/officeDocument/2006/relationships/hyperlink" Target="https://www.xlibris.de/Autoren/Goethe/Kurzinhalt/G%C3%B6tz%20von%20Berlichingen" TargetMode="External"/><Relationship Id="rId14" Type="http://schemas.openxmlformats.org/officeDocument/2006/relationships/hyperlink" Target="http://feb-web.ru/FEB/LITENC/ENCYCLOP/leb/leb-6662.htm" TargetMode="External"/><Relationship Id="rId22" Type="http://schemas.openxmlformats.org/officeDocument/2006/relationships/hyperlink" Target="http://gutenberg.spiegel.de/buch/hermann-und-dorothea-3634/1" TargetMode="External"/><Relationship Id="rId27" Type="http://schemas.openxmlformats.org/officeDocument/2006/relationships/hyperlink" Target="http://gutenberg.spiegel.de/buch/wilhelm-meisters-wanderjahre-3679/1"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5317</Words>
  <Characters>30310</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libonu</dc:creator>
  <cp:lastModifiedBy>libonu</cp:lastModifiedBy>
  <cp:revision>2</cp:revision>
  <dcterms:created xsi:type="dcterms:W3CDTF">2022-09-14T08:50:00Z</dcterms:created>
  <dcterms:modified xsi:type="dcterms:W3CDTF">2022-09-14T08:50:00Z</dcterms:modified>
</cp:coreProperties>
</file>