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</w:t>
      </w:r>
      <w:r w:rsidRPr="00B9633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9633B">
        <w:rPr>
          <w:rFonts w:ascii="Times New Roman" w:hAnsi="Times New Roman" w:cs="Times New Roman"/>
          <w:kern w:val="28"/>
          <w:sz w:val="28"/>
          <w:szCs w:val="28"/>
          <w:lang w:val="uk-UA"/>
        </w:rPr>
        <w:t>І.</w:t>
      </w:r>
      <w:r w:rsidRPr="00B9633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9633B">
        <w:rPr>
          <w:rFonts w:ascii="Times New Roman" w:hAnsi="Times New Roman" w:cs="Times New Roman"/>
          <w:kern w:val="28"/>
          <w:sz w:val="28"/>
          <w:szCs w:val="28"/>
          <w:lang w:val="uk-UA"/>
        </w:rPr>
        <w:t>МЕЧНИКОВА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</w:pPr>
      <w:r w:rsidRPr="00B9633B">
        <w:rPr>
          <w:rFonts w:ascii="Times New Roman" w:hAnsi="Times New Roman" w:cs="Times New Roman"/>
          <w:kern w:val="28"/>
          <w:sz w:val="28"/>
          <w:szCs w:val="28"/>
          <w:lang w:val="uk-UA"/>
        </w:rPr>
        <w:t>Кафедра мікробіології, вірусології та біотехнології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3D67B3" w:rsidRPr="00B9633B" w:rsidRDefault="003D67B3" w:rsidP="003D67B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Дипломна робота</w:t>
      </w:r>
    </w:p>
    <w:p w:rsidR="003D67B3" w:rsidRPr="00B9633B" w:rsidRDefault="003D67B3" w:rsidP="003D67B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бакалавра</w:t>
      </w:r>
    </w:p>
    <w:p w:rsidR="003D67B3" w:rsidRDefault="003D67B3" w:rsidP="003D67B3">
      <w:pPr>
        <w:spacing w:after="0" w:line="240" w:lineRule="auto"/>
        <w:ind w:firstLine="284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3D67B3" w:rsidRPr="00B9633B" w:rsidRDefault="003D67B3" w:rsidP="003D67B3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9633B">
        <w:rPr>
          <w:rFonts w:ascii="Times New Roman" w:hAnsi="Times New Roman" w:cs="Times New Roman"/>
          <w:b/>
          <w:sz w:val="28"/>
          <w:szCs w:val="28"/>
          <w:lang w:val="uk-UA"/>
        </w:rPr>
        <w:t>“</w:t>
      </w:r>
      <w:r w:rsidRPr="003D67B3">
        <w:rPr>
          <w:rFonts w:ascii="Times New Roman" w:hAnsi="Times New Roman"/>
          <w:b/>
          <w:sz w:val="28"/>
          <w:szCs w:val="28"/>
          <w:lang w:val="uk-UA"/>
        </w:rPr>
        <w:t xml:space="preserve">Оптимізація складу живильних середовищ для </w:t>
      </w:r>
      <w:r w:rsidRPr="003D67B3">
        <w:rPr>
          <w:rFonts w:ascii="Times New Roman" w:hAnsi="Times New Roman" w:cs="Times New Roman"/>
          <w:b/>
          <w:sz w:val="28"/>
          <w:szCs w:val="28"/>
          <w:lang w:val="uk-UA"/>
        </w:rPr>
        <w:t>біотехнологічного процесу культивування штамів молочнокислих бактерій з метою підвищення антагоністичної активності</w:t>
      </w:r>
      <w:r w:rsidRPr="00B9633B">
        <w:rPr>
          <w:rFonts w:ascii="Times New Roman" w:hAnsi="Times New Roman" w:cs="Times New Roman"/>
          <w:b/>
          <w:sz w:val="28"/>
          <w:szCs w:val="28"/>
          <w:lang w:val="uk-UA"/>
        </w:rPr>
        <w:t>”</w:t>
      </w:r>
    </w:p>
    <w:p w:rsidR="003D67B3" w:rsidRPr="00B9633B" w:rsidRDefault="003D67B3" w:rsidP="003D67B3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en-US"/>
        </w:rPr>
      </w:pPr>
      <w:r w:rsidRPr="00B9633B">
        <w:rPr>
          <w:rFonts w:ascii="Times New Roman" w:hAnsi="Times New Roman" w:cs="Times New Roman"/>
          <w:kern w:val="28"/>
          <w:sz w:val="28"/>
          <w:szCs w:val="28"/>
          <w:lang w:val="en-US"/>
        </w:rPr>
        <w:t>“</w:t>
      </w:r>
      <w:r w:rsidRPr="00B963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Optimization of </w:t>
      </w:r>
      <w:r w:rsidR="009C11A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the nutrient media composition </w:t>
      </w:r>
      <w:r w:rsidRPr="00B963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for the biotechnological process </w:t>
      </w:r>
      <w:proofErr w:type="gramStart"/>
      <w:r w:rsidRPr="00B963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  strains</w:t>
      </w:r>
      <w:proofErr w:type="gramEnd"/>
      <w:r w:rsidRPr="00B963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lactic acid bacteria  cultivation in order to increase antagonistic activity</w:t>
      </w:r>
      <w:r w:rsidRPr="00B9633B">
        <w:rPr>
          <w:rFonts w:ascii="Times New Roman" w:hAnsi="Times New Roman" w:cs="Times New Roman"/>
          <w:kern w:val="28"/>
          <w:sz w:val="28"/>
          <w:szCs w:val="28"/>
          <w:lang w:val="en-US"/>
        </w:rPr>
        <w:t>”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3D67B3" w:rsidRDefault="003D67B3" w:rsidP="003D67B3">
      <w:pPr>
        <w:spacing w:after="0" w:line="240" w:lineRule="auto"/>
        <w:ind w:left="3261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D67B3" w:rsidRPr="00B9633B" w:rsidRDefault="003D67B3" w:rsidP="003D67B3">
      <w:pPr>
        <w:spacing w:after="0" w:line="240" w:lineRule="auto"/>
        <w:ind w:left="3261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>Виконав: студент ІV курсу денної форми навчання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left="2553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162 Біотехнології та біоінженерія                         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left="2553" w:firstLine="708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hAnsi="Times New Roman" w:cs="Times New Roman"/>
          <w:sz w:val="28"/>
          <w:szCs w:val="28"/>
          <w:lang w:val="uk-UA"/>
        </w:rPr>
        <w:t>Лякос Андрій Іванович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left="2553" w:firstLine="708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3D67B3" w:rsidRPr="00B9633B" w:rsidRDefault="00F12BF9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Васильє</w:t>
      </w:r>
      <w:r w:rsidR="003D67B3">
        <w:rPr>
          <w:rFonts w:ascii="Times New Roman" w:hAnsi="Times New Roman" w:cs="Times New Roman"/>
          <w:sz w:val="28"/>
          <w:szCs w:val="28"/>
          <w:lang w:val="uk-UA"/>
        </w:rPr>
        <w:t>ва Наталія Юріївна</w:t>
      </w: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B963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т:</w:t>
      </w: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9633B">
        <w:rPr>
          <w:rStyle w:val="1868"/>
          <w:rFonts w:ascii="Times New Roman" w:hAnsi="Times New Roman"/>
          <w:sz w:val="28"/>
          <w:szCs w:val="28"/>
          <w:lang w:val="uk-UA"/>
        </w:rPr>
        <w:t>кафедри генетики і молекулярної біології</w:t>
      </w:r>
    </w:p>
    <w:p w:rsidR="003D67B3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B9633B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Мірось Світлана Леонідівна</w:t>
      </w:r>
    </w:p>
    <w:p w:rsidR="003D67B3" w:rsidRPr="00B9633B" w:rsidRDefault="003D67B3" w:rsidP="003D67B3">
      <w:pPr>
        <w:widowControl w:val="0"/>
        <w:autoSpaceDE w:val="0"/>
        <w:autoSpaceDN w:val="0"/>
        <w:adjustRightInd w:val="0"/>
        <w:spacing w:after="0" w:line="240" w:lineRule="auto"/>
        <w:ind w:left="4678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3D67B3" w:rsidRPr="00B9633B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>Рекомендовано до захисту: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ab/>
        <w:t>Захищено на засіданні ЕК № ______</w:t>
      </w:r>
    </w:p>
    <w:p w:rsidR="003D67B3" w:rsidRPr="00B9633B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>Протокол засідання кафедри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ab/>
        <w:t>Протокол №_____від «___» _______р.</w:t>
      </w:r>
    </w:p>
    <w:p w:rsidR="003D67B3" w:rsidRPr="00B9633B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>№ 10 від «20» 05.2020 р.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ab/>
        <w:t>Оцінка _____/ ________/__________</w:t>
      </w:r>
    </w:p>
    <w:p w:rsidR="003D67B3" w:rsidRPr="00B9633B" w:rsidRDefault="003D67B3" w:rsidP="003D67B3">
      <w:pPr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 (за національною шкалою, шкалою ЕСТS,бал)</w:t>
      </w:r>
    </w:p>
    <w:p w:rsidR="003D67B3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D67B3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D67B3" w:rsidRPr="00B9633B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Завідувач кафедри 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Голова ЕК </w:t>
      </w:r>
    </w:p>
    <w:p w:rsidR="003D67B3" w:rsidRPr="00B9633B" w:rsidRDefault="003D67B3" w:rsidP="003D67B3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        </w:t>
      </w:r>
      <w:r w:rsidRPr="00B9633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Філіпова Т.О.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_______                    </w:t>
      </w:r>
      <w:r w:rsidRPr="00B9633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Галкін Б.М.</w:t>
      </w:r>
    </w:p>
    <w:p w:rsidR="003D67B3" w:rsidRPr="00B9633B" w:rsidRDefault="003D67B3" w:rsidP="003D67B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 w:rsidRPr="00B9633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ab/>
      </w:r>
      <w:r w:rsidRPr="00B9633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ab/>
      </w:r>
      <w:r w:rsidRPr="00B9633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3D67B3" w:rsidRPr="00B9633B" w:rsidRDefault="003D67B3" w:rsidP="003D67B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</w:pPr>
    </w:p>
    <w:p w:rsidR="003D67B3" w:rsidRPr="00B9633B" w:rsidRDefault="003D67B3" w:rsidP="003D67B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</w:pPr>
    </w:p>
    <w:p w:rsidR="003D67B3" w:rsidRPr="00B9633B" w:rsidRDefault="003D67B3" w:rsidP="003D67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t>Одеса 2020</w:t>
      </w:r>
      <w:r w:rsidRPr="00B9633B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:rsidR="003D67B3" w:rsidRPr="00B9633B" w:rsidRDefault="0013129D" w:rsidP="003D67B3">
      <w:pPr>
        <w:pStyle w:val="11"/>
        <w:spacing w:line="240" w:lineRule="auto"/>
        <w:ind w:firstLine="0"/>
        <w:jc w:val="center"/>
        <w:rPr>
          <w:rFonts w:eastAsia="Times New Roman" w:cs="Times New Roman"/>
          <w:b/>
          <w:color w:val="000000"/>
          <w:szCs w:val="28"/>
          <w:lang w:val="uk-UA" w:eastAsia="ar-SA"/>
        </w:rPr>
      </w:pPr>
      <w:r>
        <w:rPr>
          <w:rFonts w:eastAsia="Times New Roman" w:cs="Times New Roman"/>
          <w:b/>
          <w:noProof/>
          <w:color w:val="000000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5806440</wp:posOffset>
                </wp:positionH>
                <wp:positionV relativeFrom="paragraph">
                  <wp:posOffset>-381000</wp:posOffset>
                </wp:positionV>
                <wp:extent cx="238125" cy="276225"/>
                <wp:effectExtent l="0" t="0" r="28575" b="28575"/>
                <wp:wrapNone/>
                <wp:docPr id="317" name="Прямоугольник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125" cy="2762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17" o:spid="_x0000_s1026" style="position:absolute;margin-left:457.2pt;margin-top:-30pt;width:18.75pt;height:2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" fillcolor="white [3212]" strokecolor="white [3212]" strokeweight="2pt">
                <v:path arrowok="t"/>
              </v:rect>
            </w:pict>
          </mc:Fallback>
        </mc:AlternateContent>
      </w:r>
      <w:r w:rsidR="003D67B3" w:rsidRPr="00B9633B">
        <w:rPr>
          <w:rFonts w:eastAsia="Times New Roman" w:cs="Times New Roman"/>
          <w:b/>
          <w:color w:val="000000"/>
          <w:szCs w:val="28"/>
          <w:lang w:val="uk-UA" w:eastAsia="ar-SA"/>
        </w:rPr>
        <w:t xml:space="preserve">АНОТАЦІЯ </w:t>
      </w:r>
    </w:p>
    <w:p w:rsidR="00EF3CEB" w:rsidRDefault="00EF3CEB" w:rsidP="008F3F3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F3F35" w:rsidRPr="009D6A38" w:rsidRDefault="008F3F35" w:rsidP="008F3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3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Було проведено </w:t>
      </w:r>
      <w:r w:rsidRPr="001836D5">
        <w:rPr>
          <w:rStyle w:val="tlid-translation"/>
          <w:rFonts w:ascii="Times New Roman" w:hAnsi="Times New Roman"/>
          <w:sz w:val="28"/>
          <w:szCs w:val="28"/>
          <w:lang w:val="uk-UA"/>
        </w:rPr>
        <w:t>оптимізацією складу живильних середовищ для збільшення показника</w:t>
      </w:r>
      <w:r w:rsidRPr="00183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антагоністичної активності штаму</w:t>
      </w:r>
      <w:r w:rsidRPr="001836D5">
        <w:rPr>
          <w:rStyle w:val="tlid-translation"/>
          <w:rFonts w:ascii="Times New Roman" w:hAnsi="Times New Roman"/>
          <w:i/>
          <w:sz w:val="28"/>
          <w:szCs w:val="28"/>
          <w:lang w:val="uk-UA"/>
        </w:rPr>
        <w:t xml:space="preserve"> Lactobacillus vaccinostercus </w:t>
      </w:r>
      <w:r w:rsidRPr="001836D5">
        <w:rPr>
          <w:rStyle w:val="tlid-translation"/>
          <w:rFonts w:ascii="Times New Roman" w:hAnsi="Times New Roman"/>
          <w:sz w:val="28"/>
          <w:szCs w:val="28"/>
          <w:lang w:val="en-GB"/>
        </w:rPr>
        <w:t>ONU</w:t>
      </w:r>
      <w:r w:rsidRPr="001836D5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2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. При проведенні першого етапу дослідження було показано, що </w:t>
      </w:r>
      <w:r w:rsidRPr="009D6A38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максимальну антагоністичну активність штам </w:t>
      </w:r>
      <w:r w:rsidRPr="009D6A38">
        <w:rPr>
          <w:rStyle w:val="tlid-translation"/>
          <w:rFonts w:ascii="Times New Roman" w:hAnsi="Times New Roman"/>
          <w:i/>
          <w:sz w:val="28"/>
          <w:szCs w:val="28"/>
          <w:lang w:val="uk-UA"/>
        </w:rPr>
        <w:t xml:space="preserve">Lactobacillus vaccinostercus </w:t>
      </w:r>
      <w:r w:rsidRPr="009D6A38">
        <w:rPr>
          <w:rStyle w:val="tlid-translation"/>
          <w:rFonts w:ascii="Times New Roman" w:hAnsi="Times New Roman"/>
          <w:sz w:val="28"/>
          <w:szCs w:val="28"/>
          <w:lang w:val="en-GB"/>
        </w:rPr>
        <w:t>ONU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2 демонструє при використанні середовищ </w:t>
      </w:r>
      <w:r w:rsidRPr="001836D5">
        <w:rPr>
          <w:rFonts w:ascii="Times New Roman" w:hAnsi="Times New Roman"/>
          <w:sz w:val="28"/>
          <w:szCs w:val="28"/>
          <w:lang w:val="uk-UA"/>
        </w:rPr>
        <w:t xml:space="preserve">Бриге, </w:t>
      </w:r>
      <w:r w:rsidRPr="00F2387E">
        <w:rPr>
          <w:rFonts w:ascii="Times New Roman" w:hAnsi="Times New Roman"/>
          <w:sz w:val="28"/>
          <w:szCs w:val="28"/>
          <w:lang w:val="en-US"/>
        </w:rPr>
        <w:t>MRS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F2387E">
        <w:rPr>
          <w:rFonts w:ascii="Times New Roman" w:hAnsi="Times New Roman"/>
          <w:sz w:val="28"/>
          <w:szCs w:val="28"/>
          <w:lang w:val="en-US"/>
        </w:rPr>
        <w:t>Lactobacterium</w:t>
      </w:r>
      <w:r w:rsidRPr="00AF2CF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387E">
        <w:rPr>
          <w:rFonts w:ascii="Times New Roman" w:hAnsi="Times New Roman"/>
          <w:sz w:val="28"/>
          <w:szCs w:val="28"/>
          <w:lang w:val="en-US"/>
        </w:rPr>
        <w:t>Medium</w:t>
      </w:r>
      <w:r w:rsidRPr="00AF2CF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387E">
        <w:rPr>
          <w:rFonts w:ascii="Times New Roman" w:hAnsi="Times New Roman"/>
          <w:sz w:val="28"/>
          <w:szCs w:val="28"/>
          <w:lang w:val="en-US"/>
        </w:rPr>
        <w:t>IV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836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Статистични</w:t>
      </w:r>
      <w:r w:rsidR="00CD20D5">
        <w:rPr>
          <w:rStyle w:val="tlid-translation"/>
          <w:rFonts w:ascii="Times New Roman" w:hAnsi="Times New Roman"/>
          <w:sz w:val="28"/>
          <w:szCs w:val="28"/>
          <w:lang w:val="uk-UA"/>
        </w:rPr>
        <w:t>й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аналіз результатів дослідження антагоністичної активності штаму на середовища</w:t>
      </w:r>
      <w:r w:rsidR="00FF5EA4">
        <w:rPr>
          <w:rStyle w:val="tlid-translation"/>
          <w:rFonts w:ascii="Times New Roman" w:hAnsi="Times New Roman"/>
          <w:sz w:val="28"/>
          <w:szCs w:val="28"/>
          <w:lang w:val="uk-UA"/>
        </w:rPr>
        <w:t>х рід</w:t>
      </w:r>
      <w:r w:rsidR="00B41082">
        <w:rPr>
          <w:rStyle w:val="tlid-translation"/>
          <w:rFonts w:ascii="Times New Roman" w:hAnsi="Times New Roman"/>
          <w:sz w:val="28"/>
          <w:szCs w:val="28"/>
          <w:lang w:val="uk-UA"/>
        </w:rPr>
        <w:t>к</w:t>
      </w:r>
      <w:r w:rsidR="00FF5EA4">
        <w:rPr>
          <w:rStyle w:val="tlid-translation"/>
          <w:rFonts w:ascii="Times New Roman" w:hAnsi="Times New Roman"/>
          <w:sz w:val="28"/>
          <w:szCs w:val="28"/>
          <w:lang w:val="uk-UA"/>
        </w:rPr>
        <w:t>ого складу дозволив виявит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>и компоненти, що сприяють збільшенню цього показника. Серед найбільш впливових компонент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ів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</w:t>
      </w:r>
      <w:r w:rsidRPr="001836D5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живильних </w:t>
      </w:r>
      <w:r w:rsidRPr="009D6A38">
        <w:rPr>
          <w:rStyle w:val="tlid-translation"/>
          <w:rFonts w:ascii="Times New Roman" w:hAnsi="Times New Roman"/>
          <w:sz w:val="28"/>
          <w:szCs w:val="28"/>
          <w:lang w:val="uk-UA"/>
        </w:rPr>
        <w:t>середовищ були:</w:t>
      </w:r>
      <w:r w:rsidRPr="009D6A38">
        <w:rPr>
          <w:rFonts w:ascii="Times New Roman" w:hAnsi="Times New Roman" w:cs="Times New Roman"/>
          <w:sz w:val="28"/>
          <w:szCs w:val="28"/>
          <w:lang w:val="uk-UA"/>
        </w:rPr>
        <w:t xml:space="preserve"> пептон, глюкоза, дріжджовий екстракт, цитрат амонію, </w:t>
      </w:r>
      <w:r w:rsidRPr="009D6A38">
        <w:rPr>
          <w:rFonts w:ascii="Times New Roman" w:hAnsi="Times New Roman" w:cs="Times New Roman"/>
          <w:sz w:val="28"/>
          <w:szCs w:val="28"/>
        </w:rPr>
        <w:t>KH</w:t>
      </w:r>
      <w:r w:rsidRPr="009D6A3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D6A38">
        <w:rPr>
          <w:rFonts w:ascii="Times New Roman" w:hAnsi="Times New Roman" w:cs="Times New Roman"/>
          <w:sz w:val="28"/>
          <w:szCs w:val="28"/>
        </w:rPr>
        <w:t>PO</w:t>
      </w:r>
      <w:r w:rsidRPr="009D6A3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4 </w:t>
      </w:r>
      <w:r w:rsidRPr="009D6A38">
        <w:rPr>
          <w:rFonts w:ascii="Times New Roman" w:hAnsi="Times New Roman" w:cs="Times New Roman"/>
          <w:sz w:val="28"/>
          <w:szCs w:val="28"/>
          <w:lang w:val="uk-UA"/>
        </w:rPr>
        <w:t xml:space="preserve"> та етанол.</w:t>
      </w:r>
      <w:r w:rsidR="00B41082">
        <w:rPr>
          <w:rFonts w:ascii="Times New Roman" w:hAnsi="Times New Roman" w:cs="Times New Roman"/>
          <w:sz w:val="28"/>
          <w:szCs w:val="28"/>
          <w:lang w:val="uk-UA"/>
        </w:rPr>
        <w:t xml:space="preserve"> При проведенні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оптимізації складу живильних середовищ використовували математичний метод планування досліду з використанням матриці, адаптованої до греко-латинських квадратів. Після проведення верифікації було показано, що ми отримали ряд «вузько спеціалізованих» середовищ, кожне з яких сприяє максимальному прояву показника антагоністичної активності проти умовно-патогенних штамів бактерій.</w:t>
      </w:r>
    </w:p>
    <w:p w:rsidR="003D67B3" w:rsidRPr="00B9633B" w:rsidRDefault="003D67B3" w:rsidP="003D67B3">
      <w:pPr>
        <w:pStyle w:val="11"/>
        <w:spacing w:line="240" w:lineRule="auto"/>
        <w:rPr>
          <w:rFonts w:cs="Times New Roman"/>
          <w:szCs w:val="28"/>
          <w:lang w:val="uk-UA"/>
        </w:rPr>
      </w:pPr>
      <w:r w:rsidRPr="00B9633B">
        <w:rPr>
          <w:rFonts w:eastAsia="Times New Roman" w:cs="Times New Roman"/>
          <w:szCs w:val="28"/>
          <w:lang w:val="uk-UA"/>
        </w:rPr>
        <w:t>Роботу викладено на</w:t>
      </w:r>
      <w:r w:rsidR="008F3F35">
        <w:rPr>
          <w:rFonts w:eastAsia="Times New Roman" w:cs="Times New Roman"/>
          <w:szCs w:val="28"/>
          <w:lang w:val="uk-UA"/>
        </w:rPr>
        <w:t xml:space="preserve"> </w:t>
      </w:r>
      <w:r w:rsidRPr="00B9633B">
        <w:rPr>
          <w:rFonts w:eastAsia="Times New Roman" w:cs="Times New Roman"/>
          <w:szCs w:val="28"/>
          <w:lang w:val="uk-UA"/>
        </w:rPr>
        <w:t>5</w:t>
      </w:r>
      <w:r w:rsidR="008F3F35">
        <w:rPr>
          <w:rFonts w:eastAsia="Times New Roman" w:cs="Times New Roman"/>
          <w:szCs w:val="28"/>
          <w:lang w:val="uk-UA"/>
        </w:rPr>
        <w:t>2</w:t>
      </w:r>
      <w:r w:rsidRPr="00B9633B">
        <w:rPr>
          <w:rFonts w:eastAsia="Times New Roman" w:cs="Times New Roman"/>
          <w:szCs w:val="28"/>
          <w:lang w:val="uk-UA"/>
        </w:rPr>
        <w:t xml:space="preserve"> сторінках, вона містить </w:t>
      </w:r>
      <w:r w:rsidR="008F3F35">
        <w:rPr>
          <w:rFonts w:eastAsia="Times New Roman" w:cs="Times New Roman"/>
          <w:szCs w:val="28"/>
          <w:lang w:val="uk-UA"/>
        </w:rPr>
        <w:t>7</w:t>
      </w:r>
      <w:r w:rsidRPr="00B9633B">
        <w:rPr>
          <w:rFonts w:eastAsia="Times New Roman" w:cs="Times New Roman"/>
          <w:szCs w:val="28"/>
          <w:lang w:val="uk-UA"/>
        </w:rPr>
        <w:t xml:space="preserve"> рисунків та </w:t>
      </w:r>
      <w:r w:rsidR="008F3F35">
        <w:rPr>
          <w:rFonts w:eastAsia="Times New Roman" w:cs="Times New Roman"/>
          <w:szCs w:val="28"/>
          <w:lang w:val="uk-UA"/>
        </w:rPr>
        <w:t xml:space="preserve">13 </w:t>
      </w:r>
      <w:r w:rsidRPr="00B9633B">
        <w:rPr>
          <w:rFonts w:eastAsia="Times New Roman" w:cs="Times New Roman"/>
          <w:szCs w:val="28"/>
          <w:lang w:val="uk-UA"/>
        </w:rPr>
        <w:t>таблиц</w:t>
      </w:r>
      <w:r w:rsidR="008F3F35">
        <w:rPr>
          <w:rFonts w:eastAsia="Times New Roman" w:cs="Times New Roman"/>
          <w:szCs w:val="28"/>
          <w:lang w:val="uk-UA"/>
        </w:rPr>
        <w:t>ь</w:t>
      </w:r>
      <w:r w:rsidRPr="00B9633B">
        <w:rPr>
          <w:rFonts w:eastAsia="Times New Roman" w:cs="Times New Roman"/>
          <w:szCs w:val="28"/>
          <w:lang w:val="uk-UA"/>
        </w:rPr>
        <w:t>.</w:t>
      </w:r>
      <w:r w:rsidRPr="00B9633B">
        <w:rPr>
          <w:rFonts w:cs="Times New Roman"/>
          <w:szCs w:val="28"/>
          <w:lang w:val="uk-UA"/>
        </w:rPr>
        <w:t xml:space="preserve">В роботі наведено посилання на </w:t>
      </w:r>
      <w:r w:rsidR="008F3F35">
        <w:rPr>
          <w:rFonts w:cs="Times New Roman"/>
          <w:szCs w:val="28"/>
          <w:lang w:val="uk-UA"/>
        </w:rPr>
        <w:t>25</w:t>
      </w:r>
      <w:r w:rsidRPr="00B9633B">
        <w:rPr>
          <w:rFonts w:cs="Times New Roman"/>
          <w:szCs w:val="28"/>
          <w:lang w:val="uk-UA"/>
        </w:rPr>
        <w:t xml:space="preserve"> публікацій кирилицею та </w:t>
      </w:r>
      <w:r w:rsidR="008F3F35">
        <w:rPr>
          <w:rFonts w:cs="Times New Roman"/>
          <w:szCs w:val="28"/>
          <w:lang w:val="uk-UA"/>
        </w:rPr>
        <w:t>38</w:t>
      </w:r>
      <w:r w:rsidRPr="00B9633B">
        <w:rPr>
          <w:rFonts w:cs="Times New Roman"/>
          <w:szCs w:val="28"/>
          <w:lang w:val="uk-UA"/>
        </w:rPr>
        <w:t xml:space="preserve"> латиницею.</w:t>
      </w:r>
    </w:p>
    <w:p w:rsidR="003D67B3" w:rsidRPr="00B9633B" w:rsidRDefault="003D67B3" w:rsidP="003D67B3">
      <w:pPr>
        <w:pStyle w:val="11"/>
        <w:spacing w:line="240" w:lineRule="auto"/>
        <w:rPr>
          <w:rFonts w:cs="Times New Roman"/>
          <w:szCs w:val="28"/>
          <w:lang w:val="uk-UA"/>
        </w:rPr>
      </w:pPr>
      <w:r w:rsidRPr="00B9633B">
        <w:rPr>
          <w:rFonts w:eastAsia="Times New Roman" w:cs="Times New Roman"/>
          <w:b/>
          <w:szCs w:val="28"/>
          <w:lang w:val="uk-UA"/>
        </w:rPr>
        <w:t>Ключові слова:</w:t>
      </w:r>
      <w:r w:rsidR="008F3F35">
        <w:rPr>
          <w:rFonts w:eastAsia="Times New Roman" w:cs="Times New Roman"/>
          <w:b/>
          <w:szCs w:val="28"/>
          <w:lang w:val="uk-UA"/>
        </w:rPr>
        <w:t xml:space="preserve"> </w:t>
      </w:r>
      <w:r w:rsidRPr="00B9633B">
        <w:rPr>
          <w:rFonts w:eastAsia="Times New Roman" w:cs="Times New Roman"/>
          <w:i/>
          <w:szCs w:val="28"/>
          <w:lang w:val="uk-UA"/>
        </w:rPr>
        <w:t>Lactobacillus,</w:t>
      </w:r>
      <w:r w:rsidRPr="00B9633B">
        <w:rPr>
          <w:rFonts w:cs="Times New Roman"/>
          <w:i/>
          <w:szCs w:val="28"/>
          <w:lang w:val="uk-UA"/>
        </w:rPr>
        <w:t xml:space="preserve"> </w:t>
      </w:r>
      <w:r w:rsidRPr="00B9633B">
        <w:rPr>
          <w:rFonts w:cs="Times New Roman"/>
          <w:szCs w:val="28"/>
          <w:lang w:val="uk-UA"/>
        </w:rPr>
        <w:t>антагоністична активність, поживні середовища</w:t>
      </w:r>
      <w:r w:rsidR="008F3F35">
        <w:rPr>
          <w:rFonts w:cs="Times New Roman"/>
          <w:szCs w:val="28"/>
          <w:lang w:val="uk-UA"/>
        </w:rPr>
        <w:t>, математичні методи, оптимізація</w:t>
      </w:r>
      <w:r w:rsidR="0073139D">
        <w:rPr>
          <w:rFonts w:cs="Times New Roman"/>
          <w:szCs w:val="28"/>
          <w:lang w:val="uk-UA"/>
        </w:rPr>
        <w:t>.</w:t>
      </w:r>
    </w:p>
    <w:p w:rsidR="003D67B3" w:rsidRDefault="003D67B3" w:rsidP="003D67B3">
      <w:pPr>
        <w:pStyle w:val="11"/>
        <w:spacing w:line="240" w:lineRule="auto"/>
        <w:rPr>
          <w:rFonts w:cs="Times New Roman"/>
          <w:szCs w:val="28"/>
          <w:lang w:val="uk-UA"/>
        </w:rPr>
      </w:pPr>
    </w:p>
    <w:p w:rsidR="003030B2" w:rsidRPr="00B9633B" w:rsidRDefault="003030B2" w:rsidP="003D67B3">
      <w:pPr>
        <w:pStyle w:val="11"/>
        <w:spacing w:line="240" w:lineRule="auto"/>
        <w:rPr>
          <w:rFonts w:cs="Times New Roman"/>
          <w:szCs w:val="28"/>
          <w:lang w:val="uk-UA"/>
        </w:rPr>
      </w:pPr>
    </w:p>
    <w:p w:rsidR="003030B2" w:rsidRPr="00B41082" w:rsidRDefault="003030B2" w:rsidP="003030B2">
      <w:pPr>
        <w:shd w:val="clear" w:color="auto" w:fill="F5F5F5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Nutrient media composition optimization was performed to increase antagonistic activity of </w:t>
      </w:r>
      <w:r w:rsidRPr="00B4108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 vaccinostercus</w:t>
      </w: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ONU 2 strain. During the first stage of the study it was shown that the maximum antagonistic activity of </w:t>
      </w:r>
      <w:r w:rsidRPr="00B4108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 vaccinostercus</w:t>
      </w: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ONU 2 strain is demonstrated using Brig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MRS and Lactobacterium Medium IV. Statistical analysis of the results of the study of antagonistic activity of the strain on native media allowed </w:t>
      </w:r>
      <w:proofErr w:type="gramStart"/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>to identify</w:t>
      </w:r>
      <w:proofErr w:type="gramEnd"/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components contributing to the increase of this indicator. Among the most influential components of nutrient media were: peptone, glucose, yeast extract, ammonium citrate, KH</w:t>
      </w:r>
      <w:r w:rsidRPr="00B41082">
        <w:rPr>
          <w:rFonts w:ascii="Times New Roman" w:eastAsia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>PO</w:t>
      </w:r>
      <w:r w:rsidRPr="00B41082">
        <w:rPr>
          <w:rFonts w:ascii="Times New Roman" w:eastAsia="Times New Roman" w:hAnsi="Times New Roman" w:cs="Times New Roman"/>
          <w:sz w:val="28"/>
          <w:szCs w:val="28"/>
          <w:vertAlign w:val="subscript"/>
          <w:lang w:val="en-US"/>
        </w:rPr>
        <w:t>4</w:t>
      </w: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ethanol. The mathematical method of experience planning using a matrix adapted to Greco-Latin squares was used to optimize nutrient media composition. After the verification it was shown that we obtained a number of "narrowly specialized" media, each of which contributes to the maximum manifestation of antagonistic activity against opportunistic bacterial strains.</w:t>
      </w:r>
    </w:p>
    <w:p w:rsidR="003030B2" w:rsidRPr="003030B2" w:rsidRDefault="003030B2" w:rsidP="003030B2">
      <w:pPr>
        <w:shd w:val="clear" w:color="auto" w:fill="F5F5F5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work is presented on 52 pages and contains 7 figures and 13 tables. </w:t>
      </w:r>
      <w:r w:rsidRPr="003030B2">
        <w:rPr>
          <w:rFonts w:ascii="Times New Roman" w:eastAsia="Times New Roman" w:hAnsi="Times New Roman" w:cs="Times New Roman"/>
          <w:sz w:val="28"/>
          <w:szCs w:val="28"/>
        </w:rPr>
        <w:t>25 publications are cited in Cyrillic and 38 in Latin.</w:t>
      </w:r>
    </w:p>
    <w:p w:rsidR="003030B2" w:rsidRPr="00B41082" w:rsidRDefault="003030B2" w:rsidP="003030B2">
      <w:pPr>
        <w:shd w:val="clear" w:color="auto" w:fill="F5F5F5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4108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Keywords</w:t>
      </w:r>
      <w:proofErr w:type="gramStart"/>
      <w:r w:rsidRPr="00B4108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:</w:t>
      </w:r>
      <w:r w:rsidRPr="00B4108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proofErr w:type="gramEnd"/>
      <w:r w:rsidRPr="00B41082">
        <w:rPr>
          <w:rFonts w:ascii="Times New Roman" w:eastAsia="Times New Roman" w:hAnsi="Times New Roman" w:cs="Times New Roman"/>
          <w:sz w:val="28"/>
          <w:szCs w:val="28"/>
          <w:lang w:val="en-US"/>
        </w:rPr>
        <w:t>, antagonistic activity, nutrient media, mathematical methods, optimization.</w:t>
      </w:r>
    </w:p>
    <w:p w:rsidR="003030B2" w:rsidRPr="00B41082" w:rsidRDefault="003030B2" w:rsidP="003030B2">
      <w:pPr>
        <w:shd w:val="clear" w:color="auto" w:fill="F5F5F5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3030B2" w:rsidRDefault="003030B2" w:rsidP="003030B2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777777"/>
          <w:sz w:val="27"/>
          <w:szCs w:val="27"/>
          <w:lang w:val="en-US"/>
        </w:rPr>
      </w:pPr>
    </w:p>
    <w:p w:rsidR="00553858" w:rsidRPr="00553858" w:rsidRDefault="00553858" w:rsidP="003030B2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777777"/>
          <w:sz w:val="27"/>
          <w:szCs w:val="27"/>
          <w:lang w:val="en-US"/>
        </w:rPr>
      </w:pPr>
    </w:p>
    <w:p w:rsidR="003D67B3" w:rsidRDefault="003D67B3" w:rsidP="003D67B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67B3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674"/>
      </w:tblGrid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3D67B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ОГЛЯД ЛІТЕРАТУРИ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1.1. Загальна характеристика молочнокислих бактерій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1.2. Молочнокислі бактерії як основні пробіотичні культури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pStyle w:val="a8"/>
              <w:shd w:val="clear" w:color="auto" w:fill="FFFFFF"/>
              <w:spacing w:before="0" w:beforeAutospacing="0" w:after="0" w:afterAutospacing="0"/>
              <w:ind w:firstLine="284"/>
              <w:jc w:val="both"/>
              <w:rPr>
                <w:sz w:val="28"/>
                <w:szCs w:val="28"/>
                <w:lang w:val="uk-UA"/>
              </w:rPr>
            </w:pPr>
            <w:r w:rsidRPr="003D67B3">
              <w:rPr>
                <w:sz w:val="28"/>
                <w:szCs w:val="28"/>
                <w:lang w:val="uk-UA"/>
              </w:rPr>
              <w:t>1.3. Антимікробна активність молочнокислих бактерій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1.4. Вимоги до факторів росту </w:t>
            </w:r>
            <w:r w:rsidRPr="003D67B3"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молочнокислих бактерій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pStyle w:val="a6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hd w:val="clear" w:color="auto" w:fill="FFFFFF"/>
              <w:spacing w:after="0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 w:cs="Times New Roman"/>
                <w:sz w:val="28"/>
                <w:szCs w:val="28"/>
              </w:rPr>
              <w:t>1.5.Математичне планування експерименту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1.5.1.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Оптимізація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gramStart"/>
            <w:r w:rsidRPr="003D67B3">
              <w:rPr>
                <w:rFonts w:ascii="Times New Roman" w:hAnsi="Times New Roman"/>
                <w:sz w:val="28"/>
                <w:szCs w:val="28"/>
              </w:rPr>
              <w:t>параметри та</w:t>
            </w:r>
            <w:proofErr w:type="gramEnd"/>
            <w:r w:rsidRPr="003D67B3">
              <w:rPr>
                <w:rFonts w:ascii="Times New Roman" w:hAnsi="Times New Roman"/>
                <w:sz w:val="28"/>
                <w:szCs w:val="28"/>
              </w:rPr>
              <w:t xml:space="preserve"> фактори оптим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ізації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1.5.2.Поняття про греко-латинські квадрати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bCs/>
                <w:kern w:val="28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bCs/>
                <w:kern w:val="28"/>
                <w:sz w:val="28"/>
                <w:szCs w:val="28"/>
                <w:lang w:val="uk-UA"/>
              </w:rPr>
              <w:t>2. МАТЕРІАЛИ ТА МЕТОДИ ДОСЛІДЖЕНЬ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autoSpaceDE w:val="0"/>
              <w:autoSpaceDN w:val="0"/>
              <w:adjustRightInd w:val="0"/>
              <w:ind w:firstLine="284"/>
              <w:rPr>
                <w:rFonts w:ascii="Times New Roman" w:eastAsia="TimesNewRomanPSMT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eastAsia="TimesNewRomanPSMT" w:hAnsi="Times New Roman"/>
                <w:sz w:val="28"/>
                <w:szCs w:val="28"/>
                <w:lang w:val="uk-UA"/>
              </w:rPr>
              <w:t>2.1. Культивування штамів лактобацил та штамів індикаторів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2.2. Дослідження антагоністичної активності 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штаму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L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vaccinost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</w:rPr>
              <w:t>ercus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ONU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 </w:t>
            </w:r>
            <w:r w:rsidRPr="003D67B3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методом лунок</w:t>
            </w:r>
            <w:r w:rsidRPr="003D67B3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2.3. Статистичний аналіз показників антагоністичної активності штаму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L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vaccinost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</w:rPr>
              <w:t>ercus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ONU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</w:t>
            </w:r>
          </w:p>
        </w:tc>
        <w:tc>
          <w:tcPr>
            <w:tcW w:w="674" w:type="dxa"/>
          </w:tcPr>
          <w:p w:rsidR="003D67B3" w:rsidRPr="00A56EB7" w:rsidRDefault="00A56EB7" w:rsidP="00A56EB7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2.4. Створення нового оптимізованого середовища на підставі матриці оптимізації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shd w:val="clear" w:color="auto" w:fill="FFFFFF"/>
              <w:ind w:firstLine="284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2.5. Технологічна схема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pStyle w:val="10"/>
              <w:widowControl w:val="0"/>
              <w:autoSpaceDE w:val="0"/>
              <w:autoSpaceDN w:val="0"/>
              <w:adjustRightInd w:val="0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3D67B3">
              <w:rPr>
                <w:rFonts w:ascii="Times New Roman" w:hAnsi="Times New Roman"/>
                <w:sz w:val="28"/>
                <w:szCs w:val="28"/>
              </w:rPr>
              <w:t>3. РЕЗУЛЬТАТИ ДОСЛІДЖЕНЬ ТА ЇХ ОБГОВОРЕННЯ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Перевірка антагоністичної активності штаму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L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vaccinost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</w:rPr>
              <w:t>ercus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ONU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 на середовищах різного композиційного складу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Fonts w:ascii="Times New Roman" w:eastAsiaTheme="majorEastAsia" w:hAnsi="Times New Roman"/>
                <w:sz w:val="28"/>
                <w:szCs w:val="28"/>
                <w:lang w:val="uk-UA"/>
              </w:rPr>
            </w:pPr>
            <w:r w:rsidRPr="003D67B3">
              <w:rPr>
                <w:rStyle w:val="tlid-translation"/>
                <w:rFonts w:ascii="Times New Roman" w:eastAsiaTheme="majorEastAsia" w:hAnsi="Times New Roman"/>
                <w:sz w:val="28"/>
                <w:szCs w:val="28"/>
                <w:lang w:val="uk-UA"/>
              </w:rPr>
              <w:t xml:space="preserve">3.2. Статистичний аналіз впливу компонентів живильних середовищ на показник антагоністичної активності штаму 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L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gramStart"/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vaccinost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</w:rPr>
              <w:t>ercus</w:t>
            </w:r>
            <w:proofErr w:type="gramEnd"/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ONU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2.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Style w:val="tlid-translation"/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3D67B3">
              <w:rPr>
                <w:rStyle w:val="hps"/>
                <w:rFonts w:ascii="Times New Roman" w:hAnsi="Times New Roman"/>
                <w:sz w:val="28"/>
                <w:szCs w:val="28"/>
                <w:lang w:val="uk-UA"/>
              </w:rPr>
              <w:t xml:space="preserve">3.3. Результат оптимізації складу живильного середовища для підвищення антагоністичної активності штаму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L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  <w:t>vaccinost</w:t>
            </w:r>
            <w:r w:rsidRPr="003D67B3">
              <w:rPr>
                <w:rFonts w:ascii="Times New Roman" w:hAnsi="Times New Roman"/>
                <w:i/>
                <w:iCs/>
                <w:sz w:val="28"/>
                <w:szCs w:val="28"/>
              </w:rPr>
              <w:t>ercus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D67B3">
              <w:rPr>
                <w:rFonts w:ascii="Times New Roman" w:hAnsi="Times New Roman"/>
                <w:sz w:val="28"/>
                <w:szCs w:val="28"/>
              </w:rPr>
              <w:t>ONU</w:t>
            </w: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3D67B3">
            <w:pPr>
              <w:widowControl w:val="0"/>
              <w:autoSpaceDE w:val="0"/>
              <w:autoSpaceDN w:val="0"/>
              <w:adjustRightInd w:val="0"/>
              <w:ind w:right="113" w:firstLine="284"/>
              <w:jc w:val="both"/>
              <w:rPr>
                <w:rStyle w:val="tlid-translation"/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3.4. Перевірка антагоністичної активності отриманих оптимізованих середовищ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39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A56EB7">
            <w:pPr>
              <w:widowControl w:val="0"/>
              <w:autoSpaceDE w:val="0"/>
              <w:autoSpaceDN w:val="0"/>
              <w:adjustRightInd w:val="0"/>
              <w:jc w:val="both"/>
              <w:rPr>
                <w:rStyle w:val="tlid-translation"/>
                <w:rFonts w:ascii="Times New Roman" w:eastAsiaTheme="majorEastAsia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674" w:type="dxa"/>
          </w:tcPr>
          <w:p w:rsidR="003D67B3" w:rsidRPr="00A56EB7" w:rsidRDefault="00A56EB7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A56EB7">
            <w:pPr>
              <w:widowControl w:val="0"/>
              <w:autoSpaceDE w:val="0"/>
              <w:autoSpaceDN w:val="0"/>
              <w:adjustRightInd w:val="0"/>
              <w:jc w:val="both"/>
              <w:rPr>
                <w:rStyle w:val="tlid-translation"/>
                <w:rFonts w:ascii="Times New Roman" w:eastAsiaTheme="majorEastAsia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674" w:type="dxa"/>
          </w:tcPr>
          <w:p w:rsidR="003D67B3" w:rsidRPr="003D707D" w:rsidRDefault="003D707D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/>
                <w:sz w:val="28"/>
                <w:szCs w:val="28"/>
                <w:lang w:val="en-GB"/>
              </w:rPr>
              <w:t>44</w:t>
            </w:r>
          </w:p>
        </w:tc>
      </w:tr>
      <w:tr w:rsidR="003D67B3" w:rsidRPr="003D67B3" w:rsidTr="008F3F35">
        <w:tc>
          <w:tcPr>
            <w:tcW w:w="8897" w:type="dxa"/>
          </w:tcPr>
          <w:p w:rsidR="003D67B3" w:rsidRPr="003D67B3" w:rsidRDefault="003D67B3" w:rsidP="00A56EB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67B3">
              <w:rPr>
                <w:rFonts w:ascii="Times New Roman" w:hAnsi="Times New Roman"/>
                <w:sz w:val="28"/>
                <w:szCs w:val="28"/>
                <w:lang w:val="uk-UA"/>
              </w:rPr>
              <w:t>СПИСОК ЦИТОВАНОЇ ЛІТЕРАТУРИ</w:t>
            </w:r>
          </w:p>
        </w:tc>
        <w:tc>
          <w:tcPr>
            <w:tcW w:w="674" w:type="dxa"/>
          </w:tcPr>
          <w:p w:rsidR="003D67B3" w:rsidRPr="003D707D" w:rsidRDefault="003D707D" w:rsidP="003D67B3">
            <w:pPr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/>
                <w:sz w:val="28"/>
                <w:szCs w:val="28"/>
                <w:lang w:val="en-GB"/>
              </w:rPr>
              <w:t>45</w:t>
            </w:r>
          </w:p>
        </w:tc>
      </w:tr>
    </w:tbl>
    <w:p w:rsidR="003D67B3" w:rsidRPr="003D67B3" w:rsidRDefault="003D67B3" w:rsidP="003D67B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56EB7" w:rsidRDefault="00A56EB7" w:rsidP="003D67B3">
      <w:pPr>
        <w:tabs>
          <w:tab w:val="center" w:pos="-2694"/>
        </w:tabs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  <w:sectPr w:rsidR="00A56EB7">
          <w:headerReference w:type="defaul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94B19" w:rsidRPr="00553858" w:rsidRDefault="00D94B19" w:rsidP="003D67B3">
      <w:pPr>
        <w:tabs>
          <w:tab w:val="center" w:pos="-269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385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94B19" w:rsidRDefault="00D94B19" w:rsidP="00D94B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молочнокислих бактерій утворювати антимікробні речовини різної природи та за рахунок цього надавати бактерицидну і бактеріостатичну дію на патогенні й умовно - патогенні мікроорганізми широко використовується в харчовій промисловості, медицині, фармакології, ветеринарії та сільському господарстві 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Машенцева, 2006; </w:t>
      </w:r>
      <w:r w:rsidRPr="00B9013B">
        <w:rPr>
          <w:rFonts w:asciiTheme="majorBidi" w:hAnsiTheme="majorBidi" w:cstheme="majorBidi"/>
          <w:sz w:val="28"/>
          <w:szCs w:val="28"/>
          <w:lang w:val="uk-UA"/>
        </w:rPr>
        <w:t xml:space="preserve">Климнюк </w:t>
      </w:r>
      <w:r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Pr="004E7903">
        <w:rPr>
          <w:rFonts w:ascii="Times New Roman" w:hAnsi="Times New Roman" w:cs="Times New Roman"/>
          <w:sz w:val="28"/>
          <w:szCs w:val="28"/>
          <w:lang w:val="uk-UA"/>
        </w:rPr>
        <w:t>, 2004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94B19" w:rsidRDefault="00D94B19" w:rsidP="00D94B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ED9">
        <w:rPr>
          <w:rFonts w:ascii="Times New Roman" w:hAnsi="Times New Roman" w:cs="Times New Roman"/>
          <w:sz w:val="28"/>
          <w:szCs w:val="28"/>
          <w:lang w:val="uk-UA"/>
        </w:rPr>
        <w:t>Антагоністичні властиво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молочнокислих бактерій </w:t>
      </w:r>
      <w:r w:rsidRPr="00D35ED9">
        <w:rPr>
          <w:rFonts w:ascii="Times New Roman" w:hAnsi="Times New Roman" w:cs="Times New Roman"/>
          <w:sz w:val="28"/>
          <w:szCs w:val="28"/>
          <w:lang w:val="uk-UA"/>
        </w:rPr>
        <w:t>пов'язані з продукцією органічних кислот, термолабільних та термостабільних високо- і низькомолекулярних антибактеріаль</w:t>
      </w:r>
      <w:r>
        <w:rPr>
          <w:rFonts w:ascii="Times New Roman" w:hAnsi="Times New Roman" w:cs="Times New Roman"/>
          <w:sz w:val="28"/>
          <w:szCs w:val="28"/>
          <w:lang w:val="uk-UA"/>
        </w:rPr>
        <w:t>них субстанцій та антибіотиків</w:t>
      </w:r>
      <w:r w:rsidRPr="00D35ED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тому д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еякі речовини, які продукують молочнокислі бактерії, характеризуються високою антагоністичною активністю навіть при їх низьких концентраціях у середовищі. До цієї категорії належать антибіотичні речовини (</w:t>
      </w:r>
      <w:r w:rsidRPr="00872FF4">
        <w:rPr>
          <w:rFonts w:ascii="Times New Roman" w:hAnsi="Times New Roman" w:cs="Times New Roman"/>
          <w:sz w:val="28"/>
          <w:szCs w:val="28"/>
          <w:lang w:val="uk-UA"/>
        </w:rPr>
        <w:t>лактоцил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, лакто</w:t>
      </w:r>
      <w:r>
        <w:rPr>
          <w:rFonts w:ascii="Times New Roman" w:hAnsi="Times New Roman" w:cs="Times New Roman"/>
          <w:sz w:val="28"/>
          <w:szCs w:val="28"/>
          <w:lang w:val="uk-UA"/>
        </w:rPr>
        <w:t>бревін, низин, лактобацилін та ін.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) [</w:t>
      </w:r>
      <w:r>
        <w:rPr>
          <w:rFonts w:ascii="Times New Roman" w:hAnsi="Times New Roman" w:cs="Times New Roman"/>
          <w:sz w:val="28"/>
          <w:szCs w:val="28"/>
          <w:lang w:val="uk-UA"/>
        </w:rPr>
        <w:t>Стоянова,2012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94B19" w:rsidRDefault="00D94B19" w:rsidP="00D94B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Переважна кількість молочнокислих бактерій нешкідливі для макроорганізмів (</w:t>
      </w:r>
      <w:r w:rsidRPr="0013656A">
        <w:rPr>
          <w:rFonts w:ascii="Times New Roman" w:hAnsi="Times New Roman" w:cs="Times New Roman"/>
          <w:sz w:val="28"/>
          <w:szCs w:val="28"/>
          <w:lang w:val="uk-UA"/>
        </w:rPr>
        <w:t xml:space="preserve">відносяться до групи </w:t>
      </w:r>
      <w:r w:rsidRPr="0013656A">
        <w:rPr>
          <w:rFonts w:ascii="Times New Roman" w:hAnsi="Times New Roman" w:cs="Times New Roman"/>
          <w:sz w:val="28"/>
          <w:szCs w:val="28"/>
        </w:rPr>
        <w:t>GRAS</w:t>
      </w:r>
      <w:r w:rsidRPr="009B1D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)</w:t>
      </w:r>
      <w:r w:rsidRPr="008B6C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Kumar </w:t>
      </w:r>
      <w:r w:rsidRPr="00930F99">
        <w:rPr>
          <w:rFonts w:ascii="Times New Roman" w:hAnsi="Times New Roman" w:cs="Times New Roman"/>
          <w:sz w:val="28"/>
          <w:szCs w:val="28"/>
          <w:lang w:val="uk-UA"/>
        </w:rPr>
        <w:t xml:space="preserve"> et al. 2015</w:t>
      </w:r>
      <w:r w:rsidRPr="00CF11E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, та навпаки пригнічують і навіть викликають загибель фітопатогенів, а</w:t>
      </w:r>
      <w:r>
        <w:rPr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патогенних і умовно-патогенних мікроорганізмів людин і тварин. </w:t>
      </w:r>
    </w:p>
    <w:p w:rsidR="00D94B19" w:rsidRPr="004A5BE8" w:rsidRDefault="00D94B19" w:rsidP="00D94B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Завдяки широкій  розповсюдженості у природі та здатності  утворювати широкий спектр метаболітів із цінними властивостями, на думку багатьох мікробіологів і біотехнологів, молочнокислі бактерії можуть стати реальною альтернативою  шкідливим для здоров</w:t>
      </w:r>
      <w:r w:rsidRPr="00C169E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та життєдіяльності макроорганізмів речовинам, таким як антибіотикі, пестициди, фунгіциди, консерванти та ін. </w:t>
      </w:r>
      <w:r w:rsidRPr="004A5BE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B1889">
        <w:rPr>
          <w:rFonts w:ascii="Times New Roman" w:hAnsi="Times New Roman" w:cs="Times New Roman"/>
          <w:sz w:val="28"/>
          <w:szCs w:val="28"/>
          <w:lang w:val="uk-UA"/>
        </w:rPr>
        <w:t>Стоянова,</w:t>
      </w:r>
      <w:r w:rsidR="0043701F" w:rsidRPr="00B9633B">
        <w:rPr>
          <w:rFonts w:ascii="Times New Roman" w:hAnsi="Times New Roman" w:cs="Times New Roman"/>
          <w:sz w:val="28"/>
          <w:szCs w:val="28"/>
        </w:rPr>
        <w:t xml:space="preserve"> </w:t>
      </w:r>
      <w:r w:rsidR="00EB1889"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="00EB1889" w:rsidRPr="00EB1889">
        <w:rPr>
          <w:rFonts w:ascii="Times New Roman" w:hAnsi="Times New Roman" w:cs="Times New Roman"/>
          <w:sz w:val="28"/>
          <w:szCs w:val="28"/>
          <w:lang w:val="uk-UA"/>
        </w:rPr>
        <w:t>; Асташкина, 2010</w:t>
      </w:r>
      <w:r w:rsidRPr="004A5BE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94B19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ED9">
        <w:rPr>
          <w:rFonts w:ascii="Times New Roman" w:hAnsi="Times New Roman" w:cs="Times New Roman"/>
          <w:sz w:val="28"/>
          <w:szCs w:val="28"/>
          <w:lang w:val="uk-UA"/>
        </w:rPr>
        <w:t>Живильні середовища, що застосовуються для культивування молочнокислих бактерій складні і не завжди доступні</w:t>
      </w:r>
      <w:r>
        <w:rPr>
          <w:rFonts w:ascii="Times New Roman" w:hAnsi="Times New Roman" w:cs="Times New Roman"/>
          <w:sz w:val="28"/>
          <w:szCs w:val="28"/>
        </w:rPr>
        <w:t xml:space="preserve">, тому </w:t>
      </w:r>
      <w:r w:rsidRPr="00D35ED9">
        <w:rPr>
          <w:rFonts w:ascii="Times New Roman" w:hAnsi="Times New Roman" w:cs="Times New Roman"/>
          <w:sz w:val="28"/>
          <w:szCs w:val="28"/>
          <w:lang w:val="uk-UA"/>
        </w:rPr>
        <w:t xml:space="preserve">пошук нових і оптимізація вже відомих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середовищ залишається актуальною на</w:t>
      </w:r>
      <w:r w:rsidRPr="00D35ED9">
        <w:rPr>
          <w:rFonts w:ascii="Times New Roman" w:hAnsi="Times New Roman" w:cs="Times New Roman"/>
          <w:sz w:val="28"/>
          <w:szCs w:val="28"/>
          <w:lang w:val="uk-UA"/>
        </w:rPr>
        <w:t xml:space="preserve"> даний час.</w:t>
      </w:r>
    </w:p>
    <w:p w:rsidR="00D94B19" w:rsidRPr="008D3E6B" w:rsidRDefault="00D94B19" w:rsidP="00D94B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E6B">
        <w:rPr>
          <w:rFonts w:ascii="Times New Roman" w:hAnsi="Times New Roman" w:cs="Times New Roman"/>
          <w:sz w:val="28"/>
          <w:szCs w:val="28"/>
          <w:lang w:val="uk-UA"/>
        </w:rPr>
        <w:t>Найважливішою стадією у виробництві бакте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ріальних препаратів є отримання культур мікроорганізмів з найбільш розкритим потенціалом їх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корисних властивостей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 xml:space="preserve"> за мінімальний час культивування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 xml:space="preserve"> з досягненням максимального економічного ефекту. Таким чином, питання оптимізації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складу поживного середовища молочнокислих бактерій є дуже актуальним. Тому розробка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нового оптимізованого повноцінного і збалансованого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поживного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середовища з метою удосконал</w:t>
      </w:r>
      <w:r>
        <w:rPr>
          <w:rFonts w:ascii="Times New Roman" w:hAnsi="Times New Roman" w:cs="Times New Roman"/>
          <w:sz w:val="28"/>
          <w:szCs w:val="28"/>
          <w:lang w:val="uk-UA"/>
        </w:rPr>
        <w:t>ення технології отримання бактеріальних культур з підвищеною антагоністичною активністю має велику практичну цінність</w:t>
      </w:r>
      <w:r w:rsidRPr="005F644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EC0399">
        <w:rPr>
          <w:rFonts w:ascii="Times New Roman" w:hAnsi="Times New Roman"/>
          <w:sz w:val="28"/>
          <w:szCs w:val="28"/>
          <w:lang w:val="en-US"/>
        </w:rPr>
        <w:t>Yang</w:t>
      </w:r>
      <w:r>
        <w:rPr>
          <w:rFonts w:ascii="Times New Roman" w:hAnsi="Times New Roman"/>
          <w:sz w:val="28"/>
          <w:szCs w:val="28"/>
          <w:lang w:val="uk-UA"/>
        </w:rPr>
        <w:t xml:space="preserve"> et</w:t>
      </w:r>
      <w:r w:rsidRPr="00305F8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</w:t>
      </w:r>
      <w:r>
        <w:rPr>
          <w:rFonts w:ascii="Times New Roman" w:hAnsi="Times New Roman"/>
          <w:sz w:val="28"/>
          <w:szCs w:val="28"/>
          <w:lang w:val="uk-UA"/>
        </w:rPr>
        <w:t>.,</w:t>
      </w:r>
      <w:r w:rsidR="0043701F" w:rsidRPr="004370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2018</w:t>
      </w:r>
      <w:r w:rsidRPr="005F644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D3E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4B19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того,</w:t>
      </w:r>
      <w:r w:rsidRPr="006D7E07">
        <w:rPr>
          <w:rFonts w:ascii="Times New Roman" w:hAnsi="Times New Roman" w:cs="Times New Roman"/>
          <w:sz w:val="28"/>
          <w:szCs w:val="28"/>
          <w:lang w:val="uk-UA"/>
        </w:rPr>
        <w:t xml:space="preserve"> щоб отримати максимальну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D7E07">
        <w:rPr>
          <w:rFonts w:ascii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D7E07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клітин штаму-продуценту </w:t>
      </w:r>
      <w:r>
        <w:rPr>
          <w:rFonts w:ascii="Times New Roman" w:hAnsi="Times New Roman" w:cs="Times New Roman"/>
          <w:sz w:val="28"/>
          <w:szCs w:val="28"/>
        </w:rPr>
        <w:t xml:space="preserve">потрібно створити оптимальні умови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</w:rPr>
        <w:t>росту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розвітку.</w:t>
      </w:r>
      <w:r w:rsidRPr="000939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001F">
        <w:rPr>
          <w:rFonts w:ascii="Times New Roman" w:hAnsi="Times New Roman" w:cs="Times New Roman"/>
          <w:sz w:val="28"/>
          <w:szCs w:val="28"/>
          <w:lang w:val="uk-UA"/>
        </w:rPr>
        <w:t>Відомо, що оптимальний склад середовища може бути визначений двома способами: методом емпіричного підбору і з використанням математичних методів планування експериментів.</w:t>
      </w:r>
    </w:p>
    <w:p w:rsidR="00D94B19" w:rsidRPr="005F6441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46E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оптимальних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концентрацій</w:t>
      </w:r>
      <w:r w:rsidRPr="005F546E">
        <w:rPr>
          <w:rFonts w:ascii="Times New Roman" w:hAnsi="Times New Roman" w:cs="Times New Roman"/>
          <w:sz w:val="28"/>
          <w:szCs w:val="28"/>
          <w:lang w:val="uk-UA"/>
        </w:rPr>
        <w:t xml:space="preserve"> факторів росту при однокомпонентному експер</w:t>
      </w:r>
      <w:r>
        <w:rPr>
          <w:rFonts w:ascii="Times New Roman" w:hAnsi="Times New Roman" w:cs="Times New Roman"/>
          <w:sz w:val="28"/>
          <w:szCs w:val="28"/>
          <w:lang w:val="uk-UA"/>
        </w:rPr>
        <w:t>именті</w:t>
      </w:r>
      <w:r w:rsidRPr="005F546E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не виправдовує себе. Пов'язано це не тільки з тривалістю за часом такого підходу, нестійкістю результатів, але і з виникненням непередбачених комбінацій факторів, що викликають випадання середовищ в осад, зміни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електрохімічного </w:t>
      </w:r>
      <w:r w:rsidRPr="005F546E">
        <w:rPr>
          <w:rFonts w:ascii="Times New Roman" w:hAnsi="Times New Roman" w:cs="Times New Roman"/>
          <w:sz w:val="28"/>
          <w:szCs w:val="28"/>
          <w:lang w:val="uk-UA"/>
        </w:rPr>
        <w:t>потенціалу середовищ або критично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F546E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F546E">
        <w:rPr>
          <w:rFonts w:ascii="Times New Roman" w:hAnsi="Times New Roman" w:cs="Times New Roman"/>
          <w:sz w:val="28"/>
          <w:szCs w:val="28"/>
          <w:lang w:val="uk-UA"/>
        </w:rPr>
        <w:t xml:space="preserve"> рівня рН, не передбаченого 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>в ході росту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6441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Батрак,</w:t>
      </w:r>
      <w:r w:rsidR="0043701F" w:rsidRPr="004370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2010</w:t>
      </w:r>
      <w:r w:rsidRPr="005F644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E30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94B19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63EC">
        <w:rPr>
          <w:rFonts w:ascii="Times New Roman" w:hAnsi="Times New Roman" w:cs="Times New Roman"/>
          <w:sz w:val="28"/>
          <w:szCs w:val="28"/>
          <w:lang w:val="uk-UA"/>
        </w:rPr>
        <w:t>Застосування математичних методів планування експерименту дозволяє зменшити трудовитрати, скоротити час на створення середовищ і статистично підтвердити значущість отриманих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4B19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У біотехнології можливе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різних підходів  до 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 математичної опти</w:t>
      </w:r>
      <w:r>
        <w:rPr>
          <w:rFonts w:ascii="Times New Roman" w:hAnsi="Times New Roman" w:cs="Times New Roman"/>
          <w:sz w:val="28"/>
          <w:szCs w:val="28"/>
          <w:lang w:val="uk-UA"/>
        </w:rPr>
        <w:t>мізації. Найбільш оптимальним для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 біомаси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першому етапі розробки нового середовища для культивування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отримання культур бактерій з найбільш розкритим потенціалом їх корисних властивостей 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застосування 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 xml:space="preserve"> дисперсійного аналізу, адаптованого до плану на греко-латинських квадратах</w:t>
      </w:r>
      <w:r w:rsidRPr="007F470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Батрак,</w:t>
      </w:r>
      <w:r w:rsidR="0043701F" w:rsidRPr="0043701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2010</w:t>
      </w:r>
      <w:r w:rsidRPr="005F6441">
        <w:rPr>
          <w:rFonts w:ascii="Times New Roman" w:hAnsi="Times New Roman"/>
          <w:sz w:val="28"/>
          <w:szCs w:val="28"/>
          <w:lang w:val="uk-UA"/>
        </w:rPr>
        <w:t>]</w:t>
      </w:r>
      <w:r w:rsidRPr="005F64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4B19" w:rsidRDefault="00D94B19" w:rsidP="00D94B1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63EC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Додатковою перевагою методу математичної оптимізації є її універсальність і можливість застосування в будь-яких галузях біоте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AF63EC">
        <w:rPr>
          <w:rFonts w:ascii="Times New Roman" w:hAnsi="Times New Roman" w:cs="Times New Roman"/>
          <w:sz w:val="28"/>
          <w:szCs w:val="28"/>
          <w:lang w:val="uk-UA"/>
        </w:rPr>
        <w:t>нології, пов'язаної з отриманням оптимальних за кількістю або якістю продуктів.</w:t>
      </w:r>
    </w:p>
    <w:p w:rsidR="00D94B19" w:rsidRPr="0091001F" w:rsidRDefault="00D94B19" w:rsidP="00D94B1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при оптимізації процесу розробки нового середовища   завдяки методам математичного планування можна знизити ризики  неефективного використання поживних речовин у живильному середовищі, підвищити якість і кількість біомаси при мінімальних  витратах, скоротити час на проведення необхідних досліджень та підвищити   ефективність виробництва.</w:t>
      </w:r>
    </w:p>
    <w:p w:rsidR="00D94B19" w:rsidRDefault="00D94B19" w:rsidP="00D94B19">
      <w:pPr>
        <w:spacing w:after="0" w:line="360" w:lineRule="auto"/>
        <w:ind w:firstLine="567"/>
        <w:jc w:val="both"/>
        <w:rPr>
          <w:rStyle w:val="tlid-translation"/>
          <w:rFonts w:ascii="Times New Roman" w:hAnsi="Times New Roman"/>
          <w:sz w:val="28"/>
          <w:szCs w:val="28"/>
          <w:lang w:val="uk-UA"/>
        </w:rPr>
      </w:pPr>
      <w:r>
        <w:rPr>
          <w:rFonts w:asciiTheme="majorBidi" w:eastAsia="Calibri" w:hAnsiTheme="majorBidi" w:cstheme="majorBidi"/>
          <w:sz w:val="28"/>
          <w:szCs w:val="28"/>
          <w:lang w:val="uk-UA"/>
        </w:rPr>
        <w:t xml:space="preserve">Метою даної роботи </w:t>
      </w:r>
      <w:r w:rsidRPr="001C6F2C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було дослідити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 xml:space="preserve">зміну показника антагоністичної активності штаму </w:t>
      </w:r>
      <w:r w:rsidRPr="004A5BE8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L</w:t>
      </w:r>
      <w:r w:rsidRPr="004A5BE8">
        <w:rPr>
          <w:rFonts w:ascii="Times New Roman" w:hAnsi="Times New Roman"/>
          <w:sz w:val="28"/>
          <w:szCs w:val="28"/>
          <w:lang w:val="uk-UA"/>
        </w:rPr>
        <w:t>.</w:t>
      </w:r>
      <w:r w:rsidRPr="004A5BE8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gramStart"/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vaccinost</w:t>
      </w:r>
      <w:r w:rsidRPr="004A5BE8">
        <w:rPr>
          <w:rFonts w:ascii="Times New Roman" w:hAnsi="Times New Roman"/>
          <w:i/>
          <w:iCs/>
          <w:sz w:val="28"/>
          <w:szCs w:val="28"/>
        </w:rPr>
        <w:t>ercus</w:t>
      </w:r>
      <w:proofErr w:type="gramEnd"/>
      <w:r w:rsidRPr="004A5BE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sz w:val="28"/>
          <w:szCs w:val="28"/>
        </w:rPr>
        <w:t>ONU</w:t>
      </w:r>
      <w:r w:rsidRPr="004A5BE8">
        <w:rPr>
          <w:rFonts w:ascii="Times New Roman" w:hAnsi="Times New Roman"/>
          <w:sz w:val="28"/>
          <w:szCs w:val="28"/>
          <w:lang w:val="uk-UA"/>
        </w:rPr>
        <w:t xml:space="preserve"> 2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>проти індикаторних умовно-патогенних штамів т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а розробити нове оптимізоване поживне середовище, що сприяє підвищенню антагоністичної активності штаму.</w:t>
      </w:r>
    </w:p>
    <w:p w:rsidR="00D94B19" w:rsidRDefault="00D94B19" w:rsidP="00D94B19">
      <w:pPr>
        <w:spacing w:after="0" w:line="360" w:lineRule="auto"/>
        <w:ind w:firstLine="708"/>
        <w:jc w:val="both"/>
        <w:rPr>
          <w:rFonts w:asciiTheme="majorBidi" w:eastAsia="Calibri" w:hAnsiTheme="majorBidi" w:cstheme="majorBidi"/>
          <w:sz w:val="28"/>
          <w:szCs w:val="28"/>
        </w:rPr>
      </w:pPr>
      <w:r w:rsidRPr="009B48EC">
        <w:rPr>
          <w:rFonts w:asciiTheme="majorBidi" w:eastAsia="Calibri" w:hAnsiTheme="majorBidi" w:cstheme="majorBidi"/>
          <w:sz w:val="28"/>
          <w:szCs w:val="28"/>
          <w:lang w:val="uk-UA"/>
        </w:rPr>
        <w:t>Згідно до мети були вирішені наступні</w:t>
      </w:r>
      <w:r>
        <w:rPr>
          <w:rFonts w:asciiTheme="majorBidi" w:eastAsia="Calibri" w:hAnsiTheme="majorBidi" w:cstheme="majorBidi"/>
          <w:sz w:val="28"/>
          <w:szCs w:val="28"/>
        </w:rPr>
        <w:t xml:space="preserve">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>завдання</w:t>
      </w:r>
      <w:r>
        <w:rPr>
          <w:rFonts w:asciiTheme="majorBidi" w:eastAsia="Calibri" w:hAnsiTheme="majorBidi" w:cstheme="majorBidi"/>
          <w:sz w:val="28"/>
          <w:szCs w:val="28"/>
        </w:rPr>
        <w:t>:</w:t>
      </w:r>
    </w:p>
    <w:p w:rsidR="00D94B19" w:rsidRPr="00AF2CF5" w:rsidRDefault="00D94B19" w:rsidP="00D94B19">
      <w:pPr>
        <w:pStyle w:val="a9"/>
        <w:numPr>
          <w:ilvl w:val="0"/>
          <w:numId w:val="11"/>
        </w:numPr>
        <w:spacing w:after="0" w:line="360" w:lineRule="auto"/>
        <w:ind w:left="851"/>
        <w:jc w:val="both"/>
        <w:rPr>
          <w:rStyle w:val="tlid-translation"/>
          <w:rFonts w:asciiTheme="majorBidi" w:eastAsia="Calibri" w:hAnsiTheme="majorBidi" w:cstheme="majorBidi"/>
          <w:sz w:val="28"/>
          <w:szCs w:val="28"/>
          <w:bdr w:val="nil"/>
          <w:lang w:val="uk-UA"/>
        </w:rPr>
      </w:pPr>
      <w:bookmarkStart w:id="0" w:name="_Ref43549006"/>
      <w:r>
        <w:rPr>
          <w:rFonts w:asciiTheme="majorBidi" w:eastAsia="Calibri" w:hAnsiTheme="majorBidi" w:cstheme="majorBidi"/>
          <w:sz w:val="28"/>
          <w:szCs w:val="28"/>
          <w:bdr w:val="nil"/>
          <w:lang w:val="uk-UA"/>
        </w:rPr>
        <w:t xml:space="preserve">Дослідити рівень антагоністичної активності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 xml:space="preserve">штаму </w:t>
      </w:r>
      <w:r w:rsidRPr="004A5BE8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L</w:t>
      </w:r>
      <w:r w:rsidRPr="004A5BE8">
        <w:rPr>
          <w:rFonts w:ascii="Times New Roman" w:hAnsi="Times New Roman"/>
          <w:sz w:val="28"/>
          <w:szCs w:val="28"/>
          <w:lang w:val="uk-UA"/>
        </w:rPr>
        <w:t>.</w:t>
      </w:r>
      <w:r w:rsidRPr="004A5BE8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gramStart"/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vaccinost</w:t>
      </w:r>
      <w:r w:rsidRPr="004A5BE8">
        <w:rPr>
          <w:rFonts w:ascii="Times New Roman" w:hAnsi="Times New Roman"/>
          <w:i/>
          <w:iCs/>
          <w:sz w:val="28"/>
          <w:szCs w:val="28"/>
        </w:rPr>
        <w:t>ercus</w:t>
      </w:r>
      <w:proofErr w:type="gramEnd"/>
      <w:r w:rsidRPr="004A5BE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sz w:val="28"/>
          <w:szCs w:val="28"/>
        </w:rPr>
        <w:t>ONU</w:t>
      </w:r>
      <w:r w:rsidRPr="004A5BE8">
        <w:rPr>
          <w:rFonts w:ascii="Times New Roman" w:hAnsi="Times New Roman"/>
          <w:sz w:val="28"/>
          <w:szCs w:val="28"/>
          <w:lang w:val="uk-UA"/>
        </w:rPr>
        <w:t xml:space="preserve"> 2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на індикаторні умовно-патогенні мікроорганізмі</w:t>
      </w:r>
      <w:r w:rsidR="00AF2CF5" w:rsidRPr="00AF2CF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2CF5">
        <w:rPr>
          <w:rFonts w:ascii="Times New Roman" w:hAnsi="Times New Roman"/>
          <w:sz w:val="28"/>
          <w:szCs w:val="28"/>
          <w:lang w:val="uk-UA"/>
        </w:rPr>
        <w:t>при використанні середовищ різного складу</w:t>
      </w:r>
      <w:r>
        <w:rPr>
          <w:rStyle w:val="tlid-translation"/>
          <w:rFonts w:ascii="Times New Roman" w:hAnsi="Times New Roman"/>
          <w:sz w:val="28"/>
          <w:szCs w:val="28"/>
          <w:lang w:val="uk-UA"/>
        </w:rPr>
        <w:t>.</w:t>
      </w:r>
      <w:bookmarkEnd w:id="0"/>
    </w:p>
    <w:p w:rsidR="00AF2CF5" w:rsidRPr="00D4436F" w:rsidRDefault="00AF2CF5" w:rsidP="00D94B19">
      <w:pPr>
        <w:pStyle w:val="a9"/>
        <w:numPr>
          <w:ilvl w:val="0"/>
          <w:numId w:val="11"/>
        </w:numPr>
        <w:spacing w:after="0" w:line="360" w:lineRule="auto"/>
        <w:ind w:left="851"/>
        <w:jc w:val="both"/>
        <w:rPr>
          <w:rStyle w:val="tlid-translation"/>
          <w:rFonts w:asciiTheme="majorBidi" w:eastAsia="Calibri" w:hAnsiTheme="majorBidi" w:cstheme="majorBidi"/>
          <w:sz w:val="28"/>
          <w:szCs w:val="28"/>
          <w:bdr w:val="nil"/>
          <w:lang w:val="uk-UA"/>
        </w:rPr>
      </w:pPr>
      <w:r>
        <w:rPr>
          <w:rStyle w:val="tlid-translation"/>
          <w:rFonts w:ascii="Times New Roman" w:hAnsi="Times New Roman"/>
          <w:sz w:val="28"/>
          <w:szCs w:val="28"/>
          <w:lang w:val="uk-UA"/>
        </w:rPr>
        <w:t>Методами статистичного аналізу визначити компоненти живильних середовищ, які сприяють підвищенню рівня антагоністичної активності штаму.</w:t>
      </w:r>
    </w:p>
    <w:p w:rsidR="00D94B19" w:rsidRPr="00EA57A4" w:rsidRDefault="00D94B19" w:rsidP="00D94B19">
      <w:pPr>
        <w:pStyle w:val="a9"/>
        <w:numPr>
          <w:ilvl w:val="0"/>
          <w:numId w:val="11"/>
        </w:numPr>
        <w:spacing w:after="0" w:line="360" w:lineRule="auto"/>
        <w:ind w:left="851"/>
        <w:jc w:val="both"/>
        <w:rPr>
          <w:rFonts w:asciiTheme="majorBidi" w:eastAsia="Calibri" w:hAnsiTheme="majorBidi" w:cstheme="majorBidi"/>
          <w:sz w:val="28"/>
          <w:szCs w:val="28"/>
          <w:bdr w:val="nil"/>
          <w:lang w:val="uk-UA"/>
        </w:rPr>
      </w:pPr>
      <w:r>
        <w:rPr>
          <w:rFonts w:asciiTheme="majorBidi" w:eastAsia="Calibri" w:hAnsiTheme="majorBidi" w:cstheme="majorBidi"/>
          <w:sz w:val="28"/>
          <w:szCs w:val="28"/>
          <w:bdr w:val="nil"/>
          <w:lang w:val="uk-UA"/>
        </w:rPr>
        <w:t>З використанням методів математичного планування досліду оптимізувати склад середовищ для підвищення рівня антагоністичної активності штаму.</w:t>
      </w:r>
    </w:p>
    <w:p w:rsidR="00D94B19" w:rsidRPr="00580EAE" w:rsidRDefault="00D94B19" w:rsidP="00D94B19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80E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Об’єкт дослідження </w:t>
      </w:r>
      <w:r w:rsidRPr="00580EAE">
        <w:rPr>
          <w:rFonts w:ascii="Times New Roman" w:hAnsi="Times New Roman" w:cs="Times New Roman"/>
          <w:sz w:val="28"/>
          <w:szCs w:val="28"/>
          <w:lang w:val="uk-UA"/>
        </w:rPr>
        <w:t xml:space="preserve">– антагоністична активність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 xml:space="preserve">штаму </w:t>
      </w:r>
      <w:r w:rsidRPr="004A5BE8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L</w:t>
      </w:r>
      <w:r w:rsidRPr="004A5BE8">
        <w:rPr>
          <w:rFonts w:ascii="Times New Roman" w:hAnsi="Times New Roman"/>
          <w:sz w:val="28"/>
          <w:szCs w:val="28"/>
          <w:lang w:val="uk-UA"/>
        </w:rPr>
        <w:t>.</w:t>
      </w:r>
      <w:r w:rsidRPr="004A5BE8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gramStart"/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vaccinost</w:t>
      </w:r>
      <w:r w:rsidRPr="004A5BE8">
        <w:rPr>
          <w:rFonts w:ascii="Times New Roman" w:hAnsi="Times New Roman"/>
          <w:i/>
          <w:iCs/>
          <w:sz w:val="28"/>
          <w:szCs w:val="28"/>
        </w:rPr>
        <w:t>ercus</w:t>
      </w:r>
      <w:proofErr w:type="gramEnd"/>
      <w:r w:rsidRPr="004A5BE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sz w:val="28"/>
          <w:szCs w:val="28"/>
        </w:rPr>
        <w:t>ONU</w:t>
      </w:r>
      <w:r w:rsidRPr="004A5BE8">
        <w:rPr>
          <w:rFonts w:ascii="Times New Roman" w:hAnsi="Times New Roman"/>
          <w:sz w:val="28"/>
          <w:szCs w:val="28"/>
          <w:lang w:val="uk-UA"/>
        </w:rPr>
        <w:t xml:space="preserve"> 2</w:t>
      </w:r>
      <w:r w:rsidRPr="00580EAE">
        <w:rPr>
          <w:rStyle w:val="tlid-translation"/>
          <w:rFonts w:ascii="Times New Roman" w:hAnsi="Times New Roman"/>
          <w:sz w:val="28"/>
          <w:szCs w:val="28"/>
          <w:lang w:val="uk-UA"/>
        </w:rPr>
        <w:t>.</w:t>
      </w:r>
    </w:p>
    <w:p w:rsidR="00D94B19" w:rsidRDefault="00D94B19" w:rsidP="00D94B19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80E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Предмет дослідження </w:t>
      </w:r>
      <w:r w:rsidRPr="00580EA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80EAE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зміна показника антагоністичної активності </w:t>
      </w:r>
      <w:r>
        <w:rPr>
          <w:rFonts w:asciiTheme="majorBidi" w:eastAsia="Calibri" w:hAnsiTheme="majorBidi" w:cstheme="majorBidi"/>
          <w:sz w:val="28"/>
          <w:szCs w:val="28"/>
          <w:lang w:val="uk-UA"/>
        </w:rPr>
        <w:t xml:space="preserve">штаму </w:t>
      </w:r>
      <w:r w:rsidRPr="004A5BE8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L</w:t>
      </w:r>
      <w:r w:rsidRPr="004A5BE8">
        <w:rPr>
          <w:rFonts w:ascii="Times New Roman" w:hAnsi="Times New Roman"/>
          <w:sz w:val="28"/>
          <w:szCs w:val="28"/>
          <w:lang w:val="uk-UA"/>
        </w:rPr>
        <w:t>.</w:t>
      </w:r>
      <w:r w:rsidRPr="004A5BE8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gramStart"/>
      <w:r w:rsidRPr="004A5BE8">
        <w:rPr>
          <w:rFonts w:ascii="Times New Roman" w:hAnsi="Times New Roman"/>
          <w:i/>
          <w:iCs/>
          <w:sz w:val="28"/>
          <w:szCs w:val="28"/>
          <w:lang w:val="en-US"/>
        </w:rPr>
        <w:t>vaccinost</w:t>
      </w:r>
      <w:r w:rsidRPr="004A5BE8">
        <w:rPr>
          <w:rFonts w:ascii="Times New Roman" w:hAnsi="Times New Roman"/>
          <w:i/>
          <w:iCs/>
          <w:sz w:val="28"/>
          <w:szCs w:val="28"/>
        </w:rPr>
        <w:t>ercus</w:t>
      </w:r>
      <w:proofErr w:type="gramEnd"/>
      <w:r w:rsidRPr="004A5BE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5BE8">
        <w:rPr>
          <w:rFonts w:ascii="Times New Roman" w:hAnsi="Times New Roman"/>
          <w:sz w:val="28"/>
          <w:szCs w:val="28"/>
        </w:rPr>
        <w:t>ONU</w:t>
      </w:r>
      <w:r w:rsidRPr="004A5BE8">
        <w:rPr>
          <w:rFonts w:ascii="Times New Roman" w:hAnsi="Times New Roman"/>
          <w:sz w:val="28"/>
          <w:szCs w:val="28"/>
          <w:lang w:val="uk-UA"/>
        </w:rPr>
        <w:t xml:space="preserve"> 2</w:t>
      </w:r>
      <w:r w:rsidRPr="00580EAE">
        <w:rPr>
          <w:rStyle w:val="tlid-translation"/>
          <w:rFonts w:ascii="Times New Roman" w:hAnsi="Times New Roman"/>
          <w:sz w:val="28"/>
          <w:szCs w:val="28"/>
          <w:lang w:val="uk-UA"/>
        </w:rPr>
        <w:t xml:space="preserve"> </w:t>
      </w:r>
      <w:r w:rsidRPr="00580EAE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при </w:t>
      </w:r>
      <w:r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оптимізації складу живильних середовищ. </w:t>
      </w:r>
    </w:p>
    <w:p w:rsidR="00D94B19" w:rsidRDefault="00D94B19" w:rsidP="004340F6">
      <w:pPr>
        <w:spacing w:after="0" w:line="360" w:lineRule="auto"/>
        <w:ind w:left="2124" w:firstLine="708"/>
        <w:rPr>
          <w:rFonts w:ascii="Times New Roman" w:hAnsi="Times New Roman" w:cs="Times New Roman"/>
          <w:b/>
          <w:sz w:val="32"/>
          <w:szCs w:val="32"/>
          <w:lang w:val="uk-UA"/>
        </w:rPr>
        <w:sectPr w:rsidR="00D94B19">
          <w:headerReference w:type="default" r:id="rId10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4E36B1" w:rsidRDefault="004E36B1" w:rsidP="004E36B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GoBack"/>
      <w:bookmarkEnd w:id="1"/>
      <w:r w:rsidRPr="004E36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AF2CF5" w:rsidRPr="00AF2CF5" w:rsidRDefault="00AF2CF5" w:rsidP="00AF2CF5">
      <w:pPr>
        <w:pStyle w:val="3"/>
        <w:numPr>
          <w:ilvl w:val="0"/>
          <w:numId w:val="18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F2387E">
        <w:rPr>
          <w:rFonts w:ascii="Times New Roman" w:hAnsi="Times New Roman"/>
          <w:sz w:val="28"/>
          <w:szCs w:val="28"/>
        </w:rPr>
        <w:t xml:space="preserve">Підвищенню антагоністичної активності проти більшості умовно-патогенних мікроорганізмів штаму </w:t>
      </w:r>
      <w:r w:rsidRPr="00F2387E">
        <w:rPr>
          <w:rFonts w:ascii="Times New Roman" w:hAnsi="Times New Roman"/>
          <w:i/>
          <w:iCs/>
          <w:sz w:val="28"/>
          <w:szCs w:val="28"/>
        </w:rPr>
        <w:t>L</w:t>
      </w:r>
      <w:r w:rsidRPr="00F2387E">
        <w:rPr>
          <w:rFonts w:ascii="Times New Roman" w:hAnsi="Times New Roman"/>
          <w:sz w:val="28"/>
          <w:szCs w:val="28"/>
        </w:rPr>
        <w:t>.</w:t>
      </w:r>
      <w:r w:rsidRPr="00F2387E">
        <w:rPr>
          <w:rFonts w:ascii="Times New Roman" w:hAnsi="Times New Roman"/>
          <w:i/>
          <w:iCs/>
          <w:sz w:val="28"/>
          <w:szCs w:val="28"/>
        </w:rPr>
        <w:t xml:space="preserve"> vaccinostercus</w:t>
      </w:r>
      <w:r w:rsidRPr="00F2387E">
        <w:rPr>
          <w:rFonts w:ascii="Times New Roman" w:hAnsi="Times New Roman"/>
          <w:sz w:val="28"/>
          <w:szCs w:val="28"/>
        </w:rPr>
        <w:t xml:space="preserve"> ONU 2 сприяли середовища № 1 (Середовище Бриге), № 4 (</w:t>
      </w:r>
      <w:r w:rsidRPr="00F2387E">
        <w:rPr>
          <w:rFonts w:ascii="Times New Roman" w:hAnsi="Times New Roman"/>
          <w:sz w:val="28"/>
          <w:szCs w:val="28"/>
          <w:lang w:val="en-US"/>
        </w:rPr>
        <w:t>MRS</w:t>
      </w:r>
      <w:r>
        <w:rPr>
          <w:rFonts w:ascii="Times New Roman" w:hAnsi="Times New Roman"/>
          <w:sz w:val="28"/>
          <w:szCs w:val="28"/>
        </w:rPr>
        <w:t>) і № 8 (</w:t>
      </w:r>
      <w:r w:rsidRPr="00F2387E">
        <w:rPr>
          <w:rFonts w:ascii="Times New Roman" w:hAnsi="Times New Roman"/>
          <w:sz w:val="28"/>
          <w:szCs w:val="28"/>
          <w:lang w:val="en-US"/>
        </w:rPr>
        <w:t>Lactobacterium</w:t>
      </w:r>
      <w:r w:rsidRPr="00AF2CF5">
        <w:rPr>
          <w:rFonts w:ascii="Times New Roman" w:hAnsi="Times New Roman"/>
          <w:sz w:val="28"/>
          <w:szCs w:val="28"/>
        </w:rPr>
        <w:t xml:space="preserve"> </w:t>
      </w:r>
      <w:r w:rsidRPr="00F2387E">
        <w:rPr>
          <w:rFonts w:ascii="Times New Roman" w:hAnsi="Times New Roman"/>
          <w:sz w:val="28"/>
          <w:szCs w:val="28"/>
          <w:lang w:val="en-US"/>
        </w:rPr>
        <w:t>Medium</w:t>
      </w:r>
      <w:r w:rsidRPr="00AF2CF5">
        <w:rPr>
          <w:rFonts w:ascii="Times New Roman" w:hAnsi="Times New Roman"/>
          <w:sz w:val="28"/>
          <w:szCs w:val="28"/>
        </w:rPr>
        <w:t xml:space="preserve"> </w:t>
      </w:r>
      <w:r w:rsidRPr="00F2387E">
        <w:rPr>
          <w:rFonts w:ascii="Times New Roman" w:hAnsi="Times New Roman"/>
          <w:sz w:val="28"/>
          <w:szCs w:val="28"/>
          <w:lang w:val="en-US"/>
        </w:rPr>
        <w:t>IV</w:t>
      </w:r>
      <w:r w:rsidRPr="00F2387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AF2CF5" w:rsidRDefault="00AF2CF5" w:rsidP="00AF2CF5">
      <w:pPr>
        <w:pStyle w:val="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Статистичний аналіз виявив </w:t>
      </w:r>
      <w:r w:rsidRPr="00DA5950">
        <w:rPr>
          <w:rFonts w:ascii="Times New Roman" w:hAnsi="Times New Roman"/>
          <w:sz w:val="28"/>
          <w:szCs w:val="28"/>
        </w:rPr>
        <w:t>наявність кореляційної залежності між проявом антагоністичної активності  і пептоном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 w:rsidRPr="00DA5950">
        <w:rPr>
          <w:rFonts w:ascii="Times New Roman" w:hAnsi="Times New Roman"/>
          <w:sz w:val="28"/>
          <w:szCs w:val="28"/>
        </w:rPr>
        <w:t>= 0,65), цитратом амонію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 w:rsidR="006A16E8">
        <w:rPr>
          <w:rFonts w:ascii="Times New Roman" w:hAnsi="Times New Roman"/>
          <w:sz w:val="28"/>
          <w:szCs w:val="28"/>
        </w:rPr>
        <w:t>= 0,98</w:t>
      </w:r>
      <w:r w:rsidRPr="00DA5950">
        <w:rPr>
          <w:rFonts w:ascii="Times New Roman" w:hAnsi="Times New Roman"/>
          <w:sz w:val="28"/>
          <w:szCs w:val="28"/>
        </w:rPr>
        <w:t>), гідроортофосфатом калію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 w:rsidR="006A16E8">
        <w:rPr>
          <w:rFonts w:ascii="Times New Roman" w:hAnsi="Times New Roman"/>
          <w:sz w:val="28"/>
          <w:szCs w:val="28"/>
        </w:rPr>
        <w:t>= 0,64</w:t>
      </w:r>
      <w:r w:rsidRPr="00DA5950">
        <w:rPr>
          <w:rFonts w:ascii="Times New Roman" w:hAnsi="Times New Roman"/>
          <w:sz w:val="28"/>
          <w:szCs w:val="28"/>
        </w:rPr>
        <w:t>), дріжджовим екстрактом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 w:rsidRPr="00DA5950">
        <w:rPr>
          <w:rFonts w:ascii="Times New Roman" w:hAnsi="Times New Roman"/>
          <w:sz w:val="28"/>
          <w:szCs w:val="28"/>
        </w:rPr>
        <w:t>= 0,41), глюкозою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>
        <w:rPr>
          <w:rFonts w:ascii="Times New Roman" w:hAnsi="Times New Roman"/>
          <w:sz w:val="28"/>
          <w:szCs w:val="28"/>
        </w:rPr>
        <w:t>= 0,21)  і етанолом (</w:t>
      </w:r>
      <w:r w:rsidRPr="00DA5950">
        <w:rPr>
          <w:rFonts w:ascii="Times New Roman" w:hAnsi="Times New Roman"/>
          <w:i/>
          <w:sz w:val="28"/>
          <w:szCs w:val="28"/>
        </w:rPr>
        <w:t xml:space="preserve">r </w:t>
      </w:r>
      <w:r w:rsidRPr="00DA5950">
        <w:rPr>
          <w:rFonts w:ascii="Times New Roman" w:hAnsi="Times New Roman"/>
          <w:sz w:val="28"/>
          <w:szCs w:val="28"/>
        </w:rPr>
        <w:t xml:space="preserve">= </w:t>
      </w:r>
      <w:r w:rsidR="006A16E8">
        <w:rPr>
          <w:rFonts w:ascii="Times New Roman" w:hAnsi="Times New Roman"/>
          <w:sz w:val="28"/>
          <w:szCs w:val="28"/>
        </w:rPr>
        <w:t>0,56)</w:t>
      </w:r>
      <w:r>
        <w:rPr>
          <w:rFonts w:ascii="Times New Roman" w:hAnsi="Times New Roman"/>
          <w:sz w:val="28"/>
          <w:szCs w:val="28"/>
        </w:rPr>
        <w:t>, що було підтверджено методом головних компонент.</w:t>
      </w:r>
    </w:p>
    <w:p w:rsidR="00AF2CF5" w:rsidRPr="00AF2CF5" w:rsidRDefault="00AF2CF5" w:rsidP="00AF2CF5">
      <w:pPr>
        <w:pStyle w:val="3"/>
        <w:numPr>
          <w:ilvl w:val="0"/>
          <w:numId w:val="18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Theme="majorBidi" w:eastAsia="Calibri" w:hAnsiTheme="majorBidi" w:cstheme="majorBidi"/>
          <w:sz w:val="28"/>
          <w:szCs w:val="28"/>
          <w:bdr w:val="nil"/>
        </w:rPr>
        <w:t xml:space="preserve">З використанням методів математичного планування досліду було отримано ряд середовищ, які сприяли підвищенню рівня антагоністичної активності штаму проти умовно-патогенних бактерій. Перевищення початкового рівня  антагоністичної активності було максимальним проти  штаму </w:t>
      </w:r>
      <w:r w:rsidRPr="002629FD">
        <w:rPr>
          <w:rFonts w:ascii="Times New Roman" w:hAnsi="Times New Roman"/>
          <w:i/>
          <w:iCs/>
          <w:sz w:val="28"/>
          <w:szCs w:val="28"/>
        </w:rPr>
        <w:t>Bacillus subtilis</w:t>
      </w:r>
      <w:r w:rsidR="00864A3E" w:rsidRPr="00531807">
        <w:rPr>
          <w:rStyle w:val="hps"/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88,0%</w:t>
      </w:r>
      <w:r w:rsidR="00864A3E" w:rsidRPr="00531807">
        <w:rPr>
          <w:rStyle w:val="hps"/>
          <w:rFonts w:ascii="Times New Roman" w:hAnsi="Times New Roman"/>
          <w:sz w:val="28"/>
          <w:szCs w:val="28"/>
        </w:rPr>
        <w:t xml:space="preserve"> </w:t>
      </w:r>
      <w:r w:rsidR="00864A3E">
        <w:rPr>
          <w:rFonts w:ascii="Times New Roman" w:hAnsi="Times New Roman"/>
          <w:iCs/>
          <w:sz w:val="28"/>
          <w:szCs w:val="28"/>
        </w:rPr>
        <w:t xml:space="preserve">, мінімальним, проти  штаму 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2629FD">
        <w:rPr>
          <w:rFonts w:ascii="Times New Roman" w:hAnsi="Times New Roman"/>
          <w:i/>
          <w:iCs/>
          <w:sz w:val="28"/>
          <w:szCs w:val="28"/>
        </w:rPr>
        <w:t>Klebsiella pneumoniae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864A3E" w:rsidRPr="00531807">
        <w:rPr>
          <w:rStyle w:val="hps"/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iCs/>
          <w:sz w:val="28"/>
          <w:szCs w:val="28"/>
        </w:rPr>
        <w:t xml:space="preserve"> 25,0%. Для інших штамів </w:t>
      </w:r>
      <w:r w:rsidRPr="00AF2CF5">
        <w:rPr>
          <w:rFonts w:ascii="Times New Roman" w:hAnsi="Times New Roman"/>
          <w:iCs/>
          <w:sz w:val="28"/>
          <w:szCs w:val="28"/>
        </w:rPr>
        <w:t xml:space="preserve">індикаторів перевищення початкового рівня антагоністичної активності лежало в межах від 44,0 до 55,0%. </w:t>
      </w:r>
    </w:p>
    <w:p w:rsidR="00AF2CF5" w:rsidRPr="00AF2CF5" w:rsidRDefault="00AF2CF5" w:rsidP="00AF2CF5">
      <w:pPr>
        <w:pStyle w:val="3"/>
        <w:numPr>
          <w:ilvl w:val="0"/>
          <w:numId w:val="18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AF2CF5">
        <w:rPr>
          <w:rFonts w:ascii="Times New Roman" w:hAnsi="Times New Roman"/>
          <w:iCs/>
          <w:sz w:val="28"/>
          <w:szCs w:val="28"/>
        </w:rPr>
        <w:t xml:space="preserve">Запропоновано </w:t>
      </w:r>
      <w:r w:rsidRPr="00AF2CF5">
        <w:rPr>
          <w:rFonts w:ascii="Times New Roman" w:hAnsi="Times New Roman"/>
          <w:sz w:val="28"/>
          <w:szCs w:val="28"/>
        </w:rPr>
        <w:t>технологічну схему етапів біотехнологічного процесу  оптимізації живильного середовища для молочнокислих бактерій з метою підвищення їх антагоністичної активності.</w:t>
      </w:r>
    </w:p>
    <w:p w:rsidR="00AF2CF5" w:rsidRDefault="00AF2CF5" w:rsidP="004E3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AF2CF5" w:rsidSect="00C03F9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B1D3A" w:rsidRDefault="001D0D65" w:rsidP="005B4A4F">
      <w:pPr>
        <w:pStyle w:val="a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5447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ЛІТЕРАТУРИ</w:t>
      </w:r>
    </w:p>
    <w:p w:rsidR="00B9013B" w:rsidRPr="00A56EB7" w:rsidRDefault="00B9013B" w:rsidP="00B9013B">
      <w:pPr>
        <w:pStyle w:val="a6"/>
        <w:widowControl w:val="0"/>
        <w:numPr>
          <w:ilvl w:val="0"/>
          <w:numId w:val="1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uppressAutoHyphens/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8D5D23">
        <w:rPr>
          <w:rFonts w:ascii="Times New Roman" w:hAnsi="Times New Roman" w:cs="Times New Roman"/>
          <w:sz w:val="28"/>
          <w:szCs w:val="28"/>
        </w:rPr>
        <w:t>Асташкина А. П. Современные взгляды на биологическую роль бифид</w:t>
      </w:r>
      <w:proofErr w:type="gramStart"/>
      <w:r w:rsidRPr="008D5D23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D5D23">
        <w:rPr>
          <w:rFonts w:ascii="Times New Roman" w:hAnsi="Times New Roman" w:cs="Times New Roman"/>
          <w:sz w:val="28"/>
          <w:szCs w:val="28"/>
        </w:rPr>
        <w:t xml:space="preserve"> и лактобактерий /</w:t>
      </w:r>
      <w:r w:rsidR="0043701F">
        <w:rPr>
          <w:rFonts w:ascii="Times New Roman" w:hAnsi="Times New Roman" w:cs="Times New Roman"/>
          <w:sz w:val="28"/>
          <w:szCs w:val="28"/>
        </w:rPr>
        <w:t>А.</w:t>
      </w:r>
      <w:r w:rsidRPr="008D5D23">
        <w:rPr>
          <w:rFonts w:ascii="Times New Roman" w:hAnsi="Times New Roman" w:cs="Times New Roman"/>
          <w:sz w:val="28"/>
          <w:szCs w:val="28"/>
        </w:rPr>
        <w:t>П. Асташкина // Вестник воронежского государственного университета. Серия: химия. Биология. Фармация. – 2010. –  №1. – С. 133–139.</w:t>
      </w:r>
    </w:p>
    <w:p w:rsidR="00A56EB7" w:rsidRPr="00A56EB7" w:rsidRDefault="00A56EB7" w:rsidP="00A56EB7">
      <w:pPr>
        <w:pStyle w:val="a9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6EB7">
        <w:rPr>
          <w:rFonts w:ascii="Times New Roman" w:hAnsi="Times New Roman" w:cs="Times New Roman"/>
          <w:sz w:val="28"/>
          <w:szCs w:val="28"/>
          <w:lang w:val="uk-UA"/>
        </w:rPr>
        <w:t>Бабич О. О. Идентификация молочнокислых бактерий на поверхности плодов и овощей / О. О. Бабич, А. Ю. Просеков, С. А. Сухих, И. С. Милентьева // Вопросы науки. Естественно-научные исследования и технический прогресс. – Воронеж. – 2015. – Т. 1. – С. 22–32.</w:t>
      </w:r>
    </w:p>
    <w:p w:rsidR="00B9013B" w:rsidRPr="000D1DA9" w:rsidRDefault="00B9013B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B9013B">
        <w:rPr>
          <w:rFonts w:ascii="Times New Roman" w:hAnsi="Times New Roman"/>
          <w:iCs/>
          <w:color w:val="000000"/>
          <w:sz w:val="28"/>
          <w:szCs w:val="28"/>
          <w:lang w:val="uk-UA"/>
        </w:rPr>
        <w:t>Батрак А.</w:t>
      </w:r>
      <w:r w:rsidRPr="00B9013B">
        <w:rPr>
          <w:rFonts w:ascii="Times New Roman" w:hAnsi="Times New Roman"/>
          <w:iCs/>
          <w:color w:val="000000"/>
          <w:sz w:val="28"/>
          <w:szCs w:val="28"/>
        </w:rPr>
        <w:t xml:space="preserve"> </w:t>
      </w:r>
      <w:r w:rsidRPr="00B9013B">
        <w:rPr>
          <w:rFonts w:ascii="Times New Roman" w:hAnsi="Times New Roman"/>
          <w:iCs/>
          <w:color w:val="000000"/>
          <w:sz w:val="28"/>
          <w:szCs w:val="28"/>
          <w:lang w:val="uk-UA"/>
        </w:rPr>
        <w:t>П. Планирование и организация эксперимента: Учебное пособие к изучению теоретического курса для студентов направления /</w:t>
      </w:r>
      <w:r w:rsidRPr="000D1DA9">
        <w:rPr>
          <w:rFonts w:ascii="Times New Roman" w:hAnsi="Times New Roman"/>
          <w:iCs/>
          <w:color w:val="000000"/>
          <w:sz w:val="28"/>
          <w:szCs w:val="28"/>
          <w:lang w:val="uk-UA"/>
        </w:rPr>
        <w:t>А.</w:t>
      </w:r>
      <w:r w:rsidR="0043701F" w:rsidRPr="0043701F">
        <w:rPr>
          <w:rFonts w:ascii="Times New Roman" w:hAnsi="Times New Roman"/>
          <w:iCs/>
          <w:color w:val="000000"/>
          <w:sz w:val="28"/>
          <w:szCs w:val="28"/>
        </w:rPr>
        <w:t xml:space="preserve"> </w:t>
      </w:r>
      <w:r w:rsidRPr="000D1DA9">
        <w:rPr>
          <w:rFonts w:ascii="Times New Roman" w:hAnsi="Times New Roman"/>
          <w:iCs/>
          <w:color w:val="000000"/>
          <w:sz w:val="28"/>
          <w:szCs w:val="28"/>
          <w:lang w:val="uk-UA"/>
        </w:rPr>
        <w:t>П. Батрак – Красноярск: ИПЦ СФУ, 2010. – 60 с.</w:t>
      </w:r>
    </w:p>
    <w:p w:rsidR="00B9013B" w:rsidRPr="000D1DA9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D5666">
        <w:rPr>
          <w:rFonts w:ascii="Times New Roman" w:hAnsi="Times New Roman"/>
          <w:iCs/>
          <w:sz w:val="28"/>
          <w:szCs w:val="28"/>
        </w:rPr>
        <w:t>Беспоместных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ED5666">
        <w:rPr>
          <w:rFonts w:ascii="Times New Roman" w:hAnsi="Times New Roman"/>
          <w:iCs/>
          <w:sz w:val="28"/>
          <w:szCs w:val="28"/>
        </w:rPr>
        <w:t>К.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ED5666">
        <w:rPr>
          <w:rFonts w:ascii="Times New Roman" w:hAnsi="Times New Roman"/>
          <w:iCs/>
          <w:sz w:val="28"/>
          <w:szCs w:val="28"/>
        </w:rPr>
        <w:t>В.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   </w:t>
      </w:r>
      <w:r w:rsidRPr="00ED5666">
        <w:rPr>
          <w:rFonts w:ascii="Times New Roman" w:hAnsi="Times New Roman"/>
          <w:iCs/>
          <w:sz w:val="28"/>
          <w:szCs w:val="28"/>
        </w:rPr>
        <w:t>Исследование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ED5666">
        <w:rPr>
          <w:rFonts w:ascii="Times New Roman" w:hAnsi="Times New Roman"/>
          <w:iCs/>
          <w:sz w:val="28"/>
          <w:szCs w:val="28"/>
        </w:rPr>
        <w:t>биохимических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ED5666">
        <w:rPr>
          <w:rFonts w:ascii="Times New Roman" w:hAnsi="Times New Roman"/>
          <w:iCs/>
          <w:sz w:val="28"/>
          <w:szCs w:val="28"/>
        </w:rPr>
        <w:t>и</w:t>
      </w:r>
      <w:r w:rsidRPr="00ED5666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ED5666">
        <w:rPr>
          <w:rFonts w:ascii="Times New Roman" w:hAnsi="Times New Roman"/>
          <w:iCs/>
          <w:sz w:val="28"/>
          <w:szCs w:val="28"/>
        </w:rPr>
        <w:t xml:space="preserve">морфологических свойств штаммов бактерий рода </w:t>
      </w:r>
      <w:r w:rsidRPr="00ED5666">
        <w:rPr>
          <w:rFonts w:ascii="Times New Roman" w:hAnsi="Times New Roman"/>
          <w:i/>
          <w:iCs/>
          <w:sz w:val="28"/>
          <w:szCs w:val="28"/>
          <w:lang w:val="en-US"/>
        </w:rPr>
        <w:t>Lactobacillus</w:t>
      </w:r>
      <w:r w:rsidRPr="00ED5666">
        <w:rPr>
          <w:rFonts w:ascii="Times New Roman" w:hAnsi="Times New Roman"/>
          <w:iCs/>
          <w:sz w:val="28"/>
          <w:szCs w:val="28"/>
        </w:rPr>
        <w:t xml:space="preserve">/ Беспоместных К. В., </w:t>
      </w:r>
      <w:r w:rsidRPr="000D1DA9">
        <w:rPr>
          <w:rFonts w:ascii="Times New Roman" w:hAnsi="Times New Roman"/>
          <w:iCs/>
          <w:sz w:val="28"/>
          <w:szCs w:val="28"/>
        </w:rPr>
        <w:t>Галстян А. Г., Короткая Е. В. // Техника и технология пищевых производств. – 2011.– № 2. – С. 1-5.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Бондаренко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 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В.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М. Классификация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бактерий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рода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/>
          <w:iCs/>
          <w:sz w:val="28"/>
          <w:szCs w:val="28"/>
          <w:lang w:val="uk-UA"/>
        </w:rPr>
        <w:t>Lactobacillus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 /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В.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М.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Бондаренко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//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Материалы VIII съезда Всерос. общества эпидемиол.,    микробиол. и паразитологов.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2002.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Т.1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– С. 140–144.</w:t>
      </w:r>
    </w:p>
    <w:p w:rsidR="00B9013B" w:rsidRPr="0031295A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5B4A4F">
        <w:rPr>
          <w:rFonts w:ascii="Times New Roman" w:hAnsi="Times New Roman"/>
          <w:iCs/>
          <w:sz w:val="28"/>
          <w:szCs w:val="28"/>
        </w:rPr>
        <w:t>Галстян А. Г., Короткая Е. В. // Техника и технология пищевых производств. – 2011.– № 2. – С. 1-5.</w:t>
      </w:r>
    </w:p>
    <w:p w:rsidR="0031295A" w:rsidRPr="00B9013B" w:rsidRDefault="002A637F" w:rsidP="002A637F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A637F">
        <w:rPr>
          <w:rFonts w:ascii="Times New Roman" w:hAnsi="Times New Roman"/>
          <w:sz w:val="28"/>
          <w:szCs w:val="28"/>
          <w:lang w:val="ru-RU"/>
        </w:rPr>
        <w:t>Грачев Ю. П. Математические методы планирования эксперимента / Ю.П. Грачев, Ю.М. Плаксин. - М</w:t>
      </w:r>
      <w:r w:rsidR="00864A3E">
        <w:rPr>
          <w:rFonts w:ascii="Times New Roman" w:hAnsi="Times New Roman"/>
          <w:sz w:val="28"/>
          <w:szCs w:val="28"/>
          <w:lang w:val="ru-RU"/>
        </w:rPr>
        <w:t>осква</w:t>
      </w:r>
      <w:r w:rsidRPr="002A637F">
        <w:rPr>
          <w:rFonts w:ascii="Times New Roman" w:hAnsi="Times New Roman"/>
          <w:sz w:val="28"/>
          <w:szCs w:val="28"/>
          <w:lang w:val="ru-RU"/>
        </w:rPr>
        <w:t>: ДеЛи принт, 2005. - 296 с</w:t>
      </w:r>
      <w:proofErr w:type="gramStart"/>
      <w:r w:rsidRPr="002A637F">
        <w:rPr>
          <w:rFonts w:ascii="Times New Roman" w:hAnsi="Times New Roman"/>
          <w:sz w:val="28"/>
          <w:szCs w:val="28"/>
          <w:lang w:val="ru-RU"/>
        </w:rPr>
        <w:t>..</w:t>
      </w:r>
      <w:proofErr w:type="gramEnd"/>
    </w:p>
    <w:p w:rsidR="00B9013B" w:rsidRPr="00B9013B" w:rsidRDefault="00B9013B" w:rsidP="0043701F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B9013B">
        <w:rPr>
          <w:rFonts w:ascii="Times New Roman" w:hAnsi="Times New Roman" w:cs="Times New Roman"/>
          <w:sz w:val="28"/>
          <w:szCs w:val="28"/>
          <w:lang w:val="uk-UA"/>
        </w:rPr>
        <w:t>Дж.  Хоулт</w:t>
      </w:r>
      <w:r w:rsidR="0043701F" w:rsidRPr="0043701F">
        <w:rPr>
          <w:rFonts w:ascii="Times New Roman" w:hAnsi="Times New Roman" w:cs="Times New Roman"/>
          <w:sz w:val="28"/>
          <w:szCs w:val="28"/>
        </w:rPr>
        <w:t>.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  Определитель бактерий Берджи</w:t>
      </w:r>
      <w:r w:rsidR="0043701F" w:rsidRPr="0043701F">
        <w:rPr>
          <w:rFonts w:ascii="Times New Roman" w:hAnsi="Times New Roman" w:cs="Times New Roman"/>
          <w:sz w:val="28"/>
          <w:szCs w:val="28"/>
        </w:rPr>
        <w:t>/</w:t>
      </w:r>
      <w:r w:rsidR="0043701F" w:rsidRPr="00437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01F"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Хоулт Дж., Криг </w:t>
      </w:r>
      <w:r w:rsidR="0043701F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43701F"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,  Снит П. 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01F" w:rsidRPr="0043701F">
        <w:rPr>
          <w:rFonts w:ascii="Times New Roman" w:hAnsi="Times New Roman" w:cs="Times New Roman"/>
          <w:sz w:val="28"/>
          <w:szCs w:val="28"/>
        </w:rPr>
        <w:t xml:space="preserve">– </w:t>
      </w:r>
      <w:r w:rsidR="0043701F" w:rsidRPr="0043701F">
        <w:rPr>
          <w:rFonts w:ascii="Times New Roman" w:hAnsi="Times New Roman" w:cs="Times New Roman"/>
          <w:sz w:val="28"/>
          <w:szCs w:val="28"/>
          <w:lang w:val="uk-UA"/>
        </w:rPr>
        <w:t xml:space="preserve">М.: Мир </w:t>
      </w:r>
      <w:r w:rsidR="0043701F" w:rsidRPr="0043701F">
        <w:rPr>
          <w:rFonts w:ascii="Times New Roman" w:hAnsi="Times New Roman" w:cs="Times New Roman"/>
          <w:sz w:val="28"/>
          <w:szCs w:val="28"/>
        </w:rPr>
        <w:t xml:space="preserve">,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1997. – 800 с.</w:t>
      </w:r>
    </w:p>
    <w:p w:rsidR="00B9013B" w:rsidRPr="00B9013B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4147C1">
        <w:rPr>
          <w:rFonts w:ascii="Times New Roman" w:hAnsi="Times New Roman"/>
          <w:iCs/>
          <w:sz w:val="28"/>
          <w:szCs w:val="28"/>
        </w:rPr>
        <w:t>Забокрицкий Н.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> </w:t>
      </w:r>
      <w:r w:rsidRPr="004147C1">
        <w:rPr>
          <w:rFonts w:ascii="Times New Roman" w:hAnsi="Times New Roman"/>
          <w:iCs/>
          <w:sz w:val="28"/>
          <w:szCs w:val="28"/>
        </w:rPr>
        <w:t xml:space="preserve">А. Биологически активные вещества, синтезируемые пробиотическими микроорганизмами родов </w:t>
      </w:r>
      <w:r w:rsidRPr="004147C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Bacillus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и </w:t>
      </w:r>
      <w:r w:rsidRPr="004147C1">
        <w:rPr>
          <w:rFonts w:ascii="Times New Roman" w:hAnsi="Times New Roman"/>
          <w:i/>
          <w:iCs/>
          <w:sz w:val="28"/>
          <w:szCs w:val="28"/>
          <w:lang w:val="en-US"/>
        </w:rPr>
        <w:t>Lactobacillus</w:t>
      </w:r>
      <w:r w:rsidRPr="004147C1">
        <w:rPr>
          <w:rFonts w:ascii="Times New Roman" w:hAnsi="Times New Roman"/>
          <w:iCs/>
          <w:sz w:val="28"/>
          <w:szCs w:val="28"/>
        </w:rPr>
        <w:t xml:space="preserve"> 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/ </w:t>
      </w:r>
      <w:r w:rsidRPr="004147C1">
        <w:rPr>
          <w:rFonts w:ascii="Times New Roman" w:hAnsi="Times New Roman"/>
          <w:iCs/>
          <w:sz w:val="28"/>
          <w:szCs w:val="28"/>
        </w:rPr>
        <w:t>Забокрицкий Н. А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// Здоро</w:t>
      </w:r>
      <w:r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вье и образование в XXI веке. 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iCs/>
          <w:sz w:val="28"/>
          <w:szCs w:val="28"/>
          <w:shd w:val="clear" w:color="auto" w:fill="FFFFFF"/>
          <w:lang w:val="ru-RU"/>
        </w:rPr>
        <w:t xml:space="preserve"> </w:t>
      </w:r>
      <w:r w:rsidRPr="004147C1">
        <w:rPr>
          <w:rFonts w:ascii="Times New Roman" w:hAnsi="Times New Roman"/>
          <w:iCs/>
          <w:sz w:val="28"/>
          <w:szCs w:val="28"/>
          <w:shd w:val="clear" w:color="auto" w:fill="FFFFFF"/>
        </w:rPr>
        <w:t>Журнал научных статей. — 2015.  № 3. — С. 86-96.</w:t>
      </w:r>
    </w:p>
    <w:p w:rsidR="00B9013B" w:rsidRPr="00B9013B" w:rsidRDefault="0043701F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lastRenderedPageBreak/>
        <w:t>Зедгинидзе И.</w:t>
      </w:r>
      <w:r w:rsidR="00B9013B" w:rsidRPr="00B9013B">
        <w:rPr>
          <w:rFonts w:ascii="Times New Roman" w:hAnsi="Times New Roman"/>
          <w:iCs/>
          <w:sz w:val="28"/>
          <w:szCs w:val="28"/>
        </w:rPr>
        <w:t>Г. Планирование эксперимента для исследования многокомпонентных систем</w:t>
      </w:r>
      <w:r w:rsidR="00B9013B" w:rsidRPr="00B9013B">
        <w:rPr>
          <w:rFonts w:ascii="Times New Roman" w:hAnsi="Times New Roman"/>
          <w:iCs/>
          <w:sz w:val="28"/>
          <w:szCs w:val="28"/>
          <w:lang w:val="uk-UA"/>
        </w:rPr>
        <w:t>/</w:t>
      </w:r>
      <w:r>
        <w:rPr>
          <w:rFonts w:ascii="Times New Roman" w:hAnsi="Times New Roman"/>
          <w:iCs/>
          <w:sz w:val="28"/>
          <w:szCs w:val="28"/>
        </w:rPr>
        <w:t xml:space="preserve"> И.</w:t>
      </w:r>
      <w:r w:rsidR="00864A3E">
        <w:rPr>
          <w:rFonts w:ascii="Times New Roman" w:hAnsi="Times New Roman"/>
          <w:iCs/>
          <w:sz w:val="28"/>
          <w:szCs w:val="28"/>
        </w:rPr>
        <w:t>Г. Зедгинидзе. – М</w:t>
      </w:r>
      <w:r w:rsidR="00864A3E">
        <w:rPr>
          <w:rFonts w:ascii="Times New Roman" w:hAnsi="Times New Roman"/>
          <w:iCs/>
          <w:sz w:val="28"/>
          <w:szCs w:val="28"/>
          <w:lang w:val="uk-UA"/>
        </w:rPr>
        <w:t>осква</w:t>
      </w:r>
      <w:r w:rsidR="00B9013B" w:rsidRPr="00B9013B">
        <w:rPr>
          <w:rFonts w:ascii="Times New Roman" w:hAnsi="Times New Roman"/>
          <w:iCs/>
          <w:sz w:val="28"/>
          <w:szCs w:val="28"/>
        </w:rPr>
        <w:t>: Изд-во «Наука», – 1976. – 390 с.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Концевая И.И. Микробиология: практическое пособие для студентов специальности «Биология (научно-педагогическая деятельность)» / </w:t>
      </w:r>
      <w:r w:rsidRPr="000D1DA9">
        <w:rPr>
          <w:rFonts w:ascii="Times New Roman" w:hAnsi="Times New Roman" w:cs="Times New Roman"/>
          <w:iCs/>
          <w:sz w:val="28"/>
          <w:szCs w:val="28"/>
          <w:lang w:val="uk-UA"/>
        </w:rPr>
        <w:t>И. И. Концевая. Министерство образования РБ, Гомельский государственный университет имени Франциска Скорины. – Гомель: УО «ГГУ имени</w:t>
      </w:r>
      <w:r w:rsidRPr="000D1DA9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D1DA9">
        <w:rPr>
          <w:rFonts w:ascii="Times New Roman" w:hAnsi="Times New Roman" w:cs="Times New Roman"/>
          <w:iCs/>
          <w:sz w:val="28"/>
          <w:szCs w:val="28"/>
          <w:lang w:val="uk-UA"/>
        </w:rPr>
        <w:t>Ф. Скорины», 2011. – 126 с</w:t>
      </w:r>
      <w:r w:rsidRPr="00B9013B">
        <w:rPr>
          <w:rFonts w:ascii="Times New Roman" w:hAnsi="Times New Roman" w:cs="Times New Roman"/>
          <w:iCs/>
          <w:sz w:val="28"/>
          <w:szCs w:val="28"/>
        </w:rPr>
        <w:t>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B9013B">
        <w:rPr>
          <w:rFonts w:ascii="Times New Roman" w:hAnsi="Times New Roman" w:cs="Times New Roman"/>
          <w:sz w:val="28"/>
          <w:szCs w:val="28"/>
        </w:rPr>
        <w:t>Красникова Л.В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9013B">
        <w:rPr>
          <w:rFonts w:ascii="Times New Roman" w:hAnsi="Times New Roman" w:cs="Times New Roman"/>
          <w:sz w:val="28"/>
          <w:szCs w:val="28"/>
        </w:rPr>
        <w:t xml:space="preserve"> Микробиология молока и молочных продуктов: Лабораторный практикум: Учеб</w:t>
      </w:r>
      <w:proofErr w:type="gramStart"/>
      <w:r w:rsidRPr="00B9013B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B9013B">
        <w:rPr>
          <w:rFonts w:ascii="Times New Roman" w:hAnsi="Times New Roman" w:cs="Times New Roman"/>
          <w:sz w:val="28"/>
          <w:szCs w:val="28"/>
        </w:rPr>
        <w:t xml:space="preserve">метод. Пособие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9013B">
        <w:rPr>
          <w:rFonts w:ascii="Times New Roman" w:hAnsi="Times New Roman" w:cs="Times New Roman"/>
          <w:sz w:val="28"/>
          <w:szCs w:val="28"/>
        </w:rPr>
        <w:t>Л.В. Красникова, П.И. Гунькова, В.В.  Маркелова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uk-UA"/>
        </w:rPr>
        <w:t>.–</w:t>
      </w:r>
      <w:proofErr w:type="gramEnd"/>
      <w:r w:rsidR="007F7743">
        <w:rPr>
          <w:rFonts w:ascii="Times New Roman" w:hAnsi="Times New Roman" w:cs="Times New Roman"/>
          <w:sz w:val="28"/>
          <w:szCs w:val="28"/>
        </w:rPr>
        <w:t>С</w:t>
      </w:r>
      <w:r w:rsidR="007F7743">
        <w:rPr>
          <w:rFonts w:ascii="Times New Roman" w:hAnsi="Times New Roman" w:cs="Times New Roman"/>
          <w:sz w:val="28"/>
          <w:szCs w:val="28"/>
          <w:lang w:val="uk-UA"/>
        </w:rPr>
        <w:t>анкт-Петербург</w:t>
      </w:r>
      <w:r w:rsidRPr="00B9013B">
        <w:rPr>
          <w:rFonts w:ascii="Times New Roman" w:hAnsi="Times New Roman" w:cs="Times New Roman"/>
          <w:sz w:val="28"/>
          <w:szCs w:val="28"/>
        </w:rPr>
        <w:t>.: НИУ ИТМО; ИХиБТ, 2013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. –  </w:t>
      </w:r>
      <w:r w:rsidRPr="00B9013B">
        <w:rPr>
          <w:rFonts w:ascii="Times New Roman" w:hAnsi="Times New Roman" w:cs="Times New Roman"/>
          <w:sz w:val="28"/>
          <w:szCs w:val="28"/>
        </w:rPr>
        <w:t xml:space="preserve">85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B9013B" w:rsidRPr="00B9013B" w:rsidRDefault="0043701F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Лысенко Ю.</w:t>
      </w:r>
      <w:r w:rsidR="00B9013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А., Лунева А. В., Волкова С. А., Николаенко С. Н., Петрова В. В. // Научный журнал КубГАУ. </w:t>
      </w:r>
      <w:r w:rsidR="00B9013B"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2014 –</w:t>
      </w:r>
      <w:r w:rsidR="00B9013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№</w:t>
      </w:r>
      <w:r w:rsidR="00B9013B" w:rsidRPr="00B9013B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9013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>102</w:t>
      </w:r>
      <w:r w:rsidR="00B9013B" w:rsidRPr="00B9013B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9013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(08). </w:t>
      </w:r>
      <w:r w:rsidR="00B9013B"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</w:t>
      </w:r>
      <w:r w:rsidR="00B9013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С. 1-11.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Машенцева Н.Г. Скрининг молочнокислых микроорганизмов – продуцентов бактериоцинов, перспективных для использования в мясной промышленности / Машенцева Н.</w:t>
      </w:r>
      <w:r w:rsidR="0043701F" w:rsidRPr="0043701F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Г. // Биотехнология. – 2006. – № 6. – С. 3</w:t>
      </w:r>
      <w:r w:rsidR="00993007">
        <w:rPr>
          <w:rFonts w:ascii="Times New Roman" w:hAnsi="Times New Roman" w:cs="Times New Roman"/>
          <w:iCs/>
          <w:sz w:val="28"/>
          <w:szCs w:val="28"/>
          <w:lang w:val="uk-UA"/>
        </w:rPr>
        <w:t>-8</w:t>
      </w:r>
      <w:r w:rsidRPr="00B9013B">
        <w:rPr>
          <w:rFonts w:ascii="Times New Roman" w:hAnsi="Times New Roman" w:cs="Times New Roman"/>
          <w:iCs/>
          <w:sz w:val="28"/>
          <w:szCs w:val="28"/>
        </w:rPr>
        <w:t>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suppressAutoHyphens/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Подбор оптимальной питательной среды для культивирования, концентрирования   и    высушивания    клеток       </w:t>
      </w:r>
      <w:r w:rsidRPr="00B9013B">
        <w:rPr>
          <w:rFonts w:ascii="Times New Roman" w:hAnsi="Times New Roman" w:cs="Times New Roman"/>
          <w:i/>
          <w:iCs/>
          <w:sz w:val="28"/>
          <w:szCs w:val="28"/>
          <w:lang w:val="uk-UA"/>
        </w:rPr>
        <w:t>Lactobacillus acidophilus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 </w:t>
      </w:r>
      <w:r w:rsidRPr="00B9013B">
        <w:rPr>
          <w:rFonts w:asciiTheme="majorBidi" w:hAnsiTheme="majorBidi" w:cstheme="majorBidi"/>
          <w:iCs/>
          <w:sz w:val="28"/>
          <w:szCs w:val="28"/>
        </w:rPr>
        <w:t xml:space="preserve">Практична </w:t>
      </w:r>
      <w:r w:rsidRPr="00B9013B">
        <w:rPr>
          <w:rFonts w:ascii="Times New Roman" w:hAnsi="Times New Roman" w:cs="Times New Roman"/>
          <w:iCs/>
          <w:sz w:val="28"/>
          <w:szCs w:val="28"/>
        </w:rPr>
        <w:t xml:space="preserve">мікробіологія : </w:t>
      </w:r>
      <w:r w:rsidRPr="00B9013B">
        <w:rPr>
          <w:rFonts w:ascii="Times New Roman" w:eastAsia="Noto Sans CJK SC Regular" w:hAnsi="Times New Roman" w:cs="Times New Roman"/>
          <w:iCs/>
          <w:sz w:val="28"/>
          <w:szCs w:val="28"/>
          <w:lang w:val="uk-UA" w:eastAsia="zh-CN" w:bidi="hi-IN"/>
        </w:rPr>
        <w:t xml:space="preserve">навч. посібник </w:t>
      </w:r>
      <w:r w:rsidR="0015770B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15770B"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// </w:t>
      </w:r>
      <w:r w:rsidRPr="00B9013B">
        <w:rPr>
          <w:rFonts w:ascii="Times New Roman" w:hAnsi="Times New Roman" w:cs="Times New Roman"/>
          <w:iCs/>
          <w:sz w:val="28"/>
          <w:szCs w:val="28"/>
        </w:rPr>
        <w:t xml:space="preserve"> Климнюк С. І., Ситник І. О.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9013B">
        <w:rPr>
          <w:rFonts w:ascii="Times New Roman" w:hAnsi="Times New Roman" w:cs="Times New Roman"/>
          <w:iCs/>
          <w:sz w:val="28"/>
          <w:szCs w:val="28"/>
        </w:rPr>
        <w:t xml:space="preserve">Тернопіль : Укрмедкнига, 2004. </w:t>
      </w:r>
      <w:r w:rsidR="0099300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9013B">
        <w:rPr>
          <w:rFonts w:ascii="Times New Roman" w:hAnsi="Times New Roman" w:cs="Times New Roman"/>
          <w:iCs/>
          <w:sz w:val="28"/>
          <w:szCs w:val="28"/>
        </w:rPr>
        <w:t xml:space="preserve"> 440 с.</w:t>
      </w:r>
    </w:p>
    <w:p w:rsidR="0043701F" w:rsidRPr="000D1DA9" w:rsidRDefault="0043701F" w:rsidP="0043701F">
      <w:pPr>
        <w:pStyle w:val="a9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Сиденко В.</w:t>
      </w:r>
      <w:r w:rsidRPr="00B9013B">
        <w:rPr>
          <w:rFonts w:ascii="Times New Roman" w:hAnsi="Times New Roman"/>
          <w:sz w:val="28"/>
          <w:szCs w:val="28"/>
        </w:rPr>
        <w:t>Н. О</w:t>
      </w:r>
      <w:r>
        <w:rPr>
          <w:rFonts w:ascii="Times New Roman" w:hAnsi="Times New Roman"/>
          <w:sz w:val="28"/>
          <w:szCs w:val="28"/>
        </w:rPr>
        <w:t>сновы научных исследований / В.</w:t>
      </w:r>
      <w:r w:rsidRPr="00B9013B">
        <w:rPr>
          <w:rFonts w:ascii="Times New Roman" w:hAnsi="Times New Roman"/>
          <w:sz w:val="28"/>
          <w:szCs w:val="28"/>
        </w:rPr>
        <w:t xml:space="preserve">Н.Сиденко, </w:t>
      </w:r>
      <w:r w:rsidRPr="000D1DA9">
        <w:rPr>
          <w:rFonts w:ascii="Times New Roman" w:hAnsi="Times New Roman"/>
          <w:sz w:val="28"/>
          <w:szCs w:val="28"/>
        </w:rPr>
        <w:t>И. Г. Грушко — Харьков</w:t>
      </w:r>
      <w:proofErr w:type="gramStart"/>
      <w:r w:rsidRPr="000D1DA9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0D1DA9">
        <w:rPr>
          <w:rFonts w:ascii="Times New Roman" w:hAnsi="Times New Roman"/>
          <w:sz w:val="28"/>
          <w:szCs w:val="28"/>
        </w:rPr>
        <w:t xml:space="preserve"> Вища школа, 1979. </w:t>
      </w:r>
      <w:r w:rsidR="00993007">
        <w:rPr>
          <w:rFonts w:ascii="Times New Roman" w:hAnsi="Times New Roman"/>
          <w:sz w:val="28"/>
          <w:szCs w:val="28"/>
          <w:lang w:val="uk-UA"/>
        </w:rPr>
        <w:t>–</w:t>
      </w:r>
      <w:r w:rsidRPr="000D1DA9">
        <w:rPr>
          <w:rFonts w:ascii="Times New Roman" w:hAnsi="Times New Roman"/>
          <w:sz w:val="28"/>
          <w:szCs w:val="28"/>
        </w:rPr>
        <w:t xml:space="preserve"> 200 c.</w:t>
      </w:r>
    </w:p>
    <w:p w:rsidR="00B9013B" w:rsidRPr="007C23EE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B5AB5">
        <w:rPr>
          <w:rFonts w:ascii="Times New Roman" w:hAnsi="Times New Roman"/>
          <w:sz w:val="28"/>
          <w:szCs w:val="28"/>
        </w:rPr>
        <w:t xml:space="preserve">Старовойтова С.О. Технологія пробіотиків: Підруч. / </w:t>
      </w:r>
      <w:r w:rsidR="0015770B">
        <w:rPr>
          <w:rFonts w:ascii="Times New Roman" w:hAnsi="Times New Roman"/>
          <w:sz w:val="28"/>
          <w:szCs w:val="28"/>
        </w:rPr>
        <w:t xml:space="preserve"> СтаровойтоваС.О., </w:t>
      </w:r>
      <w:r w:rsidRPr="007C23EE">
        <w:rPr>
          <w:rFonts w:ascii="Times New Roman" w:hAnsi="Times New Roman"/>
          <w:sz w:val="28"/>
          <w:szCs w:val="28"/>
        </w:rPr>
        <w:t xml:space="preserve"> Скроцька</w:t>
      </w:r>
      <w:r w:rsidR="0015770B">
        <w:rPr>
          <w:rFonts w:ascii="Times New Roman" w:hAnsi="Times New Roman"/>
          <w:sz w:val="28"/>
          <w:szCs w:val="28"/>
        </w:rPr>
        <w:t xml:space="preserve"> О.І.,</w:t>
      </w:r>
      <w:r w:rsidRPr="007C23EE">
        <w:rPr>
          <w:rFonts w:ascii="Times New Roman" w:hAnsi="Times New Roman"/>
          <w:sz w:val="28"/>
          <w:szCs w:val="28"/>
        </w:rPr>
        <w:t xml:space="preserve"> Пенчук</w:t>
      </w:r>
      <w:r w:rsidR="0015770B">
        <w:rPr>
          <w:rFonts w:ascii="Times New Roman" w:hAnsi="Times New Roman"/>
          <w:sz w:val="28"/>
          <w:szCs w:val="28"/>
        </w:rPr>
        <w:t xml:space="preserve"> Ю.М., </w:t>
      </w:r>
      <w:r w:rsidRPr="007C23EE">
        <w:rPr>
          <w:rFonts w:ascii="Times New Roman" w:hAnsi="Times New Roman"/>
          <w:sz w:val="28"/>
          <w:szCs w:val="28"/>
        </w:rPr>
        <w:t xml:space="preserve"> Пирог</w:t>
      </w:r>
      <w:r w:rsidR="0015770B">
        <w:rPr>
          <w:rFonts w:ascii="Times New Roman" w:hAnsi="Times New Roman"/>
          <w:sz w:val="28"/>
          <w:szCs w:val="28"/>
        </w:rPr>
        <w:t>Т.П</w:t>
      </w:r>
      <w:r w:rsidRPr="007C23EE">
        <w:rPr>
          <w:rFonts w:ascii="Times New Roman" w:hAnsi="Times New Roman"/>
          <w:sz w:val="28"/>
          <w:szCs w:val="28"/>
        </w:rPr>
        <w:t>. – Київ: НУХТ, 2012. – 318 с.</w:t>
      </w:r>
    </w:p>
    <w:p w:rsidR="00B9013B" w:rsidRPr="00B9013B" w:rsidRDefault="00B9013B" w:rsidP="00B9013B">
      <w:pPr>
        <w:pStyle w:val="21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91A82">
        <w:rPr>
          <w:rFonts w:ascii="Times New Roman" w:hAnsi="Times New Roman"/>
          <w:sz w:val="28"/>
          <w:szCs w:val="28"/>
          <w:lang w:val="ru-RU"/>
        </w:rPr>
        <w:t>Стоянова Л.Г. Антимикробные метаболиты молочнокислых бактерий: ра</w:t>
      </w:r>
      <w:r w:rsidR="0043701F">
        <w:rPr>
          <w:rFonts w:ascii="Times New Roman" w:hAnsi="Times New Roman"/>
          <w:sz w:val="28"/>
          <w:szCs w:val="28"/>
          <w:lang w:val="ru-RU"/>
        </w:rPr>
        <w:t>знообразие и свойства (обзор) /</w:t>
      </w:r>
      <w:r w:rsidR="0015770B">
        <w:rPr>
          <w:rFonts w:ascii="Times New Roman" w:hAnsi="Times New Roman"/>
          <w:sz w:val="28"/>
          <w:szCs w:val="28"/>
          <w:lang w:val="ru-RU"/>
        </w:rPr>
        <w:t>Л.Г. Стоянова</w:t>
      </w:r>
      <w:r w:rsidRPr="00991A82">
        <w:rPr>
          <w:rFonts w:ascii="Times New Roman" w:hAnsi="Times New Roman"/>
          <w:sz w:val="28"/>
          <w:szCs w:val="28"/>
          <w:lang w:val="ru-RU"/>
        </w:rPr>
        <w:t xml:space="preserve"> Е.А.</w:t>
      </w:r>
      <w:r w:rsidR="0015770B">
        <w:rPr>
          <w:rFonts w:ascii="Times New Roman" w:hAnsi="Times New Roman"/>
          <w:sz w:val="28"/>
          <w:szCs w:val="28"/>
          <w:lang w:val="ru-RU"/>
        </w:rPr>
        <w:t>, Устюгова</w:t>
      </w:r>
      <w:r w:rsidRPr="00991A82">
        <w:rPr>
          <w:rFonts w:ascii="Times New Roman" w:hAnsi="Times New Roman"/>
          <w:sz w:val="28"/>
          <w:szCs w:val="28"/>
          <w:lang w:val="ru-RU"/>
        </w:rPr>
        <w:t xml:space="preserve"> А.И. Нетрусов / Прикладная биохимия и микробиология. –2012. – Т. 48. </w:t>
      </w:r>
      <w:r w:rsidRPr="00B9013B">
        <w:rPr>
          <w:rFonts w:ascii="Times New Roman" w:hAnsi="Times New Roman"/>
          <w:sz w:val="28"/>
          <w:szCs w:val="28"/>
          <w:lang w:val="ru-RU"/>
        </w:rPr>
        <w:t xml:space="preserve">№ 3. – </w:t>
      </w:r>
      <w:r w:rsidRPr="00991A82">
        <w:rPr>
          <w:rFonts w:ascii="Times New Roman" w:hAnsi="Times New Roman"/>
          <w:sz w:val="28"/>
          <w:szCs w:val="28"/>
          <w:lang w:val="ru-RU"/>
        </w:rPr>
        <w:t>С</w:t>
      </w:r>
      <w:r w:rsidRPr="00B9013B">
        <w:rPr>
          <w:rFonts w:ascii="Times New Roman" w:hAnsi="Times New Roman"/>
          <w:sz w:val="28"/>
          <w:szCs w:val="28"/>
          <w:lang w:val="ru-RU"/>
        </w:rPr>
        <w:t>. 259–275.</w:t>
      </w:r>
    </w:p>
    <w:p w:rsidR="00B9013B" w:rsidRPr="00991A82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91A82">
        <w:rPr>
          <w:rFonts w:ascii="Times New Roman" w:hAnsi="Times New Roman"/>
          <w:sz w:val="28"/>
          <w:szCs w:val="28"/>
          <w:lang w:val="ru-RU"/>
        </w:rPr>
        <w:lastRenderedPageBreak/>
        <w:t xml:space="preserve">Тренина М.А. Зависимость ростовых характеристик природных штаммов </w:t>
      </w:r>
      <w:r w:rsidRPr="00991A82">
        <w:rPr>
          <w:rFonts w:ascii="Times New Roman" w:hAnsi="Times New Roman"/>
          <w:i/>
          <w:sz w:val="28"/>
          <w:szCs w:val="28"/>
          <w:lang w:val="ru-RU"/>
        </w:rPr>
        <w:t>Lactococcus lactis subsp. lactis</w:t>
      </w:r>
      <w:r w:rsidRPr="00991A82">
        <w:rPr>
          <w:rFonts w:ascii="Times New Roman" w:hAnsi="Times New Roman"/>
          <w:sz w:val="28"/>
          <w:szCs w:val="28"/>
          <w:lang w:val="ru-RU"/>
        </w:rPr>
        <w:t xml:space="preserve"> от состава агаризованных питательных сред, используемых для наращивания биомассы / М.А. Тренина, А.С. Епремян, Л.Г. Стоянова // Вестник Московского университета. Сер. 16. Биология. </w:t>
      </w:r>
      <w:r w:rsidRPr="004A7913">
        <w:rPr>
          <w:rFonts w:ascii="Times New Roman" w:hAnsi="Times New Roman"/>
          <w:sz w:val="28"/>
          <w:szCs w:val="28"/>
          <w:lang w:val="ru-RU"/>
        </w:rPr>
        <w:t>–</w:t>
      </w:r>
      <w:r w:rsidRPr="00991A82">
        <w:rPr>
          <w:rFonts w:ascii="Times New Roman" w:hAnsi="Times New Roman"/>
          <w:sz w:val="28"/>
          <w:szCs w:val="28"/>
          <w:lang w:val="ru-RU"/>
        </w:rPr>
        <w:t xml:space="preserve">2015. </w:t>
      </w:r>
      <w:r w:rsidRPr="004A7913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991A82">
        <w:rPr>
          <w:rFonts w:ascii="Times New Roman" w:hAnsi="Times New Roman"/>
          <w:sz w:val="28"/>
          <w:szCs w:val="28"/>
          <w:lang w:val="ru-RU"/>
        </w:rPr>
        <w:t xml:space="preserve">№ 1. </w:t>
      </w:r>
      <w:r w:rsidRPr="004A7913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991A82">
        <w:rPr>
          <w:rFonts w:ascii="Times New Roman" w:hAnsi="Times New Roman"/>
          <w:sz w:val="28"/>
          <w:szCs w:val="28"/>
          <w:lang w:val="ru-RU"/>
        </w:rPr>
        <w:t>С. 31–36.</w:t>
      </w:r>
    </w:p>
    <w:p w:rsidR="00B9013B" w:rsidRPr="00B7050C" w:rsidRDefault="00B9013B" w:rsidP="00B9013B">
      <w:pPr>
        <w:pStyle w:val="a6"/>
        <w:numPr>
          <w:ilvl w:val="0"/>
          <w:numId w:val="1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7050C">
        <w:rPr>
          <w:rFonts w:ascii="Times New Roman" w:hAnsi="Times New Roman"/>
          <w:sz w:val="28"/>
          <w:szCs w:val="28"/>
        </w:rPr>
        <w:t>Тренина М.</w:t>
      </w:r>
      <w:r w:rsidR="0043701F" w:rsidRPr="0043701F">
        <w:rPr>
          <w:rFonts w:ascii="Times New Roman" w:hAnsi="Times New Roman"/>
          <w:sz w:val="28"/>
          <w:szCs w:val="28"/>
        </w:rPr>
        <w:t xml:space="preserve"> </w:t>
      </w:r>
      <w:r w:rsidRPr="00B7050C">
        <w:rPr>
          <w:rFonts w:ascii="Times New Roman" w:hAnsi="Times New Roman"/>
          <w:sz w:val="28"/>
          <w:szCs w:val="28"/>
        </w:rPr>
        <w:t xml:space="preserve">А. Развитие популяций бактерий </w:t>
      </w:r>
      <w:r w:rsidRPr="00B7050C">
        <w:rPr>
          <w:rFonts w:ascii="Times New Roman" w:hAnsi="Times New Roman"/>
          <w:i/>
          <w:sz w:val="28"/>
          <w:szCs w:val="28"/>
        </w:rPr>
        <w:t>Lactococcus lactis ssp. lactis</w:t>
      </w:r>
      <w:r w:rsidRPr="00B7050C">
        <w:rPr>
          <w:rFonts w:ascii="Times New Roman" w:hAnsi="Times New Roman"/>
          <w:sz w:val="28"/>
          <w:szCs w:val="28"/>
        </w:rPr>
        <w:t xml:space="preserve"> на агаризованных питательных средах, моделирующих естественный субстрат / М.</w:t>
      </w:r>
      <w:r w:rsidR="0043701F" w:rsidRPr="0043701F">
        <w:rPr>
          <w:rFonts w:ascii="Times New Roman" w:hAnsi="Times New Roman"/>
          <w:sz w:val="28"/>
          <w:szCs w:val="28"/>
        </w:rPr>
        <w:t xml:space="preserve"> </w:t>
      </w:r>
      <w:r w:rsidRPr="00B7050C">
        <w:rPr>
          <w:rFonts w:ascii="Times New Roman" w:hAnsi="Times New Roman"/>
          <w:sz w:val="28"/>
          <w:szCs w:val="28"/>
        </w:rPr>
        <w:t>А. Тренина, Д.</w:t>
      </w:r>
      <w:r w:rsidR="0043701F" w:rsidRPr="0043701F">
        <w:rPr>
          <w:rFonts w:ascii="Times New Roman" w:hAnsi="Times New Roman"/>
          <w:sz w:val="28"/>
          <w:szCs w:val="28"/>
        </w:rPr>
        <w:t xml:space="preserve"> </w:t>
      </w:r>
      <w:r w:rsidRPr="00B7050C">
        <w:rPr>
          <w:rFonts w:ascii="Times New Roman" w:hAnsi="Times New Roman"/>
          <w:sz w:val="28"/>
          <w:szCs w:val="28"/>
        </w:rPr>
        <w:t>А. Складнев, С.В. Бронников, Е.</w:t>
      </w:r>
      <w:r w:rsidR="0043701F" w:rsidRPr="0043701F">
        <w:rPr>
          <w:rFonts w:ascii="Times New Roman" w:hAnsi="Times New Roman"/>
          <w:sz w:val="28"/>
          <w:szCs w:val="28"/>
        </w:rPr>
        <w:t xml:space="preserve"> </w:t>
      </w:r>
      <w:r w:rsidRPr="00B7050C">
        <w:rPr>
          <w:rFonts w:ascii="Times New Roman" w:hAnsi="Times New Roman"/>
          <w:sz w:val="28"/>
          <w:szCs w:val="28"/>
        </w:rPr>
        <w:t>А. Устюгова, Л.Г. Стоянова.// Экология и промышленность России.  – 2009. –  № 5. – С. 42—46.</w:t>
      </w:r>
    </w:p>
    <w:p w:rsidR="00B9013B" w:rsidRPr="00B9013B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07104">
        <w:rPr>
          <w:rFonts w:ascii="Times New Roman" w:hAnsi="Times New Roman"/>
          <w:sz w:val="28"/>
          <w:szCs w:val="28"/>
        </w:rPr>
        <w:t>Халіль А. Оптимізація процесів культивування у виробництві пробіотичних препаратів на основі лактобацил : автореф. дис. на здобуття наук. ступеня канд. біол. наук : спе</w:t>
      </w:r>
      <w:r w:rsidR="0015770B">
        <w:rPr>
          <w:rFonts w:ascii="Times New Roman" w:hAnsi="Times New Roman"/>
          <w:sz w:val="28"/>
          <w:szCs w:val="28"/>
        </w:rPr>
        <w:t xml:space="preserve">ц. 03.00.20 "біотехнологія" / </w:t>
      </w:r>
      <w:r w:rsidRPr="00107104">
        <w:rPr>
          <w:rFonts w:ascii="Times New Roman" w:hAnsi="Times New Roman"/>
          <w:sz w:val="28"/>
          <w:szCs w:val="28"/>
        </w:rPr>
        <w:t xml:space="preserve"> Халіль</w:t>
      </w:r>
      <w:r w:rsidR="0015770B">
        <w:rPr>
          <w:rFonts w:ascii="Times New Roman" w:hAnsi="Times New Roman"/>
          <w:sz w:val="28"/>
          <w:szCs w:val="28"/>
        </w:rPr>
        <w:t>А.</w:t>
      </w:r>
      <w:r w:rsidRPr="00107104">
        <w:rPr>
          <w:rFonts w:ascii="Times New Roman" w:hAnsi="Times New Roman"/>
          <w:sz w:val="28"/>
          <w:szCs w:val="28"/>
        </w:rPr>
        <w:t xml:space="preserve"> – Київ, 2004. – 26 с.</w:t>
      </w:r>
    </w:p>
    <w:p w:rsidR="00B9013B" w:rsidRPr="00107104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B5AB5">
        <w:rPr>
          <w:rFonts w:ascii="Times New Roman" w:hAnsi="Times New Roman"/>
          <w:sz w:val="28"/>
          <w:szCs w:val="28"/>
        </w:rPr>
        <w:t xml:space="preserve">Цинберг М.Б. Ростовые и морфологические характеристики производственных штаммов </w:t>
      </w:r>
      <w:r w:rsidRPr="002D0039">
        <w:rPr>
          <w:rFonts w:ascii="Times New Roman" w:hAnsi="Times New Roman"/>
          <w:i/>
          <w:sz w:val="28"/>
          <w:szCs w:val="28"/>
        </w:rPr>
        <w:t>Bifidobacterium</w:t>
      </w:r>
      <w:r w:rsidRPr="007B5AB5">
        <w:rPr>
          <w:rFonts w:ascii="Times New Roman" w:hAnsi="Times New Roman"/>
          <w:sz w:val="28"/>
          <w:szCs w:val="28"/>
        </w:rPr>
        <w:t xml:space="preserve"> и </w:t>
      </w:r>
      <w:r w:rsidRPr="002D0039">
        <w:rPr>
          <w:rFonts w:ascii="Times New Roman" w:hAnsi="Times New Roman"/>
          <w:i/>
          <w:sz w:val="28"/>
          <w:szCs w:val="28"/>
        </w:rPr>
        <w:t>Lactobacillus</w:t>
      </w:r>
      <w:r w:rsidRPr="007B5AB5">
        <w:rPr>
          <w:rFonts w:ascii="Times New Roman" w:hAnsi="Times New Roman"/>
          <w:sz w:val="28"/>
          <w:szCs w:val="28"/>
        </w:rPr>
        <w:t xml:space="preserve"> при использовании гидролизатно-молочной и </w:t>
      </w:r>
      <w:r w:rsidR="00F4617F">
        <w:rPr>
          <w:rFonts w:ascii="Times New Roman" w:hAnsi="Times New Roman"/>
          <w:sz w:val="28"/>
          <w:szCs w:val="28"/>
        </w:rPr>
        <w:t xml:space="preserve">гидролизатно-соевой сред / </w:t>
      </w:r>
      <w:r w:rsidRPr="007B5AB5">
        <w:rPr>
          <w:rFonts w:ascii="Times New Roman" w:hAnsi="Times New Roman"/>
          <w:sz w:val="28"/>
          <w:szCs w:val="28"/>
        </w:rPr>
        <w:t>Цинберг</w:t>
      </w:r>
      <w:r w:rsidR="00F4617F">
        <w:rPr>
          <w:rFonts w:ascii="Times New Roman" w:hAnsi="Times New Roman"/>
          <w:sz w:val="28"/>
          <w:szCs w:val="28"/>
        </w:rPr>
        <w:t xml:space="preserve"> М.Б.,</w:t>
      </w:r>
      <w:r w:rsidRPr="007B5AB5">
        <w:rPr>
          <w:rFonts w:ascii="Times New Roman" w:hAnsi="Times New Roman"/>
          <w:sz w:val="28"/>
          <w:szCs w:val="28"/>
        </w:rPr>
        <w:t xml:space="preserve"> </w:t>
      </w:r>
      <w:r w:rsidR="00F4617F">
        <w:rPr>
          <w:rFonts w:ascii="Times New Roman" w:hAnsi="Times New Roman"/>
          <w:sz w:val="28"/>
          <w:szCs w:val="28"/>
        </w:rPr>
        <w:t xml:space="preserve"> </w:t>
      </w:r>
      <w:r w:rsidRPr="007B5AB5">
        <w:rPr>
          <w:rFonts w:ascii="Times New Roman" w:hAnsi="Times New Roman"/>
          <w:sz w:val="28"/>
          <w:szCs w:val="28"/>
        </w:rPr>
        <w:t>Дерябин</w:t>
      </w:r>
      <w:r w:rsidR="00F4617F">
        <w:rPr>
          <w:rFonts w:ascii="Times New Roman" w:hAnsi="Times New Roman"/>
          <w:sz w:val="28"/>
          <w:szCs w:val="28"/>
        </w:rPr>
        <w:t xml:space="preserve"> Д.Г., </w:t>
      </w:r>
      <w:r w:rsidRPr="007B5AB5">
        <w:rPr>
          <w:rFonts w:ascii="Times New Roman" w:hAnsi="Times New Roman"/>
          <w:sz w:val="28"/>
          <w:szCs w:val="28"/>
        </w:rPr>
        <w:t xml:space="preserve"> Денисова</w:t>
      </w:r>
      <w:r w:rsidR="00F4617F">
        <w:rPr>
          <w:rFonts w:ascii="Times New Roman" w:hAnsi="Times New Roman"/>
          <w:sz w:val="28"/>
          <w:szCs w:val="28"/>
        </w:rPr>
        <w:t xml:space="preserve"> И.В.</w:t>
      </w:r>
      <w:r w:rsidRPr="007B5AB5">
        <w:rPr>
          <w:rFonts w:ascii="Times New Roman" w:hAnsi="Times New Roman"/>
          <w:sz w:val="28"/>
          <w:szCs w:val="28"/>
        </w:rPr>
        <w:t xml:space="preserve"> // Антибиотики и химиотерапия. – 2003. – 48, № 12. – 9-13 с.</w:t>
      </w:r>
    </w:p>
    <w:p w:rsidR="00B9013B" w:rsidRPr="004147C1" w:rsidRDefault="00B9013B" w:rsidP="00B9013B">
      <w:pPr>
        <w:pStyle w:val="10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4147C1">
        <w:rPr>
          <w:rFonts w:ascii="Times New Roman" w:hAnsi="Times New Roman"/>
          <w:iCs/>
          <w:sz w:val="28"/>
          <w:szCs w:val="28"/>
        </w:rPr>
        <w:t>Щетко В. А. Выделение молочнокислых бактерий, перспективных для пищевой промышленности, с целью последующей идентификации / Щетко В. А., Фещенко В. Ю. // Вестник Полесского государственного университета. Серия природоведческих наук. – 2015. – С. 42-48</w:t>
      </w:r>
      <w:r w:rsidR="00F4617F">
        <w:rPr>
          <w:rFonts w:ascii="Times New Roman" w:hAnsi="Times New Roman"/>
          <w:iCs/>
          <w:sz w:val="28"/>
          <w:szCs w:val="28"/>
        </w:rPr>
        <w:t>.</w:t>
      </w:r>
    </w:p>
    <w:p w:rsidR="00B9013B" w:rsidRPr="00A56EB7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Яруллина Д.Р. Бактерии рода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</w:rPr>
        <w:t>: общая характеристика и методы работы с ними/ Д.Р. Яруллина, Р.Ф. Фахруллин – КАЗАНЬ: Учебно-методическое пособие, 2014. — 31 с.</w:t>
      </w:r>
    </w:p>
    <w:p w:rsidR="00A56EB7" w:rsidRPr="00993007" w:rsidRDefault="00A56EB7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A56EB7">
        <w:rPr>
          <w:rFonts w:ascii="Times New Roman" w:hAnsi="Times New Roman" w:cs="Times New Roman"/>
          <w:sz w:val="28"/>
          <w:szCs w:val="28"/>
          <w:lang w:val="uk-UA"/>
        </w:rPr>
        <w:t xml:space="preserve">Andersson R.E. Antibacterial activity of a bacteriocin produced by </w:t>
      </w:r>
      <w:r w:rsidRPr="00A56EB7">
        <w:rPr>
          <w:rFonts w:ascii="Times New Roman" w:hAnsi="Times New Roman" w:cs="Times New Roman"/>
          <w:i/>
          <w:sz w:val="28"/>
          <w:szCs w:val="28"/>
          <w:lang w:val="uk-UA"/>
        </w:rPr>
        <w:t>Lactobacillus plantarum</w:t>
      </w:r>
      <w:r w:rsidRPr="00A56EB7">
        <w:rPr>
          <w:rFonts w:ascii="Times New Roman" w:hAnsi="Times New Roman" w:cs="Times New Roman"/>
          <w:sz w:val="28"/>
          <w:szCs w:val="28"/>
          <w:lang w:val="uk-UA"/>
        </w:rPr>
        <w:t xml:space="preserve"> / R.E.</w:t>
      </w:r>
      <w:r w:rsidR="009930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6EB7">
        <w:rPr>
          <w:rFonts w:ascii="Times New Roman" w:hAnsi="Times New Roman" w:cs="Times New Roman"/>
          <w:sz w:val="28"/>
          <w:szCs w:val="28"/>
          <w:lang w:val="uk-UA"/>
        </w:rPr>
        <w:t>Andersson, M.A.</w:t>
      </w:r>
      <w:r w:rsidR="009930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6EB7">
        <w:rPr>
          <w:rFonts w:ascii="Times New Roman" w:hAnsi="Times New Roman" w:cs="Times New Roman"/>
          <w:sz w:val="28"/>
          <w:szCs w:val="28"/>
          <w:lang w:val="uk-UA"/>
        </w:rPr>
        <w:t>Daeschel // Microbiol. Washington. D.C. – 1987. – P. 280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sz w:val="28"/>
          <w:szCs w:val="28"/>
          <w:lang w:val="en-US"/>
        </w:rPr>
        <w:t xml:space="preserve">Ammor S. Antibacterial activity of lactic acid bacteria against spoilage and </w:t>
      </w:r>
      <w:r w:rsidRPr="00B9013B">
        <w:rPr>
          <w:rFonts w:ascii="Times New Roman" w:hAnsi="Times New Roman"/>
          <w:sz w:val="28"/>
          <w:szCs w:val="28"/>
          <w:lang w:val="en-US"/>
        </w:rPr>
        <w:lastRenderedPageBreak/>
        <w:t xml:space="preserve">pathogenic bacteria isolated from the same meat small-scale facility: 1 – Screening and characterization of the antibacterial compounds / S. Ammor, G. Tauveron, E. Dufour, I. Chevallier // Food </w:t>
      </w:r>
      <w:r w:rsidRPr="00B9013B">
        <w:rPr>
          <w:rFonts w:ascii="Times New Roman" w:hAnsi="Times New Roman"/>
          <w:sz w:val="28"/>
          <w:szCs w:val="28"/>
        </w:rPr>
        <w:t>С</w:t>
      </w:r>
      <w:r w:rsidRPr="00B9013B">
        <w:rPr>
          <w:rFonts w:ascii="Times New Roman" w:hAnsi="Times New Roman"/>
          <w:sz w:val="28"/>
          <w:szCs w:val="28"/>
          <w:lang w:val="en-US"/>
        </w:rPr>
        <w:t>ontrol. –2006.  – Vol. 17.  – P. 454–461.</w:t>
      </w:r>
    </w:p>
    <w:p w:rsidR="00B9013B" w:rsidRPr="008D1973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>Carr F.J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The lactic aci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>d bacteria, a literature survey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8D1973"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1973" w:rsidRPr="00B9013B">
        <w:rPr>
          <w:rFonts w:ascii="Times New Roman" w:hAnsi="Times New Roman" w:cs="Times New Roman"/>
          <w:sz w:val="28"/>
          <w:szCs w:val="28"/>
          <w:lang w:val="en-US"/>
        </w:rPr>
        <w:t>F.J.</w:t>
      </w:r>
      <w:r w:rsidR="008D1973"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1973" w:rsidRPr="00B9013B">
        <w:rPr>
          <w:rFonts w:ascii="Times New Roman" w:hAnsi="Times New Roman" w:cs="Times New Roman"/>
          <w:sz w:val="28"/>
          <w:szCs w:val="28"/>
          <w:lang w:val="en-US"/>
        </w:rPr>
        <w:t>Carr, D.</w:t>
      </w:r>
      <w:r w:rsidR="008D1973"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1973" w:rsidRPr="00B9013B">
        <w:rPr>
          <w:rFonts w:ascii="Times New Roman" w:hAnsi="Times New Roman" w:cs="Times New Roman"/>
          <w:sz w:val="28"/>
          <w:szCs w:val="28"/>
          <w:lang w:val="en-US"/>
        </w:rPr>
        <w:t>Chill, N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D1973"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>Maida//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Crit.Rev. Microbiol.</w:t>
      </w:r>
      <w:r w:rsidR="008D19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8D1973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2002</w:t>
      </w:r>
      <w:proofErr w:type="gramEnd"/>
      <w:r w:rsidR="008D1973">
        <w:rPr>
          <w:rFonts w:ascii="Times New Roman" w:hAnsi="Times New Roman" w:cs="Times New Roman"/>
          <w:sz w:val="28"/>
          <w:szCs w:val="28"/>
          <w:lang w:val="en-US"/>
        </w:rPr>
        <w:t>. – Vol.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28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, No.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281-370. </w:t>
      </w:r>
    </w:p>
    <w:p w:rsidR="008D1973" w:rsidRPr="00B9013B" w:rsidRDefault="008D1973" w:rsidP="008D1973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Characterization of intestinal lactobacilli as putative probiotic candidates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Annuk, J.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Shchepetova, T.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Kullisaar, E.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Songisepp, M.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Zilmer, M.</w:t>
      </w:r>
      <w:r w:rsidRPr="008D1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Mikelsaar,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//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Journal of Applied Microbiology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2003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Vol.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94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No. 3.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P.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403</w:t>
      </w:r>
      <w:proofErr w:type="gramEnd"/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–412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D36C5A" w:rsidRPr="00B9013B" w:rsidRDefault="00D36C5A" w:rsidP="00D36C5A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sz w:val="28"/>
          <w:szCs w:val="28"/>
          <w:lang w:val="en-US"/>
        </w:rPr>
        <w:t xml:space="preserve">Chramostova J. I. Influence of cultivation conditions on the growth of </w:t>
      </w:r>
      <w:r w:rsidRPr="00B9013B">
        <w:rPr>
          <w:rFonts w:ascii="Times New Roman" w:hAnsi="Times New Roman"/>
          <w:i/>
          <w:sz w:val="28"/>
          <w:szCs w:val="28"/>
          <w:lang w:val="en-US"/>
        </w:rPr>
        <w:t>Lactobacillus acidophilu</w:t>
      </w:r>
      <w:r w:rsidRPr="00B9013B">
        <w:rPr>
          <w:rFonts w:ascii="Times New Roman" w:hAnsi="Times New Roman"/>
          <w:sz w:val="28"/>
          <w:szCs w:val="28"/>
          <w:lang w:val="en-US"/>
        </w:rPr>
        <w:t xml:space="preserve">s, </w:t>
      </w:r>
      <w:r w:rsidRPr="00B9013B">
        <w:rPr>
          <w:rFonts w:ascii="Times New Roman" w:hAnsi="Times New Roman"/>
          <w:i/>
          <w:sz w:val="28"/>
          <w:szCs w:val="28"/>
          <w:lang w:val="en-US"/>
        </w:rPr>
        <w:t>Bifidobacterium sp</w:t>
      </w:r>
      <w:r w:rsidRPr="00B9013B">
        <w:rPr>
          <w:rFonts w:ascii="Times New Roman" w:hAnsi="Times New Roman"/>
          <w:sz w:val="28"/>
          <w:szCs w:val="28"/>
          <w:lang w:val="en-US"/>
        </w:rPr>
        <w:t xml:space="preserve">., and </w:t>
      </w:r>
      <w:r w:rsidRPr="00B9013B">
        <w:rPr>
          <w:rFonts w:ascii="Times New Roman" w:hAnsi="Times New Roman"/>
          <w:i/>
          <w:sz w:val="28"/>
          <w:szCs w:val="28"/>
          <w:lang w:val="en-US"/>
        </w:rPr>
        <w:t>Streptococcus thermophilus</w:t>
      </w:r>
      <w:r w:rsidRPr="00B9013B">
        <w:rPr>
          <w:rFonts w:ascii="Times New Roman" w:hAnsi="Times New Roman"/>
          <w:sz w:val="28"/>
          <w:szCs w:val="28"/>
          <w:lang w:val="en-US"/>
        </w:rPr>
        <w:t>, and on the production of organic acids in fermented milks. / J. Chramostova, R. Mosnova, I. Lisova, E. Pesek, J. Drbohlav, I. Nemeckova //Czech J. Food Sci. – 2014.–  Vol. 32, No. 5. – P. 422–429.</w:t>
      </w:r>
    </w:p>
    <w:p w:rsidR="0043701F" w:rsidRPr="0043701F" w:rsidRDefault="0043701F" w:rsidP="0043701F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Collins M.D</w:t>
      </w:r>
      <w:r w:rsid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Taxonomic studies on some Leuconostoc-like organisms from fermented sausages: description of a new genus Weissella for the Leuconostoc paramesenteroides group of species.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M.D.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Collins, J.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Samelis, 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J.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Metaxopoulos,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S. J.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Wallbanks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Appl.Bacteriol.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1993. – Vol. 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75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P. </w:t>
      </w:r>
      <w:r w:rsidRPr="00437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595–603.</w:t>
      </w:r>
    </w:p>
    <w:p w:rsidR="00B9013B" w:rsidRPr="00D36C5A" w:rsidRDefault="00B9013B" w:rsidP="00B9013B">
      <w:pPr>
        <w:pStyle w:val="a9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Dellaglio F.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durianis Leisner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et al., 2002 is a later heterotypic synonym of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vaccinostercus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Kozaki and Okada 1983.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F. Dellaglio, M. Vancanneyt, A. End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J. Syst. Evol. Microbiol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9013B">
        <w:rPr>
          <w:rFonts w:ascii="Times New Roman" w:hAnsi="Times New Roman" w:cs="Times New Roman"/>
          <w:sz w:val="28"/>
          <w:szCs w:val="28"/>
          <w:lang w:val="uk-UA"/>
        </w:rPr>
        <w:t xml:space="preserve"> – 2006. – 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>Vol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 xml:space="preserve">. 56. – 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 xml:space="preserve"> 1721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 xml:space="preserve"> 172</w:t>
      </w:r>
      <w:r w:rsidRPr="00D36C5A">
        <w:rPr>
          <w:rFonts w:ascii="Times New Roman" w:hAnsi="Times New Roman" w:cs="Times New Roman"/>
          <w:sz w:val="28"/>
          <w:szCs w:val="28"/>
          <w:lang w:val="en-US"/>
        </w:rPr>
        <w:t>4.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Dellaglio F. The taxonomy of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Bifidobacterium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. / F. Dellaglio, G.E. Felis // Probiotics and Prebiotics: Scientific Aspects. Caister Academic Press,</w:t>
      </w:r>
      <w:r w:rsidR="00F46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 2005.  – 230 p.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Dhanya  N.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N. Impact of endophytic microorganisms on plants, environment and humans / N.</w:t>
      </w:r>
      <w:r w:rsidRPr="00B9013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N. Dhanya, S.Padmavathy // The Scientific World Journal. –2014 – №11.–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P.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1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–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10.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Doron  S. Probiotics: Their role in the treatment and prevention of disease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S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 xml:space="preserve">G.S.L. Doron 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//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Exp Rev Anti-Inflect Ther –2006. –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P.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4–8.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Fayol-Messaoudi D</w:t>
      </w:r>
      <w:r w:rsid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pH-, lactic acid-, and non-lactic acid-dependent activities of probiotic lactobacilli against </w:t>
      </w:r>
      <w:r w:rsidRPr="00B9013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Salmonella entericaserovar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typhimurium. </w:t>
      </w:r>
      <w:r w:rsid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</w:t>
      </w:r>
      <w:r w:rsidR="0031295A" w:rsidRP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D.</w:t>
      </w:r>
      <w:r w:rsidR="0031295A" w:rsidRP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Fayol-Messaoudi, C. N.</w:t>
      </w:r>
      <w:r w:rsidR="0031295A" w:rsidRP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Berger, M.-H.</w:t>
      </w:r>
      <w:r w:rsidR="0031295A" w:rsidRP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Coconnier-Polter, V</w:t>
      </w:r>
      <w:r w:rsid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31295A"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Liévin-Le Moal </w:t>
      </w:r>
      <w:r w:rsidR="0031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//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Applied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 Environmental Microbiology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2005</w:t>
      </w:r>
      <w:proofErr w:type="gramEnd"/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 Vol.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71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No.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P.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6008–6013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iCs/>
          <w:sz w:val="28"/>
          <w:szCs w:val="28"/>
          <w:lang w:val="en-US"/>
        </w:rPr>
        <w:t xml:space="preserve">Gänzle M. G. Lactic metabolism revisited: metabolism of lactic acid bacteria in food fermentations and food spoilage / Gänzle M. G. // Curr. Opin. Food Sci. – 2015. – V. 2. – P. 106–117. 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Govindasamy T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Efficacy of preserving sea foods using marine </w:t>
      </w:r>
      <w:r w:rsidRPr="00B9013B">
        <w:rPr>
          <w:rFonts w:ascii="Times New Roman" w:hAnsi="Times New Roman" w:cs="Times New Roman"/>
          <w:i/>
          <w:iCs/>
          <w:sz w:val="28"/>
          <w:szCs w:val="28"/>
          <w:lang w:val="uk-UA"/>
        </w:rPr>
        <w:t>Lactobacillus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 T. Govindasamy, J. Vinola, V. Sesuraj, V. Babu, K. Senthilkumar, S. Kathiresan, S. Anthoni // Science, Technology and Arts Research Journal. – 2013. – V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ol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. 2.–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P.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10-13.</w:t>
      </w:r>
    </w:p>
    <w:p w:rsidR="00B9013B" w:rsidRPr="00A56EB7" w:rsidRDefault="00B9013B" w:rsidP="008D1973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Hammes W.P. The Genera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 and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>Carnobacterium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. / W.P. Hammes, C.M Hertel, M. Dworkin, S. Falkow, E. Rosenberg, K.H. Schleifer, E. Stackebrandt // The Prokaryotes. – Vol. 4: Bacteria: Firmicutes.  Cyanobacteria.  </w:t>
      </w:r>
      <w:proofErr w:type="gramStart"/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–  Springer</w:t>
      </w:r>
      <w:proofErr w:type="gramEnd"/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, 2006. – P. 320–403. </w:t>
      </w:r>
    </w:p>
    <w:p w:rsidR="00A56EB7" w:rsidRPr="00A56EB7" w:rsidRDefault="00A56EB7" w:rsidP="00A56EB7">
      <w:pPr>
        <w:pStyle w:val="a9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6EB7">
        <w:rPr>
          <w:rFonts w:ascii="Times New Roman" w:hAnsi="Times New Roman" w:cs="Times New Roman"/>
          <w:sz w:val="28"/>
          <w:szCs w:val="28"/>
          <w:lang w:val="uk-UA"/>
        </w:rPr>
        <w:t xml:space="preserve">Hammes W.P. The genus </w:t>
      </w:r>
      <w:r w:rsidRPr="00A56EB7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Pr="00A56EB7">
        <w:rPr>
          <w:rFonts w:ascii="Times New Roman" w:hAnsi="Times New Roman" w:cs="Times New Roman"/>
          <w:sz w:val="28"/>
          <w:szCs w:val="28"/>
          <w:lang w:val="uk-UA"/>
        </w:rPr>
        <w:t>. In: The lactic acid bacteria / W.P.Hammes, R.F. Vogel // Blackie Academic and Professional, Chapman &amp; Hall, Glasgow. – 1995. – V. 2. – P. 19–54.</w:t>
      </w:r>
    </w:p>
    <w:p w:rsidR="008D1973" w:rsidRPr="008D1973" w:rsidRDefault="008D1973" w:rsidP="008D1973">
      <w:pPr>
        <w:pStyle w:val="a9"/>
        <w:numPr>
          <w:ilvl w:val="0"/>
          <w:numId w:val="16"/>
        </w:numPr>
        <w:spacing w:after="0" w:line="360" w:lineRule="auto"/>
        <w:ind w:left="357" w:hanging="357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Hardy H. Probiotics, Prebiotics and Immunomodulation of Gut Mucosal Defences: Homeostasis and immunopathology /H. Hardy, J. Harris, E</w:t>
      </w:r>
      <w:proofErr w:type="gramStart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 Lyon</w:t>
      </w:r>
      <w:proofErr w:type="gramEnd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.// Nutrients. </w:t>
      </w:r>
      <w:proofErr w:type="gramStart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 2013</w:t>
      </w:r>
      <w:proofErr w:type="gramEnd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 V. 5. – P. 1869–1912.</w:t>
      </w:r>
    </w:p>
    <w:p w:rsidR="00B9013B" w:rsidRPr="00B9013B" w:rsidRDefault="00B9013B" w:rsidP="008D1973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Hütt </w:t>
      </w:r>
      <w:proofErr w:type="gramStart"/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="008F3F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Antagonistic activity </w:t>
      </w:r>
      <w:r w:rsidRPr="008F3F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of probiotic lactobacilli and bifidobacteria against entero- and </w:t>
      </w:r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uropathogens.</w:t>
      </w:r>
      <w:r w:rsidR="008F3F35"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8F3F35" w:rsidRPr="008F3F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 Hütt, J. Shchepetova, K. Lõivukene, T. Kullisaar</w:t>
      </w:r>
      <w:r w:rsidR="008F3F35" w:rsidRPr="008F3F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//</w:t>
      </w:r>
      <w:r w:rsidR="008F3F35" w:rsidRPr="008F3F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Journal of Applied Microbiology</w:t>
      </w:r>
      <w:r w:rsidR="008F3F35"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2006</w:t>
      </w:r>
      <w:r w:rsidR="008F3F35"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. – Vol. </w:t>
      </w:r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100</w:t>
      </w:r>
      <w:r w:rsidR="008F3F35"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No. 6. – </w:t>
      </w:r>
      <w:r w:rsidR="008F3F35" w:rsidRPr="008F3F35">
        <w:rPr>
          <w:rFonts w:ascii="Times New Roman" w:hAnsi="Times New Roman" w:cs="Times New Roman"/>
          <w:sz w:val="28"/>
          <w:szCs w:val="28"/>
          <w:lang w:val="en-GB"/>
        </w:rPr>
        <w:t xml:space="preserve">P. </w:t>
      </w:r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1324–</w:t>
      </w:r>
      <w:proofErr w:type="gramStart"/>
      <w:r w:rsidRPr="008F3F3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1332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gramEnd"/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Kleynmans U.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suebicus sp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nov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., an obligately heterofermentative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species isolated from fruit mashes. / U. Kleynmans, H. Heinzl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,  W.P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>. Hammes //Syst. Appl. Microbiol.  – 1989. – Vol. 11. – P.  267–271.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Koort J. 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curvatus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subsp. melibiosus is a later synonym of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sakei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subsp. carnosus. / J. Koort, P. Vandamme, U. Schillinger, W. Holzapfel, J. Björkroth // J. Syst. Evol. Microbiol.  – 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 xml:space="preserve">2004. – Vol.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54. – P.  1621–1626.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>Koort J.  Validation List N</w:t>
      </w:r>
      <w:r w:rsidRPr="00B9013B">
        <w:rPr>
          <w:rFonts w:ascii="Cambria Math" w:hAnsi="Cambria Math" w:cs="Cambria Math"/>
          <w:sz w:val="28"/>
          <w:szCs w:val="28"/>
          <w:lang w:val="en-US"/>
        </w:rPr>
        <w:t>∘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106. / J. Koort, A. Murros, T Coenye //. J. Syst. Evol. Microbiol.  – 2005. – Vol. 55. – P. 2235–2238.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Koort J.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oligofermentans sp.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nov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., associated with spoilage of modifiedatmosphere-packaged poultry products. / Koort J., Murros A., Coenye T. //Appl. Environ. Microbiol. – 2005. – Vol.  71. – P.  4400–4406. 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>Kozaki M. Validation List N</w:t>
      </w:r>
      <w:r w:rsidRPr="00B9013B">
        <w:rPr>
          <w:rFonts w:ascii="Cambria Math" w:hAnsi="Cambria Math" w:cs="Cambria Math"/>
          <w:sz w:val="28"/>
          <w:szCs w:val="28"/>
          <w:lang w:val="en-US"/>
        </w:rPr>
        <w:t>∘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10. / M. Kozaki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,  S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>. Okada //. J. Syst. Bacteriol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..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– 1983. – Vol. 33. – P. 438 – 440.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>Kumar A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Characterization of </w:t>
      </w:r>
      <w:r w:rsidRPr="0031295A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isolated from dairy samples for probiotic properties. 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31295A" w:rsidRPr="003129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31295A" w:rsidRPr="003129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lang w:val="en-US"/>
        </w:rPr>
        <w:t>Kumar, D</w:t>
      </w:r>
      <w:r w:rsidR="0031295A" w:rsidRPr="003129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Kumar. 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Clinical microbiology Anaerobe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– 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2015</w:t>
      </w:r>
      <w:proofErr w:type="gramEnd"/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33</w:t>
      </w:r>
      <w:r w:rsidR="003129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31295A">
        <w:rPr>
          <w:rFonts w:ascii="Times New Roman" w:hAnsi="Times New Roman" w:cs="Times New Roman"/>
          <w:sz w:val="28"/>
          <w:szCs w:val="28"/>
          <w:lang w:val="en-US"/>
        </w:rPr>
        <w:t>–  P</w:t>
      </w:r>
      <w:proofErr w:type="gramEnd"/>
      <w:r w:rsidR="0031295A">
        <w:rPr>
          <w:rFonts w:ascii="Times New Roman" w:hAnsi="Times New Roman" w:cs="Times New Roman"/>
          <w:sz w:val="28"/>
          <w:szCs w:val="28"/>
          <w:lang w:val="en-US"/>
        </w:rPr>
        <w:t>. 117 – 123.</w:t>
      </w:r>
    </w:p>
    <w:p w:rsidR="008D1973" w:rsidRPr="008D1973" w:rsidRDefault="008D1973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Leisner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J.J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D1973">
        <w:rPr>
          <w:rFonts w:ascii="Times New Roman" w:hAnsi="Times New Roman" w:cs="Times New Roman"/>
          <w:i/>
          <w:sz w:val="28"/>
          <w:szCs w:val="28"/>
          <w:lang w:val="en-US"/>
        </w:rPr>
        <w:t>Lactobacillus durianis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sp. </w:t>
      </w:r>
      <w:proofErr w:type="gramStart"/>
      <w:r w:rsidRPr="008D1973">
        <w:rPr>
          <w:rFonts w:ascii="Times New Roman" w:hAnsi="Times New Roman" w:cs="Times New Roman"/>
          <w:sz w:val="28"/>
          <w:szCs w:val="28"/>
          <w:lang w:val="en-US"/>
        </w:rPr>
        <w:t>nov</w:t>
      </w:r>
      <w:proofErr w:type="gramEnd"/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., isolated from an acid-fermented condiment (tempoyak) in Malaysia. / J.J. </w:t>
      </w:r>
      <w:r>
        <w:rPr>
          <w:rFonts w:ascii="Times New Roman" w:hAnsi="Times New Roman" w:cs="Times New Roman"/>
          <w:sz w:val="28"/>
          <w:szCs w:val="28"/>
          <w:lang w:val="en-US"/>
        </w:rPr>
        <w:t>Leisner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M.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Vancanneyt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K. </w:t>
      </w:r>
      <w:r>
        <w:rPr>
          <w:rFonts w:ascii="Times New Roman" w:hAnsi="Times New Roman" w:cs="Times New Roman"/>
          <w:sz w:val="28"/>
          <w:szCs w:val="28"/>
          <w:lang w:val="en-US"/>
        </w:rPr>
        <w:t>Lefebvre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// J. Syst. Evol. Microbiol.  – 2002. –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Vol. 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>52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 xml:space="preserve"> 927–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8D1973">
        <w:rPr>
          <w:rFonts w:ascii="Times New Roman" w:hAnsi="Times New Roman" w:cs="Times New Roman"/>
          <w:sz w:val="28"/>
          <w:szCs w:val="28"/>
          <w:lang w:val="en-US"/>
        </w:rPr>
        <w:t>31.</w:t>
      </w:r>
    </w:p>
    <w:p w:rsidR="00B9013B" w:rsidRPr="008D1973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8D1973">
        <w:rPr>
          <w:rFonts w:ascii="Times New Roman" w:hAnsi="Times New Roman" w:cs="Times New Roman"/>
          <w:iCs/>
          <w:sz w:val="28"/>
          <w:szCs w:val="28"/>
          <w:lang w:val="uk-UA"/>
        </w:rPr>
        <w:t>Leroy F. Lactic acid bacteria as functional starter cultures for the food fermentation industry / Leroy F., De Vuyst L</w:t>
      </w:r>
      <w:r w:rsidRPr="008D1973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8D19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// Trends Food Sci Technol. </w:t>
      </w:r>
      <w:r w:rsidRPr="008D1973">
        <w:rPr>
          <w:rFonts w:ascii="Times New Roman" w:hAnsi="Times New Roman"/>
          <w:iCs/>
          <w:sz w:val="28"/>
          <w:szCs w:val="28"/>
          <w:lang w:val="uk-UA"/>
        </w:rPr>
        <w:t>–</w:t>
      </w:r>
      <w:r w:rsidRPr="008D19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2004. </w:t>
      </w:r>
      <w:r w:rsidRPr="008D1973">
        <w:rPr>
          <w:rFonts w:ascii="Times New Roman" w:hAnsi="Times New Roman"/>
          <w:iCs/>
          <w:sz w:val="28"/>
          <w:szCs w:val="28"/>
          <w:lang w:val="uk-UA"/>
        </w:rPr>
        <w:t>–</w:t>
      </w:r>
      <w:r w:rsidRPr="008D19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№ 15. </w:t>
      </w:r>
      <w:r w:rsidRPr="008D1973">
        <w:rPr>
          <w:rFonts w:ascii="Times New Roman" w:hAnsi="Times New Roman"/>
          <w:iCs/>
          <w:sz w:val="28"/>
          <w:szCs w:val="28"/>
          <w:lang w:val="uk-UA"/>
        </w:rPr>
        <w:t>–</w:t>
      </w:r>
      <w:r w:rsidRPr="008D1973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8D1973">
        <w:rPr>
          <w:rFonts w:ascii="Times New Roman" w:hAnsi="Times New Roman"/>
          <w:iCs/>
          <w:sz w:val="28"/>
          <w:szCs w:val="28"/>
          <w:lang w:val="uk-UA"/>
        </w:rPr>
        <w:t>Р.</w:t>
      </w:r>
      <w:r w:rsidRPr="008D19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67–78.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iCs/>
          <w:sz w:val="28"/>
          <w:szCs w:val="28"/>
          <w:lang w:val="en-US"/>
        </w:rPr>
        <w:t xml:space="preserve">Lindgren S. Antagonistic activities of lactic acid bacteria in food and feed fermentations. / S. Lindgren, W.Dobrogosz // FEMS Microbiology Reviews – 1990. – </w:t>
      </w:r>
      <w:r w:rsidRPr="00B9013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Vol</w:t>
      </w:r>
      <w:r w:rsidRPr="00B9013B">
        <w:rPr>
          <w:rFonts w:ascii="Times New Roman" w:hAnsi="Times New Roman"/>
          <w:iCs/>
          <w:sz w:val="28"/>
          <w:szCs w:val="28"/>
          <w:lang w:val="en-US"/>
        </w:rPr>
        <w:t>. 2. – P. 149-163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Metabolic and functional properties of lactic acid bacteria in the gastro-intestinal ecosystem: a comparative in vitro study between bacteria of intestinal and fermented food origin.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Haller D., Colbus H., Gänzle M. G., Scherenbacher P., Bode C. 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A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//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System. Appl. Microbiol.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B9013B">
        <w:rPr>
          <w:rFonts w:ascii="Times New Roman" w:hAnsi="Times New Roman"/>
          <w:iCs/>
          <w:sz w:val="28"/>
          <w:szCs w:val="28"/>
          <w:lang w:val="uk-UA"/>
        </w:rPr>
        <w:t xml:space="preserve">–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2001.</w:t>
      </w:r>
      <w:r w:rsidRPr="00B9013B">
        <w:rPr>
          <w:rFonts w:ascii="Times New Roman" w:hAnsi="Times New Roman"/>
          <w:iCs/>
          <w:sz w:val="28"/>
          <w:szCs w:val="28"/>
          <w:lang w:val="uk-UA"/>
        </w:rPr>
        <w:t xml:space="preserve"> –</w:t>
      </w:r>
      <w:r w:rsidRPr="00B9013B">
        <w:rPr>
          <w:rFonts w:ascii="Times New Roman" w:hAnsi="Times New Roman"/>
          <w:iCs/>
          <w:sz w:val="28"/>
          <w:szCs w:val="28"/>
          <w:lang w:val="en-US"/>
        </w:rPr>
        <w:t xml:space="preserve"> P.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24.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iCs/>
          <w:sz w:val="28"/>
          <w:szCs w:val="28"/>
          <w:lang w:val="uk-UA"/>
        </w:rPr>
        <w:t>Microevolution of lactic acid bacteria / Song Y.  Sun Z, Zhang H. // A review // Wei Sheng Wu Xue Bao</w:t>
      </w:r>
      <w:r w:rsidRPr="00B9013B">
        <w:rPr>
          <w:rFonts w:ascii="Times New Roman" w:hAnsi="Times New Roman"/>
          <w:iCs/>
          <w:sz w:val="28"/>
          <w:szCs w:val="28"/>
          <w:lang w:val="en-US"/>
        </w:rPr>
        <w:t>.</w:t>
      </w:r>
      <w:r w:rsidRPr="00B9013B">
        <w:rPr>
          <w:rFonts w:ascii="Times New Roman" w:hAnsi="Times New Roman"/>
          <w:iCs/>
          <w:sz w:val="28"/>
          <w:szCs w:val="28"/>
          <w:lang w:val="uk-UA"/>
        </w:rPr>
        <w:t xml:space="preserve"> – 2015. –</w:t>
      </w:r>
      <w:r w:rsidRPr="00B9013B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B9013B">
        <w:rPr>
          <w:rFonts w:ascii="Times New Roman" w:hAnsi="Times New Roman"/>
          <w:iCs/>
          <w:sz w:val="28"/>
          <w:szCs w:val="28"/>
          <w:lang w:val="uk-UA"/>
        </w:rPr>
        <w:t>V. 55 – I.11. –</w:t>
      </w:r>
      <w:r w:rsidRPr="00B9013B">
        <w:rPr>
          <w:rFonts w:ascii="Times New Roman" w:hAnsi="Times New Roman"/>
          <w:iCs/>
          <w:sz w:val="28"/>
          <w:szCs w:val="28"/>
          <w:lang w:val="en-US"/>
        </w:rPr>
        <w:t xml:space="preserve"> P. </w:t>
      </w:r>
      <w:r w:rsidRPr="00B9013B">
        <w:rPr>
          <w:rFonts w:ascii="Times New Roman" w:hAnsi="Times New Roman"/>
          <w:iCs/>
          <w:sz w:val="28"/>
          <w:szCs w:val="28"/>
          <w:lang w:val="uk-UA"/>
        </w:rPr>
        <w:t>1371–1377.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Millette M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 vitro growth control of selected pathogens by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Lactobacillus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lastRenderedPageBreak/>
        <w:t>acidophilus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- and </w:t>
      </w:r>
      <w:r w:rsidRPr="00B9013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Lactobacillus casei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-fermented milk. 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="0031295A" w:rsidRP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="0031295A" w:rsidRP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Millette, F. M.</w:t>
      </w:r>
      <w:r w:rsidR="0031295A" w:rsidRP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1295A"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Luquet, M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31295A"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Lacroix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</w:t>
      </w:r>
      <w:r w:rsidR="0031295A"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Letters in Applied </w:t>
      </w:r>
      <w:proofErr w:type="gramStart"/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Microbiology 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2007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Vol.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44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No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P. 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314–319</w:t>
      </w:r>
      <w:r w:rsidR="0031295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Nowroozi J. Study of </w:t>
      </w:r>
      <w:r w:rsidRPr="00B9013B">
        <w:rPr>
          <w:rFonts w:ascii="Times New Roman" w:hAnsi="Times New Roman" w:cs="Times New Roman"/>
          <w:i/>
          <w:iCs/>
          <w:sz w:val="28"/>
          <w:szCs w:val="28"/>
          <w:lang w:val="uk-UA"/>
        </w:rPr>
        <w:t>Lactobacillus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as Probiotic Bacteria. / Nowroozi J., M. Mirzali, M. Norouzi // Iranian Journal of Public Health – 2004. –</w:t>
      </w:r>
      <w:r w:rsidR="0043701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P.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1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–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5.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Okada S. A new heterofermentative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species with meso-diaminopimelic acid in peptidoglycan.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 vaccinostercus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Kozaki and Okada sp. </w:t>
      </w:r>
      <w:proofErr w:type="gramStart"/>
      <w:r w:rsidRPr="00B9013B">
        <w:rPr>
          <w:rFonts w:ascii="Times New Roman" w:hAnsi="Times New Roman" w:cs="Times New Roman"/>
          <w:sz w:val="28"/>
          <w:szCs w:val="28"/>
          <w:lang w:val="en-US"/>
        </w:rPr>
        <w:t>nov</w:t>
      </w:r>
      <w:proofErr w:type="gramEnd"/>
      <w:r w:rsidRPr="00B9013B">
        <w:rPr>
          <w:rFonts w:ascii="Times New Roman" w:hAnsi="Times New Roman" w:cs="Times New Roman"/>
          <w:sz w:val="28"/>
          <w:szCs w:val="28"/>
          <w:lang w:val="en-US"/>
        </w:rPr>
        <w:t>. / S. Okada, Y. Suzuki, M. Kozaki //J. Gen. Appl. Microbiol.  – 1979. – Vol. 25. – P.  215 – 221.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Ouwehand A. C., Vesterlund S. Antimicrobial componen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ts from lactic acid bacteria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F4617F" w:rsidRPr="00B9013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S. Salminen, A. V. Wr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ight, and A. C. Ouwehand (Eds.)</w:t>
      </w:r>
      <w:r w:rsidR="00F4617F" w:rsidRPr="00F461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617F" w:rsidRPr="00B9013B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Lactic Acid Bacteria: Microbiological and Functional Aspects .Dekker, New York,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NY, USA, 3rd edition, 2004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4617F" w:rsidRPr="00F4617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4617F" w:rsidRPr="00B9013B">
        <w:rPr>
          <w:rFonts w:ascii="Times New Roman" w:hAnsi="Times New Roman" w:cs="Times New Roman"/>
          <w:iCs/>
          <w:sz w:val="28"/>
          <w:szCs w:val="28"/>
          <w:lang w:val="uk-UA"/>
        </w:rPr>
        <w:t>–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</w:t>
      </w:r>
      <w:r w:rsidRPr="00B9013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375–395</w:t>
      </w:r>
      <w:r w:rsidR="00F461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433DDE" w:rsidRPr="00433DDE" w:rsidRDefault="00433DDE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Petrof  E. O. Probiotics inhibit nuclear factor kappaB and induce heat shock proteins in colonic epithelial cells through proteasome inhibition/ E. O. Petrof, K. Kojima, M. J. Ropeleski .// Gastroenterology. </w:t>
      </w:r>
      <w:proofErr w:type="gramStart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 2004</w:t>
      </w:r>
      <w:proofErr w:type="gramEnd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 V</w:t>
      </w:r>
      <w:proofErr w:type="gramEnd"/>
      <w:r w:rsidRPr="008D197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127. – P. 1474–1487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Salvetti E.  Evolution of lactic acid bacteria in the order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Lactobacillales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as depicted by analysis of glycolysis and pentose phosphate pathways. / E. Salvetti, M. Fondi, R. Fani, S. Torriani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G.E. Felis //Syst. Appl Microbiol.  – 2013. – Vol. 36. –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 xml:space="preserve">P. 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291–305.</w:t>
      </w:r>
    </w:p>
    <w:p w:rsidR="00B9013B" w:rsidRPr="00B9013B" w:rsidRDefault="00B9013B" w:rsidP="00B9013B">
      <w:pPr>
        <w:pStyle w:val="a9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Salvetti E.  The genus </w:t>
      </w:r>
      <w:r w:rsidRPr="00B9013B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>: A txonomic update. / E. Salvetti, S. Torriani</w:t>
      </w:r>
      <w:r w:rsidRPr="00B9013B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B9013B">
        <w:rPr>
          <w:rFonts w:ascii="Times New Roman" w:hAnsi="Times New Roman" w:cs="Times New Roman"/>
          <w:sz w:val="28"/>
          <w:szCs w:val="28"/>
          <w:lang w:val="en-US"/>
        </w:rPr>
        <w:t xml:space="preserve"> G.E. Felis //Probiotics and Antimicrobial Proteins. – 2012. – Vol. 4. – P.  217–226. </w:t>
      </w:r>
    </w:p>
    <w:p w:rsidR="008D1973" w:rsidRPr="00433DDE" w:rsidRDefault="00B9013B" w:rsidP="00433DDE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Song Y.Microevolution of lactic acid bacteria / Y.  Song 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,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Z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Sun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,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H. Zhang // A review : Wei Sheng Wu Xue Bao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– 2015. –V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>ol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. 55 –</w:t>
      </w:r>
      <w:r w:rsidRPr="00B9013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P. </w:t>
      </w:r>
      <w:r w:rsidRPr="00B9013B">
        <w:rPr>
          <w:rFonts w:ascii="Times New Roman" w:hAnsi="Times New Roman" w:cs="Times New Roman"/>
          <w:iCs/>
          <w:sz w:val="28"/>
          <w:szCs w:val="28"/>
          <w:lang w:val="uk-UA"/>
        </w:rPr>
        <w:t>1371–1377.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The genus </w:t>
      </w:r>
      <w:r w:rsidRPr="00B9013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. Lactic Acid Bacteria</w:t>
      </w: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GB"/>
        </w:rPr>
        <w:t>.</w:t>
      </w: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/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B. Pot, G. E. Felis, K. D. Bruyne, E. Tsakalidou, K. Papadimitriou, J. Leisner, P. Vandamme //</w:t>
      </w: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GB"/>
        </w:rPr>
        <w:t xml:space="preserve"> In </w:t>
      </w:r>
      <w:r w:rsidRPr="00B9013B">
        <w:rPr>
          <w:rStyle w:val="ad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Lactic </w:t>
      </w:r>
      <w:r w:rsidRPr="00B9013B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>Acid Bacteria: Biodiversity and Taxonomy</w:t>
      </w:r>
      <w:r w:rsidRPr="00B9013B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GB"/>
        </w:rPr>
        <w:t>.</w:t>
      </w:r>
      <w:r w:rsidRPr="00B9013B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 w:rsidRPr="00B901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West Sussex: John Wiley &amp; Sons, Ltd, 2014. – P. </w:t>
      </w:r>
      <w:r w:rsidRPr="00B901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249–353</w:t>
      </w:r>
      <w:r w:rsidR="00BA41D3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sz w:val="28"/>
          <w:szCs w:val="28"/>
          <w:lang w:val="en-US"/>
        </w:rPr>
        <w:lastRenderedPageBreak/>
        <w:t>Warminska-Radyko I. Effect of temperature and sodium  chloride  on  growth  and  metabolism  of  Lactococcus  strainsin  long-term  incubation  of milk / I. Warminska-Radyko, M. Olszewska, M. Mikš-Krajnik //Milchwissenschaft-Milk Science International. – 2010. – Vol.65. – P. 32–35.</w:t>
      </w:r>
    </w:p>
    <w:p w:rsidR="00B9013B" w:rsidRPr="00B9013B" w:rsidRDefault="00B9013B" w:rsidP="00B9013B">
      <w:pPr>
        <w:pStyle w:val="a9"/>
        <w:widowControl w:val="0"/>
        <w:numPr>
          <w:ilvl w:val="0"/>
          <w:numId w:val="16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9013B">
        <w:rPr>
          <w:rFonts w:ascii="Times New Roman" w:hAnsi="Times New Roman"/>
          <w:sz w:val="28"/>
          <w:szCs w:val="28"/>
          <w:lang w:val="en-US"/>
        </w:rPr>
        <w:t xml:space="preserve">Yang E. Influence of culture media, pH and temperature on growth and bacteriocin production of bacteriocinogenic lactic acid bacteria. / E. Yang, L. Fan, J. Yan, Y. Jiang, C. Doucette, S. Fillmore, B. Walker// AMB Express. </w:t>
      </w:r>
      <w:proofErr w:type="gramStart"/>
      <w:r w:rsidRPr="00B9013B">
        <w:rPr>
          <w:rFonts w:ascii="Times New Roman" w:hAnsi="Times New Roman"/>
          <w:sz w:val="28"/>
          <w:szCs w:val="28"/>
          <w:lang w:val="en-US"/>
        </w:rPr>
        <w:t>–  2018</w:t>
      </w:r>
      <w:proofErr w:type="gramEnd"/>
      <w:r w:rsidRPr="00B9013B">
        <w:rPr>
          <w:rFonts w:ascii="Times New Roman" w:hAnsi="Times New Roman"/>
          <w:sz w:val="28"/>
          <w:szCs w:val="28"/>
          <w:lang w:val="en-US"/>
        </w:rPr>
        <w:t>.  – Vol. 8, No. 10. – P. 14–18.</w:t>
      </w:r>
    </w:p>
    <w:p w:rsidR="00B9013B" w:rsidRPr="00B9013B" w:rsidRDefault="00B9013B" w:rsidP="00993007">
      <w:pPr>
        <w:pStyle w:val="a9"/>
        <w:widowControl w:val="0"/>
        <w:autoSpaceDE w:val="0"/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sectPr w:rsidR="00B9013B" w:rsidRPr="00B9013B" w:rsidSect="00C03F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76B" w:rsidRDefault="00BC176B" w:rsidP="003D67B3">
      <w:pPr>
        <w:spacing w:after="0" w:line="240" w:lineRule="auto"/>
      </w:pPr>
      <w:r>
        <w:separator/>
      </w:r>
    </w:p>
  </w:endnote>
  <w:endnote w:type="continuationSeparator" w:id="0">
    <w:p w:rsidR="00BC176B" w:rsidRDefault="00BC176B" w:rsidP="003D6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Noto Sans CJK SC Regular">
    <w:charset w:val="01"/>
    <w:family w:val="auto"/>
    <w:pitch w:val="variable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76B" w:rsidRDefault="00BC176B" w:rsidP="003D67B3">
      <w:pPr>
        <w:spacing w:after="0" w:line="240" w:lineRule="auto"/>
      </w:pPr>
      <w:r>
        <w:separator/>
      </w:r>
    </w:p>
  </w:footnote>
  <w:footnote w:type="continuationSeparator" w:id="0">
    <w:p w:rsidR="00BC176B" w:rsidRDefault="00BC176B" w:rsidP="003D6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139D" w:rsidRDefault="0073139D">
    <w:pPr>
      <w:pStyle w:val="ae"/>
      <w:jc w:val="right"/>
    </w:pPr>
  </w:p>
  <w:p w:rsidR="0073139D" w:rsidRDefault="0073139D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1149162"/>
      <w:docPartObj>
        <w:docPartGallery w:val="Page Numbers (Top of Page)"/>
        <w:docPartUnique/>
      </w:docPartObj>
    </w:sdtPr>
    <w:sdtEndPr/>
    <w:sdtContent>
      <w:p w:rsidR="0073139D" w:rsidRDefault="000B26DA">
        <w:pPr>
          <w:pStyle w:val="ae"/>
          <w:jc w:val="right"/>
        </w:pPr>
        <w:r w:rsidRPr="00E249FF">
          <w:rPr>
            <w:b/>
          </w:rPr>
          <w:fldChar w:fldCharType="begin"/>
        </w:r>
        <w:r w:rsidR="0073139D" w:rsidRPr="00E249FF">
          <w:rPr>
            <w:b/>
          </w:rPr>
          <w:instrText xml:space="preserve"> PAGE   \* MERGEFORMAT </w:instrText>
        </w:r>
        <w:r w:rsidRPr="00E249FF">
          <w:rPr>
            <w:b/>
          </w:rPr>
          <w:fldChar w:fldCharType="separate"/>
        </w:r>
        <w:r w:rsidR="00711858">
          <w:rPr>
            <w:b/>
            <w:noProof/>
          </w:rPr>
          <w:t>15</w:t>
        </w:r>
        <w:r w:rsidRPr="00E249FF">
          <w:rPr>
            <w:b/>
          </w:rPr>
          <w:fldChar w:fldCharType="end"/>
        </w:r>
      </w:p>
    </w:sdtContent>
  </w:sdt>
  <w:p w:rsidR="0073139D" w:rsidRDefault="0073139D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629D5"/>
    <w:multiLevelType w:val="hybridMultilevel"/>
    <w:tmpl w:val="165293A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3C72C0"/>
    <w:multiLevelType w:val="hybridMultilevel"/>
    <w:tmpl w:val="21704B56"/>
    <w:lvl w:ilvl="0" w:tplc="D9FC1ABC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>
    <w:nsid w:val="247D002B"/>
    <w:multiLevelType w:val="hybridMultilevel"/>
    <w:tmpl w:val="6164B368"/>
    <w:lvl w:ilvl="0" w:tplc="1C72A3F6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266A7836"/>
    <w:multiLevelType w:val="hybridMultilevel"/>
    <w:tmpl w:val="C69AB36C"/>
    <w:lvl w:ilvl="0" w:tplc="D7289A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E4B317A"/>
    <w:multiLevelType w:val="hybridMultilevel"/>
    <w:tmpl w:val="1390FA62"/>
    <w:lvl w:ilvl="0" w:tplc="0419000F">
      <w:start w:val="1"/>
      <w:numFmt w:val="decimal"/>
      <w:lvlText w:val="%1."/>
      <w:lvlJc w:val="left"/>
      <w:pPr>
        <w:ind w:left="1637" w:hanging="360"/>
      </w:p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5">
    <w:nsid w:val="385A1EAF"/>
    <w:multiLevelType w:val="hybridMultilevel"/>
    <w:tmpl w:val="9BFA5698"/>
    <w:lvl w:ilvl="0" w:tplc="19CE744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8D1E02"/>
    <w:multiLevelType w:val="hybridMultilevel"/>
    <w:tmpl w:val="430EC8F0"/>
    <w:lvl w:ilvl="0" w:tplc="19CE744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C8E5C8A"/>
    <w:multiLevelType w:val="multilevel"/>
    <w:tmpl w:val="6A1AEAB0"/>
    <w:lvl w:ilvl="0">
      <w:start w:val="1"/>
      <w:numFmt w:val="decimal"/>
      <w:lvlText w:val="%1."/>
      <w:lvlJc w:val="left"/>
      <w:pPr>
        <w:ind w:left="720" w:firstLine="360"/>
      </w:pPr>
      <w:rPr>
        <w:rFonts w:ascii="Times New Roman" w:eastAsia="Times New Roman" w:hAnsi="Times New Roman" w:cs="Times New Roman"/>
        <w:b/>
      </w:rPr>
    </w:lvl>
    <w:lvl w:ilvl="1">
      <w:start w:val="1"/>
      <w:numFmt w:val="decimal"/>
      <w:lvlText w:val="%1.%2"/>
      <w:lvlJc w:val="left"/>
      <w:pPr>
        <w:ind w:left="942" w:firstLine="567"/>
      </w:pPr>
      <w:rPr>
        <w:rFonts w:ascii="Times New Roman" w:eastAsia="Times New Roman" w:hAnsi="Times New Roman" w:cs="Times New Roman"/>
        <w:b/>
      </w:rPr>
    </w:lvl>
    <w:lvl w:ilvl="2">
      <w:start w:val="1"/>
      <w:numFmt w:val="decimal"/>
      <w:lvlText w:val="%1.%2.%3"/>
      <w:lvlJc w:val="left"/>
      <w:pPr>
        <w:ind w:left="1494" w:firstLine="77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2061" w:firstLine="981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268" w:firstLine="118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835" w:firstLine="1395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3042" w:firstLine="1602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609" w:firstLine="1808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4176" w:firstLine="2016"/>
      </w:pPr>
      <w:rPr>
        <w:rFonts w:cs="Times New Roman"/>
      </w:rPr>
    </w:lvl>
  </w:abstractNum>
  <w:abstractNum w:abstractNumId="8">
    <w:nsid w:val="3CFD762A"/>
    <w:multiLevelType w:val="hybridMultilevel"/>
    <w:tmpl w:val="F27E56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D3C5B"/>
    <w:multiLevelType w:val="hybridMultilevel"/>
    <w:tmpl w:val="614C137E"/>
    <w:lvl w:ilvl="0" w:tplc="19CE744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A512D5"/>
    <w:multiLevelType w:val="multilevel"/>
    <w:tmpl w:val="F09C2BC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640F25"/>
    <w:multiLevelType w:val="hybridMultilevel"/>
    <w:tmpl w:val="5B22A7F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511B380F"/>
    <w:multiLevelType w:val="hybridMultilevel"/>
    <w:tmpl w:val="CBC84D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271633"/>
    <w:multiLevelType w:val="hybridMultilevel"/>
    <w:tmpl w:val="D0ACD518"/>
    <w:lvl w:ilvl="0" w:tplc="19CE744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C664C2"/>
    <w:multiLevelType w:val="hybridMultilevel"/>
    <w:tmpl w:val="592C6F86"/>
    <w:lvl w:ilvl="0" w:tplc="E990BDA6">
      <w:start w:val="1"/>
      <w:numFmt w:val="decimal"/>
      <w:lvlText w:val="%1."/>
      <w:lvlJc w:val="left"/>
      <w:pPr>
        <w:ind w:left="1146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66162FFF"/>
    <w:multiLevelType w:val="hybridMultilevel"/>
    <w:tmpl w:val="515CD0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151FC9"/>
    <w:multiLevelType w:val="multilevel"/>
    <w:tmpl w:val="30B2A6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>
    <w:nsid w:val="7AAF51F1"/>
    <w:multiLevelType w:val="hybridMultilevel"/>
    <w:tmpl w:val="BD04CE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15"/>
  </w:num>
  <w:num w:numId="4">
    <w:abstractNumId w:val="6"/>
  </w:num>
  <w:num w:numId="5">
    <w:abstractNumId w:val="11"/>
  </w:num>
  <w:num w:numId="6">
    <w:abstractNumId w:val="3"/>
  </w:num>
  <w:num w:numId="7">
    <w:abstractNumId w:val="12"/>
  </w:num>
  <w:num w:numId="8">
    <w:abstractNumId w:val="7"/>
  </w:num>
  <w:num w:numId="9">
    <w:abstractNumId w:val="2"/>
  </w:num>
  <w:num w:numId="10">
    <w:abstractNumId w:val="1"/>
  </w:num>
  <w:num w:numId="11">
    <w:abstractNumId w:val="4"/>
  </w:num>
  <w:num w:numId="12">
    <w:abstractNumId w:val="8"/>
  </w:num>
  <w:num w:numId="13">
    <w:abstractNumId w:val="17"/>
  </w:num>
  <w:num w:numId="14">
    <w:abstractNumId w:val="13"/>
  </w:num>
  <w:num w:numId="15">
    <w:abstractNumId w:val="5"/>
  </w:num>
  <w:num w:numId="16">
    <w:abstractNumId w:val="9"/>
  </w:num>
  <w:num w:numId="17">
    <w:abstractNumId w:val="14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E7A"/>
    <w:rsid w:val="00004999"/>
    <w:rsid w:val="00010B3C"/>
    <w:rsid w:val="00021D96"/>
    <w:rsid w:val="00027B3C"/>
    <w:rsid w:val="000327EC"/>
    <w:rsid w:val="00064BFA"/>
    <w:rsid w:val="000702EC"/>
    <w:rsid w:val="00090CFF"/>
    <w:rsid w:val="00097477"/>
    <w:rsid w:val="000B26DA"/>
    <w:rsid w:val="000D1775"/>
    <w:rsid w:val="000D4C5C"/>
    <w:rsid w:val="000E0BAD"/>
    <w:rsid w:val="000F159B"/>
    <w:rsid w:val="001129AF"/>
    <w:rsid w:val="0012586E"/>
    <w:rsid w:val="0013129D"/>
    <w:rsid w:val="0015770B"/>
    <w:rsid w:val="001671F2"/>
    <w:rsid w:val="001A5157"/>
    <w:rsid w:val="001A6A7B"/>
    <w:rsid w:val="001B4401"/>
    <w:rsid w:val="001B505E"/>
    <w:rsid w:val="001D0D65"/>
    <w:rsid w:val="001F0A50"/>
    <w:rsid w:val="0020099E"/>
    <w:rsid w:val="0022457B"/>
    <w:rsid w:val="00235BDD"/>
    <w:rsid w:val="002465B8"/>
    <w:rsid w:val="00251BF8"/>
    <w:rsid w:val="00267747"/>
    <w:rsid w:val="002920EB"/>
    <w:rsid w:val="002A637F"/>
    <w:rsid w:val="002C12FC"/>
    <w:rsid w:val="002D7273"/>
    <w:rsid w:val="002D7853"/>
    <w:rsid w:val="002E2B86"/>
    <w:rsid w:val="002F6406"/>
    <w:rsid w:val="003030B2"/>
    <w:rsid w:val="00305F72"/>
    <w:rsid w:val="00306EA8"/>
    <w:rsid w:val="003126B4"/>
    <w:rsid w:val="0031295A"/>
    <w:rsid w:val="00313FE7"/>
    <w:rsid w:val="00315CFE"/>
    <w:rsid w:val="00334155"/>
    <w:rsid w:val="00341D20"/>
    <w:rsid w:val="00342500"/>
    <w:rsid w:val="00343ED2"/>
    <w:rsid w:val="00351B39"/>
    <w:rsid w:val="00365A90"/>
    <w:rsid w:val="00371582"/>
    <w:rsid w:val="00375D86"/>
    <w:rsid w:val="00376719"/>
    <w:rsid w:val="00391E12"/>
    <w:rsid w:val="0039414B"/>
    <w:rsid w:val="003B2C36"/>
    <w:rsid w:val="003B598E"/>
    <w:rsid w:val="003D67B3"/>
    <w:rsid w:val="003D707D"/>
    <w:rsid w:val="004008D5"/>
    <w:rsid w:val="0041285B"/>
    <w:rsid w:val="00413040"/>
    <w:rsid w:val="004215A4"/>
    <w:rsid w:val="004245AA"/>
    <w:rsid w:val="00433DDE"/>
    <w:rsid w:val="004340F6"/>
    <w:rsid w:val="00436591"/>
    <w:rsid w:val="0043701F"/>
    <w:rsid w:val="004449C6"/>
    <w:rsid w:val="00453252"/>
    <w:rsid w:val="004844DD"/>
    <w:rsid w:val="00495BD1"/>
    <w:rsid w:val="004A4810"/>
    <w:rsid w:val="004E36B1"/>
    <w:rsid w:val="004F2564"/>
    <w:rsid w:val="005150F8"/>
    <w:rsid w:val="00517547"/>
    <w:rsid w:val="00520B92"/>
    <w:rsid w:val="005235D9"/>
    <w:rsid w:val="00531E34"/>
    <w:rsid w:val="00536816"/>
    <w:rsid w:val="005418B3"/>
    <w:rsid w:val="00552836"/>
    <w:rsid w:val="00553858"/>
    <w:rsid w:val="00555D94"/>
    <w:rsid w:val="00555E24"/>
    <w:rsid w:val="00566513"/>
    <w:rsid w:val="005A457F"/>
    <w:rsid w:val="005B4A4F"/>
    <w:rsid w:val="005B4DDB"/>
    <w:rsid w:val="005C4DE1"/>
    <w:rsid w:val="005C6F08"/>
    <w:rsid w:val="005D2A97"/>
    <w:rsid w:val="005D538F"/>
    <w:rsid w:val="005D600B"/>
    <w:rsid w:val="005E39CF"/>
    <w:rsid w:val="005F4A3C"/>
    <w:rsid w:val="005F5C82"/>
    <w:rsid w:val="00606D3E"/>
    <w:rsid w:val="00642C07"/>
    <w:rsid w:val="00642F71"/>
    <w:rsid w:val="006430B5"/>
    <w:rsid w:val="00643B90"/>
    <w:rsid w:val="006A16E8"/>
    <w:rsid w:val="006A2553"/>
    <w:rsid w:val="006A5446"/>
    <w:rsid w:val="006A56C6"/>
    <w:rsid w:val="006B650E"/>
    <w:rsid w:val="006D73FC"/>
    <w:rsid w:val="006E0094"/>
    <w:rsid w:val="006F1AFB"/>
    <w:rsid w:val="006F1B1E"/>
    <w:rsid w:val="00711858"/>
    <w:rsid w:val="0073139D"/>
    <w:rsid w:val="00757E20"/>
    <w:rsid w:val="00766FEE"/>
    <w:rsid w:val="00772986"/>
    <w:rsid w:val="007C23EE"/>
    <w:rsid w:val="007C6CF9"/>
    <w:rsid w:val="007E57EC"/>
    <w:rsid w:val="007F2209"/>
    <w:rsid w:val="007F3096"/>
    <w:rsid w:val="007F71A3"/>
    <w:rsid w:val="007F7743"/>
    <w:rsid w:val="00811108"/>
    <w:rsid w:val="008167D2"/>
    <w:rsid w:val="00821A05"/>
    <w:rsid w:val="00836549"/>
    <w:rsid w:val="00843A47"/>
    <w:rsid w:val="008627CB"/>
    <w:rsid w:val="00864A3E"/>
    <w:rsid w:val="00883481"/>
    <w:rsid w:val="008C399E"/>
    <w:rsid w:val="008C3D5F"/>
    <w:rsid w:val="008D1973"/>
    <w:rsid w:val="008D5D23"/>
    <w:rsid w:val="008D7B80"/>
    <w:rsid w:val="008E654C"/>
    <w:rsid w:val="008F3F35"/>
    <w:rsid w:val="00913E7A"/>
    <w:rsid w:val="00914172"/>
    <w:rsid w:val="00970A37"/>
    <w:rsid w:val="00976EB7"/>
    <w:rsid w:val="009835E0"/>
    <w:rsid w:val="00993007"/>
    <w:rsid w:val="00993D21"/>
    <w:rsid w:val="009962E8"/>
    <w:rsid w:val="009B1C34"/>
    <w:rsid w:val="009B1D3A"/>
    <w:rsid w:val="009B6CB8"/>
    <w:rsid w:val="009C11AF"/>
    <w:rsid w:val="009D441E"/>
    <w:rsid w:val="009E2FC7"/>
    <w:rsid w:val="00A04822"/>
    <w:rsid w:val="00A122B7"/>
    <w:rsid w:val="00A22C7E"/>
    <w:rsid w:val="00A30F5F"/>
    <w:rsid w:val="00A4242F"/>
    <w:rsid w:val="00A56EB7"/>
    <w:rsid w:val="00A902AF"/>
    <w:rsid w:val="00AA15D4"/>
    <w:rsid w:val="00AA28F7"/>
    <w:rsid w:val="00AB18A9"/>
    <w:rsid w:val="00AB6B8A"/>
    <w:rsid w:val="00AD328D"/>
    <w:rsid w:val="00AF0135"/>
    <w:rsid w:val="00AF2CF5"/>
    <w:rsid w:val="00B072F5"/>
    <w:rsid w:val="00B21713"/>
    <w:rsid w:val="00B41082"/>
    <w:rsid w:val="00B45F97"/>
    <w:rsid w:val="00B645EF"/>
    <w:rsid w:val="00B7050C"/>
    <w:rsid w:val="00B84AA6"/>
    <w:rsid w:val="00B9013B"/>
    <w:rsid w:val="00B9633B"/>
    <w:rsid w:val="00BA41D3"/>
    <w:rsid w:val="00BA42E7"/>
    <w:rsid w:val="00BC176B"/>
    <w:rsid w:val="00BC3011"/>
    <w:rsid w:val="00BD2519"/>
    <w:rsid w:val="00BE29FB"/>
    <w:rsid w:val="00BE2AE5"/>
    <w:rsid w:val="00BE319E"/>
    <w:rsid w:val="00C01C66"/>
    <w:rsid w:val="00C02870"/>
    <w:rsid w:val="00C03F94"/>
    <w:rsid w:val="00C05F22"/>
    <w:rsid w:val="00C17FB6"/>
    <w:rsid w:val="00C50717"/>
    <w:rsid w:val="00C86DDD"/>
    <w:rsid w:val="00C97428"/>
    <w:rsid w:val="00CB20AE"/>
    <w:rsid w:val="00CB6D35"/>
    <w:rsid w:val="00CD20D5"/>
    <w:rsid w:val="00CD5EB1"/>
    <w:rsid w:val="00CD65AD"/>
    <w:rsid w:val="00CD73A9"/>
    <w:rsid w:val="00CF1064"/>
    <w:rsid w:val="00D03694"/>
    <w:rsid w:val="00D1256B"/>
    <w:rsid w:val="00D151A6"/>
    <w:rsid w:val="00D21B52"/>
    <w:rsid w:val="00D21E59"/>
    <w:rsid w:val="00D24F1A"/>
    <w:rsid w:val="00D36C5A"/>
    <w:rsid w:val="00D66014"/>
    <w:rsid w:val="00D94B19"/>
    <w:rsid w:val="00DA033B"/>
    <w:rsid w:val="00DB299B"/>
    <w:rsid w:val="00DD4D8C"/>
    <w:rsid w:val="00DE78A7"/>
    <w:rsid w:val="00DF523E"/>
    <w:rsid w:val="00E21E71"/>
    <w:rsid w:val="00E24858"/>
    <w:rsid w:val="00E249FF"/>
    <w:rsid w:val="00E44233"/>
    <w:rsid w:val="00E503C3"/>
    <w:rsid w:val="00E73DD7"/>
    <w:rsid w:val="00EA4746"/>
    <w:rsid w:val="00EA4D62"/>
    <w:rsid w:val="00EB1889"/>
    <w:rsid w:val="00EC0399"/>
    <w:rsid w:val="00EC4308"/>
    <w:rsid w:val="00ED4293"/>
    <w:rsid w:val="00ED5C7A"/>
    <w:rsid w:val="00EE5D68"/>
    <w:rsid w:val="00EF3CEB"/>
    <w:rsid w:val="00EF49B9"/>
    <w:rsid w:val="00F01595"/>
    <w:rsid w:val="00F06D96"/>
    <w:rsid w:val="00F12BF9"/>
    <w:rsid w:val="00F21AF7"/>
    <w:rsid w:val="00F2635E"/>
    <w:rsid w:val="00F30A5E"/>
    <w:rsid w:val="00F4617F"/>
    <w:rsid w:val="00F50658"/>
    <w:rsid w:val="00F61C10"/>
    <w:rsid w:val="00F828A2"/>
    <w:rsid w:val="00FB00C8"/>
    <w:rsid w:val="00FB6037"/>
    <w:rsid w:val="00FC2733"/>
    <w:rsid w:val="00FE2537"/>
    <w:rsid w:val="00FE5628"/>
    <w:rsid w:val="00FF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  <o:rules v:ext="edit">
        <o:r id="V:Rule2" type="connector" idref="#Прямая со стрелкой 4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22457B"/>
    <w:pPr>
      <w:keepNext/>
      <w:keepLines/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before="40" w:after="0"/>
      <w:outlineLvl w:val="1"/>
    </w:pPr>
    <w:rPr>
      <w:rFonts w:ascii="Cambria" w:eastAsia="Calibri" w:hAnsi="Cambria" w:cs="Times New Roman"/>
      <w:color w:val="365F91"/>
      <w:sz w:val="26"/>
      <w:szCs w:val="26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22457B"/>
    <w:rPr>
      <w:rFonts w:ascii="Cambria" w:eastAsia="Calibri" w:hAnsi="Cambria" w:cs="Times New Roman"/>
      <w:color w:val="365F91"/>
      <w:sz w:val="26"/>
      <w:szCs w:val="26"/>
      <w:u w:color="000000"/>
      <w:lang w:eastAsia="ru-RU"/>
    </w:rPr>
  </w:style>
  <w:style w:type="paragraph" w:customStyle="1" w:styleId="1">
    <w:name w:val="Без интервала1"/>
    <w:rsid w:val="0022457B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after="0" w:line="240" w:lineRule="auto"/>
    </w:pPr>
    <w:rPr>
      <w:rFonts w:ascii="Calibri" w:eastAsia="Arial Unicode MS" w:hAnsi="Calibri" w:cs="Arial Unicode MS"/>
      <w:color w:val="000000"/>
      <w:u w:color="000000"/>
    </w:rPr>
  </w:style>
  <w:style w:type="paragraph" w:customStyle="1" w:styleId="a3">
    <w:name w:val="Текст в заданном формате"/>
    <w:basedOn w:val="a"/>
    <w:rsid w:val="0022457B"/>
    <w:pPr>
      <w:suppressAutoHyphens/>
      <w:spacing w:after="0" w:line="240" w:lineRule="auto"/>
    </w:pPr>
    <w:rPr>
      <w:rFonts w:ascii="Courier New" w:eastAsia="NSimSun" w:hAnsi="Courier New" w:cs="Courier New"/>
      <w:sz w:val="20"/>
      <w:szCs w:val="20"/>
      <w:u w:color="00000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2245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457B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semiHidden/>
    <w:rsid w:val="00993D21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after="120"/>
    </w:pPr>
    <w:rPr>
      <w:rFonts w:ascii="Calibri" w:eastAsia="Arial Unicode MS" w:hAnsi="Calibri" w:cs="Arial Unicode MS"/>
      <w:color w:val="000000"/>
      <w:u w:color="000000"/>
    </w:rPr>
  </w:style>
  <w:style w:type="character" w:customStyle="1" w:styleId="a7">
    <w:name w:val="Основной текст Знак"/>
    <w:basedOn w:val="a0"/>
    <w:link w:val="a6"/>
    <w:semiHidden/>
    <w:rsid w:val="00993D21"/>
    <w:rPr>
      <w:rFonts w:ascii="Calibri" w:eastAsia="Arial Unicode MS" w:hAnsi="Calibri" w:cs="Arial Unicode MS"/>
      <w:color w:val="000000"/>
      <w:u w:color="000000"/>
      <w:lang w:eastAsia="ru-RU"/>
    </w:rPr>
  </w:style>
  <w:style w:type="paragraph" w:styleId="a8">
    <w:name w:val="Normal (Web)"/>
    <w:basedOn w:val="a"/>
    <w:uiPriority w:val="99"/>
    <w:unhideWhenUsed/>
    <w:rsid w:val="00F06D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qFormat/>
    <w:rsid w:val="00EA4D62"/>
    <w:pPr>
      <w:ind w:left="720"/>
      <w:contextualSpacing/>
    </w:pPr>
  </w:style>
  <w:style w:type="paragraph" w:customStyle="1" w:styleId="10">
    <w:name w:val="Абзац списка1"/>
    <w:basedOn w:val="a"/>
    <w:rsid w:val="00AF0135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paragraph" w:customStyle="1" w:styleId="21">
    <w:name w:val="Абзац списка2"/>
    <w:basedOn w:val="a"/>
    <w:rsid w:val="00B7050C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character" w:styleId="aa">
    <w:name w:val="Strong"/>
    <w:basedOn w:val="a0"/>
    <w:uiPriority w:val="22"/>
    <w:qFormat/>
    <w:rsid w:val="00EC0399"/>
    <w:rPr>
      <w:b/>
      <w:bCs/>
    </w:rPr>
  </w:style>
  <w:style w:type="character" w:styleId="ab">
    <w:name w:val="Hyperlink"/>
    <w:basedOn w:val="a0"/>
    <w:uiPriority w:val="99"/>
    <w:unhideWhenUsed/>
    <w:rsid w:val="00EC0399"/>
    <w:rPr>
      <w:color w:val="0000FF" w:themeColor="hyperlink"/>
      <w:u w:val="single"/>
    </w:rPr>
  </w:style>
  <w:style w:type="character" w:customStyle="1" w:styleId="tlid-translation">
    <w:name w:val="tlid-translation"/>
    <w:basedOn w:val="a0"/>
    <w:rsid w:val="00C86DDD"/>
    <w:rPr>
      <w:rFonts w:cs="Times New Roman"/>
    </w:rPr>
  </w:style>
  <w:style w:type="table" w:styleId="ac">
    <w:name w:val="Table Grid"/>
    <w:basedOn w:val="a1"/>
    <w:uiPriority w:val="59"/>
    <w:rsid w:val="00C86DDD"/>
    <w:pPr>
      <w:spacing w:after="0" w:line="240" w:lineRule="auto"/>
    </w:pPr>
    <w:rPr>
      <w:rFonts w:eastAsia="Times New Roman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a0"/>
    <w:rsid w:val="00C86DDD"/>
    <w:rPr>
      <w:rFonts w:cs="Times New Roman"/>
    </w:rPr>
  </w:style>
  <w:style w:type="character" w:customStyle="1" w:styleId="hps">
    <w:name w:val="hps"/>
    <w:qFormat/>
    <w:rsid w:val="00C86DDD"/>
  </w:style>
  <w:style w:type="character" w:customStyle="1" w:styleId="no-wikidata">
    <w:name w:val="no-wikidata"/>
    <w:basedOn w:val="a0"/>
    <w:rsid w:val="00C86DDD"/>
    <w:rPr>
      <w:rFonts w:cs="Times New Roman"/>
    </w:rPr>
  </w:style>
  <w:style w:type="character" w:styleId="ad">
    <w:name w:val="Emphasis"/>
    <w:basedOn w:val="a0"/>
    <w:uiPriority w:val="20"/>
    <w:qFormat/>
    <w:rsid w:val="008D5D23"/>
    <w:rPr>
      <w:i/>
      <w:iCs/>
    </w:rPr>
  </w:style>
  <w:style w:type="paragraph" w:customStyle="1" w:styleId="11">
    <w:name w:val="Текст 1"/>
    <w:basedOn w:val="a"/>
    <w:qFormat/>
    <w:rsid w:val="00B9633B"/>
    <w:pPr>
      <w:spacing w:after="0" w:line="360" w:lineRule="auto"/>
      <w:ind w:firstLine="709"/>
      <w:jc w:val="both"/>
    </w:pPr>
    <w:rPr>
      <w:rFonts w:ascii="Times New Roman" w:eastAsiaTheme="minorHAnsi" w:hAnsi="Times New Roman"/>
      <w:sz w:val="28"/>
      <w:u w:color="000000"/>
      <w:lang w:eastAsia="en-US"/>
    </w:rPr>
  </w:style>
  <w:style w:type="character" w:customStyle="1" w:styleId="1868">
    <w:name w:val="1868"/>
    <w:aliases w:val="baiaagaaboqcaaadgguaaawqbqaaaaaaaaaaaaaaaaaaaaaaaaaaaaaaaaaaaaaaaaaaaaaaaaaaaaaaaaaaaaaaaaaaaaaaaaaaaaaaaaaaaaaaaaaaaaaaaaaaaaaaaaaaaaaaaaaaaaaaaaaaaaaaaaaaaaaaaaaaaaaaaaaaaaaaaaaaaaaaaaaaaaaaaaaaaaaaaaaaaaaaaaaaaaaaaaaaaaaaaaaaaaaa"/>
    <w:basedOn w:val="a0"/>
    <w:rsid w:val="00B9633B"/>
  </w:style>
  <w:style w:type="paragraph" w:styleId="ae">
    <w:name w:val="header"/>
    <w:basedOn w:val="a"/>
    <w:link w:val="af"/>
    <w:uiPriority w:val="99"/>
    <w:unhideWhenUsed/>
    <w:rsid w:val="003D6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3D67B3"/>
  </w:style>
  <w:style w:type="paragraph" w:styleId="af0">
    <w:name w:val="footer"/>
    <w:basedOn w:val="a"/>
    <w:link w:val="af1"/>
    <w:uiPriority w:val="99"/>
    <w:unhideWhenUsed/>
    <w:rsid w:val="003D6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3D67B3"/>
  </w:style>
  <w:style w:type="paragraph" w:customStyle="1" w:styleId="3">
    <w:name w:val="Абзац списка3"/>
    <w:basedOn w:val="a"/>
    <w:rsid w:val="004E36B1"/>
    <w:pPr>
      <w:ind w:left="720"/>
      <w:contextualSpacing/>
    </w:pPr>
    <w:rPr>
      <w:rFonts w:ascii="Calibri" w:eastAsia="Times New Roman" w:hAnsi="Calibri" w:cs="Times New Roman"/>
      <w:u w:color="000000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22457B"/>
    <w:pPr>
      <w:keepNext/>
      <w:keepLines/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before="40" w:after="0"/>
      <w:outlineLvl w:val="1"/>
    </w:pPr>
    <w:rPr>
      <w:rFonts w:ascii="Cambria" w:eastAsia="Calibri" w:hAnsi="Cambria" w:cs="Times New Roman"/>
      <w:color w:val="365F91"/>
      <w:sz w:val="26"/>
      <w:szCs w:val="26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22457B"/>
    <w:rPr>
      <w:rFonts w:ascii="Cambria" w:eastAsia="Calibri" w:hAnsi="Cambria" w:cs="Times New Roman"/>
      <w:color w:val="365F91"/>
      <w:sz w:val="26"/>
      <w:szCs w:val="26"/>
      <w:u w:color="000000"/>
      <w:lang w:eastAsia="ru-RU"/>
    </w:rPr>
  </w:style>
  <w:style w:type="paragraph" w:customStyle="1" w:styleId="1">
    <w:name w:val="Без интервала1"/>
    <w:rsid w:val="0022457B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after="0" w:line="240" w:lineRule="auto"/>
    </w:pPr>
    <w:rPr>
      <w:rFonts w:ascii="Calibri" w:eastAsia="Arial Unicode MS" w:hAnsi="Calibri" w:cs="Arial Unicode MS"/>
      <w:color w:val="000000"/>
      <w:u w:color="000000"/>
    </w:rPr>
  </w:style>
  <w:style w:type="paragraph" w:customStyle="1" w:styleId="a3">
    <w:name w:val="Текст в заданном формате"/>
    <w:basedOn w:val="a"/>
    <w:rsid w:val="0022457B"/>
    <w:pPr>
      <w:suppressAutoHyphens/>
      <w:spacing w:after="0" w:line="240" w:lineRule="auto"/>
    </w:pPr>
    <w:rPr>
      <w:rFonts w:ascii="Courier New" w:eastAsia="NSimSun" w:hAnsi="Courier New" w:cs="Courier New"/>
      <w:sz w:val="20"/>
      <w:szCs w:val="20"/>
      <w:u w:color="00000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2245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457B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semiHidden/>
    <w:rsid w:val="00993D21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after="120"/>
    </w:pPr>
    <w:rPr>
      <w:rFonts w:ascii="Calibri" w:eastAsia="Arial Unicode MS" w:hAnsi="Calibri" w:cs="Arial Unicode MS"/>
      <w:color w:val="000000"/>
      <w:u w:color="000000"/>
    </w:rPr>
  </w:style>
  <w:style w:type="character" w:customStyle="1" w:styleId="a7">
    <w:name w:val="Основной текст Знак"/>
    <w:basedOn w:val="a0"/>
    <w:link w:val="a6"/>
    <w:semiHidden/>
    <w:rsid w:val="00993D21"/>
    <w:rPr>
      <w:rFonts w:ascii="Calibri" w:eastAsia="Arial Unicode MS" w:hAnsi="Calibri" w:cs="Arial Unicode MS"/>
      <w:color w:val="000000"/>
      <w:u w:color="000000"/>
      <w:lang w:eastAsia="ru-RU"/>
    </w:rPr>
  </w:style>
  <w:style w:type="paragraph" w:styleId="a8">
    <w:name w:val="Normal (Web)"/>
    <w:basedOn w:val="a"/>
    <w:uiPriority w:val="99"/>
    <w:unhideWhenUsed/>
    <w:rsid w:val="00F06D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qFormat/>
    <w:rsid w:val="00EA4D62"/>
    <w:pPr>
      <w:ind w:left="720"/>
      <w:contextualSpacing/>
    </w:pPr>
  </w:style>
  <w:style w:type="paragraph" w:customStyle="1" w:styleId="10">
    <w:name w:val="Абзац списка1"/>
    <w:basedOn w:val="a"/>
    <w:rsid w:val="00AF0135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paragraph" w:customStyle="1" w:styleId="21">
    <w:name w:val="Абзац списка2"/>
    <w:basedOn w:val="a"/>
    <w:rsid w:val="00B7050C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character" w:styleId="aa">
    <w:name w:val="Strong"/>
    <w:basedOn w:val="a0"/>
    <w:uiPriority w:val="22"/>
    <w:qFormat/>
    <w:rsid w:val="00EC0399"/>
    <w:rPr>
      <w:b/>
      <w:bCs/>
    </w:rPr>
  </w:style>
  <w:style w:type="character" w:styleId="ab">
    <w:name w:val="Hyperlink"/>
    <w:basedOn w:val="a0"/>
    <w:uiPriority w:val="99"/>
    <w:unhideWhenUsed/>
    <w:rsid w:val="00EC0399"/>
    <w:rPr>
      <w:color w:val="0000FF" w:themeColor="hyperlink"/>
      <w:u w:val="single"/>
    </w:rPr>
  </w:style>
  <w:style w:type="character" w:customStyle="1" w:styleId="tlid-translation">
    <w:name w:val="tlid-translation"/>
    <w:basedOn w:val="a0"/>
    <w:rsid w:val="00C86DDD"/>
    <w:rPr>
      <w:rFonts w:cs="Times New Roman"/>
    </w:rPr>
  </w:style>
  <w:style w:type="table" w:styleId="ac">
    <w:name w:val="Table Grid"/>
    <w:basedOn w:val="a1"/>
    <w:uiPriority w:val="59"/>
    <w:rsid w:val="00C86DDD"/>
    <w:pPr>
      <w:spacing w:after="0" w:line="240" w:lineRule="auto"/>
    </w:pPr>
    <w:rPr>
      <w:rFonts w:eastAsia="Times New Roman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a0"/>
    <w:rsid w:val="00C86DDD"/>
    <w:rPr>
      <w:rFonts w:cs="Times New Roman"/>
    </w:rPr>
  </w:style>
  <w:style w:type="character" w:customStyle="1" w:styleId="hps">
    <w:name w:val="hps"/>
    <w:qFormat/>
    <w:rsid w:val="00C86DDD"/>
  </w:style>
  <w:style w:type="character" w:customStyle="1" w:styleId="no-wikidata">
    <w:name w:val="no-wikidata"/>
    <w:basedOn w:val="a0"/>
    <w:rsid w:val="00C86DDD"/>
    <w:rPr>
      <w:rFonts w:cs="Times New Roman"/>
    </w:rPr>
  </w:style>
  <w:style w:type="character" w:styleId="ad">
    <w:name w:val="Emphasis"/>
    <w:basedOn w:val="a0"/>
    <w:uiPriority w:val="20"/>
    <w:qFormat/>
    <w:rsid w:val="008D5D23"/>
    <w:rPr>
      <w:i/>
      <w:iCs/>
    </w:rPr>
  </w:style>
  <w:style w:type="paragraph" w:customStyle="1" w:styleId="11">
    <w:name w:val="Текст 1"/>
    <w:basedOn w:val="a"/>
    <w:qFormat/>
    <w:rsid w:val="00B9633B"/>
    <w:pPr>
      <w:spacing w:after="0" w:line="360" w:lineRule="auto"/>
      <w:ind w:firstLine="709"/>
      <w:jc w:val="both"/>
    </w:pPr>
    <w:rPr>
      <w:rFonts w:ascii="Times New Roman" w:eastAsiaTheme="minorHAnsi" w:hAnsi="Times New Roman"/>
      <w:sz w:val="28"/>
      <w:u w:color="000000"/>
      <w:lang w:eastAsia="en-US"/>
    </w:rPr>
  </w:style>
  <w:style w:type="character" w:customStyle="1" w:styleId="1868">
    <w:name w:val="1868"/>
    <w:aliases w:val="baiaagaaboqcaaadgguaaawqbqaaaaaaaaaaaaaaaaaaaaaaaaaaaaaaaaaaaaaaaaaaaaaaaaaaaaaaaaaaaaaaaaaaaaaaaaaaaaaaaaaaaaaaaaaaaaaaaaaaaaaaaaaaaaaaaaaaaaaaaaaaaaaaaaaaaaaaaaaaaaaaaaaaaaaaaaaaaaaaaaaaaaaaaaaaaaaaaaaaaaaaaaaaaaaaaaaaaaaaaaaaaaaa"/>
    <w:basedOn w:val="a0"/>
    <w:rsid w:val="00B9633B"/>
  </w:style>
  <w:style w:type="paragraph" w:styleId="ae">
    <w:name w:val="header"/>
    <w:basedOn w:val="a"/>
    <w:link w:val="af"/>
    <w:uiPriority w:val="99"/>
    <w:unhideWhenUsed/>
    <w:rsid w:val="003D6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3D67B3"/>
  </w:style>
  <w:style w:type="paragraph" w:styleId="af0">
    <w:name w:val="footer"/>
    <w:basedOn w:val="a"/>
    <w:link w:val="af1"/>
    <w:uiPriority w:val="99"/>
    <w:unhideWhenUsed/>
    <w:rsid w:val="003D6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3D67B3"/>
  </w:style>
  <w:style w:type="paragraph" w:customStyle="1" w:styleId="3">
    <w:name w:val="Абзац списка3"/>
    <w:basedOn w:val="a"/>
    <w:rsid w:val="004E36B1"/>
    <w:pPr>
      <w:ind w:left="720"/>
      <w:contextualSpacing/>
    </w:pPr>
    <w:rPr>
      <w:rFonts w:ascii="Calibri" w:eastAsia="Times New Roman" w:hAnsi="Calibri" w:cs="Times New Roman"/>
      <w:u w:color="000000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7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55670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1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52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49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46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46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06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265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0576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95075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18163">
                              <w:marLeft w:val="0"/>
                              <w:marRight w:val="335"/>
                              <w:marTop w:val="201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4269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536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0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22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039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763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45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D50578-C45F-4DC6-91E2-92E2335ED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15985</Words>
  <Characters>9113</Characters>
  <Application>Microsoft Office Word</Application>
  <DocSecurity>0</DocSecurity>
  <Lines>75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libonu</cp:lastModifiedBy>
  <cp:revision>2</cp:revision>
  <cp:lastPrinted>2020-06-22T12:10:00Z</cp:lastPrinted>
  <dcterms:created xsi:type="dcterms:W3CDTF">2020-11-10T09:11:00Z</dcterms:created>
  <dcterms:modified xsi:type="dcterms:W3CDTF">2020-11-10T09:11:00Z</dcterms:modified>
</cp:coreProperties>
</file>