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4540" w:rsidRDefault="004E4540" w:rsidP="004E4540">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4E4540" w:rsidRDefault="004E4540" w:rsidP="004E4540">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вищого навчального закладу)</w:t>
      </w:r>
    </w:p>
    <w:p w:rsidR="004E4540" w:rsidRDefault="004E4540" w:rsidP="004E4540">
      <w:pPr>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Філологічний факультет</w:t>
      </w:r>
    </w:p>
    <w:p w:rsidR="004E4540" w:rsidRDefault="004E4540" w:rsidP="004E4540">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(повне найменування інституту/факультету)</w:t>
      </w:r>
    </w:p>
    <w:p w:rsidR="004E4540" w:rsidRDefault="004E4540" w:rsidP="004E4540">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Кафедра української літератури</w:t>
      </w:r>
    </w:p>
    <w:p w:rsidR="004E4540" w:rsidRDefault="004E4540" w:rsidP="004E4540">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(повна назва кафедри)</w:t>
      </w:r>
    </w:p>
    <w:p w:rsidR="004E4540" w:rsidRDefault="004E4540" w:rsidP="004E4540">
      <w:pPr>
        <w:spacing w:line="240" w:lineRule="auto"/>
        <w:jc w:val="both"/>
        <w:rPr>
          <w:rFonts w:ascii="Times New Roman" w:eastAsia="Times New Roman" w:hAnsi="Times New Roman" w:cs="Times New Roman"/>
          <w:sz w:val="40"/>
          <w:szCs w:val="40"/>
        </w:rPr>
      </w:pPr>
    </w:p>
    <w:p w:rsidR="004E4540" w:rsidRDefault="004E4540" w:rsidP="004E4540">
      <w:pPr>
        <w:spacing w:line="24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Дипломна робота</w:t>
      </w:r>
    </w:p>
    <w:p w:rsidR="004E4540" w:rsidRDefault="004E4540" w:rsidP="004E4540">
      <w:pPr>
        <w:pBdr>
          <w:bottom w:val="single" w:sz="4" w:space="1" w:color="000000"/>
        </w:pBdr>
        <w:tabs>
          <w:tab w:val="center" w:pos="4819"/>
          <w:tab w:val="right" w:pos="8505"/>
        </w:tabs>
        <w:spacing w:before="24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«Жанрові та наративні форми малої прози Б. Лепкого у фокусі модерністичних тенденцій перехідної доби»</w:t>
      </w:r>
    </w:p>
    <w:p w:rsidR="004E4540" w:rsidRDefault="004E4540" w:rsidP="004E4540">
      <w:pPr>
        <w:tabs>
          <w:tab w:val="right" w:pos="9355"/>
        </w:tabs>
        <w:spacing w:line="240" w:lineRule="auto"/>
        <w:jc w:val="center"/>
        <w:rPr>
          <w:rFonts w:ascii="Times New Roman" w:eastAsia="Times New Roman" w:hAnsi="Times New Roman" w:cs="Times New Roman"/>
          <w:sz w:val="28"/>
          <w:szCs w:val="28"/>
        </w:rPr>
      </w:pPr>
    </w:p>
    <w:p w:rsidR="004E4540" w:rsidRPr="00152832" w:rsidRDefault="004E4540" w:rsidP="004E4540">
      <w:pPr>
        <w:tabs>
          <w:tab w:val="right" w:pos="9355"/>
        </w:tabs>
        <w:spacing w:line="240" w:lineRule="auto"/>
        <w:jc w:val="center"/>
        <w:rPr>
          <w:rFonts w:ascii="Times New Roman" w:eastAsia="Times New Roman" w:hAnsi="Times New Roman" w:cs="Times New Roman"/>
          <w:sz w:val="28"/>
          <w:szCs w:val="28"/>
          <w:lang w:val="en-US"/>
        </w:rPr>
      </w:pPr>
      <w:r w:rsidRPr="00152832">
        <w:rPr>
          <w:rFonts w:ascii="Times New Roman" w:eastAsia="Times New Roman" w:hAnsi="Times New Roman" w:cs="Times New Roman"/>
          <w:sz w:val="28"/>
          <w:szCs w:val="28"/>
          <w:lang w:val="en-US"/>
        </w:rPr>
        <w:t xml:space="preserve">Genre and narrative forms of B. Lepky’s small prose in the focus of the transition era modern tendencies                       </w:t>
      </w:r>
    </w:p>
    <w:p w:rsidR="004E4540" w:rsidRPr="00152832" w:rsidRDefault="004E4540" w:rsidP="004E4540">
      <w:pPr>
        <w:tabs>
          <w:tab w:val="right" w:pos="9355"/>
        </w:tabs>
        <w:spacing w:line="240" w:lineRule="auto"/>
        <w:jc w:val="both"/>
        <w:rPr>
          <w:rFonts w:ascii="Times New Roman" w:eastAsia="Times New Roman" w:hAnsi="Times New Roman" w:cs="Times New Roman"/>
          <w:sz w:val="24"/>
          <w:szCs w:val="24"/>
          <w:u w:val="single"/>
          <w:lang w:val="en-US"/>
        </w:rPr>
      </w:pPr>
    </w:p>
    <w:p w:rsidR="004E4540" w:rsidRDefault="004E4540" w:rsidP="004E4540">
      <w:pPr>
        <w:tabs>
          <w:tab w:val="right" w:pos="9355"/>
        </w:tabs>
        <w:spacing w:line="24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на здобуття ступеня вищої освіти «магістр»</w:t>
      </w:r>
    </w:p>
    <w:p w:rsidR="004E4540" w:rsidRDefault="004E4540" w:rsidP="004E4540">
      <w:pPr>
        <w:tabs>
          <w:tab w:val="right" w:pos="9355"/>
        </w:tabs>
        <w:spacing w:line="240" w:lineRule="auto"/>
        <w:jc w:val="both"/>
        <w:rPr>
          <w:rFonts w:ascii="Times New Roman" w:eastAsia="Times New Roman" w:hAnsi="Times New Roman" w:cs="Times New Roman"/>
          <w:sz w:val="28"/>
          <w:szCs w:val="28"/>
          <w:u w:val="single"/>
        </w:rPr>
      </w:pPr>
    </w:p>
    <w:p w:rsidR="004E4540" w:rsidRDefault="004E4540" w:rsidP="004E4540">
      <w:pPr>
        <w:spacing w:line="240" w:lineRule="auto"/>
        <w:ind w:firstLine="36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Виконала: студентка денної форми навчання</w:t>
      </w:r>
    </w:p>
    <w:p w:rsidR="004E4540" w:rsidRDefault="004E4540" w:rsidP="004E4540">
      <w:pPr>
        <w:spacing w:line="240" w:lineRule="auto"/>
        <w:ind w:firstLine="36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спеціальності </w:t>
      </w:r>
      <w:r>
        <w:rPr>
          <w:rFonts w:ascii="Times New Roman" w:eastAsia="Times New Roman" w:hAnsi="Times New Roman" w:cs="Times New Roman"/>
          <w:b/>
          <w:sz w:val="28"/>
          <w:szCs w:val="28"/>
        </w:rPr>
        <w:t>035</w:t>
      </w:r>
      <w:r>
        <w:rPr>
          <w:rFonts w:ascii="Times New Roman" w:eastAsia="Times New Roman" w:hAnsi="Times New Roman" w:cs="Times New Roman"/>
          <w:sz w:val="28"/>
          <w:szCs w:val="28"/>
        </w:rPr>
        <w:t xml:space="preserve"> Філологія</w:t>
      </w:r>
    </w:p>
    <w:p w:rsidR="004E4540" w:rsidRDefault="004E4540" w:rsidP="004E4540">
      <w:pPr>
        <w:spacing w:line="240" w:lineRule="auto"/>
        <w:ind w:firstLine="3600"/>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035.01 </w:t>
      </w:r>
      <w:r>
        <w:rPr>
          <w:rFonts w:ascii="Times New Roman" w:eastAsia="Times New Roman" w:hAnsi="Times New Roman" w:cs="Times New Roman"/>
          <w:sz w:val="28"/>
          <w:szCs w:val="28"/>
        </w:rPr>
        <w:t>«Українська мова та література»</w:t>
      </w:r>
    </w:p>
    <w:p w:rsidR="004E4540" w:rsidRDefault="004E4540" w:rsidP="004E4540">
      <w:pPr>
        <w:tabs>
          <w:tab w:val="left" w:pos="5245"/>
          <w:tab w:val="right" w:pos="9355"/>
        </w:tabs>
        <w:spacing w:line="240" w:lineRule="auto"/>
        <w:ind w:firstLine="3686"/>
        <w:rPr>
          <w:rFonts w:ascii="Times New Roman" w:eastAsia="Times New Roman" w:hAnsi="Times New Roman" w:cs="Times New Roman"/>
          <w:sz w:val="28"/>
          <w:szCs w:val="28"/>
        </w:rPr>
      </w:pPr>
      <w:r>
        <w:rPr>
          <w:rFonts w:ascii="Times New Roman" w:eastAsia="Times New Roman" w:hAnsi="Times New Roman" w:cs="Times New Roman"/>
          <w:b/>
          <w:sz w:val="28"/>
          <w:szCs w:val="28"/>
        </w:rPr>
        <w:t>Матлаш Дарія Олегівна</w:t>
      </w:r>
    </w:p>
    <w:p w:rsidR="004E4540" w:rsidRDefault="004E4540" w:rsidP="004E4540">
      <w:pPr>
        <w:tabs>
          <w:tab w:val="left" w:pos="5245"/>
          <w:tab w:val="right" w:pos="9355"/>
        </w:tabs>
        <w:spacing w:line="240" w:lineRule="auto"/>
        <w:ind w:firstLine="3686"/>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rsidR="004E4540" w:rsidRDefault="004E4540" w:rsidP="004E4540">
      <w:pPr>
        <w:tabs>
          <w:tab w:val="left" w:pos="5245"/>
          <w:tab w:val="right" w:pos="9355"/>
        </w:tabs>
        <w:spacing w:line="240" w:lineRule="auto"/>
        <w:ind w:firstLine="368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філол. н., доц. Казанова О. В._________ </w:t>
      </w:r>
    </w:p>
    <w:p w:rsidR="004E4540" w:rsidRDefault="004E4540" w:rsidP="004E4540">
      <w:pPr>
        <w:tabs>
          <w:tab w:val="left" w:pos="5245"/>
          <w:tab w:val="right" w:pos="9355"/>
        </w:tabs>
        <w:spacing w:line="240" w:lineRule="auto"/>
        <w:ind w:firstLine="368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p>
    <w:p w:rsidR="004E4540" w:rsidRDefault="004E4540" w:rsidP="004E4540">
      <w:pPr>
        <w:tabs>
          <w:tab w:val="left" w:pos="5245"/>
          <w:tab w:val="right" w:pos="9355"/>
        </w:tabs>
        <w:spacing w:line="240" w:lineRule="auto"/>
        <w:ind w:firstLine="3686"/>
        <w:rPr>
          <w:rFonts w:ascii="Times New Roman" w:eastAsia="Times New Roman" w:hAnsi="Times New Roman" w:cs="Times New Roman"/>
          <w:sz w:val="28"/>
          <w:szCs w:val="28"/>
        </w:rPr>
      </w:pPr>
      <w:r>
        <w:rPr>
          <w:rFonts w:ascii="Times New Roman" w:eastAsia="Times New Roman" w:hAnsi="Times New Roman" w:cs="Times New Roman"/>
          <w:sz w:val="28"/>
          <w:szCs w:val="28"/>
        </w:rPr>
        <w:t>к. філол. н., доц. Чикур Л. Д.</w:t>
      </w:r>
    </w:p>
    <w:p w:rsidR="004E4540" w:rsidRDefault="004E4540" w:rsidP="004E4540">
      <w:pPr>
        <w:tabs>
          <w:tab w:val="left" w:pos="5245"/>
          <w:tab w:val="right" w:pos="9355"/>
        </w:tabs>
        <w:spacing w:before="120" w:line="240" w:lineRule="auto"/>
        <w:jc w:val="both"/>
        <w:rPr>
          <w:rFonts w:ascii="Times New Roman" w:eastAsia="Times New Roman" w:hAnsi="Times New Roman" w:cs="Times New Roman"/>
          <w:sz w:val="28"/>
          <w:szCs w:val="28"/>
        </w:rPr>
      </w:pPr>
    </w:p>
    <w:p w:rsidR="004E4540" w:rsidRDefault="004E4540" w:rsidP="004E4540">
      <w:pPr>
        <w:spacing w:line="240" w:lineRule="auto"/>
        <w:ind w:left="3969"/>
        <w:jc w:val="both"/>
        <w:rPr>
          <w:rFonts w:ascii="Times New Roman" w:eastAsia="Times New Roman" w:hAnsi="Times New Roman" w:cs="Times New Roman"/>
          <w:sz w:val="28"/>
          <w:szCs w:val="28"/>
        </w:rPr>
      </w:pPr>
    </w:p>
    <w:p w:rsidR="004E4540" w:rsidRDefault="004E4540" w:rsidP="004E4540">
      <w:pPr>
        <w:spacing w:line="240" w:lineRule="auto"/>
        <w:ind w:left="3969"/>
        <w:jc w:val="both"/>
        <w:rPr>
          <w:rFonts w:ascii="Times New Roman" w:eastAsia="Times New Roman" w:hAnsi="Times New Roman" w:cs="Times New Roman"/>
          <w:sz w:val="28"/>
          <w:szCs w:val="28"/>
        </w:rPr>
      </w:pPr>
    </w:p>
    <w:tbl>
      <w:tblPr>
        <w:tblW w:w="10159" w:type="dxa"/>
        <w:jc w:val="center"/>
        <w:tblLayout w:type="fixed"/>
        <w:tblLook w:val="0000" w:firstRow="0" w:lastRow="0" w:firstColumn="0" w:lastColumn="0" w:noHBand="0" w:noVBand="0"/>
      </w:tblPr>
      <w:tblGrid>
        <w:gridCol w:w="5232"/>
        <w:gridCol w:w="4927"/>
      </w:tblGrid>
      <w:tr w:rsidR="004E4540" w:rsidRPr="00625F2B" w:rsidTr="000B5349">
        <w:trPr>
          <w:jc w:val="center"/>
        </w:trPr>
        <w:tc>
          <w:tcPr>
            <w:tcW w:w="5232" w:type="dxa"/>
          </w:tcPr>
          <w:p w:rsidR="004E4540" w:rsidRPr="00625F2B" w:rsidRDefault="004E4540" w:rsidP="000B5349">
            <w:pPr>
              <w:spacing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Рекомендовано до захисту:</w:t>
            </w:r>
          </w:p>
          <w:p w:rsidR="004E4540" w:rsidRPr="00625F2B" w:rsidRDefault="004E4540" w:rsidP="000B5349">
            <w:pPr>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протокол засідання кафедри</w:t>
            </w:r>
          </w:p>
          <w:p w:rsidR="004E4540" w:rsidRPr="00625F2B" w:rsidRDefault="004E4540" w:rsidP="000B5349">
            <w:pPr>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 xml:space="preserve">№ __ від ____________2020 р. </w:t>
            </w:r>
          </w:p>
          <w:p w:rsidR="004E4540" w:rsidRPr="00625F2B" w:rsidRDefault="004E4540" w:rsidP="000B5349">
            <w:pPr>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Завідувач кафедри</w:t>
            </w:r>
          </w:p>
          <w:p w:rsidR="004E4540" w:rsidRPr="00625F2B" w:rsidRDefault="004E4540" w:rsidP="000B5349">
            <w:pPr>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_________доц. Шевченко Т. М.</w:t>
            </w:r>
          </w:p>
          <w:p w:rsidR="004E4540" w:rsidRPr="00625F2B" w:rsidRDefault="004E4540" w:rsidP="000B5349">
            <w:pPr>
              <w:tabs>
                <w:tab w:val="left" w:pos="284"/>
                <w:tab w:val="left" w:pos="1767"/>
              </w:tabs>
              <w:spacing w:line="240" w:lineRule="auto"/>
              <w:jc w:val="both"/>
              <w:rPr>
                <w:rFonts w:ascii="Times New Roman" w:eastAsia="Times New Roman" w:hAnsi="Times New Roman" w:cs="Times New Roman"/>
                <w:sz w:val="20"/>
                <w:szCs w:val="20"/>
              </w:rPr>
            </w:pPr>
            <w:r w:rsidRPr="00625F2B">
              <w:rPr>
                <w:rFonts w:ascii="Times New Roman" w:eastAsia="Times New Roman" w:hAnsi="Times New Roman" w:cs="Times New Roman"/>
                <w:sz w:val="20"/>
                <w:szCs w:val="20"/>
              </w:rPr>
              <w:tab/>
            </w:r>
            <w:r w:rsidRPr="00625F2B">
              <w:rPr>
                <w:rFonts w:ascii="Times New Roman" w:eastAsia="Times New Roman" w:hAnsi="Times New Roman" w:cs="Times New Roman"/>
                <w:sz w:val="20"/>
                <w:szCs w:val="20"/>
              </w:rPr>
              <w:tab/>
            </w:r>
          </w:p>
        </w:tc>
        <w:tc>
          <w:tcPr>
            <w:tcW w:w="4927" w:type="dxa"/>
          </w:tcPr>
          <w:p w:rsidR="004E4540" w:rsidRPr="00625F2B" w:rsidRDefault="004E4540" w:rsidP="000B5349">
            <w:pPr>
              <w:tabs>
                <w:tab w:val="right" w:pos="4462"/>
              </w:tabs>
              <w:spacing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Захищено на засіданні ЕК № 1</w:t>
            </w:r>
          </w:p>
          <w:p w:rsidR="004E4540" w:rsidRPr="00625F2B" w:rsidRDefault="004E4540" w:rsidP="000B5349">
            <w:pPr>
              <w:tabs>
                <w:tab w:val="right" w:pos="4462"/>
              </w:tabs>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протокол № _ від _______2020 р.</w:t>
            </w:r>
            <w:r w:rsidRPr="00625F2B">
              <w:rPr>
                <w:rFonts w:ascii="Times New Roman" w:eastAsia="Times New Roman" w:hAnsi="Times New Roman" w:cs="Times New Roman"/>
                <w:sz w:val="28"/>
                <w:szCs w:val="28"/>
              </w:rPr>
              <w:tab/>
            </w:r>
          </w:p>
          <w:p w:rsidR="004E4540" w:rsidRPr="00625F2B" w:rsidRDefault="004E4540" w:rsidP="000B5349">
            <w:pPr>
              <w:tabs>
                <w:tab w:val="right" w:pos="4462"/>
              </w:tabs>
              <w:spacing w:before="120" w:line="240" w:lineRule="auto"/>
              <w:jc w:val="both"/>
              <w:rPr>
                <w:rFonts w:ascii="Times New Roman" w:eastAsia="Times New Roman" w:hAnsi="Times New Roman" w:cs="Times New Roman"/>
                <w:sz w:val="20"/>
                <w:szCs w:val="20"/>
              </w:rPr>
            </w:pPr>
            <w:r w:rsidRPr="00625F2B">
              <w:rPr>
                <w:rFonts w:ascii="Times New Roman" w:eastAsia="Times New Roman" w:hAnsi="Times New Roman" w:cs="Times New Roman"/>
                <w:sz w:val="28"/>
                <w:szCs w:val="28"/>
              </w:rPr>
              <w:t xml:space="preserve">Оцінка___________/_____/____ </w:t>
            </w:r>
          </w:p>
          <w:p w:rsidR="004E4540" w:rsidRPr="00625F2B" w:rsidRDefault="004E4540" w:rsidP="000B5349">
            <w:pPr>
              <w:tabs>
                <w:tab w:val="right" w:pos="4462"/>
              </w:tabs>
              <w:spacing w:before="120" w:line="240" w:lineRule="auto"/>
              <w:jc w:val="both"/>
              <w:rPr>
                <w:rFonts w:ascii="Times New Roman" w:eastAsia="Times New Roman" w:hAnsi="Times New Roman" w:cs="Times New Roman"/>
                <w:sz w:val="28"/>
                <w:szCs w:val="28"/>
              </w:rPr>
            </w:pPr>
            <w:r w:rsidRPr="00625F2B">
              <w:rPr>
                <w:rFonts w:ascii="Times New Roman" w:eastAsia="Gungsuh" w:hAnsi="Times New Roman" w:cs="Times New Roman"/>
                <w:sz w:val="28"/>
                <w:szCs w:val="28"/>
              </w:rPr>
              <w:t xml:space="preserve">(за національною шкалою ∕ шкалою </w:t>
            </w:r>
          </w:p>
          <w:p w:rsidR="004E4540" w:rsidRPr="00625F2B" w:rsidRDefault="004E4540" w:rsidP="000B5349">
            <w:pPr>
              <w:tabs>
                <w:tab w:val="right" w:pos="4462"/>
              </w:tabs>
              <w:spacing w:before="120" w:line="240" w:lineRule="auto"/>
              <w:jc w:val="both"/>
              <w:rPr>
                <w:rFonts w:ascii="Times New Roman" w:eastAsia="Times New Roman" w:hAnsi="Times New Roman" w:cs="Times New Roman"/>
                <w:sz w:val="28"/>
                <w:szCs w:val="28"/>
              </w:rPr>
            </w:pPr>
            <w:r w:rsidRPr="00625F2B">
              <w:rPr>
                <w:rFonts w:ascii="Times New Roman" w:eastAsia="Gungsuh" w:hAnsi="Times New Roman" w:cs="Times New Roman"/>
                <w:sz w:val="28"/>
                <w:szCs w:val="28"/>
              </w:rPr>
              <w:t xml:space="preserve">ECTS∕ бали) </w:t>
            </w:r>
          </w:p>
          <w:p w:rsidR="004E4540" w:rsidRPr="00625F2B" w:rsidRDefault="004E4540" w:rsidP="000B5349">
            <w:pPr>
              <w:tabs>
                <w:tab w:val="right" w:pos="4462"/>
              </w:tabs>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Голова ЕК</w:t>
            </w:r>
          </w:p>
          <w:p w:rsidR="004E4540" w:rsidRPr="00625F2B" w:rsidRDefault="004E4540" w:rsidP="000B5349">
            <w:pPr>
              <w:tabs>
                <w:tab w:val="right" w:pos="4462"/>
              </w:tabs>
              <w:spacing w:before="120"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8"/>
                <w:szCs w:val="28"/>
              </w:rPr>
              <w:t xml:space="preserve">___________проф. Ковалевська Т. Ю. </w:t>
            </w:r>
          </w:p>
          <w:p w:rsidR="004E4540" w:rsidRPr="00625F2B" w:rsidRDefault="004E4540" w:rsidP="000B5349">
            <w:pPr>
              <w:tabs>
                <w:tab w:val="left" w:pos="454"/>
                <w:tab w:val="left" w:pos="2155"/>
              </w:tabs>
              <w:spacing w:line="240" w:lineRule="auto"/>
              <w:jc w:val="both"/>
              <w:rPr>
                <w:rFonts w:ascii="Times New Roman" w:eastAsia="Times New Roman" w:hAnsi="Times New Roman" w:cs="Times New Roman"/>
                <w:sz w:val="28"/>
                <w:szCs w:val="28"/>
              </w:rPr>
            </w:pPr>
            <w:r w:rsidRPr="00625F2B">
              <w:rPr>
                <w:rFonts w:ascii="Times New Roman" w:eastAsia="Times New Roman" w:hAnsi="Times New Roman" w:cs="Times New Roman"/>
                <w:sz w:val="20"/>
                <w:szCs w:val="20"/>
              </w:rPr>
              <w:tab/>
            </w:r>
            <w:r w:rsidRPr="00625F2B">
              <w:rPr>
                <w:rFonts w:ascii="Times New Roman" w:eastAsia="Times New Roman" w:hAnsi="Times New Roman" w:cs="Times New Roman"/>
                <w:sz w:val="20"/>
                <w:szCs w:val="20"/>
              </w:rPr>
              <w:tab/>
            </w:r>
          </w:p>
        </w:tc>
      </w:tr>
      <w:tr w:rsidR="004E4540" w:rsidTr="000B5349">
        <w:trPr>
          <w:jc w:val="center"/>
        </w:trPr>
        <w:tc>
          <w:tcPr>
            <w:tcW w:w="5232" w:type="dxa"/>
          </w:tcPr>
          <w:p w:rsidR="004E4540" w:rsidRDefault="004E4540" w:rsidP="000B5349">
            <w:pPr>
              <w:spacing w:line="240" w:lineRule="auto"/>
              <w:jc w:val="both"/>
              <w:rPr>
                <w:rFonts w:ascii="Times New Roman" w:eastAsia="Times New Roman" w:hAnsi="Times New Roman" w:cs="Times New Roman"/>
                <w:sz w:val="28"/>
                <w:szCs w:val="28"/>
              </w:rPr>
            </w:pPr>
          </w:p>
        </w:tc>
        <w:tc>
          <w:tcPr>
            <w:tcW w:w="4927" w:type="dxa"/>
          </w:tcPr>
          <w:p w:rsidR="004E4540" w:rsidRDefault="004E4540" w:rsidP="000B5349">
            <w:pPr>
              <w:spacing w:line="240" w:lineRule="auto"/>
              <w:jc w:val="both"/>
              <w:rPr>
                <w:rFonts w:ascii="Times New Roman" w:eastAsia="Times New Roman" w:hAnsi="Times New Roman" w:cs="Times New Roman"/>
                <w:sz w:val="28"/>
                <w:szCs w:val="28"/>
              </w:rPr>
            </w:pPr>
          </w:p>
        </w:tc>
      </w:tr>
    </w:tbl>
    <w:p w:rsidR="004E4540" w:rsidRDefault="004E4540" w:rsidP="004E4540">
      <w:pPr>
        <w:spacing w:line="240" w:lineRule="auto"/>
        <w:jc w:val="both"/>
        <w:rPr>
          <w:rFonts w:ascii="Times New Roman" w:eastAsia="Times New Roman" w:hAnsi="Times New Roman" w:cs="Times New Roman"/>
          <w:sz w:val="28"/>
          <w:szCs w:val="28"/>
        </w:rPr>
      </w:pPr>
    </w:p>
    <w:p w:rsidR="004E4540" w:rsidRDefault="004E4540" w:rsidP="004E4540">
      <w:pPr>
        <w:spacing w:line="240" w:lineRule="auto"/>
        <w:jc w:val="both"/>
        <w:rPr>
          <w:rFonts w:ascii="Times New Roman" w:eastAsia="Times New Roman" w:hAnsi="Times New Roman" w:cs="Times New Roman"/>
          <w:sz w:val="28"/>
          <w:szCs w:val="28"/>
        </w:rPr>
      </w:pPr>
    </w:p>
    <w:p w:rsidR="004E4540" w:rsidRDefault="004E4540" w:rsidP="004E454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Одеса – 2020</w:t>
      </w:r>
    </w:p>
    <w:p w:rsidR="004E4540" w:rsidRDefault="004E4540" w:rsidP="004E4540">
      <w:pPr>
        <w:spacing w:line="360" w:lineRule="auto"/>
        <w:jc w:val="both"/>
      </w:pPr>
    </w:p>
    <w:p w:rsidR="004E4540" w:rsidRDefault="004E4540" w:rsidP="004E454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ЗМІСТ</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 МЕТОДОЛОГІЧНІ І ТЕОРЕТИЧНІ АСПЕКТИ РОБОТИ…………………………………………………………………….…..9</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1.1. Різноманіття жанрових форм та модифікацій малої прози кінця ХІХ – початку ХХ ст. …………………………………………………………...….....…...9</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1.2. Наратологія як сучасна методологія.………………………………………..12</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 ПРОБЛЕМАТИКА ТА СИСТЕМА КОНФЛІКТІВ МАЛОЇ ПРОЗИ Б. ЛЕПКОГО : АСПЕКТИ, ТРАДИЦІЇ ТА НОВАТОРСТВО…………....…………………………………………….…17</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2.1. Типи конфліктів в українському літературознавстві………………….…....17</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2.2. Новаторство авторської інтерпретації традиційної проблематики малої прози Б. Лепкого………………………………………………………...….……..20</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2.3. Екзистенційні мотиви та способи їх реалізації у малій прозі Б. Лепкого……………………………………………………………………....35</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ІІІ. СПЕЦИФІКА ТРЕТЬООСОБОВОЇ РОЗПОВІДІ У МАЛІЙ ПРОЗІ Б. ЛЕПКОГО………………………………………………………….…………...43</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3.1. Третьоособовий наратив у малій прозі Б. Лепкого…………..……………..43</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3.2. Невласне-пряме мовлення як засіб оновлення оповідного дискурсу малої прози Б. Лепкого………………………………………………….…………....….52</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ІV. ЖАНРОВІ ТА НАРАТИВНІ ОСОБЛИВОСТІ ЛІРИЧНОЇ ПРОЗИ Б. ЛЕПКОГО……………………………………………………….……………...60</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4.1. Родо-жанрова природа поезій у прозі у контексті літератури кінця ХІХ – початку ХХ ст. ……………………………………………………….…………...60</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4.2. Особливості суб’єктивного вираження у поезіях у прозі Б. Лепкого…………………………………………………………….………...63</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4.3. Своєрідність першоособвої оповіді у малій прозі Б. Лепкого : психологічні та сюжетно-композиційні аспекти реалізації…………………..……..………....73</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ВИСНОВКИ…………………………………………………….…….…...89</w:t>
      </w:r>
    </w:p>
    <w:p w:rsidR="004E4540" w:rsidRDefault="004E4540" w:rsidP="004E4540">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СПИСОК ВИКОРИСТАНИХ ДЖЕРЕЛ…………………….…..……………….94</w:t>
      </w:r>
    </w:p>
    <w:p w:rsidR="004E4540" w:rsidRDefault="004E4540" w:rsidP="004E454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jc w:val="center"/>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E4540" w:rsidRDefault="004E4540" w:rsidP="004E454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p>
    <w:p w:rsidR="004E4540" w:rsidRDefault="004E4540" w:rsidP="004E454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ВСТУП</w:t>
      </w:r>
    </w:p>
    <w:p w:rsidR="004E4540" w:rsidRDefault="004E4540" w:rsidP="004E4540">
      <w:pPr>
        <w:keepNext/>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Лепкий – видатний український письменник, літературний критик, вчений, перекладач, видавець, педагог, художник, людина, яка зробила вагомий вклад в історію рідної культури. Його перу належать збірки поезій, малої прози, а також романи, поеми. Наявні у творчому доробку митця й літературно-критичні та літературознавчі праці, в яких митець досліджує шляхи розвитку української прози, вагоме місце серед яких посідає “Начерк історії української літератури” (1902, 1912) та “Наше письменство” (1941).</w:t>
      </w:r>
    </w:p>
    <w:p w:rsidR="004E4540" w:rsidRDefault="004E4540" w:rsidP="004E454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Високо оцінив письменницьку діяльність Богдана Сильвестровича І. Франко, який зазначав, що “він [Б. Лепкий] має м’який, вразливий і поетичний характер; однак у його новелах є і щасливі моменти, красиві описи і добре висловлений тихий меланхолійний настрій” [67; 16]. Своїм творчим кредо митець вважав поєднання національних здобутків та традиції із художніми прийомами найновіших європейських літературних досягнень, що і є характерною рисою його індивідуального стилю. </w:t>
      </w:r>
    </w:p>
    <w:p w:rsidR="004E4540" w:rsidRDefault="004E4540" w:rsidP="004E454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Важливу роль в творчості Б. Лепкого відіграли його національно-патріотичні погляди. Ще за часів студентства він брав участь у молодіжних товариствах “Ватра”, “Сокіл” та хорі “Боян”, які заклали основи його культурно-громадської праці, а згодом він співпрацював із товариством “Просвіта”. Світогляд письменника ґрунтувався на культурно-просвітницьких засадах, він написав низку науково-популярних нарисів та художніх творів патріотичного звучання. У творах митця відбились його надії на відродження самостійної України, які він покладав на селянство. Вплинули на творчість Б. Лепкого й події Першої світової війни. Автор був переконаний в тому, що література повинна реагувати на події життя, а важливою її функцією є натхнення на подвиги в ім’я нації, що і відбилося в його творах.</w:t>
      </w:r>
    </w:p>
    <w:p w:rsidR="004E4540" w:rsidRDefault="004E4540" w:rsidP="004E4540">
      <w:pPr>
        <w:keepNext/>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Актуальність дослідження. </w:t>
      </w:r>
      <w:r>
        <w:rPr>
          <w:rFonts w:ascii="Times New Roman" w:eastAsia="Times New Roman" w:hAnsi="Times New Roman" w:cs="Times New Roman"/>
          <w:sz w:val="28"/>
          <w:szCs w:val="28"/>
        </w:rPr>
        <w:t xml:space="preserve">Українська література кінця XIX – початку XX століття відбила процес змін художнього мислення, методів, стилів. Цей період позначається становленням нового напряму – модернізму. Змінюються традиційні форми світобачення, відбуваються інтенсивні пошуки </w:t>
      </w:r>
      <w:r>
        <w:rPr>
          <w:rFonts w:ascii="Times New Roman" w:eastAsia="Times New Roman" w:hAnsi="Times New Roman" w:cs="Times New Roman"/>
          <w:sz w:val="28"/>
          <w:szCs w:val="28"/>
        </w:rPr>
        <w:lastRenderedPageBreak/>
        <w:t xml:space="preserve">нових ідей, шляхів і способів зображень. Українська мала проза стала явищем європейського масштабу, в ній стрімко утверджувалися нові жанрові різновиди, спостерігалася послідовна тенденція до поглиблення психологізації. Ці явища певним чином осмислені у працях Т. Гундорової, І. Денисюка, Н. Калениченко, С. Павличко, Н. Шумило та ін. </w:t>
      </w:r>
    </w:p>
    <w:p w:rsidR="004E4540" w:rsidRDefault="004E4540" w:rsidP="004E454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ознак модерністичної літератури стає новизна та  антитрадиціоналізм, хоча С. Павличко вказує на те, що “жодного разу модернізмові не вдалося повністю здолати стереотипи й мову традиційної культури, відтак іманентна потреба модернізації успадковувалася наступним поколінням” [50; 42]. Поступово формується відмова від принципів реалізму, що “в нових обставинах виявився неадекватним методом” [50; 42].  У центрі знаходиться увага до людського “я”, підкреслення його індивідуальності, увага до внутрішнього світу окремої особистості, її психологічних станів. Н. Шумило підкреслила, що “оновлення художньої прози на поч. ХХ ст. пов’язане не стільки з тематикою (хоча й це відіграло певну роль, якщо мати на увазі світові теми, наприклад), скільки з поглибленням психологізму та зміною засобів словесного зображення” [74; 53].</w:t>
      </w:r>
    </w:p>
    <w:p w:rsidR="004E4540" w:rsidRDefault="004E4540" w:rsidP="004E454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контексті літератури кінця XIX – початку XX століття творчість Б. Лепкого було розглянуто в багатьох історико-літературних та теоретичних аспектах. Особлива увага приділялась і її жанрово-стильовій проєкції, тематиці та проблематиці, значно меньше досліджений наратологічний аспект. Літературознавчі розвідки, критичні оцінки, відгуки, присвячені творчості Б. Лепкого, наявні у Н. Буркалець, М. Жулинського, М. Зушмана, М. Сивіцького, М. Ткачука, О. Царик, Н. Шумило та ін. Але вони стосувались загальних дискусійних питань стилю, жанрових особливостей, психологізму, особливостей мовлення, компаративістичних порівнянь із творами інших письменників. Першими рецензентами творів Б. Лепкого були М. Євшан, С. Єфремов, О. Маковей, Л. Трубацький, І. Франко та ін. Вони окреслили лише загальні особливості таланту автора, а також підкреслили суспільну та особисту лінії творчості митця. М. Ільницький, упорядник та автор передмов </w:t>
      </w:r>
      <w:r>
        <w:rPr>
          <w:rFonts w:ascii="Times New Roman" w:eastAsia="Times New Roman" w:hAnsi="Times New Roman" w:cs="Times New Roman"/>
          <w:sz w:val="28"/>
          <w:szCs w:val="28"/>
        </w:rPr>
        <w:lastRenderedPageBreak/>
        <w:t>перших видань творів Б. Лепкого в Україні, аналізував твори з точки зору їх художньої вартості. У рецептивно-комунікативному аспекті було розглянуто твори письменника Р. Гром’яком, З. Лановик, О. Царик. Жанрово-стильові особливості було проаналізовано у працях Н. Буркалець, М. Жулинського, М. Зушмана, О. Костецької, Ф. Погребеника, М. Сивіцького та ін. Наратологічний аспект повістевої творчості Б. Лепкого дослідила В. КачмарЗа останні роки досліджень питання ідейно-тематичної поліфонії, жанрового різноманіття та наратологічної площини саме малої прози Б. Лепкого залишається поза увагою літературознавців, тому настала потреба системного та більш детального їх вивчення.</w:t>
      </w:r>
    </w:p>
    <w:p w:rsidR="004E4540" w:rsidRDefault="004E4540" w:rsidP="004E4540">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Метою </w:t>
      </w:r>
      <w:r>
        <w:rPr>
          <w:rFonts w:ascii="Times New Roman" w:eastAsia="Times New Roman" w:hAnsi="Times New Roman" w:cs="Times New Roman"/>
          <w:sz w:val="28"/>
          <w:szCs w:val="28"/>
        </w:rPr>
        <w:t xml:space="preserve">магістерської роботи є дослідження жанрової специфіки малої прози Б. Лепкого, аналіз наративних форм та структурно-композиційних елементів творів автора у контексті модерністичних тенденцій перехідної доби. </w:t>
      </w:r>
    </w:p>
    <w:p w:rsidR="004E4540" w:rsidRDefault="004E4540" w:rsidP="004E4540">
      <w:pPr>
        <w:spacing w:line="360" w:lineRule="auto"/>
        <w:ind w:firstLine="720"/>
        <w:jc w:val="both"/>
        <w:rPr>
          <w:rFonts w:ascii="Times New Roman" w:eastAsia="Times New Roman" w:hAnsi="Times New Roman" w:cs="Times New Roman"/>
          <w:color w:val="FF0000"/>
          <w:sz w:val="28"/>
          <w:szCs w:val="28"/>
        </w:rPr>
      </w:pPr>
      <w:r>
        <w:rPr>
          <w:rFonts w:ascii="Times New Roman" w:eastAsia="Times New Roman" w:hAnsi="Times New Roman" w:cs="Times New Roman"/>
          <w:b/>
          <w:i/>
          <w:sz w:val="28"/>
          <w:szCs w:val="28"/>
        </w:rPr>
        <w:t xml:space="preserve">Об’єктом дослідження </w:t>
      </w:r>
      <w:r>
        <w:rPr>
          <w:rFonts w:ascii="Times New Roman" w:eastAsia="Times New Roman" w:hAnsi="Times New Roman" w:cs="Times New Roman"/>
          <w:sz w:val="28"/>
          <w:szCs w:val="28"/>
        </w:rPr>
        <w:t>стала мала проза Б. Лепкого: “Дочекався”, “Іван Медвідь”, “Глухий кут”, “Над ставом”, “Хлопка”, “Підписався”, “Подушка”, “Прикрий сон”, “Пишіть і мене”, “Під Великдень”, “Сім шляфроків”, “Не виходимо з хати”, “Настя”, “Кара”, “Небіжчик”, “Добив торгу”, “Нездала п’ятка”, “Оповідання дяка”, “Скапи”, “Закутник”, “Чорні діаманти”, “Зрадив”, “Перша зірка”, “Теж собі пригоди”, “Ліричне інтермеццо”, “Сон”, “Жінка з квіткою”, “Душа”, “З листів”, “Кидаю слова”, “Поворот”, “Милостиня”, “У ресторані”, “Друга розмова в ресторані”.</w:t>
      </w:r>
    </w:p>
    <w:p w:rsidR="004E4540" w:rsidRDefault="004E4540" w:rsidP="004E454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Предметом наукового дослідження </w:t>
      </w:r>
      <w:r>
        <w:rPr>
          <w:rFonts w:ascii="Times New Roman" w:eastAsia="Times New Roman" w:hAnsi="Times New Roman" w:cs="Times New Roman"/>
          <w:sz w:val="28"/>
          <w:szCs w:val="28"/>
        </w:rPr>
        <w:t>є проблематика та жанрова специфіка малої прози Б. Лепкого, а також особливості її авторської інтерпретації, що зумовлені загальними процесами модернізації кінця XIX – початку XX століття;  типи наративу та способи їх реалізації в малій прозі Б. Лепкого.</w:t>
      </w:r>
    </w:p>
    <w:p w:rsidR="004E4540" w:rsidRDefault="004E4540" w:rsidP="004E4540">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Згідно поставленої мети магістерська робота передбачає вирішення таких </w:t>
      </w:r>
      <w:r>
        <w:rPr>
          <w:rFonts w:ascii="Times New Roman" w:eastAsia="Times New Roman" w:hAnsi="Times New Roman" w:cs="Times New Roman"/>
          <w:b/>
          <w:i/>
          <w:sz w:val="28"/>
          <w:szCs w:val="28"/>
        </w:rPr>
        <w:t>завдань</w:t>
      </w:r>
      <w:r>
        <w:rPr>
          <w:rFonts w:ascii="Times New Roman" w:eastAsia="Times New Roman" w:hAnsi="Times New Roman" w:cs="Times New Roman"/>
          <w:b/>
          <w:sz w:val="28"/>
          <w:szCs w:val="28"/>
        </w:rPr>
        <w:t>:</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lastRenderedPageBreak/>
        <w:t>окреслити жанрово-стильову специфіку малої прози кінця XIX – початку XX століття;</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визначити парадигму проблем новелістики Б. Лепкого;</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дослідити особливості втілення екзистенційних мотивів у малій прозі Б. Лепкого;</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осмислити теоретичні аспекти наративної природи твору;</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з’ясувати типи наративних стратегій малої прози Б. Лепкого, окреслити способи їх реалізації;</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проаналізувати родо-жанрову специфіку поезій у прозі  Б. Лепкого;</w:t>
      </w:r>
    </w:p>
    <w:p w:rsidR="004E4540" w:rsidRDefault="004E4540" w:rsidP="004E4540">
      <w:pPr>
        <w:numPr>
          <w:ilvl w:val="0"/>
          <w:numId w:val="3"/>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виявити характерні особливості загальних тенденцій творчості Б. Лепкого у контексті літератури доби модернізму.</w:t>
      </w:r>
    </w:p>
    <w:p w:rsidR="004E4540" w:rsidRDefault="004E4540" w:rsidP="004E454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Методологічну базу</w:t>
      </w:r>
      <w:r>
        <w:rPr>
          <w:rFonts w:ascii="Times New Roman" w:eastAsia="Times New Roman" w:hAnsi="Times New Roman" w:cs="Times New Roman"/>
          <w:sz w:val="28"/>
          <w:szCs w:val="28"/>
        </w:rPr>
        <w:t xml:space="preserve"> магістерської роботи становлять праці провідних вітчизняних та іноземних вчених з історії та теорії літератури, а саме:            Н. Буркалець, І. Денисюка, Ж. Женетта, М. Зушмана, О. Кордонця,                  О. Костецької, М. Легкого, Л. Мацевко-Бекерської, Л. Назаревич, С. Павличко, І. Папуші,  В. Сірук,  М. Ткачука, Б. Успенського,  В. Фащенко, В. Шміда,       Н. Шумило та ін.</w:t>
      </w:r>
    </w:p>
    <w:p w:rsidR="004E4540" w:rsidRDefault="004E4540" w:rsidP="004E454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Методи дослідження. </w:t>
      </w:r>
      <w:r>
        <w:rPr>
          <w:rFonts w:ascii="Times New Roman" w:eastAsia="Times New Roman" w:hAnsi="Times New Roman" w:cs="Times New Roman"/>
          <w:sz w:val="28"/>
          <w:szCs w:val="28"/>
        </w:rPr>
        <w:t>Для реалізації поставлених завдань було використано інструментарій загальнонаукових теоретичних методів (</w:t>
      </w:r>
      <w:r>
        <w:rPr>
          <w:rFonts w:ascii="Times New Roman" w:eastAsia="Times New Roman" w:hAnsi="Times New Roman" w:cs="Times New Roman"/>
          <w:i/>
          <w:sz w:val="28"/>
          <w:szCs w:val="28"/>
        </w:rPr>
        <w:t>аналіз, синтез</w:t>
      </w:r>
      <w:r>
        <w:rPr>
          <w:rFonts w:ascii="Times New Roman" w:eastAsia="Times New Roman" w:hAnsi="Times New Roman" w:cs="Times New Roman"/>
          <w:sz w:val="28"/>
          <w:szCs w:val="28"/>
        </w:rPr>
        <w:t xml:space="preserve">), а також  засади </w:t>
      </w:r>
      <w:r>
        <w:rPr>
          <w:rFonts w:ascii="Times New Roman" w:eastAsia="Times New Roman" w:hAnsi="Times New Roman" w:cs="Times New Roman"/>
          <w:i/>
          <w:sz w:val="28"/>
          <w:szCs w:val="28"/>
        </w:rPr>
        <w:t>наратологічної методології дослідження тексту</w:t>
      </w:r>
      <w:r>
        <w:rPr>
          <w:rFonts w:ascii="Times New Roman" w:eastAsia="Times New Roman" w:hAnsi="Times New Roman" w:cs="Times New Roman"/>
          <w:sz w:val="28"/>
          <w:szCs w:val="28"/>
        </w:rPr>
        <w:t xml:space="preserve"> з метою  аналізу структурної організації художнього твору та діалогічної взаємодії автор-читач. </w:t>
      </w:r>
      <w:r>
        <w:rPr>
          <w:rFonts w:ascii="Times New Roman" w:eastAsia="Times New Roman" w:hAnsi="Times New Roman" w:cs="Times New Roman"/>
          <w:i/>
          <w:sz w:val="28"/>
          <w:szCs w:val="28"/>
        </w:rPr>
        <w:t>Психологічний метод</w:t>
      </w:r>
      <w:r>
        <w:rPr>
          <w:rFonts w:ascii="Times New Roman" w:eastAsia="Times New Roman" w:hAnsi="Times New Roman" w:cs="Times New Roman"/>
          <w:sz w:val="28"/>
          <w:szCs w:val="28"/>
        </w:rPr>
        <w:t xml:space="preserve">, який спрямований на психологічний аналіз літературного героя та особистості автора. </w:t>
      </w:r>
      <w:r>
        <w:rPr>
          <w:rFonts w:ascii="Times New Roman" w:eastAsia="Times New Roman" w:hAnsi="Times New Roman" w:cs="Times New Roman"/>
          <w:i/>
          <w:sz w:val="28"/>
          <w:szCs w:val="28"/>
        </w:rPr>
        <w:t>Біографічний метод</w:t>
      </w:r>
      <w:r>
        <w:rPr>
          <w:rFonts w:ascii="Times New Roman" w:eastAsia="Times New Roman" w:hAnsi="Times New Roman" w:cs="Times New Roman"/>
          <w:sz w:val="28"/>
          <w:szCs w:val="28"/>
        </w:rPr>
        <w:t xml:space="preserve">, який передбачає зосередження уваги на тому, як у творі віддзеркалюється реальна біографія автора. </w:t>
      </w:r>
      <w:r>
        <w:rPr>
          <w:rFonts w:ascii="Times New Roman" w:eastAsia="Times New Roman" w:hAnsi="Times New Roman" w:cs="Times New Roman"/>
          <w:i/>
          <w:sz w:val="28"/>
          <w:szCs w:val="28"/>
        </w:rPr>
        <w:t>Структурний метод</w:t>
      </w:r>
      <w:r>
        <w:rPr>
          <w:rFonts w:ascii="Times New Roman" w:eastAsia="Times New Roman" w:hAnsi="Times New Roman" w:cs="Times New Roman"/>
          <w:sz w:val="28"/>
          <w:szCs w:val="28"/>
        </w:rPr>
        <w:t>, який застосовано для аналізу формально-композиційних елементів та частин тексту, визначення зв’язків між ними.</w:t>
      </w:r>
    </w:p>
    <w:p w:rsidR="004E4540" w:rsidRDefault="004E4540" w:rsidP="004E4540">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Новизна </w:t>
      </w:r>
      <w:r>
        <w:rPr>
          <w:rFonts w:ascii="Times New Roman" w:eastAsia="Times New Roman" w:hAnsi="Times New Roman" w:cs="Times New Roman"/>
          <w:sz w:val="28"/>
          <w:szCs w:val="28"/>
        </w:rPr>
        <w:t>магістерської роботи полягає в тому, що:</w:t>
      </w:r>
    </w:p>
    <w:p w:rsidR="004E4540" w:rsidRDefault="004E4540" w:rsidP="004E4540">
      <w:pPr>
        <w:numPr>
          <w:ilvl w:val="0"/>
          <w:numId w:val="2"/>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lastRenderedPageBreak/>
        <w:t>було розглянуто характер жанрових модифікацій із особливостями сюжетно-композиційної структури, стильової поліфонії, засобами образотворення малої прози Б. Лепкого;</w:t>
      </w:r>
    </w:p>
    <w:p w:rsidR="004E4540" w:rsidRDefault="004E4540" w:rsidP="004E4540">
      <w:pPr>
        <w:numPr>
          <w:ilvl w:val="0"/>
          <w:numId w:val="2"/>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досліджено проблемно-тематичний аспект малої прози Б. Лепкого;</w:t>
      </w:r>
    </w:p>
    <w:p w:rsidR="004E4540" w:rsidRDefault="004E4540" w:rsidP="004E4540">
      <w:pPr>
        <w:numPr>
          <w:ilvl w:val="0"/>
          <w:numId w:val="2"/>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виявлено тенденції ліризації висловлювання, провідні риси психологізму та засоби його увиразнення;</w:t>
      </w:r>
    </w:p>
    <w:p w:rsidR="004E4540" w:rsidRDefault="004E4540" w:rsidP="004E4540">
      <w:pPr>
        <w:numPr>
          <w:ilvl w:val="0"/>
          <w:numId w:val="2"/>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окреслено характер функціонування наратологічних форм у новелістиці письменника;</w:t>
      </w:r>
    </w:p>
    <w:p w:rsidR="004E4540" w:rsidRDefault="004E4540" w:rsidP="004E4540">
      <w:pPr>
        <w:numPr>
          <w:ilvl w:val="0"/>
          <w:numId w:val="2"/>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проаналізовано зв’язок образності, сюжетно-композиційної будови та часопросторових особливостей творів у контексті літератури доби модернізму.</w:t>
      </w:r>
    </w:p>
    <w:p w:rsidR="004E4540" w:rsidRDefault="004E4540" w:rsidP="004E4540">
      <w:pPr>
        <w:numPr>
          <w:ilvl w:val="0"/>
          <w:numId w:val="2"/>
        </w:numPr>
        <w:pBdr>
          <w:top w:val="nil"/>
          <w:left w:val="nil"/>
          <w:bottom w:val="nil"/>
          <w:right w:val="nil"/>
          <w:between w:val="nil"/>
        </w:pBdr>
        <w:spacing w:line="360" w:lineRule="auto"/>
        <w:jc w:val="both"/>
        <w:rPr>
          <w:color w:val="000000"/>
        </w:rPr>
      </w:pPr>
      <w:r>
        <w:rPr>
          <w:rFonts w:ascii="Times New Roman" w:eastAsia="Times New Roman" w:hAnsi="Times New Roman" w:cs="Times New Roman"/>
          <w:color w:val="000000"/>
          <w:sz w:val="28"/>
          <w:szCs w:val="28"/>
        </w:rPr>
        <w:t>схарактеризовано жанрові особливості та специфіку ліризації висловлювання у поезіях в прозі Б. Лепкого.</w:t>
      </w:r>
    </w:p>
    <w:p w:rsidR="004E4540" w:rsidRDefault="004E4540" w:rsidP="004E4540">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Зв'язок роботи з науковими програмами, темами. </w:t>
      </w:r>
      <w:r>
        <w:rPr>
          <w:rFonts w:ascii="Times New Roman" w:eastAsia="Times New Roman" w:hAnsi="Times New Roman" w:cs="Times New Roman"/>
          <w:sz w:val="28"/>
          <w:szCs w:val="28"/>
        </w:rPr>
        <w:t>Роботу виконано в межах планової наукової теми №195 кафедри української літератури “Дослідження дискурсивних практик в українській літературі XIX – поч. XXI ст.”.</w:t>
      </w:r>
    </w:p>
    <w:p w:rsidR="004E4540" w:rsidRDefault="004E4540" w:rsidP="004E4540">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Апробація результатів роботи. </w:t>
      </w:r>
      <w:r>
        <w:rPr>
          <w:rFonts w:ascii="Times New Roman" w:eastAsia="Times New Roman" w:hAnsi="Times New Roman" w:cs="Times New Roman"/>
          <w:sz w:val="28"/>
          <w:szCs w:val="28"/>
        </w:rPr>
        <w:t>Основні положення роботи було апробовано на студентських конференціях з української літератури (2017, 2018), конференціях з німецької мови (2017, 2018, 2019), наукових читаннях, присвячених пам’яті доктора філологічних наук, професора Нонни Михайлівни Шляхової (2018), Фащенівських читаннях (2019), круглому столі “Епоха І. І. Дузя в культурному житті Одеси та України” (2019), міжнародній науково-практичній конференції “Розвиток філологічних наук: європейські практики та національні перспективи” (2020).</w:t>
      </w:r>
    </w:p>
    <w:p w:rsidR="004E4540" w:rsidRDefault="004E4540" w:rsidP="004E4540">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Публікації. </w:t>
      </w:r>
      <w:r>
        <w:rPr>
          <w:rFonts w:ascii="Times New Roman" w:eastAsia="Times New Roman" w:hAnsi="Times New Roman" w:cs="Times New Roman"/>
          <w:sz w:val="28"/>
          <w:szCs w:val="28"/>
        </w:rPr>
        <w:t>За проблематикою роботи було зроблено такі публікації:</w:t>
      </w:r>
    </w:p>
    <w:p w:rsidR="004E4540" w:rsidRDefault="004E4540" w:rsidP="004E4540">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Матлаш Д. О. Мала проза Б. Лепкого: художнє новаторство та світоглядно-естетичний контекст національної літературної традиції. </w:t>
      </w:r>
      <w:r>
        <w:rPr>
          <w:rFonts w:ascii="Times New Roman" w:eastAsia="Times New Roman" w:hAnsi="Times New Roman" w:cs="Times New Roman"/>
          <w:i/>
          <w:sz w:val="28"/>
          <w:szCs w:val="28"/>
        </w:rPr>
        <w:t>Філологічні студії</w:t>
      </w:r>
      <w:r>
        <w:rPr>
          <w:rFonts w:ascii="Times New Roman" w:eastAsia="Times New Roman" w:hAnsi="Times New Roman" w:cs="Times New Roman"/>
          <w:sz w:val="28"/>
          <w:szCs w:val="28"/>
        </w:rPr>
        <w:t xml:space="preserve"> : зб. наук. пр. / відп. ред. В. Б. Мусій : Одес. нац. ун–т ім. І. І. Мечникова, 2017. Вип. 8. С. 182–188. </w:t>
      </w:r>
    </w:p>
    <w:p w:rsidR="004E4540" w:rsidRDefault="004E4540" w:rsidP="004E4540">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Матлаш Д. О. Своєрідність першоособової нарації у антимілітарній малій прозі Б. Лепкого: психологічні та сюжетно-композиційні аспекти реалізації. Розвиток філологічних наук: європейські практики та національні перспективи: Міжнародна науково-практична конференція, м. Одеса, 23 – 24 жовтня 2020 р. Одеса : Південноукраїнська організація “Центр філологічних досліджень”, 2020. С. 35–39.</w:t>
      </w:r>
    </w:p>
    <w:p w:rsidR="004E4540" w:rsidRDefault="004E4540" w:rsidP="004E454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Структура дипломної роботи. </w:t>
      </w:r>
      <w:r>
        <w:rPr>
          <w:rFonts w:ascii="Times New Roman" w:eastAsia="Times New Roman" w:hAnsi="Times New Roman" w:cs="Times New Roman"/>
          <w:sz w:val="28"/>
          <w:szCs w:val="28"/>
        </w:rPr>
        <w:t>Робота складається зі вступу, основної частини, яка містить чотири розділи із підрозділами, висновків та списку використаних джерел, що налічує 75 позицій.</w:t>
      </w:r>
    </w:p>
    <w:p w:rsidR="004E4540" w:rsidRDefault="004E4540" w:rsidP="004E4540">
      <w:pPr>
        <w:spacing w:line="360" w:lineRule="auto"/>
        <w:jc w:val="both"/>
        <w:rPr>
          <w:rFonts w:ascii="Times New Roman" w:eastAsia="Times New Roman" w:hAnsi="Times New Roman" w:cs="Times New Roman"/>
          <w:sz w:val="28"/>
          <w:szCs w:val="28"/>
        </w:rPr>
      </w:pPr>
    </w:p>
    <w:p w:rsidR="004E4540" w:rsidRDefault="004E4540" w:rsidP="004E4540">
      <w:pPr>
        <w:spacing w:line="360" w:lineRule="auto"/>
        <w:jc w:val="both"/>
        <w:rPr>
          <w:rFonts w:ascii="Times New Roman" w:eastAsia="Times New Roman" w:hAnsi="Times New Roman" w:cs="Times New Roman"/>
          <w:sz w:val="28"/>
          <w:szCs w:val="28"/>
        </w:rPr>
      </w:pPr>
    </w:p>
    <w:p w:rsidR="005639B7" w:rsidRDefault="005639B7"/>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p w:rsidR="00A72E63" w:rsidRDefault="00A72E63" w:rsidP="00A72E63">
      <w:pPr>
        <w:spacing w:after="200" w:line="360" w:lineRule="auto"/>
        <w:rPr>
          <w:rFonts w:ascii="Times New Roman" w:eastAsia="Times New Roman" w:hAnsi="Times New Roman" w:cs="Times New Roman"/>
          <w:b/>
          <w:sz w:val="28"/>
          <w:szCs w:val="28"/>
        </w:rPr>
      </w:pPr>
    </w:p>
    <w:p w:rsidR="00A72E63" w:rsidRDefault="00A72E63" w:rsidP="00A72E63">
      <w:pPr>
        <w:spacing w:after="200" w:line="360" w:lineRule="auto"/>
        <w:rPr>
          <w:rFonts w:ascii="Times New Roman" w:eastAsia="Times New Roman" w:hAnsi="Times New Roman" w:cs="Times New Roman"/>
          <w:b/>
          <w:sz w:val="28"/>
          <w:szCs w:val="28"/>
        </w:rPr>
      </w:pPr>
    </w:p>
    <w:p w:rsidR="00A72E63" w:rsidRDefault="00A72E63" w:rsidP="00A72E63">
      <w:pPr>
        <w:spacing w:after="20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ВИСНОВКИ</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Лепкий розпочинав свій творчий шлях у добу зародження і розвитку модернізму. Творчості митця притаманне позбавлення стереотипів, що органічно поєднується з мінорними настроями, а ліризм стає ключовою домінантою його малої прози. Головним у малій прозі митця стає не стільки зображення певної реалістичної події, скільки суб’єктивне сприйняття та психологічне переживанні її героям, що позначається і на жанрових модифікаціях, серед яких поширеними є психологічна новела, оповідання, новела-акція, образок, образок-сценка, лірична мініатюра, поезія у прозі. </w:t>
      </w:r>
    </w:p>
    <w:p w:rsidR="00A72E63" w:rsidRDefault="00A72E63" w:rsidP="00A72E6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проблематикою мала проза Б. Лепкого надзвичайно різноманітна. Можна прослідкувати парадигму творчих пошуків митця, який звертався до осмислення як соціальної проблематики, так і екзистенційних аспектів людського буття. У творах, наближених до реалістичної поетики, автор переосмислює головні проблеми суспільства, проте подає власне авторське бачення, що вирізняє його твори від творів попередників. Соціальна проблематика розкривається по-новому: не крізь призму побутописання, етнографії, а через поєднання оповідної манери із психологічним аналізом людської душі, розширення семантичних властивостей пейзажів, поєднання неоромантичних та імпресіоністичних засобів художнього моделювання дійсності. У малій прозі Б. Лепкого домінантними стають почуття, настрої героїв, які зумовлені певними подіями. Важливу роль серед творів Б. Лепкого займає тема національного (новели “Зрадив”, “Пишіть і мене”, образок “Дочекався”, оповідання “У ресторані”, “Друга розмова у ресторані”, “Іван Медвідь”), яка часто представлена у філософському аспекті, де головним стає розуміння проблем національності, створення ідеального образу українця-громадянина. Проблема соціальної нерівності та залежності людини від зовнішніх обставин осмислюється через зображення межової ситуації </w:t>
      </w:r>
      <w:r>
        <w:rPr>
          <w:rFonts w:ascii="Times New Roman" w:eastAsia="Times New Roman" w:hAnsi="Times New Roman" w:cs="Times New Roman"/>
          <w:sz w:val="28"/>
          <w:szCs w:val="28"/>
        </w:rPr>
        <w:lastRenderedPageBreak/>
        <w:t xml:space="preserve">трагічного буття, де виразним стає поглиблення психологічного тла (новели “Хлопка”, “Скапи”, “Над ставом”, оповідання “Закутник”, “Чорні діаманти”), актуальною є й тема гострого світоглядного конфлікту між консервативними принципами, патріархальними порядками старого покоління та прогресивними поглядами нового покоління, з його спробами йти шляхом оновлення (новела “В глухому куті”, образок “Підписався”), де часто домінантним стає символіко-архетипний елемент – доля, який керує життям людини, злий фатум розглядається як причина усіх її бід. Своєрідним продовженням осмислення соціальних проблем світоустрою українців на межі століть стає воєнна проблематика Б. Лепкого, де виразними стають імпресіоністичні стильові ознаки у відтворенні воєнної дійсності. Такі новели та образки як “Під Великдень”, “Не виходимо з хати”, “Папері є?”, “Поворот” – переважно не містять подієвого сюжету, натомість складаються із фіксації окремих суб’єктивних вражень, почуттів, як правило, безіменного оповідача-героя. Трагедія людського життя проєктується через внутрішні переживання героя і втілюється переважно засобами монтажної композиції, де важливого значення набувають семантично акцентовані художні деталі. Цікавої інтерпретації набуває й проблема кохання (психологічні новели “Настя”, “Кара”, “Перша зірка”), в яких лунає протест проти застарілих патріархальних відносин та утвердження ідеї волі кожної людини, її право обирати свій життєвий шлях. </w:t>
      </w:r>
    </w:p>
    <w:p w:rsidR="00A72E63" w:rsidRDefault="00A72E63" w:rsidP="00A72E6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Мала проза Б. Лепкого виявляє різноманіття екзистенційних проблем, виражених у таких категоріях як сенс буття, страх перед невідомим, самотність, свобода, життя та смерть, відчуження, які простежуються у межових ситуаціях, де абсурдність є визначною ознакою повсякденного буття героїв (образки “Сім шляфроків”, “Не виходимо з хати”, поезії у прозі “Жінка з квіткою”, “З листів”, психологічні новели “Настя”, “Кара”, “Хлопка”). Автор майстерно відтворює психологічно переконливі образи емігрантів, звертаючись до таких засобів психологізму як сни, марення, візії. </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малої прози Б. Лепкого в наративній площині засвідчує оновлення традиційних оповідних технік. На структурно-композиційному рівні виявлено різні типи нарації, як-от: нарація-лист, яка оформлюється у вигляді діалогізованого монологу, який інсценізується; нарація-сповідь, де імпліцитний читач запрошується до уявного діалогу як форми мистецької співучасті; нарація-рефлексія, за якої відтворюються процеси свідомості наратора, його самоаналіз у вигляді окремих епізодів, пов’язаних асоціативно-емоційним зв’язком; нарація-резюме, коли розповідач схематично подає зображення історії, без попередньої інформації; інтрадієгетичний наратив, коли подія не є частиною реальності, а постає, наприклад, у вигляді снів, марень.</w:t>
      </w:r>
    </w:p>
    <w:p w:rsidR="00A72E63" w:rsidRDefault="00A72E63" w:rsidP="00A72E6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погляду часової детермінації наративу спостерігається синхронна нарація (одночасова), тобто оповідь відбувається в теперішньому часі і є синхронною історії; поступова, коли часово-просторові категорії стосуються подій, описаних у минулому часі, тобто таких, що завершені в дійсності; у фрагментарних жанрах часопростір часто стає локальним, концентрованим. Інколи в часово-просторових рамках подієвий ланцюг представлений як такий, що відбувається “тут і зараз”, але автор змінює, “розмиває” їх, активізуючи мотив “зараз-вічність”. Спостережено також прийоми звернення до підсвідомого як автономного чинника, що впливає на поведінку, свідомість персонажів, це зокрема сни, марення, галюцинації, емоційно нестабільні стани, близькі до божевілля, за яких спостерігається стирання меж між реальним та ірреальним часопростором.</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Жанрове оновлення та тяжіння до модернізації художнього зображення виявляється у типах композиції малої прози Б. Лепкого: лінійної з можливими ретроспекціями та проспекціями; ретроспективна, за якої не витримується хронологічна послідовність, оповідь ведеться у теперішньому часі, який не є фіксованим, оскільки герой-оповідач перериває його ретроспективними епізодами, спогадами, що дає додаткові можливості інтерпретації; монтажної, коли фрагменти тексту, на перший погляд, сюжетно не пов’язані, а </w:t>
      </w:r>
      <w:r>
        <w:rPr>
          <w:rFonts w:ascii="Times New Roman" w:eastAsia="Times New Roman" w:hAnsi="Times New Roman" w:cs="Times New Roman"/>
          <w:sz w:val="28"/>
          <w:szCs w:val="28"/>
        </w:rPr>
        <w:lastRenderedPageBreak/>
        <w:t>домінуючим стає асоціативно-емоційний зв'язок; кільцевої, яка художньо моделюється за допомогою повтору та акумулює максимальну “згущеність”, концентрованість сюжету. Виявляється також редукція описового наративу, що реалізується за допомогою композиційного прийому “сцена у сцені” (“розповідь у розповіді”) через введення переказів або вставних сцен, які сприймаються як окремі елементи у наративній структурі твору.</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Особлива увага приділена діалогам, які відіграють важливу роль у зв'язку із тенденцією драматизації оповіді. Так, часто спостерігається введення у твір коротких реплік діалогів неозначених героїв, які драматизують оповідь та вбирають наративну функцію, а також слугують засобом емоційного нагнітання у сприйнятті подій. Такі діалоги набувають сюжетотворчої функції, що зумовлюється тяжінням до оновлення художньої форми повіствування. Досліджено монологізований діалог, який характеризується інсценізованою діалогічністю, а мовлення наратора часто позначене незакінченими, уривчастими, питальними та окличними реченнями, які підсилюють експресивність оповіді. </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Ключову роль відіграє й символіка кольорів (білий, зелений, чорний), чисел, флюролексем, власних імен, що є засобом розкриття художнього задуму митця, який прагне відтворити духовно-смислове образно, чуттєво. Наскрізними є космогонічні, міфологічні (вогонь, вода) та релігійно-обрядові символи (хрест), які мають сакральне значення та реалізують функцію метафорико-символічного інакомовлення. Часто домінантними стають символіко-архетипні елементи (доля, матір, земля, добро та зло), які пов’язані із підсвідомими сферами людської психіки та акумулюють досвід поколінь.</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Мала проза Б. Лепкого зазнає зміни на формально-змістовому рівні, що виявляється у застосуванні таких художніх засобів як асоціативний монтаж, “вивільнення” кольору, потік свідомості, гра світлотіні. Фрагментарні жанри тяжіють до безфабульності, еліптичності сюжетики, яка здебільшого розгортається на рівні свідомості персонажів та відтворюється через активізацію асоціацій за допомогою символу, натяку, підтексту. Родо-</w:t>
      </w:r>
      <w:r>
        <w:rPr>
          <w:rFonts w:ascii="Times New Roman" w:eastAsia="Times New Roman" w:hAnsi="Times New Roman" w:cs="Times New Roman"/>
          <w:sz w:val="28"/>
          <w:szCs w:val="28"/>
        </w:rPr>
        <w:lastRenderedPageBreak/>
        <w:t xml:space="preserve">жанровий синтез епічних та ліричних ознак зумовлює своєрідність поетики жанру поезії у прозі, де спостерігатися послаблена фабульність, оскільки події висвітлюються крізь призму свідомості героя, а перевага надається його асоціативним враженням і миттєвим реакціям. Характерним для поезій у прозі є використання внутрішньої фокалізації, фрагментарність, одноподійність, настроєвість та звернення до внутрішнього світу людини. Також ліризація епічного тексту позначилась на сюжетно-композиційній будові творів, де часто фінал залишається відкритим, що виявляє ідейно-комунікаційну взаємодію автора та реципієнта, також часто зустрічаються рефрени - фрази чи думки, які автор намагається акцентувати у тексті (поезії у прозі “Сон”, “Душа”, “Жінка з квіткою”, “З листів”, “Кидаю слова”, образки “Сім шляфроків”, “Під Великдень” та ін.). У новелістиці Б. Лепкого можна спостерігати “я-оповідь”, або гомодієгетичний наратив (“Поворот”, “Теж собі пригоди”, “Перед роком”, “Милостиня”, поезії у прозі “Душа”, “З листів”, образок “Під Великдень на чужині” та ін.). Суб’єктивізація оповіді досягається за допомогою мовних та композиційних засобів. Завдяки застосуванню засобів невласне-прямої мови голос наратора втрачає об’єктивність та набуває суб’єктивого звучання. Введення невласне-прямої мови надає особливого емоційно-експресивного забарвлення, а також використовується автором для відтворення загострення психологічного стану героїв, внутрішньої напруги, розладів психіки, що пов’язано з певною ситуацією, яка є часто межовою, коли герої мають душевну хворобу, перебувають на межі свідомого та несвідомого, знаходяться на межі життя та смерті (новели “Теж собі пригоди”, “Зрадив”, оповідання “Закутник”, “Небіжчик” та ін.). </w:t>
      </w:r>
    </w:p>
    <w:p w:rsidR="00A72E63" w:rsidRDefault="00A72E63" w:rsidP="00A72E6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мала проза Б. Лепкого засвідчує тяжіння до формального та змістового оновлення, що втілюється в органічному поєднанні традиційної манери письма із новітніми тенденціями літератури доби модернізму.</w:t>
      </w: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ind w:firstLine="700"/>
        <w:jc w:val="both"/>
        <w:rPr>
          <w:rFonts w:ascii="Times New Roman" w:eastAsia="Times New Roman" w:hAnsi="Times New Roman" w:cs="Times New Roman"/>
          <w:sz w:val="28"/>
          <w:szCs w:val="28"/>
        </w:rPr>
      </w:pPr>
    </w:p>
    <w:p w:rsidR="00A72E63" w:rsidRDefault="00A72E63" w:rsidP="00A72E63">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A72E63" w:rsidRDefault="00A72E63" w:rsidP="00A72E63">
      <w:pPr>
        <w:spacing w:line="360" w:lineRule="auto"/>
        <w:rPr>
          <w:rFonts w:ascii="Times New Roman" w:eastAsia="Times New Roman" w:hAnsi="Times New Roman" w:cs="Times New Roman"/>
          <w:sz w:val="28"/>
          <w:szCs w:val="28"/>
        </w:rPr>
      </w:pPr>
    </w:p>
    <w:p w:rsidR="00A72E63" w:rsidRDefault="00A72E63" w:rsidP="00A72E63">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СПИСОК ВИКОРИСТАНИХ ДЖЕРЕЛ</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Антофійчук І. Я. Пейзажна інтродукції у текстах малої прози письменників Буковини кінця ХІХ – початку ХХ ст. </w:t>
      </w:r>
      <w:r>
        <w:rPr>
          <w:rFonts w:ascii="Times New Roman" w:eastAsia="Times New Roman" w:hAnsi="Times New Roman" w:cs="Times New Roman"/>
          <w:i/>
          <w:sz w:val="28"/>
          <w:szCs w:val="28"/>
        </w:rPr>
        <w:t xml:space="preserve">Наукові праці Кам'янець-Подільського національного університету імені Івана Огієнка. Філологічні науки. </w:t>
      </w:r>
      <w:r>
        <w:rPr>
          <w:rFonts w:ascii="Times New Roman" w:eastAsia="Times New Roman" w:hAnsi="Times New Roman" w:cs="Times New Roman"/>
          <w:sz w:val="28"/>
          <w:szCs w:val="28"/>
        </w:rPr>
        <w:t>2015. № 38. С. 65–68.</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Астаф’єв О. Реляція “реальність – сон” у поезії модернізму. </w:t>
      </w:r>
      <w:r>
        <w:rPr>
          <w:rFonts w:ascii="Times New Roman" w:eastAsia="Times New Roman" w:hAnsi="Times New Roman" w:cs="Times New Roman"/>
          <w:i/>
          <w:sz w:val="28"/>
          <w:szCs w:val="28"/>
        </w:rPr>
        <w:t>Слово і час</w:t>
      </w:r>
      <w:r>
        <w:rPr>
          <w:rFonts w:ascii="Times New Roman" w:eastAsia="Times New Roman" w:hAnsi="Times New Roman" w:cs="Times New Roman"/>
          <w:sz w:val="28"/>
          <w:szCs w:val="28"/>
        </w:rPr>
        <w:t>. 2002. №9. С. 35–43.</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Балашов Н. И. Алоизиус Бертран и рождение стихотворения в прозе. </w:t>
      </w:r>
      <w:r>
        <w:rPr>
          <w:rFonts w:ascii="Times New Roman" w:eastAsia="Times New Roman" w:hAnsi="Times New Roman" w:cs="Times New Roman"/>
          <w:i/>
          <w:sz w:val="28"/>
          <w:szCs w:val="28"/>
        </w:rPr>
        <w:t xml:space="preserve">Бертран Алоизиюс. Гаспар из тьмы. Фантазии в манере Рембрандта и Калло </w:t>
      </w:r>
      <w:r>
        <w:rPr>
          <w:rFonts w:ascii="Times New Roman" w:eastAsia="Times New Roman" w:hAnsi="Times New Roman" w:cs="Times New Roman"/>
          <w:sz w:val="28"/>
          <w:szCs w:val="28"/>
        </w:rPr>
        <w:t>: антология / под. ред. В. Н. Балашовым, Е. А.Гунстом, Ю. Н. Стефановым. Москва : Наука, 1981. С. 235–295.</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Бігун О. Генологічна специфіка ліричності жанру поезії в прозі кінця ХІХ – початку ХХ ст. Компаративний аспект. </w:t>
      </w:r>
      <w:r>
        <w:rPr>
          <w:rFonts w:ascii="Times New Roman" w:eastAsia="Times New Roman" w:hAnsi="Times New Roman" w:cs="Times New Roman"/>
          <w:i/>
          <w:sz w:val="28"/>
          <w:szCs w:val="28"/>
        </w:rPr>
        <w:t>Питання літературознавства</w:t>
      </w:r>
      <w:r>
        <w:rPr>
          <w:rFonts w:ascii="Times New Roman" w:eastAsia="Times New Roman" w:hAnsi="Times New Roman" w:cs="Times New Roman"/>
          <w:sz w:val="28"/>
          <w:szCs w:val="28"/>
        </w:rPr>
        <w:t xml:space="preserve"> : зб. наук. пр. / відп. ред.  О. В. Червінська.  Чернівці : Рута, 2007. Вип. 74. С. 91–101.</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Білик Н. І. Роль Богдана Лепкого та його творчості в українському національному відродженні (кінець XIX  – початок  XX ст.) : дис. … канд. іст. наук. Тернопіль, 1999. 204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Буркалець Н. В. Поетика малої прози Богдана Лепкого: автореф. дис. … канд. філол. наук. Київ, 1999. 16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Вавринюк Т. І. Невласне пряма мова в новелах М. Коцюбинського. </w:t>
      </w:r>
      <w:r>
        <w:rPr>
          <w:rFonts w:ascii="Times New Roman" w:eastAsia="Times New Roman" w:hAnsi="Times New Roman" w:cs="Times New Roman"/>
          <w:i/>
          <w:sz w:val="28"/>
          <w:szCs w:val="28"/>
        </w:rPr>
        <w:t>Філологічні студії. Науковий вісник Криворізького державного педагогічного університету</w:t>
      </w:r>
      <w:r>
        <w:rPr>
          <w:rFonts w:ascii="Times New Roman" w:eastAsia="Times New Roman" w:hAnsi="Times New Roman" w:cs="Times New Roman"/>
          <w:sz w:val="28"/>
          <w:szCs w:val="28"/>
        </w:rPr>
        <w:t xml:space="preserve"> : зб. наук. пр. / відп. ред. Ж. В. Колоїз. Кривий Ріг : ДВНЗ “КНУ”, 2014. Вип. 11. С. 157–164.</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lastRenderedPageBreak/>
        <w:t>Введение в литературоведение: учеб. пособие / под ред. Л. В. Чернец. Москва : Высш. шк., 2004. 680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Власенко К. Художня модифікація народної легенди в малій прозі Богдана Лепкого (на прикладі новели “Під Великдень”). </w:t>
      </w:r>
      <w:r>
        <w:rPr>
          <w:rFonts w:ascii="Times New Roman" w:eastAsia="Times New Roman" w:hAnsi="Times New Roman" w:cs="Times New Roman"/>
          <w:i/>
          <w:sz w:val="28"/>
          <w:szCs w:val="28"/>
        </w:rPr>
        <w:t>Література. Фольклор. Проблеми поетики</w:t>
      </w:r>
      <w:r>
        <w:rPr>
          <w:rFonts w:ascii="Times New Roman" w:eastAsia="Times New Roman" w:hAnsi="Times New Roman" w:cs="Times New Roman"/>
          <w:sz w:val="28"/>
          <w:szCs w:val="28"/>
        </w:rPr>
        <w:t xml:space="preserve"> : зб. наук. пр. / відп. ред. Г. Ф. Семенюк. Київ : Твім інтер, 2013. Вип. 39. Ч. 1. С. 279–285.</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Волошинов В. Я. (Бахтин М. М.). Марксизм и философия языка. Москва : Лабиринт, 1993. 196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Гаспаров, М. Русский стих : учебный материал по литературоведению : в 2 ч. Даугавпилс : Даугавпилс. пед. ин–т им. Я. Э. Калнберзина, 1989. Ч. 1. 79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Горбунова Е. Вопросы теории реалистической драмы: о единстве драматического действия и характера : монография. Москва : Советский писатель, 1963.  511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Денисюк І. О. Розвиток української малої прози XIX – поч. XX ст. : монографія. Київ : Вища школа, 1981. 215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Деркач Л. Наративні моделі у прозі Валер'яна Підмогильного :</w:t>
      </w:r>
      <w:r>
        <w:rPr>
          <w:rFonts w:ascii="MS Mincho" w:eastAsia="MS Mincho" w:hAnsi="MS Mincho" w:cs="MS Mincho"/>
          <w:sz w:val="28"/>
          <w:szCs w:val="28"/>
        </w:rPr>
        <w:t> </w:t>
      </w:r>
      <w:r>
        <w:rPr>
          <w:rFonts w:ascii="Times New Roman" w:eastAsia="Times New Roman" w:hAnsi="Times New Roman" w:cs="Times New Roman"/>
          <w:sz w:val="28"/>
          <w:szCs w:val="28"/>
        </w:rPr>
        <w:t xml:space="preserve"> автореф. дис ... канд. філол. наук. Київ, 2008.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Довгань О.В. Категорія абсурду як складник стилістики художнього тексту. Н</w:t>
      </w:r>
      <w:r>
        <w:rPr>
          <w:rFonts w:ascii="Times New Roman" w:eastAsia="Times New Roman" w:hAnsi="Times New Roman" w:cs="Times New Roman"/>
          <w:i/>
          <w:sz w:val="28"/>
          <w:szCs w:val="28"/>
        </w:rPr>
        <w:t>ауковий часопис НПУ імені М.П. Драгоманова. Серія 8. Філологічні науки (мовознавство і літературознавство)</w:t>
      </w:r>
      <w:r>
        <w:rPr>
          <w:rFonts w:ascii="Times New Roman" w:eastAsia="Times New Roman" w:hAnsi="Times New Roman" w:cs="Times New Roman"/>
          <w:sz w:val="28"/>
          <w:szCs w:val="28"/>
        </w:rPr>
        <w:t xml:space="preserve"> : зб. наук. пр. / відп. ред. Л. І. Мацько. Київ : Вид–во НПУ імені М. П. Драгоманова, 2014. Вип. 5. С. 262–272.</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Женетт Ж. Фигуры : в 2–х т. Москва: Изд.–во им. Сабашниковых, 1998. Т. 1 – 2.</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 Жирмунский В. М. О ритмической прозе. Теория стиха. Ленинград : Советский писатель,  1975. 664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Зушман М. Б. Дискурс малої прози Богдана Лепкого та західноукраїнська малоформатна новелістика кінця XIX – початку XX століття: дослідження. Чернівці : Чернівецький нац. ун–т, 2013. 130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lastRenderedPageBreak/>
        <w:t xml:space="preserve">Зушман М. Б. Жанрово–стильовий синкретизм малої прози Богдана Лепкого. </w:t>
      </w:r>
      <w:r>
        <w:rPr>
          <w:rFonts w:ascii="Times New Roman" w:eastAsia="Times New Roman" w:hAnsi="Times New Roman" w:cs="Times New Roman"/>
          <w:i/>
          <w:sz w:val="28"/>
          <w:szCs w:val="28"/>
        </w:rPr>
        <w:t>Наукові записки Тернопільського національного педагогічного університету імені Володимира Гнатюка. Сер. Літературознавство : матеріали Міжнар. наук. конф. "Богдан Лепкий у політкультурному дискурсі України, Європи та Америки», присвяч. 140–річчю від дня народження Б. Лепкого</w:t>
      </w:r>
      <w:r>
        <w:rPr>
          <w:rFonts w:ascii="Times New Roman" w:eastAsia="Times New Roman" w:hAnsi="Times New Roman" w:cs="Times New Roman"/>
          <w:sz w:val="28"/>
          <w:szCs w:val="28"/>
        </w:rPr>
        <w:t xml:space="preserve"> : зб. наук. пр. / відп. ред. М. П. Ткачук. Тернопіль : ТНПУ, 2012. Вип. 36.  С. 65–68.</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Зушман М. Б. Мала проза Богдана Лепкого в контексті західноукраїнської новелістики кінця XIX – початку  XX століття: автореф. дис. … канд. філол. наук. Кіровоград, 2007. 19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Зушман М. Б. Мала проза Богдана Лепкого у світлі модерної естетики (історико–літературний аспект). </w:t>
      </w:r>
      <w:r>
        <w:rPr>
          <w:rFonts w:ascii="Times New Roman" w:eastAsia="Times New Roman" w:hAnsi="Times New Roman" w:cs="Times New Roman"/>
          <w:i/>
          <w:sz w:val="28"/>
          <w:szCs w:val="28"/>
        </w:rPr>
        <w:t>Питання літературознавства</w:t>
      </w:r>
      <w:r>
        <w:rPr>
          <w:rFonts w:ascii="Times New Roman" w:eastAsia="Times New Roman" w:hAnsi="Times New Roman" w:cs="Times New Roman"/>
          <w:sz w:val="28"/>
          <w:szCs w:val="28"/>
        </w:rPr>
        <w:t xml:space="preserve"> : зб. наук. пр. / відп. ред. О. В. Червінська. Чернівці, 2000.  Вип. 7(64).  С. 110–115.</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Іванишин В. Тезаурус до курсу “Теорія літератури”. Дрогобич : Відродження, 2007. 112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Казанова. О. В. Жанр поезії у прозі як форма літературно–естетичної свідомості перехідної доби. </w:t>
      </w:r>
      <w:r>
        <w:rPr>
          <w:rFonts w:ascii="Times New Roman" w:eastAsia="Times New Roman" w:hAnsi="Times New Roman" w:cs="Times New Roman"/>
          <w:i/>
          <w:sz w:val="28"/>
          <w:szCs w:val="28"/>
        </w:rPr>
        <w:t>Слово і час</w:t>
      </w:r>
      <w:r>
        <w:rPr>
          <w:rFonts w:ascii="Times New Roman" w:eastAsia="Times New Roman" w:hAnsi="Times New Roman" w:cs="Times New Roman"/>
          <w:sz w:val="28"/>
          <w:szCs w:val="28"/>
        </w:rPr>
        <w:t>. 2015. № 11. С. 58–70.</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Калениченко Н. Л. Українська проза початку ХХ століття : монографія. Київ : Наукова думка, 1964. 450 с. </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Капленко О. Наратив як модель світу: структурна побудова і</w:t>
      </w:r>
      <w:r>
        <w:rPr>
          <w:rFonts w:ascii="MS Mincho" w:eastAsia="MS Mincho" w:hAnsi="MS Mincho" w:cs="MS Mincho"/>
          <w:sz w:val="28"/>
          <w:szCs w:val="28"/>
        </w:rPr>
        <w:t> </w:t>
      </w:r>
      <w:r>
        <w:rPr>
          <w:rFonts w:ascii="Times New Roman" w:eastAsia="Times New Roman" w:hAnsi="Times New Roman" w:cs="Times New Roman"/>
          <w:sz w:val="28"/>
          <w:szCs w:val="28"/>
        </w:rPr>
        <w:t xml:space="preserve">проекція на художній текст. </w:t>
      </w:r>
      <w:r>
        <w:rPr>
          <w:rFonts w:ascii="Times New Roman" w:eastAsia="Times New Roman" w:hAnsi="Times New Roman" w:cs="Times New Roman"/>
          <w:i/>
          <w:sz w:val="28"/>
          <w:szCs w:val="28"/>
        </w:rPr>
        <w:t>Слово і час.</w:t>
      </w:r>
      <w:r>
        <w:rPr>
          <w:rFonts w:ascii="Times New Roman" w:eastAsia="Times New Roman" w:hAnsi="Times New Roman" w:cs="Times New Roman"/>
          <w:sz w:val="28"/>
          <w:szCs w:val="28"/>
        </w:rPr>
        <w:t xml:space="preserve"> 2003. №11. С. 10–16.</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Качмар В. Повістева творчість Богдана Лепкого : автореф. дис. … канд. філол. наук. Тернопіль, 2006.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Киселев Й. Конфликт в художественном произведении. Киев : Держлітвидав УРСР, 1962. 76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Коваленко К. Г. Форми нарації в повістях А. Чехова другої половини 1890–х років.</w:t>
      </w:r>
      <w:r>
        <w:rPr>
          <w:rFonts w:ascii="Times New Roman" w:eastAsia="Times New Roman" w:hAnsi="Times New Roman" w:cs="Times New Roman"/>
          <w:i/>
          <w:sz w:val="28"/>
          <w:szCs w:val="28"/>
        </w:rPr>
        <w:t xml:space="preserve"> Літературний процес: методологія, імена, тенденції </w:t>
      </w:r>
      <w:r>
        <w:rPr>
          <w:rFonts w:ascii="Times New Roman" w:eastAsia="Times New Roman" w:hAnsi="Times New Roman" w:cs="Times New Roman"/>
          <w:sz w:val="28"/>
          <w:szCs w:val="28"/>
        </w:rPr>
        <w:t>: зб. наук. пр. (філол. науки). / від. ред. О. Є. Бондарева. Київ : Київ. ун–т ім. Б. Грінченка, 2014. Вип. 4. С. 14–18.</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lastRenderedPageBreak/>
        <w:t>Козакова Л. Наратив малої прози Олеся Гончара : автореф. дис. ... канд. філол. наук. Київ, 2008.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Кордонець О. А. Лірико–імпресіоністична проза Богдана Лепкого: автореф. дис. … канд. філол. наук. Івано–Франківськ, 2009. 18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Кордонець О. А. Феміністичний дискурс прози Богдана Лепкого. </w:t>
      </w:r>
      <w:r>
        <w:rPr>
          <w:rFonts w:ascii="Times New Roman" w:eastAsia="Times New Roman" w:hAnsi="Times New Roman" w:cs="Times New Roman"/>
          <w:i/>
          <w:sz w:val="28"/>
          <w:szCs w:val="28"/>
        </w:rPr>
        <w:t>Науковий вісник Ужгородського нац. університету: сер. : Філологія. Соціальні комунікації</w:t>
      </w:r>
      <w:r>
        <w:rPr>
          <w:rFonts w:ascii="Times New Roman" w:eastAsia="Times New Roman" w:hAnsi="Times New Roman" w:cs="Times New Roman"/>
          <w:sz w:val="28"/>
          <w:szCs w:val="28"/>
        </w:rPr>
        <w:t xml:space="preserve"> : зб. наук. пр. / відп. ред. Г. В. Шумицька.  Ужгород : Говерла, 2010. Вип. 22. С. 39–43.</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Косарєва Г. Давньосвіт Валерія Шевчука: художня рецепція старовинних літературних пам’яток : монографія. Миколаїв : ЧДУ ім. Петра Могили, 2013. 188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Костецька О. І. Жанрова система прози Богдана Лепкого : дис. … канд. філол. наук. Тернопіль, 2004. 216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Костюк В. І. Поетика фрагменту і художня цілісність творчості : автореф. дис. … канд. філол. наук. Київ, 2000. 17 с. </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Легкий М. З. Форми художнього викладу в малій прозі Івана Франка : автореф. дис. … канд. філол. наук. Львів, 1997. 17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Лексикон загального та порівняльного літературознавства / за  ред. А. Волкова. Чернівці : Золоті литаври, 2001.  634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Лепкий Б. С. Вибрані твори : у 2 т. Київ : Смолоскип, 2011. Т. 1. 606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Лепкий Б. С. Твори : у 2–х т. Київ : Дніпро, 1991. Т. 1.  862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Лепкий Б. С. Твори: У 2–х т. Київ : Наукова думка, 1997. Т. 1. 847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Ліпницька І. Творчість Модеста Левицького в контексті української прози к. ХІХ – п. ХХ ст. : автореф. дис… канд. Київ, 2004.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Літературознавча енциклопедія : у 2 томах / уклад. Ю. І. Ковалів.  Київ : ВЦ “Академія”, 2007. Т. 1. 608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Літературознавча енциклопедія :  у 2 томах  / уклад. Ю. І. Ковалів. Київ : ВЦ “Академія”, 2007. Т. 2. 624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lastRenderedPageBreak/>
        <w:t>Літературознавчий словник–довідник / за ред. Р. Т. Гром'яка, Ю. І. Коваліва, В. І. Теремка. Вид. 2–е , виправл., доп. Київ : Академія, 2007. 752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Марчук К. А. Теорія наративу як наукова проблема.</w:t>
      </w:r>
      <w:r>
        <w:rPr>
          <w:rFonts w:ascii="Times New Roman" w:eastAsia="Times New Roman" w:hAnsi="Times New Roman" w:cs="Times New Roman"/>
          <w:i/>
          <w:sz w:val="28"/>
          <w:szCs w:val="28"/>
        </w:rPr>
        <w:t xml:space="preserve"> Прикладні аспекти психології особистісного зростання </w:t>
      </w:r>
      <w:r>
        <w:rPr>
          <w:rFonts w:ascii="Times New Roman" w:eastAsia="Times New Roman" w:hAnsi="Times New Roman" w:cs="Times New Roman"/>
          <w:sz w:val="28"/>
          <w:szCs w:val="28"/>
        </w:rPr>
        <w:t>: зб. наук. пр. / відп. ред. Л. П. Журавльова. Житомир : Вид–во ЖДУ ім. І. Франка, 2017. Вип.  2. С. 24–27.</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Матлаш Д. О. Мала проза Б. Лепкого: художнє новаторство та світоглядно–естетичний контекст національної літературної традиції. Філологічні студії : зб. наук. пр. / відп. ред. В. Б. Мусій : Одес. нац. ун–т ім. І. І. Мечникова, 2017. Вип. 8. С. 182–188. </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Мацевко-Бекерська Л. Себе–шукання чи шукання–себе в художньому просторі. </w:t>
      </w:r>
      <w:r>
        <w:rPr>
          <w:rFonts w:ascii="Times New Roman" w:eastAsia="Times New Roman" w:hAnsi="Times New Roman" w:cs="Times New Roman"/>
          <w:i/>
          <w:sz w:val="28"/>
          <w:szCs w:val="28"/>
        </w:rPr>
        <w:t xml:space="preserve">Гуманітарна освіта у технічних вищих навчальних закладах </w:t>
      </w:r>
      <w:r>
        <w:rPr>
          <w:rFonts w:ascii="Times New Roman" w:eastAsia="Times New Roman" w:hAnsi="Times New Roman" w:cs="Times New Roman"/>
          <w:sz w:val="28"/>
          <w:szCs w:val="28"/>
        </w:rPr>
        <w:t>: зб. наук. пр. / відп. ред. А. Г. Гудманян. Київ : Університет “Україна”, 2016. Вип. 33. С. 233–244.</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Мацевко-Бекерська Л. Типологія наратора: комунікативні аспекти художнього дискурсу. </w:t>
      </w:r>
      <w:r>
        <w:rPr>
          <w:rFonts w:ascii="Times New Roman" w:eastAsia="Times New Roman" w:hAnsi="Times New Roman" w:cs="Times New Roman"/>
          <w:i/>
          <w:sz w:val="28"/>
          <w:szCs w:val="28"/>
        </w:rPr>
        <w:t>Науковий вісник Миколаївського державного університету імені В. О. Сухомлинського</w:t>
      </w:r>
      <w:r>
        <w:rPr>
          <w:rFonts w:ascii="Times New Roman" w:eastAsia="Times New Roman" w:hAnsi="Times New Roman" w:cs="Times New Roman"/>
          <w:sz w:val="28"/>
          <w:szCs w:val="28"/>
        </w:rPr>
        <w:t xml:space="preserve"> : зб. наук. пр. / відп. ред. В. Д. Будака, М. І. Майстренко. Миколаїв : МНУ ім. В. О. Сухомлинського, 2011. Вип. 4.8. С. 64–70.</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Назаревич Л. Т. Екзистенційність як філософська та художньо-естетична домінанта української малої прози кінця XIX – початку XX ст. : автореф. дис. … канд. філол. наук. Тернопіль, 2008.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Нечиталюк І. Формально-змістові модифікації малої прози кінця ХІХ – початку ХХ століття. </w:t>
      </w:r>
      <w:r>
        <w:rPr>
          <w:rFonts w:ascii="Times New Roman" w:eastAsia="Times New Roman" w:hAnsi="Times New Roman" w:cs="Times New Roman"/>
          <w:i/>
          <w:sz w:val="28"/>
          <w:szCs w:val="28"/>
        </w:rPr>
        <w:t>Науковий вісник кафедри ЮНЕСКО Київського “Філологічні трактати”</w:t>
      </w:r>
      <w:r>
        <w:rPr>
          <w:rFonts w:ascii="Times New Roman" w:eastAsia="Times New Roman" w:hAnsi="Times New Roman" w:cs="Times New Roman"/>
          <w:sz w:val="28"/>
          <w:szCs w:val="28"/>
        </w:rPr>
        <w:t>. 2013. Вип. 26.  С. 165–171.</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Павличко С. Д. Дискурс модернізму в українській літературі: монографія. Вид. 2–ге, перероб. і доп. Київ : Либідь, 1999. 447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Пампура Е. И.  Типология нарратора в малой и средней прозе Ф. М. Достоевского. </w:t>
      </w:r>
      <w:r>
        <w:rPr>
          <w:rFonts w:ascii="Times New Roman" w:eastAsia="Times New Roman" w:hAnsi="Times New Roman" w:cs="Times New Roman"/>
          <w:i/>
          <w:sz w:val="28"/>
          <w:szCs w:val="28"/>
        </w:rPr>
        <w:t xml:space="preserve">Вестник Ленинградского государственного </w:t>
      </w:r>
      <w:r>
        <w:rPr>
          <w:rFonts w:ascii="Times New Roman" w:eastAsia="Times New Roman" w:hAnsi="Times New Roman" w:cs="Times New Roman"/>
          <w:i/>
          <w:sz w:val="28"/>
          <w:szCs w:val="28"/>
        </w:rPr>
        <w:lastRenderedPageBreak/>
        <w:t>университета им. А.С. Пушкина. Cерия Филология.</w:t>
      </w:r>
      <w:r>
        <w:rPr>
          <w:rFonts w:ascii="Times New Roman" w:eastAsia="Times New Roman" w:hAnsi="Times New Roman" w:cs="Times New Roman"/>
          <w:sz w:val="28"/>
          <w:szCs w:val="28"/>
        </w:rPr>
        <w:t xml:space="preserve"> 2012. № 1. С. 24 – 30.</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Папуша І. В. Modus ponens : нариси з наратології. Тернопіль : Крок, 2013. 259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Папуша І. В. Що таке наратологія? (огляд концепцій). </w:t>
      </w:r>
      <w:r>
        <w:rPr>
          <w:rFonts w:ascii="Times New Roman" w:eastAsia="Times New Roman" w:hAnsi="Times New Roman" w:cs="Times New Roman"/>
          <w:i/>
          <w:sz w:val="28"/>
          <w:szCs w:val="28"/>
        </w:rPr>
        <w:t>Studia Methodologica</w:t>
      </w:r>
      <w:r>
        <w:rPr>
          <w:rFonts w:ascii="Times New Roman" w:eastAsia="Times New Roman" w:hAnsi="Times New Roman" w:cs="Times New Roman"/>
          <w:sz w:val="28"/>
          <w:szCs w:val="28"/>
        </w:rPr>
        <w:t xml:space="preserve"> : зб. наук. пр. / відп. ред. І. В. Папуша. Тернопіль : ТНПУ, 2005. Вип. 16. C. 29–46.</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Погрібний А. Г. Літературні явища і з'яви. Статті. Портрети. Силуети. Наближення. Київ : Майстерня книги, 2009.  686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Погребный А. Художественный конфликт и развитие современной советской прозы : монография.  Киев : Вища школа, 1981. 200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Римар Н. Ю. Наративні стратегії художнього розповідання: теоретико–методологічний аналіз. </w:t>
      </w:r>
      <w:r>
        <w:rPr>
          <w:rFonts w:ascii="Times New Roman" w:eastAsia="Times New Roman" w:hAnsi="Times New Roman" w:cs="Times New Roman"/>
          <w:i/>
          <w:sz w:val="28"/>
          <w:szCs w:val="28"/>
        </w:rPr>
        <w:t xml:space="preserve">Науковий вісник Міжнародного гуманітарного університету. Серія : Філологія </w:t>
      </w:r>
      <w:r>
        <w:rPr>
          <w:rFonts w:ascii="Times New Roman" w:eastAsia="Times New Roman" w:hAnsi="Times New Roman" w:cs="Times New Roman"/>
          <w:sz w:val="28"/>
          <w:szCs w:val="28"/>
        </w:rPr>
        <w:t>: зб. наук. пр. / відп. ред. І. В. Ступак. Одеса : Міжнародний гуманітарний університет, 2014. Вип. 10(1). С. 70–73.</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Сірук В. Г. Наративні структури в українській новелістиці 80–90–х років XX ст. (типологія та внутрішньотекстові моделі) : автореф. дис ... канд. філол. наук. Київ, 2003.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Собчук О. Переосмислення понять наративності, персонажа і фокалізації в сучасній когнітивній наратології. </w:t>
      </w:r>
      <w:r>
        <w:rPr>
          <w:rFonts w:ascii="Times New Roman" w:eastAsia="Times New Roman" w:hAnsi="Times New Roman" w:cs="Times New Roman"/>
          <w:i/>
          <w:sz w:val="28"/>
          <w:szCs w:val="28"/>
        </w:rPr>
        <w:t xml:space="preserve">Магістеріум. Літературознавчі студії </w:t>
      </w:r>
      <w:r>
        <w:rPr>
          <w:rFonts w:ascii="Times New Roman" w:eastAsia="Times New Roman" w:hAnsi="Times New Roman" w:cs="Times New Roman"/>
          <w:sz w:val="28"/>
          <w:szCs w:val="28"/>
        </w:rPr>
        <w:t>: зб. наук. пр. / відп. ред. В. П. Моренець. Київ : Національний університет “Києво–Могилянська академія”, 2012. Вип. 48. С. 108–113.</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Старшова, О. О. Наратологічний ракурс проблеми автора. </w:t>
      </w:r>
      <w:r>
        <w:rPr>
          <w:rFonts w:ascii="Times New Roman" w:eastAsia="Times New Roman" w:hAnsi="Times New Roman" w:cs="Times New Roman"/>
          <w:i/>
          <w:sz w:val="28"/>
          <w:szCs w:val="28"/>
        </w:rPr>
        <w:t xml:space="preserve">Наукові праці </w:t>
      </w:r>
      <w:r>
        <w:rPr>
          <w:rFonts w:ascii="Times New Roman" w:eastAsia="Times New Roman" w:hAnsi="Times New Roman" w:cs="Times New Roman"/>
          <w:sz w:val="28"/>
          <w:szCs w:val="28"/>
        </w:rPr>
        <w:t>: наук.–метод. журнал / відп. ред. Л. П. Клименко. Миколаїв : Вид–во ЧДУ ім. Петра Могили, 2012. Т. 193. Вип. 181.  С. 106–111.</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Теория литературы : учеб. пособ. :  в 2 т. / под ред. Н. Д.Тамарченко. Москва : Академия, 2004. Т. 1. 512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lastRenderedPageBreak/>
        <w:t>Ткачук М. П. Модерністський дискурс лірики та новел Б. Лепкого : Тернопіль : дослідження. Тернопіль : Видавництво Тернопільського педагогічного університету, 2005. 127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Ткачук М. П. Наративні моделі українського письменства : монографія. Тернопіль : Медобори, 2007.  463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Ткачук О. М. Наративні принципи прози Михайла Яцківа : автореф. дис ... канд. філол. наук. Київ, 2011. 20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Ткачук О. М. Наратологічний словник : словник. Тернопіль : Астон, 2002. 173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Успенский Б. А. Поэтика композиции. Структура художественного текста и типология композиционной формы : исследование. Санкт–Петербург : Азбука, 2000. 348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Фащенко В. В. Новела і новелісти: Жанрово–стильові питання (1917–1967 рр.) : монографія. Київ : Рад. письменник, 1968. 264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Франко І. Я. Зібрання творів: у 50–ти т. Київ : Наукова думка, 1982. Т. 33. 528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Хализев В. Е. Теория литературы. Изд. 4–е, испр. и доп. Москва : Высш. шк., 2004. 405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Хороб С. Слово – образ – форма: у пошуках художності : літературознавчі статті і дослідження.  Івано–Франківськ : Плай, 2000. 200 c.</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Чумаченко О. Ю. Проза Володимира Винниченка : авторські інтенції та наративні стратегії : автореф. дис. … канд. філол. наук. Кіровоград, 2009.  23 с.</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Шмид В. Нарратология : монография. Москва : Языки славянской культуры, 2003. 312 с. </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 xml:space="preserve">Шумило Н. М. До проблеми “ліризації” української прози кінця ХІХ – початку ХХ століття. </w:t>
      </w:r>
      <w:r>
        <w:rPr>
          <w:rFonts w:ascii="Times New Roman" w:eastAsia="Times New Roman" w:hAnsi="Times New Roman" w:cs="Times New Roman"/>
          <w:i/>
          <w:sz w:val="28"/>
          <w:szCs w:val="28"/>
        </w:rPr>
        <w:t>Проблеми історії та теорії реалізму ХІХ – початку ХХ століття</w:t>
      </w:r>
      <w:r>
        <w:rPr>
          <w:rFonts w:ascii="Times New Roman" w:eastAsia="Times New Roman" w:hAnsi="Times New Roman" w:cs="Times New Roman"/>
          <w:sz w:val="28"/>
          <w:szCs w:val="28"/>
        </w:rPr>
        <w:t xml:space="preserve"> : зб. наук. пр. / від. ред. М. Т. Яценко. Київ : Наукова думка, 1991. С. 250–265.</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lastRenderedPageBreak/>
        <w:t xml:space="preserve">Шумило Н. М. На перехресті традиційного й нового. </w:t>
      </w:r>
      <w:r>
        <w:rPr>
          <w:rFonts w:ascii="Times New Roman" w:eastAsia="Times New Roman" w:hAnsi="Times New Roman" w:cs="Times New Roman"/>
          <w:i/>
          <w:sz w:val="28"/>
          <w:szCs w:val="28"/>
        </w:rPr>
        <w:t>Слово і час.</w:t>
      </w:r>
      <w:r>
        <w:rPr>
          <w:rFonts w:ascii="Times New Roman" w:eastAsia="Times New Roman" w:hAnsi="Times New Roman" w:cs="Times New Roman"/>
          <w:sz w:val="28"/>
          <w:szCs w:val="28"/>
        </w:rPr>
        <w:t xml:space="preserve"> 1998. № 9/10. С. 44–49.</w:t>
      </w:r>
    </w:p>
    <w:p w:rsidR="00A72E63" w:rsidRDefault="00A72E63" w:rsidP="00A72E63">
      <w:pPr>
        <w:numPr>
          <w:ilvl w:val="0"/>
          <w:numId w:val="4"/>
        </w:numPr>
        <w:spacing w:line="360" w:lineRule="auto"/>
        <w:jc w:val="both"/>
      </w:pPr>
      <w:r>
        <w:rPr>
          <w:rFonts w:ascii="Times New Roman" w:eastAsia="Times New Roman" w:hAnsi="Times New Roman" w:cs="Times New Roman"/>
          <w:sz w:val="28"/>
          <w:szCs w:val="28"/>
        </w:rPr>
        <w:t>Шумило Н. М. Під знаком національної самобутності: Українська художня проза і літературна критика кінця XIX – поч. ХХ ст. : монографія. Київ : Задруга, 2003. 354 с.</w:t>
      </w:r>
    </w:p>
    <w:p w:rsidR="00A72E63" w:rsidRDefault="00A72E63" w:rsidP="00A72E63">
      <w:pPr>
        <w:numPr>
          <w:ilvl w:val="0"/>
          <w:numId w:val="4"/>
        </w:numPr>
        <w:spacing w:after="200" w:line="360" w:lineRule="auto"/>
        <w:jc w:val="both"/>
      </w:pPr>
      <w:r>
        <w:rPr>
          <w:rFonts w:ascii="Times New Roman" w:eastAsia="Times New Roman" w:hAnsi="Times New Roman" w:cs="Times New Roman"/>
          <w:sz w:val="28"/>
          <w:szCs w:val="28"/>
        </w:rPr>
        <w:t>Шумило Н. М. Український модернізм початку XX ст. : питання поетики.</w:t>
      </w:r>
      <w:r>
        <w:rPr>
          <w:rFonts w:ascii="Times New Roman" w:eastAsia="Times New Roman" w:hAnsi="Times New Roman" w:cs="Times New Roman"/>
          <w:i/>
          <w:sz w:val="28"/>
          <w:szCs w:val="28"/>
        </w:rPr>
        <w:t xml:space="preserve"> Слово і час</w:t>
      </w:r>
      <w:r>
        <w:rPr>
          <w:rFonts w:ascii="Times New Roman" w:eastAsia="Times New Roman" w:hAnsi="Times New Roman" w:cs="Times New Roman"/>
          <w:sz w:val="28"/>
          <w:szCs w:val="28"/>
        </w:rPr>
        <w:t>. 2017. № 3.  С. 26–38.</w:t>
      </w:r>
    </w:p>
    <w:p w:rsidR="00A72E63" w:rsidRDefault="00A72E63">
      <w:bookmarkStart w:id="0" w:name="_GoBack"/>
      <w:bookmarkEnd w:id="0"/>
    </w:p>
    <w:sectPr w:rsidR="00A72E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A37CE"/>
    <w:multiLevelType w:val="multilevel"/>
    <w:tmpl w:val="3EC459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1B1D5D2D"/>
    <w:multiLevelType w:val="multilevel"/>
    <w:tmpl w:val="B8D8EB50"/>
    <w:lvl w:ilvl="0">
      <w:start w:val="1"/>
      <w:numFmt w:val="decimal"/>
      <w:lvlText w:val="%1."/>
      <w:lvlJc w:val="left"/>
      <w:pPr>
        <w:ind w:left="720" w:hanging="720"/>
      </w:pPr>
      <w:rPr>
        <w:b w:val="0"/>
        <w:i w:val="0"/>
        <w:smallCaps w:val="0"/>
        <w:strike w:val="0"/>
        <w:color w:val="000000"/>
        <w:sz w:val="20"/>
        <w:szCs w:val="20"/>
        <w:u w:val="none"/>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vertAlign w:val="baseline"/>
      </w:rPr>
    </w:lvl>
    <w:lvl w:ilvl="2">
      <w:start w:val="1"/>
      <w:numFmt w:val="lowerRoman"/>
      <w:lvlText w:val="%3."/>
      <w:lvlJc w:val="right"/>
      <w:pPr>
        <w:ind w:left="2160" w:hanging="2160"/>
      </w:pPr>
      <w:rPr>
        <w:rFonts w:ascii="Times New Roman" w:eastAsia="Times New Roman" w:hAnsi="Times New Roman" w:cs="Times New Roman"/>
        <w:b w:val="0"/>
        <w:i w:val="0"/>
        <w:smallCaps w:val="0"/>
        <w:strike w:val="0"/>
        <w:color w:val="000000"/>
        <w:sz w:val="20"/>
        <w:szCs w:val="20"/>
        <w:u w:val="none"/>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vertAlign w:val="baseline"/>
      </w:rPr>
    </w:lvl>
    <w:lvl w:ilvl="5">
      <w:start w:val="1"/>
      <w:numFmt w:val="lowerRoman"/>
      <w:lvlText w:val="%6."/>
      <w:lvlJc w:val="right"/>
      <w:pPr>
        <w:ind w:left="4320" w:hanging="4320"/>
      </w:pPr>
      <w:rPr>
        <w:rFonts w:ascii="Times New Roman" w:eastAsia="Times New Roman" w:hAnsi="Times New Roman" w:cs="Times New Roman"/>
        <w:b w:val="0"/>
        <w:i w:val="0"/>
        <w:smallCaps w:val="0"/>
        <w:strike w:val="0"/>
        <w:color w:val="000000"/>
        <w:sz w:val="20"/>
        <w:szCs w:val="20"/>
        <w:u w:val="none"/>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vertAlign w:val="baseline"/>
      </w:rPr>
    </w:lvl>
    <w:lvl w:ilvl="8">
      <w:start w:val="1"/>
      <w:numFmt w:val="lowerRoman"/>
      <w:lvlText w:val="%9."/>
      <w:lvlJc w:val="right"/>
      <w:pPr>
        <w:ind w:left="6480" w:hanging="6480"/>
      </w:pPr>
      <w:rPr>
        <w:rFonts w:ascii="Times New Roman" w:eastAsia="Times New Roman" w:hAnsi="Times New Roman" w:cs="Times New Roman"/>
        <w:b w:val="0"/>
        <w:i w:val="0"/>
        <w:smallCaps w:val="0"/>
        <w:strike w:val="0"/>
        <w:color w:val="000000"/>
        <w:sz w:val="20"/>
        <w:szCs w:val="20"/>
        <w:u w:val="none"/>
        <w:vertAlign w:val="baseline"/>
      </w:rPr>
    </w:lvl>
  </w:abstractNum>
  <w:abstractNum w:abstractNumId="2">
    <w:nsid w:val="32C03C61"/>
    <w:multiLevelType w:val="multilevel"/>
    <w:tmpl w:val="5012470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nsid w:val="3FD75364"/>
    <w:multiLevelType w:val="multilevel"/>
    <w:tmpl w:val="F7A627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29F8"/>
    <w:rsid w:val="004E29F8"/>
    <w:rsid w:val="004E4540"/>
    <w:rsid w:val="005639B7"/>
    <w:rsid w:val="00A72E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CC9255-5271-48D5-A65E-EC1B704E8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4E4540"/>
    <w:pPr>
      <w:spacing w:after="0" w:line="276" w:lineRule="auto"/>
    </w:pPr>
    <w:rPr>
      <w:rFonts w:ascii="Arial" w:eastAsia="Arial"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5145</Words>
  <Characters>29332</Characters>
  <Application>Microsoft Office Word</Application>
  <DocSecurity>0</DocSecurity>
  <Lines>244</Lines>
  <Paragraphs>68</Paragraphs>
  <ScaleCrop>false</ScaleCrop>
  <Company/>
  <LinksUpToDate>false</LinksUpToDate>
  <CharactersWithSpaces>34409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2021-05-20T11:40:00Z</dcterms:created>
  <dcterms:modified xsi:type="dcterms:W3CDTF">2021-05-20T11:45:00Z</dcterms:modified>
</cp:coreProperties>
</file>