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A173D" w:rsidRPr="00C21FD5" w:rsidRDefault="000A173D" w:rsidP="000A173D">
      <w:pPr>
        <w:spacing w:line="240" w:lineRule="auto"/>
        <w:ind w:left="0"/>
        <w:jc w:val="center"/>
        <w:rPr>
          <w:lang w:val="uk-UA"/>
        </w:rPr>
      </w:pPr>
      <w:r w:rsidRPr="00C21FD5">
        <w:rPr>
          <w:lang w:val="uk-UA"/>
        </w:rPr>
        <w:t>Одеський національний університет імені І. І. Мечникова</w:t>
      </w:r>
    </w:p>
    <w:p w:rsidR="000A173D" w:rsidRDefault="000A173D" w:rsidP="000A173D">
      <w:pPr>
        <w:spacing w:line="240" w:lineRule="auto"/>
        <w:ind w:left="0"/>
        <w:jc w:val="center"/>
        <w:rPr>
          <w:lang w:val="uk-UA"/>
        </w:rPr>
      </w:pPr>
    </w:p>
    <w:p w:rsidR="000A173D" w:rsidRPr="00C21FD5" w:rsidRDefault="000A173D" w:rsidP="000A173D">
      <w:pPr>
        <w:spacing w:line="240" w:lineRule="auto"/>
        <w:ind w:left="0"/>
        <w:jc w:val="center"/>
        <w:rPr>
          <w:lang w:val="uk-UA"/>
        </w:rPr>
      </w:pPr>
      <w:r w:rsidRPr="00C21FD5">
        <w:rPr>
          <w:lang w:val="uk-UA"/>
        </w:rPr>
        <w:t>Економіко-правовий факультет</w:t>
      </w:r>
    </w:p>
    <w:p w:rsidR="000A173D" w:rsidRPr="00C21FD5" w:rsidRDefault="000A173D" w:rsidP="000A173D">
      <w:pPr>
        <w:spacing w:line="240" w:lineRule="auto"/>
        <w:ind w:left="0"/>
        <w:jc w:val="center"/>
        <w:rPr>
          <w:lang w:val="uk-UA"/>
        </w:rPr>
      </w:pPr>
    </w:p>
    <w:p w:rsidR="000A173D" w:rsidRPr="00C21FD5" w:rsidRDefault="000A173D" w:rsidP="000A173D">
      <w:pPr>
        <w:spacing w:line="240" w:lineRule="auto"/>
        <w:ind w:left="0"/>
        <w:jc w:val="center"/>
        <w:rPr>
          <w:lang w:val="uk-UA"/>
        </w:rPr>
      </w:pPr>
      <w:r w:rsidRPr="00C21FD5">
        <w:rPr>
          <w:lang w:val="uk-UA"/>
        </w:rPr>
        <w:t xml:space="preserve">Кафедра </w:t>
      </w:r>
      <w:r>
        <w:rPr>
          <w:lang w:val="uk-UA"/>
        </w:rPr>
        <w:t>маркетингу та бізнес-адміністрування</w:t>
      </w:r>
    </w:p>
    <w:p w:rsidR="000A173D" w:rsidRPr="00C21FD5" w:rsidRDefault="000A173D" w:rsidP="000A173D">
      <w:pPr>
        <w:spacing w:line="240" w:lineRule="auto"/>
        <w:ind w:left="0"/>
        <w:jc w:val="left"/>
        <w:rPr>
          <w:spacing w:val="60"/>
          <w:sz w:val="40"/>
          <w:szCs w:val="40"/>
          <w:lang w:val="uk-UA"/>
        </w:rPr>
      </w:pPr>
    </w:p>
    <w:p w:rsidR="000A173D" w:rsidRPr="00AC1645" w:rsidRDefault="000A173D" w:rsidP="000A173D">
      <w:pPr>
        <w:spacing w:line="240" w:lineRule="auto"/>
        <w:ind w:left="0"/>
        <w:jc w:val="left"/>
        <w:rPr>
          <w:b/>
          <w:spacing w:val="60"/>
          <w:sz w:val="40"/>
          <w:szCs w:val="40"/>
          <w:lang w:val="ru-RU"/>
        </w:rPr>
      </w:pPr>
    </w:p>
    <w:p w:rsidR="000A173D" w:rsidRPr="000E7978" w:rsidRDefault="000A173D" w:rsidP="000A173D">
      <w:pPr>
        <w:spacing w:line="240" w:lineRule="auto"/>
        <w:ind w:left="0"/>
        <w:rPr>
          <w:b/>
          <w:spacing w:val="60"/>
          <w:sz w:val="40"/>
          <w:szCs w:val="40"/>
          <w:lang w:val="ru-RU"/>
        </w:rPr>
      </w:pPr>
    </w:p>
    <w:p w:rsidR="000A173D" w:rsidRPr="00EC5BCB" w:rsidRDefault="000A173D" w:rsidP="000A173D">
      <w:pPr>
        <w:ind w:left="0"/>
        <w:jc w:val="center"/>
        <w:rPr>
          <w:b/>
          <w:spacing w:val="60"/>
          <w:sz w:val="32"/>
          <w:lang w:val="uk-UA"/>
        </w:rPr>
      </w:pPr>
      <w:r w:rsidRPr="00EC5BCB">
        <w:rPr>
          <w:b/>
          <w:spacing w:val="60"/>
          <w:sz w:val="32"/>
          <w:lang w:val="uk-UA"/>
        </w:rPr>
        <w:t>Дипломна робота</w:t>
      </w:r>
    </w:p>
    <w:p w:rsidR="000A173D" w:rsidRPr="00120773" w:rsidRDefault="000A173D" w:rsidP="000A173D">
      <w:pPr>
        <w:tabs>
          <w:tab w:val="right" w:pos="9355"/>
        </w:tabs>
        <w:spacing w:line="240" w:lineRule="auto"/>
        <w:ind w:left="0"/>
        <w:jc w:val="center"/>
        <w:rPr>
          <w:lang w:val="uk-UA"/>
        </w:rPr>
      </w:pPr>
      <w:r w:rsidRPr="009218CE">
        <w:rPr>
          <w:b/>
          <w:lang w:val="uk-UA"/>
        </w:rPr>
        <w:t>«</w:t>
      </w:r>
      <w:r w:rsidRPr="0064176D">
        <w:rPr>
          <w:b/>
          <w:lang w:val="uk-UA"/>
        </w:rPr>
        <w:t>Структурна інерція та організаційні зміни</w:t>
      </w:r>
      <w:r>
        <w:rPr>
          <w:b/>
          <w:lang w:val="uk-UA"/>
        </w:rPr>
        <w:t>,</w:t>
      </w:r>
      <w:r w:rsidRPr="0064176D">
        <w:rPr>
          <w:b/>
          <w:lang w:val="uk-UA"/>
        </w:rPr>
        <w:t xml:space="preserve"> спричинені зовнішніми </w:t>
      </w:r>
      <w:r>
        <w:rPr>
          <w:b/>
          <w:lang w:val="uk-UA"/>
        </w:rPr>
        <w:t>чинниками</w:t>
      </w:r>
      <w:r w:rsidRPr="0064176D">
        <w:rPr>
          <w:b/>
          <w:lang w:val="uk-UA"/>
        </w:rPr>
        <w:t>»</w:t>
      </w:r>
    </w:p>
    <w:p w:rsidR="000A173D" w:rsidRDefault="000A173D" w:rsidP="000A173D">
      <w:pPr>
        <w:spacing w:line="240" w:lineRule="auto"/>
        <w:ind w:left="0"/>
        <w:jc w:val="center"/>
        <w:rPr>
          <w:lang w:val="uk-UA"/>
        </w:rPr>
      </w:pPr>
      <w:r w:rsidRPr="00EC5BCB">
        <w:rPr>
          <w:lang w:val="uk-UA"/>
        </w:rPr>
        <w:t>«</w:t>
      </w:r>
      <w:r w:rsidRPr="0081209C">
        <w:rPr>
          <w:lang w:val="uk-UA"/>
        </w:rPr>
        <w:t>Structural inertia and organizational changes involved by external changes</w:t>
      </w:r>
      <w:r w:rsidRPr="00EC5BCB">
        <w:rPr>
          <w:lang w:val="uk-UA"/>
        </w:rPr>
        <w:t>»</w:t>
      </w:r>
    </w:p>
    <w:p w:rsidR="000A173D" w:rsidRPr="002D7B34" w:rsidRDefault="000A173D" w:rsidP="000A173D">
      <w:pPr>
        <w:spacing w:line="240" w:lineRule="auto"/>
        <w:ind w:left="0"/>
        <w:jc w:val="center"/>
        <w:rPr>
          <w:lang w:val="uk-UA"/>
        </w:rPr>
      </w:pPr>
    </w:p>
    <w:p w:rsidR="000A173D" w:rsidRPr="00EC5BCB" w:rsidRDefault="000A173D" w:rsidP="000A173D">
      <w:pPr>
        <w:spacing w:line="240" w:lineRule="auto"/>
        <w:ind w:left="0"/>
        <w:jc w:val="center"/>
        <w:rPr>
          <w:lang w:val="uk-UA"/>
        </w:rPr>
      </w:pPr>
      <w:r w:rsidRPr="00EC5BCB">
        <w:rPr>
          <w:lang w:val="uk-UA"/>
        </w:rPr>
        <w:t>на здобуття ступеня вищої освіти «магістр»</w:t>
      </w:r>
    </w:p>
    <w:p w:rsidR="000A173D" w:rsidRDefault="000A173D" w:rsidP="000A173D">
      <w:pPr>
        <w:spacing w:line="240" w:lineRule="auto"/>
        <w:ind w:left="0"/>
        <w:rPr>
          <w:u w:val="single"/>
          <w:lang w:val="uk-UA"/>
        </w:rPr>
      </w:pPr>
    </w:p>
    <w:p w:rsidR="000A173D" w:rsidRDefault="000A173D" w:rsidP="000A173D">
      <w:pPr>
        <w:spacing w:line="240" w:lineRule="auto"/>
        <w:ind w:left="0"/>
        <w:rPr>
          <w:u w:val="single"/>
          <w:lang w:val="uk-UA"/>
        </w:rPr>
      </w:pPr>
    </w:p>
    <w:p w:rsidR="000A173D" w:rsidRPr="00120773" w:rsidRDefault="000A173D" w:rsidP="000A173D">
      <w:pPr>
        <w:spacing w:line="240" w:lineRule="auto"/>
        <w:ind w:left="0"/>
        <w:rPr>
          <w:u w:val="single"/>
          <w:lang w:val="uk-UA"/>
        </w:rPr>
      </w:pPr>
    </w:p>
    <w:p w:rsidR="000A173D" w:rsidRPr="00A22959" w:rsidRDefault="000A173D" w:rsidP="000A173D">
      <w:pPr>
        <w:spacing w:line="240" w:lineRule="auto"/>
        <w:ind w:left="3544"/>
        <w:rPr>
          <w:lang w:val="uk-UA"/>
        </w:rPr>
      </w:pPr>
      <w:r>
        <w:rPr>
          <w:color w:val="000000"/>
          <w:lang w:val="uk-UA"/>
        </w:rPr>
        <w:t>Виконала: студентка денної форми навчання</w:t>
      </w:r>
    </w:p>
    <w:p w:rsidR="000A173D" w:rsidRPr="00A22959" w:rsidRDefault="000A173D" w:rsidP="000A173D">
      <w:pPr>
        <w:spacing w:line="240" w:lineRule="auto"/>
        <w:ind w:left="3544"/>
        <w:rPr>
          <w:color w:val="000000"/>
          <w:lang w:val="uk-UA"/>
        </w:rPr>
      </w:pPr>
      <w:r>
        <w:rPr>
          <w:color w:val="000000"/>
          <w:lang w:val="uk-UA"/>
        </w:rPr>
        <w:t>спеціальності 073 Менеджмент</w:t>
      </w:r>
    </w:p>
    <w:p w:rsidR="000A173D" w:rsidRPr="00A22959" w:rsidRDefault="000A173D" w:rsidP="000A173D">
      <w:pPr>
        <w:tabs>
          <w:tab w:val="left" w:pos="3969"/>
        </w:tabs>
        <w:spacing w:line="240" w:lineRule="auto"/>
        <w:ind w:left="3544"/>
        <w:rPr>
          <w:b/>
          <w:lang w:val="uk-UA"/>
        </w:rPr>
      </w:pPr>
      <w:r>
        <w:rPr>
          <w:b/>
          <w:lang w:val="uk-UA"/>
        </w:rPr>
        <w:t>Шевченко Лариса Анатоліївна</w:t>
      </w:r>
    </w:p>
    <w:p w:rsidR="000A173D" w:rsidRPr="00A22959" w:rsidRDefault="000A173D" w:rsidP="000A173D">
      <w:pPr>
        <w:tabs>
          <w:tab w:val="left" w:pos="3969"/>
        </w:tabs>
        <w:spacing w:line="240" w:lineRule="auto"/>
        <w:ind w:left="3544"/>
        <w:rPr>
          <w:lang w:val="ru-RU"/>
        </w:rPr>
      </w:pPr>
    </w:p>
    <w:p w:rsidR="000A173D" w:rsidRPr="001902D2" w:rsidRDefault="000A173D" w:rsidP="000A173D">
      <w:pPr>
        <w:tabs>
          <w:tab w:val="left" w:pos="3969"/>
        </w:tabs>
        <w:spacing w:line="240" w:lineRule="auto"/>
        <w:ind w:left="3544"/>
        <w:rPr>
          <w:lang w:val="ru-RU"/>
        </w:rPr>
      </w:pPr>
      <w:r>
        <w:rPr>
          <w:lang w:val="uk-UA"/>
        </w:rPr>
        <w:t>Науковий керівник</w:t>
      </w:r>
      <w:r w:rsidRPr="001902D2">
        <w:rPr>
          <w:lang w:val="ru-RU"/>
        </w:rPr>
        <w:t>:</w:t>
      </w:r>
    </w:p>
    <w:p w:rsidR="000A173D" w:rsidRPr="004A08B6" w:rsidRDefault="000A173D" w:rsidP="000A173D">
      <w:pPr>
        <w:tabs>
          <w:tab w:val="left" w:pos="3969"/>
        </w:tabs>
        <w:spacing w:line="240" w:lineRule="auto"/>
        <w:ind w:left="3544"/>
        <w:rPr>
          <w:lang w:val="uk-UA"/>
        </w:rPr>
      </w:pPr>
      <w:r>
        <w:rPr>
          <w:lang w:val="uk-UA"/>
        </w:rPr>
        <w:t>к. фіз-мат наук, доц. Робул Ю. В.</w:t>
      </w:r>
      <w:r w:rsidRPr="004A08B6">
        <w:rPr>
          <w:lang w:val="uk-UA"/>
        </w:rPr>
        <w:t xml:space="preserve"> _____________</w:t>
      </w:r>
    </w:p>
    <w:p w:rsidR="000A173D" w:rsidRPr="004A08B6" w:rsidRDefault="000A173D" w:rsidP="000A173D">
      <w:pPr>
        <w:tabs>
          <w:tab w:val="left" w:pos="3969"/>
        </w:tabs>
        <w:spacing w:line="240" w:lineRule="auto"/>
        <w:ind w:left="3544"/>
        <w:rPr>
          <w:lang w:val="uk-UA"/>
        </w:rPr>
      </w:pPr>
      <w:r>
        <w:rPr>
          <w:lang w:val="uk-UA"/>
        </w:rPr>
        <w:t>Рецензент</w:t>
      </w:r>
      <w:r w:rsidRPr="004A08B6">
        <w:rPr>
          <w:lang w:val="uk-UA"/>
        </w:rPr>
        <w:t>:</w:t>
      </w:r>
    </w:p>
    <w:p w:rsidR="000A173D" w:rsidRPr="004A08B6" w:rsidRDefault="000A173D" w:rsidP="000A173D">
      <w:pPr>
        <w:tabs>
          <w:tab w:val="left" w:pos="3969"/>
        </w:tabs>
        <w:spacing w:line="240" w:lineRule="auto"/>
        <w:ind w:left="3544"/>
        <w:rPr>
          <w:lang w:val="uk-UA"/>
        </w:rPr>
      </w:pPr>
      <w:r>
        <w:rPr>
          <w:lang w:val="uk-UA"/>
        </w:rPr>
        <w:t>професор Якубовський С. О.</w:t>
      </w:r>
    </w:p>
    <w:p w:rsidR="000A173D" w:rsidRDefault="000A173D" w:rsidP="000A173D">
      <w:pPr>
        <w:ind w:left="0"/>
        <w:jc w:val="left"/>
        <w:rPr>
          <w:sz w:val="18"/>
          <w:szCs w:val="18"/>
          <w:lang w:val="uk-UA"/>
        </w:rPr>
      </w:pPr>
    </w:p>
    <w:p w:rsidR="000A173D" w:rsidRPr="005941FA" w:rsidRDefault="000A173D" w:rsidP="000A173D">
      <w:pPr>
        <w:ind w:left="0"/>
        <w:jc w:val="left"/>
        <w:rPr>
          <w:sz w:val="18"/>
          <w:szCs w:val="18"/>
          <w:lang w:val="ru-RU"/>
        </w:rPr>
      </w:pPr>
    </w:p>
    <w:p w:rsidR="000A173D" w:rsidRPr="00120773" w:rsidRDefault="000A173D" w:rsidP="000A173D">
      <w:pPr>
        <w:ind w:left="0"/>
        <w:jc w:val="left"/>
        <w:rPr>
          <w:lang w:val="uk-UA"/>
        </w:rPr>
      </w:pPr>
    </w:p>
    <w:p w:rsidR="000A173D" w:rsidRDefault="000A173D" w:rsidP="000A173D">
      <w:pPr>
        <w:ind w:left="0" w:firstLine="414"/>
        <w:rPr>
          <w:lang w:val="uk-UA"/>
        </w:rPr>
        <w:sectPr w:rsidR="000A173D" w:rsidSect="000A173D">
          <w:headerReference w:type="even" r:id="rId5"/>
          <w:headerReference w:type="default" r:id="rId6"/>
          <w:footerReference w:type="even" r:id="rId7"/>
          <w:footerReference w:type="default" r:id="rId8"/>
          <w:headerReference w:type="first" r:id="rId9"/>
          <w:footerReference w:type="first" r:id="rId10"/>
          <w:pgSz w:w="11906" w:h="16838"/>
          <w:pgMar w:top="1134" w:right="851" w:bottom="1134" w:left="1701" w:header="709" w:footer="709" w:gutter="0"/>
          <w:cols w:space="708"/>
          <w:titlePg/>
          <w:docGrid w:linePitch="360"/>
        </w:sectPr>
      </w:pPr>
    </w:p>
    <w:p w:rsidR="000A173D" w:rsidRDefault="000A173D" w:rsidP="000A173D">
      <w:pPr>
        <w:spacing w:line="240" w:lineRule="auto"/>
        <w:ind w:left="0"/>
        <w:rPr>
          <w:lang w:val="uk-UA"/>
        </w:rPr>
      </w:pPr>
      <w:r w:rsidRPr="00120773">
        <w:rPr>
          <w:lang w:val="uk-UA"/>
        </w:rPr>
        <w:t>Рекомендовано до захисту</w:t>
      </w:r>
      <w:r>
        <w:rPr>
          <w:lang w:val="uk-UA"/>
        </w:rPr>
        <w:t>:</w:t>
      </w:r>
    </w:p>
    <w:p w:rsidR="000A173D" w:rsidRDefault="000A173D" w:rsidP="000A173D">
      <w:pPr>
        <w:spacing w:line="240" w:lineRule="auto"/>
        <w:ind w:left="0"/>
        <w:rPr>
          <w:lang w:val="uk-UA"/>
        </w:rPr>
      </w:pPr>
      <w:r>
        <w:rPr>
          <w:lang w:val="uk-UA"/>
        </w:rPr>
        <w:t xml:space="preserve">протокол засідання кафедри </w:t>
      </w:r>
    </w:p>
    <w:p w:rsidR="000A173D" w:rsidRDefault="000A173D" w:rsidP="000A173D">
      <w:pPr>
        <w:spacing w:line="240" w:lineRule="auto"/>
        <w:ind w:left="0"/>
        <w:rPr>
          <w:lang w:val="uk-UA"/>
        </w:rPr>
      </w:pPr>
      <w:r>
        <w:rPr>
          <w:lang w:val="uk-UA"/>
        </w:rPr>
        <w:t>№___ від «___»_______2019 р.</w:t>
      </w:r>
    </w:p>
    <w:p w:rsidR="000A173D" w:rsidRDefault="000A173D" w:rsidP="000A173D">
      <w:pPr>
        <w:spacing w:line="240" w:lineRule="auto"/>
        <w:ind w:left="0"/>
        <w:rPr>
          <w:lang w:val="uk-UA"/>
        </w:rPr>
      </w:pPr>
    </w:p>
    <w:p w:rsidR="000A173D" w:rsidRPr="00554F28" w:rsidRDefault="000A173D" w:rsidP="000A173D">
      <w:pPr>
        <w:spacing w:line="240" w:lineRule="auto"/>
        <w:ind w:left="0"/>
        <w:rPr>
          <w:sz w:val="13"/>
          <w:szCs w:val="10"/>
          <w:lang w:val="uk-UA"/>
        </w:rPr>
      </w:pPr>
    </w:p>
    <w:p w:rsidR="000A173D" w:rsidRDefault="000A173D" w:rsidP="000A173D">
      <w:pPr>
        <w:spacing w:before="120" w:line="240" w:lineRule="auto"/>
        <w:ind w:left="0"/>
        <w:rPr>
          <w:lang w:val="uk-UA"/>
        </w:rPr>
      </w:pPr>
      <w:r w:rsidRPr="008E3508">
        <w:rPr>
          <w:lang w:val="uk-UA"/>
        </w:rPr>
        <w:t>Завідувач кафедри</w:t>
      </w:r>
    </w:p>
    <w:p w:rsidR="000A173D" w:rsidRPr="002060AD" w:rsidRDefault="000A173D" w:rsidP="000A173D">
      <w:pPr>
        <w:spacing w:before="120" w:line="240" w:lineRule="auto"/>
        <w:ind w:left="0"/>
        <w:rPr>
          <w:u w:val="single"/>
          <w:lang w:val="uk-UA"/>
        </w:rPr>
      </w:pPr>
      <w:r>
        <w:rPr>
          <w:lang w:val="uk-UA"/>
        </w:rPr>
        <w:t xml:space="preserve">___________ </w:t>
      </w:r>
      <w:r w:rsidRPr="00CD0E7F">
        <w:rPr>
          <w:lang w:val="uk-UA"/>
        </w:rPr>
        <w:t xml:space="preserve"> проф.</w:t>
      </w:r>
      <w:r w:rsidRPr="00120773">
        <w:rPr>
          <w:lang w:val="uk-UA"/>
        </w:rPr>
        <w:t xml:space="preserve"> </w:t>
      </w:r>
      <w:r w:rsidRPr="002663E4">
        <w:rPr>
          <w:lang w:val="uk-UA"/>
        </w:rPr>
        <w:t>Садченко О.</w:t>
      </w:r>
      <w:r>
        <w:rPr>
          <w:lang w:val="uk-UA"/>
        </w:rPr>
        <w:t xml:space="preserve"> </w:t>
      </w:r>
      <w:r w:rsidRPr="002663E4">
        <w:rPr>
          <w:lang w:val="uk-UA"/>
        </w:rPr>
        <w:t>В.</w:t>
      </w:r>
      <w:r w:rsidRPr="002060AD">
        <w:rPr>
          <w:u w:val="single"/>
          <w:lang w:val="ru-RU"/>
        </w:rPr>
        <w:t xml:space="preserve"> </w:t>
      </w:r>
      <w:r w:rsidRPr="00AC1645">
        <w:rPr>
          <w:sz w:val="20"/>
          <w:szCs w:val="20"/>
          <w:lang w:val="ru-RU"/>
        </w:rPr>
        <w:t xml:space="preserve">            </w:t>
      </w:r>
      <w:r w:rsidRPr="00AC1645">
        <w:rPr>
          <w:color w:val="FFFFFF" w:themeColor="background1"/>
          <w:sz w:val="20"/>
          <w:szCs w:val="20"/>
          <w:lang w:val="ru-RU"/>
        </w:rPr>
        <w:t>///////</w:t>
      </w:r>
      <w:r w:rsidRPr="00B452D7">
        <w:rPr>
          <w:color w:val="000000" w:themeColor="text1"/>
          <w:sz w:val="20"/>
          <w:szCs w:val="20"/>
          <w:lang w:val="uk-UA"/>
        </w:rPr>
        <w:t>(</w:t>
      </w:r>
      <w:r w:rsidRPr="00BF32D5">
        <w:rPr>
          <w:sz w:val="20"/>
          <w:szCs w:val="20"/>
          <w:lang w:val="uk-UA"/>
        </w:rPr>
        <w:t>підпис)</w:t>
      </w:r>
      <w:r>
        <w:rPr>
          <w:sz w:val="20"/>
          <w:szCs w:val="20"/>
          <w:lang w:val="uk-UA"/>
        </w:rPr>
        <w:t xml:space="preserve">                               </w:t>
      </w:r>
      <w:r w:rsidRPr="00120773">
        <w:rPr>
          <w:sz w:val="20"/>
          <w:szCs w:val="20"/>
          <w:lang w:val="uk-UA"/>
        </w:rPr>
        <w:tab/>
      </w:r>
    </w:p>
    <w:p w:rsidR="000A173D" w:rsidRDefault="000A173D" w:rsidP="000A173D">
      <w:pPr>
        <w:ind w:left="0"/>
        <w:rPr>
          <w:lang w:val="uk-UA"/>
        </w:rPr>
      </w:pPr>
    </w:p>
    <w:p w:rsidR="000A173D" w:rsidRDefault="000A173D" w:rsidP="000A173D">
      <w:pPr>
        <w:spacing w:line="240" w:lineRule="auto"/>
        <w:ind w:left="-284"/>
        <w:rPr>
          <w:lang w:val="uk-UA"/>
        </w:rPr>
      </w:pPr>
      <w:r w:rsidRPr="00120773">
        <w:rPr>
          <w:lang w:val="uk-UA"/>
        </w:rPr>
        <w:t>Захищено на засіданні ЕК №</w:t>
      </w:r>
      <w:r>
        <w:rPr>
          <w:lang w:val="uk-UA"/>
        </w:rPr>
        <w:t xml:space="preserve"> 2</w:t>
      </w:r>
    </w:p>
    <w:p w:rsidR="000A173D" w:rsidRDefault="000A173D" w:rsidP="000A173D">
      <w:pPr>
        <w:spacing w:line="240" w:lineRule="auto"/>
        <w:ind w:left="-284"/>
        <w:rPr>
          <w:lang w:val="uk-UA"/>
        </w:rPr>
      </w:pPr>
      <w:r>
        <w:rPr>
          <w:lang w:val="uk-UA"/>
        </w:rPr>
        <w:t xml:space="preserve">протокол №___від «___»_____2019 р. </w:t>
      </w:r>
    </w:p>
    <w:p w:rsidR="000A173D" w:rsidRPr="007F69C9" w:rsidRDefault="000A173D" w:rsidP="000A173D">
      <w:pPr>
        <w:tabs>
          <w:tab w:val="right" w:pos="4462"/>
        </w:tabs>
        <w:spacing w:before="120" w:line="240" w:lineRule="auto"/>
        <w:ind w:left="-284"/>
        <w:rPr>
          <w:lang w:val="uk-UA"/>
        </w:rPr>
      </w:pPr>
      <w:r>
        <w:rPr>
          <w:lang w:val="uk-UA"/>
        </w:rPr>
        <w:t>Оцінка_____________/_____/______</w:t>
      </w:r>
    </w:p>
    <w:p w:rsidR="000A173D" w:rsidRPr="008E3508" w:rsidRDefault="000A173D" w:rsidP="000A173D">
      <w:pPr>
        <w:widowControl w:val="0"/>
        <w:tabs>
          <w:tab w:val="center" w:pos="2360"/>
        </w:tabs>
        <w:spacing w:after="240" w:line="240" w:lineRule="auto"/>
        <w:ind w:left="-284"/>
        <w:rPr>
          <w:sz w:val="20"/>
          <w:szCs w:val="20"/>
          <w:lang w:val="uk-UA"/>
        </w:rPr>
      </w:pPr>
      <w:r>
        <w:rPr>
          <w:sz w:val="20"/>
          <w:szCs w:val="20"/>
          <w:lang w:val="uk-UA"/>
        </w:rPr>
        <w:tab/>
      </w:r>
      <w:r w:rsidRPr="00FC125E">
        <w:rPr>
          <w:sz w:val="20"/>
          <w:szCs w:val="20"/>
          <w:lang w:val="uk-UA"/>
        </w:rPr>
        <w:t>(за національною шкалою</w:t>
      </w:r>
      <w:r>
        <w:rPr>
          <w:sz w:val="20"/>
          <w:szCs w:val="20"/>
          <w:lang w:val="uk-UA"/>
        </w:rPr>
        <w:t>/</w:t>
      </w:r>
      <w:r w:rsidRPr="00FC125E">
        <w:rPr>
          <w:sz w:val="20"/>
          <w:szCs w:val="20"/>
          <w:lang w:val="uk-UA"/>
        </w:rPr>
        <w:t xml:space="preserve"> шкалою ЕСТS</w:t>
      </w:r>
      <w:r>
        <w:rPr>
          <w:sz w:val="20"/>
          <w:szCs w:val="20"/>
          <w:lang w:val="uk-UA"/>
        </w:rPr>
        <w:t>/</w:t>
      </w:r>
      <w:r w:rsidRPr="00FC125E">
        <w:rPr>
          <w:sz w:val="20"/>
          <w:szCs w:val="20"/>
          <w:lang w:val="uk-UA"/>
        </w:rPr>
        <w:t xml:space="preserve"> бали)</w:t>
      </w:r>
    </w:p>
    <w:p w:rsidR="000A173D" w:rsidRDefault="000A173D" w:rsidP="000A173D">
      <w:pPr>
        <w:tabs>
          <w:tab w:val="left" w:pos="3720"/>
        </w:tabs>
        <w:spacing w:before="120" w:line="240" w:lineRule="auto"/>
        <w:ind w:left="-284"/>
        <w:rPr>
          <w:lang w:val="uk-UA"/>
        </w:rPr>
      </w:pPr>
      <w:r w:rsidRPr="00120773">
        <w:rPr>
          <w:lang w:val="uk-UA"/>
        </w:rPr>
        <w:t>Голова ЕК</w:t>
      </w:r>
      <w:r>
        <w:rPr>
          <w:lang w:val="uk-UA"/>
        </w:rPr>
        <w:tab/>
      </w:r>
    </w:p>
    <w:p w:rsidR="000A173D" w:rsidRPr="00120773" w:rsidRDefault="000A173D" w:rsidP="000A173D">
      <w:pPr>
        <w:tabs>
          <w:tab w:val="right" w:pos="4462"/>
        </w:tabs>
        <w:spacing w:before="120" w:line="240" w:lineRule="auto"/>
        <w:ind w:left="-284"/>
        <w:rPr>
          <w:u w:val="single"/>
          <w:lang w:val="uk-UA"/>
        </w:rPr>
      </w:pPr>
      <w:r>
        <w:rPr>
          <w:lang w:val="uk-UA"/>
        </w:rPr>
        <w:t xml:space="preserve">_____________ </w:t>
      </w:r>
      <w:r w:rsidRPr="00CD0E7F">
        <w:rPr>
          <w:lang w:val="uk-UA"/>
        </w:rPr>
        <w:t xml:space="preserve"> проф.</w:t>
      </w:r>
      <w:r>
        <w:rPr>
          <w:lang w:val="uk-UA"/>
        </w:rPr>
        <w:t xml:space="preserve"> Кузнєцов Е. А</w:t>
      </w:r>
      <w:r w:rsidRPr="002663E4">
        <w:rPr>
          <w:lang w:val="uk-UA"/>
        </w:rPr>
        <w:t>.</w:t>
      </w:r>
    </w:p>
    <w:p w:rsidR="000A173D" w:rsidRPr="00120773" w:rsidRDefault="000A173D" w:rsidP="000A173D">
      <w:pPr>
        <w:tabs>
          <w:tab w:val="left" w:pos="5226"/>
        </w:tabs>
        <w:ind w:left="-284"/>
        <w:rPr>
          <w:lang w:val="uk-UA"/>
        </w:rPr>
      </w:pPr>
      <w:r>
        <w:rPr>
          <w:sz w:val="20"/>
          <w:szCs w:val="20"/>
          <w:lang w:val="uk-UA"/>
        </w:rPr>
        <w:t xml:space="preserve">           </w:t>
      </w:r>
      <w:r w:rsidRPr="00BF32D5">
        <w:rPr>
          <w:sz w:val="20"/>
          <w:szCs w:val="20"/>
          <w:lang w:val="uk-UA"/>
        </w:rPr>
        <w:t>(підпис)</w:t>
      </w:r>
    </w:p>
    <w:p w:rsidR="000A173D" w:rsidRDefault="000A173D" w:rsidP="000A173D">
      <w:pPr>
        <w:ind w:left="0"/>
        <w:jc w:val="center"/>
        <w:rPr>
          <w:b/>
          <w:lang w:val="uk-UA"/>
        </w:rPr>
        <w:sectPr w:rsidR="000A173D" w:rsidSect="00907387">
          <w:type w:val="continuous"/>
          <w:pgSz w:w="11906" w:h="16838"/>
          <w:pgMar w:top="1134" w:right="851" w:bottom="1134" w:left="1701" w:header="709" w:footer="709" w:gutter="0"/>
          <w:cols w:num="2" w:space="708"/>
          <w:titlePg/>
          <w:docGrid w:linePitch="360"/>
        </w:sectPr>
      </w:pPr>
    </w:p>
    <w:p w:rsidR="000A173D" w:rsidRPr="007F69C9" w:rsidRDefault="000A173D" w:rsidP="000A173D">
      <w:pPr>
        <w:spacing w:line="240" w:lineRule="auto"/>
        <w:ind w:left="0"/>
        <w:jc w:val="center"/>
        <w:rPr>
          <w:b/>
          <w:lang w:val="uk-UA"/>
        </w:rPr>
      </w:pPr>
    </w:p>
    <w:p w:rsidR="000A173D" w:rsidRPr="007F69C9" w:rsidRDefault="000A173D" w:rsidP="000A173D">
      <w:pPr>
        <w:spacing w:line="240" w:lineRule="auto"/>
        <w:ind w:left="0"/>
        <w:jc w:val="center"/>
        <w:rPr>
          <w:b/>
          <w:lang w:val="uk-UA"/>
        </w:rPr>
      </w:pPr>
    </w:p>
    <w:p w:rsidR="000A173D" w:rsidRPr="007F69C9" w:rsidRDefault="000A173D" w:rsidP="000A173D">
      <w:pPr>
        <w:spacing w:line="240" w:lineRule="auto"/>
        <w:ind w:left="0"/>
        <w:jc w:val="center"/>
        <w:rPr>
          <w:b/>
          <w:lang w:val="uk-UA"/>
        </w:rPr>
      </w:pPr>
    </w:p>
    <w:p w:rsidR="000A173D" w:rsidRPr="000E7978" w:rsidRDefault="000A173D" w:rsidP="000A173D">
      <w:pPr>
        <w:ind w:left="0"/>
        <w:jc w:val="center"/>
        <w:rPr>
          <w:b/>
          <w:lang w:val="uk-UA"/>
        </w:rPr>
        <w:sectPr w:rsidR="000A173D" w:rsidRPr="000E7978" w:rsidSect="00907387">
          <w:headerReference w:type="even" r:id="rId11"/>
          <w:headerReference w:type="default" r:id="rId12"/>
          <w:footerReference w:type="even" r:id="rId13"/>
          <w:footerReference w:type="default" r:id="rId14"/>
          <w:headerReference w:type="first" r:id="rId15"/>
          <w:footerReference w:type="first" r:id="rId16"/>
          <w:type w:val="continuous"/>
          <w:pgSz w:w="11906" w:h="16838"/>
          <w:pgMar w:top="1134" w:right="851" w:bottom="1134" w:left="1701" w:header="709" w:footer="709" w:gutter="0"/>
          <w:cols w:space="708"/>
          <w:titlePg/>
          <w:docGrid w:linePitch="360"/>
        </w:sectPr>
      </w:pPr>
      <w:r w:rsidRPr="00120773">
        <w:rPr>
          <w:b/>
          <w:lang w:val="uk-UA"/>
        </w:rPr>
        <w:t xml:space="preserve">Одеса </w:t>
      </w:r>
      <w:r w:rsidRPr="000A173D">
        <w:rPr>
          <w:b/>
          <w:lang w:val="ru-RU"/>
        </w:rPr>
        <w:t>—</w:t>
      </w:r>
      <w:r w:rsidRPr="00120773">
        <w:rPr>
          <w:b/>
          <w:lang w:val="uk-UA"/>
        </w:rPr>
        <w:t xml:space="preserve"> 201</w:t>
      </w:r>
      <w:r>
        <w:rPr>
          <w:b/>
          <w:lang w:val="uk-UA"/>
        </w:rPr>
        <w:t xml:space="preserve">9 </w:t>
      </w:r>
      <w:r w:rsidRPr="00120773">
        <w:rPr>
          <w:b/>
          <w:lang w:val="uk-UA"/>
        </w:rPr>
        <w:t xml:space="preserve"> </w:t>
      </w:r>
    </w:p>
    <w:p w:rsidR="000A173D" w:rsidRPr="00C21FD5" w:rsidRDefault="000A173D" w:rsidP="000A173D">
      <w:pPr>
        <w:spacing w:line="240" w:lineRule="auto"/>
        <w:ind w:left="0"/>
        <w:jc w:val="center"/>
        <w:rPr>
          <w:lang w:val="uk-UA"/>
        </w:rPr>
      </w:pPr>
      <w:r>
        <w:rPr>
          <w:lang w:val="en-US"/>
        </w:rPr>
        <w:t>Odesa</w:t>
      </w:r>
      <w:r w:rsidRPr="00FA045D">
        <w:rPr>
          <w:lang w:val="en-US"/>
        </w:rPr>
        <w:t xml:space="preserve"> </w:t>
      </w:r>
      <w:r>
        <w:rPr>
          <w:lang w:val="en-US"/>
        </w:rPr>
        <w:t>I</w:t>
      </w:r>
      <w:r w:rsidRPr="00FA045D">
        <w:rPr>
          <w:lang w:val="en-US"/>
        </w:rPr>
        <w:t xml:space="preserve">. </w:t>
      </w:r>
      <w:r>
        <w:rPr>
          <w:lang w:val="en-US"/>
        </w:rPr>
        <w:t>I</w:t>
      </w:r>
      <w:r w:rsidRPr="00FA045D">
        <w:rPr>
          <w:lang w:val="en-US"/>
        </w:rPr>
        <w:t xml:space="preserve">. </w:t>
      </w:r>
      <w:r>
        <w:rPr>
          <w:lang w:val="en-US"/>
        </w:rPr>
        <w:t>Mechnikov National University</w:t>
      </w:r>
    </w:p>
    <w:p w:rsidR="000A173D" w:rsidRDefault="000A173D" w:rsidP="000A173D">
      <w:pPr>
        <w:spacing w:line="240" w:lineRule="auto"/>
        <w:ind w:left="0"/>
        <w:rPr>
          <w:lang w:val="uk-UA"/>
        </w:rPr>
      </w:pPr>
    </w:p>
    <w:p w:rsidR="000A173D" w:rsidRPr="002C0DEE" w:rsidRDefault="000A173D" w:rsidP="000A173D">
      <w:pPr>
        <w:spacing w:line="240" w:lineRule="auto"/>
        <w:ind w:left="0"/>
        <w:jc w:val="center"/>
        <w:rPr>
          <w:lang w:val="en-US"/>
        </w:rPr>
      </w:pPr>
      <w:r w:rsidRPr="00FA045D">
        <w:rPr>
          <w:lang w:val="uk-UA"/>
        </w:rPr>
        <w:t>Faculty</w:t>
      </w:r>
      <w:r>
        <w:rPr>
          <w:lang w:val="en-US"/>
        </w:rPr>
        <w:t xml:space="preserve"> of Economics and Law</w:t>
      </w:r>
    </w:p>
    <w:p w:rsidR="000A173D" w:rsidRPr="00A448C6" w:rsidRDefault="000A173D" w:rsidP="000A173D">
      <w:pPr>
        <w:spacing w:line="240" w:lineRule="auto"/>
        <w:ind w:left="0"/>
        <w:rPr>
          <w:lang w:val="en-US"/>
        </w:rPr>
      </w:pPr>
    </w:p>
    <w:p w:rsidR="000A173D" w:rsidRPr="00C21FD5" w:rsidRDefault="000A173D" w:rsidP="000A173D">
      <w:pPr>
        <w:spacing w:line="240" w:lineRule="auto"/>
        <w:ind w:left="0"/>
        <w:jc w:val="center"/>
        <w:rPr>
          <w:lang w:val="uk-UA"/>
        </w:rPr>
      </w:pPr>
      <w:r>
        <w:rPr>
          <w:lang w:val="en-US"/>
        </w:rPr>
        <w:t>Chair of Marketing and Business-Administration</w:t>
      </w:r>
    </w:p>
    <w:p w:rsidR="000A173D" w:rsidRPr="00C21FD5" w:rsidRDefault="000A173D" w:rsidP="000A173D">
      <w:pPr>
        <w:spacing w:line="240" w:lineRule="auto"/>
        <w:ind w:left="0"/>
        <w:rPr>
          <w:spacing w:val="60"/>
          <w:sz w:val="40"/>
          <w:szCs w:val="40"/>
          <w:lang w:val="uk-UA"/>
        </w:rPr>
      </w:pPr>
    </w:p>
    <w:p w:rsidR="000A173D" w:rsidRPr="00AC34DD" w:rsidRDefault="000A173D" w:rsidP="000A173D">
      <w:pPr>
        <w:spacing w:line="240" w:lineRule="auto"/>
        <w:ind w:left="0"/>
        <w:rPr>
          <w:b/>
          <w:spacing w:val="60"/>
          <w:sz w:val="40"/>
          <w:szCs w:val="40"/>
          <w:lang w:val="en-US"/>
        </w:rPr>
      </w:pPr>
    </w:p>
    <w:p w:rsidR="000A173D" w:rsidRPr="00EC5BCB" w:rsidRDefault="000A173D" w:rsidP="000A173D">
      <w:pPr>
        <w:spacing w:line="240" w:lineRule="auto"/>
        <w:ind w:left="0"/>
        <w:rPr>
          <w:b/>
          <w:spacing w:val="60"/>
          <w:sz w:val="40"/>
          <w:szCs w:val="40"/>
          <w:lang w:val="en-US"/>
        </w:rPr>
      </w:pPr>
    </w:p>
    <w:p w:rsidR="000A173D" w:rsidRPr="00AC34DD" w:rsidRDefault="000A173D" w:rsidP="000A173D">
      <w:pPr>
        <w:spacing w:line="240" w:lineRule="auto"/>
        <w:ind w:left="0"/>
        <w:jc w:val="center"/>
        <w:rPr>
          <w:b/>
          <w:spacing w:val="60"/>
          <w:sz w:val="32"/>
          <w:lang w:val="en-US"/>
        </w:rPr>
      </w:pPr>
      <w:r>
        <w:rPr>
          <w:b/>
          <w:spacing w:val="60"/>
          <w:sz w:val="32"/>
          <w:lang w:val="en-US"/>
        </w:rPr>
        <w:t>Diploma Thesis</w:t>
      </w:r>
    </w:p>
    <w:p w:rsidR="000A173D" w:rsidRPr="00F83C79" w:rsidRDefault="000A173D" w:rsidP="000A173D">
      <w:pPr>
        <w:tabs>
          <w:tab w:val="right" w:pos="9355"/>
        </w:tabs>
        <w:spacing w:line="240" w:lineRule="auto"/>
        <w:ind w:left="0"/>
        <w:jc w:val="center"/>
        <w:rPr>
          <w:b/>
          <w:lang w:val="en-US"/>
        </w:rPr>
      </w:pPr>
      <w:r>
        <w:rPr>
          <w:b/>
          <w:lang w:val="en-US"/>
        </w:rPr>
        <w:t>“</w:t>
      </w:r>
      <w:r w:rsidRPr="00BF1634">
        <w:rPr>
          <w:b/>
          <w:lang w:val="uk-UA"/>
        </w:rPr>
        <w:t>Structural inertia and organizational changes involved by external changes</w:t>
      </w:r>
      <w:r>
        <w:rPr>
          <w:b/>
          <w:lang w:val="en-US"/>
        </w:rPr>
        <w:t>”</w:t>
      </w:r>
    </w:p>
    <w:p w:rsidR="000A173D" w:rsidRPr="007249DF" w:rsidRDefault="000A173D" w:rsidP="000A173D">
      <w:pPr>
        <w:spacing w:line="240" w:lineRule="auto"/>
        <w:ind w:left="0"/>
        <w:jc w:val="center"/>
        <w:rPr>
          <w:lang w:val="ru-RU"/>
        </w:rPr>
      </w:pPr>
      <w:r w:rsidRPr="007249DF">
        <w:rPr>
          <w:lang w:val="ru-RU"/>
        </w:rPr>
        <w:t>“</w:t>
      </w:r>
      <w:r w:rsidRPr="00BF1634">
        <w:rPr>
          <w:lang w:val="uk-UA"/>
        </w:rPr>
        <w:t>Структурна інерція та організаційні зміни</w:t>
      </w:r>
      <w:r>
        <w:rPr>
          <w:lang w:val="uk-UA"/>
        </w:rPr>
        <w:t>,</w:t>
      </w:r>
      <w:r w:rsidRPr="00BF1634">
        <w:rPr>
          <w:lang w:val="uk-UA"/>
        </w:rPr>
        <w:t xml:space="preserve"> спричинені зовнішніми </w:t>
      </w:r>
      <w:r>
        <w:rPr>
          <w:lang w:val="uk-UA"/>
        </w:rPr>
        <w:t>чинниками</w:t>
      </w:r>
      <w:r w:rsidRPr="007249DF">
        <w:rPr>
          <w:lang w:val="ru-RU"/>
        </w:rPr>
        <w:t>”</w:t>
      </w:r>
    </w:p>
    <w:p w:rsidR="000A173D" w:rsidRPr="00EC5BCB" w:rsidRDefault="000A173D" w:rsidP="000A173D">
      <w:pPr>
        <w:spacing w:line="240" w:lineRule="auto"/>
        <w:ind w:left="0"/>
        <w:rPr>
          <w:lang w:val="uk-UA"/>
        </w:rPr>
      </w:pPr>
    </w:p>
    <w:p w:rsidR="000A173D" w:rsidRDefault="000A173D" w:rsidP="000A173D">
      <w:pPr>
        <w:spacing w:line="240" w:lineRule="auto"/>
        <w:ind w:left="0"/>
        <w:jc w:val="center"/>
        <w:rPr>
          <w:u w:val="single"/>
          <w:lang w:val="uk-UA"/>
        </w:rPr>
      </w:pPr>
      <w:r w:rsidRPr="00226DF0">
        <w:rPr>
          <w:lang w:val="uk-UA"/>
        </w:rPr>
        <w:t>for the master's degree</w:t>
      </w:r>
    </w:p>
    <w:p w:rsidR="000A173D" w:rsidRDefault="000A173D" w:rsidP="000A173D">
      <w:pPr>
        <w:spacing w:line="240" w:lineRule="auto"/>
        <w:ind w:left="0"/>
        <w:rPr>
          <w:u w:val="single"/>
          <w:lang w:val="uk-UA"/>
        </w:rPr>
      </w:pPr>
    </w:p>
    <w:p w:rsidR="000A173D" w:rsidRPr="00120773" w:rsidRDefault="000A173D" w:rsidP="000A173D">
      <w:pPr>
        <w:spacing w:line="240" w:lineRule="auto"/>
        <w:ind w:left="0"/>
        <w:rPr>
          <w:u w:val="single"/>
          <w:lang w:val="uk-UA"/>
        </w:rPr>
      </w:pPr>
    </w:p>
    <w:p w:rsidR="000A173D" w:rsidRPr="00984D39" w:rsidRDefault="000A173D" w:rsidP="000A173D">
      <w:pPr>
        <w:spacing w:line="240" w:lineRule="auto"/>
        <w:ind w:left="3686"/>
        <w:rPr>
          <w:lang w:val="en-US"/>
        </w:rPr>
      </w:pPr>
      <w:r>
        <w:rPr>
          <w:color w:val="000000"/>
          <w:lang w:val="en-US"/>
        </w:rPr>
        <w:t>Author: Full-time student,</w:t>
      </w:r>
    </w:p>
    <w:p w:rsidR="000A173D" w:rsidRPr="00984D39" w:rsidRDefault="000A173D" w:rsidP="000A173D">
      <w:pPr>
        <w:spacing w:line="240" w:lineRule="auto"/>
        <w:ind w:left="3686"/>
        <w:rPr>
          <w:color w:val="000000"/>
          <w:lang w:val="en-US"/>
        </w:rPr>
      </w:pPr>
      <w:r>
        <w:rPr>
          <w:color w:val="000000"/>
          <w:lang w:val="en-US"/>
        </w:rPr>
        <w:t>field of study:</w:t>
      </w:r>
      <w:r w:rsidRPr="000229F8">
        <w:rPr>
          <w:color w:val="000000"/>
          <w:lang w:val="uk-UA"/>
        </w:rPr>
        <w:t xml:space="preserve"> </w:t>
      </w:r>
      <w:r>
        <w:rPr>
          <w:color w:val="000000"/>
          <w:lang w:val="uk-UA"/>
        </w:rPr>
        <w:t>073</w:t>
      </w:r>
      <w:r w:rsidRPr="000229F8">
        <w:rPr>
          <w:color w:val="000000"/>
          <w:lang w:val="uk-UA"/>
        </w:rPr>
        <w:t xml:space="preserve"> </w:t>
      </w:r>
      <w:r>
        <w:rPr>
          <w:color w:val="000000"/>
          <w:lang w:val="en-US"/>
        </w:rPr>
        <w:t>Management</w:t>
      </w:r>
    </w:p>
    <w:p w:rsidR="000A173D" w:rsidRDefault="000A173D" w:rsidP="000A173D">
      <w:pPr>
        <w:tabs>
          <w:tab w:val="left" w:pos="3969"/>
        </w:tabs>
        <w:spacing w:line="240" w:lineRule="auto"/>
        <w:ind w:left="3686"/>
        <w:rPr>
          <w:b/>
          <w:lang w:val="en-US"/>
        </w:rPr>
      </w:pPr>
      <w:r>
        <w:rPr>
          <w:b/>
          <w:lang w:val="en-US"/>
        </w:rPr>
        <w:t>Shevchenko Larysa</w:t>
      </w:r>
    </w:p>
    <w:p w:rsidR="000A173D" w:rsidRDefault="000A173D" w:rsidP="000A173D">
      <w:pPr>
        <w:tabs>
          <w:tab w:val="left" w:pos="3969"/>
        </w:tabs>
        <w:spacing w:line="240" w:lineRule="auto"/>
        <w:ind w:left="3686"/>
        <w:rPr>
          <w:lang w:val="en-US"/>
        </w:rPr>
      </w:pPr>
    </w:p>
    <w:p w:rsidR="000A173D" w:rsidRDefault="000A173D" w:rsidP="000A173D">
      <w:pPr>
        <w:tabs>
          <w:tab w:val="left" w:pos="3969"/>
        </w:tabs>
        <w:spacing w:line="240" w:lineRule="auto"/>
        <w:ind w:left="3686"/>
        <w:rPr>
          <w:lang w:val="en-US"/>
        </w:rPr>
      </w:pPr>
      <w:r>
        <w:rPr>
          <w:lang w:val="en-US"/>
        </w:rPr>
        <w:t>Supervisor:</w:t>
      </w:r>
    </w:p>
    <w:p w:rsidR="000A173D" w:rsidRDefault="000A173D" w:rsidP="000A173D">
      <w:pPr>
        <w:tabs>
          <w:tab w:val="left" w:pos="3969"/>
        </w:tabs>
        <w:spacing w:line="240" w:lineRule="auto"/>
        <w:ind w:left="3686"/>
        <w:rPr>
          <w:lang w:val="en-US"/>
        </w:rPr>
      </w:pPr>
      <w:r>
        <w:rPr>
          <w:lang w:val="en-US"/>
        </w:rPr>
        <w:t>associate professor, Y. V. Robul ______________</w:t>
      </w:r>
    </w:p>
    <w:p w:rsidR="000A173D" w:rsidRDefault="000A173D" w:rsidP="000A173D">
      <w:pPr>
        <w:tabs>
          <w:tab w:val="left" w:pos="3969"/>
        </w:tabs>
        <w:spacing w:line="240" w:lineRule="auto"/>
        <w:ind w:left="3686"/>
        <w:rPr>
          <w:lang w:val="en-US"/>
        </w:rPr>
      </w:pPr>
      <w:r>
        <w:rPr>
          <w:lang w:val="en-US"/>
        </w:rPr>
        <w:t>Reviewer:</w:t>
      </w:r>
    </w:p>
    <w:p w:rsidR="000A173D" w:rsidRDefault="000A173D" w:rsidP="000A173D">
      <w:pPr>
        <w:tabs>
          <w:tab w:val="left" w:pos="3969"/>
        </w:tabs>
        <w:spacing w:line="240" w:lineRule="auto"/>
        <w:ind w:left="3686"/>
        <w:rPr>
          <w:lang w:val="en-US"/>
        </w:rPr>
      </w:pPr>
      <w:r>
        <w:rPr>
          <w:lang w:val="en-US"/>
        </w:rPr>
        <w:t>professor, S. O. Yakubovsky</w:t>
      </w:r>
    </w:p>
    <w:p w:rsidR="000A173D" w:rsidRPr="00655DD7" w:rsidRDefault="000A173D" w:rsidP="000A173D">
      <w:pPr>
        <w:tabs>
          <w:tab w:val="left" w:pos="3969"/>
        </w:tabs>
        <w:spacing w:line="240" w:lineRule="auto"/>
        <w:ind w:left="0"/>
        <w:rPr>
          <w:lang w:val="en-US"/>
        </w:rPr>
      </w:pPr>
    </w:p>
    <w:p w:rsidR="000A173D" w:rsidRDefault="000A173D" w:rsidP="000A173D">
      <w:pPr>
        <w:ind w:left="0"/>
        <w:rPr>
          <w:lang w:val="uk-UA"/>
        </w:rPr>
      </w:pPr>
    </w:p>
    <w:p w:rsidR="000A173D" w:rsidRDefault="000A173D" w:rsidP="000A173D">
      <w:pPr>
        <w:ind w:left="0"/>
      </w:pPr>
    </w:p>
    <w:p w:rsidR="000A173D" w:rsidRDefault="000A173D" w:rsidP="000A173D">
      <w:pPr>
        <w:ind w:left="0"/>
        <w:sectPr w:rsidR="000A173D" w:rsidSect="00907387">
          <w:type w:val="continuous"/>
          <w:pgSz w:w="11906" w:h="16838"/>
          <w:pgMar w:top="1134" w:right="851" w:bottom="1134" w:left="1701" w:header="709" w:footer="709" w:gutter="0"/>
          <w:cols w:space="708"/>
          <w:titlePg/>
          <w:docGrid w:linePitch="360"/>
        </w:sectPr>
      </w:pPr>
    </w:p>
    <w:p w:rsidR="000A173D" w:rsidRPr="00954F4B" w:rsidRDefault="000A173D" w:rsidP="000A173D">
      <w:pPr>
        <w:ind w:left="0"/>
      </w:pPr>
      <w:r w:rsidRPr="00954F4B">
        <w:t>Accepted to the defense:</w:t>
      </w:r>
    </w:p>
    <w:p w:rsidR="000A173D" w:rsidRPr="00954F4B" w:rsidRDefault="000A173D" w:rsidP="000A173D">
      <w:pPr>
        <w:ind w:left="0"/>
      </w:pPr>
      <w:r w:rsidRPr="00954F4B">
        <w:t>record of the Chair meeting</w:t>
      </w:r>
    </w:p>
    <w:p w:rsidR="000A173D" w:rsidRPr="00954F4B" w:rsidRDefault="000A173D" w:rsidP="000A173D">
      <w:pPr>
        <w:ind w:left="0"/>
      </w:pPr>
      <w:r w:rsidRPr="00954F4B">
        <w:t>№___ from «___»_______2019 year</w:t>
      </w:r>
    </w:p>
    <w:p w:rsidR="000A173D" w:rsidRPr="00954F4B" w:rsidRDefault="000A173D" w:rsidP="000A173D">
      <w:pPr>
        <w:ind w:left="0"/>
      </w:pPr>
    </w:p>
    <w:p w:rsidR="000A173D" w:rsidRPr="00954F4B" w:rsidRDefault="000A173D" w:rsidP="000A173D">
      <w:pPr>
        <w:ind w:left="0"/>
      </w:pPr>
      <w:r w:rsidRPr="00954F4B">
        <w:t>Head of the Chair</w:t>
      </w:r>
    </w:p>
    <w:p w:rsidR="000A173D" w:rsidRDefault="000A173D" w:rsidP="000A173D">
      <w:pPr>
        <w:spacing w:line="240" w:lineRule="auto"/>
        <w:ind w:left="0"/>
      </w:pPr>
      <w:r w:rsidRPr="00954F4B">
        <w:t>_________professor O. V. Sadchenko</w:t>
      </w:r>
    </w:p>
    <w:p w:rsidR="000A173D" w:rsidRPr="00954F4B" w:rsidRDefault="000A173D" w:rsidP="000A173D">
      <w:pPr>
        <w:spacing w:line="240" w:lineRule="auto"/>
        <w:ind w:left="0"/>
      </w:pPr>
      <w:r w:rsidRPr="002A1EE1">
        <w:rPr>
          <w:sz w:val="20"/>
          <w:szCs w:val="20"/>
        </w:rPr>
        <w:t xml:space="preserve">   (signature)                               </w:t>
      </w:r>
      <w:r w:rsidRPr="002A1EE1">
        <w:rPr>
          <w:sz w:val="20"/>
          <w:szCs w:val="20"/>
        </w:rPr>
        <w:tab/>
      </w:r>
    </w:p>
    <w:p w:rsidR="000A173D" w:rsidRPr="00954F4B" w:rsidRDefault="000A173D" w:rsidP="000A173D">
      <w:pPr>
        <w:ind w:left="-284"/>
      </w:pPr>
      <w:r w:rsidRPr="00954F4B">
        <w:t>Defended at the EC № 2</w:t>
      </w:r>
    </w:p>
    <w:p w:rsidR="000A173D" w:rsidRPr="00954F4B" w:rsidRDefault="000A173D" w:rsidP="000A173D">
      <w:pPr>
        <w:ind w:left="-284"/>
      </w:pPr>
      <w:r w:rsidRPr="00954F4B">
        <w:t>record №___from «___»_____2019 year</w:t>
      </w:r>
    </w:p>
    <w:p w:rsidR="000A173D" w:rsidRPr="00954F4B" w:rsidRDefault="000A173D" w:rsidP="000A173D">
      <w:pPr>
        <w:ind w:left="-284"/>
      </w:pPr>
      <w:r w:rsidRPr="00954F4B">
        <w:t>Grade _____________/_____/______</w:t>
      </w:r>
    </w:p>
    <w:p w:rsidR="000A173D" w:rsidRDefault="000A173D" w:rsidP="000A173D">
      <w:pPr>
        <w:ind w:left="-284"/>
        <w:rPr>
          <w:sz w:val="20"/>
          <w:szCs w:val="20"/>
        </w:rPr>
      </w:pPr>
      <w:r w:rsidRPr="00954F4B">
        <w:tab/>
      </w:r>
      <w:r w:rsidRPr="00CF6A60">
        <w:rPr>
          <w:sz w:val="20"/>
          <w:szCs w:val="20"/>
        </w:rPr>
        <w:t>(national scale / ЕСТS scale / grade)</w:t>
      </w:r>
    </w:p>
    <w:p w:rsidR="000A173D" w:rsidRPr="00CF6A60" w:rsidRDefault="000A173D" w:rsidP="000A173D">
      <w:pPr>
        <w:ind w:left="-284"/>
        <w:rPr>
          <w:sz w:val="6"/>
          <w:szCs w:val="20"/>
        </w:rPr>
      </w:pPr>
    </w:p>
    <w:p w:rsidR="000A173D" w:rsidRPr="00954F4B" w:rsidRDefault="000A173D" w:rsidP="000A173D">
      <w:pPr>
        <w:ind w:left="-284"/>
      </w:pPr>
      <w:r w:rsidRPr="00954F4B">
        <w:t>Head of EC</w:t>
      </w:r>
      <w:r w:rsidRPr="00954F4B">
        <w:tab/>
      </w:r>
    </w:p>
    <w:p w:rsidR="000A173D" w:rsidRDefault="000A173D" w:rsidP="000A173D">
      <w:pPr>
        <w:spacing w:line="240" w:lineRule="auto"/>
        <w:ind w:left="-284"/>
      </w:pPr>
      <w:r w:rsidRPr="00954F4B">
        <w:t xml:space="preserve">___________professor E. A. </w:t>
      </w:r>
      <w:r>
        <w:rPr>
          <w:lang w:val="en-US"/>
        </w:rPr>
        <w:t>Kuznietsov</w:t>
      </w:r>
    </w:p>
    <w:p w:rsidR="000A173D" w:rsidRPr="00954F4B" w:rsidRDefault="000A173D" w:rsidP="000A173D">
      <w:pPr>
        <w:spacing w:line="240" w:lineRule="auto"/>
        <w:ind w:left="-284"/>
      </w:pPr>
      <w:r w:rsidRPr="002A1EE1">
        <w:rPr>
          <w:sz w:val="20"/>
          <w:szCs w:val="20"/>
        </w:rPr>
        <w:t xml:space="preserve">   (signature)                               </w:t>
      </w:r>
      <w:r w:rsidRPr="002A1EE1">
        <w:rPr>
          <w:sz w:val="20"/>
          <w:szCs w:val="20"/>
        </w:rPr>
        <w:tab/>
      </w:r>
    </w:p>
    <w:p w:rsidR="000A173D" w:rsidRDefault="000A173D" w:rsidP="000A173D">
      <w:pPr>
        <w:ind w:left="0"/>
        <w:sectPr w:rsidR="000A173D" w:rsidSect="00907387">
          <w:type w:val="continuous"/>
          <w:pgSz w:w="11906" w:h="16838"/>
          <w:pgMar w:top="1134" w:right="851" w:bottom="1134" w:left="1701" w:header="709" w:footer="709" w:gutter="0"/>
          <w:cols w:num="2" w:space="708"/>
          <w:titlePg/>
          <w:docGrid w:linePitch="360"/>
        </w:sectPr>
      </w:pPr>
    </w:p>
    <w:p w:rsidR="000A173D" w:rsidRDefault="000A173D" w:rsidP="000A173D">
      <w:pPr>
        <w:ind w:left="0"/>
        <w:rPr>
          <w:b/>
          <w:lang w:val="uk-UA"/>
        </w:rPr>
      </w:pPr>
    </w:p>
    <w:p w:rsidR="000A173D" w:rsidRDefault="000A173D" w:rsidP="000A173D">
      <w:pPr>
        <w:ind w:left="0"/>
        <w:rPr>
          <w:b/>
          <w:lang w:val="uk-UA"/>
        </w:rPr>
      </w:pPr>
    </w:p>
    <w:p w:rsidR="000A173D" w:rsidRDefault="000A173D" w:rsidP="000A173D">
      <w:pPr>
        <w:ind w:left="0"/>
        <w:rPr>
          <w:b/>
          <w:lang w:val="uk-UA"/>
        </w:rPr>
      </w:pPr>
    </w:p>
    <w:p w:rsidR="000A173D" w:rsidRPr="00CF7E9C" w:rsidRDefault="000A173D" w:rsidP="000A173D">
      <w:pPr>
        <w:ind w:left="0"/>
        <w:jc w:val="center"/>
        <w:rPr>
          <w:b/>
          <w:lang w:val="en-US"/>
        </w:rPr>
      </w:pPr>
      <w:r>
        <w:rPr>
          <w:b/>
          <w:lang w:val="en-US"/>
        </w:rPr>
        <w:t>Odesa — 2019</w:t>
      </w:r>
    </w:p>
    <w:p w:rsidR="000A173D" w:rsidRDefault="000A173D" w:rsidP="000A173D">
      <w:pPr>
        <w:ind w:left="0"/>
        <w:rPr>
          <w:b/>
          <w:lang w:val="uk-UA"/>
        </w:rPr>
        <w:sectPr w:rsidR="000A173D" w:rsidSect="00907387">
          <w:type w:val="continuous"/>
          <w:pgSz w:w="11906" w:h="16838"/>
          <w:pgMar w:top="1134" w:right="851" w:bottom="1134" w:left="1701" w:header="709" w:footer="709" w:gutter="0"/>
          <w:cols w:space="708"/>
          <w:titlePg/>
          <w:docGrid w:linePitch="360"/>
        </w:sectPr>
      </w:pPr>
    </w:p>
    <w:p w:rsidR="000A173D" w:rsidRDefault="000A173D" w:rsidP="000A173D">
      <w:pPr>
        <w:spacing w:line="480" w:lineRule="auto"/>
        <w:ind w:left="0"/>
        <w:rPr>
          <w:b/>
        </w:rPr>
        <w:sectPr w:rsidR="000A173D" w:rsidSect="00954F4B">
          <w:headerReference w:type="default" r:id="rId17"/>
          <w:type w:val="continuous"/>
          <w:pgSz w:w="11906" w:h="16838"/>
          <w:pgMar w:top="1134" w:right="567" w:bottom="1134" w:left="1418" w:header="720" w:footer="720" w:gutter="0"/>
          <w:cols w:space="720"/>
        </w:sectPr>
      </w:pPr>
    </w:p>
    <w:p w:rsidR="000A173D" w:rsidRDefault="000A173D" w:rsidP="000A173D">
      <w:pPr>
        <w:spacing w:line="480" w:lineRule="auto"/>
        <w:ind w:left="0"/>
        <w:jc w:val="center"/>
        <w:rPr>
          <w:sz w:val="24"/>
          <w:szCs w:val="24"/>
        </w:rPr>
      </w:pPr>
      <w:r>
        <w:rPr>
          <w:b/>
        </w:rPr>
        <w:t>TABLE OF CONTENT</w:t>
      </w:r>
    </w:p>
    <w:sdt>
      <w:sdtPr>
        <w:id w:val="-1098561313"/>
        <w:docPartObj>
          <w:docPartGallery w:val="Table of Contents"/>
          <w:docPartUnique/>
        </w:docPartObj>
      </w:sdtPr>
      <w:sdtContent>
        <w:p w:rsidR="000A173D" w:rsidRPr="00BA6164" w:rsidRDefault="000A173D" w:rsidP="000A173D">
          <w:pPr>
            <w:tabs>
              <w:tab w:val="right" w:pos="9925"/>
            </w:tabs>
            <w:spacing w:before="80" w:line="240" w:lineRule="auto"/>
            <w:ind w:left="0"/>
            <w:rPr>
              <w:noProof/>
              <w:color w:val="000000"/>
            </w:rPr>
          </w:pPr>
          <w:r w:rsidRPr="00BA6164">
            <w:fldChar w:fldCharType="begin"/>
          </w:r>
          <w:r w:rsidRPr="00BA6164">
            <w:instrText xml:space="preserve"> TOC \h \u \z </w:instrText>
          </w:r>
          <w:r w:rsidRPr="00BA6164">
            <w:fldChar w:fldCharType="separate"/>
          </w:r>
          <w:hyperlink w:anchor="_94qg4l3qp0se">
            <w:r w:rsidRPr="00BA6164">
              <w:rPr>
                <w:noProof/>
                <w:color w:val="000000"/>
              </w:rPr>
              <w:t>INTRODUCTION</w:t>
            </w:r>
          </w:hyperlink>
          <w:r w:rsidRPr="00BA6164">
            <w:rPr>
              <w:noProof/>
              <w:color w:val="000000"/>
            </w:rPr>
            <w:tab/>
          </w:r>
          <w:r w:rsidRPr="00BA6164">
            <w:rPr>
              <w:noProof/>
            </w:rPr>
            <w:fldChar w:fldCharType="begin"/>
          </w:r>
          <w:r w:rsidRPr="00BA6164">
            <w:rPr>
              <w:noProof/>
            </w:rPr>
            <w:instrText xml:space="preserve"> PAGEREF _94qg4l3qp0se \h </w:instrText>
          </w:r>
          <w:r w:rsidRPr="00BA6164">
            <w:rPr>
              <w:noProof/>
            </w:rPr>
          </w:r>
          <w:r w:rsidRPr="00BA6164">
            <w:rPr>
              <w:noProof/>
            </w:rPr>
            <w:fldChar w:fldCharType="separate"/>
          </w:r>
          <w:r>
            <w:rPr>
              <w:noProof/>
            </w:rPr>
            <w:t>4</w:t>
          </w:r>
          <w:r w:rsidRPr="00BA6164">
            <w:rPr>
              <w:noProof/>
            </w:rPr>
            <w:fldChar w:fldCharType="end"/>
          </w:r>
        </w:p>
        <w:p w:rsidR="000A173D" w:rsidRPr="00BA6164" w:rsidRDefault="000A173D" w:rsidP="000A173D">
          <w:pPr>
            <w:tabs>
              <w:tab w:val="right" w:pos="9925"/>
            </w:tabs>
            <w:spacing w:before="200" w:line="240" w:lineRule="auto"/>
            <w:ind w:left="0"/>
            <w:rPr>
              <w:noProof/>
              <w:color w:val="000000"/>
            </w:rPr>
          </w:pPr>
          <w:hyperlink w:anchor="_edewm7v8v8co">
            <w:r w:rsidRPr="00BA6164">
              <w:rPr>
                <w:noProof/>
                <w:color w:val="000000"/>
              </w:rPr>
              <w:t>PART 1. The concept of structural inertia and its application to organizational changes</w:t>
            </w:r>
          </w:hyperlink>
          <w:r w:rsidRPr="00BA6164">
            <w:rPr>
              <w:noProof/>
              <w:color w:val="000000"/>
            </w:rPr>
            <w:tab/>
          </w:r>
          <w:r w:rsidRPr="00BA6164">
            <w:rPr>
              <w:noProof/>
            </w:rPr>
            <w:fldChar w:fldCharType="begin"/>
          </w:r>
          <w:r w:rsidRPr="00BA6164">
            <w:rPr>
              <w:noProof/>
            </w:rPr>
            <w:instrText xml:space="preserve"> PAGEREF _edewm7v8v8co \h </w:instrText>
          </w:r>
          <w:r w:rsidRPr="00BA6164">
            <w:rPr>
              <w:noProof/>
            </w:rPr>
          </w:r>
          <w:r w:rsidRPr="00BA6164">
            <w:rPr>
              <w:noProof/>
            </w:rPr>
            <w:fldChar w:fldCharType="separate"/>
          </w:r>
          <w:r>
            <w:rPr>
              <w:noProof/>
            </w:rPr>
            <w:t>7</w:t>
          </w:r>
          <w:r w:rsidRPr="00BA6164">
            <w:rPr>
              <w:noProof/>
            </w:rPr>
            <w:fldChar w:fldCharType="end"/>
          </w:r>
        </w:p>
        <w:p w:rsidR="000A173D" w:rsidRPr="00BA6164" w:rsidRDefault="000A173D" w:rsidP="000A173D">
          <w:pPr>
            <w:tabs>
              <w:tab w:val="right" w:pos="9925"/>
            </w:tabs>
            <w:spacing w:before="60" w:line="240" w:lineRule="auto"/>
            <w:ind w:left="360"/>
            <w:rPr>
              <w:noProof/>
              <w:color w:val="000000"/>
            </w:rPr>
          </w:pPr>
          <w:hyperlink w:anchor="_pg82uibx9afm">
            <w:r w:rsidRPr="00BA6164">
              <w:rPr>
                <w:noProof/>
                <w:color w:val="000000"/>
              </w:rPr>
              <w:t>1.1. Basic approaches and factors of impact to structural inertia</w:t>
            </w:r>
          </w:hyperlink>
          <w:r w:rsidRPr="00BA6164">
            <w:rPr>
              <w:noProof/>
              <w:color w:val="000000"/>
            </w:rPr>
            <w:tab/>
          </w:r>
          <w:r w:rsidRPr="00BA6164">
            <w:rPr>
              <w:noProof/>
            </w:rPr>
            <w:fldChar w:fldCharType="begin"/>
          </w:r>
          <w:r w:rsidRPr="00BA6164">
            <w:rPr>
              <w:noProof/>
            </w:rPr>
            <w:instrText xml:space="preserve"> PAGEREF _pg82uibx9afm \h </w:instrText>
          </w:r>
          <w:r w:rsidRPr="00BA6164">
            <w:rPr>
              <w:noProof/>
            </w:rPr>
          </w:r>
          <w:r w:rsidRPr="00BA6164">
            <w:rPr>
              <w:noProof/>
            </w:rPr>
            <w:fldChar w:fldCharType="separate"/>
          </w:r>
          <w:r>
            <w:rPr>
              <w:noProof/>
            </w:rPr>
            <w:t>7</w:t>
          </w:r>
          <w:r w:rsidRPr="00BA6164">
            <w:rPr>
              <w:noProof/>
            </w:rPr>
            <w:fldChar w:fldCharType="end"/>
          </w:r>
        </w:p>
        <w:p w:rsidR="000A173D" w:rsidRPr="00BA6164" w:rsidRDefault="000A173D" w:rsidP="000A173D">
          <w:pPr>
            <w:tabs>
              <w:tab w:val="right" w:pos="9925"/>
            </w:tabs>
            <w:spacing w:before="60" w:line="240" w:lineRule="auto"/>
            <w:rPr>
              <w:noProof/>
              <w:color w:val="000000"/>
            </w:rPr>
          </w:pPr>
          <w:hyperlink w:anchor="_ifn9viokn9lx">
            <w:r w:rsidRPr="00BA6164">
              <w:rPr>
                <w:noProof/>
                <w:color w:val="000000"/>
              </w:rPr>
              <w:t>1.1.1. Factors for considering phenomenal of structural inertia</w:t>
            </w:r>
          </w:hyperlink>
          <w:r w:rsidRPr="00BA6164">
            <w:rPr>
              <w:noProof/>
              <w:color w:val="000000"/>
            </w:rPr>
            <w:tab/>
          </w:r>
          <w:r w:rsidRPr="00BA6164">
            <w:rPr>
              <w:noProof/>
            </w:rPr>
            <w:fldChar w:fldCharType="begin"/>
          </w:r>
          <w:r w:rsidRPr="00BA6164">
            <w:rPr>
              <w:noProof/>
            </w:rPr>
            <w:instrText xml:space="preserve"> PAGEREF _ifn9viokn9lx \h </w:instrText>
          </w:r>
          <w:r w:rsidRPr="00BA6164">
            <w:rPr>
              <w:noProof/>
            </w:rPr>
          </w:r>
          <w:r w:rsidRPr="00BA6164">
            <w:rPr>
              <w:noProof/>
            </w:rPr>
            <w:fldChar w:fldCharType="separate"/>
          </w:r>
          <w:r>
            <w:rPr>
              <w:noProof/>
            </w:rPr>
            <w:t>12</w:t>
          </w:r>
          <w:r w:rsidRPr="00BA6164">
            <w:rPr>
              <w:noProof/>
            </w:rPr>
            <w:fldChar w:fldCharType="end"/>
          </w:r>
        </w:p>
        <w:p w:rsidR="000A173D" w:rsidRPr="00BA6164" w:rsidRDefault="000A173D" w:rsidP="000A173D">
          <w:pPr>
            <w:tabs>
              <w:tab w:val="right" w:pos="9925"/>
            </w:tabs>
            <w:spacing w:before="60" w:line="240" w:lineRule="auto"/>
            <w:rPr>
              <w:noProof/>
              <w:color w:val="000000"/>
            </w:rPr>
          </w:pPr>
          <w:hyperlink w:anchor="_qfj2kt6wsq1h">
            <w:r w:rsidRPr="00BA6164">
              <w:rPr>
                <w:noProof/>
                <w:color w:val="000000"/>
              </w:rPr>
              <w:t>1.1.2. Organizational changes under structural inertia pressure</w:t>
            </w:r>
          </w:hyperlink>
          <w:r w:rsidRPr="00BA6164">
            <w:rPr>
              <w:noProof/>
              <w:color w:val="000000"/>
            </w:rPr>
            <w:tab/>
          </w:r>
          <w:r w:rsidRPr="00BA6164">
            <w:rPr>
              <w:noProof/>
            </w:rPr>
            <w:fldChar w:fldCharType="begin"/>
          </w:r>
          <w:r w:rsidRPr="00BA6164">
            <w:rPr>
              <w:noProof/>
            </w:rPr>
            <w:instrText xml:space="preserve"> PAGEREF _qfj2kt6wsq1h \h </w:instrText>
          </w:r>
          <w:r w:rsidRPr="00BA6164">
            <w:rPr>
              <w:noProof/>
            </w:rPr>
          </w:r>
          <w:r w:rsidRPr="00BA6164">
            <w:rPr>
              <w:noProof/>
            </w:rPr>
            <w:fldChar w:fldCharType="separate"/>
          </w:r>
          <w:r>
            <w:rPr>
              <w:noProof/>
            </w:rPr>
            <w:t>16</w:t>
          </w:r>
          <w:r w:rsidRPr="00BA6164">
            <w:rPr>
              <w:noProof/>
            </w:rPr>
            <w:fldChar w:fldCharType="end"/>
          </w:r>
        </w:p>
        <w:p w:rsidR="000A173D" w:rsidRPr="00BA6164" w:rsidRDefault="000A173D" w:rsidP="000A173D">
          <w:pPr>
            <w:tabs>
              <w:tab w:val="right" w:pos="9925"/>
            </w:tabs>
            <w:spacing w:before="60" w:line="240" w:lineRule="auto"/>
            <w:ind w:left="360"/>
            <w:rPr>
              <w:noProof/>
              <w:color w:val="000000"/>
            </w:rPr>
          </w:pPr>
          <w:hyperlink w:anchor="_7a06pgr0you7">
            <w:r w:rsidRPr="00BA6164">
              <w:rPr>
                <w:noProof/>
                <w:color w:val="000000"/>
              </w:rPr>
              <w:t>1.2. Theories, models and roles in structural inertia and organizational transformation</w:t>
            </w:r>
          </w:hyperlink>
          <w:r w:rsidRPr="00BA6164">
            <w:rPr>
              <w:noProof/>
              <w:color w:val="000000"/>
            </w:rPr>
            <w:tab/>
          </w:r>
          <w:r w:rsidRPr="00BA6164">
            <w:rPr>
              <w:noProof/>
            </w:rPr>
            <w:fldChar w:fldCharType="begin"/>
          </w:r>
          <w:r w:rsidRPr="00BA6164">
            <w:rPr>
              <w:noProof/>
            </w:rPr>
            <w:instrText xml:space="preserve"> PAGEREF _7a06pgr0you7 \h </w:instrText>
          </w:r>
          <w:r w:rsidRPr="00BA6164">
            <w:rPr>
              <w:noProof/>
            </w:rPr>
          </w:r>
          <w:r w:rsidRPr="00BA6164">
            <w:rPr>
              <w:noProof/>
            </w:rPr>
            <w:fldChar w:fldCharType="separate"/>
          </w:r>
          <w:r>
            <w:rPr>
              <w:noProof/>
            </w:rPr>
            <w:t>19</w:t>
          </w:r>
          <w:r w:rsidRPr="00BA6164">
            <w:rPr>
              <w:noProof/>
            </w:rPr>
            <w:fldChar w:fldCharType="end"/>
          </w:r>
        </w:p>
        <w:p w:rsidR="000A173D" w:rsidRPr="00BA6164" w:rsidRDefault="000A173D" w:rsidP="000A173D">
          <w:pPr>
            <w:tabs>
              <w:tab w:val="right" w:pos="9925"/>
            </w:tabs>
            <w:spacing w:before="60" w:line="240" w:lineRule="auto"/>
            <w:rPr>
              <w:noProof/>
              <w:color w:val="000000"/>
            </w:rPr>
          </w:pPr>
          <w:hyperlink w:anchor="_ouwhf07iqo60">
            <w:r w:rsidRPr="00BA6164">
              <w:rPr>
                <w:noProof/>
                <w:color w:val="000000"/>
              </w:rPr>
              <w:t>1.2.1. Sources of organizational changes and structural inertia</w:t>
            </w:r>
          </w:hyperlink>
          <w:r w:rsidRPr="00BA6164">
            <w:rPr>
              <w:noProof/>
              <w:color w:val="000000"/>
            </w:rPr>
            <w:tab/>
          </w:r>
          <w:r w:rsidRPr="00BA6164">
            <w:rPr>
              <w:noProof/>
            </w:rPr>
            <w:fldChar w:fldCharType="begin"/>
          </w:r>
          <w:r w:rsidRPr="00BA6164">
            <w:rPr>
              <w:noProof/>
            </w:rPr>
            <w:instrText xml:space="preserve"> PAGEREF _ouwhf07iqo60 \h </w:instrText>
          </w:r>
          <w:r w:rsidRPr="00BA6164">
            <w:rPr>
              <w:noProof/>
            </w:rPr>
          </w:r>
          <w:r w:rsidRPr="00BA6164">
            <w:rPr>
              <w:noProof/>
            </w:rPr>
            <w:fldChar w:fldCharType="separate"/>
          </w:r>
          <w:r>
            <w:rPr>
              <w:noProof/>
            </w:rPr>
            <w:t>24</w:t>
          </w:r>
          <w:r w:rsidRPr="00BA6164">
            <w:rPr>
              <w:noProof/>
            </w:rPr>
            <w:fldChar w:fldCharType="end"/>
          </w:r>
        </w:p>
        <w:p w:rsidR="000A173D" w:rsidRPr="00BA6164" w:rsidRDefault="000A173D" w:rsidP="000A173D">
          <w:pPr>
            <w:tabs>
              <w:tab w:val="right" w:pos="9925"/>
            </w:tabs>
            <w:spacing w:before="60" w:line="240" w:lineRule="auto"/>
            <w:rPr>
              <w:noProof/>
              <w:color w:val="000000"/>
            </w:rPr>
          </w:pPr>
          <w:hyperlink w:anchor="_cxm75gw933ja">
            <w:r w:rsidRPr="00BA6164">
              <w:rPr>
                <w:noProof/>
                <w:color w:val="000000"/>
              </w:rPr>
              <w:t>1.2.2. Shapes of organizational change</w:t>
            </w:r>
          </w:hyperlink>
          <w:r w:rsidRPr="00BA6164">
            <w:rPr>
              <w:noProof/>
              <w:color w:val="000000"/>
            </w:rPr>
            <w:tab/>
          </w:r>
          <w:r w:rsidRPr="00BA6164">
            <w:rPr>
              <w:noProof/>
            </w:rPr>
            <w:fldChar w:fldCharType="begin"/>
          </w:r>
          <w:r w:rsidRPr="00BA6164">
            <w:rPr>
              <w:noProof/>
            </w:rPr>
            <w:instrText xml:space="preserve"> PAGEREF _cxm75gw933ja \h </w:instrText>
          </w:r>
          <w:r w:rsidRPr="00BA6164">
            <w:rPr>
              <w:noProof/>
            </w:rPr>
          </w:r>
          <w:r w:rsidRPr="00BA6164">
            <w:rPr>
              <w:noProof/>
            </w:rPr>
            <w:fldChar w:fldCharType="separate"/>
          </w:r>
          <w:r>
            <w:rPr>
              <w:noProof/>
            </w:rPr>
            <w:t>26</w:t>
          </w:r>
          <w:r w:rsidRPr="00BA6164">
            <w:rPr>
              <w:noProof/>
            </w:rPr>
            <w:fldChar w:fldCharType="end"/>
          </w:r>
        </w:p>
        <w:p w:rsidR="000A173D" w:rsidRPr="00BA6164" w:rsidRDefault="000A173D" w:rsidP="000A173D">
          <w:pPr>
            <w:tabs>
              <w:tab w:val="right" w:pos="9925"/>
            </w:tabs>
            <w:spacing w:before="60" w:line="240" w:lineRule="auto"/>
            <w:rPr>
              <w:noProof/>
              <w:color w:val="000000"/>
            </w:rPr>
          </w:pPr>
          <w:hyperlink w:anchor="_msee0ufd60pg">
            <w:r w:rsidRPr="00BA6164">
              <w:rPr>
                <w:noProof/>
                <w:color w:val="000000"/>
              </w:rPr>
              <w:t>1.2.3. Theories</w:t>
            </w:r>
          </w:hyperlink>
          <w:r w:rsidRPr="00BA6164">
            <w:rPr>
              <w:noProof/>
              <w:color w:val="000000"/>
            </w:rPr>
            <w:tab/>
          </w:r>
          <w:r w:rsidRPr="00BA6164">
            <w:rPr>
              <w:noProof/>
            </w:rPr>
            <w:fldChar w:fldCharType="begin"/>
          </w:r>
          <w:r w:rsidRPr="00BA6164">
            <w:rPr>
              <w:noProof/>
            </w:rPr>
            <w:instrText xml:space="preserve"> PAGEREF _msee0ufd60pg \h </w:instrText>
          </w:r>
          <w:r w:rsidRPr="00BA6164">
            <w:rPr>
              <w:noProof/>
            </w:rPr>
          </w:r>
          <w:r w:rsidRPr="00BA6164">
            <w:rPr>
              <w:noProof/>
            </w:rPr>
            <w:fldChar w:fldCharType="separate"/>
          </w:r>
          <w:r>
            <w:rPr>
              <w:noProof/>
            </w:rPr>
            <w:t>27</w:t>
          </w:r>
          <w:r w:rsidRPr="00BA6164">
            <w:rPr>
              <w:noProof/>
            </w:rPr>
            <w:fldChar w:fldCharType="end"/>
          </w:r>
        </w:p>
        <w:p w:rsidR="000A173D" w:rsidRPr="00BA6164" w:rsidRDefault="000A173D" w:rsidP="000A173D">
          <w:pPr>
            <w:tabs>
              <w:tab w:val="right" w:pos="9925"/>
            </w:tabs>
            <w:spacing w:before="60" w:line="240" w:lineRule="auto"/>
            <w:ind w:left="360"/>
            <w:rPr>
              <w:noProof/>
              <w:color w:val="000000"/>
            </w:rPr>
          </w:pPr>
          <w:hyperlink w:anchor="_55eojrxd5feq">
            <w:r w:rsidRPr="00BA6164">
              <w:rPr>
                <w:noProof/>
                <w:color w:val="000000"/>
              </w:rPr>
              <w:t>1.3. Changing processes</w:t>
            </w:r>
          </w:hyperlink>
          <w:r w:rsidRPr="00BA6164">
            <w:rPr>
              <w:noProof/>
              <w:color w:val="000000"/>
            </w:rPr>
            <w:tab/>
          </w:r>
          <w:r w:rsidRPr="00BA6164">
            <w:rPr>
              <w:noProof/>
            </w:rPr>
            <w:fldChar w:fldCharType="begin"/>
          </w:r>
          <w:r w:rsidRPr="00BA6164">
            <w:rPr>
              <w:noProof/>
            </w:rPr>
            <w:instrText xml:space="preserve"> PAGEREF _55eojrxd5feq \h </w:instrText>
          </w:r>
          <w:r w:rsidRPr="00BA6164">
            <w:rPr>
              <w:noProof/>
            </w:rPr>
          </w:r>
          <w:r w:rsidRPr="00BA6164">
            <w:rPr>
              <w:noProof/>
            </w:rPr>
            <w:fldChar w:fldCharType="separate"/>
          </w:r>
          <w:r>
            <w:rPr>
              <w:noProof/>
            </w:rPr>
            <w:t>34</w:t>
          </w:r>
          <w:r w:rsidRPr="00BA6164">
            <w:rPr>
              <w:noProof/>
            </w:rPr>
            <w:fldChar w:fldCharType="end"/>
          </w:r>
        </w:p>
        <w:p w:rsidR="000A173D" w:rsidRPr="00BA6164" w:rsidRDefault="000A173D" w:rsidP="000A173D">
          <w:pPr>
            <w:tabs>
              <w:tab w:val="right" w:pos="9925"/>
            </w:tabs>
            <w:spacing w:before="200" w:line="240" w:lineRule="auto"/>
            <w:ind w:left="0"/>
            <w:rPr>
              <w:noProof/>
              <w:color w:val="000000"/>
            </w:rPr>
          </w:pPr>
          <w:hyperlink w:anchor="_rlm4t57wahag">
            <w:r w:rsidRPr="00BA6164">
              <w:rPr>
                <w:noProof/>
                <w:color w:val="000000"/>
              </w:rPr>
              <w:t>PART 2. Readiness to change, rating and making changes to the organization</w:t>
            </w:r>
          </w:hyperlink>
          <w:r w:rsidRPr="00BA6164">
            <w:rPr>
              <w:noProof/>
              <w:color w:val="000000"/>
            </w:rPr>
            <w:tab/>
          </w:r>
          <w:r w:rsidRPr="00BA6164">
            <w:rPr>
              <w:noProof/>
            </w:rPr>
            <w:fldChar w:fldCharType="begin"/>
          </w:r>
          <w:r w:rsidRPr="00BA6164">
            <w:rPr>
              <w:noProof/>
            </w:rPr>
            <w:instrText xml:space="preserve"> PAGEREF _rlm4t57wahag \h </w:instrText>
          </w:r>
          <w:r w:rsidRPr="00BA6164">
            <w:rPr>
              <w:noProof/>
            </w:rPr>
          </w:r>
          <w:r w:rsidRPr="00BA6164">
            <w:rPr>
              <w:noProof/>
            </w:rPr>
            <w:fldChar w:fldCharType="separate"/>
          </w:r>
          <w:r>
            <w:rPr>
              <w:noProof/>
            </w:rPr>
            <w:t>39</w:t>
          </w:r>
          <w:r w:rsidRPr="00BA6164">
            <w:rPr>
              <w:noProof/>
            </w:rPr>
            <w:fldChar w:fldCharType="end"/>
          </w:r>
        </w:p>
        <w:p w:rsidR="000A173D" w:rsidRPr="00BA6164" w:rsidRDefault="000A173D" w:rsidP="000A173D">
          <w:pPr>
            <w:tabs>
              <w:tab w:val="right" w:pos="9925"/>
            </w:tabs>
            <w:spacing w:before="60" w:line="240" w:lineRule="auto"/>
            <w:ind w:left="360"/>
            <w:rPr>
              <w:noProof/>
              <w:color w:val="000000"/>
            </w:rPr>
          </w:pPr>
          <w:hyperlink w:anchor="_h641sgnd8vew">
            <w:r w:rsidRPr="00BA6164">
              <w:rPr>
                <w:noProof/>
                <w:color w:val="000000"/>
              </w:rPr>
              <w:t>2.1. Preparedness to change of mature formalized companies</w:t>
            </w:r>
          </w:hyperlink>
          <w:r w:rsidRPr="00BA6164">
            <w:rPr>
              <w:noProof/>
              <w:color w:val="000000"/>
            </w:rPr>
            <w:tab/>
          </w:r>
          <w:r w:rsidRPr="00BA6164">
            <w:rPr>
              <w:noProof/>
            </w:rPr>
            <w:fldChar w:fldCharType="begin"/>
          </w:r>
          <w:r w:rsidRPr="00BA6164">
            <w:rPr>
              <w:noProof/>
            </w:rPr>
            <w:instrText xml:space="preserve"> PAGEREF _h641sgnd8vew \h </w:instrText>
          </w:r>
          <w:r w:rsidRPr="00BA6164">
            <w:rPr>
              <w:noProof/>
            </w:rPr>
          </w:r>
          <w:r w:rsidRPr="00BA6164">
            <w:rPr>
              <w:noProof/>
            </w:rPr>
            <w:fldChar w:fldCharType="separate"/>
          </w:r>
          <w:r>
            <w:rPr>
              <w:noProof/>
            </w:rPr>
            <w:t>39</w:t>
          </w:r>
          <w:r w:rsidRPr="00BA6164">
            <w:rPr>
              <w:noProof/>
            </w:rPr>
            <w:fldChar w:fldCharType="end"/>
          </w:r>
        </w:p>
        <w:p w:rsidR="000A173D" w:rsidRPr="00BA6164" w:rsidRDefault="000A173D" w:rsidP="000A173D">
          <w:pPr>
            <w:tabs>
              <w:tab w:val="right" w:pos="9925"/>
            </w:tabs>
            <w:spacing w:before="60" w:line="240" w:lineRule="auto"/>
            <w:rPr>
              <w:noProof/>
            </w:rPr>
          </w:pPr>
          <w:hyperlink w:anchor="_3ui40p8g7jwo">
            <w:r w:rsidRPr="00BA6164">
              <w:rPr>
                <w:noProof/>
                <w:color w:val="000000"/>
              </w:rPr>
              <w:t>2.1.1. Individual readiness for organizational change</w:t>
            </w:r>
          </w:hyperlink>
          <w:r w:rsidRPr="00BA6164">
            <w:rPr>
              <w:noProof/>
              <w:color w:val="000000"/>
            </w:rPr>
            <w:tab/>
          </w:r>
          <w:r w:rsidRPr="00BA6164">
            <w:rPr>
              <w:noProof/>
            </w:rPr>
            <w:fldChar w:fldCharType="begin"/>
          </w:r>
          <w:r w:rsidRPr="00BA6164">
            <w:rPr>
              <w:noProof/>
            </w:rPr>
            <w:instrText xml:space="preserve"> PAGEREF _3ui40p8g7jwo \h </w:instrText>
          </w:r>
          <w:r w:rsidRPr="00BA6164">
            <w:rPr>
              <w:noProof/>
            </w:rPr>
          </w:r>
          <w:r w:rsidRPr="00BA6164">
            <w:rPr>
              <w:noProof/>
            </w:rPr>
            <w:fldChar w:fldCharType="separate"/>
          </w:r>
          <w:r>
            <w:rPr>
              <w:noProof/>
            </w:rPr>
            <w:t>41</w:t>
          </w:r>
          <w:r w:rsidRPr="00BA6164">
            <w:rPr>
              <w:noProof/>
            </w:rPr>
            <w:fldChar w:fldCharType="end"/>
          </w:r>
        </w:p>
        <w:p w:rsidR="000A173D" w:rsidRPr="00BA6164" w:rsidRDefault="000A173D" w:rsidP="000A173D">
          <w:pPr>
            <w:tabs>
              <w:tab w:val="right" w:pos="9925"/>
            </w:tabs>
            <w:spacing w:before="60" w:line="240" w:lineRule="auto"/>
            <w:rPr>
              <w:noProof/>
            </w:rPr>
          </w:pPr>
          <w:hyperlink w:anchor="_y4xeshwdkct3">
            <w:r w:rsidRPr="00BA6164">
              <w:rPr>
                <w:noProof/>
                <w:color w:val="000000"/>
              </w:rPr>
              <w:t>2.2.2. Learning theory and dynamics of organizational change</w:t>
            </w:r>
          </w:hyperlink>
          <w:r w:rsidRPr="00BA6164">
            <w:rPr>
              <w:noProof/>
              <w:color w:val="000000"/>
            </w:rPr>
            <w:tab/>
          </w:r>
          <w:r w:rsidRPr="00BA6164">
            <w:rPr>
              <w:noProof/>
            </w:rPr>
            <w:fldChar w:fldCharType="begin"/>
          </w:r>
          <w:r w:rsidRPr="00BA6164">
            <w:rPr>
              <w:noProof/>
            </w:rPr>
            <w:instrText xml:space="preserve"> PAGEREF _y4xeshwdkct3 \h </w:instrText>
          </w:r>
          <w:r w:rsidRPr="00BA6164">
            <w:rPr>
              <w:noProof/>
            </w:rPr>
          </w:r>
          <w:r w:rsidRPr="00BA6164">
            <w:rPr>
              <w:noProof/>
            </w:rPr>
            <w:fldChar w:fldCharType="separate"/>
          </w:r>
          <w:r>
            <w:rPr>
              <w:noProof/>
            </w:rPr>
            <w:t>46</w:t>
          </w:r>
          <w:r w:rsidRPr="00BA6164">
            <w:rPr>
              <w:noProof/>
            </w:rPr>
            <w:fldChar w:fldCharType="end"/>
          </w:r>
        </w:p>
        <w:p w:rsidR="000A173D" w:rsidRPr="00BA6164" w:rsidRDefault="000A173D" w:rsidP="000A173D">
          <w:pPr>
            <w:tabs>
              <w:tab w:val="right" w:pos="9925"/>
            </w:tabs>
            <w:spacing w:before="60" w:line="240" w:lineRule="auto"/>
            <w:ind w:left="360"/>
            <w:rPr>
              <w:noProof/>
              <w:color w:val="000000"/>
            </w:rPr>
          </w:pPr>
          <w:hyperlink w:anchor="_uihvzc3jlvzy">
            <w:r w:rsidRPr="00BA6164">
              <w:rPr>
                <w:noProof/>
                <w:color w:val="000000"/>
              </w:rPr>
              <w:t>2.2. Structural and cultural changes and adaptation. Organizational responses</w:t>
            </w:r>
          </w:hyperlink>
          <w:r w:rsidRPr="00BA6164">
            <w:rPr>
              <w:noProof/>
              <w:color w:val="000000"/>
            </w:rPr>
            <w:tab/>
          </w:r>
          <w:r w:rsidRPr="00BA6164">
            <w:rPr>
              <w:noProof/>
            </w:rPr>
            <w:fldChar w:fldCharType="begin"/>
          </w:r>
          <w:r w:rsidRPr="00BA6164">
            <w:rPr>
              <w:noProof/>
            </w:rPr>
            <w:instrText xml:space="preserve"> PAGEREF _uihvzc3jlvzy \h </w:instrText>
          </w:r>
          <w:r w:rsidRPr="00BA6164">
            <w:rPr>
              <w:noProof/>
            </w:rPr>
          </w:r>
          <w:r w:rsidRPr="00BA6164">
            <w:rPr>
              <w:noProof/>
            </w:rPr>
            <w:fldChar w:fldCharType="separate"/>
          </w:r>
          <w:r>
            <w:rPr>
              <w:noProof/>
            </w:rPr>
            <w:t>54</w:t>
          </w:r>
          <w:r w:rsidRPr="00BA6164">
            <w:rPr>
              <w:noProof/>
            </w:rPr>
            <w:fldChar w:fldCharType="end"/>
          </w:r>
        </w:p>
        <w:p w:rsidR="000A173D" w:rsidRPr="00BA6164" w:rsidRDefault="000A173D" w:rsidP="000A173D">
          <w:pPr>
            <w:tabs>
              <w:tab w:val="right" w:pos="9925"/>
            </w:tabs>
            <w:spacing w:before="60" w:line="240" w:lineRule="auto"/>
            <w:rPr>
              <w:noProof/>
              <w:color w:val="000000"/>
            </w:rPr>
          </w:pPr>
          <w:hyperlink w:anchor="_r2ikh39h6gip">
            <w:r w:rsidRPr="00BA6164">
              <w:rPr>
                <w:noProof/>
                <w:color w:val="000000"/>
              </w:rPr>
              <w:t>2.2.1. Cultural aspects</w:t>
            </w:r>
          </w:hyperlink>
          <w:r w:rsidRPr="00BA6164">
            <w:rPr>
              <w:noProof/>
              <w:color w:val="000000"/>
            </w:rPr>
            <w:tab/>
          </w:r>
          <w:r w:rsidRPr="00BA6164">
            <w:rPr>
              <w:noProof/>
            </w:rPr>
            <w:fldChar w:fldCharType="begin"/>
          </w:r>
          <w:r w:rsidRPr="00BA6164">
            <w:rPr>
              <w:noProof/>
            </w:rPr>
            <w:instrText xml:space="preserve"> PAGEREF _r2ikh39h6gip \h </w:instrText>
          </w:r>
          <w:r w:rsidRPr="00BA6164">
            <w:rPr>
              <w:noProof/>
            </w:rPr>
          </w:r>
          <w:r w:rsidRPr="00BA6164">
            <w:rPr>
              <w:noProof/>
            </w:rPr>
            <w:fldChar w:fldCharType="separate"/>
          </w:r>
          <w:r>
            <w:rPr>
              <w:noProof/>
            </w:rPr>
            <w:t>54</w:t>
          </w:r>
          <w:r w:rsidRPr="00BA6164">
            <w:rPr>
              <w:noProof/>
            </w:rPr>
            <w:fldChar w:fldCharType="end"/>
          </w:r>
        </w:p>
        <w:p w:rsidR="000A173D" w:rsidRPr="00BA6164" w:rsidRDefault="000A173D" w:rsidP="000A173D">
          <w:pPr>
            <w:tabs>
              <w:tab w:val="right" w:pos="9925"/>
            </w:tabs>
            <w:spacing w:before="60" w:line="240" w:lineRule="auto"/>
            <w:rPr>
              <w:noProof/>
              <w:color w:val="000000"/>
            </w:rPr>
          </w:pPr>
          <w:hyperlink w:anchor="_nzvpmjv02tus">
            <w:r w:rsidRPr="00BA6164">
              <w:rPr>
                <w:noProof/>
                <w:color w:val="000000"/>
              </w:rPr>
              <w:t>2.2.2. Structural choice and organizational responses</w:t>
            </w:r>
          </w:hyperlink>
          <w:r w:rsidRPr="00BA6164">
            <w:rPr>
              <w:noProof/>
              <w:color w:val="000000"/>
            </w:rPr>
            <w:tab/>
          </w:r>
          <w:r w:rsidRPr="00BA6164">
            <w:rPr>
              <w:noProof/>
            </w:rPr>
            <w:fldChar w:fldCharType="begin"/>
          </w:r>
          <w:r w:rsidRPr="00BA6164">
            <w:rPr>
              <w:noProof/>
            </w:rPr>
            <w:instrText xml:space="preserve"> PAGEREF _nzvpmjv02tus \h </w:instrText>
          </w:r>
          <w:r w:rsidRPr="00BA6164">
            <w:rPr>
              <w:noProof/>
            </w:rPr>
          </w:r>
          <w:r w:rsidRPr="00BA6164">
            <w:rPr>
              <w:noProof/>
            </w:rPr>
            <w:fldChar w:fldCharType="separate"/>
          </w:r>
          <w:r>
            <w:rPr>
              <w:noProof/>
            </w:rPr>
            <w:t>58</w:t>
          </w:r>
          <w:r w:rsidRPr="00BA6164">
            <w:rPr>
              <w:noProof/>
            </w:rPr>
            <w:fldChar w:fldCharType="end"/>
          </w:r>
        </w:p>
        <w:p w:rsidR="000A173D" w:rsidRPr="00BA6164" w:rsidRDefault="000A173D" w:rsidP="000A173D">
          <w:pPr>
            <w:tabs>
              <w:tab w:val="right" w:pos="9925"/>
            </w:tabs>
            <w:spacing w:before="60" w:line="240" w:lineRule="auto"/>
            <w:rPr>
              <w:noProof/>
              <w:color w:val="000000"/>
            </w:rPr>
          </w:pPr>
          <w:hyperlink w:anchor="_xlh56d9e04le">
            <w:r w:rsidRPr="00BA6164">
              <w:rPr>
                <w:noProof/>
                <w:color w:val="000000"/>
              </w:rPr>
              <w:t>2.2.3. Cost of organizational changes</w:t>
            </w:r>
          </w:hyperlink>
          <w:r w:rsidRPr="00BA6164">
            <w:rPr>
              <w:noProof/>
              <w:color w:val="000000"/>
            </w:rPr>
            <w:tab/>
          </w:r>
          <w:r w:rsidRPr="00BA6164">
            <w:rPr>
              <w:noProof/>
            </w:rPr>
            <w:fldChar w:fldCharType="begin"/>
          </w:r>
          <w:r w:rsidRPr="00BA6164">
            <w:rPr>
              <w:noProof/>
            </w:rPr>
            <w:instrText xml:space="preserve"> PAGEREF _xlh56d9e04le \h </w:instrText>
          </w:r>
          <w:r w:rsidRPr="00BA6164">
            <w:rPr>
              <w:noProof/>
            </w:rPr>
          </w:r>
          <w:r w:rsidRPr="00BA6164">
            <w:rPr>
              <w:noProof/>
            </w:rPr>
            <w:fldChar w:fldCharType="separate"/>
          </w:r>
          <w:r>
            <w:rPr>
              <w:noProof/>
            </w:rPr>
            <w:t>60</w:t>
          </w:r>
          <w:r w:rsidRPr="00BA6164">
            <w:rPr>
              <w:noProof/>
            </w:rPr>
            <w:fldChar w:fldCharType="end"/>
          </w:r>
        </w:p>
        <w:p w:rsidR="000A173D" w:rsidRPr="00BA6164" w:rsidRDefault="000A173D" w:rsidP="000A173D">
          <w:pPr>
            <w:tabs>
              <w:tab w:val="right" w:pos="9925"/>
            </w:tabs>
            <w:spacing w:before="60" w:line="240" w:lineRule="auto"/>
            <w:ind w:left="360"/>
            <w:rPr>
              <w:noProof/>
              <w:color w:val="000000"/>
            </w:rPr>
          </w:pPr>
          <w:hyperlink w:anchor="_s7se7hblo49n">
            <w:r w:rsidRPr="00BA6164">
              <w:rPr>
                <w:noProof/>
                <w:color w:val="000000"/>
              </w:rPr>
              <w:t>2.3. Impact of structural inertia on strategy change</w:t>
            </w:r>
          </w:hyperlink>
          <w:r w:rsidRPr="00BA6164">
            <w:rPr>
              <w:noProof/>
              <w:color w:val="000000"/>
            </w:rPr>
            <w:tab/>
          </w:r>
          <w:r w:rsidRPr="00BA6164">
            <w:rPr>
              <w:noProof/>
            </w:rPr>
            <w:fldChar w:fldCharType="begin"/>
          </w:r>
          <w:r w:rsidRPr="00BA6164">
            <w:rPr>
              <w:noProof/>
            </w:rPr>
            <w:instrText xml:space="preserve"> PAGEREF _s7se7hblo49n \h </w:instrText>
          </w:r>
          <w:r w:rsidRPr="00BA6164">
            <w:rPr>
              <w:noProof/>
            </w:rPr>
          </w:r>
          <w:r w:rsidRPr="00BA6164">
            <w:rPr>
              <w:noProof/>
            </w:rPr>
            <w:fldChar w:fldCharType="separate"/>
          </w:r>
          <w:r>
            <w:rPr>
              <w:noProof/>
            </w:rPr>
            <w:t>61</w:t>
          </w:r>
          <w:r w:rsidRPr="00BA6164">
            <w:rPr>
              <w:noProof/>
            </w:rPr>
            <w:fldChar w:fldCharType="end"/>
          </w:r>
        </w:p>
        <w:p w:rsidR="000A173D" w:rsidRPr="00BA6164" w:rsidRDefault="000A173D" w:rsidP="000A173D">
          <w:pPr>
            <w:tabs>
              <w:tab w:val="right" w:pos="9925"/>
            </w:tabs>
            <w:spacing w:before="200" w:line="240" w:lineRule="auto"/>
            <w:ind w:left="0"/>
            <w:rPr>
              <w:noProof/>
              <w:color w:val="000000"/>
            </w:rPr>
          </w:pPr>
          <w:hyperlink w:anchor="_33jusce0suv0">
            <w:r w:rsidRPr="00BA6164">
              <w:rPr>
                <w:noProof/>
                <w:color w:val="000000"/>
              </w:rPr>
              <w:t>PART 3. Changes of company's microenvironment</w:t>
            </w:r>
          </w:hyperlink>
          <w:r w:rsidRPr="00BA6164">
            <w:rPr>
              <w:noProof/>
              <w:color w:val="000000"/>
            </w:rPr>
            <w:tab/>
          </w:r>
          <w:r w:rsidRPr="00BA6164">
            <w:rPr>
              <w:noProof/>
            </w:rPr>
            <w:fldChar w:fldCharType="begin"/>
          </w:r>
          <w:r w:rsidRPr="00BA6164">
            <w:rPr>
              <w:noProof/>
            </w:rPr>
            <w:instrText xml:space="preserve"> PAGEREF _33jusce0suv0 \h </w:instrText>
          </w:r>
          <w:r w:rsidRPr="00BA6164">
            <w:rPr>
              <w:noProof/>
            </w:rPr>
          </w:r>
          <w:r w:rsidRPr="00BA6164">
            <w:rPr>
              <w:noProof/>
            </w:rPr>
            <w:fldChar w:fldCharType="separate"/>
          </w:r>
          <w:r>
            <w:rPr>
              <w:noProof/>
            </w:rPr>
            <w:t>63</w:t>
          </w:r>
          <w:r w:rsidRPr="00BA6164">
            <w:rPr>
              <w:noProof/>
            </w:rPr>
            <w:fldChar w:fldCharType="end"/>
          </w:r>
        </w:p>
        <w:p w:rsidR="000A173D" w:rsidRPr="00BA6164" w:rsidRDefault="000A173D" w:rsidP="000A173D">
          <w:pPr>
            <w:tabs>
              <w:tab w:val="right" w:pos="9925"/>
            </w:tabs>
            <w:spacing w:before="60" w:line="240" w:lineRule="auto"/>
            <w:ind w:left="360"/>
            <w:rPr>
              <w:noProof/>
              <w:color w:val="000000"/>
            </w:rPr>
          </w:pPr>
          <w:hyperlink w:anchor="_e9rzbvoev59c">
            <w:r w:rsidRPr="00BA6164">
              <w:rPr>
                <w:noProof/>
                <w:color w:val="000000"/>
              </w:rPr>
              <w:t>3.1. Competitive inertia: score, sources and results</w:t>
            </w:r>
          </w:hyperlink>
          <w:r w:rsidRPr="00BA6164">
            <w:rPr>
              <w:noProof/>
              <w:color w:val="000000"/>
            </w:rPr>
            <w:tab/>
          </w:r>
          <w:r w:rsidRPr="00BA6164">
            <w:rPr>
              <w:noProof/>
            </w:rPr>
            <w:fldChar w:fldCharType="begin"/>
          </w:r>
          <w:r w:rsidRPr="00BA6164">
            <w:rPr>
              <w:noProof/>
            </w:rPr>
            <w:instrText xml:space="preserve"> PAGEREF _e9rzbvoev59c \h </w:instrText>
          </w:r>
          <w:r w:rsidRPr="00BA6164">
            <w:rPr>
              <w:noProof/>
            </w:rPr>
          </w:r>
          <w:r w:rsidRPr="00BA6164">
            <w:rPr>
              <w:noProof/>
            </w:rPr>
            <w:fldChar w:fldCharType="separate"/>
          </w:r>
          <w:r>
            <w:rPr>
              <w:noProof/>
            </w:rPr>
            <w:t>63</w:t>
          </w:r>
          <w:r w:rsidRPr="00BA6164">
            <w:rPr>
              <w:noProof/>
            </w:rPr>
            <w:fldChar w:fldCharType="end"/>
          </w:r>
        </w:p>
        <w:p w:rsidR="000A173D" w:rsidRPr="00BA6164" w:rsidRDefault="000A173D" w:rsidP="000A173D">
          <w:pPr>
            <w:tabs>
              <w:tab w:val="right" w:pos="9925"/>
            </w:tabs>
            <w:spacing w:before="60" w:line="240" w:lineRule="auto"/>
            <w:ind w:left="360"/>
            <w:rPr>
              <w:noProof/>
              <w:color w:val="000000"/>
            </w:rPr>
          </w:pPr>
          <w:hyperlink w:anchor="_6ykoa0tcz14k">
            <w:r w:rsidRPr="00BA6164">
              <w:rPr>
                <w:noProof/>
                <w:color w:val="000000"/>
              </w:rPr>
              <w:t>3.2. Measurability and efficiency of organizational changes under inertia pressure</w:t>
            </w:r>
          </w:hyperlink>
          <w:r w:rsidRPr="00BA6164">
            <w:rPr>
              <w:noProof/>
              <w:color w:val="000000"/>
            </w:rPr>
            <w:tab/>
          </w:r>
          <w:r w:rsidRPr="00BA6164">
            <w:rPr>
              <w:noProof/>
            </w:rPr>
            <w:fldChar w:fldCharType="begin"/>
          </w:r>
          <w:r w:rsidRPr="00BA6164">
            <w:rPr>
              <w:noProof/>
            </w:rPr>
            <w:instrText xml:space="preserve"> PAGEREF _6ykoa0tcz14k \h </w:instrText>
          </w:r>
          <w:r w:rsidRPr="00BA6164">
            <w:rPr>
              <w:noProof/>
            </w:rPr>
          </w:r>
          <w:r w:rsidRPr="00BA6164">
            <w:rPr>
              <w:noProof/>
            </w:rPr>
            <w:fldChar w:fldCharType="separate"/>
          </w:r>
          <w:r>
            <w:rPr>
              <w:noProof/>
            </w:rPr>
            <w:t>64</w:t>
          </w:r>
          <w:r w:rsidRPr="00BA6164">
            <w:rPr>
              <w:noProof/>
            </w:rPr>
            <w:fldChar w:fldCharType="end"/>
          </w:r>
        </w:p>
        <w:p w:rsidR="000A173D" w:rsidRPr="00BA6164" w:rsidRDefault="000A173D" w:rsidP="000A173D">
          <w:pPr>
            <w:tabs>
              <w:tab w:val="right" w:pos="9925"/>
            </w:tabs>
            <w:spacing w:before="60" w:line="240" w:lineRule="auto"/>
            <w:rPr>
              <w:noProof/>
              <w:color w:val="000000"/>
            </w:rPr>
          </w:pPr>
          <w:hyperlink w:anchor="_3xwn7r7dfte1">
            <w:r w:rsidRPr="00BA6164">
              <w:rPr>
                <w:noProof/>
                <w:color w:val="000000"/>
              </w:rPr>
              <w:t>3.2.1. Quantitative determination of the inertia level</w:t>
            </w:r>
          </w:hyperlink>
          <w:r w:rsidRPr="00BA6164">
            <w:rPr>
              <w:noProof/>
              <w:color w:val="000000"/>
            </w:rPr>
            <w:tab/>
          </w:r>
          <w:r w:rsidRPr="00BA6164">
            <w:rPr>
              <w:noProof/>
            </w:rPr>
            <w:fldChar w:fldCharType="begin"/>
          </w:r>
          <w:r w:rsidRPr="00BA6164">
            <w:rPr>
              <w:noProof/>
            </w:rPr>
            <w:instrText xml:space="preserve"> PAGEREF _3xwn7r7dfte1 \h </w:instrText>
          </w:r>
          <w:r w:rsidRPr="00BA6164">
            <w:rPr>
              <w:noProof/>
            </w:rPr>
          </w:r>
          <w:r w:rsidRPr="00BA6164">
            <w:rPr>
              <w:noProof/>
            </w:rPr>
            <w:fldChar w:fldCharType="separate"/>
          </w:r>
          <w:r>
            <w:rPr>
              <w:noProof/>
            </w:rPr>
            <w:t>65</w:t>
          </w:r>
          <w:r w:rsidRPr="00BA6164">
            <w:rPr>
              <w:noProof/>
            </w:rPr>
            <w:fldChar w:fldCharType="end"/>
          </w:r>
        </w:p>
        <w:p w:rsidR="000A173D" w:rsidRPr="00BA6164" w:rsidRDefault="000A173D" w:rsidP="000A173D">
          <w:pPr>
            <w:tabs>
              <w:tab w:val="right" w:pos="9925"/>
            </w:tabs>
            <w:spacing w:before="60" w:line="240" w:lineRule="auto"/>
            <w:rPr>
              <w:noProof/>
            </w:rPr>
          </w:pPr>
          <w:hyperlink w:anchor="_4ifbpl82dj7s">
            <w:r w:rsidRPr="00BA6164">
              <w:rPr>
                <w:noProof/>
                <w:color w:val="000000"/>
              </w:rPr>
              <w:t>3.2.2. Qualitative determination of the inertia level</w:t>
            </w:r>
          </w:hyperlink>
          <w:r w:rsidRPr="00BA6164">
            <w:rPr>
              <w:noProof/>
              <w:color w:val="000000"/>
            </w:rPr>
            <w:tab/>
          </w:r>
          <w:r w:rsidRPr="00BA6164">
            <w:rPr>
              <w:noProof/>
            </w:rPr>
            <w:fldChar w:fldCharType="begin"/>
          </w:r>
          <w:r w:rsidRPr="00BA6164">
            <w:rPr>
              <w:noProof/>
            </w:rPr>
            <w:instrText xml:space="preserve"> PAGEREF _4ifbpl82dj7s \h </w:instrText>
          </w:r>
          <w:r w:rsidRPr="00BA6164">
            <w:rPr>
              <w:noProof/>
            </w:rPr>
          </w:r>
          <w:r w:rsidRPr="00BA6164">
            <w:rPr>
              <w:noProof/>
            </w:rPr>
            <w:fldChar w:fldCharType="separate"/>
          </w:r>
          <w:r>
            <w:rPr>
              <w:noProof/>
            </w:rPr>
            <w:t>69</w:t>
          </w:r>
          <w:r w:rsidRPr="00BA6164">
            <w:rPr>
              <w:noProof/>
            </w:rPr>
            <w:fldChar w:fldCharType="end"/>
          </w:r>
        </w:p>
        <w:p w:rsidR="000A173D" w:rsidRPr="00BA6164" w:rsidRDefault="000A173D" w:rsidP="000A173D">
          <w:pPr>
            <w:tabs>
              <w:tab w:val="right" w:pos="9925"/>
            </w:tabs>
            <w:spacing w:before="60" w:line="240" w:lineRule="auto"/>
            <w:ind w:left="360"/>
            <w:rPr>
              <w:noProof/>
              <w:color w:val="000000"/>
            </w:rPr>
          </w:pPr>
          <w:hyperlink w:anchor="_yzi47wro8yt3">
            <w:r w:rsidRPr="00BA6164">
              <w:rPr>
                <w:noProof/>
                <w:color w:val="000000"/>
              </w:rPr>
              <w:t>3.3. Corporate’s self-rating test of structural inertia force and sustainability</w:t>
            </w:r>
          </w:hyperlink>
          <w:r w:rsidRPr="00BA6164">
            <w:rPr>
              <w:noProof/>
              <w:color w:val="000000"/>
            </w:rPr>
            <w:tab/>
          </w:r>
          <w:r w:rsidRPr="00BA6164">
            <w:rPr>
              <w:noProof/>
            </w:rPr>
            <w:fldChar w:fldCharType="begin"/>
          </w:r>
          <w:r w:rsidRPr="00BA6164">
            <w:rPr>
              <w:noProof/>
            </w:rPr>
            <w:instrText xml:space="preserve"> PAGEREF _yzi47wro8yt3 \h </w:instrText>
          </w:r>
          <w:r w:rsidRPr="00BA6164">
            <w:rPr>
              <w:noProof/>
            </w:rPr>
          </w:r>
          <w:r w:rsidRPr="00BA6164">
            <w:rPr>
              <w:noProof/>
            </w:rPr>
            <w:fldChar w:fldCharType="separate"/>
          </w:r>
          <w:r>
            <w:rPr>
              <w:noProof/>
            </w:rPr>
            <w:t>72</w:t>
          </w:r>
          <w:r w:rsidRPr="00BA6164">
            <w:rPr>
              <w:noProof/>
            </w:rPr>
            <w:fldChar w:fldCharType="end"/>
          </w:r>
        </w:p>
        <w:p w:rsidR="000A173D" w:rsidRPr="00BA6164" w:rsidRDefault="000A173D" w:rsidP="000A173D">
          <w:pPr>
            <w:tabs>
              <w:tab w:val="right" w:pos="9925"/>
            </w:tabs>
            <w:spacing w:before="200" w:line="240" w:lineRule="auto"/>
            <w:ind w:left="0"/>
            <w:rPr>
              <w:noProof/>
              <w:color w:val="000000"/>
            </w:rPr>
          </w:pPr>
          <w:hyperlink w:anchor="_cl47pfx0b7pv">
            <w:r w:rsidRPr="00BA6164">
              <w:rPr>
                <w:noProof/>
                <w:color w:val="000000"/>
              </w:rPr>
              <w:t>CONCLUSIONS</w:t>
            </w:r>
          </w:hyperlink>
          <w:r w:rsidRPr="00BA6164">
            <w:rPr>
              <w:noProof/>
              <w:color w:val="000000"/>
            </w:rPr>
            <w:tab/>
          </w:r>
          <w:r w:rsidRPr="00BA6164">
            <w:rPr>
              <w:noProof/>
            </w:rPr>
            <w:fldChar w:fldCharType="begin"/>
          </w:r>
          <w:r w:rsidRPr="00BA6164">
            <w:rPr>
              <w:noProof/>
            </w:rPr>
            <w:instrText xml:space="preserve"> PAGEREF _cl47pfx0b7pv \h </w:instrText>
          </w:r>
          <w:r w:rsidRPr="00BA6164">
            <w:rPr>
              <w:noProof/>
            </w:rPr>
          </w:r>
          <w:r w:rsidRPr="00BA6164">
            <w:rPr>
              <w:noProof/>
            </w:rPr>
            <w:fldChar w:fldCharType="separate"/>
          </w:r>
          <w:r>
            <w:rPr>
              <w:noProof/>
            </w:rPr>
            <w:t>78</w:t>
          </w:r>
          <w:r w:rsidRPr="00BA6164">
            <w:rPr>
              <w:noProof/>
            </w:rPr>
            <w:fldChar w:fldCharType="end"/>
          </w:r>
        </w:p>
        <w:p w:rsidR="000A173D" w:rsidRPr="00BA6164" w:rsidRDefault="000A173D" w:rsidP="000A173D">
          <w:pPr>
            <w:tabs>
              <w:tab w:val="right" w:pos="9925"/>
            </w:tabs>
            <w:spacing w:before="200" w:after="80" w:line="240" w:lineRule="auto"/>
            <w:ind w:left="0"/>
            <w:rPr>
              <w:color w:val="000000"/>
            </w:rPr>
          </w:pPr>
          <w:hyperlink w:anchor="_qk0ri7d1kt5h">
            <w:r w:rsidRPr="00BA6164">
              <w:rPr>
                <w:noProof/>
                <w:color w:val="000000"/>
              </w:rPr>
              <w:t>REFERENCES</w:t>
            </w:r>
          </w:hyperlink>
          <w:r w:rsidRPr="00BA6164">
            <w:rPr>
              <w:noProof/>
              <w:color w:val="000000"/>
            </w:rPr>
            <w:tab/>
          </w:r>
          <w:r w:rsidRPr="00BA6164">
            <w:rPr>
              <w:noProof/>
            </w:rPr>
            <w:fldChar w:fldCharType="begin"/>
          </w:r>
          <w:r w:rsidRPr="00BA6164">
            <w:rPr>
              <w:noProof/>
            </w:rPr>
            <w:instrText xml:space="preserve"> PAGEREF _qk0ri7d1kt5h \h </w:instrText>
          </w:r>
          <w:r w:rsidRPr="00BA6164">
            <w:rPr>
              <w:noProof/>
            </w:rPr>
          </w:r>
          <w:r w:rsidRPr="00BA6164">
            <w:rPr>
              <w:noProof/>
            </w:rPr>
            <w:fldChar w:fldCharType="separate"/>
          </w:r>
          <w:r>
            <w:rPr>
              <w:noProof/>
            </w:rPr>
            <w:t>81</w:t>
          </w:r>
          <w:r w:rsidRPr="00BA6164">
            <w:rPr>
              <w:noProof/>
            </w:rPr>
            <w:fldChar w:fldCharType="end"/>
          </w:r>
          <w:r w:rsidRPr="00BA6164">
            <w:fldChar w:fldCharType="end"/>
          </w:r>
        </w:p>
      </w:sdtContent>
    </w:sdt>
    <w:p w:rsidR="000A173D" w:rsidRDefault="000A173D" w:rsidP="000A173D">
      <w:pPr>
        <w:pBdr>
          <w:top w:val="nil"/>
          <w:left w:val="nil"/>
          <w:bottom w:val="nil"/>
          <w:right w:val="nil"/>
          <w:between w:val="nil"/>
        </w:pBdr>
        <w:spacing w:line="480" w:lineRule="auto"/>
        <w:ind w:left="0"/>
        <w:rPr>
          <w:sz w:val="24"/>
          <w:szCs w:val="24"/>
        </w:rPr>
      </w:pPr>
    </w:p>
    <w:p w:rsidR="000A173D" w:rsidRPr="00C30CBF" w:rsidRDefault="000A173D" w:rsidP="000A173D">
      <w:pPr>
        <w:pBdr>
          <w:top w:val="nil"/>
          <w:left w:val="nil"/>
          <w:bottom w:val="nil"/>
          <w:right w:val="nil"/>
          <w:between w:val="nil"/>
        </w:pBdr>
        <w:spacing w:line="480" w:lineRule="auto"/>
        <w:ind w:left="0"/>
        <w:rPr>
          <w:sz w:val="24"/>
          <w:szCs w:val="24"/>
          <w:lang w:val="ru-RU"/>
        </w:rPr>
      </w:pPr>
    </w:p>
    <w:p w:rsidR="000A173D" w:rsidRDefault="000A173D" w:rsidP="000A173D">
      <w:pPr>
        <w:rPr>
          <w:sz w:val="24"/>
          <w:szCs w:val="24"/>
        </w:rPr>
      </w:pPr>
      <w:r>
        <w:rPr>
          <w:sz w:val="24"/>
          <w:szCs w:val="24"/>
        </w:rPr>
        <w:br w:type="page"/>
      </w:r>
    </w:p>
    <w:p w:rsidR="000A173D" w:rsidRDefault="000A173D" w:rsidP="000A173D">
      <w:pPr>
        <w:pStyle w:val="1"/>
        <w:ind w:left="0"/>
      </w:pPr>
      <w:bookmarkStart w:id="0" w:name="_94qg4l3qp0se" w:colFirst="0" w:colLast="0"/>
      <w:bookmarkEnd w:id="0"/>
      <w:r>
        <w:t>INTRODUCTION</w:t>
      </w:r>
    </w:p>
    <w:p w:rsidR="000A173D" w:rsidRPr="00BA6164" w:rsidRDefault="000A173D" w:rsidP="000A173D"/>
    <w:p w:rsidR="000A173D" w:rsidRDefault="000A173D" w:rsidP="000A173D">
      <w:pPr>
        <w:ind w:left="0" w:firstLine="720"/>
      </w:pPr>
      <w:r>
        <w:t>Any organization needs in organizational changes. Some organizations implement storage proactive changes another — strategical reactive changes. And some organizations don't feel any negative effects from using changes in this time organizational changes in other companies associate only as negative processes.</w:t>
      </w:r>
    </w:p>
    <w:p w:rsidR="000A173D" w:rsidRDefault="000A173D" w:rsidP="000A173D">
      <w:pPr>
        <w:ind w:left="0" w:firstLine="720"/>
      </w:pPr>
      <w:r>
        <w:t xml:space="preserve">Organizational changes take place in an organization as long as they allow it to improve its performance. Therefore, it is assumed that the organization is able to determine this performance. It is not enough to say that the effectiveness of an organization is not enough; we need to say how much is not enough, why is it not enough, can this deficiency be somehow remedied. If the organization’s policy is that there is no need for organizational changes of any kind and action, then sooner or later this will lead to the manifestation of structural inertia. </w:t>
      </w:r>
    </w:p>
    <w:p w:rsidR="000A173D" w:rsidRDefault="000A173D" w:rsidP="000A173D">
      <w:pPr>
        <w:ind w:left="0" w:firstLine="720"/>
      </w:pPr>
      <w:r>
        <w:t xml:space="preserve">In this situation organizational change can have a very risky endeavor. Most change initiatives fall short on their goals and produce high opportunity and process costs, which at times outweigh the content benefits of organizational change. The topic of organizational change is of key importance to decision-makers who periodically face the need to choose between alternative courses of action in rapidly changing environments. Although extensive literature has focused on multiple aspects of organizational change only limited empirical research has examined the links between change capacity and action to organizational performance. </w:t>
      </w:r>
    </w:p>
    <w:p w:rsidR="000A173D" w:rsidRDefault="000A173D" w:rsidP="000A173D">
      <w:pPr>
        <w:ind w:left="0" w:firstLine="720"/>
      </w:pPr>
      <w:r>
        <w:t xml:space="preserve">But organizations which implement changes can have dangerous. In order to manage change successfully, you need to immerse yourself in those changes. Not only are knowledge and skills important, but it is also important to have the competencies necessary to become an agent of change in your organization. </w:t>
      </w:r>
    </w:p>
    <w:p w:rsidR="000A173D" w:rsidRDefault="000A173D" w:rsidP="000A173D">
      <w:pPr>
        <w:ind w:left="0"/>
      </w:pPr>
      <w:r>
        <w:t>The possibility that inertia was inherent in organizations was proposed by Tom Burns and G. M. Stalker in the book “The Management of Innovation” [1] in 1961 and in the article by Arthur L. Stichkomba "Social Structure and Organizations" (1965) [2]. But then this subject has been ignored. The problem of organizational inertia became popular after publications by Michael T. Hannan, professor of Stanford University, and John Freeman, professor of University of California. The first publication of Hannan and Freeman was made in 1977 and described population ecology of organizations [3]. Now Population ecology and ecology theory of organization are the base theories for understanding the possibility of organization structural inertia.</w:t>
      </w:r>
    </w:p>
    <w:p w:rsidR="000A173D" w:rsidRDefault="000A173D" w:rsidP="000A173D">
      <w:pPr>
        <w:ind w:left="0"/>
      </w:pPr>
      <w:r>
        <w:t xml:space="preserve">The study of readiness to change, making changes and change management in general studies such scientists as: </w:t>
      </w:r>
      <w:r>
        <w:rPr>
          <w:highlight w:val="white"/>
        </w:rPr>
        <w:t xml:space="preserve">John Kotter, Michael Hannan, John Freeman, </w:t>
      </w:r>
      <w:r>
        <w:t>Jack A. Nickerson, Todd R. Zenger,</w:t>
      </w:r>
      <w:r>
        <w:rPr>
          <w:rFonts w:ascii="Arial" w:eastAsia="Arial" w:hAnsi="Arial" w:cs="Arial"/>
          <w:sz w:val="22"/>
          <w:szCs w:val="22"/>
        </w:rPr>
        <w:t xml:space="preserve"> </w:t>
      </w:r>
      <w:r>
        <w:t xml:space="preserve">Dave Bouckenooghe, Geert Devos, Herman Van den Broeck, Susan J. Ashford, D. M. Schweiger, S. A. DeNisi, C. Lau, R. W. Woodman, P. Varkey, K. Antonio, David Desplaces, Charles J. Fombrun, Özge Pala, Jac Vennix, Anita M. McGahan, Will Mitchell, Massimo G. Colombo, Marco Delmastro, Joel A. C. Baum, Haridimos Tsoukas, Robert Chia, Daniel A. Levinthal, Dawn Kelly, Terry L. Amburgey, Henrich R. Greve, M. Anjali Sastry, Andreas Königa, Martin Schulte, Albrecht Enders. </w:t>
      </w:r>
    </w:p>
    <w:p w:rsidR="000A173D" w:rsidRDefault="000A173D" w:rsidP="000A173D">
      <w:pPr>
        <w:ind w:left="0"/>
      </w:pPr>
      <w:r>
        <w:t xml:space="preserve">After the primary literature study we decided to make country-based analysis of articles. This decision based on some practical features which can describe </w:t>
      </w:r>
      <w:r>
        <w:rPr>
          <w:rFonts w:ascii="Roboto" w:eastAsia="Roboto" w:hAnsi="Roboto" w:cs="Roboto"/>
          <w:sz w:val="24"/>
          <w:szCs w:val="24"/>
          <w:highlight w:val="white"/>
        </w:rPr>
        <w:t>principally</w:t>
      </w:r>
      <w:r>
        <w:t xml:space="preserve"> the one market and culture situation. </w:t>
      </w:r>
    </w:p>
    <w:p w:rsidR="000A173D" w:rsidRDefault="000A173D" w:rsidP="000A173D">
      <w:pPr>
        <w:ind w:left="0" w:firstLine="720"/>
      </w:pPr>
      <w:r>
        <w:t xml:space="preserve">As we initially expected, the largest number of publications from 1961 to 2018 years was made by scientists from US universities. That's why the overwhelming majority of the article are about American market and culture specifics. Based on this we decided to conclude the results of this work on Ukrainian specifics manifestation of structural inertia.  </w:t>
      </w:r>
    </w:p>
    <w:p w:rsidR="000A173D" w:rsidRDefault="000A173D" w:rsidP="000A173D">
      <w:r>
        <w:t>According to this literature review we considered the next goals for work:</w:t>
      </w:r>
    </w:p>
    <w:p w:rsidR="000A173D" w:rsidRDefault="000A173D" w:rsidP="000A173D">
      <w:pPr>
        <w:numPr>
          <w:ilvl w:val="0"/>
          <w:numId w:val="1"/>
        </w:numPr>
        <w:ind w:firstLine="360"/>
      </w:pPr>
      <w:r>
        <w:t>give a general description of structural inertia phenomenal in face of organizational changes;</w:t>
      </w:r>
    </w:p>
    <w:p w:rsidR="000A173D" w:rsidRDefault="000A173D" w:rsidP="000A173D">
      <w:pPr>
        <w:numPr>
          <w:ilvl w:val="0"/>
          <w:numId w:val="1"/>
        </w:numPr>
        <w:ind w:firstLine="360"/>
      </w:pPr>
      <w:r>
        <w:t>consider the current state of studying the phenomenon of structural inertia;</w:t>
      </w:r>
    </w:p>
    <w:p w:rsidR="000A173D" w:rsidRDefault="000A173D" w:rsidP="000A173D">
      <w:pPr>
        <w:numPr>
          <w:ilvl w:val="0"/>
          <w:numId w:val="1"/>
        </w:numPr>
        <w:ind w:firstLine="360"/>
      </w:pPr>
      <w:r>
        <w:t>analyze which factors and components of the organizational system may be subject to structural inertia;</w:t>
      </w:r>
    </w:p>
    <w:p w:rsidR="000A173D" w:rsidRDefault="000A173D" w:rsidP="000A173D">
      <w:pPr>
        <w:numPr>
          <w:ilvl w:val="0"/>
          <w:numId w:val="1"/>
        </w:numPr>
        <w:ind w:firstLine="360"/>
      </w:pPr>
      <w:r>
        <w:t>give a description of preparedness to changes in mature formalaised companies;</w:t>
      </w:r>
    </w:p>
    <w:p w:rsidR="000A173D" w:rsidRDefault="000A173D" w:rsidP="000A173D">
      <w:pPr>
        <w:numPr>
          <w:ilvl w:val="0"/>
          <w:numId w:val="1"/>
        </w:numPr>
        <w:ind w:firstLine="360"/>
      </w:pPr>
      <w:r>
        <w:t xml:space="preserve">to determine quantitative and qualitative measurability and efficiency of organizational changes under inertia pressure; </w:t>
      </w:r>
    </w:p>
    <w:p w:rsidR="000A173D" w:rsidRDefault="000A173D" w:rsidP="000A173D">
      <w:pPr>
        <w:numPr>
          <w:ilvl w:val="0"/>
          <w:numId w:val="1"/>
        </w:numPr>
        <w:ind w:firstLine="360"/>
      </w:pPr>
      <w:r>
        <w:t>to conclude the maine approaches for determination structural inertia pressure on organizational health.</w:t>
      </w:r>
    </w:p>
    <w:p w:rsidR="000A173D" w:rsidRDefault="000A173D" w:rsidP="000A173D">
      <w:pPr>
        <w:ind w:left="0" w:firstLine="720"/>
      </w:pPr>
      <w:r>
        <w:t xml:space="preserve">The main diploma thesis’ goal is to suggest approach for determination structure inertia power and source which can be widely used in managerial practice.  </w:t>
      </w:r>
    </w:p>
    <w:p w:rsidR="000A173D" w:rsidRDefault="000A173D" w:rsidP="000A173D">
      <w:pPr>
        <w:ind w:left="0"/>
      </w:pPr>
      <w:r>
        <w:t xml:space="preserve">We supposed that high value of structural inertia can be one of the primary factors of organization mortality for the worth situation. From the more optimistic side big height of structure inertia can make the company subject of M&amp;A processes. We’ll try to confirm or deny this hypnotize in diploma thesis. Fore this goal we plan to use theoretical information from published scientific information because practical side of this research is very complex and need more practical insides and statistical information about such companies.    </w:t>
      </w:r>
    </w:p>
    <w:p w:rsidR="000A173D" w:rsidRDefault="000A173D" w:rsidP="000A173D">
      <w:pPr>
        <w:ind w:left="0" w:firstLine="720"/>
      </w:pPr>
      <w:r>
        <w:t>Object of diploma thesis is to define and observe the theory, considerations, models, roles and theories of structural inertia and organizational changes.</w:t>
      </w:r>
    </w:p>
    <w:p w:rsidR="000A173D" w:rsidRDefault="000A173D" w:rsidP="000A173D">
      <w:pPr>
        <w:ind w:left="0"/>
      </w:pPr>
      <w:r>
        <w:t xml:space="preserve">Subject of diploma thesis is specific the structural inertia and organizations` change on organization life and to determine the simple method of structure inertia analyse. </w:t>
      </w:r>
    </w:p>
    <w:p w:rsidR="000A173D" w:rsidRDefault="000A173D" w:rsidP="000A173D">
      <w:pPr>
        <w:ind w:left="0"/>
      </w:pPr>
      <w:r>
        <w:t xml:space="preserve">Theoretical provisions of this work can be used in understanding of the phenomenon of structural inertia, factors, sources, and role in organizational transformation. </w:t>
      </w:r>
    </w:p>
    <w:p w:rsidR="000A173D" w:rsidRDefault="000A173D" w:rsidP="000A173D">
      <w:pPr>
        <w:ind w:left="0"/>
      </w:pPr>
      <w:r>
        <w:t xml:space="preserve">The aim of the work is to study the theoretical, practical and methodological foundations of the structure inertia process and  its application to organizational changes. </w:t>
      </w:r>
    </w:p>
    <w:p w:rsidR="00FE7A4B" w:rsidRDefault="000A173D" w:rsidP="00FE7A4B">
      <w:pPr>
        <w:pStyle w:val="1"/>
        <w:ind w:left="0"/>
      </w:pPr>
      <w:r>
        <w:t xml:space="preserve">As supposed results of this work can be used for managerial education process as a part of Organizational Behavior course and in practical case for analyses of companies which have corporate internal difficulties.   </w:t>
      </w:r>
      <w:r>
        <w:br w:type="page"/>
      </w:r>
      <w:r w:rsidR="00FE7A4B">
        <w:t xml:space="preserve">CONCLUSIONS </w:t>
      </w:r>
    </w:p>
    <w:p w:rsidR="00FE7A4B" w:rsidRDefault="00FE7A4B" w:rsidP="00FE7A4B">
      <w:pPr>
        <w:ind w:left="0"/>
      </w:pPr>
    </w:p>
    <w:p w:rsidR="00FE7A4B" w:rsidRDefault="00FE7A4B" w:rsidP="00FE7A4B">
      <w:pPr>
        <w:ind w:left="0" w:firstLine="720"/>
      </w:pPr>
      <w:r>
        <w:t>The undertaken research enables to drown up the following conclusions:</w:t>
      </w:r>
    </w:p>
    <w:p w:rsidR="00FE7A4B" w:rsidRDefault="00FE7A4B" w:rsidP="00FE7A4B">
      <w:pPr>
        <w:numPr>
          <w:ilvl w:val="0"/>
          <w:numId w:val="2"/>
        </w:numPr>
        <w:ind w:left="566"/>
      </w:pPr>
      <w:r>
        <w:t>Structure inertia and organizational changes is like to definitions - antonius if we’ll observe the like separated definitions. Structure inertia can be defined like a companies’ tendency to continue their sustainable approaches for external and internal business vision. At the same time organizational changes is about sustainable cumulative or strategic change external and internal business vision for improving any part of organizational functionalization. An organization cannot always immediately realize that its vision of the company's internal work or the environment does not meet current market requirements. Therefore, it is very important to find out as soon as possible. Sometimes there are situations when an organization is consciously amenable to structural inertia. In such cases, it is especially important to understand the whole depth of the process in order to develop the most effective way of further development, which is simply not possible without organizational changes.</w:t>
      </w:r>
    </w:p>
    <w:p w:rsidR="00FE7A4B" w:rsidRDefault="00FE7A4B" w:rsidP="00FE7A4B">
      <w:pPr>
        <w:numPr>
          <w:ilvl w:val="0"/>
          <w:numId w:val="2"/>
        </w:numPr>
        <w:ind w:left="566"/>
      </w:pPr>
      <w:r>
        <w:t>The phenomenal of structural inertia has the most popular in the core or American sciences. Almost all publications about structural inertia was made like a articles, some parts like conferential thesis. There is only one book which have information about structural inertia. It`s book by T. Burns, G. M. Stalker “The management of innovation” in two editions: from 1961 year [1] and reissue in 1994 by Oxford Press. The closest available copy of this book is in Turkey at Istanbul Technical University.</w:t>
      </w:r>
    </w:p>
    <w:p w:rsidR="00FE7A4B" w:rsidRDefault="00FE7A4B" w:rsidP="00FE7A4B">
      <w:pPr>
        <w:numPr>
          <w:ilvl w:val="0"/>
          <w:numId w:val="2"/>
        </w:numPr>
        <w:ind w:left="566"/>
      </w:pPr>
      <w:r>
        <w:t>The greatest contribution to the development of structural inertia factors was made by Hannan and Freeman. Clark G. Gilbert, in turn, divided these factors into external and internal. An external factor includes the dynamics of a change in company policy (due to a change in the political coalitions of the managerial apparatus), funding priority of expenditure items, the company's tendency to create rules and find constancy in precedents. The main components of structural inertia focus on proactive cumulative actions in relation to investments in equipment and personnel, information limitations of decision makers, and elements of corporate culture. Structural changes also hold back market restrictions and barriers.</w:t>
      </w:r>
    </w:p>
    <w:p w:rsidR="00FE7A4B" w:rsidRDefault="00FE7A4B" w:rsidP="00FE7A4B">
      <w:pPr>
        <w:numPr>
          <w:ilvl w:val="0"/>
          <w:numId w:val="2"/>
        </w:numPr>
        <w:ind w:left="566"/>
      </w:pPr>
      <w:r>
        <w:t>The company's readiness for change is very closely linked to Lewin’s concept of unfreezing. Shane also emphasized this in his studies of the corporate culture of the company, and also criticized Kotter and Schlesinger in the context of studying the company's strategies to conduct resistance. Also, readiness for organizational changes in mature companies can be expressed through the Beckhard-Harris Change model. The named models are widespread and semi-popular among managers who are engaged in organizational changes. The choice of the model itself to describe the company's readiness for change is based on the specifics of the company or on the preferences of the managers themselves.</w:t>
      </w:r>
    </w:p>
    <w:p w:rsidR="00FE7A4B" w:rsidRDefault="00FE7A4B" w:rsidP="00FE7A4B">
      <w:pPr>
        <w:numPr>
          <w:ilvl w:val="0"/>
          <w:numId w:val="2"/>
        </w:numPr>
        <w:ind w:left="566"/>
      </w:pPr>
      <w:r>
        <w:t xml:space="preserve">There are several models for quantitative and qualitative determination of structure inertia level. These models are partly difficult for use and almost fully </w:t>
      </w:r>
      <w:r>
        <w:rPr>
          <w:highlight w:val="white"/>
        </w:rPr>
        <w:t xml:space="preserve">unachievable for micro and small companies and some medium companies. Also, it can be a situation in which the solution to the problem (and in our case the definition) can be much more complicated than the problem itself. Thus, one of the fundamental rules of theoretical systems is violated, which is unacceptable. Indeed, the manifestations of structural inertia can be in every organization, while the organization cannot always have at least some influence on the factors that are the resources of structural inertia. </w:t>
      </w:r>
    </w:p>
    <w:p w:rsidR="00FE7A4B" w:rsidRDefault="00FE7A4B" w:rsidP="00FE7A4B">
      <w:pPr>
        <w:numPr>
          <w:ilvl w:val="0"/>
          <w:numId w:val="2"/>
        </w:numPr>
        <w:ind w:left="566"/>
        <w:rPr>
          <w:highlight w:val="white"/>
        </w:rPr>
      </w:pPr>
      <w:r>
        <w:rPr>
          <w:highlight w:val="white"/>
        </w:rPr>
        <w:t>We can describe several methods of structure inertia value. From quantitative side the most popular is “Cusp catastrophe model”. This model is quite complex and complex and depicts the responses of the system (for example, the competitive responses of the organization), which is mathematically related to the factors that stimulate the reaction (competitive pressure), and the factors that control or constrain it (aspects of the organizational structure) and the process. Such empirical research may allow the researcher to better understand which aspects of organizational design limit competitive responses and which do not.</w:t>
      </w:r>
    </w:p>
    <w:p w:rsidR="00FE7A4B" w:rsidRDefault="00FE7A4B" w:rsidP="00FE7A4B">
      <w:pPr>
        <w:numPr>
          <w:ilvl w:val="0"/>
          <w:numId w:val="2"/>
        </w:numPr>
        <w:ind w:left="566"/>
        <w:rPr>
          <w:highlight w:val="white"/>
        </w:rPr>
      </w:pPr>
      <w:r>
        <w:rPr>
          <w:highlight w:val="white"/>
        </w:rPr>
        <w:t>The discontinuous equilibrium model proposed by Tushman and Romanelli emphasizes two of the 4 main types of change: gradual and strategic, and is closely related to change management theory. This theory will be more useful at a stage when a company with a high level of stagnation in some of the parts of the organizational system has already decided on organizational changes and needs to assess how vast the "scale of infection" of the organizational system is. During the period of additional changes, also called the converged period, the organization tries to “achieve greater coherence of internal actions with a strategic orientation”. Strategic changes, reorientations are determined by "simultaneous and intermittent changes in strategic orientation".</w:t>
      </w:r>
    </w:p>
    <w:p w:rsidR="00FE7A4B" w:rsidRDefault="00FE7A4B" w:rsidP="00FE7A4B">
      <w:pPr>
        <w:ind w:left="0" w:firstLine="566"/>
        <w:rPr>
          <w:highlight w:val="white"/>
        </w:rPr>
      </w:pPr>
      <w:r>
        <w:rPr>
          <w:highlight w:val="white"/>
        </w:rPr>
        <w:t>After analyzing classical approaches, we decided to suggest another one dichotomous model which a more understandable and simpler for managers. This model includes 14 easily questions with two variances of answer: “yes” or “no”. This model based on theoretical information and practical cases of national resident and non-resident companies and can help our companies not bring up the level of structural inertia to a critical level.</w:t>
      </w:r>
    </w:p>
    <w:p w:rsidR="00FE7A4B" w:rsidRDefault="00FE7A4B" w:rsidP="00FE7A4B">
      <w:pPr>
        <w:ind w:left="0" w:firstLine="720"/>
      </w:pPr>
      <w:r>
        <w:t>In Ukraine, despite world practice, the presence of high structural inertia may not be tied to the maturity and age of the organization. Many organizations in our country are subdivisions of world companies that ensure that their work is not subject to structural inertia. But with small and medium-sized businesses just the opposite is true. often, they consider the sowing successful, having received only the first profit. In Ukraine, the most important factor is the success factor, when the company considers itself overly successful and it does not need to learn and change anymore.</w:t>
      </w:r>
    </w:p>
    <w:p w:rsidR="00FE7A4B" w:rsidRDefault="00FE7A4B" w:rsidP="00FE7A4B">
      <w:pPr>
        <w:ind w:left="0" w:firstLine="720"/>
      </w:pPr>
      <w:r>
        <w:t>That's why such or structural inertia determination are especially important in Ukraine.</w:t>
      </w:r>
      <w:r>
        <w:br w:type="page"/>
      </w:r>
    </w:p>
    <w:p w:rsidR="00FE7A4B" w:rsidRDefault="00FE7A4B" w:rsidP="00FE7A4B">
      <w:pPr>
        <w:pStyle w:val="1"/>
        <w:ind w:left="0"/>
      </w:pPr>
      <w:bookmarkStart w:id="1" w:name="_qk0ri7d1kt5h" w:colFirst="0" w:colLast="0"/>
      <w:bookmarkEnd w:id="1"/>
      <w:r>
        <w:t>REFERENCES</w:t>
      </w:r>
    </w:p>
    <w:p w:rsidR="00FE7A4B" w:rsidRDefault="00FE7A4B" w:rsidP="00FE7A4B"/>
    <w:p w:rsidR="00FE7A4B" w:rsidRPr="002A4CA9" w:rsidRDefault="00FE7A4B" w:rsidP="00FE7A4B">
      <w:pPr>
        <w:numPr>
          <w:ilvl w:val="0"/>
          <w:numId w:val="3"/>
        </w:numPr>
        <w:tabs>
          <w:tab w:val="left" w:pos="284"/>
        </w:tabs>
        <w:ind w:left="0" w:firstLine="0"/>
      </w:pPr>
      <w:r w:rsidRPr="002A4CA9">
        <w:rPr>
          <w:highlight w:val="white"/>
        </w:rPr>
        <w:t>Burns T., Stalker G. M. The management of innovation. Tavistock Publications. 1961. C. 312.</w:t>
      </w:r>
    </w:p>
    <w:p w:rsidR="00FE7A4B" w:rsidRPr="002A4CA9" w:rsidRDefault="00FE7A4B" w:rsidP="00FE7A4B">
      <w:pPr>
        <w:numPr>
          <w:ilvl w:val="0"/>
          <w:numId w:val="3"/>
        </w:numPr>
        <w:tabs>
          <w:tab w:val="left" w:pos="284"/>
        </w:tabs>
        <w:ind w:left="0" w:firstLine="0"/>
        <w:rPr>
          <w:highlight w:val="white"/>
        </w:rPr>
      </w:pPr>
      <w:r w:rsidRPr="002A4CA9">
        <w:rPr>
          <w:highlight w:val="white"/>
        </w:rPr>
        <w:t>Stinchcombe A. L. Social Structure and Organizations. Handbook of Organizations. С. 142–193.</w:t>
      </w:r>
    </w:p>
    <w:p w:rsidR="00FE7A4B" w:rsidRPr="002A4CA9" w:rsidRDefault="00FE7A4B" w:rsidP="00FE7A4B">
      <w:pPr>
        <w:numPr>
          <w:ilvl w:val="0"/>
          <w:numId w:val="3"/>
        </w:numPr>
        <w:tabs>
          <w:tab w:val="left" w:pos="284"/>
        </w:tabs>
        <w:ind w:left="0" w:firstLine="0"/>
        <w:rPr>
          <w:highlight w:val="white"/>
        </w:rPr>
      </w:pPr>
      <w:r w:rsidRPr="002A4CA9">
        <w:rPr>
          <w:highlight w:val="white"/>
        </w:rPr>
        <w:t>Hannan M. T., Freeman J. Population Ecology of Organizations. American Journal of Sociology. 1977. №82. С. 929–964.</w:t>
      </w:r>
    </w:p>
    <w:p w:rsidR="00FE7A4B" w:rsidRPr="002A4CA9" w:rsidRDefault="00FE7A4B" w:rsidP="00FE7A4B">
      <w:pPr>
        <w:numPr>
          <w:ilvl w:val="0"/>
          <w:numId w:val="3"/>
        </w:numPr>
        <w:tabs>
          <w:tab w:val="left" w:pos="284"/>
        </w:tabs>
        <w:ind w:left="0" w:firstLine="0"/>
      </w:pPr>
      <w:r w:rsidRPr="002A4CA9">
        <w:t>Colombo M. J., Delmastro M. The Determinants of Organizational Change and Structural Inertia. Technological and Organizational Factors. Journal of Economics Management Strategy.  Journal of Economics &amp; Management Strategy. 2002.  №11. С. 595–635.</w:t>
      </w:r>
    </w:p>
    <w:p w:rsidR="00FE7A4B" w:rsidRPr="002A4CA9" w:rsidRDefault="00FE7A4B" w:rsidP="00FE7A4B">
      <w:pPr>
        <w:numPr>
          <w:ilvl w:val="0"/>
          <w:numId w:val="3"/>
        </w:numPr>
        <w:tabs>
          <w:tab w:val="left" w:pos="284"/>
        </w:tabs>
        <w:ind w:left="0" w:firstLine="0"/>
      </w:pPr>
      <w:r w:rsidRPr="002A4CA9">
        <w:rPr>
          <w:highlight w:val="white"/>
        </w:rPr>
        <w:t>Pellissier R. Mind the gap: aligning information technology with the business strategy. The South African Journal of Industrial Engineering. 2012. №12. С. 69–96.</w:t>
      </w:r>
    </w:p>
    <w:p w:rsidR="00FE7A4B" w:rsidRPr="002A4CA9" w:rsidRDefault="00FE7A4B" w:rsidP="00FE7A4B">
      <w:pPr>
        <w:numPr>
          <w:ilvl w:val="0"/>
          <w:numId w:val="3"/>
        </w:numPr>
        <w:tabs>
          <w:tab w:val="left" w:pos="284"/>
        </w:tabs>
        <w:ind w:left="0" w:firstLine="0"/>
      </w:pPr>
      <w:r w:rsidRPr="002A4CA9">
        <w:t>Hannan M. T., Freeman J. Structural Inertia and Organizational Change Revisited III. The Evolution of Organizational Inertia. American Sociological Review. 1984. №49. С. 149–164.</w:t>
      </w:r>
    </w:p>
    <w:p w:rsidR="00FE7A4B" w:rsidRPr="002A4CA9" w:rsidRDefault="00FE7A4B" w:rsidP="00FE7A4B">
      <w:pPr>
        <w:numPr>
          <w:ilvl w:val="0"/>
          <w:numId w:val="3"/>
        </w:numPr>
        <w:tabs>
          <w:tab w:val="left" w:pos="284"/>
        </w:tabs>
        <w:ind w:left="0" w:firstLine="0"/>
      </w:pPr>
      <w:r w:rsidRPr="002A4CA9">
        <w:t>Kelly D., Amburgey T. L. Organizational Inertia and Momentum. The Academy of Management Journal. 1991. №34. С. 591–612.</w:t>
      </w:r>
    </w:p>
    <w:p w:rsidR="00FE7A4B" w:rsidRPr="002A4CA9" w:rsidRDefault="00FE7A4B" w:rsidP="00FE7A4B">
      <w:pPr>
        <w:numPr>
          <w:ilvl w:val="0"/>
          <w:numId w:val="3"/>
        </w:numPr>
        <w:tabs>
          <w:tab w:val="left" w:pos="284"/>
        </w:tabs>
        <w:ind w:left="0" w:firstLine="0"/>
      </w:pPr>
      <w:r w:rsidRPr="002A4CA9">
        <w:t>Barnett W. P., Carroll G. R. Modeling Internal Organizational Change. Annual Review of Sociology. 1995. №21. С. 217–236.</w:t>
      </w:r>
    </w:p>
    <w:p w:rsidR="00FE7A4B" w:rsidRPr="002A4CA9" w:rsidRDefault="00FE7A4B" w:rsidP="00FE7A4B">
      <w:pPr>
        <w:numPr>
          <w:ilvl w:val="0"/>
          <w:numId w:val="3"/>
        </w:numPr>
        <w:tabs>
          <w:tab w:val="left" w:pos="284"/>
        </w:tabs>
        <w:ind w:left="0" w:firstLine="0"/>
      </w:pPr>
      <w:r w:rsidRPr="002A4CA9">
        <w:t>Colombo M. G., Delmastro M. The Determinants of Organizational Change and Structural Inertia: Technological and Organizational Factors. Journal of Economics &amp; Management Strategy. 2002. №11. С. 595–635.</w:t>
      </w:r>
    </w:p>
    <w:p w:rsidR="00FE7A4B" w:rsidRPr="002A4CA9" w:rsidRDefault="00FE7A4B" w:rsidP="00FE7A4B">
      <w:pPr>
        <w:numPr>
          <w:ilvl w:val="0"/>
          <w:numId w:val="3"/>
        </w:numPr>
        <w:tabs>
          <w:tab w:val="left" w:pos="426"/>
        </w:tabs>
        <w:ind w:left="0" w:firstLine="0"/>
      </w:pPr>
      <w:r w:rsidRPr="002A4CA9">
        <w:t>Tushman M. L., O’Reilly C. A. Ambidextrous Organizations. Managing Evolutionary and Revolutionary Change. California Management Review. 1996.  №38. С. 8–30.</w:t>
      </w:r>
    </w:p>
    <w:p w:rsidR="00FE7A4B" w:rsidRPr="002A4CA9" w:rsidRDefault="00FE7A4B" w:rsidP="00FE7A4B">
      <w:pPr>
        <w:numPr>
          <w:ilvl w:val="0"/>
          <w:numId w:val="3"/>
        </w:numPr>
        <w:tabs>
          <w:tab w:val="left" w:pos="426"/>
        </w:tabs>
        <w:ind w:left="0" w:firstLine="0"/>
      </w:pPr>
      <w:r w:rsidRPr="002A4CA9">
        <w:t>Volberda H. W., Lewin A. Y. Co-evolutionary Dynamics Within and Between Firms- From Evolution to Co-evolution. Journal of Management Studies. 2003. №40. С. 2111–2136.</w:t>
      </w:r>
    </w:p>
    <w:p w:rsidR="00FE7A4B" w:rsidRPr="002A4CA9" w:rsidRDefault="00FE7A4B" w:rsidP="00FE7A4B">
      <w:pPr>
        <w:numPr>
          <w:ilvl w:val="0"/>
          <w:numId w:val="3"/>
        </w:numPr>
        <w:tabs>
          <w:tab w:val="left" w:pos="426"/>
        </w:tabs>
        <w:ind w:left="0" w:firstLine="0"/>
      </w:pPr>
      <w:r w:rsidRPr="002A4CA9">
        <w:t xml:space="preserve">Singh J. V., House R. J., Tucker D. J. Organizational Change and Organizational Mortality. Administrative Science Quarterly. 1986. №31. С. 587–611. </w:t>
      </w:r>
    </w:p>
    <w:p w:rsidR="00FE7A4B" w:rsidRPr="002A4CA9" w:rsidRDefault="00FE7A4B" w:rsidP="00FE7A4B">
      <w:pPr>
        <w:numPr>
          <w:ilvl w:val="0"/>
          <w:numId w:val="3"/>
        </w:numPr>
        <w:tabs>
          <w:tab w:val="left" w:pos="426"/>
        </w:tabs>
        <w:ind w:left="0" w:firstLine="0"/>
      </w:pPr>
      <w:r w:rsidRPr="002A4CA9">
        <w:t>Gresov C., Haveman H. A., Terence O. A. Organizational design, inertia and the dynamics of competitive response. Organization Science. 1994. №3. С. 181–208.</w:t>
      </w:r>
    </w:p>
    <w:p w:rsidR="00FE7A4B" w:rsidRPr="002A4CA9" w:rsidRDefault="00FE7A4B" w:rsidP="00FE7A4B">
      <w:pPr>
        <w:numPr>
          <w:ilvl w:val="0"/>
          <w:numId w:val="3"/>
        </w:numPr>
        <w:tabs>
          <w:tab w:val="left" w:pos="426"/>
        </w:tabs>
        <w:ind w:left="0" w:firstLine="0"/>
      </w:pPr>
      <w:r w:rsidRPr="002A4CA9">
        <w:t>Van de Ven A. H., Poole M. S. Alternative approaches for studying organizational change. Organization Studies. 2005. №26. С. 1377–1404.</w:t>
      </w:r>
    </w:p>
    <w:p w:rsidR="00FE7A4B" w:rsidRPr="002A4CA9" w:rsidRDefault="00FE7A4B" w:rsidP="00FE7A4B">
      <w:pPr>
        <w:numPr>
          <w:ilvl w:val="0"/>
          <w:numId w:val="3"/>
        </w:numPr>
        <w:tabs>
          <w:tab w:val="left" w:pos="426"/>
        </w:tabs>
        <w:ind w:left="0" w:firstLine="0"/>
      </w:pPr>
      <w:r w:rsidRPr="002A4CA9">
        <w:t>McGahan A. M., Mitchell W. How do firms change in the face of constraints to change? Toward an agenda for research on strategic organization. Strategic Organization. 2003. №1. С. 231–239.</w:t>
      </w:r>
    </w:p>
    <w:p w:rsidR="00FE7A4B" w:rsidRPr="002A4CA9" w:rsidRDefault="00FE7A4B" w:rsidP="00FE7A4B">
      <w:pPr>
        <w:numPr>
          <w:ilvl w:val="0"/>
          <w:numId w:val="3"/>
        </w:numPr>
        <w:tabs>
          <w:tab w:val="left" w:pos="426"/>
        </w:tabs>
        <w:ind w:left="0" w:firstLine="0"/>
      </w:pPr>
      <w:r w:rsidRPr="002A4CA9">
        <w:t>Newman K. L. Organizational Transformation During Institutional Upheaval. The Academy of Management Review. 2000. №25. С. 602–619.</w:t>
      </w:r>
    </w:p>
    <w:p w:rsidR="00FE7A4B" w:rsidRPr="002A4CA9" w:rsidRDefault="00FE7A4B" w:rsidP="00FE7A4B">
      <w:pPr>
        <w:numPr>
          <w:ilvl w:val="0"/>
          <w:numId w:val="3"/>
        </w:numPr>
        <w:tabs>
          <w:tab w:val="left" w:pos="426"/>
        </w:tabs>
        <w:ind w:left="0" w:firstLine="0"/>
      </w:pPr>
      <w:r w:rsidRPr="002A4CA9">
        <w:t>Hartley J., Benington J., Binns P.  Researching the Roles of Internal</w:t>
      </w:r>
      <w:r w:rsidRPr="002A4CA9">
        <w:rPr>
          <w:rFonts w:ascii="Cambria Math" w:hAnsi="Cambria Math" w:cs="Cambria Math"/>
        </w:rPr>
        <w:t>‐</w:t>
      </w:r>
      <w:r w:rsidRPr="002A4CA9">
        <w:t>change Agents in the Management of Organizational Change. British Journal of Management. 1997. №8. С. 61–73.</w:t>
      </w:r>
    </w:p>
    <w:p w:rsidR="00FE7A4B" w:rsidRPr="002A4CA9" w:rsidRDefault="00FE7A4B" w:rsidP="00FE7A4B">
      <w:pPr>
        <w:numPr>
          <w:ilvl w:val="0"/>
          <w:numId w:val="3"/>
        </w:numPr>
        <w:tabs>
          <w:tab w:val="left" w:pos="426"/>
        </w:tabs>
        <w:ind w:left="0" w:firstLine="0"/>
      </w:pPr>
      <w:r w:rsidRPr="002A4CA9">
        <w:t>Beugelsdijk S., Slangen A., M. van Herpen. Shapes of organizational change: the case of Heineken Inc. Journal of Organizational Change Management. 2002. №15. С. 311 – 326.</w:t>
      </w:r>
    </w:p>
    <w:p w:rsidR="00FE7A4B" w:rsidRPr="002A4CA9" w:rsidRDefault="00FE7A4B" w:rsidP="00FE7A4B">
      <w:pPr>
        <w:numPr>
          <w:ilvl w:val="0"/>
          <w:numId w:val="3"/>
        </w:numPr>
        <w:tabs>
          <w:tab w:val="left" w:pos="426"/>
        </w:tabs>
        <w:ind w:left="0" w:firstLine="0"/>
      </w:pPr>
      <w:r w:rsidRPr="002A4CA9">
        <w:t>Singh J. V., Lumsden C. J. Theory and research in organizational ecology. Annual Review of Sociology. 1990. №6. С. 161–195.</w:t>
      </w:r>
    </w:p>
    <w:p w:rsidR="00FE7A4B" w:rsidRPr="002A4CA9" w:rsidRDefault="00FE7A4B" w:rsidP="00FE7A4B">
      <w:pPr>
        <w:numPr>
          <w:ilvl w:val="0"/>
          <w:numId w:val="3"/>
        </w:numPr>
        <w:tabs>
          <w:tab w:val="left" w:pos="426"/>
        </w:tabs>
        <w:ind w:left="0" w:firstLine="0"/>
      </w:pPr>
      <w:r w:rsidRPr="002A4CA9">
        <w:t>Larsen E., Lom A. Representing change: a system model of organizational inertia and capabilities as dynamic accumulation processes. Simulation Modelling Practice and Theory. 2002. №10. С. 271–296.</w:t>
      </w:r>
    </w:p>
    <w:p w:rsidR="00FE7A4B" w:rsidRPr="002A4CA9" w:rsidRDefault="00FE7A4B" w:rsidP="00FE7A4B">
      <w:pPr>
        <w:numPr>
          <w:ilvl w:val="0"/>
          <w:numId w:val="3"/>
        </w:numPr>
        <w:tabs>
          <w:tab w:val="left" w:pos="426"/>
        </w:tabs>
        <w:ind w:left="0" w:firstLine="0"/>
      </w:pPr>
      <w:r w:rsidRPr="002A4CA9">
        <w:t>Fairhurst G. T., Green J, Courtright J. Inertial Forces and the Implementation of a Socio-technical Systems Approach: A Communication Study. Organization Science. 1995. №6. С. 168–185.</w:t>
      </w:r>
    </w:p>
    <w:p w:rsidR="00FE7A4B" w:rsidRPr="002A4CA9" w:rsidRDefault="00FE7A4B" w:rsidP="00FE7A4B">
      <w:pPr>
        <w:numPr>
          <w:ilvl w:val="0"/>
          <w:numId w:val="3"/>
        </w:numPr>
        <w:tabs>
          <w:tab w:val="left" w:pos="426"/>
        </w:tabs>
        <w:ind w:left="0" w:firstLine="0"/>
      </w:pPr>
      <w:r w:rsidRPr="002A4CA9">
        <w:t>Fairhurst G. T., Green S., Courtright J. Inertial Forces and the Implementation of a Socio-technical Systems Approach: A Communication Study. Organization Science. 1995. №6. С. 168–185.</w:t>
      </w:r>
    </w:p>
    <w:p w:rsidR="00FE7A4B" w:rsidRPr="002A4CA9" w:rsidRDefault="00FE7A4B" w:rsidP="00FE7A4B">
      <w:pPr>
        <w:numPr>
          <w:ilvl w:val="0"/>
          <w:numId w:val="3"/>
        </w:numPr>
        <w:tabs>
          <w:tab w:val="left" w:pos="426"/>
        </w:tabs>
        <w:ind w:left="0" w:firstLine="0"/>
      </w:pPr>
      <w:r w:rsidRPr="002A4CA9">
        <w:t>Hage J. T. Organizational innovation and organizational change. Annual Review of Sociology. 1999. №25. С. 597–622.</w:t>
      </w:r>
    </w:p>
    <w:p w:rsidR="00FE7A4B" w:rsidRPr="002A4CA9" w:rsidRDefault="00FE7A4B" w:rsidP="00FE7A4B">
      <w:pPr>
        <w:numPr>
          <w:ilvl w:val="0"/>
          <w:numId w:val="3"/>
        </w:numPr>
        <w:tabs>
          <w:tab w:val="left" w:pos="426"/>
        </w:tabs>
        <w:ind w:left="0" w:firstLine="0"/>
      </w:pPr>
      <w:r w:rsidRPr="002A4CA9">
        <w:t>Barney J. Resource-Based Theories of Competitive Advantage a Ten-Year Retrospective on the Resource-Based View. Journal of Management Studies. 2001. №27. С. 643– 650.</w:t>
      </w:r>
    </w:p>
    <w:p w:rsidR="00FE7A4B" w:rsidRPr="002A4CA9" w:rsidRDefault="00FE7A4B" w:rsidP="00FE7A4B">
      <w:pPr>
        <w:numPr>
          <w:ilvl w:val="0"/>
          <w:numId w:val="3"/>
        </w:numPr>
        <w:tabs>
          <w:tab w:val="left" w:pos="426"/>
        </w:tabs>
        <w:ind w:left="0" w:firstLine="0"/>
      </w:pPr>
      <w:r w:rsidRPr="002A4CA9">
        <w:t>Sastry M. A. Problems and Paradoxes in a Model of Punctuated Organizational Change. Administrative Science Quarterly. 1997. №42. С. 237–275.</w:t>
      </w:r>
    </w:p>
    <w:p w:rsidR="00FE7A4B" w:rsidRPr="002A4CA9" w:rsidRDefault="00FE7A4B" w:rsidP="00FE7A4B">
      <w:pPr>
        <w:numPr>
          <w:ilvl w:val="0"/>
          <w:numId w:val="3"/>
        </w:numPr>
        <w:tabs>
          <w:tab w:val="left" w:pos="426"/>
        </w:tabs>
        <w:ind w:left="0" w:firstLine="0"/>
      </w:pPr>
      <w:r w:rsidRPr="002A4CA9">
        <w:t>Pettigrew A. M., Woodman R. W., Cameron K. S. Studying Organizational Change and Development: Challenges for Future Research. The Academy of Management Journal. 2001. №44. С. 697–713.</w:t>
      </w:r>
    </w:p>
    <w:p w:rsidR="00FE7A4B" w:rsidRPr="002A4CA9" w:rsidRDefault="00FE7A4B" w:rsidP="00FE7A4B">
      <w:pPr>
        <w:numPr>
          <w:ilvl w:val="0"/>
          <w:numId w:val="3"/>
        </w:numPr>
        <w:tabs>
          <w:tab w:val="left" w:pos="426"/>
        </w:tabs>
        <w:ind w:left="0" w:firstLine="0"/>
      </w:pPr>
      <w:r w:rsidRPr="002A4CA9">
        <w:t>Pettigrew A. M., Woodman R. W., Cameron K. S. Studying Organizational Change and Development: Challenges for Future Research. The Academy of Management Journal. 2001. №44. С. 697–713.</w:t>
      </w:r>
    </w:p>
    <w:p w:rsidR="00FE7A4B" w:rsidRPr="002A4CA9" w:rsidRDefault="00FE7A4B" w:rsidP="00FE7A4B">
      <w:pPr>
        <w:numPr>
          <w:ilvl w:val="0"/>
          <w:numId w:val="3"/>
        </w:numPr>
        <w:tabs>
          <w:tab w:val="left" w:pos="426"/>
        </w:tabs>
        <w:ind w:left="0" w:firstLine="0"/>
      </w:pPr>
      <w:r w:rsidRPr="002A4CA9">
        <w:t>March J. G. Footnotes to Organizational Change. Administrative Science Quarterly. 1981. №26. С. 563–577.</w:t>
      </w:r>
    </w:p>
    <w:p w:rsidR="00FE7A4B" w:rsidRPr="002A4CA9" w:rsidRDefault="00FE7A4B" w:rsidP="00FE7A4B">
      <w:pPr>
        <w:numPr>
          <w:ilvl w:val="0"/>
          <w:numId w:val="3"/>
        </w:numPr>
        <w:tabs>
          <w:tab w:val="left" w:pos="426"/>
        </w:tabs>
        <w:ind w:left="0" w:firstLine="0"/>
      </w:pPr>
      <w:r w:rsidRPr="002A4CA9">
        <w:t>Robertson P. J., Roberts D. R., Porras J. I. Dynamics of Planned Organizational Change: Assessing Empirical Support For A Theoretical Model. The Academy of Management Journal. 1993. №36. С. 619–634.</w:t>
      </w:r>
    </w:p>
    <w:p w:rsidR="00FE7A4B" w:rsidRPr="002A4CA9" w:rsidRDefault="00FE7A4B" w:rsidP="00FE7A4B">
      <w:pPr>
        <w:numPr>
          <w:ilvl w:val="0"/>
          <w:numId w:val="3"/>
        </w:numPr>
        <w:tabs>
          <w:tab w:val="left" w:pos="426"/>
        </w:tabs>
        <w:ind w:left="0" w:firstLine="0"/>
      </w:pPr>
      <w:r w:rsidRPr="002A4CA9">
        <w:t>Yi S., Knudsen T., Becker M. C. Inertia in Routines. A Hidden Source of Organizational Variation. Organization Science. 2016. С. 1–19.</w:t>
      </w:r>
    </w:p>
    <w:p w:rsidR="00FE7A4B" w:rsidRPr="002A4CA9" w:rsidRDefault="00FE7A4B" w:rsidP="00FE7A4B">
      <w:pPr>
        <w:numPr>
          <w:ilvl w:val="0"/>
          <w:numId w:val="3"/>
        </w:numPr>
        <w:tabs>
          <w:tab w:val="left" w:pos="426"/>
        </w:tabs>
        <w:ind w:left="0" w:firstLine="0"/>
      </w:pPr>
      <w:r w:rsidRPr="002A4CA9">
        <w:t>Armenakis A. A., Harris S. G., Mossholder K. W. Creating Readiness for Organizational Change. Human Relations. 1993. №43. С. 681 — 703.</w:t>
      </w:r>
    </w:p>
    <w:p w:rsidR="00FE7A4B" w:rsidRPr="002A4CA9" w:rsidRDefault="00FE7A4B" w:rsidP="00FE7A4B">
      <w:pPr>
        <w:numPr>
          <w:ilvl w:val="0"/>
          <w:numId w:val="3"/>
        </w:numPr>
        <w:tabs>
          <w:tab w:val="left" w:pos="426"/>
        </w:tabs>
        <w:ind w:left="0" w:firstLine="0"/>
      </w:pPr>
      <w:r w:rsidRPr="002A4CA9">
        <w:t>Bouckenooghe D., Devos G., H. Van den Broeck. Organizational Change Questionnaire–Climate of Change, Processes, and Readiness: Development of a New Instrument. The Journal of Psychology: Interdisciplinary and Applied. 2009. №143. С. 559–599.</w:t>
      </w:r>
    </w:p>
    <w:p w:rsidR="00FE7A4B" w:rsidRPr="002A4CA9" w:rsidRDefault="00FE7A4B" w:rsidP="00FE7A4B">
      <w:pPr>
        <w:numPr>
          <w:ilvl w:val="0"/>
          <w:numId w:val="3"/>
        </w:numPr>
        <w:tabs>
          <w:tab w:val="left" w:pos="426"/>
        </w:tabs>
        <w:ind w:left="0" w:firstLine="0"/>
      </w:pPr>
      <w:r w:rsidRPr="002A4CA9">
        <w:t>Desplaces D. A Multilevel Approach to Individual Readiness to Change. Journal of Behavioral and Applied Management. 2005. С. 25 — 39.</w:t>
      </w:r>
    </w:p>
    <w:p w:rsidR="00FE7A4B" w:rsidRPr="002A4CA9" w:rsidRDefault="00FE7A4B" w:rsidP="00FE7A4B">
      <w:pPr>
        <w:numPr>
          <w:ilvl w:val="0"/>
          <w:numId w:val="3"/>
        </w:numPr>
        <w:tabs>
          <w:tab w:val="left" w:pos="426"/>
        </w:tabs>
        <w:ind w:left="0" w:firstLine="0"/>
      </w:pPr>
      <w:r w:rsidRPr="002A4CA9">
        <w:t>Venkatesh V., Speier C. Individual Readiness for Organizational Change and Its Implications for Human Resource and Organization Development. Organizational Behavior and Human Decision Processes. 1999. №79. С. 46.</w:t>
      </w:r>
    </w:p>
    <w:p w:rsidR="00FE7A4B" w:rsidRPr="002A4CA9" w:rsidRDefault="00FE7A4B" w:rsidP="00FE7A4B">
      <w:pPr>
        <w:numPr>
          <w:ilvl w:val="0"/>
          <w:numId w:val="3"/>
        </w:numPr>
        <w:tabs>
          <w:tab w:val="left" w:pos="426"/>
        </w:tabs>
        <w:ind w:left="0" w:firstLine="0"/>
      </w:pPr>
      <w:r w:rsidRPr="002A4CA9">
        <w:t>Varkey P., Antonio K. Change management for effective quality improvement. American Journal of Medical Quality. 2010. №25. С. 268–273.</w:t>
      </w:r>
    </w:p>
    <w:p w:rsidR="00FE7A4B" w:rsidRPr="002A4CA9" w:rsidRDefault="00FE7A4B" w:rsidP="00FE7A4B">
      <w:pPr>
        <w:numPr>
          <w:ilvl w:val="0"/>
          <w:numId w:val="3"/>
        </w:numPr>
        <w:tabs>
          <w:tab w:val="left" w:pos="426"/>
        </w:tabs>
        <w:ind w:left="0" w:firstLine="0"/>
      </w:pPr>
      <w:r w:rsidRPr="002A4CA9">
        <w:t>Ashford S. J. Individual strategies for coping with stress during organizational transitions. Journal of Applied Behavioral Science. 1988. №24. С. 19–36.</w:t>
      </w:r>
    </w:p>
    <w:p w:rsidR="00FE7A4B" w:rsidRPr="002A4CA9" w:rsidRDefault="00FE7A4B" w:rsidP="00FE7A4B">
      <w:pPr>
        <w:numPr>
          <w:ilvl w:val="0"/>
          <w:numId w:val="3"/>
        </w:numPr>
        <w:tabs>
          <w:tab w:val="left" w:pos="426"/>
        </w:tabs>
        <w:ind w:left="0" w:firstLine="0"/>
      </w:pPr>
      <w:r w:rsidRPr="002A4CA9">
        <w:t>Schweiger D. M., DeNisi S. A. Communication with employees following a merger: A longitudinal field experiment. Academy of Management Journal. 1991. №34. С. 110–135.</w:t>
      </w:r>
    </w:p>
    <w:p w:rsidR="00FE7A4B" w:rsidRPr="002A4CA9" w:rsidRDefault="00FE7A4B" w:rsidP="00FE7A4B">
      <w:pPr>
        <w:numPr>
          <w:ilvl w:val="0"/>
          <w:numId w:val="3"/>
        </w:numPr>
        <w:tabs>
          <w:tab w:val="left" w:pos="426"/>
        </w:tabs>
        <w:ind w:left="0" w:firstLine="0"/>
      </w:pPr>
      <w:r w:rsidRPr="002A4CA9">
        <w:t>Lau C., Woodman R. W. Understanding organizational change: A schematic perspective. Academy of Management Journal. 1995. №38. С. 537–554.</w:t>
      </w:r>
    </w:p>
    <w:p w:rsidR="00FE7A4B" w:rsidRPr="002A4CA9" w:rsidRDefault="00FE7A4B" w:rsidP="00FE7A4B">
      <w:pPr>
        <w:numPr>
          <w:ilvl w:val="0"/>
          <w:numId w:val="3"/>
        </w:numPr>
        <w:tabs>
          <w:tab w:val="left" w:pos="426"/>
        </w:tabs>
        <w:ind w:left="0" w:firstLine="0"/>
      </w:pPr>
      <w:r w:rsidRPr="002A4CA9">
        <w:t>Thoresen C. J., Judge T. A., Pucik V., Welbourne T. M. Managerial coping with organizational change: A dispositional perspective. American Psychological Association. 1999. №48. С. 107–122.</w:t>
      </w:r>
    </w:p>
    <w:p w:rsidR="00FE7A4B" w:rsidRPr="002A4CA9" w:rsidRDefault="00FE7A4B" w:rsidP="00FE7A4B">
      <w:pPr>
        <w:numPr>
          <w:ilvl w:val="0"/>
          <w:numId w:val="3"/>
        </w:numPr>
        <w:tabs>
          <w:tab w:val="left" w:pos="426"/>
        </w:tabs>
        <w:ind w:left="0" w:firstLine="0"/>
      </w:pPr>
      <w:r w:rsidRPr="002A4CA9">
        <w:t>Pala Ö., Venni J. Dynamics of Organizational Change. Radbound University Nijmegen. 2018. С. 1 — 19.</w:t>
      </w:r>
    </w:p>
    <w:p w:rsidR="00FE7A4B" w:rsidRPr="002A4CA9" w:rsidRDefault="00FE7A4B" w:rsidP="00FE7A4B">
      <w:pPr>
        <w:numPr>
          <w:ilvl w:val="0"/>
          <w:numId w:val="3"/>
        </w:numPr>
        <w:tabs>
          <w:tab w:val="left" w:pos="426"/>
        </w:tabs>
        <w:ind w:left="0" w:firstLine="0"/>
      </w:pPr>
      <w:r w:rsidRPr="002A4CA9">
        <w:t>Greenwood R., Hinings C. R. Understanding Radical Organizational Change: Bringing Together the Old and the New Institutionalism. The Academy of Management Review. 1996. №21. С. 1022–1054.</w:t>
      </w:r>
    </w:p>
    <w:p w:rsidR="00FE7A4B" w:rsidRPr="002A4CA9" w:rsidRDefault="00FE7A4B" w:rsidP="00FE7A4B">
      <w:pPr>
        <w:numPr>
          <w:ilvl w:val="0"/>
          <w:numId w:val="3"/>
        </w:numPr>
        <w:tabs>
          <w:tab w:val="left" w:pos="426"/>
        </w:tabs>
        <w:ind w:left="0" w:firstLine="0"/>
      </w:pPr>
      <w:r w:rsidRPr="002A4CA9">
        <w:t>Wischnevsky J. D. Change as the winds change: the impact of organizational transformation on firm survival in a shifting environment. Organizational Analysis. 2004. №12. С. 361 — 377</w:t>
      </w:r>
    </w:p>
    <w:p w:rsidR="00FE7A4B" w:rsidRPr="002A4CA9" w:rsidRDefault="00FE7A4B" w:rsidP="00FE7A4B">
      <w:pPr>
        <w:numPr>
          <w:ilvl w:val="0"/>
          <w:numId w:val="3"/>
        </w:numPr>
        <w:tabs>
          <w:tab w:val="left" w:pos="426"/>
        </w:tabs>
        <w:ind w:left="0" w:firstLine="0"/>
      </w:pPr>
      <w:r w:rsidRPr="002A4CA9">
        <w:t>Wischnevsky J. D. Change as the winds change: the impact of organizational transformation on firm survival in a shifting environment. Organizational Analysis. 2004. №12. С. 361 - 377</w:t>
      </w:r>
    </w:p>
    <w:p w:rsidR="00FE7A4B" w:rsidRPr="002A4CA9" w:rsidRDefault="00FE7A4B" w:rsidP="00FE7A4B">
      <w:pPr>
        <w:numPr>
          <w:ilvl w:val="0"/>
          <w:numId w:val="3"/>
        </w:numPr>
        <w:tabs>
          <w:tab w:val="left" w:pos="426"/>
        </w:tabs>
        <w:ind w:left="0" w:firstLine="0"/>
      </w:pPr>
      <w:r w:rsidRPr="002A4CA9">
        <w:t>Dekel E., Jackson M. Vote Buying. 2004. URL: https://www.kellogg.northwestern.edu/research/math/papers/1386.pdf.</w:t>
      </w:r>
    </w:p>
    <w:p w:rsidR="00FE7A4B" w:rsidRPr="002A4CA9" w:rsidRDefault="00FE7A4B" w:rsidP="00FE7A4B">
      <w:pPr>
        <w:numPr>
          <w:ilvl w:val="0"/>
          <w:numId w:val="3"/>
        </w:numPr>
        <w:tabs>
          <w:tab w:val="left" w:pos="426"/>
        </w:tabs>
        <w:ind w:left="0" w:firstLine="0"/>
      </w:pPr>
      <w:r w:rsidRPr="002A4CA9">
        <w:t>Lewis L. K. Disseminating Information and Soliciting Input during Planned Organizational Change. Management Communication Quarterly. 1999. №13.С. 43–75.</w:t>
      </w:r>
    </w:p>
    <w:p w:rsidR="00FE7A4B" w:rsidRPr="002A4CA9" w:rsidRDefault="00FE7A4B" w:rsidP="00FE7A4B">
      <w:pPr>
        <w:numPr>
          <w:ilvl w:val="0"/>
          <w:numId w:val="3"/>
        </w:numPr>
        <w:tabs>
          <w:tab w:val="left" w:pos="426"/>
        </w:tabs>
        <w:ind w:left="0" w:firstLine="0"/>
      </w:pPr>
      <w:r w:rsidRPr="002A4CA9">
        <w:t>Rashid A. M., Murali S., Rahman A. A. The influence of organizational culture on attitudes toward organizational change. Leadership &amp; Organization Development Journal. 2003. №25. С. 161 – 179.</w:t>
      </w:r>
    </w:p>
    <w:p w:rsidR="00FE7A4B" w:rsidRPr="002A4CA9" w:rsidRDefault="00FE7A4B" w:rsidP="00FE7A4B">
      <w:pPr>
        <w:numPr>
          <w:ilvl w:val="0"/>
          <w:numId w:val="3"/>
        </w:numPr>
        <w:tabs>
          <w:tab w:val="left" w:pos="426"/>
        </w:tabs>
        <w:ind w:left="0" w:firstLine="0"/>
      </w:pPr>
      <w:r w:rsidRPr="002A4CA9">
        <w:t>Fombrun C. Corporate culture and strategic change. Human Resource Management. 1983. №22. С. 139.</w:t>
      </w:r>
    </w:p>
    <w:p w:rsidR="00FE7A4B" w:rsidRPr="002A4CA9" w:rsidRDefault="00FE7A4B" w:rsidP="00FE7A4B">
      <w:pPr>
        <w:numPr>
          <w:ilvl w:val="0"/>
          <w:numId w:val="3"/>
        </w:numPr>
        <w:tabs>
          <w:tab w:val="left" w:pos="426"/>
        </w:tabs>
        <w:ind w:left="0" w:firstLine="0"/>
      </w:pPr>
      <w:r w:rsidRPr="002A4CA9">
        <w:t>Nickerson J. A., Zenger T. R. Being Efficiently Fickle- A Dynamic Theory of Organizational Choice. Organization Science. 2002. №13. С. 547–566.</w:t>
      </w:r>
    </w:p>
    <w:p w:rsidR="00FE7A4B" w:rsidRPr="002A4CA9" w:rsidRDefault="00FE7A4B" w:rsidP="00FE7A4B">
      <w:pPr>
        <w:numPr>
          <w:ilvl w:val="0"/>
          <w:numId w:val="3"/>
        </w:numPr>
        <w:tabs>
          <w:tab w:val="left" w:pos="426"/>
        </w:tabs>
        <w:ind w:left="0" w:firstLine="0"/>
      </w:pPr>
      <w:r w:rsidRPr="002A4CA9">
        <w:t>Suarez F. F., Rogelio J. Environmental change and organizational transformation. Industrial and Corporate Change. 2005. №14. С. 1017–1041.</w:t>
      </w:r>
    </w:p>
    <w:p w:rsidR="00FE7A4B" w:rsidRPr="002A4CA9" w:rsidRDefault="00FE7A4B" w:rsidP="00FE7A4B">
      <w:pPr>
        <w:numPr>
          <w:ilvl w:val="0"/>
          <w:numId w:val="3"/>
        </w:numPr>
        <w:tabs>
          <w:tab w:val="left" w:pos="426"/>
        </w:tabs>
        <w:ind w:left="0" w:firstLine="0"/>
      </w:pPr>
      <w:r w:rsidRPr="002A4CA9">
        <w:t>Jacobs G. A, A. van Witteloostuijn, Christe-Zeyse J. theoretical framework of organizational change. Journal of Organizational Change Management. 2013. №26. С. 772 — 792.</w:t>
      </w:r>
    </w:p>
    <w:p w:rsidR="00FE7A4B" w:rsidRPr="002A4CA9" w:rsidRDefault="00FE7A4B" w:rsidP="00FE7A4B">
      <w:pPr>
        <w:numPr>
          <w:ilvl w:val="0"/>
          <w:numId w:val="3"/>
        </w:numPr>
        <w:tabs>
          <w:tab w:val="left" w:pos="426"/>
        </w:tabs>
        <w:ind w:left="0" w:firstLine="0"/>
      </w:pPr>
      <w:r w:rsidRPr="002A4CA9">
        <w:t>Romanelli E., Tushman M. L. Organizational Transformation as Punctuated Equilibrium: An Empirical Test. Academy of Management Journal. 1994. №37. С. 1141 — 1166.</w:t>
      </w:r>
    </w:p>
    <w:p w:rsidR="00FE7A4B" w:rsidRPr="002A4CA9" w:rsidRDefault="00FE7A4B" w:rsidP="00FE7A4B">
      <w:pPr>
        <w:numPr>
          <w:ilvl w:val="0"/>
          <w:numId w:val="3"/>
        </w:numPr>
        <w:tabs>
          <w:tab w:val="left" w:pos="426"/>
        </w:tabs>
        <w:ind w:left="0" w:firstLine="0"/>
      </w:pPr>
      <w:r w:rsidRPr="002A4CA9">
        <w:t>Cobb L. Estimation Theory for the Cusp Catastrophe Model. Proceedings of the American Statistical Association. 1981. С. 772–776.</w:t>
      </w:r>
    </w:p>
    <w:p w:rsidR="00FE7A4B" w:rsidRPr="002A4CA9" w:rsidRDefault="00FE7A4B" w:rsidP="00FE7A4B">
      <w:pPr>
        <w:numPr>
          <w:ilvl w:val="0"/>
          <w:numId w:val="3"/>
        </w:numPr>
        <w:tabs>
          <w:tab w:val="left" w:pos="426"/>
        </w:tabs>
        <w:ind w:left="0" w:firstLine="0"/>
      </w:pPr>
      <w:r w:rsidRPr="002A4CA9">
        <w:t>SUSSMANN J. H. Catastrophe theory. Synthese. 1975. №31. – С. 229–270.</w:t>
      </w:r>
    </w:p>
    <w:p w:rsidR="00FE7A4B" w:rsidRPr="002A4CA9" w:rsidRDefault="00FE7A4B" w:rsidP="00FE7A4B">
      <w:pPr>
        <w:numPr>
          <w:ilvl w:val="0"/>
          <w:numId w:val="3"/>
        </w:numPr>
        <w:tabs>
          <w:tab w:val="left" w:pos="426"/>
        </w:tabs>
        <w:ind w:left="0" w:firstLine="0"/>
      </w:pPr>
      <w:r w:rsidRPr="002A4CA9">
        <w:t>Kelly D.</w:t>
      </w:r>
      <w:r w:rsidRPr="005941FA">
        <w:rPr>
          <w:lang w:val="en-US"/>
        </w:rPr>
        <w:t xml:space="preserve"> </w:t>
      </w:r>
      <w:r w:rsidRPr="002A4CA9">
        <w:t>Organizational Inertia and Momentum: a Dynamic Model of Strategic Change. Academy of Management Journal. 1991. №34. С. 591–612.</w:t>
      </w:r>
    </w:p>
    <w:p w:rsidR="00FE7A4B" w:rsidRPr="002A4CA9" w:rsidRDefault="00FE7A4B" w:rsidP="00FE7A4B">
      <w:pPr>
        <w:numPr>
          <w:ilvl w:val="0"/>
          <w:numId w:val="3"/>
        </w:numPr>
        <w:tabs>
          <w:tab w:val="left" w:pos="426"/>
        </w:tabs>
        <w:ind w:left="0" w:firstLine="0"/>
      </w:pPr>
      <w:r w:rsidRPr="002A4CA9">
        <w:t>Frechette H. M., Spital F. A Model of Organizational Change. Proceedings of the 9th ISDC. 1991. №9. С. 209–218.</w:t>
      </w:r>
    </w:p>
    <w:p w:rsidR="00FE7A4B" w:rsidRPr="002A4CA9" w:rsidRDefault="00FE7A4B" w:rsidP="00FE7A4B">
      <w:pPr>
        <w:numPr>
          <w:ilvl w:val="0"/>
          <w:numId w:val="3"/>
        </w:numPr>
        <w:tabs>
          <w:tab w:val="left" w:pos="426"/>
        </w:tabs>
        <w:ind w:left="0" w:firstLine="0"/>
      </w:pPr>
      <w:r w:rsidRPr="002A4CA9">
        <w:t>Sastry M. A. Problems and Paradoxes in a Model of Punctuated Organizational Change. Administrative Science Quarterly. 1997. №42. С. 237–275.</w:t>
      </w:r>
    </w:p>
    <w:p w:rsidR="00FE7A4B" w:rsidRPr="002A4CA9" w:rsidRDefault="00FE7A4B" w:rsidP="00FE7A4B">
      <w:pPr>
        <w:numPr>
          <w:ilvl w:val="0"/>
          <w:numId w:val="3"/>
        </w:numPr>
        <w:tabs>
          <w:tab w:val="left" w:pos="426"/>
        </w:tabs>
        <w:ind w:left="0" w:firstLine="0"/>
      </w:pPr>
      <w:r w:rsidRPr="002A4CA9">
        <w:t>Min-Yuan Cheng, Doddy Prayogo. Symbiotic Organisms Search: A new metaheuristic optimization algorithm. Dept. of Civil and Construction Engineering, National Taiwan University of Science and Technology. 2014.</w:t>
      </w:r>
    </w:p>
    <w:p w:rsidR="00D03700" w:rsidRDefault="00D03700" w:rsidP="000A173D">
      <w:bookmarkStart w:id="2" w:name="_GoBack"/>
      <w:bookmarkEnd w:id="2"/>
    </w:p>
    <w:sectPr w:rsidR="00D0370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Roboto">
    <w:altName w:val="Arial"/>
    <w:charset w:val="00"/>
    <w:family w:val="auto"/>
    <w:pitch w:val="default"/>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49DF" w:rsidRDefault="00FE7A4B" w:rsidP="00923B02">
    <w:pPr>
      <w:pStyle w:val="a5"/>
      <w:framePr w:wrap="around" w:vAnchor="text" w:hAnchor="margin" w:xAlign="center" w:y="1"/>
      <w:rPr>
        <w:rStyle w:val="a7"/>
      </w:rPr>
    </w:pPr>
    <w:r>
      <w:rPr>
        <w:rStyle w:val="a7"/>
      </w:rPr>
      <w:fldChar w:fldCharType="begin"/>
    </w:r>
    <w:r>
      <w:rPr>
        <w:rStyle w:val="a7"/>
      </w:rPr>
      <w:instrText xml:space="preserve">PAGE  </w:instrText>
    </w:r>
    <w:r>
      <w:rPr>
        <w:rStyle w:val="a7"/>
      </w:rPr>
      <w:fldChar w:fldCharType="end"/>
    </w:r>
  </w:p>
  <w:p w:rsidR="007249DF" w:rsidRDefault="00FE7A4B">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49DF" w:rsidRDefault="00FE7A4B">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49DF" w:rsidRDefault="00FE7A4B">
    <w:pPr>
      <w:pStyle w:val="a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49DF" w:rsidRDefault="00FE7A4B" w:rsidP="005B1A4B">
    <w:pPr>
      <w:pStyle w:val="a5"/>
      <w:framePr w:wrap="around" w:vAnchor="text" w:hAnchor="margin" w:xAlign="center" w:y="1"/>
      <w:rPr>
        <w:rStyle w:val="a7"/>
      </w:rPr>
    </w:pPr>
    <w:r>
      <w:rPr>
        <w:rStyle w:val="a7"/>
      </w:rPr>
      <w:fldChar w:fldCharType="begin"/>
    </w:r>
    <w:r>
      <w:rPr>
        <w:rStyle w:val="a7"/>
      </w:rPr>
      <w:instrText xml:space="preserve">PAGE  </w:instrText>
    </w:r>
    <w:r>
      <w:rPr>
        <w:rStyle w:val="a7"/>
      </w:rPr>
      <w:fldChar w:fldCharType="end"/>
    </w:r>
  </w:p>
  <w:p w:rsidR="007249DF" w:rsidRDefault="00FE7A4B">
    <w:pPr>
      <w:pStyle w:val="a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49DF" w:rsidRDefault="00FE7A4B">
    <w:pPr>
      <w:pStyle w:val="a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49DF" w:rsidRDefault="00FE7A4B">
    <w:pPr>
      <w:pStyle w:val="a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49DF" w:rsidRDefault="00FE7A4B">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49DF" w:rsidRDefault="00FE7A4B">
    <w:pPr>
      <w:pStyle w:val="a3"/>
      <w:jc w:val="right"/>
    </w:pPr>
    <w:r>
      <w:fldChar w:fldCharType="begin"/>
    </w:r>
    <w:r>
      <w:instrText xml:space="preserve"> PAGE   \* MERGEFORMAT </w:instrText>
    </w:r>
    <w:r>
      <w:fldChar w:fldCharType="separate"/>
    </w:r>
    <w:r>
      <w:rPr>
        <w:noProof/>
      </w:rPr>
      <w:t>2</w:t>
    </w:r>
    <w:r>
      <w:fldChar w:fldCharType="end"/>
    </w:r>
  </w:p>
  <w:p w:rsidR="007249DF" w:rsidRDefault="00FE7A4B">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49DF" w:rsidRDefault="00FE7A4B">
    <w:pPr>
      <w:pStyle w:val="a3"/>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49DF" w:rsidRDefault="00FE7A4B">
    <w:pPr>
      <w:pStyle w:val="a3"/>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49DF" w:rsidRDefault="00FE7A4B">
    <w:pPr>
      <w:pStyle w:val="a3"/>
      <w:jc w:val="right"/>
    </w:pPr>
    <w:r>
      <w:fldChar w:fldCharType="begin"/>
    </w:r>
    <w:r>
      <w:instrText xml:space="preserve"> PAGE   \* MERGEFORMAT </w:instrText>
    </w:r>
    <w:r>
      <w:fldChar w:fldCharType="separate"/>
    </w:r>
    <w:r>
      <w:rPr>
        <w:noProof/>
      </w:rPr>
      <w:t>2</w:t>
    </w:r>
    <w:r>
      <w:fldChar w:fldCharType="end"/>
    </w:r>
  </w:p>
  <w:p w:rsidR="007249DF" w:rsidRDefault="00FE7A4B">
    <w:pPr>
      <w:pStyle w:val="a3"/>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49DF" w:rsidRDefault="00FE7A4B">
    <w:pPr>
      <w:pStyle w:val="a3"/>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7"/>
      </w:rPr>
      <w:id w:val="-5217603"/>
      <w:docPartObj>
        <w:docPartGallery w:val="Page Numbers (Top of Page)"/>
        <w:docPartUnique/>
      </w:docPartObj>
    </w:sdtPr>
    <w:sdtEndPr>
      <w:rPr>
        <w:rStyle w:val="a7"/>
      </w:rPr>
    </w:sdtEndPr>
    <w:sdtContent>
      <w:p w:rsidR="007249DF" w:rsidRDefault="00FE7A4B" w:rsidP="005B1A4B">
        <w:pPr>
          <w:pStyle w:val="a3"/>
          <w:framePr w:wrap="none" w:vAnchor="text" w:hAnchor="margin" w:xAlign="right" w:y="1"/>
          <w:rPr>
            <w:rStyle w:val="a7"/>
          </w:rPr>
        </w:pPr>
        <w:r>
          <w:rPr>
            <w:rStyle w:val="a7"/>
          </w:rPr>
          <w:fldChar w:fldCharType="begin"/>
        </w:r>
        <w:r>
          <w:rPr>
            <w:rStyle w:val="a7"/>
          </w:rPr>
          <w:instrText xml:space="preserve"> PAGE </w:instrText>
        </w:r>
        <w:r>
          <w:rPr>
            <w:rStyle w:val="a7"/>
          </w:rPr>
          <w:fldChar w:fldCharType="separate"/>
        </w:r>
        <w:r>
          <w:rPr>
            <w:rStyle w:val="a7"/>
            <w:noProof/>
          </w:rPr>
          <w:t>15</w:t>
        </w:r>
        <w:r>
          <w:rPr>
            <w:rStyle w:val="a7"/>
          </w:rPr>
          <w:fldChar w:fldCharType="end"/>
        </w:r>
      </w:p>
    </w:sdtContent>
  </w:sdt>
  <w:p w:rsidR="007249DF" w:rsidRDefault="00FE7A4B" w:rsidP="00CF4637">
    <w:pPr>
      <w:ind w:left="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617742"/>
    <w:multiLevelType w:val="multilevel"/>
    <w:tmpl w:val="C9AC4B2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 w15:restartNumberingAfterBreak="0">
    <w:nsid w:val="38A0111E"/>
    <w:multiLevelType w:val="multilevel"/>
    <w:tmpl w:val="A85C84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66B328F0"/>
    <w:multiLevelType w:val="multilevel"/>
    <w:tmpl w:val="5DEEFDF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2E79"/>
    <w:rsid w:val="000A173D"/>
    <w:rsid w:val="005C2E79"/>
    <w:rsid w:val="006567F0"/>
    <w:rsid w:val="00A2710E"/>
    <w:rsid w:val="00D03700"/>
    <w:rsid w:val="00FE7A4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BECF977-973D-4AA7-B2C0-55C11597EE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A173D"/>
    <w:pPr>
      <w:spacing w:after="0" w:line="360" w:lineRule="auto"/>
      <w:ind w:left="720"/>
      <w:jc w:val="both"/>
    </w:pPr>
    <w:rPr>
      <w:rFonts w:ascii="Times New Roman" w:eastAsia="Times New Roman" w:hAnsi="Times New Roman" w:cs="Times New Roman"/>
      <w:sz w:val="28"/>
      <w:szCs w:val="28"/>
      <w:lang w:val="en"/>
    </w:rPr>
  </w:style>
  <w:style w:type="paragraph" w:styleId="1">
    <w:name w:val="heading 1"/>
    <w:basedOn w:val="a"/>
    <w:next w:val="a"/>
    <w:link w:val="10"/>
    <w:uiPriority w:val="9"/>
    <w:qFormat/>
    <w:rsid w:val="000A173D"/>
    <w:pPr>
      <w:keepNext/>
      <w:keepLines/>
      <w:jc w:val="center"/>
      <w:outlineLvl w:val="0"/>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A173D"/>
    <w:rPr>
      <w:rFonts w:ascii="Times New Roman" w:eastAsia="Times New Roman" w:hAnsi="Times New Roman" w:cs="Times New Roman"/>
      <w:b/>
      <w:sz w:val="28"/>
      <w:szCs w:val="28"/>
      <w:lang w:val="en"/>
    </w:rPr>
  </w:style>
  <w:style w:type="paragraph" w:styleId="a3">
    <w:name w:val="header"/>
    <w:basedOn w:val="a"/>
    <w:link w:val="a4"/>
    <w:uiPriority w:val="99"/>
    <w:unhideWhenUsed/>
    <w:rsid w:val="000A173D"/>
    <w:pPr>
      <w:tabs>
        <w:tab w:val="center" w:pos="4680"/>
        <w:tab w:val="right" w:pos="9360"/>
      </w:tabs>
      <w:spacing w:line="240" w:lineRule="auto"/>
    </w:pPr>
  </w:style>
  <w:style w:type="character" w:customStyle="1" w:styleId="a4">
    <w:name w:val="Верхний колонтитул Знак"/>
    <w:basedOn w:val="a0"/>
    <w:link w:val="a3"/>
    <w:uiPriority w:val="99"/>
    <w:rsid w:val="000A173D"/>
    <w:rPr>
      <w:rFonts w:ascii="Times New Roman" w:eastAsia="Times New Roman" w:hAnsi="Times New Roman" w:cs="Times New Roman"/>
      <w:sz w:val="28"/>
      <w:szCs w:val="28"/>
      <w:lang w:val="en"/>
    </w:rPr>
  </w:style>
  <w:style w:type="paragraph" w:styleId="a5">
    <w:name w:val="footer"/>
    <w:basedOn w:val="a"/>
    <w:link w:val="a6"/>
    <w:unhideWhenUsed/>
    <w:rsid w:val="000A173D"/>
    <w:pPr>
      <w:tabs>
        <w:tab w:val="center" w:pos="4680"/>
        <w:tab w:val="right" w:pos="9360"/>
      </w:tabs>
      <w:spacing w:line="240" w:lineRule="auto"/>
    </w:pPr>
  </w:style>
  <w:style w:type="character" w:customStyle="1" w:styleId="a6">
    <w:name w:val="Нижний колонтитул Знак"/>
    <w:basedOn w:val="a0"/>
    <w:link w:val="a5"/>
    <w:rsid w:val="000A173D"/>
    <w:rPr>
      <w:rFonts w:ascii="Times New Roman" w:eastAsia="Times New Roman" w:hAnsi="Times New Roman" w:cs="Times New Roman"/>
      <w:sz w:val="28"/>
      <w:szCs w:val="28"/>
      <w:lang w:val="en"/>
    </w:rPr>
  </w:style>
  <w:style w:type="character" w:styleId="a7">
    <w:name w:val="page number"/>
    <w:basedOn w:val="a0"/>
    <w:unhideWhenUsed/>
    <w:rsid w:val="000A17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oter" Target="footer4.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eader" Target="header5.xml"/><Relationship Id="rId17" Type="http://schemas.openxmlformats.org/officeDocument/2006/relationships/header" Target="header7.xml"/><Relationship Id="rId2" Type="http://schemas.openxmlformats.org/officeDocument/2006/relationships/styles" Target="styles.xml"/><Relationship Id="rId16" Type="http://schemas.openxmlformats.org/officeDocument/2006/relationships/footer" Target="footer6.xml"/><Relationship Id="rId1" Type="http://schemas.openxmlformats.org/officeDocument/2006/relationships/numbering" Target="numbering.xml"/><Relationship Id="rId6" Type="http://schemas.openxmlformats.org/officeDocument/2006/relationships/header" Target="header2.xml"/><Relationship Id="rId11" Type="http://schemas.openxmlformats.org/officeDocument/2006/relationships/header" Target="header4.xml"/><Relationship Id="rId5" Type="http://schemas.openxmlformats.org/officeDocument/2006/relationships/header" Target="header1.xml"/><Relationship Id="rId15" Type="http://schemas.openxmlformats.org/officeDocument/2006/relationships/header" Target="header6.xml"/><Relationship Id="rId10" Type="http://schemas.openxmlformats.org/officeDocument/2006/relationships/footer" Target="footer3.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3.xml"/><Relationship Id="rId14" Type="http://schemas.openxmlformats.org/officeDocument/2006/relationships/footer" Target="footer5.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3923</Words>
  <Characters>22367</Characters>
  <Application>Microsoft Office Word</Application>
  <DocSecurity>0</DocSecurity>
  <Lines>186</Lines>
  <Paragraphs>52</Paragraphs>
  <ScaleCrop>false</ScaleCrop>
  <Company>SPecialiST RePack</Company>
  <LinksUpToDate>false</LinksUpToDate>
  <CharactersWithSpaces>26238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2021-02-19T09:36:00Z</dcterms:created>
  <dcterms:modified xsi:type="dcterms:W3CDTF">2021-02-19T09:37:00Z</dcterms:modified>
</cp:coreProperties>
</file>