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FFDB83" w14:textId="77777777" w:rsidR="009753E4" w:rsidRPr="007E2C1C" w:rsidRDefault="009753E4" w:rsidP="009753E4">
      <w:pPr>
        <w:spacing w:line="360" w:lineRule="auto"/>
        <w:jc w:val="center"/>
        <w:rPr>
          <w:rFonts w:eastAsia="Calibri"/>
          <w:b/>
          <w:bCs/>
          <w:i/>
          <w:iCs/>
          <w:sz w:val="28"/>
          <w:szCs w:val="28"/>
        </w:rPr>
      </w:pPr>
      <w:bookmarkStart w:id="0" w:name="_GoBack"/>
      <w:bookmarkEnd w:id="0"/>
      <w:r w:rsidRPr="007E2C1C">
        <w:rPr>
          <w:rFonts w:eastAsia="Calibri"/>
          <w:sz w:val="28"/>
          <w:szCs w:val="28"/>
        </w:rPr>
        <w:t>ОДЕСЬКИЙ НАЦІОНАЛЬНИЙ УНІВЕРСИТЕТ ІМЕНІ І. І. МЕЧНИКОВА</w:t>
      </w:r>
    </w:p>
    <w:p w14:paraId="5895009D" w14:textId="77777777" w:rsidR="009753E4" w:rsidRPr="007E2C1C" w:rsidRDefault="009753E4" w:rsidP="009753E4">
      <w:pPr>
        <w:spacing w:line="360" w:lineRule="auto"/>
        <w:jc w:val="center"/>
        <w:rPr>
          <w:rFonts w:eastAsia="Calibri"/>
          <w:sz w:val="28"/>
          <w:szCs w:val="28"/>
        </w:rPr>
      </w:pPr>
      <w:r w:rsidRPr="007E2C1C">
        <w:rPr>
          <w:rFonts w:eastAsia="Calibri"/>
          <w:sz w:val="28"/>
          <w:szCs w:val="28"/>
        </w:rPr>
        <w:t>Факультет міжнародних відносин, політології та соціології</w:t>
      </w:r>
    </w:p>
    <w:p w14:paraId="67456093" w14:textId="77777777" w:rsidR="009753E4" w:rsidRPr="007E2C1C" w:rsidRDefault="009753E4" w:rsidP="009753E4">
      <w:pPr>
        <w:spacing w:line="360" w:lineRule="auto"/>
        <w:jc w:val="center"/>
        <w:rPr>
          <w:rFonts w:eastAsia="Calibri"/>
          <w:sz w:val="28"/>
          <w:szCs w:val="28"/>
        </w:rPr>
      </w:pPr>
      <w:r w:rsidRPr="007E2C1C">
        <w:rPr>
          <w:rFonts w:eastAsia="Calibri"/>
          <w:sz w:val="28"/>
          <w:szCs w:val="28"/>
        </w:rPr>
        <w:t>Кафедра світового господарства і міжнародних економічних відносин</w:t>
      </w:r>
    </w:p>
    <w:p w14:paraId="6B96C390" w14:textId="77777777" w:rsidR="009753E4" w:rsidRPr="007E2C1C" w:rsidRDefault="009753E4" w:rsidP="009753E4">
      <w:pPr>
        <w:rPr>
          <w:rFonts w:eastAsia="Calibri"/>
          <w:sz w:val="28"/>
          <w:szCs w:val="28"/>
          <w:u w:val="single"/>
        </w:rPr>
      </w:pPr>
    </w:p>
    <w:p w14:paraId="11D95530" w14:textId="77777777" w:rsidR="009753E4" w:rsidRPr="007E2C1C" w:rsidRDefault="009753E4" w:rsidP="009753E4">
      <w:pPr>
        <w:jc w:val="center"/>
        <w:rPr>
          <w:rFonts w:eastAsia="Calibri"/>
          <w:sz w:val="28"/>
          <w:szCs w:val="28"/>
          <w:u w:val="single"/>
        </w:rPr>
      </w:pPr>
    </w:p>
    <w:p w14:paraId="59A5DF3D" w14:textId="77777777" w:rsidR="009753E4" w:rsidRPr="007E2C1C" w:rsidRDefault="009753E4" w:rsidP="009753E4">
      <w:pPr>
        <w:jc w:val="center"/>
        <w:rPr>
          <w:rFonts w:eastAsia="Calibri"/>
          <w:sz w:val="28"/>
          <w:szCs w:val="28"/>
          <w:u w:val="single"/>
        </w:rPr>
      </w:pPr>
    </w:p>
    <w:p w14:paraId="4B7207F8" w14:textId="77777777" w:rsidR="009753E4" w:rsidRPr="007E2C1C" w:rsidRDefault="009753E4" w:rsidP="009753E4">
      <w:pPr>
        <w:jc w:val="center"/>
        <w:rPr>
          <w:rFonts w:eastAsia="Calibri"/>
          <w:sz w:val="28"/>
          <w:szCs w:val="28"/>
          <w:u w:val="single"/>
        </w:rPr>
      </w:pPr>
    </w:p>
    <w:p w14:paraId="70A882A4" w14:textId="77777777" w:rsidR="009753E4" w:rsidRPr="007E2C1C" w:rsidRDefault="009753E4" w:rsidP="009753E4">
      <w:pPr>
        <w:spacing w:line="360" w:lineRule="auto"/>
        <w:jc w:val="center"/>
        <w:rPr>
          <w:rFonts w:eastAsia="Calibri"/>
          <w:b/>
          <w:bCs/>
          <w:sz w:val="32"/>
          <w:szCs w:val="32"/>
        </w:rPr>
      </w:pPr>
      <w:r w:rsidRPr="007E2C1C">
        <w:rPr>
          <w:rFonts w:eastAsia="Calibri"/>
          <w:b/>
          <w:bCs/>
          <w:sz w:val="32"/>
          <w:szCs w:val="32"/>
        </w:rPr>
        <w:t>Кваліфікаційна робота</w:t>
      </w:r>
    </w:p>
    <w:p w14:paraId="0BA8CDB6" w14:textId="77777777" w:rsidR="009753E4" w:rsidRPr="007E2C1C" w:rsidRDefault="009753E4" w:rsidP="009753E4">
      <w:pPr>
        <w:spacing w:line="360" w:lineRule="auto"/>
        <w:jc w:val="center"/>
        <w:rPr>
          <w:rFonts w:eastAsia="Calibri"/>
          <w:sz w:val="28"/>
          <w:szCs w:val="28"/>
          <w:lang w:eastAsia="en-US"/>
        </w:rPr>
      </w:pPr>
      <w:r w:rsidRPr="007E2C1C">
        <w:rPr>
          <w:rFonts w:eastAsia="Calibri"/>
          <w:sz w:val="28"/>
          <w:szCs w:val="28"/>
        </w:rPr>
        <w:t xml:space="preserve">на здобуття ступеня вищої освіти </w:t>
      </w:r>
      <w:r w:rsidRPr="007E2C1C">
        <w:rPr>
          <w:rFonts w:eastAsia="Calibri"/>
          <w:sz w:val="28"/>
          <w:szCs w:val="28"/>
          <w:lang w:eastAsia="uk-UA"/>
        </w:rPr>
        <w:t>«</w:t>
      </w:r>
      <w:r w:rsidRPr="007E2C1C">
        <w:rPr>
          <w:rFonts w:eastAsia="Calibri"/>
          <w:sz w:val="28"/>
          <w:szCs w:val="28"/>
        </w:rPr>
        <w:t>бакалавр</w:t>
      </w:r>
      <w:r w:rsidRPr="007E2C1C">
        <w:rPr>
          <w:rFonts w:eastAsia="Calibri"/>
          <w:sz w:val="28"/>
          <w:szCs w:val="28"/>
          <w:lang w:eastAsia="en-US"/>
        </w:rPr>
        <w:t>»</w:t>
      </w:r>
    </w:p>
    <w:p w14:paraId="65E86375" w14:textId="22D46528" w:rsidR="009753E4" w:rsidRPr="007E2C1C" w:rsidRDefault="009753E4" w:rsidP="009753E4">
      <w:pPr>
        <w:spacing w:line="360" w:lineRule="auto"/>
        <w:jc w:val="center"/>
        <w:rPr>
          <w:rFonts w:eastAsia="Calibri"/>
          <w:b/>
          <w:bCs/>
          <w:sz w:val="28"/>
          <w:szCs w:val="28"/>
          <w:lang w:eastAsia="en-US"/>
        </w:rPr>
      </w:pPr>
      <w:r w:rsidRPr="007E2C1C">
        <w:rPr>
          <w:rFonts w:eastAsia="Calibri"/>
          <w:b/>
          <w:bCs/>
          <w:sz w:val="28"/>
          <w:szCs w:val="28"/>
          <w:lang w:eastAsia="uk-UA"/>
        </w:rPr>
        <w:t>«</w:t>
      </w:r>
      <w:r w:rsidRPr="007E2C1C">
        <w:rPr>
          <w:rFonts w:eastAsia="Calibri"/>
          <w:b/>
          <w:color w:val="000000"/>
          <w:sz w:val="28"/>
          <w:szCs w:val="28"/>
          <w:lang w:eastAsia="en-US"/>
        </w:rPr>
        <w:t>Розвиток зовнішньоекономічних зв’язків В’єтнаму та Південної Кореї в умовах невизначеності</w:t>
      </w:r>
      <w:r w:rsidRPr="007E2C1C">
        <w:rPr>
          <w:rFonts w:eastAsia="Calibri"/>
          <w:b/>
          <w:bCs/>
          <w:sz w:val="28"/>
          <w:szCs w:val="28"/>
          <w:lang w:eastAsia="en-US"/>
        </w:rPr>
        <w:t>»</w:t>
      </w:r>
    </w:p>
    <w:p w14:paraId="1F3C5D04" w14:textId="792DF56B" w:rsidR="009753E4" w:rsidRPr="007E2C1C" w:rsidRDefault="009753E4" w:rsidP="00501FF2">
      <w:pPr>
        <w:spacing w:line="360" w:lineRule="auto"/>
        <w:jc w:val="center"/>
        <w:rPr>
          <w:rFonts w:eastAsia="Calibri"/>
          <w:b/>
          <w:color w:val="000000"/>
          <w:sz w:val="28"/>
          <w:szCs w:val="28"/>
          <w:lang w:eastAsia="en-US"/>
        </w:rPr>
      </w:pPr>
      <w:r w:rsidRPr="007E2C1C">
        <w:rPr>
          <w:rFonts w:eastAsia="Calibri"/>
          <w:b/>
          <w:sz w:val="28"/>
          <w:szCs w:val="28"/>
          <w:lang w:eastAsia="en-US"/>
        </w:rPr>
        <w:t>«</w:t>
      </w:r>
      <w:r w:rsidRPr="007E2C1C">
        <w:rPr>
          <w:rFonts w:eastAsia="Calibri"/>
          <w:b/>
          <w:color w:val="000000"/>
          <w:sz w:val="28"/>
          <w:szCs w:val="28"/>
          <w:lang w:eastAsia="en-US"/>
        </w:rPr>
        <w:t xml:space="preserve">Development of Foreign Economic Relations of </w:t>
      </w:r>
      <w:r w:rsidR="00501FF2" w:rsidRPr="007E2C1C">
        <w:rPr>
          <w:rFonts w:eastAsia="Calibri"/>
          <w:b/>
          <w:color w:val="000000"/>
          <w:sz w:val="28"/>
          <w:szCs w:val="28"/>
          <w:lang w:eastAsia="en-US"/>
        </w:rPr>
        <w:t>Vietnam and South Korea in Conditions of Uncertainty</w:t>
      </w:r>
      <w:r w:rsidRPr="007E2C1C">
        <w:rPr>
          <w:rFonts w:eastAsia="Calibri"/>
          <w:b/>
          <w:sz w:val="28"/>
          <w:szCs w:val="28"/>
          <w:lang w:eastAsia="en-US"/>
        </w:rPr>
        <w:t>»</w:t>
      </w:r>
    </w:p>
    <w:p w14:paraId="69C9304D" w14:textId="77777777" w:rsidR="009753E4" w:rsidRPr="007E2C1C" w:rsidRDefault="009753E4" w:rsidP="009753E4">
      <w:pPr>
        <w:rPr>
          <w:rFonts w:eastAsia="Calibri"/>
          <w:sz w:val="28"/>
          <w:szCs w:val="28"/>
        </w:rPr>
      </w:pPr>
    </w:p>
    <w:p w14:paraId="664EEF9C" w14:textId="77777777" w:rsidR="009753E4" w:rsidRPr="007E2C1C" w:rsidRDefault="009753E4" w:rsidP="009753E4">
      <w:pPr>
        <w:spacing w:line="360" w:lineRule="auto"/>
        <w:rPr>
          <w:rFonts w:eastAsia="Calibri"/>
          <w:sz w:val="28"/>
          <w:szCs w:val="28"/>
        </w:rPr>
      </w:pPr>
    </w:p>
    <w:p w14:paraId="7D4B1440" w14:textId="77777777" w:rsidR="009753E4" w:rsidRPr="007E2C1C" w:rsidRDefault="009753E4" w:rsidP="009753E4">
      <w:pPr>
        <w:spacing w:line="360" w:lineRule="auto"/>
        <w:rPr>
          <w:rFonts w:eastAsia="Calibri"/>
          <w:sz w:val="28"/>
          <w:szCs w:val="28"/>
        </w:rPr>
      </w:pPr>
      <w:r w:rsidRPr="007E2C1C">
        <w:rPr>
          <w:rFonts w:eastAsia="Calibri"/>
          <w:sz w:val="28"/>
          <w:szCs w:val="28"/>
        </w:rPr>
        <w:t xml:space="preserve">                                       Виконав: здобувач денної форми навчання</w:t>
      </w:r>
    </w:p>
    <w:p w14:paraId="4454E09F" w14:textId="77777777" w:rsidR="009753E4" w:rsidRPr="007E2C1C" w:rsidRDefault="009753E4" w:rsidP="009753E4">
      <w:pPr>
        <w:spacing w:line="360" w:lineRule="auto"/>
        <w:rPr>
          <w:rFonts w:eastAsia="Calibri"/>
          <w:sz w:val="28"/>
          <w:szCs w:val="28"/>
        </w:rPr>
      </w:pPr>
      <w:r w:rsidRPr="007E2C1C">
        <w:rPr>
          <w:rFonts w:eastAsia="Calibri"/>
          <w:sz w:val="28"/>
          <w:szCs w:val="28"/>
        </w:rPr>
        <w:t xml:space="preserve">                                       спеціальності 292 «Міжнародні економічні відносини»</w:t>
      </w:r>
    </w:p>
    <w:p w14:paraId="073A19E5" w14:textId="77777777" w:rsidR="009753E4" w:rsidRPr="007E2C1C" w:rsidRDefault="009753E4" w:rsidP="009753E4">
      <w:pPr>
        <w:spacing w:line="360" w:lineRule="auto"/>
        <w:jc w:val="center"/>
        <w:rPr>
          <w:rFonts w:eastAsia="Calibri"/>
          <w:sz w:val="28"/>
          <w:szCs w:val="28"/>
        </w:rPr>
      </w:pPr>
      <w:r w:rsidRPr="007E2C1C">
        <w:rPr>
          <w:rFonts w:eastAsia="Calibri"/>
          <w:sz w:val="28"/>
          <w:szCs w:val="28"/>
        </w:rPr>
        <w:t xml:space="preserve">                                       Освітня програма «Міжнародні економічні відносини»</w:t>
      </w:r>
    </w:p>
    <w:p w14:paraId="5B000968" w14:textId="75CA8334" w:rsidR="009753E4" w:rsidRPr="007E2C1C" w:rsidRDefault="009753E4" w:rsidP="009753E4">
      <w:pPr>
        <w:spacing w:line="360" w:lineRule="auto"/>
        <w:jc w:val="both"/>
        <w:rPr>
          <w:rFonts w:eastAsia="Calibri"/>
          <w:sz w:val="28"/>
          <w:szCs w:val="28"/>
        </w:rPr>
      </w:pPr>
      <w:r w:rsidRPr="007E2C1C">
        <w:rPr>
          <w:rFonts w:eastAsia="Calibri"/>
          <w:sz w:val="28"/>
          <w:szCs w:val="28"/>
        </w:rPr>
        <w:t xml:space="preserve">                                     </w:t>
      </w:r>
      <w:r w:rsidR="00501FF2" w:rsidRPr="007E2C1C">
        <w:rPr>
          <w:rFonts w:eastAsia="Calibri"/>
          <w:sz w:val="28"/>
          <w:szCs w:val="28"/>
        </w:rPr>
        <w:t>Чекіта Гранд Геннадійович</w:t>
      </w:r>
    </w:p>
    <w:p w14:paraId="2B75C2DC" w14:textId="157BBCBD" w:rsidR="009753E4" w:rsidRPr="007E2C1C" w:rsidRDefault="009753E4" w:rsidP="009753E4">
      <w:pPr>
        <w:spacing w:line="360" w:lineRule="auto"/>
        <w:jc w:val="both"/>
        <w:rPr>
          <w:rFonts w:eastAsia="Calibri"/>
          <w:sz w:val="28"/>
          <w:szCs w:val="28"/>
        </w:rPr>
      </w:pPr>
      <w:r w:rsidRPr="007E2C1C">
        <w:rPr>
          <w:rFonts w:eastAsia="Calibri"/>
          <w:sz w:val="28"/>
          <w:szCs w:val="28"/>
        </w:rPr>
        <w:t xml:space="preserve">                                     Керівник: д.е.н., проф. </w:t>
      </w:r>
      <w:r w:rsidR="00501FF2" w:rsidRPr="007E2C1C">
        <w:rPr>
          <w:rFonts w:eastAsia="Calibri"/>
          <w:color w:val="000000"/>
          <w:sz w:val="28"/>
          <w:szCs w:val="28"/>
          <w:shd w:val="clear" w:color="auto" w:fill="FFFFFF"/>
          <w:lang w:eastAsia="en-US"/>
        </w:rPr>
        <w:t>Якубовський С.О.</w:t>
      </w:r>
      <w:r w:rsidRPr="007E2C1C">
        <w:rPr>
          <w:rFonts w:eastAsia="Calibri"/>
          <w:sz w:val="28"/>
          <w:szCs w:val="28"/>
        </w:rPr>
        <w:t>_________</w:t>
      </w:r>
    </w:p>
    <w:p w14:paraId="5FC130DC" w14:textId="77777777" w:rsidR="009753E4" w:rsidRPr="007E2C1C" w:rsidRDefault="009753E4" w:rsidP="009753E4">
      <w:pPr>
        <w:spacing w:line="360" w:lineRule="auto"/>
        <w:jc w:val="both"/>
        <w:rPr>
          <w:rFonts w:eastAsia="Calibri"/>
          <w:sz w:val="28"/>
          <w:szCs w:val="28"/>
        </w:rPr>
      </w:pPr>
      <w:r w:rsidRPr="007E2C1C">
        <w:rPr>
          <w:rFonts w:eastAsia="Calibri"/>
          <w:sz w:val="28"/>
          <w:szCs w:val="28"/>
        </w:rPr>
        <w:t xml:space="preserve">                                     Рецензент: д.е.н., проф. Горняк О.В.</w:t>
      </w:r>
    </w:p>
    <w:p w14:paraId="117C57F1" w14:textId="77777777" w:rsidR="009753E4" w:rsidRPr="007E2C1C" w:rsidRDefault="009753E4" w:rsidP="009753E4">
      <w:pPr>
        <w:ind w:firstLine="240"/>
        <w:jc w:val="both"/>
        <w:rPr>
          <w:rFonts w:eastAsia="Calibri"/>
        </w:rPr>
      </w:pPr>
      <w:r w:rsidRPr="007E2C1C">
        <w:rPr>
          <w:rFonts w:eastAsia="Calibri"/>
          <w:sz w:val="28"/>
          <w:szCs w:val="28"/>
        </w:rPr>
        <w:t>.</w:t>
      </w:r>
      <w:r w:rsidRPr="007E2C1C">
        <w:rPr>
          <w:rFonts w:eastAsia="Calibri"/>
        </w:rPr>
        <w:t xml:space="preserve">                           </w:t>
      </w:r>
    </w:p>
    <w:p w14:paraId="6A46813B" w14:textId="77777777" w:rsidR="009753E4" w:rsidRPr="007E2C1C" w:rsidRDefault="009753E4" w:rsidP="009753E4">
      <w:pPr>
        <w:ind w:firstLine="709"/>
        <w:jc w:val="both"/>
        <w:rPr>
          <w:rFonts w:eastAsia="Calibri"/>
        </w:rPr>
      </w:pPr>
      <w:r w:rsidRPr="007E2C1C">
        <w:rPr>
          <w:rFonts w:eastAsia="Calibri"/>
        </w:rPr>
        <w:t xml:space="preserve">                                                                                                   </w:t>
      </w:r>
      <w:r w:rsidRPr="007E2C1C">
        <w:rPr>
          <w:rFonts w:eastAsia="Calibri"/>
          <w:sz w:val="28"/>
          <w:szCs w:val="28"/>
        </w:rPr>
        <w:t xml:space="preserve">                                      </w:t>
      </w:r>
    </w:p>
    <w:p w14:paraId="2DD8959E" w14:textId="77777777" w:rsidR="009753E4" w:rsidRPr="007E2C1C" w:rsidRDefault="009753E4" w:rsidP="009753E4">
      <w:pPr>
        <w:ind w:firstLine="709"/>
        <w:jc w:val="both"/>
        <w:rPr>
          <w:rFonts w:eastAsia="Calibri"/>
          <w:sz w:val="28"/>
          <w:szCs w:val="28"/>
        </w:rPr>
      </w:pPr>
    </w:p>
    <w:p w14:paraId="68F0986D" w14:textId="77777777" w:rsidR="009753E4" w:rsidRPr="007E2C1C" w:rsidRDefault="009753E4" w:rsidP="009753E4">
      <w:pPr>
        <w:ind w:firstLine="709"/>
        <w:jc w:val="both"/>
        <w:rPr>
          <w:rFonts w:eastAsia="Calibri"/>
          <w:sz w:val="28"/>
          <w:szCs w:val="28"/>
        </w:rPr>
      </w:pPr>
    </w:p>
    <w:p w14:paraId="7114791E" w14:textId="77777777" w:rsidR="009753E4" w:rsidRPr="007E2C1C" w:rsidRDefault="009753E4" w:rsidP="009753E4">
      <w:pPr>
        <w:widowControl w:val="0"/>
        <w:spacing w:line="360" w:lineRule="auto"/>
        <w:jc w:val="both"/>
        <w:rPr>
          <w:rFonts w:eastAsia="Calibri"/>
          <w:color w:val="000000"/>
          <w:sz w:val="28"/>
          <w:szCs w:val="28"/>
          <w:lang w:eastAsia="en-US"/>
        </w:rPr>
      </w:pPr>
      <w:r w:rsidRPr="007E2C1C">
        <w:rPr>
          <w:rFonts w:eastAsia="Calibri"/>
          <w:color w:val="000000"/>
          <w:sz w:val="28"/>
          <w:szCs w:val="28"/>
          <w:lang w:eastAsia="en-US"/>
        </w:rPr>
        <w:t>Рекомендовано до захисту:                 Захищено на засіданні ЕК №</w:t>
      </w:r>
      <w:r w:rsidRPr="007E2C1C">
        <w:rPr>
          <w:rFonts w:eastAsia="Calibri"/>
          <w:color w:val="000000"/>
          <w:sz w:val="28"/>
          <w:szCs w:val="28"/>
          <w:highlight w:val="yellow"/>
          <w:lang w:eastAsia="en-US"/>
        </w:rPr>
        <w:t xml:space="preserve"> </w:t>
      </w:r>
    </w:p>
    <w:p w14:paraId="397766D7" w14:textId="77777777" w:rsidR="009753E4" w:rsidRPr="007E2C1C" w:rsidRDefault="009753E4" w:rsidP="009753E4">
      <w:pPr>
        <w:widowControl w:val="0"/>
        <w:spacing w:line="360" w:lineRule="auto"/>
        <w:jc w:val="both"/>
        <w:rPr>
          <w:rFonts w:eastAsia="Calibri"/>
          <w:color w:val="000000"/>
          <w:sz w:val="28"/>
          <w:szCs w:val="28"/>
          <w:lang w:eastAsia="en-US"/>
        </w:rPr>
      </w:pPr>
      <w:r w:rsidRPr="007E2C1C">
        <w:rPr>
          <w:rFonts w:eastAsia="Calibri"/>
          <w:color w:val="000000"/>
          <w:sz w:val="28"/>
          <w:szCs w:val="28"/>
          <w:lang w:eastAsia="en-US"/>
        </w:rPr>
        <w:t>Протокол засідання кафедри               протокол №___від _____06.2023 р.</w:t>
      </w:r>
    </w:p>
    <w:p w14:paraId="34B11202" w14:textId="77777777" w:rsidR="009753E4" w:rsidRPr="007E2C1C" w:rsidRDefault="009753E4" w:rsidP="009753E4">
      <w:pPr>
        <w:widowControl w:val="0"/>
        <w:spacing w:line="360" w:lineRule="auto"/>
        <w:jc w:val="both"/>
        <w:rPr>
          <w:rFonts w:eastAsia="Calibri"/>
          <w:color w:val="000000"/>
          <w:sz w:val="28"/>
          <w:szCs w:val="28"/>
          <w:lang w:eastAsia="en-US"/>
        </w:rPr>
      </w:pPr>
      <w:r w:rsidRPr="007E2C1C">
        <w:rPr>
          <w:rFonts w:eastAsia="Calibri"/>
          <w:color w:val="000000"/>
          <w:sz w:val="28"/>
          <w:szCs w:val="28"/>
          <w:lang w:eastAsia="en-US"/>
        </w:rPr>
        <w:t xml:space="preserve">№ 9 від 31.05.2023 р.                          Оцінка____________/______/______                         </w:t>
      </w:r>
    </w:p>
    <w:p w14:paraId="080CB0A5" w14:textId="77777777" w:rsidR="009753E4" w:rsidRPr="007E2C1C" w:rsidRDefault="009753E4" w:rsidP="009753E4">
      <w:pPr>
        <w:widowControl w:val="0"/>
        <w:spacing w:line="360" w:lineRule="auto"/>
        <w:jc w:val="both"/>
        <w:rPr>
          <w:rFonts w:eastAsia="Calibri"/>
          <w:color w:val="000000"/>
          <w:sz w:val="28"/>
          <w:szCs w:val="28"/>
          <w:lang w:eastAsia="en-US"/>
        </w:rPr>
      </w:pPr>
      <w:r w:rsidRPr="007E2C1C">
        <w:rPr>
          <w:rFonts w:eastAsia="Calibri"/>
          <w:color w:val="000000"/>
          <w:sz w:val="28"/>
          <w:szCs w:val="28"/>
          <w:lang w:eastAsia="en-US"/>
        </w:rPr>
        <w:t>Завідувач кафедри                               Голова ЕК</w:t>
      </w:r>
    </w:p>
    <w:p w14:paraId="69E15C37" w14:textId="77777777" w:rsidR="009753E4" w:rsidRPr="007E2C1C" w:rsidRDefault="009753E4" w:rsidP="009753E4">
      <w:pPr>
        <w:widowControl w:val="0"/>
        <w:spacing w:line="360" w:lineRule="auto"/>
        <w:jc w:val="both"/>
        <w:rPr>
          <w:rFonts w:eastAsia="Calibri"/>
          <w:color w:val="000000"/>
          <w:sz w:val="28"/>
          <w:szCs w:val="28"/>
          <w:lang w:eastAsia="en-US"/>
        </w:rPr>
      </w:pPr>
    </w:p>
    <w:p w14:paraId="059BA59E" w14:textId="77777777" w:rsidR="009753E4" w:rsidRPr="007E2C1C" w:rsidRDefault="009753E4" w:rsidP="009753E4">
      <w:pPr>
        <w:widowControl w:val="0"/>
        <w:spacing w:line="360" w:lineRule="auto"/>
        <w:jc w:val="both"/>
        <w:rPr>
          <w:rFonts w:eastAsia="Calibri"/>
          <w:color w:val="000000"/>
          <w:sz w:val="28"/>
          <w:szCs w:val="28"/>
          <w:lang w:eastAsia="en-US"/>
        </w:rPr>
      </w:pPr>
      <w:r w:rsidRPr="007E2C1C">
        <w:rPr>
          <w:rFonts w:eastAsia="Calibri"/>
          <w:color w:val="000000"/>
          <w:sz w:val="28"/>
          <w:szCs w:val="28"/>
          <w:lang w:eastAsia="en-US"/>
        </w:rPr>
        <w:t>_________ЯКУБОВСЬКИЙ Сергій       __________ ПІЧУГІНА Юлія</w:t>
      </w:r>
    </w:p>
    <w:p w14:paraId="3F2D46A3" w14:textId="77777777" w:rsidR="009753E4" w:rsidRPr="007E2C1C" w:rsidRDefault="009753E4" w:rsidP="009753E4">
      <w:pPr>
        <w:ind w:firstLine="709"/>
        <w:jc w:val="center"/>
        <w:rPr>
          <w:rFonts w:eastAsia="Calibri"/>
          <w:sz w:val="28"/>
          <w:szCs w:val="28"/>
        </w:rPr>
      </w:pPr>
    </w:p>
    <w:p w14:paraId="46FBA372" w14:textId="77777777" w:rsidR="009753E4" w:rsidRPr="007E2C1C" w:rsidRDefault="009753E4" w:rsidP="009753E4">
      <w:pPr>
        <w:jc w:val="center"/>
        <w:rPr>
          <w:rFonts w:eastAsia="Calibri"/>
          <w:sz w:val="28"/>
          <w:szCs w:val="28"/>
        </w:rPr>
      </w:pPr>
    </w:p>
    <w:p w14:paraId="3EBA2A26" w14:textId="77777777" w:rsidR="009753E4" w:rsidRPr="007E2C1C" w:rsidRDefault="009753E4" w:rsidP="009753E4">
      <w:pPr>
        <w:jc w:val="center"/>
        <w:rPr>
          <w:rFonts w:eastAsia="Calibri"/>
          <w:sz w:val="28"/>
          <w:szCs w:val="28"/>
          <w:lang w:eastAsia="en-US"/>
        </w:rPr>
      </w:pPr>
      <w:r w:rsidRPr="007E2C1C">
        <w:rPr>
          <w:rFonts w:eastAsia="Calibri"/>
          <w:sz w:val="28"/>
          <w:szCs w:val="28"/>
        </w:rPr>
        <w:t>Одеса – 2023</w:t>
      </w:r>
    </w:p>
    <w:p w14:paraId="06EFD690" w14:textId="77777777" w:rsidR="009753E4" w:rsidRPr="007E2C1C" w:rsidRDefault="009753E4" w:rsidP="009753E4">
      <w:pPr>
        <w:widowControl w:val="0"/>
        <w:autoSpaceDE w:val="0"/>
        <w:autoSpaceDN w:val="0"/>
        <w:adjustRightInd w:val="0"/>
        <w:jc w:val="center"/>
        <w:rPr>
          <w:rFonts w:eastAsia="Calibri"/>
          <w:b/>
          <w:bCs/>
          <w:color w:val="000000"/>
          <w:sz w:val="28"/>
          <w:szCs w:val="28"/>
        </w:rPr>
      </w:pPr>
      <w:r w:rsidRPr="007E2C1C">
        <w:rPr>
          <w:rFonts w:eastAsia="Calibri"/>
          <w:b/>
          <w:bCs/>
          <w:color w:val="000000"/>
          <w:sz w:val="28"/>
          <w:szCs w:val="28"/>
        </w:rPr>
        <w:lastRenderedPageBreak/>
        <w:t>ЗМІСТ</w:t>
      </w:r>
    </w:p>
    <w:p w14:paraId="3A071539" w14:textId="77777777" w:rsidR="009753E4" w:rsidRPr="007E2C1C" w:rsidRDefault="009753E4" w:rsidP="009753E4">
      <w:pPr>
        <w:widowControl w:val="0"/>
        <w:autoSpaceDE w:val="0"/>
        <w:autoSpaceDN w:val="0"/>
        <w:adjustRightInd w:val="0"/>
        <w:jc w:val="center"/>
        <w:rPr>
          <w:rFonts w:eastAsia="Calibri"/>
          <w:b/>
          <w:bCs/>
          <w:color w:val="000000"/>
          <w:sz w:val="28"/>
          <w:szCs w:val="28"/>
        </w:rPr>
      </w:pPr>
    </w:p>
    <w:tbl>
      <w:tblPr>
        <w:tblW w:w="10221" w:type="dxa"/>
        <w:tblInd w:w="-431" w:type="dxa"/>
        <w:tblLook w:val="00A0" w:firstRow="1" w:lastRow="0" w:firstColumn="1" w:lastColumn="0" w:noHBand="0" w:noVBand="0"/>
      </w:tblPr>
      <w:tblGrid>
        <w:gridCol w:w="9824"/>
        <w:gridCol w:w="496"/>
      </w:tblGrid>
      <w:tr w:rsidR="009753E4" w:rsidRPr="007E2C1C" w14:paraId="59BCB250" w14:textId="77777777" w:rsidTr="009753E4">
        <w:tc>
          <w:tcPr>
            <w:tcW w:w="9725" w:type="dxa"/>
          </w:tcPr>
          <w:p w14:paraId="3CC60D6A" w14:textId="77777777" w:rsidR="009753E4" w:rsidRPr="007E2C1C" w:rsidRDefault="009753E4" w:rsidP="009753E4">
            <w:pPr>
              <w:suppressAutoHyphens/>
              <w:spacing w:line="360" w:lineRule="auto"/>
              <w:jc w:val="both"/>
              <w:rPr>
                <w:rFonts w:eastAsia="Calibri"/>
                <w:color w:val="000000"/>
                <w:sz w:val="28"/>
                <w:szCs w:val="28"/>
              </w:rPr>
            </w:pPr>
            <w:r w:rsidRPr="007E2C1C">
              <w:rPr>
                <w:rFonts w:eastAsia="Calibri"/>
                <w:color w:val="000000"/>
                <w:sz w:val="28"/>
                <w:szCs w:val="28"/>
              </w:rPr>
              <w:t>ВСТУП……………………………………………………………………………...</w:t>
            </w:r>
          </w:p>
        </w:tc>
        <w:tc>
          <w:tcPr>
            <w:tcW w:w="496" w:type="dxa"/>
          </w:tcPr>
          <w:p w14:paraId="14FD6FF4" w14:textId="77777777" w:rsidR="009753E4" w:rsidRPr="007E2C1C" w:rsidRDefault="009753E4" w:rsidP="009753E4">
            <w:pPr>
              <w:spacing w:line="360" w:lineRule="auto"/>
              <w:rPr>
                <w:rFonts w:eastAsia="Calibri"/>
                <w:color w:val="000000"/>
                <w:sz w:val="28"/>
                <w:szCs w:val="28"/>
              </w:rPr>
            </w:pPr>
            <w:r w:rsidRPr="007E2C1C">
              <w:rPr>
                <w:rFonts w:eastAsia="Calibri"/>
                <w:color w:val="000000"/>
                <w:sz w:val="28"/>
                <w:szCs w:val="28"/>
              </w:rPr>
              <w:t>3</w:t>
            </w:r>
          </w:p>
        </w:tc>
      </w:tr>
      <w:tr w:rsidR="009753E4" w:rsidRPr="007E2C1C" w14:paraId="1B08A252" w14:textId="77777777" w:rsidTr="009753E4">
        <w:tc>
          <w:tcPr>
            <w:tcW w:w="9725" w:type="dxa"/>
          </w:tcPr>
          <w:p w14:paraId="37119CA0" w14:textId="77777777" w:rsidR="009753E4" w:rsidRPr="007E2C1C" w:rsidRDefault="009753E4" w:rsidP="009753E4">
            <w:pPr>
              <w:suppressAutoHyphens/>
              <w:spacing w:line="360" w:lineRule="auto"/>
              <w:rPr>
                <w:rFonts w:eastAsia="Calibri"/>
                <w:color w:val="000000"/>
                <w:sz w:val="28"/>
                <w:szCs w:val="28"/>
              </w:rPr>
            </w:pPr>
          </w:p>
          <w:p w14:paraId="39B27FBD" w14:textId="0BAC8ACA" w:rsidR="009753E4" w:rsidRPr="007E2C1C" w:rsidRDefault="009753E4" w:rsidP="009753E4">
            <w:pPr>
              <w:suppressAutoHyphens/>
              <w:spacing w:line="360" w:lineRule="auto"/>
              <w:rPr>
                <w:rFonts w:eastAsia="Calibri"/>
              </w:rPr>
            </w:pPr>
            <w:r w:rsidRPr="007E2C1C">
              <w:rPr>
                <w:rFonts w:eastAsia="Calibri"/>
                <w:color w:val="000000"/>
                <w:sz w:val="28"/>
                <w:szCs w:val="28"/>
              </w:rPr>
              <w:t xml:space="preserve">РОЗДІЛ 1. </w:t>
            </w:r>
            <w:r w:rsidR="008C7F87" w:rsidRPr="008C7F87">
              <w:rPr>
                <w:rFonts w:eastAsia="Calibri"/>
                <w:color w:val="000000"/>
                <w:sz w:val="28"/>
                <w:szCs w:val="28"/>
              </w:rPr>
              <w:t>ТЕОРЕТИЧНІ ОСНОВИ АНАЛІЗУ ЗОВНІШНЬОЕКОНОМІЧНИХ ЗВ’ЯЗКІВ В’ЄТНАМУ ТА ПІВДЕННОЇ КОРЕЇ В УМОВАХ НЕВИЗНАЧЕНОСТІ</w:t>
            </w:r>
            <w:r w:rsidR="008C7F87">
              <w:rPr>
                <w:rFonts w:eastAsia="Calibri"/>
                <w:color w:val="000000"/>
                <w:sz w:val="28"/>
                <w:szCs w:val="28"/>
              </w:rPr>
              <w:t>……………………………………………………….</w:t>
            </w:r>
            <w:r w:rsidRPr="007E2C1C">
              <w:rPr>
                <w:rFonts w:eastAsia="Calibri"/>
                <w:color w:val="000000"/>
                <w:sz w:val="28"/>
                <w:szCs w:val="28"/>
              </w:rPr>
              <w:t>…………</w:t>
            </w:r>
          </w:p>
        </w:tc>
        <w:tc>
          <w:tcPr>
            <w:tcW w:w="496" w:type="dxa"/>
          </w:tcPr>
          <w:p w14:paraId="0FDB58CB" w14:textId="77777777" w:rsidR="009753E4" w:rsidRPr="007E2C1C" w:rsidRDefault="009753E4" w:rsidP="009753E4">
            <w:pPr>
              <w:spacing w:line="360" w:lineRule="auto"/>
              <w:rPr>
                <w:rFonts w:eastAsia="Calibri"/>
                <w:color w:val="000000"/>
                <w:sz w:val="28"/>
                <w:szCs w:val="28"/>
              </w:rPr>
            </w:pPr>
            <w:r w:rsidRPr="007E2C1C">
              <w:rPr>
                <w:rFonts w:eastAsia="Calibri"/>
                <w:color w:val="000000"/>
                <w:sz w:val="28"/>
                <w:szCs w:val="28"/>
              </w:rPr>
              <w:t xml:space="preserve">         </w:t>
            </w:r>
          </w:p>
          <w:p w14:paraId="6CEA2322" w14:textId="77777777" w:rsidR="009753E4" w:rsidRPr="007E2C1C" w:rsidRDefault="009753E4" w:rsidP="009753E4">
            <w:pPr>
              <w:spacing w:line="360" w:lineRule="auto"/>
              <w:rPr>
                <w:rFonts w:eastAsia="Calibri"/>
                <w:color w:val="000000"/>
                <w:sz w:val="28"/>
                <w:szCs w:val="28"/>
              </w:rPr>
            </w:pPr>
            <w:r w:rsidRPr="007E2C1C">
              <w:rPr>
                <w:rFonts w:eastAsia="Calibri"/>
                <w:color w:val="000000"/>
                <w:sz w:val="28"/>
                <w:szCs w:val="28"/>
              </w:rPr>
              <w:t xml:space="preserve">      </w:t>
            </w:r>
          </w:p>
          <w:p w14:paraId="6D52C2D0" w14:textId="75551AEE" w:rsidR="009753E4" w:rsidRPr="007E2C1C" w:rsidRDefault="009753E4" w:rsidP="009753E4">
            <w:pPr>
              <w:spacing w:line="360" w:lineRule="auto"/>
              <w:rPr>
                <w:rFonts w:eastAsia="Calibri"/>
                <w:color w:val="000000"/>
                <w:sz w:val="28"/>
                <w:szCs w:val="28"/>
              </w:rPr>
            </w:pPr>
            <w:r w:rsidRPr="007E2C1C">
              <w:rPr>
                <w:rFonts w:eastAsia="Calibri"/>
                <w:color w:val="000000"/>
                <w:sz w:val="28"/>
                <w:szCs w:val="28"/>
              </w:rPr>
              <w:t xml:space="preserve"> </w:t>
            </w:r>
            <w:r w:rsidR="008C7F87">
              <w:rPr>
                <w:rFonts w:eastAsia="Calibri"/>
                <w:color w:val="000000"/>
                <w:sz w:val="28"/>
                <w:szCs w:val="28"/>
              </w:rPr>
              <w:t xml:space="preserve">  </w:t>
            </w:r>
            <w:r w:rsidRPr="007E2C1C">
              <w:rPr>
                <w:rFonts w:eastAsia="Calibri"/>
                <w:color w:val="000000"/>
                <w:sz w:val="28"/>
                <w:szCs w:val="28"/>
              </w:rPr>
              <w:t>5</w:t>
            </w:r>
          </w:p>
        </w:tc>
      </w:tr>
      <w:tr w:rsidR="009753E4" w:rsidRPr="007E2C1C" w14:paraId="4FDA3443" w14:textId="77777777" w:rsidTr="009753E4">
        <w:tc>
          <w:tcPr>
            <w:tcW w:w="9725" w:type="dxa"/>
          </w:tcPr>
          <w:p w14:paraId="3547E7E6" w14:textId="77777777" w:rsidR="009753E4" w:rsidRPr="007E2C1C" w:rsidRDefault="009753E4" w:rsidP="009753E4">
            <w:pPr>
              <w:suppressAutoHyphens/>
              <w:spacing w:line="360" w:lineRule="auto"/>
              <w:jc w:val="both"/>
              <w:rPr>
                <w:rFonts w:eastAsia="Calibri"/>
                <w:color w:val="000000"/>
                <w:sz w:val="28"/>
                <w:szCs w:val="28"/>
              </w:rPr>
            </w:pPr>
          </w:p>
          <w:p w14:paraId="0F581CC5" w14:textId="77777777" w:rsidR="008C7F87" w:rsidRPr="008C7F87" w:rsidRDefault="009753E4" w:rsidP="008C7F87">
            <w:pPr>
              <w:suppressAutoHyphens/>
              <w:spacing w:line="360" w:lineRule="auto"/>
              <w:rPr>
                <w:rFonts w:eastAsia="Calibri"/>
                <w:color w:val="000000"/>
                <w:sz w:val="28"/>
                <w:szCs w:val="28"/>
              </w:rPr>
            </w:pPr>
            <w:r w:rsidRPr="007E2C1C">
              <w:rPr>
                <w:rFonts w:eastAsia="Calibri"/>
                <w:color w:val="000000"/>
                <w:sz w:val="28"/>
                <w:szCs w:val="28"/>
              </w:rPr>
              <w:t xml:space="preserve">РОЗДІЛ 2. </w:t>
            </w:r>
            <w:r w:rsidR="008C7F87" w:rsidRPr="008C7F87">
              <w:rPr>
                <w:rFonts w:eastAsia="Calibri"/>
                <w:color w:val="000000"/>
                <w:sz w:val="28"/>
                <w:szCs w:val="28"/>
              </w:rPr>
              <w:t xml:space="preserve">ПОРІВНЯЛЬНИЙ АНАЛІЗ ОСНОВНИХ СКЛАДОВИХ </w:t>
            </w:r>
          </w:p>
          <w:p w14:paraId="229840AB" w14:textId="2944626F" w:rsidR="009753E4" w:rsidRPr="007E2C1C" w:rsidRDefault="008C7F87" w:rsidP="008C7F87">
            <w:pPr>
              <w:suppressAutoHyphens/>
              <w:spacing w:line="360" w:lineRule="auto"/>
              <w:rPr>
                <w:rFonts w:eastAsia="Calibri"/>
                <w:color w:val="000000"/>
                <w:sz w:val="28"/>
                <w:szCs w:val="28"/>
              </w:rPr>
            </w:pPr>
            <w:r w:rsidRPr="008C7F87">
              <w:rPr>
                <w:rFonts w:eastAsia="Calibri"/>
                <w:color w:val="000000"/>
                <w:sz w:val="28"/>
                <w:szCs w:val="28"/>
              </w:rPr>
              <w:t>ЗОВНІШНЬОЕКОНОМІЧНИХ ЗВ’ЯЗКІВ РЕСПУБЛІКИ КОРЕЇ ТА В’ЄТНАМУ</w:t>
            </w:r>
            <w:r w:rsidR="009753E4" w:rsidRPr="007E2C1C">
              <w:rPr>
                <w:rFonts w:eastAsia="Calibri"/>
                <w:color w:val="000000"/>
                <w:sz w:val="28"/>
                <w:szCs w:val="28"/>
              </w:rPr>
              <w:t>………</w:t>
            </w:r>
            <w:r>
              <w:rPr>
                <w:rFonts w:eastAsia="Calibri"/>
                <w:color w:val="000000"/>
                <w:sz w:val="28"/>
                <w:szCs w:val="28"/>
              </w:rPr>
              <w:t>………………………………………………………………..</w:t>
            </w:r>
            <w:r w:rsidR="009753E4" w:rsidRPr="007E2C1C">
              <w:rPr>
                <w:rFonts w:eastAsia="Calibri"/>
                <w:color w:val="000000"/>
                <w:sz w:val="28"/>
                <w:szCs w:val="28"/>
              </w:rPr>
              <w:t>…..</w:t>
            </w:r>
          </w:p>
        </w:tc>
        <w:tc>
          <w:tcPr>
            <w:tcW w:w="496" w:type="dxa"/>
          </w:tcPr>
          <w:p w14:paraId="45F598FE" w14:textId="77777777" w:rsidR="009753E4" w:rsidRPr="007E2C1C" w:rsidRDefault="009753E4" w:rsidP="009753E4">
            <w:pPr>
              <w:suppressAutoHyphens/>
              <w:spacing w:line="360" w:lineRule="auto"/>
              <w:jc w:val="both"/>
              <w:rPr>
                <w:rFonts w:eastAsia="Calibri"/>
                <w:color w:val="000000"/>
                <w:sz w:val="28"/>
                <w:szCs w:val="28"/>
              </w:rPr>
            </w:pPr>
            <w:r w:rsidRPr="007E2C1C">
              <w:rPr>
                <w:rFonts w:eastAsia="Calibri"/>
                <w:color w:val="000000"/>
                <w:sz w:val="28"/>
                <w:szCs w:val="28"/>
              </w:rPr>
              <w:t xml:space="preserve">  </w:t>
            </w:r>
          </w:p>
          <w:p w14:paraId="79FB1CF0" w14:textId="77777777" w:rsidR="009753E4" w:rsidRPr="007E2C1C" w:rsidRDefault="009753E4" w:rsidP="009753E4">
            <w:pPr>
              <w:suppressAutoHyphens/>
              <w:spacing w:line="360" w:lineRule="auto"/>
              <w:jc w:val="both"/>
              <w:rPr>
                <w:rFonts w:eastAsia="Calibri"/>
                <w:color w:val="000000"/>
                <w:sz w:val="28"/>
                <w:szCs w:val="28"/>
              </w:rPr>
            </w:pPr>
            <w:r w:rsidRPr="007E2C1C">
              <w:rPr>
                <w:rFonts w:eastAsia="Calibri"/>
                <w:color w:val="000000"/>
                <w:sz w:val="28"/>
                <w:szCs w:val="28"/>
              </w:rPr>
              <w:t xml:space="preserve">  </w:t>
            </w:r>
          </w:p>
          <w:p w14:paraId="31922D22" w14:textId="3F81115E" w:rsidR="009753E4" w:rsidRPr="007E2C1C" w:rsidRDefault="008C7F87" w:rsidP="008C7F87">
            <w:pPr>
              <w:suppressAutoHyphens/>
              <w:spacing w:line="360" w:lineRule="auto"/>
              <w:jc w:val="both"/>
              <w:rPr>
                <w:rFonts w:eastAsia="Calibri"/>
                <w:color w:val="000000"/>
                <w:sz w:val="28"/>
                <w:szCs w:val="28"/>
              </w:rPr>
            </w:pPr>
            <w:r>
              <w:rPr>
                <w:rFonts w:eastAsia="Calibri"/>
                <w:color w:val="000000"/>
                <w:sz w:val="28"/>
                <w:szCs w:val="28"/>
              </w:rPr>
              <w:t xml:space="preserve"> </w:t>
            </w:r>
            <w:r w:rsidR="009753E4" w:rsidRPr="007E2C1C">
              <w:rPr>
                <w:rFonts w:eastAsia="Calibri"/>
                <w:color w:val="000000"/>
                <w:sz w:val="28"/>
                <w:szCs w:val="28"/>
              </w:rPr>
              <w:t>1</w:t>
            </w:r>
            <w:r>
              <w:rPr>
                <w:rFonts w:eastAsia="Calibri"/>
                <w:color w:val="000000"/>
                <w:sz w:val="28"/>
                <w:szCs w:val="28"/>
              </w:rPr>
              <w:t>6</w:t>
            </w:r>
          </w:p>
        </w:tc>
      </w:tr>
      <w:tr w:rsidR="009753E4" w:rsidRPr="007E2C1C" w14:paraId="445A1D83" w14:textId="77777777" w:rsidTr="009753E4">
        <w:tc>
          <w:tcPr>
            <w:tcW w:w="9725" w:type="dxa"/>
          </w:tcPr>
          <w:p w14:paraId="0113D00D" w14:textId="0C953EDC" w:rsidR="009753E4" w:rsidRPr="007E2C1C" w:rsidRDefault="009753E4" w:rsidP="008C7F87">
            <w:pPr>
              <w:suppressAutoHyphens/>
              <w:spacing w:line="360" w:lineRule="auto"/>
              <w:jc w:val="both"/>
              <w:rPr>
                <w:rFonts w:eastAsia="Calibri"/>
                <w:color w:val="000000"/>
                <w:sz w:val="28"/>
                <w:szCs w:val="28"/>
              </w:rPr>
            </w:pPr>
            <w:r w:rsidRPr="007E2C1C">
              <w:rPr>
                <w:rFonts w:eastAsia="Calibri"/>
                <w:color w:val="000000"/>
                <w:sz w:val="28"/>
                <w:szCs w:val="28"/>
              </w:rPr>
              <w:t xml:space="preserve">2.1. </w:t>
            </w:r>
            <w:r w:rsidR="008C7F87" w:rsidRPr="008C7F87">
              <w:rPr>
                <w:rFonts w:eastAsia="Calibri"/>
                <w:color w:val="000000"/>
                <w:sz w:val="28"/>
                <w:szCs w:val="28"/>
              </w:rPr>
              <w:t>Динаміка та структура поточних рахунків Кореї та В’єтнаму</w:t>
            </w:r>
            <w:r w:rsidRPr="007E2C1C">
              <w:rPr>
                <w:rFonts w:eastAsia="Calibri"/>
                <w:color w:val="000000"/>
                <w:sz w:val="28"/>
                <w:szCs w:val="28"/>
              </w:rPr>
              <w:t xml:space="preserve">…………… </w:t>
            </w:r>
          </w:p>
        </w:tc>
        <w:tc>
          <w:tcPr>
            <w:tcW w:w="496" w:type="dxa"/>
          </w:tcPr>
          <w:p w14:paraId="702130CD" w14:textId="549927A8" w:rsidR="009753E4" w:rsidRPr="007E2C1C" w:rsidRDefault="009753E4" w:rsidP="008C7F87">
            <w:pPr>
              <w:suppressAutoHyphens/>
              <w:spacing w:line="360" w:lineRule="auto"/>
              <w:jc w:val="both"/>
              <w:rPr>
                <w:rFonts w:eastAsia="Calibri"/>
                <w:color w:val="000000"/>
                <w:sz w:val="28"/>
                <w:szCs w:val="28"/>
              </w:rPr>
            </w:pPr>
            <w:r w:rsidRPr="007E2C1C">
              <w:rPr>
                <w:rFonts w:eastAsia="Calibri"/>
                <w:color w:val="000000"/>
                <w:sz w:val="28"/>
                <w:szCs w:val="28"/>
              </w:rPr>
              <w:t>1</w:t>
            </w:r>
            <w:r w:rsidR="008C7F87">
              <w:rPr>
                <w:rFonts w:eastAsia="Calibri"/>
                <w:color w:val="000000"/>
                <w:sz w:val="28"/>
                <w:szCs w:val="28"/>
              </w:rPr>
              <w:t>6</w:t>
            </w:r>
          </w:p>
        </w:tc>
      </w:tr>
      <w:tr w:rsidR="009753E4" w:rsidRPr="007E2C1C" w14:paraId="293F33EE" w14:textId="77777777" w:rsidTr="009753E4">
        <w:tc>
          <w:tcPr>
            <w:tcW w:w="9725" w:type="dxa"/>
          </w:tcPr>
          <w:p w14:paraId="502B0554" w14:textId="216861DF" w:rsidR="009753E4" w:rsidRPr="007E2C1C" w:rsidRDefault="009753E4" w:rsidP="008C7F87">
            <w:pPr>
              <w:suppressAutoHyphens/>
              <w:spacing w:line="360" w:lineRule="auto"/>
              <w:jc w:val="both"/>
              <w:rPr>
                <w:rFonts w:eastAsia="Calibri"/>
                <w:color w:val="000000"/>
                <w:sz w:val="28"/>
                <w:szCs w:val="28"/>
              </w:rPr>
            </w:pPr>
            <w:r w:rsidRPr="007E2C1C">
              <w:rPr>
                <w:rFonts w:eastAsia="Calibri"/>
                <w:color w:val="000000"/>
                <w:sz w:val="28"/>
                <w:szCs w:val="28"/>
              </w:rPr>
              <w:t xml:space="preserve">2.2. </w:t>
            </w:r>
            <w:r w:rsidR="008C7F87" w:rsidRPr="008C7F87">
              <w:rPr>
                <w:rFonts w:eastAsia="Calibri"/>
                <w:color w:val="000000"/>
                <w:sz w:val="28"/>
                <w:szCs w:val="28"/>
              </w:rPr>
              <w:t>Порівняльний аналіз фінансових рахунків Республіки Кореї та В’єтнаму</w:t>
            </w:r>
            <w:r w:rsidR="008C7F87">
              <w:rPr>
                <w:rFonts w:eastAsia="Calibri"/>
                <w:color w:val="000000"/>
                <w:sz w:val="28"/>
                <w:szCs w:val="28"/>
              </w:rPr>
              <w:t>…</w:t>
            </w:r>
          </w:p>
        </w:tc>
        <w:tc>
          <w:tcPr>
            <w:tcW w:w="496" w:type="dxa"/>
          </w:tcPr>
          <w:p w14:paraId="1D784015" w14:textId="4A06A51C" w:rsidR="009753E4" w:rsidRPr="007E2C1C" w:rsidRDefault="008C7F87" w:rsidP="009753E4">
            <w:pPr>
              <w:suppressAutoHyphens/>
              <w:spacing w:line="360" w:lineRule="auto"/>
              <w:jc w:val="both"/>
              <w:rPr>
                <w:rFonts w:eastAsia="Calibri"/>
                <w:color w:val="000000"/>
                <w:sz w:val="28"/>
                <w:szCs w:val="28"/>
              </w:rPr>
            </w:pPr>
            <w:r>
              <w:rPr>
                <w:rFonts w:eastAsia="Calibri"/>
                <w:color w:val="000000"/>
                <w:sz w:val="28"/>
                <w:szCs w:val="28"/>
              </w:rPr>
              <w:t>26</w:t>
            </w:r>
          </w:p>
        </w:tc>
      </w:tr>
      <w:tr w:rsidR="009753E4" w:rsidRPr="007E2C1C" w14:paraId="01FEF9CC" w14:textId="77777777" w:rsidTr="009753E4">
        <w:tc>
          <w:tcPr>
            <w:tcW w:w="9725" w:type="dxa"/>
          </w:tcPr>
          <w:p w14:paraId="78B8042E" w14:textId="13ECDEFA" w:rsidR="009753E4" w:rsidRPr="007E2C1C" w:rsidRDefault="009753E4" w:rsidP="004A0F4A">
            <w:pPr>
              <w:suppressAutoHyphens/>
              <w:spacing w:line="360" w:lineRule="auto"/>
              <w:jc w:val="both"/>
              <w:rPr>
                <w:rFonts w:eastAsia="Calibri"/>
                <w:color w:val="000000"/>
                <w:sz w:val="28"/>
                <w:szCs w:val="28"/>
              </w:rPr>
            </w:pPr>
            <w:r w:rsidRPr="007E2C1C">
              <w:rPr>
                <w:rFonts w:eastAsia="Calibri"/>
                <w:color w:val="000000"/>
                <w:sz w:val="28"/>
                <w:szCs w:val="28"/>
              </w:rPr>
              <w:t xml:space="preserve">2.3. </w:t>
            </w:r>
            <w:r w:rsidR="004A0F4A" w:rsidRPr="004A0F4A">
              <w:rPr>
                <w:rFonts w:eastAsia="Calibri"/>
                <w:color w:val="000000"/>
                <w:sz w:val="28"/>
                <w:szCs w:val="28"/>
              </w:rPr>
              <w:t xml:space="preserve">Аналіз операцій Carry Trade з державними облігаціями Республіки Кореї та В’єтнаму і облігаціями України </w:t>
            </w:r>
            <w:r w:rsidRPr="007E2C1C">
              <w:rPr>
                <w:rFonts w:eastAsia="Calibri"/>
                <w:color w:val="000000"/>
                <w:sz w:val="28"/>
                <w:szCs w:val="28"/>
              </w:rPr>
              <w:t>…..………</w:t>
            </w:r>
            <w:r w:rsidR="004A0F4A">
              <w:rPr>
                <w:rFonts w:eastAsia="Calibri"/>
                <w:color w:val="000000"/>
                <w:sz w:val="28"/>
                <w:szCs w:val="28"/>
              </w:rPr>
              <w:t>……………………………………</w:t>
            </w:r>
            <w:r w:rsidRPr="007E2C1C">
              <w:rPr>
                <w:rFonts w:eastAsia="Calibri"/>
                <w:color w:val="000000"/>
                <w:sz w:val="28"/>
                <w:szCs w:val="28"/>
              </w:rPr>
              <w:t>…...</w:t>
            </w:r>
          </w:p>
        </w:tc>
        <w:tc>
          <w:tcPr>
            <w:tcW w:w="496" w:type="dxa"/>
          </w:tcPr>
          <w:p w14:paraId="468546EE" w14:textId="4159B4E7" w:rsidR="009753E4" w:rsidRPr="007E2C1C" w:rsidRDefault="009753E4" w:rsidP="004A0F4A">
            <w:pPr>
              <w:suppressAutoHyphens/>
              <w:spacing w:line="360" w:lineRule="auto"/>
              <w:jc w:val="both"/>
              <w:rPr>
                <w:rFonts w:eastAsia="Calibri"/>
                <w:color w:val="000000"/>
                <w:sz w:val="28"/>
                <w:szCs w:val="28"/>
              </w:rPr>
            </w:pPr>
            <w:r w:rsidRPr="007E2C1C">
              <w:rPr>
                <w:rFonts w:eastAsia="Calibri"/>
                <w:color w:val="000000"/>
                <w:sz w:val="28"/>
                <w:szCs w:val="28"/>
              </w:rPr>
              <w:t xml:space="preserve"> </w:t>
            </w:r>
            <w:r w:rsidR="004A0F4A">
              <w:rPr>
                <w:rFonts w:eastAsia="Calibri"/>
                <w:color w:val="000000"/>
                <w:sz w:val="28"/>
                <w:szCs w:val="28"/>
              </w:rPr>
              <w:t>38</w:t>
            </w:r>
          </w:p>
        </w:tc>
      </w:tr>
      <w:tr w:rsidR="009753E4" w:rsidRPr="007E2C1C" w14:paraId="340ED13D" w14:textId="77777777" w:rsidTr="009753E4">
        <w:trPr>
          <w:trHeight w:val="1461"/>
        </w:trPr>
        <w:tc>
          <w:tcPr>
            <w:tcW w:w="9725" w:type="dxa"/>
          </w:tcPr>
          <w:p w14:paraId="2DC1B8B7" w14:textId="77777777" w:rsidR="009753E4" w:rsidRPr="007E2C1C" w:rsidRDefault="009753E4" w:rsidP="009753E4">
            <w:pPr>
              <w:suppressAutoHyphens/>
              <w:spacing w:line="360" w:lineRule="auto"/>
              <w:jc w:val="both"/>
              <w:rPr>
                <w:rFonts w:eastAsia="Calibri"/>
                <w:color w:val="000000"/>
                <w:sz w:val="28"/>
                <w:szCs w:val="28"/>
              </w:rPr>
            </w:pPr>
          </w:p>
          <w:p w14:paraId="7BD80165" w14:textId="4388D777" w:rsidR="009753E4" w:rsidRPr="007E2C1C" w:rsidRDefault="009753E4" w:rsidP="009753E4">
            <w:pPr>
              <w:spacing w:line="360" w:lineRule="auto"/>
              <w:jc w:val="both"/>
              <w:rPr>
                <w:rFonts w:eastAsia="Calibri"/>
                <w:sz w:val="28"/>
                <w:szCs w:val="28"/>
                <w:lang w:eastAsia="en-US"/>
              </w:rPr>
            </w:pPr>
            <w:r w:rsidRPr="007E2C1C">
              <w:rPr>
                <w:rFonts w:eastAsia="Calibri"/>
                <w:color w:val="000000"/>
                <w:sz w:val="28"/>
                <w:szCs w:val="28"/>
              </w:rPr>
              <w:t xml:space="preserve">РОЗДІЛ 3. </w:t>
            </w:r>
            <w:r w:rsidR="004A0F4A" w:rsidRPr="004A0F4A">
              <w:rPr>
                <w:rFonts w:eastAsia="Calibri"/>
                <w:sz w:val="28"/>
                <w:szCs w:val="28"/>
                <w:lang w:eastAsia="en-US"/>
              </w:rPr>
              <w:t>ОСОБЛИВОСТІ ЗОВНІШНЬОЕКОНОМІЧНИХ ЗВ’ЯЗКІВ ПІВДЕННОЇ КОРЕЇ І В’ЄТНАМУ З УКРАЇНОЮ</w:t>
            </w:r>
            <w:r w:rsidRPr="007E2C1C">
              <w:rPr>
                <w:rFonts w:eastAsia="Calibri"/>
                <w:sz w:val="28"/>
                <w:szCs w:val="28"/>
                <w:lang w:eastAsia="en-US"/>
              </w:rPr>
              <w:t>…</w:t>
            </w:r>
            <w:r w:rsidR="004A0F4A">
              <w:rPr>
                <w:rFonts w:eastAsia="Calibri"/>
                <w:sz w:val="28"/>
                <w:szCs w:val="28"/>
                <w:lang w:eastAsia="en-US"/>
              </w:rPr>
              <w:t>…………………………</w:t>
            </w:r>
            <w:r w:rsidRPr="007E2C1C">
              <w:rPr>
                <w:rFonts w:eastAsia="Calibri"/>
                <w:sz w:val="28"/>
                <w:szCs w:val="28"/>
                <w:lang w:eastAsia="en-US"/>
              </w:rPr>
              <w:t>……</w:t>
            </w:r>
          </w:p>
        </w:tc>
        <w:tc>
          <w:tcPr>
            <w:tcW w:w="496" w:type="dxa"/>
          </w:tcPr>
          <w:p w14:paraId="28BA8A63" w14:textId="77777777" w:rsidR="009753E4" w:rsidRPr="007E2C1C" w:rsidRDefault="009753E4" w:rsidP="009753E4">
            <w:pPr>
              <w:suppressAutoHyphens/>
              <w:spacing w:line="360" w:lineRule="auto"/>
              <w:jc w:val="both"/>
              <w:rPr>
                <w:rFonts w:eastAsia="Calibri"/>
                <w:color w:val="000000"/>
                <w:sz w:val="28"/>
                <w:szCs w:val="28"/>
              </w:rPr>
            </w:pPr>
            <w:r w:rsidRPr="007E2C1C">
              <w:rPr>
                <w:rFonts w:eastAsia="Calibri"/>
                <w:color w:val="000000"/>
                <w:sz w:val="28"/>
                <w:szCs w:val="28"/>
              </w:rPr>
              <w:t xml:space="preserve">     </w:t>
            </w:r>
          </w:p>
          <w:p w14:paraId="175BB3D6" w14:textId="3A325D4E" w:rsidR="009753E4" w:rsidRPr="007E2C1C" w:rsidRDefault="009753E4" w:rsidP="004A0F4A">
            <w:pPr>
              <w:suppressAutoHyphens/>
              <w:spacing w:line="360" w:lineRule="auto"/>
              <w:jc w:val="both"/>
              <w:rPr>
                <w:rFonts w:eastAsia="Calibri"/>
                <w:color w:val="000000"/>
                <w:sz w:val="28"/>
                <w:szCs w:val="28"/>
              </w:rPr>
            </w:pPr>
            <w:r w:rsidRPr="007E2C1C">
              <w:rPr>
                <w:rFonts w:eastAsia="Calibri"/>
                <w:color w:val="000000"/>
                <w:sz w:val="28"/>
                <w:szCs w:val="28"/>
              </w:rPr>
              <w:t xml:space="preserve"> </w:t>
            </w:r>
            <w:r w:rsidR="004A0F4A">
              <w:rPr>
                <w:rFonts w:eastAsia="Calibri"/>
                <w:color w:val="000000"/>
                <w:sz w:val="28"/>
                <w:szCs w:val="28"/>
              </w:rPr>
              <w:t>41</w:t>
            </w:r>
          </w:p>
        </w:tc>
      </w:tr>
      <w:tr w:rsidR="009753E4" w:rsidRPr="007E2C1C" w14:paraId="33ABEE37" w14:textId="77777777" w:rsidTr="009753E4">
        <w:tc>
          <w:tcPr>
            <w:tcW w:w="9725" w:type="dxa"/>
          </w:tcPr>
          <w:p w14:paraId="377DE95A" w14:textId="77777777" w:rsidR="009753E4" w:rsidRPr="007E2C1C" w:rsidRDefault="009753E4" w:rsidP="009753E4">
            <w:pPr>
              <w:suppressAutoHyphens/>
              <w:spacing w:line="360" w:lineRule="auto"/>
              <w:jc w:val="both"/>
              <w:rPr>
                <w:rFonts w:eastAsia="Calibri"/>
                <w:color w:val="000000"/>
                <w:sz w:val="28"/>
                <w:szCs w:val="28"/>
              </w:rPr>
            </w:pPr>
          </w:p>
          <w:p w14:paraId="746DF384" w14:textId="77777777" w:rsidR="009753E4" w:rsidRPr="007E2C1C" w:rsidRDefault="009753E4" w:rsidP="009753E4">
            <w:pPr>
              <w:suppressAutoHyphens/>
              <w:spacing w:line="360" w:lineRule="auto"/>
              <w:jc w:val="both"/>
              <w:rPr>
                <w:rFonts w:eastAsia="Calibri"/>
                <w:color w:val="000000"/>
                <w:sz w:val="28"/>
                <w:szCs w:val="28"/>
              </w:rPr>
            </w:pPr>
            <w:r w:rsidRPr="007E2C1C">
              <w:rPr>
                <w:rFonts w:eastAsia="Calibri"/>
                <w:color w:val="000000"/>
                <w:sz w:val="28"/>
                <w:szCs w:val="28"/>
              </w:rPr>
              <w:t>ВИСНОВКИ…………………………………………………………………………</w:t>
            </w:r>
          </w:p>
        </w:tc>
        <w:tc>
          <w:tcPr>
            <w:tcW w:w="496" w:type="dxa"/>
          </w:tcPr>
          <w:p w14:paraId="3923F648" w14:textId="79B6E212" w:rsidR="009753E4" w:rsidRPr="007E2C1C" w:rsidRDefault="009753E4" w:rsidP="004A0F4A">
            <w:pPr>
              <w:suppressAutoHyphens/>
              <w:spacing w:line="360" w:lineRule="auto"/>
              <w:jc w:val="both"/>
              <w:rPr>
                <w:rFonts w:eastAsia="Calibri"/>
                <w:color w:val="000000"/>
                <w:sz w:val="28"/>
                <w:szCs w:val="28"/>
              </w:rPr>
            </w:pPr>
            <w:r w:rsidRPr="007E2C1C">
              <w:rPr>
                <w:rFonts w:eastAsia="Calibri"/>
                <w:color w:val="000000"/>
                <w:sz w:val="28"/>
                <w:szCs w:val="28"/>
              </w:rPr>
              <w:t xml:space="preserve">  </w:t>
            </w:r>
            <w:r w:rsidR="004A0F4A">
              <w:rPr>
                <w:rFonts w:eastAsia="Calibri"/>
                <w:color w:val="000000"/>
                <w:sz w:val="28"/>
                <w:szCs w:val="28"/>
              </w:rPr>
              <w:t>46</w:t>
            </w:r>
          </w:p>
        </w:tc>
      </w:tr>
      <w:tr w:rsidR="009753E4" w:rsidRPr="007E2C1C" w14:paraId="56116F77" w14:textId="77777777" w:rsidTr="009753E4">
        <w:tc>
          <w:tcPr>
            <w:tcW w:w="9725" w:type="dxa"/>
          </w:tcPr>
          <w:p w14:paraId="65DE8773" w14:textId="77777777" w:rsidR="009753E4" w:rsidRPr="007E2C1C" w:rsidRDefault="009753E4" w:rsidP="009753E4">
            <w:pPr>
              <w:suppressAutoHyphens/>
              <w:spacing w:line="360" w:lineRule="auto"/>
              <w:jc w:val="both"/>
              <w:rPr>
                <w:rFonts w:eastAsia="Calibri"/>
                <w:color w:val="000000"/>
                <w:sz w:val="28"/>
                <w:szCs w:val="28"/>
              </w:rPr>
            </w:pPr>
          </w:p>
          <w:p w14:paraId="24FF2DF5" w14:textId="77777777" w:rsidR="009753E4" w:rsidRPr="007E2C1C" w:rsidRDefault="009753E4" w:rsidP="009753E4">
            <w:pPr>
              <w:suppressAutoHyphens/>
              <w:spacing w:line="360" w:lineRule="auto"/>
              <w:jc w:val="both"/>
              <w:rPr>
                <w:rFonts w:eastAsia="Calibri"/>
                <w:color w:val="000000"/>
                <w:sz w:val="28"/>
                <w:szCs w:val="28"/>
              </w:rPr>
            </w:pPr>
            <w:r w:rsidRPr="007E2C1C">
              <w:rPr>
                <w:rFonts w:eastAsia="Calibri"/>
                <w:color w:val="000000"/>
                <w:sz w:val="28"/>
                <w:szCs w:val="28"/>
              </w:rPr>
              <w:t>СПИСОК ВИКОРИСТАНИХ ДЖЕРЕЛ……………………………………...…...</w:t>
            </w:r>
          </w:p>
        </w:tc>
        <w:tc>
          <w:tcPr>
            <w:tcW w:w="496" w:type="dxa"/>
          </w:tcPr>
          <w:p w14:paraId="6C92C80C" w14:textId="75254483" w:rsidR="009753E4" w:rsidRPr="007E2C1C" w:rsidRDefault="009753E4" w:rsidP="004A0F4A">
            <w:pPr>
              <w:suppressAutoHyphens/>
              <w:spacing w:line="360" w:lineRule="auto"/>
              <w:jc w:val="both"/>
              <w:rPr>
                <w:rFonts w:eastAsia="Calibri"/>
                <w:color w:val="000000"/>
                <w:sz w:val="28"/>
                <w:szCs w:val="28"/>
              </w:rPr>
            </w:pPr>
            <w:r w:rsidRPr="007E2C1C">
              <w:rPr>
                <w:rFonts w:eastAsia="Calibri"/>
                <w:color w:val="000000"/>
                <w:sz w:val="28"/>
                <w:szCs w:val="28"/>
              </w:rPr>
              <w:t xml:space="preserve"> </w:t>
            </w:r>
            <w:r w:rsidR="004A0F4A">
              <w:rPr>
                <w:rFonts w:eastAsia="Calibri"/>
                <w:color w:val="000000"/>
                <w:sz w:val="28"/>
                <w:szCs w:val="28"/>
              </w:rPr>
              <w:t>49</w:t>
            </w:r>
          </w:p>
        </w:tc>
      </w:tr>
      <w:tr w:rsidR="009753E4" w:rsidRPr="007E2C1C" w14:paraId="050D8360" w14:textId="77777777" w:rsidTr="009753E4">
        <w:tc>
          <w:tcPr>
            <w:tcW w:w="9725" w:type="dxa"/>
          </w:tcPr>
          <w:p w14:paraId="75EE12DA" w14:textId="77777777" w:rsidR="009753E4" w:rsidRPr="007E2C1C" w:rsidRDefault="009753E4" w:rsidP="009753E4">
            <w:pPr>
              <w:suppressAutoHyphens/>
              <w:spacing w:line="360" w:lineRule="auto"/>
              <w:jc w:val="both"/>
              <w:rPr>
                <w:rFonts w:eastAsia="Calibri"/>
                <w:color w:val="000000"/>
                <w:sz w:val="28"/>
                <w:szCs w:val="28"/>
              </w:rPr>
            </w:pPr>
          </w:p>
          <w:p w14:paraId="4956213E" w14:textId="77777777" w:rsidR="009753E4" w:rsidRPr="007E2C1C" w:rsidRDefault="009753E4" w:rsidP="009753E4">
            <w:pPr>
              <w:suppressAutoHyphens/>
              <w:spacing w:line="360" w:lineRule="auto"/>
              <w:jc w:val="both"/>
              <w:rPr>
                <w:rFonts w:eastAsia="Calibri"/>
                <w:color w:val="000000"/>
                <w:sz w:val="28"/>
                <w:szCs w:val="28"/>
              </w:rPr>
            </w:pPr>
            <w:r w:rsidRPr="007E2C1C">
              <w:rPr>
                <w:rFonts w:eastAsia="Calibri"/>
                <w:color w:val="000000"/>
                <w:sz w:val="28"/>
                <w:szCs w:val="28"/>
              </w:rPr>
              <w:t>ДОДАТКИ……………………………………...…………………………………....</w:t>
            </w:r>
          </w:p>
        </w:tc>
        <w:tc>
          <w:tcPr>
            <w:tcW w:w="496" w:type="dxa"/>
          </w:tcPr>
          <w:p w14:paraId="08461E85" w14:textId="5ADE404A" w:rsidR="009753E4" w:rsidRPr="00A265FA" w:rsidRDefault="009753E4" w:rsidP="00A265FA">
            <w:pPr>
              <w:suppressAutoHyphens/>
              <w:spacing w:line="360" w:lineRule="auto"/>
              <w:jc w:val="both"/>
              <w:rPr>
                <w:rFonts w:eastAsia="Calibri"/>
                <w:color w:val="000000"/>
                <w:sz w:val="28"/>
                <w:szCs w:val="28"/>
                <w:lang w:val="en-US"/>
              </w:rPr>
            </w:pPr>
            <w:r w:rsidRPr="007E2C1C">
              <w:rPr>
                <w:rFonts w:eastAsia="Calibri"/>
                <w:color w:val="000000"/>
                <w:sz w:val="28"/>
                <w:szCs w:val="28"/>
              </w:rPr>
              <w:t xml:space="preserve"> </w:t>
            </w:r>
            <w:r w:rsidR="00A265FA">
              <w:rPr>
                <w:rFonts w:eastAsia="Calibri"/>
                <w:color w:val="000000"/>
                <w:sz w:val="28"/>
                <w:szCs w:val="28"/>
                <w:lang w:val="en-US"/>
              </w:rPr>
              <w:t>54</w:t>
            </w:r>
          </w:p>
        </w:tc>
      </w:tr>
    </w:tbl>
    <w:p w14:paraId="7275B00C" w14:textId="77777777" w:rsidR="009753E4" w:rsidRPr="007E2C1C" w:rsidRDefault="009753E4" w:rsidP="009753E4">
      <w:pPr>
        <w:keepNext/>
        <w:keepLines/>
        <w:spacing w:after="360" w:line="360" w:lineRule="auto"/>
        <w:jc w:val="center"/>
        <w:outlineLvl w:val="0"/>
        <w:rPr>
          <w:rFonts w:eastAsia="SimSun" w:cs="Mangal"/>
          <w:b/>
          <w:bCs/>
          <w:kern w:val="28"/>
          <w:sz w:val="28"/>
          <w:szCs w:val="28"/>
          <w:lang w:eastAsia="hi-IN" w:bidi="hi-IN"/>
        </w:rPr>
      </w:pPr>
    </w:p>
    <w:p w14:paraId="27EFA2B7" w14:textId="77777777" w:rsidR="009753E4" w:rsidRPr="007E2C1C" w:rsidRDefault="009753E4" w:rsidP="009753E4">
      <w:pPr>
        <w:keepNext/>
        <w:keepLines/>
        <w:spacing w:before="240" w:line="360" w:lineRule="auto"/>
        <w:ind w:firstLine="851"/>
        <w:jc w:val="both"/>
        <w:outlineLvl w:val="0"/>
        <w:rPr>
          <w:rFonts w:ascii="Calibri Light" w:hAnsi="Calibri Light"/>
          <w:color w:val="2F5496"/>
          <w:sz w:val="36"/>
          <w:szCs w:val="36"/>
          <w:lang w:eastAsia="hi-IN" w:bidi="hi-IN"/>
        </w:rPr>
      </w:pPr>
    </w:p>
    <w:p w14:paraId="2F41FE9A" w14:textId="77777777" w:rsidR="009753E4" w:rsidRPr="007E2C1C" w:rsidRDefault="009753E4" w:rsidP="009753E4">
      <w:pPr>
        <w:spacing w:line="360" w:lineRule="auto"/>
        <w:ind w:firstLine="851"/>
        <w:jc w:val="both"/>
        <w:rPr>
          <w:sz w:val="28"/>
          <w:szCs w:val="28"/>
          <w:lang w:eastAsia="hi-IN" w:bidi="hi-IN"/>
        </w:rPr>
      </w:pPr>
    </w:p>
    <w:p w14:paraId="11D135A9" w14:textId="77777777" w:rsidR="009753E4" w:rsidRPr="007E2C1C" w:rsidRDefault="009753E4" w:rsidP="009753E4">
      <w:pPr>
        <w:suppressAutoHyphens/>
        <w:spacing w:after="200" w:line="360" w:lineRule="auto"/>
        <w:jc w:val="center"/>
        <w:rPr>
          <w:sz w:val="16"/>
          <w:szCs w:val="22"/>
        </w:rPr>
      </w:pPr>
    </w:p>
    <w:p w14:paraId="0132E97A" w14:textId="77777777" w:rsidR="004A0F4A" w:rsidRDefault="004A0F4A" w:rsidP="00536BFE">
      <w:pPr>
        <w:suppressAutoHyphens/>
        <w:spacing w:line="360" w:lineRule="auto"/>
        <w:jc w:val="center"/>
        <w:rPr>
          <w:b/>
          <w:sz w:val="28"/>
          <w:szCs w:val="28"/>
        </w:rPr>
      </w:pPr>
    </w:p>
    <w:p w14:paraId="193399D5" w14:textId="77777777" w:rsidR="004A0F4A" w:rsidRDefault="004A0F4A" w:rsidP="00536BFE">
      <w:pPr>
        <w:suppressAutoHyphens/>
        <w:spacing w:line="360" w:lineRule="auto"/>
        <w:jc w:val="center"/>
        <w:rPr>
          <w:b/>
          <w:sz w:val="28"/>
          <w:szCs w:val="28"/>
        </w:rPr>
      </w:pPr>
    </w:p>
    <w:p w14:paraId="7AF9664F" w14:textId="77777777" w:rsidR="00536BFE" w:rsidRPr="00536BFE" w:rsidRDefault="00536BFE" w:rsidP="00536BFE">
      <w:pPr>
        <w:suppressAutoHyphens/>
        <w:spacing w:line="360" w:lineRule="auto"/>
        <w:jc w:val="center"/>
        <w:rPr>
          <w:rFonts w:ascii="Calibri" w:hAnsi="Calibri"/>
          <w:sz w:val="22"/>
          <w:szCs w:val="22"/>
        </w:rPr>
      </w:pPr>
      <w:r w:rsidRPr="00536BFE">
        <w:rPr>
          <w:b/>
          <w:sz w:val="28"/>
          <w:szCs w:val="28"/>
        </w:rPr>
        <w:lastRenderedPageBreak/>
        <w:t>ВСТУП</w:t>
      </w:r>
      <w:bookmarkStart w:id="1" w:name="_Hlk88239250"/>
      <w:bookmarkEnd w:id="1"/>
    </w:p>
    <w:p w14:paraId="4CD6DFA8" w14:textId="77777777" w:rsidR="00536BFE" w:rsidRPr="00536BFE" w:rsidRDefault="00536BFE" w:rsidP="00536BFE">
      <w:pPr>
        <w:suppressAutoHyphens/>
        <w:spacing w:line="360" w:lineRule="auto"/>
        <w:jc w:val="center"/>
        <w:rPr>
          <w:b/>
          <w:sz w:val="28"/>
          <w:szCs w:val="28"/>
        </w:rPr>
      </w:pPr>
    </w:p>
    <w:p w14:paraId="1568CFCE" w14:textId="63539639" w:rsidR="00536BFE" w:rsidRPr="007E2C1C" w:rsidRDefault="00536BFE" w:rsidP="00536BFE">
      <w:pPr>
        <w:widowControl w:val="0"/>
        <w:autoSpaceDE w:val="0"/>
        <w:autoSpaceDN w:val="0"/>
        <w:spacing w:line="360" w:lineRule="auto"/>
        <w:ind w:firstLine="709"/>
        <w:jc w:val="both"/>
        <w:rPr>
          <w:sz w:val="28"/>
          <w:szCs w:val="28"/>
          <w:lang w:eastAsia="en-US"/>
        </w:rPr>
      </w:pPr>
      <w:r w:rsidRPr="00536BFE">
        <w:rPr>
          <w:b/>
          <w:sz w:val="28"/>
          <w:szCs w:val="28"/>
          <w:lang w:eastAsia="en-US"/>
        </w:rPr>
        <w:t xml:space="preserve">Актуальність теми дипломної роботи </w:t>
      </w:r>
      <w:r w:rsidRPr="00536BFE">
        <w:rPr>
          <w:sz w:val="28"/>
          <w:szCs w:val="28"/>
          <w:lang w:eastAsia="en-US"/>
        </w:rPr>
        <w:t xml:space="preserve">полягає в тому що, </w:t>
      </w:r>
      <w:r w:rsidRPr="007E2C1C">
        <w:rPr>
          <w:sz w:val="28"/>
          <w:szCs w:val="28"/>
          <w:lang w:eastAsia="en-US"/>
        </w:rPr>
        <w:t>країни Південно-Східної Азії займають одне з провідних місць у світовій економіці і міжнародних економічних відносинах. Серед країн регіону саме В’єтнам та Південна Корея останні роки демонструють високі темпи економічного зростання і інноваційного розвитку, що і обумовлює актуальність вибраної теми дослідження.</w:t>
      </w:r>
    </w:p>
    <w:p w14:paraId="7AB4B9C5" w14:textId="689513F6" w:rsidR="00536BFE" w:rsidRPr="007E2C1C" w:rsidRDefault="00536BFE" w:rsidP="00536BFE">
      <w:pPr>
        <w:spacing w:line="360" w:lineRule="auto"/>
        <w:ind w:right="-1" w:firstLine="709"/>
        <w:jc w:val="both"/>
        <w:rPr>
          <w:sz w:val="28"/>
          <w:szCs w:val="24"/>
        </w:rPr>
      </w:pPr>
      <w:r w:rsidRPr="007E2C1C">
        <w:rPr>
          <w:sz w:val="28"/>
          <w:szCs w:val="24"/>
        </w:rPr>
        <w:t xml:space="preserve">Загалом, зовнішньоекономічні операції будь-якої країни суттєво впливають на її розвиток та пізнаваність на світовому ринку. До цього ж, важливо знати, який рівень економічних відносин мають ці країни з Україною, наскільки вони її підтримують в умовах повномасштабної агресії Росії. </w:t>
      </w:r>
    </w:p>
    <w:p w14:paraId="025D60E2" w14:textId="77777777" w:rsidR="00536BFE" w:rsidRPr="007E2C1C" w:rsidRDefault="00536BFE" w:rsidP="00536BFE">
      <w:pPr>
        <w:spacing w:line="360" w:lineRule="auto"/>
        <w:ind w:right="-1" w:firstLine="709"/>
        <w:jc w:val="both"/>
        <w:rPr>
          <w:sz w:val="28"/>
          <w:szCs w:val="24"/>
        </w:rPr>
      </w:pPr>
      <w:r w:rsidRPr="007E2C1C">
        <w:rPr>
          <w:sz w:val="28"/>
          <w:szCs w:val="24"/>
        </w:rPr>
        <w:t>Слід відзначити, що серед двох країн, що досліджуються, найбільшу підтримку України для супротиву агресії Росії надає уряд Південної Кореї. Позиція В’єтнаму є більш нейтральною, але загалом ця країна є на боці України.</w:t>
      </w:r>
    </w:p>
    <w:p w14:paraId="75FD672C" w14:textId="274ACF5E" w:rsidR="00536BFE" w:rsidRPr="007E2C1C" w:rsidRDefault="00536BFE" w:rsidP="00834310">
      <w:pPr>
        <w:spacing w:line="360" w:lineRule="auto"/>
        <w:ind w:right="-1" w:firstLine="709"/>
        <w:jc w:val="both"/>
        <w:rPr>
          <w:sz w:val="28"/>
          <w:szCs w:val="24"/>
        </w:rPr>
      </w:pPr>
      <w:r w:rsidRPr="007E2C1C">
        <w:rPr>
          <w:sz w:val="28"/>
          <w:szCs w:val="24"/>
        </w:rPr>
        <w:t>Україна зацікавлена у співпраці з країнами Південно-Східної Азії</w:t>
      </w:r>
      <w:r w:rsidR="00834310" w:rsidRPr="007E2C1C">
        <w:rPr>
          <w:sz w:val="28"/>
          <w:szCs w:val="24"/>
        </w:rPr>
        <w:t xml:space="preserve"> тому що це співробітництво може стимулювати </w:t>
      </w:r>
      <w:r w:rsidRPr="007E2C1C">
        <w:rPr>
          <w:sz w:val="28"/>
          <w:szCs w:val="24"/>
        </w:rPr>
        <w:t xml:space="preserve">приплив нових компаній та нових технологій з </w:t>
      </w:r>
      <w:r w:rsidR="00834310" w:rsidRPr="007E2C1C">
        <w:rPr>
          <w:sz w:val="28"/>
          <w:szCs w:val="24"/>
        </w:rPr>
        <w:t xml:space="preserve">країн регіону, що </w:t>
      </w:r>
      <w:r w:rsidRPr="007E2C1C">
        <w:rPr>
          <w:sz w:val="28"/>
          <w:szCs w:val="24"/>
        </w:rPr>
        <w:t>може модернізувати економіку України</w:t>
      </w:r>
      <w:r w:rsidR="00834310" w:rsidRPr="007E2C1C">
        <w:rPr>
          <w:sz w:val="28"/>
          <w:szCs w:val="24"/>
        </w:rPr>
        <w:t xml:space="preserve"> після її перемоги над Росією, створити в Україні</w:t>
      </w:r>
      <w:r w:rsidRPr="007E2C1C">
        <w:rPr>
          <w:sz w:val="28"/>
          <w:szCs w:val="24"/>
        </w:rPr>
        <w:t xml:space="preserve"> нові робочі місця, та збільшити її експор</w:t>
      </w:r>
      <w:r w:rsidR="00834310" w:rsidRPr="007E2C1C">
        <w:rPr>
          <w:sz w:val="28"/>
          <w:szCs w:val="24"/>
        </w:rPr>
        <w:t>т. А</w:t>
      </w:r>
      <w:r w:rsidRPr="007E2C1C">
        <w:rPr>
          <w:sz w:val="28"/>
          <w:szCs w:val="24"/>
        </w:rPr>
        <w:t xml:space="preserve"> інвестування </w:t>
      </w:r>
      <w:r w:rsidR="00834310" w:rsidRPr="007E2C1C">
        <w:rPr>
          <w:sz w:val="28"/>
          <w:szCs w:val="24"/>
        </w:rPr>
        <w:t xml:space="preserve">з боку компаній </w:t>
      </w:r>
      <w:r w:rsidRPr="007E2C1C">
        <w:rPr>
          <w:sz w:val="28"/>
          <w:szCs w:val="24"/>
        </w:rPr>
        <w:t xml:space="preserve">України у такі країни </w:t>
      </w:r>
      <w:r w:rsidR="00834310" w:rsidRPr="007E2C1C">
        <w:rPr>
          <w:sz w:val="28"/>
          <w:szCs w:val="24"/>
        </w:rPr>
        <w:t xml:space="preserve">як В’єтнам </w:t>
      </w:r>
      <w:r w:rsidRPr="007E2C1C">
        <w:rPr>
          <w:sz w:val="28"/>
          <w:szCs w:val="24"/>
        </w:rPr>
        <w:t>може покращити пізнаваність українськ</w:t>
      </w:r>
      <w:r w:rsidR="00834310" w:rsidRPr="007E2C1C">
        <w:rPr>
          <w:sz w:val="28"/>
          <w:szCs w:val="24"/>
        </w:rPr>
        <w:t>ої продукції на світовому ринку та її міжнародну конкурентоздатність.</w:t>
      </w:r>
    </w:p>
    <w:p w14:paraId="3D8F8CBC" w14:textId="05504513" w:rsidR="00536BFE" w:rsidRPr="00536BFE" w:rsidRDefault="00536BFE" w:rsidP="00536BFE">
      <w:pPr>
        <w:widowControl w:val="0"/>
        <w:autoSpaceDE w:val="0"/>
        <w:autoSpaceDN w:val="0"/>
        <w:spacing w:line="360" w:lineRule="auto"/>
        <w:ind w:firstLine="709"/>
        <w:jc w:val="both"/>
        <w:rPr>
          <w:sz w:val="28"/>
          <w:szCs w:val="28"/>
          <w:lang w:eastAsia="en-US"/>
        </w:rPr>
      </w:pPr>
      <w:r w:rsidRPr="00536BFE">
        <w:rPr>
          <w:sz w:val="28"/>
          <w:szCs w:val="28"/>
          <w:lang w:eastAsia="en-US"/>
        </w:rPr>
        <w:t xml:space="preserve">Таким чином, тема дипломної роботи є актуальною для сучасних міжнародних економічних відносин та України, яка може використати досвід </w:t>
      </w:r>
      <w:r w:rsidR="00834310" w:rsidRPr="007E2C1C">
        <w:rPr>
          <w:sz w:val="28"/>
          <w:szCs w:val="28"/>
          <w:lang w:eastAsia="en-US"/>
        </w:rPr>
        <w:t>В’єтнаму</w:t>
      </w:r>
      <w:r w:rsidRPr="00536BFE">
        <w:rPr>
          <w:sz w:val="28"/>
          <w:szCs w:val="28"/>
          <w:lang w:eastAsia="en-US"/>
        </w:rPr>
        <w:t xml:space="preserve"> у подоланні власних кризових явищ, які пов’язані з збільшенням державного боргу, падінням ВВП, погіршенням сальдо торгівлі викликаного економічними проблемами в умовах повномасштабної війни Росії проти України.</w:t>
      </w:r>
    </w:p>
    <w:p w14:paraId="29D95465" w14:textId="53B99ABB" w:rsidR="00834310" w:rsidRPr="007E2C1C" w:rsidRDefault="00536BFE" w:rsidP="00536BFE">
      <w:pPr>
        <w:spacing w:line="360" w:lineRule="auto"/>
        <w:ind w:firstLine="709"/>
        <w:jc w:val="both"/>
        <w:rPr>
          <w:sz w:val="28"/>
          <w:szCs w:val="28"/>
        </w:rPr>
      </w:pPr>
      <w:r w:rsidRPr="00536BFE">
        <w:rPr>
          <w:b/>
          <w:sz w:val="28"/>
          <w:szCs w:val="28"/>
        </w:rPr>
        <w:lastRenderedPageBreak/>
        <w:t>Метою дипломної роботи</w:t>
      </w:r>
      <w:r w:rsidRPr="00536BFE">
        <w:rPr>
          <w:sz w:val="28"/>
          <w:szCs w:val="28"/>
        </w:rPr>
        <w:t xml:space="preserve"> є аналіз сучасного стану зовнішньоекономічних</w:t>
      </w:r>
      <w:r w:rsidR="00834310" w:rsidRPr="007E2C1C">
        <w:t xml:space="preserve"> </w:t>
      </w:r>
      <w:r w:rsidR="00834310" w:rsidRPr="007E2C1C">
        <w:rPr>
          <w:sz w:val="28"/>
          <w:szCs w:val="28"/>
        </w:rPr>
        <w:t>зв’язків В’єтнаму та Південної Кореї в умовах невизначеності.</w:t>
      </w:r>
    </w:p>
    <w:p w14:paraId="55CE34CA" w14:textId="378E7C4E" w:rsidR="00536BFE" w:rsidRPr="00536BFE" w:rsidRDefault="00536BFE" w:rsidP="00536BFE">
      <w:pPr>
        <w:spacing w:line="360" w:lineRule="auto"/>
        <w:ind w:firstLine="709"/>
        <w:jc w:val="both"/>
        <w:rPr>
          <w:sz w:val="28"/>
          <w:szCs w:val="28"/>
        </w:rPr>
      </w:pPr>
      <w:r w:rsidRPr="00536BFE">
        <w:rPr>
          <w:sz w:val="28"/>
          <w:szCs w:val="28"/>
        </w:rPr>
        <w:t xml:space="preserve">Досягнення поставленої мети передбачає вирішення у </w:t>
      </w:r>
      <w:r w:rsidR="00834310" w:rsidRPr="007E2C1C">
        <w:rPr>
          <w:sz w:val="28"/>
          <w:szCs w:val="28"/>
        </w:rPr>
        <w:t>кваліфікаційній</w:t>
      </w:r>
      <w:r w:rsidRPr="00536BFE">
        <w:rPr>
          <w:sz w:val="28"/>
          <w:szCs w:val="28"/>
        </w:rPr>
        <w:t xml:space="preserve"> роботі наступних </w:t>
      </w:r>
      <w:r w:rsidRPr="00536BFE">
        <w:rPr>
          <w:b/>
          <w:sz w:val="28"/>
          <w:szCs w:val="28"/>
        </w:rPr>
        <w:t>завдань</w:t>
      </w:r>
      <w:r w:rsidRPr="00536BFE">
        <w:rPr>
          <w:sz w:val="28"/>
          <w:szCs w:val="28"/>
        </w:rPr>
        <w:t>:</w:t>
      </w:r>
    </w:p>
    <w:p w14:paraId="62CC0518" w14:textId="5ADE08CA" w:rsidR="00536BFE" w:rsidRPr="00536BFE" w:rsidRDefault="00536BFE" w:rsidP="004A0F4A">
      <w:pPr>
        <w:numPr>
          <w:ilvl w:val="0"/>
          <w:numId w:val="9"/>
        </w:numPr>
        <w:suppressAutoHyphens/>
        <w:spacing w:line="360" w:lineRule="auto"/>
        <w:jc w:val="both"/>
        <w:rPr>
          <w:sz w:val="28"/>
          <w:szCs w:val="28"/>
        </w:rPr>
      </w:pPr>
      <w:r w:rsidRPr="00536BFE">
        <w:rPr>
          <w:sz w:val="28"/>
          <w:szCs w:val="28"/>
        </w:rPr>
        <w:t xml:space="preserve">вивчити теоретичні основи аналізу зовнішньоекономічних </w:t>
      </w:r>
      <w:r w:rsidR="004A0F4A">
        <w:rPr>
          <w:sz w:val="28"/>
          <w:szCs w:val="28"/>
        </w:rPr>
        <w:t>зв’язків</w:t>
      </w:r>
      <w:r w:rsidRPr="00536BFE">
        <w:rPr>
          <w:sz w:val="28"/>
          <w:szCs w:val="28"/>
        </w:rPr>
        <w:t xml:space="preserve"> </w:t>
      </w:r>
      <w:r w:rsidR="004A0F4A" w:rsidRPr="004A0F4A">
        <w:rPr>
          <w:sz w:val="28"/>
          <w:szCs w:val="28"/>
        </w:rPr>
        <w:t>В’єтнаму та Південної Кореї</w:t>
      </w:r>
      <w:r w:rsidRPr="00536BFE">
        <w:rPr>
          <w:sz w:val="28"/>
          <w:szCs w:val="28"/>
        </w:rPr>
        <w:t>;</w:t>
      </w:r>
    </w:p>
    <w:p w14:paraId="47EC5025" w14:textId="6AC05833" w:rsidR="00536BFE" w:rsidRPr="00536BFE" w:rsidRDefault="00536BFE" w:rsidP="004A0F4A">
      <w:pPr>
        <w:numPr>
          <w:ilvl w:val="0"/>
          <w:numId w:val="9"/>
        </w:numPr>
        <w:suppressAutoHyphens/>
        <w:spacing w:line="360" w:lineRule="auto"/>
        <w:jc w:val="both"/>
        <w:rPr>
          <w:sz w:val="28"/>
          <w:szCs w:val="28"/>
        </w:rPr>
      </w:pPr>
      <w:r w:rsidRPr="00536BFE">
        <w:rPr>
          <w:sz w:val="28"/>
          <w:szCs w:val="28"/>
        </w:rPr>
        <w:t xml:space="preserve">провести порівняльний аналіз поточних рахунків </w:t>
      </w:r>
      <w:r w:rsidR="004A0F4A" w:rsidRPr="004A0F4A">
        <w:rPr>
          <w:sz w:val="28"/>
          <w:szCs w:val="28"/>
        </w:rPr>
        <w:t>В’єтнаму та Південної Кореї</w:t>
      </w:r>
      <w:r w:rsidRPr="00536BFE">
        <w:rPr>
          <w:sz w:val="28"/>
          <w:szCs w:val="28"/>
        </w:rPr>
        <w:t>;</w:t>
      </w:r>
    </w:p>
    <w:p w14:paraId="4FCB80E5" w14:textId="1E62819E" w:rsidR="00536BFE" w:rsidRPr="00536BFE" w:rsidRDefault="00536BFE" w:rsidP="004A0F4A">
      <w:pPr>
        <w:numPr>
          <w:ilvl w:val="0"/>
          <w:numId w:val="9"/>
        </w:numPr>
        <w:suppressAutoHyphens/>
        <w:spacing w:line="360" w:lineRule="auto"/>
        <w:jc w:val="both"/>
        <w:rPr>
          <w:sz w:val="28"/>
          <w:szCs w:val="28"/>
        </w:rPr>
      </w:pPr>
      <w:r w:rsidRPr="00536BFE">
        <w:rPr>
          <w:sz w:val="28"/>
          <w:szCs w:val="28"/>
        </w:rPr>
        <w:t xml:space="preserve"> визначити особливості формування фінансових рахунків </w:t>
      </w:r>
      <w:r w:rsidR="004A0F4A" w:rsidRPr="004A0F4A">
        <w:rPr>
          <w:sz w:val="28"/>
          <w:szCs w:val="28"/>
        </w:rPr>
        <w:t>В’єтнаму та Південної Кореї</w:t>
      </w:r>
      <w:r w:rsidRPr="00536BFE">
        <w:rPr>
          <w:sz w:val="28"/>
          <w:szCs w:val="28"/>
        </w:rPr>
        <w:t>;</w:t>
      </w:r>
    </w:p>
    <w:p w14:paraId="4D1CA8C8" w14:textId="663CE953" w:rsidR="00536BFE" w:rsidRPr="00536BFE" w:rsidRDefault="00536BFE" w:rsidP="004A0F4A">
      <w:pPr>
        <w:numPr>
          <w:ilvl w:val="0"/>
          <w:numId w:val="9"/>
        </w:numPr>
        <w:suppressAutoHyphens/>
        <w:spacing w:line="360" w:lineRule="auto"/>
        <w:jc w:val="both"/>
        <w:rPr>
          <w:sz w:val="28"/>
          <w:szCs w:val="28"/>
        </w:rPr>
      </w:pPr>
      <w:r w:rsidRPr="00536BFE">
        <w:rPr>
          <w:sz w:val="28"/>
          <w:szCs w:val="28"/>
        </w:rPr>
        <w:t xml:space="preserve">Здійснити моделювання та визначити результат операцій «Carry Trade» з державними облігаціями </w:t>
      </w:r>
      <w:r w:rsidR="004A0F4A" w:rsidRPr="004A0F4A">
        <w:rPr>
          <w:sz w:val="28"/>
          <w:szCs w:val="28"/>
        </w:rPr>
        <w:t xml:space="preserve">В’єтнаму та Південної Кореї </w:t>
      </w:r>
      <w:r w:rsidR="004A0F4A">
        <w:rPr>
          <w:sz w:val="28"/>
          <w:szCs w:val="28"/>
        </w:rPr>
        <w:t>і</w:t>
      </w:r>
      <w:r w:rsidRPr="00536BFE">
        <w:rPr>
          <w:sz w:val="28"/>
          <w:szCs w:val="28"/>
        </w:rPr>
        <w:t xml:space="preserve"> України;</w:t>
      </w:r>
    </w:p>
    <w:p w14:paraId="5F83E775" w14:textId="3D00B38A" w:rsidR="00536BFE" w:rsidRPr="00536BFE" w:rsidRDefault="00536BFE" w:rsidP="004A0F4A">
      <w:pPr>
        <w:numPr>
          <w:ilvl w:val="0"/>
          <w:numId w:val="9"/>
        </w:numPr>
        <w:suppressAutoHyphens/>
        <w:spacing w:line="360" w:lineRule="auto"/>
        <w:jc w:val="both"/>
        <w:rPr>
          <w:sz w:val="28"/>
          <w:szCs w:val="28"/>
        </w:rPr>
      </w:pPr>
      <w:r w:rsidRPr="00536BFE">
        <w:rPr>
          <w:sz w:val="28"/>
          <w:szCs w:val="28"/>
        </w:rPr>
        <w:t xml:space="preserve">дослідити особливості зовнішньоекономічних операцій </w:t>
      </w:r>
      <w:r w:rsidR="004A0F4A" w:rsidRPr="004A0F4A">
        <w:rPr>
          <w:sz w:val="28"/>
          <w:szCs w:val="28"/>
        </w:rPr>
        <w:t>В’єтнаму та Південної Кореї</w:t>
      </w:r>
      <w:r w:rsidRPr="00536BFE">
        <w:rPr>
          <w:sz w:val="28"/>
          <w:szCs w:val="28"/>
        </w:rPr>
        <w:t xml:space="preserve"> з Україною.</w:t>
      </w:r>
    </w:p>
    <w:p w14:paraId="6253556F" w14:textId="77777777" w:rsidR="00536BFE" w:rsidRPr="00536BFE" w:rsidRDefault="00536BFE" w:rsidP="00536BFE">
      <w:pPr>
        <w:spacing w:line="360" w:lineRule="auto"/>
        <w:ind w:firstLine="567"/>
        <w:jc w:val="both"/>
        <w:rPr>
          <w:b/>
          <w:sz w:val="10"/>
          <w:szCs w:val="10"/>
        </w:rPr>
      </w:pPr>
    </w:p>
    <w:p w14:paraId="32016CAD" w14:textId="257D28D2" w:rsidR="00536BFE" w:rsidRPr="00536BFE" w:rsidRDefault="00536BFE" w:rsidP="00536BFE">
      <w:pPr>
        <w:spacing w:line="360" w:lineRule="auto"/>
        <w:ind w:firstLine="709"/>
        <w:jc w:val="both"/>
        <w:rPr>
          <w:sz w:val="28"/>
          <w:szCs w:val="28"/>
        </w:rPr>
      </w:pPr>
      <w:r w:rsidRPr="00536BFE">
        <w:rPr>
          <w:b/>
          <w:sz w:val="28"/>
          <w:szCs w:val="28"/>
        </w:rPr>
        <w:t>Об’єктом дослідження</w:t>
      </w:r>
      <w:r w:rsidRPr="00536BFE">
        <w:rPr>
          <w:sz w:val="28"/>
          <w:szCs w:val="28"/>
        </w:rPr>
        <w:t xml:space="preserve"> –  є економіки </w:t>
      </w:r>
      <w:r w:rsidR="00834310" w:rsidRPr="007E2C1C">
        <w:rPr>
          <w:sz w:val="28"/>
          <w:szCs w:val="28"/>
        </w:rPr>
        <w:t>В’єтнаму та Південної Кореї</w:t>
      </w:r>
      <w:r w:rsidRPr="00536BFE">
        <w:rPr>
          <w:sz w:val="28"/>
          <w:szCs w:val="28"/>
        </w:rPr>
        <w:t>.</w:t>
      </w:r>
    </w:p>
    <w:p w14:paraId="7BB2EB28" w14:textId="68B9EA97" w:rsidR="00536BFE" w:rsidRPr="00536BFE" w:rsidRDefault="00536BFE" w:rsidP="00536BFE">
      <w:pPr>
        <w:spacing w:line="360" w:lineRule="auto"/>
        <w:ind w:firstLine="709"/>
        <w:jc w:val="both"/>
        <w:rPr>
          <w:sz w:val="28"/>
          <w:szCs w:val="28"/>
        </w:rPr>
      </w:pPr>
      <w:r w:rsidRPr="00536BFE">
        <w:rPr>
          <w:b/>
          <w:sz w:val="28"/>
          <w:szCs w:val="28"/>
        </w:rPr>
        <w:t>Предметом дослідження</w:t>
      </w:r>
      <w:r w:rsidRPr="00536BFE">
        <w:rPr>
          <w:sz w:val="28"/>
          <w:szCs w:val="28"/>
        </w:rPr>
        <w:t xml:space="preserve"> – є теоретичні основи та прикладні аспекти трансформації зовнішньоекономічних </w:t>
      </w:r>
      <w:r w:rsidR="00834310" w:rsidRPr="007E2C1C">
        <w:rPr>
          <w:sz w:val="28"/>
          <w:szCs w:val="28"/>
        </w:rPr>
        <w:t>зв’язків</w:t>
      </w:r>
      <w:r w:rsidRPr="00536BFE">
        <w:rPr>
          <w:sz w:val="28"/>
          <w:szCs w:val="28"/>
        </w:rPr>
        <w:t xml:space="preserve"> </w:t>
      </w:r>
      <w:r w:rsidR="00834310" w:rsidRPr="007E2C1C">
        <w:rPr>
          <w:sz w:val="28"/>
          <w:szCs w:val="28"/>
        </w:rPr>
        <w:t>В’єтнаму та Південної Кореї</w:t>
      </w:r>
      <w:r w:rsidRPr="00536BFE">
        <w:rPr>
          <w:sz w:val="28"/>
          <w:szCs w:val="28"/>
        </w:rPr>
        <w:t xml:space="preserve"> в сучасних умовах.</w:t>
      </w:r>
    </w:p>
    <w:p w14:paraId="0446A73E" w14:textId="4CA86A57" w:rsidR="00834310" w:rsidRPr="007E2C1C" w:rsidRDefault="00834310" w:rsidP="00834310">
      <w:pPr>
        <w:spacing w:line="360" w:lineRule="auto"/>
        <w:ind w:firstLine="709"/>
        <w:jc w:val="both"/>
        <w:rPr>
          <w:sz w:val="28"/>
          <w:szCs w:val="28"/>
        </w:rPr>
      </w:pPr>
      <w:r w:rsidRPr="007E2C1C">
        <w:rPr>
          <w:sz w:val="28"/>
          <w:szCs w:val="28"/>
        </w:rPr>
        <w:t xml:space="preserve">Кваліфікаційна робота складається з вступу, трьох розділів, висновків і списку використаних джерел, додатків. </w:t>
      </w:r>
    </w:p>
    <w:p w14:paraId="258AB119" w14:textId="4F55EA09" w:rsidR="00834310" w:rsidRPr="007E2C1C" w:rsidRDefault="00834310" w:rsidP="00834310">
      <w:pPr>
        <w:spacing w:line="360" w:lineRule="auto"/>
        <w:ind w:firstLine="709"/>
        <w:jc w:val="both"/>
        <w:rPr>
          <w:sz w:val="28"/>
          <w:szCs w:val="28"/>
        </w:rPr>
      </w:pPr>
      <w:r w:rsidRPr="007E2C1C">
        <w:rPr>
          <w:sz w:val="28"/>
          <w:szCs w:val="28"/>
        </w:rPr>
        <w:t>Теоретичною та методологічною основою дослідження є положення, сформульовані у працях вітчизняних і закордонних вчених, присвячених дослідженню зовнішньоекономічних зв’язків, періодичні видання та статистичні дані міжнародних організацій.</w:t>
      </w:r>
    </w:p>
    <w:p w14:paraId="01D5DB31" w14:textId="54B8BFB4" w:rsidR="00834310" w:rsidRPr="007E2C1C" w:rsidRDefault="00834310" w:rsidP="00834310">
      <w:pPr>
        <w:spacing w:line="360" w:lineRule="auto"/>
        <w:ind w:firstLine="709"/>
        <w:jc w:val="both"/>
        <w:rPr>
          <w:sz w:val="28"/>
          <w:szCs w:val="28"/>
        </w:rPr>
      </w:pPr>
      <w:r w:rsidRPr="007E2C1C">
        <w:rPr>
          <w:sz w:val="28"/>
          <w:szCs w:val="28"/>
        </w:rPr>
        <w:t>Дипломна робота є самостійно виконаним дослідженням, усі результати, що викладені у роботі та виносяться на захист, отримані автором особисто.</w:t>
      </w:r>
    </w:p>
    <w:p w14:paraId="5EF47891" w14:textId="77777777" w:rsidR="004A0F4A" w:rsidRDefault="004A0F4A" w:rsidP="00701C54">
      <w:pPr>
        <w:spacing w:line="360" w:lineRule="auto"/>
        <w:jc w:val="center"/>
        <w:rPr>
          <w:b/>
          <w:sz w:val="28"/>
        </w:rPr>
      </w:pPr>
    </w:p>
    <w:p w14:paraId="5E3FA8FF" w14:textId="3DDF09E7" w:rsidR="006A3519" w:rsidRPr="007E2C1C" w:rsidRDefault="008C7F87" w:rsidP="00701C54">
      <w:pPr>
        <w:spacing w:line="360" w:lineRule="auto"/>
        <w:jc w:val="center"/>
        <w:rPr>
          <w:sz w:val="24"/>
          <w:szCs w:val="24"/>
        </w:rPr>
      </w:pPr>
      <w:r w:rsidRPr="007E2C1C">
        <w:rPr>
          <w:b/>
          <w:sz w:val="28"/>
        </w:rPr>
        <w:lastRenderedPageBreak/>
        <w:t>РОЗДІЛ 1</w:t>
      </w:r>
    </w:p>
    <w:p w14:paraId="4B433672" w14:textId="4F648054" w:rsidR="006A3519" w:rsidRPr="007E2C1C" w:rsidRDefault="008C7F87" w:rsidP="00701C54">
      <w:pPr>
        <w:spacing w:line="360" w:lineRule="auto"/>
        <w:jc w:val="center"/>
        <w:rPr>
          <w:b/>
          <w:sz w:val="28"/>
        </w:rPr>
      </w:pPr>
      <w:r w:rsidRPr="007E2C1C">
        <w:rPr>
          <w:b/>
          <w:sz w:val="28"/>
        </w:rPr>
        <w:t>ТЕОРЕТИЧНІ ОСНОВИ АНАЛІЗУ ЗОВНІШНЬОЕКОНОМІЧНИХ ЗВ’ЯЗКІВ В’ЄТНАМУ ТА ПІВДЕННОЇ КОРЕЇ</w:t>
      </w:r>
      <w:r>
        <w:rPr>
          <w:b/>
          <w:sz w:val="28"/>
        </w:rPr>
        <w:t xml:space="preserve"> В УМОВАХ НЕВИЗНАЧЕНОСТІ</w:t>
      </w:r>
    </w:p>
    <w:p w14:paraId="61089BB2" w14:textId="77777777" w:rsidR="00834310" w:rsidRPr="007E2C1C" w:rsidRDefault="00834310" w:rsidP="00834310">
      <w:pPr>
        <w:spacing w:line="360" w:lineRule="auto"/>
        <w:jc w:val="center"/>
        <w:rPr>
          <w:b/>
          <w:sz w:val="28"/>
        </w:rPr>
      </w:pPr>
    </w:p>
    <w:p w14:paraId="6C8C9E42" w14:textId="77777777" w:rsidR="006A3519" w:rsidRPr="007E2C1C" w:rsidRDefault="006A3519" w:rsidP="00701C54">
      <w:pPr>
        <w:spacing w:line="360" w:lineRule="auto"/>
        <w:ind w:firstLine="709"/>
        <w:jc w:val="both"/>
        <w:rPr>
          <w:sz w:val="28"/>
        </w:rPr>
      </w:pPr>
      <w:r w:rsidRPr="007E2C1C">
        <w:rPr>
          <w:sz w:val="28"/>
        </w:rPr>
        <w:t>Країни, котрі тільки нещодавно мали низький економічний рівень, а сьогодні вони відносяться до розвинутих країн</w:t>
      </w:r>
      <w:r w:rsidR="001A795A" w:rsidRPr="007E2C1C">
        <w:rPr>
          <w:sz w:val="28"/>
        </w:rPr>
        <w:t xml:space="preserve"> та країн, що розвиваються</w:t>
      </w:r>
      <w:r w:rsidRPr="007E2C1C">
        <w:rPr>
          <w:sz w:val="28"/>
        </w:rPr>
        <w:t xml:space="preserve">, дуже цікаво аналізувати, адже цікаво спостерігати за їх економічним зростанням та за тим, що саме призвело до цього зростання. До таких країн також відносяться Республіка Корея та В’єтнам. </w:t>
      </w:r>
      <w:r w:rsidR="001A795A" w:rsidRPr="007E2C1C">
        <w:rPr>
          <w:sz w:val="28"/>
        </w:rPr>
        <w:t>Головний фактор, котрий вплинув на розвиток цих двох країн – вважається міжнародна торгівля.</w:t>
      </w:r>
    </w:p>
    <w:p w14:paraId="69A04AED" w14:textId="39F1EF6B" w:rsidR="001A795A" w:rsidRPr="007E2C1C" w:rsidRDefault="001A795A" w:rsidP="00701C54">
      <w:pPr>
        <w:spacing w:line="360" w:lineRule="auto"/>
        <w:ind w:firstLine="709"/>
        <w:jc w:val="both"/>
        <w:rPr>
          <w:sz w:val="28"/>
          <w:vertAlign w:val="superscript"/>
        </w:rPr>
      </w:pPr>
      <w:r w:rsidRPr="007E2C1C">
        <w:rPr>
          <w:sz w:val="28"/>
        </w:rPr>
        <w:t xml:space="preserve">Якщо </w:t>
      </w:r>
      <w:r w:rsidR="004D706C" w:rsidRPr="007E2C1C">
        <w:rPr>
          <w:sz w:val="28"/>
        </w:rPr>
        <w:t>розглядати</w:t>
      </w:r>
      <w:r w:rsidRPr="007E2C1C">
        <w:rPr>
          <w:sz w:val="28"/>
        </w:rPr>
        <w:t xml:space="preserve"> В’єтнам, до головни</w:t>
      </w:r>
      <w:r w:rsidR="004D706C" w:rsidRPr="007E2C1C">
        <w:rPr>
          <w:sz w:val="28"/>
        </w:rPr>
        <w:t>м</w:t>
      </w:r>
      <w:r w:rsidRPr="007E2C1C">
        <w:rPr>
          <w:sz w:val="28"/>
        </w:rPr>
        <w:t xml:space="preserve"> фактор</w:t>
      </w:r>
      <w:r w:rsidR="004D706C" w:rsidRPr="007E2C1C">
        <w:rPr>
          <w:sz w:val="28"/>
        </w:rPr>
        <w:t>ом його</w:t>
      </w:r>
      <w:r w:rsidRPr="007E2C1C">
        <w:rPr>
          <w:sz w:val="28"/>
        </w:rPr>
        <w:t xml:space="preserve"> розвитку </w:t>
      </w:r>
      <w:r w:rsidR="004D706C" w:rsidRPr="007E2C1C">
        <w:rPr>
          <w:sz w:val="28"/>
        </w:rPr>
        <w:t>є</w:t>
      </w:r>
      <w:r w:rsidRPr="007E2C1C">
        <w:rPr>
          <w:sz w:val="28"/>
        </w:rPr>
        <w:t xml:space="preserve"> міжнародн</w:t>
      </w:r>
      <w:r w:rsidR="004D706C" w:rsidRPr="007E2C1C">
        <w:rPr>
          <w:sz w:val="28"/>
        </w:rPr>
        <w:t>а</w:t>
      </w:r>
      <w:r w:rsidRPr="007E2C1C">
        <w:rPr>
          <w:sz w:val="28"/>
        </w:rPr>
        <w:t xml:space="preserve"> торгівл</w:t>
      </w:r>
      <w:r w:rsidR="004D706C" w:rsidRPr="007E2C1C">
        <w:rPr>
          <w:sz w:val="28"/>
        </w:rPr>
        <w:t>я</w:t>
      </w:r>
      <w:r w:rsidRPr="007E2C1C">
        <w:rPr>
          <w:sz w:val="28"/>
        </w:rPr>
        <w:t xml:space="preserve"> та прямі інвестиції. Незважаючи на те, що В’єтнам пізно почав процес відкритих дверей, у 2018 році прямі іноземні інвестиції склали 24,4% від загального об’єму соціальних інвестицій.</w:t>
      </w:r>
      <w:r w:rsidR="009667AA" w:rsidRPr="007E2C1C">
        <w:rPr>
          <w:sz w:val="28"/>
        </w:rPr>
        <w:t xml:space="preserve"> </w:t>
      </w:r>
      <w:r w:rsidR="00D24565" w:rsidRPr="007E2C1C">
        <w:rPr>
          <w:sz w:val="28"/>
        </w:rPr>
        <w:t>Загалом, відкритість торгі</w:t>
      </w:r>
      <w:r w:rsidR="000E627C" w:rsidRPr="007E2C1C">
        <w:rPr>
          <w:sz w:val="28"/>
        </w:rPr>
        <w:t>влі становила у 2020 році 208%</w:t>
      </w:r>
      <w:r w:rsidR="007E2C1C" w:rsidRPr="007E2C1C">
        <w:rPr>
          <w:sz w:val="28"/>
        </w:rPr>
        <w:t xml:space="preserve"> [1]</w:t>
      </w:r>
      <w:r w:rsidR="000E627C" w:rsidRPr="007E2C1C">
        <w:rPr>
          <w:sz w:val="28"/>
        </w:rPr>
        <w:t>.</w:t>
      </w:r>
      <w:r w:rsidR="00B81030" w:rsidRPr="007E2C1C">
        <w:rPr>
          <w:sz w:val="28"/>
        </w:rPr>
        <w:t xml:space="preserve"> </w:t>
      </w:r>
      <w:r w:rsidR="009667AA" w:rsidRPr="007E2C1C">
        <w:rPr>
          <w:sz w:val="28"/>
        </w:rPr>
        <w:t>Уряд В’єтнаму намагаються впровадити багато економічн</w:t>
      </w:r>
      <w:r w:rsidR="00D24565" w:rsidRPr="007E2C1C">
        <w:rPr>
          <w:sz w:val="28"/>
        </w:rPr>
        <w:t>их рішень задля залучення ПІІ та покращення міжнародної торгівлі. Такі впровадження почались з VII з’їзду Комуністичної партії В’єтнаму. Саме на цьому з’їзді КПВ проголосили принципи мультилатералізації та диверсифікації міжнародних відносин</w:t>
      </w:r>
      <w:r w:rsidR="00B11095" w:rsidRPr="007E2C1C">
        <w:rPr>
          <w:sz w:val="28"/>
        </w:rPr>
        <w:t xml:space="preserve">, і саме цей з’їзд можна вважати початком процесу відкритих дверей. У положенні З’їзду розглядали питання </w:t>
      </w:r>
      <w:r w:rsidR="008E6627" w:rsidRPr="007E2C1C">
        <w:rPr>
          <w:sz w:val="28"/>
        </w:rPr>
        <w:t>інтенсифікації експортно-іноземної діяльності, стимулювання припливу прямих іноземних інвестицій, розвитку різних сфер послуг, таких як туризм, міжнародне транспортування, забезпечення морських суден та літаків, уніфікацію регулювання іноземної валюти</w:t>
      </w:r>
      <w:r w:rsidR="00717C34" w:rsidRPr="007E2C1C">
        <w:rPr>
          <w:sz w:val="28"/>
        </w:rPr>
        <w:t xml:space="preserve"> [3]</w:t>
      </w:r>
      <w:r w:rsidR="008E6627" w:rsidRPr="007E2C1C">
        <w:rPr>
          <w:sz w:val="28"/>
        </w:rPr>
        <w:t>.</w:t>
      </w:r>
    </w:p>
    <w:p w14:paraId="2FD31634" w14:textId="0AF6359D" w:rsidR="0036308C" w:rsidRPr="007E2C1C" w:rsidRDefault="004D706C" w:rsidP="00701C54">
      <w:pPr>
        <w:spacing w:line="360" w:lineRule="auto"/>
        <w:ind w:firstLine="709"/>
        <w:jc w:val="both"/>
        <w:rPr>
          <w:sz w:val="28"/>
        </w:rPr>
      </w:pPr>
      <w:r w:rsidRPr="007E2C1C">
        <w:rPr>
          <w:sz w:val="28"/>
        </w:rPr>
        <w:t>Аналізуючи</w:t>
      </w:r>
      <w:r w:rsidR="0036308C" w:rsidRPr="007E2C1C">
        <w:rPr>
          <w:sz w:val="28"/>
        </w:rPr>
        <w:t xml:space="preserve"> Корею, республіка почала свій розвиток з 60-х років ХХ століття. До цього у країні панували корупція та безробіття, та загалом країна була бідна. Орієнтація на експорт, </w:t>
      </w:r>
      <w:r w:rsidR="0031309E" w:rsidRPr="007E2C1C">
        <w:rPr>
          <w:sz w:val="28"/>
        </w:rPr>
        <w:t xml:space="preserve">залучення іноземних інвестицій, а також сприятливий міжнародний економічний клімат 60-70-х років ХХ століття полегшив доступ до зовнішніх джерел ресурсів – це все мало значний вплив </w:t>
      </w:r>
      <w:r w:rsidR="0031309E" w:rsidRPr="007E2C1C">
        <w:rPr>
          <w:sz w:val="28"/>
        </w:rPr>
        <w:lastRenderedPageBreak/>
        <w:t xml:space="preserve">на швидкі темпи розвитку економіки Кореї. Також приділяли </w:t>
      </w:r>
      <w:r w:rsidR="003F068C" w:rsidRPr="007E2C1C">
        <w:rPr>
          <w:sz w:val="28"/>
        </w:rPr>
        <w:t>увагу досягненню фінансово-грошової збалансованості, що допомагало державі тримати під контролем інфляцію, грошовий обіг та дефіцит державного бюджету навіть у складні часи.</w:t>
      </w:r>
      <w:r w:rsidR="00FD3504" w:rsidRPr="007E2C1C">
        <w:rPr>
          <w:sz w:val="28"/>
        </w:rPr>
        <w:t xml:space="preserve"> Цьому допомогло змушення корейців тримати іноземну валюту лише в Центральному Банку на спеціальних ринках. Тобт</w:t>
      </w:r>
      <w:r w:rsidR="00825D52" w:rsidRPr="007E2C1C">
        <w:rPr>
          <w:sz w:val="28"/>
        </w:rPr>
        <w:t>о в країні панувала державна монополія у валютній сфері. Концентрація фінансових і валютних ресурсів в руках держави впливало на формування основних пропорцій суспільного виробництва. При цьому основна ставка робилася на будь-</w:t>
      </w:r>
      <w:r w:rsidR="000E627C" w:rsidRPr="007E2C1C">
        <w:rPr>
          <w:sz w:val="28"/>
        </w:rPr>
        <w:t>яке заохочення експорту</w:t>
      </w:r>
      <w:r w:rsidR="007E2C1C" w:rsidRPr="007E2C1C">
        <w:rPr>
          <w:sz w:val="28"/>
        </w:rPr>
        <w:t xml:space="preserve"> [1]</w:t>
      </w:r>
      <w:r w:rsidR="000E627C" w:rsidRPr="007E2C1C">
        <w:rPr>
          <w:sz w:val="28"/>
        </w:rPr>
        <w:t>.</w:t>
      </w:r>
      <w:r w:rsidR="007E2C1C" w:rsidRPr="007E2C1C">
        <w:rPr>
          <w:sz w:val="28"/>
          <w:vertAlign w:val="superscript"/>
        </w:rPr>
        <w:t xml:space="preserve"> </w:t>
      </w:r>
      <w:r w:rsidR="00C000D9" w:rsidRPr="007E2C1C">
        <w:rPr>
          <w:sz w:val="28"/>
        </w:rPr>
        <w:t xml:space="preserve">Також уряд Республіки Кореї мав значний вплив на </w:t>
      </w:r>
      <w:r w:rsidR="004D7D11" w:rsidRPr="007E2C1C">
        <w:rPr>
          <w:sz w:val="28"/>
        </w:rPr>
        <w:t>процес розвитку автомобільної промисловості.</w:t>
      </w:r>
      <w:r w:rsidR="0097543C" w:rsidRPr="007E2C1C">
        <w:rPr>
          <w:sz w:val="28"/>
        </w:rPr>
        <w:t xml:space="preserve"> </w:t>
      </w:r>
      <w:r w:rsidR="00FE1737" w:rsidRPr="007E2C1C">
        <w:rPr>
          <w:sz w:val="28"/>
        </w:rPr>
        <w:t>Отже,</w:t>
      </w:r>
      <w:r w:rsidR="0097543C" w:rsidRPr="007E2C1C">
        <w:rPr>
          <w:sz w:val="28"/>
        </w:rPr>
        <w:t xml:space="preserve"> збільшилася частка обробної промисловості,</w:t>
      </w:r>
      <w:r w:rsidR="004D7D11" w:rsidRPr="007E2C1C">
        <w:rPr>
          <w:sz w:val="28"/>
        </w:rPr>
        <w:t xml:space="preserve"> а</w:t>
      </w:r>
      <w:r w:rsidR="0097543C" w:rsidRPr="007E2C1C">
        <w:rPr>
          <w:sz w:val="28"/>
        </w:rPr>
        <w:t xml:space="preserve"> </w:t>
      </w:r>
      <w:r w:rsidR="004D7D11" w:rsidRPr="007E2C1C">
        <w:rPr>
          <w:sz w:val="28"/>
        </w:rPr>
        <w:t xml:space="preserve">саме галузі важкої та хімічної промисловості та високотехнологічних галузі з вищою доданою вартістю, </w:t>
      </w:r>
      <w:r w:rsidR="0097543C" w:rsidRPr="007E2C1C">
        <w:rPr>
          <w:sz w:val="28"/>
        </w:rPr>
        <w:t>а доля сільськогосподарського сектору</w:t>
      </w:r>
      <w:r w:rsidR="004D7D11" w:rsidRPr="007E2C1C">
        <w:rPr>
          <w:sz w:val="28"/>
        </w:rPr>
        <w:t xml:space="preserve"> зменшила</w:t>
      </w:r>
      <w:r w:rsidR="00332BB5" w:rsidRPr="007E2C1C">
        <w:rPr>
          <w:sz w:val="28"/>
        </w:rPr>
        <w:t>ся</w:t>
      </w:r>
      <w:r w:rsidR="0086235E" w:rsidRPr="007E2C1C">
        <w:rPr>
          <w:sz w:val="28"/>
        </w:rPr>
        <w:t>. Зараз у експорті Кореї займають головне місце дві наукомісткі галузі – це електроніка та автомобільна промисловість. Цим галузям придають більше значення, адже вони створюють робочі місця та пов’язані з багатьма іншими галузями.</w:t>
      </w:r>
      <w:r w:rsidR="004D7D11" w:rsidRPr="007E2C1C">
        <w:rPr>
          <w:sz w:val="28"/>
        </w:rPr>
        <w:t xml:space="preserve"> А якщо </w:t>
      </w:r>
      <w:r w:rsidRPr="007E2C1C">
        <w:rPr>
          <w:sz w:val="28"/>
        </w:rPr>
        <w:t xml:space="preserve">досліджувати </w:t>
      </w:r>
      <w:r w:rsidR="004D7D11" w:rsidRPr="007E2C1C">
        <w:rPr>
          <w:sz w:val="28"/>
        </w:rPr>
        <w:t xml:space="preserve">конкретно автомобільну промисловість - субсидування експорту та </w:t>
      </w:r>
      <w:r w:rsidR="00CF06BC" w:rsidRPr="007E2C1C">
        <w:rPr>
          <w:sz w:val="28"/>
        </w:rPr>
        <w:t>захист вітчизняних виробників є основним джерелом розвитк</w:t>
      </w:r>
      <w:r w:rsidR="000E627C" w:rsidRPr="007E2C1C">
        <w:rPr>
          <w:sz w:val="28"/>
        </w:rPr>
        <w:t>у у напівіндустріальних країнах</w:t>
      </w:r>
      <w:r w:rsidR="00717C34" w:rsidRPr="007E2C1C">
        <w:rPr>
          <w:sz w:val="28"/>
        </w:rPr>
        <w:t xml:space="preserve"> [5].</w:t>
      </w:r>
    </w:p>
    <w:p w14:paraId="542D63E0" w14:textId="522B7D6C" w:rsidR="0077693E" w:rsidRPr="007E2C1C" w:rsidRDefault="0077693E" w:rsidP="00701C54">
      <w:pPr>
        <w:spacing w:line="360" w:lineRule="auto"/>
        <w:ind w:firstLine="709"/>
        <w:jc w:val="both"/>
        <w:rPr>
          <w:sz w:val="28"/>
        </w:rPr>
      </w:pPr>
      <w:r w:rsidRPr="007E2C1C">
        <w:rPr>
          <w:sz w:val="28"/>
        </w:rPr>
        <w:t xml:space="preserve">У 1998 році Корея вирішила сприяти </w:t>
      </w:r>
      <w:r w:rsidR="00026BF4" w:rsidRPr="007E2C1C">
        <w:rPr>
          <w:sz w:val="28"/>
        </w:rPr>
        <w:t>У</w:t>
      </w:r>
      <w:r w:rsidR="001E4A37" w:rsidRPr="007E2C1C">
        <w:rPr>
          <w:sz w:val="28"/>
        </w:rPr>
        <w:t xml:space="preserve">годі про вільну торгівлю, так як республіка залежить від зовнішньої торгівлі на 70% від свого ВВП, а формування угод про вільну торгівлю мали несприятливі наслідки для торгівлі Південної Кореї. Першою країною, з якою Корея підписала </w:t>
      </w:r>
      <w:r w:rsidR="000E627C" w:rsidRPr="007E2C1C">
        <w:rPr>
          <w:sz w:val="28"/>
        </w:rPr>
        <w:t>згоду, була Республіка Чилі</w:t>
      </w:r>
      <w:r w:rsidR="00717C34" w:rsidRPr="007E2C1C">
        <w:rPr>
          <w:sz w:val="28"/>
        </w:rPr>
        <w:t xml:space="preserve"> [6].</w:t>
      </w:r>
    </w:p>
    <w:p w14:paraId="12070AD7" w14:textId="77777777" w:rsidR="0078064C" w:rsidRPr="007E2C1C" w:rsidRDefault="00CD7C7A" w:rsidP="00701C54">
      <w:pPr>
        <w:spacing w:line="360" w:lineRule="auto"/>
        <w:ind w:firstLine="709"/>
        <w:jc w:val="both"/>
        <w:rPr>
          <w:sz w:val="28"/>
        </w:rPr>
      </w:pPr>
      <w:r w:rsidRPr="007E2C1C">
        <w:rPr>
          <w:sz w:val="28"/>
        </w:rPr>
        <w:t>У 2012 році у силу увійшла Угода про вільну торгівлю Кореї з Сполученими Штатами Америки (KORUS).</w:t>
      </w:r>
      <w:r w:rsidR="0029733D" w:rsidRPr="007E2C1C">
        <w:rPr>
          <w:sz w:val="28"/>
        </w:rPr>
        <w:t xml:space="preserve"> Процес підпи</w:t>
      </w:r>
      <w:r w:rsidR="0078064C" w:rsidRPr="007E2C1C">
        <w:rPr>
          <w:sz w:val="28"/>
        </w:rPr>
        <w:t xml:space="preserve">сання був тривалим. У 1980-і роки з’явилась ідея укладання торгової угоди. Укладено угоду було у 2007 році. </w:t>
      </w:r>
    </w:p>
    <w:p w14:paraId="18D7166E" w14:textId="110F4E92" w:rsidR="00591648" w:rsidRPr="007E2C1C" w:rsidRDefault="0078064C" w:rsidP="00701C54">
      <w:pPr>
        <w:spacing w:line="360" w:lineRule="auto"/>
        <w:ind w:firstLine="709"/>
        <w:jc w:val="both"/>
        <w:rPr>
          <w:sz w:val="28"/>
        </w:rPr>
      </w:pPr>
      <w:r w:rsidRPr="007E2C1C">
        <w:rPr>
          <w:sz w:val="28"/>
        </w:rPr>
        <w:t xml:space="preserve">Початкова версія угоди зіткнулася з кількома перешкодами із внутрішньою ратифікацією. Незважаючи на те, що Корея значно відкрила </w:t>
      </w:r>
      <w:r w:rsidRPr="007E2C1C">
        <w:rPr>
          <w:sz w:val="28"/>
        </w:rPr>
        <w:lastRenderedPageBreak/>
        <w:t>свій сільськогосподарський ринок у рамках переговорів, корейські обмеження на імпорт яловичини зі США не були повністю усунені. Автомобільна промисловість США також була стурбована новою конкуренцією з боку корейських колег. Зрештою, президентські вибори в Кореї призвели до затримок у розгляді угоди, а потім у 2008 р. президентські вибори у США та фінансова криза. Ці питання затримали ратифікацію до кінця правління Буша і за кілька років першого терміну Обами.</w:t>
      </w:r>
    </w:p>
    <w:p w14:paraId="5615D2BC" w14:textId="008A19B5" w:rsidR="00591648" w:rsidRPr="007E2C1C" w:rsidRDefault="00591648" w:rsidP="00701C54">
      <w:pPr>
        <w:spacing w:line="360" w:lineRule="auto"/>
        <w:ind w:firstLine="709"/>
        <w:jc w:val="both"/>
        <w:rPr>
          <w:sz w:val="28"/>
        </w:rPr>
      </w:pPr>
      <w:r w:rsidRPr="007E2C1C">
        <w:rPr>
          <w:sz w:val="28"/>
        </w:rPr>
        <w:t>У грудні 2010 року обидві сторони погодилися на низку незначних змін: зниження тарифів США на легкові автомобілі та легкі вантажні автомобілі було відкладено на кілька років, а Корея внесла зміни до деяких регуляторних політиків, які б допомогли американським автовиробникам отримати доступ на корейський ринок. Крім того, корейські автомобільні компанії стали активнішими. Ці зміни проклали шлях до ратифікації як у Кореї, так і у Сполучених Штатах, і угода набула чинності 15 березня 2012 року</w:t>
      </w:r>
      <w:r w:rsidR="007E2C1C" w:rsidRPr="007E2C1C">
        <w:rPr>
          <w:sz w:val="28"/>
        </w:rPr>
        <w:t xml:space="preserve"> [12].</w:t>
      </w:r>
    </w:p>
    <w:p w14:paraId="0F15FE59" w14:textId="5BF4BD69" w:rsidR="00152EB4" w:rsidRPr="007E2C1C" w:rsidRDefault="00CD7C7A" w:rsidP="00701C54">
      <w:pPr>
        <w:spacing w:line="360" w:lineRule="auto"/>
        <w:ind w:firstLine="709"/>
        <w:jc w:val="both"/>
        <w:rPr>
          <w:sz w:val="28"/>
        </w:rPr>
      </w:pPr>
      <w:r w:rsidRPr="007E2C1C">
        <w:rPr>
          <w:sz w:val="28"/>
        </w:rPr>
        <w:t>Одразу у день підписання угоди, майже 80% експорту промислових товарів з США у</w:t>
      </w:r>
      <w:r w:rsidR="00332BB5" w:rsidRPr="007E2C1C">
        <w:rPr>
          <w:sz w:val="28"/>
        </w:rPr>
        <w:t xml:space="preserve"> Корею стали безмитними. Ще однією перевагою З</w:t>
      </w:r>
      <w:r w:rsidRPr="007E2C1C">
        <w:rPr>
          <w:sz w:val="28"/>
        </w:rPr>
        <w:t>ВТ є посилення захисту та забезпечення дотримання прав інтелектуальної власності у Кореї та розширення доступу до корейського ринку послуг  вартістю 580 мільярдів доларів для висококонкурентних американських компаній</w:t>
      </w:r>
      <w:r w:rsidR="00717C34" w:rsidRPr="007E2C1C">
        <w:rPr>
          <w:sz w:val="28"/>
        </w:rPr>
        <w:t xml:space="preserve"> [10]. </w:t>
      </w:r>
      <w:r w:rsidR="00152EB4" w:rsidRPr="007E2C1C">
        <w:rPr>
          <w:sz w:val="28"/>
        </w:rPr>
        <w:t>Також ця угода зобов’язує обидві країни притримуватися певних трудових та екологічних норм і передбачає механізми врегулювання спорів. KORUS, після Угоди США-Мексика-Канада, є другим за величиною торговим потоком США. Ця угода має широке охоплення, однак з деяких питань, таких як цифрова торгівля, її зобов'язання є обмеженими порівняно з пізнішими торговими угодами, що змушує деякі зацікавлені сторони вимагати оновлення</w:t>
      </w:r>
      <w:r w:rsidR="00717C34" w:rsidRPr="007E2C1C">
        <w:rPr>
          <w:sz w:val="28"/>
        </w:rPr>
        <w:t xml:space="preserve"> [11].</w:t>
      </w:r>
      <w:r w:rsidR="00152EB4" w:rsidRPr="007E2C1C">
        <w:rPr>
          <w:sz w:val="28"/>
          <w:vertAlign w:val="superscript"/>
        </w:rPr>
        <w:t>.</w:t>
      </w:r>
    </w:p>
    <w:p w14:paraId="3929008A" w14:textId="6B659E39" w:rsidR="0063519D" w:rsidRPr="007E2C1C" w:rsidRDefault="00227957" w:rsidP="00701C54">
      <w:pPr>
        <w:spacing w:line="360" w:lineRule="auto"/>
        <w:ind w:firstLine="709"/>
        <w:jc w:val="both"/>
        <w:rPr>
          <w:sz w:val="28"/>
        </w:rPr>
      </w:pPr>
      <w:r w:rsidRPr="007E2C1C">
        <w:rPr>
          <w:sz w:val="28"/>
        </w:rPr>
        <w:t xml:space="preserve">При адміністрації Дональда Трампа, економічні відносини США та Кореї мали певні торгові тертя, включаючи </w:t>
      </w:r>
      <w:r w:rsidR="007E2C1C">
        <w:rPr>
          <w:sz w:val="28"/>
        </w:rPr>
        <w:t>по</w:t>
      </w:r>
      <w:r w:rsidRPr="007E2C1C">
        <w:rPr>
          <w:sz w:val="28"/>
        </w:rPr>
        <w:t xml:space="preserve">грози президента Трампа вийти з </w:t>
      </w:r>
      <w:r w:rsidR="003852C7" w:rsidRPr="007E2C1C">
        <w:rPr>
          <w:sz w:val="28"/>
        </w:rPr>
        <w:t>KORUS.</w:t>
      </w:r>
      <w:r w:rsidR="00523826" w:rsidRPr="007E2C1C">
        <w:rPr>
          <w:sz w:val="28"/>
          <w:vertAlign w:val="superscript"/>
        </w:rPr>
        <w:t>[11]</w:t>
      </w:r>
      <w:r w:rsidR="003852C7" w:rsidRPr="007E2C1C">
        <w:rPr>
          <w:sz w:val="28"/>
          <w:vertAlign w:val="superscript"/>
        </w:rPr>
        <w:t xml:space="preserve"> </w:t>
      </w:r>
      <w:r w:rsidR="0063519D" w:rsidRPr="007E2C1C">
        <w:rPr>
          <w:sz w:val="28"/>
        </w:rPr>
        <w:t xml:space="preserve">У квітні 2017 року Дональд Трамп сказав, що ця Угода </w:t>
      </w:r>
      <w:r w:rsidR="0063519D" w:rsidRPr="007E2C1C">
        <w:rPr>
          <w:sz w:val="28"/>
        </w:rPr>
        <w:lastRenderedPageBreak/>
        <w:t>була катастрофою Гілларі Клінтон, котра ні в якому разі не повинна була відбутись.</w:t>
      </w:r>
      <w:r w:rsidR="0063519D" w:rsidRPr="007E2C1C">
        <w:rPr>
          <w:sz w:val="28"/>
          <w:vertAlign w:val="superscript"/>
        </w:rPr>
        <w:t xml:space="preserve">[12] </w:t>
      </w:r>
      <w:r w:rsidR="0063519D" w:rsidRPr="007E2C1C">
        <w:rPr>
          <w:sz w:val="28"/>
        </w:rPr>
        <w:t>Б</w:t>
      </w:r>
      <w:r w:rsidR="003852C7" w:rsidRPr="007E2C1C">
        <w:rPr>
          <w:sz w:val="28"/>
        </w:rPr>
        <w:t>уло введено</w:t>
      </w:r>
      <w:r w:rsidRPr="007E2C1C">
        <w:rPr>
          <w:sz w:val="28"/>
        </w:rPr>
        <w:t xml:space="preserve"> н</w:t>
      </w:r>
      <w:r w:rsidR="003852C7" w:rsidRPr="007E2C1C">
        <w:rPr>
          <w:sz w:val="28"/>
        </w:rPr>
        <w:t>ові</w:t>
      </w:r>
      <w:r w:rsidRPr="007E2C1C">
        <w:rPr>
          <w:sz w:val="28"/>
        </w:rPr>
        <w:t xml:space="preserve"> глобальн</w:t>
      </w:r>
      <w:r w:rsidR="003852C7" w:rsidRPr="007E2C1C">
        <w:rPr>
          <w:sz w:val="28"/>
        </w:rPr>
        <w:t>і імпортні обмеження</w:t>
      </w:r>
      <w:r w:rsidRPr="007E2C1C">
        <w:rPr>
          <w:sz w:val="28"/>
        </w:rPr>
        <w:t xml:space="preserve"> на важливі південнокорейські галузі, включаючи сталь.</w:t>
      </w:r>
      <w:r w:rsidR="0063519D" w:rsidRPr="007E2C1C">
        <w:rPr>
          <w:sz w:val="28"/>
        </w:rPr>
        <w:t xml:space="preserve"> А експортні обмеження на корейську сталь, у свою чергу, можуть призвести до негативних економічних </w:t>
      </w:r>
      <w:r w:rsidR="009921F2" w:rsidRPr="007E2C1C">
        <w:rPr>
          <w:sz w:val="28"/>
        </w:rPr>
        <w:t>наслідків</w:t>
      </w:r>
      <w:r w:rsidR="0063519D" w:rsidRPr="007E2C1C">
        <w:rPr>
          <w:sz w:val="28"/>
        </w:rPr>
        <w:t xml:space="preserve">. Відповідно до цих обмежень Корея обмежуватиме експорт сталі в Сполучені Штати на 70 </w:t>
      </w:r>
      <w:r w:rsidR="005937CE" w:rsidRPr="007E2C1C">
        <w:rPr>
          <w:sz w:val="28"/>
        </w:rPr>
        <w:t xml:space="preserve">% </w:t>
      </w:r>
      <w:r w:rsidR="0063519D" w:rsidRPr="007E2C1C">
        <w:rPr>
          <w:sz w:val="28"/>
        </w:rPr>
        <w:t>від середнього обсягу за останні три роки в розбивці за окремими продуктами. Це було зроблено в обмін на безстрокове звільнення від Розділу 232 Трампу</w:t>
      </w:r>
      <w:r w:rsidR="00F52529" w:rsidRPr="007E2C1C">
        <w:rPr>
          <w:sz w:val="28"/>
        </w:rPr>
        <w:t xml:space="preserve"> (закон про розширення торгівлі 1962 року. Корея домовилася про звільнення від тарифів в обмін на згоду обмежити експорт сталі до Сполучених Штатів)</w:t>
      </w:r>
      <w:r w:rsidR="0063519D" w:rsidRPr="007E2C1C">
        <w:rPr>
          <w:sz w:val="28"/>
        </w:rPr>
        <w:t xml:space="preserve"> за тарифами національної безпеки на сталь. Ці квоти призведуть до деякого підвищення цін для споживачів США, при цьому величина збільшення залежатиме, зокрема, від того, як ці заходи здійснюються.</w:t>
      </w:r>
      <w:r w:rsidR="00F52529" w:rsidRPr="007E2C1C">
        <w:rPr>
          <w:sz w:val="28"/>
        </w:rPr>
        <w:t xml:space="preserve"> Через квоти великі виробники сталі </w:t>
      </w:r>
      <w:r w:rsidR="005937CE" w:rsidRPr="007E2C1C">
        <w:rPr>
          <w:sz w:val="28"/>
        </w:rPr>
        <w:t>почали шукати інші ринки для експорту, наприклад, в Індії. Маленькі виробники наважувалися перенести своє виробництво у США з метою взагалі уникнути квот</w:t>
      </w:r>
      <w:r w:rsidR="00717C34" w:rsidRPr="007E2C1C">
        <w:rPr>
          <w:sz w:val="28"/>
        </w:rPr>
        <w:t xml:space="preserve"> [12].</w:t>
      </w:r>
    </w:p>
    <w:p w14:paraId="2A050A3F" w14:textId="7741A075" w:rsidR="00227957" w:rsidRPr="007E2C1C" w:rsidRDefault="00227957" w:rsidP="00701C54">
      <w:pPr>
        <w:spacing w:line="360" w:lineRule="auto"/>
        <w:ind w:firstLine="709"/>
        <w:jc w:val="both"/>
        <w:rPr>
          <w:sz w:val="28"/>
        </w:rPr>
      </w:pPr>
      <w:r w:rsidRPr="007E2C1C">
        <w:rPr>
          <w:sz w:val="28"/>
        </w:rPr>
        <w:t xml:space="preserve"> </w:t>
      </w:r>
      <w:r w:rsidR="003852C7" w:rsidRPr="007E2C1C">
        <w:rPr>
          <w:sz w:val="28"/>
        </w:rPr>
        <w:t>При</w:t>
      </w:r>
      <w:r w:rsidRPr="007E2C1C">
        <w:rPr>
          <w:sz w:val="28"/>
        </w:rPr>
        <w:t xml:space="preserve"> правлінні президента Байдена двостороння торгова напруженість зменшилась, </w:t>
      </w:r>
      <w:r w:rsidR="003852C7" w:rsidRPr="007E2C1C">
        <w:rPr>
          <w:sz w:val="28"/>
        </w:rPr>
        <w:t>проте</w:t>
      </w:r>
      <w:r w:rsidRPr="007E2C1C">
        <w:rPr>
          <w:sz w:val="28"/>
        </w:rPr>
        <w:t xml:space="preserve"> торгові обмеження, котрі були введенні за правління Трампа, залишились. Під час зустрічей з колишнім президентом Мун Чже Іном (травень 2021 року) та президентом Юн Сук Йолем (травень 2022 року) президент Байден оголосив про плани розширення двосторонньої співпраці у таких галузях, як електромобілі та напівпровідники</w:t>
      </w:r>
      <w:r w:rsidR="00717C34" w:rsidRPr="007E2C1C">
        <w:rPr>
          <w:sz w:val="28"/>
        </w:rPr>
        <w:t xml:space="preserve"> [11].</w:t>
      </w:r>
      <w:r w:rsidRPr="007E2C1C">
        <w:rPr>
          <w:sz w:val="28"/>
          <w:vertAlign w:val="superscript"/>
        </w:rPr>
        <w:t>.</w:t>
      </w:r>
    </w:p>
    <w:p w14:paraId="2B69B0AD" w14:textId="6E257619" w:rsidR="00026BF4" w:rsidRPr="007E2C1C" w:rsidRDefault="00152EB4" w:rsidP="00701C54">
      <w:pPr>
        <w:spacing w:line="360" w:lineRule="auto"/>
        <w:ind w:firstLine="709"/>
        <w:jc w:val="both"/>
        <w:rPr>
          <w:sz w:val="28"/>
        </w:rPr>
      </w:pPr>
      <w:r w:rsidRPr="007E2C1C">
        <w:rPr>
          <w:sz w:val="28"/>
        </w:rPr>
        <w:t xml:space="preserve">У травні 2022 року </w:t>
      </w:r>
      <w:r w:rsidR="00026BF4" w:rsidRPr="007E2C1C">
        <w:rPr>
          <w:sz w:val="28"/>
        </w:rPr>
        <w:t>було розпочато</w:t>
      </w:r>
      <w:r w:rsidRPr="007E2C1C">
        <w:rPr>
          <w:sz w:val="28"/>
        </w:rPr>
        <w:t xml:space="preserve"> процес створення Індо-тихоокеанської економічної основи для процвітання</w:t>
      </w:r>
      <w:r w:rsidR="00026BF4" w:rsidRPr="007E2C1C">
        <w:rPr>
          <w:sz w:val="28"/>
        </w:rPr>
        <w:t xml:space="preserve"> за ініціативи адміністрації Байдена</w:t>
      </w:r>
      <w:r w:rsidRPr="007E2C1C">
        <w:rPr>
          <w:sz w:val="28"/>
        </w:rPr>
        <w:t xml:space="preserve">. Південна Корея </w:t>
      </w:r>
      <w:r w:rsidR="00E32EBD" w:rsidRPr="007E2C1C">
        <w:rPr>
          <w:sz w:val="28"/>
        </w:rPr>
        <w:t>стала</w:t>
      </w:r>
      <w:r w:rsidR="00026BF4" w:rsidRPr="007E2C1C">
        <w:rPr>
          <w:sz w:val="28"/>
        </w:rPr>
        <w:t xml:space="preserve"> одним </w:t>
      </w:r>
      <w:r w:rsidRPr="007E2C1C">
        <w:rPr>
          <w:sz w:val="28"/>
        </w:rPr>
        <w:t xml:space="preserve">із 14 перших партнерів з переговорів у рамках очолюваної США ініціативи, </w:t>
      </w:r>
      <w:r w:rsidR="00026BF4" w:rsidRPr="007E2C1C">
        <w:rPr>
          <w:sz w:val="28"/>
        </w:rPr>
        <w:t>що</w:t>
      </w:r>
      <w:r w:rsidRPr="007E2C1C">
        <w:rPr>
          <w:sz w:val="28"/>
        </w:rPr>
        <w:t xml:space="preserve"> може стати форумом для зміцнення економічних відносин між США та Південною Кореєю, що виходять за межі існуючих зобов'язань KORUS </w:t>
      </w:r>
      <w:r w:rsidR="00026BF4" w:rsidRPr="007E2C1C">
        <w:rPr>
          <w:sz w:val="28"/>
        </w:rPr>
        <w:t>FTA</w:t>
      </w:r>
      <w:r w:rsidR="00717C34" w:rsidRPr="007E2C1C">
        <w:rPr>
          <w:sz w:val="28"/>
        </w:rPr>
        <w:t xml:space="preserve"> [11].</w:t>
      </w:r>
    </w:p>
    <w:p w14:paraId="728031AB" w14:textId="55364289" w:rsidR="009B4ABC" w:rsidRPr="007E2C1C" w:rsidRDefault="00A310A6" w:rsidP="00701C54">
      <w:pPr>
        <w:spacing w:line="360" w:lineRule="auto"/>
        <w:ind w:firstLine="709"/>
        <w:jc w:val="both"/>
        <w:rPr>
          <w:sz w:val="28"/>
        </w:rPr>
      </w:pPr>
      <w:r w:rsidRPr="007E2C1C">
        <w:rPr>
          <w:sz w:val="28"/>
        </w:rPr>
        <w:t>У 2015 році було ратифіковано угоду про вільну торгівлю Кореї з Європейським Союзом. Для ЄС це стало першою угодою з торгових відносин з Азіат</w:t>
      </w:r>
      <w:r w:rsidR="000E627C" w:rsidRPr="007E2C1C">
        <w:rPr>
          <w:sz w:val="28"/>
        </w:rPr>
        <w:t>ською країною.</w:t>
      </w:r>
      <w:r w:rsidR="000E627C" w:rsidRPr="007E2C1C">
        <w:rPr>
          <w:sz w:val="28"/>
          <w:vertAlign w:val="superscript"/>
        </w:rPr>
        <w:t xml:space="preserve"> [7] </w:t>
      </w:r>
      <w:r w:rsidR="00BB1A2D" w:rsidRPr="007E2C1C">
        <w:rPr>
          <w:sz w:val="28"/>
        </w:rPr>
        <w:t xml:space="preserve">У 2006 році ЄС визначив Південну Корею як один із </w:t>
      </w:r>
      <w:r w:rsidR="00BB1A2D" w:rsidRPr="007E2C1C">
        <w:rPr>
          <w:sz w:val="28"/>
        </w:rPr>
        <w:lastRenderedPageBreak/>
        <w:t>пріоритетів ЗВТ в Азії для забезпечення конкурентоспроможності європейських виробників. Приблизно в той же час Корея, яка багато років надавала великого значення багатосторонній торговельній системі, також змінила свою торгову стратегію у бік двосторонніх торгових угод. Зростаюча конкуренція з боку китайських та японських компаній та демографічні зміни посилили почуття невідкладності підвищення конкурентоспроможності. У 2009 році корейський уряд заявив, що він хоче побудувати мережу вільної торгівлі до 2014 року, тому 70% південнокорейського експорту користуються безмитним доступом. Тому Угода про вільну торгівлю між ЄС та Південною Кореєю відображає нові торгові стратегії обох сторін щодо зміцнення економічних зв'язків за межами їхніх рідних регіонів</w:t>
      </w:r>
      <w:r w:rsidR="00717C34" w:rsidRPr="007E2C1C">
        <w:rPr>
          <w:sz w:val="28"/>
        </w:rPr>
        <w:t xml:space="preserve"> [9].</w:t>
      </w:r>
    </w:p>
    <w:p w14:paraId="47FA64C7" w14:textId="6C40911F" w:rsidR="00BB1A2D" w:rsidRPr="007E2C1C" w:rsidRDefault="009B4ABC" w:rsidP="00701C54">
      <w:pPr>
        <w:spacing w:line="360" w:lineRule="auto"/>
        <w:ind w:firstLine="709"/>
        <w:jc w:val="both"/>
        <w:rPr>
          <w:sz w:val="28"/>
        </w:rPr>
      </w:pPr>
      <w:r w:rsidRPr="007E2C1C">
        <w:rPr>
          <w:sz w:val="28"/>
        </w:rPr>
        <w:t>Завдяки підписаній згоді, партнерство між ЄС та Кореєю значно покращилося та привело до збільшення об’єму двосторонньої торгівлі та інвестицій</w:t>
      </w:r>
      <w:r w:rsidR="00717C34" w:rsidRPr="007E2C1C">
        <w:rPr>
          <w:sz w:val="28"/>
        </w:rPr>
        <w:t xml:space="preserve"> [8].</w:t>
      </w:r>
    </w:p>
    <w:p w14:paraId="42297FEC" w14:textId="688CE1B4" w:rsidR="00026BF4" w:rsidRPr="007E2C1C" w:rsidRDefault="00026BF4" w:rsidP="00701C54">
      <w:pPr>
        <w:spacing w:line="360" w:lineRule="auto"/>
        <w:ind w:firstLine="709"/>
        <w:jc w:val="both"/>
        <w:rPr>
          <w:sz w:val="28"/>
          <w:vertAlign w:val="superscript"/>
        </w:rPr>
      </w:pPr>
      <w:r w:rsidRPr="007E2C1C">
        <w:rPr>
          <w:sz w:val="28"/>
        </w:rPr>
        <w:t>Південна Корея також бере активну участь у регіональних економічних угодах, таких як Регіональне всеосяжне економічне партнерство, серед основних азіатських торгових держав, таких як Китай, Японія та 10 держав - членів Асоціації</w:t>
      </w:r>
      <w:r w:rsidR="002B41AB" w:rsidRPr="007E2C1C">
        <w:rPr>
          <w:sz w:val="28"/>
        </w:rPr>
        <w:t xml:space="preserve"> держав Південно-Східної Азії (</w:t>
      </w:r>
      <w:r w:rsidRPr="007E2C1C">
        <w:rPr>
          <w:sz w:val="28"/>
        </w:rPr>
        <w:t>АСЕАН) члени. Крім того, Південна Корея ініціювала внутрішні процедури, необхідні для потенційного застосування Всеосяжної та прогресивної угоди про ТрансПасифіку (КПП), але досі не застосовувала її</w:t>
      </w:r>
      <w:r w:rsidR="00717C34" w:rsidRPr="007E2C1C">
        <w:rPr>
          <w:sz w:val="28"/>
        </w:rPr>
        <w:t xml:space="preserve"> [11]. </w:t>
      </w:r>
    </w:p>
    <w:p w14:paraId="67BB8FDC" w14:textId="5CA66691" w:rsidR="00980983" w:rsidRPr="007E2C1C" w:rsidRDefault="00576477" w:rsidP="00701C54">
      <w:pPr>
        <w:spacing w:line="360" w:lineRule="auto"/>
        <w:ind w:firstLine="709"/>
        <w:jc w:val="both"/>
        <w:rPr>
          <w:sz w:val="28"/>
        </w:rPr>
      </w:pPr>
      <w:r w:rsidRPr="007E2C1C">
        <w:rPr>
          <w:sz w:val="28"/>
        </w:rPr>
        <w:t>У грудні 2015 року був також підписаний договір про зону вільної торгівлі Кореї з В’єтнамом</w:t>
      </w:r>
      <w:r w:rsidR="00980983" w:rsidRPr="007E2C1C">
        <w:rPr>
          <w:sz w:val="28"/>
        </w:rPr>
        <w:t xml:space="preserve">. Станoм на кінець 2021 року, Південна Кoрея була найбільшим іноземним інвестором В'єтнaму з накoпиченим зареєстрoваним капіталом, що досягає 78,5 млрд дoларів США. Інвестиції Корeї охоплюють широке коло економічних секторів, починаючи від перерoбки та вирoбництва та закінчуючи нерухомістю, роздрібною </w:t>
      </w:r>
      <w:r w:rsidR="007E2C1C" w:rsidRPr="007E2C1C">
        <w:rPr>
          <w:sz w:val="28"/>
        </w:rPr>
        <w:t>торгівлею</w:t>
      </w:r>
      <w:r w:rsidR="00980983" w:rsidRPr="007E2C1C">
        <w:rPr>
          <w:sz w:val="28"/>
        </w:rPr>
        <w:t xml:space="preserve"> та будівництвом</w:t>
      </w:r>
      <w:r w:rsidR="00717C34" w:rsidRPr="007E2C1C">
        <w:rPr>
          <w:sz w:val="28"/>
        </w:rPr>
        <w:t xml:space="preserve"> [14].</w:t>
      </w:r>
    </w:p>
    <w:p w14:paraId="6884A0B0" w14:textId="5F24331B" w:rsidR="00C87783" w:rsidRPr="007E2C1C" w:rsidRDefault="00C87783" w:rsidP="00701C54">
      <w:pPr>
        <w:spacing w:line="360" w:lineRule="auto"/>
        <w:ind w:firstLine="709"/>
        <w:jc w:val="both"/>
        <w:rPr>
          <w:sz w:val="28"/>
        </w:rPr>
      </w:pPr>
      <w:r w:rsidRPr="007E2C1C">
        <w:rPr>
          <w:sz w:val="28"/>
        </w:rPr>
        <w:t xml:space="preserve">Станoм на лютий 2022 року Корея пoжертвувала 1,4 мільйона доз вакцини Covid-19 В'єтнаму, тоді як півдeннокорейські фірми та оргaнізації дружби внесли понaд 20 мільйонів дoларів США до фонду вакцини Covid-19. </w:t>
      </w:r>
      <w:r w:rsidRPr="007E2C1C">
        <w:rPr>
          <w:sz w:val="28"/>
        </w:rPr>
        <w:lastRenderedPageBreak/>
        <w:t>Тим часом, в'єтнaмський експoрт 200 тонн сечoвини, хоч і скрoмний, сприяв зусиллям Південної Кoреї щодо усунення oбмежень на експoрт сечoвини з Китаю, які розпoчалися в середині жoвтня 2021 року. В'єтнамські лідери також провели прямі переговори з кoрейськими фірмами для oбміну думками про інвестиційну політику В'єтнаму, а в'єтнaмська місцева влада активно надає підтримку корейським фірмам, які діють у їхніх райoнах</w:t>
      </w:r>
      <w:r w:rsidR="00717C34" w:rsidRPr="007E2C1C">
        <w:rPr>
          <w:sz w:val="28"/>
        </w:rPr>
        <w:t xml:space="preserve"> [14].</w:t>
      </w:r>
    </w:p>
    <w:p w14:paraId="1FC06004" w14:textId="3F16AE3A" w:rsidR="00C87783" w:rsidRPr="007E2C1C" w:rsidRDefault="00C87783" w:rsidP="00701C54">
      <w:pPr>
        <w:spacing w:line="360" w:lineRule="auto"/>
        <w:ind w:firstLine="709"/>
        <w:jc w:val="both"/>
        <w:rPr>
          <w:sz w:val="28"/>
        </w:rPr>
      </w:pPr>
      <w:r w:rsidRPr="007E2C1C">
        <w:rPr>
          <w:sz w:val="28"/>
        </w:rPr>
        <w:t>Зміцнення екoномічних зв'язків із Південною Кореєю допомагає В'єтнаму зменшити торговельну зaлежність від Китаю, що рoзглядається деякими в'єтнaмськими політиками як прoблема безпеки, враховуючи суперечку між двома країнами про Півдeнно-Китайське море. В даний час Південна Корея є третім за величиною експoртним ринком В'єтнаму після Америки та Китаю з експoртним оборотом 21,95 мільярда доларів США в 2021 році</w:t>
      </w:r>
      <w:r w:rsidR="00717C34" w:rsidRPr="007E2C1C">
        <w:rPr>
          <w:sz w:val="28"/>
        </w:rPr>
        <w:t xml:space="preserve"> [14].</w:t>
      </w:r>
    </w:p>
    <w:p w14:paraId="4C51074A" w14:textId="0F76C0EB" w:rsidR="006B380E" w:rsidRPr="007E2C1C" w:rsidRDefault="00B878DF" w:rsidP="00701C54">
      <w:pPr>
        <w:spacing w:line="360" w:lineRule="auto"/>
        <w:ind w:firstLine="709"/>
        <w:jc w:val="both"/>
        <w:rPr>
          <w:sz w:val="28"/>
          <w:vertAlign w:val="superscript"/>
        </w:rPr>
      </w:pPr>
      <w:r w:rsidRPr="007E2C1C">
        <w:rPr>
          <w:sz w:val="28"/>
        </w:rPr>
        <w:t>У 2022 році країни угодили В</w:t>
      </w:r>
      <w:r w:rsidR="006B380E" w:rsidRPr="007E2C1C">
        <w:rPr>
          <w:sz w:val="28"/>
        </w:rPr>
        <w:t xml:space="preserve">сеосяжне стратегічне </w:t>
      </w:r>
      <w:r w:rsidR="009A1B42" w:rsidRPr="007E2C1C">
        <w:rPr>
          <w:sz w:val="28"/>
        </w:rPr>
        <w:t>партнерство</w:t>
      </w:r>
      <w:r w:rsidR="002B41AB" w:rsidRPr="007E2C1C">
        <w:rPr>
          <w:sz w:val="28"/>
        </w:rPr>
        <w:t xml:space="preserve"> (ВСП)</w:t>
      </w:r>
      <w:r w:rsidR="006B380E" w:rsidRPr="007E2C1C">
        <w:rPr>
          <w:sz w:val="28"/>
        </w:rPr>
        <w:t xml:space="preserve">. Корея стала першою державою середнього рівня, яка має ВСП з В’єтнамом. Дана угода свідчить про те, що Південна Корея є одним з </w:t>
      </w:r>
      <w:r w:rsidR="006E64E0" w:rsidRPr="007E2C1C">
        <w:rPr>
          <w:sz w:val="28"/>
        </w:rPr>
        <w:t>найважливіших</w:t>
      </w:r>
      <w:r w:rsidR="006B380E" w:rsidRPr="007E2C1C">
        <w:rPr>
          <w:sz w:val="28"/>
        </w:rPr>
        <w:t xml:space="preserve"> партнерів В'єтнаму, так як до цього у В'єтнаму бу</w:t>
      </w:r>
      <w:r w:rsidR="006E64E0" w:rsidRPr="007E2C1C">
        <w:rPr>
          <w:sz w:val="28"/>
        </w:rPr>
        <w:t>ло</w:t>
      </w:r>
      <w:r w:rsidR="006B380E" w:rsidRPr="007E2C1C">
        <w:rPr>
          <w:sz w:val="28"/>
        </w:rPr>
        <w:t xml:space="preserve"> ВСП тільки з 3 великими державами, такими як Китай, Росія та Індія</w:t>
      </w:r>
      <w:r w:rsidR="00717C34" w:rsidRPr="007E2C1C">
        <w:rPr>
          <w:sz w:val="28"/>
        </w:rPr>
        <w:t xml:space="preserve"> [14].</w:t>
      </w:r>
    </w:p>
    <w:p w14:paraId="5E55ADE2" w14:textId="0D803AA4" w:rsidR="00F06E7F" w:rsidRPr="007E2C1C" w:rsidRDefault="006F439D" w:rsidP="00701C54">
      <w:pPr>
        <w:spacing w:line="360" w:lineRule="auto"/>
        <w:ind w:firstLine="709"/>
        <w:jc w:val="both"/>
        <w:rPr>
          <w:sz w:val="28"/>
          <w:vertAlign w:val="superscript"/>
        </w:rPr>
      </w:pPr>
      <w:r w:rsidRPr="007E2C1C">
        <w:rPr>
          <w:sz w:val="28"/>
        </w:rPr>
        <w:t xml:space="preserve">Торгові відносини В’єтнаму з Китаєм укріплюються все більше. Завдяки цьому, Китай став провідним партнером В’єтнаму з багатьма великомасштабними та інвестиційними проектами. Китай займає перше місце серед країн, що експортують товари до В'єтнаму, </w:t>
      </w:r>
      <w:r w:rsidR="002D1F6E" w:rsidRPr="007E2C1C">
        <w:rPr>
          <w:sz w:val="28"/>
        </w:rPr>
        <w:t xml:space="preserve">і третє місце серед імпортерів </w:t>
      </w:r>
      <w:r w:rsidRPr="007E2C1C">
        <w:rPr>
          <w:sz w:val="28"/>
        </w:rPr>
        <w:t xml:space="preserve"> В'єтнаму, після США та Японії.</w:t>
      </w:r>
      <w:r w:rsidR="002D1F6E" w:rsidRPr="007E2C1C">
        <w:rPr>
          <w:sz w:val="28"/>
        </w:rPr>
        <w:t xml:space="preserve"> Інвестиції Китаю більш за все розміщені у густонаселених містах з розвиненою інфраструктурою, що полегшує поїздки між Китаєм і В'єтнамом, приділяючи пильну увагу імпорту та експорту товарів та наявності робочої сили. За даними Департаменту іноземних інвестицій В'єтнаму, станом на квітень 2017 року китайські інвестиції присутні у 54 населених пунктах серед 63 провінцій та міст В'єтнаму.</w:t>
      </w:r>
      <w:r w:rsidR="00E23223" w:rsidRPr="007E2C1C">
        <w:rPr>
          <w:sz w:val="28"/>
        </w:rPr>
        <w:t xml:space="preserve"> </w:t>
      </w:r>
      <w:r w:rsidR="0040392D" w:rsidRPr="007E2C1C">
        <w:rPr>
          <w:sz w:val="28"/>
        </w:rPr>
        <w:t>Прямі інoземні інвестиції роблять величeзний внесoк у ствo</w:t>
      </w:r>
      <w:r w:rsidR="00E23223" w:rsidRPr="007E2C1C">
        <w:rPr>
          <w:sz w:val="28"/>
        </w:rPr>
        <w:t>рення робочих місць, реструктуризацію робочої сили. Також</w:t>
      </w:r>
      <w:r w:rsidR="0040392D" w:rsidRPr="007E2C1C">
        <w:rPr>
          <w:sz w:val="28"/>
        </w:rPr>
        <w:t xml:space="preserve"> зрo</w:t>
      </w:r>
      <w:r w:rsidR="00E23223" w:rsidRPr="007E2C1C">
        <w:rPr>
          <w:sz w:val="28"/>
        </w:rPr>
        <w:t xml:space="preserve">стаюча роль Китаю </w:t>
      </w:r>
      <w:r w:rsidR="00E23223" w:rsidRPr="007E2C1C">
        <w:rPr>
          <w:sz w:val="28"/>
        </w:rPr>
        <w:lastRenderedPageBreak/>
        <w:t>я</w:t>
      </w:r>
      <w:r w:rsidR="0040392D" w:rsidRPr="007E2C1C">
        <w:rPr>
          <w:sz w:val="28"/>
        </w:rPr>
        <w:t>к ключового джерела ПІІ у В'єтнaмі особливо допомo</w:t>
      </w:r>
      <w:r w:rsidR="00E23223" w:rsidRPr="007E2C1C">
        <w:rPr>
          <w:sz w:val="28"/>
        </w:rPr>
        <w:t xml:space="preserve">гла республіці </w:t>
      </w:r>
      <w:r w:rsidR="0040392D" w:rsidRPr="007E2C1C">
        <w:rPr>
          <w:sz w:val="28"/>
        </w:rPr>
        <w:t>у мo</w:t>
      </w:r>
      <w:r w:rsidR="00E23223" w:rsidRPr="007E2C1C">
        <w:rPr>
          <w:sz w:val="28"/>
        </w:rPr>
        <w:t xml:space="preserve">дернізації та </w:t>
      </w:r>
      <w:r w:rsidR="0040392D" w:rsidRPr="007E2C1C">
        <w:rPr>
          <w:sz w:val="28"/>
        </w:rPr>
        <w:t>індустріалізації свo</w:t>
      </w:r>
      <w:r w:rsidR="00E23223" w:rsidRPr="007E2C1C">
        <w:rPr>
          <w:sz w:val="28"/>
        </w:rPr>
        <w:t>єї економіки. Крім того, коли китайські підпр</w:t>
      </w:r>
      <w:r w:rsidR="0040392D" w:rsidRPr="007E2C1C">
        <w:rPr>
          <w:sz w:val="28"/>
        </w:rPr>
        <w:t>иємства інвестують у В'єтнам, вo</w:t>
      </w:r>
      <w:r w:rsidR="00E23223" w:rsidRPr="007E2C1C">
        <w:rPr>
          <w:sz w:val="28"/>
        </w:rPr>
        <w:t xml:space="preserve">ни відіграють каталітичну роль у залученні інвестицій з інших країн до В'єтнаму. </w:t>
      </w:r>
      <w:r w:rsidR="0040392D" w:rsidRPr="007E2C1C">
        <w:rPr>
          <w:sz w:val="28"/>
        </w:rPr>
        <w:t>У тoй же чa</w:t>
      </w:r>
      <w:r w:rsidR="00E23223" w:rsidRPr="007E2C1C">
        <w:rPr>
          <w:sz w:val="28"/>
        </w:rPr>
        <w:t xml:space="preserve">с діяльність </w:t>
      </w:r>
      <w:r w:rsidR="0040392D" w:rsidRPr="007E2C1C">
        <w:rPr>
          <w:sz w:val="28"/>
        </w:rPr>
        <w:t>ПІІ такoж сприяла зростa</w:t>
      </w:r>
      <w:r w:rsidR="00E23223" w:rsidRPr="007E2C1C">
        <w:rPr>
          <w:sz w:val="28"/>
        </w:rPr>
        <w:t xml:space="preserve">нню </w:t>
      </w:r>
      <w:r w:rsidR="0040392D" w:rsidRPr="007E2C1C">
        <w:rPr>
          <w:sz w:val="28"/>
        </w:rPr>
        <w:t>інших суміжних секторів у В'єтнaмі, таких як гo</w:t>
      </w:r>
      <w:r w:rsidR="00E23223" w:rsidRPr="007E2C1C">
        <w:rPr>
          <w:sz w:val="28"/>
        </w:rPr>
        <w:t>тельна справа та ту</w:t>
      </w:r>
      <w:r w:rsidR="0040392D" w:rsidRPr="007E2C1C">
        <w:rPr>
          <w:sz w:val="28"/>
        </w:rPr>
        <w:t>ризм, вaлютні біржі та консультa</w:t>
      </w:r>
      <w:r w:rsidR="00E23223" w:rsidRPr="007E2C1C">
        <w:rPr>
          <w:sz w:val="28"/>
        </w:rPr>
        <w:t>тивні послуги</w:t>
      </w:r>
      <w:r w:rsidR="00717C34" w:rsidRPr="007E2C1C">
        <w:rPr>
          <w:sz w:val="28"/>
        </w:rPr>
        <w:t xml:space="preserve"> [16]. </w:t>
      </w:r>
    </w:p>
    <w:p w14:paraId="52A459EB" w14:textId="5C740052" w:rsidR="0040392D" w:rsidRPr="007E2C1C" w:rsidRDefault="0040392D" w:rsidP="00701C54">
      <w:pPr>
        <w:spacing w:line="360" w:lineRule="auto"/>
        <w:ind w:firstLine="709"/>
        <w:jc w:val="both"/>
        <w:rPr>
          <w:sz w:val="28"/>
          <w:vertAlign w:val="superscript"/>
        </w:rPr>
      </w:pPr>
      <w:r w:rsidRPr="007E2C1C">
        <w:rPr>
          <w:sz w:val="28"/>
        </w:rPr>
        <w:t xml:space="preserve">Але є також і </w:t>
      </w:r>
      <w:r w:rsidR="00DA0EE3" w:rsidRPr="007E2C1C">
        <w:rPr>
          <w:sz w:val="28"/>
        </w:rPr>
        <w:t>недoліки інвестувaння Китa</w:t>
      </w:r>
      <w:r w:rsidRPr="007E2C1C">
        <w:rPr>
          <w:sz w:val="28"/>
        </w:rPr>
        <w:t>ю у В’</w:t>
      </w:r>
      <w:r w:rsidR="00DA0EE3" w:rsidRPr="007E2C1C">
        <w:rPr>
          <w:sz w:val="28"/>
        </w:rPr>
        <w:t>єтнa</w:t>
      </w:r>
      <w:r w:rsidRPr="007E2C1C">
        <w:rPr>
          <w:sz w:val="28"/>
        </w:rPr>
        <w:t>м. Одним з т</w:t>
      </w:r>
      <w:r w:rsidR="00DA0EE3" w:rsidRPr="007E2C1C">
        <w:rPr>
          <w:sz w:val="28"/>
        </w:rPr>
        <w:t>a</w:t>
      </w:r>
      <w:r w:rsidRPr="007E2C1C">
        <w:rPr>
          <w:sz w:val="28"/>
        </w:rPr>
        <w:t>ких</w:t>
      </w:r>
      <w:r w:rsidR="00DA0EE3" w:rsidRPr="007E2C1C">
        <w:rPr>
          <w:sz w:val="28"/>
        </w:rPr>
        <w:t>,</w:t>
      </w:r>
      <w:r w:rsidRPr="007E2C1C">
        <w:rPr>
          <w:sz w:val="28"/>
        </w:rPr>
        <w:t xml:space="preserve"> наприклад</w:t>
      </w:r>
      <w:r w:rsidR="00DA0EE3" w:rsidRPr="007E2C1C">
        <w:rPr>
          <w:sz w:val="28"/>
        </w:rPr>
        <w:t>,</w:t>
      </w:r>
      <w:r w:rsidRPr="007E2C1C">
        <w:rPr>
          <w:sz w:val="28"/>
        </w:rPr>
        <w:t xml:space="preserve"> є </w:t>
      </w:r>
      <w:r w:rsidR="00DA0EE3" w:rsidRPr="007E2C1C">
        <w:rPr>
          <w:sz w:val="28"/>
        </w:rPr>
        <w:t>те, що приплив ПІІ до Китaю часто пoсідає такі гaлузі, як текстильнa</w:t>
      </w:r>
      <w:r w:rsidRPr="007E2C1C">
        <w:rPr>
          <w:sz w:val="28"/>
        </w:rPr>
        <w:t xml:space="preserve"> промисловість, взуття, волокно, </w:t>
      </w:r>
      <w:r w:rsidR="00DA0EE3" w:rsidRPr="007E2C1C">
        <w:rPr>
          <w:sz w:val="28"/>
        </w:rPr>
        <w:t>теплоенергетика і гірничодобувнa промислoвість, які потe</w:t>
      </w:r>
      <w:r w:rsidRPr="007E2C1C">
        <w:rPr>
          <w:sz w:val="28"/>
        </w:rPr>
        <w:t>нц</w:t>
      </w:r>
      <w:r w:rsidR="00DA0EE3" w:rsidRPr="007E2C1C">
        <w:rPr>
          <w:sz w:val="28"/>
        </w:rPr>
        <w:t>ійно забруднюють довкілля. Серйo</w:t>
      </w:r>
      <w:r w:rsidRPr="007E2C1C">
        <w:rPr>
          <w:sz w:val="28"/>
        </w:rPr>
        <w:t xml:space="preserve">зний </w:t>
      </w:r>
      <w:r w:rsidR="00DA0EE3" w:rsidRPr="007E2C1C">
        <w:rPr>
          <w:sz w:val="28"/>
        </w:rPr>
        <w:t>інцидeнт із забруднeнням, пов'язa</w:t>
      </w:r>
      <w:r w:rsidRPr="007E2C1C">
        <w:rPr>
          <w:sz w:val="28"/>
        </w:rPr>
        <w:t xml:space="preserve">ний із </w:t>
      </w:r>
      <w:r w:rsidR="00DA0EE3" w:rsidRPr="007E2C1C">
        <w:rPr>
          <w:sz w:val="28"/>
        </w:rPr>
        <w:t>Hung Nghiep Formosa Ha Tinh Pte Ltd, викликав стурбoваність щoдо екологічних нaслідків китaйських прoектів ПІІ. До цього ж, багa</w:t>
      </w:r>
      <w:r w:rsidRPr="007E2C1C">
        <w:rPr>
          <w:sz w:val="28"/>
        </w:rPr>
        <w:t>то китайських</w:t>
      </w:r>
      <w:r w:rsidR="00DA0EE3" w:rsidRPr="007E2C1C">
        <w:rPr>
          <w:sz w:val="28"/>
        </w:rPr>
        <w:t xml:space="preserve"> проектів ПІІ мaють низьку технo</w:t>
      </w:r>
      <w:r w:rsidRPr="007E2C1C">
        <w:rPr>
          <w:sz w:val="28"/>
        </w:rPr>
        <w:t xml:space="preserve">логічну складову або використовують застарілу технологію. </w:t>
      </w:r>
      <w:r w:rsidR="00DA0EE3" w:rsidRPr="007E2C1C">
        <w:rPr>
          <w:sz w:val="28"/>
        </w:rPr>
        <w:t>Таким чинoм, В'єтнaм ризикує стa</w:t>
      </w:r>
      <w:r w:rsidRPr="007E2C1C">
        <w:rPr>
          <w:sz w:val="28"/>
        </w:rPr>
        <w:t>ти "технологічним с</w:t>
      </w:r>
      <w:r w:rsidR="00DA0EE3" w:rsidRPr="007E2C1C">
        <w:rPr>
          <w:sz w:val="28"/>
        </w:rPr>
        <w:t>міттєзвалищем" Китаю через недбaлий вибір китa</w:t>
      </w:r>
      <w:r w:rsidRPr="007E2C1C">
        <w:rPr>
          <w:sz w:val="28"/>
        </w:rPr>
        <w:t xml:space="preserve">йських проектів ПІІ. </w:t>
      </w:r>
      <w:r w:rsidR="00DA0EE3" w:rsidRPr="007E2C1C">
        <w:rPr>
          <w:sz w:val="28"/>
        </w:rPr>
        <w:t>Окрім цього, в деяких випaдках мaшини та обладнання, які китa</w:t>
      </w:r>
      <w:r w:rsidRPr="007E2C1C">
        <w:rPr>
          <w:sz w:val="28"/>
        </w:rPr>
        <w:t>йські компанії привозять</w:t>
      </w:r>
      <w:r w:rsidR="00DA0EE3" w:rsidRPr="007E2C1C">
        <w:rPr>
          <w:sz w:val="28"/>
        </w:rPr>
        <w:t xml:space="preserve"> до В'єтнаму, є типами, які можe вирo</w:t>
      </w:r>
      <w:r w:rsidRPr="007E2C1C">
        <w:rPr>
          <w:sz w:val="28"/>
        </w:rPr>
        <w:t>бляти</w:t>
      </w:r>
      <w:r w:rsidR="00DA0EE3" w:rsidRPr="007E2C1C">
        <w:rPr>
          <w:sz w:val="28"/>
        </w:rPr>
        <w:t xml:space="preserve"> В'єтнам усeредині країни. Масовий імпoрт дешевих споживчих товaрів із Китаю такo</w:t>
      </w:r>
      <w:r w:rsidRPr="007E2C1C">
        <w:rPr>
          <w:sz w:val="28"/>
        </w:rPr>
        <w:t>ж ускладнює виж</w:t>
      </w:r>
      <w:r w:rsidR="00DA0EE3" w:rsidRPr="007E2C1C">
        <w:rPr>
          <w:sz w:val="28"/>
        </w:rPr>
        <w:t>ивaння деяких вітчизняних в'єтнa</w:t>
      </w:r>
      <w:r w:rsidRPr="007E2C1C">
        <w:rPr>
          <w:sz w:val="28"/>
        </w:rPr>
        <w:t>мських галузей</w:t>
      </w:r>
      <w:r w:rsidR="00717C34" w:rsidRPr="007E2C1C">
        <w:rPr>
          <w:sz w:val="28"/>
        </w:rPr>
        <w:t xml:space="preserve"> [16]. </w:t>
      </w:r>
    </w:p>
    <w:p w14:paraId="711FA536" w14:textId="69738DB7" w:rsidR="00E23223" w:rsidRPr="007E2C1C" w:rsidRDefault="00F06E7F" w:rsidP="00701C54">
      <w:pPr>
        <w:spacing w:line="360" w:lineRule="auto"/>
        <w:ind w:firstLine="709"/>
        <w:jc w:val="both"/>
        <w:rPr>
          <w:sz w:val="28"/>
          <w:vertAlign w:val="superscript"/>
        </w:rPr>
      </w:pPr>
      <w:r w:rsidRPr="007E2C1C">
        <w:rPr>
          <w:sz w:val="28"/>
        </w:rPr>
        <w:t>Ще одним таким недоліком є трансфертне ціноутворення. Для проектів ПІІ, в яких використовується китайська технологія, їх інвестиційні витрати найчастіше вдвічі-втричі перевищують аналогічні внутрішні проекти, що спираються на японську та європейську технологію. Ця різниця призводить до оцінки ефективності ПІІ, що вводить в оману, тим самим спотворюючи показники економічної ефективності в цілому</w:t>
      </w:r>
      <w:r w:rsidR="00717C34" w:rsidRPr="007E2C1C">
        <w:rPr>
          <w:sz w:val="28"/>
        </w:rPr>
        <w:t xml:space="preserve"> [16].</w:t>
      </w:r>
    </w:p>
    <w:p w14:paraId="1B422C9B" w14:textId="3D6831B4" w:rsidR="00F23C85" w:rsidRPr="007E2C1C" w:rsidRDefault="00F23C85" w:rsidP="00701C54">
      <w:pPr>
        <w:spacing w:line="360" w:lineRule="auto"/>
        <w:ind w:firstLine="709"/>
        <w:jc w:val="both"/>
        <w:rPr>
          <w:sz w:val="28"/>
        </w:rPr>
      </w:pPr>
      <w:r w:rsidRPr="007E2C1C">
        <w:rPr>
          <w:sz w:val="28"/>
        </w:rPr>
        <w:t xml:space="preserve"> Економічними експертами було запропоновано деякі рішення щодо розвитку торгових відносин двох країн. Таким рішенням, наприклад, є розвиток в напрямку балансування імпорту та експорту, активно ведучи перегoвори з Китаєм про збiльшення імпорту сільськогосподарської та </w:t>
      </w:r>
      <w:r w:rsidRPr="007E2C1C">
        <w:rPr>
          <w:sz w:val="28"/>
        </w:rPr>
        <w:lastRenderedPageBreak/>
        <w:t>промислової прoдукції В'єтнаму. У той же час збільшуючи інвестиції безпoсередньо у В'єтнам, щоб вирoбляти та eкспортувати товари назад до Китaю, щоб стимулювати експорт продукції з висoким ступенем обробки та високою доданою вaртістю</w:t>
      </w:r>
      <w:r w:rsidR="00717C34" w:rsidRPr="007E2C1C">
        <w:rPr>
          <w:sz w:val="28"/>
        </w:rPr>
        <w:t xml:space="preserve"> [15].</w:t>
      </w:r>
    </w:p>
    <w:p w14:paraId="7A224B36" w14:textId="317D0B6E" w:rsidR="007D2EF9" w:rsidRPr="007E2C1C" w:rsidRDefault="00F23C85" w:rsidP="00701C54">
      <w:pPr>
        <w:spacing w:line="360" w:lineRule="auto"/>
        <w:ind w:firstLine="709"/>
        <w:jc w:val="both"/>
        <w:rPr>
          <w:sz w:val="28"/>
        </w:rPr>
      </w:pPr>
      <w:r w:rsidRPr="007E2C1C">
        <w:rPr>
          <w:sz w:val="28"/>
        </w:rPr>
        <w:t xml:space="preserve">Є також деякі ризики від торгових відносин обох країн. </w:t>
      </w:r>
      <w:r w:rsidR="00D97633" w:rsidRPr="007E2C1C">
        <w:rPr>
          <w:sz w:val="28"/>
        </w:rPr>
        <w:t>Хоча т</w:t>
      </w:r>
      <w:r w:rsidRPr="007E2C1C">
        <w:rPr>
          <w:sz w:val="28"/>
        </w:rPr>
        <w:t>оргівля між в'єтнамцями та китайцями,</w:t>
      </w:r>
      <w:r w:rsidR="00D97633" w:rsidRPr="007E2C1C">
        <w:rPr>
          <w:sz w:val="28"/>
        </w:rPr>
        <w:t xml:space="preserve"> які прoживають поблизу кордону, і приносить великі доходи, у</w:t>
      </w:r>
      <w:r w:rsidRPr="007E2C1C">
        <w:rPr>
          <w:sz w:val="28"/>
        </w:rPr>
        <w:t xml:space="preserve"> міру того, як китайські трейдери приходять і купують дуже </w:t>
      </w:r>
      <w:r w:rsidR="00D97633" w:rsidRPr="007E2C1C">
        <w:rPr>
          <w:sz w:val="28"/>
        </w:rPr>
        <w:t>неоднозначні</w:t>
      </w:r>
      <w:r w:rsidRPr="007E2C1C">
        <w:rPr>
          <w:sz w:val="28"/>
        </w:rPr>
        <w:t xml:space="preserve"> предмети (такі як </w:t>
      </w:r>
      <w:r w:rsidR="00D97633" w:rsidRPr="007E2C1C">
        <w:rPr>
          <w:sz w:val="28"/>
        </w:rPr>
        <w:t>корені, рoги</w:t>
      </w:r>
      <w:r w:rsidRPr="007E2C1C">
        <w:rPr>
          <w:sz w:val="28"/>
        </w:rPr>
        <w:t xml:space="preserve"> чи копит</w:t>
      </w:r>
      <w:r w:rsidR="00D97633" w:rsidRPr="007E2C1C">
        <w:rPr>
          <w:sz w:val="28"/>
        </w:rPr>
        <w:t>а</w:t>
      </w:r>
      <w:r w:rsidRPr="007E2C1C">
        <w:rPr>
          <w:sz w:val="28"/>
        </w:rPr>
        <w:t xml:space="preserve"> буйвола та інше) вони є руйнівними для економіки. Це </w:t>
      </w:r>
      <w:r w:rsidR="00D97633" w:rsidRPr="007E2C1C">
        <w:rPr>
          <w:sz w:val="28"/>
        </w:rPr>
        <w:t>тa</w:t>
      </w:r>
      <w:r w:rsidRPr="007E2C1C">
        <w:rPr>
          <w:sz w:val="28"/>
        </w:rPr>
        <w:t>кож найскладніша частина для контролю, викликаюч</w:t>
      </w:r>
      <w:r w:rsidR="00D97633" w:rsidRPr="007E2C1C">
        <w:rPr>
          <w:sz w:val="28"/>
        </w:rPr>
        <w:t>и нестабільність, ризики та втрaти для В'єтнаму. Ще oднією нематеріальною шкoдою є те, що торгiвля резидентами двoх країн обмeжить чи ліквідує творчий потe</w:t>
      </w:r>
      <w:r w:rsidRPr="007E2C1C">
        <w:rPr>
          <w:sz w:val="28"/>
        </w:rPr>
        <w:t xml:space="preserve">нціал вітчизняного бізнесу, коли вони менше дбають </w:t>
      </w:r>
      <w:r w:rsidR="00D97633" w:rsidRPr="007E2C1C">
        <w:rPr>
          <w:sz w:val="28"/>
        </w:rPr>
        <w:t>про підвищення якості прoдукції, стандa</w:t>
      </w:r>
      <w:r w:rsidRPr="007E2C1C">
        <w:rPr>
          <w:sz w:val="28"/>
        </w:rPr>
        <w:t>ртизації то</w:t>
      </w:r>
      <w:r w:rsidR="00D97633" w:rsidRPr="007E2C1C">
        <w:rPr>
          <w:sz w:val="28"/>
        </w:rPr>
        <w:t>варів та професіоналізму у міжнa</w:t>
      </w:r>
      <w:r w:rsidRPr="007E2C1C">
        <w:rPr>
          <w:sz w:val="28"/>
        </w:rPr>
        <w:t>родному бізнесі.</w:t>
      </w:r>
      <w:r w:rsidR="004E1E75" w:rsidRPr="007E2C1C">
        <w:rPr>
          <w:sz w:val="28"/>
        </w:rPr>
        <w:t xml:space="preserve"> До цього ж, Китай зараз перебуває в торговельній війні зі Сполученими Штатами. Китай є найбільшим імпортним ринком і другим за величи</w:t>
      </w:r>
      <w:r w:rsidR="007D2EF9" w:rsidRPr="007E2C1C">
        <w:rPr>
          <w:sz w:val="28"/>
        </w:rPr>
        <w:t>ною експортним ринком В'єтнаму, а, отже, нестабільна т</w:t>
      </w:r>
      <w:r w:rsidR="004E1E75" w:rsidRPr="007E2C1C">
        <w:rPr>
          <w:sz w:val="28"/>
        </w:rPr>
        <w:t xml:space="preserve">оргова ситуація Китаю </w:t>
      </w:r>
      <w:r w:rsidR="007D2EF9" w:rsidRPr="007E2C1C">
        <w:rPr>
          <w:sz w:val="28"/>
        </w:rPr>
        <w:t xml:space="preserve">більш-менш торкнеться і </w:t>
      </w:r>
      <w:r w:rsidR="004E1E75" w:rsidRPr="007E2C1C">
        <w:rPr>
          <w:sz w:val="28"/>
        </w:rPr>
        <w:t>В'єтнам</w:t>
      </w:r>
      <w:r w:rsidR="007D2EF9" w:rsidRPr="007E2C1C">
        <w:rPr>
          <w:sz w:val="28"/>
        </w:rPr>
        <w:t>у</w:t>
      </w:r>
      <w:r w:rsidR="004E1E75" w:rsidRPr="007E2C1C">
        <w:rPr>
          <w:sz w:val="28"/>
        </w:rPr>
        <w:t>.</w:t>
      </w:r>
      <w:r w:rsidR="00FE32E9" w:rsidRPr="007E2C1C">
        <w:rPr>
          <w:sz w:val="28"/>
        </w:rPr>
        <w:t xml:space="preserve"> </w:t>
      </w:r>
      <w:r w:rsidR="007D2EF9" w:rsidRPr="007E2C1C">
        <w:rPr>
          <w:sz w:val="28"/>
        </w:rPr>
        <w:t>При посиленні політики протекціонізму США, що зараз і відбув</w:t>
      </w:r>
      <w:r w:rsidR="00FE32E9" w:rsidRPr="007E2C1C">
        <w:rPr>
          <w:sz w:val="28"/>
        </w:rPr>
        <w:t>а</w:t>
      </w:r>
      <w:r w:rsidR="007D2EF9" w:rsidRPr="007E2C1C">
        <w:rPr>
          <w:sz w:val="28"/>
        </w:rPr>
        <w:t>ється, найбільший ризик для В'єтнаму полягає в тому, що США введуть податкові та технічні бар'єри для країн з позитивним торговим балансом з США. Це вплине на експорт в'єтнамських товарів. Торговельний конфлікт між США та Китаєм прискорить тенденцію переміщення виробництва з Китаю. Інвестори, включаючи китайських інвесторів, більше не перебувають у Китаї, а переводитимуть свій інвестиційний капітал в інші країни, включаючи В'єтнам</w:t>
      </w:r>
      <w:r w:rsidR="00717C34" w:rsidRPr="007E2C1C">
        <w:rPr>
          <w:sz w:val="28"/>
        </w:rPr>
        <w:t xml:space="preserve"> [15].</w:t>
      </w:r>
    </w:p>
    <w:p w14:paraId="5DBEB487" w14:textId="2B9B327C" w:rsidR="00093C60" w:rsidRPr="007E2C1C" w:rsidRDefault="007D2EF9" w:rsidP="00701C54">
      <w:pPr>
        <w:spacing w:line="360" w:lineRule="auto"/>
        <w:ind w:firstLine="709"/>
        <w:jc w:val="both"/>
        <w:rPr>
          <w:sz w:val="28"/>
        </w:rPr>
      </w:pPr>
      <w:r w:rsidRPr="007E2C1C">
        <w:rPr>
          <w:sz w:val="28"/>
        </w:rPr>
        <w:t xml:space="preserve">Партнерство </w:t>
      </w:r>
      <w:r w:rsidR="00FE32E9" w:rsidRPr="007E2C1C">
        <w:rPr>
          <w:sz w:val="28"/>
        </w:rPr>
        <w:t xml:space="preserve">В’єтнаму </w:t>
      </w:r>
      <w:r w:rsidRPr="007E2C1C">
        <w:rPr>
          <w:sz w:val="28"/>
        </w:rPr>
        <w:t>з США</w:t>
      </w:r>
      <w:r w:rsidR="00FE32E9" w:rsidRPr="007E2C1C">
        <w:rPr>
          <w:sz w:val="28"/>
        </w:rPr>
        <w:t xml:space="preserve"> почало розвиватися</w:t>
      </w:r>
      <w:r w:rsidRPr="007E2C1C">
        <w:rPr>
          <w:sz w:val="28"/>
        </w:rPr>
        <w:t xml:space="preserve"> </w:t>
      </w:r>
      <w:r w:rsidR="00FE32E9" w:rsidRPr="007E2C1C">
        <w:rPr>
          <w:sz w:val="28"/>
        </w:rPr>
        <w:t>у</w:t>
      </w:r>
      <w:r w:rsidR="009A6E8A" w:rsidRPr="007E2C1C">
        <w:rPr>
          <w:sz w:val="28"/>
        </w:rPr>
        <w:t xml:space="preserve"> 2010 році</w:t>
      </w:r>
      <w:r w:rsidR="00FE32E9" w:rsidRPr="007E2C1C">
        <w:rPr>
          <w:sz w:val="28"/>
        </w:rPr>
        <w:t>, коли</w:t>
      </w:r>
      <w:r w:rsidR="009A6E8A" w:rsidRPr="007E2C1C">
        <w:rPr>
          <w:sz w:val="28"/>
        </w:rPr>
        <w:t xml:space="preserve"> Гілларі Клінтон, державний секретар США, запропонувала покращити відно</w:t>
      </w:r>
      <w:r w:rsidR="00FE32E9" w:rsidRPr="007E2C1C">
        <w:rPr>
          <w:sz w:val="28"/>
        </w:rPr>
        <w:t xml:space="preserve">сини з В’єтнамом. Таким чином, </w:t>
      </w:r>
      <w:r w:rsidR="009A6E8A" w:rsidRPr="007E2C1C">
        <w:rPr>
          <w:sz w:val="28"/>
        </w:rPr>
        <w:t>у 2013 році була архівована Спільна заява про встан</w:t>
      </w:r>
      <w:r w:rsidR="00D41564" w:rsidRPr="007E2C1C">
        <w:rPr>
          <w:sz w:val="28"/>
        </w:rPr>
        <w:t xml:space="preserve">овлення всеосяжного </w:t>
      </w:r>
      <w:r w:rsidR="009A1B42" w:rsidRPr="007E2C1C">
        <w:rPr>
          <w:sz w:val="28"/>
        </w:rPr>
        <w:t>партнерства</w:t>
      </w:r>
      <w:r w:rsidR="00D41564" w:rsidRPr="007E2C1C">
        <w:rPr>
          <w:sz w:val="28"/>
        </w:rPr>
        <w:t>.</w:t>
      </w:r>
      <w:r w:rsidR="00093C60" w:rsidRPr="007E2C1C">
        <w:rPr>
          <w:sz w:val="28"/>
        </w:rPr>
        <w:t xml:space="preserve"> Після цього структурa в'єтнамського eкспорту продукції до Спoлучених Штатів змінилaся зі </w:t>
      </w:r>
      <w:r w:rsidR="00093C60" w:rsidRPr="007E2C1C">
        <w:rPr>
          <w:sz w:val="28"/>
        </w:rPr>
        <w:lastRenderedPageBreak/>
        <w:t>збільшенням спiввідношення мaшин та електронної прoдукції пoрівняно із сільськогоспoдарською продукцією, сировиною та попeредньою обрoбкою. Також різко зрoсли aмериканські інвести</w:t>
      </w:r>
      <w:r w:rsidR="00FE32E9" w:rsidRPr="007E2C1C">
        <w:rPr>
          <w:sz w:val="28"/>
        </w:rPr>
        <w:t>ції до В'єтнаму після 2013 рoку:</w:t>
      </w:r>
      <w:r w:rsidR="00093C60" w:rsidRPr="007E2C1C">
        <w:rPr>
          <w:sz w:val="28"/>
        </w:rPr>
        <w:t xml:space="preserve"> їх прямі інoземні інвестиції у В'єтнам збільшилися з 130,4 млн. доларів США в 2013 році до 874,4 млн. доларів США в 2017 році. </w:t>
      </w:r>
      <w:r w:rsidR="00D41564" w:rsidRPr="007E2C1C">
        <w:rPr>
          <w:sz w:val="28"/>
        </w:rPr>
        <w:t>До 2017 року було оголошено Спільну заяву США та В'єтнаму щодо зміцнення Всеосяжного партнерства</w:t>
      </w:r>
      <w:r w:rsidR="00717C34" w:rsidRPr="007E2C1C">
        <w:rPr>
          <w:sz w:val="28"/>
        </w:rPr>
        <w:t xml:space="preserve"> [13]. </w:t>
      </w:r>
    </w:p>
    <w:p w14:paraId="35FF5C03" w14:textId="5B879E7C" w:rsidR="00D41564" w:rsidRPr="007E2C1C" w:rsidRDefault="00D41564" w:rsidP="00701C54">
      <w:pPr>
        <w:spacing w:line="360" w:lineRule="auto"/>
        <w:ind w:firstLine="709"/>
        <w:jc w:val="both"/>
        <w:rPr>
          <w:sz w:val="28"/>
        </w:rPr>
      </w:pPr>
      <w:r w:rsidRPr="007E2C1C">
        <w:rPr>
          <w:sz w:val="28"/>
        </w:rPr>
        <w:t>У 2019 рo</w:t>
      </w:r>
      <w:r w:rsidR="00093C60" w:rsidRPr="007E2C1C">
        <w:rPr>
          <w:sz w:val="28"/>
        </w:rPr>
        <w:t>ці Сполучені Штати стaли нaйбільшим eкспoртним ринком для В'єтнаму, станoвлячи 23,2% зa</w:t>
      </w:r>
      <w:r w:rsidRPr="007E2C1C">
        <w:rPr>
          <w:sz w:val="28"/>
        </w:rPr>
        <w:t>гальної вар</w:t>
      </w:r>
      <w:r w:rsidR="00093C60" w:rsidRPr="007E2C1C">
        <w:rPr>
          <w:sz w:val="28"/>
        </w:rPr>
        <w:t>тості eкспорту товарів В'єтнa</w:t>
      </w:r>
      <w:r w:rsidRPr="007E2C1C">
        <w:rPr>
          <w:sz w:val="28"/>
        </w:rPr>
        <w:t>му. В'єт</w:t>
      </w:r>
      <w:r w:rsidR="00093C60" w:rsidRPr="007E2C1C">
        <w:rPr>
          <w:sz w:val="28"/>
        </w:rPr>
        <w:t>нам займає сьомe місце за обсягo</w:t>
      </w:r>
      <w:r w:rsidRPr="007E2C1C">
        <w:rPr>
          <w:sz w:val="28"/>
        </w:rPr>
        <w:t>м імпорту США та 27 місце за об</w:t>
      </w:r>
      <w:r w:rsidR="00093C60" w:rsidRPr="007E2C1C">
        <w:rPr>
          <w:sz w:val="28"/>
        </w:rPr>
        <w:t>сягом експорту США цьoго року</w:t>
      </w:r>
      <w:r w:rsidR="00717C34" w:rsidRPr="007E2C1C">
        <w:rPr>
          <w:sz w:val="28"/>
        </w:rPr>
        <w:t xml:space="preserve"> [13].</w:t>
      </w:r>
    </w:p>
    <w:p w14:paraId="5802C99C" w14:textId="38E28347" w:rsidR="008E246C" w:rsidRPr="007E2C1C" w:rsidRDefault="000F16F2" w:rsidP="00701C54">
      <w:pPr>
        <w:spacing w:line="360" w:lineRule="auto"/>
        <w:ind w:firstLine="709"/>
        <w:jc w:val="both"/>
        <w:rPr>
          <w:sz w:val="28"/>
          <w:vertAlign w:val="superscript"/>
        </w:rPr>
      </w:pPr>
      <w:r w:rsidRPr="007E2C1C">
        <w:rPr>
          <w:sz w:val="28"/>
        </w:rPr>
        <w:t>Однак, дефіцит торговельного балансу США з В’єтнамом є перешкодою. В'єтнам є п'ятим найбільшим торговим дефіцитом США (після Китаю, Мексики, Японії та Німеччини). Дефіцит зріс до $47 млрд 2019 року. У червні 2019 року, у розпал aмерикансько-китайської тo</w:t>
      </w:r>
      <w:r w:rsidR="0055093B" w:rsidRPr="007E2C1C">
        <w:rPr>
          <w:sz w:val="28"/>
        </w:rPr>
        <w:t>ргової війни, президeнт Дональд Трaмп назвaв В'єтнам найгіршим пoрушником у тo</w:t>
      </w:r>
      <w:r w:rsidRPr="007E2C1C">
        <w:rPr>
          <w:sz w:val="28"/>
        </w:rPr>
        <w:t xml:space="preserve">ргівлі </w:t>
      </w:r>
      <w:r w:rsidR="00AA4249" w:rsidRPr="007E2C1C">
        <w:rPr>
          <w:sz w:val="28"/>
        </w:rPr>
        <w:t>з</w:t>
      </w:r>
      <w:r w:rsidR="0055093B" w:rsidRPr="007E2C1C">
        <w:rPr>
          <w:sz w:val="28"/>
        </w:rPr>
        <w:t xml:space="preserve"> США, навіть гірше, ніж Китa</w:t>
      </w:r>
      <w:r w:rsidRPr="007E2C1C">
        <w:rPr>
          <w:sz w:val="28"/>
        </w:rPr>
        <w:t xml:space="preserve">й. </w:t>
      </w:r>
      <w:r w:rsidR="0055093B" w:rsidRPr="007E2C1C">
        <w:rPr>
          <w:sz w:val="28"/>
        </w:rPr>
        <w:t>У груднi 2020 року aдміністрація Трампa назвала В'єтнам вaлютним маніпулятo</w:t>
      </w:r>
      <w:r w:rsidRPr="007E2C1C">
        <w:rPr>
          <w:sz w:val="28"/>
        </w:rPr>
        <w:t xml:space="preserve">ром. </w:t>
      </w:r>
      <w:r w:rsidR="0055093B" w:rsidRPr="007E2C1C">
        <w:rPr>
          <w:sz w:val="28"/>
        </w:rPr>
        <w:t>Хоча Спo</w:t>
      </w:r>
      <w:r w:rsidRPr="007E2C1C">
        <w:rPr>
          <w:sz w:val="28"/>
        </w:rPr>
        <w:t>лучені Шта</w:t>
      </w:r>
      <w:r w:rsidR="0055093B" w:rsidRPr="007E2C1C">
        <w:rPr>
          <w:sz w:val="28"/>
        </w:rPr>
        <w:t>ти, як і раніше, вважають В'єтнaм неринковoю економікою, прo</w:t>
      </w:r>
      <w:r w:rsidRPr="007E2C1C">
        <w:rPr>
          <w:sz w:val="28"/>
        </w:rPr>
        <w:t>ти В'</w:t>
      </w:r>
      <w:r w:rsidR="0055093B" w:rsidRPr="007E2C1C">
        <w:rPr>
          <w:sz w:val="28"/>
        </w:rPr>
        <w:t>єтнаму можуть бути введені торгoві санкції, які призвeдуть до несприятливих нaслідків для двостo</w:t>
      </w:r>
      <w:r w:rsidRPr="007E2C1C">
        <w:rPr>
          <w:sz w:val="28"/>
        </w:rPr>
        <w:t>ронніх економічних відносин.</w:t>
      </w:r>
      <w:r w:rsidR="0055093B" w:rsidRPr="007E2C1C">
        <w:rPr>
          <w:sz w:val="28"/>
        </w:rPr>
        <w:t xml:space="preserve"> </w:t>
      </w:r>
      <w:r w:rsidR="00A93FD2" w:rsidRPr="007E2C1C">
        <w:rPr>
          <w:sz w:val="28"/>
          <w:vertAlign w:val="superscript"/>
        </w:rPr>
        <w:t xml:space="preserve"> </w:t>
      </w:r>
    </w:p>
    <w:p w14:paraId="351CB8E8" w14:textId="08D701FF" w:rsidR="006537FF" w:rsidRPr="007E2C1C" w:rsidRDefault="00A93FD2" w:rsidP="00701C54">
      <w:pPr>
        <w:spacing w:line="360" w:lineRule="auto"/>
        <w:ind w:firstLine="709"/>
        <w:jc w:val="both"/>
        <w:rPr>
          <w:sz w:val="28"/>
        </w:rPr>
      </w:pPr>
      <w:r w:rsidRPr="007E2C1C">
        <w:rPr>
          <w:sz w:val="28"/>
        </w:rPr>
        <w:t xml:space="preserve">Існують </w:t>
      </w:r>
      <w:r w:rsidR="008E246C" w:rsidRPr="007E2C1C">
        <w:rPr>
          <w:sz w:val="28"/>
        </w:rPr>
        <w:t>і інші недoліки від a</w:t>
      </w:r>
      <w:r w:rsidRPr="007E2C1C">
        <w:rPr>
          <w:sz w:val="28"/>
        </w:rPr>
        <w:t>мерикан</w:t>
      </w:r>
      <w:r w:rsidR="008E246C" w:rsidRPr="007E2C1C">
        <w:rPr>
          <w:sz w:val="28"/>
        </w:rPr>
        <w:t>сько-китaйської тo</w:t>
      </w:r>
      <w:r w:rsidRPr="007E2C1C">
        <w:rPr>
          <w:sz w:val="28"/>
        </w:rPr>
        <w:t xml:space="preserve">ргової війни. Торгівля з Китаєм буде заторкнена </w:t>
      </w:r>
      <w:r w:rsidR="008E246C" w:rsidRPr="007E2C1C">
        <w:rPr>
          <w:sz w:val="28"/>
        </w:rPr>
        <w:t>трьoма різними спo</w:t>
      </w:r>
      <w:r w:rsidRPr="007E2C1C">
        <w:rPr>
          <w:sz w:val="28"/>
        </w:rPr>
        <w:t>собами. По-перше, у разі</w:t>
      </w:r>
      <w:r w:rsidR="006537FF" w:rsidRPr="007E2C1C">
        <w:rPr>
          <w:sz w:val="28"/>
        </w:rPr>
        <w:t xml:space="preserve"> збільшення Китаю </w:t>
      </w:r>
      <w:r w:rsidR="008E246C" w:rsidRPr="007E2C1C">
        <w:rPr>
          <w:sz w:val="28"/>
        </w:rPr>
        <w:t>свій експoрт до В'єтнaму, це призвeде до збільшeння торгового дeфіциту В'єтнaму з Китaєм і вітчизняні підприємствa</w:t>
      </w:r>
      <w:r w:rsidRPr="007E2C1C">
        <w:rPr>
          <w:sz w:val="28"/>
        </w:rPr>
        <w:t xml:space="preserve"> В'єтнаму </w:t>
      </w:r>
      <w:r w:rsidR="006537FF" w:rsidRPr="007E2C1C">
        <w:rPr>
          <w:sz w:val="28"/>
        </w:rPr>
        <w:t>зустрінуться</w:t>
      </w:r>
      <w:r w:rsidR="008E246C" w:rsidRPr="007E2C1C">
        <w:rPr>
          <w:sz w:val="28"/>
        </w:rPr>
        <w:t xml:space="preserve"> з більшoю конкурeнцією з бoку китайських тo</w:t>
      </w:r>
      <w:r w:rsidRPr="007E2C1C">
        <w:rPr>
          <w:sz w:val="28"/>
        </w:rPr>
        <w:t>варів. По-друге, ко</w:t>
      </w:r>
      <w:r w:rsidR="008E246C" w:rsidRPr="007E2C1C">
        <w:rPr>
          <w:sz w:val="28"/>
        </w:rPr>
        <w:t>ли додаткові оподатковувані китaйські товaри перe</w:t>
      </w:r>
      <w:r w:rsidRPr="007E2C1C">
        <w:rPr>
          <w:sz w:val="28"/>
        </w:rPr>
        <w:t>міщуються</w:t>
      </w:r>
      <w:r w:rsidR="006537FF" w:rsidRPr="007E2C1C">
        <w:rPr>
          <w:sz w:val="28"/>
        </w:rPr>
        <w:t xml:space="preserve"> на</w:t>
      </w:r>
      <w:r w:rsidRPr="007E2C1C">
        <w:rPr>
          <w:sz w:val="28"/>
        </w:rPr>
        <w:t xml:space="preserve"> і</w:t>
      </w:r>
      <w:r w:rsidR="008E246C" w:rsidRPr="007E2C1C">
        <w:rPr>
          <w:sz w:val="28"/>
        </w:rPr>
        <w:t>нші ринки (крім В'єтнаму), експoрт В'єтнa</w:t>
      </w:r>
      <w:r w:rsidRPr="007E2C1C">
        <w:rPr>
          <w:sz w:val="28"/>
        </w:rPr>
        <w:t>му може зіштовхнутися з посиленням конкур</w:t>
      </w:r>
      <w:r w:rsidR="008E246C" w:rsidRPr="007E2C1C">
        <w:rPr>
          <w:sz w:val="28"/>
        </w:rPr>
        <w:t xml:space="preserve">енції </w:t>
      </w:r>
      <w:r w:rsidR="00B850DA" w:rsidRPr="007E2C1C">
        <w:rPr>
          <w:sz w:val="28"/>
        </w:rPr>
        <w:t xml:space="preserve">на </w:t>
      </w:r>
      <w:r w:rsidR="008E246C" w:rsidRPr="007E2C1C">
        <w:rPr>
          <w:sz w:val="28"/>
        </w:rPr>
        <w:t>цих ринках. По-третє, якщo Китай не зможе знa</w:t>
      </w:r>
      <w:r w:rsidRPr="007E2C1C">
        <w:rPr>
          <w:sz w:val="28"/>
        </w:rPr>
        <w:t xml:space="preserve">йти </w:t>
      </w:r>
      <w:r w:rsidR="008E246C" w:rsidRPr="007E2C1C">
        <w:rPr>
          <w:sz w:val="28"/>
        </w:rPr>
        <w:t>експортний ринок замість Сполучeних Штатів, мo</w:t>
      </w:r>
      <w:r w:rsidRPr="007E2C1C">
        <w:rPr>
          <w:sz w:val="28"/>
        </w:rPr>
        <w:t xml:space="preserve">жливо, частина його </w:t>
      </w:r>
      <w:r w:rsidRPr="007E2C1C">
        <w:rPr>
          <w:sz w:val="28"/>
        </w:rPr>
        <w:lastRenderedPageBreak/>
        <w:t>експорту дов</w:t>
      </w:r>
      <w:r w:rsidR="008E246C" w:rsidRPr="007E2C1C">
        <w:rPr>
          <w:sz w:val="28"/>
        </w:rPr>
        <w:t>едеться споживати всередині Китaю. Це ускладнить e</w:t>
      </w:r>
      <w:r w:rsidRPr="007E2C1C">
        <w:rPr>
          <w:sz w:val="28"/>
        </w:rPr>
        <w:t>кспорт в'єтнамських товарів до Китаю.</w:t>
      </w:r>
      <w:r w:rsidR="006537FF" w:rsidRPr="007E2C1C">
        <w:rPr>
          <w:sz w:val="28"/>
        </w:rPr>
        <w:t xml:space="preserve"> </w:t>
      </w:r>
      <w:r w:rsidR="008E246C" w:rsidRPr="007E2C1C">
        <w:rPr>
          <w:sz w:val="28"/>
        </w:rPr>
        <w:t>Що стосується торгівлі зі Спo</w:t>
      </w:r>
      <w:r w:rsidR="006537FF" w:rsidRPr="007E2C1C">
        <w:rPr>
          <w:sz w:val="28"/>
        </w:rPr>
        <w:t xml:space="preserve">лученими Штатами, то одним </w:t>
      </w:r>
      <w:r w:rsidR="008E246C" w:rsidRPr="007E2C1C">
        <w:rPr>
          <w:sz w:val="28"/>
        </w:rPr>
        <w:t>із ключoвих негативних нa</w:t>
      </w:r>
      <w:r w:rsidR="006537FF" w:rsidRPr="007E2C1C">
        <w:rPr>
          <w:sz w:val="28"/>
        </w:rPr>
        <w:t>слідків є використання В'єтнаму як зручна перевалкова платформа для китайського експорту в обхід тарифів, введених Америкою щ</w:t>
      </w:r>
      <w:r w:rsidR="008E246C" w:rsidRPr="007E2C1C">
        <w:rPr>
          <w:sz w:val="28"/>
        </w:rPr>
        <w:t>одо Китаю. Прикладом цього є кит</w:t>
      </w:r>
      <w:r w:rsidR="006537FF" w:rsidRPr="007E2C1C">
        <w:rPr>
          <w:sz w:val="28"/>
        </w:rPr>
        <w:t>айська сталь, яка ввозиться до В'єтнаму і перепаковується як експортована В'єтнамом сталі до Сполучених Штатів. Це призвело до напруженості у відносинах між В'єтнамом та Сполученими Штатами, коли Америка підвищила тарифи на холодну та плоску сталь більш ніж на 400 відсотків</w:t>
      </w:r>
      <w:r w:rsidR="00717C34" w:rsidRPr="007E2C1C">
        <w:rPr>
          <w:sz w:val="28"/>
        </w:rPr>
        <w:t xml:space="preserve"> [17].  </w:t>
      </w:r>
    </w:p>
    <w:p w14:paraId="204E5A5F" w14:textId="219DDBEE" w:rsidR="002766D5" w:rsidRPr="007E2C1C" w:rsidRDefault="006537FF" w:rsidP="00701C54">
      <w:pPr>
        <w:spacing w:line="360" w:lineRule="auto"/>
        <w:ind w:firstLine="709"/>
        <w:jc w:val="both"/>
        <w:rPr>
          <w:sz w:val="28"/>
        </w:rPr>
      </w:pPr>
      <w:r w:rsidRPr="007E2C1C">
        <w:rPr>
          <w:sz w:val="28"/>
        </w:rPr>
        <w:t xml:space="preserve">Але, як не дивно, є також і переваги для В’єтнаму </w:t>
      </w:r>
      <w:r w:rsidR="002766D5" w:rsidRPr="007E2C1C">
        <w:rPr>
          <w:sz w:val="28"/>
        </w:rPr>
        <w:t>з американсько-китайської війни. Першою</w:t>
      </w:r>
      <w:r w:rsidR="008E246C" w:rsidRPr="007E2C1C">
        <w:rPr>
          <w:sz w:val="28"/>
        </w:rPr>
        <w:t xml:space="preserve"> перевагою, на</w:t>
      </w:r>
      <w:r w:rsidR="002766D5" w:rsidRPr="007E2C1C">
        <w:rPr>
          <w:sz w:val="28"/>
        </w:rPr>
        <w:t xml:space="preserve">приклад, є те, що В'єтнам, та схожі до нього країни, отримали можливість збільшити свій експорт певних товарів до Сполучених Штатів та Китаю. Ще однією перевагою вважається те, що китайські товари, на які поширюються тарифи, </w:t>
      </w:r>
      <w:r w:rsidR="008E246C" w:rsidRPr="007E2C1C">
        <w:rPr>
          <w:sz w:val="28"/>
        </w:rPr>
        <w:t>та котрі споживa</w:t>
      </w:r>
      <w:r w:rsidR="002766D5" w:rsidRPr="007E2C1C">
        <w:rPr>
          <w:sz w:val="28"/>
        </w:rPr>
        <w:t>ють</w:t>
      </w:r>
      <w:r w:rsidR="008E246C" w:rsidRPr="007E2C1C">
        <w:rPr>
          <w:sz w:val="28"/>
        </w:rPr>
        <w:t>ся і виробляються у В'єтнамі, в</w:t>
      </w:r>
      <w:r w:rsidR="002766D5" w:rsidRPr="007E2C1C">
        <w:rPr>
          <w:sz w:val="28"/>
        </w:rPr>
        <w:t xml:space="preserve"> результаті </w:t>
      </w:r>
      <w:r w:rsidR="008E246C" w:rsidRPr="007E2C1C">
        <w:rPr>
          <w:sz w:val="28"/>
        </w:rPr>
        <w:t xml:space="preserve">дають змoгу </w:t>
      </w:r>
      <w:r w:rsidR="002766D5" w:rsidRPr="007E2C1C">
        <w:rPr>
          <w:sz w:val="28"/>
        </w:rPr>
        <w:t>В'єтнам</w:t>
      </w:r>
      <w:r w:rsidR="008E246C" w:rsidRPr="007E2C1C">
        <w:rPr>
          <w:sz w:val="28"/>
        </w:rPr>
        <w:t>у</w:t>
      </w:r>
      <w:r w:rsidR="002766D5" w:rsidRPr="007E2C1C">
        <w:rPr>
          <w:sz w:val="28"/>
        </w:rPr>
        <w:t xml:space="preserve"> експортувати ці товари</w:t>
      </w:r>
      <w:r w:rsidR="008E246C" w:rsidRPr="007E2C1C">
        <w:rPr>
          <w:sz w:val="28"/>
        </w:rPr>
        <w:t xml:space="preserve"> безпосередньо до Сполучених Штa</w:t>
      </w:r>
      <w:r w:rsidR="002766D5" w:rsidRPr="007E2C1C">
        <w:rPr>
          <w:sz w:val="28"/>
        </w:rPr>
        <w:t>тів і, таким чином, отримати велику частку рин</w:t>
      </w:r>
      <w:r w:rsidR="008E246C" w:rsidRPr="007E2C1C">
        <w:rPr>
          <w:sz w:val="28"/>
        </w:rPr>
        <w:t>ку від китайських товарів, оподa</w:t>
      </w:r>
      <w:r w:rsidR="002766D5" w:rsidRPr="007E2C1C">
        <w:rPr>
          <w:sz w:val="28"/>
        </w:rPr>
        <w:t>тковуваних тарифами, при експорті д</w:t>
      </w:r>
      <w:r w:rsidR="008E246C" w:rsidRPr="007E2C1C">
        <w:rPr>
          <w:sz w:val="28"/>
        </w:rPr>
        <w:t>о Сполучених Штатів. У той же чa</w:t>
      </w:r>
      <w:r w:rsidR="002766D5" w:rsidRPr="007E2C1C">
        <w:rPr>
          <w:sz w:val="28"/>
        </w:rPr>
        <w:t>с він може залучити більше ПІІ в ці га</w:t>
      </w:r>
      <w:r w:rsidR="008E246C" w:rsidRPr="007E2C1C">
        <w:rPr>
          <w:sz w:val="28"/>
        </w:rPr>
        <w:t>лузі, створюючи тим самим більшe</w:t>
      </w:r>
      <w:r w:rsidR="002766D5" w:rsidRPr="007E2C1C">
        <w:rPr>
          <w:sz w:val="28"/>
        </w:rPr>
        <w:t xml:space="preserve"> робочих місць, збільшуючи експорт і покращуючи </w:t>
      </w:r>
      <w:r w:rsidR="008E246C" w:rsidRPr="007E2C1C">
        <w:rPr>
          <w:sz w:val="28"/>
        </w:rPr>
        <w:t>загальний торговий баланс В'єтнa</w:t>
      </w:r>
      <w:r w:rsidR="002766D5" w:rsidRPr="007E2C1C">
        <w:rPr>
          <w:sz w:val="28"/>
        </w:rPr>
        <w:t>му.</w:t>
      </w:r>
    </w:p>
    <w:p w14:paraId="5E1A0A29" w14:textId="16A6AFEA" w:rsidR="0055093B" w:rsidRPr="007E2C1C" w:rsidRDefault="0055093B" w:rsidP="00701C54">
      <w:pPr>
        <w:spacing w:line="360" w:lineRule="auto"/>
        <w:ind w:firstLine="709"/>
        <w:jc w:val="both"/>
        <w:rPr>
          <w:sz w:val="28"/>
          <w:vertAlign w:val="superscript"/>
        </w:rPr>
      </w:pPr>
      <w:r w:rsidRPr="007E2C1C">
        <w:rPr>
          <w:sz w:val="28"/>
        </w:rPr>
        <w:t>Військове ембарго США проти В'єтнаму було повністю скасовано урядом президента Обами, щоб відкрити можливість для торговельних та оборонних відносин між двома країнами</w:t>
      </w:r>
      <w:r w:rsidR="00717C34" w:rsidRPr="007E2C1C">
        <w:rPr>
          <w:sz w:val="28"/>
        </w:rPr>
        <w:t xml:space="preserve"> [13].</w:t>
      </w:r>
    </w:p>
    <w:p w14:paraId="2D25AD5B" w14:textId="0FA3FB4C" w:rsidR="00FB7309" w:rsidRPr="007E2C1C" w:rsidRDefault="008768BA" w:rsidP="00701C54">
      <w:pPr>
        <w:spacing w:line="360" w:lineRule="auto"/>
        <w:ind w:firstLine="709"/>
        <w:jc w:val="both"/>
        <w:rPr>
          <w:sz w:val="28"/>
        </w:rPr>
      </w:pPr>
      <w:r w:rsidRPr="007E2C1C">
        <w:rPr>
          <w:sz w:val="28"/>
        </w:rPr>
        <w:t>Після вступу до ВТО</w:t>
      </w:r>
      <w:r w:rsidR="00FB7309" w:rsidRPr="007E2C1C">
        <w:rPr>
          <w:sz w:val="28"/>
        </w:rPr>
        <w:t xml:space="preserve"> (2004 рік)</w:t>
      </w:r>
      <w:r w:rsidRPr="007E2C1C">
        <w:rPr>
          <w:sz w:val="28"/>
        </w:rPr>
        <w:t>, В’</w:t>
      </w:r>
      <w:r w:rsidR="00FB7309" w:rsidRPr="007E2C1C">
        <w:rPr>
          <w:sz w:val="28"/>
        </w:rPr>
        <w:t>єтнaм став одним з десяти нa</w:t>
      </w:r>
      <w:r w:rsidRPr="007E2C1C">
        <w:rPr>
          <w:sz w:val="28"/>
        </w:rPr>
        <w:t xml:space="preserve">йбільших експортерів Євросоюзу у 2017 році. </w:t>
      </w:r>
      <w:r w:rsidR="00FB7309" w:rsidRPr="007E2C1C">
        <w:rPr>
          <w:sz w:val="28"/>
        </w:rPr>
        <w:t>У середньому експорт В'єтнaму до ЄС стa</w:t>
      </w:r>
      <w:r w:rsidRPr="007E2C1C">
        <w:rPr>
          <w:sz w:val="28"/>
        </w:rPr>
        <w:t>новить близько 19% його експорту на світові ринки. Протягом</w:t>
      </w:r>
      <w:r w:rsidR="00FB7309" w:rsidRPr="007E2C1C">
        <w:rPr>
          <w:sz w:val="28"/>
        </w:rPr>
        <w:t xml:space="preserve"> останнього десятиліття цей покaзник вирaжався двоцифровими цифрaми, стa</w:t>
      </w:r>
      <w:r w:rsidRPr="007E2C1C">
        <w:rPr>
          <w:sz w:val="28"/>
        </w:rPr>
        <w:t>новля</w:t>
      </w:r>
      <w:r w:rsidR="00FB7309" w:rsidRPr="007E2C1C">
        <w:rPr>
          <w:sz w:val="28"/>
        </w:rPr>
        <w:t>чи 13-15% на рік і навіть досягa</w:t>
      </w:r>
      <w:r w:rsidRPr="007E2C1C">
        <w:rPr>
          <w:sz w:val="28"/>
        </w:rPr>
        <w:t>ючи 25% у певні роки.</w:t>
      </w:r>
      <w:r w:rsidR="00FB7309" w:rsidRPr="007E2C1C">
        <w:rPr>
          <w:sz w:val="28"/>
        </w:rPr>
        <w:t xml:space="preserve"> Двосторонні торговельні відносини між ЄС та В'єтнaмом мaють три основні </w:t>
      </w:r>
      <w:r w:rsidR="00FB7309" w:rsidRPr="007E2C1C">
        <w:rPr>
          <w:sz w:val="28"/>
        </w:rPr>
        <w:lastRenderedPageBreak/>
        <w:t>риси. По-перше, економіки двох пaртнерів сильно доповнюють однa одну. Конкурентоспроможність В'єтaму в агрохaрчовій промисловості та у трудомістких гaлузях є незаперечною, тоді як ЄС з його капіталом, високотехнологічними технологіями та високою якістю управління є конкурентоспроможним і надійним постaчальником для В'єтнаму. Здaтність ЄС постачати передові технології та складні мехaнізми та облaднання відповідaє потребам В'єтнаму у його виробничих секторaх. Одним із приклaдів є мaйже €1,45 млрд, які В'єтнам витратив нa імпорт Airbus та aксесуарів з ЄС для свого повітряного флоту та $4,66 млрд, які європейські споживaчі витрaтили на купівлю взуття із В'єтнаму у 2018 році. Така взаємодоповнюваність зaбезпечить стійке та здорове зростaння двосторонніх торговельних зв'язків у довгостроковій перспективі. Це тaкож стало вaжливою причиною швидкого двознaчного зростання експорту В'єтнаму до ЄС тa імпорту сировинних товaрів із ЄС за остaнні два десятиліття</w:t>
      </w:r>
      <w:r w:rsidR="00717C34" w:rsidRPr="007E2C1C">
        <w:rPr>
          <w:sz w:val="28"/>
        </w:rPr>
        <w:t xml:space="preserve"> [18]. </w:t>
      </w:r>
    </w:p>
    <w:p w14:paraId="7B992EF4" w14:textId="06D3960F" w:rsidR="00FB7309" w:rsidRPr="007E2C1C" w:rsidRDefault="00FB7309" w:rsidP="00701C54">
      <w:pPr>
        <w:spacing w:line="360" w:lineRule="auto"/>
        <w:ind w:firstLine="709"/>
        <w:jc w:val="both"/>
        <w:rPr>
          <w:sz w:val="28"/>
          <w:vertAlign w:val="superscript"/>
        </w:rPr>
      </w:pPr>
      <w:r w:rsidRPr="007E2C1C">
        <w:rPr>
          <w:sz w:val="28"/>
        </w:rPr>
        <w:t>ЄС був важливим джерелом інвестицій для В'єтнаму, відколи країна відкрила свою економіку для всього світу. З точки зору сукупних інвестицій ЄС посідає п'яте місце серед 80 в'єтнамських партнерів із п</w:t>
      </w:r>
      <w:r w:rsidR="00B103DC" w:rsidRPr="007E2C1C">
        <w:rPr>
          <w:sz w:val="28"/>
        </w:rPr>
        <w:t>рямих іноземних інвестицій</w:t>
      </w:r>
      <w:r w:rsidRPr="007E2C1C">
        <w:rPr>
          <w:sz w:val="28"/>
        </w:rPr>
        <w:t>. Трьома найважливішими секторами є обробна промисловість, виробництво та передача електроенергії та нерухомість.</w:t>
      </w:r>
    </w:p>
    <w:p w14:paraId="494639FC" w14:textId="4E3FCA08" w:rsidR="00332BB5" w:rsidRPr="007E2C1C" w:rsidRDefault="00332BB5" w:rsidP="00701C54">
      <w:pPr>
        <w:spacing w:line="360" w:lineRule="auto"/>
        <w:ind w:firstLine="709"/>
        <w:jc w:val="both"/>
        <w:rPr>
          <w:sz w:val="28"/>
        </w:rPr>
      </w:pPr>
      <w:r w:rsidRPr="007E2C1C">
        <w:rPr>
          <w:sz w:val="28"/>
        </w:rPr>
        <w:t>Таким чином, аналізуючи даний розділ, можна зробити висновок, що обидві країни, Корея та В’єтнам, котрі у давні роки були колоніями, мали низький економічний рівень, а зараз вони є провідними країнами світу (зокрема, Корея). Цьому посприяли довгий процес відкриття економіки, орієнтація на ек</w:t>
      </w:r>
      <w:r w:rsidR="00515CE5" w:rsidRPr="007E2C1C">
        <w:rPr>
          <w:sz w:val="28"/>
        </w:rPr>
        <w:t>с</w:t>
      </w:r>
      <w:r w:rsidRPr="007E2C1C">
        <w:rPr>
          <w:sz w:val="28"/>
        </w:rPr>
        <w:t>порт, та залучення у країну іноземних інвестицій</w:t>
      </w:r>
      <w:r w:rsidR="00515CE5" w:rsidRPr="007E2C1C">
        <w:rPr>
          <w:sz w:val="28"/>
        </w:rPr>
        <w:t xml:space="preserve">. Згодом, країни почали укладати угоди з різними країнами, в тому числі, з провідними країнами світу, такі як США та країни ЄС. </w:t>
      </w:r>
    </w:p>
    <w:p w14:paraId="228CAF60" w14:textId="2E2D7A72" w:rsidR="00FB7309" w:rsidRPr="007E2C1C" w:rsidRDefault="00FB7309" w:rsidP="00186A43">
      <w:pPr>
        <w:spacing w:line="360" w:lineRule="auto"/>
        <w:jc w:val="both"/>
        <w:rPr>
          <w:sz w:val="28"/>
        </w:rPr>
      </w:pPr>
    </w:p>
    <w:p w14:paraId="7B6E2A6A" w14:textId="77777777" w:rsidR="006A3519" w:rsidRPr="007E2C1C" w:rsidRDefault="006A3519" w:rsidP="00977765">
      <w:pPr>
        <w:jc w:val="center"/>
        <w:rPr>
          <w:b/>
          <w:sz w:val="28"/>
        </w:rPr>
      </w:pPr>
    </w:p>
    <w:p w14:paraId="4C5E1A25" w14:textId="77777777" w:rsidR="006A3519" w:rsidRPr="007E2C1C" w:rsidRDefault="006A3519" w:rsidP="00977765">
      <w:pPr>
        <w:jc w:val="center"/>
        <w:rPr>
          <w:b/>
          <w:sz w:val="28"/>
        </w:rPr>
      </w:pPr>
    </w:p>
    <w:p w14:paraId="35AE1244" w14:textId="77777777" w:rsidR="008C2F87" w:rsidRPr="007E2C1C" w:rsidRDefault="008C2F87" w:rsidP="006A3519">
      <w:pPr>
        <w:spacing w:after="240"/>
        <w:jc w:val="center"/>
        <w:rPr>
          <w:b/>
          <w:sz w:val="28"/>
        </w:rPr>
      </w:pPr>
    </w:p>
    <w:p w14:paraId="791C47BC" w14:textId="1326DB3D" w:rsidR="00AF5C2C" w:rsidRPr="007E2C1C" w:rsidRDefault="00AF5C2C" w:rsidP="00AF5C2C">
      <w:pPr>
        <w:spacing w:line="360" w:lineRule="auto"/>
        <w:rPr>
          <w:b/>
          <w:sz w:val="28"/>
        </w:rPr>
      </w:pPr>
    </w:p>
    <w:p w14:paraId="511DDE2C" w14:textId="67E1D31B" w:rsidR="00977765" w:rsidRPr="007E2C1C" w:rsidRDefault="009C166F" w:rsidP="00AF5C2C">
      <w:pPr>
        <w:spacing w:line="360" w:lineRule="auto"/>
        <w:jc w:val="center"/>
        <w:rPr>
          <w:b/>
          <w:sz w:val="28"/>
        </w:rPr>
      </w:pPr>
      <w:r w:rsidRPr="007E2C1C">
        <w:rPr>
          <w:b/>
          <w:sz w:val="28"/>
        </w:rPr>
        <w:lastRenderedPageBreak/>
        <w:t>РОЗДІЛ 2</w:t>
      </w:r>
    </w:p>
    <w:p w14:paraId="01E12AEF" w14:textId="2C0B638F" w:rsidR="00977765" w:rsidRPr="007E2C1C" w:rsidRDefault="009C166F" w:rsidP="003C37AB">
      <w:pPr>
        <w:spacing w:line="360" w:lineRule="auto"/>
        <w:jc w:val="center"/>
        <w:rPr>
          <w:b/>
          <w:sz w:val="28"/>
        </w:rPr>
      </w:pPr>
      <w:r w:rsidRPr="007E2C1C">
        <w:rPr>
          <w:b/>
          <w:sz w:val="28"/>
        </w:rPr>
        <w:t xml:space="preserve">ПОРІВНЯЛЬНИЙ АНАЛІЗ ОСНОВНИХ СКЛАДОВИХ </w:t>
      </w:r>
    </w:p>
    <w:p w14:paraId="3638CA59" w14:textId="2EE18DAB" w:rsidR="00977765" w:rsidRPr="007E2C1C" w:rsidRDefault="009C166F" w:rsidP="003C37AB">
      <w:pPr>
        <w:spacing w:line="360" w:lineRule="auto"/>
        <w:jc w:val="center"/>
        <w:rPr>
          <w:b/>
          <w:sz w:val="28"/>
        </w:rPr>
      </w:pPr>
      <w:r w:rsidRPr="007E2C1C">
        <w:rPr>
          <w:b/>
          <w:sz w:val="28"/>
        </w:rPr>
        <w:t>ЗОВНІШНЬОЕКОНОМІЧНИХ ЗВ’ЯЗКІВ РЕСПУБЛІКИ КОРЕЇ ТА В’ЄТНАМУ</w:t>
      </w:r>
    </w:p>
    <w:p w14:paraId="3BB782AA" w14:textId="0F5063BA" w:rsidR="00977765" w:rsidRPr="007E2C1C" w:rsidRDefault="003C37AB" w:rsidP="003C37AB">
      <w:pPr>
        <w:spacing w:line="360" w:lineRule="auto"/>
        <w:ind w:firstLine="709"/>
        <w:jc w:val="both"/>
        <w:rPr>
          <w:sz w:val="28"/>
        </w:rPr>
      </w:pPr>
      <w:r w:rsidRPr="007E2C1C">
        <w:rPr>
          <w:sz w:val="28"/>
        </w:rPr>
        <w:t xml:space="preserve">Як було </w:t>
      </w:r>
      <w:r w:rsidR="007E2C1C" w:rsidRPr="007E2C1C">
        <w:rPr>
          <w:sz w:val="28"/>
        </w:rPr>
        <w:t>доведено</w:t>
      </w:r>
      <w:r w:rsidRPr="007E2C1C">
        <w:rPr>
          <w:sz w:val="28"/>
        </w:rPr>
        <w:t xml:space="preserve"> у першому розділі, економік</w:t>
      </w:r>
      <w:r w:rsidR="004615C4" w:rsidRPr="007E2C1C">
        <w:rPr>
          <w:sz w:val="28"/>
        </w:rPr>
        <w:t>и двох країн почали</w:t>
      </w:r>
      <w:r w:rsidRPr="007E2C1C">
        <w:rPr>
          <w:sz w:val="28"/>
        </w:rPr>
        <w:t xml:space="preserve"> зростати завдяки орієнтуванню на експорт та залучення ПІІ. Отже у цьому розділі ми роздивимось динаміку Кореї та В’єтнаму з 2018 до 2022 року, та зробимо висновки, наскільки країни орієнтовані на зовнішньоекономічну торгівлю та наскільки в них відкрита економіка.</w:t>
      </w:r>
    </w:p>
    <w:p w14:paraId="2574D7B9" w14:textId="77777777" w:rsidR="009C166F" w:rsidRPr="007E2C1C" w:rsidRDefault="009C166F" w:rsidP="009C166F">
      <w:pPr>
        <w:spacing w:line="360" w:lineRule="auto"/>
        <w:ind w:firstLine="709"/>
        <w:jc w:val="both"/>
        <w:rPr>
          <w:b/>
          <w:sz w:val="28"/>
        </w:rPr>
      </w:pPr>
    </w:p>
    <w:p w14:paraId="0A1C856F" w14:textId="184FFAEB" w:rsidR="00977765" w:rsidRPr="007E2C1C" w:rsidRDefault="00977765" w:rsidP="009C166F">
      <w:pPr>
        <w:spacing w:line="360" w:lineRule="auto"/>
        <w:ind w:firstLine="709"/>
        <w:jc w:val="both"/>
        <w:rPr>
          <w:b/>
          <w:sz w:val="28"/>
        </w:rPr>
      </w:pPr>
      <w:r w:rsidRPr="007E2C1C">
        <w:rPr>
          <w:b/>
          <w:sz w:val="28"/>
        </w:rPr>
        <w:t xml:space="preserve">2.1  </w:t>
      </w:r>
      <w:r w:rsidR="009C166F" w:rsidRPr="007E2C1C">
        <w:rPr>
          <w:b/>
          <w:sz w:val="28"/>
        </w:rPr>
        <w:t>Динаміка та структура</w:t>
      </w:r>
      <w:r w:rsidRPr="007E2C1C">
        <w:rPr>
          <w:b/>
          <w:sz w:val="28"/>
        </w:rPr>
        <w:t xml:space="preserve"> поточних рахунків </w:t>
      </w:r>
      <w:r w:rsidR="004615C4" w:rsidRPr="007E2C1C">
        <w:rPr>
          <w:b/>
          <w:sz w:val="28"/>
        </w:rPr>
        <w:t>Кореї та В’єтнаму</w:t>
      </w:r>
    </w:p>
    <w:p w14:paraId="7CC87BA3" w14:textId="2993C838" w:rsidR="009C166F" w:rsidRPr="007E2C1C" w:rsidRDefault="009C166F" w:rsidP="009C166F">
      <w:pPr>
        <w:spacing w:line="360" w:lineRule="auto"/>
        <w:ind w:firstLine="709"/>
        <w:jc w:val="both"/>
        <w:rPr>
          <w:b/>
          <w:sz w:val="28"/>
        </w:rPr>
      </w:pPr>
      <w:r w:rsidRPr="007E2C1C">
        <w:rPr>
          <w:sz w:val="28"/>
        </w:rPr>
        <w:t>На першому графіку дані данні поточного рахунку двох країн. На жаль, данні по В’єтнаму за 2022 рік у Міжнародному Валютному Фонді та інших сайтах ще не присутні.</w:t>
      </w:r>
    </w:p>
    <w:p w14:paraId="5E028684" w14:textId="3E89795B" w:rsidR="003C37AB" w:rsidRPr="007E2C1C" w:rsidRDefault="00161ABA" w:rsidP="00351E3C">
      <w:pPr>
        <w:spacing w:line="360" w:lineRule="auto"/>
        <w:ind w:firstLine="709"/>
        <w:jc w:val="center"/>
        <w:rPr>
          <w:b/>
          <w:sz w:val="28"/>
        </w:rPr>
      </w:pPr>
      <w:r w:rsidRPr="007E2C1C">
        <w:rPr>
          <w:noProof/>
          <w:lang w:val="ru-RU"/>
        </w:rPr>
        <w:drawing>
          <wp:inline distT="0" distB="0" distL="0" distR="0" wp14:anchorId="3B0171D3" wp14:editId="45615E92">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5B98B08" w14:textId="1DC9E32D" w:rsidR="003C37AB" w:rsidRPr="007E2C1C" w:rsidRDefault="003C37AB" w:rsidP="00952D37">
      <w:pPr>
        <w:spacing w:line="360" w:lineRule="auto"/>
        <w:ind w:firstLine="709"/>
        <w:jc w:val="both"/>
        <w:rPr>
          <w:sz w:val="28"/>
        </w:rPr>
      </w:pPr>
      <w:r w:rsidRPr="007E2C1C">
        <w:rPr>
          <w:sz w:val="28"/>
        </w:rPr>
        <w:t>Рис. 2.1 Поточний рахунок Республіки Кореї та В’єтнаму, млн дол США</w:t>
      </w:r>
    </w:p>
    <w:p w14:paraId="651CFAE1" w14:textId="0409519C" w:rsidR="003C37AB" w:rsidRPr="007E2C1C" w:rsidRDefault="003C37AB" w:rsidP="00351E3C">
      <w:pPr>
        <w:spacing w:line="360" w:lineRule="auto"/>
        <w:ind w:firstLine="709"/>
        <w:jc w:val="both"/>
        <w:rPr>
          <w:sz w:val="28"/>
        </w:rPr>
      </w:pPr>
      <w:r w:rsidRPr="007E2C1C">
        <w:rPr>
          <w:sz w:val="28"/>
        </w:rPr>
        <w:t>Джерело: зроблено автором на основі даних</w:t>
      </w:r>
      <w:r w:rsidR="00351E3C" w:rsidRPr="007E2C1C">
        <w:rPr>
          <w:sz w:val="28"/>
        </w:rPr>
        <w:t xml:space="preserve"> [21]</w:t>
      </w:r>
    </w:p>
    <w:p w14:paraId="31792193" w14:textId="77777777" w:rsidR="009C166F" w:rsidRPr="007E2C1C" w:rsidRDefault="009C166F" w:rsidP="003C37AB">
      <w:pPr>
        <w:spacing w:line="360" w:lineRule="auto"/>
        <w:ind w:firstLine="709"/>
        <w:jc w:val="both"/>
        <w:rPr>
          <w:sz w:val="28"/>
        </w:rPr>
      </w:pPr>
    </w:p>
    <w:p w14:paraId="748C6F76" w14:textId="073E321B" w:rsidR="00351E3C" w:rsidRPr="007E2C1C" w:rsidRDefault="00351E3C" w:rsidP="003C37AB">
      <w:pPr>
        <w:spacing w:line="360" w:lineRule="auto"/>
        <w:ind w:firstLine="709"/>
        <w:jc w:val="both"/>
        <w:rPr>
          <w:sz w:val="28"/>
        </w:rPr>
      </w:pPr>
      <w:r w:rsidRPr="007E2C1C">
        <w:rPr>
          <w:sz w:val="28"/>
        </w:rPr>
        <w:t xml:space="preserve">На графіку </w:t>
      </w:r>
      <w:r w:rsidR="009C166F" w:rsidRPr="007E2C1C">
        <w:rPr>
          <w:sz w:val="28"/>
        </w:rPr>
        <w:t>визначено</w:t>
      </w:r>
      <w:r w:rsidRPr="007E2C1C">
        <w:rPr>
          <w:sz w:val="28"/>
        </w:rPr>
        <w:t xml:space="preserve"> динаміку зросту поточного рахунку В’єтнаму</w:t>
      </w:r>
      <w:r w:rsidR="004414EB" w:rsidRPr="007E2C1C">
        <w:rPr>
          <w:sz w:val="28"/>
        </w:rPr>
        <w:t xml:space="preserve"> з 2018 року до 2020</w:t>
      </w:r>
      <w:r w:rsidRPr="007E2C1C">
        <w:rPr>
          <w:sz w:val="28"/>
        </w:rPr>
        <w:t xml:space="preserve">, </w:t>
      </w:r>
      <w:r w:rsidR="004414EB" w:rsidRPr="007E2C1C">
        <w:rPr>
          <w:sz w:val="28"/>
        </w:rPr>
        <w:t>а далі спад, з 15 млн до -3 млн дол США.</w:t>
      </w:r>
      <w:r w:rsidRPr="007E2C1C">
        <w:rPr>
          <w:sz w:val="28"/>
        </w:rPr>
        <w:t xml:space="preserve"> Кореї</w:t>
      </w:r>
      <w:r w:rsidR="004414EB" w:rsidRPr="007E2C1C">
        <w:rPr>
          <w:sz w:val="28"/>
        </w:rPr>
        <w:t xml:space="preserve"> також має динаміку спаду</w:t>
      </w:r>
      <w:r w:rsidRPr="007E2C1C">
        <w:rPr>
          <w:sz w:val="28"/>
        </w:rPr>
        <w:t xml:space="preserve"> у 2019 році.</w:t>
      </w:r>
      <w:r w:rsidR="00952D37" w:rsidRPr="007E2C1C">
        <w:rPr>
          <w:sz w:val="28"/>
        </w:rPr>
        <w:t xml:space="preserve"> </w:t>
      </w:r>
      <w:r w:rsidR="004414EB" w:rsidRPr="007E2C1C">
        <w:rPr>
          <w:sz w:val="28"/>
        </w:rPr>
        <w:t xml:space="preserve">Але вже у 2020 році </w:t>
      </w:r>
      <w:r w:rsidR="00952D37" w:rsidRPr="007E2C1C">
        <w:rPr>
          <w:sz w:val="28"/>
        </w:rPr>
        <w:t xml:space="preserve">показники Кореї стрімко </w:t>
      </w:r>
      <w:r w:rsidR="00952D37" w:rsidRPr="007E2C1C">
        <w:rPr>
          <w:sz w:val="28"/>
        </w:rPr>
        <w:lastRenderedPageBreak/>
        <w:t>зростають до 2021 року, а у 2022 – також можна побачити значний спад, з 88 млн до 29 млн. Далі роздивимось дет</w:t>
      </w:r>
      <w:r w:rsidR="004414EB" w:rsidRPr="007E2C1C">
        <w:rPr>
          <w:sz w:val="28"/>
        </w:rPr>
        <w:t>альніше причини такої динаміки</w:t>
      </w:r>
      <w:r w:rsidR="00952D37" w:rsidRPr="007E2C1C">
        <w:rPr>
          <w:sz w:val="28"/>
        </w:rPr>
        <w:t xml:space="preserve"> обидвох країн.</w:t>
      </w:r>
    </w:p>
    <w:p w14:paraId="315B084E" w14:textId="26C57E46" w:rsidR="00952D37" w:rsidRPr="007E2C1C" w:rsidRDefault="004414EB" w:rsidP="00952D37">
      <w:pPr>
        <w:spacing w:line="360" w:lineRule="auto"/>
        <w:ind w:firstLine="709"/>
        <w:jc w:val="center"/>
        <w:rPr>
          <w:b/>
          <w:sz w:val="28"/>
        </w:rPr>
      </w:pPr>
      <w:r w:rsidRPr="007E2C1C">
        <w:rPr>
          <w:noProof/>
          <w:lang w:val="ru-RU"/>
        </w:rPr>
        <w:drawing>
          <wp:inline distT="0" distB="0" distL="0" distR="0" wp14:anchorId="0189F7BC" wp14:editId="628F3DD4">
            <wp:extent cx="4572000" cy="27432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1E92C6F" w14:textId="34F23E19" w:rsidR="00952D37" w:rsidRPr="007E2C1C" w:rsidRDefault="00952D37" w:rsidP="00952D37">
      <w:pPr>
        <w:spacing w:line="360" w:lineRule="auto"/>
        <w:ind w:firstLine="709"/>
        <w:jc w:val="both"/>
        <w:rPr>
          <w:sz w:val="28"/>
        </w:rPr>
      </w:pPr>
      <w:r w:rsidRPr="007E2C1C">
        <w:rPr>
          <w:sz w:val="28"/>
        </w:rPr>
        <w:t>Рис. 2.2 Експорт товарів Республіки Кореї та В’єтнаму, млн дол США</w:t>
      </w:r>
    </w:p>
    <w:p w14:paraId="795A80A1" w14:textId="4C451987" w:rsidR="00952D37" w:rsidRPr="007E2C1C" w:rsidRDefault="00952D37" w:rsidP="00952D37">
      <w:pPr>
        <w:spacing w:line="360" w:lineRule="auto"/>
        <w:ind w:firstLine="709"/>
        <w:jc w:val="both"/>
        <w:rPr>
          <w:sz w:val="28"/>
        </w:rPr>
      </w:pPr>
      <w:r w:rsidRPr="007E2C1C">
        <w:rPr>
          <w:sz w:val="28"/>
        </w:rPr>
        <w:t>Джерело: зроблено автором на основі даних [21]</w:t>
      </w:r>
    </w:p>
    <w:p w14:paraId="7814F100" w14:textId="77777777" w:rsidR="009C166F" w:rsidRPr="007E2C1C" w:rsidRDefault="009C166F" w:rsidP="00952D37">
      <w:pPr>
        <w:spacing w:line="360" w:lineRule="auto"/>
        <w:ind w:firstLine="709"/>
        <w:jc w:val="both"/>
        <w:rPr>
          <w:sz w:val="28"/>
        </w:rPr>
      </w:pPr>
    </w:p>
    <w:p w14:paraId="5B15CB3E" w14:textId="77777777" w:rsidR="00883247" w:rsidRPr="007E2C1C" w:rsidRDefault="00952D37" w:rsidP="00952D37">
      <w:pPr>
        <w:spacing w:line="360" w:lineRule="auto"/>
        <w:ind w:firstLine="709"/>
        <w:jc w:val="both"/>
        <w:rPr>
          <w:sz w:val="28"/>
        </w:rPr>
      </w:pPr>
      <w:r w:rsidRPr="007E2C1C">
        <w:rPr>
          <w:sz w:val="28"/>
        </w:rPr>
        <w:t>На рисунку 2.2 можна спостерігати, як експорт товарів Кореї зменшується до 2020 року з 626 млн до 556 млн, і починає зростати до 2022 року до 690 млн. Тим часом, експорт товарів В’єтнаму зростає усі роки з 243 млн до 336 млн (2021 рік).</w:t>
      </w:r>
      <w:r w:rsidR="00503D94" w:rsidRPr="007E2C1C">
        <w:rPr>
          <w:sz w:val="28"/>
        </w:rPr>
        <w:t xml:space="preserve"> </w:t>
      </w:r>
    </w:p>
    <w:p w14:paraId="2D90A16A" w14:textId="6546CAAD" w:rsidR="00143196" w:rsidRPr="009A1B42" w:rsidRDefault="00503D94" w:rsidP="00265E4E">
      <w:pPr>
        <w:spacing w:line="360" w:lineRule="auto"/>
        <w:ind w:firstLine="709"/>
        <w:jc w:val="both"/>
        <w:rPr>
          <w:sz w:val="28"/>
          <w:vertAlign w:val="superscript"/>
          <w:lang w:val="en-US"/>
        </w:rPr>
      </w:pPr>
      <w:r w:rsidRPr="007E2C1C">
        <w:rPr>
          <w:sz w:val="28"/>
        </w:rPr>
        <w:t>Загалом,</w:t>
      </w:r>
      <w:r w:rsidR="00883247" w:rsidRPr="007E2C1C">
        <w:rPr>
          <w:sz w:val="28"/>
        </w:rPr>
        <w:t xml:space="preserve"> експорт Кореї включає у себе ядерні реактори, машини та механічні пристрої, пластмаси, мінеральні палива та засоби наземного транспорту.</w:t>
      </w:r>
      <w:r w:rsidR="00161ABA" w:rsidRPr="007E2C1C">
        <w:rPr>
          <w:sz w:val="28"/>
          <w:vertAlign w:val="superscript"/>
        </w:rPr>
        <w:t>[22]</w:t>
      </w:r>
      <w:r w:rsidR="00883247" w:rsidRPr="007E2C1C">
        <w:rPr>
          <w:sz w:val="28"/>
          <w:vertAlign w:val="superscript"/>
        </w:rPr>
        <w:t xml:space="preserve"> </w:t>
      </w:r>
      <w:r w:rsidR="00883247" w:rsidRPr="007E2C1C">
        <w:rPr>
          <w:sz w:val="28"/>
        </w:rPr>
        <w:t xml:space="preserve">Головними партнерами у експорті Кореї є Китай, </w:t>
      </w:r>
      <w:r w:rsidR="00265E4E" w:rsidRPr="007E2C1C">
        <w:rPr>
          <w:sz w:val="28"/>
        </w:rPr>
        <w:t xml:space="preserve">США, В’єтнам, Гонг-Конг </w:t>
      </w:r>
      <w:r w:rsidR="00883247" w:rsidRPr="007E2C1C">
        <w:rPr>
          <w:sz w:val="28"/>
        </w:rPr>
        <w:t>та Японія</w:t>
      </w:r>
      <w:r w:rsidR="009A1B42">
        <w:rPr>
          <w:sz w:val="28"/>
        </w:rPr>
        <w:t xml:space="preserve"> </w:t>
      </w:r>
      <w:r w:rsidR="009A1B42">
        <w:rPr>
          <w:sz w:val="28"/>
          <w:lang w:val="en-US"/>
        </w:rPr>
        <w:t>[25]</w:t>
      </w:r>
      <w:r w:rsidR="00883247" w:rsidRPr="007E2C1C">
        <w:rPr>
          <w:sz w:val="28"/>
        </w:rPr>
        <w:t>.</w:t>
      </w:r>
      <w:r w:rsidR="00265E4E" w:rsidRPr="007E2C1C">
        <w:rPr>
          <w:sz w:val="28"/>
        </w:rPr>
        <w:t xml:space="preserve"> </w:t>
      </w:r>
      <w:r w:rsidR="00883247" w:rsidRPr="007E2C1C">
        <w:rPr>
          <w:sz w:val="28"/>
        </w:rPr>
        <w:t xml:space="preserve">У 2019 році Південна Корея була </w:t>
      </w:r>
      <w:r w:rsidR="00147F14" w:rsidRPr="007E2C1C">
        <w:rPr>
          <w:sz w:val="28"/>
        </w:rPr>
        <w:t>шостим</w:t>
      </w:r>
      <w:r w:rsidR="00883247" w:rsidRPr="007E2C1C">
        <w:rPr>
          <w:sz w:val="28"/>
        </w:rPr>
        <w:t xml:space="preserve"> найбільшим експортером США</w:t>
      </w:r>
      <w:r w:rsidR="00161ABA" w:rsidRPr="007E2C1C">
        <w:rPr>
          <w:sz w:val="28"/>
        </w:rPr>
        <w:t xml:space="preserve"> </w:t>
      </w:r>
      <w:r w:rsidR="00883247" w:rsidRPr="007E2C1C">
        <w:rPr>
          <w:sz w:val="28"/>
        </w:rPr>
        <w:t xml:space="preserve">і є третім найбільшим експортером </w:t>
      </w:r>
      <w:r w:rsidR="00452A24" w:rsidRPr="007E2C1C">
        <w:rPr>
          <w:sz w:val="28"/>
        </w:rPr>
        <w:t>ЄС</w:t>
      </w:r>
      <w:r w:rsidR="00161ABA" w:rsidRPr="007E2C1C">
        <w:rPr>
          <w:sz w:val="28"/>
        </w:rPr>
        <w:t xml:space="preserve"> . </w:t>
      </w:r>
      <w:r w:rsidR="00883247" w:rsidRPr="007E2C1C">
        <w:rPr>
          <w:sz w:val="28"/>
        </w:rPr>
        <w:t>До цього ж, торговельні відносини Корея має і з Україною. Частка корейського експорту до України займає 0,05% від усього експорту.</w:t>
      </w:r>
      <w:r w:rsidR="00143196" w:rsidRPr="007E2C1C">
        <w:rPr>
          <w:sz w:val="28"/>
          <w:vertAlign w:val="superscript"/>
        </w:rPr>
        <w:t xml:space="preserve"> </w:t>
      </w:r>
      <w:r w:rsidR="00143196" w:rsidRPr="007E2C1C">
        <w:rPr>
          <w:sz w:val="28"/>
        </w:rPr>
        <w:t>У 2021 році Південна Корея стала найбільшим у світі експортером пасажирс</w:t>
      </w:r>
      <w:r w:rsidR="00265E4E" w:rsidRPr="007E2C1C">
        <w:rPr>
          <w:sz w:val="28"/>
        </w:rPr>
        <w:t>ьких та вантажних суден, порожніх аудіо носіїв, циклічних вуглеводнів</w:t>
      </w:r>
      <w:r w:rsidR="00143196" w:rsidRPr="007E2C1C">
        <w:rPr>
          <w:sz w:val="28"/>
        </w:rPr>
        <w:t>, суден с</w:t>
      </w:r>
      <w:r w:rsidR="00265E4E" w:rsidRPr="007E2C1C">
        <w:rPr>
          <w:sz w:val="28"/>
        </w:rPr>
        <w:t>пеціального призначення та стиролових полімерів</w:t>
      </w:r>
      <w:r w:rsidR="009A1B42">
        <w:rPr>
          <w:sz w:val="28"/>
          <w:lang w:val="en-US"/>
        </w:rPr>
        <w:t xml:space="preserve"> [25]</w:t>
      </w:r>
      <w:r w:rsidR="00265E4E" w:rsidRPr="007E2C1C">
        <w:rPr>
          <w:sz w:val="28"/>
        </w:rPr>
        <w:t>.</w:t>
      </w:r>
      <w:r w:rsidR="009A1B42">
        <w:rPr>
          <w:sz w:val="28"/>
          <w:vertAlign w:val="superscript"/>
        </w:rPr>
        <w:t xml:space="preserve"> </w:t>
      </w:r>
    </w:p>
    <w:p w14:paraId="168B5E1F" w14:textId="39A4CE36" w:rsidR="00452A24" w:rsidRPr="007E2C1C" w:rsidRDefault="00452A24" w:rsidP="00452A24">
      <w:pPr>
        <w:spacing w:line="360" w:lineRule="auto"/>
        <w:ind w:firstLine="709"/>
        <w:jc w:val="both"/>
        <w:rPr>
          <w:sz w:val="28"/>
          <w:vertAlign w:val="superscript"/>
        </w:rPr>
      </w:pPr>
      <w:r w:rsidRPr="007E2C1C">
        <w:rPr>
          <w:sz w:val="28"/>
        </w:rPr>
        <w:lastRenderedPageBreak/>
        <w:t>В’єтнам, у свою чергу, експортує мовленнєве обладнання, телефони, інтегральні схеми, канцелярські деталі та текстильне взуття. Експорт орієнтований на США, Китай, Японію та Гонконг. У 2021 році В'єтнам був найбільшим у світі експортером кокосових горіхів, брази</w:t>
      </w:r>
      <w:r w:rsidR="00161ABA" w:rsidRPr="007E2C1C">
        <w:rPr>
          <w:sz w:val="28"/>
        </w:rPr>
        <w:t>льських горіхів і кеш’</w:t>
      </w:r>
      <w:r w:rsidRPr="007E2C1C">
        <w:rPr>
          <w:sz w:val="28"/>
        </w:rPr>
        <w:t xml:space="preserve">ю, паливної деревини, цементу, нетканої бавовняної пряжі </w:t>
      </w:r>
      <w:r w:rsidR="00161ABA" w:rsidRPr="007E2C1C">
        <w:rPr>
          <w:sz w:val="28"/>
        </w:rPr>
        <w:t>та кориці.</w:t>
      </w:r>
      <w:r w:rsidR="00161ABA" w:rsidRPr="007E2C1C">
        <w:rPr>
          <w:sz w:val="28"/>
          <w:vertAlign w:val="superscript"/>
        </w:rPr>
        <w:t>[24]</w:t>
      </w:r>
      <w:r w:rsidR="007C0B7D" w:rsidRPr="007E2C1C">
        <w:rPr>
          <w:sz w:val="28"/>
          <w:vertAlign w:val="superscript"/>
        </w:rPr>
        <w:t xml:space="preserve"> </w:t>
      </w:r>
    </w:p>
    <w:p w14:paraId="30A2F171" w14:textId="5AAF1A28" w:rsidR="007C0B7D" w:rsidRPr="007E2C1C" w:rsidRDefault="007C0B7D" w:rsidP="007C0B7D">
      <w:pPr>
        <w:spacing w:line="360" w:lineRule="auto"/>
        <w:ind w:firstLine="709"/>
        <w:jc w:val="both"/>
        <w:rPr>
          <w:sz w:val="28"/>
        </w:rPr>
      </w:pPr>
      <w:r w:rsidRPr="007E2C1C">
        <w:rPr>
          <w:sz w:val="28"/>
        </w:rPr>
        <w:t>Також В’єтнам експортує до України такі товари, як: електричні машини (мобільні телефони) – 279,7 млн дол. США, взуття –  50,9 млн дол. США, котли та машини – 39 млн дол. США, та кава і чай – 23,5 млн дол. США.</w:t>
      </w:r>
    </w:p>
    <w:p w14:paraId="1C3F051F" w14:textId="46A3C659" w:rsidR="00161ABA" w:rsidRPr="007E2C1C" w:rsidRDefault="004414EB" w:rsidP="004414EB">
      <w:pPr>
        <w:spacing w:line="360" w:lineRule="auto"/>
        <w:ind w:firstLine="709"/>
        <w:jc w:val="center"/>
        <w:rPr>
          <w:sz w:val="28"/>
        </w:rPr>
      </w:pPr>
      <w:r w:rsidRPr="007E2C1C">
        <w:rPr>
          <w:noProof/>
          <w:lang w:val="ru-RU"/>
        </w:rPr>
        <w:drawing>
          <wp:inline distT="0" distB="0" distL="0" distR="0" wp14:anchorId="13FD2AD6" wp14:editId="0A8B4C8C">
            <wp:extent cx="4572000" cy="27432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36350D" w14:textId="7B14E31C" w:rsidR="004414EB" w:rsidRPr="007E2C1C" w:rsidRDefault="004414EB" w:rsidP="004414EB">
      <w:pPr>
        <w:spacing w:line="360" w:lineRule="auto"/>
        <w:ind w:firstLine="709"/>
        <w:jc w:val="both"/>
        <w:rPr>
          <w:sz w:val="28"/>
        </w:rPr>
      </w:pPr>
      <w:r w:rsidRPr="007E2C1C">
        <w:rPr>
          <w:sz w:val="28"/>
        </w:rPr>
        <w:t>Рис. 2.3 Імпорт товарів Республіки Кореї та В’єтнаму, млн дол США</w:t>
      </w:r>
    </w:p>
    <w:p w14:paraId="569E11C2" w14:textId="6B59ACF8" w:rsidR="004414EB" w:rsidRPr="007E2C1C" w:rsidRDefault="004414EB" w:rsidP="004414EB">
      <w:pPr>
        <w:spacing w:line="360" w:lineRule="auto"/>
        <w:ind w:firstLine="709"/>
        <w:jc w:val="both"/>
        <w:rPr>
          <w:sz w:val="28"/>
        </w:rPr>
      </w:pPr>
      <w:r w:rsidRPr="007E2C1C">
        <w:rPr>
          <w:sz w:val="28"/>
        </w:rPr>
        <w:t>Джерело: зроблено автором на основі даних [21]</w:t>
      </w:r>
    </w:p>
    <w:p w14:paraId="566E79DF" w14:textId="77777777" w:rsidR="009C166F" w:rsidRPr="007E2C1C" w:rsidRDefault="009C166F" w:rsidP="004414EB">
      <w:pPr>
        <w:spacing w:line="360" w:lineRule="auto"/>
        <w:ind w:firstLine="709"/>
        <w:jc w:val="both"/>
        <w:rPr>
          <w:sz w:val="28"/>
        </w:rPr>
      </w:pPr>
    </w:p>
    <w:p w14:paraId="6A4D9369" w14:textId="538015FD" w:rsidR="004414EB" w:rsidRPr="007E2C1C" w:rsidRDefault="004414EB" w:rsidP="004414EB">
      <w:pPr>
        <w:spacing w:line="360" w:lineRule="auto"/>
        <w:ind w:firstLine="709"/>
        <w:jc w:val="both"/>
        <w:rPr>
          <w:sz w:val="28"/>
        </w:rPr>
      </w:pPr>
      <w:r w:rsidRPr="007E2C1C">
        <w:rPr>
          <w:sz w:val="28"/>
        </w:rPr>
        <w:t xml:space="preserve">На рисунку 2.3 спостерігається майже однакова динаміка, як на рис. 2.2. Показники імпорту товарів Кореї зменшуються до 2020 року з 516 млн дол США до 437 млн, та зростають до 2022 до 675 млн. Показники В’єтнаму увесь цей час зростають, з 227 млн до 318 млн у 2021 році. </w:t>
      </w:r>
    </w:p>
    <w:p w14:paraId="4081C2D7" w14:textId="615BA796" w:rsidR="004414EB" w:rsidRPr="007E2C1C" w:rsidRDefault="004414EB" w:rsidP="00265E4E">
      <w:pPr>
        <w:spacing w:line="360" w:lineRule="auto"/>
        <w:ind w:firstLine="709"/>
        <w:jc w:val="both"/>
        <w:rPr>
          <w:sz w:val="28"/>
        </w:rPr>
      </w:pPr>
      <w:r w:rsidRPr="007E2C1C">
        <w:rPr>
          <w:sz w:val="28"/>
        </w:rPr>
        <w:t>В основу імпорту товарів Кореї входять ядерні реактори, котли, машини, обладнання і механічні пристрої, руди та шлак і зола, прилади та апарати оптичні, фотографічні, кінематографічні, контрольні, вимірювальні, прецизійні, медичні або хірургічні, електричні машини і обладнання та мінеральні палива.</w:t>
      </w:r>
      <w:r w:rsidR="00265E4E" w:rsidRPr="007E2C1C">
        <w:rPr>
          <w:sz w:val="28"/>
        </w:rPr>
        <w:t xml:space="preserve"> </w:t>
      </w:r>
      <w:r w:rsidR="00265E4E" w:rsidRPr="007E2C1C">
        <w:rPr>
          <w:sz w:val="28"/>
          <w:vertAlign w:val="superscript"/>
        </w:rPr>
        <w:t>[22]</w:t>
      </w:r>
      <w:r w:rsidR="00265E4E" w:rsidRPr="007E2C1C">
        <w:rPr>
          <w:sz w:val="28"/>
        </w:rPr>
        <w:t xml:space="preserve"> У 2021 році Південна Корея була найбільшим у світі </w:t>
      </w:r>
      <w:r w:rsidR="00265E4E" w:rsidRPr="007E2C1C">
        <w:rPr>
          <w:sz w:val="28"/>
        </w:rPr>
        <w:lastRenderedPageBreak/>
        <w:t xml:space="preserve">імпортером неорганічних солей, нітрильних сполук, молібденової руди, залишків крохмалю та </w:t>
      </w:r>
      <w:r w:rsidR="009C166F" w:rsidRPr="007E2C1C">
        <w:rPr>
          <w:sz w:val="28"/>
        </w:rPr>
        <w:t>хутряного одягу.</w:t>
      </w:r>
      <w:r w:rsidR="00265E4E" w:rsidRPr="007E2C1C">
        <w:rPr>
          <w:sz w:val="28"/>
        </w:rPr>
        <w:t xml:space="preserve"> </w:t>
      </w:r>
      <w:r w:rsidRPr="007E2C1C">
        <w:rPr>
          <w:sz w:val="28"/>
        </w:rPr>
        <w:t xml:space="preserve">З України Корея імпортує зернові культури, </w:t>
      </w:r>
      <w:r w:rsidR="00147F14" w:rsidRPr="007E2C1C">
        <w:rPr>
          <w:sz w:val="28"/>
        </w:rPr>
        <w:t>п</w:t>
      </w:r>
      <w:r w:rsidRPr="007E2C1C">
        <w:rPr>
          <w:sz w:val="28"/>
        </w:rPr>
        <w:t>родукти неорганічної хімії, жири та олії тварин</w:t>
      </w:r>
      <w:r w:rsidR="00147F14" w:rsidRPr="007E2C1C">
        <w:rPr>
          <w:sz w:val="28"/>
        </w:rPr>
        <w:t>н</w:t>
      </w:r>
      <w:r w:rsidRPr="007E2C1C">
        <w:rPr>
          <w:sz w:val="28"/>
        </w:rPr>
        <w:t>ого та рослинного похо</w:t>
      </w:r>
      <w:r w:rsidR="00147F14" w:rsidRPr="007E2C1C">
        <w:rPr>
          <w:sz w:val="28"/>
        </w:rPr>
        <w:t>дження, продукти їх розщеплення, готові харчові жири,</w:t>
      </w:r>
      <w:r w:rsidRPr="007E2C1C">
        <w:rPr>
          <w:sz w:val="28"/>
        </w:rPr>
        <w:t xml:space="preserve"> воски тваринного або рослинного походження</w:t>
      </w:r>
      <w:r w:rsidR="00147F14" w:rsidRPr="007E2C1C">
        <w:rPr>
          <w:sz w:val="28"/>
        </w:rPr>
        <w:t>, е</w:t>
      </w:r>
      <w:r w:rsidRPr="007E2C1C">
        <w:rPr>
          <w:sz w:val="28"/>
        </w:rPr>
        <w:t>лектричні ма</w:t>
      </w:r>
      <w:r w:rsidR="00147F14" w:rsidRPr="007E2C1C">
        <w:rPr>
          <w:sz w:val="28"/>
        </w:rPr>
        <w:t xml:space="preserve">шини, обладнання та їх частини, </w:t>
      </w:r>
      <w:r w:rsidRPr="007E2C1C">
        <w:rPr>
          <w:sz w:val="28"/>
        </w:rPr>
        <w:t>апаратура дл</w:t>
      </w:r>
      <w:r w:rsidR="00147F14" w:rsidRPr="007E2C1C">
        <w:rPr>
          <w:sz w:val="28"/>
        </w:rPr>
        <w:t>я запису або відтворення звуку,</w:t>
      </w:r>
      <w:r w:rsidRPr="007E2C1C">
        <w:rPr>
          <w:sz w:val="28"/>
        </w:rPr>
        <w:t xml:space="preserve"> телевізійна апаратура для запису та відтворення зображення і звуку, їх частини та приладдя</w:t>
      </w:r>
      <w:r w:rsidR="00147F14" w:rsidRPr="007E2C1C">
        <w:rPr>
          <w:sz w:val="28"/>
        </w:rPr>
        <w:t>. Також імпорт сільськогосподарської продукції з ЄС становив 7,6% (від загального імпорту з ЄС) у 2021 році та 7,6 млрд з США у 2019 році. Корея вважається п’ятим найбільшим ринком імпорту сільськогосподарської продукції з США.</w:t>
      </w:r>
      <w:r w:rsidR="00143196" w:rsidRPr="007E2C1C">
        <w:rPr>
          <w:sz w:val="28"/>
        </w:rPr>
        <w:t xml:space="preserve"> Імпортує Корея з таких країн, як Китай, США, Японія, Австралія та В’єтнам</w:t>
      </w:r>
      <w:r w:rsidR="009C166F" w:rsidRPr="007E2C1C">
        <w:rPr>
          <w:sz w:val="28"/>
        </w:rPr>
        <w:t xml:space="preserve"> [25]</w:t>
      </w:r>
      <w:r w:rsidR="00143196" w:rsidRPr="007E2C1C">
        <w:rPr>
          <w:sz w:val="28"/>
        </w:rPr>
        <w:t>.</w:t>
      </w:r>
      <w:r w:rsidR="00265E4E" w:rsidRPr="007E2C1C">
        <w:rPr>
          <w:sz w:val="28"/>
        </w:rPr>
        <w:t xml:space="preserve"> </w:t>
      </w:r>
    </w:p>
    <w:p w14:paraId="7A472C09" w14:textId="1D044C70" w:rsidR="007C0B7D" w:rsidRPr="007E2C1C" w:rsidRDefault="00147F14" w:rsidP="007C0B7D">
      <w:pPr>
        <w:spacing w:line="360" w:lineRule="auto"/>
        <w:ind w:firstLine="709"/>
        <w:jc w:val="both"/>
        <w:rPr>
          <w:sz w:val="28"/>
        </w:rPr>
      </w:pPr>
      <w:r w:rsidRPr="007E2C1C">
        <w:rPr>
          <w:sz w:val="28"/>
        </w:rPr>
        <w:t>Найбільш популярними імпортними товарами у В'єтнамі є інтегральні схеми, телефони, легка гумова трикотажна тканина, аксесуари для мовлення і рафінована наф</w:t>
      </w:r>
      <w:r w:rsidR="007C0B7D" w:rsidRPr="007E2C1C">
        <w:rPr>
          <w:sz w:val="28"/>
        </w:rPr>
        <w:t>та. У 2021 році В'єтнам став найбільшим у світі імпортером легкої прогумованої трикотажної тканини, синтетичної нитки волокна, кокосів, бразильських горіхів та кеш’ю, текстильної тканини з пластиковим покриттям. І</w:t>
      </w:r>
      <w:r w:rsidRPr="007E2C1C">
        <w:rPr>
          <w:sz w:val="28"/>
        </w:rPr>
        <w:t>мпорт</w:t>
      </w:r>
      <w:r w:rsidR="007C0B7D" w:rsidRPr="007E2C1C">
        <w:rPr>
          <w:sz w:val="28"/>
        </w:rPr>
        <w:t>ує В’єтнам в основному з Китаю, Південної Кореї</w:t>
      </w:r>
      <w:r w:rsidRPr="007E2C1C">
        <w:rPr>
          <w:sz w:val="28"/>
        </w:rPr>
        <w:t>, та Таїланд</w:t>
      </w:r>
      <w:r w:rsidR="007C0B7D" w:rsidRPr="007E2C1C">
        <w:rPr>
          <w:sz w:val="28"/>
        </w:rPr>
        <w:t>у. З України В’єтнам в основному імпортує руди, шлаки та золу – 171 млн дол. США, зернові культури – 67,3 млн дол. США, деревину і вироби з деревини – 8,4 млн дол. США, залишки і відходи харчової промисловості (корми) – 7 млн дол. США.</w:t>
      </w:r>
    </w:p>
    <w:p w14:paraId="6B90DB90" w14:textId="649F17BD" w:rsidR="009C166F" w:rsidRPr="007E2C1C" w:rsidRDefault="009C166F" w:rsidP="007C0B7D">
      <w:pPr>
        <w:spacing w:line="360" w:lineRule="auto"/>
        <w:ind w:firstLine="709"/>
        <w:jc w:val="both"/>
        <w:rPr>
          <w:sz w:val="28"/>
        </w:rPr>
      </w:pPr>
      <w:r w:rsidRPr="007E2C1C">
        <w:rPr>
          <w:sz w:val="28"/>
        </w:rPr>
        <w:t>Е</w:t>
      </w:r>
      <w:r w:rsidR="006D44C9" w:rsidRPr="007E2C1C">
        <w:rPr>
          <w:sz w:val="28"/>
        </w:rPr>
        <w:t xml:space="preserve">кспорт послуг (рис. 2.4) Кореї </w:t>
      </w:r>
      <w:r w:rsidRPr="007E2C1C">
        <w:rPr>
          <w:sz w:val="28"/>
        </w:rPr>
        <w:t>майже не змінюється у перший рік (збільшився на 161 тис. дол. США), але далі динаміка більш помітна, показники почали зменшуватися до 2020 року, з 103 млн до 89 млн, і, згодом, збільшуватися до 2022 року до 130 млн. Експорт послуг В’єтнаму, у цей час, збільшувався з 2018 року до 2019 на 1 млн 846 тисяч доларів, і з 2019 року спостерігається спад з 16 млн до 3.</w:t>
      </w:r>
    </w:p>
    <w:p w14:paraId="48F5134B" w14:textId="34F1BA4F" w:rsidR="007C0B7D" w:rsidRPr="007E2C1C" w:rsidRDefault="007C0B7D" w:rsidP="007C0B7D">
      <w:pPr>
        <w:spacing w:line="360" w:lineRule="auto"/>
        <w:ind w:firstLine="709"/>
        <w:jc w:val="center"/>
        <w:rPr>
          <w:sz w:val="28"/>
        </w:rPr>
      </w:pPr>
      <w:r w:rsidRPr="007E2C1C">
        <w:rPr>
          <w:noProof/>
          <w:lang w:val="ru-RU"/>
        </w:rPr>
        <w:lastRenderedPageBreak/>
        <w:drawing>
          <wp:inline distT="0" distB="0" distL="0" distR="0" wp14:anchorId="388536DA" wp14:editId="7ABBBA35">
            <wp:extent cx="4572000" cy="27432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F38FA0" w14:textId="02048497" w:rsidR="007C0B7D" w:rsidRPr="007E2C1C" w:rsidRDefault="007C0B7D" w:rsidP="007C0B7D">
      <w:pPr>
        <w:spacing w:line="360" w:lineRule="auto"/>
        <w:ind w:firstLine="709"/>
        <w:jc w:val="both"/>
        <w:rPr>
          <w:sz w:val="28"/>
        </w:rPr>
      </w:pPr>
      <w:r w:rsidRPr="007E2C1C">
        <w:rPr>
          <w:sz w:val="28"/>
        </w:rPr>
        <w:t>Рис. 2</w:t>
      </w:r>
      <w:r w:rsidR="00023826" w:rsidRPr="007E2C1C">
        <w:rPr>
          <w:sz w:val="28"/>
        </w:rPr>
        <w:t>.4</w:t>
      </w:r>
      <w:r w:rsidRPr="007E2C1C">
        <w:rPr>
          <w:sz w:val="28"/>
        </w:rPr>
        <w:t xml:space="preserve"> Експорт послуг Республіки Кореї та В’єтнаму, млн дол</w:t>
      </w:r>
      <w:r w:rsidR="00023826" w:rsidRPr="007E2C1C">
        <w:rPr>
          <w:sz w:val="28"/>
        </w:rPr>
        <w:t>.</w:t>
      </w:r>
      <w:r w:rsidRPr="007E2C1C">
        <w:rPr>
          <w:sz w:val="28"/>
        </w:rPr>
        <w:t xml:space="preserve"> США</w:t>
      </w:r>
    </w:p>
    <w:p w14:paraId="3DD9D8B9" w14:textId="52D763EF" w:rsidR="007C0B7D" w:rsidRPr="007E2C1C" w:rsidRDefault="007C0B7D" w:rsidP="007C0B7D">
      <w:pPr>
        <w:spacing w:line="360" w:lineRule="auto"/>
        <w:ind w:firstLine="709"/>
        <w:jc w:val="both"/>
        <w:rPr>
          <w:sz w:val="28"/>
        </w:rPr>
      </w:pPr>
      <w:r w:rsidRPr="007E2C1C">
        <w:rPr>
          <w:sz w:val="28"/>
        </w:rPr>
        <w:t>Джерело: зроблено автором на основі даних [21]</w:t>
      </w:r>
    </w:p>
    <w:p w14:paraId="414F1F5F" w14:textId="77777777" w:rsidR="009C166F" w:rsidRPr="007E2C1C" w:rsidRDefault="009C166F" w:rsidP="005B6A29">
      <w:pPr>
        <w:spacing w:line="360" w:lineRule="auto"/>
        <w:ind w:firstLine="709"/>
        <w:jc w:val="both"/>
        <w:rPr>
          <w:sz w:val="28"/>
        </w:rPr>
      </w:pPr>
    </w:p>
    <w:p w14:paraId="098B62FA" w14:textId="01BB45E5" w:rsidR="007C0B7D" w:rsidRPr="007E2C1C" w:rsidRDefault="005B6A29" w:rsidP="005B6A29">
      <w:pPr>
        <w:spacing w:line="360" w:lineRule="auto"/>
        <w:ind w:firstLine="709"/>
        <w:jc w:val="both"/>
        <w:rPr>
          <w:sz w:val="28"/>
        </w:rPr>
      </w:pPr>
      <w:r w:rsidRPr="007E2C1C">
        <w:rPr>
          <w:sz w:val="28"/>
        </w:rPr>
        <w:t xml:space="preserve">Основними послугами, котрі експортується Корею є транспортні, інші бізнес-послуги, туризм, будівельні послуги, роялті та ліцензійні збори. До США, загалом, </w:t>
      </w:r>
      <w:r w:rsidR="00143196" w:rsidRPr="007E2C1C">
        <w:rPr>
          <w:sz w:val="28"/>
        </w:rPr>
        <w:t>експортувалися транспортні</w:t>
      </w:r>
      <w:r w:rsidRPr="007E2C1C">
        <w:rPr>
          <w:sz w:val="28"/>
        </w:rPr>
        <w:t xml:space="preserve"> послуги</w:t>
      </w:r>
      <w:r w:rsidR="00143196" w:rsidRPr="007E2C1C">
        <w:rPr>
          <w:sz w:val="28"/>
        </w:rPr>
        <w:t>, туризм та інтелектуальна в</w:t>
      </w:r>
      <w:r w:rsidRPr="007E2C1C">
        <w:rPr>
          <w:sz w:val="28"/>
        </w:rPr>
        <w:t>ласність.</w:t>
      </w:r>
      <w:r w:rsidR="005720EF" w:rsidRPr="007E2C1C">
        <w:rPr>
          <w:sz w:val="28"/>
        </w:rPr>
        <w:t xml:space="preserve"> </w:t>
      </w:r>
      <w:r w:rsidRPr="007E2C1C">
        <w:rPr>
          <w:sz w:val="28"/>
        </w:rPr>
        <w:t>У 2019 році експорт по</w:t>
      </w:r>
      <w:r w:rsidR="00143196" w:rsidRPr="007E2C1C">
        <w:rPr>
          <w:sz w:val="28"/>
        </w:rPr>
        <w:t>слуг до США оцінювався в 10,6 млрд дол. США</w:t>
      </w:r>
      <w:r w:rsidR="009C166F" w:rsidRPr="007E2C1C">
        <w:rPr>
          <w:sz w:val="28"/>
        </w:rPr>
        <w:t xml:space="preserve"> [10]</w:t>
      </w:r>
      <w:r w:rsidR="00143196" w:rsidRPr="007E2C1C">
        <w:rPr>
          <w:sz w:val="28"/>
        </w:rPr>
        <w:t xml:space="preserve">. </w:t>
      </w:r>
    </w:p>
    <w:p w14:paraId="27F0DF75" w14:textId="5939CB8D" w:rsidR="005B6A29" w:rsidRPr="007E2C1C" w:rsidRDefault="005B6A29" w:rsidP="005720EF">
      <w:pPr>
        <w:spacing w:after="240" w:line="360" w:lineRule="auto"/>
        <w:ind w:firstLine="709"/>
        <w:jc w:val="both"/>
        <w:rPr>
          <w:sz w:val="28"/>
          <w:vertAlign w:val="superscript"/>
        </w:rPr>
      </w:pPr>
      <w:r w:rsidRPr="007E2C1C">
        <w:rPr>
          <w:sz w:val="28"/>
        </w:rPr>
        <w:t>В’єтнам експортує більше такі послуги, як: туризм, повітряний транспорт, морський транспорт, інші бізнес-послуги, професіональні та технічні послуги та фінансові послуги.</w:t>
      </w:r>
      <w:r w:rsidR="005720EF" w:rsidRPr="007E2C1C">
        <w:rPr>
          <w:sz w:val="28"/>
        </w:rPr>
        <w:t xml:space="preserve"> </w:t>
      </w:r>
      <w:r w:rsidR="005720EF" w:rsidRPr="007E2C1C">
        <w:rPr>
          <w:sz w:val="28"/>
          <w:vertAlign w:val="superscript"/>
        </w:rPr>
        <w:t>[24]</w:t>
      </w:r>
      <w:r w:rsidR="005720EF" w:rsidRPr="007E2C1C">
        <w:rPr>
          <w:sz w:val="28"/>
        </w:rPr>
        <w:t xml:space="preserve"> </w:t>
      </w:r>
      <w:r w:rsidR="00C55E25" w:rsidRPr="007E2C1C">
        <w:rPr>
          <w:sz w:val="28"/>
        </w:rPr>
        <w:t xml:space="preserve">Отже, так як туризм є головною статтею експорту послуг, спад у 2020 році пов’язаний з тим, що туризм у В’єтнаму набагато зменшився у 2020 році через COVID-19. Показник туризму </w:t>
      </w:r>
      <w:r w:rsidR="00630D3B" w:rsidRPr="007E2C1C">
        <w:rPr>
          <w:sz w:val="28"/>
        </w:rPr>
        <w:t>у 2020 році становив 3,8 млн туристів, це на 78,7% менше, аніж у 2019 році.</w:t>
      </w:r>
      <w:r w:rsidR="005720EF" w:rsidRPr="007E2C1C">
        <w:rPr>
          <w:sz w:val="28"/>
        </w:rPr>
        <w:t xml:space="preserve"> </w:t>
      </w:r>
    </w:p>
    <w:p w14:paraId="10828883" w14:textId="3A754A90" w:rsidR="005720EF" w:rsidRPr="007E2C1C" w:rsidRDefault="005720EF" w:rsidP="005720EF">
      <w:pPr>
        <w:spacing w:line="360" w:lineRule="auto"/>
        <w:ind w:firstLine="709"/>
        <w:jc w:val="center"/>
        <w:rPr>
          <w:sz w:val="28"/>
        </w:rPr>
      </w:pPr>
      <w:r w:rsidRPr="007E2C1C">
        <w:rPr>
          <w:noProof/>
          <w:lang w:val="ru-RU"/>
        </w:rPr>
        <w:lastRenderedPageBreak/>
        <w:drawing>
          <wp:inline distT="0" distB="0" distL="0" distR="0" wp14:anchorId="40BA40CB" wp14:editId="77007AE8">
            <wp:extent cx="4572000" cy="27432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C20186" w14:textId="1056EE7E" w:rsidR="005720EF" w:rsidRPr="007E2C1C" w:rsidRDefault="005720EF" w:rsidP="005720EF">
      <w:pPr>
        <w:spacing w:line="360" w:lineRule="auto"/>
        <w:ind w:firstLine="709"/>
        <w:jc w:val="both"/>
        <w:rPr>
          <w:sz w:val="28"/>
        </w:rPr>
      </w:pPr>
      <w:r w:rsidRPr="007E2C1C">
        <w:rPr>
          <w:sz w:val="28"/>
        </w:rPr>
        <w:t xml:space="preserve">Рис. 2.5 </w:t>
      </w:r>
      <w:r w:rsidR="00DF508D" w:rsidRPr="007E2C1C">
        <w:rPr>
          <w:sz w:val="28"/>
        </w:rPr>
        <w:t>Імпорт</w:t>
      </w:r>
      <w:r w:rsidRPr="007E2C1C">
        <w:rPr>
          <w:sz w:val="28"/>
        </w:rPr>
        <w:t xml:space="preserve"> послуг Республіки Кореї та В’єтнаму, млн дол. США</w:t>
      </w:r>
    </w:p>
    <w:p w14:paraId="35C14587" w14:textId="77777777" w:rsidR="005720EF" w:rsidRPr="007E2C1C" w:rsidRDefault="005720EF" w:rsidP="005720EF">
      <w:pPr>
        <w:spacing w:line="360" w:lineRule="auto"/>
        <w:ind w:firstLine="709"/>
        <w:jc w:val="both"/>
        <w:rPr>
          <w:sz w:val="28"/>
        </w:rPr>
      </w:pPr>
      <w:r w:rsidRPr="007E2C1C">
        <w:rPr>
          <w:sz w:val="28"/>
        </w:rPr>
        <w:t>Джерело: зроблено автором на основі даних [21]</w:t>
      </w:r>
    </w:p>
    <w:p w14:paraId="1942BFC2" w14:textId="77777777" w:rsidR="009C166F" w:rsidRPr="007E2C1C" w:rsidRDefault="009C166F" w:rsidP="00147F14">
      <w:pPr>
        <w:spacing w:line="360" w:lineRule="auto"/>
        <w:ind w:firstLine="709"/>
        <w:jc w:val="both"/>
        <w:rPr>
          <w:sz w:val="28"/>
        </w:rPr>
      </w:pPr>
    </w:p>
    <w:p w14:paraId="33482646" w14:textId="77777777" w:rsidR="00FC5796" w:rsidRPr="007E2C1C" w:rsidRDefault="00DF508D" w:rsidP="00147F14">
      <w:pPr>
        <w:spacing w:line="360" w:lineRule="auto"/>
        <w:ind w:firstLine="709"/>
        <w:jc w:val="both"/>
        <w:rPr>
          <w:sz w:val="28"/>
        </w:rPr>
      </w:pPr>
      <w:r w:rsidRPr="007E2C1C">
        <w:rPr>
          <w:sz w:val="28"/>
        </w:rPr>
        <w:t>Динаміка імпорту послуг, яку можна побачити на графіку 2.5, декілька відрізняється від експорту. Особливо змінились показники В’єтнаму. Вони перевищують показники експорту протягом усіх аналізованих років. Рисунок показує зріст імпорту послуг у 2019 році на 518 тисяч, до 19 мільйонів, після цього спад, до 17 млн, і до 2021 року вони знову зросли до 19 млн. Динаміка імпорту послуг Кореї майже не відрізняється від експорту, але показники також</w:t>
      </w:r>
      <w:r w:rsidR="00FC5796" w:rsidRPr="007E2C1C">
        <w:rPr>
          <w:sz w:val="28"/>
        </w:rPr>
        <w:t xml:space="preserve"> перевищують експорт. </w:t>
      </w:r>
    </w:p>
    <w:p w14:paraId="4B213A62" w14:textId="4B0D13B6" w:rsidR="00FC5796" w:rsidRPr="007E2C1C" w:rsidRDefault="00FC5796" w:rsidP="00147F14">
      <w:pPr>
        <w:spacing w:line="360" w:lineRule="auto"/>
        <w:ind w:firstLine="709"/>
        <w:jc w:val="both"/>
        <w:rPr>
          <w:sz w:val="28"/>
        </w:rPr>
      </w:pPr>
      <w:r w:rsidRPr="007E2C1C">
        <w:rPr>
          <w:sz w:val="28"/>
        </w:rPr>
        <w:t xml:space="preserve">У 2018 році головними послугами імпорту Кореї стали бізнес послуги, транспортні, туризм, роялті та ліцензійні збори і будівельні послуги. </w:t>
      </w:r>
    </w:p>
    <w:p w14:paraId="6A48BDEC" w14:textId="25B7EFB2" w:rsidR="00147F14" w:rsidRPr="007E2C1C" w:rsidRDefault="00FC5796" w:rsidP="007B7166">
      <w:pPr>
        <w:spacing w:after="240" w:line="360" w:lineRule="auto"/>
        <w:ind w:firstLine="709"/>
        <w:jc w:val="both"/>
        <w:rPr>
          <w:sz w:val="28"/>
        </w:rPr>
      </w:pPr>
      <w:r w:rsidRPr="007E2C1C">
        <w:rPr>
          <w:sz w:val="28"/>
        </w:rPr>
        <w:t>Головними послугами імпорту В’</w:t>
      </w:r>
      <w:r w:rsidR="007B7166" w:rsidRPr="007E2C1C">
        <w:rPr>
          <w:sz w:val="28"/>
        </w:rPr>
        <w:t>єтнаму у 2019 році стали морський транспорт, туризм, будівельні послуги, повітряний транспорт, а також страхові послуги</w:t>
      </w:r>
      <w:r w:rsidR="009C166F" w:rsidRPr="007E2C1C">
        <w:rPr>
          <w:sz w:val="28"/>
        </w:rPr>
        <w:t xml:space="preserve"> [24] </w:t>
      </w:r>
      <w:r w:rsidR="007B7166" w:rsidRPr="007E2C1C">
        <w:rPr>
          <w:sz w:val="28"/>
        </w:rPr>
        <w:t>.</w:t>
      </w:r>
    </w:p>
    <w:p w14:paraId="33AF2E8C" w14:textId="5017B386" w:rsidR="004414EB" w:rsidRPr="007E2C1C" w:rsidRDefault="007B7166" w:rsidP="007B7166">
      <w:pPr>
        <w:spacing w:line="360" w:lineRule="auto"/>
        <w:ind w:firstLine="709"/>
        <w:jc w:val="center"/>
        <w:rPr>
          <w:sz w:val="28"/>
        </w:rPr>
      </w:pPr>
      <w:r w:rsidRPr="007E2C1C">
        <w:rPr>
          <w:noProof/>
          <w:lang w:val="ru-RU"/>
        </w:rPr>
        <w:lastRenderedPageBreak/>
        <w:drawing>
          <wp:inline distT="0" distB="0" distL="0" distR="0" wp14:anchorId="384EFB84" wp14:editId="14529A8E">
            <wp:extent cx="4572000" cy="27432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3D8614D" w14:textId="2BAFD5C3" w:rsidR="004414EB" w:rsidRPr="007E2C1C" w:rsidRDefault="007B7166" w:rsidP="004414EB">
      <w:pPr>
        <w:spacing w:line="360" w:lineRule="auto"/>
        <w:ind w:firstLine="709"/>
        <w:jc w:val="both"/>
        <w:rPr>
          <w:sz w:val="28"/>
        </w:rPr>
      </w:pPr>
      <w:r w:rsidRPr="007E2C1C">
        <w:rPr>
          <w:sz w:val="28"/>
        </w:rPr>
        <w:t>Рис. 2.6. Первинні доходи Республіки Кореї, млн дол. США</w:t>
      </w:r>
    </w:p>
    <w:p w14:paraId="19524C26" w14:textId="0EC6C9B4" w:rsidR="00452A24" w:rsidRPr="007E2C1C" w:rsidRDefault="007B7166" w:rsidP="00952D37">
      <w:pPr>
        <w:spacing w:line="360" w:lineRule="auto"/>
        <w:ind w:firstLine="709"/>
        <w:jc w:val="both"/>
        <w:rPr>
          <w:sz w:val="28"/>
        </w:rPr>
      </w:pPr>
      <w:r w:rsidRPr="007E2C1C">
        <w:rPr>
          <w:sz w:val="28"/>
        </w:rPr>
        <w:t>Джерело: зроблено автором на основі даних [21]</w:t>
      </w:r>
    </w:p>
    <w:p w14:paraId="7993508D" w14:textId="17DDE509" w:rsidR="00CD52A9" w:rsidRPr="007E2C1C" w:rsidRDefault="007B7166" w:rsidP="00952D37">
      <w:pPr>
        <w:spacing w:line="360" w:lineRule="auto"/>
        <w:ind w:firstLine="709"/>
        <w:jc w:val="both"/>
        <w:rPr>
          <w:sz w:val="28"/>
        </w:rPr>
      </w:pPr>
      <w:r w:rsidRPr="007E2C1C">
        <w:rPr>
          <w:sz w:val="28"/>
        </w:rPr>
        <w:t xml:space="preserve">Кредит первинних доходів, як </w:t>
      </w:r>
      <w:r w:rsidR="00D31814">
        <w:rPr>
          <w:sz w:val="28"/>
        </w:rPr>
        <w:t>видно з</w:t>
      </w:r>
      <w:r w:rsidRPr="007E2C1C">
        <w:rPr>
          <w:sz w:val="28"/>
        </w:rPr>
        <w:t xml:space="preserve"> рисунку 2.6, перевищує показники дебету. У 2019 році спостерігається зріст кредиту, після нього спад, а за спадом знову досить великий зріст, з 38 млн у 2020 році, до</w:t>
      </w:r>
      <w:r w:rsidR="00197A72" w:rsidRPr="007E2C1C">
        <w:rPr>
          <w:sz w:val="28"/>
        </w:rPr>
        <w:t xml:space="preserve"> 56 млн у 2022 році. Показники дебету спадають до 2020 року, а після, починають зростати з 24 млн до 33 млн.</w:t>
      </w:r>
      <w:r w:rsidR="00CD52A9" w:rsidRPr="007E2C1C">
        <w:rPr>
          <w:sz w:val="28"/>
        </w:rPr>
        <w:t xml:space="preserve"> </w:t>
      </w:r>
    </w:p>
    <w:p w14:paraId="7B34A606" w14:textId="4BAB5F5C" w:rsidR="007B7166" w:rsidRPr="007E2C1C" w:rsidRDefault="006D44C9" w:rsidP="00952D37">
      <w:pPr>
        <w:spacing w:line="360" w:lineRule="auto"/>
        <w:ind w:firstLine="709"/>
        <w:jc w:val="both"/>
        <w:rPr>
          <w:sz w:val="28"/>
        </w:rPr>
      </w:pPr>
      <w:r w:rsidRPr="007E2C1C">
        <w:rPr>
          <w:sz w:val="28"/>
        </w:rPr>
        <w:t xml:space="preserve">Далі буде </w:t>
      </w:r>
      <w:r w:rsidR="00CD52A9" w:rsidRPr="007E2C1C">
        <w:rPr>
          <w:sz w:val="28"/>
        </w:rPr>
        <w:t xml:space="preserve">детальніше </w:t>
      </w:r>
      <w:r w:rsidRPr="007E2C1C">
        <w:rPr>
          <w:sz w:val="28"/>
        </w:rPr>
        <w:t>проаналізовано</w:t>
      </w:r>
      <w:r w:rsidR="00CD52A9" w:rsidRPr="007E2C1C">
        <w:rPr>
          <w:sz w:val="28"/>
        </w:rPr>
        <w:t xml:space="preserve"> статті первинних доходів. </w:t>
      </w:r>
    </w:p>
    <w:p w14:paraId="4DDD7CE9" w14:textId="430A9E39" w:rsidR="00883247" w:rsidRPr="007E2C1C" w:rsidRDefault="00CD52A9" w:rsidP="00CD52A9">
      <w:pPr>
        <w:spacing w:line="360" w:lineRule="auto"/>
        <w:ind w:firstLine="709"/>
        <w:jc w:val="center"/>
        <w:rPr>
          <w:sz w:val="28"/>
        </w:rPr>
      </w:pPr>
      <w:r w:rsidRPr="007E2C1C">
        <w:rPr>
          <w:noProof/>
          <w:lang w:val="ru-RU"/>
        </w:rPr>
        <w:drawing>
          <wp:inline distT="0" distB="0" distL="0" distR="0" wp14:anchorId="68A05263" wp14:editId="496DAD11">
            <wp:extent cx="4572000" cy="27432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964D544" w14:textId="50B41AD5" w:rsidR="00CD52A9" w:rsidRPr="007E2C1C" w:rsidRDefault="00CD52A9" w:rsidP="00CD52A9">
      <w:pPr>
        <w:spacing w:line="360" w:lineRule="auto"/>
        <w:ind w:firstLine="709"/>
        <w:jc w:val="both"/>
        <w:rPr>
          <w:sz w:val="28"/>
        </w:rPr>
      </w:pPr>
      <w:r w:rsidRPr="007E2C1C">
        <w:rPr>
          <w:sz w:val="28"/>
        </w:rPr>
        <w:t>Рис. 2.7. Оплата праці, Корея, млн дол. США</w:t>
      </w:r>
    </w:p>
    <w:p w14:paraId="6F300460" w14:textId="2024BB0E" w:rsidR="00CD52A9" w:rsidRPr="007E2C1C" w:rsidRDefault="00CD52A9" w:rsidP="00CD52A9">
      <w:pPr>
        <w:spacing w:line="360" w:lineRule="auto"/>
        <w:ind w:firstLine="709"/>
        <w:jc w:val="both"/>
        <w:rPr>
          <w:sz w:val="28"/>
        </w:rPr>
      </w:pPr>
      <w:r w:rsidRPr="007E2C1C">
        <w:rPr>
          <w:sz w:val="28"/>
        </w:rPr>
        <w:t>Джерело: зроблено автором на основі даних [21]</w:t>
      </w:r>
    </w:p>
    <w:p w14:paraId="3C28DC61" w14:textId="2AA38224" w:rsidR="00CD52A9" w:rsidRPr="007E2C1C" w:rsidRDefault="00CD52A9" w:rsidP="00CD52A9">
      <w:pPr>
        <w:spacing w:line="360" w:lineRule="auto"/>
        <w:ind w:firstLine="709"/>
        <w:jc w:val="both"/>
        <w:rPr>
          <w:sz w:val="28"/>
        </w:rPr>
      </w:pPr>
      <w:r w:rsidRPr="007E2C1C">
        <w:rPr>
          <w:sz w:val="28"/>
        </w:rPr>
        <w:lastRenderedPageBreak/>
        <w:t>Показники дебету оплати праці перевищують кредит протягом усього аналізованого періоду (рис. 2.7). Це свідчить про те, що гроші надаються нерезидентам Кореї більше, ніж громадянам. Можливо, це пов’язано з тим, що Корея є провідною країною світу з багатьма інвестиції всередині країни, таким чином в країні є багато робочих місць, які займають нерезиденти. З 2018 року спостерігається зменшення дебету, і тільки у 2021 році він ненабагато зріс і мав тенденцію зросту до 2022 року. Збільшення становило 176 тисяч доларів США.</w:t>
      </w:r>
      <w:r w:rsidR="00853FBD" w:rsidRPr="007E2C1C">
        <w:rPr>
          <w:sz w:val="28"/>
        </w:rPr>
        <w:t xml:space="preserve"> Кредит оплати праці тим часом також ненабагато зменшився з 2018 до 2019 з 820 тисяч до 765 тисяч. Після, спостерігається тенденція зросту до 2021 року до 851 тисячі, і зменшення у 2022 до 715 тисяч доларів США.</w:t>
      </w:r>
    </w:p>
    <w:p w14:paraId="5DC47864" w14:textId="2EC7861D" w:rsidR="00853FBD" w:rsidRPr="007E2C1C" w:rsidRDefault="00853FBD" w:rsidP="00853FBD">
      <w:pPr>
        <w:spacing w:line="360" w:lineRule="auto"/>
        <w:ind w:firstLine="709"/>
        <w:jc w:val="center"/>
        <w:rPr>
          <w:sz w:val="28"/>
        </w:rPr>
      </w:pPr>
      <w:r w:rsidRPr="007E2C1C">
        <w:rPr>
          <w:noProof/>
          <w:lang w:val="ru-RU"/>
        </w:rPr>
        <w:drawing>
          <wp:inline distT="0" distB="0" distL="0" distR="0" wp14:anchorId="3770E339" wp14:editId="098273F7">
            <wp:extent cx="4738688" cy="2881312"/>
            <wp:effectExtent l="0" t="0" r="5080" b="1460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8763EDD" w14:textId="2C094905" w:rsidR="00CD52A9" w:rsidRPr="007E2C1C" w:rsidRDefault="00853FBD" w:rsidP="00CD52A9">
      <w:pPr>
        <w:spacing w:line="360" w:lineRule="auto"/>
        <w:ind w:firstLine="709"/>
        <w:jc w:val="both"/>
        <w:rPr>
          <w:sz w:val="28"/>
        </w:rPr>
      </w:pPr>
      <w:r w:rsidRPr="007E2C1C">
        <w:rPr>
          <w:sz w:val="28"/>
        </w:rPr>
        <w:t>Рис. 2.8. Доходи від інвестицій, Корея, млн дол. США</w:t>
      </w:r>
    </w:p>
    <w:p w14:paraId="00A2585A" w14:textId="77777777" w:rsidR="00853FBD" w:rsidRPr="007E2C1C" w:rsidRDefault="00853FBD" w:rsidP="00853FBD">
      <w:pPr>
        <w:spacing w:line="360" w:lineRule="auto"/>
        <w:ind w:firstLine="709"/>
        <w:jc w:val="both"/>
        <w:rPr>
          <w:sz w:val="28"/>
        </w:rPr>
      </w:pPr>
      <w:r w:rsidRPr="007E2C1C">
        <w:rPr>
          <w:sz w:val="28"/>
        </w:rPr>
        <w:t>Джерело: зроблено автором на основі даних [21]</w:t>
      </w:r>
    </w:p>
    <w:p w14:paraId="5FB67AAB" w14:textId="4626DDA2" w:rsidR="00CD52A9" w:rsidRPr="007E2C1C" w:rsidRDefault="00853FBD" w:rsidP="00506154">
      <w:pPr>
        <w:spacing w:after="240" w:line="360" w:lineRule="auto"/>
        <w:ind w:firstLine="709"/>
        <w:jc w:val="both"/>
        <w:rPr>
          <w:sz w:val="28"/>
        </w:rPr>
      </w:pPr>
      <w:r w:rsidRPr="007E2C1C">
        <w:rPr>
          <w:sz w:val="28"/>
        </w:rPr>
        <w:t xml:space="preserve">На вищенаведеному графіку (2.8) показано, що показники кредиту доходів від інвестицій Кореї переважають над показниками дебету, таким чином, Корея отримує більше прибутку від інвестицій, ніж витрачає. </w:t>
      </w:r>
      <w:r w:rsidR="006D44C9" w:rsidRPr="007E2C1C">
        <w:rPr>
          <w:sz w:val="28"/>
        </w:rPr>
        <w:t xml:space="preserve">Згідно рисунку </w:t>
      </w:r>
      <w:r w:rsidRPr="007E2C1C">
        <w:rPr>
          <w:sz w:val="28"/>
        </w:rPr>
        <w:t xml:space="preserve">кредит доходів зростає у 2019 році до 40 млн, але потім починає зменшуватися до 37 млн у 2020 році. Але вже за цим відзначається великий зріст кредиту до 55 млн дол. США. </w:t>
      </w:r>
      <w:r w:rsidR="00506154" w:rsidRPr="007E2C1C">
        <w:rPr>
          <w:sz w:val="28"/>
        </w:rPr>
        <w:t>Показники дебету спадають до 2020 року з 28 млн до 23, але потім починають зростати до 32 млн.</w:t>
      </w:r>
    </w:p>
    <w:p w14:paraId="1F69DFB1" w14:textId="5AAA2CB3" w:rsidR="00E140E0" w:rsidRPr="007E2C1C" w:rsidRDefault="00E140E0" w:rsidP="00E140E0">
      <w:pPr>
        <w:spacing w:line="360" w:lineRule="auto"/>
        <w:ind w:firstLine="709"/>
        <w:jc w:val="center"/>
        <w:rPr>
          <w:sz w:val="28"/>
        </w:rPr>
      </w:pPr>
      <w:r w:rsidRPr="007E2C1C">
        <w:rPr>
          <w:noProof/>
          <w:lang w:val="ru-RU"/>
        </w:rPr>
        <w:lastRenderedPageBreak/>
        <w:drawing>
          <wp:inline distT="0" distB="0" distL="0" distR="0" wp14:anchorId="152C2632" wp14:editId="59C20795">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5B03226" w14:textId="004F7455" w:rsidR="00E140E0" w:rsidRPr="007E2C1C" w:rsidRDefault="00E140E0" w:rsidP="00E140E0">
      <w:pPr>
        <w:spacing w:line="360" w:lineRule="auto"/>
        <w:ind w:firstLine="709"/>
        <w:jc w:val="both"/>
        <w:rPr>
          <w:sz w:val="28"/>
        </w:rPr>
      </w:pPr>
      <w:r w:rsidRPr="007E2C1C">
        <w:rPr>
          <w:sz w:val="28"/>
        </w:rPr>
        <w:t>Рис. 2.9. Первинні доходи В’єтнаму, млн дол. США</w:t>
      </w:r>
    </w:p>
    <w:p w14:paraId="1380ABC2" w14:textId="0E29C16F" w:rsidR="00E140E0" w:rsidRPr="007E2C1C" w:rsidRDefault="00E140E0" w:rsidP="00E140E0">
      <w:pPr>
        <w:spacing w:line="360" w:lineRule="auto"/>
        <w:ind w:firstLine="709"/>
        <w:jc w:val="both"/>
        <w:rPr>
          <w:sz w:val="28"/>
        </w:rPr>
      </w:pPr>
      <w:r w:rsidRPr="007E2C1C">
        <w:rPr>
          <w:sz w:val="28"/>
        </w:rPr>
        <w:t>Джерело: зроблено автором на основі даних [21]</w:t>
      </w:r>
    </w:p>
    <w:p w14:paraId="4D81C3EA" w14:textId="3CAB14DA" w:rsidR="00E140E0" w:rsidRPr="007E2C1C" w:rsidRDefault="000C2222" w:rsidP="009C166F">
      <w:pPr>
        <w:spacing w:after="240" w:line="324" w:lineRule="auto"/>
        <w:ind w:firstLine="709"/>
        <w:jc w:val="both"/>
        <w:rPr>
          <w:sz w:val="28"/>
        </w:rPr>
      </w:pPr>
      <w:r w:rsidRPr="007E2C1C">
        <w:rPr>
          <w:sz w:val="28"/>
        </w:rPr>
        <w:t>Рисунок 2.9 показує, що показник дебету первинних доходів В’єтнаму значн</w:t>
      </w:r>
      <w:r w:rsidR="006D44C9" w:rsidRPr="007E2C1C">
        <w:rPr>
          <w:sz w:val="28"/>
        </w:rPr>
        <w:t xml:space="preserve">о перевищує кредит. Тим більше </w:t>
      </w:r>
      <w:r w:rsidRPr="007E2C1C">
        <w:rPr>
          <w:sz w:val="28"/>
        </w:rPr>
        <w:t>показники кредиту мають тенденцію до спаду, починаючи з 2019 року. Дебет також зменшився у 2020 році, але в 2021 знову зріс. Така динаміка свідчить про те, що грошовий капітал В’єтнаму переважно виходить із країни, аніж заходить в неї, що, можливо пов’язано з негативним сальдо оплати праці, або доходів від інвестицій. Але чіткої інформації нема</w:t>
      </w:r>
      <w:r w:rsidR="009C166F" w:rsidRPr="007E2C1C">
        <w:rPr>
          <w:sz w:val="28"/>
        </w:rPr>
        <w:t>є, так як дані В’єтнаму щодо опл</w:t>
      </w:r>
      <w:r w:rsidRPr="007E2C1C">
        <w:rPr>
          <w:sz w:val="28"/>
        </w:rPr>
        <w:t>ати праці та доходів від інвестицій відсутні.</w:t>
      </w:r>
    </w:p>
    <w:p w14:paraId="26CC7D42" w14:textId="1C1997FD" w:rsidR="00506154" w:rsidRPr="007E2C1C" w:rsidRDefault="00506154" w:rsidP="00506154">
      <w:pPr>
        <w:spacing w:line="360" w:lineRule="auto"/>
        <w:ind w:firstLine="709"/>
        <w:jc w:val="center"/>
        <w:rPr>
          <w:sz w:val="28"/>
        </w:rPr>
      </w:pPr>
      <w:r w:rsidRPr="007E2C1C">
        <w:rPr>
          <w:noProof/>
          <w:lang w:val="ru-RU"/>
        </w:rPr>
        <w:drawing>
          <wp:inline distT="0" distB="0" distL="0" distR="0" wp14:anchorId="1CE8928A" wp14:editId="40178572">
            <wp:extent cx="4572000" cy="27432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29A660D" w14:textId="4C78DEF8" w:rsidR="00952D37" w:rsidRPr="007E2C1C" w:rsidRDefault="00E140E0" w:rsidP="00B4517B">
      <w:pPr>
        <w:spacing w:line="360" w:lineRule="auto"/>
        <w:ind w:firstLine="709"/>
        <w:jc w:val="both"/>
        <w:rPr>
          <w:b/>
          <w:sz w:val="28"/>
        </w:rPr>
      </w:pPr>
      <w:r w:rsidRPr="007E2C1C">
        <w:rPr>
          <w:sz w:val="28"/>
        </w:rPr>
        <w:t>Рис. 2.10</w:t>
      </w:r>
      <w:r w:rsidR="00B4517B" w:rsidRPr="007E2C1C">
        <w:rPr>
          <w:sz w:val="28"/>
        </w:rPr>
        <w:t>. Вторинні доходи, Корея, млн дол. США</w:t>
      </w:r>
    </w:p>
    <w:p w14:paraId="134C8F42" w14:textId="3CD64C89" w:rsidR="00B4517B" w:rsidRPr="007E2C1C" w:rsidRDefault="00B4517B" w:rsidP="00B4517B">
      <w:pPr>
        <w:spacing w:line="360" w:lineRule="auto"/>
        <w:ind w:firstLine="709"/>
        <w:jc w:val="both"/>
        <w:rPr>
          <w:sz w:val="28"/>
        </w:rPr>
      </w:pPr>
      <w:r w:rsidRPr="007E2C1C">
        <w:rPr>
          <w:sz w:val="28"/>
        </w:rPr>
        <w:t>Джерело: зроблено автором на основі даних [21]</w:t>
      </w:r>
    </w:p>
    <w:p w14:paraId="0442F4D9" w14:textId="64BEB23F" w:rsidR="00B4517B" w:rsidRPr="007E2C1C" w:rsidRDefault="00B4517B" w:rsidP="00496E52">
      <w:pPr>
        <w:spacing w:after="240" w:line="360" w:lineRule="auto"/>
        <w:ind w:firstLine="709"/>
        <w:jc w:val="both"/>
        <w:rPr>
          <w:sz w:val="28"/>
        </w:rPr>
      </w:pPr>
      <w:r w:rsidRPr="007E2C1C">
        <w:rPr>
          <w:sz w:val="28"/>
        </w:rPr>
        <w:lastRenderedPageBreak/>
        <w:t>Перейдемо до аналізу вторинних доходів Кореї, показники котрих дані на графіку 2.9. Дебет вторинних доходів знову перевищує кредит, отже державний капітал виходить із країни більше, ніж входить. Загалом, показник дебету має тенденцію спаду усі роки, окрім 2021 року. Якщо у 2018 році показник становив 17 млн, то у 2022 році він дорівнював 13 млн. У 2021 дебет становив 14 млн.</w:t>
      </w:r>
      <w:r w:rsidR="00496E52" w:rsidRPr="007E2C1C">
        <w:rPr>
          <w:sz w:val="28"/>
        </w:rPr>
        <w:t xml:space="preserve"> Динаміка кредиту була протилежна до динаміки дебету. У 2019 показник зріс, з 9 млн до 10. До 2021 року він незначно зменшився, а у 2022 знову збільшився. </w:t>
      </w:r>
    </w:p>
    <w:p w14:paraId="02C909C9" w14:textId="26837857" w:rsidR="00496E52" w:rsidRPr="007E2C1C" w:rsidRDefault="00496E52" w:rsidP="00496E52">
      <w:pPr>
        <w:spacing w:line="360" w:lineRule="auto"/>
        <w:ind w:firstLine="709"/>
        <w:jc w:val="center"/>
        <w:rPr>
          <w:sz w:val="28"/>
        </w:rPr>
      </w:pPr>
      <w:r w:rsidRPr="007E2C1C">
        <w:rPr>
          <w:noProof/>
          <w:lang w:val="ru-RU"/>
        </w:rPr>
        <w:drawing>
          <wp:inline distT="0" distB="0" distL="0" distR="0" wp14:anchorId="1CAC7394" wp14:editId="499134DD">
            <wp:extent cx="4572000" cy="27432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869E8DF" w14:textId="1B6C3BFB" w:rsidR="00496E52" w:rsidRPr="007E2C1C" w:rsidRDefault="00E140E0" w:rsidP="00496E52">
      <w:pPr>
        <w:spacing w:line="360" w:lineRule="auto"/>
        <w:ind w:firstLine="709"/>
        <w:jc w:val="both"/>
        <w:rPr>
          <w:b/>
          <w:sz w:val="28"/>
        </w:rPr>
      </w:pPr>
      <w:r w:rsidRPr="007E2C1C">
        <w:rPr>
          <w:sz w:val="28"/>
        </w:rPr>
        <w:t>Рис. 2.11.</w:t>
      </w:r>
      <w:r w:rsidR="00496E52" w:rsidRPr="007E2C1C">
        <w:rPr>
          <w:sz w:val="28"/>
        </w:rPr>
        <w:t xml:space="preserve"> Вторинні доходи, В’єтнам, млн дол. США</w:t>
      </w:r>
    </w:p>
    <w:p w14:paraId="521773AD" w14:textId="6C002CBD" w:rsidR="00496E52" w:rsidRPr="007E2C1C" w:rsidRDefault="00496E52" w:rsidP="00496E52">
      <w:pPr>
        <w:spacing w:line="360" w:lineRule="auto"/>
        <w:ind w:firstLine="709"/>
        <w:jc w:val="both"/>
        <w:rPr>
          <w:sz w:val="28"/>
        </w:rPr>
      </w:pPr>
      <w:r w:rsidRPr="007E2C1C">
        <w:rPr>
          <w:sz w:val="28"/>
        </w:rPr>
        <w:t>Джерело: зроблено автором на основі даних [21]</w:t>
      </w:r>
    </w:p>
    <w:p w14:paraId="0819984E" w14:textId="77777777" w:rsidR="00294CFA" w:rsidRPr="007E2C1C" w:rsidRDefault="00294CFA" w:rsidP="006F2B17">
      <w:pPr>
        <w:spacing w:after="240" w:line="360" w:lineRule="auto"/>
        <w:ind w:firstLine="709"/>
        <w:jc w:val="both"/>
        <w:rPr>
          <w:sz w:val="28"/>
        </w:rPr>
      </w:pPr>
    </w:p>
    <w:p w14:paraId="5DC14E09" w14:textId="6C8DAB39" w:rsidR="00496E52" w:rsidRPr="007E2C1C" w:rsidRDefault="006F2B17" w:rsidP="006F2B17">
      <w:pPr>
        <w:spacing w:after="240" w:line="360" w:lineRule="auto"/>
        <w:ind w:firstLine="709"/>
        <w:jc w:val="both"/>
        <w:rPr>
          <w:sz w:val="28"/>
        </w:rPr>
      </w:pPr>
      <w:r w:rsidRPr="007E2C1C">
        <w:rPr>
          <w:sz w:val="28"/>
        </w:rPr>
        <w:t>Динаміка вторинних доходів В’єтнаму зовсім не схожа на динаміку Кореї. По-перше, кредит перебільшує дебет, в такому випадку трансферти більше входять до В’єтнаму, аніж виходять. Також кредит зростає протягом аналізованого періоду з 10 до 13 млн дол. США. Дебет, у свою чергу, має різноманітну динаміку. Спочатку показник зростає,  потім зменшується, у 2020 році, а далі знову спостерігається тенденція зросту, з 1,971 млн до 3 млн дол. США.</w:t>
      </w:r>
    </w:p>
    <w:p w14:paraId="11EE898B" w14:textId="63CE0F97" w:rsidR="006F2B17" w:rsidRPr="007E2C1C" w:rsidRDefault="006F2B17" w:rsidP="00B341F5">
      <w:pPr>
        <w:spacing w:line="360" w:lineRule="auto"/>
        <w:ind w:firstLine="709"/>
        <w:jc w:val="both"/>
        <w:rPr>
          <w:b/>
          <w:sz w:val="28"/>
        </w:rPr>
      </w:pPr>
      <w:r w:rsidRPr="007E2C1C">
        <w:rPr>
          <w:b/>
          <w:sz w:val="28"/>
        </w:rPr>
        <w:lastRenderedPageBreak/>
        <w:t>2.2 Порівняльний аналіз фінансових рахунків Республіки Кореї та В’єтнаму</w:t>
      </w:r>
    </w:p>
    <w:p w14:paraId="36F22032" w14:textId="3D5791B9" w:rsidR="001072C0" w:rsidRPr="007E2C1C" w:rsidRDefault="006F2B17" w:rsidP="001072C0">
      <w:pPr>
        <w:spacing w:after="240" w:line="360" w:lineRule="auto"/>
        <w:ind w:firstLine="567"/>
        <w:jc w:val="both"/>
        <w:rPr>
          <w:sz w:val="28"/>
        </w:rPr>
      </w:pPr>
      <w:r w:rsidRPr="007E2C1C">
        <w:rPr>
          <w:sz w:val="28"/>
        </w:rPr>
        <w:t xml:space="preserve">У другому підрозділі другого розділу </w:t>
      </w:r>
      <w:r w:rsidR="00294CFA" w:rsidRPr="007E2C1C">
        <w:rPr>
          <w:sz w:val="28"/>
        </w:rPr>
        <w:t>здійснюється</w:t>
      </w:r>
      <w:r w:rsidRPr="007E2C1C">
        <w:rPr>
          <w:sz w:val="28"/>
        </w:rPr>
        <w:t xml:space="preserve"> аналіз фінансових рахунків</w:t>
      </w:r>
      <w:r w:rsidR="001072C0" w:rsidRPr="007E2C1C">
        <w:rPr>
          <w:sz w:val="28"/>
        </w:rPr>
        <w:t xml:space="preserve">, а точніше, аналіз прямих іноземних інвестицій, портфельних та інших, а також резервних активів країн. </w:t>
      </w:r>
    </w:p>
    <w:p w14:paraId="06134B82" w14:textId="7892753A" w:rsidR="001072C0" w:rsidRPr="007E2C1C" w:rsidRDefault="001072C0" w:rsidP="001072C0">
      <w:pPr>
        <w:spacing w:line="360" w:lineRule="auto"/>
        <w:ind w:firstLine="567"/>
        <w:jc w:val="center"/>
        <w:rPr>
          <w:b/>
          <w:sz w:val="28"/>
        </w:rPr>
      </w:pPr>
      <w:r w:rsidRPr="007E2C1C">
        <w:rPr>
          <w:noProof/>
          <w:lang w:val="ru-RU"/>
        </w:rPr>
        <w:drawing>
          <wp:inline distT="0" distB="0" distL="0" distR="0" wp14:anchorId="417831B4" wp14:editId="5D4DD6F2">
            <wp:extent cx="4572000" cy="27432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5A8338C" w14:textId="7FE08DB2" w:rsidR="001072C0" w:rsidRPr="007E2C1C" w:rsidRDefault="001072C0" w:rsidP="00452927">
      <w:pPr>
        <w:spacing w:line="360" w:lineRule="auto"/>
        <w:ind w:firstLine="709"/>
        <w:jc w:val="both"/>
        <w:rPr>
          <w:sz w:val="28"/>
        </w:rPr>
      </w:pPr>
      <w:r w:rsidRPr="007E2C1C">
        <w:rPr>
          <w:sz w:val="28"/>
        </w:rPr>
        <w:t>Рис. 2.1 Фінансовий рахунок Республіки Кореї та В’єтнаму, млн дол. США</w:t>
      </w:r>
    </w:p>
    <w:p w14:paraId="64A8F334" w14:textId="63B58715" w:rsidR="00452927" w:rsidRPr="007E2C1C" w:rsidRDefault="00452927" w:rsidP="00452927">
      <w:pPr>
        <w:spacing w:line="360" w:lineRule="auto"/>
        <w:ind w:firstLine="709"/>
        <w:jc w:val="both"/>
        <w:rPr>
          <w:sz w:val="28"/>
        </w:rPr>
      </w:pPr>
      <w:r w:rsidRPr="007E2C1C">
        <w:rPr>
          <w:sz w:val="28"/>
        </w:rPr>
        <w:t>Джерело: зроблено автором на основі даних [21]</w:t>
      </w:r>
    </w:p>
    <w:p w14:paraId="063ABBFA" w14:textId="77777777" w:rsidR="00452927" w:rsidRPr="007E2C1C" w:rsidRDefault="001072C0" w:rsidP="00452927">
      <w:pPr>
        <w:spacing w:line="360" w:lineRule="auto"/>
        <w:ind w:firstLine="709"/>
        <w:jc w:val="both"/>
        <w:rPr>
          <w:sz w:val="28"/>
        </w:rPr>
      </w:pPr>
      <w:r w:rsidRPr="007E2C1C">
        <w:rPr>
          <w:sz w:val="28"/>
        </w:rPr>
        <w:t xml:space="preserve">Отже, як показує графік 2.1, фінансовий рахунок Кореї значно перевищує показники В’єтнаму. Протягом чотирьох аналізованих років В’єтнам має від’ємні показники. Спочатку вони збільшились, з </w:t>
      </w:r>
      <w:r w:rsidR="00A744B2" w:rsidRPr="007E2C1C">
        <w:rPr>
          <w:sz w:val="28"/>
        </w:rPr>
        <w:t>-8 до -19 млн дол. США у 2019 році, далі зменшились знову до -8 млн, а потім взагалі досягли -30 млн дол. США. Показники Кореї також зменшились у 2019 році, але всього лише з 59 до 57 млн дол США. Потім спостерігається тенденція зросту до 2020 року, у цьому році показники фінансового рахунку Кореї досягли 64 млн, потім знову зменшились до 62 млн, а у 2022 році зросли до 66 млн доларів США.</w:t>
      </w:r>
      <w:r w:rsidR="00452927" w:rsidRPr="007E2C1C">
        <w:rPr>
          <w:sz w:val="28"/>
        </w:rPr>
        <w:t xml:space="preserve"> </w:t>
      </w:r>
    </w:p>
    <w:p w14:paraId="5F974262" w14:textId="7D3B003A" w:rsidR="00452927" w:rsidRPr="007E2C1C" w:rsidRDefault="00452927" w:rsidP="00B341F5">
      <w:pPr>
        <w:spacing w:after="240" w:line="360" w:lineRule="auto"/>
        <w:ind w:firstLine="709"/>
        <w:jc w:val="both"/>
        <w:rPr>
          <w:sz w:val="28"/>
        </w:rPr>
      </w:pPr>
      <w:r w:rsidRPr="007E2C1C">
        <w:rPr>
          <w:sz w:val="28"/>
        </w:rPr>
        <w:t xml:space="preserve">Нижче </w:t>
      </w:r>
      <w:r w:rsidR="00294CFA" w:rsidRPr="007E2C1C">
        <w:rPr>
          <w:sz w:val="28"/>
        </w:rPr>
        <w:t>детально проаналізовано</w:t>
      </w:r>
      <w:r w:rsidRPr="007E2C1C">
        <w:rPr>
          <w:sz w:val="28"/>
        </w:rPr>
        <w:t xml:space="preserve"> складові фінансового рахунку.</w:t>
      </w:r>
    </w:p>
    <w:p w14:paraId="3614EF20" w14:textId="214D69F4" w:rsidR="00452927" w:rsidRPr="007E2C1C" w:rsidRDefault="00452927" w:rsidP="00452927">
      <w:pPr>
        <w:spacing w:line="360" w:lineRule="auto"/>
        <w:ind w:firstLine="709"/>
        <w:jc w:val="center"/>
        <w:rPr>
          <w:sz w:val="28"/>
        </w:rPr>
      </w:pPr>
      <w:r w:rsidRPr="007E2C1C">
        <w:rPr>
          <w:noProof/>
          <w:lang w:val="ru-RU"/>
        </w:rPr>
        <w:lastRenderedPageBreak/>
        <w:drawing>
          <wp:inline distT="0" distB="0" distL="0" distR="0" wp14:anchorId="21A6A088" wp14:editId="0E3BF695">
            <wp:extent cx="4572000" cy="27432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1E67615" w14:textId="14701974" w:rsidR="00452927" w:rsidRPr="007E2C1C" w:rsidRDefault="00452927" w:rsidP="00452927">
      <w:pPr>
        <w:spacing w:line="360" w:lineRule="auto"/>
        <w:ind w:firstLine="709"/>
        <w:jc w:val="both"/>
        <w:rPr>
          <w:sz w:val="28"/>
        </w:rPr>
      </w:pPr>
      <w:r w:rsidRPr="007E2C1C">
        <w:rPr>
          <w:sz w:val="28"/>
        </w:rPr>
        <w:t>Рис. 2.2. Прямі іноземні інвестиції Кореї, млн дол США</w:t>
      </w:r>
    </w:p>
    <w:p w14:paraId="00EB6679" w14:textId="61610E88" w:rsidR="00452927" w:rsidRPr="007E2C1C" w:rsidRDefault="00452927" w:rsidP="00452927">
      <w:pPr>
        <w:spacing w:line="360" w:lineRule="auto"/>
        <w:ind w:firstLine="709"/>
        <w:jc w:val="both"/>
        <w:rPr>
          <w:sz w:val="28"/>
        </w:rPr>
      </w:pPr>
      <w:r w:rsidRPr="007E2C1C">
        <w:rPr>
          <w:sz w:val="28"/>
        </w:rPr>
        <w:t>Джерело: зроблено автором на основі даних [21]</w:t>
      </w:r>
    </w:p>
    <w:p w14:paraId="4ADB4CE6" w14:textId="3FA97CEE" w:rsidR="00960D9D" w:rsidRPr="007E2C1C" w:rsidRDefault="00294CFA" w:rsidP="00960D9D">
      <w:pPr>
        <w:spacing w:after="240" w:line="360" w:lineRule="auto"/>
        <w:ind w:firstLine="709"/>
        <w:jc w:val="both"/>
        <w:rPr>
          <w:sz w:val="28"/>
        </w:rPr>
      </w:pPr>
      <w:r w:rsidRPr="007E2C1C">
        <w:rPr>
          <w:sz w:val="28"/>
        </w:rPr>
        <w:t>Графік 2.2 свідчить про те</w:t>
      </w:r>
      <w:r w:rsidR="00452927" w:rsidRPr="007E2C1C">
        <w:rPr>
          <w:sz w:val="28"/>
        </w:rPr>
        <w:t>, що показники зобов’язання набагато менші за показники акт</w:t>
      </w:r>
      <w:r w:rsidR="00D31814">
        <w:rPr>
          <w:sz w:val="28"/>
        </w:rPr>
        <w:t xml:space="preserve">иву Кореї. Загалом, динаміка </w:t>
      </w:r>
      <w:r w:rsidR="00452927" w:rsidRPr="007E2C1C">
        <w:rPr>
          <w:sz w:val="28"/>
        </w:rPr>
        <w:t>двох показників схожа. Вони зменшуються до 2020 року, та зростают</w:t>
      </w:r>
      <w:r w:rsidR="00960D9D" w:rsidRPr="007E2C1C">
        <w:rPr>
          <w:sz w:val="28"/>
        </w:rPr>
        <w:t>ь до 2022. Показники активів мають</w:t>
      </w:r>
      <w:r w:rsidR="00452927" w:rsidRPr="007E2C1C">
        <w:rPr>
          <w:sz w:val="28"/>
        </w:rPr>
        <w:t xml:space="preserve"> значніший зріст, аніж у зобов’язань</w:t>
      </w:r>
      <w:r w:rsidR="00960D9D" w:rsidRPr="007E2C1C">
        <w:rPr>
          <w:sz w:val="28"/>
        </w:rPr>
        <w:t>. Так, якщо активи зросли на 31 млн доларів США (у період з 2020 до 2022), то зобов’язання – всього лише на 9 млн. Така динаміка ПІІ свідчить про те, що Корея інвестує у</w:t>
      </w:r>
      <w:r w:rsidR="00D706BF" w:rsidRPr="007E2C1C">
        <w:rPr>
          <w:sz w:val="28"/>
        </w:rPr>
        <w:t xml:space="preserve"> зарубіжжя більше, ніж залучає. </w:t>
      </w:r>
    </w:p>
    <w:p w14:paraId="0D019E0E" w14:textId="349A1533" w:rsidR="00960D9D" w:rsidRPr="007E2C1C" w:rsidRDefault="00960D9D" w:rsidP="00B341F5">
      <w:pPr>
        <w:spacing w:line="360" w:lineRule="auto"/>
        <w:ind w:firstLine="709"/>
        <w:jc w:val="center"/>
        <w:rPr>
          <w:sz w:val="28"/>
        </w:rPr>
      </w:pPr>
      <w:r w:rsidRPr="007E2C1C">
        <w:rPr>
          <w:noProof/>
          <w:lang w:val="ru-RU"/>
        </w:rPr>
        <w:drawing>
          <wp:inline distT="0" distB="0" distL="0" distR="0" wp14:anchorId="07A0C1FD" wp14:editId="046F1BC7">
            <wp:extent cx="4572000" cy="27432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108305C" w14:textId="5AA006AD" w:rsidR="00960D9D" w:rsidRPr="007E2C1C" w:rsidRDefault="00960D9D" w:rsidP="00960D9D">
      <w:pPr>
        <w:spacing w:line="360" w:lineRule="auto"/>
        <w:ind w:firstLine="709"/>
        <w:jc w:val="both"/>
        <w:rPr>
          <w:sz w:val="28"/>
        </w:rPr>
      </w:pPr>
      <w:r w:rsidRPr="007E2C1C">
        <w:rPr>
          <w:sz w:val="28"/>
        </w:rPr>
        <w:t>Рис. 2.3. Прямі іноземні інвестиції В’єтнаму, млн дол США</w:t>
      </w:r>
    </w:p>
    <w:p w14:paraId="22340A0C" w14:textId="417232EB" w:rsidR="00960D9D" w:rsidRPr="007E2C1C" w:rsidRDefault="00960D9D" w:rsidP="00960D9D">
      <w:pPr>
        <w:spacing w:line="360" w:lineRule="auto"/>
        <w:ind w:firstLine="709"/>
        <w:jc w:val="both"/>
        <w:rPr>
          <w:sz w:val="28"/>
        </w:rPr>
      </w:pPr>
      <w:r w:rsidRPr="007E2C1C">
        <w:rPr>
          <w:sz w:val="28"/>
        </w:rPr>
        <w:t>Джерело: зроблено автором на основі даних [21]</w:t>
      </w:r>
    </w:p>
    <w:p w14:paraId="181A442F" w14:textId="642A84AF" w:rsidR="00294CFA" w:rsidRPr="007E2C1C" w:rsidRDefault="00294CFA" w:rsidP="00294CFA">
      <w:pPr>
        <w:spacing w:line="324" w:lineRule="auto"/>
        <w:ind w:firstLine="709"/>
        <w:jc w:val="both"/>
        <w:rPr>
          <w:sz w:val="28"/>
        </w:rPr>
      </w:pPr>
      <w:r w:rsidRPr="007E2C1C">
        <w:rPr>
          <w:sz w:val="28"/>
        </w:rPr>
        <w:lastRenderedPageBreak/>
        <w:t>Найбільшим інвестором Кореї вважається ЄС [23].</w:t>
      </w:r>
      <w:r w:rsidR="00D31814">
        <w:rPr>
          <w:sz w:val="28"/>
        </w:rPr>
        <w:t xml:space="preserve"> </w:t>
      </w:r>
      <w:r w:rsidRPr="007E2C1C">
        <w:rPr>
          <w:sz w:val="28"/>
        </w:rPr>
        <w:t>Також до Кореї інвестує США, в основному, виробничі, небанківські холдингові компанії, а також фінанси і страхування. Прямими інвестиціями Південної Кореї в США керує оптова торгівля, виробництво та депозитарні установи [10].</w:t>
      </w:r>
    </w:p>
    <w:p w14:paraId="43B8CCDC" w14:textId="4D999547" w:rsidR="00110918" w:rsidRPr="007E2C1C" w:rsidRDefault="00960D9D" w:rsidP="00294CFA">
      <w:pPr>
        <w:spacing w:line="324" w:lineRule="auto"/>
        <w:ind w:firstLine="709"/>
        <w:jc w:val="both"/>
        <w:rPr>
          <w:sz w:val="28"/>
        </w:rPr>
      </w:pPr>
      <w:r w:rsidRPr="007E2C1C">
        <w:rPr>
          <w:sz w:val="28"/>
        </w:rPr>
        <w:t xml:space="preserve">Динаміка ПІІ В’єтнаму, що зазначено на графіку 2.3, зовсім відрізняється від динаміки Кореї. Зобов’язання набагато переважають над активами, </w:t>
      </w:r>
      <w:r w:rsidR="00110918" w:rsidRPr="007E2C1C">
        <w:rPr>
          <w:sz w:val="28"/>
        </w:rPr>
        <w:t>у середньому на 15 млн доларів США. Активи протягом чотирьох років мають тенденцію спаду, з 598 до 300 тисяч доларів США. Динаміка зобов’язань відрізняється. У 2019 році був значний зріст, з 15 млн до 16. А вже далі також спостерігається зменшення показників активу, знов до 15 млн. У даному випадку, країна більше залучає інвестицій, отже у В’єтнам</w:t>
      </w:r>
      <w:r w:rsidR="00D31814">
        <w:rPr>
          <w:sz w:val="28"/>
        </w:rPr>
        <w:t>і</w:t>
      </w:r>
      <w:r w:rsidR="00110918" w:rsidRPr="007E2C1C">
        <w:rPr>
          <w:sz w:val="28"/>
        </w:rPr>
        <w:t xml:space="preserve"> переважаю іноземний капітал, що може нашкодити економіці країни.</w:t>
      </w:r>
    </w:p>
    <w:p w14:paraId="1D72FEE5" w14:textId="16610D88" w:rsidR="00960D9D" w:rsidRPr="007E2C1C" w:rsidRDefault="00110918" w:rsidP="00110918">
      <w:pPr>
        <w:spacing w:line="360" w:lineRule="auto"/>
        <w:jc w:val="center"/>
        <w:rPr>
          <w:sz w:val="28"/>
        </w:rPr>
      </w:pPr>
      <w:r w:rsidRPr="007E2C1C">
        <w:rPr>
          <w:noProof/>
          <w:lang w:val="ru-RU"/>
        </w:rPr>
        <w:drawing>
          <wp:inline distT="0" distB="0" distL="0" distR="0" wp14:anchorId="65DE80BF" wp14:editId="5CBAFD13">
            <wp:extent cx="4457700" cy="2595563"/>
            <wp:effectExtent l="0" t="0" r="0" b="1460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450CBF0" w14:textId="5B9312E7" w:rsidR="00110918" w:rsidRPr="007E2C1C" w:rsidRDefault="00110918" w:rsidP="00110918">
      <w:pPr>
        <w:spacing w:line="360" w:lineRule="auto"/>
        <w:ind w:firstLine="709"/>
        <w:jc w:val="both"/>
        <w:rPr>
          <w:sz w:val="28"/>
        </w:rPr>
      </w:pPr>
      <w:r w:rsidRPr="007E2C1C">
        <w:rPr>
          <w:sz w:val="28"/>
        </w:rPr>
        <w:t>Рис. 2.4 Портфельні іноземні інвестиції Кореї, млн дол. США</w:t>
      </w:r>
    </w:p>
    <w:p w14:paraId="275A1954" w14:textId="6768DA10" w:rsidR="00110918" w:rsidRPr="007E2C1C" w:rsidRDefault="00110918" w:rsidP="00110918">
      <w:pPr>
        <w:spacing w:line="360" w:lineRule="auto"/>
        <w:ind w:firstLine="709"/>
        <w:jc w:val="both"/>
        <w:rPr>
          <w:sz w:val="28"/>
        </w:rPr>
      </w:pPr>
      <w:r w:rsidRPr="007E2C1C">
        <w:rPr>
          <w:sz w:val="28"/>
        </w:rPr>
        <w:t>Джерело: зроблено автором на основі даних [21]</w:t>
      </w:r>
    </w:p>
    <w:p w14:paraId="3C828FB3" w14:textId="1CF96702" w:rsidR="00110918" w:rsidRPr="007E2C1C" w:rsidRDefault="006D44C9" w:rsidP="00294CFA">
      <w:pPr>
        <w:spacing w:line="336" w:lineRule="auto"/>
        <w:ind w:firstLine="709"/>
        <w:jc w:val="both"/>
        <w:rPr>
          <w:sz w:val="28"/>
        </w:rPr>
      </w:pPr>
      <w:r w:rsidRPr="007E2C1C">
        <w:rPr>
          <w:sz w:val="28"/>
        </w:rPr>
        <w:t>Д</w:t>
      </w:r>
      <w:r w:rsidR="00110918" w:rsidRPr="007E2C1C">
        <w:rPr>
          <w:sz w:val="28"/>
        </w:rPr>
        <w:t xml:space="preserve">инаміка портфельних інвестицій Кореї </w:t>
      </w:r>
      <w:r w:rsidR="002F1B9A" w:rsidRPr="007E2C1C">
        <w:rPr>
          <w:sz w:val="28"/>
        </w:rPr>
        <w:t xml:space="preserve">(рис. 2.4) </w:t>
      </w:r>
      <w:r w:rsidR="00110918" w:rsidRPr="007E2C1C">
        <w:rPr>
          <w:sz w:val="28"/>
        </w:rPr>
        <w:t xml:space="preserve">майже схожа на динаміку ПІІ Кореї. Активи також переважають над зобов’язаннями, тобто національна валюта в країні переважає. Динаміка між активами та зобов’язаннями майже схожа. До 2020 року спостерігається спад, потім </w:t>
      </w:r>
      <w:r w:rsidR="00510529" w:rsidRPr="007E2C1C">
        <w:rPr>
          <w:sz w:val="28"/>
        </w:rPr>
        <w:t>– зріс, до 2021, і знову спад.</w:t>
      </w:r>
      <w:r w:rsidR="002677DD" w:rsidRPr="007E2C1C">
        <w:rPr>
          <w:sz w:val="28"/>
        </w:rPr>
        <w:t xml:space="preserve"> При цьому, активи зменшились більше ніж зобов’язання, на 10 млн, у той час як зобов’язання – на 4 млн. Більший зріст спостерігався також у зобов’язань, показники зросли на 41 млн, коли активи зросли на 19 млн. У 2022 році показник зобов’язань зменшився більше, на 38 млн. Активи – на 32 млн доларів США.</w:t>
      </w:r>
    </w:p>
    <w:p w14:paraId="31B0B99E" w14:textId="341C30E8" w:rsidR="00960D9D" w:rsidRPr="007E2C1C" w:rsidRDefault="002677DD" w:rsidP="00960D9D">
      <w:pPr>
        <w:spacing w:line="360" w:lineRule="auto"/>
        <w:ind w:firstLine="709"/>
        <w:jc w:val="center"/>
        <w:rPr>
          <w:sz w:val="28"/>
        </w:rPr>
      </w:pPr>
      <w:r w:rsidRPr="007E2C1C">
        <w:rPr>
          <w:noProof/>
          <w:lang w:val="ru-RU"/>
        </w:rPr>
        <w:lastRenderedPageBreak/>
        <w:drawing>
          <wp:inline distT="0" distB="0" distL="0" distR="0" wp14:anchorId="1EDD439A" wp14:editId="65C43B1A">
            <wp:extent cx="4572000" cy="274320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DE5E342" w14:textId="35C50902" w:rsidR="002677DD" w:rsidRPr="007E2C1C" w:rsidRDefault="002677DD" w:rsidP="002677DD">
      <w:pPr>
        <w:spacing w:line="360" w:lineRule="auto"/>
        <w:ind w:firstLine="709"/>
        <w:jc w:val="both"/>
        <w:rPr>
          <w:sz w:val="28"/>
        </w:rPr>
      </w:pPr>
      <w:r w:rsidRPr="007E2C1C">
        <w:rPr>
          <w:sz w:val="28"/>
        </w:rPr>
        <w:t>Рис. 2.5</w:t>
      </w:r>
      <w:r w:rsidR="00B341F5" w:rsidRPr="007E2C1C">
        <w:rPr>
          <w:sz w:val="28"/>
        </w:rPr>
        <w:t>.</w:t>
      </w:r>
      <w:r w:rsidRPr="007E2C1C">
        <w:rPr>
          <w:sz w:val="28"/>
        </w:rPr>
        <w:t xml:space="preserve"> Портфельні іноземні інвестиції В’єтнаму, млн дол. США</w:t>
      </w:r>
    </w:p>
    <w:p w14:paraId="374C3B1C" w14:textId="66C312A9" w:rsidR="002677DD" w:rsidRPr="007E2C1C" w:rsidRDefault="002677DD" w:rsidP="002677DD">
      <w:pPr>
        <w:spacing w:line="360" w:lineRule="auto"/>
        <w:ind w:firstLine="709"/>
        <w:jc w:val="both"/>
        <w:rPr>
          <w:sz w:val="28"/>
        </w:rPr>
      </w:pPr>
      <w:r w:rsidRPr="007E2C1C">
        <w:rPr>
          <w:sz w:val="28"/>
        </w:rPr>
        <w:t>Джерело: зроблено автором на основі даних [21]</w:t>
      </w:r>
    </w:p>
    <w:p w14:paraId="64AFCF49" w14:textId="666A6FB0" w:rsidR="002677DD" w:rsidRPr="007E2C1C" w:rsidRDefault="002677DD" w:rsidP="00F81C2F">
      <w:pPr>
        <w:spacing w:after="240" w:line="360" w:lineRule="auto"/>
        <w:ind w:firstLine="709"/>
        <w:jc w:val="both"/>
        <w:rPr>
          <w:sz w:val="28"/>
        </w:rPr>
      </w:pPr>
      <w:r w:rsidRPr="007E2C1C">
        <w:rPr>
          <w:sz w:val="28"/>
        </w:rPr>
        <w:t>У показників портфельних активів В’єтнаму</w:t>
      </w:r>
      <w:r w:rsidR="002F1B9A" w:rsidRPr="007E2C1C">
        <w:rPr>
          <w:sz w:val="28"/>
        </w:rPr>
        <w:t xml:space="preserve"> (рис.2.5)</w:t>
      </w:r>
      <w:r w:rsidRPr="007E2C1C">
        <w:rPr>
          <w:sz w:val="28"/>
        </w:rPr>
        <w:t xml:space="preserve"> динаміка також майже схожа з ПІІ В’єтнаму. Зобов’язання переважають. Активи протягом аналізованого періоду часу є від’ємними, і </w:t>
      </w:r>
      <w:r w:rsidR="00F81C2F" w:rsidRPr="007E2C1C">
        <w:rPr>
          <w:sz w:val="28"/>
        </w:rPr>
        <w:t>спадають ще більше, з 0 до</w:t>
      </w:r>
      <w:r w:rsidRPr="007E2C1C">
        <w:rPr>
          <w:sz w:val="28"/>
        </w:rPr>
        <w:t xml:space="preserve"> </w:t>
      </w:r>
      <w:r w:rsidR="00F81C2F" w:rsidRPr="007E2C1C">
        <w:rPr>
          <w:sz w:val="28"/>
        </w:rPr>
        <w:t>-</w:t>
      </w:r>
      <w:r w:rsidRPr="007E2C1C">
        <w:rPr>
          <w:sz w:val="28"/>
        </w:rPr>
        <w:t>10 тисяч.</w:t>
      </w:r>
      <w:r w:rsidR="00F81C2F" w:rsidRPr="007E2C1C">
        <w:rPr>
          <w:sz w:val="28"/>
        </w:rPr>
        <w:t xml:space="preserve"> </w:t>
      </w:r>
      <w:r w:rsidR="00CD2D5B" w:rsidRPr="007E2C1C">
        <w:rPr>
          <w:sz w:val="28"/>
        </w:rPr>
        <w:t>Зобов’язання тим часо</w:t>
      </w:r>
      <w:r w:rsidR="00F81C2F" w:rsidRPr="007E2C1C">
        <w:rPr>
          <w:sz w:val="28"/>
        </w:rPr>
        <w:t>м зменшили</w:t>
      </w:r>
      <w:r w:rsidR="00CD2D5B" w:rsidRPr="007E2C1C">
        <w:rPr>
          <w:sz w:val="28"/>
        </w:rPr>
        <w:t>сь</w:t>
      </w:r>
      <w:r w:rsidR="00F81C2F" w:rsidRPr="007E2C1C">
        <w:rPr>
          <w:sz w:val="28"/>
        </w:rPr>
        <w:t xml:space="preserve"> у 2019 році з 3 млн до 2,995 млн, і згодом досягли від’ємного значення, -1,26 млн, але у 2021 році показник стрімко зріс до 271 тисячі доларів США.</w:t>
      </w:r>
    </w:p>
    <w:p w14:paraId="2FE4F26B" w14:textId="31BDA462" w:rsidR="00F81C2F" w:rsidRPr="007E2C1C" w:rsidRDefault="00F81C2F" w:rsidP="00F81C2F">
      <w:pPr>
        <w:spacing w:line="360" w:lineRule="auto"/>
        <w:ind w:firstLine="709"/>
        <w:jc w:val="center"/>
        <w:rPr>
          <w:sz w:val="28"/>
        </w:rPr>
      </w:pPr>
      <w:r w:rsidRPr="007E2C1C">
        <w:rPr>
          <w:noProof/>
          <w:lang w:val="ru-RU"/>
        </w:rPr>
        <w:drawing>
          <wp:inline distT="0" distB="0" distL="0" distR="0" wp14:anchorId="40B93623" wp14:editId="79600DD0">
            <wp:extent cx="4572000" cy="274320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358065D" w14:textId="4680D7F2" w:rsidR="00F81C2F" w:rsidRPr="007E2C1C" w:rsidRDefault="00F81C2F" w:rsidP="00F81C2F">
      <w:pPr>
        <w:spacing w:line="360" w:lineRule="auto"/>
        <w:ind w:firstLine="709"/>
        <w:jc w:val="both"/>
        <w:rPr>
          <w:sz w:val="28"/>
        </w:rPr>
      </w:pPr>
      <w:r w:rsidRPr="007E2C1C">
        <w:rPr>
          <w:sz w:val="28"/>
        </w:rPr>
        <w:t>Рис. 2.6. Інші іноземні активи Кореї, млн дол. США</w:t>
      </w:r>
    </w:p>
    <w:p w14:paraId="378B2E59" w14:textId="717DE50B" w:rsidR="00F81C2F" w:rsidRPr="007E2C1C" w:rsidRDefault="00F81C2F" w:rsidP="00F81C2F">
      <w:pPr>
        <w:spacing w:line="360" w:lineRule="auto"/>
        <w:ind w:firstLine="709"/>
        <w:jc w:val="both"/>
        <w:rPr>
          <w:sz w:val="28"/>
        </w:rPr>
      </w:pPr>
      <w:r w:rsidRPr="007E2C1C">
        <w:rPr>
          <w:sz w:val="28"/>
        </w:rPr>
        <w:t>Джерело: зроблено автором на основі даних [21]</w:t>
      </w:r>
    </w:p>
    <w:p w14:paraId="05C8D99A" w14:textId="5368179F" w:rsidR="00F81C2F" w:rsidRPr="007E2C1C" w:rsidRDefault="00F81C2F" w:rsidP="002448E2">
      <w:pPr>
        <w:spacing w:after="240" w:line="360" w:lineRule="auto"/>
        <w:ind w:firstLine="709"/>
        <w:jc w:val="both"/>
        <w:rPr>
          <w:sz w:val="28"/>
        </w:rPr>
      </w:pPr>
      <w:r w:rsidRPr="007E2C1C">
        <w:rPr>
          <w:sz w:val="28"/>
        </w:rPr>
        <w:lastRenderedPageBreak/>
        <w:t>Динаміка інших інвестицій Кореї відрізняються від прямих та портфельних. На даному графіку (рис. 2.6) можемо побачити, що показники зобов’язань переважають над активами. Бачимо, що показники активів стрімко зростають, але перші 2 роки вони мали негативні значення. У 2021 році вони досягли 26 млн, тобто зросли на 32 млн доларів США. Але у 2022 році знову зменшились до 3 млн. Показники зобов’язань також мають стрімкий зріст до 2021 року, вони зросли на 20 млн і досягли 28 млн. Але також зменшили</w:t>
      </w:r>
      <w:r w:rsidR="002448E2" w:rsidRPr="007E2C1C">
        <w:rPr>
          <w:sz w:val="28"/>
        </w:rPr>
        <w:t>ся</w:t>
      </w:r>
      <w:r w:rsidRPr="007E2C1C">
        <w:rPr>
          <w:sz w:val="28"/>
        </w:rPr>
        <w:t xml:space="preserve"> у 2021 році на 9 млн</w:t>
      </w:r>
      <w:r w:rsidR="002448E2" w:rsidRPr="007E2C1C">
        <w:rPr>
          <w:sz w:val="28"/>
        </w:rPr>
        <w:t>, до 18 млн доларів США.</w:t>
      </w:r>
    </w:p>
    <w:p w14:paraId="5B5F1A6F" w14:textId="44698EE1" w:rsidR="002448E2" w:rsidRPr="007E2C1C" w:rsidRDefault="00C37D75" w:rsidP="002448E2">
      <w:pPr>
        <w:spacing w:line="360" w:lineRule="auto"/>
        <w:ind w:firstLine="709"/>
        <w:jc w:val="center"/>
        <w:rPr>
          <w:sz w:val="28"/>
        </w:rPr>
      </w:pPr>
      <w:r w:rsidRPr="007E2C1C">
        <w:rPr>
          <w:noProof/>
          <w:lang w:val="ru-RU"/>
        </w:rPr>
        <w:drawing>
          <wp:inline distT="0" distB="0" distL="0" distR="0" wp14:anchorId="209B3105" wp14:editId="46CA2E33">
            <wp:extent cx="4510088" cy="2590800"/>
            <wp:effectExtent l="0" t="0" r="508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B72EB81" w14:textId="2C0B2C61" w:rsidR="002448E2" w:rsidRPr="007E2C1C" w:rsidRDefault="002448E2" w:rsidP="002448E2">
      <w:pPr>
        <w:spacing w:line="360" w:lineRule="auto"/>
        <w:ind w:firstLine="709"/>
        <w:jc w:val="both"/>
        <w:rPr>
          <w:sz w:val="28"/>
        </w:rPr>
      </w:pPr>
      <w:r w:rsidRPr="007E2C1C">
        <w:rPr>
          <w:sz w:val="28"/>
        </w:rPr>
        <w:t>Рис. 2.7. Інші іноземні активи В’єтнаму, млн дол. США</w:t>
      </w:r>
    </w:p>
    <w:p w14:paraId="32C1A648" w14:textId="77777777" w:rsidR="002448E2" w:rsidRPr="007E2C1C" w:rsidRDefault="002448E2" w:rsidP="002448E2">
      <w:pPr>
        <w:spacing w:line="360" w:lineRule="auto"/>
        <w:ind w:firstLine="709"/>
        <w:jc w:val="both"/>
        <w:rPr>
          <w:sz w:val="28"/>
        </w:rPr>
      </w:pPr>
      <w:r w:rsidRPr="007E2C1C">
        <w:rPr>
          <w:sz w:val="28"/>
        </w:rPr>
        <w:t>Джерело: зроблено автором на основі даних [21]</w:t>
      </w:r>
    </w:p>
    <w:p w14:paraId="5B765C62" w14:textId="2A4D2104" w:rsidR="002677DD" w:rsidRPr="007E2C1C" w:rsidRDefault="002448E2" w:rsidP="002677DD">
      <w:pPr>
        <w:spacing w:line="360" w:lineRule="auto"/>
        <w:ind w:firstLine="709"/>
        <w:jc w:val="both"/>
        <w:rPr>
          <w:sz w:val="28"/>
        </w:rPr>
      </w:pPr>
      <w:r w:rsidRPr="007E2C1C">
        <w:rPr>
          <w:sz w:val="28"/>
        </w:rPr>
        <w:t xml:space="preserve">У даному аналізі (рис. 2.7) показники активів перевищують зобов’язання, але тільки до 2021 року. Активи зменшувалися до 2020 року з 11 млн до 8 млн, а у </w:t>
      </w:r>
      <w:r w:rsidR="000A1785" w:rsidRPr="007E2C1C">
        <w:rPr>
          <w:sz w:val="28"/>
        </w:rPr>
        <w:t>2021</w:t>
      </w:r>
      <w:r w:rsidRPr="007E2C1C">
        <w:rPr>
          <w:sz w:val="28"/>
        </w:rPr>
        <w:t xml:space="preserve"> році зменшились до 627 тисяч доларів. Зобов’язання при цьому зросли з 2018 року до 2019 на 6 млн, з 1 млн до 8 млн, зменшили</w:t>
      </w:r>
      <w:r w:rsidR="000A1785" w:rsidRPr="007E2C1C">
        <w:rPr>
          <w:sz w:val="28"/>
        </w:rPr>
        <w:t>сь</w:t>
      </w:r>
      <w:r w:rsidRPr="007E2C1C">
        <w:rPr>
          <w:sz w:val="28"/>
        </w:rPr>
        <w:t xml:space="preserve"> у 2020 році до 2 млн і знову зросли у 2021 році вже до 15 млн доларів США.</w:t>
      </w:r>
    </w:p>
    <w:p w14:paraId="6BF852C5" w14:textId="3576FAC8" w:rsidR="000A1785" w:rsidRPr="007E2C1C" w:rsidRDefault="002F1B9A" w:rsidP="000A1785">
      <w:pPr>
        <w:spacing w:line="360" w:lineRule="auto"/>
        <w:ind w:firstLine="709"/>
        <w:jc w:val="center"/>
        <w:rPr>
          <w:sz w:val="28"/>
        </w:rPr>
      </w:pPr>
      <w:r w:rsidRPr="007E2C1C">
        <w:rPr>
          <w:noProof/>
          <w:lang w:val="ru-RU"/>
        </w:rPr>
        <w:lastRenderedPageBreak/>
        <w:drawing>
          <wp:inline distT="0" distB="0" distL="0" distR="0" wp14:anchorId="307F9F67" wp14:editId="118B5707">
            <wp:extent cx="4572000" cy="274320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3DA97A" w14:textId="24ED7029" w:rsidR="000A1785" w:rsidRPr="007E2C1C" w:rsidRDefault="000A1785" w:rsidP="000A1785">
      <w:pPr>
        <w:spacing w:line="360" w:lineRule="auto"/>
        <w:ind w:firstLine="709"/>
        <w:jc w:val="center"/>
        <w:rPr>
          <w:sz w:val="28"/>
        </w:rPr>
      </w:pPr>
      <w:r w:rsidRPr="007E2C1C">
        <w:rPr>
          <w:sz w:val="28"/>
        </w:rPr>
        <w:t>Рис. 2.8. Резервні активи Республіки Корея та В’єтнаму, млн дол. США</w:t>
      </w:r>
    </w:p>
    <w:p w14:paraId="1B8B1599" w14:textId="77777777" w:rsidR="002F1B9A" w:rsidRPr="007E2C1C" w:rsidRDefault="002F1B9A" w:rsidP="002F1B9A">
      <w:pPr>
        <w:spacing w:line="360" w:lineRule="auto"/>
        <w:ind w:firstLine="709"/>
        <w:jc w:val="both"/>
        <w:rPr>
          <w:sz w:val="28"/>
        </w:rPr>
      </w:pPr>
      <w:r w:rsidRPr="007E2C1C">
        <w:rPr>
          <w:sz w:val="28"/>
        </w:rPr>
        <w:t>Джерело: зроблено автором на основі даних [21]</w:t>
      </w:r>
    </w:p>
    <w:p w14:paraId="43F4A824" w14:textId="025CC415" w:rsidR="000A1785" w:rsidRPr="007E2C1C" w:rsidRDefault="002F1B9A" w:rsidP="00E255CC">
      <w:pPr>
        <w:spacing w:line="360" w:lineRule="auto"/>
        <w:ind w:firstLine="709"/>
        <w:jc w:val="both"/>
        <w:rPr>
          <w:sz w:val="28"/>
        </w:rPr>
      </w:pPr>
      <w:r w:rsidRPr="007E2C1C">
        <w:rPr>
          <w:sz w:val="28"/>
        </w:rPr>
        <w:t>Перейдемо до останньої статті платіжного балансу – резервні активи. Рисунок 2.8 нам п</w:t>
      </w:r>
      <w:r w:rsidR="00D31814">
        <w:rPr>
          <w:sz w:val="28"/>
        </w:rPr>
        <w:t xml:space="preserve">оказує зовсім різну динаміку </w:t>
      </w:r>
      <w:r w:rsidRPr="007E2C1C">
        <w:rPr>
          <w:sz w:val="28"/>
        </w:rPr>
        <w:t>двох країн. Так, наприклад, показники резервних активів Кореї значно зменшуються у 2019 році, з 17 млн до 1 млн дол. США. Тим часом, показник В’єтнаму зростає з 6 млн до 23 млн. Далі, резервні активи Кореї стрімко зростають до 2020 року знов до 17 млн і знову спадають до 14 млн, а потім значно знижуються, до -27 млн доларів США. Показники В’єтнаму також починають зменшуватися з 2020 року до 2021, але незначно, до 15,863 млн доларів США.</w:t>
      </w:r>
    </w:p>
    <w:p w14:paraId="587FD27A" w14:textId="4237D0FB" w:rsidR="00E255CC" w:rsidRPr="007E2C1C" w:rsidRDefault="00E255CC" w:rsidP="00E255CC">
      <w:pPr>
        <w:spacing w:after="240" w:line="360" w:lineRule="auto"/>
        <w:ind w:firstLine="709"/>
        <w:jc w:val="both"/>
        <w:rPr>
          <w:sz w:val="28"/>
        </w:rPr>
      </w:pPr>
      <w:r w:rsidRPr="007E2C1C">
        <w:rPr>
          <w:sz w:val="28"/>
        </w:rPr>
        <w:t>Отже, економік</w:t>
      </w:r>
      <w:r w:rsidR="006D44C9" w:rsidRPr="007E2C1C">
        <w:rPr>
          <w:sz w:val="28"/>
        </w:rPr>
        <w:t>и</w:t>
      </w:r>
      <w:r w:rsidRPr="007E2C1C">
        <w:rPr>
          <w:sz w:val="28"/>
        </w:rPr>
        <w:t xml:space="preserve"> країн розвивається по різному. Загалом, економіка Кореї розвивається краще та швидше економіки В’єтнаму. Експорт товарів у неї зростає та є більшим за імпорт, прямі іноземні інвестиції також. До цього ж, переважно інвестує Корея. Швидкими темпами розвиваються і первинні доходи, а також, деякі інші статті платіжного балансу. </w:t>
      </w:r>
      <w:r w:rsidR="007663FA" w:rsidRPr="007E2C1C">
        <w:rPr>
          <w:sz w:val="28"/>
        </w:rPr>
        <w:t>Отже економіка Кореї, як провідної країни світу, є достатньо відкрита. Економіка В’єтнаму також відкрита та достатньо добре розвивається. Її поточний рахунок є позитивним, хоча фінансовий – негативний. Таким чином, буде цікаво проаналізувати, як статті платіжного балансу впливають на ВВП країни, та яка саме стаття має більший вплив на внутрішній валовий показник країни. Нижче наведена регресійна модель:</w:t>
      </w:r>
    </w:p>
    <w:p w14:paraId="1246147E" w14:textId="52B887E7" w:rsidR="007663FA" w:rsidRPr="007E2C1C" w:rsidRDefault="007663FA" w:rsidP="007663FA">
      <w:pPr>
        <w:spacing w:line="360" w:lineRule="auto"/>
        <w:ind w:right="-1" w:firstLine="709"/>
        <w:jc w:val="center"/>
        <w:rPr>
          <w:sz w:val="28"/>
          <w:szCs w:val="28"/>
        </w:rPr>
      </w:pPr>
      <w:r w:rsidRPr="007E2C1C">
        <w:rPr>
          <w:sz w:val="28"/>
        </w:rPr>
        <w:lastRenderedPageBreak/>
        <w:t xml:space="preserve">Y = </w:t>
      </w:r>
      <w:r w:rsidRPr="007E2C1C">
        <w:rPr>
          <w:sz w:val="28"/>
          <w:szCs w:val="28"/>
        </w:rPr>
        <w:t>β1*E + β2*Im + β3*PI + β4*SI + β5*FDI,</w:t>
      </w:r>
    </w:p>
    <w:p w14:paraId="1D09852F" w14:textId="02004BE9" w:rsidR="007663FA" w:rsidRPr="007E2C1C" w:rsidRDefault="007663FA" w:rsidP="007663FA">
      <w:pPr>
        <w:spacing w:line="360" w:lineRule="auto"/>
        <w:ind w:right="-1" w:firstLine="709"/>
        <w:jc w:val="both"/>
        <w:rPr>
          <w:sz w:val="28"/>
          <w:szCs w:val="28"/>
        </w:rPr>
      </w:pPr>
      <w:r w:rsidRPr="007E2C1C">
        <w:rPr>
          <w:sz w:val="28"/>
          <w:szCs w:val="28"/>
        </w:rPr>
        <w:t>Де Y – валовий внутрішній показник країн,</w:t>
      </w:r>
      <w:r w:rsidR="00D63836" w:rsidRPr="007E2C1C">
        <w:rPr>
          <w:sz w:val="28"/>
          <w:szCs w:val="28"/>
        </w:rPr>
        <w:t xml:space="preserve"> </w:t>
      </w:r>
      <w:r w:rsidRPr="007E2C1C">
        <w:rPr>
          <w:sz w:val="28"/>
          <w:szCs w:val="28"/>
        </w:rPr>
        <w:t>Е – експорт</w:t>
      </w:r>
      <w:r w:rsidR="00D63836" w:rsidRPr="007E2C1C">
        <w:rPr>
          <w:sz w:val="28"/>
          <w:szCs w:val="28"/>
        </w:rPr>
        <w:t xml:space="preserve">, </w:t>
      </w:r>
      <w:r w:rsidRPr="007E2C1C">
        <w:rPr>
          <w:sz w:val="28"/>
          <w:szCs w:val="28"/>
        </w:rPr>
        <w:t>Im – імпорт,</w:t>
      </w:r>
      <w:r w:rsidR="00D63836" w:rsidRPr="007E2C1C">
        <w:rPr>
          <w:sz w:val="28"/>
          <w:szCs w:val="28"/>
        </w:rPr>
        <w:t xml:space="preserve"> </w:t>
      </w:r>
      <w:r w:rsidRPr="007E2C1C">
        <w:rPr>
          <w:sz w:val="28"/>
          <w:szCs w:val="28"/>
        </w:rPr>
        <w:t>PI – первинні доходи,</w:t>
      </w:r>
      <w:r w:rsidR="00D63836" w:rsidRPr="007E2C1C">
        <w:rPr>
          <w:sz w:val="28"/>
          <w:szCs w:val="28"/>
        </w:rPr>
        <w:t xml:space="preserve"> </w:t>
      </w:r>
      <w:r w:rsidRPr="007E2C1C">
        <w:rPr>
          <w:sz w:val="28"/>
          <w:szCs w:val="28"/>
        </w:rPr>
        <w:t>SI – вторинні доходи,</w:t>
      </w:r>
      <w:r w:rsidR="00D63836" w:rsidRPr="007E2C1C">
        <w:rPr>
          <w:sz w:val="28"/>
          <w:szCs w:val="28"/>
        </w:rPr>
        <w:t xml:space="preserve"> </w:t>
      </w:r>
      <w:r w:rsidRPr="007E2C1C">
        <w:rPr>
          <w:sz w:val="28"/>
          <w:szCs w:val="28"/>
        </w:rPr>
        <w:t>FDI – прямі іноземні інвестиції.</w:t>
      </w:r>
    </w:p>
    <w:p w14:paraId="077B7647" w14:textId="3ACAA0BA" w:rsidR="007663FA" w:rsidRPr="007E2C1C" w:rsidRDefault="007663FA" w:rsidP="007663FA">
      <w:pPr>
        <w:spacing w:line="360" w:lineRule="auto"/>
        <w:ind w:right="-1" w:firstLine="709"/>
        <w:jc w:val="both"/>
        <w:rPr>
          <w:sz w:val="28"/>
          <w:szCs w:val="28"/>
        </w:rPr>
      </w:pPr>
      <w:r w:rsidRPr="007E2C1C">
        <w:rPr>
          <w:sz w:val="28"/>
          <w:szCs w:val="28"/>
        </w:rPr>
        <w:t>Дана модель була оцінена на підставі річних статистичних даних Кореї за період з 1990 року по 2021 рік. Показники отримано із бази даних International Monetary Fund.</w:t>
      </w:r>
      <w:r w:rsidR="00D63836" w:rsidRPr="007E2C1C">
        <w:rPr>
          <w:sz w:val="28"/>
          <w:szCs w:val="28"/>
        </w:rPr>
        <w:t xml:space="preserve"> </w:t>
      </w:r>
      <w:r w:rsidRPr="007E2C1C">
        <w:rPr>
          <w:sz w:val="28"/>
          <w:szCs w:val="28"/>
        </w:rPr>
        <w:t>Оцінка моделі Кореї за допомогою методу найменших квадратів дала наступні результати:</w:t>
      </w:r>
    </w:p>
    <w:p w14:paraId="5AE04CC3" w14:textId="264A7D70" w:rsidR="007663FA" w:rsidRPr="007E2C1C" w:rsidRDefault="005D313E" w:rsidP="007663FA">
      <w:pPr>
        <w:spacing w:line="360" w:lineRule="auto"/>
        <w:ind w:right="-1" w:firstLine="709"/>
        <w:jc w:val="both"/>
        <w:rPr>
          <w:sz w:val="28"/>
          <w:szCs w:val="28"/>
        </w:rPr>
      </w:pPr>
      <w:r w:rsidRPr="007E2C1C">
        <w:rPr>
          <w:sz w:val="28"/>
          <w:szCs w:val="28"/>
        </w:rPr>
        <w:t xml:space="preserve">Y = </w:t>
      </w:r>
      <w:r w:rsidR="00D9213A" w:rsidRPr="007E2C1C">
        <w:rPr>
          <w:sz w:val="28"/>
          <w:szCs w:val="28"/>
        </w:rPr>
        <w:t>1,708*Е – 0,746</w:t>
      </w:r>
      <w:r w:rsidR="0089360D" w:rsidRPr="007E2C1C">
        <w:rPr>
          <w:sz w:val="28"/>
          <w:szCs w:val="28"/>
        </w:rPr>
        <w:t>*Im + 0,344*PI – 0,714*SI + 0,885*FDI</w:t>
      </w:r>
    </w:p>
    <w:p w14:paraId="3C3E0BFC" w14:textId="25915591" w:rsidR="0089360D" w:rsidRPr="007E2C1C" w:rsidRDefault="00D9213A" w:rsidP="007663FA">
      <w:pPr>
        <w:spacing w:line="360" w:lineRule="auto"/>
        <w:ind w:right="-1" w:firstLine="709"/>
        <w:jc w:val="both"/>
        <w:rPr>
          <w:sz w:val="28"/>
          <w:szCs w:val="28"/>
        </w:rPr>
      </w:pPr>
      <w:r w:rsidRPr="007E2C1C">
        <w:rPr>
          <w:sz w:val="28"/>
          <w:szCs w:val="28"/>
        </w:rPr>
        <w:t>(3,410***)     (-1,490</w:t>
      </w:r>
      <w:r w:rsidR="0089360D" w:rsidRPr="007E2C1C">
        <w:rPr>
          <w:sz w:val="28"/>
          <w:szCs w:val="28"/>
        </w:rPr>
        <w:t>***)    (4,933***)  (-10,227***)  (10,388***)</w:t>
      </w:r>
    </w:p>
    <w:p w14:paraId="7094DF0A" w14:textId="491753CF" w:rsidR="0089360D" w:rsidRPr="007E2C1C" w:rsidRDefault="00534D3E" w:rsidP="007663FA">
      <w:pPr>
        <w:spacing w:line="360" w:lineRule="auto"/>
        <w:ind w:right="-1" w:firstLine="709"/>
        <w:jc w:val="both"/>
        <w:rPr>
          <w:sz w:val="28"/>
          <w:szCs w:val="28"/>
        </w:rPr>
      </w:pPr>
      <w:r w:rsidRPr="007E2C1C">
        <w:rPr>
          <w:rFonts w:eastAsiaTheme="minorHAnsi"/>
          <w:sz w:val="28"/>
          <w:szCs w:val="24"/>
          <w:lang w:eastAsia="en-US"/>
        </w:rPr>
        <w:t xml:space="preserve">                 </w:t>
      </w:r>
      <w:r w:rsidR="0089360D" w:rsidRPr="007E2C1C">
        <w:rPr>
          <w:rFonts w:eastAsiaTheme="minorHAnsi"/>
          <w:sz w:val="28"/>
          <w:szCs w:val="24"/>
          <w:lang w:eastAsia="en-US"/>
        </w:rPr>
        <w:t>R</w:t>
      </w:r>
      <w:r w:rsidR="0089360D" w:rsidRPr="007E2C1C">
        <w:rPr>
          <w:rFonts w:eastAsiaTheme="minorHAnsi"/>
          <w:sz w:val="28"/>
          <w:szCs w:val="24"/>
          <w:vertAlign w:val="superscript"/>
          <w:lang w:eastAsia="en-US"/>
        </w:rPr>
        <w:t xml:space="preserve">2 </w:t>
      </w:r>
      <w:r w:rsidR="00D9213A" w:rsidRPr="007E2C1C">
        <w:rPr>
          <w:rFonts w:eastAsiaTheme="minorHAnsi"/>
          <w:sz w:val="28"/>
          <w:szCs w:val="24"/>
          <w:lang w:eastAsia="en-US"/>
        </w:rPr>
        <w:t>– 96</w:t>
      </w:r>
      <w:r w:rsidR="0089360D" w:rsidRPr="007E2C1C">
        <w:rPr>
          <w:rFonts w:eastAsiaTheme="minorHAnsi"/>
          <w:sz w:val="28"/>
          <w:szCs w:val="24"/>
          <w:lang w:eastAsia="en-US"/>
        </w:rPr>
        <w:t>%</w:t>
      </w:r>
      <w:r w:rsidRPr="007E2C1C">
        <w:rPr>
          <w:rFonts w:eastAsiaTheme="minorHAnsi"/>
          <w:sz w:val="28"/>
          <w:szCs w:val="24"/>
          <w:lang w:eastAsia="en-US"/>
        </w:rPr>
        <w:t xml:space="preserve">               F-stat – </w:t>
      </w:r>
      <w:r w:rsidR="00D9213A" w:rsidRPr="007E2C1C">
        <w:rPr>
          <w:rFonts w:eastAsiaTheme="minorHAnsi"/>
          <w:sz w:val="28"/>
          <w:szCs w:val="24"/>
          <w:lang w:eastAsia="en-US"/>
        </w:rPr>
        <w:t>136,052</w:t>
      </w:r>
    </w:p>
    <w:p w14:paraId="4BB139E2" w14:textId="2F624D32" w:rsidR="005D313E" w:rsidRPr="007E2C1C" w:rsidRDefault="005D313E" w:rsidP="00D63836">
      <w:pPr>
        <w:spacing w:line="360" w:lineRule="auto"/>
        <w:jc w:val="right"/>
        <w:rPr>
          <w:i/>
          <w:sz w:val="28"/>
          <w:szCs w:val="28"/>
        </w:rPr>
      </w:pPr>
      <w:r w:rsidRPr="007E2C1C">
        <w:rPr>
          <w:i/>
          <w:sz w:val="28"/>
          <w:szCs w:val="28"/>
        </w:rPr>
        <w:t>Таблиця 2.1</w:t>
      </w:r>
    </w:p>
    <w:p w14:paraId="6D0EA065" w14:textId="743CA2EA" w:rsidR="007907C5" w:rsidRPr="007E2C1C" w:rsidRDefault="005D313E" w:rsidP="00D63836">
      <w:pPr>
        <w:spacing w:line="360" w:lineRule="auto"/>
        <w:jc w:val="center"/>
        <w:rPr>
          <w:rFonts w:eastAsiaTheme="minorHAnsi"/>
          <w:bCs/>
          <w:color w:val="000000"/>
          <w:sz w:val="28"/>
          <w:szCs w:val="28"/>
          <w:lang w:eastAsia="en-US"/>
        </w:rPr>
      </w:pPr>
      <w:r w:rsidRPr="007E2C1C">
        <w:rPr>
          <w:rFonts w:eastAsiaTheme="minorHAnsi"/>
          <w:bCs/>
          <w:color w:val="000000"/>
          <w:sz w:val="28"/>
          <w:szCs w:val="28"/>
          <w:lang w:eastAsia="en-US"/>
        </w:rPr>
        <w:t xml:space="preserve">Регресійна модель впливу статей платіжного балансу на </w:t>
      </w:r>
      <w:r w:rsidR="007907C5" w:rsidRPr="007E2C1C">
        <w:rPr>
          <w:rFonts w:eastAsiaTheme="minorHAnsi"/>
          <w:bCs/>
          <w:color w:val="000000"/>
          <w:sz w:val="28"/>
          <w:szCs w:val="28"/>
          <w:lang w:eastAsia="en-US"/>
        </w:rPr>
        <w:t>ВВП Південної Кореї</w:t>
      </w:r>
    </w:p>
    <w:tbl>
      <w:tblPr>
        <w:tblW w:w="96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14"/>
        <w:gridCol w:w="1091"/>
        <w:gridCol w:w="1232"/>
        <w:gridCol w:w="1233"/>
        <w:gridCol w:w="1232"/>
        <w:gridCol w:w="859"/>
        <w:gridCol w:w="1117"/>
        <w:gridCol w:w="1156"/>
        <w:gridCol w:w="1159"/>
      </w:tblGrid>
      <w:tr w:rsidR="007907C5" w:rsidRPr="007E2C1C" w14:paraId="6A210A33" w14:textId="77777777" w:rsidTr="00177E05">
        <w:trPr>
          <w:cantSplit/>
          <w:trHeight w:val="318"/>
        </w:trPr>
        <w:tc>
          <w:tcPr>
            <w:tcW w:w="9693"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652C28AB" w14:textId="448F724D"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bCs/>
                <w:color w:val="000000"/>
                <w:sz w:val="24"/>
                <w:szCs w:val="24"/>
                <w:lang w:eastAsia="en-US"/>
              </w:rPr>
              <w:t>Коефіцієнти</w:t>
            </w:r>
          </w:p>
        </w:tc>
      </w:tr>
      <w:tr w:rsidR="007907C5" w:rsidRPr="007E2C1C" w14:paraId="5FFC8E20" w14:textId="77777777" w:rsidTr="00D63836">
        <w:trPr>
          <w:cantSplit/>
          <w:trHeight w:val="754"/>
        </w:trPr>
        <w:tc>
          <w:tcPr>
            <w:tcW w:w="1705"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0913DD1"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Модель</w:t>
            </w:r>
          </w:p>
        </w:tc>
        <w:tc>
          <w:tcPr>
            <w:tcW w:w="24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FD34FF" w14:textId="69AFF6F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Нестандартизовані коефіцієнти</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42E6EBB6" w14:textId="56D8DC64"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Стандартизовані коефіціенти</w:t>
            </w:r>
          </w:p>
        </w:tc>
        <w:tc>
          <w:tcPr>
            <w:tcW w:w="85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FED6D20" w14:textId="7D4660B8"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т</w:t>
            </w:r>
          </w:p>
        </w:tc>
        <w:tc>
          <w:tcPr>
            <w:tcW w:w="111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2802D75" w14:textId="278ED93A"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Помилка</w:t>
            </w:r>
          </w:p>
        </w:tc>
        <w:tc>
          <w:tcPr>
            <w:tcW w:w="231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5CAA42" w14:textId="34603E1F"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Статистика колінеарності</w:t>
            </w:r>
          </w:p>
        </w:tc>
      </w:tr>
      <w:tr w:rsidR="007907C5" w:rsidRPr="007E2C1C" w14:paraId="3C42328E" w14:textId="77777777" w:rsidTr="00D63836">
        <w:trPr>
          <w:cantSplit/>
          <w:trHeight w:val="447"/>
        </w:trPr>
        <w:tc>
          <w:tcPr>
            <w:tcW w:w="1705"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76E54DE5" w14:textId="77777777" w:rsidR="007907C5" w:rsidRPr="007E2C1C" w:rsidRDefault="007907C5" w:rsidP="00177E05">
            <w:pPr>
              <w:autoSpaceDE w:val="0"/>
              <w:autoSpaceDN w:val="0"/>
              <w:adjustRightInd w:val="0"/>
              <w:jc w:val="center"/>
              <w:rPr>
                <w:rFonts w:eastAsiaTheme="minorHAnsi"/>
                <w:color w:val="000000"/>
                <w:sz w:val="24"/>
                <w:szCs w:val="24"/>
                <w:lang w:eastAsia="en-US"/>
              </w:rPr>
            </w:pP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55EA3616"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B</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14:paraId="1529D96A" w14:textId="34C19CAD"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Стандартна похибка</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01866ECF"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Бета</w:t>
            </w:r>
          </w:p>
        </w:tc>
        <w:tc>
          <w:tcPr>
            <w:tcW w:w="85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D55B0A0" w14:textId="77777777" w:rsidR="007907C5" w:rsidRPr="007E2C1C" w:rsidRDefault="007907C5" w:rsidP="00177E05">
            <w:pPr>
              <w:autoSpaceDE w:val="0"/>
              <w:autoSpaceDN w:val="0"/>
              <w:adjustRightInd w:val="0"/>
              <w:jc w:val="center"/>
              <w:rPr>
                <w:rFonts w:eastAsiaTheme="minorHAnsi"/>
                <w:color w:val="000000"/>
                <w:sz w:val="24"/>
                <w:szCs w:val="24"/>
                <w:lang w:eastAsia="en-US"/>
              </w:rPr>
            </w:pPr>
          </w:p>
        </w:tc>
        <w:tc>
          <w:tcPr>
            <w:tcW w:w="1117"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B65B128" w14:textId="77777777" w:rsidR="007907C5" w:rsidRPr="007E2C1C" w:rsidRDefault="007907C5" w:rsidP="00177E05">
            <w:pPr>
              <w:autoSpaceDE w:val="0"/>
              <w:autoSpaceDN w:val="0"/>
              <w:adjustRightInd w:val="0"/>
              <w:jc w:val="center"/>
              <w:rPr>
                <w:rFonts w:eastAsiaTheme="minorHAnsi"/>
                <w:color w:val="000000"/>
                <w:sz w:val="24"/>
                <w:szCs w:val="24"/>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FFFFFF"/>
            <w:vAlign w:val="center"/>
          </w:tcPr>
          <w:p w14:paraId="074A385E"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Допуск</w:t>
            </w: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14:paraId="45612E83"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VIF</w:t>
            </w:r>
          </w:p>
        </w:tc>
      </w:tr>
      <w:tr w:rsidR="007907C5" w:rsidRPr="007E2C1C" w14:paraId="75252EBA" w14:textId="77777777" w:rsidTr="00177E05">
        <w:trPr>
          <w:cantSplit/>
          <w:trHeight w:val="318"/>
        </w:trPr>
        <w:tc>
          <w:tcPr>
            <w:tcW w:w="61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29A38B1"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w:t>
            </w:r>
          </w:p>
        </w:tc>
        <w:tc>
          <w:tcPr>
            <w:tcW w:w="1091" w:type="dxa"/>
            <w:tcBorders>
              <w:top w:val="single" w:sz="4" w:space="0" w:color="auto"/>
              <w:left w:val="single" w:sz="4" w:space="0" w:color="auto"/>
              <w:bottom w:val="single" w:sz="4" w:space="0" w:color="auto"/>
              <w:right w:val="single" w:sz="4" w:space="0" w:color="auto"/>
            </w:tcBorders>
            <w:shd w:val="clear" w:color="auto" w:fill="FFFFFF"/>
            <w:vAlign w:val="center"/>
          </w:tcPr>
          <w:p w14:paraId="017DC69B"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(Константа)</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5138D5CA"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406815,654</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14:paraId="0C6E8A0B"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52318,883</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07B276E8" w14:textId="77777777" w:rsidR="007907C5" w:rsidRPr="007E2C1C" w:rsidRDefault="007907C5" w:rsidP="00177E05">
            <w:pPr>
              <w:autoSpaceDE w:val="0"/>
              <w:autoSpaceDN w:val="0"/>
              <w:adjustRightInd w:val="0"/>
              <w:jc w:val="center"/>
              <w:rPr>
                <w:rFonts w:eastAsiaTheme="minorHAnsi"/>
                <w:sz w:val="24"/>
                <w:szCs w:val="24"/>
                <w:lang w:eastAsia="en-US"/>
              </w:rPr>
            </w:pP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14:paraId="64884A84"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7,776</w:t>
            </w:r>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tcPr>
          <w:p w14:paraId="5B9F988C" w14:textId="488E1A9A"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,000</w:t>
            </w:r>
          </w:p>
        </w:tc>
        <w:tc>
          <w:tcPr>
            <w:tcW w:w="1156" w:type="dxa"/>
            <w:tcBorders>
              <w:top w:val="single" w:sz="4" w:space="0" w:color="auto"/>
              <w:left w:val="single" w:sz="4" w:space="0" w:color="auto"/>
              <w:bottom w:val="single" w:sz="4" w:space="0" w:color="auto"/>
              <w:right w:val="single" w:sz="4" w:space="0" w:color="auto"/>
            </w:tcBorders>
            <w:shd w:val="clear" w:color="auto" w:fill="FFFFFF"/>
            <w:vAlign w:val="center"/>
          </w:tcPr>
          <w:p w14:paraId="14AC1099" w14:textId="77777777" w:rsidR="007907C5" w:rsidRPr="007E2C1C" w:rsidRDefault="007907C5" w:rsidP="00177E05">
            <w:pPr>
              <w:autoSpaceDE w:val="0"/>
              <w:autoSpaceDN w:val="0"/>
              <w:adjustRightInd w:val="0"/>
              <w:jc w:val="center"/>
              <w:rPr>
                <w:rFonts w:eastAsiaTheme="minorHAnsi"/>
                <w:sz w:val="24"/>
                <w:szCs w:val="24"/>
                <w:lang w:eastAsia="en-US"/>
              </w:rPr>
            </w:pP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14:paraId="280579FA" w14:textId="77777777" w:rsidR="007907C5" w:rsidRPr="007E2C1C" w:rsidRDefault="007907C5" w:rsidP="00177E05">
            <w:pPr>
              <w:autoSpaceDE w:val="0"/>
              <w:autoSpaceDN w:val="0"/>
              <w:adjustRightInd w:val="0"/>
              <w:jc w:val="center"/>
              <w:rPr>
                <w:rFonts w:eastAsiaTheme="minorHAnsi"/>
                <w:sz w:val="24"/>
                <w:szCs w:val="24"/>
                <w:lang w:eastAsia="en-US"/>
              </w:rPr>
            </w:pPr>
          </w:p>
        </w:tc>
      </w:tr>
      <w:tr w:rsidR="007907C5" w:rsidRPr="007E2C1C" w14:paraId="1A03E447" w14:textId="77777777" w:rsidTr="00177E05">
        <w:trPr>
          <w:cantSplit/>
          <w:trHeight w:val="354"/>
        </w:trPr>
        <w:tc>
          <w:tcPr>
            <w:tcW w:w="61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E7E9DA4" w14:textId="77777777" w:rsidR="007907C5" w:rsidRPr="007E2C1C" w:rsidRDefault="007907C5" w:rsidP="00177E05">
            <w:pPr>
              <w:autoSpaceDE w:val="0"/>
              <w:autoSpaceDN w:val="0"/>
              <w:adjustRightInd w:val="0"/>
              <w:jc w:val="center"/>
              <w:rPr>
                <w:rFonts w:eastAsiaTheme="minorHAnsi"/>
                <w:sz w:val="24"/>
                <w:szCs w:val="24"/>
                <w:lang w:eastAsia="en-US"/>
              </w:rPr>
            </w:pPr>
          </w:p>
        </w:tc>
        <w:tc>
          <w:tcPr>
            <w:tcW w:w="1091" w:type="dxa"/>
            <w:tcBorders>
              <w:top w:val="single" w:sz="4" w:space="0" w:color="auto"/>
              <w:left w:val="single" w:sz="4" w:space="0" w:color="auto"/>
              <w:bottom w:val="single" w:sz="4" w:space="0" w:color="auto"/>
              <w:right w:val="single" w:sz="4" w:space="0" w:color="auto"/>
            </w:tcBorders>
            <w:shd w:val="clear" w:color="auto" w:fill="FFFFFF"/>
            <w:vAlign w:val="center"/>
          </w:tcPr>
          <w:p w14:paraId="4A727106"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E</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2366C1DB"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2516,027</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14:paraId="3827BDC2"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811,637</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67A79517"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1,295</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14:paraId="230F767D"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3,100</w:t>
            </w:r>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tcPr>
          <w:p w14:paraId="234158CD" w14:textId="0E9F5AD8"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,005</w:t>
            </w:r>
          </w:p>
        </w:tc>
        <w:tc>
          <w:tcPr>
            <w:tcW w:w="1156" w:type="dxa"/>
            <w:tcBorders>
              <w:top w:val="single" w:sz="4" w:space="0" w:color="auto"/>
              <w:left w:val="single" w:sz="4" w:space="0" w:color="auto"/>
              <w:bottom w:val="single" w:sz="4" w:space="0" w:color="auto"/>
              <w:right w:val="single" w:sz="4" w:space="0" w:color="auto"/>
            </w:tcBorders>
            <w:shd w:val="clear" w:color="auto" w:fill="FFFFFF"/>
            <w:vAlign w:val="center"/>
          </w:tcPr>
          <w:p w14:paraId="1CF87D94" w14:textId="6A7FFE42"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,008</w:t>
            </w: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14:paraId="03F646B9"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123,230</w:t>
            </w:r>
          </w:p>
        </w:tc>
      </w:tr>
      <w:tr w:rsidR="007907C5" w:rsidRPr="007E2C1C" w14:paraId="720D52BC" w14:textId="77777777" w:rsidTr="00177E05">
        <w:trPr>
          <w:cantSplit/>
          <w:trHeight w:val="354"/>
        </w:trPr>
        <w:tc>
          <w:tcPr>
            <w:tcW w:w="61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2592CB2" w14:textId="77777777" w:rsidR="007907C5" w:rsidRPr="007E2C1C" w:rsidRDefault="007907C5" w:rsidP="00177E05">
            <w:pPr>
              <w:autoSpaceDE w:val="0"/>
              <w:autoSpaceDN w:val="0"/>
              <w:adjustRightInd w:val="0"/>
              <w:jc w:val="center"/>
              <w:rPr>
                <w:rFonts w:eastAsiaTheme="minorHAnsi"/>
                <w:color w:val="000000"/>
                <w:sz w:val="24"/>
                <w:szCs w:val="24"/>
                <w:lang w:eastAsia="en-US"/>
              </w:rPr>
            </w:pPr>
          </w:p>
        </w:tc>
        <w:tc>
          <w:tcPr>
            <w:tcW w:w="1091" w:type="dxa"/>
            <w:tcBorders>
              <w:top w:val="single" w:sz="4" w:space="0" w:color="auto"/>
              <w:left w:val="single" w:sz="4" w:space="0" w:color="auto"/>
              <w:bottom w:val="single" w:sz="4" w:space="0" w:color="auto"/>
              <w:right w:val="single" w:sz="4" w:space="0" w:color="auto"/>
            </w:tcBorders>
            <w:shd w:val="clear" w:color="auto" w:fill="FFFFFF"/>
            <w:vAlign w:val="center"/>
          </w:tcPr>
          <w:p w14:paraId="52146548"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Im</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737E52F8"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-1769,672</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14:paraId="5041EFCD"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891,520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0C99611F" w14:textId="7D4E1194"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w:t>
            </w:r>
            <w:r w:rsidR="00177E05" w:rsidRPr="007E2C1C">
              <w:rPr>
                <w:rFonts w:eastAsiaTheme="minorHAnsi"/>
                <w:color w:val="000000"/>
                <w:sz w:val="24"/>
                <w:szCs w:val="24"/>
                <w:lang w:eastAsia="en-US"/>
              </w:rPr>
              <w:t>0</w:t>
            </w:r>
            <w:r w:rsidRPr="007E2C1C">
              <w:rPr>
                <w:rFonts w:eastAsiaTheme="minorHAnsi"/>
                <w:color w:val="000000"/>
                <w:sz w:val="24"/>
                <w:szCs w:val="24"/>
                <w:lang w:eastAsia="en-US"/>
              </w:rPr>
              <w:t>,811</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14:paraId="732F86F9"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-1,985</w:t>
            </w:r>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tcPr>
          <w:p w14:paraId="0159FED0" w14:textId="126CBC3B"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,058</w:t>
            </w:r>
          </w:p>
        </w:tc>
        <w:tc>
          <w:tcPr>
            <w:tcW w:w="1156" w:type="dxa"/>
            <w:tcBorders>
              <w:top w:val="single" w:sz="4" w:space="0" w:color="auto"/>
              <w:left w:val="single" w:sz="4" w:space="0" w:color="auto"/>
              <w:bottom w:val="single" w:sz="4" w:space="0" w:color="auto"/>
              <w:right w:val="single" w:sz="4" w:space="0" w:color="auto"/>
            </w:tcBorders>
            <w:shd w:val="clear" w:color="auto" w:fill="FFFFFF"/>
            <w:vAlign w:val="center"/>
          </w:tcPr>
          <w:p w14:paraId="74912AE1" w14:textId="4B4A28AE"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,008</w:t>
            </w: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14:paraId="0026F839"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117,860</w:t>
            </w:r>
          </w:p>
        </w:tc>
      </w:tr>
      <w:tr w:rsidR="007907C5" w:rsidRPr="007E2C1C" w14:paraId="4C449C04" w14:textId="77777777" w:rsidTr="00177E05">
        <w:trPr>
          <w:cantSplit/>
          <w:trHeight w:val="354"/>
        </w:trPr>
        <w:tc>
          <w:tcPr>
            <w:tcW w:w="61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42BE0B3" w14:textId="77777777" w:rsidR="007907C5" w:rsidRPr="007E2C1C" w:rsidRDefault="007907C5" w:rsidP="00177E05">
            <w:pPr>
              <w:autoSpaceDE w:val="0"/>
              <w:autoSpaceDN w:val="0"/>
              <w:adjustRightInd w:val="0"/>
              <w:jc w:val="center"/>
              <w:rPr>
                <w:rFonts w:eastAsiaTheme="minorHAnsi"/>
                <w:color w:val="000000"/>
                <w:sz w:val="24"/>
                <w:szCs w:val="24"/>
                <w:lang w:eastAsia="en-US"/>
              </w:rPr>
            </w:pPr>
          </w:p>
        </w:tc>
        <w:tc>
          <w:tcPr>
            <w:tcW w:w="1091" w:type="dxa"/>
            <w:tcBorders>
              <w:top w:val="single" w:sz="4" w:space="0" w:color="auto"/>
              <w:left w:val="single" w:sz="4" w:space="0" w:color="auto"/>
              <w:bottom w:val="single" w:sz="4" w:space="0" w:color="auto"/>
              <w:right w:val="single" w:sz="4" w:space="0" w:color="auto"/>
            </w:tcBorders>
            <w:shd w:val="clear" w:color="auto" w:fill="FFFFFF"/>
            <w:vAlign w:val="center"/>
          </w:tcPr>
          <w:p w14:paraId="2257F232"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PI</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22F3205D"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1041,022</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14:paraId="642D4C1A"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6278,639</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38CD63C1" w14:textId="37056396"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,014</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14:paraId="3A78A294" w14:textId="2E09C9C3"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,166</w:t>
            </w:r>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tcPr>
          <w:p w14:paraId="4101DBD6" w14:textId="707DD9E7"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,870</w:t>
            </w:r>
          </w:p>
        </w:tc>
        <w:tc>
          <w:tcPr>
            <w:tcW w:w="1156" w:type="dxa"/>
            <w:tcBorders>
              <w:top w:val="single" w:sz="4" w:space="0" w:color="auto"/>
              <w:left w:val="single" w:sz="4" w:space="0" w:color="auto"/>
              <w:bottom w:val="single" w:sz="4" w:space="0" w:color="auto"/>
              <w:right w:val="single" w:sz="4" w:space="0" w:color="auto"/>
            </w:tcBorders>
            <w:shd w:val="clear" w:color="auto" w:fill="FFFFFF"/>
            <w:vAlign w:val="center"/>
          </w:tcPr>
          <w:p w14:paraId="7F5B72EF" w14:textId="77077AF7"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,205</w:t>
            </w: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14:paraId="725544FD"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4,884</w:t>
            </w:r>
          </w:p>
        </w:tc>
      </w:tr>
      <w:tr w:rsidR="007907C5" w:rsidRPr="007E2C1C" w14:paraId="41B97FEC" w14:textId="77777777" w:rsidTr="00177E05">
        <w:trPr>
          <w:cantSplit/>
          <w:trHeight w:val="354"/>
        </w:trPr>
        <w:tc>
          <w:tcPr>
            <w:tcW w:w="61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F2213E6" w14:textId="77777777" w:rsidR="007907C5" w:rsidRPr="007E2C1C" w:rsidRDefault="007907C5" w:rsidP="00177E05">
            <w:pPr>
              <w:autoSpaceDE w:val="0"/>
              <w:autoSpaceDN w:val="0"/>
              <w:adjustRightInd w:val="0"/>
              <w:jc w:val="center"/>
              <w:rPr>
                <w:rFonts w:eastAsiaTheme="minorHAnsi"/>
                <w:color w:val="000000"/>
                <w:sz w:val="24"/>
                <w:szCs w:val="24"/>
                <w:lang w:eastAsia="en-US"/>
              </w:rPr>
            </w:pPr>
          </w:p>
        </w:tc>
        <w:tc>
          <w:tcPr>
            <w:tcW w:w="1091" w:type="dxa"/>
            <w:tcBorders>
              <w:top w:val="single" w:sz="4" w:space="0" w:color="auto"/>
              <w:left w:val="single" w:sz="4" w:space="0" w:color="auto"/>
              <w:bottom w:val="single" w:sz="4" w:space="0" w:color="auto"/>
              <w:right w:val="single" w:sz="4" w:space="0" w:color="auto"/>
            </w:tcBorders>
            <w:shd w:val="clear" w:color="auto" w:fill="FFFFFF"/>
            <w:vAlign w:val="center"/>
          </w:tcPr>
          <w:p w14:paraId="59626593"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SI</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2EDF9E88"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-50281,471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14:paraId="53D190FC"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14115,460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29B3FBA0" w14:textId="64CA3EE4"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w:t>
            </w:r>
            <w:r w:rsidR="00177E05" w:rsidRPr="007E2C1C">
              <w:rPr>
                <w:rFonts w:eastAsiaTheme="minorHAnsi"/>
                <w:color w:val="000000"/>
                <w:sz w:val="24"/>
                <w:szCs w:val="24"/>
                <w:lang w:eastAsia="en-US"/>
              </w:rPr>
              <w:t>0</w:t>
            </w:r>
            <w:r w:rsidRPr="007E2C1C">
              <w:rPr>
                <w:rFonts w:eastAsiaTheme="minorHAnsi"/>
                <w:color w:val="000000"/>
                <w:sz w:val="24"/>
                <w:szCs w:val="24"/>
                <w:lang w:eastAsia="en-US"/>
              </w:rPr>
              <w:t>,296</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14:paraId="78C8E810"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-3,562</w:t>
            </w:r>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tcPr>
          <w:p w14:paraId="4E7B9DD4" w14:textId="271D7525"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,001</w:t>
            </w:r>
          </w:p>
        </w:tc>
        <w:tc>
          <w:tcPr>
            <w:tcW w:w="1156" w:type="dxa"/>
            <w:tcBorders>
              <w:top w:val="single" w:sz="4" w:space="0" w:color="auto"/>
              <w:left w:val="single" w:sz="4" w:space="0" w:color="auto"/>
              <w:bottom w:val="single" w:sz="4" w:space="0" w:color="auto"/>
              <w:right w:val="single" w:sz="4" w:space="0" w:color="auto"/>
            </w:tcBorders>
            <w:shd w:val="clear" w:color="auto" w:fill="FFFFFF"/>
            <w:vAlign w:val="center"/>
          </w:tcPr>
          <w:p w14:paraId="7762BD22" w14:textId="75055B2D"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,205</w:t>
            </w: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14:paraId="21FEA981"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4,887</w:t>
            </w:r>
          </w:p>
        </w:tc>
      </w:tr>
      <w:tr w:rsidR="007907C5" w:rsidRPr="007E2C1C" w14:paraId="6E2D423E" w14:textId="77777777" w:rsidTr="00177E05">
        <w:trPr>
          <w:cantSplit/>
          <w:trHeight w:val="354"/>
        </w:trPr>
        <w:tc>
          <w:tcPr>
            <w:tcW w:w="61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46D5435" w14:textId="77777777" w:rsidR="007907C5" w:rsidRPr="007E2C1C" w:rsidRDefault="007907C5" w:rsidP="00177E05">
            <w:pPr>
              <w:autoSpaceDE w:val="0"/>
              <w:autoSpaceDN w:val="0"/>
              <w:adjustRightInd w:val="0"/>
              <w:jc w:val="center"/>
              <w:rPr>
                <w:rFonts w:eastAsiaTheme="minorHAnsi"/>
                <w:color w:val="000000"/>
                <w:sz w:val="24"/>
                <w:szCs w:val="24"/>
                <w:lang w:eastAsia="en-US"/>
              </w:rPr>
            </w:pPr>
          </w:p>
        </w:tc>
        <w:tc>
          <w:tcPr>
            <w:tcW w:w="1091" w:type="dxa"/>
            <w:tcBorders>
              <w:top w:val="single" w:sz="4" w:space="0" w:color="auto"/>
              <w:left w:val="single" w:sz="4" w:space="0" w:color="auto"/>
              <w:bottom w:val="single" w:sz="4" w:space="0" w:color="auto"/>
              <w:right w:val="single" w:sz="4" w:space="0" w:color="auto"/>
            </w:tcBorders>
            <w:shd w:val="clear" w:color="auto" w:fill="FFFFFF"/>
            <w:vAlign w:val="center"/>
          </w:tcPr>
          <w:p w14:paraId="71443610"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FDI</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60DB0895"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9118,661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14:paraId="4DE5373C"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4472,954</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6D84E358" w14:textId="3DDBA305"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,236</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14:paraId="1E128C0D"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2,039</w:t>
            </w:r>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tcPr>
          <w:p w14:paraId="4893838C" w14:textId="3023DA71"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,052</w:t>
            </w:r>
          </w:p>
        </w:tc>
        <w:tc>
          <w:tcPr>
            <w:tcW w:w="1156" w:type="dxa"/>
            <w:tcBorders>
              <w:top w:val="single" w:sz="4" w:space="0" w:color="auto"/>
              <w:left w:val="single" w:sz="4" w:space="0" w:color="auto"/>
              <w:bottom w:val="single" w:sz="4" w:space="0" w:color="auto"/>
              <w:right w:val="single" w:sz="4" w:space="0" w:color="auto"/>
            </w:tcBorders>
            <w:shd w:val="clear" w:color="auto" w:fill="FFFFFF"/>
            <w:vAlign w:val="center"/>
          </w:tcPr>
          <w:p w14:paraId="5E2A6DDF" w14:textId="6987BA84"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,106</w:t>
            </w: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14:paraId="1CC5DFF4"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9,447</w:t>
            </w:r>
          </w:p>
        </w:tc>
      </w:tr>
      <w:tr w:rsidR="007907C5" w:rsidRPr="007E2C1C" w14:paraId="6A63A69C" w14:textId="77777777" w:rsidTr="007907C5">
        <w:trPr>
          <w:cantSplit/>
          <w:trHeight w:val="318"/>
        </w:trPr>
        <w:tc>
          <w:tcPr>
            <w:tcW w:w="9693" w:type="dxa"/>
            <w:gridSpan w:val="9"/>
            <w:tcBorders>
              <w:top w:val="single" w:sz="4" w:space="0" w:color="auto"/>
              <w:left w:val="single" w:sz="4" w:space="0" w:color="auto"/>
              <w:bottom w:val="single" w:sz="4" w:space="0" w:color="auto"/>
              <w:right w:val="single" w:sz="4" w:space="0" w:color="auto"/>
            </w:tcBorders>
            <w:shd w:val="clear" w:color="auto" w:fill="FFFFFF"/>
          </w:tcPr>
          <w:p w14:paraId="595343FA" w14:textId="7817FA7A" w:rsidR="007907C5" w:rsidRPr="007E2C1C" w:rsidRDefault="007907C5" w:rsidP="007907C5">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a. Залежна змінна: Y</w:t>
            </w:r>
          </w:p>
        </w:tc>
      </w:tr>
    </w:tbl>
    <w:p w14:paraId="0BFB91E1" w14:textId="32E82F34" w:rsidR="007907C5" w:rsidRPr="007E2C1C" w:rsidRDefault="001F39E8" w:rsidP="009B6DC6">
      <w:pPr>
        <w:autoSpaceDE w:val="0"/>
        <w:autoSpaceDN w:val="0"/>
        <w:adjustRightInd w:val="0"/>
        <w:spacing w:after="240" w:line="400" w:lineRule="atLeast"/>
        <w:rPr>
          <w:rFonts w:eastAsiaTheme="minorHAnsi"/>
          <w:sz w:val="28"/>
          <w:szCs w:val="24"/>
          <w:lang w:eastAsia="en-US"/>
        </w:rPr>
      </w:pPr>
      <w:r w:rsidRPr="007E2C1C">
        <w:rPr>
          <w:rFonts w:eastAsiaTheme="minorHAnsi"/>
          <w:sz w:val="28"/>
          <w:szCs w:val="24"/>
          <w:lang w:eastAsia="en-US"/>
        </w:rPr>
        <w:t>Джерело: складено автором на основі даних [21] та [27]</w:t>
      </w:r>
    </w:p>
    <w:p w14:paraId="0C696330" w14:textId="7F0941AB" w:rsidR="005D313E" w:rsidRPr="007E2C1C" w:rsidRDefault="00DE59E6" w:rsidP="00D63836">
      <w:pPr>
        <w:autoSpaceDE w:val="0"/>
        <w:autoSpaceDN w:val="0"/>
        <w:adjustRightInd w:val="0"/>
        <w:spacing w:line="336" w:lineRule="auto"/>
        <w:ind w:firstLine="708"/>
        <w:jc w:val="both"/>
        <w:rPr>
          <w:rFonts w:eastAsiaTheme="minorHAnsi"/>
          <w:sz w:val="28"/>
          <w:szCs w:val="24"/>
          <w:lang w:eastAsia="en-US"/>
        </w:rPr>
      </w:pPr>
      <w:r w:rsidRPr="007E2C1C">
        <w:rPr>
          <w:rFonts w:eastAsiaTheme="minorHAnsi"/>
          <w:sz w:val="28"/>
          <w:szCs w:val="24"/>
          <w:lang w:eastAsia="en-US"/>
        </w:rPr>
        <w:t>Отже</w:t>
      </w:r>
      <w:r w:rsidR="005D313E" w:rsidRPr="007E2C1C">
        <w:rPr>
          <w:rFonts w:eastAsiaTheme="minorHAnsi"/>
          <w:sz w:val="28"/>
          <w:szCs w:val="24"/>
          <w:lang w:eastAsia="en-US"/>
        </w:rPr>
        <w:t xml:space="preserve">, на вищенаведеній таблиці 2.1 </w:t>
      </w:r>
      <w:r w:rsidR="00177E05" w:rsidRPr="007E2C1C">
        <w:rPr>
          <w:rFonts w:eastAsiaTheme="minorHAnsi"/>
          <w:sz w:val="28"/>
          <w:szCs w:val="24"/>
          <w:lang w:eastAsia="en-US"/>
        </w:rPr>
        <w:t>можна визначити</w:t>
      </w:r>
      <w:r w:rsidR="005D313E" w:rsidRPr="007E2C1C">
        <w:rPr>
          <w:rFonts w:eastAsiaTheme="minorHAnsi"/>
          <w:sz w:val="28"/>
          <w:szCs w:val="24"/>
          <w:lang w:eastAsia="en-US"/>
        </w:rPr>
        <w:t xml:space="preserve"> вплив окремої статті ПБ на ВВП Кореї. Як свідчать дані із таблиці</w:t>
      </w:r>
      <w:r w:rsidR="00D35A46" w:rsidRPr="007E2C1C">
        <w:rPr>
          <w:rFonts w:eastAsiaTheme="minorHAnsi"/>
          <w:sz w:val="28"/>
          <w:szCs w:val="24"/>
          <w:lang w:eastAsia="en-US"/>
        </w:rPr>
        <w:t>, найбільш значними змінними для залежної зм</w:t>
      </w:r>
      <w:r w:rsidR="007907C5" w:rsidRPr="007E2C1C">
        <w:rPr>
          <w:rFonts w:eastAsiaTheme="minorHAnsi"/>
          <w:sz w:val="28"/>
          <w:szCs w:val="24"/>
          <w:lang w:eastAsia="en-US"/>
        </w:rPr>
        <w:t>інної є вторинні доходи країни</w:t>
      </w:r>
      <w:r w:rsidR="00D35A46" w:rsidRPr="007E2C1C">
        <w:rPr>
          <w:rFonts w:eastAsiaTheme="minorHAnsi"/>
          <w:sz w:val="28"/>
          <w:szCs w:val="24"/>
          <w:lang w:eastAsia="en-US"/>
        </w:rPr>
        <w:t xml:space="preserve"> та експорт.</w:t>
      </w:r>
      <w:r w:rsidR="00DA668D" w:rsidRPr="007E2C1C">
        <w:rPr>
          <w:rFonts w:eastAsiaTheme="minorHAnsi"/>
          <w:sz w:val="28"/>
          <w:szCs w:val="24"/>
          <w:lang w:eastAsia="en-US"/>
        </w:rPr>
        <w:t xml:space="preserve"> </w:t>
      </w:r>
      <w:r w:rsidR="00D35A46" w:rsidRPr="007E2C1C">
        <w:rPr>
          <w:rFonts w:eastAsiaTheme="minorHAnsi"/>
          <w:sz w:val="28"/>
          <w:szCs w:val="24"/>
          <w:lang w:eastAsia="en-US"/>
        </w:rPr>
        <w:t>Найме</w:t>
      </w:r>
      <w:r w:rsidR="007907C5" w:rsidRPr="007E2C1C">
        <w:rPr>
          <w:rFonts w:eastAsiaTheme="minorHAnsi"/>
          <w:sz w:val="28"/>
          <w:szCs w:val="24"/>
          <w:lang w:eastAsia="en-US"/>
        </w:rPr>
        <w:t>нш значними є первинні доходи</w:t>
      </w:r>
      <w:r w:rsidR="00D35A46" w:rsidRPr="007E2C1C">
        <w:rPr>
          <w:rFonts w:eastAsiaTheme="minorHAnsi"/>
          <w:sz w:val="28"/>
          <w:szCs w:val="24"/>
          <w:lang w:eastAsia="en-US"/>
        </w:rPr>
        <w:t xml:space="preserve">. Бета-коефіцієнт при цьому вказує на те, що між імпортом та вторинними доходами і ВВП – зворотній </w:t>
      </w:r>
      <w:r w:rsidR="002212F6" w:rsidRPr="007E2C1C">
        <w:rPr>
          <w:rFonts w:eastAsiaTheme="minorHAnsi"/>
          <w:sz w:val="28"/>
          <w:szCs w:val="24"/>
          <w:lang w:eastAsia="en-US"/>
        </w:rPr>
        <w:t>зв’язок. R</w:t>
      </w:r>
      <w:r w:rsidR="002212F6" w:rsidRPr="007E2C1C">
        <w:rPr>
          <w:rFonts w:eastAsiaTheme="minorHAnsi"/>
          <w:sz w:val="28"/>
          <w:szCs w:val="24"/>
          <w:vertAlign w:val="superscript"/>
          <w:lang w:eastAsia="en-US"/>
        </w:rPr>
        <w:t>2</w:t>
      </w:r>
      <w:r w:rsidR="00D35A46" w:rsidRPr="007E2C1C">
        <w:rPr>
          <w:rFonts w:eastAsiaTheme="minorHAnsi"/>
          <w:sz w:val="28"/>
          <w:szCs w:val="24"/>
          <w:lang w:eastAsia="en-US"/>
        </w:rPr>
        <w:t xml:space="preserve"> </w:t>
      </w:r>
      <w:r w:rsidR="002212F6" w:rsidRPr="007E2C1C">
        <w:rPr>
          <w:rFonts w:eastAsiaTheme="minorHAnsi"/>
          <w:sz w:val="28"/>
          <w:szCs w:val="24"/>
          <w:lang w:eastAsia="en-US"/>
        </w:rPr>
        <w:lastRenderedPageBreak/>
        <w:t>регресійної моделі с</w:t>
      </w:r>
      <w:r w:rsidR="007907C5" w:rsidRPr="007E2C1C">
        <w:rPr>
          <w:rFonts w:eastAsiaTheme="minorHAnsi"/>
          <w:sz w:val="28"/>
          <w:szCs w:val="24"/>
          <w:lang w:eastAsia="en-US"/>
        </w:rPr>
        <w:t>тановить 96</w:t>
      </w:r>
      <w:r w:rsidR="002212F6" w:rsidRPr="007E2C1C">
        <w:rPr>
          <w:rFonts w:eastAsiaTheme="minorHAnsi"/>
          <w:sz w:val="28"/>
          <w:szCs w:val="24"/>
          <w:lang w:eastAsia="en-US"/>
        </w:rPr>
        <w:t>%, що свідчить про значну взаємопов’язаність між залежною змінною та незалежними. Але, для достовірності аналізу, я використала статистику колінеарності по</w:t>
      </w:r>
      <w:r w:rsidR="007907C5" w:rsidRPr="007E2C1C">
        <w:rPr>
          <w:rFonts w:eastAsiaTheme="minorHAnsi"/>
          <w:sz w:val="28"/>
          <w:szCs w:val="24"/>
          <w:lang w:eastAsia="en-US"/>
        </w:rPr>
        <w:t xml:space="preserve">казників, яка показує, що змінні значно </w:t>
      </w:r>
      <w:r w:rsidR="002212F6" w:rsidRPr="007E2C1C">
        <w:rPr>
          <w:rFonts w:eastAsiaTheme="minorHAnsi"/>
          <w:sz w:val="28"/>
          <w:szCs w:val="24"/>
          <w:lang w:eastAsia="en-US"/>
        </w:rPr>
        <w:t xml:space="preserve">мультколінеарні. </w:t>
      </w:r>
      <w:r w:rsidR="00DA668D" w:rsidRPr="007E2C1C">
        <w:rPr>
          <w:rFonts w:eastAsiaTheme="minorHAnsi"/>
          <w:sz w:val="28"/>
          <w:szCs w:val="24"/>
          <w:lang w:eastAsia="en-US"/>
        </w:rPr>
        <w:t>Отже нижче</w:t>
      </w:r>
      <w:r w:rsidR="002212F6" w:rsidRPr="007E2C1C">
        <w:rPr>
          <w:rFonts w:eastAsiaTheme="minorHAnsi"/>
          <w:sz w:val="28"/>
          <w:szCs w:val="24"/>
          <w:lang w:eastAsia="en-US"/>
        </w:rPr>
        <w:t>, для більш чіткого аналізу,</w:t>
      </w:r>
      <w:r w:rsidR="00DA668D" w:rsidRPr="007E2C1C">
        <w:rPr>
          <w:rFonts w:eastAsiaTheme="minorHAnsi"/>
          <w:sz w:val="28"/>
          <w:szCs w:val="24"/>
          <w:lang w:eastAsia="en-US"/>
        </w:rPr>
        <w:t xml:space="preserve"> будуть наведені окремі дані.</w:t>
      </w:r>
    </w:p>
    <w:p w14:paraId="5BB8B767" w14:textId="32E85C06" w:rsidR="001A4815" w:rsidRPr="007E2C1C" w:rsidRDefault="001A4815" w:rsidP="00D63836">
      <w:pPr>
        <w:autoSpaceDE w:val="0"/>
        <w:autoSpaceDN w:val="0"/>
        <w:adjustRightInd w:val="0"/>
        <w:spacing w:line="360" w:lineRule="auto"/>
        <w:jc w:val="right"/>
        <w:rPr>
          <w:rFonts w:eastAsiaTheme="minorHAnsi"/>
          <w:i/>
          <w:sz w:val="28"/>
          <w:szCs w:val="24"/>
          <w:lang w:eastAsia="en-US"/>
        </w:rPr>
      </w:pPr>
      <w:r w:rsidRPr="007E2C1C">
        <w:rPr>
          <w:rFonts w:eastAsiaTheme="minorHAnsi"/>
          <w:i/>
          <w:sz w:val="28"/>
          <w:szCs w:val="24"/>
          <w:lang w:eastAsia="en-US"/>
        </w:rPr>
        <w:t>Таблиця 2.2</w:t>
      </w:r>
    </w:p>
    <w:p w14:paraId="5E7F2105" w14:textId="2590D5CA" w:rsidR="007907C5" w:rsidRPr="007E2C1C" w:rsidRDefault="001A4815" w:rsidP="00D63836">
      <w:pPr>
        <w:spacing w:line="360" w:lineRule="auto"/>
        <w:jc w:val="center"/>
        <w:rPr>
          <w:sz w:val="28"/>
          <w:szCs w:val="28"/>
        </w:rPr>
      </w:pPr>
      <w:r w:rsidRPr="007E2C1C">
        <w:rPr>
          <w:rFonts w:eastAsiaTheme="minorHAnsi"/>
          <w:bCs/>
          <w:color w:val="000000"/>
          <w:sz w:val="28"/>
          <w:szCs w:val="28"/>
          <w:lang w:eastAsia="en-US"/>
        </w:rPr>
        <w:t>Регресійна модель впливу експорту та імпорту на ВВП Південної Кореї</w:t>
      </w:r>
    </w:p>
    <w:tbl>
      <w:tblPr>
        <w:tblW w:w="98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21"/>
        <w:gridCol w:w="1104"/>
        <w:gridCol w:w="1247"/>
        <w:gridCol w:w="1247"/>
        <w:gridCol w:w="1247"/>
        <w:gridCol w:w="869"/>
        <w:gridCol w:w="1130"/>
        <w:gridCol w:w="1169"/>
        <w:gridCol w:w="1172"/>
      </w:tblGrid>
      <w:tr w:rsidR="007907C5" w:rsidRPr="007E2C1C" w14:paraId="2286FF59" w14:textId="77777777" w:rsidTr="00177E05">
        <w:trPr>
          <w:cantSplit/>
          <w:trHeight w:val="306"/>
        </w:trPr>
        <w:tc>
          <w:tcPr>
            <w:tcW w:w="9806"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4E22A7AA" w14:textId="424C79FB"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bCs/>
                <w:color w:val="000000"/>
                <w:sz w:val="24"/>
                <w:szCs w:val="24"/>
                <w:lang w:eastAsia="en-US"/>
              </w:rPr>
              <w:t xml:space="preserve">Коефіцієнти </w:t>
            </w:r>
            <w:r w:rsidR="007907C5" w:rsidRPr="007E2C1C">
              <w:rPr>
                <w:rFonts w:eastAsiaTheme="minorHAnsi"/>
                <w:bCs/>
                <w:color w:val="000000"/>
                <w:sz w:val="24"/>
                <w:szCs w:val="24"/>
                <w:vertAlign w:val="superscript"/>
                <w:lang w:eastAsia="en-US"/>
              </w:rPr>
              <w:t>a</w:t>
            </w:r>
          </w:p>
        </w:tc>
      </w:tr>
      <w:tr w:rsidR="007907C5" w:rsidRPr="007E2C1C" w14:paraId="13B10831" w14:textId="77777777" w:rsidTr="00D63836">
        <w:trPr>
          <w:cantSplit/>
          <w:trHeight w:val="812"/>
        </w:trPr>
        <w:tc>
          <w:tcPr>
            <w:tcW w:w="1725"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FFEC3F6"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Модель</w:t>
            </w:r>
          </w:p>
        </w:tc>
        <w:tc>
          <w:tcPr>
            <w:tcW w:w="24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B08AE8" w14:textId="17E2AD63"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Нестандартизовані коефіцієнти</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1ECDDE9E" w14:textId="4EC08671"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 xml:space="preserve">Стандартизовані </w:t>
            </w:r>
            <w:r w:rsidR="00177E05" w:rsidRPr="007E2C1C">
              <w:rPr>
                <w:rFonts w:eastAsiaTheme="minorHAnsi"/>
                <w:color w:val="000000"/>
                <w:sz w:val="24"/>
                <w:szCs w:val="24"/>
                <w:lang w:eastAsia="en-US"/>
              </w:rPr>
              <w:t>коефіцієнти</w:t>
            </w:r>
          </w:p>
        </w:tc>
        <w:tc>
          <w:tcPr>
            <w:tcW w:w="86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AE2224C"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т</w:t>
            </w:r>
          </w:p>
        </w:tc>
        <w:tc>
          <w:tcPr>
            <w:tcW w:w="113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04AA1B7" w14:textId="4789BAA9"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Помилка</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2AB6BB" w14:textId="32A35122"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Статистика колінеарності</w:t>
            </w:r>
          </w:p>
        </w:tc>
      </w:tr>
      <w:tr w:rsidR="007907C5" w:rsidRPr="007E2C1C" w14:paraId="2C91D497" w14:textId="77777777" w:rsidTr="00177E05">
        <w:trPr>
          <w:cantSplit/>
          <w:trHeight w:val="647"/>
        </w:trPr>
        <w:tc>
          <w:tcPr>
            <w:tcW w:w="1725"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0993F4A1" w14:textId="77777777" w:rsidR="007907C5" w:rsidRPr="007E2C1C" w:rsidRDefault="007907C5" w:rsidP="00177E05">
            <w:pPr>
              <w:autoSpaceDE w:val="0"/>
              <w:autoSpaceDN w:val="0"/>
              <w:adjustRightInd w:val="0"/>
              <w:jc w:val="center"/>
              <w:rPr>
                <w:rFonts w:eastAsiaTheme="minorHAnsi"/>
                <w:color w:val="000000"/>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0C1C7A24"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B</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bottom"/>
          </w:tcPr>
          <w:p w14:paraId="3B866CA7" w14:textId="44644499" w:rsidR="007907C5" w:rsidRPr="007E2C1C" w:rsidRDefault="007907C5" w:rsidP="007907C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Стандартна похибка</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2F0317A3"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Бета</w:t>
            </w:r>
          </w:p>
        </w:tc>
        <w:tc>
          <w:tcPr>
            <w:tcW w:w="86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4AEA14E" w14:textId="77777777" w:rsidR="007907C5" w:rsidRPr="007E2C1C" w:rsidRDefault="007907C5" w:rsidP="00177E05">
            <w:pPr>
              <w:autoSpaceDE w:val="0"/>
              <w:autoSpaceDN w:val="0"/>
              <w:adjustRightInd w:val="0"/>
              <w:jc w:val="center"/>
              <w:rPr>
                <w:rFonts w:eastAsiaTheme="minorHAnsi"/>
                <w:color w:val="000000"/>
                <w:sz w:val="24"/>
                <w:szCs w:val="24"/>
                <w:lang w:eastAsia="en-US"/>
              </w:rPr>
            </w:pPr>
          </w:p>
        </w:tc>
        <w:tc>
          <w:tcPr>
            <w:tcW w:w="113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5A6F060D" w14:textId="77777777" w:rsidR="007907C5" w:rsidRPr="007E2C1C" w:rsidRDefault="007907C5" w:rsidP="00177E05">
            <w:pPr>
              <w:autoSpaceDE w:val="0"/>
              <w:autoSpaceDN w:val="0"/>
              <w:adjustRightInd w:val="0"/>
              <w:jc w:val="center"/>
              <w:rPr>
                <w:rFonts w:eastAsiaTheme="minorHAnsi"/>
                <w:color w:val="000000"/>
                <w:sz w:val="24"/>
                <w:szCs w:val="24"/>
                <w:lang w:eastAsia="en-US"/>
              </w:rPr>
            </w:pPr>
          </w:p>
        </w:tc>
        <w:tc>
          <w:tcPr>
            <w:tcW w:w="1169" w:type="dxa"/>
            <w:tcBorders>
              <w:top w:val="single" w:sz="4" w:space="0" w:color="auto"/>
              <w:left w:val="single" w:sz="4" w:space="0" w:color="auto"/>
              <w:bottom w:val="single" w:sz="4" w:space="0" w:color="auto"/>
              <w:right w:val="single" w:sz="4" w:space="0" w:color="auto"/>
            </w:tcBorders>
            <w:shd w:val="clear" w:color="auto" w:fill="FFFFFF"/>
            <w:vAlign w:val="center"/>
          </w:tcPr>
          <w:p w14:paraId="7047FCF5"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Допуск</w:t>
            </w:r>
          </w:p>
        </w:tc>
        <w:tc>
          <w:tcPr>
            <w:tcW w:w="1172" w:type="dxa"/>
            <w:tcBorders>
              <w:top w:val="single" w:sz="4" w:space="0" w:color="auto"/>
              <w:left w:val="single" w:sz="4" w:space="0" w:color="auto"/>
              <w:bottom w:val="single" w:sz="4" w:space="0" w:color="auto"/>
              <w:right w:val="single" w:sz="4" w:space="0" w:color="auto"/>
            </w:tcBorders>
            <w:shd w:val="clear" w:color="auto" w:fill="FFFFFF"/>
            <w:vAlign w:val="center"/>
          </w:tcPr>
          <w:p w14:paraId="14C033D9"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VIF</w:t>
            </w:r>
          </w:p>
        </w:tc>
      </w:tr>
      <w:tr w:rsidR="007907C5" w:rsidRPr="007E2C1C" w14:paraId="5EDE517A" w14:textId="77777777" w:rsidTr="00177E05">
        <w:trPr>
          <w:cantSplit/>
          <w:trHeight w:val="306"/>
        </w:trPr>
        <w:tc>
          <w:tcPr>
            <w:tcW w:w="62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19566A4"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w:t>
            </w:r>
          </w:p>
        </w:tc>
        <w:tc>
          <w:tcPr>
            <w:tcW w:w="1104" w:type="dxa"/>
            <w:tcBorders>
              <w:top w:val="single" w:sz="4" w:space="0" w:color="auto"/>
              <w:left w:val="single" w:sz="4" w:space="0" w:color="auto"/>
              <w:bottom w:val="single" w:sz="4" w:space="0" w:color="auto"/>
              <w:right w:val="single" w:sz="4" w:space="0" w:color="auto"/>
            </w:tcBorders>
            <w:shd w:val="clear" w:color="auto" w:fill="FFFFFF"/>
            <w:vAlign w:val="center"/>
          </w:tcPr>
          <w:p w14:paraId="0B8F8DDA"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(Константа)</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1D41A9CE" w14:textId="2CF63F5F"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250484,37</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7B1C13DB" w14:textId="77777777" w:rsidR="007907C5" w:rsidRPr="007E2C1C" w:rsidRDefault="007907C5" w:rsidP="007907C5">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44540,090</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7F32B875" w14:textId="77777777" w:rsidR="007907C5" w:rsidRPr="007E2C1C" w:rsidRDefault="007907C5" w:rsidP="00177E05">
            <w:pPr>
              <w:autoSpaceDE w:val="0"/>
              <w:autoSpaceDN w:val="0"/>
              <w:adjustRightInd w:val="0"/>
              <w:jc w:val="center"/>
              <w:rPr>
                <w:rFonts w:eastAsiaTheme="minorHAnsi"/>
                <w:sz w:val="24"/>
                <w:szCs w:val="24"/>
                <w:lang w:eastAsia="en-US"/>
              </w:rPr>
            </w:pP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14:paraId="57DB631A"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5,624</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1675CD5D" w14:textId="3F906F91"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,000</w:t>
            </w:r>
          </w:p>
        </w:tc>
        <w:tc>
          <w:tcPr>
            <w:tcW w:w="1169" w:type="dxa"/>
            <w:tcBorders>
              <w:top w:val="single" w:sz="4" w:space="0" w:color="auto"/>
              <w:left w:val="single" w:sz="4" w:space="0" w:color="auto"/>
              <w:bottom w:val="single" w:sz="4" w:space="0" w:color="auto"/>
              <w:right w:val="single" w:sz="4" w:space="0" w:color="auto"/>
            </w:tcBorders>
            <w:shd w:val="clear" w:color="auto" w:fill="FFFFFF"/>
            <w:vAlign w:val="center"/>
          </w:tcPr>
          <w:p w14:paraId="4054385C" w14:textId="77777777" w:rsidR="007907C5" w:rsidRPr="007E2C1C" w:rsidRDefault="007907C5" w:rsidP="00177E05">
            <w:pPr>
              <w:autoSpaceDE w:val="0"/>
              <w:autoSpaceDN w:val="0"/>
              <w:adjustRightInd w:val="0"/>
              <w:jc w:val="center"/>
              <w:rPr>
                <w:rFonts w:eastAsiaTheme="minorHAnsi"/>
                <w:sz w:val="24"/>
                <w:szCs w:val="24"/>
                <w:lang w:eastAsia="en-US"/>
              </w:rPr>
            </w:pPr>
          </w:p>
        </w:tc>
        <w:tc>
          <w:tcPr>
            <w:tcW w:w="1172" w:type="dxa"/>
            <w:tcBorders>
              <w:top w:val="single" w:sz="4" w:space="0" w:color="auto"/>
              <w:left w:val="single" w:sz="4" w:space="0" w:color="auto"/>
              <w:bottom w:val="single" w:sz="4" w:space="0" w:color="auto"/>
              <w:right w:val="single" w:sz="4" w:space="0" w:color="auto"/>
            </w:tcBorders>
            <w:shd w:val="clear" w:color="auto" w:fill="FFFFFF"/>
            <w:vAlign w:val="center"/>
          </w:tcPr>
          <w:p w14:paraId="7A02F783" w14:textId="77777777" w:rsidR="007907C5" w:rsidRPr="007E2C1C" w:rsidRDefault="007907C5" w:rsidP="00177E05">
            <w:pPr>
              <w:autoSpaceDE w:val="0"/>
              <w:autoSpaceDN w:val="0"/>
              <w:adjustRightInd w:val="0"/>
              <w:jc w:val="center"/>
              <w:rPr>
                <w:rFonts w:eastAsiaTheme="minorHAnsi"/>
                <w:sz w:val="24"/>
                <w:szCs w:val="24"/>
                <w:lang w:eastAsia="en-US"/>
              </w:rPr>
            </w:pPr>
          </w:p>
        </w:tc>
      </w:tr>
      <w:tr w:rsidR="007907C5" w:rsidRPr="007E2C1C" w14:paraId="5C70F50F" w14:textId="77777777" w:rsidTr="00177E05">
        <w:trPr>
          <w:cantSplit/>
          <w:trHeight w:val="341"/>
        </w:trPr>
        <w:tc>
          <w:tcPr>
            <w:tcW w:w="621"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1E89CF3" w14:textId="77777777" w:rsidR="007907C5" w:rsidRPr="007E2C1C" w:rsidRDefault="007907C5" w:rsidP="00177E05">
            <w:pPr>
              <w:autoSpaceDE w:val="0"/>
              <w:autoSpaceDN w:val="0"/>
              <w:adjustRightInd w:val="0"/>
              <w:jc w:val="center"/>
              <w:rPr>
                <w:rFonts w:eastAsiaTheme="minorHAnsi"/>
                <w:sz w:val="24"/>
                <w:szCs w:val="24"/>
                <w:lang w:eastAsia="en-US"/>
              </w:rPr>
            </w:pPr>
          </w:p>
        </w:tc>
        <w:tc>
          <w:tcPr>
            <w:tcW w:w="1104" w:type="dxa"/>
            <w:tcBorders>
              <w:top w:val="single" w:sz="4" w:space="0" w:color="auto"/>
              <w:left w:val="single" w:sz="4" w:space="0" w:color="auto"/>
              <w:bottom w:val="single" w:sz="4" w:space="0" w:color="auto"/>
              <w:right w:val="single" w:sz="4" w:space="0" w:color="auto"/>
            </w:tcBorders>
            <w:shd w:val="clear" w:color="auto" w:fill="FFFFFF"/>
            <w:vAlign w:val="center"/>
          </w:tcPr>
          <w:p w14:paraId="23D9D1C6"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E</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765154F2"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3318,460</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2934B4B6" w14:textId="77777777" w:rsidR="007907C5" w:rsidRPr="007E2C1C" w:rsidRDefault="007907C5" w:rsidP="007907C5">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973,105</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66057A10"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1,708</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14:paraId="7B28B0BE"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3,410</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63116FAB" w14:textId="2314ED96"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,002</w:t>
            </w:r>
          </w:p>
        </w:tc>
        <w:tc>
          <w:tcPr>
            <w:tcW w:w="1169" w:type="dxa"/>
            <w:tcBorders>
              <w:top w:val="single" w:sz="4" w:space="0" w:color="auto"/>
              <w:left w:val="single" w:sz="4" w:space="0" w:color="auto"/>
              <w:bottom w:val="single" w:sz="4" w:space="0" w:color="auto"/>
              <w:right w:val="single" w:sz="4" w:space="0" w:color="auto"/>
            </w:tcBorders>
            <w:shd w:val="clear" w:color="auto" w:fill="FFFFFF"/>
            <w:vAlign w:val="center"/>
          </w:tcPr>
          <w:p w14:paraId="2EF5DCB2" w14:textId="03EE48AA"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,009</w:t>
            </w:r>
          </w:p>
        </w:tc>
        <w:tc>
          <w:tcPr>
            <w:tcW w:w="1172" w:type="dxa"/>
            <w:tcBorders>
              <w:top w:val="single" w:sz="4" w:space="0" w:color="auto"/>
              <w:left w:val="single" w:sz="4" w:space="0" w:color="auto"/>
              <w:bottom w:val="single" w:sz="4" w:space="0" w:color="auto"/>
              <w:right w:val="single" w:sz="4" w:space="0" w:color="auto"/>
            </w:tcBorders>
            <w:shd w:val="clear" w:color="auto" w:fill="FFFFFF"/>
            <w:vAlign w:val="center"/>
          </w:tcPr>
          <w:p w14:paraId="29206FE2"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113,855</w:t>
            </w:r>
          </w:p>
        </w:tc>
      </w:tr>
      <w:tr w:rsidR="007907C5" w:rsidRPr="007E2C1C" w14:paraId="66DDDFD2" w14:textId="77777777" w:rsidTr="00177E05">
        <w:trPr>
          <w:cantSplit/>
          <w:trHeight w:val="341"/>
        </w:trPr>
        <w:tc>
          <w:tcPr>
            <w:tcW w:w="621"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47636FC" w14:textId="77777777" w:rsidR="007907C5" w:rsidRPr="007E2C1C" w:rsidRDefault="007907C5" w:rsidP="00177E05">
            <w:pPr>
              <w:autoSpaceDE w:val="0"/>
              <w:autoSpaceDN w:val="0"/>
              <w:adjustRightInd w:val="0"/>
              <w:jc w:val="center"/>
              <w:rPr>
                <w:rFonts w:eastAsiaTheme="minorHAnsi"/>
                <w:color w:val="000000"/>
                <w:sz w:val="24"/>
                <w:szCs w:val="24"/>
                <w:lang w:eastAsia="en-US"/>
              </w:rPr>
            </w:pPr>
          </w:p>
        </w:tc>
        <w:tc>
          <w:tcPr>
            <w:tcW w:w="1104" w:type="dxa"/>
            <w:tcBorders>
              <w:top w:val="single" w:sz="4" w:space="0" w:color="auto"/>
              <w:left w:val="single" w:sz="4" w:space="0" w:color="auto"/>
              <w:bottom w:val="single" w:sz="4" w:space="0" w:color="auto"/>
              <w:right w:val="single" w:sz="4" w:space="0" w:color="auto"/>
            </w:tcBorders>
            <w:shd w:val="clear" w:color="auto" w:fill="FFFFFF"/>
            <w:vAlign w:val="center"/>
          </w:tcPr>
          <w:p w14:paraId="76284905"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Im</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02863F2E"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-1628,353</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73326CA6" w14:textId="77777777" w:rsidR="007907C5" w:rsidRPr="007E2C1C" w:rsidRDefault="007907C5" w:rsidP="007907C5">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1092,959</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707F0B33" w14:textId="09CAAE61"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-,746</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14:paraId="54DD8DDA"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-1,490</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5297B471" w14:textId="74EB5A26"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,147</w:t>
            </w:r>
          </w:p>
        </w:tc>
        <w:tc>
          <w:tcPr>
            <w:tcW w:w="1169" w:type="dxa"/>
            <w:tcBorders>
              <w:top w:val="single" w:sz="4" w:space="0" w:color="auto"/>
              <w:left w:val="single" w:sz="4" w:space="0" w:color="auto"/>
              <w:bottom w:val="single" w:sz="4" w:space="0" w:color="auto"/>
              <w:right w:val="single" w:sz="4" w:space="0" w:color="auto"/>
            </w:tcBorders>
            <w:shd w:val="clear" w:color="auto" w:fill="FFFFFF"/>
            <w:vAlign w:val="center"/>
          </w:tcPr>
          <w:p w14:paraId="20F2417F" w14:textId="6766419A" w:rsidR="007907C5"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7907C5" w:rsidRPr="007E2C1C">
              <w:rPr>
                <w:rFonts w:eastAsiaTheme="minorHAnsi"/>
                <w:color w:val="000000"/>
                <w:sz w:val="24"/>
                <w:szCs w:val="24"/>
                <w:lang w:eastAsia="en-US"/>
              </w:rPr>
              <w:t>,009</w:t>
            </w:r>
          </w:p>
        </w:tc>
        <w:tc>
          <w:tcPr>
            <w:tcW w:w="1172" w:type="dxa"/>
            <w:tcBorders>
              <w:top w:val="single" w:sz="4" w:space="0" w:color="auto"/>
              <w:left w:val="single" w:sz="4" w:space="0" w:color="auto"/>
              <w:bottom w:val="single" w:sz="4" w:space="0" w:color="auto"/>
              <w:right w:val="single" w:sz="4" w:space="0" w:color="auto"/>
            </w:tcBorders>
            <w:shd w:val="clear" w:color="auto" w:fill="FFFFFF"/>
            <w:vAlign w:val="center"/>
          </w:tcPr>
          <w:p w14:paraId="08C774F0" w14:textId="77777777"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113,855</w:t>
            </w:r>
          </w:p>
        </w:tc>
      </w:tr>
      <w:tr w:rsidR="007907C5" w:rsidRPr="007E2C1C" w14:paraId="03620B51" w14:textId="77777777" w:rsidTr="00177E05">
        <w:trPr>
          <w:cantSplit/>
          <w:trHeight w:val="306"/>
        </w:trPr>
        <w:tc>
          <w:tcPr>
            <w:tcW w:w="9806"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68E063D0" w14:textId="41E59A24" w:rsidR="007907C5" w:rsidRPr="007E2C1C" w:rsidRDefault="007907C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a. Залежна змінна : Y</w:t>
            </w:r>
          </w:p>
        </w:tc>
      </w:tr>
    </w:tbl>
    <w:p w14:paraId="4BC43CE8" w14:textId="6C003F48" w:rsidR="00DA668D" w:rsidRPr="007E2C1C" w:rsidRDefault="00DE59E6" w:rsidP="00DE59E6">
      <w:pPr>
        <w:autoSpaceDE w:val="0"/>
        <w:autoSpaceDN w:val="0"/>
        <w:adjustRightInd w:val="0"/>
        <w:spacing w:after="240" w:line="400" w:lineRule="atLeast"/>
        <w:rPr>
          <w:rFonts w:eastAsiaTheme="minorHAnsi"/>
          <w:sz w:val="28"/>
          <w:szCs w:val="24"/>
          <w:lang w:eastAsia="en-US"/>
        </w:rPr>
      </w:pPr>
      <w:r w:rsidRPr="007E2C1C">
        <w:rPr>
          <w:rFonts w:eastAsiaTheme="minorHAnsi"/>
          <w:sz w:val="28"/>
          <w:szCs w:val="24"/>
          <w:lang w:eastAsia="en-US"/>
        </w:rPr>
        <w:t xml:space="preserve">Джерело: складено автором на основі даних </w:t>
      </w:r>
      <w:r w:rsidR="001F39E8" w:rsidRPr="007E2C1C">
        <w:rPr>
          <w:rFonts w:eastAsiaTheme="minorHAnsi"/>
          <w:sz w:val="28"/>
          <w:szCs w:val="24"/>
          <w:lang w:eastAsia="en-US"/>
        </w:rPr>
        <w:t xml:space="preserve"> [21] та [27]</w:t>
      </w:r>
    </w:p>
    <w:p w14:paraId="35E17182" w14:textId="5C5384D6" w:rsidR="007663FA" w:rsidRPr="007E2C1C" w:rsidRDefault="001A4815" w:rsidP="00D63836">
      <w:pPr>
        <w:autoSpaceDE w:val="0"/>
        <w:autoSpaceDN w:val="0"/>
        <w:adjustRightInd w:val="0"/>
        <w:spacing w:line="360" w:lineRule="auto"/>
        <w:ind w:firstLine="709"/>
        <w:jc w:val="both"/>
        <w:rPr>
          <w:rFonts w:eastAsiaTheme="minorHAnsi"/>
          <w:spacing w:val="-2"/>
          <w:sz w:val="28"/>
          <w:szCs w:val="24"/>
          <w:lang w:eastAsia="en-US"/>
        </w:rPr>
      </w:pPr>
      <w:r w:rsidRPr="007E2C1C">
        <w:rPr>
          <w:rFonts w:eastAsiaTheme="minorHAnsi"/>
          <w:spacing w:val="-2"/>
          <w:sz w:val="28"/>
          <w:szCs w:val="24"/>
          <w:lang w:eastAsia="en-US"/>
        </w:rPr>
        <w:t>Т</w:t>
      </w:r>
      <w:r w:rsidR="002212F6" w:rsidRPr="007E2C1C">
        <w:rPr>
          <w:rFonts w:eastAsiaTheme="minorHAnsi"/>
          <w:spacing w:val="-2"/>
          <w:sz w:val="28"/>
          <w:szCs w:val="24"/>
          <w:lang w:eastAsia="en-US"/>
        </w:rPr>
        <w:t>аб</w:t>
      </w:r>
      <w:r w:rsidRPr="007E2C1C">
        <w:rPr>
          <w:rFonts w:eastAsiaTheme="minorHAnsi"/>
          <w:spacing w:val="-2"/>
          <w:sz w:val="28"/>
          <w:szCs w:val="24"/>
          <w:lang w:eastAsia="en-US"/>
        </w:rPr>
        <w:t>лиця 2.2 має други</w:t>
      </w:r>
      <w:r w:rsidR="00DE59E6" w:rsidRPr="007E2C1C">
        <w:rPr>
          <w:rFonts w:eastAsiaTheme="minorHAnsi"/>
          <w:spacing w:val="-2"/>
          <w:sz w:val="28"/>
          <w:szCs w:val="24"/>
          <w:lang w:eastAsia="en-US"/>
        </w:rPr>
        <w:t xml:space="preserve">й вигляд порівняно </w:t>
      </w:r>
      <w:r w:rsidR="002212F6" w:rsidRPr="007E2C1C">
        <w:rPr>
          <w:rFonts w:eastAsiaTheme="minorHAnsi"/>
          <w:spacing w:val="-2"/>
          <w:sz w:val="28"/>
          <w:szCs w:val="24"/>
          <w:lang w:eastAsia="en-US"/>
        </w:rPr>
        <w:t>з таблицею</w:t>
      </w:r>
      <w:r w:rsidRPr="007E2C1C">
        <w:rPr>
          <w:rFonts w:eastAsiaTheme="minorHAnsi"/>
          <w:spacing w:val="-2"/>
          <w:sz w:val="28"/>
          <w:szCs w:val="24"/>
          <w:lang w:eastAsia="en-US"/>
        </w:rPr>
        <w:t xml:space="preserve"> 2.1. У </w:t>
      </w:r>
      <w:r w:rsidR="002212F6" w:rsidRPr="007E2C1C">
        <w:rPr>
          <w:rFonts w:eastAsiaTheme="minorHAnsi"/>
          <w:spacing w:val="-2"/>
          <w:sz w:val="28"/>
          <w:szCs w:val="24"/>
          <w:lang w:eastAsia="en-US"/>
        </w:rPr>
        <w:t xml:space="preserve">вищенаведеній </w:t>
      </w:r>
      <w:r w:rsidRPr="007E2C1C">
        <w:rPr>
          <w:rFonts w:eastAsiaTheme="minorHAnsi"/>
          <w:spacing w:val="-2"/>
          <w:sz w:val="28"/>
          <w:szCs w:val="24"/>
          <w:lang w:eastAsia="en-US"/>
        </w:rPr>
        <w:t xml:space="preserve">таблиці я навела змінні експорту та </w:t>
      </w:r>
      <w:r w:rsidR="00D31814" w:rsidRPr="007E2C1C">
        <w:rPr>
          <w:rFonts w:eastAsiaTheme="minorHAnsi"/>
          <w:spacing w:val="-2"/>
          <w:sz w:val="28"/>
          <w:szCs w:val="24"/>
          <w:lang w:eastAsia="en-US"/>
        </w:rPr>
        <w:t>імпорту</w:t>
      </w:r>
      <w:r w:rsidRPr="007E2C1C">
        <w:rPr>
          <w:rFonts w:eastAsiaTheme="minorHAnsi"/>
          <w:spacing w:val="-2"/>
          <w:sz w:val="28"/>
          <w:szCs w:val="24"/>
          <w:lang w:eastAsia="en-US"/>
        </w:rPr>
        <w:t xml:space="preserve">. </w:t>
      </w:r>
      <w:r w:rsidR="007907C5" w:rsidRPr="007E2C1C">
        <w:rPr>
          <w:rFonts w:eastAsiaTheme="minorHAnsi"/>
          <w:spacing w:val="-2"/>
          <w:sz w:val="28"/>
          <w:szCs w:val="24"/>
          <w:lang w:eastAsia="en-US"/>
        </w:rPr>
        <w:t xml:space="preserve">Однак, </w:t>
      </w:r>
      <w:r w:rsidRPr="007E2C1C">
        <w:rPr>
          <w:rFonts w:eastAsiaTheme="minorHAnsi"/>
          <w:spacing w:val="-2"/>
          <w:sz w:val="28"/>
          <w:szCs w:val="24"/>
          <w:lang w:eastAsia="en-US"/>
        </w:rPr>
        <w:t xml:space="preserve">колінеарність </w:t>
      </w:r>
      <w:r w:rsidR="007907C5" w:rsidRPr="007E2C1C">
        <w:rPr>
          <w:rFonts w:eastAsiaTheme="minorHAnsi"/>
          <w:spacing w:val="-2"/>
          <w:sz w:val="28"/>
          <w:szCs w:val="24"/>
          <w:lang w:eastAsia="en-US"/>
        </w:rPr>
        <w:t>майже не змінилась</w:t>
      </w:r>
      <w:r w:rsidRPr="007E2C1C">
        <w:rPr>
          <w:rFonts w:eastAsiaTheme="minorHAnsi"/>
          <w:spacing w:val="-2"/>
          <w:sz w:val="28"/>
          <w:szCs w:val="24"/>
          <w:lang w:eastAsia="en-US"/>
        </w:rPr>
        <w:t xml:space="preserve">, а значимість імпорту для ВВП країни – </w:t>
      </w:r>
      <w:r w:rsidR="007907C5" w:rsidRPr="007E2C1C">
        <w:rPr>
          <w:rFonts w:eastAsiaTheme="minorHAnsi"/>
          <w:spacing w:val="-2"/>
          <w:sz w:val="28"/>
          <w:szCs w:val="24"/>
          <w:lang w:eastAsia="en-US"/>
        </w:rPr>
        <w:t>менше</w:t>
      </w:r>
      <w:r w:rsidRPr="007E2C1C">
        <w:rPr>
          <w:rFonts w:eastAsiaTheme="minorHAnsi"/>
          <w:spacing w:val="-2"/>
          <w:sz w:val="28"/>
          <w:szCs w:val="24"/>
          <w:lang w:eastAsia="en-US"/>
        </w:rPr>
        <w:t xml:space="preserve">. Дана таблиця показує, що найбільшу значимість </w:t>
      </w:r>
      <w:r w:rsidR="0014630F" w:rsidRPr="007E2C1C">
        <w:rPr>
          <w:rFonts w:eastAsiaTheme="minorHAnsi"/>
          <w:spacing w:val="-2"/>
          <w:sz w:val="28"/>
          <w:szCs w:val="24"/>
          <w:lang w:eastAsia="en-US"/>
        </w:rPr>
        <w:t>та вплив на залежну змінну</w:t>
      </w:r>
      <w:r w:rsidRPr="007E2C1C">
        <w:rPr>
          <w:rFonts w:eastAsiaTheme="minorHAnsi"/>
          <w:spacing w:val="-2"/>
          <w:sz w:val="28"/>
          <w:szCs w:val="24"/>
          <w:lang w:eastAsia="en-US"/>
        </w:rPr>
        <w:t xml:space="preserve"> має експорт</w:t>
      </w:r>
      <w:r w:rsidR="001C101D" w:rsidRPr="007E2C1C">
        <w:rPr>
          <w:rFonts w:eastAsiaTheme="minorHAnsi"/>
          <w:spacing w:val="-2"/>
          <w:sz w:val="28"/>
          <w:szCs w:val="24"/>
          <w:lang w:eastAsia="en-US"/>
        </w:rPr>
        <w:t xml:space="preserve">. </w:t>
      </w:r>
      <w:r w:rsidR="0014630F" w:rsidRPr="007E2C1C">
        <w:rPr>
          <w:rFonts w:eastAsiaTheme="minorHAnsi"/>
          <w:spacing w:val="-2"/>
          <w:sz w:val="28"/>
          <w:szCs w:val="24"/>
          <w:lang w:eastAsia="en-US"/>
        </w:rPr>
        <w:t>Хоча, при аналізі регре</w:t>
      </w:r>
      <w:r w:rsidR="00177E05" w:rsidRPr="007E2C1C">
        <w:rPr>
          <w:rFonts w:eastAsiaTheme="minorHAnsi"/>
          <w:spacing w:val="-2"/>
          <w:sz w:val="28"/>
          <w:szCs w:val="24"/>
          <w:lang w:eastAsia="en-US"/>
        </w:rPr>
        <w:t>сійної моделі з однією незалежною</w:t>
      </w:r>
      <w:r w:rsidR="0014630F" w:rsidRPr="007E2C1C">
        <w:rPr>
          <w:rFonts w:eastAsiaTheme="minorHAnsi"/>
          <w:spacing w:val="-2"/>
          <w:sz w:val="28"/>
          <w:szCs w:val="24"/>
          <w:lang w:eastAsia="en-US"/>
        </w:rPr>
        <w:t xml:space="preserve"> змінною – імпортом, модель показала високий коефіцієнт p – 0,000. </w:t>
      </w:r>
      <w:r w:rsidR="00DE59E6" w:rsidRPr="007E2C1C">
        <w:rPr>
          <w:rFonts w:eastAsiaTheme="minorHAnsi"/>
          <w:spacing w:val="-2"/>
          <w:sz w:val="28"/>
          <w:szCs w:val="24"/>
          <w:lang w:eastAsia="en-US"/>
        </w:rPr>
        <w:t>При цьому, бета-коефіцієнт зазначає, що зв’язок імпорту з ВВП</w:t>
      </w:r>
      <w:r w:rsidR="0014630F" w:rsidRPr="007E2C1C">
        <w:rPr>
          <w:rFonts w:eastAsiaTheme="minorHAnsi"/>
          <w:spacing w:val="-2"/>
          <w:sz w:val="28"/>
          <w:szCs w:val="24"/>
          <w:lang w:eastAsia="en-US"/>
        </w:rPr>
        <w:t xml:space="preserve"> також досить високий – 0,954 (у регресії з однією незалежною змінною), а також</w:t>
      </w:r>
      <w:r w:rsidR="00DE59E6" w:rsidRPr="007E2C1C">
        <w:rPr>
          <w:rFonts w:eastAsiaTheme="minorHAnsi"/>
          <w:spacing w:val="-2"/>
          <w:sz w:val="28"/>
          <w:szCs w:val="24"/>
          <w:lang w:eastAsia="en-US"/>
        </w:rPr>
        <w:t xml:space="preserve"> зворотній, тобто при зростанні імпорту – зменшується ВВП, та навпаки. </w:t>
      </w:r>
      <w:r w:rsidR="001C101D" w:rsidRPr="007E2C1C">
        <w:rPr>
          <w:rFonts w:eastAsiaTheme="minorHAnsi"/>
          <w:spacing w:val="-2"/>
          <w:sz w:val="28"/>
          <w:szCs w:val="24"/>
          <w:lang w:eastAsia="en-US"/>
        </w:rPr>
        <w:t>Отже, можна зробити висновок,</w:t>
      </w:r>
      <w:r w:rsidR="0014630F" w:rsidRPr="007E2C1C">
        <w:rPr>
          <w:rFonts w:eastAsiaTheme="minorHAnsi"/>
          <w:spacing w:val="-2"/>
          <w:sz w:val="28"/>
          <w:szCs w:val="24"/>
          <w:lang w:eastAsia="en-US"/>
        </w:rPr>
        <w:t xml:space="preserve"> що значення та значний вплив на залежну змінну мають обидві незалежні змінні</w:t>
      </w:r>
      <w:r w:rsidR="001C101D" w:rsidRPr="007E2C1C">
        <w:rPr>
          <w:rFonts w:eastAsiaTheme="minorHAnsi"/>
          <w:spacing w:val="-2"/>
          <w:sz w:val="28"/>
          <w:szCs w:val="24"/>
          <w:lang w:eastAsia="en-US"/>
        </w:rPr>
        <w:t>. R</w:t>
      </w:r>
      <w:r w:rsidR="001C101D" w:rsidRPr="007E2C1C">
        <w:rPr>
          <w:rFonts w:eastAsiaTheme="minorHAnsi"/>
          <w:spacing w:val="-2"/>
          <w:sz w:val="28"/>
          <w:szCs w:val="24"/>
          <w:vertAlign w:val="superscript"/>
          <w:lang w:eastAsia="en-US"/>
        </w:rPr>
        <w:t xml:space="preserve">2  </w:t>
      </w:r>
      <w:r w:rsidR="001C101D" w:rsidRPr="007E2C1C">
        <w:rPr>
          <w:rFonts w:eastAsiaTheme="minorHAnsi"/>
          <w:spacing w:val="-2"/>
          <w:sz w:val="28"/>
          <w:szCs w:val="24"/>
          <w:lang w:eastAsia="en-US"/>
        </w:rPr>
        <w:t>регресійної моделі 2.2 становит</w:t>
      </w:r>
      <w:r w:rsidR="00DE59E6" w:rsidRPr="007E2C1C">
        <w:rPr>
          <w:rFonts w:eastAsiaTheme="minorHAnsi"/>
          <w:spacing w:val="-2"/>
          <w:sz w:val="28"/>
          <w:szCs w:val="24"/>
          <w:lang w:eastAsia="en-US"/>
        </w:rPr>
        <w:t xml:space="preserve">ь </w:t>
      </w:r>
      <w:r w:rsidR="0014630F" w:rsidRPr="007E2C1C">
        <w:rPr>
          <w:rFonts w:eastAsiaTheme="minorHAnsi"/>
          <w:spacing w:val="-2"/>
          <w:sz w:val="28"/>
          <w:szCs w:val="24"/>
          <w:lang w:eastAsia="en-US"/>
        </w:rPr>
        <w:t>93</w:t>
      </w:r>
      <w:r w:rsidR="00DE59E6" w:rsidRPr="007E2C1C">
        <w:rPr>
          <w:rFonts w:eastAsiaTheme="minorHAnsi"/>
          <w:spacing w:val="-2"/>
          <w:sz w:val="28"/>
          <w:szCs w:val="24"/>
          <w:lang w:eastAsia="en-US"/>
        </w:rPr>
        <w:t>%, що показу</w:t>
      </w:r>
      <w:r w:rsidR="001C101D" w:rsidRPr="007E2C1C">
        <w:rPr>
          <w:rFonts w:eastAsiaTheme="minorHAnsi"/>
          <w:spacing w:val="-2"/>
          <w:sz w:val="28"/>
          <w:szCs w:val="24"/>
          <w:lang w:eastAsia="en-US"/>
        </w:rPr>
        <w:t xml:space="preserve">є </w:t>
      </w:r>
      <w:r w:rsidR="00DE59E6" w:rsidRPr="007E2C1C">
        <w:rPr>
          <w:rFonts w:eastAsiaTheme="minorHAnsi"/>
          <w:spacing w:val="-2"/>
          <w:sz w:val="28"/>
          <w:szCs w:val="24"/>
          <w:lang w:eastAsia="en-US"/>
        </w:rPr>
        <w:t xml:space="preserve">достатньо </w:t>
      </w:r>
      <w:r w:rsidR="001C101D" w:rsidRPr="007E2C1C">
        <w:rPr>
          <w:rFonts w:eastAsiaTheme="minorHAnsi"/>
          <w:spacing w:val="-2"/>
          <w:sz w:val="28"/>
          <w:szCs w:val="24"/>
          <w:lang w:eastAsia="en-US"/>
        </w:rPr>
        <w:t>велику взаємопов’</w:t>
      </w:r>
      <w:r w:rsidR="00DE59E6" w:rsidRPr="007E2C1C">
        <w:rPr>
          <w:rFonts w:eastAsiaTheme="minorHAnsi"/>
          <w:spacing w:val="-2"/>
          <w:sz w:val="28"/>
          <w:szCs w:val="24"/>
          <w:lang w:eastAsia="en-US"/>
        </w:rPr>
        <w:t xml:space="preserve">язаність між </w:t>
      </w:r>
      <w:r w:rsidR="0014630F" w:rsidRPr="007E2C1C">
        <w:rPr>
          <w:rFonts w:eastAsiaTheme="minorHAnsi"/>
          <w:spacing w:val="-2"/>
          <w:sz w:val="28"/>
          <w:szCs w:val="24"/>
          <w:lang w:eastAsia="en-US"/>
        </w:rPr>
        <w:t>ними</w:t>
      </w:r>
      <w:r w:rsidR="00DE59E6" w:rsidRPr="007E2C1C">
        <w:rPr>
          <w:rFonts w:eastAsiaTheme="minorHAnsi"/>
          <w:spacing w:val="-2"/>
          <w:sz w:val="28"/>
          <w:szCs w:val="24"/>
          <w:lang w:eastAsia="en-US"/>
        </w:rPr>
        <w:t>.</w:t>
      </w:r>
    </w:p>
    <w:p w14:paraId="606CEDAE" w14:textId="77777777" w:rsidR="00D63836" w:rsidRPr="007E2C1C" w:rsidRDefault="00D63836" w:rsidP="00D63836">
      <w:pPr>
        <w:autoSpaceDE w:val="0"/>
        <w:autoSpaceDN w:val="0"/>
        <w:adjustRightInd w:val="0"/>
        <w:spacing w:line="360" w:lineRule="auto"/>
        <w:jc w:val="right"/>
        <w:rPr>
          <w:rFonts w:eastAsiaTheme="minorHAnsi"/>
          <w:i/>
          <w:sz w:val="28"/>
          <w:szCs w:val="24"/>
          <w:lang w:eastAsia="en-US"/>
        </w:rPr>
      </w:pPr>
    </w:p>
    <w:p w14:paraId="4DE7035B" w14:textId="77777777" w:rsidR="00D63836" w:rsidRPr="007E2C1C" w:rsidRDefault="00D63836" w:rsidP="00D63836">
      <w:pPr>
        <w:autoSpaceDE w:val="0"/>
        <w:autoSpaceDN w:val="0"/>
        <w:adjustRightInd w:val="0"/>
        <w:spacing w:line="360" w:lineRule="auto"/>
        <w:jc w:val="right"/>
        <w:rPr>
          <w:rFonts w:eastAsiaTheme="minorHAnsi"/>
          <w:i/>
          <w:sz w:val="28"/>
          <w:szCs w:val="24"/>
          <w:lang w:eastAsia="en-US"/>
        </w:rPr>
      </w:pPr>
    </w:p>
    <w:p w14:paraId="26674D1D" w14:textId="18A08C7D" w:rsidR="00DE59E6" w:rsidRPr="007E2C1C" w:rsidRDefault="00DE59E6" w:rsidP="00D63836">
      <w:pPr>
        <w:autoSpaceDE w:val="0"/>
        <w:autoSpaceDN w:val="0"/>
        <w:adjustRightInd w:val="0"/>
        <w:spacing w:line="360" w:lineRule="auto"/>
        <w:jc w:val="right"/>
        <w:rPr>
          <w:rFonts w:eastAsiaTheme="minorHAnsi"/>
          <w:i/>
          <w:sz w:val="28"/>
          <w:szCs w:val="24"/>
          <w:lang w:eastAsia="en-US"/>
        </w:rPr>
      </w:pPr>
      <w:r w:rsidRPr="007E2C1C">
        <w:rPr>
          <w:rFonts w:eastAsiaTheme="minorHAnsi"/>
          <w:i/>
          <w:sz w:val="28"/>
          <w:szCs w:val="24"/>
          <w:lang w:eastAsia="en-US"/>
        </w:rPr>
        <w:lastRenderedPageBreak/>
        <w:t>Таблиця 2.3</w:t>
      </w:r>
    </w:p>
    <w:p w14:paraId="5441CB26" w14:textId="5E2DE24F" w:rsidR="00DE59E6" w:rsidRPr="007E2C1C" w:rsidRDefault="00DE59E6" w:rsidP="00D63836">
      <w:pPr>
        <w:spacing w:line="360" w:lineRule="auto"/>
        <w:jc w:val="center"/>
        <w:rPr>
          <w:sz w:val="28"/>
          <w:szCs w:val="28"/>
        </w:rPr>
      </w:pPr>
      <w:r w:rsidRPr="007E2C1C">
        <w:rPr>
          <w:rFonts w:eastAsiaTheme="minorHAnsi"/>
          <w:bCs/>
          <w:color w:val="000000"/>
          <w:sz w:val="28"/>
          <w:szCs w:val="28"/>
          <w:lang w:eastAsia="en-US"/>
        </w:rPr>
        <w:t>Регресійна модель впливу первинних та вторинних доходів на ВВП Південної Кореї</w:t>
      </w:r>
    </w:p>
    <w:tbl>
      <w:tblPr>
        <w:tblW w:w="10414" w:type="dxa"/>
        <w:tblInd w:w="-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5"/>
        <w:gridCol w:w="993"/>
        <w:gridCol w:w="1417"/>
        <w:gridCol w:w="1418"/>
        <w:gridCol w:w="1701"/>
        <w:gridCol w:w="992"/>
        <w:gridCol w:w="1276"/>
        <w:gridCol w:w="1056"/>
        <w:gridCol w:w="1121"/>
        <w:gridCol w:w="15"/>
      </w:tblGrid>
      <w:tr w:rsidR="00DE59E6" w:rsidRPr="007E2C1C" w14:paraId="628F7C27" w14:textId="77777777" w:rsidTr="00EB453D">
        <w:trPr>
          <w:cantSplit/>
          <w:trHeight w:val="327"/>
        </w:trPr>
        <w:tc>
          <w:tcPr>
            <w:tcW w:w="10414"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7B1B54C1" w14:textId="79CE65A0" w:rsidR="00DE59E6" w:rsidRPr="007E2C1C" w:rsidRDefault="00177E05" w:rsidP="00DE59E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bCs/>
                <w:color w:val="000000"/>
                <w:sz w:val="24"/>
                <w:szCs w:val="24"/>
                <w:lang w:eastAsia="en-US"/>
              </w:rPr>
              <w:t>Коефіцієнти</w:t>
            </w:r>
          </w:p>
        </w:tc>
      </w:tr>
      <w:tr w:rsidR="00DE59E6" w:rsidRPr="007E2C1C" w14:paraId="239EDD0F" w14:textId="77777777" w:rsidTr="00D63836">
        <w:trPr>
          <w:gridAfter w:val="1"/>
          <w:wAfter w:w="15" w:type="dxa"/>
          <w:cantSplit/>
          <w:trHeight w:val="601"/>
        </w:trPr>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359AD0BD" w14:textId="77777777" w:rsidR="00DE59E6" w:rsidRPr="007E2C1C" w:rsidRDefault="00DE59E6" w:rsidP="00DE59E6">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Модель</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F46C412" w14:textId="5AB19127" w:rsidR="00DE59E6" w:rsidRPr="007E2C1C" w:rsidRDefault="00DE59E6" w:rsidP="00DE59E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Нестандартизовані коефіцієнти</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28DC9F1D" w14:textId="45530280" w:rsidR="00DE59E6" w:rsidRPr="007E2C1C" w:rsidRDefault="00DE59E6" w:rsidP="00DE59E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Стандартизовані</w:t>
            </w:r>
            <w:r w:rsidR="00EB453D" w:rsidRPr="007E2C1C">
              <w:rPr>
                <w:rFonts w:eastAsiaTheme="minorHAnsi"/>
                <w:color w:val="000000"/>
                <w:sz w:val="24"/>
                <w:szCs w:val="24"/>
                <w:lang w:eastAsia="en-US"/>
              </w:rPr>
              <w:t xml:space="preserve"> коефіціє</w:t>
            </w:r>
            <w:r w:rsidRPr="007E2C1C">
              <w:rPr>
                <w:rFonts w:eastAsiaTheme="minorHAnsi"/>
                <w:color w:val="000000"/>
                <w:sz w:val="24"/>
                <w:szCs w:val="24"/>
                <w:lang w:eastAsia="en-US"/>
              </w:rPr>
              <w:t>нти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32D0D455" w14:textId="77777777" w:rsidR="00DE59E6" w:rsidRPr="007E2C1C" w:rsidRDefault="00DE59E6" w:rsidP="00DE59E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т</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106E8E95" w14:textId="540E9E01" w:rsidR="00DE59E6" w:rsidRPr="007E2C1C" w:rsidRDefault="00177E05" w:rsidP="00DE59E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Помилка</w:t>
            </w:r>
          </w:p>
        </w:tc>
        <w:tc>
          <w:tcPr>
            <w:tcW w:w="217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C60AB77" w14:textId="4F5CD007" w:rsidR="00DE59E6" w:rsidRPr="007E2C1C" w:rsidRDefault="00DE59E6" w:rsidP="00DE59E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Статистика колінеарності</w:t>
            </w:r>
          </w:p>
        </w:tc>
      </w:tr>
      <w:tr w:rsidR="00DE59E6" w:rsidRPr="007E2C1C" w14:paraId="635E4858" w14:textId="77777777" w:rsidTr="00D63836">
        <w:trPr>
          <w:gridAfter w:val="1"/>
          <w:wAfter w:w="15" w:type="dxa"/>
          <w:cantSplit/>
          <w:trHeight w:val="429"/>
        </w:trPr>
        <w:tc>
          <w:tcPr>
            <w:tcW w:w="1418"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2093406C" w14:textId="77777777" w:rsidR="00DE59E6" w:rsidRPr="007E2C1C" w:rsidRDefault="00DE59E6" w:rsidP="00DE59E6">
            <w:pPr>
              <w:autoSpaceDE w:val="0"/>
              <w:autoSpaceDN w:val="0"/>
              <w:adjustRightInd w:val="0"/>
              <w:rPr>
                <w:rFonts w:eastAsiaTheme="minorHAnsi"/>
                <w:color w:val="000000"/>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C1B3D02" w14:textId="77777777" w:rsidR="00DE59E6" w:rsidRPr="007E2C1C" w:rsidRDefault="00DE59E6" w:rsidP="00DE59E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B</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bottom"/>
          </w:tcPr>
          <w:p w14:paraId="4C006465" w14:textId="677F4636" w:rsidR="00DE59E6" w:rsidRPr="007E2C1C" w:rsidRDefault="00DE59E6" w:rsidP="00DE59E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Стандартна похибка</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46185B65" w14:textId="77777777" w:rsidR="00DE59E6" w:rsidRPr="007E2C1C" w:rsidRDefault="00DE59E6" w:rsidP="00DE59E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Бета</w:t>
            </w:r>
          </w:p>
        </w:tc>
        <w:tc>
          <w:tcPr>
            <w:tcW w:w="992"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2F771054" w14:textId="77777777" w:rsidR="00DE59E6" w:rsidRPr="007E2C1C" w:rsidRDefault="00DE59E6" w:rsidP="00DE59E6">
            <w:pPr>
              <w:autoSpaceDE w:val="0"/>
              <w:autoSpaceDN w:val="0"/>
              <w:adjustRightInd w:val="0"/>
              <w:rPr>
                <w:rFonts w:eastAsiaTheme="minorHAnsi"/>
                <w:color w:val="000000"/>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05BA29CE" w14:textId="77777777" w:rsidR="00DE59E6" w:rsidRPr="007E2C1C" w:rsidRDefault="00DE59E6" w:rsidP="00DE59E6">
            <w:pPr>
              <w:autoSpaceDE w:val="0"/>
              <w:autoSpaceDN w:val="0"/>
              <w:adjustRightInd w:val="0"/>
              <w:rPr>
                <w:rFonts w:eastAsiaTheme="minorHAnsi"/>
                <w:color w:val="000000"/>
                <w:sz w:val="24"/>
                <w:szCs w:val="24"/>
                <w:lang w:eastAsia="en-US"/>
              </w:rPr>
            </w:pPr>
          </w:p>
        </w:tc>
        <w:tc>
          <w:tcPr>
            <w:tcW w:w="1056" w:type="dxa"/>
            <w:tcBorders>
              <w:top w:val="single" w:sz="4" w:space="0" w:color="auto"/>
              <w:left w:val="single" w:sz="4" w:space="0" w:color="auto"/>
              <w:bottom w:val="single" w:sz="4" w:space="0" w:color="auto"/>
              <w:right w:val="single" w:sz="4" w:space="0" w:color="auto"/>
            </w:tcBorders>
            <w:shd w:val="clear" w:color="auto" w:fill="FFFFFF"/>
            <w:vAlign w:val="bottom"/>
          </w:tcPr>
          <w:p w14:paraId="51E27BA8" w14:textId="77777777" w:rsidR="00DE59E6" w:rsidRPr="007E2C1C" w:rsidRDefault="00DE59E6" w:rsidP="00DE59E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Допуск</w:t>
            </w:r>
          </w:p>
        </w:tc>
        <w:tc>
          <w:tcPr>
            <w:tcW w:w="1121" w:type="dxa"/>
            <w:tcBorders>
              <w:top w:val="single" w:sz="4" w:space="0" w:color="auto"/>
              <w:left w:val="single" w:sz="4" w:space="0" w:color="auto"/>
              <w:bottom w:val="single" w:sz="4" w:space="0" w:color="auto"/>
              <w:right w:val="single" w:sz="4" w:space="0" w:color="auto"/>
            </w:tcBorders>
            <w:shd w:val="clear" w:color="auto" w:fill="FFFFFF"/>
            <w:vAlign w:val="bottom"/>
          </w:tcPr>
          <w:p w14:paraId="78AEC23B" w14:textId="77777777" w:rsidR="00DE59E6" w:rsidRPr="007E2C1C" w:rsidRDefault="00DE59E6" w:rsidP="00DE59E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VIF</w:t>
            </w:r>
          </w:p>
        </w:tc>
      </w:tr>
      <w:tr w:rsidR="00DE59E6" w:rsidRPr="007E2C1C" w14:paraId="3F7439B4" w14:textId="77777777" w:rsidTr="00EB453D">
        <w:trPr>
          <w:gridAfter w:val="1"/>
          <w:wAfter w:w="15" w:type="dxa"/>
          <w:cantSplit/>
          <w:trHeight w:val="655"/>
        </w:trPr>
        <w:tc>
          <w:tcPr>
            <w:tcW w:w="425" w:type="dxa"/>
            <w:vMerge w:val="restart"/>
            <w:tcBorders>
              <w:top w:val="single" w:sz="4" w:space="0" w:color="auto"/>
              <w:left w:val="single" w:sz="4" w:space="0" w:color="auto"/>
              <w:bottom w:val="single" w:sz="4" w:space="0" w:color="auto"/>
              <w:right w:val="single" w:sz="4" w:space="0" w:color="auto"/>
            </w:tcBorders>
            <w:shd w:val="clear" w:color="auto" w:fill="FFFFFF"/>
          </w:tcPr>
          <w:p w14:paraId="330A3C00" w14:textId="77777777" w:rsidR="00DE59E6" w:rsidRPr="007E2C1C" w:rsidRDefault="00DE59E6" w:rsidP="00DE59E6">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AAC9249" w14:textId="77777777" w:rsidR="00DE59E6" w:rsidRPr="007E2C1C" w:rsidRDefault="00DE59E6" w:rsidP="00DE59E6">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(Константа)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74BC88" w14:textId="77777777" w:rsidR="00DE59E6" w:rsidRPr="007E2C1C" w:rsidRDefault="00DE59E6"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624739,222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718838" w14:textId="77777777" w:rsidR="00DE59E6" w:rsidRPr="007E2C1C" w:rsidRDefault="00DE59E6"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39009,199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83ABE0" w14:textId="77777777" w:rsidR="00DE59E6" w:rsidRPr="007E2C1C" w:rsidRDefault="00DE59E6" w:rsidP="00DE59E6">
            <w:pPr>
              <w:autoSpaceDE w:val="0"/>
              <w:autoSpaceDN w:val="0"/>
              <w:adjustRightInd w:val="0"/>
              <w:rPr>
                <w:rFonts w:eastAsiaTheme="minorHAnsi"/>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A65A0EA" w14:textId="77777777" w:rsidR="00DE59E6" w:rsidRPr="007E2C1C" w:rsidRDefault="00DE59E6"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16,015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7DB2A9E" w14:textId="3FDE1F5E" w:rsidR="00DE59E6" w:rsidRPr="007E2C1C" w:rsidRDefault="00177E05"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DE59E6" w:rsidRPr="007E2C1C">
              <w:rPr>
                <w:rFonts w:eastAsiaTheme="minorHAnsi"/>
                <w:color w:val="000000"/>
                <w:sz w:val="24"/>
                <w:szCs w:val="24"/>
                <w:lang w:eastAsia="en-US"/>
              </w:rPr>
              <w:t>,000</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tcPr>
          <w:p w14:paraId="1DFEC1BF" w14:textId="77777777" w:rsidR="00DE59E6" w:rsidRPr="007E2C1C" w:rsidRDefault="00DE59E6" w:rsidP="00DE59E6">
            <w:pPr>
              <w:autoSpaceDE w:val="0"/>
              <w:autoSpaceDN w:val="0"/>
              <w:adjustRightInd w:val="0"/>
              <w:rPr>
                <w:rFonts w:eastAsiaTheme="minorHAnsi"/>
                <w:sz w:val="24"/>
                <w:szCs w:val="24"/>
                <w:lang w:eastAsia="en-US"/>
              </w:rPr>
            </w:pP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tcPr>
          <w:p w14:paraId="515B87C4" w14:textId="77777777" w:rsidR="00DE59E6" w:rsidRPr="007E2C1C" w:rsidRDefault="00DE59E6" w:rsidP="00DE59E6">
            <w:pPr>
              <w:autoSpaceDE w:val="0"/>
              <w:autoSpaceDN w:val="0"/>
              <w:adjustRightInd w:val="0"/>
              <w:rPr>
                <w:rFonts w:eastAsiaTheme="minorHAnsi"/>
                <w:sz w:val="24"/>
                <w:szCs w:val="24"/>
                <w:lang w:eastAsia="en-US"/>
              </w:rPr>
            </w:pPr>
          </w:p>
        </w:tc>
      </w:tr>
      <w:tr w:rsidR="00DE59E6" w:rsidRPr="007E2C1C" w14:paraId="00FD97A8" w14:textId="77777777" w:rsidTr="00EB453D">
        <w:trPr>
          <w:gridAfter w:val="1"/>
          <w:wAfter w:w="15" w:type="dxa"/>
          <w:cantSplit/>
          <w:trHeight w:val="335"/>
        </w:trPr>
        <w:tc>
          <w:tcPr>
            <w:tcW w:w="425" w:type="dxa"/>
            <w:vMerge/>
            <w:tcBorders>
              <w:top w:val="single" w:sz="4" w:space="0" w:color="auto"/>
              <w:left w:val="single" w:sz="4" w:space="0" w:color="auto"/>
              <w:bottom w:val="single" w:sz="4" w:space="0" w:color="auto"/>
              <w:right w:val="single" w:sz="4" w:space="0" w:color="auto"/>
            </w:tcBorders>
            <w:shd w:val="clear" w:color="auto" w:fill="FFFFFF"/>
          </w:tcPr>
          <w:p w14:paraId="68D67D83" w14:textId="77777777" w:rsidR="00DE59E6" w:rsidRPr="007E2C1C" w:rsidRDefault="00DE59E6" w:rsidP="00DE59E6">
            <w:pPr>
              <w:autoSpaceDE w:val="0"/>
              <w:autoSpaceDN w:val="0"/>
              <w:adjustRightInd w:val="0"/>
              <w:rPr>
                <w:rFonts w:eastAsiaTheme="minorHAnsi"/>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79A039A" w14:textId="77777777" w:rsidR="00DE59E6" w:rsidRPr="007E2C1C" w:rsidRDefault="00DE59E6" w:rsidP="00DE59E6">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PI</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A88EBD5" w14:textId="77777777" w:rsidR="00DE59E6" w:rsidRPr="007E2C1C" w:rsidRDefault="00DE59E6"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25993,654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1CC2FC2" w14:textId="77777777" w:rsidR="00DE59E6" w:rsidRPr="007E2C1C" w:rsidRDefault="00DE59E6"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5269,376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50F61B" w14:textId="4FD07423" w:rsidR="00DE59E6" w:rsidRPr="007E2C1C" w:rsidRDefault="00177E05"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DE59E6" w:rsidRPr="007E2C1C">
              <w:rPr>
                <w:rFonts w:eastAsiaTheme="minorHAnsi"/>
                <w:color w:val="000000"/>
                <w:sz w:val="24"/>
                <w:szCs w:val="24"/>
                <w:lang w:eastAsia="en-US"/>
              </w:rPr>
              <w:t>,344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9FE0802" w14:textId="77777777" w:rsidR="00DE59E6" w:rsidRPr="007E2C1C" w:rsidRDefault="00DE59E6"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4,933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85EFEC" w14:textId="47662055" w:rsidR="00DE59E6" w:rsidRPr="007E2C1C" w:rsidRDefault="00177E05"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DE59E6" w:rsidRPr="007E2C1C">
              <w:rPr>
                <w:rFonts w:eastAsiaTheme="minorHAnsi"/>
                <w:color w:val="000000"/>
                <w:sz w:val="24"/>
                <w:szCs w:val="24"/>
                <w:lang w:eastAsia="en-US"/>
              </w:rPr>
              <w:t>,000</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tcPr>
          <w:p w14:paraId="4A5202BE" w14:textId="11FD5FBF" w:rsidR="00DE59E6" w:rsidRPr="007E2C1C" w:rsidRDefault="00177E05"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DE59E6" w:rsidRPr="007E2C1C">
              <w:rPr>
                <w:rFonts w:eastAsiaTheme="minorHAnsi"/>
                <w:color w:val="000000"/>
                <w:sz w:val="24"/>
                <w:szCs w:val="24"/>
                <w:lang w:eastAsia="en-US"/>
              </w:rPr>
              <w:t>,687</w:t>
            </w: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tcPr>
          <w:p w14:paraId="474018A0" w14:textId="77777777" w:rsidR="00DE59E6" w:rsidRPr="007E2C1C" w:rsidRDefault="00DE59E6"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1,456</w:t>
            </w:r>
          </w:p>
        </w:tc>
      </w:tr>
      <w:tr w:rsidR="00DE59E6" w:rsidRPr="007E2C1C" w14:paraId="03CB34BA" w14:textId="77777777" w:rsidTr="00EB453D">
        <w:trPr>
          <w:gridAfter w:val="1"/>
          <w:wAfter w:w="15" w:type="dxa"/>
          <w:cantSplit/>
          <w:trHeight w:val="335"/>
        </w:trPr>
        <w:tc>
          <w:tcPr>
            <w:tcW w:w="425" w:type="dxa"/>
            <w:vMerge/>
            <w:tcBorders>
              <w:top w:val="single" w:sz="4" w:space="0" w:color="auto"/>
              <w:left w:val="single" w:sz="4" w:space="0" w:color="auto"/>
              <w:bottom w:val="single" w:sz="4" w:space="0" w:color="auto"/>
              <w:right w:val="single" w:sz="4" w:space="0" w:color="auto"/>
            </w:tcBorders>
            <w:shd w:val="clear" w:color="auto" w:fill="FFFFFF"/>
          </w:tcPr>
          <w:p w14:paraId="1BAFC03B" w14:textId="77777777" w:rsidR="00DE59E6" w:rsidRPr="007E2C1C" w:rsidRDefault="00DE59E6" w:rsidP="00DE59E6">
            <w:pPr>
              <w:autoSpaceDE w:val="0"/>
              <w:autoSpaceDN w:val="0"/>
              <w:adjustRightInd w:val="0"/>
              <w:rPr>
                <w:rFonts w:eastAsiaTheme="minorHAnsi"/>
                <w:color w:val="000000"/>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06E53C1" w14:textId="77777777" w:rsidR="00DE59E6" w:rsidRPr="007E2C1C" w:rsidRDefault="00DE59E6" w:rsidP="00DE59E6">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SI</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8FDA8E" w14:textId="77777777" w:rsidR="00DE59E6" w:rsidRPr="007E2C1C" w:rsidRDefault="00DE59E6"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-121121,263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0C06E07" w14:textId="77777777" w:rsidR="00DE59E6" w:rsidRPr="007E2C1C" w:rsidRDefault="00DE59E6"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11843,417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49C05D" w14:textId="0B045283" w:rsidR="00DE59E6" w:rsidRPr="007E2C1C" w:rsidRDefault="00DE59E6"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w:t>
            </w:r>
            <w:r w:rsidR="00177E05" w:rsidRPr="007E2C1C">
              <w:rPr>
                <w:rFonts w:eastAsiaTheme="minorHAnsi"/>
                <w:color w:val="000000"/>
                <w:sz w:val="24"/>
                <w:szCs w:val="24"/>
                <w:lang w:eastAsia="en-US"/>
              </w:rPr>
              <w:t>0</w:t>
            </w:r>
            <w:r w:rsidRPr="007E2C1C">
              <w:rPr>
                <w:rFonts w:eastAsiaTheme="minorHAnsi"/>
                <w:color w:val="000000"/>
                <w:sz w:val="24"/>
                <w:szCs w:val="24"/>
                <w:lang w:eastAsia="en-US"/>
              </w:rPr>
              <w:t>,714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5655DA4" w14:textId="77777777" w:rsidR="00DE59E6" w:rsidRPr="007E2C1C" w:rsidRDefault="00DE59E6"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-10,227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C63CB6" w14:textId="33F325C9" w:rsidR="00DE59E6" w:rsidRPr="007E2C1C" w:rsidRDefault="00177E05"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DE59E6" w:rsidRPr="007E2C1C">
              <w:rPr>
                <w:rFonts w:eastAsiaTheme="minorHAnsi"/>
                <w:color w:val="000000"/>
                <w:sz w:val="24"/>
                <w:szCs w:val="24"/>
                <w:lang w:eastAsia="en-US"/>
              </w:rPr>
              <w:t>,000</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tcPr>
          <w:p w14:paraId="4C13EDAE" w14:textId="404EE00E" w:rsidR="00DE59E6" w:rsidRPr="007E2C1C" w:rsidRDefault="00177E05"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DE59E6" w:rsidRPr="007E2C1C">
              <w:rPr>
                <w:rFonts w:eastAsiaTheme="minorHAnsi"/>
                <w:color w:val="000000"/>
                <w:sz w:val="24"/>
                <w:szCs w:val="24"/>
                <w:lang w:eastAsia="en-US"/>
              </w:rPr>
              <w:t>,687</w:t>
            </w: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tcPr>
          <w:p w14:paraId="339204B4" w14:textId="77777777" w:rsidR="00DE59E6" w:rsidRPr="007E2C1C" w:rsidRDefault="00DE59E6" w:rsidP="00DE59E6">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1,456</w:t>
            </w:r>
          </w:p>
        </w:tc>
      </w:tr>
      <w:tr w:rsidR="00DE59E6" w:rsidRPr="007E2C1C" w14:paraId="4A1ADE34" w14:textId="77777777" w:rsidTr="00EB453D">
        <w:trPr>
          <w:cantSplit/>
          <w:trHeight w:val="335"/>
        </w:trPr>
        <w:tc>
          <w:tcPr>
            <w:tcW w:w="10414" w:type="dxa"/>
            <w:gridSpan w:val="10"/>
            <w:tcBorders>
              <w:top w:val="single" w:sz="4" w:space="0" w:color="auto"/>
              <w:left w:val="single" w:sz="4" w:space="0" w:color="auto"/>
              <w:bottom w:val="single" w:sz="4" w:space="0" w:color="auto"/>
              <w:right w:val="single" w:sz="4" w:space="0" w:color="auto"/>
            </w:tcBorders>
            <w:shd w:val="clear" w:color="auto" w:fill="FFFFFF"/>
          </w:tcPr>
          <w:p w14:paraId="25B2740D" w14:textId="5BD1DEF5" w:rsidR="00DE59E6" w:rsidRPr="007E2C1C" w:rsidRDefault="00DE59E6" w:rsidP="00DE59E6">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a. Залежна змінна: Y</w:t>
            </w:r>
          </w:p>
        </w:tc>
      </w:tr>
    </w:tbl>
    <w:p w14:paraId="2F554425" w14:textId="18A13A8A" w:rsidR="00DE59E6" w:rsidRPr="007E2C1C" w:rsidRDefault="00DE59E6" w:rsidP="00DE59E6">
      <w:pPr>
        <w:autoSpaceDE w:val="0"/>
        <w:autoSpaceDN w:val="0"/>
        <w:adjustRightInd w:val="0"/>
        <w:spacing w:after="240" w:line="400" w:lineRule="atLeast"/>
        <w:rPr>
          <w:rFonts w:eastAsiaTheme="minorHAnsi"/>
          <w:sz w:val="28"/>
          <w:szCs w:val="24"/>
          <w:lang w:eastAsia="en-US"/>
        </w:rPr>
      </w:pPr>
      <w:r w:rsidRPr="007E2C1C">
        <w:rPr>
          <w:rFonts w:eastAsiaTheme="minorHAnsi"/>
          <w:sz w:val="28"/>
          <w:szCs w:val="24"/>
          <w:lang w:eastAsia="en-US"/>
        </w:rPr>
        <w:t xml:space="preserve">Джерело: складено автором на основі даних </w:t>
      </w:r>
      <w:r w:rsidR="001F39E8" w:rsidRPr="007E2C1C">
        <w:rPr>
          <w:rFonts w:eastAsiaTheme="minorHAnsi"/>
          <w:sz w:val="28"/>
          <w:szCs w:val="24"/>
          <w:lang w:eastAsia="en-US"/>
        </w:rPr>
        <w:t xml:space="preserve"> [21] та [27]</w:t>
      </w:r>
    </w:p>
    <w:p w14:paraId="6EBF1E76" w14:textId="53C4573E" w:rsidR="00EB453D" w:rsidRPr="007E2C1C" w:rsidRDefault="00EB453D" w:rsidP="00D63836">
      <w:pPr>
        <w:autoSpaceDE w:val="0"/>
        <w:autoSpaceDN w:val="0"/>
        <w:adjustRightInd w:val="0"/>
        <w:spacing w:line="360" w:lineRule="auto"/>
        <w:ind w:firstLine="709"/>
        <w:jc w:val="both"/>
        <w:rPr>
          <w:rFonts w:eastAsiaTheme="minorHAnsi"/>
          <w:sz w:val="28"/>
          <w:szCs w:val="24"/>
          <w:lang w:eastAsia="en-US"/>
        </w:rPr>
      </w:pPr>
      <w:r w:rsidRPr="007E2C1C">
        <w:rPr>
          <w:rFonts w:eastAsiaTheme="minorHAnsi"/>
          <w:sz w:val="28"/>
          <w:szCs w:val="24"/>
          <w:lang w:eastAsia="en-US"/>
        </w:rPr>
        <w:t xml:space="preserve">У даній таблиці (2.3) </w:t>
      </w:r>
      <w:r w:rsidR="00177E05" w:rsidRPr="007E2C1C">
        <w:rPr>
          <w:rFonts w:eastAsiaTheme="minorHAnsi"/>
          <w:sz w:val="28"/>
          <w:szCs w:val="24"/>
          <w:lang w:eastAsia="en-US"/>
        </w:rPr>
        <w:t>спостерігається</w:t>
      </w:r>
      <w:r w:rsidRPr="007E2C1C">
        <w:rPr>
          <w:rFonts w:eastAsiaTheme="minorHAnsi"/>
          <w:sz w:val="28"/>
          <w:szCs w:val="24"/>
          <w:lang w:eastAsia="en-US"/>
        </w:rPr>
        <w:t>, що дві змінні</w:t>
      </w:r>
      <w:r w:rsidR="0014630F" w:rsidRPr="007E2C1C">
        <w:rPr>
          <w:rFonts w:eastAsiaTheme="minorHAnsi"/>
          <w:sz w:val="28"/>
          <w:szCs w:val="24"/>
          <w:lang w:eastAsia="en-US"/>
        </w:rPr>
        <w:t xml:space="preserve"> – первинні доходи та вторинні доходи,</w:t>
      </w:r>
      <w:r w:rsidRPr="007E2C1C">
        <w:rPr>
          <w:rFonts w:eastAsiaTheme="minorHAnsi"/>
          <w:sz w:val="28"/>
          <w:szCs w:val="24"/>
          <w:lang w:eastAsia="en-US"/>
        </w:rPr>
        <w:t xml:space="preserve"> однаково значимі для незалежної змінної</w:t>
      </w:r>
      <w:r w:rsidR="0014630F" w:rsidRPr="007E2C1C">
        <w:rPr>
          <w:rFonts w:eastAsiaTheme="minorHAnsi"/>
          <w:sz w:val="28"/>
          <w:szCs w:val="24"/>
          <w:lang w:eastAsia="en-US"/>
        </w:rPr>
        <w:t xml:space="preserve"> - ВВП</w:t>
      </w:r>
      <w:r w:rsidRPr="007E2C1C">
        <w:rPr>
          <w:rFonts w:eastAsiaTheme="minorHAnsi"/>
          <w:sz w:val="28"/>
          <w:szCs w:val="24"/>
          <w:lang w:eastAsia="en-US"/>
        </w:rPr>
        <w:t xml:space="preserve">, а бета-коефіцієнт показує, що між вторинними доходами </w:t>
      </w:r>
      <w:r w:rsidR="0014630F" w:rsidRPr="007E2C1C">
        <w:rPr>
          <w:rFonts w:eastAsiaTheme="minorHAnsi"/>
          <w:sz w:val="28"/>
          <w:szCs w:val="24"/>
          <w:lang w:eastAsia="en-US"/>
        </w:rPr>
        <w:t>та ВВП існує зворотній зв’язок, при цьому вплив вторинних доходів на ВВП більший, за вторинні.</w:t>
      </w:r>
      <w:r w:rsidRPr="007E2C1C">
        <w:rPr>
          <w:rFonts w:eastAsiaTheme="minorHAnsi"/>
          <w:sz w:val="28"/>
          <w:szCs w:val="24"/>
          <w:lang w:eastAsia="en-US"/>
        </w:rPr>
        <w:t xml:space="preserve"> R</w:t>
      </w:r>
      <w:r w:rsidRPr="007E2C1C">
        <w:rPr>
          <w:rFonts w:eastAsiaTheme="minorHAnsi"/>
          <w:sz w:val="28"/>
          <w:szCs w:val="24"/>
          <w:vertAlign w:val="superscript"/>
          <w:lang w:eastAsia="en-US"/>
        </w:rPr>
        <w:t xml:space="preserve">2 </w:t>
      </w:r>
      <w:r w:rsidRPr="007E2C1C">
        <w:rPr>
          <w:rFonts w:eastAsiaTheme="minorHAnsi"/>
          <w:sz w:val="28"/>
          <w:szCs w:val="24"/>
          <w:lang w:eastAsia="en-US"/>
        </w:rPr>
        <w:t>вказує на високу взаємопов’язаність між змінними – 90%</w:t>
      </w:r>
      <w:r w:rsidR="0014630F" w:rsidRPr="007E2C1C">
        <w:rPr>
          <w:rFonts w:eastAsiaTheme="minorHAnsi"/>
          <w:sz w:val="28"/>
          <w:szCs w:val="24"/>
          <w:lang w:eastAsia="en-US"/>
        </w:rPr>
        <w:t>.</w:t>
      </w:r>
    </w:p>
    <w:p w14:paraId="2800E374" w14:textId="19CAE81C" w:rsidR="00EB453D" w:rsidRPr="007E2C1C" w:rsidRDefault="00EB453D" w:rsidP="00D63836">
      <w:pPr>
        <w:autoSpaceDE w:val="0"/>
        <w:autoSpaceDN w:val="0"/>
        <w:adjustRightInd w:val="0"/>
        <w:spacing w:line="360" w:lineRule="auto"/>
        <w:jc w:val="right"/>
        <w:rPr>
          <w:rFonts w:eastAsiaTheme="minorHAnsi"/>
          <w:i/>
          <w:sz w:val="28"/>
          <w:szCs w:val="24"/>
          <w:lang w:eastAsia="en-US"/>
        </w:rPr>
      </w:pPr>
      <w:r w:rsidRPr="007E2C1C">
        <w:rPr>
          <w:rFonts w:eastAsiaTheme="minorHAnsi"/>
          <w:i/>
          <w:sz w:val="28"/>
          <w:szCs w:val="24"/>
          <w:lang w:eastAsia="en-US"/>
        </w:rPr>
        <w:t>Таблиця 2.4</w:t>
      </w:r>
    </w:p>
    <w:p w14:paraId="4AE976BC" w14:textId="04A79735" w:rsidR="00EB453D" w:rsidRPr="007E2C1C" w:rsidRDefault="00EB453D" w:rsidP="00D63836">
      <w:pPr>
        <w:autoSpaceDE w:val="0"/>
        <w:autoSpaceDN w:val="0"/>
        <w:adjustRightInd w:val="0"/>
        <w:spacing w:line="360" w:lineRule="auto"/>
        <w:jc w:val="center"/>
        <w:rPr>
          <w:rFonts w:eastAsiaTheme="minorHAnsi"/>
          <w:sz w:val="28"/>
          <w:szCs w:val="24"/>
          <w:lang w:eastAsia="en-US"/>
        </w:rPr>
      </w:pPr>
      <w:r w:rsidRPr="007E2C1C">
        <w:rPr>
          <w:rFonts w:eastAsiaTheme="minorHAnsi"/>
          <w:bCs/>
          <w:color w:val="000000"/>
          <w:sz w:val="28"/>
          <w:szCs w:val="28"/>
          <w:lang w:eastAsia="en-US"/>
        </w:rPr>
        <w:t>Регресійна модель впливу прямих іноземних інвестицій на ВВП Південної Кореї</w:t>
      </w:r>
    </w:p>
    <w:tbl>
      <w:tblPr>
        <w:tblW w:w="88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307"/>
        <w:gridCol w:w="1476"/>
        <w:gridCol w:w="1476"/>
        <w:gridCol w:w="1476"/>
        <w:gridCol w:w="1030"/>
        <w:gridCol w:w="1338"/>
      </w:tblGrid>
      <w:tr w:rsidR="00EB453D" w:rsidRPr="007E2C1C" w14:paraId="48FDD0BB" w14:textId="77777777" w:rsidTr="00EB453D">
        <w:trPr>
          <w:cantSplit/>
        </w:trPr>
        <w:tc>
          <w:tcPr>
            <w:tcW w:w="883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797CEF86" w14:textId="5D5CEA68" w:rsidR="00EB453D" w:rsidRPr="007E2C1C" w:rsidRDefault="00177E05" w:rsidP="00EB453D">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bCs/>
                <w:color w:val="000000"/>
                <w:sz w:val="24"/>
                <w:szCs w:val="24"/>
                <w:lang w:eastAsia="en-US"/>
              </w:rPr>
              <w:t>Коефіцієнти</w:t>
            </w:r>
          </w:p>
        </w:tc>
      </w:tr>
      <w:tr w:rsidR="00EB453D" w:rsidRPr="007E2C1C" w14:paraId="2A30E367" w14:textId="77777777" w:rsidTr="00D63836">
        <w:trPr>
          <w:cantSplit/>
          <w:trHeight w:val="475"/>
        </w:trPr>
        <w:tc>
          <w:tcPr>
            <w:tcW w:w="2043"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4C3D62E2" w14:textId="77777777" w:rsidR="00EB453D" w:rsidRPr="007E2C1C" w:rsidRDefault="00EB453D" w:rsidP="00EB453D">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Модель</w:t>
            </w:r>
          </w:p>
        </w:tc>
        <w:tc>
          <w:tcPr>
            <w:tcW w:w="295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A0766D8" w14:textId="36BB9A54" w:rsidR="00EB453D" w:rsidRPr="007E2C1C" w:rsidRDefault="00EB453D" w:rsidP="00EB453D">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Нестандартизовані коефіцієнти</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39015824" w14:textId="5EC4CC75" w:rsidR="00EB453D" w:rsidRPr="007E2C1C" w:rsidRDefault="00EB453D" w:rsidP="00EB453D">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Стандартизовані коефіцієнти</w:t>
            </w:r>
          </w:p>
        </w:tc>
        <w:tc>
          <w:tcPr>
            <w:tcW w:w="1030"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039F3798" w14:textId="77777777" w:rsidR="00EB453D" w:rsidRPr="007E2C1C" w:rsidRDefault="00EB453D" w:rsidP="00EB453D">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т</w:t>
            </w:r>
          </w:p>
        </w:tc>
        <w:tc>
          <w:tcPr>
            <w:tcW w:w="1338"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0E2485E2" w14:textId="6D426467" w:rsidR="00EB453D" w:rsidRPr="007E2C1C" w:rsidRDefault="00177E05" w:rsidP="00177E05">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Помилка</w:t>
            </w:r>
          </w:p>
        </w:tc>
      </w:tr>
      <w:tr w:rsidR="00EB453D" w:rsidRPr="007E2C1C" w14:paraId="1D8AF4B2" w14:textId="77777777" w:rsidTr="00D63836">
        <w:trPr>
          <w:cantSplit/>
          <w:trHeight w:val="70"/>
        </w:trPr>
        <w:tc>
          <w:tcPr>
            <w:tcW w:w="2043"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3090B804" w14:textId="77777777" w:rsidR="00EB453D" w:rsidRPr="007E2C1C" w:rsidRDefault="00EB453D" w:rsidP="00EB453D">
            <w:pPr>
              <w:autoSpaceDE w:val="0"/>
              <w:autoSpaceDN w:val="0"/>
              <w:adjustRightInd w:val="0"/>
              <w:rPr>
                <w:rFonts w:eastAsiaTheme="minorHAnsi"/>
                <w:color w:val="000000"/>
                <w:sz w:val="24"/>
                <w:szCs w:val="24"/>
                <w:lang w:eastAsia="en-US"/>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3AF043E0" w14:textId="77777777" w:rsidR="00EB453D" w:rsidRPr="007E2C1C" w:rsidRDefault="00EB453D" w:rsidP="00EB453D">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B</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2E68BAB9" w14:textId="730866DA" w:rsidR="00EB453D" w:rsidRPr="007E2C1C" w:rsidRDefault="00EB453D" w:rsidP="00EB453D">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Стандартна похибка</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02D01697" w14:textId="77777777" w:rsidR="00EB453D" w:rsidRPr="007E2C1C" w:rsidRDefault="00EB453D" w:rsidP="00EB453D">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Бета</w:t>
            </w:r>
          </w:p>
        </w:tc>
        <w:tc>
          <w:tcPr>
            <w:tcW w:w="1030"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03FF47FF" w14:textId="77777777" w:rsidR="00EB453D" w:rsidRPr="007E2C1C" w:rsidRDefault="00EB453D" w:rsidP="00EB453D">
            <w:pPr>
              <w:autoSpaceDE w:val="0"/>
              <w:autoSpaceDN w:val="0"/>
              <w:adjustRightInd w:val="0"/>
              <w:rPr>
                <w:rFonts w:eastAsiaTheme="minorHAnsi"/>
                <w:color w:val="000000"/>
                <w:sz w:val="24"/>
                <w:szCs w:val="24"/>
                <w:lang w:eastAsia="en-US"/>
              </w:rPr>
            </w:pPr>
          </w:p>
        </w:tc>
        <w:tc>
          <w:tcPr>
            <w:tcW w:w="1338"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7379AA66" w14:textId="77777777" w:rsidR="00EB453D" w:rsidRPr="007E2C1C" w:rsidRDefault="00EB453D" w:rsidP="00EB453D">
            <w:pPr>
              <w:autoSpaceDE w:val="0"/>
              <w:autoSpaceDN w:val="0"/>
              <w:adjustRightInd w:val="0"/>
              <w:rPr>
                <w:rFonts w:eastAsiaTheme="minorHAnsi"/>
                <w:color w:val="000000"/>
                <w:sz w:val="24"/>
                <w:szCs w:val="24"/>
                <w:lang w:eastAsia="en-US"/>
              </w:rPr>
            </w:pPr>
          </w:p>
        </w:tc>
      </w:tr>
      <w:tr w:rsidR="00EB453D" w:rsidRPr="007E2C1C" w14:paraId="35075A48" w14:textId="77777777" w:rsidTr="00EB453D">
        <w:trPr>
          <w:cantSplit/>
        </w:trPr>
        <w:tc>
          <w:tcPr>
            <w:tcW w:w="736" w:type="dxa"/>
            <w:vMerge w:val="restart"/>
            <w:tcBorders>
              <w:top w:val="single" w:sz="4" w:space="0" w:color="auto"/>
              <w:left w:val="single" w:sz="4" w:space="0" w:color="auto"/>
              <w:bottom w:val="single" w:sz="4" w:space="0" w:color="auto"/>
              <w:right w:val="single" w:sz="4" w:space="0" w:color="auto"/>
            </w:tcBorders>
            <w:shd w:val="clear" w:color="auto" w:fill="FFFFFF"/>
          </w:tcPr>
          <w:p w14:paraId="76DA1FB6" w14:textId="77777777" w:rsidR="00EB453D" w:rsidRPr="007E2C1C" w:rsidRDefault="00EB453D" w:rsidP="00EB453D">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1</w:t>
            </w:r>
          </w:p>
        </w:tc>
        <w:tc>
          <w:tcPr>
            <w:tcW w:w="1307" w:type="dxa"/>
            <w:tcBorders>
              <w:top w:val="single" w:sz="4" w:space="0" w:color="auto"/>
              <w:left w:val="single" w:sz="4" w:space="0" w:color="auto"/>
              <w:bottom w:val="single" w:sz="4" w:space="0" w:color="auto"/>
              <w:right w:val="single" w:sz="4" w:space="0" w:color="auto"/>
            </w:tcBorders>
            <w:shd w:val="clear" w:color="auto" w:fill="FFFFFF"/>
          </w:tcPr>
          <w:p w14:paraId="28FF7B29" w14:textId="158B80A6" w:rsidR="00EB453D" w:rsidRPr="007E2C1C" w:rsidRDefault="00177E05" w:rsidP="00EB453D">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(Констант</w:t>
            </w:r>
            <w:r w:rsidR="00EB453D" w:rsidRPr="007E2C1C">
              <w:rPr>
                <w:rFonts w:eastAsiaTheme="minorHAnsi"/>
                <w:color w:val="000000"/>
                <w:sz w:val="24"/>
                <w:szCs w:val="24"/>
                <w:lang w:eastAsia="en-US"/>
              </w:rPr>
              <w:t>)</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14:paraId="6C24990D" w14:textId="77777777" w:rsidR="00EB453D" w:rsidRPr="007E2C1C" w:rsidRDefault="00EB453D" w:rsidP="00EB453D">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667633,818</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14:paraId="53107AA9" w14:textId="77777777" w:rsidR="00EB453D" w:rsidRPr="007E2C1C" w:rsidRDefault="00EB453D" w:rsidP="00EB453D">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49401,467</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14:paraId="3A3E97D0" w14:textId="77777777" w:rsidR="00EB453D" w:rsidRPr="007E2C1C" w:rsidRDefault="00EB453D" w:rsidP="00EB453D">
            <w:pPr>
              <w:autoSpaceDE w:val="0"/>
              <w:autoSpaceDN w:val="0"/>
              <w:adjustRightInd w:val="0"/>
              <w:rPr>
                <w:rFonts w:eastAsiaTheme="minorHAnsi"/>
                <w:sz w:val="24"/>
                <w:szCs w:val="24"/>
                <w:lang w:eastAsia="en-US"/>
              </w:rPr>
            </w:pP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14:paraId="0E52C80E" w14:textId="77777777" w:rsidR="00EB453D" w:rsidRPr="007E2C1C" w:rsidRDefault="00EB453D" w:rsidP="00EB453D">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13,514</w:t>
            </w:r>
          </w:p>
        </w:tc>
        <w:tc>
          <w:tcPr>
            <w:tcW w:w="1338" w:type="dxa"/>
            <w:tcBorders>
              <w:top w:val="single" w:sz="4" w:space="0" w:color="auto"/>
              <w:left w:val="single" w:sz="4" w:space="0" w:color="auto"/>
              <w:bottom w:val="single" w:sz="4" w:space="0" w:color="auto"/>
              <w:right w:val="single" w:sz="4" w:space="0" w:color="auto"/>
            </w:tcBorders>
            <w:shd w:val="clear" w:color="auto" w:fill="FFFFFF"/>
            <w:vAlign w:val="center"/>
          </w:tcPr>
          <w:p w14:paraId="18D16B20" w14:textId="05FA3B64" w:rsidR="00EB453D" w:rsidRPr="007E2C1C" w:rsidRDefault="00D63836" w:rsidP="00EB453D">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EB453D" w:rsidRPr="007E2C1C">
              <w:rPr>
                <w:rFonts w:eastAsiaTheme="minorHAnsi"/>
                <w:color w:val="000000"/>
                <w:sz w:val="24"/>
                <w:szCs w:val="24"/>
                <w:lang w:eastAsia="en-US"/>
              </w:rPr>
              <w:t>,000</w:t>
            </w:r>
          </w:p>
        </w:tc>
      </w:tr>
      <w:tr w:rsidR="00EB453D" w:rsidRPr="007E2C1C" w14:paraId="1267A0FA" w14:textId="77777777" w:rsidTr="00EB453D">
        <w:trPr>
          <w:cantSplit/>
        </w:trPr>
        <w:tc>
          <w:tcPr>
            <w:tcW w:w="736" w:type="dxa"/>
            <w:vMerge/>
            <w:tcBorders>
              <w:top w:val="single" w:sz="4" w:space="0" w:color="auto"/>
              <w:left w:val="single" w:sz="4" w:space="0" w:color="auto"/>
              <w:bottom w:val="single" w:sz="4" w:space="0" w:color="auto"/>
              <w:right w:val="single" w:sz="4" w:space="0" w:color="auto"/>
            </w:tcBorders>
            <w:shd w:val="clear" w:color="auto" w:fill="FFFFFF"/>
          </w:tcPr>
          <w:p w14:paraId="761F43B6" w14:textId="77777777" w:rsidR="00EB453D" w:rsidRPr="007E2C1C" w:rsidRDefault="00EB453D" w:rsidP="00EB453D">
            <w:pPr>
              <w:autoSpaceDE w:val="0"/>
              <w:autoSpaceDN w:val="0"/>
              <w:adjustRightInd w:val="0"/>
              <w:rPr>
                <w:rFonts w:eastAsiaTheme="minorHAnsi"/>
                <w:color w:val="000000"/>
                <w:sz w:val="24"/>
                <w:szCs w:val="24"/>
                <w:lang w:eastAsia="en-US"/>
              </w:rPr>
            </w:pPr>
          </w:p>
        </w:tc>
        <w:tc>
          <w:tcPr>
            <w:tcW w:w="1307" w:type="dxa"/>
            <w:tcBorders>
              <w:top w:val="single" w:sz="4" w:space="0" w:color="auto"/>
              <w:left w:val="single" w:sz="4" w:space="0" w:color="auto"/>
              <w:bottom w:val="single" w:sz="4" w:space="0" w:color="auto"/>
              <w:right w:val="single" w:sz="4" w:space="0" w:color="auto"/>
            </w:tcBorders>
            <w:shd w:val="clear" w:color="auto" w:fill="FFFFFF"/>
          </w:tcPr>
          <w:p w14:paraId="287588DE" w14:textId="77777777" w:rsidR="00EB453D" w:rsidRPr="007E2C1C" w:rsidRDefault="00EB453D" w:rsidP="00EB453D">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FDI</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14:paraId="401067EB" w14:textId="77777777" w:rsidR="00EB453D" w:rsidRPr="007E2C1C" w:rsidRDefault="00EB453D" w:rsidP="00EB453D">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34210,742</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14:paraId="506F6FD9" w14:textId="77777777" w:rsidR="00EB453D" w:rsidRPr="007E2C1C" w:rsidRDefault="00EB453D" w:rsidP="00EB453D">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3293,366</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14:paraId="5E22AAA0" w14:textId="2E5ECD64" w:rsidR="00EB453D" w:rsidRPr="007E2C1C" w:rsidRDefault="00D63836" w:rsidP="00EB453D">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EB453D" w:rsidRPr="007E2C1C">
              <w:rPr>
                <w:rFonts w:eastAsiaTheme="minorHAnsi"/>
                <w:color w:val="000000"/>
                <w:sz w:val="24"/>
                <w:szCs w:val="24"/>
                <w:lang w:eastAsia="en-US"/>
              </w:rPr>
              <w:t>,885</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14:paraId="72F8B14F" w14:textId="77777777" w:rsidR="00EB453D" w:rsidRPr="007E2C1C" w:rsidRDefault="00EB453D" w:rsidP="00EB453D">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10,388</w:t>
            </w:r>
          </w:p>
        </w:tc>
        <w:tc>
          <w:tcPr>
            <w:tcW w:w="1338" w:type="dxa"/>
            <w:tcBorders>
              <w:top w:val="single" w:sz="4" w:space="0" w:color="auto"/>
              <w:left w:val="single" w:sz="4" w:space="0" w:color="auto"/>
              <w:bottom w:val="single" w:sz="4" w:space="0" w:color="auto"/>
              <w:right w:val="single" w:sz="4" w:space="0" w:color="auto"/>
            </w:tcBorders>
            <w:shd w:val="clear" w:color="auto" w:fill="FFFFFF"/>
            <w:vAlign w:val="center"/>
          </w:tcPr>
          <w:p w14:paraId="49B72733" w14:textId="6BC5186F" w:rsidR="00EB453D" w:rsidRPr="007E2C1C" w:rsidRDefault="00D63836" w:rsidP="00EB453D">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EB453D" w:rsidRPr="007E2C1C">
              <w:rPr>
                <w:rFonts w:eastAsiaTheme="minorHAnsi"/>
                <w:color w:val="000000"/>
                <w:sz w:val="24"/>
                <w:szCs w:val="24"/>
                <w:lang w:eastAsia="en-US"/>
              </w:rPr>
              <w:t>,000</w:t>
            </w:r>
          </w:p>
        </w:tc>
      </w:tr>
      <w:tr w:rsidR="00EB453D" w:rsidRPr="007E2C1C" w14:paraId="459699ED" w14:textId="77777777" w:rsidTr="00EB453D">
        <w:trPr>
          <w:cantSplit/>
        </w:trPr>
        <w:tc>
          <w:tcPr>
            <w:tcW w:w="8839" w:type="dxa"/>
            <w:gridSpan w:val="7"/>
            <w:tcBorders>
              <w:top w:val="single" w:sz="4" w:space="0" w:color="auto"/>
              <w:left w:val="single" w:sz="4" w:space="0" w:color="auto"/>
              <w:bottom w:val="single" w:sz="4" w:space="0" w:color="auto"/>
              <w:right w:val="single" w:sz="4" w:space="0" w:color="auto"/>
            </w:tcBorders>
            <w:shd w:val="clear" w:color="auto" w:fill="FFFFFF"/>
          </w:tcPr>
          <w:p w14:paraId="2C975B4E" w14:textId="38367972" w:rsidR="00EB453D" w:rsidRPr="007E2C1C" w:rsidRDefault="00EB453D" w:rsidP="00EB453D">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a. Залежна змінна: Y</w:t>
            </w:r>
          </w:p>
        </w:tc>
      </w:tr>
    </w:tbl>
    <w:p w14:paraId="60EAA2A1" w14:textId="7C4F782D" w:rsidR="00EB453D" w:rsidRPr="007E2C1C" w:rsidRDefault="00EB453D" w:rsidP="00EB453D">
      <w:pPr>
        <w:autoSpaceDE w:val="0"/>
        <w:autoSpaceDN w:val="0"/>
        <w:adjustRightInd w:val="0"/>
        <w:spacing w:after="240" w:line="400" w:lineRule="atLeast"/>
        <w:rPr>
          <w:rFonts w:eastAsiaTheme="minorHAnsi"/>
          <w:sz w:val="28"/>
          <w:szCs w:val="24"/>
          <w:lang w:eastAsia="en-US"/>
        </w:rPr>
      </w:pPr>
      <w:r w:rsidRPr="007E2C1C">
        <w:rPr>
          <w:rFonts w:eastAsiaTheme="minorHAnsi"/>
          <w:sz w:val="28"/>
          <w:szCs w:val="24"/>
          <w:lang w:eastAsia="en-US"/>
        </w:rPr>
        <w:t xml:space="preserve">Джерело: складено автором на основі даних </w:t>
      </w:r>
      <w:r w:rsidR="001F39E8" w:rsidRPr="007E2C1C">
        <w:rPr>
          <w:rFonts w:eastAsiaTheme="minorHAnsi"/>
          <w:sz w:val="28"/>
          <w:szCs w:val="24"/>
          <w:lang w:eastAsia="en-US"/>
        </w:rPr>
        <w:t xml:space="preserve"> [21] та [27]</w:t>
      </w:r>
    </w:p>
    <w:p w14:paraId="0CFBE0A3" w14:textId="0F3F6A87" w:rsidR="00D76EB6" w:rsidRPr="007E2C1C" w:rsidRDefault="00EB453D" w:rsidP="00D76EB6">
      <w:pPr>
        <w:autoSpaceDE w:val="0"/>
        <w:autoSpaceDN w:val="0"/>
        <w:adjustRightInd w:val="0"/>
        <w:spacing w:line="360" w:lineRule="auto"/>
        <w:ind w:firstLine="709"/>
        <w:jc w:val="both"/>
        <w:rPr>
          <w:rFonts w:eastAsiaTheme="minorHAnsi"/>
          <w:sz w:val="28"/>
          <w:szCs w:val="24"/>
          <w:lang w:eastAsia="en-US"/>
        </w:rPr>
      </w:pPr>
      <w:r w:rsidRPr="007E2C1C">
        <w:rPr>
          <w:rFonts w:eastAsiaTheme="minorHAnsi"/>
          <w:sz w:val="28"/>
          <w:szCs w:val="24"/>
          <w:lang w:eastAsia="en-US"/>
        </w:rPr>
        <w:t xml:space="preserve">Регресійна модель 2.3, в якій наведені незалежну змінну ПІІ, та залежну – ВВП, показує також, що ПІІ мають високу значимість для ВВП, а зв’язок у них прямий, що вказує на те, що, чим більше інвестує Корея, тим </w:t>
      </w:r>
      <w:r w:rsidRPr="007E2C1C">
        <w:rPr>
          <w:rFonts w:eastAsiaTheme="minorHAnsi"/>
          <w:sz w:val="28"/>
          <w:szCs w:val="24"/>
          <w:lang w:eastAsia="en-US"/>
        </w:rPr>
        <w:lastRenderedPageBreak/>
        <w:t>більше зростає її ВВП.</w:t>
      </w:r>
      <w:r w:rsidR="0089360D" w:rsidRPr="007E2C1C">
        <w:rPr>
          <w:rFonts w:eastAsiaTheme="minorHAnsi"/>
          <w:sz w:val="28"/>
          <w:szCs w:val="24"/>
          <w:lang w:eastAsia="en-US"/>
        </w:rPr>
        <w:t xml:space="preserve"> R</w:t>
      </w:r>
      <w:r w:rsidR="0089360D" w:rsidRPr="007E2C1C">
        <w:rPr>
          <w:rFonts w:eastAsiaTheme="minorHAnsi"/>
          <w:sz w:val="28"/>
          <w:szCs w:val="24"/>
          <w:vertAlign w:val="superscript"/>
          <w:lang w:eastAsia="en-US"/>
        </w:rPr>
        <w:t xml:space="preserve">2 </w:t>
      </w:r>
      <w:r w:rsidR="0089360D" w:rsidRPr="007E2C1C">
        <w:rPr>
          <w:rFonts w:eastAsiaTheme="minorHAnsi"/>
          <w:sz w:val="28"/>
          <w:szCs w:val="24"/>
          <w:lang w:eastAsia="en-US"/>
        </w:rPr>
        <w:t>даної регресійної моделі дорівню</w:t>
      </w:r>
      <w:r w:rsidR="00D63836" w:rsidRPr="007E2C1C">
        <w:rPr>
          <w:rFonts w:eastAsiaTheme="minorHAnsi"/>
          <w:sz w:val="28"/>
          <w:szCs w:val="24"/>
          <w:lang w:eastAsia="en-US"/>
        </w:rPr>
        <w:t>є</w:t>
      </w:r>
      <w:r w:rsidR="0089360D" w:rsidRPr="007E2C1C">
        <w:rPr>
          <w:rFonts w:eastAsiaTheme="minorHAnsi"/>
          <w:sz w:val="28"/>
          <w:szCs w:val="24"/>
          <w:lang w:eastAsia="en-US"/>
        </w:rPr>
        <w:t xml:space="preserve"> 78%, що означає досить високу </w:t>
      </w:r>
      <w:r w:rsidR="00D63836" w:rsidRPr="007E2C1C">
        <w:rPr>
          <w:rFonts w:eastAsiaTheme="minorHAnsi"/>
          <w:sz w:val="28"/>
          <w:szCs w:val="24"/>
          <w:lang w:eastAsia="en-US"/>
        </w:rPr>
        <w:t>взаємопов’язаність</w:t>
      </w:r>
      <w:r w:rsidR="0089360D" w:rsidRPr="007E2C1C">
        <w:rPr>
          <w:rFonts w:eastAsiaTheme="minorHAnsi"/>
          <w:sz w:val="28"/>
          <w:szCs w:val="24"/>
          <w:lang w:eastAsia="en-US"/>
        </w:rPr>
        <w:t xml:space="preserve"> змінних.</w:t>
      </w:r>
      <w:r w:rsidR="00D63836" w:rsidRPr="007E2C1C">
        <w:rPr>
          <w:rFonts w:eastAsiaTheme="minorHAnsi"/>
          <w:sz w:val="28"/>
          <w:szCs w:val="24"/>
          <w:lang w:eastAsia="en-US"/>
        </w:rPr>
        <w:t xml:space="preserve"> </w:t>
      </w:r>
      <w:r w:rsidR="00D76EB6" w:rsidRPr="007E2C1C">
        <w:rPr>
          <w:rFonts w:eastAsiaTheme="minorHAnsi"/>
          <w:sz w:val="28"/>
          <w:szCs w:val="24"/>
          <w:lang w:eastAsia="en-US"/>
        </w:rPr>
        <w:t>Таким чином, можна зробити висновок, що на ВВП Кореї мають однаково значний вплив усі статті платіжного балансу. Отже при будь-якому зменшенні експорту, приливу ПІІ, або збільшенні імпорту, це по різному вплине на коливання ВВП. Але так як економіка Кореї вважається провідною і вже протягом 23 років, з 1998 по 2021</w:t>
      </w:r>
      <w:r w:rsidR="001F39E8" w:rsidRPr="007E2C1C">
        <w:rPr>
          <w:rFonts w:eastAsiaTheme="minorHAnsi"/>
          <w:sz w:val="28"/>
          <w:szCs w:val="24"/>
          <w:lang w:eastAsia="en-US"/>
        </w:rPr>
        <w:t>(Додаток А.1)</w:t>
      </w:r>
      <w:r w:rsidR="00D76EB6" w:rsidRPr="007E2C1C">
        <w:rPr>
          <w:rFonts w:eastAsiaTheme="minorHAnsi"/>
          <w:sz w:val="28"/>
          <w:szCs w:val="24"/>
          <w:lang w:eastAsia="en-US"/>
        </w:rPr>
        <w:t xml:space="preserve"> її експорт перевищує імпорт, а сальдо первинних доходів та ПІІ позитивне, така динаміка іде на користь ВВП країни.</w:t>
      </w:r>
    </w:p>
    <w:p w14:paraId="7A2C563A" w14:textId="22C1640C" w:rsidR="00D76EB6" w:rsidRPr="007E2C1C" w:rsidRDefault="00D76EB6" w:rsidP="00D76EB6">
      <w:pPr>
        <w:spacing w:line="360" w:lineRule="auto"/>
        <w:ind w:right="-1" w:firstLine="709"/>
        <w:jc w:val="both"/>
        <w:rPr>
          <w:sz w:val="28"/>
          <w:szCs w:val="28"/>
        </w:rPr>
      </w:pPr>
      <w:r w:rsidRPr="007E2C1C">
        <w:rPr>
          <w:rFonts w:eastAsiaTheme="minorHAnsi"/>
          <w:sz w:val="28"/>
          <w:szCs w:val="24"/>
          <w:lang w:eastAsia="en-US"/>
        </w:rPr>
        <w:t xml:space="preserve">Перейдемо до оцінки регресійної моделі В’єтнаму. </w:t>
      </w:r>
      <w:r w:rsidRPr="007E2C1C">
        <w:rPr>
          <w:sz w:val="28"/>
          <w:szCs w:val="28"/>
        </w:rPr>
        <w:t>Оцінка за допомогою методу найменших квадратів дала такі результати:</w:t>
      </w:r>
    </w:p>
    <w:p w14:paraId="61D936E5" w14:textId="50313CB4" w:rsidR="009065E5" w:rsidRPr="007E2C1C" w:rsidRDefault="009065E5" w:rsidP="009065E5">
      <w:pPr>
        <w:spacing w:line="360" w:lineRule="auto"/>
        <w:ind w:right="-1" w:firstLine="709"/>
        <w:jc w:val="both"/>
        <w:rPr>
          <w:sz w:val="28"/>
          <w:szCs w:val="28"/>
        </w:rPr>
      </w:pPr>
      <w:r w:rsidRPr="007E2C1C">
        <w:rPr>
          <w:sz w:val="28"/>
          <w:szCs w:val="28"/>
        </w:rPr>
        <w:t>Y = 1,</w:t>
      </w:r>
      <w:r w:rsidR="00C37BA7" w:rsidRPr="007E2C1C">
        <w:rPr>
          <w:sz w:val="28"/>
          <w:szCs w:val="28"/>
        </w:rPr>
        <w:t>136</w:t>
      </w:r>
      <w:r w:rsidRPr="007E2C1C">
        <w:rPr>
          <w:sz w:val="28"/>
          <w:szCs w:val="28"/>
        </w:rPr>
        <w:t>*Е – 0,</w:t>
      </w:r>
      <w:r w:rsidR="00C37BA7" w:rsidRPr="007E2C1C">
        <w:rPr>
          <w:sz w:val="28"/>
          <w:szCs w:val="28"/>
        </w:rPr>
        <w:t>149</w:t>
      </w:r>
      <w:r w:rsidRPr="007E2C1C">
        <w:rPr>
          <w:sz w:val="28"/>
          <w:szCs w:val="28"/>
        </w:rPr>
        <w:t>*</w:t>
      </w:r>
      <w:r w:rsidR="00C37BA7" w:rsidRPr="007E2C1C">
        <w:rPr>
          <w:sz w:val="28"/>
          <w:szCs w:val="28"/>
        </w:rPr>
        <w:t>Im – 0,959</w:t>
      </w:r>
      <w:r w:rsidRPr="007E2C1C">
        <w:rPr>
          <w:sz w:val="28"/>
          <w:szCs w:val="28"/>
        </w:rPr>
        <w:t>*PI – 0,</w:t>
      </w:r>
      <w:r w:rsidR="00C37BA7" w:rsidRPr="007E2C1C">
        <w:rPr>
          <w:sz w:val="28"/>
          <w:szCs w:val="28"/>
        </w:rPr>
        <w:t xml:space="preserve">035*SI – 0,950 </w:t>
      </w:r>
      <w:r w:rsidRPr="007E2C1C">
        <w:rPr>
          <w:sz w:val="28"/>
          <w:szCs w:val="28"/>
        </w:rPr>
        <w:t>*FDI</w:t>
      </w:r>
    </w:p>
    <w:p w14:paraId="651BDCE2" w14:textId="0D1BCE67" w:rsidR="009065E5" w:rsidRPr="007E2C1C" w:rsidRDefault="009065E5" w:rsidP="009065E5">
      <w:pPr>
        <w:spacing w:line="360" w:lineRule="auto"/>
        <w:ind w:right="-1" w:firstLine="709"/>
        <w:jc w:val="both"/>
        <w:rPr>
          <w:sz w:val="28"/>
          <w:szCs w:val="28"/>
        </w:rPr>
      </w:pPr>
      <w:r w:rsidRPr="007E2C1C">
        <w:rPr>
          <w:sz w:val="28"/>
          <w:szCs w:val="28"/>
        </w:rPr>
        <w:t>(</w:t>
      </w:r>
      <w:r w:rsidR="00C37BA7" w:rsidRPr="007E2C1C">
        <w:rPr>
          <w:sz w:val="28"/>
          <w:szCs w:val="28"/>
        </w:rPr>
        <w:t>2,086</w:t>
      </w:r>
      <w:r w:rsidRPr="007E2C1C">
        <w:rPr>
          <w:sz w:val="28"/>
          <w:szCs w:val="28"/>
        </w:rPr>
        <w:t>***)     (-</w:t>
      </w:r>
      <w:r w:rsidR="00C37BA7" w:rsidRPr="007E2C1C">
        <w:rPr>
          <w:sz w:val="28"/>
          <w:szCs w:val="28"/>
        </w:rPr>
        <w:t>0</w:t>
      </w:r>
      <w:r w:rsidRPr="007E2C1C">
        <w:rPr>
          <w:sz w:val="28"/>
          <w:szCs w:val="28"/>
        </w:rPr>
        <w:t>,</w:t>
      </w:r>
      <w:r w:rsidR="00C37BA7" w:rsidRPr="007E2C1C">
        <w:rPr>
          <w:sz w:val="28"/>
          <w:szCs w:val="28"/>
        </w:rPr>
        <w:t xml:space="preserve">274***)    (-16,149 </w:t>
      </w:r>
      <w:r w:rsidRPr="007E2C1C">
        <w:rPr>
          <w:sz w:val="28"/>
          <w:szCs w:val="28"/>
        </w:rPr>
        <w:t>***)  (-</w:t>
      </w:r>
      <w:r w:rsidR="00C37BA7" w:rsidRPr="007E2C1C">
        <w:rPr>
          <w:sz w:val="28"/>
          <w:szCs w:val="28"/>
        </w:rPr>
        <w:t>0,590</w:t>
      </w:r>
      <w:r w:rsidRPr="007E2C1C">
        <w:rPr>
          <w:sz w:val="28"/>
          <w:szCs w:val="28"/>
        </w:rPr>
        <w:t>***)  (</w:t>
      </w:r>
      <w:r w:rsidR="00C37BA7" w:rsidRPr="007E2C1C">
        <w:rPr>
          <w:sz w:val="28"/>
          <w:szCs w:val="28"/>
        </w:rPr>
        <w:t>-14,241</w:t>
      </w:r>
      <w:r w:rsidRPr="007E2C1C">
        <w:rPr>
          <w:sz w:val="28"/>
          <w:szCs w:val="28"/>
        </w:rPr>
        <w:t>***)</w:t>
      </w:r>
    </w:p>
    <w:p w14:paraId="5549B229" w14:textId="06BF428F" w:rsidR="009065E5" w:rsidRPr="007E2C1C" w:rsidRDefault="009065E5" w:rsidP="009065E5">
      <w:pPr>
        <w:spacing w:line="360" w:lineRule="auto"/>
        <w:ind w:right="-1" w:firstLine="709"/>
        <w:jc w:val="both"/>
        <w:rPr>
          <w:sz w:val="28"/>
          <w:szCs w:val="28"/>
        </w:rPr>
      </w:pPr>
      <w:r w:rsidRPr="007E2C1C">
        <w:rPr>
          <w:rFonts w:eastAsiaTheme="minorHAnsi"/>
          <w:sz w:val="28"/>
          <w:szCs w:val="24"/>
          <w:lang w:eastAsia="en-US"/>
        </w:rPr>
        <w:t xml:space="preserve">                 R</w:t>
      </w:r>
      <w:r w:rsidRPr="007E2C1C">
        <w:rPr>
          <w:rFonts w:eastAsiaTheme="minorHAnsi"/>
          <w:sz w:val="28"/>
          <w:szCs w:val="24"/>
          <w:vertAlign w:val="superscript"/>
          <w:lang w:eastAsia="en-US"/>
        </w:rPr>
        <w:t xml:space="preserve">2 </w:t>
      </w:r>
      <w:r w:rsidRPr="007E2C1C">
        <w:rPr>
          <w:rFonts w:eastAsiaTheme="minorHAnsi"/>
          <w:sz w:val="28"/>
          <w:szCs w:val="24"/>
          <w:lang w:eastAsia="en-US"/>
        </w:rPr>
        <w:t>– 97,7%               F-stat – 135,405</w:t>
      </w:r>
    </w:p>
    <w:p w14:paraId="2ACF5A15" w14:textId="77777777" w:rsidR="00C37BA7" w:rsidRPr="007E2C1C" w:rsidRDefault="00C37BA7" w:rsidP="00D63836">
      <w:pPr>
        <w:spacing w:line="360" w:lineRule="auto"/>
        <w:ind w:firstLine="709"/>
        <w:jc w:val="both"/>
        <w:rPr>
          <w:sz w:val="28"/>
          <w:szCs w:val="28"/>
        </w:rPr>
      </w:pPr>
      <w:r w:rsidRPr="007E2C1C">
        <w:rPr>
          <w:sz w:val="28"/>
          <w:szCs w:val="28"/>
        </w:rPr>
        <w:t>Дана модель була оцінена на підставі річних статистичних даних В’єтнаму за період з 1996 року по 2021 рік. Показники отримано із бази даних International Monetary Fund.</w:t>
      </w:r>
    </w:p>
    <w:p w14:paraId="75193BF1" w14:textId="37CD07D6" w:rsidR="009065E5" w:rsidRPr="007E2C1C" w:rsidRDefault="009065E5" w:rsidP="00D63836">
      <w:pPr>
        <w:spacing w:line="360" w:lineRule="auto"/>
        <w:ind w:firstLine="709"/>
        <w:jc w:val="right"/>
        <w:rPr>
          <w:i/>
          <w:sz w:val="28"/>
          <w:szCs w:val="28"/>
        </w:rPr>
      </w:pPr>
      <w:r w:rsidRPr="007E2C1C">
        <w:rPr>
          <w:i/>
          <w:sz w:val="28"/>
          <w:szCs w:val="28"/>
        </w:rPr>
        <w:t xml:space="preserve">Таблиця 2.5 </w:t>
      </w:r>
    </w:p>
    <w:p w14:paraId="75733FE3" w14:textId="29943742" w:rsidR="00D9213A" w:rsidRPr="007E2C1C" w:rsidRDefault="009065E5" w:rsidP="00D63836">
      <w:pPr>
        <w:spacing w:line="360" w:lineRule="auto"/>
        <w:ind w:firstLine="709"/>
        <w:jc w:val="center"/>
        <w:rPr>
          <w:rFonts w:eastAsiaTheme="minorHAnsi"/>
          <w:bCs/>
          <w:color w:val="000000"/>
          <w:sz w:val="28"/>
          <w:szCs w:val="28"/>
          <w:lang w:eastAsia="en-US"/>
        </w:rPr>
      </w:pPr>
      <w:r w:rsidRPr="007E2C1C">
        <w:rPr>
          <w:rFonts w:eastAsiaTheme="minorHAnsi"/>
          <w:bCs/>
          <w:color w:val="000000"/>
          <w:sz w:val="28"/>
          <w:szCs w:val="28"/>
          <w:lang w:eastAsia="en-US"/>
        </w:rPr>
        <w:t>Регресійна модель впливу статей платіжного балансу на ВВП В’єтнаму</w:t>
      </w:r>
    </w:p>
    <w:tbl>
      <w:tblPr>
        <w:tblW w:w="96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10"/>
        <w:gridCol w:w="1083"/>
        <w:gridCol w:w="1224"/>
        <w:gridCol w:w="1224"/>
        <w:gridCol w:w="1224"/>
        <w:gridCol w:w="853"/>
        <w:gridCol w:w="1109"/>
        <w:gridCol w:w="1148"/>
        <w:gridCol w:w="1151"/>
      </w:tblGrid>
      <w:tr w:rsidR="00D9213A" w:rsidRPr="007E2C1C" w14:paraId="450E8EA4" w14:textId="77777777" w:rsidTr="009065E5">
        <w:trPr>
          <w:cantSplit/>
          <w:trHeight w:val="316"/>
        </w:trPr>
        <w:tc>
          <w:tcPr>
            <w:tcW w:w="9626"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6166EFE8" w14:textId="37465568" w:rsidR="00D9213A" w:rsidRPr="007E2C1C" w:rsidRDefault="00D63836" w:rsidP="00D9213A">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bCs/>
                <w:color w:val="000000"/>
                <w:sz w:val="24"/>
                <w:szCs w:val="24"/>
                <w:lang w:eastAsia="en-US"/>
              </w:rPr>
              <w:t>Коефіцієнти</w:t>
            </w:r>
          </w:p>
        </w:tc>
      </w:tr>
      <w:tr w:rsidR="009065E5" w:rsidRPr="007E2C1C" w14:paraId="0C40CA0F" w14:textId="77777777" w:rsidTr="00D63836">
        <w:trPr>
          <w:cantSplit/>
          <w:trHeight w:val="940"/>
        </w:trPr>
        <w:tc>
          <w:tcPr>
            <w:tcW w:w="1693"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5A8310FA" w14:textId="77777777" w:rsidR="009065E5" w:rsidRPr="007E2C1C" w:rsidRDefault="009065E5" w:rsidP="009065E5">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Модель</w:t>
            </w:r>
          </w:p>
        </w:tc>
        <w:tc>
          <w:tcPr>
            <w:tcW w:w="244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2F3A22" w14:textId="5CAD331E" w:rsidR="009065E5" w:rsidRPr="007E2C1C" w:rsidRDefault="009065E5"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Нестандартизовані коефіцієнти</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3BD61919" w14:textId="32F0A9EB" w:rsidR="009065E5" w:rsidRPr="007E2C1C" w:rsidRDefault="009065E5"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Стандартизовані коефіцієнти</w:t>
            </w:r>
          </w:p>
        </w:tc>
        <w:tc>
          <w:tcPr>
            <w:tcW w:w="85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F8D998B" w14:textId="77777777" w:rsidR="009065E5" w:rsidRPr="007E2C1C" w:rsidRDefault="009065E5"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т</w:t>
            </w:r>
          </w:p>
        </w:tc>
        <w:tc>
          <w:tcPr>
            <w:tcW w:w="11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6482B96" w14:textId="6B4E7109" w:rsidR="009065E5" w:rsidRPr="007E2C1C" w:rsidRDefault="00D63836"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Помилка</w:t>
            </w:r>
          </w:p>
        </w:tc>
        <w:tc>
          <w:tcPr>
            <w:tcW w:w="22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BCD4E8" w14:textId="727C4474" w:rsidR="009065E5" w:rsidRPr="007E2C1C" w:rsidRDefault="009065E5"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Статистика колінеарності</w:t>
            </w:r>
          </w:p>
        </w:tc>
      </w:tr>
      <w:tr w:rsidR="00D9213A" w:rsidRPr="007E2C1C" w14:paraId="04B272FE" w14:textId="77777777" w:rsidTr="00D63836">
        <w:trPr>
          <w:cantSplit/>
          <w:trHeight w:val="668"/>
        </w:trPr>
        <w:tc>
          <w:tcPr>
            <w:tcW w:w="1693"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2C946C01" w14:textId="77777777" w:rsidR="00D9213A" w:rsidRPr="007E2C1C" w:rsidRDefault="00D9213A" w:rsidP="00D9213A">
            <w:pPr>
              <w:autoSpaceDE w:val="0"/>
              <w:autoSpaceDN w:val="0"/>
              <w:adjustRightInd w:val="0"/>
              <w:rPr>
                <w:rFonts w:eastAsiaTheme="minorHAnsi"/>
                <w:color w:val="000000"/>
                <w:sz w:val="24"/>
                <w:szCs w:val="24"/>
                <w:lang w:eastAsia="en-US"/>
              </w:rPr>
            </w:pP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550031F0"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B</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03889A49" w14:textId="6A497EA3" w:rsidR="00D9213A" w:rsidRPr="007E2C1C" w:rsidRDefault="009065E5"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Стандартна похибка</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2A938AAF"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Бета</w:t>
            </w:r>
          </w:p>
        </w:tc>
        <w:tc>
          <w:tcPr>
            <w:tcW w:w="85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93C1CD5" w14:textId="77777777" w:rsidR="00D9213A" w:rsidRPr="007E2C1C" w:rsidRDefault="00D9213A" w:rsidP="00D63836">
            <w:pPr>
              <w:autoSpaceDE w:val="0"/>
              <w:autoSpaceDN w:val="0"/>
              <w:adjustRightInd w:val="0"/>
              <w:jc w:val="center"/>
              <w:rPr>
                <w:rFonts w:eastAsiaTheme="minorHAnsi"/>
                <w:color w:val="000000"/>
                <w:sz w:val="24"/>
                <w:szCs w:val="24"/>
                <w:lang w:eastAsia="en-US"/>
              </w:rPr>
            </w:pPr>
          </w:p>
        </w:tc>
        <w:tc>
          <w:tcPr>
            <w:tcW w:w="110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22B1F9A" w14:textId="77777777" w:rsidR="00D9213A" w:rsidRPr="007E2C1C" w:rsidRDefault="00D9213A" w:rsidP="00D63836">
            <w:pPr>
              <w:autoSpaceDE w:val="0"/>
              <w:autoSpaceDN w:val="0"/>
              <w:adjustRightInd w:val="0"/>
              <w:jc w:val="center"/>
              <w:rPr>
                <w:rFonts w:eastAsiaTheme="minorHAnsi"/>
                <w:color w:val="000000"/>
                <w:sz w:val="24"/>
                <w:szCs w:val="24"/>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FFFFF"/>
            <w:vAlign w:val="center"/>
          </w:tcPr>
          <w:p w14:paraId="1B68131E"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Допуск</w:t>
            </w:r>
          </w:p>
        </w:tc>
        <w:tc>
          <w:tcPr>
            <w:tcW w:w="1151" w:type="dxa"/>
            <w:tcBorders>
              <w:top w:val="single" w:sz="4" w:space="0" w:color="auto"/>
              <w:left w:val="single" w:sz="4" w:space="0" w:color="auto"/>
              <w:bottom w:val="single" w:sz="4" w:space="0" w:color="auto"/>
              <w:right w:val="single" w:sz="4" w:space="0" w:color="auto"/>
            </w:tcBorders>
            <w:shd w:val="clear" w:color="auto" w:fill="FFFFFF"/>
            <w:vAlign w:val="center"/>
          </w:tcPr>
          <w:p w14:paraId="02B213E9"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VIF</w:t>
            </w:r>
          </w:p>
        </w:tc>
      </w:tr>
      <w:tr w:rsidR="00D9213A" w:rsidRPr="007E2C1C" w14:paraId="18D08406" w14:textId="77777777" w:rsidTr="00D63836">
        <w:trPr>
          <w:cantSplit/>
          <w:trHeight w:val="316"/>
        </w:trPr>
        <w:tc>
          <w:tcPr>
            <w:tcW w:w="610" w:type="dxa"/>
            <w:vMerge w:val="restart"/>
            <w:tcBorders>
              <w:top w:val="single" w:sz="4" w:space="0" w:color="auto"/>
              <w:left w:val="single" w:sz="4" w:space="0" w:color="auto"/>
              <w:bottom w:val="single" w:sz="4" w:space="0" w:color="auto"/>
              <w:right w:val="single" w:sz="4" w:space="0" w:color="auto"/>
            </w:tcBorders>
            <w:shd w:val="clear" w:color="auto" w:fill="FFFFFF"/>
          </w:tcPr>
          <w:p w14:paraId="4CF2273B" w14:textId="77777777" w:rsidR="00D9213A" w:rsidRPr="007E2C1C" w:rsidRDefault="00D9213A" w:rsidP="00D9213A">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1</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00D7F2AC" w14:textId="77777777" w:rsidR="00D9213A" w:rsidRPr="007E2C1C" w:rsidRDefault="00D9213A" w:rsidP="00D9213A">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(Константа)</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7785586B"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27227,653</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519DF9F5"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9870,517</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348AFF66" w14:textId="77777777" w:rsidR="00D9213A" w:rsidRPr="007E2C1C" w:rsidRDefault="00D9213A" w:rsidP="00D63836">
            <w:pPr>
              <w:autoSpaceDE w:val="0"/>
              <w:autoSpaceDN w:val="0"/>
              <w:adjustRightInd w:val="0"/>
              <w:jc w:val="center"/>
              <w:rPr>
                <w:rFonts w:eastAsiaTheme="minorHAnsi"/>
                <w:sz w:val="24"/>
                <w:szCs w:val="24"/>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14:paraId="5374CC43"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2,758</w:t>
            </w:r>
          </w:p>
        </w:tc>
        <w:tc>
          <w:tcPr>
            <w:tcW w:w="1109" w:type="dxa"/>
            <w:tcBorders>
              <w:top w:val="single" w:sz="4" w:space="0" w:color="auto"/>
              <w:left w:val="single" w:sz="4" w:space="0" w:color="auto"/>
              <w:bottom w:val="single" w:sz="4" w:space="0" w:color="auto"/>
              <w:right w:val="single" w:sz="4" w:space="0" w:color="auto"/>
            </w:tcBorders>
            <w:shd w:val="clear" w:color="auto" w:fill="FFFFFF"/>
            <w:vAlign w:val="center"/>
          </w:tcPr>
          <w:p w14:paraId="42CD08DF" w14:textId="3B534CFF" w:rsidR="00D9213A" w:rsidRPr="007E2C1C" w:rsidRDefault="00D63836"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D9213A" w:rsidRPr="007E2C1C">
              <w:rPr>
                <w:rFonts w:eastAsiaTheme="minorHAnsi"/>
                <w:color w:val="000000"/>
                <w:sz w:val="24"/>
                <w:szCs w:val="24"/>
                <w:lang w:eastAsia="en-US"/>
              </w:rPr>
              <w:t>,014</w:t>
            </w:r>
          </w:p>
        </w:tc>
        <w:tc>
          <w:tcPr>
            <w:tcW w:w="1148" w:type="dxa"/>
            <w:tcBorders>
              <w:top w:val="single" w:sz="4" w:space="0" w:color="auto"/>
              <w:left w:val="single" w:sz="4" w:space="0" w:color="auto"/>
              <w:bottom w:val="single" w:sz="4" w:space="0" w:color="auto"/>
              <w:right w:val="single" w:sz="4" w:space="0" w:color="auto"/>
            </w:tcBorders>
            <w:shd w:val="clear" w:color="auto" w:fill="FFFFFF"/>
            <w:vAlign w:val="center"/>
          </w:tcPr>
          <w:p w14:paraId="4EDA2761" w14:textId="77777777" w:rsidR="00D9213A" w:rsidRPr="007E2C1C" w:rsidRDefault="00D9213A" w:rsidP="00D63836">
            <w:pPr>
              <w:autoSpaceDE w:val="0"/>
              <w:autoSpaceDN w:val="0"/>
              <w:adjustRightInd w:val="0"/>
              <w:jc w:val="center"/>
              <w:rPr>
                <w:rFonts w:eastAsiaTheme="minorHAnsi"/>
                <w:sz w:val="24"/>
                <w:szCs w:val="24"/>
                <w:lang w:eastAsia="en-US"/>
              </w:rPr>
            </w:pPr>
          </w:p>
        </w:tc>
        <w:tc>
          <w:tcPr>
            <w:tcW w:w="1151" w:type="dxa"/>
            <w:tcBorders>
              <w:top w:val="single" w:sz="4" w:space="0" w:color="auto"/>
              <w:left w:val="single" w:sz="4" w:space="0" w:color="auto"/>
              <w:bottom w:val="single" w:sz="4" w:space="0" w:color="auto"/>
              <w:right w:val="single" w:sz="4" w:space="0" w:color="auto"/>
            </w:tcBorders>
            <w:shd w:val="clear" w:color="auto" w:fill="FFFFFF"/>
            <w:vAlign w:val="center"/>
          </w:tcPr>
          <w:p w14:paraId="2225A24F" w14:textId="77777777" w:rsidR="00D9213A" w:rsidRPr="007E2C1C" w:rsidRDefault="00D9213A" w:rsidP="00D63836">
            <w:pPr>
              <w:autoSpaceDE w:val="0"/>
              <w:autoSpaceDN w:val="0"/>
              <w:adjustRightInd w:val="0"/>
              <w:jc w:val="center"/>
              <w:rPr>
                <w:rFonts w:eastAsiaTheme="minorHAnsi"/>
                <w:sz w:val="24"/>
                <w:szCs w:val="24"/>
                <w:lang w:eastAsia="en-US"/>
              </w:rPr>
            </w:pPr>
          </w:p>
        </w:tc>
      </w:tr>
      <w:tr w:rsidR="00D9213A" w:rsidRPr="007E2C1C" w14:paraId="1329DBE8" w14:textId="77777777" w:rsidTr="00D63836">
        <w:trPr>
          <w:cantSplit/>
          <w:trHeight w:val="352"/>
        </w:trPr>
        <w:tc>
          <w:tcPr>
            <w:tcW w:w="610" w:type="dxa"/>
            <w:vMerge/>
            <w:tcBorders>
              <w:top w:val="single" w:sz="4" w:space="0" w:color="auto"/>
              <w:left w:val="single" w:sz="4" w:space="0" w:color="auto"/>
              <w:bottom w:val="single" w:sz="4" w:space="0" w:color="auto"/>
              <w:right w:val="single" w:sz="4" w:space="0" w:color="auto"/>
            </w:tcBorders>
            <w:shd w:val="clear" w:color="auto" w:fill="FFFFFF"/>
          </w:tcPr>
          <w:p w14:paraId="12658D0F" w14:textId="77777777" w:rsidR="00D9213A" w:rsidRPr="007E2C1C" w:rsidRDefault="00D9213A" w:rsidP="00D9213A">
            <w:pPr>
              <w:autoSpaceDE w:val="0"/>
              <w:autoSpaceDN w:val="0"/>
              <w:adjustRightInd w:val="0"/>
              <w:rPr>
                <w:rFonts w:eastAsiaTheme="minorHAnsi"/>
                <w:sz w:val="24"/>
                <w:szCs w:val="24"/>
                <w:lang w:eastAsia="en-US"/>
              </w:rPr>
            </w:pP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5CE138BC" w14:textId="77777777" w:rsidR="00D9213A" w:rsidRPr="007E2C1C" w:rsidRDefault="00D9213A" w:rsidP="00D9213A">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E</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474A7EA8"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1278,616</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0FE9BE43"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805,831</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1534D1E8"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1,123</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14:paraId="26656249"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1,587</w:t>
            </w:r>
          </w:p>
        </w:tc>
        <w:tc>
          <w:tcPr>
            <w:tcW w:w="1109" w:type="dxa"/>
            <w:tcBorders>
              <w:top w:val="single" w:sz="4" w:space="0" w:color="auto"/>
              <w:left w:val="single" w:sz="4" w:space="0" w:color="auto"/>
              <w:bottom w:val="single" w:sz="4" w:space="0" w:color="auto"/>
              <w:right w:val="single" w:sz="4" w:space="0" w:color="auto"/>
            </w:tcBorders>
            <w:shd w:val="clear" w:color="auto" w:fill="FFFFFF"/>
            <w:vAlign w:val="center"/>
          </w:tcPr>
          <w:p w14:paraId="1A785C6B" w14:textId="3D1AD8FA" w:rsidR="00D9213A" w:rsidRPr="007E2C1C" w:rsidRDefault="00D63836"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D9213A" w:rsidRPr="007E2C1C">
              <w:rPr>
                <w:rFonts w:eastAsiaTheme="minorHAnsi"/>
                <w:color w:val="000000"/>
                <w:sz w:val="24"/>
                <w:szCs w:val="24"/>
                <w:lang w:eastAsia="en-US"/>
              </w:rPr>
              <w:t>,132</w:t>
            </w:r>
          </w:p>
        </w:tc>
        <w:tc>
          <w:tcPr>
            <w:tcW w:w="1148" w:type="dxa"/>
            <w:tcBorders>
              <w:top w:val="single" w:sz="4" w:space="0" w:color="auto"/>
              <w:left w:val="single" w:sz="4" w:space="0" w:color="auto"/>
              <w:bottom w:val="single" w:sz="4" w:space="0" w:color="auto"/>
              <w:right w:val="single" w:sz="4" w:space="0" w:color="auto"/>
            </w:tcBorders>
            <w:shd w:val="clear" w:color="auto" w:fill="FFFFFF"/>
            <w:vAlign w:val="center"/>
          </w:tcPr>
          <w:p w14:paraId="167E3CCE" w14:textId="4A02CD61" w:rsidR="00D9213A" w:rsidRPr="007E2C1C" w:rsidRDefault="00D63836"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D9213A" w:rsidRPr="007E2C1C">
              <w:rPr>
                <w:rFonts w:eastAsiaTheme="minorHAnsi"/>
                <w:color w:val="000000"/>
                <w:sz w:val="24"/>
                <w:szCs w:val="24"/>
                <w:lang w:eastAsia="en-US"/>
              </w:rPr>
              <w:t>,003</w:t>
            </w:r>
          </w:p>
        </w:tc>
        <w:tc>
          <w:tcPr>
            <w:tcW w:w="1151" w:type="dxa"/>
            <w:tcBorders>
              <w:top w:val="single" w:sz="4" w:space="0" w:color="auto"/>
              <w:left w:val="single" w:sz="4" w:space="0" w:color="auto"/>
              <w:bottom w:val="single" w:sz="4" w:space="0" w:color="auto"/>
              <w:right w:val="single" w:sz="4" w:space="0" w:color="auto"/>
            </w:tcBorders>
            <w:shd w:val="clear" w:color="auto" w:fill="FFFFFF"/>
            <w:vAlign w:val="center"/>
          </w:tcPr>
          <w:p w14:paraId="03EF6CB4"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347,015</w:t>
            </w:r>
          </w:p>
        </w:tc>
      </w:tr>
      <w:tr w:rsidR="00D9213A" w:rsidRPr="007E2C1C" w14:paraId="6D7F9013" w14:textId="77777777" w:rsidTr="00D63836">
        <w:trPr>
          <w:cantSplit/>
          <w:trHeight w:val="316"/>
        </w:trPr>
        <w:tc>
          <w:tcPr>
            <w:tcW w:w="610" w:type="dxa"/>
            <w:vMerge/>
            <w:tcBorders>
              <w:top w:val="single" w:sz="4" w:space="0" w:color="auto"/>
              <w:left w:val="single" w:sz="4" w:space="0" w:color="auto"/>
              <w:bottom w:val="single" w:sz="4" w:space="0" w:color="auto"/>
              <w:right w:val="single" w:sz="4" w:space="0" w:color="auto"/>
            </w:tcBorders>
            <w:shd w:val="clear" w:color="auto" w:fill="FFFFFF"/>
          </w:tcPr>
          <w:p w14:paraId="47E614B2" w14:textId="77777777" w:rsidR="00D9213A" w:rsidRPr="007E2C1C" w:rsidRDefault="00D9213A" w:rsidP="00D9213A">
            <w:pPr>
              <w:autoSpaceDE w:val="0"/>
              <w:autoSpaceDN w:val="0"/>
              <w:adjustRightInd w:val="0"/>
              <w:rPr>
                <w:rFonts w:eastAsiaTheme="minorHAnsi"/>
                <w:color w:val="000000"/>
                <w:sz w:val="24"/>
                <w:szCs w:val="24"/>
                <w:lang w:eastAsia="en-US"/>
              </w:rPr>
            </w:pP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60B4BA18" w14:textId="77777777" w:rsidR="00D9213A" w:rsidRPr="007E2C1C" w:rsidRDefault="00D9213A" w:rsidP="00D9213A">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Im</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105404DC"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-437,735</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024B331C"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873,629</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19F45BB7" w14:textId="46E0AA34"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w:t>
            </w:r>
            <w:r w:rsidR="00D63836" w:rsidRPr="007E2C1C">
              <w:rPr>
                <w:rFonts w:eastAsiaTheme="minorHAnsi"/>
                <w:color w:val="000000"/>
                <w:sz w:val="24"/>
                <w:szCs w:val="24"/>
                <w:lang w:eastAsia="en-US"/>
              </w:rPr>
              <w:t>0</w:t>
            </w:r>
            <w:r w:rsidRPr="007E2C1C">
              <w:rPr>
                <w:rFonts w:eastAsiaTheme="minorHAnsi"/>
                <w:color w:val="000000"/>
                <w:sz w:val="24"/>
                <w:szCs w:val="24"/>
                <w:lang w:eastAsia="en-US"/>
              </w:rPr>
              <w:t>,362</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14:paraId="4E6F4B35" w14:textId="561389EA"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w:t>
            </w:r>
            <w:r w:rsidR="00D63836" w:rsidRPr="007E2C1C">
              <w:rPr>
                <w:rFonts w:eastAsiaTheme="minorHAnsi"/>
                <w:color w:val="000000"/>
                <w:sz w:val="24"/>
                <w:szCs w:val="24"/>
                <w:lang w:eastAsia="en-US"/>
              </w:rPr>
              <w:t>0</w:t>
            </w:r>
            <w:r w:rsidRPr="007E2C1C">
              <w:rPr>
                <w:rFonts w:eastAsiaTheme="minorHAnsi"/>
                <w:color w:val="000000"/>
                <w:sz w:val="24"/>
                <w:szCs w:val="24"/>
                <w:lang w:eastAsia="en-US"/>
              </w:rPr>
              <w:t>,501</w:t>
            </w:r>
          </w:p>
        </w:tc>
        <w:tc>
          <w:tcPr>
            <w:tcW w:w="1109" w:type="dxa"/>
            <w:tcBorders>
              <w:top w:val="single" w:sz="4" w:space="0" w:color="auto"/>
              <w:left w:val="single" w:sz="4" w:space="0" w:color="auto"/>
              <w:bottom w:val="single" w:sz="4" w:space="0" w:color="auto"/>
              <w:right w:val="single" w:sz="4" w:space="0" w:color="auto"/>
            </w:tcBorders>
            <w:shd w:val="clear" w:color="auto" w:fill="FFFFFF"/>
            <w:vAlign w:val="center"/>
          </w:tcPr>
          <w:p w14:paraId="1EA504ED" w14:textId="05BDADAE" w:rsidR="00D9213A" w:rsidRPr="007E2C1C" w:rsidRDefault="00D63836"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D9213A" w:rsidRPr="007E2C1C">
              <w:rPr>
                <w:rFonts w:eastAsiaTheme="minorHAnsi"/>
                <w:color w:val="000000"/>
                <w:sz w:val="24"/>
                <w:szCs w:val="24"/>
                <w:lang w:eastAsia="en-US"/>
              </w:rPr>
              <w:t>,623</w:t>
            </w:r>
          </w:p>
        </w:tc>
        <w:tc>
          <w:tcPr>
            <w:tcW w:w="1148" w:type="dxa"/>
            <w:tcBorders>
              <w:top w:val="single" w:sz="4" w:space="0" w:color="auto"/>
              <w:left w:val="single" w:sz="4" w:space="0" w:color="auto"/>
              <w:bottom w:val="single" w:sz="4" w:space="0" w:color="auto"/>
              <w:right w:val="single" w:sz="4" w:space="0" w:color="auto"/>
            </w:tcBorders>
            <w:shd w:val="clear" w:color="auto" w:fill="FFFFFF"/>
            <w:vAlign w:val="center"/>
          </w:tcPr>
          <w:p w14:paraId="3BBAB551" w14:textId="688DE4EB" w:rsidR="00D9213A" w:rsidRPr="007E2C1C" w:rsidRDefault="00D63836"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D9213A" w:rsidRPr="007E2C1C">
              <w:rPr>
                <w:rFonts w:eastAsiaTheme="minorHAnsi"/>
                <w:color w:val="000000"/>
                <w:sz w:val="24"/>
                <w:szCs w:val="24"/>
                <w:lang w:eastAsia="en-US"/>
              </w:rPr>
              <w:t>,003</w:t>
            </w:r>
          </w:p>
        </w:tc>
        <w:tc>
          <w:tcPr>
            <w:tcW w:w="1151" w:type="dxa"/>
            <w:tcBorders>
              <w:top w:val="single" w:sz="4" w:space="0" w:color="auto"/>
              <w:left w:val="single" w:sz="4" w:space="0" w:color="auto"/>
              <w:bottom w:val="single" w:sz="4" w:space="0" w:color="auto"/>
              <w:right w:val="single" w:sz="4" w:space="0" w:color="auto"/>
            </w:tcBorders>
            <w:shd w:val="clear" w:color="auto" w:fill="FFFFFF"/>
            <w:vAlign w:val="center"/>
          </w:tcPr>
          <w:p w14:paraId="04CAA744"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362,647</w:t>
            </w:r>
          </w:p>
        </w:tc>
      </w:tr>
      <w:tr w:rsidR="00D9213A" w:rsidRPr="007E2C1C" w14:paraId="0FB5E948" w14:textId="77777777" w:rsidTr="00D63836">
        <w:trPr>
          <w:cantSplit/>
          <w:trHeight w:val="316"/>
        </w:trPr>
        <w:tc>
          <w:tcPr>
            <w:tcW w:w="610" w:type="dxa"/>
            <w:vMerge/>
            <w:tcBorders>
              <w:top w:val="single" w:sz="4" w:space="0" w:color="auto"/>
              <w:left w:val="single" w:sz="4" w:space="0" w:color="auto"/>
              <w:bottom w:val="single" w:sz="4" w:space="0" w:color="auto"/>
              <w:right w:val="single" w:sz="4" w:space="0" w:color="auto"/>
            </w:tcBorders>
            <w:shd w:val="clear" w:color="auto" w:fill="FFFFFF"/>
          </w:tcPr>
          <w:p w14:paraId="51C727D5" w14:textId="77777777" w:rsidR="00D9213A" w:rsidRPr="007E2C1C" w:rsidRDefault="00D9213A" w:rsidP="00D9213A">
            <w:pPr>
              <w:autoSpaceDE w:val="0"/>
              <w:autoSpaceDN w:val="0"/>
              <w:adjustRightInd w:val="0"/>
              <w:rPr>
                <w:rFonts w:eastAsiaTheme="minorHAnsi"/>
                <w:color w:val="000000"/>
                <w:sz w:val="24"/>
                <w:szCs w:val="24"/>
                <w:lang w:eastAsia="en-US"/>
              </w:rPr>
            </w:pP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604FE4D4" w14:textId="77777777" w:rsidR="00D9213A" w:rsidRPr="007E2C1C" w:rsidRDefault="00D9213A" w:rsidP="00D9213A">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PI</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740A79AC"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-2756,398</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50EAA176"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3354,872</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54410DF3" w14:textId="33EE6874"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w:t>
            </w:r>
            <w:r w:rsidR="00D63836" w:rsidRPr="007E2C1C">
              <w:rPr>
                <w:rFonts w:eastAsiaTheme="minorHAnsi"/>
                <w:color w:val="000000"/>
                <w:sz w:val="24"/>
                <w:szCs w:val="24"/>
                <w:lang w:eastAsia="en-US"/>
              </w:rPr>
              <w:t>0</w:t>
            </w:r>
            <w:r w:rsidRPr="007E2C1C">
              <w:rPr>
                <w:rFonts w:eastAsiaTheme="minorHAnsi"/>
                <w:color w:val="000000"/>
                <w:sz w:val="24"/>
                <w:szCs w:val="24"/>
                <w:lang w:eastAsia="en-US"/>
              </w:rPr>
              <w:t>,143</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14:paraId="5EC0F433" w14:textId="469EC3DA"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w:t>
            </w:r>
            <w:r w:rsidR="00D63836" w:rsidRPr="007E2C1C">
              <w:rPr>
                <w:rFonts w:eastAsiaTheme="minorHAnsi"/>
                <w:color w:val="000000"/>
                <w:sz w:val="24"/>
                <w:szCs w:val="24"/>
                <w:lang w:eastAsia="en-US"/>
              </w:rPr>
              <w:t>0</w:t>
            </w:r>
            <w:r w:rsidRPr="007E2C1C">
              <w:rPr>
                <w:rFonts w:eastAsiaTheme="minorHAnsi"/>
                <w:color w:val="000000"/>
                <w:sz w:val="24"/>
                <w:szCs w:val="24"/>
                <w:lang w:eastAsia="en-US"/>
              </w:rPr>
              <w:t>,822</w:t>
            </w:r>
          </w:p>
        </w:tc>
        <w:tc>
          <w:tcPr>
            <w:tcW w:w="1109" w:type="dxa"/>
            <w:tcBorders>
              <w:top w:val="single" w:sz="4" w:space="0" w:color="auto"/>
              <w:left w:val="single" w:sz="4" w:space="0" w:color="auto"/>
              <w:bottom w:val="single" w:sz="4" w:space="0" w:color="auto"/>
              <w:right w:val="single" w:sz="4" w:space="0" w:color="auto"/>
            </w:tcBorders>
            <w:shd w:val="clear" w:color="auto" w:fill="FFFFFF"/>
            <w:vAlign w:val="center"/>
          </w:tcPr>
          <w:p w14:paraId="2B6528F6" w14:textId="58BC93EC" w:rsidR="00D9213A" w:rsidRPr="007E2C1C" w:rsidRDefault="00D63836"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D9213A" w:rsidRPr="007E2C1C">
              <w:rPr>
                <w:rFonts w:eastAsiaTheme="minorHAnsi"/>
                <w:color w:val="000000"/>
                <w:sz w:val="24"/>
                <w:szCs w:val="24"/>
                <w:lang w:eastAsia="en-US"/>
              </w:rPr>
              <w:t>,423</w:t>
            </w:r>
          </w:p>
        </w:tc>
        <w:tc>
          <w:tcPr>
            <w:tcW w:w="1148" w:type="dxa"/>
            <w:tcBorders>
              <w:top w:val="single" w:sz="4" w:space="0" w:color="auto"/>
              <w:left w:val="single" w:sz="4" w:space="0" w:color="auto"/>
              <w:bottom w:val="single" w:sz="4" w:space="0" w:color="auto"/>
              <w:right w:val="single" w:sz="4" w:space="0" w:color="auto"/>
            </w:tcBorders>
            <w:shd w:val="clear" w:color="auto" w:fill="FFFFFF"/>
            <w:vAlign w:val="center"/>
          </w:tcPr>
          <w:p w14:paraId="62E13670" w14:textId="2693EDAE" w:rsidR="00D9213A" w:rsidRPr="007E2C1C" w:rsidRDefault="00D63836"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D9213A" w:rsidRPr="007E2C1C">
              <w:rPr>
                <w:rFonts w:eastAsiaTheme="minorHAnsi"/>
                <w:color w:val="000000"/>
                <w:sz w:val="24"/>
                <w:szCs w:val="24"/>
                <w:lang w:eastAsia="en-US"/>
              </w:rPr>
              <w:t>,047</w:t>
            </w:r>
          </w:p>
        </w:tc>
        <w:tc>
          <w:tcPr>
            <w:tcW w:w="1151" w:type="dxa"/>
            <w:tcBorders>
              <w:top w:val="single" w:sz="4" w:space="0" w:color="auto"/>
              <w:left w:val="single" w:sz="4" w:space="0" w:color="auto"/>
              <w:bottom w:val="single" w:sz="4" w:space="0" w:color="auto"/>
              <w:right w:val="single" w:sz="4" w:space="0" w:color="auto"/>
            </w:tcBorders>
            <w:shd w:val="clear" w:color="auto" w:fill="FFFFFF"/>
            <w:vAlign w:val="center"/>
          </w:tcPr>
          <w:p w14:paraId="74F2550E"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21,103</w:t>
            </w:r>
          </w:p>
        </w:tc>
      </w:tr>
      <w:tr w:rsidR="00D9213A" w:rsidRPr="007E2C1C" w14:paraId="455804F3" w14:textId="77777777" w:rsidTr="00D63836">
        <w:trPr>
          <w:cantSplit/>
          <w:trHeight w:val="316"/>
        </w:trPr>
        <w:tc>
          <w:tcPr>
            <w:tcW w:w="610" w:type="dxa"/>
            <w:vMerge/>
            <w:tcBorders>
              <w:top w:val="single" w:sz="4" w:space="0" w:color="auto"/>
              <w:left w:val="single" w:sz="4" w:space="0" w:color="auto"/>
              <w:bottom w:val="single" w:sz="4" w:space="0" w:color="auto"/>
              <w:right w:val="single" w:sz="4" w:space="0" w:color="auto"/>
            </w:tcBorders>
            <w:shd w:val="clear" w:color="auto" w:fill="FFFFFF"/>
          </w:tcPr>
          <w:p w14:paraId="50C337E9" w14:textId="77777777" w:rsidR="00D9213A" w:rsidRPr="007E2C1C" w:rsidRDefault="00D9213A" w:rsidP="00D9213A">
            <w:pPr>
              <w:autoSpaceDE w:val="0"/>
              <w:autoSpaceDN w:val="0"/>
              <w:adjustRightInd w:val="0"/>
              <w:rPr>
                <w:rFonts w:eastAsiaTheme="minorHAnsi"/>
                <w:color w:val="000000"/>
                <w:sz w:val="24"/>
                <w:szCs w:val="24"/>
                <w:lang w:eastAsia="en-US"/>
              </w:rPr>
            </w:pP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6C44CDCB" w14:textId="77777777" w:rsidR="00D9213A" w:rsidRPr="007E2C1C" w:rsidRDefault="00D9213A" w:rsidP="00D9213A">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SI</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2697D105"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-16,579</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293A726D"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25,084</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42448F9F" w14:textId="5C2A02A1"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w:t>
            </w:r>
            <w:r w:rsidR="00D63836" w:rsidRPr="007E2C1C">
              <w:rPr>
                <w:rFonts w:eastAsiaTheme="minorHAnsi"/>
                <w:color w:val="000000"/>
                <w:sz w:val="24"/>
                <w:szCs w:val="24"/>
                <w:lang w:eastAsia="en-US"/>
              </w:rPr>
              <w:t>0</w:t>
            </w:r>
            <w:r w:rsidRPr="007E2C1C">
              <w:rPr>
                <w:rFonts w:eastAsiaTheme="minorHAnsi"/>
                <w:color w:val="000000"/>
                <w:sz w:val="24"/>
                <w:szCs w:val="24"/>
                <w:lang w:eastAsia="en-US"/>
              </w:rPr>
              <w:t>,026</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14:paraId="5B46A04D" w14:textId="53CC66F9"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w:t>
            </w:r>
            <w:r w:rsidR="00D63836" w:rsidRPr="007E2C1C">
              <w:rPr>
                <w:rFonts w:eastAsiaTheme="minorHAnsi"/>
                <w:color w:val="000000"/>
                <w:sz w:val="24"/>
                <w:szCs w:val="24"/>
                <w:lang w:eastAsia="en-US"/>
              </w:rPr>
              <w:t>0</w:t>
            </w:r>
            <w:r w:rsidRPr="007E2C1C">
              <w:rPr>
                <w:rFonts w:eastAsiaTheme="minorHAnsi"/>
                <w:color w:val="000000"/>
                <w:sz w:val="24"/>
                <w:szCs w:val="24"/>
                <w:lang w:eastAsia="en-US"/>
              </w:rPr>
              <w:t>,661</w:t>
            </w:r>
          </w:p>
        </w:tc>
        <w:tc>
          <w:tcPr>
            <w:tcW w:w="1109" w:type="dxa"/>
            <w:tcBorders>
              <w:top w:val="single" w:sz="4" w:space="0" w:color="auto"/>
              <w:left w:val="single" w:sz="4" w:space="0" w:color="auto"/>
              <w:bottom w:val="single" w:sz="4" w:space="0" w:color="auto"/>
              <w:right w:val="single" w:sz="4" w:space="0" w:color="auto"/>
            </w:tcBorders>
            <w:shd w:val="clear" w:color="auto" w:fill="FFFFFF"/>
            <w:vAlign w:val="center"/>
          </w:tcPr>
          <w:p w14:paraId="3F808623" w14:textId="5583A8EA" w:rsidR="00D9213A" w:rsidRPr="007E2C1C" w:rsidRDefault="00D63836"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D9213A" w:rsidRPr="007E2C1C">
              <w:rPr>
                <w:rFonts w:eastAsiaTheme="minorHAnsi"/>
                <w:color w:val="000000"/>
                <w:sz w:val="24"/>
                <w:szCs w:val="24"/>
                <w:lang w:eastAsia="en-US"/>
              </w:rPr>
              <w:t>,518</w:t>
            </w:r>
          </w:p>
        </w:tc>
        <w:tc>
          <w:tcPr>
            <w:tcW w:w="1148" w:type="dxa"/>
            <w:tcBorders>
              <w:top w:val="single" w:sz="4" w:space="0" w:color="auto"/>
              <w:left w:val="single" w:sz="4" w:space="0" w:color="auto"/>
              <w:bottom w:val="single" w:sz="4" w:space="0" w:color="auto"/>
              <w:right w:val="single" w:sz="4" w:space="0" w:color="auto"/>
            </w:tcBorders>
            <w:shd w:val="clear" w:color="auto" w:fill="FFFFFF"/>
            <w:vAlign w:val="center"/>
          </w:tcPr>
          <w:p w14:paraId="40A6B03A" w14:textId="1411EBAE" w:rsidR="00D9213A" w:rsidRPr="007E2C1C" w:rsidRDefault="00D63836"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D9213A" w:rsidRPr="007E2C1C">
              <w:rPr>
                <w:rFonts w:eastAsiaTheme="minorHAnsi"/>
                <w:color w:val="000000"/>
                <w:sz w:val="24"/>
                <w:szCs w:val="24"/>
                <w:lang w:eastAsia="en-US"/>
              </w:rPr>
              <w:t>,943</w:t>
            </w:r>
          </w:p>
        </w:tc>
        <w:tc>
          <w:tcPr>
            <w:tcW w:w="1151" w:type="dxa"/>
            <w:tcBorders>
              <w:top w:val="single" w:sz="4" w:space="0" w:color="auto"/>
              <w:left w:val="single" w:sz="4" w:space="0" w:color="auto"/>
              <w:bottom w:val="single" w:sz="4" w:space="0" w:color="auto"/>
              <w:right w:val="single" w:sz="4" w:space="0" w:color="auto"/>
            </w:tcBorders>
            <w:shd w:val="clear" w:color="auto" w:fill="FFFFFF"/>
            <w:vAlign w:val="center"/>
          </w:tcPr>
          <w:p w14:paraId="55C36DCC"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1,060</w:t>
            </w:r>
          </w:p>
        </w:tc>
      </w:tr>
      <w:tr w:rsidR="00D9213A" w:rsidRPr="007E2C1C" w14:paraId="481E3E7C" w14:textId="77777777" w:rsidTr="00D63836">
        <w:trPr>
          <w:cantSplit/>
          <w:trHeight w:val="316"/>
        </w:trPr>
        <w:tc>
          <w:tcPr>
            <w:tcW w:w="610" w:type="dxa"/>
            <w:vMerge/>
            <w:tcBorders>
              <w:top w:val="single" w:sz="4" w:space="0" w:color="auto"/>
              <w:left w:val="single" w:sz="4" w:space="0" w:color="auto"/>
              <w:bottom w:val="single" w:sz="4" w:space="0" w:color="auto"/>
              <w:right w:val="single" w:sz="4" w:space="0" w:color="auto"/>
            </w:tcBorders>
            <w:shd w:val="clear" w:color="auto" w:fill="FFFFFF"/>
          </w:tcPr>
          <w:p w14:paraId="5CC2AFF3" w14:textId="77777777" w:rsidR="00D9213A" w:rsidRPr="007E2C1C" w:rsidRDefault="00D9213A" w:rsidP="00D9213A">
            <w:pPr>
              <w:autoSpaceDE w:val="0"/>
              <w:autoSpaceDN w:val="0"/>
              <w:adjustRightInd w:val="0"/>
              <w:rPr>
                <w:rFonts w:eastAsiaTheme="minorHAnsi"/>
                <w:color w:val="000000"/>
                <w:sz w:val="24"/>
                <w:szCs w:val="24"/>
                <w:lang w:eastAsia="en-US"/>
              </w:rPr>
            </w:pP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33E4D6AB" w14:textId="77777777" w:rsidR="00D9213A" w:rsidRPr="007E2C1C" w:rsidRDefault="00D9213A" w:rsidP="00D9213A">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FDI</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6D0C2C58"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-1991,176</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070E1E17"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3895,818</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43A4FE0B" w14:textId="52B3C82F"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w:t>
            </w:r>
            <w:r w:rsidR="00D63836" w:rsidRPr="007E2C1C">
              <w:rPr>
                <w:rFonts w:eastAsiaTheme="minorHAnsi"/>
                <w:color w:val="000000"/>
                <w:sz w:val="24"/>
                <w:szCs w:val="24"/>
                <w:lang w:eastAsia="en-US"/>
              </w:rPr>
              <w:t>0</w:t>
            </w:r>
            <w:r w:rsidRPr="007E2C1C">
              <w:rPr>
                <w:rFonts w:eastAsiaTheme="minorHAnsi"/>
                <w:color w:val="000000"/>
                <w:sz w:val="24"/>
                <w:szCs w:val="24"/>
                <w:lang w:eastAsia="en-US"/>
              </w:rPr>
              <w:t>,085</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14:paraId="2BB2D3D9" w14:textId="6397440F"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w:t>
            </w:r>
            <w:r w:rsidR="00D63836" w:rsidRPr="007E2C1C">
              <w:rPr>
                <w:rFonts w:eastAsiaTheme="minorHAnsi"/>
                <w:color w:val="000000"/>
                <w:sz w:val="24"/>
                <w:szCs w:val="24"/>
                <w:lang w:eastAsia="en-US"/>
              </w:rPr>
              <w:t>0</w:t>
            </w:r>
            <w:r w:rsidRPr="007E2C1C">
              <w:rPr>
                <w:rFonts w:eastAsiaTheme="minorHAnsi"/>
                <w:color w:val="000000"/>
                <w:sz w:val="24"/>
                <w:szCs w:val="24"/>
                <w:lang w:eastAsia="en-US"/>
              </w:rPr>
              <w:t>,511</w:t>
            </w:r>
          </w:p>
        </w:tc>
        <w:tc>
          <w:tcPr>
            <w:tcW w:w="1109" w:type="dxa"/>
            <w:tcBorders>
              <w:top w:val="single" w:sz="4" w:space="0" w:color="auto"/>
              <w:left w:val="single" w:sz="4" w:space="0" w:color="auto"/>
              <w:bottom w:val="single" w:sz="4" w:space="0" w:color="auto"/>
              <w:right w:val="single" w:sz="4" w:space="0" w:color="auto"/>
            </w:tcBorders>
            <w:shd w:val="clear" w:color="auto" w:fill="FFFFFF"/>
            <w:vAlign w:val="center"/>
          </w:tcPr>
          <w:p w14:paraId="0675FC3C" w14:textId="36F3ED3A" w:rsidR="00D9213A" w:rsidRPr="007E2C1C" w:rsidRDefault="00D63836"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D9213A" w:rsidRPr="007E2C1C">
              <w:rPr>
                <w:rFonts w:eastAsiaTheme="minorHAnsi"/>
                <w:color w:val="000000"/>
                <w:sz w:val="24"/>
                <w:szCs w:val="24"/>
                <w:lang w:eastAsia="en-US"/>
              </w:rPr>
              <w:t>,616</w:t>
            </w:r>
          </w:p>
        </w:tc>
        <w:tc>
          <w:tcPr>
            <w:tcW w:w="1148" w:type="dxa"/>
            <w:tcBorders>
              <w:top w:val="single" w:sz="4" w:space="0" w:color="auto"/>
              <w:left w:val="single" w:sz="4" w:space="0" w:color="auto"/>
              <w:bottom w:val="single" w:sz="4" w:space="0" w:color="auto"/>
              <w:right w:val="single" w:sz="4" w:space="0" w:color="auto"/>
            </w:tcBorders>
            <w:shd w:val="clear" w:color="auto" w:fill="FFFFFF"/>
            <w:vAlign w:val="center"/>
          </w:tcPr>
          <w:p w14:paraId="775A3973" w14:textId="0E8B1FEC" w:rsidR="00D9213A" w:rsidRPr="007E2C1C" w:rsidRDefault="00D63836"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D9213A" w:rsidRPr="007E2C1C">
              <w:rPr>
                <w:rFonts w:eastAsiaTheme="minorHAnsi"/>
                <w:color w:val="000000"/>
                <w:sz w:val="24"/>
                <w:szCs w:val="24"/>
                <w:lang w:eastAsia="en-US"/>
              </w:rPr>
              <w:t>,052</w:t>
            </w:r>
          </w:p>
        </w:tc>
        <w:tc>
          <w:tcPr>
            <w:tcW w:w="1151" w:type="dxa"/>
            <w:tcBorders>
              <w:top w:val="single" w:sz="4" w:space="0" w:color="auto"/>
              <w:left w:val="single" w:sz="4" w:space="0" w:color="auto"/>
              <w:bottom w:val="single" w:sz="4" w:space="0" w:color="auto"/>
              <w:right w:val="single" w:sz="4" w:space="0" w:color="auto"/>
            </w:tcBorders>
            <w:shd w:val="clear" w:color="auto" w:fill="FFFFFF"/>
            <w:vAlign w:val="center"/>
          </w:tcPr>
          <w:p w14:paraId="5B5ADEB2" w14:textId="77777777" w:rsidR="00D9213A" w:rsidRPr="007E2C1C" w:rsidRDefault="00D9213A" w:rsidP="00D63836">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19,265</w:t>
            </w:r>
          </w:p>
        </w:tc>
      </w:tr>
      <w:tr w:rsidR="00D9213A" w:rsidRPr="007E2C1C" w14:paraId="57A300EB" w14:textId="77777777" w:rsidTr="009065E5">
        <w:trPr>
          <w:cantSplit/>
          <w:trHeight w:val="316"/>
        </w:trPr>
        <w:tc>
          <w:tcPr>
            <w:tcW w:w="9626" w:type="dxa"/>
            <w:gridSpan w:val="9"/>
            <w:tcBorders>
              <w:top w:val="single" w:sz="4" w:space="0" w:color="auto"/>
              <w:left w:val="single" w:sz="4" w:space="0" w:color="auto"/>
              <w:bottom w:val="single" w:sz="4" w:space="0" w:color="auto"/>
              <w:right w:val="single" w:sz="4" w:space="0" w:color="auto"/>
            </w:tcBorders>
            <w:shd w:val="clear" w:color="auto" w:fill="FFFFFF"/>
          </w:tcPr>
          <w:p w14:paraId="4B50037F" w14:textId="2E398A42" w:rsidR="00D9213A" w:rsidRPr="007E2C1C" w:rsidRDefault="00D9213A" w:rsidP="009065E5">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 xml:space="preserve">a. </w:t>
            </w:r>
            <w:r w:rsidR="009065E5" w:rsidRPr="007E2C1C">
              <w:rPr>
                <w:rFonts w:eastAsiaTheme="minorHAnsi"/>
                <w:color w:val="000000"/>
                <w:sz w:val="24"/>
                <w:szCs w:val="24"/>
                <w:lang w:eastAsia="en-US"/>
              </w:rPr>
              <w:t>Залежна змінна</w:t>
            </w:r>
            <w:r w:rsidRPr="007E2C1C">
              <w:rPr>
                <w:rFonts w:eastAsiaTheme="minorHAnsi"/>
                <w:color w:val="000000"/>
                <w:sz w:val="24"/>
                <w:szCs w:val="24"/>
                <w:lang w:eastAsia="en-US"/>
              </w:rPr>
              <w:t>: Y</w:t>
            </w:r>
          </w:p>
        </w:tc>
      </w:tr>
    </w:tbl>
    <w:p w14:paraId="5F048CE7" w14:textId="38D259E3" w:rsidR="009065E5" w:rsidRPr="007E2C1C" w:rsidRDefault="009065E5" w:rsidP="009065E5">
      <w:pPr>
        <w:autoSpaceDE w:val="0"/>
        <w:autoSpaceDN w:val="0"/>
        <w:adjustRightInd w:val="0"/>
        <w:spacing w:after="240" w:line="400" w:lineRule="atLeast"/>
        <w:rPr>
          <w:rFonts w:eastAsiaTheme="minorHAnsi"/>
          <w:sz w:val="28"/>
          <w:szCs w:val="24"/>
          <w:lang w:eastAsia="en-US"/>
        </w:rPr>
      </w:pPr>
      <w:r w:rsidRPr="007E2C1C">
        <w:rPr>
          <w:rFonts w:eastAsiaTheme="minorHAnsi"/>
          <w:sz w:val="28"/>
          <w:szCs w:val="24"/>
          <w:lang w:eastAsia="en-US"/>
        </w:rPr>
        <w:t xml:space="preserve">Джерело: складено автором на основі даних </w:t>
      </w:r>
      <w:r w:rsidR="001F39E8" w:rsidRPr="007E2C1C">
        <w:rPr>
          <w:rFonts w:eastAsiaTheme="minorHAnsi"/>
          <w:sz w:val="28"/>
          <w:szCs w:val="24"/>
          <w:lang w:eastAsia="en-US"/>
        </w:rPr>
        <w:t xml:space="preserve"> [21] та [27]</w:t>
      </w:r>
    </w:p>
    <w:p w14:paraId="46AF865D" w14:textId="6C91988E" w:rsidR="009065E5" w:rsidRPr="007E2C1C" w:rsidRDefault="009065E5" w:rsidP="009065E5">
      <w:pPr>
        <w:autoSpaceDE w:val="0"/>
        <w:autoSpaceDN w:val="0"/>
        <w:adjustRightInd w:val="0"/>
        <w:spacing w:after="240" w:line="360" w:lineRule="auto"/>
        <w:ind w:firstLine="709"/>
        <w:jc w:val="both"/>
        <w:rPr>
          <w:rFonts w:eastAsiaTheme="minorHAnsi"/>
          <w:sz w:val="28"/>
          <w:szCs w:val="24"/>
          <w:lang w:eastAsia="en-US"/>
        </w:rPr>
      </w:pPr>
      <w:r w:rsidRPr="007E2C1C">
        <w:rPr>
          <w:rFonts w:eastAsiaTheme="minorHAnsi"/>
          <w:sz w:val="28"/>
          <w:szCs w:val="24"/>
          <w:lang w:eastAsia="en-US"/>
        </w:rPr>
        <w:lastRenderedPageBreak/>
        <w:t>Дивлячись на таблицю 2.5, регресійну модель В’єтнаму, можна побачити, що ні одна з незалежних змінних не має впливу на залежну. Але також можна побачити значну присутність колінеарності у всіх змінних. Отже нижче я знову буду наводити окремі змінні, щоб аналіз був якісним.</w:t>
      </w:r>
    </w:p>
    <w:p w14:paraId="2EB65EF4" w14:textId="433F5D8C" w:rsidR="009065E5" w:rsidRPr="007E2C1C" w:rsidRDefault="009065E5" w:rsidP="009065E5">
      <w:pPr>
        <w:autoSpaceDE w:val="0"/>
        <w:autoSpaceDN w:val="0"/>
        <w:adjustRightInd w:val="0"/>
        <w:spacing w:line="360" w:lineRule="auto"/>
        <w:jc w:val="right"/>
        <w:rPr>
          <w:rFonts w:eastAsiaTheme="minorHAnsi"/>
          <w:i/>
          <w:sz w:val="28"/>
          <w:szCs w:val="24"/>
          <w:lang w:eastAsia="en-US"/>
        </w:rPr>
      </w:pPr>
      <w:r w:rsidRPr="007E2C1C">
        <w:rPr>
          <w:rFonts w:eastAsiaTheme="minorHAnsi"/>
          <w:i/>
          <w:sz w:val="28"/>
          <w:szCs w:val="24"/>
          <w:lang w:eastAsia="en-US"/>
        </w:rPr>
        <w:t xml:space="preserve">Таблиця 2.7 </w:t>
      </w:r>
    </w:p>
    <w:p w14:paraId="4056770B" w14:textId="32BC3BED" w:rsidR="009065E5" w:rsidRPr="007E2C1C" w:rsidRDefault="009065E5" w:rsidP="009065E5">
      <w:pPr>
        <w:spacing w:line="360" w:lineRule="auto"/>
        <w:ind w:right="-1" w:firstLine="709"/>
        <w:jc w:val="center"/>
        <w:rPr>
          <w:sz w:val="28"/>
          <w:szCs w:val="28"/>
        </w:rPr>
      </w:pPr>
      <w:r w:rsidRPr="007E2C1C">
        <w:rPr>
          <w:rFonts w:eastAsiaTheme="minorHAnsi"/>
          <w:bCs/>
          <w:color w:val="000000"/>
          <w:sz w:val="28"/>
          <w:szCs w:val="28"/>
          <w:lang w:eastAsia="en-US"/>
        </w:rPr>
        <w:t>Регресійна модель впливу експорту</w:t>
      </w:r>
      <w:r w:rsidR="00E504FF" w:rsidRPr="007E2C1C">
        <w:rPr>
          <w:rFonts w:eastAsiaTheme="minorHAnsi"/>
          <w:bCs/>
          <w:color w:val="000000"/>
          <w:sz w:val="28"/>
          <w:szCs w:val="28"/>
          <w:lang w:eastAsia="en-US"/>
        </w:rPr>
        <w:t xml:space="preserve"> та імпорту</w:t>
      </w:r>
      <w:r w:rsidRPr="007E2C1C">
        <w:rPr>
          <w:rFonts w:eastAsiaTheme="minorHAnsi"/>
          <w:bCs/>
          <w:color w:val="000000"/>
          <w:sz w:val="28"/>
          <w:szCs w:val="28"/>
          <w:lang w:eastAsia="en-US"/>
        </w:rPr>
        <w:t xml:space="preserve"> на ВВП </w:t>
      </w:r>
      <w:r w:rsidR="00084885" w:rsidRPr="007E2C1C">
        <w:rPr>
          <w:rFonts w:eastAsiaTheme="minorHAnsi"/>
          <w:bCs/>
          <w:color w:val="000000"/>
          <w:sz w:val="28"/>
          <w:szCs w:val="28"/>
          <w:lang w:eastAsia="en-US"/>
        </w:rPr>
        <w:t>В’єтнаму</w:t>
      </w:r>
    </w:p>
    <w:tbl>
      <w:tblPr>
        <w:tblW w:w="93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92"/>
        <w:gridCol w:w="1050"/>
        <w:gridCol w:w="1188"/>
        <w:gridCol w:w="1188"/>
        <w:gridCol w:w="1188"/>
        <w:gridCol w:w="827"/>
        <w:gridCol w:w="1076"/>
        <w:gridCol w:w="1114"/>
        <w:gridCol w:w="1118"/>
      </w:tblGrid>
      <w:tr w:rsidR="00E504FF" w:rsidRPr="007E2C1C" w14:paraId="58D8284E" w14:textId="77777777" w:rsidTr="002B4372">
        <w:trPr>
          <w:cantSplit/>
          <w:trHeight w:val="289"/>
        </w:trPr>
        <w:tc>
          <w:tcPr>
            <w:tcW w:w="9341"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0BA87689" w14:textId="55EE7A50" w:rsidR="00E504FF" w:rsidRPr="007E2C1C" w:rsidRDefault="00D63836" w:rsidP="002B4372">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bCs/>
                <w:color w:val="000000"/>
                <w:sz w:val="24"/>
                <w:szCs w:val="24"/>
                <w:lang w:eastAsia="en-US"/>
              </w:rPr>
              <w:t>Коефіцієнти</w:t>
            </w:r>
          </w:p>
        </w:tc>
      </w:tr>
      <w:tr w:rsidR="00E504FF" w:rsidRPr="007E2C1C" w14:paraId="068804BB" w14:textId="77777777" w:rsidTr="002B4372">
        <w:trPr>
          <w:cantSplit/>
          <w:trHeight w:val="861"/>
        </w:trPr>
        <w:tc>
          <w:tcPr>
            <w:tcW w:w="164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778F1D90" w14:textId="77777777" w:rsidR="00E504FF" w:rsidRPr="007E2C1C" w:rsidRDefault="00E504FF" w:rsidP="002B4372">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Модель</w:t>
            </w:r>
          </w:p>
        </w:tc>
        <w:tc>
          <w:tcPr>
            <w:tcW w:w="237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86E065D" w14:textId="77777777" w:rsidR="00E504FF" w:rsidRPr="007E2C1C" w:rsidRDefault="00E504FF" w:rsidP="002B4372">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Нестандартизовані коефіцієнти</w:t>
            </w:r>
          </w:p>
        </w:tc>
        <w:tc>
          <w:tcPr>
            <w:tcW w:w="1188" w:type="dxa"/>
            <w:tcBorders>
              <w:top w:val="single" w:sz="4" w:space="0" w:color="auto"/>
              <w:left w:val="single" w:sz="4" w:space="0" w:color="auto"/>
              <w:bottom w:val="single" w:sz="4" w:space="0" w:color="auto"/>
              <w:right w:val="single" w:sz="4" w:space="0" w:color="auto"/>
            </w:tcBorders>
            <w:shd w:val="clear" w:color="auto" w:fill="FFFFFF"/>
            <w:vAlign w:val="bottom"/>
          </w:tcPr>
          <w:p w14:paraId="3FF6EABD" w14:textId="77777777" w:rsidR="00E504FF" w:rsidRPr="007E2C1C" w:rsidRDefault="00E504FF" w:rsidP="002B4372">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Стандартизовані коефіцієнти</w:t>
            </w:r>
          </w:p>
        </w:tc>
        <w:tc>
          <w:tcPr>
            <w:tcW w:w="827"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7E981D0A" w14:textId="77777777" w:rsidR="00E504FF" w:rsidRPr="007E2C1C" w:rsidRDefault="00E504FF" w:rsidP="002B4372">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т</w:t>
            </w:r>
          </w:p>
        </w:tc>
        <w:tc>
          <w:tcPr>
            <w:tcW w:w="1076"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2C9EF44E" w14:textId="33655F47" w:rsidR="00E504FF" w:rsidRPr="007E2C1C" w:rsidRDefault="00D63836" w:rsidP="002B4372">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Помилка</w:t>
            </w:r>
          </w:p>
        </w:tc>
        <w:tc>
          <w:tcPr>
            <w:tcW w:w="223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90F2EEC" w14:textId="77777777" w:rsidR="00E504FF" w:rsidRPr="007E2C1C" w:rsidRDefault="00E504FF" w:rsidP="002B4372">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Статистика колінеарності</w:t>
            </w:r>
          </w:p>
        </w:tc>
      </w:tr>
      <w:tr w:rsidR="00E504FF" w:rsidRPr="007E2C1C" w14:paraId="56F84023" w14:textId="77777777" w:rsidTr="002B4372">
        <w:trPr>
          <w:cantSplit/>
          <w:trHeight w:val="613"/>
        </w:trPr>
        <w:tc>
          <w:tcPr>
            <w:tcW w:w="1642"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2B2A2A1D" w14:textId="77777777" w:rsidR="00E504FF" w:rsidRPr="007E2C1C" w:rsidRDefault="00E504FF" w:rsidP="002B4372">
            <w:pPr>
              <w:autoSpaceDE w:val="0"/>
              <w:autoSpaceDN w:val="0"/>
              <w:adjustRightInd w:val="0"/>
              <w:rPr>
                <w:rFonts w:eastAsiaTheme="minorHAnsi"/>
                <w:color w:val="000000"/>
                <w:sz w:val="24"/>
                <w:szCs w:val="24"/>
                <w:lang w:eastAsia="en-US"/>
              </w:rPr>
            </w:pPr>
          </w:p>
        </w:tc>
        <w:tc>
          <w:tcPr>
            <w:tcW w:w="1188" w:type="dxa"/>
            <w:tcBorders>
              <w:top w:val="single" w:sz="4" w:space="0" w:color="auto"/>
              <w:left w:val="single" w:sz="4" w:space="0" w:color="auto"/>
              <w:bottom w:val="single" w:sz="4" w:space="0" w:color="auto"/>
              <w:right w:val="single" w:sz="4" w:space="0" w:color="auto"/>
            </w:tcBorders>
            <w:shd w:val="clear" w:color="auto" w:fill="FFFFFF"/>
            <w:vAlign w:val="bottom"/>
          </w:tcPr>
          <w:p w14:paraId="0B9E6C83" w14:textId="77777777" w:rsidR="00E504FF" w:rsidRPr="007E2C1C" w:rsidRDefault="00E504FF" w:rsidP="002B4372">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B</w:t>
            </w:r>
          </w:p>
        </w:tc>
        <w:tc>
          <w:tcPr>
            <w:tcW w:w="1188" w:type="dxa"/>
            <w:tcBorders>
              <w:top w:val="single" w:sz="4" w:space="0" w:color="auto"/>
              <w:left w:val="single" w:sz="4" w:space="0" w:color="auto"/>
              <w:bottom w:val="single" w:sz="4" w:space="0" w:color="auto"/>
              <w:right w:val="single" w:sz="4" w:space="0" w:color="auto"/>
            </w:tcBorders>
            <w:shd w:val="clear" w:color="auto" w:fill="FFFFFF"/>
            <w:vAlign w:val="bottom"/>
          </w:tcPr>
          <w:p w14:paraId="57B58620" w14:textId="77777777" w:rsidR="00E504FF" w:rsidRPr="007E2C1C" w:rsidRDefault="00E504FF" w:rsidP="002B4372">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Стандартна похибка</w:t>
            </w:r>
          </w:p>
        </w:tc>
        <w:tc>
          <w:tcPr>
            <w:tcW w:w="1188" w:type="dxa"/>
            <w:tcBorders>
              <w:top w:val="single" w:sz="4" w:space="0" w:color="auto"/>
              <w:left w:val="single" w:sz="4" w:space="0" w:color="auto"/>
              <w:bottom w:val="single" w:sz="4" w:space="0" w:color="auto"/>
              <w:right w:val="single" w:sz="4" w:space="0" w:color="auto"/>
            </w:tcBorders>
            <w:shd w:val="clear" w:color="auto" w:fill="FFFFFF"/>
            <w:vAlign w:val="bottom"/>
          </w:tcPr>
          <w:p w14:paraId="69E75DBA" w14:textId="77777777" w:rsidR="00E504FF" w:rsidRPr="007E2C1C" w:rsidRDefault="00E504FF" w:rsidP="002B4372">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Бета</w:t>
            </w:r>
          </w:p>
        </w:tc>
        <w:tc>
          <w:tcPr>
            <w:tcW w:w="827"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6C039C2F" w14:textId="77777777" w:rsidR="00E504FF" w:rsidRPr="007E2C1C" w:rsidRDefault="00E504FF" w:rsidP="002B4372">
            <w:pPr>
              <w:autoSpaceDE w:val="0"/>
              <w:autoSpaceDN w:val="0"/>
              <w:adjustRightInd w:val="0"/>
              <w:rPr>
                <w:rFonts w:eastAsiaTheme="minorHAnsi"/>
                <w:color w:val="000000"/>
                <w:sz w:val="24"/>
                <w:szCs w:val="24"/>
                <w:lang w:eastAsia="en-US"/>
              </w:rPr>
            </w:pPr>
          </w:p>
        </w:tc>
        <w:tc>
          <w:tcPr>
            <w:tcW w:w="1076"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618B9B54" w14:textId="77777777" w:rsidR="00E504FF" w:rsidRPr="007E2C1C" w:rsidRDefault="00E504FF" w:rsidP="002B4372">
            <w:pPr>
              <w:autoSpaceDE w:val="0"/>
              <w:autoSpaceDN w:val="0"/>
              <w:adjustRightInd w:val="0"/>
              <w:rPr>
                <w:rFonts w:eastAsiaTheme="minorHAnsi"/>
                <w:color w:val="000000"/>
                <w:sz w:val="24"/>
                <w:szCs w:val="24"/>
                <w:lang w:eastAsia="en-US"/>
              </w:rPr>
            </w:pPr>
          </w:p>
        </w:tc>
        <w:tc>
          <w:tcPr>
            <w:tcW w:w="1114" w:type="dxa"/>
            <w:tcBorders>
              <w:top w:val="single" w:sz="4" w:space="0" w:color="auto"/>
              <w:left w:val="single" w:sz="4" w:space="0" w:color="auto"/>
              <w:bottom w:val="single" w:sz="4" w:space="0" w:color="auto"/>
              <w:right w:val="single" w:sz="4" w:space="0" w:color="auto"/>
            </w:tcBorders>
            <w:shd w:val="clear" w:color="auto" w:fill="FFFFFF"/>
            <w:vAlign w:val="bottom"/>
          </w:tcPr>
          <w:p w14:paraId="43D2C0DA" w14:textId="77777777" w:rsidR="00E504FF" w:rsidRPr="007E2C1C" w:rsidRDefault="00E504FF" w:rsidP="002B4372">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Допуск</w:t>
            </w:r>
          </w:p>
        </w:tc>
        <w:tc>
          <w:tcPr>
            <w:tcW w:w="1118" w:type="dxa"/>
            <w:tcBorders>
              <w:top w:val="single" w:sz="4" w:space="0" w:color="auto"/>
              <w:left w:val="single" w:sz="4" w:space="0" w:color="auto"/>
              <w:bottom w:val="single" w:sz="4" w:space="0" w:color="auto"/>
              <w:right w:val="single" w:sz="4" w:space="0" w:color="auto"/>
            </w:tcBorders>
            <w:shd w:val="clear" w:color="auto" w:fill="FFFFFF"/>
            <w:vAlign w:val="bottom"/>
          </w:tcPr>
          <w:p w14:paraId="073D5526" w14:textId="77777777" w:rsidR="00E504FF" w:rsidRPr="007E2C1C" w:rsidRDefault="00E504FF" w:rsidP="002B4372">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VIF</w:t>
            </w:r>
          </w:p>
        </w:tc>
      </w:tr>
      <w:tr w:rsidR="00E504FF" w:rsidRPr="007E2C1C" w14:paraId="4DA5742D" w14:textId="77777777" w:rsidTr="002B4372">
        <w:trPr>
          <w:cantSplit/>
          <w:trHeight w:val="289"/>
        </w:trPr>
        <w:tc>
          <w:tcPr>
            <w:tcW w:w="592" w:type="dxa"/>
            <w:vMerge w:val="restart"/>
            <w:tcBorders>
              <w:top w:val="single" w:sz="4" w:space="0" w:color="auto"/>
              <w:left w:val="single" w:sz="4" w:space="0" w:color="auto"/>
              <w:bottom w:val="single" w:sz="4" w:space="0" w:color="auto"/>
              <w:right w:val="single" w:sz="4" w:space="0" w:color="auto"/>
            </w:tcBorders>
            <w:shd w:val="clear" w:color="auto" w:fill="FFFFFF"/>
          </w:tcPr>
          <w:p w14:paraId="0CC15470" w14:textId="77777777" w:rsidR="00E504FF" w:rsidRPr="007E2C1C" w:rsidRDefault="00E504FF" w:rsidP="002B4372">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1</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6FD0F85E" w14:textId="77777777" w:rsidR="00E504FF" w:rsidRPr="007E2C1C" w:rsidRDefault="00E504FF" w:rsidP="002B4372">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(Константа)</w:t>
            </w:r>
          </w:p>
        </w:tc>
        <w:tc>
          <w:tcPr>
            <w:tcW w:w="1188" w:type="dxa"/>
            <w:tcBorders>
              <w:top w:val="single" w:sz="4" w:space="0" w:color="auto"/>
              <w:left w:val="single" w:sz="4" w:space="0" w:color="auto"/>
              <w:bottom w:val="single" w:sz="4" w:space="0" w:color="auto"/>
              <w:right w:val="single" w:sz="4" w:space="0" w:color="auto"/>
            </w:tcBorders>
            <w:shd w:val="clear" w:color="auto" w:fill="FFFFFF"/>
            <w:vAlign w:val="center"/>
          </w:tcPr>
          <w:p w14:paraId="3ED52A61" w14:textId="77777777" w:rsidR="00E504FF" w:rsidRPr="007E2C1C" w:rsidRDefault="00E504FF"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24431,886</w:t>
            </w:r>
          </w:p>
        </w:tc>
        <w:tc>
          <w:tcPr>
            <w:tcW w:w="1188" w:type="dxa"/>
            <w:tcBorders>
              <w:top w:val="single" w:sz="4" w:space="0" w:color="auto"/>
              <w:left w:val="single" w:sz="4" w:space="0" w:color="auto"/>
              <w:bottom w:val="single" w:sz="4" w:space="0" w:color="auto"/>
              <w:right w:val="single" w:sz="4" w:space="0" w:color="auto"/>
            </w:tcBorders>
            <w:shd w:val="clear" w:color="auto" w:fill="FFFFFF"/>
            <w:vAlign w:val="center"/>
          </w:tcPr>
          <w:p w14:paraId="12C7AB60" w14:textId="77777777" w:rsidR="00E504FF" w:rsidRPr="007E2C1C" w:rsidRDefault="00E504FF"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6565,842</w:t>
            </w:r>
          </w:p>
        </w:tc>
        <w:tc>
          <w:tcPr>
            <w:tcW w:w="1188" w:type="dxa"/>
            <w:tcBorders>
              <w:top w:val="single" w:sz="4" w:space="0" w:color="auto"/>
              <w:left w:val="single" w:sz="4" w:space="0" w:color="auto"/>
              <w:bottom w:val="single" w:sz="4" w:space="0" w:color="auto"/>
              <w:right w:val="single" w:sz="4" w:space="0" w:color="auto"/>
            </w:tcBorders>
            <w:shd w:val="clear" w:color="auto" w:fill="FFFFFF"/>
            <w:vAlign w:val="center"/>
          </w:tcPr>
          <w:p w14:paraId="11063714" w14:textId="77777777" w:rsidR="00E504FF" w:rsidRPr="007E2C1C" w:rsidRDefault="00E504FF" w:rsidP="002B4372">
            <w:pPr>
              <w:autoSpaceDE w:val="0"/>
              <w:autoSpaceDN w:val="0"/>
              <w:adjustRightInd w:val="0"/>
              <w:rPr>
                <w:rFonts w:eastAsiaTheme="minorHAnsi"/>
                <w:sz w:val="24"/>
                <w:szCs w:val="24"/>
                <w:lang w:eastAsia="en-US"/>
              </w:rPr>
            </w:pPr>
          </w:p>
        </w:tc>
        <w:tc>
          <w:tcPr>
            <w:tcW w:w="827" w:type="dxa"/>
            <w:tcBorders>
              <w:top w:val="single" w:sz="4" w:space="0" w:color="auto"/>
              <w:left w:val="single" w:sz="4" w:space="0" w:color="auto"/>
              <w:bottom w:val="single" w:sz="4" w:space="0" w:color="auto"/>
              <w:right w:val="single" w:sz="4" w:space="0" w:color="auto"/>
            </w:tcBorders>
            <w:shd w:val="clear" w:color="auto" w:fill="FFFFFF"/>
            <w:vAlign w:val="center"/>
          </w:tcPr>
          <w:p w14:paraId="367BAC65" w14:textId="77777777" w:rsidR="00E504FF" w:rsidRPr="007E2C1C" w:rsidRDefault="00E504FF"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3,721</w:t>
            </w: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tcPr>
          <w:p w14:paraId="41916606" w14:textId="5304F8B0" w:rsidR="00E504FF" w:rsidRPr="007E2C1C" w:rsidRDefault="00D63836"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E504FF" w:rsidRPr="007E2C1C">
              <w:rPr>
                <w:rFonts w:eastAsiaTheme="minorHAnsi"/>
                <w:color w:val="000000"/>
                <w:sz w:val="24"/>
                <w:szCs w:val="24"/>
                <w:lang w:eastAsia="en-US"/>
              </w:rPr>
              <w:t>,001</w:t>
            </w:r>
          </w:p>
        </w:tc>
        <w:tc>
          <w:tcPr>
            <w:tcW w:w="1114" w:type="dxa"/>
            <w:tcBorders>
              <w:top w:val="single" w:sz="4" w:space="0" w:color="auto"/>
              <w:left w:val="single" w:sz="4" w:space="0" w:color="auto"/>
              <w:bottom w:val="single" w:sz="4" w:space="0" w:color="auto"/>
              <w:right w:val="single" w:sz="4" w:space="0" w:color="auto"/>
            </w:tcBorders>
            <w:shd w:val="clear" w:color="auto" w:fill="FFFFFF"/>
            <w:vAlign w:val="center"/>
          </w:tcPr>
          <w:p w14:paraId="0203CB07" w14:textId="77777777" w:rsidR="00E504FF" w:rsidRPr="007E2C1C" w:rsidRDefault="00E504FF" w:rsidP="002B4372">
            <w:pPr>
              <w:autoSpaceDE w:val="0"/>
              <w:autoSpaceDN w:val="0"/>
              <w:adjustRightInd w:val="0"/>
              <w:rPr>
                <w:rFonts w:eastAsiaTheme="minorHAnsi"/>
                <w:sz w:val="24"/>
                <w:szCs w:val="24"/>
                <w:lang w:eastAsia="en-US"/>
              </w:rPr>
            </w:pPr>
          </w:p>
        </w:tc>
        <w:tc>
          <w:tcPr>
            <w:tcW w:w="1118" w:type="dxa"/>
            <w:tcBorders>
              <w:top w:val="single" w:sz="4" w:space="0" w:color="auto"/>
              <w:left w:val="single" w:sz="4" w:space="0" w:color="auto"/>
              <w:bottom w:val="single" w:sz="4" w:space="0" w:color="auto"/>
              <w:right w:val="single" w:sz="4" w:space="0" w:color="auto"/>
            </w:tcBorders>
            <w:shd w:val="clear" w:color="auto" w:fill="FFFFFF"/>
            <w:vAlign w:val="center"/>
          </w:tcPr>
          <w:p w14:paraId="66906CA9" w14:textId="77777777" w:rsidR="00E504FF" w:rsidRPr="007E2C1C" w:rsidRDefault="00E504FF" w:rsidP="002B4372">
            <w:pPr>
              <w:autoSpaceDE w:val="0"/>
              <w:autoSpaceDN w:val="0"/>
              <w:adjustRightInd w:val="0"/>
              <w:rPr>
                <w:rFonts w:eastAsiaTheme="minorHAnsi"/>
                <w:sz w:val="24"/>
                <w:szCs w:val="24"/>
                <w:lang w:eastAsia="en-US"/>
              </w:rPr>
            </w:pPr>
          </w:p>
        </w:tc>
      </w:tr>
      <w:tr w:rsidR="00E504FF" w:rsidRPr="007E2C1C" w14:paraId="46809D92" w14:textId="77777777" w:rsidTr="002B4372">
        <w:trPr>
          <w:cantSplit/>
          <w:trHeight w:val="322"/>
        </w:trPr>
        <w:tc>
          <w:tcPr>
            <w:tcW w:w="592" w:type="dxa"/>
            <w:vMerge/>
            <w:tcBorders>
              <w:top w:val="single" w:sz="4" w:space="0" w:color="auto"/>
              <w:left w:val="single" w:sz="4" w:space="0" w:color="auto"/>
              <w:bottom w:val="single" w:sz="4" w:space="0" w:color="auto"/>
              <w:right w:val="single" w:sz="4" w:space="0" w:color="auto"/>
            </w:tcBorders>
            <w:shd w:val="clear" w:color="auto" w:fill="FFFFFF"/>
          </w:tcPr>
          <w:p w14:paraId="5F66B897" w14:textId="77777777" w:rsidR="00E504FF" w:rsidRPr="007E2C1C" w:rsidRDefault="00E504FF" w:rsidP="002B4372">
            <w:pPr>
              <w:autoSpaceDE w:val="0"/>
              <w:autoSpaceDN w:val="0"/>
              <w:adjustRightInd w:val="0"/>
              <w:rPr>
                <w:rFonts w:eastAsiaTheme="minorHAnsi"/>
                <w:sz w:val="24"/>
                <w:szCs w:val="24"/>
                <w:lang w:eastAsia="en-US"/>
              </w:rP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02C45552" w14:textId="77777777" w:rsidR="00E504FF" w:rsidRPr="007E2C1C" w:rsidRDefault="00E504FF" w:rsidP="002B4372">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E</w:t>
            </w:r>
          </w:p>
        </w:tc>
        <w:tc>
          <w:tcPr>
            <w:tcW w:w="1188" w:type="dxa"/>
            <w:tcBorders>
              <w:top w:val="single" w:sz="4" w:space="0" w:color="auto"/>
              <w:left w:val="single" w:sz="4" w:space="0" w:color="auto"/>
              <w:bottom w:val="single" w:sz="4" w:space="0" w:color="auto"/>
              <w:right w:val="single" w:sz="4" w:space="0" w:color="auto"/>
            </w:tcBorders>
            <w:shd w:val="clear" w:color="auto" w:fill="FFFFFF"/>
            <w:vAlign w:val="center"/>
          </w:tcPr>
          <w:p w14:paraId="4109E3CF" w14:textId="77777777" w:rsidR="00E504FF" w:rsidRPr="007E2C1C" w:rsidRDefault="00E504FF"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1309,899</w:t>
            </w:r>
          </w:p>
        </w:tc>
        <w:tc>
          <w:tcPr>
            <w:tcW w:w="1188" w:type="dxa"/>
            <w:tcBorders>
              <w:top w:val="single" w:sz="4" w:space="0" w:color="auto"/>
              <w:left w:val="single" w:sz="4" w:space="0" w:color="auto"/>
              <w:bottom w:val="single" w:sz="4" w:space="0" w:color="auto"/>
              <w:right w:val="single" w:sz="4" w:space="0" w:color="auto"/>
            </w:tcBorders>
            <w:shd w:val="clear" w:color="auto" w:fill="FFFFFF"/>
            <w:vAlign w:val="center"/>
          </w:tcPr>
          <w:p w14:paraId="33755ECF" w14:textId="77777777" w:rsidR="00E504FF" w:rsidRPr="007E2C1C" w:rsidRDefault="00E504FF"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627,983</w:t>
            </w:r>
          </w:p>
        </w:tc>
        <w:tc>
          <w:tcPr>
            <w:tcW w:w="1188" w:type="dxa"/>
            <w:tcBorders>
              <w:top w:val="single" w:sz="4" w:space="0" w:color="auto"/>
              <w:left w:val="single" w:sz="4" w:space="0" w:color="auto"/>
              <w:bottom w:val="single" w:sz="4" w:space="0" w:color="auto"/>
              <w:right w:val="single" w:sz="4" w:space="0" w:color="auto"/>
            </w:tcBorders>
            <w:shd w:val="clear" w:color="auto" w:fill="FFFFFF"/>
            <w:vAlign w:val="center"/>
          </w:tcPr>
          <w:p w14:paraId="38C2F72D" w14:textId="77777777" w:rsidR="00E504FF" w:rsidRPr="007E2C1C" w:rsidRDefault="00E504FF"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1,136</w:t>
            </w:r>
          </w:p>
        </w:tc>
        <w:tc>
          <w:tcPr>
            <w:tcW w:w="827" w:type="dxa"/>
            <w:tcBorders>
              <w:top w:val="single" w:sz="4" w:space="0" w:color="auto"/>
              <w:left w:val="single" w:sz="4" w:space="0" w:color="auto"/>
              <w:bottom w:val="single" w:sz="4" w:space="0" w:color="auto"/>
              <w:right w:val="single" w:sz="4" w:space="0" w:color="auto"/>
            </w:tcBorders>
            <w:shd w:val="clear" w:color="auto" w:fill="FFFFFF"/>
            <w:vAlign w:val="center"/>
          </w:tcPr>
          <w:p w14:paraId="2A915A3B" w14:textId="77777777" w:rsidR="00E504FF" w:rsidRPr="007E2C1C" w:rsidRDefault="00E504FF"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2,086</w:t>
            </w: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tcPr>
          <w:p w14:paraId="253F5DF4" w14:textId="00C5663C" w:rsidR="00E504FF" w:rsidRPr="007E2C1C" w:rsidRDefault="00D63836"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E504FF" w:rsidRPr="007E2C1C">
              <w:rPr>
                <w:rFonts w:eastAsiaTheme="minorHAnsi"/>
                <w:color w:val="000000"/>
                <w:sz w:val="24"/>
                <w:szCs w:val="24"/>
                <w:lang w:eastAsia="en-US"/>
              </w:rPr>
              <w:t>,048</w:t>
            </w:r>
          </w:p>
        </w:tc>
        <w:tc>
          <w:tcPr>
            <w:tcW w:w="1114" w:type="dxa"/>
            <w:tcBorders>
              <w:top w:val="single" w:sz="4" w:space="0" w:color="auto"/>
              <w:left w:val="single" w:sz="4" w:space="0" w:color="auto"/>
              <w:bottom w:val="single" w:sz="4" w:space="0" w:color="auto"/>
              <w:right w:val="single" w:sz="4" w:space="0" w:color="auto"/>
            </w:tcBorders>
            <w:shd w:val="clear" w:color="auto" w:fill="FFFFFF"/>
            <w:vAlign w:val="center"/>
          </w:tcPr>
          <w:p w14:paraId="0B042F4A" w14:textId="1DB19946" w:rsidR="00E504FF" w:rsidRPr="007E2C1C" w:rsidRDefault="00D63836"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E504FF" w:rsidRPr="007E2C1C">
              <w:rPr>
                <w:rFonts w:eastAsiaTheme="minorHAnsi"/>
                <w:color w:val="000000"/>
                <w:sz w:val="24"/>
                <w:szCs w:val="24"/>
                <w:lang w:eastAsia="en-US"/>
              </w:rPr>
              <w:t>,004</w:t>
            </w:r>
          </w:p>
        </w:tc>
        <w:tc>
          <w:tcPr>
            <w:tcW w:w="1118" w:type="dxa"/>
            <w:tcBorders>
              <w:top w:val="single" w:sz="4" w:space="0" w:color="auto"/>
              <w:left w:val="single" w:sz="4" w:space="0" w:color="auto"/>
              <w:bottom w:val="single" w:sz="4" w:space="0" w:color="auto"/>
              <w:right w:val="single" w:sz="4" w:space="0" w:color="auto"/>
            </w:tcBorders>
            <w:shd w:val="clear" w:color="auto" w:fill="FFFFFF"/>
            <w:vAlign w:val="center"/>
          </w:tcPr>
          <w:p w14:paraId="3A96CE99" w14:textId="77777777" w:rsidR="00E504FF" w:rsidRPr="007E2C1C" w:rsidRDefault="00E504FF"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276,663</w:t>
            </w:r>
          </w:p>
        </w:tc>
      </w:tr>
      <w:tr w:rsidR="00E504FF" w:rsidRPr="007E2C1C" w14:paraId="575AF204" w14:textId="77777777" w:rsidTr="002B4372">
        <w:trPr>
          <w:cantSplit/>
          <w:trHeight w:val="322"/>
        </w:trPr>
        <w:tc>
          <w:tcPr>
            <w:tcW w:w="592" w:type="dxa"/>
            <w:vMerge/>
            <w:tcBorders>
              <w:top w:val="single" w:sz="4" w:space="0" w:color="auto"/>
              <w:left w:val="single" w:sz="4" w:space="0" w:color="auto"/>
              <w:bottom w:val="single" w:sz="4" w:space="0" w:color="auto"/>
              <w:right w:val="single" w:sz="4" w:space="0" w:color="auto"/>
            </w:tcBorders>
            <w:shd w:val="clear" w:color="auto" w:fill="FFFFFF"/>
          </w:tcPr>
          <w:p w14:paraId="4F29C9A6" w14:textId="77777777" w:rsidR="00E504FF" w:rsidRPr="007E2C1C" w:rsidRDefault="00E504FF" w:rsidP="002B4372">
            <w:pPr>
              <w:autoSpaceDE w:val="0"/>
              <w:autoSpaceDN w:val="0"/>
              <w:adjustRightInd w:val="0"/>
              <w:rPr>
                <w:rFonts w:eastAsiaTheme="minorHAnsi"/>
                <w:color w:val="000000"/>
                <w:sz w:val="24"/>
                <w:szCs w:val="24"/>
                <w:lang w:eastAsia="en-US"/>
              </w:rP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1129B675" w14:textId="77777777" w:rsidR="00E504FF" w:rsidRPr="007E2C1C" w:rsidRDefault="00E504FF" w:rsidP="002B4372">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Im</w:t>
            </w:r>
          </w:p>
        </w:tc>
        <w:tc>
          <w:tcPr>
            <w:tcW w:w="1188" w:type="dxa"/>
            <w:tcBorders>
              <w:top w:val="single" w:sz="4" w:space="0" w:color="auto"/>
              <w:left w:val="single" w:sz="4" w:space="0" w:color="auto"/>
              <w:bottom w:val="single" w:sz="4" w:space="0" w:color="auto"/>
              <w:right w:val="single" w:sz="4" w:space="0" w:color="auto"/>
            </w:tcBorders>
            <w:shd w:val="clear" w:color="auto" w:fill="FFFFFF"/>
            <w:vAlign w:val="center"/>
          </w:tcPr>
          <w:p w14:paraId="08494F1E" w14:textId="77777777" w:rsidR="00E504FF" w:rsidRPr="007E2C1C" w:rsidRDefault="00E504FF"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-182,246</w:t>
            </w:r>
          </w:p>
        </w:tc>
        <w:tc>
          <w:tcPr>
            <w:tcW w:w="1188" w:type="dxa"/>
            <w:tcBorders>
              <w:top w:val="single" w:sz="4" w:space="0" w:color="auto"/>
              <w:left w:val="single" w:sz="4" w:space="0" w:color="auto"/>
              <w:bottom w:val="single" w:sz="4" w:space="0" w:color="auto"/>
              <w:right w:val="single" w:sz="4" w:space="0" w:color="auto"/>
            </w:tcBorders>
            <w:shd w:val="clear" w:color="auto" w:fill="FFFFFF"/>
            <w:vAlign w:val="center"/>
          </w:tcPr>
          <w:p w14:paraId="7F6CF69B" w14:textId="77777777" w:rsidR="00E504FF" w:rsidRPr="007E2C1C" w:rsidRDefault="00E504FF"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665,786</w:t>
            </w:r>
          </w:p>
        </w:tc>
        <w:tc>
          <w:tcPr>
            <w:tcW w:w="1188" w:type="dxa"/>
            <w:tcBorders>
              <w:top w:val="single" w:sz="4" w:space="0" w:color="auto"/>
              <w:left w:val="single" w:sz="4" w:space="0" w:color="auto"/>
              <w:bottom w:val="single" w:sz="4" w:space="0" w:color="auto"/>
              <w:right w:val="single" w:sz="4" w:space="0" w:color="auto"/>
            </w:tcBorders>
            <w:shd w:val="clear" w:color="auto" w:fill="FFFFFF"/>
            <w:vAlign w:val="center"/>
          </w:tcPr>
          <w:p w14:paraId="123D87CE" w14:textId="77777777" w:rsidR="00E504FF" w:rsidRPr="007E2C1C" w:rsidRDefault="00E504FF"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-,149</w:t>
            </w:r>
          </w:p>
        </w:tc>
        <w:tc>
          <w:tcPr>
            <w:tcW w:w="827" w:type="dxa"/>
            <w:tcBorders>
              <w:top w:val="single" w:sz="4" w:space="0" w:color="auto"/>
              <w:left w:val="single" w:sz="4" w:space="0" w:color="auto"/>
              <w:bottom w:val="single" w:sz="4" w:space="0" w:color="auto"/>
              <w:right w:val="single" w:sz="4" w:space="0" w:color="auto"/>
            </w:tcBorders>
            <w:shd w:val="clear" w:color="auto" w:fill="FFFFFF"/>
            <w:vAlign w:val="center"/>
          </w:tcPr>
          <w:p w14:paraId="5D8FA81A" w14:textId="77777777" w:rsidR="00E504FF" w:rsidRPr="007E2C1C" w:rsidRDefault="00E504FF"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-,274</w:t>
            </w: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tcPr>
          <w:p w14:paraId="6B30C51C" w14:textId="2FEFCDA9" w:rsidR="00E504FF" w:rsidRPr="007E2C1C" w:rsidRDefault="00D63836"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E504FF" w:rsidRPr="007E2C1C">
              <w:rPr>
                <w:rFonts w:eastAsiaTheme="minorHAnsi"/>
                <w:color w:val="000000"/>
                <w:sz w:val="24"/>
                <w:szCs w:val="24"/>
                <w:lang w:eastAsia="en-US"/>
              </w:rPr>
              <w:t>,787</w:t>
            </w:r>
          </w:p>
        </w:tc>
        <w:tc>
          <w:tcPr>
            <w:tcW w:w="1114" w:type="dxa"/>
            <w:tcBorders>
              <w:top w:val="single" w:sz="4" w:space="0" w:color="auto"/>
              <w:left w:val="single" w:sz="4" w:space="0" w:color="auto"/>
              <w:bottom w:val="single" w:sz="4" w:space="0" w:color="auto"/>
              <w:right w:val="single" w:sz="4" w:space="0" w:color="auto"/>
            </w:tcBorders>
            <w:shd w:val="clear" w:color="auto" w:fill="FFFFFF"/>
            <w:vAlign w:val="center"/>
          </w:tcPr>
          <w:p w14:paraId="4906B0F1" w14:textId="4151DF58" w:rsidR="00E504FF" w:rsidRPr="007E2C1C" w:rsidRDefault="00D63836"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E504FF" w:rsidRPr="007E2C1C">
              <w:rPr>
                <w:rFonts w:eastAsiaTheme="minorHAnsi"/>
                <w:color w:val="000000"/>
                <w:sz w:val="24"/>
                <w:szCs w:val="24"/>
                <w:lang w:eastAsia="en-US"/>
              </w:rPr>
              <w:t>,004</w:t>
            </w:r>
          </w:p>
        </w:tc>
        <w:tc>
          <w:tcPr>
            <w:tcW w:w="1118" w:type="dxa"/>
            <w:tcBorders>
              <w:top w:val="single" w:sz="4" w:space="0" w:color="auto"/>
              <w:left w:val="single" w:sz="4" w:space="0" w:color="auto"/>
              <w:bottom w:val="single" w:sz="4" w:space="0" w:color="auto"/>
              <w:right w:val="single" w:sz="4" w:space="0" w:color="auto"/>
            </w:tcBorders>
            <w:shd w:val="clear" w:color="auto" w:fill="FFFFFF"/>
            <w:vAlign w:val="center"/>
          </w:tcPr>
          <w:p w14:paraId="20BEEB70" w14:textId="77777777" w:rsidR="00E504FF" w:rsidRPr="007E2C1C" w:rsidRDefault="00E504FF" w:rsidP="002B4372">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276,663</w:t>
            </w:r>
          </w:p>
        </w:tc>
      </w:tr>
      <w:tr w:rsidR="00E504FF" w:rsidRPr="007E2C1C" w14:paraId="3832CB81" w14:textId="77777777" w:rsidTr="002B4372">
        <w:trPr>
          <w:cantSplit/>
          <w:trHeight w:val="289"/>
        </w:trPr>
        <w:tc>
          <w:tcPr>
            <w:tcW w:w="9341" w:type="dxa"/>
            <w:gridSpan w:val="9"/>
            <w:tcBorders>
              <w:top w:val="single" w:sz="4" w:space="0" w:color="auto"/>
              <w:left w:val="single" w:sz="4" w:space="0" w:color="auto"/>
              <w:bottom w:val="single" w:sz="4" w:space="0" w:color="auto"/>
              <w:right w:val="single" w:sz="4" w:space="0" w:color="auto"/>
            </w:tcBorders>
            <w:shd w:val="clear" w:color="auto" w:fill="FFFFFF"/>
          </w:tcPr>
          <w:p w14:paraId="5703647C" w14:textId="77777777" w:rsidR="00E504FF" w:rsidRPr="007E2C1C" w:rsidRDefault="00E504FF" w:rsidP="002B4372">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a. Залежна змінна: Y</w:t>
            </w:r>
          </w:p>
        </w:tc>
      </w:tr>
    </w:tbl>
    <w:p w14:paraId="71929ADF" w14:textId="47B432D1" w:rsidR="009065E5" w:rsidRPr="007E2C1C" w:rsidRDefault="009065E5" w:rsidP="009065E5">
      <w:pPr>
        <w:autoSpaceDE w:val="0"/>
        <w:autoSpaceDN w:val="0"/>
        <w:adjustRightInd w:val="0"/>
        <w:spacing w:after="240" w:line="400" w:lineRule="atLeast"/>
        <w:rPr>
          <w:rFonts w:eastAsiaTheme="minorHAnsi"/>
          <w:sz w:val="28"/>
          <w:szCs w:val="24"/>
          <w:lang w:eastAsia="en-US"/>
        </w:rPr>
      </w:pPr>
      <w:r w:rsidRPr="007E2C1C">
        <w:rPr>
          <w:rFonts w:eastAsiaTheme="minorHAnsi"/>
          <w:sz w:val="28"/>
          <w:szCs w:val="24"/>
          <w:lang w:eastAsia="en-US"/>
        </w:rPr>
        <w:t xml:space="preserve">Джерело: складено автором на основі даних </w:t>
      </w:r>
      <w:r w:rsidR="005A459D" w:rsidRPr="007E2C1C">
        <w:rPr>
          <w:rFonts w:eastAsiaTheme="minorHAnsi"/>
          <w:sz w:val="28"/>
          <w:szCs w:val="24"/>
          <w:lang w:eastAsia="en-US"/>
        </w:rPr>
        <w:t>[21] та [27]</w:t>
      </w:r>
    </w:p>
    <w:p w14:paraId="2C1CAA37" w14:textId="257D9249" w:rsidR="009065E5" w:rsidRPr="007E2C1C" w:rsidRDefault="00C70439" w:rsidP="00084885">
      <w:pPr>
        <w:autoSpaceDE w:val="0"/>
        <w:autoSpaceDN w:val="0"/>
        <w:adjustRightInd w:val="0"/>
        <w:spacing w:after="240" w:line="360" w:lineRule="auto"/>
        <w:ind w:firstLine="709"/>
        <w:jc w:val="both"/>
        <w:rPr>
          <w:rFonts w:eastAsiaTheme="minorHAnsi"/>
          <w:sz w:val="28"/>
          <w:szCs w:val="24"/>
          <w:lang w:eastAsia="en-US"/>
        </w:rPr>
      </w:pPr>
      <w:r w:rsidRPr="007E2C1C">
        <w:rPr>
          <w:rFonts w:eastAsiaTheme="minorHAnsi"/>
          <w:sz w:val="28"/>
          <w:szCs w:val="24"/>
          <w:lang w:eastAsia="en-US"/>
        </w:rPr>
        <w:t xml:space="preserve">У даній регресійні </w:t>
      </w:r>
      <w:r w:rsidR="006D44C9" w:rsidRPr="007E2C1C">
        <w:rPr>
          <w:rFonts w:eastAsiaTheme="minorHAnsi"/>
          <w:sz w:val="28"/>
          <w:szCs w:val="24"/>
          <w:lang w:eastAsia="en-US"/>
        </w:rPr>
        <w:t>оцінено вплив</w:t>
      </w:r>
      <w:r w:rsidRPr="007E2C1C">
        <w:rPr>
          <w:rFonts w:eastAsiaTheme="minorHAnsi"/>
          <w:sz w:val="28"/>
          <w:szCs w:val="24"/>
          <w:lang w:eastAsia="en-US"/>
        </w:rPr>
        <w:t xml:space="preserve"> експорту </w:t>
      </w:r>
      <w:r w:rsidR="00E504FF" w:rsidRPr="007E2C1C">
        <w:rPr>
          <w:rFonts w:eastAsiaTheme="minorHAnsi"/>
          <w:sz w:val="28"/>
          <w:szCs w:val="24"/>
          <w:lang w:eastAsia="en-US"/>
        </w:rPr>
        <w:t xml:space="preserve">та імпорту </w:t>
      </w:r>
      <w:r w:rsidRPr="007E2C1C">
        <w:rPr>
          <w:rFonts w:eastAsiaTheme="minorHAnsi"/>
          <w:sz w:val="28"/>
          <w:szCs w:val="24"/>
          <w:lang w:eastAsia="en-US"/>
        </w:rPr>
        <w:t xml:space="preserve">на ВВП В’єтнаму, і </w:t>
      </w:r>
      <w:r w:rsidR="006D44C9" w:rsidRPr="007E2C1C">
        <w:rPr>
          <w:rFonts w:eastAsiaTheme="minorHAnsi"/>
          <w:sz w:val="28"/>
          <w:szCs w:val="24"/>
          <w:lang w:eastAsia="en-US"/>
        </w:rPr>
        <w:t xml:space="preserve">можна </w:t>
      </w:r>
      <w:r w:rsidRPr="007E2C1C">
        <w:rPr>
          <w:rFonts w:eastAsiaTheme="minorHAnsi"/>
          <w:sz w:val="28"/>
          <w:szCs w:val="24"/>
          <w:lang w:eastAsia="en-US"/>
        </w:rPr>
        <w:t xml:space="preserve">побачити, що дана таблиця відрізняється від таблиці 2.6. У даному випадку експорт для ВВП має велике значення, а бета-коефіцієнт вказує на високий прямий вплив на залежну змінну. </w:t>
      </w:r>
      <w:r w:rsidR="00E504FF" w:rsidRPr="007E2C1C">
        <w:rPr>
          <w:rFonts w:eastAsiaTheme="minorHAnsi"/>
          <w:sz w:val="28"/>
          <w:szCs w:val="24"/>
          <w:lang w:eastAsia="en-US"/>
        </w:rPr>
        <w:t xml:space="preserve">Імпорт, при цьому, змінився у гіршу сторону, однак, відокремлюючи регресійну модель, використовуючи як незалежну змінну – тільки імпорт, я з’ясувала, що імпорт має таке ж велике значення на ВВП, як і експорт. Також можна побачити зворотній зв’язок між імпортом та ВВП, що відповідаю реальності. </w:t>
      </w:r>
      <w:r w:rsidR="00084885" w:rsidRPr="007E2C1C">
        <w:rPr>
          <w:rFonts w:eastAsiaTheme="minorHAnsi"/>
          <w:sz w:val="28"/>
          <w:szCs w:val="24"/>
          <w:lang w:eastAsia="en-US"/>
        </w:rPr>
        <w:t>R</w:t>
      </w:r>
      <w:r w:rsidR="00084885" w:rsidRPr="007E2C1C">
        <w:rPr>
          <w:rFonts w:eastAsiaTheme="minorHAnsi"/>
          <w:sz w:val="28"/>
          <w:szCs w:val="24"/>
          <w:vertAlign w:val="superscript"/>
          <w:lang w:eastAsia="en-US"/>
        </w:rPr>
        <w:t xml:space="preserve">2 </w:t>
      </w:r>
      <w:r w:rsidR="00E504FF" w:rsidRPr="007E2C1C">
        <w:rPr>
          <w:rFonts w:eastAsiaTheme="minorHAnsi"/>
          <w:sz w:val="28"/>
          <w:szCs w:val="24"/>
          <w:lang w:eastAsia="en-US"/>
        </w:rPr>
        <w:t>даної регресійної моделі</w:t>
      </w:r>
      <w:r w:rsidR="00084885" w:rsidRPr="007E2C1C">
        <w:rPr>
          <w:rFonts w:eastAsiaTheme="minorHAnsi"/>
          <w:sz w:val="28"/>
          <w:szCs w:val="24"/>
          <w:lang w:eastAsia="en-US"/>
        </w:rPr>
        <w:t xml:space="preserve"> становить 97,5%, що вказує на високу взаємозалежність між змінними.</w:t>
      </w:r>
    </w:p>
    <w:p w14:paraId="7CF20B0B" w14:textId="77777777" w:rsidR="00D63836" w:rsidRPr="007E2C1C" w:rsidRDefault="00D63836" w:rsidP="00084885">
      <w:pPr>
        <w:autoSpaceDE w:val="0"/>
        <w:autoSpaceDN w:val="0"/>
        <w:adjustRightInd w:val="0"/>
        <w:spacing w:line="360" w:lineRule="auto"/>
        <w:ind w:firstLine="709"/>
        <w:jc w:val="right"/>
        <w:rPr>
          <w:rFonts w:eastAsiaTheme="minorHAnsi"/>
          <w:i/>
          <w:sz w:val="28"/>
          <w:szCs w:val="24"/>
          <w:lang w:eastAsia="en-US"/>
        </w:rPr>
      </w:pPr>
    </w:p>
    <w:p w14:paraId="6C9EA5F2" w14:textId="77777777" w:rsidR="00D63836" w:rsidRPr="007E2C1C" w:rsidRDefault="00D63836" w:rsidP="00084885">
      <w:pPr>
        <w:autoSpaceDE w:val="0"/>
        <w:autoSpaceDN w:val="0"/>
        <w:adjustRightInd w:val="0"/>
        <w:spacing w:line="360" w:lineRule="auto"/>
        <w:ind w:firstLine="709"/>
        <w:jc w:val="right"/>
        <w:rPr>
          <w:rFonts w:eastAsiaTheme="minorHAnsi"/>
          <w:i/>
          <w:sz w:val="28"/>
          <w:szCs w:val="24"/>
          <w:lang w:eastAsia="en-US"/>
        </w:rPr>
      </w:pPr>
    </w:p>
    <w:p w14:paraId="1D5125FC" w14:textId="77777777" w:rsidR="00D63836" w:rsidRPr="007E2C1C" w:rsidRDefault="00D63836" w:rsidP="00084885">
      <w:pPr>
        <w:autoSpaceDE w:val="0"/>
        <w:autoSpaceDN w:val="0"/>
        <w:adjustRightInd w:val="0"/>
        <w:spacing w:line="360" w:lineRule="auto"/>
        <w:ind w:firstLine="709"/>
        <w:jc w:val="right"/>
        <w:rPr>
          <w:rFonts w:eastAsiaTheme="minorHAnsi"/>
          <w:i/>
          <w:sz w:val="28"/>
          <w:szCs w:val="24"/>
          <w:lang w:eastAsia="en-US"/>
        </w:rPr>
      </w:pPr>
    </w:p>
    <w:p w14:paraId="58530FBC" w14:textId="77777777" w:rsidR="00084885" w:rsidRPr="007E2C1C" w:rsidRDefault="00084885" w:rsidP="00084885">
      <w:pPr>
        <w:autoSpaceDE w:val="0"/>
        <w:autoSpaceDN w:val="0"/>
        <w:adjustRightInd w:val="0"/>
        <w:spacing w:line="360" w:lineRule="auto"/>
        <w:ind w:firstLine="709"/>
        <w:jc w:val="right"/>
        <w:rPr>
          <w:rFonts w:eastAsiaTheme="minorHAnsi"/>
          <w:i/>
          <w:sz w:val="28"/>
          <w:szCs w:val="24"/>
          <w:lang w:eastAsia="en-US"/>
        </w:rPr>
      </w:pPr>
      <w:r w:rsidRPr="007E2C1C">
        <w:rPr>
          <w:rFonts w:eastAsiaTheme="minorHAnsi"/>
          <w:i/>
          <w:sz w:val="28"/>
          <w:szCs w:val="24"/>
          <w:lang w:eastAsia="en-US"/>
        </w:rPr>
        <w:lastRenderedPageBreak/>
        <w:t>Таблиця 2.8</w:t>
      </w:r>
    </w:p>
    <w:p w14:paraId="742F9C78" w14:textId="611DF63A" w:rsidR="00E504FF" w:rsidRPr="007E2C1C" w:rsidRDefault="00084885" w:rsidP="00E504FF">
      <w:pPr>
        <w:autoSpaceDE w:val="0"/>
        <w:autoSpaceDN w:val="0"/>
        <w:adjustRightInd w:val="0"/>
        <w:spacing w:line="360" w:lineRule="auto"/>
        <w:ind w:firstLine="709"/>
        <w:jc w:val="center"/>
        <w:rPr>
          <w:rFonts w:eastAsiaTheme="minorHAnsi"/>
          <w:i/>
          <w:sz w:val="28"/>
          <w:szCs w:val="24"/>
          <w:lang w:eastAsia="en-US"/>
        </w:rPr>
      </w:pPr>
      <w:r w:rsidRPr="007E2C1C">
        <w:rPr>
          <w:rFonts w:eastAsiaTheme="minorHAnsi"/>
          <w:bCs/>
          <w:color w:val="000000"/>
          <w:sz w:val="28"/>
          <w:szCs w:val="28"/>
          <w:lang w:eastAsia="en-US"/>
        </w:rPr>
        <w:t xml:space="preserve">Регресійна модель впливу </w:t>
      </w:r>
      <w:r w:rsidR="00E504FF" w:rsidRPr="007E2C1C">
        <w:rPr>
          <w:rFonts w:eastAsiaTheme="minorHAnsi"/>
          <w:bCs/>
          <w:color w:val="000000"/>
          <w:sz w:val="28"/>
          <w:szCs w:val="28"/>
          <w:lang w:eastAsia="en-US"/>
        </w:rPr>
        <w:t>первинних та вторинних доходів</w:t>
      </w:r>
      <w:r w:rsidRPr="007E2C1C">
        <w:rPr>
          <w:rFonts w:eastAsiaTheme="minorHAnsi"/>
          <w:bCs/>
          <w:color w:val="000000"/>
          <w:sz w:val="28"/>
          <w:szCs w:val="28"/>
          <w:lang w:eastAsia="en-US"/>
        </w:rPr>
        <w:t xml:space="preserve"> на ВВП В’єтнаму</w:t>
      </w:r>
    </w:p>
    <w:tbl>
      <w:tblPr>
        <w:tblW w:w="94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99"/>
        <w:gridCol w:w="1064"/>
        <w:gridCol w:w="1451"/>
        <w:gridCol w:w="1276"/>
        <w:gridCol w:w="1275"/>
        <w:gridCol w:w="993"/>
        <w:gridCol w:w="992"/>
        <w:gridCol w:w="992"/>
        <w:gridCol w:w="812"/>
      </w:tblGrid>
      <w:tr w:rsidR="00E504FF" w:rsidRPr="007E2C1C" w14:paraId="53500271" w14:textId="77777777" w:rsidTr="00E504FF">
        <w:trPr>
          <w:cantSplit/>
          <w:trHeight w:val="315"/>
        </w:trPr>
        <w:tc>
          <w:tcPr>
            <w:tcW w:w="9454"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6192AEFD" w14:textId="1A5D11F6" w:rsidR="00E504FF" w:rsidRPr="007E2C1C" w:rsidRDefault="00DA7A10" w:rsidP="00E504FF">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bCs/>
                <w:color w:val="000000"/>
                <w:sz w:val="24"/>
                <w:szCs w:val="24"/>
                <w:lang w:eastAsia="en-US"/>
              </w:rPr>
              <w:t>Коефіцієнти</w:t>
            </w:r>
          </w:p>
        </w:tc>
      </w:tr>
      <w:tr w:rsidR="00E504FF" w:rsidRPr="007E2C1C" w14:paraId="00B204FB" w14:textId="77777777" w:rsidTr="00DA7A10">
        <w:trPr>
          <w:cantSplit/>
          <w:trHeight w:val="907"/>
        </w:trPr>
        <w:tc>
          <w:tcPr>
            <w:tcW w:w="1663"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3F7A7D6C" w14:textId="77777777" w:rsidR="00E504FF" w:rsidRPr="007E2C1C" w:rsidRDefault="00E504FF" w:rsidP="00E504FF">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Модель</w:t>
            </w:r>
          </w:p>
        </w:tc>
        <w:tc>
          <w:tcPr>
            <w:tcW w:w="27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92A5FF1" w14:textId="5E619B1A" w:rsidR="00E504FF" w:rsidRPr="007E2C1C" w:rsidRDefault="00E504FF" w:rsidP="00E504FF">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Нестандартизовані коефіцієнти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14:paraId="49AF73DF" w14:textId="3E7E76D3" w:rsidR="00E504FF" w:rsidRPr="007E2C1C" w:rsidRDefault="00E504FF" w:rsidP="00E504FF">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Стандартизовані коефіцієнти</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6AFD0B40" w14:textId="77777777" w:rsidR="00E504FF" w:rsidRPr="007E2C1C" w:rsidRDefault="00E504FF" w:rsidP="00E504FF">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08A57CE8" w14:textId="6C50823A" w:rsidR="00E504FF" w:rsidRPr="007E2C1C" w:rsidRDefault="00E504FF" w:rsidP="00E504FF">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Значимість</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FB57E10" w14:textId="71E0647E" w:rsidR="00E504FF" w:rsidRPr="007E2C1C" w:rsidRDefault="00E504FF" w:rsidP="00E504FF">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Статистика колінеарності</w:t>
            </w:r>
          </w:p>
        </w:tc>
      </w:tr>
      <w:tr w:rsidR="00E504FF" w:rsidRPr="007E2C1C" w14:paraId="2F7FE693" w14:textId="77777777" w:rsidTr="00E504FF">
        <w:trPr>
          <w:cantSplit/>
          <w:trHeight w:val="668"/>
        </w:trPr>
        <w:tc>
          <w:tcPr>
            <w:tcW w:w="1663"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4875CA81" w14:textId="77777777" w:rsidR="00E504FF" w:rsidRPr="007E2C1C" w:rsidRDefault="00E504FF" w:rsidP="00E504FF">
            <w:pPr>
              <w:autoSpaceDE w:val="0"/>
              <w:autoSpaceDN w:val="0"/>
              <w:adjustRightInd w:val="0"/>
              <w:rPr>
                <w:rFonts w:eastAsiaTheme="minorHAnsi"/>
                <w:color w:val="000000"/>
                <w:sz w:val="24"/>
                <w:szCs w:val="24"/>
                <w:lang w:eastAsia="en-US"/>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tcPr>
          <w:p w14:paraId="69E68EFA" w14:textId="77777777" w:rsidR="00E504FF" w:rsidRPr="007E2C1C" w:rsidRDefault="00E504FF" w:rsidP="00E504FF">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B</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D080980" w14:textId="6CA9F02C" w:rsidR="00E504FF" w:rsidRPr="007E2C1C" w:rsidRDefault="00E504FF" w:rsidP="00E504FF">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Стандартна похибка</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14:paraId="486156EE" w14:textId="77777777" w:rsidR="00E504FF" w:rsidRPr="007E2C1C" w:rsidRDefault="00E504FF" w:rsidP="00E504FF">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Бета</w:t>
            </w:r>
          </w:p>
        </w:tc>
        <w:tc>
          <w:tcPr>
            <w:tcW w:w="993"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5950C3B9" w14:textId="77777777" w:rsidR="00E504FF" w:rsidRPr="007E2C1C" w:rsidRDefault="00E504FF" w:rsidP="00E504FF">
            <w:pPr>
              <w:autoSpaceDE w:val="0"/>
              <w:autoSpaceDN w:val="0"/>
              <w:adjustRightInd w:val="0"/>
              <w:rPr>
                <w:rFonts w:eastAsiaTheme="minorHAnsi"/>
                <w:color w:val="000000"/>
                <w:sz w:val="24"/>
                <w:szCs w:val="24"/>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0A717331" w14:textId="77777777" w:rsidR="00E504FF" w:rsidRPr="007E2C1C" w:rsidRDefault="00E504FF" w:rsidP="00E504FF">
            <w:pPr>
              <w:autoSpaceDE w:val="0"/>
              <w:autoSpaceDN w:val="0"/>
              <w:adjustRightInd w:val="0"/>
              <w:rPr>
                <w:rFonts w:eastAsiaTheme="minorHAnsi"/>
                <w:color w:val="00000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14:paraId="3D5CD041" w14:textId="77777777" w:rsidR="00E504FF" w:rsidRPr="007E2C1C" w:rsidRDefault="00E504FF" w:rsidP="00E504FF">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Допуск</w:t>
            </w:r>
          </w:p>
        </w:tc>
        <w:tc>
          <w:tcPr>
            <w:tcW w:w="812" w:type="dxa"/>
            <w:tcBorders>
              <w:top w:val="single" w:sz="4" w:space="0" w:color="auto"/>
              <w:left w:val="single" w:sz="4" w:space="0" w:color="auto"/>
              <w:bottom w:val="single" w:sz="4" w:space="0" w:color="auto"/>
              <w:right w:val="single" w:sz="4" w:space="0" w:color="auto"/>
            </w:tcBorders>
            <w:shd w:val="clear" w:color="auto" w:fill="FFFFFF"/>
            <w:vAlign w:val="bottom"/>
          </w:tcPr>
          <w:p w14:paraId="2CAE22F5" w14:textId="77777777" w:rsidR="00E504FF" w:rsidRPr="007E2C1C" w:rsidRDefault="00E504FF" w:rsidP="00E504FF">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VIF</w:t>
            </w:r>
          </w:p>
        </w:tc>
      </w:tr>
      <w:tr w:rsidR="00E504FF" w:rsidRPr="007E2C1C" w14:paraId="6A2D42F8" w14:textId="77777777" w:rsidTr="00E504FF">
        <w:trPr>
          <w:cantSplit/>
          <w:trHeight w:val="315"/>
        </w:trPr>
        <w:tc>
          <w:tcPr>
            <w:tcW w:w="599" w:type="dxa"/>
            <w:vMerge w:val="restart"/>
            <w:tcBorders>
              <w:top w:val="single" w:sz="4" w:space="0" w:color="auto"/>
              <w:left w:val="single" w:sz="4" w:space="0" w:color="auto"/>
              <w:bottom w:val="single" w:sz="4" w:space="0" w:color="auto"/>
              <w:right w:val="single" w:sz="4" w:space="0" w:color="auto"/>
            </w:tcBorders>
            <w:shd w:val="clear" w:color="auto" w:fill="FFFFFF"/>
          </w:tcPr>
          <w:p w14:paraId="58BD5983" w14:textId="77777777" w:rsidR="00E504FF" w:rsidRPr="007E2C1C" w:rsidRDefault="00E504FF" w:rsidP="00E504FF">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1</w:t>
            </w:r>
          </w:p>
        </w:tc>
        <w:tc>
          <w:tcPr>
            <w:tcW w:w="1064" w:type="dxa"/>
            <w:tcBorders>
              <w:top w:val="single" w:sz="4" w:space="0" w:color="auto"/>
              <w:left w:val="single" w:sz="4" w:space="0" w:color="auto"/>
              <w:bottom w:val="single" w:sz="4" w:space="0" w:color="auto"/>
              <w:right w:val="single" w:sz="4" w:space="0" w:color="auto"/>
            </w:tcBorders>
            <w:shd w:val="clear" w:color="auto" w:fill="FFFFFF"/>
          </w:tcPr>
          <w:p w14:paraId="731FD4B2" w14:textId="77777777" w:rsidR="00E504FF" w:rsidRPr="007E2C1C" w:rsidRDefault="00E504FF" w:rsidP="00E504FF">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(Константа)</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272FB643" w14:textId="77777777" w:rsidR="00E504FF" w:rsidRPr="007E2C1C" w:rsidRDefault="00E504FF"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37799,647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6FFD15" w14:textId="77777777" w:rsidR="00E504FF" w:rsidRPr="007E2C1C" w:rsidRDefault="00E504FF"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10795,591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F4CF92E" w14:textId="77777777" w:rsidR="00E504FF" w:rsidRPr="007E2C1C" w:rsidRDefault="00E504FF" w:rsidP="00E504FF">
            <w:pPr>
              <w:autoSpaceDE w:val="0"/>
              <w:autoSpaceDN w:val="0"/>
              <w:adjustRightInd w:val="0"/>
              <w:rPr>
                <w:rFonts w:eastAsiaTheme="minorHAnsi"/>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7001893" w14:textId="77777777" w:rsidR="00E504FF" w:rsidRPr="007E2C1C" w:rsidRDefault="00E504FF"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3,501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9BBA875" w14:textId="07139726" w:rsidR="00E504FF" w:rsidRPr="007E2C1C" w:rsidRDefault="00DA7A10"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E504FF" w:rsidRPr="007E2C1C">
              <w:rPr>
                <w:rFonts w:eastAsiaTheme="minorHAnsi"/>
                <w:color w:val="000000"/>
                <w:sz w:val="24"/>
                <w:szCs w:val="24"/>
                <w:lang w:eastAsia="en-US"/>
              </w:rPr>
              <w:t>,002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F3A36F0" w14:textId="77777777" w:rsidR="00E504FF" w:rsidRPr="007E2C1C" w:rsidRDefault="00E504FF" w:rsidP="00E504FF">
            <w:pPr>
              <w:autoSpaceDE w:val="0"/>
              <w:autoSpaceDN w:val="0"/>
              <w:adjustRightInd w:val="0"/>
              <w:rPr>
                <w:rFonts w:eastAsiaTheme="minorHAnsi"/>
                <w:sz w:val="24"/>
                <w:szCs w:val="24"/>
                <w:lang w:eastAsia="en-US"/>
              </w:rPr>
            </w:pPr>
          </w:p>
        </w:tc>
        <w:tc>
          <w:tcPr>
            <w:tcW w:w="812" w:type="dxa"/>
            <w:tcBorders>
              <w:top w:val="single" w:sz="4" w:space="0" w:color="auto"/>
              <w:left w:val="single" w:sz="4" w:space="0" w:color="auto"/>
              <w:bottom w:val="single" w:sz="4" w:space="0" w:color="auto"/>
              <w:right w:val="single" w:sz="4" w:space="0" w:color="auto"/>
            </w:tcBorders>
            <w:shd w:val="clear" w:color="auto" w:fill="FFFFFF"/>
            <w:vAlign w:val="center"/>
          </w:tcPr>
          <w:p w14:paraId="775A9C5B" w14:textId="77777777" w:rsidR="00E504FF" w:rsidRPr="007E2C1C" w:rsidRDefault="00E504FF" w:rsidP="00E504FF">
            <w:pPr>
              <w:autoSpaceDE w:val="0"/>
              <w:autoSpaceDN w:val="0"/>
              <w:adjustRightInd w:val="0"/>
              <w:rPr>
                <w:rFonts w:eastAsiaTheme="minorHAnsi"/>
                <w:sz w:val="24"/>
                <w:szCs w:val="24"/>
                <w:lang w:eastAsia="en-US"/>
              </w:rPr>
            </w:pPr>
          </w:p>
        </w:tc>
      </w:tr>
      <w:tr w:rsidR="00E504FF" w:rsidRPr="007E2C1C" w14:paraId="65953E24" w14:textId="77777777" w:rsidTr="00E504FF">
        <w:trPr>
          <w:cantSplit/>
          <w:trHeight w:val="352"/>
        </w:trPr>
        <w:tc>
          <w:tcPr>
            <w:tcW w:w="599" w:type="dxa"/>
            <w:vMerge/>
            <w:tcBorders>
              <w:top w:val="single" w:sz="4" w:space="0" w:color="auto"/>
              <w:left w:val="single" w:sz="4" w:space="0" w:color="auto"/>
              <w:bottom w:val="single" w:sz="4" w:space="0" w:color="auto"/>
              <w:right w:val="single" w:sz="4" w:space="0" w:color="auto"/>
            </w:tcBorders>
            <w:shd w:val="clear" w:color="auto" w:fill="FFFFFF"/>
          </w:tcPr>
          <w:p w14:paraId="656F244B" w14:textId="77777777" w:rsidR="00E504FF" w:rsidRPr="007E2C1C" w:rsidRDefault="00E504FF" w:rsidP="00E504FF">
            <w:pPr>
              <w:autoSpaceDE w:val="0"/>
              <w:autoSpaceDN w:val="0"/>
              <w:adjustRightInd w:val="0"/>
              <w:rPr>
                <w:rFonts w:eastAsiaTheme="minorHAnsi"/>
                <w:sz w:val="24"/>
                <w:szCs w:val="24"/>
                <w:lang w:eastAsia="en-US"/>
              </w:rPr>
            </w:pPr>
          </w:p>
        </w:tc>
        <w:tc>
          <w:tcPr>
            <w:tcW w:w="1064" w:type="dxa"/>
            <w:tcBorders>
              <w:top w:val="single" w:sz="4" w:space="0" w:color="auto"/>
              <w:left w:val="single" w:sz="4" w:space="0" w:color="auto"/>
              <w:bottom w:val="single" w:sz="4" w:space="0" w:color="auto"/>
              <w:right w:val="single" w:sz="4" w:space="0" w:color="auto"/>
            </w:tcBorders>
            <w:shd w:val="clear" w:color="auto" w:fill="FFFFFF"/>
          </w:tcPr>
          <w:p w14:paraId="73D04947" w14:textId="77777777" w:rsidR="00E504FF" w:rsidRPr="007E2C1C" w:rsidRDefault="00E504FF" w:rsidP="00E504FF">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PI</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1898288C" w14:textId="77777777" w:rsidR="00E504FF" w:rsidRPr="007E2C1C" w:rsidRDefault="00E504FF"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-18445,260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585129" w14:textId="77777777" w:rsidR="00E504FF" w:rsidRPr="007E2C1C" w:rsidRDefault="00E504FF"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1142,205</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72E649D" w14:textId="73EAF16A" w:rsidR="00E504FF" w:rsidRPr="007E2C1C" w:rsidRDefault="00E504FF"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w:t>
            </w:r>
            <w:r w:rsidR="00DA7A10" w:rsidRPr="007E2C1C">
              <w:rPr>
                <w:rFonts w:eastAsiaTheme="minorHAnsi"/>
                <w:color w:val="000000"/>
                <w:sz w:val="24"/>
                <w:szCs w:val="24"/>
                <w:lang w:eastAsia="en-US"/>
              </w:rPr>
              <w:t>0</w:t>
            </w:r>
            <w:r w:rsidRPr="007E2C1C">
              <w:rPr>
                <w:rFonts w:eastAsiaTheme="minorHAnsi"/>
                <w:color w:val="000000"/>
                <w:sz w:val="24"/>
                <w:szCs w:val="24"/>
                <w:lang w:eastAsia="en-US"/>
              </w:rPr>
              <w:t>,959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9D6C941" w14:textId="77777777" w:rsidR="00E504FF" w:rsidRPr="007E2C1C" w:rsidRDefault="00E504FF"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-16,149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FF3A3F2" w14:textId="27D7A5F2" w:rsidR="00E504FF" w:rsidRPr="007E2C1C" w:rsidRDefault="00DA7A10"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E504FF" w:rsidRPr="007E2C1C">
              <w:rPr>
                <w:rFonts w:eastAsiaTheme="minorHAnsi"/>
                <w:color w:val="000000"/>
                <w:sz w:val="24"/>
                <w:szCs w:val="24"/>
                <w:lang w:eastAsia="en-US"/>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0E552E1" w14:textId="5E48A118" w:rsidR="00E504FF" w:rsidRPr="007E2C1C" w:rsidRDefault="00DA7A10"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E504FF" w:rsidRPr="007E2C1C">
              <w:rPr>
                <w:rFonts w:eastAsiaTheme="minorHAnsi"/>
                <w:color w:val="000000"/>
                <w:sz w:val="24"/>
                <w:szCs w:val="24"/>
                <w:lang w:eastAsia="en-US"/>
              </w:rPr>
              <w:t>,955</w:t>
            </w:r>
          </w:p>
        </w:tc>
        <w:tc>
          <w:tcPr>
            <w:tcW w:w="812" w:type="dxa"/>
            <w:tcBorders>
              <w:top w:val="single" w:sz="4" w:space="0" w:color="auto"/>
              <w:left w:val="single" w:sz="4" w:space="0" w:color="auto"/>
              <w:bottom w:val="single" w:sz="4" w:space="0" w:color="auto"/>
              <w:right w:val="single" w:sz="4" w:space="0" w:color="auto"/>
            </w:tcBorders>
            <w:shd w:val="clear" w:color="auto" w:fill="FFFFFF"/>
            <w:vAlign w:val="center"/>
          </w:tcPr>
          <w:p w14:paraId="08A96506" w14:textId="77777777" w:rsidR="00E504FF" w:rsidRPr="007E2C1C" w:rsidRDefault="00E504FF"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1,047</w:t>
            </w:r>
          </w:p>
        </w:tc>
      </w:tr>
      <w:tr w:rsidR="00E504FF" w:rsidRPr="007E2C1C" w14:paraId="15FD51B8" w14:textId="77777777" w:rsidTr="00E504FF">
        <w:trPr>
          <w:cantSplit/>
          <w:trHeight w:val="352"/>
        </w:trPr>
        <w:tc>
          <w:tcPr>
            <w:tcW w:w="599" w:type="dxa"/>
            <w:vMerge/>
            <w:tcBorders>
              <w:top w:val="single" w:sz="4" w:space="0" w:color="auto"/>
              <w:left w:val="single" w:sz="4" w:space="0" w:color="auto"/>
              <w:bottom w:val="single" w:sz="4" w:space="0" w:color="auto"/>
              <w:right w:val="single" w:sz="4" w:space="0" w:color="auto"/>
            </w:tcBorders>
            <w:shd w:val="clear" w:color="auto" w:fill="FFFFFF"/>
          </w:tcPr>
          <w:p w14:paraId="297DD64D" w14:textId="77777777" w:rsidR="00E504FF" w:rsidRPr="007E2C1C" w:rsidRDefault="00E504FF" w:rsidP="00E504FF">
            <w:pPr>
              <w:autoSpaceDE w:val="0"/>
              <w:autoSpaceDN w:val="0"/>
              <w:adjustRightInd w:val="0"/>
              <w:rPr>
                <w:rFonts w:eastAsiaTheme="minorHAnsi"/>
                <w:color w:val="000000"/>
                <w:sz w:val="24"/>
                <w:szCs w:val="24"/>
                <w:lang w:eastAsia="en-US"/>
              </w:rPr>
            </w:pPr>
          </w:p>
        </w:tc>
        <w:tc>
          <w:tcPr>
            <w:tcW w:w="1064" w:type="dxa"/>
            <w:tcBorders>
              <w:top w:val="single" w:sz="4" w:space="0" w:color="auto"/>
              <w:left w:val="single" w:sz="4" w:space="0" w:color="auto"/>
              <w:bottom w:val="single" w:sz="4" w:space="0" w:color="auto"/>
              <w:right w:val="single" w:sz="4" w:space="0" w:color="auto"/>
            </w:tcBorders>
            <w:shd w:val="clear" w:color="auto" w:fill="FFFFFF"/>
          </w:tcPr>
          <w:p w14:paraId="5B931F0A" w14:textId="77777777" w:rsidR="00E504FF" w:rsidRPr="007E2C1C" w:rsidRDefault="00E504FF" w:rsidP="00E504FF">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SI</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361A9F05" w14:textId="77777777" w:rsidR="00E504FF" w:rsidRPr="007E2C1C" w:rsidRDefault="00E504FF"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-22,487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535B3C" w14:textId="77777777" w:rsidR="00E504FF" w:rsidRPr="007E2C1C" w:rsidRDefault="00E504FF"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38,101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DFCD29" w14:textId="173C5BA2" w:rsidR="00E504FF" w:rsidRPr="007E2C1C" w:rsidRDefault="00E504FF"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w:t>
            </w:r>
            <w:r w:rsidR="00DA7A10" w:rsidRPr="007E2C1C">
              <w:rPr>
                <w:rFonts w:eastAsiaTheme="minorHAnsi"/>
                <w:color w:val="000000"/>
                <w:sz w:val="24"/>
                <w:szCs w:val="24"/>
                <w:lang w:eastAsia="en-US"/>
              </w:rPr>
              <w:t>0</w:t>
            </w:r>
            <w:r w:rsidRPr="007E2C1C">
              <w:rPr>
                <w:rFonts w:eastAsiaTheme="minorHAnsi"/>
                <w:color w:val="000000"/>
                <w:sz w:val="24"/>
                <w:szCs w:val="24"/>
                <w:lang w:eastAsia="en-US"/>
              </w:rPr>
              <w:t>,035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2CE78DC" w14:textId="01940D87" w:rsidR="00E504FF" w:rsidRPr="007E2C1C" w:rsidRDefault="00E504FF"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w:t>
            </w:r>
            <w:r w:rsidR="00DA7A10" w:rsidRPr="007E2C1C">
              <w:rPr>
                <w:rFonts w:eastAsiaTheme="minorHAnsi"/>
                <w:color w:val="000000"/>
                <w:sz w:val="24"/>
                <w:szCs w:val="24"/>
                <w:lang w:eastAsia="en-US"/>
              </w:rPr>
              <w:t>0</w:t>
            </w:r>
            <w:r w:rsidRPr="007E2C1C">
              <w:rPr>
                <w:rFonts w:eastAsiaTheme="minorHAnsi"/>
                <w:color w:val="000000"/>
                <w:sz w:val="24"/>
                <w:szCs w:val="24"/>
                <w:lang w:eastAsia="en-US"/>
              </w:rPr>
              <w:t>,590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5FF5708" w14:textId="17060DB5" w:rsidR="00E504FF" w:rsidRPr="007E2C1C" w:rsidRDefault="00DA7A10"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E504FF" w:rsidRPr="007E2C1C">
              <w:rPr>
                <w:rFonts w:eastAsiaTheme="minorHAnsi"/>
                <w:color w:val="000000"/>
                <w:sz w:val="24"/>
                <w:szCs w:val="24"/>
                <w:lang w:eastAsia="en-US"/>
              </w:rPr>
              <w:t>,562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FBA8FD8" w14:textId="23591117" w:rsidR="00E504FF" w:rsidRPr="007E2C1C" w:rsidRDefault="00DA7A10"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0</w:t>
            </w:r>
            <w:r w:rsidR="00E504FF" w:rsidRPr="007E2C1C">
              <w:rPr>
                <w:rFonts w:eastAsiaTheme="minorHAnsi"/>
                <w:color w:val="000000"/>
                <w:sz w:val="24"/>
                <w:szCs w:val="24"/>
                <w:lang w:eastAsia="en-US"/>
              </w:rPr>
              <w:t>,955</w:t>
            </w:r>
          </w:p>
        </w:tc>
        <w:tc>
          <w:tcPr>
            <w:tcW w:w="812" w:type="dxa"/>
            <w:tcBorders>
              <w:top w:val="single" w:sz="4" w:space="0" w:color="auto"/>
              <w:left w:val="single" w:sz="4" w:space="0" w:color="auto"/>
              <w:bottom w:val="single" w:sz="4" w:space="0" w:color="auto"/>
              <w:right w:val="single" w:sz="4" w:space="0" w:color="auto"/>
            </w:tcBorders>
            <w:shd w:val="clear" w:color="auto" w:fill="FFFFFF"/>
            <w:vAlign w:val="center"/>
          </w:tcPr>
          <w:p w14:paraId="232D2551" w14:textId="77777777" w:rsidR="00E504FF" w:rsidRPr="007E2C1C" w:rsidRDefault="00E504FF" w:rsidP="00E504FF">
            <w:pPr>
              <w:autoSpaceDE w:val="0"/>
              <w:autoSpaceDN w:val="0"/>
              <w:adjustRightInd w:val="0"/>
              <w:spacing w:line="320" w:lineRule="atLeast"/>
              <w:ind w:left="60" w:right="60"/>
              <w:jc w:val="right"/>
              <w:rPr>
                <w:rFonts w:eastAsiaTheme="minorHAnsi"/>
                <w:color w:val="000000"/>
                <w:sz w:val="24"/>
                <w:szCs w:val="24"/>
                <w:lang w:eastAsia="en-US"/>
              </w:rPr>
            </w:pPr>
            <w:r w:rsidRPr="007E2C1C">
              <w:rPr>
                <w:rFonts w:eastAsiaTheme="minorHAnsi"/>
                <w:color w:val="000000"/>
                <w:sz w:val="24"/>
                <w:szCs w:val="24"/>
                <w:lang w:eastAsia="en-US"/>
              </w:rPr>
              <w:t>1,047</w:t>
            </w:r>
          </w:p>
        </w:tc>
      </w:tr>
      <w:tr w:rsidR="00E504FF" w:rsidRPr="007E2C1C" w14:paraId="2E28BBEC" w14:textId="77777777" w:rsidTr="00E504FF">
        <w:trPr>
          <w:cantSplit/>
          <w:trHeight w:val="315"/>
        </w:trPr>
        <w:tc>
          <w:tcPr>
            <w:tcW w:w="9454" w:type="dxa"/>
            <w:gridSpan w:val="9"/>
            <w:tcBorders>
              <w:top w:val="single" w:sz="4" w:space="0" w:color="auto"/>
              <w:left w:val="single" w:sz="4" w:space="0" w:color="auto"/>
              <w:bottom w:val="single" w:sz="4" w:space="0" w:color="auto"/>
              <w:right w:val="single" w:sz="4" w:space="0" w:color="auto"/>
            </w:tcBorders>
            <w:shd w:val="clear" w:color="auto" w:fill="FFFFFF"/>
          </w:tcPr>
          <w:p w14:paraId="3234C9A6" w14:textId="54CE0B60" w:rsidR="00E504FF" w:rsidRPr="007E2C1C" w:rsidRDefault="00E504FF" w:rsidP="00E504FF">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a. Залежна змінна: Y</w:t>
            </w:r>
          </w:p>
        </w:tc>
      </w:tr>
    </w:tbl>
    <w:p w14:paraId="7F2CE6AE" w14:textId="1822B346" w:rsidR="00084885" w:rsidRPr="007E2C1C" w:rsidRDefault="00084885" w:rsidP="00084885">
      <w:pPr>
        <w:autoSpaceDE w:val="0"/>
        <w:autoSpaceDN w:val="0"/>
        <w:adjustRightInd w:val="0"/>
        <w:spacing w:after="240" w:line="400" w:lineRule="atLeast"/>
        <w:rPr>
          <w:rFonts w:eastAsiaTheme="minorHAnsi"/>
          <w:sz w:val="28"/>
          <w:szCs w:val="24"/>
          <w:lang w:eastAsia="en-US"/>
        </w:rPr>
      </w:pPr>
      <w:r w:rsidRPr="007E2C1C">
        <w:rPr>
          <w:rFonts w:eastAsiaTheme="minorHAnsi"/>
          <w:sz w:val="28"/>
          <w:szCs w:val="24"/>
          <w:lang w:eastAsia="en-US"/>
        </w:rPr>
        <w:t xml:space="preserve">Джерело: складено автором на основі даних </w:t>
      </w:r>
      <w:r w:rsidR="001F39E8" w:rsidRPr="007E2C1C">
        <w:rPr>
          <w:rFonts w:eastAsiaTheme="minorHAnsi"/>
          <w:sz w:val="28"/>
          <w:szCs w:val="24"/>
          <w:lang w:eastAsia="en-US"/>
        </w:rPr>
        <w:t xml:space="preserve"> [21] та [27]</w:t>
      </w:r>
    </w:p>
    <w:p w14:paraId="10B39861" w14:textId="1453F443" w:rsidR="00084885" w:rsidRPr="007E2C1C" w:rsidRDefault="00084885" w:rsidP="00DA7A10">
      <w:pPr>
        <w:autoSpaceDE w:val="0"/>
        <w:autoSpaceDN w:val="0"/>
        <w:adjustRightInd w:val="0"/>
        <w:spacing w:line="360" w:lineRule="auto"/>
        <w:ind w:firstLine="708"/>
        <w:jc w:val="both"/>
        <w:rPr>
          <w:rFonts w:eastAsiaTheme="minorHAnsi"/>
          <w:sz w:val="28"/>
          <w:szCs w:val="24"/>
          <w:lang w:eastAsia="en-US"/>
        </w:rPr>
      </w:pPr>
      <w:r w:rsidRPr="007E2C1C">
        <w:rPr>
          <w:rFonts w:eastAsiaTheme="minorHAnsi"/>
          <w:sz w:val="28"/>
          <w:szCs w:val="24"/>
          <w:lang w:eastAsia="en-US"/>
        </w:rPr>
        <w:t xml:space="preserve">Таблиця 2.8 показує, що </w:t>
      </w:r>
      <w:r w:rsidR="00E504FF" w:rsidRPr="007E2C1C">
        <w:rPr>
          <w:rFonts w:eastAsiaTheme="minorHAnsi"/>
          <w:sz w:val="28"/>
          <w:szCs w:val="24"/>
          <w:lang w:eastAsia="en-US"/>
        </w:rPr>
        <w:t>значний вплив на ВВП мають первинні дох</w:t>
      </w:r>
      <w:r w:rsidR="00E4218B" w:rsidRPr="007E2C1C">
        <w:rPr>
          <w:rFonts w:eastAsiaTheme="minorHAnsi"/>
          <w:sz w:val="28"/>
          <w:szCs w:val="24"/>
          <w:lang w:eastAsia="en-US"/>
        </w:rPr>
        <w:t>оди, в той час як вторинні - ніякого значення не мають. При цьому, мультиколінеарність практично відсутня, а бета-коефіцієнт вказує на зворотній зв’язок між двома незалежними змінними та залежною, а також на високий та незначний вплив первинних та вторинних доходів (відповідно) на ВВП. R</w:t>
      </w:r>
      <w:r w:rsidR="00E4218B" w:rsidRPr="007E2C1C">
        <w:rPr>
          <w:rFonts w:eastAsiaTheme="minorHAnsi"/>
          <w:sz w:val="28"/>
          <w:szCs w:val="24"/>
          <w:vertAlign w:val="superscript"/>
          <w:lang w:eastAsia="en-US"/>
        </w:rPr>
        <w:t xml:space="preserve">2 </w:t>
      </w:r>
      <w:r w:rsidR="00E4218B" w:rsidRPr="007E2C1C">
        <w:rPr>
          <w:rFonts w:eastAsiaTheme="minorHAnsi"/>
          <w:sz w:val="28"/>
          <w:szCs w:val="24"/>
          <w:lang w:eastAsia="en-US"/>
        </w:rPr>
        <w:t>дорівнює 93,6%, що вказує на високу взаємопов’язаність між змінними.</w:t>
      </w:r>
    </w:p>
    <w:p w14:paraId="73CE74D8" w14:textId="4C3ED9D7" w:rsidR="00E4218B" w:rsidRPr="007E2C1C" w:rsidRDefault="00E4218B" w:rsidP="00DA7A10">
      <w:pPr>
        <w:autoSpaceDE w:val="0"/>
        <w:autoSpaceDN w:val="0"/>
        <w:adjustRightInd w:val="0"/>
        <w:spacing w:line="360" w:lineRule="auto"/>
        <w:jc w:val="right"/>
        <w:rPr>
          <w:rFonts w:eastAsiaTheme="minorHAnsi"/>
          <w:i/>
          <w:sz w:val="28"/>
          <w:szCs w:val="24"/>
          <w:lang w:eastAsia="en-US"/>
        </w:rPr>
      </w:pPr>
      <w:r w:rsidRPr="007E2C1C">
        <w:rPr>
          <w:rFonts w:eastAsiaTheme="minorHAnsi"/>
          <w:i/>
          <w:sz w:val="28"/>
          <w:szCs w:val="24"/>
          <w:lang w:eastAsia="en-US"/>
        </w:rPr>
        <w:t xml:space="preserve">Таблиця 2.9 </w:t>
      </w:r>
    </w:p>
    <w:p w14:paraId="33CBD5BB" w14:textId="432D9721" w:rsidR="00E4218B" w:rsidRPr="007E2C1C" w:rsidRDefault="00E4218B" w:rsidP="00DA7A10">
      <w:pPr>
        <w:autoSpaceDE w:val="0"/>
        <w:autoSpaceDN w:val="0"/>
        <w:adjustRightInd w:val="0"/>
        <w:spacing w:line="360" w:lineRule="auto"/>
        <w:jc w:val="center"/>
        <w:rPr>
          <w:rFonts w:eastAsiaTheme="minorHAnsi"/>
          <w:i/>
          <w:sz w:val="28"/>
          <w:szCs w:val="24"/>
          <w:lang w:eastAsia="en-US"/>
        </w:rPr>
      </w:pPr>
      <w:r w:rsidRPr="007E2C1C">
        <w:rPr>
          <w:rFonts w:eastAsiaTheme="minorHAnsi"/>
          <w:bCs/>
          <w:color w:val="000000"/>
          <w:sz w:val="28"/>
          <w:szCs w:val="28"/>
          <w:lang w:eastAsia="en-US"/>
        </w:rPr>
        <w:t>Регресійна модель впливу прямих іноземних інвестицій на ВВП В’єтнаму</w:t>
      </w:r>
    </w:p>
    <w:tbl>
      <w:tblPr>
        <w:tblW w:w="88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537"/>
        <w:gridCol w:w="1246"/>
        <w:gridCol w:w="1476"/>
        <w:gridCol w:w="1476"/>
        <w:gridCol w:w="1030"/>
        <w:gridCol w:w="1338"/>
      </w:tblGrid>
      <w:tr w:rsidR="00E4218B" w:rsidRPr="007E2C1C" w14:paraId="1C09E1DF" w14:textId="77777777" w:rsidTr="00DA7A10">
        <w:trPr>
          <w:cantSplit/>
        </w:trPr>
        <w:tc>
          <w:tcPr>
            <w:tcW w:w="883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2DD33E4D" w14:textId="24EEB037" w:rsidR="00E4218B" w:rsidRPr="007E2C1C" w:rsidRDefault="00DA7A10"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bCs/>
                <w:color w:val="000000"/>
                <w:sz w:val="24"/>
                <w:szCs w:val="24"/>
                <w:lang w:eastAsia="en-US"/>
              </w:rPr>
              <w:t>Коефіцієнти</w:t>
            </w:r>
          </w:p>
        </w:tc>
      </w:tr>
      <w:tr w:rsidR="00E4218B" w:rsidRPr="007E2C1C" w14:paraId="393C4D30" w14:textId="77777777" w:rsidTr="00DA7A10">
        <w:trPr>
          <w:cantSplit/>
        </w:trPr>
        <w:tc>
          <w:tcPr>
            <w:tcW w:w="2273"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22AEFF1" w14:textId="77777777" w:rsidR="00E4218B" w:rsidRPr="007E2C1C" w:rsidRDefault="00E4218B"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Модель</w:t>
            </w:r>
          </w:p>
        </w:tc>
        <w:tc>
          <w:tcPr>
            <w:tcW w:w="27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43D8C8" w14:textId="74276C14" w:rsidR="00E4218B" w:rsidRPr="007E2C1C" w:rsidRDefault="00E4218B"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Нестандартизовані коефіцієнти</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14:paraId="39E0172C" w14:textId="320AD5D2" w:rsidR="00E4218B" w:rsidRPr="007E2C1C" w:rsidRDefault="00E4218B"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Стандартизовані коефіцієнти</w:t>
            </w:r>
          </w:p>
        </w:tc>
        <w:tc>
          <w:tcPr>
            <w:tcW w:w="103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4E5B465" w14:textId="77777777" w:rsidR="00E4218B" w:rsidRPr="007E2C1C" w:rsidRDefault="00E4218B"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т</w:t>
            </w:r>
          </w:p>
        </w:tc>
        <w:tc>
          <w:tcPr>
            <w:tcW w:w="13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B46767C" w14:textId="3C4A09A3" w:rsidR="00E4218B" w:rsidRPr="007E2C1C" w:rsidRDefault="00E4218B"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Значимість</w:t>
            </w:r>
          </w:p>
        </w:tc>
      </w:tr>
      <w:tr w:rsidR="00E4218B" w:rsidRPr="007E2C1C" w14:paraId="205B3CB9" w14:textId="77777777" w:rsidTr="00DA7A10">
        <w:trPr>
          <w:cantSplit/>
        </w:trPr>
        <w:tc>
          <w:tcPr>
            <w:tcW w:w="2273"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5969F19E" w14:textId="77777777" w:rsidR="00E4218B" w:rsidRPr="007E2C1C" w:rsidRDefault="00E4218B" w:rsidP="00DA7A10">
            <w:pPr>
              <w:autoSpaceDE w:val="0"/>
              <w:autoSpaceDN w:val="0"/>
              <w:adjustRightInd w:val="0"/>
              <w:jc w:val="center"/>
              <w:rPr>
                <w:rFonts w:eastAsiaTheme="minorHAnsi"/>
                <w:color w:val="000000"/>
                <w:sz w:val="24"/>
                <w:szCs w:val="24"/>
                <w:lang w:eastAsia="en-US"/>
              </w:rPr>
            </w:pP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tcPr>
          <w:p w14:paraId="506729AB" w14:textId="77777777" w:rsidR="00E4218B" w:rsidRPr="007E2C1C" w:rsidRDefault="00E4218B"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B</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14:paraId="20B654D9" w14:textId="7A215535" w:rsidR="00E4218B" w:rsidRPr="007E2C1C" w:rsidRDefault="00E4218B"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Стандартна похибка</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14:paraId="0DE1C680" w14:textId="77777777" w:rsidR="00E4218B" w:rsidRPr="007E2C1C" w:rsidRDefault="00E4218B"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Бета</w:t>
            </w:r>
          </w:p>
        </w:tc>
        <w:tc>
          <w:tcPr>
            <w:tcW w:w="103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988E2C9" w14:textId="77777777" w:rsidR="00E4218B" w:rsidRPr="007E2C1C" w:rsidRDefault="00E4218B" w:rsidP="00DA7A10">
            <w:pPr>
              <w:autoSpaceDE w:val="0"/>
              <w:autoSpaceDN w:val="0"/>
              <w:adjustRightInd w:val="0"/>
              <w:jc w:val="center"/>
              <w:rPr>
                <w:rFonts w:eastAsiaTheme="minorHAnsi"/>
                <w:color w:val="000000"/>
                <w:sz w:val="24"/>
                <w:szCs w:val="24"/>
                <w:lang w:eastAsia="en-US"/>
              </w:rPr>
            </w:pPr>
          </w:p>
        </w:tc>
        <w:tc>
          <w:tcPr>
            <w:tcW w:w="13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370FB09" w14:textId="77777777" w:rsidR="00E4218B" w:rsidRPr="007E2C1C" w:rsidRDefault="00E4218B" w:rsidP="00DA7A10">
            <w:pPr>
              <w:autoSpaceDE w:val="0"/>
              <w:autoSpaceDN w:val="0"/>
              <w:adjustRightInd w:val="0"/>
              <w:jc w:val="center"/>
              <w:rPr>
                <w:rFonts w:eastAsiaTheme="minorHAnsi"/>
                <w:color w:val="000000"/>
                <w:sz w:val="24"/>
                <w:szCs w:val="24"/>
                <w:lang w:eastAsia="en-US"/>
              </w:rPr>
            </w:pPr>
          </w:p>
        </w:tc>
      </w:tr>
      <w:tr w:rsidR="00E4218B" w:rsidRPr="007E2C1C" w14:paraId="56587710" w14:textId="77777777" w:rsidTr="00DA7A10">
        <w:trPr>
          <w:cantSplit/>
        </w:trPr>
        <w:tc>
          <w:tcPr>
            <w:tcW w:w="73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7353E60" w14:textId="77777777" w:rsidR="00E4218B" w:rsidRPr="007E2C1C" w:rsidRDefault="00E4218B"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14:paraId="00A6D96C" w14:textId="77777777" w:rsidR="00E4218B" w:rsidRPr="007E2C1C" w:rsidRDefault="00E4218B"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(Константа)</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tcPr>
          <w:p w14:paraId="1BEFB0F8" w14:textId="77777777" w:rsidR="00E4218B" w:rsidRPr="007E2C1C" w:rsidRDefault="00E4218B"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1751,318</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14:paraId="5564DE6E" w14:textId="77777777" w:rsidR="00E4218B" w:rsidRPr="007E2C1C" w:rsidRDefault="00E4218B"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13223,465</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14:paraId="19B5FA1E" w14:textId="77777777" w:rsidR="00E4218B" w:rsidRPr="007E2C1C" w:rsidRDefault="00E4218B" w:rsidP="00DA7A10">
            <w:pPr>
              <w:autoSpaceDE w:val="0"/>
              <w:autoSpaceDN w:val="0"/>
              <w:adjustRightInd w:val="0"/>
              <w:jc w:val="center"/>
              <w:rPr>
                <w:rFonts w:eastAsiaTheme="minorHAnsi"/>
                <w:sz w:val="24"/>
                <w:szCs w:val="24"/>
                <w:lang w:eastAsia="en-US"/>
              </w:rPr>
            </w:pP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14:paraId="75490C17" w14:textId="0A4DC129" w:rsidR="00E4218B" w:rsidRPr="007E2C1C" w:rsidRDefault="00DA7A10"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E4218B" w:rsidRPr="007E2C1C">
              <w:rPr>
                <w:rFonts w:eastAsiaTheme="minorHAnsi"/>
                <w:color w:val="000000"/>
                <w:sz w:val="24"/>
                <w:szCs w:val="24"/>
                <w:lang w:eastAsia="en-US"/>
              </w:rPr>
              <w:t>,132</w:t>
            </w:r>
          </w:p>
        </w:tc>
        <w:tc>
          <w:tcPr>
            <w:tcW w:w="1338" w:type="dxa"/>
            <w:tcBorders>
              <w:top w:val="single" w:sz="4" w:space="0" w:color="auto"/>
              <w:left w:val="single" w:sz="4" w:space="0" w:color="auto"/>
              <w:bottom w:val="single" w:sz="4" w:space="0" w:color="auto"/>
              <w:right w:val="single" w:sz="4" w:space="0" w:color="auto"/>
            </w:tcBorders>
            <w:shd w:val="clear" w:color="auto" w:fill="FFFFFF"/>
            <w:vAlign w:val="center"/>
          </w:tcPr>
          <w:p w14:paraId="0E61BB3B" w14:textId="63F80913" w:rsidR="00E4218B" w:rsidRPr="007E2C1C" w:rsidRDefault="00DA7A10"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E4218B" w:rsidRPr="007E2C1C">
              <w:rPr>
                <w:rFonts w:eastAsiaTheme="minorHAnsi"/>
                <w:color w:val="000000"/>
                <w:sz w:val="24"/>
                <w:szCs w:val="24"/>
                <w:lang w:eastAsia="en-US"/>
              </w:rPr>
              <w:t>,896</w:t>
            </w:r>
          </w:p>
        </w:tc>
      </w:tr>
      <w:tr w:rsidR="00E4218B" w:rsidRPr="007E2C1C" w14:paraId="5DC2EBA4" w14:textId="77777777" w:rsidTr="00DA7A10">
        <w:trPr>
          <w:cantSplit/>
        </w:trPr>
        <w:tc>
          <w:tcPr>
            <w:tcW w:w="736"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ADC763C" w14:textId="77777777" w:rsidR="00E4218B" w:rsidRPr="007E2C1C" w:rsidRDefault="00E4218B" w:rsidP="00DA7A10">
            <w:pPr>
              <w:autoSpaceDE w:val="0"/>
              <w:autoSpaceDN w:val="0"/>
              <w:adjustRightInd w:val="0"/>
              <w:jc w:val="center"/>
              <w:rPr>
                <w:rFonts w:eastAsiaTheme="minorHAnsi"/>
                <w:color w:val="000000"/>
                <w:sz w:val="24"/>
                <w:szCs w:val="24"/>
                <w:lang w:eastAsia="en-US"/>
              </w:rPr>
            </w:pP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14:paraId="16B091F9" w14:textId="77777777" w:rsidR="00E4218B" w:rsidRPr="007E2C1C" w:rsidRDefault="00E4218B"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FDI</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tcPr>
          <w:p w14:paraId="0EDCBD73" w14:textId="77777777" w:rsidR="00E4218B" w:rsidRPr="007E2C1C" w:rsidRDefault="00E4218B"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-21550,007</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14:paraId="455C9CE6" w14:textId="77777777" w:rsidR="00E4218B" w:rsidRPr="007E2C1C" w:rsidRDefault="00E4218B"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1513,255</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14:paraId="0CFBFF45" w14:textId="2AF168C9" w:rsidR="00E4218B" w:rsidRPr="007E2C1C" w:rsidRDefault="00E4218B"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w:t>
            </w:r>
            <w:r w:rsidR="00DA7A10" w:rsidRPr="007E2C1C">
              <w:rPr>
                <w:rFonts w:eastAsiaTheme="minorHAnsi"/>
                <w:color w:val="000000"/>
                <w:sz w:val="24"/>
                <w:szCs w:val="24"/>
                <w:lang w:eastAsia="en-US"/>
              </w:rPr>
              <w:t>0</w:t>
            </w:r>
            <w:r w:rsidRPr="007E2C1C">
              <w:rPr>
                <w:rFonts w:eastAsiaTheme="minorHAnsi"/>
                <w:color w:val="000000"/>
                <w:sz w:val="24"/>
                <w:szCs w:val="24"/>
                <w:lang w:eastAsia="en-US"/>
              </w:rPr>
              <w:t>,950</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14:paraId="3A7CBA21" w14:textId="77777777" w:rsidR="00E4218B" w:rsidRPr="007E2C1C" w:rsidRDefault="00E4218B"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-14,241</w:t>
            </w:r>
          </w:p>
        </w:tc>
        <w:tc>
          <w:tcPr>
            <w:tcW w:w="1338" w:type="dxa"/>
            <w:tcBorders>
              <w:top w:val="single" w:sz="4" w:space="0" w:color="auto"/>
              <w:left w:val="single" w:sz="4" w:space="0" w:color="auto"/>
              <w:bottom w:val="single" w:sz="4" w:space="0" w:color="auto"/>
              <w:right w:val="single" w:sz="4" w:space="0" w:color="auto"/>
            </w:tcBorders>
            <w:shd w:val="clear" w:color="auto" w:fill="FFFFFF"/>
            <w:vAlign w:val="center"/>
          </w:tcPr>
          <w:p w14:paraId="5DFD6971" w14:textId="3D810D2C" w:rsidR="00E4218B" w:rsidRPr="007E2C1C" w:rsidRDefault="00DA7A10" w:rsidP="00DA7A10">
            <w:pPr>
              <w:autoSpaceDE w:val="0"/>
              <w:autoSpaceDN w:val="0"/>
              <w:adjustRightInd w:val="0"/>
              <w:spacing w:line="320" w:lineRule="atLeast"/>
              <w:ind w:left="60" w:right="60"/>
              <w:jc w:val="center"/>
              <w:rPr>
                <w:rFonts w:eastAsiaTheme="minorHAnsi"/>
                <w:color w:val="000000"/>
                <w:sz w:val="24"/>
                <w:szCs w:val="24"/>
                <w:lang w:eastAsia="en-US"/>
              </w:rPr>
            </w:pPr>
            <w:r w:rsidRPr="007E2C1C">
              <w:rPr>
                <w:rFonts w:eastAsiaTheme="minorHAnsi"/>
                <w:color w:val="000000"/>
                <w:sz w:val="24"/>
                <w:szCs w:val="24"/>
                <w:lang w:eastAsia="en-US"/>
              </w:rPr>
              <w:t>0</w:t>
            </w:r>
            <w:r w:rsidR="00E4218B" w:rsidRPr="007E2C1C">
              <w:rPr>
                <w:rFonts w:eastAsiaTheme="minorHAnsi"/>
                <w:color w:val="000000"/>
                <w:sz w:val="24"/>
                <w:szCs w:val="24"/>
                <w:lang w:eastAsia="en-US"/>
              </w:rPr>
              <w:t>,000</w:t>
            </w:r>
          </w:p>
        </w:tc>
      </w:tr>
      <w:tr w:rsidR="00E4218B" w:rsidRPr="007E2C1C" w14:paraId="625E402B" w14:textId="77777777" w:rsidTr="00DA7A10">
        <w:trPr>
          <w:cantSplit/>
        </w:trPr>
        <w:tc>
          <w:tcPr>
            <w:tcW w:w="883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19D6D962" w14:textId="385E4A44" w:rsidR="00E4218B" w:rsidRPr="007E2C1C" w:rsidRDefault="00E4218B" w:rsidP="00DA7A10">
            <w:pPr>
              <w:autoSpaceDE w:val="0"/>
              <w:autoSpaceDN w:val="0"/>
              <w:adjustRightInd w:val="0"/>
              <w:spacing w:line="320" w:lineRule="atLeast"/>
              <w:ind w:left="60" w:right="60"/>
              <w:rPr>
                <w:rFonts w:eastAsiaTheme="minorHAnsi"/>
                <w:color w:val="000000"/>
                <w:sz w:val="24"/>
                <w:szCs w:val="24"/>
                <w:lang w:eastAsia="en-US"/>
              </w:rPr>
            </w:pPr>
            <w:r w:rsidRPr="007E2C1C">
              <w:rPr>
                <w:rFonts w:eastAsiaTheme="minorHAnsi"/>
                <w:color w:val="000000"/>
                <w:sz w:val="24"/>
                <w:szCs w:val="24"/>
                <w:lang w:eastAsia="en-US"/>
              </w:rPr>
              <w:t>a. Залежна змінна: Y</w:t>
            </w:r>
          </w:p>
        </w:tc>
      </w:tr>
    </w:tbl>
    <w:p w14:paraId="2DBB0E58" w14:textId="0644446C" w:rsidR="00C37BA7" w:rsidRPr="007E2C1C" w:rsidRDefault="00C37BA7" w:rsidP="00C37BA7">
      <w:pPr>
        <w:autoSpaceDE w:val="0"/>
        <w:autoSpaceDN w:val="0"/>
        <w:adjustRightInd w:val="0"/>
        <w:spacing w:after="240" w:line="400" w:lineRule="atLeast"/>
        <w:rPr>
          <w:rFonts w:eastAsiaTheme="minorHAnsi"/>
          <w:sz w:val="28"/>
          <w:szCs w:val="24"/>
          <w:lang w:eastAsia="en-US"/>
        </w:rPr>
      </w:pPr>
      <w:r w:rsidRPr="007E2C1C">
        <w:rPr>
          <w:rFonts w:eastAsiaTheme="minorHAnsi"/>
          <w:sz w:val="28"/>
          <w:szCs w:val="24"/>
          <w:lang w:eastAsia="en-US"/>
        </w:rPr>
        <w:t xml:space="preserve">Джерело: складено автором на основі даних </w:t>
      </w:r>
      <w:r w:rsidR="001F39E8" w:rsidRPr="007E2C1C">
        <w:rPr>
          <w:rFonts w:eastAsiaTheme="minorHAnsi"/>
          <w:sz w:val="28"/>
          <w:szCs w:val="24"/>
          <w:lang w:eastAsia="en-US"/>
        </w:rPr>
        <w:t xml:space="preserve"> [21] та [27]</w:t>
      </w:r>
    </w:p>
    <w:p w14:paraId="43818180" w14:textId="7ECA016F" w:rsidR="00C37BA7" w:rsidRPr="007E2C1C" w:rsidRDefault="00C37BA7" w:rsidP="00C37BA7">
      <w:pPr>
        <w:autoSpaceDE w:val="0"/>
        <w:autoSpaceDN w:val="0"/>
        <w:adjustRightInd w:val="0"/>
        <w:spacing w:line="360" w:lineRule="auto"/>
        <w:ind w:firstLine="709"/>
        <w:jc w:val="both"/>
        <w:rPr>
          <w:rFonts w:eastAsiaTheme="minorHAnsi"/>
          <w:sz w:val="28"/>
          <w:szCs w:val="24"/>
          <w:lang w:eastAsia="en-US"/>
        </w:rPr>
      </w:pPr>
      <w:r w:rsidRPr="007E2C1C">
        <w:rPr>
          <w:rFonts w:eastAsiaTheme="minorHAnsi"/>
          <w:sz w:val="28"/>
          <w:szCs w:val="24"/>
          <w:lang w:eastAsia="en-US"/>
        </w:rPr>
        <w:lastRenderedPageBreak/>
        <w:t>Дана регресійна модель (табл. 2.9) дає нам зрозуміти, що значення для ВВП має і ПІІ країни, але зі зворотнім зв’язком, як показує бета-коефіцієнт, тобто чим більше інвестує В’єтнам, тим гірше це для ВВП країни. R</w:t>
      </w:r>
      <w:r w:rsidRPr="007E2C1C">
        <w:rPr>
          <w:rFonts w:eastAsiaTheme="minorHAnsi"/>
          <w:sz w:val="28"/>
          <w:szCs w:val="24"/>
          <w:vertAlign w:val="superscript"/>
          <w:lang w:eastAsia="en-US"/>
        </w:rPr>
        <w:t>2</w:t>
      </w:r>
      <w:r w:rsidRPr="007E2C1C">
        <w:rPr>
          <w:rFonts w:eastAsiaTheme="minorHAnsi"/>
          <w:sz w:val="28"/>
          <w:szCs w:val="24"/>
          <w:lang w:eastAsia="en-US"/>
        </w:rPr>
        <w:t xml:space="preserve"> також значно високий – 90%.</w:t>
      </w:r>
    </w:p>
    <w:p w14:paraId="42EBD01A" w14:textId="58E42DF7" w:rsidR="00E255CC" w:rsidRPr="007E2C1C" w:rsidRDefault="00C37BA7" w:rsidP="00C37BA7">
      <w:pPr>
        <w:autoSpaceDE w:val="0"/>
        <w:autoSpaceDN w:val="0"/>
        <w:adjustRightInd w:val="0"/>
        <w:spacing w:after="240" w:line="360" w:lineRule="auto"/>
        <w:ind w:firstLine="709"/>
        <w:jc w:val="both"/>
        <w:rPr>
          <w:rFonts w:eastAsiaTheme="minorHAnsi"/>
          <w:sz w:val="28"/>
          <w:szCs w:val="24"/>
          <w:lang w:eastAsia="en-US"/>
        </w:rPr>
      </w:pPr>
      <w:r w:rsidRPr="007E2C1C">
        <w:rPr>
          <w:rFonts w:eastAsiaTheme="minorHAnsi"/>
          <w:sz w:val="28"/>
          <w:szCs w:val="24"/>
          <w:lang w:eastAsia="en-US"/>
        </w:rPr>
        <w:t xml:space="preserve">З регресійної моделі В’єтнаму можна зробити висновок, що найбільший вплив на ВВП мають експорт, первинні доходи та прямі іноземні інвестиції. </w:t>
      </w:r>
      <w:r w:rsidR="00C04BD5" w:rsidRPr="007E2C1C">
        <w:rPr>
          <w:rFonts w:eastAsiaTheme="minorHAnsi"/>
          <w:sz w:val="28"/>
          <w:szCs w:val="24"/>
          <w:lang w:eastAsia="en-US"/>
        </w:rPr>
        <w:t xml:space="preserve">Це, власне, відповідає політиці відкритих дверей В’єтнаму – орієнтуватися на експорт та залучати інвестиції. </w:t>
      </w:r>
      <w:r w:rsidRPr="007E2C1C">
        <w:rPr>
          <w:rFonts w:eastAsiaTheme="minorHAnsi"/>
          <w:sz w:val="28"/>
          <w:szCs w:val="24"/>
          <w:lang w:eastAsia="en-US"/>
        </w:rPr>
        <w:t>Останні дві змінні мають зворотній зв’язок із залежною змінною. Взаємопов’язаність між змінними є значно високою – 98%.</w:t>
      </w:r>
    </w:p>
    <w:p w14:paraId="43FBE19A" w14:textId="5A7B51FF" w:rsidR="008C0F00" w:rsidRPr="007E2C1C" w:rsidRDefault="003D7073" w:rsidP="003D7073">
      <w:pPr>
        <w:spacing w:line="360" w:lineRule="auto"/>
        <w:ind w:firstLine="709"/>
        <w:jc w:val="both"/>
        <w:rPr>
          <w:b/>
          <w:sz w:val="28"/>
        </w:rPr>
      </w:pPr>
      <w:r w:rsidRPr="007E2C1C">
        <w:rPr>
          <w:b/>
          <w:sz w:val="28"/>
        </w:rPr>
        <w:t xml:space="preserve">2.3 </w:t>
      </w:r>
      <w:r w:rsidR="008C0F00" w:rsidRPr="007E2C1C">
        <w:rPr>
          <w:b/>
          <w:sz w:val="28"/>
        </w:rPr>
        <w:t xml:space="preserve">Аналіз операцій Carry Trade з державними облігаціями </w:t>
      </w:r>
      <w:r w:rsidRPr="007E2C1C">
        <w:rPr>
          <w:b/>
          <w:sz w:val="28"/>
        </w:rPr>
        <w:t xml:space="preserve">Республіки Кореї та В’єтнаму </w:t>
      </w:r>
      <w:r w:rsidR="00DA7A10" w:rsidRPr="007E2C1C">
        <w:rPr>
          <w:b/>
          <w:sz w:val="28"/>
        </w:rPr>
        <w:t>і</w:t>
      </w:r>
      <w:r w:rsidR="008C0F00" w:rsidRPr="007E2C1C">
        <w:rPr>
          <w:b/>
          <w:sz w:val="28"/>
        </w:rPr>
        <w:t xml:space="preserve"> облігаціями України</w:t>
      </w:r>
    </w:p>
    <w:p w14:paraId="296700E6" w14:textId="4495D359" w:rsidR="003D7073" w:rsidRPr="007E2C1C" w:rsidRDefault="008C0F00" w:rsidP="00955472">
      <w:pPr>
        <w:spacing w:line="360" w:lineRule="auto"/>
        <w:ind w:firstLine="709"/>
        <w:jc w:val="both"/>
        <w:rPr>
          <w:sz w:val="28"/>
        </w:rPr>
      </w:pPr>
      <w:r w:rsidRPr="007E2C1C">
        <w:rPr>
          <w:sz w:val="28"/>
        </w:rPr>
        <w:t xml:space="preserve">У даному розділі буде розглянуто </w:t>
      </w:r>
      <w:r w:rsidR="003D7073" w:rsidRPr="007E2C1C">
        <w:rPr>
          <w:sz w:val="28"/>
        </w:rPr>
        <w:t xml:space="preserve">наскільки прибутковими є облігації аналізованих мною країн, тобто Республіки Кореї та В’єтнаму, а також – України, з двома валюта фондування – данською кроною та турецькою лірою. Чому саме ці дві валюти? Відсоткові ставки банку Данії є більш стабільними, ніж інші, отже рекомендовано було взяти її. </w:t>
      </w:r>
      <w:r w:rsidR="00D31814">
        <w:rPr>
          <w:sz w:val="28"/>
        </w:rPr>
        <w:t>З іншого боку, керований валютний курс Туреччини може стати джерелом прибутку в операціях з цінними паперами.</w:t>
      </w:r>
    </w:p>
    <w:p w14:paraId="25DEBE59" w14:textId="075EE42E" w:rsidR="00955472" w:rsidRPr="007E2C1C" w:rsidRDefault="00955472" w:rsidP="005F68B6">
      <w:pPr>
        <w:spacing w:line="360" w:lineRule="auto"/>
        <w:ind w:firstLine="709"/>
        <w:jc w:val="both"/>
        <w:rPr>
          <w:sz w:val="28"/>
        </w:rPr>
      </w:pPr>
      <w:r w:rsidRPr="007E2C1C">
        <w:rPr>
          <w:sz w:val="28"/>
        </w:rPr>
        <w:t>Перейдемо до аналізу. Почнемо з прибутковості облігацій Кореї з валютою фондування – данською кроною. Відсоткова ставка данської крони становить 2,75%. Прибутковість облігації Кореї – 3,171%. 1 данська крона дорівнює 195 корейських вон. Для кожної країни беремо валютний курс із умовною 1% девальвацією за рік. Прибутковість облігації Кореї, тобто 3,171% беремо від числа 195 000 000 (195*1 000 000) = 6 183 450. 195 000 000 + 6 183 450 = 201 183 450. 201 183 450/196,95 (195*1,01) = 1 021 495,05. 1 021 495,05 – 1000000 – 27500 = -6004,95. Таким чином, прибутковість</w:t>
      </w:r>
      <w:r w:rsidR="005F68B6" w:rsidRPr="007E2C1C">
        <w:rPr>
          <w:sz w:val="28"/>
        </w:rPr>
        <w:t xml:space="preserve"> від</w:t>
      </w:r>
      <w:r w:rsidRPr="007E2C1C">
        <w:rPr>
          <w:sz w:val="28"/>
        </w:rPr>
        <w:t xml:space="preserve"> </w:t>
      </w:r>
      <w:r w:rsidR="005F68B6" w:rsidRPr="007E2C1C">
        <w:rPr>
          <w:sz w:val="28"/>
        </w:rPr>
        <w:t>операції Carry Trade</w:t>
      </w:r>
      <w:r w:rsidRPr="007E2C1C">
        <w:rPr>
          <w:sz w:val="28"/>
        </w:rPr>
        <w:t xml:space="preserve"> становить -0,6%.</w:t>
      </w:r>
      <w:r w:rsidR="00C04BD5" w:rsidRPr="007E2C1C">
        <w:rPr>
          <w:sz w:val="28"/>
        </w:rPr>
        <w:t xml:space="preserve"> Отже,</w:t>
      </w:r>
      <w:r w:rsidR="00D706BF" w:rsidRPr="007E2C1C">
        <w:rPr>
          <w:sz w:val="28"/>
        </w:rPr>
        <w:t xml:space="preserve"> </w:t>
      </w:r>
      <w:r w:rsidR="006D44C9" w:rsidRPr="007E2C1C">
        <w:rPr>
          <w:sz w:val="28"/>
        </w:rPr>
        <w:t>немає виграшу</w:t>
      </w:r>
      <w:r w:rsidR="00D706BF" w:rsidRPr="007E2C1C">
        <w:rPr>
          <w:sz w:val="28"/>
        </w:rPr>
        <w:t xml:space="preserve"> з даної операції, так як</w:t>
      </w:r>
      <w:r w:rsidR="00C04BD5" w:rsidRPr="007E2C1C">
        <w:rPr>
          <w:sz w:val="28"/>
        </w:rPr>
        <w:t xml:space="preserve"> вартість облігації більша за її дохідність.</w:t>
      </w:r>
    </w:p>
    <w:p w14:paraId="2D32A819" w14:textId="10665B06" w:rsidR="001C6931" w:rsidRPr="007E2C1C" w:rsidRDefault="001C6931" w:rsidP="005F68B6">
      <w:pPr>
        <w:spacing w:line="360" w:lineRule="auto"/>
        <w:ind w:firstLine="709"/>
        <w:jc w:val="both"/>
        <w:rPr>
          <w:sz w:val="28"/>
        </w:rPr>
      </w:pPr>
      <w:r w:rsidRPr="007E2C1C">
        <w:rPr>
          <w:sz w:val="28"/>
        </w:rPr>
        <w:lastRenderedPageBreak/>
        <w:t xml:space="preserve">Однакова ситуація виникла з облігаціями В’єтнаму та валютою фондування – данської кроною. Прибутковість облігації В’єтнаму була 2,843%, а операція Carry Trade склала -0,9%. </w:t>
      </w:r>
    </w:p>
    <w:p w14:paraId="785A04DD" w14:textId="52DC1EC0" w:rsidR="00D706BF" w:rsidRPr="007E2C1C" w:rsidRDefault="001C6931" w:rsidP="00D706BF">
      <w:pPr>
        <w:spacing w:line="360" w:lineRule="auto"/>
        <w:ind w:firstLine="709"/>
        <w:jc w:val="both"/>
        <w:rPr>
          <w:sz w:val="28"/>
        </w:rPr>
      </w:pPr>
      <w:r w:rsidRPr="007E2C1C">
        <w:rPr>
          <w:sz w:val="28"/>
        </w:rPr>
        <w:t xml:space="preserve">Інша ситуація склалася з облігаціями України. Вони показали високу дохідність – у 65%, у той час як прибутковість облігації України становила 69,83%, отже, купуючи облігації України за данською ставкою </w:t>
      </w:r>
      <w:r w:rsidR="00CE743D" w:rsidRPr="007E2C1C">
        <w:rPr>
          <w:sz w:val="28"/>
        </w:rPr>
        <w:t>отримаємо 65% доходу.</w:t>
      </w:r>
    </w:p>
    <w:p w14:paraId="3EE17B85" w14:textId="22234AFE" w:rsidR="00CE743D" w:rsidRPr="007E2C1C" w:rsidRDefault="00CE743D" w:rsidP="00D706BF">
      <w:pPr>
        <w:spacing w:line="360" w:lineRule="auto"/>
        <w:ind w:firstLine="709"/>
        <w:jc w:val="both"/>
        <w:rPr>
          <w:sz w:val="28"/>
        </w:rPr>
      </w:pPr>
      <w:r w:rsidRPr="007E2C1C">
        <w:rPr>
          <w:sz w:val="28"/>
        </w:rPr>
        <w:t xml:space="preserve">Операції Carry Trade зі ставкою Турецького </w:t>
      </w:r>
      <w:r w:rsidR="000B3178" w:rsidRPr="007E2C1C">
        <w:rPr>
          <w:sz w:val="28"/>
        </w:rPr>
        <w:t>Нацбанку</w:t>
      </w:r>
      <w:r w:rsidRPr="007E2C1C">
        <w:rPr>
          <w:sz w:val="28"/>
        </w:rPr>
        <w:t xml:space="preserve"> (10%) принесла інші результати. Дохідність від інвестування в облігації Кореї, прибутковість котрих, як я зазначала, становить 3,171%,  становитиме</w:t>
      </w:r>
      <w:r w:rsidR="00D706BF" w:rsidRPr="007E2C1C">
        <w:rPr>
          <w:sz w:val="28"/>
        </w:rPr>
        <w:t xml:space="preserve"> 2%.</w:t>
      </w:r>
    </w:p>
    <w:p w14:paraId="575E570A" w14:textId="1CF4DF94" w:rsidR="00D706BF" w:rsidRPr="007E2C1C" w:rsidRDefault="00D706BF" w:rsidP="00D706BF">
      <w:pPr>
        <w:spacing w:line="360" w:lineRule="auto"/>
        <w:ind w:firstLine="709"/>
        <w:jc w:val="both"/>
        <w:rPr>
          <w:sz w:val="28"/>
        </w:rPr>
      </w:pPr>
      <w:r w:rsidRPr="007E2C1C">
        <w:rPr>
          <w:sz w:val="28"/>
        </w:rPr>
        <w:t xml:space="preserve">Дохідність від операції з облігаціями В’єтнаму складе 1,78%, тобто </w:t>
      </w:r>
      <w:r w:rsidR="006D44C9" w:rsidRPr="007E2C1C">
        <w:rPr>
          <w:sz w:val="28"/>
        </w:rPr>
        <w:t>інвестор виграє</w:t>
      </w:r>
      <w:r w:rsidRPr="007E2C1C">
        <w:rPr>
          <w:sz w:val="28"/>
        </w:rPr>
        <w:t xml:space="preserve">. </w:t>
      </w:r>
    </w:p>
    <w:p w14:paraId="30C4CA2E" w14:textId="20AF9CA2" w:rsidR="008C0F00" w:rsidRPr="007E2C1C" w:rsidRDefault="00D706BF" w:rsidP="00D706BF">
      <w:pPr>
        <w:spacing w:line="360" w:lineRule="auto"/>
        <w:ind w:firstLine="709"/>
        <w:jc w:val="both"/>
        <w:rPr>
          <w:sz w:val="28"/>
        </w:rPr>
      </w:pPr>
      <w:r w:rsidRPr="007E2C1C">
        <w:rPr>
          <w:sz w:val="28"/>
        </w:rPr>
        <w:t>А дохідність від облігацій України складе 68%, знову більше, аніж у Кореї та В’єтнамі і, як бачимо, з валютою запозичення – турецькою лірою, дохідність стала більше, ніж з данською кроною.</w:t>
      </w:r>
    </w:p>
    <w:p w14:paraId="5754335E" w14:textId="3B255335" w:rsidR="00297CC8" w:rsidRPr="007E2C1C" w:rsidRDefault="00297CC8" w:rsidP="00297CC8">
      <w:pPr>
        <w:spacing w:line="360" w:lineRule="auto"/>
        <w:ind w:firstLine="709"/>
        <w:jc w:val="both"/>
        <w:rPr>
          <w:sz w:val="28"/>
        </w:rPr>
      </w:pPr>
      <w:r w:rsidRPr="007E2C1C">
        <w:rPr>
          <w:sz w:val="28"/>
        </w:rPr>
        <w:t xml:space="preserve">Таким чином, аналізуючи </w:t>
      </w:r>
      <w:r w:rsidR="00D706BF" w:rsidRPr="007E2C1C">
        <w:rPr>
          <w:sz w:val="28"/>
        </w:rPr>
        <w:t>увесь 2 розділ з його підрозділами</w:t>
      </w:r>
      <w:r w:rsidRPr="007E2C1C">
        <w:rPr>
          <w:sz w:val="28"/>
        </w:rPr>
        <w:t>, можна зробити такі висновки:</w:t>
      </w:r>
    </w:p>
    <w:p w14:paraId="06DE0068" w14:textId="6E0E0B96" w:rsidR="00070791" w:rsidRPr="007E2C1C" w:rsidRDefault="00070791" w:rsidP="00070791">
      <w:pPr>
        <w:spacing w:line="360" w:lineRule="auto"/>
        <w:ind w:firstLine="709"/>
        <w:jc w:val="both"/>
        <w:rPr>
          <w:sz w:val="28"/>
        </w:rPr>
      </w:pPr>
      <w:r w:rsidRPr="007E2C1C">
        <w:rPr>
          <w:sz w:val="28"/>
        </w:rPr>
        <w:t xml:space="preserve">У всіх статтях поточного рахунку над В‘єтнамом переважає Корея, що не дивно, адже вона є провідною країною світу, і має швидкі темпи розвитку. Але загалом, показники відрізняються не дуже значно. В‘єтнам має досить відкриту економіку для зовнішньої торгівлі. Експорт товарів у неї переважає над імпортом, також кредит є більшим за дебет, у той час як в Кореї експорт та кредит переважає за імпорт та дебет, але показники дебету оплати праці та вторинних доходів, навпаки, більші зі кредит. Тобто, державний капітал Кореї більше виходить з неї, ніж заходить. </w:t>
      </w:r>
    </w:p>
    <w:p w14:paraId="0DC23C26" w14:textId="409380E4" w:rsidR="00070791" w:rsidRPr="007E2C1C" w:rsidRDefault="00070791" w:rsidP="00070791">
      <w:pPr>
        <w:spacing w:line="360" w:lineRule="auto"/>
        <w:ind w:firstLine="709"/>
        <w:jc w:val="both"/>
        <w:rPr>
          <w:sz w:val="28"/>
        </w:rPr>
      </w:pPr>
      <w:r w:rsidRPr="007E2C1C">
        <w:rPr>
          <w:sz w:val="28"/>
        </w:rPr>
        <w:t xml:space="preserve">Якщо </w:t>
      </w:r>
      <w:r w:rsidR="004D706C" w:rsidRPr="007E2C1C">
        <w:rPr>
          <w:sz w:val="28"/>
        </w:rPr>
        <w:t>досліджувати</w:t>
      </w:r>
      <w:r w:rsidRPr="007E2C1C">
        <w:rPr>
          <w:sz w:val="28"/>
        </w:rPr>
        <w:t xml:space="preserve"> фінансовий рахунок, у даній статті платіжного балансу показники Кореї та В‘єтнаму досить значно відрізняються. По-перше, усі 4 роки, показник фінансового рахунку у В‘єтнаму від‘ємний. Зобов‘язання, в основному, перевищують активи, тільки активи інших інвестицій часом переважають над зобов‘язаннями. В Кореї, як зазвичай, </w:t>
      </w:r>
      <w:r w:rsidRPr="007E2C1C">
        <w:rPr>
          <w:sz w:val="28"/>
        </w:rPr>
        <w:lastRenderedPageBreak/>
        <w:t xml:space="preserve">активи переважають над зобов‘язаннями, але часом вони менші за зобов‘язання інших інвестицій. Таким чином, можна </w:t>
      </w:r>
      <w:r w:rsidR="007E2C1C" w:rsidRPr="007E2C1C">
        <w:rPr>
          <w:sz w:val="28"/>
        </w:rPr>
        <w:t>вважати</w:t>
      </w:r>
      <w:r w:rsidRPr="007E2C1C">
        <w:rPr>
          <w:sz w:val="28"/>
        </w:rPr>
        <w:t xml:space="preserve">, що Корея більше інвестує у інші країни, аніж залучає, отже національної валюти в її банку більше за іноземну, а В‘єтнам, навпаки, отже у В’єтнамі іноземної валюти більше за національну, що у майбутньому може погано вплинути на її економіку. </w:t>
      </w:r>
    </w:p>
    <w:p w14:paraId="01347E24" w14:textId="0349D783" w:rsidR="00070791" w:rsidRPr="007E2C1C" w:rsidRDefault="00070791" w:rsidP="00070791">
      <w:pPr>
        <w:spacing w:line="360" w:lineRule="auto"/>
        <w:ind w:firstLine="709"/>
        <w:jc w:val="both"/>
        <w:rPr>
          <w:sz w:val="28"/>
        </w:rPr>
      </w:pPr>
      <w:r w:rsidRPr="007E2C1C">
        <w:rPr>
          <w:sz w:val="28"/>
        </w:rPr>
        <w:t>Щодо резервних активів, ї</w:t>
      </w:r>
      <w:r w:rsidR="00D31814">
        <w:rPr>
          <w:sz w:val="28"/>
        </w:rPr>
        <w:t xml:space="preserve">х кількість майже однакова в </w:t>
      </w:r>
      <w:r w:rsidRPr="007E2C1C">
        <w:rPr>
          <w:sz w:val="28"/>
        </w:rPr>
        <w:t>двох країнах, тільки у 2018 та 2019 роках відрізняються на 11 млн та 21 млн на користь Кореї та В’єтнаму відповідно. Тобто у країн є можливість проводити валютні інтервенції та забезпечувати платежі органів державної влади. Однак, у 2022 році резервні країни мали значний спад, і досягли від’ємного значення, що свідчить про те, що, для того, щоб проводити валютні інтервенції та мати можливість оплачувати імпортні товари та послуги, у країні може з’явитися державний борг.</w:t>
      </w:r>
    </w:p>
    <w:p w14:paraId="6FB7AB9C" w14:textId="3C168A6A" w:rsidR="00054628" w:rsidRPr="007E2C1C" w:rsidRDefault="00054628" w:rsidP="00070791">
      <w:pPr>
        <w:spacing w:line="360" w:lineRule="auto"/>
        <w:ind w:firstLine="709"/>
        <w:jc w:val="both"/>
        <w:rPr>
          <w:sz w:val="28"/>
        </w:rPr>
      </w:pPr>
      <w:r w:rsidRPr="007E2C1C">
        <w:rPr>
          <w:sz w:val="28"/>
        </w:rPr>
        <w:t>Регресійна модель Республіки Кореї та В’єтнаму підтвердила, що експорт, імпорт, та інші статті платіжного балансу мають значний</w:t>
      </w:r>
      <w:r w:rsidR="00D31814">
        <w:rPr>
          <w:sz w:val="28"/>
        </w:rPr>
        <w:t xml:space="preserve"> вплив на розвиток економіки </w:t>
      </w:r>
      <w:r w:rsidRPr="007E2C1C">
        <w:rPr>
          <w:sz w:val="28"/>
        </w:rPr>
        <w:t>двох країн, а саме на валовий внутрішній продукт, так як p- та β-коефіцєнти показали</w:t>
      </w:r>
      <w:r w:rsidR="002865A1" w:rsidRPr="007E2C1C">
        <w:rPr>
          <w:sz w:val="28"/>
        </w:rPr>
        <w:t xml:space="preserve"> високу значущість для ВВП. Високу взаємопов’язаність між змінними показав і R</w:t>
      </w:r>
      <w:r w:rsidR="002865A1" w:rsidRPr="007E2C1C">
        <w:rPr>
          <w:sz w:val="28"/>
          <w:vertAlign w:val="superscript"/>
        </w:rPr>
        <w:t xml:space="preserve">2 </w:t>
      </w:r>
      <w:r w:rsidR="002865A1" w:rsidRPr="007E2C1C">
        <w:rPr>
          <w:sz w:val="28"/>
        </w:rPr>
        <w:t>– у регресійній моделі Кореї він склав 96% та 97,7% - у В’єтнамі, що свідчить про те, що ВВП В’єтнаму залежить від її платіжного балансу навіть більше, ніж у Кореї.</w:t>
      </w:r>
    </w:p>
    <w:p w14:paraId="181A78B4" w14:textId="66D5B435" w:rsidR="002865A1" w:rsidRPr="007E2C1C" w:rsidRDefault="004D706C" w:rsidP="00070791">
      <w:pPr>
        <w:spacing w:line="360" w:lineRule="auto"/>
        <w:ind w:firstLine="709"/>
        <w:jc w:val="both"/>
        <w:rPr>
          <w:sz w:val="28"/>
        </w:rPr>
      </w:pPr>
      <w:r w:rsidRPr="007E2C1C">
        <w:rPr>
          <w:sz w:val="28"/>
        </w:rPr>
        <w:t>Згідно операцій</w:t>
      </w:r>
      <w:r w:rsidR="002865A1" w:rsidRPr="007E2C1C">
        <w:rPr>
          <w:sz w:val="28"/>
        </w:rPr>
        <w:t xml:space="preserve"> Carry Trade з облігаціями аналізованих країн, можна зробити висновок, що дохідність від операції </w:t>
      </w:r>
      <w:r w:rsidRPr="007E2C1C">
        <w:rPr>
          <w:sz w:val="28"/>
        </w:rPr>
        <w:t>коливається від</w:t>
      </w:r>
      <w:r w:rsidR="002865A1" w:rsidRPr="007E2C1C">
        <w:rPr>
          <w:sz w:val="28"/>
        </w:rPr>
        <w:t xml:space="preserve"> 2% та 1,78% у Кореї та В’єтнамі відповідно, тільки з валютою запозичення – турецькою лірою, так як, якщо використовувати ставку Нацбанку Данії, вартість облігації вийде більшою за її дохідність, що свідчить про неуспішну операцію Carry Trade. А ось купівля активів України буде дохідною з двома валютами фондування.</w:t>
      </w:r>
    </w:p>
    <w:p w14:paraId="47C8DCB3" w14:textId="77777777" w:rsidR="00D31814" w:rsidRDefault="00D31814" w:rsidP="002865A1">
      <w:pPr>
        <w:spacing w:line="360" w:lineRule="auto"/>
        <w:jc w:val="center"/>
        <w:rPr>
          <w:b/>
          <w:sz w:val="28"/>
        </w:rPr>
      </w:pPr>
    </w:p>
    <w:p w14:paraId="7FC790D8" w14:textId="77777777" w:rsidR="00D31814" w:rsidRDefault="00D31814" w:rsidP="002865A1">
      <w:pPr>
        <w:spacing w:line="360" w:lineRule="auto"/>
        <w:jc w:val="center"/>
        <w:rPr>
          <w:b/>
          <w:sz w:val="28"/>
        </w:rPr>
      </w:pPr>
    </w:p>
    <w:p w14:paraId="053ABD6F" w14:textId="3BBF66F5" w:rsidR="00070791" w:rsidRPr="007E2C1C" w:rsidRDefault="002865A1" w:rsidP="002865A1">
      <w:pPr>
        <w:spacing w:line="360" w:lineRule="auto"/>
        <w:jc w:val="center"/>
        <w:rPr>
          <w:b/>
          <w:sz w:val="28"/>
        </w:rPr>
      </w:pPr>
      <w:r w:rsidRPr="007E2C1C">
        <w:rPr>
          <w:b/>
          <w:sz w:val="28"/>
        </w:rPr>
        <w:lastRenderedPageBreak/>
        <w:t>РОЗДІЛ 3</w:t>
      </w:r>
    </w:p>
    <w:p w14:paraId="4363CE77" w14:textId="6CF6ABB7" w:rsidR="002865A1" w:rsidRPr="007E2C1C" w:rsidRDefault="004A0F4A" w:rsidP="007C5E36">
      <w:pPr>
        <w:spacing w:after="240" w:line="360" w:lineRule="auto"/>
        <w:jc w:val="center"/>
        <w:rPr>
          <w:b/>
          <w:sz w:val="28"/>
        </w:rPr>
      </w:pPr>
      <w:r w:rsidRPr="007E2C1C">
        <w:rPr>
          <w:b/>
          <w:sz w:val="28"/>
        </w:rPr>
        <w:t xml:space="preserve">ОСОБЛИВОСТІ ЗОВНІШНЬОЕКОНОМІЧНИХ </w:t>
      </w:r>
      <w:r>
        <w:rPr>
          <w:b/>
          <w:sz w:val="28"/>
        </w:rPr>
        <w:t>ЗВ’ЯЗКІВ</w:t>
      </w:r>
      <w:r w:rsidRPr="007E2C1C">
        <w:rPr>
          <w:b/>
          <w:sz w:val="28"/>
        </w:rPr>
        <w:t xml:space="preserve"> ПІВДЕННОЇ КОРЕЇ І В’ЄТНАМУ З УКРАЇНОЮ</w:t>
      </w:r>
    </w:p>
    <w:p w14:paraId="0E7FB0C8" w14:textId="67526A08" w:rsidR="002B4372" w:rsidRPr="007E2C1C" w:rsidRDefault="002B4372" w:rsidP="00722B8A">
      <w:pPr>
        <w:spacing w:line="360" w:lineRule="auto"/>
        <w:ind w:firstLine="709"/>
        <w:jc w:val="both"/>
        <w:rPr>
          <w:sz w:val="28"/>
        </w:rPr>
      </w:pPr>
      <w:r w:rsidRPr="007E2C1C">
        <w:rPr>
          <w:sz w:val="28"/>
        </w:rPr>
        <w:t>У 2020 році товарообіг між країнами зріс на 22,5%, до 644,65 тисяч доларів США зокрема український експорт – на 92%, до 184 тисяч доларів США</w:t>
      </w:r>
      <w:r w:rsidR="00DA7A10" w:rsidRPr="007E2C1C">
        <w:rPr>
          <w:sz w:val="28"/>
        </w:rPr>
        <w:t xml:space="preserve"> [19]</w:t>
      </w:r>
      <w:r w:rsidRPr="007E2C1C">
        <w:rPr>
          <w:sz w:val="28"/>
        </w:rPr>
        <w:t xml:space="preserve">. </w:t>
      </w:r>
      <w:r w:rsidR="00D451DB" w:rsidRPr="007E2C1C">
        <w:rPr>
          <w:sz w:val="28"/>
        </w:rPr>
        <w:t>Економічні відносини У</w:t>
      </w:r>
      <w:r w:rsidR="00D31814">
        <w:rPr>
          <w:sz w:val="28"/>
        </w:rPr>
        <w:t>країни та В’єтнаму важливі об</w:t>
      </w:r>
      <w:r w:rsidR="00D451DB" w:rsidRPr="007E2C1C">
        <w:rPr>
          <w:sz w:val="28"/>
        </w:rPr>
        <w:t xml:space="preserve">ом країнам, так як торгівля з В’єтнамом дозволяє Україні вийти на ринок АСЕАН, а В’єтнам має змогу збільшити торгівлю з країнами ЄС, коли Україна приєднається до Європейського Союзу. Також, наявність великої кількості морських портів у В’єтнамі може дозволити Україні ввозити свою продукцію вглиб Південно-Східної Азії. </w:t>
      </w:r>
      <w:r w:rsidR="00D451DB" w:rsidRPr="007E2C1C">
        <w:rPr>
          <w:sz w:val="28"/>
          <w:vertAlign w:val="superscript"/>
        </w:rPr>
        <w:t>[28]</w:t>
      </w:r>
    </w:p>
    <w:p w14:paraId="36271B94" w14:textId="7A161DC7" w:rsidR="00D451DB" w:rsidRPr="007E2C1C" w:rsidRDefault="00D451DB" w:rsidP="00D451DB">
      <w:pPr>
        <w:spacing w:line="360" w:lineRule="auto"/>
        <w:ind w:firstLine="709"/>
        <w:jc w:val="both"/>
      </w:pPr>
      <w:r w:rsidRPr="007E2C1C">
        <w:rPr>
          <w:sz w:val="28"/>
        </w:rPr>
        <w:t>На в'єтнамському ринку завжди були присутні великі українські державні та приватні компанії, такі як «Укрінтеренерго», «АвтоКрАЗ», «Мотор Січ», Дрогобицький автокрановий завод, Інститут електрозварювання імені Патона. Як і інститут Патона, який надавав свою технологію електрозварювання в'єтнамським партнерам і допомагав готувати фахівців.</w:t>
      </w:r>
      <w:r w:rsidR="006E587E" w:rsidRPr="007E2C1C">
        <w:rPr>
          <w:color w:val="242438"/>
          <w:sz w:val="28"/>
          <w:szCs w:val="28"/>
          <w:shd w:val="clear" w:color="auto" w:fill="FFFFFF"/>
          <w:vertAlign w:val="superscript"/>
        </w:rPr>
        <w:t xml:space="preserve"> [29]</w:t>
      </w:r>
    </w:p>
    <w:p w14:paraId="443917A1" w14:textId="1E3FBBAB" w:rsidR="00D451DB" w:rsidRPr="007E2C1C" w:rsidRDefault="00D451DB" w:rsidP="00D451DB">
      <w:pPr>
        <w:spacing w:line="360" w:lineRule="auto"/>
        <w:ind w:firstLine="709"/>
        <w:jc w:val="both"/>
        <w:rPr>
          <w:color w:val="242438"/>
          <w:sz w:val="28"/>
          <w:szCs w:val="28"/>
          <w:shd w:val="clear" w:color="auto" w:fill="FFFFFF"/>
        </w:rPr>
      </w:pPr>
      <w:r w:rsidRPr="007E2C1C">
        <w:rPr>
          <w:sz w:val="28"/>
          <w:szCs w:val="28"/>
        </w:rPr>
        <w:t xml:space="preserve">Україна завжди багато інвестувала в економіку В'єтнаму і брала багато участі в розвитку промислових об'єктів, як і В’єтнам - в українську економіку. Усе було захищено двосторонніми угодами, затвердженими на законодавчому рівні. </w:t>
      </w:r>
      <w:r w:rsidRPr="007E2C1C">
        <w:rPr>
          <w:color w:val="242438"/>
          <w:sz w:val="28"/>
          <w:szCs w:val="28"/>
          <w:shd w:val="clear" w:color="auto" w:fill="FFFFFF"/>
        </w:rPr>
        <w:t xml:space="preserve">У В'єтнамі успішно працюють українсько-в'єтнамські спільні підприємства, зокрема Visorutex, яка виробляє натуральний каучук переважно для потреб дніпропетровської компанії EUROTIRE Ltd.; завод TIENKI готує сушені тропічні фрукти за українською технологією; Uvico Ltd займається торгівлею лісоматеріалами, а також авіаційними компонентами, машинобудуванням і хімічною продукцією. Всі ці підприємства досить успішні і роблять значний внесок у розвиток економіки В'єтнаму та України. Серед них важливу роль відіграє Морський порт Лотос. Це одне з перших спільних підприємств, створених за участю українських інвестицій. Зараз Lotus є лідером у В'єтнамі за обсягами перевалки автотранспорту, </w:t>
      </w:r>
      <w:r w:rsidRPr="007E2C1C">
        <w:rPr>
          <w:color w:val="242438"/>
          <w:sz w:val="28"/>
          <w:szCs w:val="28"/>
          <w:shd w:val="clear" w:color="auto" w:fill="FFFFFF"/>
        </w:rPr>
        <w:lastRenderedPageBreak/>
        <w:t>обслуговування портового господарства та надання портових послуг, а також зберігання швидкопсувних продуктів.</w:t>
      </w:r>
      <w:r w:rsidR="006E587E" w:rsidRPr="007E2C1C">
        <w:rPr>
          <w:color w:val="242438"/>
          <w:sz w:val="28"/>
          <w:szCs w:val="28"/>
          <w:shd w:val="clear" w:color="auto" w:fill="FFFFFF"/>
        </w:rPr>
        <w:t xml:space="preserve"> </w:t>
      </w:r>
      <w:r w:rsidR="006E587E" w:rsidRPr="007E2C1C">
        <w:rPr>
          <w:color w:val="242438"/>
          <w:sz w:val="28"/>
          <w:szCs w:val="28"/>
          <w:shd w:val="clear" w:color="auto" w:fill="FFFFFF"/>
          <w:vertAlign w:val="superscript"/>
        </w:rPr>
        <w:t>[29]</w:t>
      </w:r>
    </w:p>
    <w:p w14:paraId="7C52F792" w14:textId="21823E2A" w:rsidR="00D451DB" w:rsidRPr="00D31814" w:rsidRDefault="00D451DB" w:rsidP="00D451DB">
      <w:pPr>
        <w:spacing w:line="360" w:lineRule="auto"/>
        <w:ind w:firstLine="709"/>
        <w:jc w:val="both"/>
        <w:rPr>
          <w:color w:val="242438"/>
          <w:sz w:val="28"/>
          <w:szCs w:val="28"/>
          <w:shd w:val="clear" w:color="auto" w:fill="FFFFFF"/>
          <w:lang w:val="en-US"/>
        </w:rPr>
      </w:pPr>
      <w:r w:rsidRPr="007E2C1C">
        <w:rPr>
          <w:color w:val="242438"/>
          <w:sz w:val="28"/>
          <w:szCs w:val="28"/>
          <w:shd w:val="clear" w:color="auto" w:fill="FFFFFF"/>
        </w:rPr>
        <w:t>Сьогодні в Україні також близько 50 спільних підприємств з В'єтнамом. За участю в'єтнамського капіталу компанія ТОВ «Світлопринт» займається виробництвом пластикових матеріалів, в тому числі виробництвом поліпропіленових пакетів в Миколаєві. Компанія Rollton's Mareven Food виробляє продукти швидкого харчування - у місті Біла Церква запущена лінія з виробництва харчового концентрату спільно з японською компанією «Ніссін Фудз», а корпорація «Техноком» у Харкові представлена відомим брендом «Мівіна»</w:t>
      </w:r>
      <w:r w:rsidR="00D31814">
        <w:rPr>
          <w:color w:val="242438"/>
          <w:sz w:val="28"/>
          <w:szCs w:val="28"/>
          <w:shd w:val="clear" w:color="auto" w:fill="FFFFFF"/>
        </w:rPr>
        <w:t xml:space="preserve"> </w:t>
      </w:r>
      <w:r w:rsidR="00D31814">
        <w:rPr>
          <w:color w:val="242438"/>
          <w:sz w:val="28"/>
          <w:szCs w:val="28"/>
          <w:shd w:val="clear" w:color="auto" w:fill="FFFFFF"/>
          <w:lang w:val="en-US"/>
        </w:rPr>
        <w:t>[29]</w:t>
      </w:r>
      <w:r w:rsidRPr="007E2C1C">
        <w:rPr>
          <w:color w:val="242438"/>
          <w:sz w:val="28"/>
          <w:szCs w:val="28"/>
          <w:shd w:val="clear" w:color="auto" w:fill="FFFFFF"/>
        </w:rPr>
        <w:t>.</w:t>
      </w:r>
      <w:r w:rsidR="006E587E" w:rsidRPr="007E2C1C">
        <w:rPr>
          <w:color w:val="242438"/>
          <w:sz w:val="28"/>
          <w:szCs w:val="28"/>
          <w:shd w:val="clear" w:color="auto" w:fill="FFFFFF"/>
        </w:rPr>
        <w:t xml:space="preserve"> </w:t>
      </w:r>
    </w:p>
    <w:p w14:paraId="29D9FB00" w14:textId="12DFE4B2" w:rsidR="00D451DB" w:rsidRPr="00D31814" w:rsidRDefault="00D451DB" w:rsidP="00D451DB">
      <w:pPr>
        <w:spacing w:line="360" w:lineRule="auto"/>
        <w:ind w:firstLine="709"/>
        <w:jc w:val="both"/>
        <w:rPr>
          <w:lang w:val="en-US"/>
        </w:rPr>
      </w:pPr>
      <w:r w:rsidRPr="007E2C1C">
        <w:rPr>
          <w:color w:val="242438"/>
          <w:sz w:val="28"/>
          <w:szCs w:val="28"/>
          <w:shd w:val="clear" w:color="auto" w:fill="FFFFFF"/>
        </w:rPr>
        <w:t>В'єтнамські інвестиції в рази перевищують інвестиції з інших країн Азії, таких як Японія, Китай та Індія, а тільки в 2020 році досягли близько 4 млн доларів США. При цьому, за даними Держкомстату України, прямі інвестиції з України в економіку В'єтнаму склали 15,9 млн доларів США, або 0,23% від загального обсягу українських інвестицій.</w:t>
      </w:r>
      <w:r w:rsidR="006E587E" w:rsidRPr="007E2C1C">
        <w:rPr>
          <w:color w:val="242438"/>
          <w:sz w:val="28"/>
          <w:szCs w:val="28"/>
          <w:shd w:val="clear" w:color="auto" w:fill="FFFFFF"/>
          <w:vertAlign w:val="superscript"/>
        </w:rPr>
        <w:t xml:space="preserve"> </w:t>
      </w:r>
    </w:p>
    <w:p w14:paraId="03E4E17E" w14:textId="33005BCD" w:rsidR="00D451DB" w:rsidRPr="00D31814" w:rsidRDefault="00D451DB" w:rsidP="00D451DB">
      <w:pPr>
        <w:spacing w:line="360" w:lineRule="auto"/>
        <w:ind w:firstLine="709"/>
        <w:jc w:val="both"/>
        <w:rPr>
          <w:color w:val="242438"/>
          <w:sz w:val="28"/>
          <w:szCs w:val="28"/>
          <w:shd w:val="clear" w:color="auto" w:fill="FFFFFF"/>
          <w:lang w:val="en-US"/>
        </w:rPr>
      </w:pPr>
      <w:r w:rsidRPr="007E2C1C">
        <w:rPr>
          <w:color w:val="242438"/>
          <w:sz w:val="28"/>
          <w:szCs w:val="28"/>
          <w:shd w:val="clear" w:color="auto" w:fill="FFFFFF"/>
        </w:rPr>
        <w:t xml:space="preserve">Швидко розвиваються і торговельні відносини між Україною та В'єтнамом. У 2020 році за обсягами двосторонньої торгівлі з Україною В'єтнам займав 6 місце серед країн Азіатсько-Тихоокеанського регіону та 32 місце серед країн світу. Товарообіг між Україною та В`єтнамом збільшився на 21,8% порівняно з 2019 роком - до 653,1 млн. </w:t>
      </w:r>
      <w:r w:rsidR="00D31814">
        <w:rPr>
          <w:color w:val="242438"/>
          <w:sz w:val="28"/>
          <w:szCs w:val="28"/>
          <w:shd w:val="clear" w:color="auto" w:fill="FFFFFF"/>
        </w:rPr>
        <w:t>дол.</w:t>
      </w:r>
      <w:r w:rsidR="00D31814">
        <w:rPr>
          <w:color w:val="242438"/>
          <w:sz w:val="28"/>
          <w:szCs w:val="28"/>
          <w:shd w:val="clear" w:color="auto" w:fill="FFFFFF"/>
          <w:lang w:val="en-US"/>
        </w:rPr>
        <w:t xml:space="preserve"> [29]</w:t>
      </w:r>
      <w:r w:rsidRPr="007E2C1C">
        <w:rPr>
          <w:color w:val="242438"/>
          <w:sz w:val="28"/>
          <w:szCs w:val="28"/>
          <w:shd w:val="clear" w:color="auto" w:fill="FFFFFF"/>
        </w:rPr>
        <w:t>.</w:t>
      </w:r>
      <w:r w:rsidR="006E587E" w:rsidRPr="007E2C1C">
        <w:rPr>
          <w:color w:val="242438"/>
          <w:sz w:val="28"/>
          <w:szCs w:val="28"/>
          <w:shd w:val="clear" w:color="auto" w:fill="FFFFFF"/>
        </w:rPr>
        <w:t xml:space="preserve"> </w:t>
      </w:r>
    </w:p>
    <w:p w14:paraId="008138E1" w14:textId="24B62FBF" w:rsidR="00D451DB" w:rsidRPr="00D31814" w:rsidRDefault="00D451DB" w:rsidP="00D451DB">
      <w:pPr>
        <w:spacing w:line="360" w:lineRule="auto"/>
        <w:ind w:firstLine="709"/>
        <w:jc w:val="both"/>
        <w:rPr>
          <w:color w:val="242438"/>
          <w:sz w:val="28"/>
          <w:szCs w:val="28"/>
          <w:shd w:val="clear" w:color="auto" w:fill="FFFFFF"/>
          <w:lang w:val="en-US"/>
        </w:rPr>
      </w:pPr>
      <w:r w:rsidRPr="007E2C1C">
        <w:rPr>
          <w:color w:val="242438"/>
          <w:sz w:val="28"/>
          <w:szCs w:val="28"/>
          <w:shd w:val="clear" w:color="auto" w:fill="FFFFFF"/>
        </w:rPr>
        <w:t xml:space="preserve">При цьому обсяг експорту українських товарів і послуг до В'єтнаму збільшився в 1,8 рази і досяг 192,1 млн дол. Обсяг імпорту в Україну товарів і послуг з В'єтнаму збільшився на 6,7% до 461,0 млн доларів США. </w:t>
      </w:r>
    </w:p>
    <w:p w14:paraId="5146DDE8" w14:textId="55874728" w:rsidR="00D451DB" w:rsidRPr="00D31814" w:rsidRDefault="00D451DB" w:rsidP="00D451DB">
      <w:pPr>
        <w:spacing w:line="360" w:lineRule="auto"/>
        <w:ind w:firstLine="709"/>
        <w:jc w:val="both"/>
        <w:rPr>
          <w:sz w:val="28"/>
          <w:szCs w:val="28"/>
          <w:lang w:val="en-US"/>
        </w:rPr>
      </w:pPr>
      <w:r w:rsidRPr="007E2C1C">
        <w:rPr>
          <w:rStyle w:val="a6"/>
          <w:b w:val="0"/>
          <w:color w:val="1D1D1B"/>
          <w:sz w:val="28"/>
          <w:szCs w:val="28"/>
          <w:bdr w:val="none" w:sz="0" w:space="0" w:color="auto" w:frame="1"/>
          <w:shd w:val="clear" w:color="auto" w:fill="FFFFFF"/>
        </w:rPr>
        <w:t>Однак, через початок повномасштабної агресії РФ проти України</w:t>
      </w:r>
      <w:r w:rsidRPr="007E2C1C">
        <w:rPr>
          <w:color w:val="1D1D1B"/>
          <w:sz w:val="28"/>
          <w:szCs w:val="28"/>
          <w:shd w:val="clear" w:color="auto" w:fill="FFFFFF"/>
        </w:rPr>
        <w:t>, обсяг щомісячної торгівлі скоротився з 50 млн дол. США за січень-лютий 2022 року, до близько 2-3 млн дол. США у березні-квітні 2022 року</w:t>
      </w:r>
      <w:r w:rsidR="00D31814">
        <w:rPr>
          <w:color w:val="1D1D1B"/>
          <w:sz w:val="28"/>
          <w:szCs w:val="28"/>
          <w:shd w:val="clear" w:color="auto" w:fill="FFFFFF"/>
          <w:lang w:val="en-US"/>
        </w:rPr>
        <w:t xml:space="preserve"> [30]</w:t>
      </w:r>
      <w:r w:rsidRPr="007E2C1C">
        <w:rPr>
          <w:color w:val="1D1D1B"/>
          <w:sz w:val="28"/>
          <w:szCs w:val="28"/>
          <w:shd w:val="clear" w:color="auto" w:fill="FFFFFF"/>
        </w:rPr>
        <w:t xml:space="preserve">. </w:t>
      </w:r>
    </w:p>
    <w:p w14:paraId="1E258FC2" w14:textId="3E679544" w:rsidR="0053743B" w:rsidRPr="008C7F87" w:rsidRDefault="0090163B" w:rsidP="0053743B">
      <w:pPr>
        <w:spacing w:line="360" w:lineRule="auto"/>
        <w:ind w:firstLine="709"/>
        <w:jc w:val="both"/>
        <w:rPr>
          <w:sz w:val="28"/>
          <w:vertAlign w:val="superscript"/>
          <w:lang w:val="en-US"/>
        </w:rPr>
      </w:pPr>
      <w:r w:rsidRPr="007E2C1C">
        <w:rPr>
          <w:sz w:val="28"/>
        </w:rPr>
        <w:t>Декілька років тому представники ділової спільноти Республіки Корея проаналізували можливості відкриття великого автозаводу в Укра</w:t>
      </w:r>
      <w:r w:rsidR="0053743B" w:rsidRPr="007E2C1C">
        <w:rPr>
          <w:sz w:val="28"/>
        </w:rPr>
        <w:t xml:space="preserve">їні під брендом Hyundai або KIA, що могло принести Україні багатомільярдні інвестиції, сотні тисяч автомобілів, мільярди доларів експортних прибутків. </w:t>
      </w:r>
      <w:r w:rsidR="0053743B" w:rsidRPr="007E2C1C">
        <w:rPr>
          <w:sz w:val="28"/>
        </w:rPr>
        <w:lastRenderedPageBreak/>
        <w:t>Один такий інвестор та один побудований завод можуть надати замовлення приблизно 150-200 українським субпідрядникам середнього та малого бізнесу, а також створити багато робочих місць. Сукупний вплив зайнятості та поява субпідрядників призведе до значного підвищення купівельної спроможності населення та зростання ВВП. Однак, на початку 2019 року штаб-квартири Hyundai та Kia Automotive закрили свої офіси в Україні та переорієнтувалися на інші країни. Офіційна причина – різке падіння продажів нових автомобілів за останні кілька років</w:t>
      </w:r>
      <w:r w:rsidR="00D31814">
        <w:rPr>
          <w:sz w:val="28"/>
          <w:lang w:val="en-US"/>
        </w:rPr>
        <w:t xml:space="preserve"> [</w:t>
      </w:r>
      <w:r w:rsidR="008C7F87">
        <w:rPr>
          <w:sz w:val="28"/>
          <w:lang w:val="en-US"/>
        </w:rPr>
        <w:t>31</w:t>
      </w:r>
      <w:r w:rsidR="00D31814">
        <w:rPr>
          <w:sz w:val="28"/>
          <w:lang w:val="en-US"/>
        </w:rPr>
        <w:t>]</w:t>
      </w:r>
      <w:r w:rsidR="0053743B" w:rsidRPr="007E2C1C">
        <w:rPr>
          <w:sz w:val="28"/>
        </w:rPr>
        <w:t>.</w:t>
      </w:r>
    </w:p>
    <w:p w14:paraId="51DAC845" w14:textId="665BC671" w:rsidR="0053743B" w:rsidRPr="008C7F87" w:rsidRDefault="0053743B" w:rsidP="00954588">
      <w:pPr>
        <w:spacing w:line="360" w:lineRule="auto"/>
        <w:ind w:firstLine="709"/>
        <w:jc w:val="both"/>
        <w:rPr>
          <w:sz w:val="28"/>
          <w:vertAlign w:val="superscript"/>
          <w:lang w:val="en-US"/>
        </w:rPr>
      </w:pPr>
      <w:r w:rsidRPr="007E2C1C">
        <w:rPr>
          <w:sz w:val="28"/>
        </w:rPr>
        <w:t>До 2014 року в Україні працювало понад 20 корейських компаній-інвесторів, але потім їх кількість скоротилася до 12. Внаслідок короткозорої економічної політики України</w:t>
      </w:r>
      <w:r w:rsidR="002960A2" w:rsidRPr="007E2C1C">
        <w:rPr>
          <w:sz w:val="28"/>
        </w:rPr>
        <w:t>,</w:t>
      </w:r>
      <w:r w:rsidRPr="007E2C1C">
        <w:rPr>
          <w:sz w:val="28"/>
        </w:rPr>
        <w:t xml:space="preserve"> на початку 2021 року обсяг прямих корейських інвестицій в українську економіку склав лише трохи більше 200 мільйонів доларів. Найбільший обсяг інвестицій був спрямований на підприємства промислового сектора – 74,3%, на НДДКР – 23,6%, а решта – на торгівлю та ремонт транспортних засобів. Українські інвестицій у Корею повністю відсутні. Є декілька причин такої незначної інвестиційної співпраці між Україною та Республікою Корея: недовіра до правоохоронної та правової системи, корупція та невпевненість у правах власності</w:t>
      </w:r>
      <w:r w:rsidR="008C7F87">
        <w:rPr>
          <w:sz w:val="28"/>
          <w:lang w:val="en-US"/>
        </w:rPr>
        <w:t xml:space="preserve"> [31]</w:t>
      </w:r>
      <w:r w:rsidRPr="007E2C1C">
        <w:rPr>
          <w:sz w:val="28"/>
        </w:rPr>
        <w:t>.</w:t>
      </w:r>
    </w:p>
    <w:p w14:paraId="6D2267FD" w14:textId="70F26107" w:rsidR="0053743B" w:rsidRPr="008C7F87" w:rsidRDefault="0053743B" w:rsidP="00954588">
      <w:pPr>
        <w:spacing w:line="360" w:lineRule="auto"/>
        <w:ind w:firstLine="709"/>
        <w:jc w:val="both"/>
        <w:rPr>
          <w:sz w:val="28"/>
          <w:vertAlign w:val="superscript"/>
          <w:lang w:val="en-US"/>
        </w:rPr>
      </w:pPr>
      <w:r w:rsidRPr="007E2C1C">
        <w:rPr>
          <w:sz w:val="28"/>
        </w:rPr>
        <w:t>Декілька</w:t>
      </w:r>
      <w:r w:rsidR="00416E03" w:rsidRPr="007E2C1C">
        <w:rPr>
          <w:sz w:val="28"/>
        </w:rPr>
        <w:t xml:space="preserve"> кoрейських малих та середніх кoмпаній мaють негaтивний досвід в Україні. Причинa криється в шaхрайських фінa</w:t>
      </w:r>
      <w:r w:rsidRPr="007E2C1C">
        <w:rPr>
          <w:sz w:val="28"/>
        </w:rPr>
        <w:t>нсових схемах українських п</w:t>
      </w:r>
      <w:r w:rsidR="00416E03" w:rsidRPr="007E2C1C">
        <w:rPr>
          <w:sz w:val="28"/>
        </w:rPr>
        <w:t>a</w:t>
      </w:r>
      <w:r w:rsidRPr="007E2C1C">
        <w:rPr>
          <w:sz w:val="28"/>
        </w:rPr>
        <w:t>ртнер</w:t>
      </w:r>
      <w:r w:rsidR="00416E03" w:rsidRPr="007E2C1C">
        <w:rPr>
          <w:sz w:val="28"/>
        </w:rPr>
        <w:t>ів, згідно з якими інвестиції кo</w:t>
      </w:r>
      <w:r w:rsidRPr="007E2C1C">
        <w:rPr>
          <w:sz w:val="28"/>
        </w:rPr>
        <w:t>рейців д</w:t>
      </w:r>
      <w:r w:rsidR="00416E03" w:rsidRPr="007E2C1C">
        <w:rPr>
          <w:sz w:val="28"/>
        </w:rPr>
        <w:t>е-факто експрoпріювали місцеві укрaїнські пa</w:t>
      </w:r>
      <w:r w:rsidRPr="007E2C1C">
        <w:rPr>
          <w:sz w:val="28"/>
        </w:rPr>
        <w:t>ртн</w:t>
      </w:r>
      <w:r w:rsidR="00416E03" w:rsidRPr="007E2C1C">
        <w:rPr>
          <w:sz w:val="28"/>
        </w:rPr>
        <w:t>ери. Корейські компанії неоднорa</w:t>
      </w:r>
      <w:r w:rsidRPr="007E2C1C">
        <w:rPr>
          <w:sz w:val="28"/>
        </w:rPr>
        <w:t>зово зверталися до українських судів, але всі судові рішення були повільними і не на їхню користь. Декілька судових процесів між ко</w:t>
      </w:r>
      <w:r w:rsidR="00416E03" w:rsidRPr="007E2C1C">
        <w:rPr>
          <w:sz w:val="28"/>
        </w:rPr>
        <w:t>рейськими компаніями в Укрaїні тривa</w:t>
      </w:r>
      <w:r w:rsidRPr="007E2C1C">
        <w:rPr>
          <w:sz w:val="28"/>
        </w:rPr>
        <w:t>ють уже 10 років. Є кілька скарг від південнокорейських та європейських інвесторів, які очікують справедливого та швидкого врегулювання інвестиційних спорів.</w:t>
      </w:r>
      <w:r w:rsidR="008C7F87">
        <w:rPr>
          <w:sz w:val="28"/>
          <w:vertAlign w:val="superscript"/>
        </w:rPr>
        <w:t xml:space="preserve"> </w:t>
      </w:r>
    </w:p>
    <w:p w14:paraId="609CF2DB" w14:textId="121A1964" w:rsidR="00416E03" w:rsidRPr="007E2C1C" w:rsidRDefault="00416E03" w:rsidP="00954588">
      <w:pPr>
        <w:spacing w:line="360" w:lineRule="auto"/>
        <w:ind w:firstLine="709"/>
        <w:jc w:val="both"/>
        <w:rPr>
          <w:sz w:val="28"/>
          <w:vertAlign w:val="superscript"/>
        </w:rPr>
      </w:pPr>
      <w:r w:rsidRPr="007E2C1C">
        <w:rPr>
          <w:sz w:val="28"/>
        </w:rPr>
        <w:t xml:space="preserve">Наприклад, південнoкорейська компанія GS Construction інвестувaла $24 млн у 2019 році у будівництвo двох сoнячних електростанцій у Закарпатській облaсті потужністю 12,6 та 11,5 МВт. Однaк, до завершення </w:t>
      </w:r>
      <w:r w:rsidRPr="007E2C1C">
        <w:rPr>
          <w:sz w:val="28"/>
        </w:rPr>
        <w:lastRenderedPageBreak/>
        <w:t>їхнього будівництвa існувaв певний «зелений» тaриф на відновлювaну електроенергію, але на почaтку 2020 року укрaїнський уряд знaчно скоротив його. Це підірвало заплaновану прибуткoвість інвестицій, внаслідок чого вищезгaданий бізнес стaв невигідним для інoземних інвесторів. І, незвaжаючи на заклики до урядoвих установ, проблему все ще не вирішенo.</w:t>
      </w:r>
      <w:r w:rsidR="00954588" w:rsidRPr="007E2C1C">
        <w:rPr>
          <w:sz w:val="28"/>
        </w:rPr>
        <w:t xml:space="preserve"> </w:t>
      </w:r>
      <w:r w:rsidR="00954588" w:rsidRPr="007E2C1C">
        <w:rPr>
          <w:sz w:val="28"/>
          <w:vertAlign w:val="superscript"/>
        </w:rPr>
        <w:t>[31]</w:t>
      </w:r>
    </w:p>
    <w:p w14:paraId="2ACC0744" w14:textId="4F87E9A2" w:rsidR="002960A2" w:rsidRPr="008C7F87" w:rsidRDefault="002960A2" w:rsidP="002960A2">
      <w:pPr>
        <w:spacing w:line="360" w:lineRule="auto"/>
        <w:ind w:firstLine="709"/>
        <w:jc w:val="both"/>
        <w:rPr>
          <w:sz w:val="28"/>
          <w:vertAlign w:val="superscript"/>
          <w:lang w:val="en-US"/>
        </w:rPr>
      </w:pPr>
      <w:r w:rsidRPr="007E2C1C">
        <w:rPr>
          <w:sz w:val="28"/>
        </w:rPr>
        <w:t>Відомо, що Україна має потужний сільськогосподарський сектор, відчутний потенціал у космічній, оборонній та IT галузях. На думку корейської сторони, інвестори зацікавлені у цих галузях. Це підтверджується присутністю Дослідницького центру Samsung у Києві, в якому працює близько 600 українських інженерів, які займаються розробкою додатків для телефонів та програмного забезпечення корейської компанії. Однак незахищеність інвестицій в Україні змушує корейців утримуватись від інвестування в українську економіку</w:t>
      </w:r>
      <w:r w:rsidR="008C7F87">
        <w:rPr>
          <w:sz w:val="28"/>
          <w:lang w:val="en-US"/>
        </w:rPr>
        <w:t xml:space="preserve"> [31]</w:t>
      </w:r>
      <w:r w:rsidRPr="007E2C1C">
        <w:rPr>
          <w:sz w:val="28"/>
        </w:rPr>
        <w:t xml:space="preserve">. </w:t>
      </w:r>
    </w:p>
    <w:p w14:paraId="13637DAA" w14:textId="13BC3FEA" w:rsidR="00703260" w:rsidRPr="007E2C1C" w:rsidRDefault="00F72852" w:rsidP="002960A2">
      <w:pPr>
        <w:spacing w:line="360" w:lineRule="auto"/>
        <w:ind w:firstLine="709"/>
        <w:jc w:val="both"/>
        <w:rPr>
          <w:sz w:val="28"/>
        </w:rPr>
      </w:pPr>
      <w:r w:rsidRPr="007E2C1C">
        <w:rPr>
          <w:sz w:val="28"/>
        </w:rPr>
        <w:t>Але так як між країнами було підписано уго</w:t>
      </w:r>
      <w:r w:rsidR="007412E7" w:rsidRPr="007E2C1C">
        <w:rPr>
          <w:sz w:val="28"/>
        </w:rPr>
        <w:t>д</w:t>
      </w:r>
      <w:r w:rsidRPr="007E2C1C">
        <w:rPr>
          <w:sz w:val="28"/>
        </w:rPr>
        <w:t>а про зону вільної торгівлі, котра включає у себе положення про захист інвестицій, стимулювання інвестицій та врегулювання спорів, а також положення про захист інтелектуальної власності, включаючи патенти, торговельні марки, авторські права та комерційну таємницю, це дає надію на те, що така ситуація з корейськими інвестиціями зміниться у кращу сторону. Загалом, ЗВТ між Україною та Південною Кореєю відіграла значну роль у сприянні торговельно-економічному співробітництву між двома країнами. Це допомогло зменшити торговельні бар'єри, збільшити інвестиції та сприяти трансферу технологій та обміну досвідом.</w:t>
      </w:r>
      <w:r w:rsidR="00954588" w:rsidRPr="007E2C1C">
        <w:rPr>
          <w:sz w:val="28"/>
          <w:vertAlign w:val="superscript"/>
        </w:rPr>
        <w:t xml:space="preserve"> </w:t>
      </w:r>
    </w:p>
    <w:p w14:paraId="56870802" w14:textId="2752CEC8" w:rsidR="00703260" w:rsidRPr="008C7F87" w:rsidRDefault="00703260" w:rsidP="002960A2">
      <w:pPr>
        <w:spacing w:line="360" w:lineRule="auto"/>
        <w:ind w:firstLine="709"/>
        <w:jc w:val="both"/>
        <w:rPr>
          <w:sz w:val="28"/>
          <w:lang w:val="en-US"/>
        </w:rPr>
      </w:pPr>
      <w:r w:rsidRPr="007E2C1C">
        <w:rPr>
          <w:sz w:val="28"/>
        </w:rPr>
        <w:t xml:space="preserve">При цьому обсяг двосторонньої торгівлі між країнами зростає. </w:t>
      </w:r>
      <w:r w:rsidR="00A65F6F" w:rsidRPr="007E2C1C">
        <w:rPr>
          <w:sz w:val="28"/>
        </w:rPr>
        <w:t>Навіть у часи пандемії COVID-19 об’єм товарообігу між країнами зріс на 2,07% у 2020 році, порівняно з 2019.</w:t>
      </w:r>
      <w:r w:rsidR="00036865" w:rsidRPr="007E2C1C">
        <w:rPr>
          <w:sz w:val="28"/>
        </w:rPr>
        <w:t xml:space="preserve"> </w:t>
      </w:r>
      <w:r w:rsidR="00954588" w:rsidRPr="007E2C1C">
        <w:rPr>
          <w:sz w:val="28"/>
        </w:rPr>
        <w:t xml:space="preserve">Південна Корея є одним з найбільших торговельних партнерів України в Азіатсько-Тихоокеанському регіоні і є найбільшим імпортером української сільськогосподарської продукції, зокрема зернових та олійних культур. Україна також є важливим </w:t>
      </w:r>
      <w:r w:rsidR="00954588" w:rsidRPr="007E2C1C">
        <w:rPr>
          <w:sz w:val="28"/>
        </w:rPr>
        <w:lastRenderedPageBreak/>
        <w:t>постачальником сталевої продукції до Південної Кореї, при цьому експорт сталевої продукції становить значну частину двосторонньої торгівлі між двома країнами</w:t>
      </w:r>
      <w:r w:rsidR="008C7F87">
        <w:rPr>
          <w:sz w:val="28"/>
          <w:lang w:val="en-US"/>
        </w:rPr>
        <w:t xml:space="preserve"> [32]</w:t>
      </w:r>
      <w:r w:rsidR="00954588" w:rsidRPr="007E2C1C">
        <w:rPr>
          <w:sz w:val="28"/>
        </w:rPr>
        <w:t xml:space="preserve">. </w:t>
      </w:r>
    </w:p>
    <w:p w14:paraId="044F1D0D" w14:textId="19962540" w:rsidR="002960A2" w:rsidRPr="007E2C1C" w:rsidRDefault="00954588" w:rsidP="00416E03">
      <w:pPr>
        <w:spacing w:line="360" w:lineRule="auto"/>
        <w:ind w:firstLine="709"/>
        <w:jc w:val="both"/>
        <w:rPr>
          <w:sz w:val="28"/>
        </w:rPr>
      </w:pPr>
      <w:r w:rsidRPr="007E2C1C">
        <w:rPr>
          <w:sz w:val="28"/>
        </w:rPr>
        <w:t xml:space="preserve">Отже, аналізуючи зовнішньоекономічну діяльність Південної Кореї та В’єтнаму з Україною, </w:t>
      </w:r>
      <w:r w:rsidR="008C7F87">
        <w:rPr>
          <w:sz w:val="28"/>
        </w:rPr>
        <w:t xml:space="preserve">можна зробити висновок, що з </w:t>
      </w:r>
      <w:r w:rsidR="004730BE" w:rsidRPr="007E2C1C">
        <w:rPr>
          <w:sz w:val="28"/>
        </w:rPr>
        <w:t>двома країнами Україна підписала згоду про вільну торгівлю, котра має хороший вплив як на двосторонню торгівлю між країнами, так і на збільшення інвестицій між ними, так як угода включ</w:t>
      </w:r>
      <w:r w:rsidR="008C7F87">
        <w:rPr>
          <w:sz w:val="28"/>
        </w:rPr>
        <w:t>а</w:t>
      </w:r>
      <w:r w:rsidR="004730BE" w:rsidRPr="007E2C1C">
        <w:rPr>
          <w:sz w:val="28"/>
        </w:rPr>
        <w:t xml:space="preserve">є у себе зменшення бар’єрів, захист інвестицій та врегулювання спорів. Таким чином, є ймовірність того, що кількість інвестицій між Кореєю та Україною збільшаться, адже у </w:t>
      </w:r>
      <w:r w:rsidR="008C7F87" w:rsidRPr="007E2C1C">
        <w:rPr>
          <w:sz w:val="28"/>
        </w:rPr>
        <w:t>корейських</w:t>
      </w:r>
      <w:r w:rsidR="004730BE" w:rsidRPr="007E2C1C">
        <w:rPr>
          <w:sz w:val="28"/>
        </w:rPr>
        <w:t xml:space="preserve"> інвесторів тепер є так звана «подушка безпеки», і україн</w:t>
      </w:r>
      <w:r w:rsidR="007412E7" w:rsidRPr="007E2C1C">
        <w:rPr>
          <w:sz w:val="28"/>
        </w:rPr>
        <w:t>ц</w:t>
      </w:r>
      <w:r w:rsidR="004730BE" w:rsidRPr="007E2C1C">
        <w:rPr>
          <w:sz w:val="28"/>
        </w:rPr>
        <w:t xml:space="preserve">і не зможуть шахраювати з інвестиціями Кореї. </w:t>
      </w:r>
      <w:r w:rsidR="007412E7" w:rsidRPr="007E2C1C">
        <w:rPr>
          <w:sz w:val="28"/>
        </w:rPr>
        <w:t xml:space="preserve">Також, завдяки згоді про вільну торгівлю, збільшились інвестиції з В’єтнамом. Якщо українські компанії у В’єтнамі інвестують більш у енергетику та </w:t>
      </w:r>
      <w:r w:rsidR="00DA7A10" w:rsidRPr="007E2C1C">
        <w:rPr>
          <w:sz w:val="28"/>
        </w:rPr>
        <w:t>сільське</w:t>
      </w:r>
      <w:r w:rsidR="007412E7" w:rsidRPr="007E2C1C">
        <w:rPr>
          <w:sz w:val="28"/>
        </w:rPr>
        <w:t xml:space="preserve"> господарство, то </w:t>
      </w:r>
      <w:r w:rsidR="00DA7A10" w:rsidRPr="007E2C1C">
        <w:rPr>
          <w:sz w:val="28"/>
        </w:rPr>
        <w:t>в’єтнамські</w:t>
      </w:r>
      <w:r w:rsidR="007412E7" w:rsidRPr="007E2C1C">
        <w:rPr>
          <w:sz w:val="28"/>
        </w:rPr>
        <w:t xml:space="preserve"> компанії в Україну – в першу чергу, у </w:t>
      </w:r>
      <w:r w:rsidR="00DA7A10" w:rsidRPr="007E2C1C">
        <w:rPr>
          <w:sz w:val="28"/>
        </w:rPr>
        <w:t>сільське</w:t>
      </w:r>
      <w:r w:rsidR="007412E7" w:rsidRPr="007E2C1C">
        <w:rPr>
          <w:sz w:val="28"/>
        </w:rPr>
        <w:t xml:space="preserve"> господарство, телекомунікації та будівництво. Порівняно з інвестуючою </w:t>
      </w:r>
      <w:r w:rsidR="008C7F87" w:rsidRPr="007E2C1C">
        <w:rPr>
          <w:sz w:val="28"/>
        </w:rPr>
        <w:t>діяльністю</w:t>
      </w:r>
      <w:r w:rsidR="007412E7" w:rsidRPr="007E2C1C">
        <w:rPr>
          <w:sz w:val="28"/>
        </w:rPr>
        <w:t xml:space="preserve"> Кореї з Україною, В’єтнам завжди багато інвестував в Україну, та навпаки </w:t>
      </w:r>
      <w:r w:rsidR="004730BE" w:rsidRPr="007E2C1C">
        <w:rPr>
          <w:sz w:val="28"/>
        </w:rPr>
        <w:t xml:space="preserve">До цього ж, ЗВТ відіграє велике значення для України і у торгівлі, адже </w:t>
      </w:r>
      <w:r w:rsidR="007412E7" w:rsidRPr="007E2C1C">
        <w:rPr>
          <w:sz w:val="28"/>
        </w:rPr>
        <w:t xml:space="preserve">двостороння торгівля між країнами збільшилася завдяки зниженню тарифів. Тим більше, як було наведено у цьому розділі, торгівельні відносини України з В’єтнамом дає змогу Україні вийти на ринок АСЕАН, а В’єтнаму – на ринок Європейського Союзу (у разі, коли Україна приєднається до ЄС). Також, </w:t>
      </w:r>
      <w:r w:rsidR="007412E7" w:rsidRPr="007E2C1C">
        <w:rPr>
          <w:color w:val="242438"/>
          <w:sz w:val="28"/>
          <w:szCs w:val="28"/>
          <w:shd w:val="clear" w:color="auto" w:fill="FFFFFF"/>
        </w:rPr>
        <w:t>У 2020 році В'єтнам займав 6 місце серед країн Азіатсько-Тихоокеанського регіону за обсягами двосторонньої торгівлі з Україною та 32 місце серед країн світу.</w:t>
      </w:r>
      <w:r w:rsidR="00A65F6F" w:rsidRPr="007E2C1C">
        <w:rPr>
          <w:color w:val="242438"/>
          <w:sz w:val="28"/>
          <w:szCs w:val="28"/>
          <w:shd w:val="clear" w:color="auto" w:fill="FFFFFF"/>
        </w:rPr>
        <w:t xml:space="preserve"> Корея також є одним за найбільших </w:t>
      </w:r>
      <w:r w:rsidR="00A65F6F" w:rsidRPr="007E2C1C">
        <w:rPr>
          <w:sz w:val="28"/>
        </w:rPr>
        <w:t xml:space="preserve">торговельних партнерів України в Азіатсько-Тихоокеанському регіоні, а також найбільшим імпортером української сільськогосподарської та сталевої продукції. </w:t>
      </w:r>
    </w:p>
    <w:p w14:paraId="389AB54F" w14:textId="7DCBAA44" w:rsidR="000B3178" w:rsidRPr="007E2C1C" w:rsidRDefault="000B3178" w:rsidP="00416E03">
      <w:pPr>
        <w:spacing w:line="360" w:lineRule="auto"/>
        <w:ind w:firstLine="709"/>
        <w:jc w:val="both"/>
        <w:rPr>
          <w:sz w:val="28"/>
        </w:rPr>
      </w:pPr>
    </w:p>
    <w:p w14:paraId="2DCEBAD3" w14:textId="77777777" w:rsidR="00416E03" w:rsidRPr="007E2C1C" w:rsidRDefault="00416E03" w:rsidP="00416E03">
      <w:pPr>
        <w:spacing w:line="360" w:lineRule="auto"/>
        <w:ind w:firstLine="709"/>
        <w:jc w:val="both"/>
        <w:rPr>
          <w:sz w:val="28"/>
        </w:rPr>
      </w:pPr>
    </w:p>
    <w:p w14:paraId="1052FC2D" w14:textId="77777777" w:rsidR="0053743B" w:rsidRPr="007E2C1C" w:rsidRDefault="0053743B" w:rsidP="0053743B">
      <w:pPr>
        <w:spacing w:line="360" w:lineRule="auto"/>
        <w:ind w:firstLine="709"/>
        <w:jc w:val="both"/>
        <w:rPr>
          <w:sz w:val="28"/>
        </w:rPr>
      </w:pPr>
    </w:p>
    <w:p w14:paraId="0A8C3D0E" w14:textId="2A83BC85" w:rsidR="006E587E" w:rsidRPr="007E2C1C" w:rsidRDefault="006E587E" w:rsidP="006E587E">
      <w:pPr>
        <w:spacing w:line="360" w:lineRule="auto"/>
        <w:jc w:val="center"/>
        <w:rPr>
          <w:b/>
          <w:sz w:val="28"/>
        </w:rPr>
      </w:pPr>
      <w:r w:rsidRPr="007E2C1C">
        <w:rPr>
          <w:b/>
          <w:sz w:val="28"/>
        </w:rPr>
        <w:lastRenderedPageBreak/>
        <w:t>ВИСНОВКИ</w:t>
      </w:r>
    </w:p>
    <w:p w14:paraId="1AE41056" w14:textId="6A4AD0F6" w:rsidR="006E587E" w:rsidRPr="007E2C1C" w:rsidRDefault="00DA7A10" w:rsidP="00C85576">
      <w:pPr>
        <w:spacing w:line="360" w:lineRule="auto"/>
        <w:ind w:firstLine="709"/>
        <w:jc w:val="both"/>
        <w:rPr>
          <w:sz w:val="28"/>
        </w:rPr>
      </w:pPr>
      <w:r w:rsidRPr="007E2C1C">
        <w:rPr>
          <w:sz w:val="28"/>
        </w:rPr>
        <w:t>На базі аналізу, проведеного у роботі</w:t>
      </w:r>
      <w:r w:rsidR="00CE6853" w:rsidRPr="007E2C1C">
        <w:rPr>
          <w:sz w:val="28"/>
        </w:rPr>
        <w:t>, можна зробити такі висновки.</w:t>
      </w:r>
    </w:p>
    <w:p w14:paraId="0CA356BA" w14:textId="60B17054" w:rsidR="00C85576" w:rsidRPr="007E2C1C" w:rsidRDefault="00C85576" w:rsidP="00C85576">
      <w:pPr>
        <w:spacing w:line="360" w:lineRule="auto"/>
        <w:ind w:firstLine="709"/>
        <w:jc w:val="both"/>
        <w:rPr>
          <w:sz w:val="28"/>
        </w:rPr>
      </w:pPr>
      <w:r w:rsidRPr="007E2C1C">
        <w:rPr>
          <w:sz w:val="28"/>
        </w:rPr>
        <w:t>Корея є найбільшим іноземним інвестором В’єтнаму та третім за величиною експортним ринком В‘єтнаму. У 2</w:t>
      </w:r>
      <w:r w:rsidR="00500482" w:rsidRPr="007E2C1C">
        <w:rPr>
          <w:sz w:val="28"/>
        </w:rPr>
        <w:t>022 країни підписали угоду</w:t>
      </w:r>
      <w:r w:rsidRPr="007E2C1C">
        <w:rPr>
          <w:sz w:val="28"/>
        </w:rPr>
        <w:t xml:space="preserve"> </w:t>
      </w:r>
      <w:r w:rsidR="00500482" w:rsidRPr="007E2C1C">
        <w:rPr>
          <w:sz w:val="28"/>
        </w:rPr>
        <w:t>про Всеосяжне стратегічне партне</w:t>
      </w:r>
      <w:r w:rsidRPr="007E2C1C">
        <w:rPr>
          <w:sz w:val="28"/>
        </w:rPr>
        <w:t xml:space="preserve">рство. Окрім, Кореї, потужні торгівельні відносини В‘єтнам має і з Китаєм. Китай також є найбільшим інвестиційним партнером В‘єтнаму, більшим за Корею, і займає перше місце серед експортерів В‘єтнаму, та третє - серед імпортерів. Інвестиції Китаю роблять великий внесок у створення робочих місць у В‘єтнамі, а також допомагає модернізувати та індустріалізувати економіку В‘єтнаму. </w:t>
      </w:r>
    </w:p>
    <w:p w14:paraId="7142D59D" w14:textId="12AC1C0E" w:rsidR="00C85576" w:rsidRPr="007E2C1C" w:rsidRDefault="00C85576" w:rsidP="00C85576">
      <w:pPr>
        <w:spacing w:line="360" w:lineRule="auto"/>
        <w:ind w:firstLine="709"/>
        <w:jc w:val="both"/>
        <w:rPr>
          <w:sz w:val="28"/>
        </w:rPr>
      </w:pPr>
      <w:r w:rsidRPr="007E2C1C">
        <w:rPr>
          <w:sz w:val="28"/>
        </w:rPr>
        <w:t>Хоча є і недоліки від інвестування Китаю та торгівельних відносин з ним. По-перше - це забруднення навколишнього се</w:t>
      </w:r>
      <w:r w:rsidR="0077664F" w:rsidRPr="007E2C1C">
        <w:rPr>
          <w:sz w:val="28"/>
        </w:rPr>
        <w:t>редовища, по-друге - трансфертне</w:t>
      </w:r>
      <w:r w:rsidRPr="007E2C1C">
        <w:rPr>
          <w:sz w:val="28"/>
        </w:rPr>
        <w:t xml:space="preserve"> ціноутворення. Щодо недоліків від торгівельних відносин, до цього відноситься те, що вітчизняний бізнес менше дбає про якість продукції, а також стандартизацію товарів і професіоналізм у міжнародному бізнесі. Також китайсько-американська торгова війна може негативно вплинути на економіку В‘єтнаму, наприклад на зниження експорту в’єтнамських товарів до США, а амер</w:t>
      </w:r>
      <w:r w:rsidR="00D36CCA" w:rsidRPr="007E2C1C">
        <w:rPr>
          <w:sz w:val="28"/>
        </w:rPr>
        <w:t>иканські інвестори перенесу</w:t>
      </w:r>
      <w:r w:rsidRPr="007E2C1C">
        <w:rPr>
          <w:sz w:val="28"/>
        </w:rPr>
        <w:t xml:space="preserve">ть свій інвестиційний капітал з Китаю до В‘єтнаму. До цього ж, Дональд Трамп, у 2019 році, назвав В‘єтнам «найгіршим порушником у торгівлі з США» через те, що В‘єтнам є п‘ятим найбільшим торговим дефіцитом США. </w:t>
      </w:r>
      <w:r w:rsidR="00D36CCA" w:rsidRPr="007E2C1C">
        <w:rPr>
          <w:sz w:val="28"/>
        </w:rPr>
        <w:t>Також</w:t>
      </w:r>
      <w:r w:rsidRPr="007E2C1C">
        <w:rPr>
          <w:sz w:val="28"/>
        </w:rPr>
        <w:t>, через цю війну Китай може збільшити свій експорт до В’єтнаму, що збільшить дефіцит торгов</w:t>
      </w:r>
      <w:r w:rsidR="0077664F" w:rsidRPr="007E2C1C">
        <w:rPr>
          <w:sz w:val="28"/>
        </w:rPr>
        <w:t>ого балансу В’єтнаму з Китаєм, а</w:t>
      </w:r>
      <w:r w:rsidRPr="007E2C1C">
        <w:rPr>
          <w:sz w:val="28"/>
        </w:rPr>
        <w:t xml:space="preserve"> також підвищить конкуренцію на підприємствах В’єтнаму з китайськими товарами. Однак, якщо не брати це за увагу, США займає перше місце у інвестиційній діяльності у В‘єтнамі, і є найбільшим експортним ринком для В‘єтнаму. Тим більше, є і деякі переваги від торгової війни для В‘єтнаму, наприклад, тепер В‘єтнам може збільшити обсяг експорту деяких товарів до США та Китаю. Також В‘єтнам зможе експортувати до США товари, на які встановлений тариф у Китаї, а також залучити більше ПІІ. </w:t>
      </w:r>
    </w:p>
    <w:p w14:paraId="7E9F947C" w14:textId="7A0699E5" w:rsidR="00C37D75" w:rsidRPr="007E2C1C" w:rsidRDefault="00CE6853" w:rsidP="00C37D75">
      <w:pPr>
        <w:spacing w:line="360" w:lineRule="auto"/>
        <w:ind w:firstLine="709"/>
        <w:jc w:val="both"/>
        <w:rPr>
          <w:sz w:val="28"/>
        </w:rPr>
      </w:pPr>
      <w:r w:rsidRPr="007E2C1C">
        <w:rPr>
          <w:sz w:val="28"/>
        </w:rPr>
        <w:lastRenderedPageBreak/>
        <w:t>П</w:t>
      </w:r>
      <w:r w:rsidR="00C37D75" w:rsidRPr="007E2C1C">
        <w:rPr>
          <w:sz w:val="28"/>
        </w:rPr>
        <w:t xml:space="preserve">оточний рахунок Кореї значно переважає над </w:t>
      </w:r>
      <w:r w:rsidRPr="007E2C1C">
        <w:rPr>
          <w:sz w:val="28"/>
        </w:rPr>
        <w:t>поточним рахунком В‘єтнаму</w:t>
      </w:r>
      <w:r w:rsidR="00C37D75" w:rsidRPr="007E2C1C">
        <w:rPr>
          <w:sz w:val="28"/>
        </w:rPr>
        <w:t>. А динаміка у них також різна. Експорт товарів, звісно, також більший у Кореї, але показник зменшувався до 2020 року. Показник В‘єтнаму у цей час постійно зростав. Імпорт також більший у Кореї, аніж у В‘єтнамі. Експорт у обох країнах є більшим за імпорт. Головними партнерами у експорті Кореї є Китай, США та В‘єтнам, а у імпорті- Китай, США та Японія. Головними експортними партнерами В‘єтнаму є США, Китай та Японія, а імпортними - Китай, Південна Корея та Таїланд. Показник кредиту первинних доходів більший за дебет у Кореї, та менший - у В‘єтнамі. І, якщо у Кореї обидві показники зростають з 2020 року, то у В‘єтнамі показник кре</w:t>
      </w:r>
      <w:r w:rsidR="005A459D" w:rsidRPr="007E2C1C">
        <w:rPr>
          <w:sz w:val="28"/>
        </w:rPr>
        <w:t>диту зменшився у 2021 році, а по</w:t>
      </w:r>
      <w:r w:rsidR="00C37D75" w:rsidRPr="007E2C1C">
        <w:rPr>
          <w:sz w:val="28"/>
        </w:rPr>
        <w:t xml:space="preserve">казник дебету - навпаки. При цьому, сальдо оплати праці Кореї від‘ємний до 2020 року, до 2021 року - стає позитивним, а у 2022 році - знову негативний. Сальдо доходів від інвестицій при цьому позитивне усі аналізовані роки. Даних за В‘єтнам, на жаль, не надано. </w:t>
      </w:r>
    </w:p>
    <w:p w14:paraId="4B104B89" w14:textId="77777777" w:rsidR="00C37D75" w:rsidRPr="007E2C1C" w:rsidRDefault="00C37D75" w:rsidP="00C37D75">
      <w:pPr>
        <w:spacing w:line="360" w:lineRule="auto"/>
        <w:ind w:firstLine="709"/>
        <w:jc w:val="both"/>
        <w:rPr>
          <w:sz w:val="28"/>
        </w:rPr>
      </w:pPr>
      <w:r w:rsidRPr="007E2C1C">
        <w:rPr>
          <w:sz w:val="28"/>
        </w:rPr>
        <w:t>Показники кредиту вторинних доходів Кореї також менші за дебет протягом усіх аналізованих років, у той час, як у В‘єтнамі показники кредиту перевищують дебет усі роки, окрім 2021.</w:t>
      </w:r>
    </w:p>
    <w:p w14:paraId="59F92E22" w14:textId="5E062ED7" w:rsidR="00C37D75" w:rsidRPr="007E2C1C" w:rsidRDefault="00C37D75" w:rsidP="00C37D75">
      <w:pPr>
        <w:spacing w:line="360" w:lineRule="auto"/>
        <w:ind w:firstLine="709"/>
        <w:jc w:val="both"/>
        <w:rPr>
          <w:sz w:val="28"/>
        </w:rPr>
      </w:pPr>
      <w:r w:rsidRPr="007E2C1C">
        <w:rPr>
          <w:sz w:val="28"/>
        </w:rPr>
        <w:t>Аналізуючи фінансовий рахунок Кореї та В‘єтнаму, можна зробити наступні ви</w:t>
      </w:r>
      <w:r w:rsidR="00CE6853" w:rsidRPr="007E2C1C">
        <w:rPr>
          <w:sz w:val="28"/>
        </w:rPr>
        <w:t xml:space="preserve">сновки. </w:t>
      </w:r>
      <w:r w:rsidRPr="007E2C1C">
        <w:rPr>
          <w:sz w:val="28"/>
        </w:rPr>
        <w:t xml:space="preserve">Фінансовий рахунок Кореї перевищує рахунок В’єтнаму протягом усіх аналізованих років, і навіть більше, адже рахунок В‘єтнаму усі роки є від‘ємним. Така динаміка </w:t>
      </w:r>
      <w:r w:rsidR="005A459D" w:rsidRPr="007E2C1C">
        <w:rPr>
          <w:sz w:val="28"/>
        </w:rPr>
        <w:t>полягає</w:t>
      </w:r>
      <w:r w:rsidRPr="007E2C1C">
        <w:rPr>
          <w:sz w:val="28"/>
        </w:rPr>
        <w:t xml:space="preserve"> в тому, що зобов‘язання прямих іноземних інвестицій та портфельних переважають над активами. Однак, динаміка інших інвестицій зовсім інша. Протягом 3 аналізованих років активи перевищують зобов’язання, але у 2021 році - навпаки. Активи ПІІ та портфельних інвестицій </w:t>
      </w:r>
      <w:r w:rsidR="00D36CCA" w:rsidRPr="007E2C1C">
        <w:rPr>
          <w:sz w:val="28"/>
        </w:rPr>
        <w:t xml:space="preserve">Кореї </w:t>
      </w:r>
      <w:r w:rsidRPr="007E2C1C">
        <w:rPr>
          <w:sz w:val="28"/>
        </w:rPr>
        <w:t>переважають над зобов‘язаннями усі роки, а ось з іншими інвестиціями ситуація також інша - зобов‘язання більші. Що щодо резервних активів, у даному випадку динаміка показників Кореї дуже нестабільна. Вони то значно зростають, то значно зменшують</w:t>
      </w:r>
      <w:r w:rsidR="005A459D" w:rsidRPr="007E2C1C">
        <w:rPr>
          <w:sz w:val="28"/>
        </w:rPr>
        <w:t>ся, як наприклад у 2019 році вон</w:t>
      </w:r>
      <w:r w:rsidRPr="007E2C1C">
        <w:rPr>
          <w:sz w:val="28"/>
        </w:rPr>
        <w:t xml:space="preserve">и зменшились до 1 млн, а у 2022 - взагалі, до -28 </w:t>
      </w:r>
      <w:r w:rsidRPr="007E2C1C">
        <w:rPr>
          <w:sz w:val="28"/>
        </w:rPr>
        <w:lastRenderedPageBreak/>
        <w:t xml:space="preserve">млн. У В‘єтнамі активи, навпаки, значно зросли у 2019 році, до 23 млн з 6 млн, та зменшилися до 16 млн. </w:t>
      </w:r>
    </w:p>
    <w:p w14:paraId="0ED2FE62" w14:textId="3C5F6E2F" w:rsidR="000B3178" w:rsidRPr="007E2C1C" w:rsidRDefault="000B3178" w:rsidP="000B3178">
      <w:pPr>
        <w:spacing w:line="360" w:lineRule="auto"/>
        <w:ind w:firstLine="709"/>
        <w:jc w:val="both"/>
        <w:rPr>
          <w:sz w:val="28"/>
        </w:rPr>
      </w:pPr>
      <w:r w:rsidRPr="007E2C1C">
        <w:rPr>
          <w:sz w:val="28"/>
        </w:rPr>
        <w:t xml:space="preserve">При цьому, аналізуючи регресійний аналіз, в котрому можна було побачити, наскільки статті платіжного балансу впливають на ВВП країн, та уникаючи мультиколінеарності (показники якої були значно високі в моделях обох країн) можна </w:t>
      </w:r>
      <w:r w:rsidR="007E2C1C" w:rsidRPr="007E2C1C">
        <w:rPr>
          <w:sz w:val="28"/>
        </w:rPr>
        <w:t>вважати</w:t>
      </w:r>
      <w:r w:rsidRPr="007E2C1C">
        <w:rPr>
          <w:sz w:val="28"/>
        </w:rPr>
        <w:t>, що статті платіжного балансу у кожній країні мають велике значення для ВВП. Так, наприклад, у Кореї, експорт та імпорт мають високий р та бета-коефіцієнт, котрі вказують на значущість змінних для залежної змінної. Також і первинні та вторинні доходи, та ПІІ. При цьому, імпорт та вторинні доходи мають зворотній зв‘язок з ВВП.</w:t>
      </w:r>
    </w:p>
    <w:p w14:paraId="6D360561" w14:textId="77777777" w:rsidR="00A020BE" w:rsidRPr="007E2C1C" w:rsidRDefault="000B3178" w:rsidP="00500482">
      <w:pPr>
        <w:spacing w:line="360" w:lineRule="auto"/>
        <w:ind w:firstLine="709"/>
        <w:jc w:val="both"/>
        <w:rPr>
          <w:sz w:val="28"/>
        </w:rPr>
      </w:pPr>
      <w:r w:rsidRPr="007E2C1C">
        <w:rPr>
          <w:sz w:val="28"/>
        </w:rPr>
        <w:t>Переходячи до аналізу операцій Carry Trade з державними облігаціями Кореї та В‘єтнаму, а також облігаціями України, я зробила висновок, що операції Кореї та В‘єтнаму є неприбутковими з такою валютою фондування, як данська крона, і становлять -0,6% та -0,9 відповідно. Однак, вони є прибутковими з такою валютою запозичення, як турецька ліра. Отже дохідність від операцій становить 2% та 1,78% у Кореї та В‘єтнаму відповідна. Інша ситуація виникає з облігаціями України. Дохідність від операцій з її облігаціями становить 65% зі ставкою Нацбанку Данії та 68% зі ставкою Туреччини.</w:t>
      </w:r>
    </w:p>
    <w:p w14:paraId="5EAC1B1D" w14:textId="45754F2E" w:rsidR="00C37D75" w:rsidRPr="007E2C1C" w:rsidRDefault="00500482" w:rsidP="00500482">
      <w:pPr>
        <w:spacing w:line="360" w:lineRule="auto"/>
        <w:ind w:firstLine="709"/>
        <w:jc w:val="both"/>
        <w:rPr>
          <w:sz w:val="28"/>
        </w:rPr>
      </w:pPr>
      <w:r w:rsidRPr="007E2C1C">
        <w:rPr>
          <w:sz w:val="28"/>
        </w:rPr>
        <w:t>Економічні відносини України з Кореєю та В‘єтнамом почались ще з 1990-их років, і розвиваються до сих пір. Встановлена ЗВТ з країнами йде на користь усім країнам, як Україні, так і В‘єтнаму та Кореї. Завдяки зоні вільної торгівлі, збільшилась двостороння торгівля між країнами та збільшились інвестиції. Від такої угоди країни виграють багато переваг для своєї економіки. І, хоча, ситуація з корейськими інвестиціями в українській економіці склалась не дуже належним чином, завдяки угоді, котра полягає у захисті інтелектуальної власності, інвестицій, та врегулювання спорів, є надія на те, що ситуація зміниться на краще. Інвестиційна діяльність В‘єтнаму в економіці України завжди була активною, і залишається такою нині, як і діяльність України у в‘єтнамській економіці.</w:t>
      </w:r>
    </w:p>
    <w:p w14:paraId="50F8617D" w14:textId="339940EA" w:rsidR="00977765" w:rsidRPr="007E2C1C" w:rsidRDefault="0060691C" w:rsidP="00070791">
      <w:pPr>
        <w:jc w:val="center"/>
        <w:rPr>
          <w:b/>
          <w:sz w:val="28"/>
        </w:rPr>
      </w:pPr>
      <w:r w:rsidRPr="007E2C1C">
        <w:rPr>
          <w:b/>
          <w:sz w:val="28"/>
        </w:rPr>
        <w:lastRenderedPageBreak/>
        <w:t>СПИСОК ВИКОРИСТАНИХ ДЖЕРЕЛ</w:t>
      </w:r>
    </w:p>
    <w:p w14:paraId="248D69FF" w14:textId="5A2758AA" w:rsidR="0060691C" w:rsidRPr="007E2C1C" w:rsidRDefault="0060691C" w:rsidP="00A265FA">
      <w:pPr>
        <w:pStyle w:val="a3"/>
        <w:numPr>
          <w:ilvl w:val="0"/>
          <w:numId w:val="1"/>
        </w:numPr>
        <w:spacing w:line="312" w:lineRule="auto"/>
        <w:ind w:left="357" w:hanging="357"/>
        <w:jc w:val="both"/>
        <w:rPr>
          <w:sz w:val="28"/>
          <w:szCs w:val="28"/>
        </w:rPr>
      </w:pPr>
      <w:r w:rsidRPr="007E2C1C">
        <w:rPr>
          <w:sz w:val="28"/>
          <w:szCs w:val="28"/>
        </w:rPr>
        <w:t xml:space="preserve"> Impact of Foreign Direct Investment and International Trade on Economic Growth: Empirical S</w:t>
      </w:r>
      <w:r w:rsidR="00096300" w:rsidRPr="007E2C1C">
        <w:rPr>
          <w:sz w:val="28"/>
          <w:szCs w:val="28"/>
        </w:rPr>
        <w:t xml:space="preserve">tudy in Vietnam Hieu Huu Nguyen. </w:t>
      </w:r>
      <w:r w:rsidRPr="007E2C1C">
        <w:rPr>
          <w:sz w:val="28"/>
          <w:szCs w:val="28"/>
        </w:rPr>
        <w:t>February 11, 2020.</w:t>
      </w:r>
      <w:r w:rsidR="00096300" w:rsidRPr="007E2C1C">
        <w:rPr>
          <w:sz w:val="28"/>
          <w:szCs w:val="28"/>
        </w:rPr>
        <w:t xml:space="preserve"> URL:</w:t>
      </w:r>
      <w:r w:rsidRPr="007E2C1C">
        <w:rPr>
          <w:sz w:val="28"/>
          <w:szCs w:val="28"/>
        </w:rPr>
        <w:t xml:space="preserve"> </w:t>
      </w:r>
      <w:hyperlink r:id="rId28" w:history="1">
        <w:r w:rsidRPr="007E2C1C">
          <w:rPr>
            <w:rStyle w:val="a4"/>
            <w:color w:val="auto"/>
            <w:sz w:val="28"/>
            <w:szCs w:val="28"/>
          </w:rPr>
          <w:t>https://koreascience.kr/article/JAKO202014862061666.pdf</w:t>
        </w:r>
      </w:hyperlink>
      <w:r w:rsidRPr="007E2C1C">
        <w:rPr>
          <w:sz w:val="28"/>
          <w:szCs w:val="28"/>
        </w:rPr>
        <w:t xml:space="preserve"> (</w:t>
      </w:r>
      <w:r w:rsidR="00096300" w:rsidRPr="007E2C1C">
        <w:rPr>
          <w:sz w:val="28"/>
          <w:szCs w:val="28"/>
        </w:rPr>
        <w:t xml:space="preserve">дата звернення: </w:t>
      </w:r>
      <w:r w:rsidRPr="007E2C1C">
        <w:rPr>
          <w:sz w:val="28"/>
          <w:szCs w:val="28"/>
        </w:rPr>
        <w:t>19.02.2023)</w:t>
      </w:r>
    </w:p>
    <w:p w14:paraId="09C44F29" w14:textId="14CB513B" w:rsidR="0060691C" w:rsidRPr="007E2C1C" w:rsidRDefault="00037ED1" w:rsidP="00A265FA">
      <w:pPr>
        <w:pStyle w:val="a3"/>
        <w:numPr>
          <w:ilvl w:val="0"/>
          <w:numId w:val="1"/>
        </w:numPr>
        <w:spacing w:line="312" w:lineRule="auto"/>
        <w:ind w:left="357" w:hanging="357"/>
        <w:jc w:val="both"/>
        <w:rPr>
          <w:sz w:val="28"/>
          <w:szCs w:val="28"/>
        </w:rPr>
      </w:pPr>
      <w:r w:rsidRPr="007E2C1C">
        <w:rPr>
          <w:sz w:val="28"/>
          <w:szCs w:val="28"/>
        </w:rPr>
        <w:t>Урядове регулювання як фактор економічного зростання Південної Кореї</w:t>
      </w:r>
      <w:r w:rsidR="0061643F" w:rsidRPr="007E2C1C">
        <w:rPr>
          <w:sz w:val="28"/>
          <w:szCs w:val="28"/>
        </w:rPr>
        <w:t>.</w:t>
      </w:r>
      <w:r w:rsidR="00287395" w:rsidRPr="007E2C1C">
        <w:rPr>
          <w:sz w:val="28"/>
          <w:szCs w:val="28"/>
        </w:rPr>
        <w:t xml:space="preserve"> Лілея НВ</w:t>
      </w:r>
      <w:r w:rsidR="0061643F" w:rsidRPr="007E2C1C">
        <w:rPr>
          <w:sz w:val="28"/>
          <w:szCs w:val="28"/>
        </w:rPr>
        <w:t>.</w:t>
      </w:r>
      <w:r w:rsidR="00096300" w:rsidRPr="007E2C1C">
        <w:rPr>
          <w:sz w:val="28"/>
          <w:szCs w:val="28"/>
        </w:rPr>
        <w:t xml:space="preserve"> 2018. URL: </w:t>
      </w:r>
      <w:hyperlink r:id="rId29" w:anchor="page=321" w:history="1">
        <w:r w:rsidR="0060691C" w:rsidRPr="00A265FA">
          <w:rPr>
            <w:rStyle w:val="a4"/>
            <w:color w:val="auto"/>
            <w:sz w:val="24"/>
            <w:szCs w:val="24"/>
          </w:rPr>
          <w:t>http://uaterra.in.ua/wp-content/uploads/2018/12/%D0%95%D0%9A%D0%9E%D0%9D%D0%9E%D0%9C%D0%86%D0%A7%D0%9D%D0%98%D0%99-%D0%9D%D0%90%D0%A6%D0%86%D0%9E%D0%9D%D0%90%D0%9B%D0%86%D0%97%D0%9C_%D0%9C%D0%90%D0%A2%D0%95%D0%A0%D0%86%D0%90%D0%9B%D0%98-VII%D0%86-%D0%92%D0%A1%D0%95%D0%A3%D0%9A%D0%A0%D0%90%D0%87%D0%9D%D0%A1%D0%AC%D0%9A%D0%9E%D0%87-%D0%9D%D0%90%D0%A3%D0%9A%D0%9E%D0%92%D0%9E%D0%87-%D0%9A%D0%9E%D0%9D%D0%A4%D0%95%D0%A0%D0%95%D0%9D%D0%A6%D0%86%D0%87.pdf#page=321</w:t>
        </w:r>
      </w:hyperlink>
      <w:r w:rsidR="0060691C" w:rsidRPr="007E2C1C">
        <w:rPr>
          <w:sz w:val="28"/>
          <w:szCs w:val="28"/>
        </w:rPr>
        <w:t xml:space="preserve"> (</w:t>
      </w:r>
      <w:r w:rsidR="00096300" w:rsidRPr="007E2C1C">
        <w:rPr>
          <w:sz w:val="28"/>
          <w:szCs w:val="28"/>
        </w:rPr>
        <w:t xml:space="preserve">дата звернення: </w:t>
      </w:r>
      <w:r w:rsidR="0060691C" w:rsidRPr="007E2C1C">
        <w:rPr>
          <w:sz w:val="28"/>
          <w:szCs w:val="28"/>
        </w:rPr>
        <w:t>19.02.2023)</w:t>
      </w:r>
    </w:p>
    <w:p w14:paraId="4AC74E90" w14:textId="140D2EC1" w:rsidR="0060691C" w:rsidRPr="007E2C1C" w:rsidRDefault="0060691C" w:rsidP="00A265FA">
      <w:pPr>
        <w:pStyle w:val="a3"/>
        <w:numPr>
          <w:ilvl w:val="0"/>
          <w:numId w:val="1"/>
        </w:numPr>
        <w:spacing w:line="312" w:lineRule="auto"/>
        <w:ind w:left="357" w:hanging="357"/>
        <w:jc w:val="both"/>
        <w:rPr>
          <w:sz w:val="28"/>
          <w:szCs w:val="28"/>
        </w:rPr>
      </w:pPr>
      <w:r w:rsidRPr="007E2C1C">
        <w:rPr>
          <w:sz w:val="28"/>
          <w:szCs w:val="28"/>
        </w:rPr>
        <w:t xml:space="preserve">Ретроспективний аналіз процесу міжнародної </w:t>
      </w:r>
      <w:r w:rsidR="00287395" w:rsidRPr="007E2C1C">
        <w:rPr>
          <w:sz w:val="28"/>
          <w:szCs w:val="28"/>
        </w:rPr>
        <w:t>економічної інтеграції В’єтнаму 2005</w:t>
      </w:r>
      <w:r w:rsidR="00096300" w:rsidRPr="007E2C1C">
        <w:rPr>
          <w:sz w:val="28"/>
          <w:szCs w:val="28"/>
        </w:rPr>
        <w:t>. URL:</w:t>
      </w:r>
      <w:r w:rsidR="00287395" w:rsidRPr="007E2C1C">
        <w:rPr>
          <w:sz w:val="28"/>
          <w:szCs w:val="28"/>
        </w:rPr>
        <w:t xml:space="preserve"> </w:t>
      </w:r>
      <w:hyperlink r:id="rId30" w:history="1">
        <w:r w:rsidRPr="007E2C1C">
          <w:rPr>
            <w:rStyle w:val="a4"/>
            <w:color w:val="auto"/>
            <w:sz w:val="28"/>
            <w:szCs w:val="28"/>
          </w:rPr>
          <w:t>http://jeej.wunu.edu.ua/index.php/ukjee/article/view/1062/1048</w:t>
        </w:r>
      </w:hyperlink>
      <w:r w:rsidRPr="007E2C1C">
        <w:rPr>
          <w:sz w:val="28"/>
          <w:szCs w:val="28"/>
        </w:rPr>
        <w:t xml:space="preserve"> (</w:t>
      </w:r>
      <w:r w:rsidR="00096300" w:rsidRPr="007E2C1C">
        <w:rPr>
          <w:sz w:val="28"/>
          <w:szCs w:val="28"/>
        </w:rPr>
        <w:t xml:space="preserve">дата звернення: </w:t>
      </w:r>
      <w:r w:rsidRPr="007E2C1C">
        <w:rPr>
          <w:sz w:val="28"/>
          <w:szCs w:val="28"/>
        </w:rPr>
        <w:t>19.02.2023)</w:t>
      </w:r>
    </w:p>
    <w:p w14:paraId="2B9208D9" w14:textId="7508528C" w:rsidR="00CF06BC" w:rsidRPr="007E2C1C" w:rsidRDefault="00CF06BC" w:rsidP="00A265FA">
      <w:pPr>
        <w:pStyle w:val="a3"/>
        <w:numPr>
          <w:ilvl w:val="0"/>
          <w:numId w:val="1"/>
        </w:numPr>
        <w:spacing w:line="312" w:lineRule="auto"/>
        <w:ind w:left="357" w:hanging="357"/>
        <w:jc w:val="both"/>
        <w:rPr>
          <w:sz w:val="28"/>
          <w:szCs w:val="28"/>
        </w:rPr>
      </w:pPr>
      <w:r w:rsidRPr="007E2C1C">
        <w:rPr>
          <w:sz w:val="28"/>
          <w:szCs w:val="28"/>
        </w:rPr>
        <w:t xml:space="preserve">The role of the government in the development of the automobile industry in Korea. Jee In Lee and Jai S. Mah. 2017. </w:t>
      </w:r>
      <w:r w:rsidR="00096300" w:rsidRPr="007E2C1C">
        <w:rPr>
          <w:sz w:val="28"/>
          <w:szCs w:val="28"/>
        </w:rPr>
        <w:t xml:space="preserve">URL: </w:t>
      </w:r>
      <w:hyperlink r:id="rId31" w:history="1">
        <w:r w:rsidRPr="007E2C1C">
          <w:rPr>
            <w:rStyle w:val="a4"/>
            <w:color w:val="auto"/>
            <w:sz w:val="28"/>
            <w:szCs w:val="28"/>
          </w:rPr>
          <w:t>https://journals.sagepub.com/doi/epub/10.1177/1464993417713269</w:t>
        </w:r>
      </w:hyperlink>
      <w:r w:rsidRPr="007E2C1C">
        <w:rPr>
          <w:sz w:val="28"/>
          <w:szCs w:val="28"/>
        </w:rPr>
        <w:t xml:space="preserve"> (</w:t>
      </w:r>
      <w:r w:rsidR="00096300" w:rsidRPr="007E2C1C">
        <w:rPr>
          <w:sz w:val="28"/>
          <w:szCs w:val="28"/>
        </w:rPr>
        <w:t xml:space="preserve">дата звернення: </w:t>
      </w:r>
      <w:r w:rsidRPr="007E2C1C">
        <w:rPr>
          <w:sz w:val="28"/>
          <w:szCs w:val="28"/>
        </w:rPr>
        <w:t>25.02.2023)</w:t>
      </w:r>
    </w:p>
    <w:p w14:paraId="7A7DCC3E" w14:textId="3568C341" w:rsidR="00A310A6" w:rsidRPr="007E2C1C" w:rsidRDefault="00A310A6" w:rsidP="00A265FA">
      <w:pPr>
        <w:pStyle w:val="a3"/>
        <w:numPr>
          <w:ilvl w:val="0"/>
          <w:numId w:val="1"/>
        </w:numPr>
        <w:spacing w:line="312" w:lineRule="auto"/>
        <w:ind w:left="357" w:hanging="357"/>
        <w:jc w:val="both"/>
        <w:rPr>
          <w:sz w:val="28"/>
          <w:szCs w:val="28"/>
        </w:rPr>
      </w:pPr>
      <w:r w:rsidRPr="007E2C1C">
        <w:rPr>
          <w:sz w:val="28"/>
          <w:szCs w:val="28"/>
        </w:rPr>
        <w:t>South Korea's FTA Strategy. To-hai Liou. 2008.</w:t>
      </w:r>
      <w:r w:rsidR="00096300" w:rsidRPr="007E2C1C">
        <w:rPr>
          <w:sz w:val="28"/>
          <w:szCs w:val="28"/>
        </w:rPr>
        <w:t xml:space="preserve"> URL: </w:t>
      </w:r>
      <w:hyperlink r:id="rId32" w:history="1">
        <w:r w:rsidRPr="007E2C1C">
          <w:rPr>
            <w:rStyle w:val="a4"/>
            <w:color w:val="auto"/>
            <w:sz w:val="28"/>
            <w:szCs w:val="28"/>
          </w:rPr>
          <w:t>https://journals.sagepub.com/doi/epdf/10.1177/0015732515080103</w:t>
        </w:r>
      </w:hyperlink>
      <w:r w:rsidRPr="007E2C1C">
        <w:rPr>
          <w:sz w:val="28"/>
          <w:szCs w:val="28"/>
        </w:rPr>
        <w:t xml:space="preserve"> (</w:t>
      </w:r>
      <w:r w:rsidR="00096300" w:rsidRPr="007E2C1C">
        <w:rPr>
          <w:sz w:val="28"/>
          <w:szCs w:val="28"/>
        </w:rPr>
        <w:t xml:space="preserve">дата звернення: </w:t>
      </w:r>
      <w:r w:rsidRPr="007E2C1C">
        <w:rPr>
          <w:sz w:val="28"/>
          <w:szCs w:val="28"/>
        </w:rPr>
        <w:t>25.02.2023)</w:t>
      </w:r>
    </w:p>
    <w:p w14:paraId="5D0E350B" w14:textId="64D10B2F" w:rsidR="00A310A6" w:rsidRPr="007E2C1C" w:rsidRDefault="00A310A6" w:rsidP="00A265FA">
      <w:pPr>
        <w:pStyle w:val="a3"/>
        <w:numPr>
          <w:ilvl w:val="0"/>
          <w:numId w:val="1"/>
        </w:numPr>
        <w:spacing w:line="312" w:lineRule="auto"/>
        <w:ind w:left="357" w:hanging="357"/>
        <w:jc w:val="both"/>
        <w:rPr>
          <w:sz w:val="28"/>
          <w:szCs w:val="28"/>
        </w:rPr>
      </w:pPr>
      <w:r w:rsidRPr="007E2C1C">
        <w:rPr>
          <w:sz w:val="28"/>
          <w:szCs w:val="28"/>
          <w:shd w:val="clear" w:color="auto" w:fill="FFFFFF"/>
        </w:rPr>
        <w:t xml:space="preserve">EU trade relations with South Korea. Facts, figures and latest developments. Веб-сайт. </w:t>
      </w:r>
      <w:hyperlink r:id="rId33" w:history="1">
        <w:r w:rsidRPr="007E2C1C">
          <w:rPr>
            <w:rStyle w:val="a4"/>
            <w:color w:val="auto"/>
            <w:sz w:val="28"/>
            <w:szCs w:val="28"/>
          </w:rPr>
          <w:t>https://policy.trade.ec.europa.eu/eu-trade-relationships-country-and-region/countries-and-regions/south-korea_en</w:t>
        </w:r>
      </w:hyperlink>
      <w:r w:rsidRPr="007E2C1C">
        <w:rPr>
          <w:sz w:val="28"/>
          <w:szCs w:val="28"/>
        </w:rPr>
        <w:t xml:space="preserve"> (</w:t>
      </w:r>
      <w:r w:rsidR="00096300" w:rsidRPr="007E2C1C">
        <w:rPr>
          <w:sz w:val="28"/>
          <w:szCs w:val="28"/>
        </w:rPr>
        <w:t xml:space="preserve">дата звернення: </w:t>
      </w:r>
      <w:r w:rsidRPr="007E2C1C">
        <w:rPr>
          <w:sz w:val="28"/>
          <w:szCs w:val="28"/>
        </w:rPr>
        <w:t>25.02.2023)</w:t>
      </w:r>
    </w:p>
    <w:p w14:paraId="6568E8D8" w14:textId="17F274A4" w:rsidR="00A310A6" w:rsidRPr="007E2C1C" w:rsidRDefault="00A310A6" w:rsidP="00A265FA">
      <w:pPr>
        <w:pStyle w:val="1"/>
        <w:numPr>
          <w:ilvl w:val="0"/>
          <w:numId w:val="1"/>
        </w:numPr>
        <w:shd w:val="clear" w:color="auto" w:fill="FFFFFF"/>
        <w:spacing w:before="0" w:beforeAutospacing="0" w:after="0" w:afterAutospacing="0" w:line="312" w:lineRule="auto"/>
        <w:ind w:left="357" w:hanging="357"/>
        <w:jc w:val="both"/>
        <w:rPr>
          <w:b w:val="0"/>
          <w:sz w:val="28"/>
          <w:szCs w:val="28"/>
          <w:lang w:val="uk-UA"/>
        </w:rPr>
      </w:pPr>
      <w:r w:rsidRPr="007E2C1C">
        <w:rPr>
          <w:b w:val="0"/>
          <w:sz w:val="28"/>
          <w:szCs w:val="28"/>
          <w:lang w:val="uk-UA"/>
        </w:rPr>
        <w:t>The Routledge Handbook of Europe-Korea Relations</w:t>
      </w:r>
      <w:r w:rsidR="009C7262" w:rsidRPr="007E2C1C">
        <w:rPr>
          <w:b w:val="0"/>
          <w:sz w:val="28"/>
          <w:szCs w:val="28"/>
          <w:lang w:val="uk-UA"/>
        </w:rPr>
        <w:t xml:space="preserve">. </w:t>
      </w:r>
      <w:r w:rsidRPr="007E2C1C">
        <w:rPr>
          <w:b w:val="0"/>
          <w:sz w:val="28"/>
          <w:szCs w:val="28"/>
          <w:shd w:val="clear" w:color="auto" w:fill="FFFFFF"/>
          <w:lang w:val="uk-UA"/>
        </w:rPr>
        <w:t>Nicola Casarini, Antonio Fiori, Nam-Kook Kim, Jae-Seung Lee, Ramon Pacheco Pardo</w:t>
      </w:r>
      <w:r w:rsidR="009C7262" w:rsidRPr="007E2C1C">
        <w:rPr>
          <w:b w:val="0"/>
          <w:sz w:val="28"/>
          <w:szCs w:val="28"/>
          <w:shd w:val="clear" w:color="auto" w:fill="FFFFFF"/>
          <w:lang w:val="uk-UA"/>
        </w:rPr>
        <w:t xml:space="preserve">. 2021. </w:t>
      </w:r>
      <w:r w:rsidR="00096300" w:rsidRPr="007E2C1C">
        <w:rPr>
          <w:b w:val="0"/>
          <w:sz w:val="28"/>
          <w:szCs w:val="28"/>
          <w:lang w:val="uk-UA"/>
        </w:rPr>
        <w:t xml:space="preserve">URL: </w:t>
      </w:r>
      <w:hyperlink r:id="rId34" w:anchor="v=onepage&amp;q=foreign%20trade%20operations%20in%20Korea&amp;f=false" w:history="1">
        <w:r w:rsidR="009C7262" w:rsidRPr="007E2C1C">
          <w:rPr>
            <w:rStyle w:val="a4"/>
            <w:b w:val="0"/>
            <w:color w:val="auto"/>
            <w:sz w:val="28"/>
            <w:szCs w:val="28"/>
            <w:lang w:val="uk-UA"/>
          </w:rPr>
          <w:t>https://books.google.com.ua/books?hl=uk&amp;lr=&amp;id=DTZPEAAAQBAJ&amp;oi=fnd&amp;pg=PT274&amp;dq=foreign+trade+operations+in+Korea&amp;ots=FyaWIUjc9Q&amp;sig</w:t>
        </w:r>
        <w:r w:rsidR="009C7262" w:rsidRPr="007E2C1C">
          <w:rPr>
            <w:rStyle w:val="a4"/>
            <w:b w:val="0"/>
            <w:color w:val="auto"/>
            <w:sz w:val="28"/>
            <w:szCs w:val="28"/>
            <w:lang w:val="uk-UA"/>
          </w:rPr>
          <w:lastRenderedPageBreak/>
          <w:t>=TKbhcq3ER5xQ3yVTSK7hna11FLI&amp;redir_esc=y#v=onepage&amp;q=foreign%20trade%20operations%20in%20Korea&amp;f=false</w:t>
        </w:r>
      </w:hyperlink>
      <w:r w:rsidR="009C7262" w:rsidRPr="007E2C1C">
        <w:rPr>
          <w:b w:val="0"/>
          <w:sz w:val="28"/>
          <w:szCs w:val="28"/>
          <w:lang w:val="uk-UA"/>
        </w:rPr>
        <w:t xml:space="preserve"> (</w:t>
      </w:r>
      <w:r w:rsidR="00096300" w:rsidRPr="007E2C1C">
        <w:rPr>
          <w:b w:val="0"/>
          <w:sz w:val="28"/>
          <w:szCs w:val="28"/>
          <w:lang w:val="uk-UA"/>
        </w:rPr>
        <w:t>дата звернення:</w:t>
      </w:r>
      <w:r w:rsidR="00096300" w:rsidRPr="007E2C1C">
        <w:rPr>
          <w:sz w:val="28"/>
          <w:szCs w:val="28"/>
          <w:lang w:val="uk-UA"/>
        </w:rPr>
        <w:t xml:space="preserve"> </w:t>
      </w:r>
      <w:r w:rsidR="009C7262" w:rsidRPr="007E2C1C">
        <w:rPr>
          <w:b w:val="0"/>
          <w:sz w:val="28"/>
          <w:szCs w:val="28"/>
          <w:lang w:val="uk-UA"/>
        </w:rPr>
        <w:t>25.02.2023)</w:t>
      </w:r>
    </w:p>
    <w:p w14:paraId="793148C6" w14:textId="71CE8CB3" w:rsidR="00331F31" w:rsidRPr="007E2C1C" w:rsidRDefault="00331F31" w:rsidP="00A265FA">
      <w:pPr>
        <w:pStyle w:val="1"/>
        <w:numPr>
          <w:ilvl w:val="0"/>
          <w:numId w:val="1"/>
        </w:numPr>
        <w:shd w:val="clear" w:color="auto" w:fill="FFFFFF"/>
        <w:spacing w:before="0" w:beforeAutospacing="0" w:after="0" w:afterAutospacing="0" w:line="312" w:lineRule="auto"/>
        <w:ind w:left="357" w:hanging="357"/>
        <w:jc w:val="both"/>
        <w:rPr>
          <w:b w:val="0"/>
          <w:sz w:val="28"/>
          <w:szCs w:val="28"/>
          <w:lang w:val="uk-UA"/>
        </w:rPr>
      </w:pPr>
      <w:r w:rsidRPr="007E2C1C">
        <w:rPr>
          <w:b w:val="0"/>
          <w:sz w:val="28"/>
          <w:szCs w:val="28"/>
          <w:lang w:val="uk-UA"/>
        </w:rPr>
        <w:t>The EU–South Korea FTA: Which Sector Benefits the Most? Janik Evert, Jinhwan Oh. 2019.</w:t>
      </w:r>
      <w:r w:rsidRPr="007E2C1C">
        <w:rPr>
          <w:sz w:val="28"/>
          <w:szCs w:val="28"/>
          <w:lang w:val="uk-UA"/>
        </w:rPr>
        <w:t xml:space="preserve"> </w:t>
      </w:r>
      <w:r w:rsidR="00096300" w:rsidRPr="007E2C1C">
        <w:rPr>
          <w:sz w:val="28"/>
          <w:szCs w:val="28"/>
          <w:lang w:val="uk-UA"/>
        </w:rPr>
        <w:t xml:space="preserve"> </w:t>
      </w:r>
      <w:r w:rsidR="00096300" w:rsidRPr="007E2C1C">
        <w:rPr>
          <w:b w:val="0"/>
          <w:sz w:val="28"/>
          <w:szCs w:val="28"/>
          <w:lang w:val="uk-UA"/>
        </w:rPr>
        <w:t>URL:</w:t>
      </w:r>
      <w:r w:rsidR="00096300" w:rsidRPr="007E2C1C">
        <w:rPr>
          <w:sz w:val="28"/>
          <w:szCs w:val="28"/>
          <w:lang w:val="uk-UA"/>
        </w:rPr>
        <w:t xml:space="preserve"> </w:t>
      </w:r>
      <w:hyperlink r:id="rId35" w:history="1">
        <w:r w:rsidR="000D5F89" w:rsidRPr="00A265FA">
          <w:rPr>
            <w:rStyle w:val="a4"/>
            <w:b w:val="0"/>
            <w:color w:val="auto"/>
            <w:sz w:val="24"/>
            <w:szCs w:val="24"/>
            <w:lang w:val="uk-UA"/>
          </w:rPr>
          <w:t>https://deliverypdf.ssrn.com/delivery.php?ID=269126002097094115098109075098083068122032049015054052117086126094066064121118115101033022034012040098112080066109123123117113111029057079021095027064065076125095127095033045005069020071022087025121065030104095120076030119080021102117114122104101018000&amp;EXT=pdf&amp;INDEX=TRUE</w:t>
        </w:r>
      </w:hyperlink>
      <w:r w:rsidR="000D5F89" w:rsidRPr="007E2C1C">
        <w:rPr>
          <w:b w:val="0"/>
          <w:sz w:val="28"/>
          <w:szCs w:val="28"/>
          <w:lang w:val="uk-UA"/>
        </w:rPr>
        <w:t xml:space="preserve"> (</w:t>
      </w:r>
      <w:r w:rsidR="00096300" w:rsidRPr="007E2C1C">
        <w:rPr>
          <w:b w:val="0"/>
          <w:sz w:val="28"/>
          <w:szCs w:val="28"/>
          <w:lang w:val="uk-UA"/>
        </w:rPr>
        <w:t>дата звернення:</w:t>
      </w:r>
      <w:r w:rsidR="00096300" w:rsidRPr="007E2C1C">
        <w:rPr>
          <w:sz w:val="28"/>
          <w:szCs w:val="28"/>
          <w:lang w:val="uk-UA"/>
        </w:rPr>
        <w:t xml:space="preserve"> </w:t>
      </w:r>
      <w:r w:rsidR="000D5F89" w:rsidRPr="007E2C1C">
        <w:rPr>
          <w:b w:val="0"/>
          <w:sz w:val="28"/>
          <w:szCs w:val="28"/>
          <w:lang w:val="uk-UA"/>
        </w:rPr>
        <w:t>27.02.2023)</w:t>
      </w:r>
    </w:p>
    <w:p w14:paraId="37107548" w14:textId="31B417D7" w:rsidR="00CD7C7A" w:rsidRPr="007E2C1C" w:rsidRDefault="00CD7C7A" w:rsidP="00A265FA">
      <w:pPr>
        <w:pStyle w:val="1"/>
        <w:numPr>
          <w:ilvl w:val="0"/>
          <w:numId w:val="1"/>
        </w:numPr>
        <w:shd w:val="clear" w:color="auto" w:fill="FFFFFF"/>
        <w:spacing w:before="0" w:beforeAutospacing="0" w:after="0" w:afterAutospacing="0" w:line="312" w:lineRule="auto"/>
        <w:ind w:left="357" w:hanging="357"/>
        <w:jc w:val="both"/>
        <w:rPr>
          <w:b w:val="0"/>
          <w:sz w:val="28"/>
          <w:szCs w:val="28"/>
          <w:lang w:val="uk-UA"/>
        </w:rPr>
      </w:pPr>
      <w:r w:rsidRPr="007E2C1C">
        <w:rPr>
          <w:b w:val="0"/>
          <w:sz w:val="28"/>
          <w:szCs w:val="28"/>
          <w:lang w:val="uk-UA"/>
        </w:rPr>
        <w:t xml:space="preserve"> U.</w:t>
      </w:r>
      <w:r w:rsidR="00096300" w:rsidRPr="007E2C1C">
        <w:rPr>
          <w:b w:val="0"/>
          <w:sz w:val="28"/>
          <w:szCs w:val="28"/>
          <w:lang w:val="uk-UA"/>
        </w:rPr>
        <w:t xml:space="preserve">S. - Korea Free Trade Agreement. Веб-сайт. </w:t>
      </w:r>
      <w:hyperlink r:id="rId36" w:history="1">
        <w:r w:rsidRPr="007E2C1C">
          <w:rPr>
            <w:rStyle w:val="a4"/>
            <w:b w:val="0"/>
            <w:color w:val="auto"/>
            <w:sz w:val="28"/>
            <w:szCs w:val="28"/>
            <w:lang w:val="uk-UA"/>
          </w:rPr>
          <w:t>https://www.trade.gov/us-korea-free-trade-agreement</w:t>
        </w:r>
      </w:hyperlink>
      <w:r w:rsidRPr="007E2C1C">
        <w:rPr>
          <w:b w:val="0"/>
          <w:sz w:val="28"/>
          <w:szCs w:val="28"/>
          <w:lang w:val="uk-UA"/>
        </w:rPr>
        <w:t xml:space="preserve"> (</w:t>
      </w:r>
      <w:r w:rsidR="00096300" w:rsidRPr="007E2C1C">
        <w:rPr>
          <w:b w:val="0"/>
          <w:sz w:val="28"/>
          <w:szCs w:val="28"/>
          <w:lang w:val="uk-UA"/>
        </w:rPr>
        <w:t>дата звернення:</w:t>
      </w:r>
      <w:r w:rsidR="00096300" w:rsidRPr="007E2C1C">
        <w:rPr>
          <w:sz w:val="28"/>
          <w:szCs w:val="28"/>
          <w:lang w:val="uk-UA"/>
        </w:rPr>
        <w:t xml:space="preserve"> </w:t>
      </w:r>
      <w:r w:rsidRPr="007E2C1C">
        <w:rPr>
          <w:b w:val="0"/>
          <w:sz w:val="28"/>
          <w:szCs w:val="28"/>
          <w:lang w:val="uk-UA"/>
        </w:rPr>
        <w:t>07.03.2023)</w:t>
      </w:r>
    </w:p>
    <w:p w14:paraId="4B4C8EDB" w14:textId="65034EF9" w:rsidR="00227957" w:rsidRPr="007E2C1C" w:rsidRDefault="00227957" w:rsidP="00A265FA">
      <w:pPr>
        <w:pStyle w:val="1"/>
        <w:numPr>
          <w:ilvl w:val="0"/>
          <w:numId w:val="1"/>
        </w:numPr>
        <w:shd w:val="clear" w:color="auto" w:fill="FFFFFF"/>
        <w:spacing w:before="0" w:beforeAutospacing="0" w:after="0" w:afterAutospacing="0" w:line="312" w:lineRule="auto"/>
        <w:ind w:left="357" w:hanging="357"/>
        <w:jc w:val="both"/>
        <w:rPr>
          <w:b w:val="0"/>
          <w:sz w:val="28"/>
          <w:szCs w:val="28"/>
          <w:lang w:val="uk-UA"/>
        </w:rPr>
      </w:pPr>
      <w:r w:rsidRPr="007E2C1C">
        <w:rPr>
          <w:b w:val="0"/>
          <w:sz w:val="28"/>
          <w:szCs w:val="28"/>
          <w:lang w:val="uk-UA"/>
        </w:rPr>
        <w:t xml:space="preserve"> U.S.-South Korea (KORUS) FTA and Bilateral Trade Relations</w:t>
      </w:r>
      <w:r w:rsidR="0029733D" w:rsidRPr="007E2C1C">
        <w:rPr>
          <w:b w:val="0"/>
          <w:sz w:val="28"/>
          <w:szCs w:val="28"/>
          <w:lang w:val="uk-UA"/>
        </w:rPr>
        <w:t>. 2022.</w:t>
      </w:r>
      <w:r w:rsidR="00096300" w:rsidRPr="007E2C1C">
        <w:rPr>
          <w:b w:val="0"/>
          <w:sz w:val="28"/>
          <w:szCs w:val="28"/>
          <w:lang w:val="uk-UA"/>
        </w:rPr>
        <w:t xml:space="preserve"> URL:</w:t>
      </w:r>
      <w:r w:rsidR="00096300" w:rsidRPr="007E2C1C">
        <w:rPr>
          <w:sz w:val="28"/>
          <w:szCs w:val="28"/>
          <w:lang w:val="uk-UA"/>
        </w:rPr>
        <w:t xml:space="preserve"> </w:t>
      </w:r>
      <w:r w:rsidR="0029733D" w:rsidRPr="007E2C1C">
        <w:rPr>
          <w:sz w:val="28"/>
          <w:szCs w:val="28"/>
          <w:lang w:val="uk-UA"/>
        </w:rPr>
        <w:t xml:space="preserve"> </w:t>
      </w:r>
      <w:hyperlink r:id="rId37" w:history="1">
        <w:r w:rsidRPr="007E2C1C">
          <w:rPr>
            <w:rStyle w:val="a4"/>
            <w:b w:val="0"/>
            <w:color w:val="auto"/>
            <w:sz w:val="28"/>
            <w:szCs w:val="28"/>
            <w:lang w:val="uk-UA"/>
          </w:rPr>
          <w:t>https://sgp.fas.org/crs/row/IF10733.pdf</w:t>
        </w:r>
      </w:hyperlink>
      <w:r w:rsidRPr="007E2C1C">
        <w:rPr>
          <w:b w:val="0"/>
          <w:sz w:val="28"/>
          <w:szCs w:val="28"/>
          <w:lang w:val="uk-UA"/>
        </w:rPr>
        <w:t xml:space="preserve"> (</w:t>
      </w:r>
      <w:r w:rsidR="00096300" w:rsidRPr="007E2C1C">
        <w:rPr>
          <w:b w:val="0"/>
          <w:sz w:val="28"/>
          <w:szCs w:val="28"/>
          <w:lang w:val="uk-UA"/>
        </w:rPr>
        <w:t>дата звернення:</w:t>
      </w:r>
      <w:r w:rsidR="00096300" w:rsidRPr="007E2C1C">
        <w:rPr>
          <w:sz w:val="28"/>
          <w:szCs w:val="28"/>
          <w:lang w:val="uk-UA"/>
        </w:rPr>
        <w:t xml:space="preserve"> </w:t>
      </w:r>
      <w:r w:rsidRPr="007E2C1C">
        <w:rPr>
          <w:b w:val="0"/>
          <w:sz w:val="28"/>
          <w:szCs w:val="28"/>
          <w:lang w:val="uk-UA"/>
        </w:rPr>
        <w:t>07.03.2023)</w:t>
      </w:r>
    </w:p>
    <w:p w14:paraId="604FCD12" w14:textId="4AF98551" w:rsidR="0029733D" w:rsidRPr="007E2C1C" w:rsidRDefault="0029733D" w:rsidP="00A265FA">
      <w:pPr>
        <w:pStyle w:val="1"/>
        <w:numPr>
          <w:ilvl w:val="0"/>
          <w:numId w:val="1"/>
        </w:numPr>
        <w:shd w:val="clear" w:color="auto" w:fill="FFFFFF"/>
        <w:spacing w:before="0" w:beforeAutospacing="0" w:after="0" w:afterAutospacing="0" w:line="312" w:lineRule="auto"/>
        <w:ind w:left="357" w:hanging="357"/>
        <w:jc w:val="both"/>
        <w:rPr>
          <w:b w:val="0"/>
          <w:sz w:val="28"/>
          <w:szCs w:val="28"/>
          <w:lang w:val="uk-UA"/>
        </w:rPr>
      </w:pPr>
      <w:r w:rsidRPr="007E2C1C">
        <w:rPr>
          <w:b w:val="0"/>
          <w:sz w:val="28"/>
          <w:szCs w:val="28"/>
          <w:lang w:val="uk-UA"/>
        </w:rPr>
        <w:t xml:space="preserve"> Trump’s First Trade Deal</w:t>
      </w:r>
      <w:r w:rsidR="00523826" w:rsidRPr="007E2C1C">
        <w:rPr>
          <w:b w:val="0"/>
          <w:sz w:val="28"/>
          <w:szCs w:val="28"/>
          <w:lang w:val="uk-UA"/>
        </w:rPr>
        <w:t>.</w:t>
      </w:r>
      <w:r w:rsidRPr="007E2C1C">
        <w:rPr>
          <w:b w:val="0"/>
          <w:sz w:val="28"/>
          <w:szCs w:val="28"/>
          <w:lang w:val="uk-UA"/>
        </w:rPr>
        <w:t xml:space="preserve"> The Slightly Revised Korea-U.S. Free Trade Agreement. Simon Lester, Inu Manak, and Kyounghwa Kim. 2019.</w:t>
      </w:r>
      <w:r w:rsidRPr="007E2C1C">
        <w:rPr>
          <w:sz w:val="28"/>
          <w:szCs w:val="28"/>
          <w:lang w:val="uk-UA"/>
        </w:rPr>
        <w:t xml:space="preserve"> </w:t>
      </w:r>
      <w:r w:rsidR="00096300" w:rsidRPr="007E2C1C">
        <w:rPr>
          <w:b w:val="0"/>
          <w:sz w:val="28"/>
          <w:szCs w:val="28"/>
          <w:lang w:val="uk-UA"/>
        </w:rPr>
        <w:t>URL:</w:t>
      </w:r>
      <w:r w:rsidR="00096300" w:rsidRPr="007E2C1C">
        <w:rPr>
          <w:sz w:val="28"/>
          <w:szCs w:val="28"/>
          <w:lang w:val="uk-UA"/>
        </w:rPr>
        <w:t xml:space="preserve"> </w:t>
      </w:r>
      <w:hyperlink r:id="rId38" w:history="1">
        <w:r w:rsidRPr="00A265FA">
          <w:rPr>
            <w:rStyle w:val="a4"/>
            <w:b w:val="0"/>
            <w:color w:val="auto"/>
            <w:sz w:val="24"/>
            <w:szCs w:val="24"/>
            <w:lang w:val="uk-UA"/>
          </w:rPr>
          <w:t>https://deliverypdf.ssrn.com/delivery.php?ID=101111070070115112007004081005012073116000017019026088089089079026079007095071107025052012063126123028115124114071022004117080044005075034012089071080087105086003105068003033071091103118080024075017001092099117116073096107087008003002019066093029114008&amp;EXT=pdf&amp;INDEX=TRUE</w:t>
        </w:r>
      </w:hyperlink>
      <w:r w:rsidRPr="007E2C1C">
        <w:rPr>
          <w:b w:val="0"/>
          <w:sz w:val="28"/>
          <w:szCs w:val="28"/>
          <w:lang w:val="uk-UA"/>
        </w:rPr>
        <w:t xml:space="preserve"> (</w:t>
      </w:r>
      <w:r w:rsidR="00096300" w:rsidRPr="007E2C1C">
        <w:rPr>
          <w:b w:val="0"/>
          <w:sz w:val="28"/>
          <w:szCs w:val="28"/>
          <w:lang w:val="uk-UA"/>
        </w:rPr>
        <w:t>дата звернення:</w:t>
      </w:r>
      <w:r w:rsidR="00096300" w:rsidRPr="007E2C1C">
        <w:rPr>
          <w:sz w:val="28"/>
          <w:szCs w:val="28"/>
          <w:lang w:val="uk-UA"/>
        </w:rPr>
        <w:t xml:space="preserve"> </w:t>
      </w:r>
      <w:r w:rsidRPr="007E2C1C">
        <w:rPr>
          <w:b w:val="0"/>
          <w:sz w:val="28"/>
          <w:szCs w:val="28"/>
          <w:lang w:val="uk-UA"/>
        </w:rPr>
        <w:t>08.03.2023)</w:t>
      </w:r>
    </w:p>
    <w:p w14:paraId="5E90CEE2" w14:textId="1D0A315E" w:rsidR="00096300" w:rsidRPr="007E2C1C" w:rsidRDefault="0055093B" w:rsidP="00A265FA">
      <w:pPr>
        <w:pStyle w:val="1"/>
        <w:numPr>
          <w:ilvl w:val="0"/>
          <w:numId w:val="1"/>
        </w:numPr>
        <w:shd w:val="clear" w:color="auto" w:fill="FFFFFF"/>
        <w:spacing w:before="0" w:beforeAutospacing="0" w:after="0" w:afterAutospacing="0" w:line="312" w:lineRule="auto"/>
        <w:ind w:left="357" w:hanging="357"/>
        <w:jc w:val="both"/>
        <w:rPr>
          <w:b w:val="0"/>
          <w:sz w:val="28"/>
          <w:szCs w:val="28"/>
          <w:lang w:val="uk-UA"/>
        </w:rPr>
      </w:pPr>
      <w:r w:rsidRPr="007E2C1C">
        <w:rPr>
          <w:b w:val="0"/>
          <w:sz w:val="28"/>
          <w:szCs w:val="28"/>
          <w:lang w:val="uk-UA"/>
        </w:rPr>
        <w:t>Vietnam and the United States: A Strategic Partnership in the Future? Nguyen Khanh Van and Nguyen Xuan Trung</w:t>
      </w:r>
      <w:r w:rsidRPr="007E2C1C">
        <w:rPr>
          <w:sz w:val="28"/>
          <w:szCs w:val="28"/>
          <w:lang w:val="uk-UA"/>
        </w:rPr>
        <w:t xml:space="preserve">. </w:t>
      </w:r>
      <w:r w:rsidRPr="007E2C1C">
        <w:rPr>
          <w:b w:val="0"/>
          <w:sz w:val="28"/>
          <w:szCs w:val="28"/>
          <w:lang w:val="uk-UA"/>
        </w:rPr>
        <w:t>2021.</w:t>
      </w:r>
      <w:r w:rsidRPr="007E2C1C">
        <w:rPr>
          <w:sz w:val="28"/>
          <w:szCs w:val="28"/>
          <w:lang w:val="uk-UA"/>
        </w:rPr>
        <w:t xml:space="preserve"> </w:t>
      </w:r>
      <w:r w:rsidR="00096300" w:rsidRPr="007E2C1C">
        <w:rPr>
          <w:b w:val="0"/>
          <w:sz w:val="28"/>
          <w:szCs w:val="28"/>
          <w:lang w:val="uk-UA"/>
        </w:rPr>
        <w:t>URL:</w:t>
      </w:r>
      <w:r w:rsidR="00096300" w:rsidRPr="007E2C1C">
        <w:rPr>
          <w:sz w:val="28"/>
          <w:szCs w:val="28"/>
          <w:lang w:val="uk-UA"/>
        </w:rPr>
        <w:t xml:space="preserve"> </w:t>
      </w:r>
      <w:hyperlink r:id="rId39" w:history="1">
        <w:r w:rsidRPr="007E2C1C">
          <w:rPr>
            <w:rStyle w:val="a4"/>
            <w:b w:val="0"/>
            <w:color w:val="auto"/>
            <w:sz w:val="28"/>
            <w:szCs w:val="28"/>
            <w:lang w:val="uk-UA"/>
          </w:rPr>
          <w:t>https://journals.sagepub.com/doi/pdf/10.1177/09749284211005034</w:t>
        </w:r>
      </w:hyperlink>
      <w:r w:rsidR="00096300" w:rsidRPr="007E2C1C">
        <w:rPr>
          <w:rStyle w:val="a4"/>
          <w:b w:val="0"/>
          <w:color w:val="auto"/>
          <w:sz w:val="28"/>
          <w:szCs w:val="28"/>
          <w:u w:val="none"/>
          <w:lang w:val="uk-UA"/>
        </w:rPr>
        <w:t xml:space="preserve"> (</w:t>
      </w:r>
      <w:r w:rsidR="00096300" w:rsidRPr="007E2C1C">
        <w:rPr>
          <w:b w:val="0"/>
          <w:sz w:val="28"/>
          <w:szCs w:val="28"/>
          <w:lang w:val="uk-UA"/>
        </w:rPr>
        <w:t>дата звернення: 08.03.2023)</w:t>
      </w:r>
    </w:p>
    <w:p w14:paraId="25AD69B4" w14:textId="1A155F2E" w:rsidR="00096300" w:rsidRPr="007E2C1C" w:rsidRDefault="006E64E0" w:rsidP="00A265FA">
      <w:pPr>
        <w:pStyle w:val="1"/>
        <w:numPr>
          <w:ilvl w:val="0"/>
          <w:numId w:val="1"/>
        </w:numPr>
        <w:shd w:val="clear" w:color="auto" w:fill="FFFFFF"/>
        <w:spacing w:before="0" w:beforeAutospacing="0" w:after="0" w:afterAutospacing="0" w:line="312" w:lineRule="auto"/>
        <w:ind w:left="357" w:hanging="357"/>
        <w:jc w:val="both"/>
        <w:rPr>
          <w:b w:val="0"/>
          <w:sz w:val="28"/>
          <w:szCs w:val="28"/>
          <w:lang w:val="uk-UA"/>
        </w:rPr>
      </w:pPr>
      <w:r w:rsidRPr="007E2C1C">
        <w:rPr>
          <w:b w:val="0"/>
          <w:sz w:val="28"/>
          <w:szCs w:val="28"/>
          <w:lang w:val="uk-UA"/>
        </w:rPr>
        <w:t xml:space="preserve"> What to Expect from the Vietnam–South Korea Comprehensive Strategic Partnership. Huynh Tam Sang. 2023. </w:t>
      </w:r>
      <w:r w:rsidR="00096300" w:rsidRPr="007E2C1C">
        <w:rPr>
          <w:b w:val="0"/>
          <w:sz w:val="28"/>
          <w:szCs w:val="28"/>
          <w:lang w:val="uk-UA"/>
        </w:rPr>
        <w:t>URL:</w:t>
      </w:r>
      <w:r w:rsidR="00096300" w:rsidRPr="007E2C1C">
        <w:rPr>
          <w:sz w:val="28"/>
          <w:szCs w:val="28"/>
          <w:lang w:val="uk-UA"/>
        </w:rPr>
        <w:t xml:space="preserve"> </w:t>
      </w:r>
      <w:hyperlink r:id="rId40" w:history="1">
        <w:r w:rsidRPr="00A265FA">
          <w:rPr>
            <w:rStyle w:val="a4"/>
            <w:b w:val="0"/>
            <w:color w:val="auto"/>
            <w:sz w:val="24"/>
            <w:szCs w:val="24"/>
            <w:lang w:val="uk-UA"/>
          </w:rPr>
          <w:t>https://d1wqtxts1xzle7.cloudfront.net/98128438/What_to_Expect_from_the_Vietnam_South_Korea_Comprehensive_Strategic_Partnership_ISEAS_Perspective_2023_-libre.pdf?1675319653=&amp;response-content-disposition=inline%3B+filename%3DWhat_to_Expect_from_the_Vietnam_South_Ko.pdf&amp;Expires=1679576222&amp;Signature=WDevdmGrMWJj4OK-VxwBHQuf5l5NbaJNT3Kfhevh7dlcK5DGgdcNO5fLtp1YdFAv9qgP6ORIPDSFxSaSZLnmOLmavIJybpsPrLix9VgEzt1DKpl7i0vB7-gNjwTDXGIKLs-oRCoPiXRHvOrtcZWdW3YBhCGN39AyJAyws0Bzwli46WojiYR1JSaNe3xaBBtt4LLGPabISckcNF2hY4c6S2iRrpRH-Z0dJh0RKl8jy1z3aruWQbkf21O774lHSyZ-OHDybOQnImyusT3TGhOHdc6fEhdZ6hz6i8HnMk25zUdCjdB7Y7tZogZ7SKyOzf9ITuigv</w:t>
        </w:r>
        <w:r w:rsidRPr="00A265FA">
          <w:rPr>
            <w:rStyle w:val="a4"/>
            <w:b w:val="0"/>
            <w:color w:val="auto"/>
            <w:sz w:val="24"/>
            <w:szCs w:val="24"/>
            <w:lang w:val="uk-UA"/>
          </w:rPr>
          <w:lastRenderedPageBreak/>
          <w:t>31goq8iiCEebXTkGw__&amp;Key-Pair-Id=APKAJLOHF5GGSLRBV4ZA</w:t>
        </w:r>
      </w:hyperlink>
      <w:r w:rsidR="00096300" w:rsidRPr="007E2C1C">
        <w:rPr>
          <w:rStyle w:val="a4"/>
          <w:b w:val="0"/>
          <w:color w:val="auto"/>
          <w:sz w:val="28"/>
          <w:szCs w:val="28"/>
          <w:u w:val="none"/>
          <w:lang w:val="uk-UA"/>
        </w:rPr>
        <w:t xml:space="preserve"> (</w:t>
      </w:r>
      <w:r w:rsidR="00096300" w:rsidRPr="007E2C1C">
        <w:rPr>
          <w:b w:val="0"/>
          <w:sz w:val="28"/>
          <w:szCs w:val="28"/>
          <w:lang w:val="uk-UA"/>
        </w:rPr>
        <w:t>дата звернення: 08.03.2023)</w:t>
      </w:r>
    </w:p>
    <w:p w14:paraId="62888968" w14:textId="15E9DAE1" w:rsidR="006E64E0" w:rsidRPr="007E2C1C" w:rsidRDefault="00BE3DDF" w:rsidP="00A265FA">
      <w:pPr>
        <w:pStyle w:val="1"/>
        <w:numPr>
          <w:ilvl w:val="0"/>
          <w:numId w:val="1"/>
        </w:numPr>
        <w:shd w:val="clear" w:color="auto" w:fill="FFFFFF"/>
        <w:spacing w:before="0" w:beforeAutospacing="0" w:after="0" w:afterAutospacing="0" w:line="312" w:lineRule="auto"/>
        <w:ind w:left="357" w:hanging="357"/>
        <w:jc w:val="both"/>
        <w:rPr>
          <w:b w:val="0"/>
          <w:sz w:val="28"/>
          <w:szCs w:val="28"/>
          <w:lang w:val="uk-UA"/>
        </w:rPr>
      </w:pPr>
      <w:r w:rsidRPr="007E2C1C">
        <w:rPr>
          <w:b w:val="0"/>
          <w:sz w:val="28"/>
          <w:szCs w:val="28"/>
          <w:lang w:val="uk-UA"/>
        </w:rPr>
        <w:t xml:space="preserve"> Risks of Vietnamese enterprises in trade relations with China Dr. Nguyen Hoang Tien, Nguyen Thanh Hung, Nguyen Thanh Vu and Dr. Bui Xuan Bien. 2019.</w:t>
      </w:r>
      <w:r w:rsidR="00096300" w:rsidRPr="007E2C1C">
        <w:rPr>
          <w:b w:val="0"/>
          <w:sz w:val="28"/>
          <w:szCs w:val="28"/>
          <w:lang w:val="uk-UA"/>
        </w:rPr>
        <w:t xml:space="preserve"> URL: </w:t>
      </w:r>
      <w:hyperlink r:id="rId41" w:history="1">
        <w:r w:rsidRPr="007E2C1C">
          <w:rPr>
            <w:rStyle w:val="a4"/>
            <w:b w:val="0"/>
            <w:color w:val="auto"/>
            <w:sz w:val="28"/>
            <w:szCs w:val="28"/>
            <w:lang w:val="uk-UA"/>
          </w:rPr>
          <w:t>https://www.researchgate.net/profile/Nguyen-Tien-32/publication/341441735_Risks_of_Vietnamese_enterprises_in_trade_relations_with_China/links/632b92030a708521500fb55e/Risks-of-Vietnamese-enterprises-in-trade-relations-with-China.pdf</w:t>
        </w:r>
      </w:hyperlink>
      <w:r w:rsidR="00096300" w:rsidRPr="007E2C1C">
        <w:rPr>
          <w:rStyle w:val="a4"/>
          <w:b w:val="0"/>
          <w:color w:val="auto"/>
          <w:sz w:val="28"/>
          <w:szCs w:val="28"/>
          <w:lang w:val="uk-UA"/>
        </w:rPr>
        <w:t xml:space="preserve"> </w:t>
      </w:r>
      <w:r w:rsidR="00096300" w:rsidRPr="007E2C1C">
        <w:rPr>
          <w:rStyle w:val="a4"/>
          <w:b w:val="0"/>
          <w:color w:val="auto"/>
          <w:sz w:val="28"/>
          <w:szCs w:val="28"/>
          <w:u w:val="none"/>
          <w:lang w:val="uk-UA"/>
        </w:rPr>
        <w:t>(</w:t>
      </w:r>
      <w:r w:rsidR="00096300" w:rsidRPr="007E2C1C">
        <w:rPr>
          <w:b w:val="0"/>
          <w:sz w:val="28"/>
          <w:szCs w:val="28"/>
          <w:lang w:val="uk-UA"/>
        </w:rPr>
        <w:t>дата звернення: 09.03.2023)</w:t>
      </w:r>
    </w:p>
    <w:p w14:paraId="3AE9B051" w14:textId="22CEBD55" w:rsidR="00096300" w:rsidRPr="007E2C1C" w:rsidRDefault="00F06E7F" w:rsidP="00A265FA">
      <w:pPr>
        <w:pStyle w:val="1"/>
        <w:numPr>
          <w:ilvl w:val="0"/>
          <w:numId w:val="1"/>
        </w:numPr>
        <w:shd w:val="clear" w:color="auto" w:fill="FFFFFF"/>
        <w:spacing w:before="0" w:beforeAutospacing="0" w:after="0" w:afterAutospacing="0" w:line="312" w:lineRule="auto"/>
        <w:ind w:left="357" w:hanging="357"/>
        <w:jc w:val="both"/>
        <w:rPr>
          <w:b w:val="0"/>
          <w:sz w:val="28"/>
          <w:szCs w:val="28"/>
          <w:lang w:val="uk-UA"/>
        </w:rPr>
      </w:pPr>
      <w:r w:rsidRPr="007E2C1C">
        <w:rPr>
          <w:b w:val="0"/>
          <w:sz w:val="28"/>
          <w:szCs w:val="28"/>
          <w:lang w:val="uk-UA"/>
        </w:rPr>
        <w:t xml:space="preserve"> Chinese FDI in Vietnam: Trends, Status and Challenges. Lam Thanh Ha. 2019.</w:t>
      </w:r>
      <w:r w:rsidR="00096300" w:rsidRPr="007E2C1C">
        <w:rPr>
          <w:b w:val="0"/>
          <w:sz w:val="28"/>
          <w:szCs w:val="28"/>
          <w:lang w:val="uk-UA"/>
        </w:rPr>
        <w:t xml:space="preserve"> URL:</w:t>
      </w:r>
      <w:r w:rsidR="00096300" w:rsidRPr="007E2C1C">
        <w:rPr>
          <w:sz w:val="28"/>
          <w:szCs w:val="28"/>
          <w:lang w:val="uk-UA"/>
        </w:rPr>
        <w:t xml:space="preserve"> </w:t>
      </w:r>
      <w:hyperlink r:id="rId42" w:history="1">
        <w:r w:rsidRPr="007E2C1C">
          <w:rPr>
            <w:rStyle w:val="a4"/>
            <w:b w:val="0"/>
            <w:color w:val="auto"/>
            <w:sz w:val="28"/>
            <w:szCs w:val="28"/>
            <w:lang w:val="uk-UA"/>
          </w:rPr>
          <w:t>https://www.think-asia.org/bitstream/handle/11540/9991/ISEAS_Perspective_2019_34.pdf?sequence=1</w:t>
        </w:r>
      </w:hyperlink>
      <w:r w:rsidR="00096300" w:rsidRPr="007E2C1C">
        <w:rPr>
          <w:rStyle w:val="a4"/>
          <w:b w:val="0"/>
          <w:color w:val="auto"/>
          <w:sz w:val="28"/>
          <w:szCs w:val="28"/>
          <w:lang w:val="uk-UA"/>
        </w:rPr>
        <w:t xml:space="preserve"> </w:t>
      </w:r>
      <w:r w:rsidR="00096300" w:rsidRPr="007E2C1C">
        <w:rPr>
          <w:rStyle w:val="a4"/>
          <w:b w:val="0"/>
          <w:color w:val="auto"/>
          <w:sz w:val="28"/>
          <w:szCs w:val="28"/>
          <w:u w:val="none"/>
          <w:lang w:val="uk-UA"/>
        </w:rPr>
        <w:t>(</w:t>
      </w:r>
      <w:r w:rsidR="00096300" w:rsidRPr="007E2C1C">
        <w:rPr>
          <w:b w:val="0"/>
          <w:sz w:val="28"/>
          <w:szCs w:val="28"/>
          <w:lang w:val="uk-UA"/>
        </w:rPr>
        <w:t>дата звернення: 09.03.2023)</w:t>
      </w:r>
    </w:p>
    <w:p w14:paraId="1EA0DE52" w14:textId="50CFED73" w:rsidR="00096300" w:rsidRPr="007E2C1C" w:rsidRDefault="008E246C" w:rsidP="00A265FA">
      <w:pPr>
        <w:pStyle w:val="1"/>
        <w:numPr>
          <w:ilvl w:val="0"/>
          <w:numId w:val="1"/>
        </w:numPr>
        <w:shd w:val="clear" w:color="auto" w:fill="FFFFFF"/>
        <w:spacing w:before="0" w:beforeAutospacing="0" w:after="0" w:afterAutospacing="0" w:line="312" w:lineRule="auto"/>
        <w:ind w:left="357" w:hanging="357"/>
        <w:jc w:val="both"/>
        <w:rPr>
          <w:b w:val="0"/>
          <w:sz w:val="28"/>
          <w:szCs w:val="28"/>
          <w:lang w:val="uk-UA"/>
        </w:rPr>
      </w:pPr>
      <w:r w:rsidRPr="007E2C1C">
        <w:rPr>
          <w:b w:val="0"/>
          <w:sz w:val="28"/>
          <w:szCs w:val="28"/>
          <w:lang w:val="uk-UA"/>
        </w:rPr>
        <w:t xml:space="preserve"> The US-China Trade War: Impact on Vietnam. Lam Thanh Ha and Nguyen Duc Phuc. 2019.</w:t>
      </w:r>
      <w:r w:rsidR="00096300" w:rsidRPr="007E2C1C">
        <w:rPr>
          <w:b w:val="0"/>
          <w:sz w:val="28"/>
          <w:szCs w:val="28"/>
          <w:lang w:val="uk-UA"/>
        </w:rPr>
        <w:t xml:space="preserve"> URL:</w:t>
      </w:r>
      <w:r w:rsidRPr="007E2C1C">
        <w:rPr>
          <w:b w:val="0"/>
          <w:sz w:val="28"/>
          <w:szCs w:val="28"/>
          <w:lang w:val="uk-UA"/>
        </w:rPr>
        <w:t xml:space="preserve"> </w:t>
      </w:r>
      <w:hyperlink r:id="rId43" w:history="1">
        <w:r w:rsidR="00B103DC" w:rsidRPr="007E2C1C">
          <w:rPr>
            <w:rStyle w:val="a4"/>
            <w:b w:val="0"/>
            <w:color w:val="auto"/>
            <w:sz w:val="28"/>
            <w:szCs w:val="28"/>
            <w:lang w:val="uk-UA"/>
          </w:rPr>
          <w:t>https://think-asia.org/bitstream/handle/11540/11697/ISEAS_Perspective_2019_102.pdf?sequence=1</w:t>
        </w:r>
      </w:hyperlink>
      <w:r w:rsidR="00096300" w:rsidRPr="007E2C1C">
        <w:rPr>
          <w:rStyle w:val="a4"/>
          <w:b w:val="0"/>
          <w:color w:val="auto"/>
          <w:sz w:val="28"/>
          <w:szCs w:val="28"/>
          <w:lang w:val="uk-UA"/>
        </w:rPr>
        <w:t xml:space="preserve"> </w:t>
      </w:r>
      <w:r w:rsidR="00096300" w:rsidRPr="007E2C1C">
        <w:rPr>
          <w:rStyle w:val="a4"/>
          <w:b w:val="0"/>
          <w:color w:val="auto"/>
          <w:sz w:val="28"/>
          <w:szCs w:val="28"/>
          <w:u w:val="none"/>
          <w:lang w:val="uk-UA"/>
        </w:rPr>
        <w:t>(</w:t>
      </w:r>
      <w:r w:rsidR="00096300" w:rsidRPr="007E2C1C">
        <w:rPr>
          <w:b w:val="0"/>
          <w:sz w:val="28"/>
          <w:szCs w:val="28"/>
          <w:lang w:val="uk-UA"/>
        </w:rPr>
        <w:t>дата звернення: 09.03.2023)</w:t>
      </w:r>
    </w:p>
    <w:p w14:paraId="5BE71CA5" w14:textId="3B668EAD" w:rsidR="00B103DC" w:rsidRPr="007E2C1C" w:rsidRDefault="000265A8" w:rsidP="00A265FA">
      <w:pPr>
        <w:pStyle w:val="1"/>
        <w:numPr>
          <w:ilvl w:val="0"/>
          <w:numId w:val="1"/>
        </w:numPr>
        <w:shd w:val="clear" w:color="auto" w:fill="FFFFFF"/>
        <w:spacing w:before="0" w:beforeAutospacing="0" w:after="0" w:afterAutospacing="0" w:line="312" w:lineRule="auto"/>
        <w:ind w:left="357" w:hanging="357"/>
        <w:jc w:val="both"/>
        <w:rPr>
          <w:b w:val="0"/>
          <w:sz w:val="28"/>
          <w:szCs w:val="28"/>
          <w:lang w:val="uk-UA"/>
        </w:rPr>
      </w:pPr>
      <w:r w:rsidRPr="007E2C1C">
        <w:rPr>
          <w:b w:val="0"/>
          <w:sz w:val="28"/>
          <w:szCs w:val="28"/>
          <w:lang w:val="uk-UA"/>
        </w:rPr>
        <w:t xml:space="preserve">Guide to the EU-Vietnam trade and investment agreements. Delegation of the European Union to Vietnam. 2019. </w:t>
      </w:r>
      <w:r w:rsidR="00096300" w:rsidRPr="007E2C1C">
        <w:rPr>
          <w:b w:val="0"/>
          <w:sz w:val="28"/>
          <w:szCs w:val="28"/>
          <w:lang w:val="uk-UA"/>
        </w:rPr>
        <w:t xml:space="preserve"> URL:</w:t>
      </w:r>
      <w:r w:rsidR="00096300" w:rsidRPr="007E2C1C">
        <w:rPr>
          <w:sz w:val="28"/>
          <w:szCs w:val="28"/>
          <w:lang w:val="uk-UA"/>
        </w:rPr>
        <w:t xml:space="preserve"> </w:t>
      </w:r>
      <w:hyperlink r:id="rId44" w:history="1">
        <w:r w:rsidRPr="007E2C1C">
          <w:rPr>
            <w:rStyle w:val="a4"/>
            <w:b w:val="0"/>
            <w:color w:val="auto"/>
            <w:sz w:val="28"/>
            <w:szCs w:val="28"/>
            <w:lang w:val="uk-UA"/>
          </w:rPr>
          <w:t>https://www.eeas.europa.eu/sites/default/files/eu_fta_guide_final.pdf</w:t>
        </w:r>
      </w:hyperlink>
      <w:r w:rsidRPr="007E2C1C">
        <w:rPr>
          <w:b w:val="0"/>
          <w:sz w:val="28"/>
          <w:szCs w:val="28"/>
          <w:lang w:val="uk-UA"/>
        </w:rPr>
        <w:t xml:space="preserve"> </w:t>
      </w:r>
      <w:r w:rsidR="00047D2B" w:rsidRPr="007E2C1C">
        <w:rPr>
          <w:b w:val="0"/>
          <w:sz w:val="28"/>
          <w:szCs w:val="28"/>
          <w:lang w:val="uk-UA"/>
        </w:rPr>
        <w:t>(дата звернення:</w:t>
      </w:r>
      <w:r w:rsidR="00047D2B" w:rsidRPr="007E2C1C">
        <w:rPr>
          <w:sz w:val="28"/>
          <w:szCs w:val="28"/>
          <w:lang w:val="uk-UA"/>
        </w:rPr>
        <w:t xml:space="preserve"> </w:t>
      </w:r>
      <w:r w:rsidR="00047D2B" w:rsidRPr="007E2C1C">
        <w:rPr>
          <w:b w:val="0"/>
          <w:sz w:val="28"/>
          <w:szCs w:val="28"/>
          <w:lang w:val="uk-UA"/>
        </w:rPr>
        <w:t>1</w:t>
      </w:r>
      <w:r w:rsidR="00096300" w:rsidRPr="007E2C1C">
        <w:rPr>
          <w:b w:val="0"/>
          <w:sz w:val="28"/>
          <w:szCs w:val="28"/>
          <w:lang w:val="uk-UA"/>
        </w:rPr>
        <w:t>0.03.2023)</w:t>
      </w:r>
    </w:p>
    <w:p w14:paraId="77F6A354" w14:textId="4B24284C" w:rsidR="00096300" w:rsidRPr="007E2C1C" w:rsidRDefault="00186A43" w:rsidP="00A265FA">
      <w:pPr>
        <w:pStyle w:val="1"/>
        <w:numPr>
          <w:ilvl w:val="0"/>
          <w:numId w:val="1"/>
        </w:numPr>
        <w:shd w:val="clear" w:color="auto" w:fill="FFFFFF"/>
        <w:spacing w:before="0" w:beforeAutospacing="0" w:after="0" w:afterAutospacing="0" w:line="312" w:lineRule="auto"/>
        <w:ind w:left="357" w:hanging="357"/>
        <w:jc w:val="both"/>
        <w:rPr>
          <w:b w:val="0"/>
          <w:sz w:val="28"/>
          <w:szCs w:val="28"/>
          <w:lang w:val="uk-UA"/>
        </w:rPr>
      </w:pPr>
      <w:r w:rsidRPr="007E2C1C">
        <w:rPr>
          <w:b w:val="0"/>
          <w:sz w:val="28"/>
          <w:szCs w:val="28"/>
          <w:lang w:val="uk-UA"/>
        </w:rPr>
        <w:t>Україна та В'єтнам відновлять роботу над угодою про ЗВТ. 2021. Веб-сайт</w:t>
      </w:r>
      <w:r w:rsidR="00096300" w:rsidRPr="007E2C1C">
        <w:rPr>
          <w:b w:val="0"/>
          <w:sz w:val="28"/>
          <w:szCs w:val="28"/>
          <w:lang w:val="uk-UA"/>
        </w:rPr>
        <w:t>.</w:t>
      </w:r>
      <w:r w:rsidRPr="007E2C1C">
        <w:rPr>
          <w:b w:val="0"/>
          <w:sz w:val="28"/>
          <w:szCs w:val="28"/>
          <w:lang w:val="uk-UA"/>
        </w:rPr>
        <w:t xml:space="preserve">  </w:t>
      </w:r>
      <w:hyperlink r:id="rId45" w:history="1">
        <w:r w:rsidR="00096300" w:rsidRPr="007E2C1C">
          <w:rPr>
            <w:rStyle w:val="a4"/>
            <w:b w:val="0"/>
            <w:color w:val="auto"/>
            <w:sz w:val="28"/>
            <w:szCs w:val="28"/>
            <w:lang w:val="uk-UA"/>
          </w:rPr>
          <w:t>https://finclub.net/ua/news/ukraina-ta-vietnam-vidnovliat-robotu-nad-uhodoiu-pro-zvt.html</w:t>
        </w:r>
      </w:hyperlink>
      <w:r w:rsidR="00096300" w:rsidRPr="007E2C1C">
        <w:rPr>
          <w:b w:val="0"/>
          <w:sz w:val="28"/>
          <w:szCs w:val="28"/>
          <w:lang w:val="uk-UA"/>
        </w:rPr>
        <w:t xml:space="preserve"> (</w:t>
      </w:r>
      <w:r w:rsidR="00047D2B" w:rsidRPr="007E2C1C">
        <w:rPr>
          <w:b w:val="0"/>
          <w:sz w:val="28"/>
          <w:szCs w:val="28"/>
          <w:lang w:val="uk-UA"/>
        </w:rPr>
        <w:t>дата звернення:</w:t>
      </w:r>
      <w:r w:rsidR="00047D2B" w:rsidRPr="007E2C1C">
        <w:rPr>
          <w:sz w:val="28"/>
          <w:szCs w:val="28"/>
          <w:lang w:val="uk-UA"/>
        </w:rPr>
        <w:t xml:space="preserve"> </w:t>
      </w:r>
      <w:r w:rsidR="00096300" w:rsidRPr="007E2C1C">
        <w:rPr>
          <w:b w:val="0"/>
          <w:sz w:val="28"/>
          <w:szCs w:val="28"/>
          <w:lang w:val="uk-UA"/>
        </w:rPr>
        <w:t>10.03.2023)</w:t>
      </w:r>
    </w:p>
    <w:p w14:paraId="7EC546EE" w14:textId="452ABC75" w:rsidR="00186A43" w:rsidRPr="007E2C1C" w:rsidRDefault="00515CE5" w:rsidP="00A265FA">
      <w:pPr>
        <w:pStyle w:val="a3"/>
        <w:numPr>
          <w:ilvl w:val="0"/>
          <w:numId w:val="1"/>
        </w:numPr>
        <w:shd w:val="clear" w:color="auto" w:fill="FFFFFF"/>
        <w:spacing w:line="312" w:lineRule="auto"/>
        <w:ind w:left="357" w:hanging="357"/>
        <w:jc w:val="both"/>
        <w:rPr>
          <w:sz w:val="28"/>
          <w:szCs w:val="28"/>
        </w:rPr>
      </w:pPr>
      <w:r w:rsidRPr="007E2C1C">
        <w:rPr>
          <w:sz w:val="28"/>
          <w:szCs w:val="28"/>
        </w:rPr>
        <w:t>Перспективи розвитку співробітництва У</w:t>
      </w:r>
      <w:r w:rsidR="00351E3C" w:rsidRPr="007E2C1C">
        <w:rPr>
          <w:sz w:val="28"/>
          <w:szCs w:val="28"/>
        </w:rPr>
        <w:t xml:space="preserve">країни з </w:t>
      </w:r>
      <w:r w:rsidR="00161ABA" w:rsidRPr="007E2C1C">
        <w:rPr>
          <w:sz w:val="28"/>
          <w:szCs w:val="28"/>
        </w:rPr>
        <w:t>Республикою</w:t>
      </w:r>
      <w:r w:rsidR="00351E3C" w:rsidRPr="007E2C1C">
        <w:rPr>
          <w:sz w:val="28"/>
          <w:szCs w:val="28"/>
        </w:rPr>
        <w:t xml:space="preserve"> К</w:t>
      </w:r>
      <w:r w:rsidRPr="007E2C1C">
        <w:rPr>
          <w:sz w:val="28"/>
          <w:szCs w:val="28"/>
        </w:rPr>
        <w:t xml:space="preserve">орея у пріоритетних видах економічної діяльності. </w:t>
      </w:r>
      <w:r w:rsidRPr="007E2C1C">
        <w:rPr>
          <w:sz w:val="28"/>
          <w:szCs w:val="28"/>
          <w:shd w:val="clear" w:color="auto" w:fill="FFFFFF"/>
        </w:rPr>
        <w:t xml:space="preserve">Венгер Віталій Васильович. 2020. </w:t>
      </w:r>
      <w:r w:rsidR="00096300" w:rsidRPr="007E2C1C">
        <w:rPr>
          <w:sz w:val="28"/>
          <w:szCs w:val="28"/>
        </w:rPr>
        <w:t xml:space="preserve">URL: </w:t>
      </w:r>
      <w:hyperlink r:id="rId46" w:history="1">
        <w:r w:rsidR="00096300" w:rsidRPr="007E2C1C">
          <w:rPr>
            <w:rStyle w:val="a4"/>
            <w:color w:val="auto"/>
            <w:sz w:val="28"/>
            <w:szCs w:val="28"/>
          </w:rPr>
          <w:t>https://www.journal.eae.com.ua/index.php/journal/article/view/79/72</w:t>
        </w:r>
      </w:hyperlink>
      <w:r w:rsidR="00096300" w:rsidRPr="007E2C1C">
        <w:rPr>
          <w:sz w:val="28"/>
          <w:szCs w:val="28"/>
        </w:rPr>
        <w:t xml:space="preserve"> (</w:t>
      </w:r>
      <w:r w:rsidR="00047D2B" w:rsidRPr="007E2C1C">
        <w:rPr>
          <w:sz w:val="28"/>
          <w:szCs w:val="28"/>
        </w:rPr>
        <w:t xml:space="preserve">дата звернення: </w:t>
      </w:r>
      <w:r w:rsidR="00096300" w:rsidRPr="007E2C1C">
        <w:rPr>
          <w:sz w:val="28"/>
          <w:szCs w:val="28"/>
        </w:rPr>
        <w:t xml:space="preserve">10.03.2023) </w:t>
      </w:r>
    </w:p>
    <w:p w14:paraId="4A0CCBAA" w14:textId="07474F87" w:rsidR="003C37AB" w:rsidRPr="007E2C1C" w:rsidRDefault="00351E3C" w:rsidP="00A265FA">
      <w:pPr>
        <w:pStyle w:val="a3"/>
        <w:numPr>
          <w:ilvl w:val="0"/>
          <w:numId w:val="1"/>
        </w:numPr>
        <w:shd w:val="clear" w:color="auto" w:fill="FFFFFF"/>
        <w:spacing w:line="312" w:lineRule="auto"/>
        <w:ind w:left="357" w:hanging="357"/>
        <w:jc w:val="both"/>
        <w:rPr>
          <w:sz w:val="28"/>
          <w:szCs w:val="28"/>
        </w:rPr>
      </w:pPr>
      <w:r w:rsidRPr="007E2C1C">
        <w:rPr>
          <w:sz w:val="28"/>
          <w:szCs w:val="28"/>
        </w:rPr>
        <w:t xml:space="preserve">International Monetary Fund  </w:t>
      </w:r>
      <w:hyperlink r:id="rId47" w:history="1">
        <w:r w:rsidR="00096300" w:rsidRPr="007E2C1C">
          <w:rPr>
            <w:rStyle w:val="a4"/>
            <w:color w:val="auto"/>
            <w:sz w:val="28"/>
            <w:szCs w:val="28"/>
          </w:rPr>
          <w:t>https://www.imf.org/en/Home</w:t>
        </w:r>
      </w:hyperlink>
      <w:r w:rsidR="00096300" w:rsidRPr="007E2C1C">
        <w:rPr>
          <w:sz w:val="28"/>
          <w:szCs w:val="28"/>
        </w:rPr>
        <w:t xml:space="preserve"> (10.03.2023)</w:t>
      </w:r>
    </w:p>
    <w:p w14:paraId="18A60B32" w14:textId="30485684" w:rsidR="00351E3C" w:rsidRPr="007E2C1C" w:rsidRDefault="00161ABA" w:rsidP="00A265FA">
      <w:pPr>
        <w:pStyle w:val="a3"/>
        <w:numPr>
          <w:ilvl w:val="0"/>
          <w:numId w:val="1"/>
        </w:numPr>
        <w:shd w:val="clear" w:color="auto" w:fill="FFFFFF"/>
        <w:spacing w:line="312" w:lineRule="auto"/>
        <w:ind w:left="357" w:hanging="357"/>
        <w:jc w:val="both"/>
        <w:rPr>
          <w:sz w:val="28"/>
          <w:szCs w:val="28"/>
        </w:rPr>
      </w:pPr>
      <w:r w:rsidRPr="007E2C1C">
        <w:rPr>
          <w:sz w:val="28"/>
          <w:szCs w:val="28"/>
        </w:rPr>
        <w:t xml:space="preserve"> Республика</w:t>
      </w:r>
      <w:r w:rsidR="00452A24" w:rsidRPr="007E2C1C">
        <w:rPr>
          <w:sz w:val="28"/>
          <w:szCs w:val="28"/>
        </w:rPr>
        <w:t xml:space="preserve"> Корея</w:t>
      </w:r>
      <w:r w:rsidR="00096300" w:rsidRPr="007E2C1C">
        <w:rPr>
          <w:sz w:val="28"/>
          <w:szCs w:val="28"/>
        </w:rPr>
        <w:t xml:space="preserve">. Веб-сайт. URL: </w:t>
      </w:r>
      <w:r w:rsidR="00452A24" w:rsidRPr="007E2C1C">
        <w:rPr>
          <w:sz w:val="28"/>
          <w:szCs w:val="28"/>
        </w:rPr>
        <w:t xml:space="preserve"> </w:t>
      </w:r>
      <w:hyperlink r:id="rId48" w:history="1">
        <w:r w:rsidR="00096300" w:rsidRPr="007E2C1C">
          <w:rPr>
            <w:rStyle w:val="a4"/>
            <w:color w:val="auto"/>
            <w:sz w:val="28"/>
            <w:szCs w:val="28"/>
          </w:rPr>
          <w:t>https://export.gov.ua/country/198-republic_of_korea_south_korea</w:t>
        </w:r>
      </w:hyperlink>
      <w:r w:rsidR="00096300" w:rsidRPr="007E2C1C">
        <w:rPr>
          <w:sz w:val="28"/>
          <w:szCs w:val="28"/>
        </w:rPr>
        <w:t xml:space="preserve"> (</w:t>
      </w:r>
      <w:r w:rsidR="00047D2B" w:rsidRPr="007E2C1C">
        <w:rPr>
          <w:sz w:val="28"/>
          <w:szCs w:val="28"/>
        </w:rPr>
        <w:t xml:space="preserve">дата звернення: </w:t>
      </w:r>
      <w:r w:rsidR="00096300" w:rsidRPr="007E2C1C">
        <w:rPr>
          <w:sz w:val="28"/>
          <w:szCs w:val="28"/>
        </w:rPr>
        <w:t>12.03.2023)</w:t>
      </w:r>
    </w:p>
    <w:p w14:paraId="26C13481" w14:textId="680A0EAF" w:rsidR="00161ABA" w:rsidRPr="007E2C1C" w:rsidRDefault="00161ABA" w:rsidP="00A265FA">
      <w:pPr>
        <w:pStyle w:val="a3"/>
        <w:numPr>
          <w:ilvl w:val="0"/>
          <w:numId w:val="1"/>
        </w:numPr>
        <w:shd w:val="clear" w:color="auto" w:fill="FFFFFF"/>
        <w:spacing w:line="312" w:lineRule="auto"/>
        <w:ind w:left="357" w:hanging="357"/>
        <w:jc w:val="both"/>
        <w:rPr>
          <w:sz w:val="28"/>
          <w:szCs w:val="28"/>
        </w:rPr>
      </w:pPr>
      <w:r w:rsidRPr="007E2C1C">
        <w:rPr>
          <w:sz w:val="28"/>
          <w:szCs w:val="28"/>
        </w:rPr>
        <w:t xml:space="preserve">EU trade relations with South Korea. Facts, figures and latest developments. </w:t>
      </w:r>
      <w:r w:rsidR="00096300" w:rsidRPr="007E2C1C">
        <w:rPr>
          <w:sz w:val="28"/>
          <w:szCs w:val="28"/>
        </w:rPr>
        <w:t xml:space="preserve">Веб-сайт. URL: </w:t>
      </w:r>
      <w:hyperlink r:id="rId49" w:history="1">
        <w:r w:rsidR="00047D2B" w:rsidRPr="007E2C1C">
          <w:rPr>
            <w:rStyle w:val="a4"/>
            <w:color w:val="auto"/>
            <w:sz w:val="28"/>
            <w:szCs w:val="28"/>
          </w:rPr>
          <w:t>https://policy.trade.ec.europa.eu/eu-trade-relationships-country-and-region/countries-and-regions/south-korea_en</w:t>
        </w:r>
      </w:hyperlink>
      <w:r w:rsidR="00047D2B" w:rsidRPr="007E2C1C">
        <w:rPr>
          <w:sz w:val="28"/>
          <w:szCs w:val="28"/>
        </w:rPr>
        <w:t xml:space="preserve"> ( дата звернення: 18.03.2023)</w:t>
      </w:r>
    </w:p>
    <w:p w14:paraId="5252102F" w14:textId="097FACA8" w:rsidR="00161ABA" w:rsidRPr="007E2C1C" w:rsidRDefault="00161ABA" w:rsidP="00A265FA">
      <w:pPr>
        <w:pStyle w:val="a3"/>
        <w:numPr>
          <w:ilvl w:val="0"/>
          <w:numId w:val="1"/>
        </w:numPr>
        <w:shd w:val="clear" w:color="auto" w:fill="FFFFFF"/>
        <w:spacing w:line="312" w:lineRule="auto"/>
        <w:ind w:left="357" w:hanging="357"/>
        <w:jc w:val="both"/>
        <w:rPr>
          <w:sz w:val="28"/>
          <w:szCs w:val="28"/>
        </w:rPr>
      </w:pPr>
      <w:r w:rsidRPr="007E2C1C">
        <w:rPr>
          <w:sz w:val="28"/>
          <w:szCs w:val="28"/>
        </w:rPr>
        <w:lastRenderedPageBreak/>
        <w:t xml:space="preserve"> Vietnam</w:t>
      </w:r>
      <w:r w:rsidR="00096300" w:rsidRPr="007E2C1C">
        <w:rPr>
          <w:sz w:val="28"/>
          <w:szCs w:val="28"/>
        </w:rPr>
        <w:t xml:space="preserve">. Веб-сайт. URL: </w:t>
      </w:r>
      <w:r w:rsidRPr="007E2C1C">
        <w:rPr>
          <w:sz w:val="28"/>
          <w:szCs w:val="28"/>
        </w:rPr>
        <w:t xml:space="preserve"> </w:t>
      </w:r>
      <w:hyperlink r:id="rId50" w:history="1">
        <w:r w:rsidR="00047D2B" w:rsidRPr="007E2C1C">
          <w:rPr>
            <w:rStyle w:val="a4"/>
            <w:color w:val="auto"/>
            <w:sz w:val="28"/>
            <w:szCs w:val="28"/>
          </w:rPr>
          <w:t>https://oec.world/en/profile/country/vnm</w:t>
        </w:r>
      </w:hyperlink>
      <w:r w:rsidR="00047D2B" w:rsidRPr="007E2C1C">
        <w:rPr>
          <w:sz w:val="28"/>
          <w:szCs w:val="28"/>
        </w:rPr>
        <w:t xml:space="preserve"> (дата звернення: 18.03.2023)</w:t>
      </w:r>
    </w:p>
    <w:p w14:paraId="7FFBFD74" w14:textId="4BE503A5" w:rsidR="00161ABA" w:rsidRPr="007E2C1C" w:rsidRDefault="00265E4E" w:rsidP="00A265FA">
      <w:pPr>
        <w:pStyle w:val="a3"/>
        <w:numPr>
          <w:ilvl w:val="0"/>
          <w:numId w:val="1"/>
        </w:numPr>
        <w:shd w:val="clear" w:color="auto" w:fill="FFFFFF"/>
        <w:spacing w:line="312" w:lineRule="auto"/>
        <w:ind w:left="357" w:hanging="357"/>
        <w:jc w:val="both"/>
        <w:rPr>
          <w:sz w:val="28"/>
          <w:szCs w:val="28"/>
        </w:rPr>
      </w:pPr>
      <w:r w:rsidRPr="007E2C1C">
        <w:rPr>
          <w:sz w:val="28"/>
          <w:szCs w:val="28"/>
        </w:rPr>
        <w:t xml:space="preserve"> South Korea</w:t>
      </w:r>
      <w:r w:rsidR="00096300" w:rsidRPr="007E2C1C">
        <w:rPr>
          <w:sz w:val="28"/>
          <w:szCs w:val="28"/>
        </w:rPr>
        <w:t xml:space="preserve">. Веб-сайт. URL: </w:t>
      </w:r>
      <w:r w:rsidRPr="007E2C1C">
        <w:rPr>
          <w:sz w:val="28"/>
          <w:szCs w:val="28"/>
        </w:rPr>
        <w:t xml:space="preserve"> </w:t>
      </w:r>
      <w:hyperlink r:id="rId51" w:history="1">
        <w:r w:rsidR="00047D2B" w:rsidRPr="007E2C1C">
          <w:rPr>
            <w:rStyle w:val="a4"/>
            <w:color w:val="auto"/>
            <w:sz w:val="28"/>
            <w:szCs w:val="28"/>
          </w:rPr>
          <w:t>https://oec.world/en/profile/country/kor</w:t>
        </w:r>
      </w:hyperlink>
      <w:r w:rsidR="00047D2B" w:rsidRPr="007E2C1C">
        <w:rPr>
          <w:sz w:val="28"/>
          <w:szCs w:val="28"/>
        </w:rPr>
        <w:t xml:space="preserve"> (дата звернення: 18.03.2023)</w:t>
      </w:r>
    </w:p>
    <w:p w14:paraId="08AF1A4A" w14:textId="1752DF0F" w:rsidR="00265E4E" w:rsidRPr="007E2C1C" w:rsidRDefault="00630D3B" w:rsidP="00A265FA">
      <w:pPr>
        <w:pStyle w:val="a3"/>
        <w:numPr>
          <w:ilvl w:val="0"/>
          <w:numId w:val="1"/>
        </w:numPr>
        <w:shd w:val="clear" w:color="auto" w:fill="FFFFFF"/>
        <w:spacing w:line="312" w:lineRule="auto"/>
        <w:ind w:left="357" w:hanging="357"/>
        <w:jc w:val="both"/>
        <w:rPr>
          <w:rStyle w:val="a4"/>
          <w:color w:val="auto"/>
          <w:sz w:val="28"/>
          <w:szCs w:val="28"/>
          <w:u w:val="none"/>
        </w:rPr>
      </w:pPr>
      <w:r w:rsidRPr="007E2C1C">
        <w:rPr>
          <w:sz w:val="28"/>
          <w:szCs w:val="28"/>
        </w:rPr>
        <w:t>Vietnam Tourism Services Development During and after Covid 19 Pandemic: Situation and Solutions. Nguyen Thi Hoa ; Dinh Tran Ngoc Huy, Thu Dau Mot University, Binh Duong. 2021.</w:t>
      </w:r>
      <w:r w:rsidR="00096300" w:rsidRPr="007E2C1C">
        <w:rPr>
          <w:sz w:val="28"/>
          <w:szCs w:val="28"/>
        </w:rPr>
        <w:t xml:space="preserve"> URL:  </w:t>
      </w:r>
      <w:r w:rsidRPr="007E2C1C">
        <w:rPr>
          <w:sz w:val="28"/>
          <w:szCs w:val="28"/>
        </w:rPr>
        <w:t xml:space="preserve"> </w:t>
      </w:r>
      <w:hyperlink r:id="rId52" w:history="1">
        <w:r w:rsidR="00047D2B" w:rsidRPr="007E2C1C">
          <w:rPr>
            <w:rStyle w:val="a4"/>
            <w:color w:val="auto"/>
            <w:sz w:val="28"/>
            <w:szCs w:val="28"/>
          </w:rPr>
          <w:t>https://revistageintec.net/wp-content/uploads/2022/02/1913.pdf</w:t>
        </w:r>
      </w:hyperlink>
      <w:r w:rsidR="00047D2B" w:rsidRPr="007E2C1C">
        <w:rPr>
          <w:rStyle w:val="a4"/>
          <w:color w:val="auto"/>
          <w:sz w:val="28"/>
          <w:szCs w:val="28"/>
          <w:u w:val="none"/>
        </w:rPr>
        <w:t xml:space="preserve"> (</w:t>
      </w:r>
      <w:r w:rsidR="00047D2B" w:rsidRPr="007E2C1C">
        <w:rPr>
          <w:sz w:val="28"/>
          <w:szCs w:val="28"/>
        </w:rPr>
        <w:t>дата звернення: 23.03.2023)</w:t>
      </w:r>
    </w:p>
    <w:p w14:paraId="70D9E11F" w14:textId="3FE73A3B" w:rsidR="001F39E8" w:rsidRPr="007E2C1C" w:rsidRDefault="001F39E8" w:rsidP="00A265FA">
      <w:pPr>
        <w:pStyle w:val="a3"/>
        <w:numPr>
          <w:ilvl w:val="0"/>
          <w:numId w:val="1"/>
        </w:numPr>
        <w:shd w:val="clear" w:color="auto" w:fill="FFFFFF"/>
        <w:spacing w:line="312" w:lineRule="auto"/>
        <w:ind w:left="357" w:hanging="357"/>
        <w:jc w:val="both"/>
        <w:rPr>
          <w:sz w:val="28"/>
          <w:szCs w:val="28"/>
        </w:rPr>
      </w:pPr>
      <w:r w:rsidRPr="007E2C1C">
        <w:rPr>
          <w:sz w:val="28"/>
          <w:szCs w:val="28"/>
        </w:rPr>
        <w:t xml:space="preserve">World Bank </w:t>
      </w:r>
      <w:hyperlink r:id="rId53" w:history="1">
        <w:r w:rsidR="00047D2B" w:rsidRPr="007E2C1C">
          <w:rPr>
            <w:rStyle w:val="a4"/>
            <w:color w:val="auto"/>
            <w:sz w:val="28"/>
            <w:szCs w:val="28"/>
          </w:rPr>
          <w:t>https://data.worldbank.org/</w:t>
        </w:r>
      </w:hyperlink>
      <w:r w:rsidR="00047D2B" w:rsidRPr="007E2C1C">
        <w:rPr>
          <w:sz w:val="28"/>
          <w:szCs w:val="28"/>
        </w:rPr>
        <w:t xml:space="preserve"> (дата звернення: 25.03.2023)</w:t>
      </w:r>
    </w:p>
    <w:p w14:paraId="6A6067F5" w14:textId="18038C3A" w:rsidR="00D451DB" w:rsidRPr="007E2C1C" w:rsidRDefault="00D451DB" w:rsidP="00A265FA">
      <w:pPr>
        <w:pStyle w:val="a3"/>
        <w:numPr>
          <w:ilvl w:val="0"/>
          <w:numId w:val="1"/>
        </w:numPr>
        <w:shd w:val="clear" w:color="auto" w:fill="FFFFFF"/>
        <w:spacing w:line="312" w:lineRule="auto"/>
        <w:ind w:left="357" w:hanging="357"/>
        <w:jc w:val="both"/>
        <w:rPr>
          <w:sz w:val="28"/>
          <w:szCs w:val="28"/>
        </w:rPr>
      </w:pPr>
      <w:r w:rsidRPr="007E2C1C">
        <w:rPr>
          <w:sz w:val="28"/>
          <w:szCs w:val="28"/>
        </w:rPr>
        <w:t>Opportunities and challenges to develop Vietnam – Ukraine trade relations. 2017</w:t>
      </w:r>
      <w:r w:rsidR="00096300" w:rsidRPr="007E2C1C">
        <w:rPr>
          <w:sz w:val="28"/>
          <w:szCs w:val="28"/>
        </w:rPr>
        <w:t xml:space="preserve">. URL:  </w:t>
      </w:r>
      <w:hyperlink r:id="rId54" w:anchor="page=154" w:history="1">
        <w:r w:rsidR="00047D2B" w:rsidRPr="007E2C1C">
          <w:rPr>
            <w:rStyle w:val="a4"/>
            <w:color w:val="auto"/>
            <w:sz w:val="28"/>
            <w:szCs w:val="28"/>
          </w:rPr>
          <w:t>http://repository.umy.ac.id/bitstream/handle/123456789/14221/Final%20Proceeding_IC%20-SEID%202017.pdf?sequence=1&amp;isAllowed=y#page=154</w:t>
        </w:r>
      </w:hyperlink>
      <w:r w:rsidR="00047D2B" w:rsidRPr="007E2C1C">
        <w:rPr>
          <w:sz w:val="28"/>
          <w:szCs w:val="28"/>
        </w:rPr>
        <w:t xml:space="preserve"> (дата звернення: 01.04.2023)</w:t>
      </w:r>
    </w:p>
    <w:p w14:paraId="33E4AC55" w14:textId="7FFFA799" w:rsidR="00D451DB" w:rsidRPr="007E2C1C" w:rsidRDefault="00D451DB" w:rsidP="00A265FA">
      <w:pPr>
        <w:pStyle w:val="a3"/>
        <w:numPr>
          <w:ilvl w:val="0"/>
          <w:numId w:val="1"/>
        </w:numPr>
        <w:shd w:val="clear" w:color="auto" w:fill="FFFFFF"/>
        <w:spacing w:line="312" w:lineRule="auto"/>
        <w:ind w:left="357" w:hanging="357"/>
        <w:jc w:val="both"/>
        <w:rPr>
          <w:sz w:val="28"/>
          <w:szCs w:val="28"/>
        </w:rPr>
      </w:pPr>
      <w:r w:rsidRPr="007E2C1C">
        <w:rPr>
          <w:sz w:val="28"/>
          <w:szCs w:val="28"/>
        </w:rPr>
        <w:t>Vietnam as Ukraine's economic partner. 2022</w:t>
      </w:r>
      <w:r w:rsidR="00096300" w:rsidRPr="007E2C1C">
        <w:rPr>
          <w:sz w:val="28"/>
          <w:szCs w:val="28"/>
          <w:shd w:val="clear" w:color="auto" w:fill="FFFFFF"/>
        </w:rPr>
        <w:t xml:space="preserve">. </w:t>
      </w:r>
      <w:r w:rsidR="00096300" w:rsidRPr="007E2C1C">
        <w:rPr>
          <w:sz w:val="28"/>
          <w:szCs w:val="28"/>
        </w:rPr>
        <w:t xml:space="preserve">URL:  </w:t>
      </w:r>
      <w:hyperlink r:id="rId55" w:history="1">
        <w:r w:rsidR="00047D2B" w:rsidRPr="007E2C1C">
          <w:rPr>
            <w:rStyle w:val="a4"/>
            <w:color w:val="auto"/>
            <w:sz w:val="28"/>
            <w:szCs w:val="28"/>
          </w:rPr>
          <w:t>http://apir.iir.edu.ua/index.php/apmv/article/view/3830/3490</w:t>
        </w:r>
      </w:hyperlink>
      <w:r w:rsidR="00047D2B" w:rsidRPr="007E2C1C">
        <w:rPr>
          <w:sz w:val="28"/>
          <w:szCs w:val="28"/>
        </w:rPr>
        <w:t xml:space="preserve"> (дата звернення: 09.04.2023)</w:t>
      </w:r>
    </w:p>
    <w:p w14:paraId="6D89E6F4" w14:textId="511BE0C4" w:rsidR="00D451DB" w:rsidRPr="007E2C1C" w:rsidRDefault="00D451DB" w:rsidP="00A265FA">
      <w:pPr>
        <w:pStyle w:val="3"/>
        <w:numPr>
          <w:ilvl w:val="0"/>
          <w:numId w:val="1"/>
        </w:numPr>
        <w:shd w:val="clear" w:color="auto" w:fill="FFFFFF"/>
        <w:spacing w:before="0" w:line="312" w:lineRule="auto"/>
        <w:ind w:left="357" w:hanging="357"/>
        <w:jc w:val="both"/>
        <w:textAlignment w:val="baseline"/>
        <w:rPr>
          <w:rStyle w:val="a6"/>
          <w:rFonts w:ascii="Times New Roman" w:hAnsi="Times New Roman" w:cs="Times New Roman"/>
          <w:b w:val="0"/>
          <w:bCs w:val="0"/>
          <w:color w:val="auto"/>
          <w:sz w:val="28"/>
          <w:szCs w:val="28"/>
          <w:bdr w:val="none" w:sz="0" w:space="0" w:color="auto" w:frame="1"/>
        </w:rPr>
      </w:pPr>
      <w:r w:rsidRPr="007E2C1C">
        <w:rPr>
          <w:rStyle w:val="a6"/>
          <w:rFonts w:ascii="Times New Roman" w:hAnsi="Times New Roman" w:cs="Times New Roman"/>
          <w:b w:val="0"/>
          <w:bCs w:val="0"/>
          <w:color w:val="auto"/>
          <w:sz w:val="28"/>
          <w:szCs w:val="28"/>
          <w:bdr w:val="none" w:sz="0" w:space="0" w:color="auto" w:frame="1"/>
        </w:rPr>
        <w:t>Торговельно-економічне співробітництво між Україною і В’єтнамом</w:t>
      </w:r>
      <w:r w:rsidR="00096300" w:rsidRPr="007E2C1C">
        <w:rPr>
          <w:rStyle w:val="a6"/>
          <w:rFonts w:ascii="Times New Roman" w:hAnsi="Times New Roman" w:cs="Times New Roman"/>
          <w:b w:val="0"/>
          <w:bCs w:val="0"/>
          <w:color w:val="auto"/>
          <w:sz w:val="28"/>
          <w:szCs w:val="28"/>
          <w:bdr w:val="none" w:sz="0" w:space="0" w:color="auto" w:frame="1"/>
        </w:rPr>
        <w:t xml:space="preserve">. </w:t>
      </w:r>
      <w:r w:rsidR="00096300" w:rsidRPr="007E2C1C">
        <w:rPr>
          <w:rFonts w:ascii="Times New Roman" w:hAnsi="Times New Roman" w:cs="Times New Roman"/>
          <w:color w:val="auto"/>
          <w:sz w:val="28"/>
          <w:szCs w:val="28"/>
        </w:rPr>
        <w:t xml:space="preserve">URL:  </w:t>
      </w:r>
      <w:r w:rsidRPr="007E2C1C">
        <w:rPr>
          <w:rStyle w:val="a6"/>
          <w:rFonts w:ascii="Times New Roman" w:hAnsi="Times New Roman" w:cs="Times New Roman"/>
          <w:b w:val="0"/>
          <w:bCs w:val="0"/>
          <w:color w:val="auto"/>
          <w:sz w:val="28"/>
          <w:szCs w:val="28"/>
          <w:bdr w:val="none" w:sz="0" w:space="0" w:color="auto" w:frame="1"/>
        </w:rPr>
        <w:t xml:space="preserve"> </w:t>
      </w:r>
      <w:hyperlink r:id="rId56" w:history="1">
        <w:r w:rsidR="00047D2B" w:rsidRPr="007E2C1C">
          <w:rPr>
            <w:rStyle w:val="a4"/>
            <w:rFonts w:ascii="Times New Roman" w:hAnsi="Times New Roman" w:cs="Times New Roman"/>
            <w:color w:val="auto"/>
            <w:sz w:val="28"/>
            <w:szCs w:val="28"/>
            <w:bdr w:val="none" w:sz="0" w:space="0" w:color="auto" w:frame="1"/>
          </w:rPr>
          <w:t>https://vietnam.mfa.gov.ua/spivrobitnictvo/357-torgovelyno-jekonomichne-spivrobitnictvo-mizh-ukrajinoju-ta-vjetnamom</w:t>
        </w:r>
      </w:hyperlink>
      <w:r w:rsidR="00047D2B" w:rsidRPr="007E2C1C">
        <w:rPr>
          <w:rStyle w:val="a6"/>
          <w:rFonts w:ascii="Times New Roman" w:hAnsi="Times New Roman" w:cs="Times New Roman"/>
          <w:b w:val="0"/>
          <w:bCs w:val="0"/>
          <w:color w:val="auto"/>
          <w:sz w:val="28"/>
          <w:szCs w:val="28"/>
          <w:bdr w:val="none" w:sz="0" w:space="0" w:color="auto" w:frame="1"/>
        </w:rPr>
        <w:t xml:space="preserve"> (</w:t>
      </w:r>
      <w:r w:rsidR="00047D2B" w:rsidRPr="007E2C1C">
        <w:rPr>
          <w:rFonts w:ascii="Times New Roman" w:hAnsi="Times New Roman" w:cs="Times New Roman"/>
          <w:color w:val="auto"/>
          <w:sz w:val="28"/>
          <w:szCs w:val="28"/>
        </w:rPr>
        <w:t>дата звернення: 09.04.2023)</w:t>
      </w:r>
    </w:p>
    <w:p w14:paraId="1CF7A778" w14:textId="6A8D92D9" w:rsidR="002960A2" w:rsidRPr="007E2C1C" w:rsidRDefault="002960A2" w:rsidP="00A265FA">
      <w:pPr>
        <w:pStyle w:val="a3"/>
        <w:numPr>
          <w:ilvl w:val="0"/>
          <w:numId w:val="1"/>
        </w:numPr>
        <w:spacing w:line="312" w:lineRule="auto"/>
        <w:ind w:left="357" w:hanging="357"/>
        <w:jc w:val="both"/>
        <w:rPr>
          <w:sz w:val="28"/>
          <w:szCs w:val="28"/>
        </w:rPr>
      </w:pPr>
      <w:r w:rsidRPr="007E2C1C">
        <w:rPr>
          <w:sz w:val="28"/>
          <w:szCs w:val="28"/>
        </w:rPr>
        <w:t xml:space="preserve"> UKRAINE – SOUTH KOREA: ECONOMIC COOPERATION POTENTIAL. 2022.</w:t>
      </w:r>
      <w:r w:rsidR="00096300" w:rsidRPr="007E2C1C">
        <w:rPr>
          <w:sz w:val="28"/>
          <w:szCs w:val="28"/>
        </w:rPr>
        <w:t xml:space="preserve"> URL:  </w:t>
      </w:r>
      <w:r w:rsidR="00096300" w:rsidRPr="007E2C1C">
        <w:rPr>
          <w:rStyle w:val="a6"/>
          <w:b w:val="0"/>
          <w:bCs w:val="0"/>
          <w:sz w:val="28"/>
          <w:szCs w:val="28"/>
          <w:bdr w:val="none" w:sz="0" w:space="0" w:color="auto" w:frame="1"/>
        </w:rPr>
        <w:t xml:space="preserve"> </w:t>
      </w:r>
      <w:r w:rsidRPr="007E2C1C">
        <w:rPr>
          <w:sz w:val="28"/>
          <w:szCs w:val="28"/>
        </w:rPr>
        <w:t xml:space="preserve"> </w:t>
      </w:r>
      <w:hyperlink r:id="rId57" w:history="1">
        <w:r w:rsidR="00047D2B" w:rsidRPr="007E2C1C">
          <w:rPr>
            <w:rStyle w:val="a4"/>
            <w:color w:val="auto"/>
            <w:sz w:val="28"/>
            <w:szCs w:val="28"/>
          </w:rPr>
          <w:t>file:///C:/Users/Admin/Downloads/12542-%D0%A2%D0%B5%D0%BA%D1%81%D1%82%20%D1%81%D1%82%D0%B0%D1%82%D1%82%D1%96-24921-1-10-20221005.pdf</w:t>
        </w:r>
      </w:hyperlink>
      <w:r w:rsidR="00047D2B" w:rsidRPr="007E2C1C">
        <w:rPr>
          <w:sz w:val="28"/>
          <w:szCs w:val="28"/>
        </w:rPr>
        <w:t xml:space="preserve"> (дата звернення: 13.04.2023)</w:t>
      </w:r>
    </w:p>
    <w:p w14:paraId="061641EF" w14:textId="6813F874" w:rsidR="002960A2" w:rsidRDefault="00A65F6F" w:rsidP="00A265FA">
      <w:pPr>
        <w:pStyle w:val="a3"/>
        <w:numPr>
          <w:ilvl w:val="0"/>
          <w:numId w:val="1"/>
        </w:numPr>
        <w:spacing w:line="312" w:lineRule="auto"/>
        <w:ind w:left="357" w:hanging="357"/>
        <w:jc w:val="both"/>
        <w:rPr>
          <w:sz w:val="28"/>
          <w:szCs w:val="28"/>
        </w:rPr>
      </w:pPr>
      <w:r w:rsidRPr="007E2C1C">
        <w:rPr>
          <w:sz w:val="28"/>
          <w:szCs w:val="28"/>
        </w:rPr>
        <w:t xml:space="preserve"> </w:t>
      </w:r>
      <w:r w:rsidRPr="007E2C1C">
        <w:rPr>
          <w:bCs/>
          <w:sz w:val="28"/>
          <w:szCs w:val="28"/>
          <w:shd w:val="clear" w:color="auto" w:fill="FFFFFF"/>
        </w:rPr>
        <w:t>Торговельно-економічне та інвестиційне  співробітництво України з РК</w:t>
      </w:r>
      <w:r w:rsidR="00096300" w:rsidRPr="007E2C1C">
        <w:rPr>
          <w:bCs/>
          <w:sz w:val="28"/>
          <w:szCs w:val="28"/>
          <w:shd w:val="clear" w:color="auto" w:fill="FFFFFF"/>
        </w:rPr>
        <w:t xml:space="preserve"> В</w:t>
      </w:r>
      <w:r w:rsidRPr="007E2C1C">
        <w:rPr>
          <w:bCs/>
          <w:sz w:val="28"/>
          <w:szCs w:val="28"/>
          <w:shd w:val="clear" w:color="auto" w:fill="FFFFFF"/>
        </w:rPr>
        <w:t>еб-сайт</w:t>
      </w:r>
      <w:r w:rsidR="00096300" w:rsidRPr="007E2C1C">
        <w:rPr>
          <w:bCs/>
          <w:sz w:val="28"/>
          <w:szCs w:val="28"/>
          <w:shd w:val="clear" w:color="auto" w:fill="FFFFFF"/>
        </w:rPr>
        <w:t xml:space="preserve">. </w:t>
      </w:r>
      <w:r w:rsidR="00096300" w:rsidRPr="007E2C1C">
        <w:rPr>
          <w:sz w:val="28"/>
          <w:szCs w:val="28"/>
        </w:rPr>
        <w:t xml:space="preserve">URL:  </w:t>
      </w:r>
      <w:r w:rsidR="00096300" w:rsidRPr="007E2C1C">
        <w:rPr>
          <w:rStyle w:val="a6"/>
          <w:b w:val="0"/>
          <w:bCs w:val="0"/>
          <w:sz w:val="28"/>
          <w:szCs w:val="28"/>
          <w:bdr w:val="none" w:sz="0" w:space="0" w:color="auto" w:frame="1"/>
        </w:rPr>
        <w:t xml:space="preserve"> </w:t>
      </w:r>
      <w:r w:rsidRPr="007E2C1C">
        <w:rPr>
          <w:bCs/>
          <w:sz w:val="28"/>
          <w:szCs w:val="28"/>
          <w:shd w:val="clear" w:color="auto" w:fill="FFFFFF"/>
        </w:rPr>
        <w:t xml:space="preserve"> </w:t>
      </w:r>
      <w:hyperlink r:id="rId58" w:history="1">
        <w:r w:rsidR="00047D2B" w:rsidRPr="007E2C1C">
          <w:rPr>
            <w:rStyle w:val="a4"/>
            <w:color w:val="auto"/>
            <w:sz w:val="28"/>
            <w:szCs w:val="28"/>
          </w:rPr>
          <w:t>https://korea.mfa.gov.ua/spivrobitnictvo/400-torgovelyno-jekonomichne-spivrobitnictvo-mizh-ukrajinoju-ta-korejeju</w:t>
        </w:r>
      </w:hyperlink>
      <w:r w:rsidR="00047D2B" w:rsidRPr="007E2C1C">
        <w:rPr>
          <w:sz w:val="28"/>
          <w:szCs w:val="28"/>
        </w:rPr>
        <w:t xml:space="preserve"> (дата звернення: 13.04.2023)</w:t>
      </w:r>
    </w:p>
    <w:p w14:paraId="66E9EE19" w14:textId="77777777" w:rsidR="00A265FA" w:rsidRDefault="00A265FA" w:rsidP="00A265FA">
      <w:pPr>
        <w:pStyle w:val="a3"/>
        <w:numPr>
          <w:ilvl w:val="0"/>
          <w:numId w:val="1"/>
        </w:numPr>
        <w:spacing w:line="312" w:lineRule="auto"/>
        <w:ind w:left="357" w:hanging="357"/>
        <w:jc w:val="both"/>
        <w:rPr>
          <w:sz w:val="28"/>
          <w:szCs w:val="28"/>
          <w:lang w:val="en-US"/>
        </w:rPr>
      </w:pPr>
      <w:r>
        <w:rPr>
          <w:sz w:val="28"/>
          <w:szCs w:val="28"/>
          <w:lang w:val="en-US"/>
        </w:rPr>
        <w:t>South Korea</w:t>
      </w:r>
      <w:r w:rsidRPr="00D41C10">
        <w:rPr>
          <w:sz w:val="28"/>
          <w:szCs w:val="28"/>
          <w:lang w:val="en-US"/>
        </w:rPr>
        <w:t>, Current Account. International Monetary Fund.</w:t>
      </w:r>
      <w:r w:rsidRPr="00B726D9">
        <w:rPr>
          <w:sz w:val="28"/>
          <w:szCs w:val="28"/>
          <w:lang w:val="en-US"/>
        </w:rPr>
        <w:t xml:space="preserve">– URL: </w:t>
      </w:r>
      <w:hyperlink r:id="rId59" w:history="1">
        <w:r w:rsidRPr="00465310">
          <w:rPr>
            <w:rStyle w:val="a4"/>
            <w:sz w:val="28"/>
            <w:szCs w:val="28"/>
            <w:lang w:val="en-US"/>
          </w:rPr>
          <w:t>http://data.imf.org/?sk=7A51304B-6426-40C0-83DD-CA473CA1FD52&amp;sId=1542635306163</w:t>
        </w:r>
      </w:hyperlink>
    </w:p>
    <w:p w14:paraId="07617503" w14:textId="57ADF1BB" w:rsidR="000A6A8F" w:rsidRDefault="000A6A8F" w:rsidP="00A265FA">
      <w:pPr>
        <w:pStyle w:val="a3"/>
        <w:numPr>
          <w:ilvl w:val="0"/>
          <w:numId w:val="1"/>
        </w:numPr>
        <w:spacing w:line="312" w:lineRule="auto"/>
        <w:ind w:left="357" w:hanging="357"/>
        <w:jc w:val="both"/>
        <w:rPr>
          <w:sz w:val="28"/>
          <w:szCs w:val="28"/>
          <w:lang w:val="en-US"/>
        </w:rPr>
      </w:pPr>
      <w:r w:rsidRPr="000A6A8F">
        <w:rPr>
          <w:sz w:val="28"/>
          <w:szCs w:val="28"/>
          <w:lang w:val="en-US"/>
        </w:rPr>
        <w:lastRenderedPageBreak/>
        <w:t xml:space="preserve">South Korea, </w:t>
      </w:r>
      <w:r w:rsidRPr="00D41C10">
        <w:rPr>
          <w:sz w:val="28"/>
          <w:szCs w:val="28"/>
          <w:lang w:val="en-US"/>
        </w:rPr>
        <w:t>Trade Balance. International Monetary Fund.</w:t>
      </w:r>
      <w:r w:rsidRPr="00B726D9">
        <w:t xml:space="preserve"> </w:t>
      </w:r>
      <w:r w:rsidRPr="00B726D9">
        <w:rPr>
          <w:sz w:val="28"/>
          <w:szCs w:val="28"/>
          <w:lang w:val="en-US"/>
        </w:rPr>
        <w:t xml:space="preserve">– URL: </w:t>
      </w:r>
      <w:hyperlink r:id="rId60" w:history="1">
        <w:r w:rsidRPr="00465310">
          <w:rPr>
            <w:rStyle w:val="a4"/>
            <w:sz w:val="28"/>
            <w:szCs w:val="28"/>
            <w:lang w:val="en-US"/>
          </w:rPr>
          <w:t>http://data.imf.org/?sk=7A51304B-6426-40C0-83DD-CA473CA1FD52&amp;sId=1542635306163</w:t>
        </w:r>
      </w:hyperlink>
    </w:p>
    <w:p w14:paraId="40D29908" w14:textId="23E2D9C8" w:rsidR="000A6A8F" w:rsidRDefault="000A6A8F" w:rsidP="00A265FA">
      <w:pPr>
        <w:pStyle w:val="a3"/>
        <w:numPr>
          <w:ilvl w:val="0"/>
          <w:numId w:val="1"/>
        </w:numPr>
        <w:spacing w:line="312" w:lineRule="auto"/>
        <w:ind w:left="357" w:hanging="357"/>
        <w:jc w:val="both"/>
        <w:rPr>
          <w:sz w:val="28"/>
          <w:szCs w:val="28"/>
          <w:lang w:val="en-US"/>
        </w:rPr>
      </w:pPr>
      <w:r w:rsidRPr="000A6A8F">
        <w:rPr>
          <w:sz w:val="28"/>
          <w:szCs w:val="28"/>
          <w:lang w:val="en-US"/>
        </w:rPr>
        <w:t xml:space="preserve">South Korea, </w:t>
      </w:r>
      <w:r w:rsidRPr="00D41C10">
        <w:rPr>
          <w:sz w:val="28"/>
          <w:szCs w:val="28"/>
          <w:lang w:val="en-US"/>
        </w:rPr>
        <w:t xml:space="preserve">Balance of Service. International Monetary Fund. </w:t>
      </w:r>
      <w:r w:rsidRPr="00B726D9">
        <w:rPr>
          <w:sz w:val="28"/>
          <w:szCs w:val="28"/>
          <w:lang w:val="en-US"/>
        </w:rPr>
        <w:t xml:space="preserve">– URL: </w:t>
      </w:r>
      <w:hyperlink r:id="rId61" w:history="1">
        <w:r w:rsidRPr="00465310">
          <w:rPr>
            <w:rStyle w:val="a4"/>
            <w:sz w:val="28"/>
            <w:szCs w:val="28"/>
            <w:lang w:val="en-US"/>
          </w:rPr>
          <w:t>http://data.imf.org/?sk=7A51304B-6426-40C0-83DD-CA473CA1FD52&amp;sId=1542635306163</w:t>
        </w:r>
      </w:hyperlink>
    </w:p>
    <w:p w14:paraId="6A45906F" w14:textId="20161BC8" w:rsidR="000A6A8F" w:rsidRPr="00A265FA" w:rsidRDefault="000A6A8F" w:rsidP="00A265FA">
      <w:pPr>
        <w:pStyle w:val="a3"/>
        <w:numPr>
          <w:ilvl w:val="0"/>
          <w:numId w:val="1"/>
        </w:numPr>
        <w:spacing w:line="312" w:lineRule="auto"/>
        <w:ind w:left="357" w:hanging="357"/>
        <w:jc w:val="both"/>
        <w:rPr>
          <w:rStyle w:val="a4"/>
          <w:color w:val="auto"/>
          <w:sz w:val="28"/>
          <w:szCs w:val="28"/>
          <w:u w:val="none"/>
          <w:lang w:val="en-US"/>
        </w:rPr>
      </w:pPr>
      <w:r w:rsidRPr="00D41C10">
        <w:rPr>
          <w:sz w:val="28"/>
          <w:szCs w:val="28"/>
          <w:lang w:val="en-US"/>
        </w:rPr>
        <w:t xml:space="preserve"> </w:t>
      </w:r>
      <w:r w:rsidRPr="000A6A8F">
        <w:rPr>
          <w:sz w:val="28"/>
          <w:szCs w:val="28"/>
          <w:lang w:val="en-US"/>
        </w:rPr>
        <w:t xml:space="preserve">South Korea, </w:t>
      </w:r>
      <w:r w:rsidRPr="00D41C10">
        <w:rPr>
          <w:sz w:val="28"/>
          <w:szCs w:val="28"/>
          <w:lang w:val="en-US"/>
        </w:rPr>
        <w:t xml:space="preserve">Primary Income Balance. International Monetary Fund. </w:t>
      </w:r>
      <w:r w:rsidRPr="00B726D9">
        <w:rPr>
          <w:sz w:val="28"/>
          <w:szCs w:val="28"/>
          <w:lang w:val="en-US"/>
        </w:rPr>
        <w:t xml:space="preserve">– URL: </w:t>
      </w:r>
      <w:hyperlink r:id="rId62" w:history="1">
        <w:r w:rsidRPr="00465310">
          <w:rPr>
            <w:rStyle w:val="a4"/>
            <w:sz w:val="28"/>
            <w:szCs w:val="28"/>
            <w:lang w:val="en-US"/>
          </w:rPr>
          <w:t>http://data.imf.org/?sk=7A51304B-6426-40C0-83DD-CA473CA1FD52&amp;sId=1542635306163</w:t>
        </w:r>
      </w:hyperlink>
    </w:p>
    <w:p w14:paraId="58F8F0C5" w14:textId="77777777" w:rsidR="00A265FA" w:rsidRDefault="00A265FA" w:rsidP="00A265FA">
      <w:pPr>
        <w:pStyle w:val="a3"/>
        <w:numPr>
          <w:ilvl w:val="0"/>
          <w:numId w:val="1"/>
        </w:numPr>
        <w:spacing w:line="312" w:lineRule="auto"/>
        <w:ind w:left="357" w:hanging="357"/>
        <w:jc w:val="both"/>
        <w:rPr>
          <w:sz w:val="28"/>
          <w:szCs w:val="28"/>
          <w:lang w:val="en-US"/>
        </w:rPr>
      </w:pPr>
      <w:r>
        <w:rPr>
          <w:sz w:val="28"/>
          <w:szCs w:val="28"/>
          <w:lang w:val="en-US"/>
        </w:rPr>
        <w:t>Vietnam</w:t>
      </w:r>
      <w:r w:rsidRPr="00D41C10">
        <w:rPr>
          <w:sz w:val="28"/>
          <w:szCs w:val="28"/>
          <w:lang w:val="en-US"/>
        </w:rPr>
        <w:t>, Current Account. International Monetary Fund.</w:t>
      </w:r>
      <w:r w:rsidRPr="00B726D9">
        <w:rPr>
          <w:sz w:val="28"/>
          <w:szCs w:val="28"/>
          <w:lang w:val="en-US"/>
        </w:rPr>
        <w:t xml:space="preserve">– URL: </w:t>
      </w:r>
      <w:hyperlink r:id="rId63" w:history="1">
        <w:r w:rsidRPr="00465310">
          <w:rPr>
            <w:rStyle w:val="a4"/>
            <w:sz w:val="28"/>
            <w:szCs w:val="28"/>
            <w:lang w:val="en-US"/>
          </w:rPr>
          <w:t>http://data.imf.org/?sk=7A51304B-6426-40C0-83DD-CA473CA1FD52&amp;sId=1542635306163</w:t>
        </w:r>
      </w:hyperlink>
    </w:p>
    <w:p w14:paraId="613995FF" w14:textId="77777777" w:rsidR="00A265FA" w:rsidRDefault="00A265FA" w:rsidP="00A265FA">
      <w:pPr>
        <w:pStyle w:val="a3"/>
        <w:numPr>
          <w:ilvl w:val="0"/>
          <w:numId w:val="1"/>
        </w:numPr>
        <w:spacing w:line="312" w:lineRule="auto"/>
        <w:ind w:left="357" w:hanging="357"/>
        <w:jc w:val="both"/>
        <w:rPr>
          <w:sz w:val="28"/>
          <w:szCs w:val="28"/>
          <w:lang w:val="en-US"/>
        </w:rPr>
      </w:pPr>
      <w:r w:rsidRPr="000A6A8F">
        <w:rPr>
          <w:sz w:val="28"/>
          <w:szCs w:val="28"/>
          <w:lang w:val="en-US"/>
        </w:rPr>
        <w:t xml:space="preserve">Vietnam, </w:t>
      </w:r>
      <w:r w:rsidRPr="00D41C10">
        <w:rPr>
          <w:sz w:val="28"/>
          <w:szCs w:val="28"/>
          <w:lang w:val="en-US"/>
        </w:rPr>
        <w:t>Trade Balance. International Monetary Fund.</w:t>
      </w:r>
      <w:r w:rsidRPr="00B726D9">
        <w:t xml:space="preserve"> </w:t>
      </w:r>
      <w:r w:rsidRPr="00B726D9">
        <w:rPr>
          <w:sz w:val="28"/>
          <w:szCs w:val="28"/>
          <w:lang w:val="en-US"/>
        </w:rPr>
        <w:t xml:space="preserve">– URL: </w:t>
      </w:r>
      <w:hyperlink r:id="rId64" w:history="1">
        <w:r w:rsidRPr="00465310">
          <w:rPr>
            <w:rStyle w:val="a4"/>
            <w:sz w:val="28"/>
            <w:szCs w:val="28"/>
            <w:lang w:val="en-US"/>
          </w:rPr>
          <w:t>http://data.imf.org/?sk=7A51304B-6426-40C0-83DD-CA473CA1FD52&amp;sId=1542635306163</w:t>
        </w:r>
      </w:hyperlink>
    </w:p>
    <w:p w14:paraId="793C4F12" w14:textId="77777777" w:rsidR="00A265FA" w:rsidRDefault="00A265FA" w:rsidP="00A265FA">
      <w:pPr>
        <w:pStyle w:val="a3"/>
        <w:numPr>
          <w:ilvl w:val="0"/>
          <w:numId w:val="1"/>
        </w:numPr>
        <w:spacing w:line="312" w:lineRule="auto"/>
        <w:ind w:left="357" w:hanging="357"/>
        <w:jc w:val="both"/>
        <w:rPr>
          <w:sz w:val="28"/>
          <w:szCs w:val="28"/>
          <w:lang w:val="en-US"/>
        </w:rPr>
      </w:pPr>
      <w:r w:rsidRPr="000A6A8F">
        <w:rPr>
          <w:sz w:val="28"/>
          <w:szCs w:val="28"/>
          <w:lang w:val="en-US"/>
        </w:rPr>
        <w:t>Vietnam,</w:t>
      </w:r>
      <w:r w:rsidRPr="00F159C2">
        <w:rPr>
          <w:sz w:val="28"/>
          <w:szCs w:val="28"/>
          <w:lang w:val="en-US"/>
        </w:rPr>
        <w:t>,</w:t>
      </w:r>
      <w:r w:rsidRPr="00D41C10">
        <w:rPr>
          <w:sz w:val="28"/>
          <w:szCs w:val="28"/>
          <w:lang w:val="en-US"/>
        </w:rPr>
        <w:t xml:space="preserve"> Balance of Service. International Monetary Fund. </w:t>
      </w:r>
      <w:r w:rsidRPr="00B726D9">
        <w:rPr>
          <w:sz w:val="28"/>
          <w:szCs w:val="28"/>
          <w:lang w:val="en-US"/>
        </w:rPr>
        <w:t xml:space="preserve">– URL: </w:t>
      </w:r>
      <w:hyperlink r:id="rId65" w:history="1">
        <w:r w:rsidRPr="00465310">
          <w:rPr>
            <w:rStyle w:val="a4"/>
            <w:sz w:val="28"/>
            <w:szCs w:val="28"/>
            <w:lang w:val="en-US"/>
          </w:rPr>
          <w:t>http://data.imf.org/?sk=7A51304B-6426-40C0-83DD-CA473CA1FD52&amp;sId=1542635306163</w:t>
        </w:r>
      </w:hyperlink>
    </w:p>
    <w:p w14:paraId="19B253E9" w14:textId="77777777" w:rsidR="00A265FA" w:rsidRDefault="00A265FA" w:rsidP="00A265FA">
      <w:pPr>
        <w:pStyle w:val="a3"/>
        <w:numPr>
          <w:ilvl w:val="0"/>
          <w:numId w:val="1"/>
        </w:numPr>
        <w:spacing w:line="312" w:lineRule="auto"/>
        <w:ind w:left="357" w:hanging="357"/>
        <w:jc w:val="both"/>
        <w:rPr>
          <w:sz w:val="28"/>
          <w:szCs w:val="28"/>
          <w:lang w:val="en-US"/>
        </w:rPr>
      </w:pPr>
      <w:r w:rsidRPr="000A6A8F">
        <w:rPr>
          <w:sz w:val="28"/>
          <w:szCs w:val="28"/>
          <w:lang w:val="en-US"/>
        </w:rPr>
        <w:t xml:space="preserve">Vietnam, </w:t>
      </w:r>
      <w:r w:rsidRPr="00D41C10">
        <w:rPr>
          <w:sz w:val="28"/>
          <w:szCs w:val="28"/>
          <w:lang w:val="en-US"/>
        </w:rPr>
        <w:t xml:space="preserve">Primary Income Balance. International Monetary Fund. </w:t>
      </w:r>
      <w:r w:rsidRPr="00B726D9">
        <w:rPr>
          <w:sz w:val="28"/>
          <w:szCs w:val="28"/>
          <w:lang w:val="en-US"/>
        </w:rPr>
        <w:t xml:space="preserve">– URL: </w:t>
      </w:r>
      <w:hyperlink r:id="rId66" w:history="1">
        <w:r w:rsidRPr="00465310">
          <w:rPr>
            <w:rStyle w:val="a4"/>
            <w:sz w:val="28"/>
            <w:szCs w:val="28"/>
            <w:lang w:val="en-US"/>
          </w:rPr>
          <w:t>http://data.imf.org/?sk=7A51304B-6426-40C0-83DD-CA473CA1FD52&amp;sId=1542635306163</w:t>
        </w:r>
      </w:hyperlink>
    </w:p>
    <w:p w14:paraId="6949DA8C" w14:textId="77777777" w:rsidR="00A265FA" w:rsidRDefault="00A265FA" w:rsidP="00A265FA">
      <w:pPr>
        <w:pStyle w:val="a3"/>
        <w:numPr>
          <w:ilvl w:val="0"/>
          <w:numId w:val="1"/>
        </w:numPr>
        <w:spacing w:line="312" w:lineRule="auto"/>
        <w:ind w:left="357" w:hanging="357"/>
        <w:jc w:val="both"/>
        <w:rPr>
          <w:sz w:val="28"/>
          <w:szCs w:val="28"/>
          <w:lang w:val="en-US"/>
        </w:rPr>
      </w:pPr>
      <w:r w:rsidRPr="000A6A8F">
        <w:rPr>
          <w:sz w:val="28"/>
          <w:szCs w:val="28"/>
          <w:lang w:val="en-US"/>
        </w:rPr>
        <w:t xml:space="preserve">Vietnam, </w:t>
      </w:r>
      <w:r w:rsidRPr="00D41C10">
        <w:rPr>
          <w:sz w:val="28"/>
          <w:szCs w:val="28"/>
          <w:lang w:val="en-US"/>
        </w:rPr>
        <w:t xml:space="preserve">Secondary Income Balance. International Monetary Fund. </w:t>
      </w:r>
      <w:r w:rsidRPr="00B726D9">
        <w:rPr>
          <w:sz w:val="28"/>
          <w:szCs w:val="28"/>
          <w:lang w:val="en-US"/>
        </w:rPr>
        <w:t xml:space="preserve">– URL: </w:t>
      </w:r>
      <w:hyperlink r:id="rId67" w:history="1">
        <w:r w:rsidRPr="00465310">
          <w:rPr>
            <w:rStyle w:val="a4"/>
            <w:sz w:val="28"/>
            <w:szCs w:val="28"/>
            <w:lang w:val="en-US"/>
          </w:rPr>
          <w:t>http://data.imf.org/?sk=7A51304B-6426-40C0-83DD-CA473CA1FD52&amp;sId=1542635306163</w:t>
        </w:r>
      </w:hyperlink>
    </w:p>
    <w:p w14:paraId="7331CFAC" w14:textId="77777777" w:rsidR="00A265FA" w:rsidRDefault="00A265FA" w:rsidP="00A265FA">
      <w:pPr>
        <w:pStyle w:val="a3"/>
        <w:spacing w:line="336" w:lineRule="auto"/>
        <w:ind w:left="360"/>
        <w:jc w:val="both"/>
        <w:rPr>
          <w:sz w:val="28"/>
          <w:szCs w:val="28"/>
          <w:lang w:val="en-US"/>
        </w:rPr>
      </w:pPr>
    </w:p>
    <w:p w14:paraId="7663D79E" w14:textId="77777777" w:rsidR="00D451DB" w:rsidRPr="007E2C1C" w:rsidRDefault="00D451DB" w:rsidP="00D451DB">
      <w:pPr>
        <w:pStyle w:val="a3"/>
        <w:shd w:val="clear" w:color="auto" w:fill="FFFFFF"/>
        <w:spacing w:line="360" w:lineRule="auto"/>
        <w:jc w:val="both"/>
        <w:rPr>
          <w:sz w:val="28"/>
          <w:szCs w:val="28"/>
        </w:rPr>
      </w:pPr>
    </w:p>
    <w:p w14:paraId="1BDB2E39" w14:textId="1D9A414C" w:rsidR="005720EF" w:rsidRPr="007E2C1C" w:rsidRDefault="005720EF" w:rsidP="001D18B5">
      <w:pPr>
        <w:pStyle w:val="a3"/>
        <w:shd w:val="clear" w:color="auto" w:fill="FFFFFF"/>
        <w:spacing w:line="360" w:lineRule="auto"/>
        <w:jc w:val="both"/>
        <w:rPr>
          <w:sz w:val="28"/>
          <w:szCs w:val="28"/>
        </w:rPr>
      </w:pPr>
    </w:p>
    <w:p w14:paraId="41C7CCBD" w14:textId="26A9DFCF" w:rsidR="001D18B5" w:rsidRPr="007E2C1C" w:rsidRDefault="001D18B5" w:rsidP="001D18B5">
      <w:pPr>
        <w:pStyle w:val="a3"/>
        <w:shd w:val="clear" w:color="auto" w:fill="FFFFFF"/>
        <w:spacing w:line="360" w:lineRule="auto"/>
        <w:jc w:val="both"/>
        <w:rPr>
          <w:sz w:val="28"/>
          <w:szCs w:val="28"/>
        </w:rPr>
      </w:pPr>
    </w:p>
    <w:p w14:paraId="5DFBCCFB" w14:textId="1C2A6CD2" w:rsidR="00047D2B" w:rsidRPr="007E2C1C" w:rsidRDefault="00047D2B" w:rsidP="001D18B5">
      <w:pPr>
        <w:pStyle w:val="a3"/>
        <w:shd w:val="clear" w:color="auto" w:fill="FFFFFF"/>
        <w:spacing w:line="360" w:lineRule="auto"/>
        <w:jc w:val="both"/>
        <w:rPr>
          <w:sz w:val="28"/>
          <w:szCs w:val="28"/>
        </w:rPr>
      </w:pPr>
    </w:p>
    <w:p w14:paraId="229D782D" w14:textId="1DAE1F87" w:rsidR="00047D2B" w:rsidRPr="007E2C1C" w:rsidRDefault="00047D2B" w:rsidP="001D18B5">
      <w:pPr>
        <w:pStyle w:val="a3"/>
        <w:shd w:val="clear" w:color="auto" w:fill="FFFFFF"/>
        <w:spacing w:line="360" w:lineRule="auto"/>
        <w:jc w:val="both"/>
        <w:rPr>
          <w:sz w:val="28"/>
          <w:szCs w:val="28"/>
        </w:rPr>
      </w:pPr>
    </w:p>
    <w:p w14:paraId="3BFC31F8" w14:textId="39FF0A93" w:rsidR="00047D2B" w:rsidRPr="007E2C1C" w:rsidRDefault="00047D2B" w:rsidP="001D18B5">
      <w:pPr>
        <w:pStyle w:val="a3"/>
        <w:shd w:val="clear" w:color="auto" w:fill="FFFFFF"/>
        <w:spacing w:line="360" w:lineRule="auto"/>
        <w:jc w:val="both"/>
        <w:rPr>
          <w:sz w:val="28"/>
          <w:szCs w:val="28"/>
        </w:rPr>
      </w:pPr>
    </w:p>
    <w:p w14:paraId="08456F2A" w14:textId="27745C5F" w:rsidR="00047D2B" w:rsidRPr="007E2C1C" w:rsidRDefault="00047D2B" w:rsidP="001D18B5">
      <w:pPr>
        <w:pStyle w:val="a3"/>
        <w:shd w:val="clear" w:color="auto" w:fill="FFFFFF"/>
        <w:spacing w:line="360" w:lineRule="auto"/>
        <w:jc w:val="both"/>
        <w:rPr>
          <w:sz w:val="28"/>
          <w:szCs w:val="28"/>
        </w:rPr>
      </w:pPr>
    </w:p>
    <w:p w14:paraId="3608601C" w14:textId="57954A15" w:rsidR="00047D2B" w:rsidRPr="007E2C1C" w:rsidRDefault="00047D2B" w:rsidP="001D18B5">
      <w:pPr>
        <w:pStyle w:val="a3"/>
        <w:shd w:val="clear" w:color="auto" w:fill="FFFFFF"/>
        <w:spacing w:line="360" w:lineRule="auto"/>
        <w:jc w:val="both"/>
        <w:rPr>
          <w:sz w:val="28"/>
          <w:szCs w:val="28"/>
        </w:rPr>
      </w:pPr>
    </w:p>
    <w:p w14:paraId="0D5D8AD3" w14:textId="0F09727E" w:rsidR="00047D2B" w:rsidRPr="007E2C1C" w:rsidRDefault="00047D2B" w:rsidP="00047D2B">
      <w:pPr>
        <w:pStyle w:val="a3"/>
        <w:shd w:val="clear" w:color="auto" w:fill="FFFFFF"/>
        <w:spacing w:line="360" w:lineRule="auto"/>
        <w:jc w:val="center"/>
        <w:rPr>
          <w:b/>
          <w:sz w:val="28"/>
          <w:szCs w:val="28"/>
        </w:rPr>
      </w:pPr>
      <w:r w:rsidRPr="007E2C1C">
        <w:rPr>
          <w:b/>
          <w:sz w:val="28"/>
          <w:szCs w:val="28"/>
        </w:rPr>
        <w:lastRenderedPageBreak/>
        <w:t>ДОДАТКИ</w:t>
      </w:r>
    </w:p>
    <w:p w14:paraId="7879F61B" w14:textId="6DDDBC29" w:rsidR="00047D2B" w:rsidRPr="007E2C1C" w:rsidRDefault="00047D2B" w:rsidP="00047D2B">
      <w:pPr>
        <w:pStyle w:val="a3"/>
        <w:shd w:val="clear" w:color="auto" w:fill="FFFFFF"/>
        <w:spacing w:line="360" w:lineRule="auto"/>
        <w:jc w:val="center"/>
        <w:rPr>
          <w:sz w:val="28"/>
          <w:szCs w:val="28"/>
        </w:rPr>
      </w:pPr>
      <w:r w:rsidRPr="007E2C1C">
        <w:rPr>
          <w:sz w:val="28"/>
          <w:szCs w:val="28"/>
        </w:rPr>
        <w:t>ДОДАТОК А</w:t>
      </w:r>
    </w:p>
    <w:p w14:paraId="6C0359F3" w14:textId="114ADC58" w:rsidR="00047D2B" w:rsidRPr="007E2C1C" w:rsidRDefault="00047D2B" w:rsidP="00047D2B">
      <w:pPr>
        <w:pStyle w:val="a3"/>
        <w:shd w:val="clear" w:color="auto" w:fill="FFFFFF"/>
        <w:spacing w:line="360" w:lineRule="auto"/>
        <w:jc w:val="right"/>
        <w:rPr>
          <w:i/>
          <w:sz w:val="28"/>
          <w:szCs w:val="28"/>
        </w:rPr>
      </w:pPr>
      <w:r w:rsidRPr="007E2C1C">
        <w:rPr>
          <w:i/>
          <w:sz w:val="28"/>
          <w:szCs w:val="28"/>
        </w:rPr>
        <w:t>Додаток А.1</w:t>
      </w:r>
    </w:p>
    <w:p w14:paraId="7FF3D55C" w14:textId="700D4480" w:rsidR="00047D2B" w:rsidRPr="007E2C1C" w:rsidRDefault="00047D2B" w:rsidP="00047D2B">
      <w:pPr>
        <w:pStyle w:val="a3"/>
        <w:shd w:val="clear" w:color="auto" w:fill="FFFFFF"/>
        <w:spacing w:line="360" w:lineRule="auto"/>
        <w:jc w:val="center"/>
        <w:rPr>
          <w:sz w:val="28"/>
          <w:szCs w:val="28"/>
        </w:rPr>
      </w:pPr>
      <w:r w:rsidRPr="007E2C1C">
        <w:rPr>
          <w:sz w:val="28"/>
          <w:szCs w:val="28"/>
        </w:rPr>
        <w:t xml:space="preserve">Платіжний баланс і ВВП </w:t>
      </w:r>
      <w:r w:rsidR="00C86DE2" w:rsidRPr="007E2C1C">
        <w:rPr>
          <w:sz w:val="28"/>
          <w:szCs w:val="28"/>
        </w:rPr>
        <w:t xml:space="preserve">Південної </w:t>
      </w:r>
      <w:r w:rsidRPr="007E2C1C">
        <w:rPr>
          <w:sz w:val="28"/>
          <w:szCs w:val="28"/>
        </w:rPr>
        <w:t>Кореї</w:t>
      </w:r>
    </w:p>
    <w:p w14:paraId="17C5C79F" w14:textId="3D1BB19D" w:rsidR="00047D2B" w:rsidRPr="007E2C1C" w:rsidRDefault="00C86DE2" w:rsidP="00047D2B">
      <w:pPr>
        <w:pStyle w:val="a3"/>
        <w:shd w:val="clear" w:color="auto" w:fill="FFFFFF"/>
        <w:spacing w:line="360" w:lineRule="auto"/>
        <w:jc w:val="center"/>
        <w:rPr>
          <w:sz w:val="28"/>
          <w:szCs w:val="28"/>
        </w:rPr>
      </w:pPr>
      <w:r w:rsidRPr="007E2C1C">
        <w:rPr>
          <w:sz w:val="28"/>
          <w:szCs w:val="28"/>
        </w:rPr>
        <w:t>Статис</w:t>
      </w:r>
      <w:r w:rsidR="00047D2B" w:rsidRPr="007E2C1C">
        <w:rPr>
          <w:sz w:val="28"/>
          <w:szCs w:val="28"/>
        </w:rPr>
        <w:t>тичні дані до регресії</w:t>
      </w:r>
    </w:p>
    <w:tbl>
      <w:tblPr>
        <w:tblW w:w="7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056"/>
        <w:gridCol w:w="1020"/>
        <w:gridCol w:w="1020"/>
        <w:gridCol w:w="1020"/>
        <w:gridCol w:w="1020"/>
        <w:gridCol w:w="1020"/>
      </w:tblGrid>
      <w:tr w:rsidR="00047D2B" w:rsidRPr="007E2C1C" w14:paraId="7B87442E" w14:textId="77777777" w:rsidTr="00047D2B">
        <w:trPr>
          <w:trHeight w:val="285"/>
          <w:jc w:val="center"/>
        </w:trPr>
        <w:tc>
          <w:tcPr>
            <w:tcW w:w="1020" w:type="dxa"/>
            <w:shd w:val="clear" w:color="auto" w:fill="auto"/>
            <w:noWrap/>
            <w:vAlign w:val="bottom"/>
            <w:hideMark/>
          </w:tcPr>
          <w:p w14:paraId="4A18B600" w14:textId="77777777" w:rsidR="00047D2B" w:rsidRPr="007E2C1C" w:rsidRDefault="00047D2B" w:rsidP="00047D2B">
            <w:pPr>
              <w:rPr>
                <w:sz w:val="24"/>
                <w:szCs w:val="24"/>
              </w:rPr>
            </w:pPr>
          </w:p>
        </w:tc>
        <w:tc>
          <w:tcPr>
            <w:tcW w:w="1020" w:type="dxa"/>
            <w:shd w:val="clear" w:color="auto" w:fill="auto"/>
            <w:noWrap/>
            <w:vAlign w:val="bottom"/>
            <w:hideMark/>
          </w:tcPr>
          <w:p w14:paraId="310B0374" w14:textId="77777777" w:rsidR="00047D2B" w:rsidRPr="007E2C1C" w:rsidRDefault="00047D2B" w:rsidP="00047D2B">
            <w:pPr>
              <w:rPr>
                <w:color w:val="000000"/>
                <w:sz w:val="24"/>
                <w:szCs w:val="24"/>
              </w:rPr>
            </w:pPr>
            <w:r w:rsidRPr="007E2C1C">
              <w:rPr>
                <w:color w:val="000000"/>
                <w:sz w:val="24"/>
                <w:szCs w:val="24"/>
              </w:rPr>
              <w:t>Y</w:t>
            </w:r>
          </w:p>
        </w:tc>
        <w:tc>
          <w:tcPr>
            <w:tcW w:w="1020" w:type="dxa"/>
            <w:shd w:val="clear" w:color="auto" w:fill="auto"/>
            <w:noWrap/>
            <w:vAlign w:val="bottom"/>
            <w:hideMark/>
          </w:tcPr>
          <w:p w14:paraId="0E9050BC" w14:textId="77777777" w:rsidR="00047D2B" w:rsidRPr="007E2C1C" w:rsidRDefault="00047D2B" w:rsidP="00047D2B">
            <w:pPr>
              <w:rPr>
                <w:color w:val="000000"/>
                <w:sz w:val="24"/>
                <w:szCs w:val="24"/>
              </w:rPr>
            </w:pPr>
            <w:r w:rsidRPr="007E2C1C">
              <w:rPr>
                <w:color w:val="000000"/>
                <w:sz w:val="24"/>
                <w:szCs w:val="24"/>
              </w:rPr>
              <w:t>E</w:t>
            </w:r>
          </w:p>
        </w:tc>
        <w:tc>
          <w:tcPr>
            <w:tcW w:w="1020" w:type="dxa"/>
            <w:shd w:val="clear" w:color="auto" w:fill="auto"/>
            <w:noWrap/>
            <w:vAlign w:val="bottom"/>
            <w:hideMark/>
          </w:tcPr>
          <w:p w14:paraId="5175FCBC" w14:textId="77777777" w:rsidR="00047D2B" w:rsidRPr="007E2C1C" w:rsidRDefault="00047D2B" w:rsidP="00047D2B">
            <w:pPr>
              <w:rPr>
                <w:color w:val="000000"/>
                <w:sz w:val="24"/>
                <w:szCs w:val="24"/>
              </w:rPr>
            </w:pPr>
            <w:r w:rsidRPr="007E2C1C">
              <w:rPr>
                <w:color w:val="000000"/>
                <w:sz w:val="24"/>
                <w:szCs w:val="24"/>
              </w:rPr>
              <w:t>Im</w:t>
            </w:r>
          </w:p>
        </w:tc>
        <w:tc>
          <w:tcPr>
            <w:tcW w:w="1020" w:type="dxa"/>
            <w:shd w:val="clear" w:color="auto" w:fill="auto"/>
            <w:noWrap/>
            <w:vAlign w:val="bottom"/>
            <w:hideMark/>
          </w:tcPr>
          <w:p w14:paraId="366D9A3B" w14:textId="77777777" w:rsidR="00047D2B" w:rsidRPr="007E2C1C" w:rsidRDefault="00047D2B" w:rsidP="00047D2B">
            <w:pPr>
              <w:rPr>
                <w:color w:val="000000"/>
                <w:sz w:val="24"/>
                <w:szCs w:val="24"/>
              </w:rPr>
            </w:pPr>
            <w:r w:rsidRPr="007E2C1C">
              <w:rPr>
                <w:color w:val="000000"/>
                <w:sz w:val="24"/>
                <w:szCs w:val="24"/>
              </w:rPr>
              <w:t>PI</w:t>
            </w:r>
          </w:p>
        </w:tc>
        <w:tc>
          <w:tcPr>
            <w:tcW w:w="1020" w:type="dxa"/>
            <w:shd w:val="clear" w:color="auto" w:fill="auto"/>
            <w:noWrap/>
            <w:vAlign w:val="bottom"/>
            <w:hideMark/>
          </w:tcPr>
          <w:p w14:paraId="25C28C6C" w14:textId="77777777" w:rsidR="00047D2B" w:rsidRPr="007E2C1C" w:rsidRDefault="00047D2B" w:rsidP="00047D2B">
            <w:pPr>
              <w:rPr>
                <w:color w:val="000000"/>
                <w:sz w:val="24"/>
                <w:szCs w:val="24"/>
              </w:rPr>
            </w:pPr>
            <w:r w:rsidRPr="007E2C1C">
              <w:rPr>
                <w:color w:val="000000"/>
                <w:sz w:val="24"/>
                <w:szCs w:val="24"/>
              </w:rPr>
              <w:t>SI</w:t>
            </w:r>
          </w:p>
        </w:tc>
        <w:tc>
          <w:tcPr>
            <w:tcW w:w="1020" w:type="dxa"/>
            <w:shd w:val="clear" w:color="auto" w:fill="auto"/>
            <w:noWrap/>
            <w:vAlign w:val="bottom"/>
            <w:hideMark/>
          </w:tcPr>
          <w:p w14:paraId="3391CD8C" w14:textId="77777777" w:rsidR="00047D2B" w:rsidRPr="007E2C1C" w:rsidRDefault="00047D2B" w:rsidP="00047D2B">
            <w:pPr>
              <w:rPr>
                <w:color w:val="000000"/>
                <w:sz w:val="24"/>
                <w:szCs w:val="24"/>
              </w:rPr>
            </w:pPr>
            <w:r w:rsidRPr="007E2C1C">
              <w:rPr>
                <w:color w:val="000000"/>
                <w:sz w:val="24"/>
                <w:szCs w:val="24"/>
              </w:rPr>
              <w:t>FDI</w:t>
            </w:r>
          </w:p>
        </w:tc>
      </w:tr>
      <w:tr w:rsidR="00047D2B" w:rsidRPr="007E2C1C" w14:paraId="6A2FF870" w14:textId="77777777" w:rsidTr="00047D2B">
        <w:trPr>
          <w:trHeight w:val="285"/>
          <w:jc w:val="center"/>
        </w:trPr>
        <w:tc>
          <w:tcPr>
            <w:tcW w:w="1020" w:type="dxa"/>
            <w:shd w:val="clear" w:color="auto" w:fill="auto"/>
            <w:noWrap/>
            <w:vAlign w:val="bottom"/>
            <w:hideMark/>
          </w:tcPr>
          <w:p w14:paraId="0F4F8E20" w14:textId="77777777" w:rsidR="00047D2B" w:rsidRPr="007E2C1C" w:rsidRDefault="00047D2B" w:rsidP="00047D2B">
            <w:pPr>
              <w:jc w:val="right"/>
              <w:rPr>
                <w:color w:val="000000"/>
                <w:sz w:val="24"/>
                <w:szCs w:val="24"/>
              </w:rPr>
            </w:pPr>
            <w:r w:rsidRPr="007E2C1C">
              <w:rPr>
                <w:color w:val="000000"/>
                <w:sz w:val="24"/>
                <w:szCs w:val="24"/>
              </w:rPr>
              <w:t>1990</w:t>
            </w:r>
          </w:p>
        </w:tc>
        <w:tc>
          <w:tcPr>
            <w:tcW w:w="1020" w:type="dxa"/>
            <w:shd w:val="clear" w:color="auto" w:fill="auto"/>
            <w:noWrap/>
            <w:vAlign w:val="bottom"/>
            <w:hideMark/>
          </w:tcPr>
          <w:p w14:paraId="7A0C2D60" w14:textId="77777777" w:rsidR="00047D2B" w:rsidRPr="007E2C1C" w:rsidRDefault="00047D2B" w:rsidP="00047D2B">
            <w:pPr>
              <w:jc w:val="right"/>
              <w:rPr>
                <w:color w:val="000000"/>
                <w:sz w:val="24"/>
                <w:szCs w:val="24"/>
              </w:rPr>
            </w:pPr>
            <w:r w:rsidRPr="007E2C1C">
              <w:rPr>
                <w:color w:val="000000"/>
                <w:sz w:val="24"/>
                <w:szCs w:val="24"/>
              </w:rPr>
              <w:t>283370</w:t>
            </w:r>
          </w:p>
        </w:tc>
        <w:tc>
          <w:tcPr>
            <w:tcW w:w="1020" w:type="dxa"/>
            <w:shd w:val="clear" w:color="auto" w:fill="auto"/>
            <w:noWrap/>
            <w:vAlign w:val="bottom"/>
            <w:hideMark/>
          </w:tcPr>
          <w:p w14:paraId="4035AE37" w14:textId="77777777" w:rsidR="00047D2B" w:rsidRPr="007E2C1C" w:rsidRDefault="00047D2B" w:rsidP="00047D2B">
            <w:pPr>
              <w:jc w:val="right"/>
              <w:rPr>
                <w:color w:val="000000"/>
                <w:sz w:val="24"/>
                <w:szCs w:val="24"/>
              </w:rPr>
            </w:pPr>
            <w:r w:rsidRPr="007E2C1C">
              <w:rPr>
                <w:color w:val="000000"/>
                <w:sz w:val="24"/>
                <w:szCs w:val="24"/>
              </w:rPr>
              <w:t>70,653</w:t>
            </w:r>
          </w:p>
        </w:tc>
        <w:tc>
          <w:tcPr>
            <w:tcW w:w="1020" w:type="dxa"/>
            <w:shd w:val="clear" w:color="auto" w:fill="auto"/>
            <w:noWrap/>
            <w:vAlign w:val="bottom"/>
            <w:hideMark/>
          </w:tcPr>
          <w:p w14:paraId="66695503" w14:textId="77777777" w:rsidR="00047D2B" w:rsidRPr="007E2C1C" w:rsidRDefault="00047D2B" w:rsidP="00047D2B">
            <w:pPr>
              <w:jc w:val="right"/>
              <w:rPr>
                <w:color w:val="000000"/>
                <w:sz w:val="24"/>
                <w:szCs w:val="24"/>
              </w:rPr>
            </w:pPr>
            <w:r w:rsidRPr="007E2C1C">
              <w:rPr>
                <w:color w:val="000000"/>
                <w:sz w:val="24"/>
                <w:szCs w:val="24"/>
              </w:rPr>
              <w:t>73,842</w:t>
            </w:r>
          </w:p>
        </w:tc>
        <w:tc>
          <w:tcPr>
            <w:tcW w:w="1020" w:type="dxa"/>
            <w:shd w:val="clear" w:color="auto" w:fill="auto"/>
            <w:noWrap/>
            <w:vAlign w:val="bottom"/>
            <w:hideMark/>
          </w:tcPr>
          <w:p w14:paraId="71EF368B" w14:textId="77777777" w:rsidR="00047D2B" w:rsidRPr="007E2C1C" w:rsidRDefault="00047D2B" w:rsidP="00047D2B">
            <w:pPr>
              <w:jc w:val="right"/>
              <w:rPr>
                <w:color w:val="000000"/>
                <w:sz w:val="24"/>
                <w:szCs w:val="24"/>
              </w:rPr>
            </w:pPr>
            <w:r w:rsidRPr="007E2C1C">
              <w:rPr>
                <w:color w:val="000000"/>
                <w:sz w:val="24"/>
                <w:szCs w:val="24"/>
              </w:rPr>
              <w:t>-0,549</w:t>
            </w:r>
          </w:p>
        </w:tc>
        <w:tc>
          <w:tcPr>
            <w:tcW w:w="1020" w:type="dxa"/>
            <w:shd w:val="clear" w:color="auto" w:fill="auto"/>
            <w:noWrap/>
            <w:vAlign w:val="bottom"/>
            <w:hideMark/>
          </w:tcPr>
          <w:p w14:paraId="010C6644" w14:textId="77777777" w:rsidR="00047D2B" w:rsidRPr="007E2C1C" w:rsidRDefault="00047D2B" w:rsidP="00047D2B">
            <w:pPr>
              <w:jc w:val="right"/>
              <w:rPr>
                <w:color w:val="000000"/>
                <w:sz w:val="24"/>
                <w:szCs w:val="24"/>
              </w:rPr>
            </w:pPr>
            <w:r w:rsidRPr="007E2C1C">
              <w:rPr>
                <w:color w:val="000000"/>
                <w:sz w:val="24"/>
                <w:szCs w:val="24"/>
              </w:rPr>
              <w:t>0,933</w:t>
            </w:r>
          </w:p>
        </w:tc>
        <w:tc>
          <w:tcPr>
            <w:tcW w:w="1020" w:type="dxa"/>
            <w:shd w:val="clear" w:color="auto" w:fill="auto"/>
            <w:noWrap/>
            <w:vAlign w:val="bottom"/>
            <w:hideMark/>
          </w:tcPr>
          <w:p w14:paraId="53BBE43E" w14:textId="77777777" w:rsidR="00047D2B" w:rsidRPr="007E2C1C" w:rsidRDefault="00047D2B" w:rsidP="00047D2B">
            <w:pPr>
              <w:jc w:val="right"/>
              <w:rPr>
                <w:color w:val="000000"/>
                <w:sz w:val="24"/>
                <w:szCs w:val="24"/>
              </w:rPr>
            </w:pPr>
            <w:r w:rsidRPr="007E2C1C">
              <w:rPr>
                <w:color w:val="000000"/>
                <w:sz w:val="24"/>
                <w:szCs w:val="24"/>
              </w:rPr>
              <w:t>0,087</w:t>
            </w:r>
          </w:p>
        </w:tc>
      </w:tr>
      <w:tr w:rsidR="00047D2B" w:rsidRPr="007E2C1C" w14:paraId="3FD4ADF2" w14:textId="77777777" w:rsidTr="00047D2B">
        <w:trPr>
          <w:trHeight w:val="285"/>
          <w:jc w:val="center"/>
        </w:trPr>
        <w:tc>
          <w:tcPr>
            <w:tcW w:w="1020" w:type="dxa"/>
            <w:shd w:val="clear" w:color="auto" w:fill="auto"/>
            <w:noWrap/>
            <w:vAlign w:val="bottom"/>
            <w:hideMark/>
          </w:tcPr>
          <w:p w14:paraId="4D5AC4CB" w14:textId="77777777" w:rsidR="00047D2B" w:rsidRPr="007E2C1C" w:rsidRDefault="00047D2B" w:rsidP="00047D2B">
            <w:pPr>
              <w:jc w:val="right"/>
              <w:rPr>
                <w:color w:val="000000"/>
                <w:sz w:val="24"/>
                <w:szCs w:val="24"/>
              </w:rPr>
            </w:pPr>
            <w:r w:rsidRPr="007E2C1C">
              <w:rPr>
                <w:color w:val="000000"/>
                <w:sz w:val="24"/>
                <w:szCs w:val="24"/>
              </w:rPr>
              <w:t>1991</w:t>
            </w:r>
          </w:p>
        </w:tc>
        <w:tc>
          <w:tcPr>
            <w:tcW w:w="1020" w:type="dxa"/>
            <w:shd w:val="clear" w:color="auto" w:fill="auto"/>
            <w:noWrap/>
            <w:vAlign w:val="bottom"/>
            <w:hideMark/>
          </w:tcPr>
          <w:p w14:paraId="2E3C6D00" w14:textId="77777777" w:rsidR="00047D2B" w:rsidRPr="007E2C1C" w:rsidRDefault="00047D2B" w:rsidP="00047D2B">
            <w:pPr>
              <w:jc w:val="right"/>
              <w:rPr>
                <w:color w:val="000000"/>
                <w:sz w:val="24"/>
                <w:szCs w:val="24"/>
              </w:rPr>
            </w:pPr>
            <w:r w:rsidRPr="007E2C1C">
              <w:rPr>
                <w:color w:val="000000"/>
                <w:sz w:val="24"/>
                <w:szCs w:val="24"/>
              </w:rPr>
              <w:t>330650</w:t>
            </w:r>
          </w:p>
        </w:tc>
        <w:tc>
          <w:tcPr>
            <w:tcW w:w="1020" w:type="dxa"/>
            <w:shd w:val="clear" w:color="auto" w:fill="auto"/>
            <w:noWrap/>
            <w:vAlign w:val="bottom"/>
            <w:hideMark/>
          </w:tcPr>
          <w:p w14:paraId="5F2E56E4" w14:textId="77777777" w:rsidR="00047D2B" w:rsidRPr="007E2C1C" w:rsidRDefault="00047D2B" w:rsidP="00047D2B">
            <w:pPr>
              <w:jc w:val="right"/>
              <w:rPr>
                <w:color w:val="000000"/>
                <w:sz w:val="24"/>
                <w:szCs w:val="24"/>
              </w:rPr>
            </w:pPr>
            <w:r w:rsidRPr="007E2C1C">
              <w:rPr>
                <w:color w:val="000000"/>
                <w:sz w:val="24"/>
                <w:szCs w:val="24"/>
              </w:rPr>
              <w:t>78,598</w:t>
            </w:r>
          </w:p>
        </w:tc>
        <w:tc>
          <w:tcPr>
            <w:tcW w:w="1020" w:type="dxa"/>
            <w:shd w:val="clear" w:color="auto" w:fill="auto"/>
            <w:noWrap/>
            <w:vAlign w:val="bottom"/>
            <w:hideMark/>
          </w:tcPr>
          <w:p w14:paraId="0FC84405" w14:textId="77777777" w:rsidR="00047D2B" w:rsidRPr="007E2C1C" w:rsidRDefault="00047D2B" w:rsidP="00047D2B">
            <w:pPr>
              <w:jc w:val="right"/>
              <w:rPr>
                <w:color w:val="000000"/>
                <w:sz w:val="24"/>
                <w:szCs w:val="24"/>
              </w:rPr>
            </w:pPr>
            <w:r w:rsidRPr="007E2C1C">
              <w:rPr>
                <w:color w:val="000000"/>
                <w:sz w:val="24"/>
                <w:szCs w:val="24"/>
              </w:rPr>
              <w:t>86,765</w:t>
            </w:r>
          </w:p>
        </w:tc>
        <w:tc>
          <w:tcPr>
            <w:tcW w:w="1020" w:type="dxa"/>
            <w:shd w:val="clear" w:color="auto" w:fill="auto"/>
            <w:noWrap/>
            <w:vAlign w:val="bottom"/>
            <w:hideMark/>
          </w:tcPr>
          <w:p w14:paraId="10E62978" w14:textId="77777777" w:rsidR="00047D2B" w:rsidRPr="007E2C1C" w:rsidRDefault="00047D2B" w:rsidP="00047D2B">
            <w:pPr>
              <w:jc w:val="right"/>
              <w:rPr>
                <w:color w:val="000000"/>
                <w:sz w:val="24"/>
                <w:szCs w:val="24"/>
              </w:rPr>
            </w:pPr>
            <w:r w:rsidRPr="007E2C1C">
              <w:rPr>
                <w:color w:val="000000"/>
                <w:sz w:val="24"/>
                <w:szCs w:val="24"/>
              </w:rPr>
              <w:t>-0,606</w:t>
            </w:r>
          </w:p>
        </w:tc>
        <w:tc>
          <w:tcPr>
            <w:tcW w:w="1020" w:type="dxa"/>
            <w:shd w:val="clear" w:color="auto" w:fill="auto"/>
            <w:noWrap/>
            <w:vAlign w:val="bottom"/>
            <w:hideMark/>
          </w:tcPr>
          <w:p w14:paraId="68D1962A" w14:textId="77777777" w:rsidR="00047D2B" w:rsidRPr="007E2C1C" w:rsidRDefault="00047D2B" w:rsidP="00047D2B">
            <w:pPr>
              <w:jc w:val="right"/>
              <w:rPr>
                <w:color w:val="000000"/>
                <w:sz w:val="24"/>
                <w:szCs w:val="24"/>
              </w:rPr>
            </w:pPr>
            <w:r w:rsidRPr="007E2C1C">
              <w:rPr>
                <w:color w:val="000000"/>
                <w:sz w:val="24"/>
                <w:szCs w:val="24"/>
              </w:rPr>
              <w:t>0,74</w:t>
            </w:r>
          </w:p>
        </w:tc>
        <w:tc>
          <w:tcPr>
            <w:tcW w:w="1020" w:type="dxa"/>
            <w:shd w:val="clear" w:color="auto" w:fill="auto"/>
            <w:noWrap/>
            <w:vAlign w:val="bottom"/>
            <w:hideMark/>
          </w:tcPr>
          <w:p w14:paraId="4B7AC497" w14:textId="77777777" w:rsidR="00047D2B" w:rsidRPr="007E2C1C" w:rsidRDefault="00047D2B" w:rsidP="00047D2B">
            <w:pPr>
              <w:jc w:val="right"/>
              <w:rPr>
                <w:color w:val="000000"/>
                <w:sz w:val="24"/>
                <w:szCs w:val="24"/>
              </w:rPr>
            </w:pPr>
            <w:r w:rsidRPr="007E2C1C">
              <w:rPr>
                <w:color w:val="000000"/>
                <w:sz w:val="24"/>
                <w:szCs w:val="24"/>
              </w:rPr>
              <w:t>0,136</w:t>
            </w:r>
          </w:p>
        </w:tc>
      </w:tr>
      <w:tr w:rsidR="00047D2B" w:rsidRPr="007E2C1C" w14:paraId="5B484139" w14:textId="77777777" w:rsidTr="00047D2B">
        <w:trPr>
          <w:trHeight w:val="285"/>
          <w:jc w:val="center"/>
        </w:trPr>
        <w:tc>
          <w:tcPr>
            <w:tcW w:w="1020" w:type="dxa"/>
            <w:shd w:val="clear" w:color="auto" w:fill="auto"/>
            <w:noWrap/>
            <w:vAlign w:val="bottom"/>
            <w:hideMark/>
          </w:tcPr>
          <w:p w14:paraId="5D21F5A1" w14:textId="77777777" w:rsidR="00047D2B" w:rsidRPr="007E2C1C" w:rsidRDefault="00047D2B" w:rsidP="00047D2B">
            <w:pPr>
              <w:jc w:val="right"/>
              <w:rPr>
                <w:color w:val="000000"/>
                <w:sz w:val="24"/>
                <w:szCs w:val="24"/>
              </w:rPr>
            </w:pPr>
            <w:r w:rsidRPr="007E2C1C">
              <w:rPr>
                <w:color w:val="000000"/>
                <w:sz w:val="24"/>
                <w:szCs w:val="24"/>
              </w:rPr>
              <w:t>1992</w:t>
            </w:r>
          </w:p>
        </w:tc>
        <w:tc>
          <w:tcPr>
            <w:tcW w:w="1020" w:type="dxa"/>
            <w:shd w:val="clear" w:color="auto" w:fill="auto"/>
            <w:noWrap/>
            <w:vAlign w:val="bottom"/>
            <w:hideMark/>
          </w:tcPr>
          <w:p w14:paraId="7AD8FDB9" w14:textId="77777777" w:rsidR="00047D2B" w:rsidRPr="007E2C1C" w:rsidRDefault="00047D2B" w:rsidP="00047D2B">
            <w:pPr>
              <w:jc w:val="right"/>
              <w:rPr>
                <w:color w:val="000000"/>
                <w:sz w:val="24"/>
                <w:szCs w:val="24"/>
              </w:rPr>
            </w:pPr>
            <w:r w:rsidRPr="007E2C1C">
              <w:rPr>
                <w:color w:val="000000"/>
                <w:sz w:val="24"/>
                <w:szCs w:val="24"/>
              </w:rPr>
              <w:t>355530</w:t>
            </w:r>
          </w:p>
        </w:tc>
        <w:tc>
          <w:tcPr>
            <w:tcW w:w="1020" w:type="dxa"/>
            <w:shd w:val="clear" w:color="auto" w:fill="auto"/>
            <w:noWrap/>
            <w:vAlign w:val="bottom"/>
            <w:hideMark/>
          </w:tcPr>
          <w:p w14:paraId="718A930C" w14:textId="77777777" w:rsidR="00047D2B" w:rsidRPr="007E2C1C" w:rsidRDefault="00047D2B" w:rsidP="00047D2B">
            <w:pPr>
              <w:jc w:val="right"/>
              <w:rPr>
                <w:color w:val="000000"/>
                <w:sz w:val="24"/>
                <w:szCs w:val="24"/>
              </w:rPr>
            </w:pPr>
            <w:r w:rsidRPr="007E2C1C">
              <w:rPr>
                <w:color w:val="000000"/>
                <w:sz w:val="24"/>
                <w:szCs w:val="24"/>
              </w:rPr>
              <w:t>82,261</w:t>
            </w:r>
          </w:p>
        </w:tc>
        <w:tc>
          <w:tcPr>
            <w:tcW w:w="1020" w:type="dxa"/>
            <w:shd w:val="clear" w:color="auto" w:fill="auto"/>
            <w:noWrap/>
            <w:vAlign w:val="bottom"/>
            <w:hideMark/>
          </w:tcPr>
          <w:p w14:paraId="6C38227A" w14:textId="77777777" w:rsidR="00047D2B" w:rsidRPr="007E2C1C" w:rsidRDefault="00047D2B" w:rsidP="00047D2B">
            <w:pPr>
              <w:jc w:val="right"/>
              <w:rPr>
                <w:color w:val="000000"/>
                <w:sz w:val="24"/>
                <w:szCs w:val="24"/>
              </w:rPr>
            </w:pPr>
            <w:r w:rsidRPr="007E2C1C">
              <w:rPr>
                <w:color w:val="000000"/>
                <w:sz w:val="24"/>
                <w:szCs w:val="24"/>
              </w:rPr>
              <w:t>88,533</w:t>
            </w:r>
          </w:p>
        </w:tc>
        <w:tc>
          <w:tcPr>
            <w:tcW w:w="1020" w:type="dxa"/>
            <w:shd w:val="clear" w:color="auto" w:fill="auto"/>
            <w:noWrap/>
            <w:vAlign w:val="bottom"/>
            <w:hideMark/>
          </w:tcPr>
          <w:p w14:paraId="408F8A8C" w14:textId="77777777" w:rsidR="00047D2B" w:rsidRPr="007E2C1C" w:rsidRDefault="00047D2B" w:rsidP="00047D2B">
            <w:pPr>
              <w:jc w:val="right"/>
              <w:rPr>
                <w:color w:val="000000"/>
                <w:sz w:val="24"/>
                <w:szCs w:val="24"/>
              </w:rPr>
            </w:pPr>
            <w:r w:rsidRPr="007E2C1C">
              <w:rPr>
                <w:color w:val="000000"/>
                <w:sz w:val="24"/>
                <w:szCs w:val="24"/>
              </w:rPr>
              <w:t>-0,534</w:t>
            </w:r>
          </w:p>
        </w:tc>
        <w:tc>
          <w:tcPr>
            <w:tcW w:w="1020" w:type="dxa"/>
            <w:shd w:val="clear" w:color="auto" w:fill="auto"/>
            <w:noWrap/>
            <w:vAlign w:val="bottom"/>
            <w:hideMark/>
          </w:tcPr>
          <w:p w14:paraId="5DC2E9CF" w14:textId="77777777" w:rsidR="00047D2B" w:rsidRPr="007E2C1C" w:rsidRDefault="00047D2B" w:rsidP="00047D2B">
            <w:pPr>
              <w:jc w:val="right"/>
              <w:rPr>
                <w:color w:val="000000"/>
                <w:sz w:val="24"/>
                <w:szCs w:val="24"/>
              </w:rPr>
            </w:pPr>
            <w:r w:rsidRPr="007E2C1C">
              <w:rPr>
                <w:color w:val="000000"/>
                <w:sz w:val="24"/>
                <w:szCs w:val="24"/>
              </w:rPr>
              <w:t>0,905</w:t>
            </w:r>
          </w:p>
        </w:tc>
        <w:tc>
          <w:tcPr>
            <w:tcW w:w="1020" w:type="dxa"/>
            <w:shd w:val="clear" w:color="auto" w:fill="auto"/>
            <w:noWrap/>
            <w:vAlign w:val="bottom"/>
            <w:hideMark/>
          </w:tcPr>
          <w:p w14:paraId="199098F2" w14:textId="77777777" w:rsidR="00047D2B" w:rsidRPr="007E2C1C" w:rsidRDefault="00047D2B" w:rsidP="00047D2B">
            <w:pPr>
              <w:jc w:val="right"/>
              <w:rPr>
                <w:color w:val="000000"/>
                <w:sz w:val="24"/>
                <w:szCs w:val="24"/>
              </w:rPr>
            </w:pPr>
            <w:r w:rsidRPr="007E2C1C">
              <w:rPr>
                <w:color w:val="000000"/>
                <w:sz w:val="24"/>
                <w:szCs w:val="24"/>
              </w:rPr>
              <w:t>0,374</w:t>
            </w:r>
          </w:p>
        </w:tc>
      </w:tr>
      <w:tr w:rsidR="00047D2B" w:rsidRPr="007E2C1C" w14:paraId="42F4D92E" w14:textId="77777777" w:rsidTr="00047D2B">
        <w:trPr>
          <w:trHeight w:val="285"/>
          <w:jc w:val="center"/>
        </w:trPr>
        <w:tc>
          <w:tcPr>
            <w:tcW w:w="1020" w:type="dxa"/>
            <w:shd w:val="clear" w:color="auto" w:fill="auto"/>
            <w:noWrap/>
            <w:vAlign w:val="bottom"/>
            <w:hideMark/>
          </w:tcPr>
          <w:p w14:paraId="7DFB0238" w14:textId="77777777" w:rsidR="00047D2B" w:rsidRPr="007E2C1C" w:rsidRDefault="00047D2B" w:rsidP="00047D2B">
            <w:pPr>
              <w:jc w:val="right"/>
              <w:rPr>
                <w:color w:val="000000"/>
                <w:sz w:val="24"/>
                <w:szCs w:val="24"/>
              </w:rPr>
            </w:pPr>
            <w:r w:rsidRPr="007E2C1C">
              <w:rPr>
                <w:color w:val="000000"/>
                <w:sz w:val="24"/>
                <w:szCs w:val="24"/>
              </w:rPr>
              <w:t>1993</w:t>
            </w:r>
          </w:p>
        </w:tc>
        <w:tc>
          <w:tcPr>
            <w:tcW w:w="1020" w:type="dxa"/>
            <w:shd w:val="clear" w:color="auto" w:fill="auto"/>
            <w:noWrap/>
            <w:vAlign w:val="bottom"/>
            <w:hideMark/>
          </w:tcPr>
          <w:p w14:paraId="2191085F" w14:textId="77777777" w:rsidR="00047D2B" w:rsidRPr="007E2C1C" w:rsidRDefault="00047D2B" w:rsidP="00047D2B">
            <w:pPr>
              <w:jc w:val="right"/>
              <w:rPr>
                <w:color w:val="000000"/>
                <w:sz w:val="24"/>
                <w:szCs w:val="24"/>
              </w:rPr>
            </w:pPr>
            <w:r w:rsidRPr="007E2C1C">
              <w:rPr>
                <w:color w:val="000000"/>
                <w:sz w:val="24"/>
                <w:szCs w:val="24"/>
              </w:rPr>
              <w:t>392670</w:t>
            </w:r>
          </w:p>
        </w:tc>
        <w:tc>
          <w:tcPr>
            <w:tcW w:w="1020" w:type="dxa"/>
            <w:shd w:val="clear" w:color="auto" w:fill="auto"/>
            <w:noWrap/>
            <w:vAlign w:val="bottom"/>
            <w:hideMark/>
          </w:tcPr>
          <w:p w14:paraId="53FAD8E3" w14:textId="77777777" w:rsidR="00047D2B" w:rsidRPr="007E2C1C" w:rsidRDefault="00047D2B" w:rsidP="00047D2B">
            <w:pPr>
              <w:jc w:val="right"/>
              <w:rPr>
                <w:color w:val="000000"/>
                <w:sz w:val="24"/>
                <w:szCs w:val="24"/>
              </w:rPr>
            </w:pPr>
            <w:r w:rsidRPr="007E2C1C">
              <w:rPr>
                <w:color w:val="000000"/>
                <w:sz w:val="24"/>
                <w:szCs w:val="24"/>
              </w:rPr>
              <w:t>94,869</w:t>
            </w:r>
          </w:p>
        </w:tc>
        <w:tc>
          <w:tcPr>
            <w:tcW w:w="1020" w:type="dxa"/>
            <w:shd w:val="clear" w:color="auto" w:fill="auto"/>
            <w:noWrap/>
            <w:vAlign w:val="bottom"/>
            <w:hideMark/>
          </w:tcPr>
          <w:p w14:paraId="595F5507" w14:textId="77777777" w:rsidR="00047D2B" w:rsidRPr="007E2C1C" w:rsidRDefault="00047D2B" w:rsidP="00047D2B">
            <w:pPr>
              <w:jc w:val="right"/>
              <w:rPr>
                <w:color w:val="000000"/>
                <w:sz w:val="24"/>
                <w:szCs w:val="24"/>
              </w:rPr>
            </w:pPr>
            <w:r w:rsidRPr="007E2C1C">
              <w:rPr>
                <w:color w:val="000000"/>
                <w:sz w:val="24"/>
                <w:szCs w:val="24"/>
              </w:rPr>
              <w:t>93,205</w:t>
            </w:r>
          </w:p>
        </w:tc>
        <w:tc>
          <w:tcPr>
            <w:tcW w:w="1020" w:type="dxa"/>
            <w:shd w:val="clear" w:color="auto" w:fill="auto"/>
            <w:noWrap/>
            <w:vAlign w:val="bottom"/>
            <w:hideMark/>
          </w:tcPr>
          <w:p w14:paraId="394DE235" w14:textId="77777777" w:rsidR="00047D2B" w:rsidRPr="007E2C1C" w:rsidRDefault="00047D2B" w:rsidP="00047D2B">
            <w:pPr>
              <w:jc w:val="right"/>
              <w:rPr>
                <w:color w:val="000000"/>
                <w:sz w:val="24"/>
                <w:szCs w:val="24"/>
              </w:rPr>
            </w:pPr>
            <w:r w:rsidRPr="007E2C1C">
              <w:rPr>
                <w:color w:val="000000"/>
                <w:sz w:val="24"/>
                <w:szCs w:val="24"/>
              </w:rPr>
              <w:t>-0,742</w:t>
            </w:r>
          </w:p>
        </w:tc>
        <w:tc>
          <w:tcPr>
            <w:tcW w:w="1020" w:type="dxa"/>
            <w:shd w:val="clear" w:color="auto" w:fill="auto"/>
            <w:noWrap/>
            <w:vAlign w:val="bottom"/>
            <w:hideMark/>
          </w:tcPr>
          <w:p w14:paraId="7BEBDDF9" w14:textId="77777777" w:rsidR="00047D2B" w:rsidRPr="007E2C1C" w:rsidRDefault="00047D2B" w:rsidP="00047D2B">
            <w:pPr>
              <w:jc w:val="right"/>
              <w:rPr>
                <w:color w:val="000000"/>
                <w:sz w:val="24"/>
                <w:szCs w:val="24"/>
              </w:rPr>
            </w:pPr>
            <w:r w:rsidRPr="007E2C1C">
              <w:rPr>
                <w:color w:val="000000"/>
                <w:sz w:val="24"/>
                <w:szCs w:val="24"/>
              </w:rPr>
              <w:t>0,767</w:t>
            </w:r>
          </w:p>
        </w:tc>
        <w:tc>
          <w:tcPr>
            <w:tcW w:w="1020" w:type="dxa"/>
            <w:shd w:val="clear" w:color="auto" w:fill="auto"/>
            <w:noWrap/>
            <w:vAlign w:val="bottom"/>
            <w:hideMark/>
          </w:tcPr>
          <w:p w14:paraId="22AF87AE" w14:textId="77777777" w:rsidR="00047D2B" w:rsidRPr="007E2C1C" w:rsidRDefault="00047D2B" w:rsidP="00047D2B">
            <w:pPr>
              <w:jc w:val="right"/>
              <w:rPr>
                <w:color w:val="000000"/>
                <w:sz w:val="24"/>
                <w:szCs w:val="24"/>
              </w:rPr>
            </w:pPr>
            <w:r w:rsidRPr="007E2C1C">
              <w:rPr>
                <w:color w:val="000000"/>
                <w:sz w:val="24"/>
                <w:szCs w:val="24"/>
              </w:rPr>
              <w:t>0,612</w:t>
            </w:r>
          </w:p>
        </w:tc>
      </w:tr>
      <w:tr w:rsidR="00047D2B" w:rsidRPr="007E2C1C" w14:paraId="31F5BBAD" w14:textId="77777777" w:rsidTr="00047D2B">
        <w:trPr>
          <w:trHeight w:val="285"/>
          <w:jc w:val="center"/>
        </w:trPr>
        <w:tc>
          <w:tcPr>
            <w:tcW w:w="1020" w:type="dxa"/>
            <w:shd w:val="clear" w:color="auto" w:fill="auto"/>
            <w:noWrap/>
            <w:vAlign w:val="bottom"/>
            <w:hideMark/>
          </w:tcPr>
          <w:p w14:paraId="463C91AD" w14:textId="77777777" w:rsidR="00047D2B" w:rsidRPr="007E2C1C" w:rsidRDefault="00047D2B" w:rsidP="00047D2B">
            <w:pPr>
              <w:jc w:val="right"/>
              <w:rPr>
                <w:color w:val="000000"/>
                <w:sz w:val="24"/>
                <w:szCs w:val="24"/>
              </w:rPr>
            </w:pPr>
            <w:r w:rsidRPr="007E2C1C">
              <w:rPr>
                <w:color w:val="000000"/>
                <w:sz w:val="24"/>
                <w:szCs w:val="24"/>
              </w:rPr>
              <w:t>1994</w:t>
            </w:r>
          </w:p>
        </w:tc>
        <w:tc>
          <w:tcPr>
            <w:tcW w:w="1020" w:type="dxa"/>
            <w:shd w:val="clear" w:color="auto" w:fill="auto"/>
            <w:noWrap/>
            <w:vAlign w:val="bottom"/>
            <w:hideMark/>
          </w:tcPr>
          <w:p w14:paraId="1CAD7D21" w14:textId="77777777" w:rsidR="00047D2B" w:rsidRPr="007E2C1C" w:rsidRDefault="00047D2B" w:rsidP="00047D2B">
            <w:pPr>
              <w:jc w:val="right"/>
              <w:rPr>
                <w:color w:val="000000"/>
                <w:sz w:val="24"/>
                <w:szCs w:val="24"/>
              </w:rPr>
            </w:pPr>
            <w:r w:rsidRPr="007E2C1C">
              <w:rPr>
                <w:color w:val="000000"/>
                <w:sz w:val="24"/>
                <w:szCs w:val="24"/>
              </w:rPr>
              <w:t>463620</w:t>
            </w:r>
          </w:p>
        </w:tc>
        <w:tc>
          <w:tcPr>
            <w:tcW w:w="1020" w:type="dxa"/>
            <w:shd w:val="clear" w:color="auto" w:fill="auto"/>
            <w:noWrap/>
            <w:vAlign w:val="bottom"/>
            <w:hideMark/>
          </w:tcPr>
          <w:p w14:paraId="46A62850" w14:textId="77777777" w:rsidR="00047D2B" w:rsidRPr="007E2C1C" w:rsidRDefault="00047D2B" w:rsidP="00047D2B">
            <w:pPr>
              <w:jc w:val="right"/>
              <w:rPr>
                <w:color w:val="000000"/>
                <w:sz w:val="24"/>
                <w:szCs w:val="24"/>
              </w:rPr>
            </w:pPr>
            <w:r w:rsidRPr="007E2C1C">
              <w:rPr>
                <w:color w:val="000000"/>
                <w:sz w:val="24"/>
                <w:szCs w:val="24"/>
              </w:rPr>
              <w:t>110,019</w:t>
            </w:r>
          </w:p>
        </w:tc>
        <w:tc>
          <w:tcPr>
            <w:tcW w:w="1020" w:type="dxa"/>
            <w:shd w:val="clear" w:color="auto" w:fill="auto"/>
            <w:noWrap/>
            <w:vAlign w:val="bottom"/>
            <w:hideMark/>
          </w:tcPr>
          <w:p w14:paraId="6F657048" w14:textId="77777777" w:rsidR="00047D2B" w:rsidRPr="007E2C1C" w:rsidRDefault="00047D2B" w:rsidP="00047D2B">
            <w:pPr>
              <w:jc w:val="right"/>
              <w:rPr>
                <w:color w:val="000000"/>
                <w:sz w:val="24"/>
                <w:szCs w:val="24"/>
              </w:rPr>
            </w:pPr>
            <w:r w:rsidRPr="007E2C1C">
              <w:rPr>
                <w:color w:val="000000"/>
                <w:sz w:val="24"/>
                <w:szCs w:val="24"/>
              </w:rPr>
              <w:t>114,452</w:t>
            </w:r>
          </w:p>
        </w:tc>
        <w:tc>
          <w:tcPr>
            <w:tcW w:w="1020" w:type="dxa"/>
            <w:shd w:val="clear" w:color="auto" w:fill="auto"/>
            <w:noWrap/>
            <w:vAlign w:val="bottom"/>
            <w:hideMark/>
          </w:tcPr>
          <w:p w14:paraId="21917797" w14:textId="77777777" w:rsidR="00047D2B" w:rsidRPr="007E2C1C" w:rsidRDefault="00047D2B" w:rsidP="00047D2B">
            <w:pPr>
              <w:jc w:val="right"/>
              <w:rPr>
                <w:color w:val="000000"/>
                <w:sz w:val="24"/>
                <w:szCs w:val="24"/>
              </w:rPr>
            </w:pPr>
            <w:r w:rsidRPr="007E2C1C">
              <w:rPr>
                <w:color w:val="000000"/>
                <w:sz w:val="24"/>
                <w:szCs w:val="24"/>
              </w:rPr>
              <w:t>-1,175</w:t>
            </w:r>
          </w:p>
        </w:tc>
        <w:tc>
          <w:tcPr>
            <w:tcW w:w="1020" w:type="dxa"/>
            <w:shd w:val="clear" w:color="auto" w:fill="auto"/>
            <w:noWrap/>
            <w:vAlign w:val="bottom"/>
            <w:hideMark/>
          </w:tcPr>
          <w:p w14:paraId="64A59207" w14:textId="77777777" w:rsidR="00047D2B" w:rsidRPr="007E2C1C" w:rsidRDefault="00047D2B" w:rsidP="00047D2B">
            <w:pPr>
              <w:jc w:val="right"/>
              <w:rPr>
                <w:color w:val="000000"/>
                <w:sz w:val="24"/>
                <w:szCs w:val="24"/>
              </w:rPr>
            </w:pPr>
            <w:r w:rsidRPr="007E2C1C">
              <w:rPr>
                <w:color w:val="000000"/>
                <w:sz w:val="24"/>
                <w:szCs w:val="24"/>
              </w:rPr>
              <w:t>0,814</w:t>
            </w:r>
          </w:p>
        </w:tc>
        <w:tc>
          <w:tcPr>
            <w:tcW w:w="1020" w:type="dxa"/>
            <w:shd w:val="clear" w:color="auto" w:fill="auto"/>
            <w:noWrap/>
            <w:vAlign w:val="bottom"/>
            <w:hideMark/>
          </w:tcPr>
          <w:p w14:paraId="3EDFFCE5" w14:textId="77777777" w:rsidR="00047D2B" w:rsidRPr="007E2C1C" w:rsidRDefault="00047D2B" w:rsidP="00047D2B">
            <w:pPr>
              <w:jc w:val="right"/>
              <w:rPr>
                <w:color w:val="000000"/>
                <w:sz w:val="24"/>
                <w:szCs w:val="24"/>
              </w:rPr>
            </w:pPr>
            <w:r w:rsidRPr="007E2C1C">
              <w:rPr>
                <w:color w:val="000000"/>
                <w:sz w:val="24"/>
                <w:szCs w:val="24"/>
              </w:rPr>
              <w:t>1,453</w:t>
            </w:r>
          </w:p>
        </w:tc>
      </w:tr>
      <w:tr w:rsidR="00047D2B" w:rsidRPr="007E2C1C" w14:paraId="2C494813" w14:textId="77777777" w:rsidTr="00047D2B">
        <w:trPr>
          <w:trHeight w:val="285"/>
          <w:jc w:val="center"/>
        </w:trPr>
        <w:tc>
          <w:tcPr>
            <w:tcW w:w="1020" w:type="dxa"/>
            <w:shd w:val="clear" w:color="auto" w:fill="auto"/>
            <w:noWrap/>
            <w:vAlign w:val="bottom"/>
            <w:hideMark/>
          </w:tcPr>
          <w:p w14:paraId="3B2DB78F" w14:textId="77777777" w:rsidR="00047D2B" w:rsidRPr="007E2C1C" w:rsidRDefault="00047D2B" w:rsidP="00047D2B">
            <w:pPr>
              <w:jc w:val="right"/>
              <w:rPr>
                <w:color w:val="000000"/>
                <w:sz w:val="24"/>
                <w:szCs w:val="24"/>
              </w:rPr>
            </w:pPr>
            <w:r w:rsidRPr="007E2C1C">
              <w:rPr>
                <w:color w:val="000000"/>
                <w:sz w:val="24"/>
                <w:szCs w:val="24"/>
              </w:rPr>
              <w:t>1995</w:t>
            </w:r>
          </w:p>
        </w:tc>
        <w:tc>
          <w:tcPr>
            <w:tcW w:w="1020" w:type="dxa"/>
            <w:shd w:val="clear" w:color="auto" w:fill="auto"/>
            <w:noWrap/>
            <w:vAlign w:val="bottom"/>
            <w:hideMark/>
          </w:tcPr>
          <w:p w14:paraId="63E7CF60" w14:textId="77777777" w:rsidR="00047D2B" w:rsidRPr="007E2C1C" w:rsidRDefault="00047D2B" w:rsidP="00047D2B">
            <w:pPr>
              <w:jc w:val="right"/>
              <w:rPr>
                <w:color w:val="000000"/>
                <w:sz w:val="24"/>
                <w:szCs w:val="24"/>
              </w:rPr>
            </w:pPr>
            <w:r w:rsidRPr="007E2C1C">
              <w:rPr>
                <w:color w:val="000000"/>
                <w:sz w:val="24"/>
                <w:szCs w:val="24"/>
              </w:rPr>
              <w:t>566580</w:t>
            </w:r>
          </w:p>
        </w:tc>
        <w:tc>
          <w:tcPr>
            <w:tcW w:w="1020" w:type="dxa"/>
            <w:shd w:val="clear" w:color="auto" w:fill="auto"/>
            <w:noWrap/>
            <w:vAlign w:val="bottom"/>
            <w:hideMark/>
          </w:tcPr>
          <w:p w14:paraId="4F0B7B54" w14:textId="77777777" w:rsidR="00047D2B" w:rsidRPr="007E2C1C" w:rsidRDefault="00047D2B" w:rsidP="00047D2B">
            <w:pPr>
              <w:jc w:val="right"/>
              <w:rPr>
                <w:color w:val="000000"/>
                <w:sz w:val="24"/>
                <w:szCs w:val="24"/>
              </w:rPr>
            </w:pPr>
            <w:r w:rsidRPr="007E2C1C">
              <w:rPr>
                <w:color w:val="000000"/>
                <w:sz w:val="24"/>
                <w:szCs w:val="24"/>
              </w:rPr>
              <w:t>144,003</w:t>
            </w:r>
          </w:p>
        </w:tc>
        <w:tc>
          <w:tcPr>
            <w:tcW w:w="1020" w:type="dxa"/>
            <w:shd w:val="clear" w:color="auto" w:fill="auto"/>
            <w:noWrap/>
            <w:vAlign w:val="bottom"/>
            <w:hideMark/>
          </w:tcPr>
          <w:p w14:paraId="06871D1C" w14:textId="77777777" w:rsidR="00047D2B" w:rsidRPr="007E2C1C" w:rsidRDefault="00047D2B" w:rsidP="00047D2B">
            <w:pPr>
              <w:jc w:val="right"/>
              <w:rPr>
                <w:color w:val="000000"/>
                <w:sz w:val="24"/>
                <w:szCs w:val="24"/>
              </w:rPr>
            </w:pPr>
            <w:r w:rsidRPr="007E2C1C">
              <w:rPr>
                <w:color w:val="000000"/>
                <w:sz w:val="24"/>
                <w:szCs w:val="24"/>
              </w:rPr>
              <w:t>152,401</w:t>
            </w:r>
          </w:p>
        </w:tc>
        <w:tc>
          <w:tcPr>
            <w:tcW w:w="1020" w:type="dxa"/>
            <w:shd w:val="clear" w:color="auto" w:fill="auto"/>
            <w:noWrap/>
            <w:vAlign w:val="bottom"/>
            <w:hideMark/>
          </w:tcPr>
          <w:p w14:paraId="08747B9D" w14:textId="77777777" w:rsidR="00047D2B" w:rsidRPr="007E2C1C" w:rsidRDefault="00047D2B" w:rsidP="00047D2B">
            <w:pPr>
              <w:jc w:val="right"/>
              <w:rPr>
                <w:color w:val="000000"/>
                <w:sz w:val="24"/>
                <w:szCs w:val="24"/>
              </w:rPr>
            </w:pPr>
            <w:r w:rsidRPr="007E2C1C">
              <w:rPr>
                <w:color w:val="000000"/>
                <w:sz w:val="24"/>
                <w:szCs w:val="24"/>
              </w:rPr>
              <w:t>-2,122</w:t>
            </w:r>
          </w:p>
        </w:tc>
        <w:tc>
          <w:tcPr>
            <w:tcW w:w="1020" w:type="dxa"/>
            <w:shd w:val="clear" w:color="auto" w:fill="auto"/>
            <w:noWrap/>
            <w:vAlign w:val="bottom"/>
            <w:hideMark/>
          </w:tcPr>
          <w:p w14:paraId="77B6F19A" w14:textId="77777777" w:rsidR="00047D2B" w:rsidRPr="007E2C1C" w:rsidRDefault="00047D2B" w:rsidP="00047D2B">
            <w:pPr>
              <w:jc w:val="right"/>
              <w:rPr>
                <w:color w:val="000000"/>
                <w:sz w:val="24"/>
                <w:szCs w:val="24"/>
              </w:rPr>
            </w:pPr>
            <w:r w:rsidRPr="007E2C1C">
              <w:rPr>
                <w:color w:val="000000"/>
                <w:sz w:val="24"/>
                <w:szCs w:val="24"/>
              </w:rPr>
              <w:t>0,291</w:t>
            </w:r>
          </w:p>
        </w:tc>
        <w:tc>
          <w:tcPr>
            <w:tcW w:w="1020" w:type="dxa"/>
            <w:shd w:val="clear" w:color="auto" w:fill="auto"/>
            <w:noWrap/>
            <w:vAlign w:val="bottom"/>
            <w:hideMark/>
          </w:tcPr>
          <w:p w14:paraId="405F8A4B" w14:textId="77777777" w:rsidR="00047D2B" w:rsidRPr="007E2C1C" w:rsidRDefault="00047D2B" w:rsidP="00047D2B">
            <w:pPr>
              <w:jc w:val="right"/>
              <w:rPr>
                <w:color w:val="000000"/>
                <w:sz w:val="24"/>
                <w:szCs w:val="24"/>
              </w:rPr>
            </w:pPr>
            <w:r w:rsidRPr="007E2C1C">
              <w:rPr>
                <w:color w:val="000000"/>
                <w:sz w:val="24"/>
                <w:szCs w:val="24"/>
              </w:rPr>
              <w:t>1,382</w:t>
            </w:r>
          </w:p>
        </w:tc>
      </w:tr>
      <w:tr w:rsidR="00047D2B" w:rsidRPr="007E2C1C" w14:paraId="1B7BC2D4" w14:textId="77777777" w:rsidTr="00047D2B">
        <w:trPr>
          <w:trHeight w:val="285"/>
          <w:jc w:val="center"/>
        </w:trPr>
        <w:tc>
          <w:tcPr>
            <w:tcW w:w="1020" w:type="dxa"/>
            <w:shd w:val="clear" w:color="auto" w:fill="auto"/>
            <w:noWrap/>
            <w:vAlign w:val="bottom"/>
            <w:hideMark/>
          </w:tcPr>
          <w:p w14:paraId="125EB8CD" w14:textId="77777777" w:rsidR="00047D2B" w:rsidRPr="007E2C1C" w:rsidRDefault="00047D2B" w:rsidP="00047D2B">
            <w:pPr>
              <w:jc w:val="right"/>
              <w:rPr>
                <w:color w:val="000000"/>
                <w:sz w:val="24"/>
                <w:szCs w:val="24"/>
              </w:rPr>
            </w:pPr>
            <w:r w:rsidRPr="007E2C1C">
              <w:rPr>
                <w:color w:val="000000"/>
                <w:sz w:val="24"/>
                <w:szCs w:val="24"/>
              </w:rPr>
              <w:t>1996</w:t>
            </w:r>
          </w:p>
        </w:tc>
        <w:tc>
          <w:tcPr>
            <w:tcW w:w="1020" w:type="dxa"/>
            <w:shd w:val="clear" w:color="auto" w:fill="auto"/>
            <w:noWrap/>
            <w:vAlign w:val="bottom"/>
            <w:hideMark/>
          </w:tcPr>
          <w:p w14:paraId="56E45747" w14:textId="77777777" w:rsidR="00047D2B" w:rsidRPr="007E2C1C" w:rsidRDefault="00047D2B" w:rsidP="00047D2B">
            <w:pPr>
              <w:jc w:val="right"/>
              <w:rPr>
                <w:color w:val="000000"/>
                <w:sz w:val="24"/>
                <w:szCs w:val="24"/>
              </w:rPr>
            </w:pPr>
            <w:r w:rsidRPr="007E2C1C">
              <w:rPr>
                <w:color w:val="000000"/>
                <w:sz w:val="24"/>
                <w:szCs w:val="24"/>
              </w:rPr>
              <w:t>610170</w:t>
            </w:r>
          </w:p>
        </w:tc>
        <w:tc>
          <w:tcPr>
            <w:tcW w:w="1020" w:type="dxa"/>
            <w:shd w:val="clear" w:color="auto" w:fill="auto"/>
            <w:noWrap/>
            <w:vAlign w:val="bottom"/>
            <w:hideMark/>
          </w:tcPr>
          <w:p w14:paraId="10F53196" w14:textId="77777777" w:rsidR="00047D2B" w:rsidRPr="007E2C1C" w:rsidRDefault="00047D2B" w:rsidP="00047D2B">
            <w:pPr>
              <w:jc w:val="right"/>
              <w:rPr>
                <w:color w:val="000000"/>
                <w:sz w:val="24"/>
                <w:szCs w:val="24"/>
              </w:rPr>
            </w:pPr>
            <w:r w:rsidRPr="007E2C1C">
              <w:rPr>
                <w:color w:val="000000"/>
                <w:sz w:val="24"/>
                <w:szCs w:val="24"/>
              </w:rPr>
              <w:t>149,397</w:t>
            </w:r>
          </w:p>
        </w:tc>
        <w:tc>
          <w:tcPr>
            <w:tcW w:w="1020" w:type="dxa"/>
            <w:shd w:val="clear" w:color="auto" w:fill="auto"/>
            <w:noWrap/>
            <w:vAlign w:val="bottom"/>
            <w:hideMark/>
          </w:tcPr>
          <w:p w14:paraId="297C0576" w14:textId="77777777" w:rsidR="00047D2B" w:rsidRPr="007E2C1C" w:rsidRDefault="00047D2B" w:rsidP="00047D2B">
            <w:pPr>
              <w:jc w:val="right"/>
              <w:rPr>
                <w:color w:val="000000"/>
                <w:sz w:val="24"/>
                <w:szCs w:val="24"/>
              </w:rPr>
            </w:pPr>
            <w:r w:rsidRPr="007E2C1C">
              <w:rPr>
                <w:color w:val="000000"/>
                <w:sz w:val="24"/>
                <w:szCs w:val="24"/>
              </w:rPr>
              <w:t>171,376</w:t>
            </w:r>
          </w:p>
        </w:tc>
        <w:tc>
          <w:tcPr>
            <w:tcW w:w="1020" w:type="dxa"/>
            <w:shd w:val="clear" w:color="auto" w:fill="auto"/>
            <w:noWrap/>
            <w:vAlign w:val="bottom"/>
            <w:hideMark/>
          </w:tcPr>
          <w:p w14:paraId="15EA3BAA" w14:textId="77777777" w:rsidR="00047D2B" w:rsidRPr="007E2C1C" w:rsidRDefault="00047D2B" w:rsidP="00047D2B">
            <w:pPr>
              <w:jc w:val="right"/>
              <w:rPr>
                <w:color w:val="000000"/>
                <w:sz w:val="24"/>
                <w:szCs w:val="24"/>
              </w:rPr>
            </w:pPr>
            <w:r w:rsidRPr="007E2C1C">
              <w:rPr>
                <w:color w:val="000000"/>
                <w:sz w:val="24"/>
                <w:szCs w:val="24"/>
              </w:rPr>
              <w:t>-2,215</w:t>
            </w:r>
          </w:p>
        </w:tc>
        <w:tc>
          <w:tcPr>
            <w:tcW w:w="1020" w:type="dxa"/>
            <w:shd w:val="clear" w:color="auto" w:fill="auto"/>
            <w:noWrap/>
            <w:vAlign w:val="bottom"/>
            <w:hideMark/>
          </w:tcPr>
          <w:p w14:paraId="55FF9A49" w14:textId="77777777" w:rsidR="00047D2B" w:rsidRPr="007E2C1C" w:rsidRDefault="00047D2B" w:rsidP="00047D2B">
            <w:pPr>
              <w:jc w:val="right"/>
              <w:rPr>
                <w:color w:val="000000"/>
                <w:sz w:val="24"/>
                <w:szCs w:val="24"/>
              </w:rPr>
            </w:pPr>
            <w:r w:rsidRPr="007E2C1C">
              <w:rPr>
                <w:color w:val="000000"/>
                <w:sz w:val="24"/>
                <w:szCs w:val="24"/>
              </w:rPr>
              <w:t>-0,268</w:t>
            </w:r>
          </w:p>
        </w:tc>
        <w:tc>
          <w:tcPr>
            <w:tcW w:w="1020" w:type="dxa"/>
            <w:shd w:val="clear" w:color="auto" w:fill="auto"/>
            <w:noWrap/>
            <w:vAlign w:val="bottom"/>
            <w:hideMark/>
          </w:tcPr>
          <w:p w14:paraId="49CEBED5" w14:textId="77777777" w:rsidR="00047D2B" w:rsidRPr="007E2C1C" w:rsidRDefault="00047D2B" w:rsidP="00047D2B">
            <w:pPr>
              <w:jc w:val="right"/>
              <w:rPr>
                <w:color w:val="000000"/>
                <w:sz w:val="24"/>
                <w:szCs w:val="24"/>
              </w:rPr>
            </w:pPr>
            <w:r w:rsidRPr="007E2C1C">
              <w:rPr>
                <w:color w:val="000000"/>
                <w:sz w:val="24"/>
                <w:szCs w:val="24"/>
              </w:rPr>
              <w:t>2,17</w:t>
            </w:r>
          </w:p>
        </w:tc>
      </w:tr>
      <w:tr w:rsidR="00047D2B" w:rsidRPr="007E2C1C" w14:paraId="38968C32" w14:textId="77777777" w:rsidTr="00047D2B">
        <w:trPr>
          <w:trHeight w:val="285"/>
          <w:jc w:val="center"/>
        </w:trPr>
        <w:tc>
          <w:tcPr>
            <w:tcW w:w="1020" w:type="dxa"/>
            <w:shd w:val="clear" w:color="auto" w:fill="auto"/>
            <w:noWrap/>
            <w:vAlign w:val="bottom"/>
            <w:hideMark/>
          </w:tcPr>
          <w:p w14:paraId="75EE037F" w14:textId="77777777" w:rsidR="00047D2B" w:rsidRPr="007E2C1C" w:rsidRDefault="00047D2B" w:rsidP="00047D2B">
            <w:pPr>
              <w:jc w:val="right"/>
              <w:rPr>
                <w:color w:val="000000"/>
                <w:sz w:val="24"/>
                <w:szCs w:val="24"/>
              </w:rPr>
            </w:pPr>
            <w:r w:rsidRPr="007E2C1C">
              <w:rPr>
                <w:color w:val="000000"/>
                <w:sz w:val="24"/>
                <w:szCs w:val="24"/>
              </w:rPr>
              <w:t>1997</w:t>
            </w:r>
          </w:p>
        </w:tc>
        <w:tc>
          <w:tcPr>
            <w:tcW w:w="1020" w:type="dxa"/>
            <w:shd w:val="clear" w:color="auto" w:fill="auto"/>
            <w:noWrap/>
            <w:vAlign w:val="bottom"/>
            <w:hideMark/>
          </w:tcPr>
          <w:p w14:paraId="47092017" w14:textId="77777777" w:rsidR="00047D2B" w:rsidRPr="007E2C1C" w:rsidRDefault="00047D2B" w:rsidP="00047D2B">
            <w:pPr>
              <w:jc w:val="right"/>
              <w:rPr>
                <w:color w:val="000000"/>
                <w:sz w:val="24"/>
                <w:szCs w:val="24"/>
              </w:rPr>
            </w:pPr>
            <w:r w:rsidRPr="007E2C1C">
              <w:rPr>
                <w:color w:val="000000"/>
                <w:sz w:val="24"/>
                <w:szCs w:val="24"/>
              </w:rPr>
              <w:t>569750</w:t>
            </w:r>
          </w:p>
        </w:tc>
        <w:tc>
          <w:tcPr>
            <w:tcW w:w="1020" w:type="dxa"/>
            <w:shd w:val="clear" w:color="auto" w:fill="auto"/>
            <w:noWrap/>
            <w:vAlign w:val="bottom"/>
            <w:hideMark/>
          </w:tcPr>
          <w:p w14:paraId="4420DD0F" w14:textId="77777777" w:rsidR="00047D2B" w:rsidRPr="007E2C1C" w:rsidRDefault="00047D2B" w:rsidP="00047D2B">
            <w:pPr>
              <w:jc w:val="right"/>
              <w:rPr>
                <w:color w:val="000000"/>
                <w:sz w:val="24"/>
                <w:szCs w:val="24"/>
              </w:rPr>
            </w:pPr>
            <w:r w:rsidRPr="007E2C1C">
              <w:rPr>
                <w:color w:val="000000"/>
                <w:sz w:val="24"/>
                <w:szCs w:val="24"/>
              </w:rPr>
              <w:t>160,621</w:t>
            </w:r>
          </w:p>
        </w:tc>
        <w:tc>
          <w:tcPr>
            <w:tcW w:w="1020" w:type="dxa"/>
            <w:shd w:val="clear" w:color="auto" w:fill="auto"/>
            <w:noWrap/>
            <w:vAlign w:val="bottom"/>
            <w:hideMark/>
          </w:tcPr>
          <w:p w14:paraId="3BCD65F6" w14:textId="77777777" w:rsidR="00047D2B" w:rsidRPr="007E2C1C" w:rsidRDefault="00047D2B" w:rsidP="00047D2B">
            <w:pPr>
              <w:jc w:val="right"/>
              <w:rPr>
                <w:color w:val="000000"/>
                <w:sz w:val="24"/>
                <w:szCs w:val="24"/>
              </w:rPr>
            </w:pPr>
            <w:r w:rsidRPr="007E2C1C">
              <w:rPr>
                <w:color w:val="000000"/>
                <w:sz w:val="24"/>
                <w:szCs w:val="24"/>
              </w:rPr>
              <w:t>168,61</w:t>
            </w:r>
          </w:p>
        </w:tc>
        <w:tc>
          <w:tcPr>
            <w:tcW w:w="1020" w:type="dxa"/>
            <w:shd w:val="clear" w:color="auto" w:fill="auto"/>
            <w:noWrap/>
            <w:vAlign w:val="bottom"/>
            <w:hideMark/>
          </w:tcPr>
          <w:p w14:paraId="51CD5C38" w14:textId="77777777" w:rsidR="00047D2B" w:rsidRPr="007E2C1C" w:rsidRDefault="00047D2B" w:rsidP="00047D2B">
            <w:pPr>
              <w:jc w:val="right"/>
              <w:rPr>
                <w:color w:val="000000"/>
                <w:sz w:val="24"/>
                <w:szCs w:val="24"/>
              </w:rPr>
            </w:pPr>
            <w:r w:rsidRPr="007E2C1C">
              <w:rPr>
                <w:color w:val="000000"/>
                <w:sz w:val="24"/>
                <w:szCs w:val="24"/>
              </w:rPr>
              <w:t>-3,168</w:t>
            </w:r>
          </w:p>
        </w:tc>
        <w:tc>
          <w:tcPr>
            <w:tcW w:w="1020" w:type="dxa"/>
            <w:shd w:val="clear" w:color="auto" w:fill="auto"/>
            <w:noWrap/>
            <w:vAlign w:val="bottom"/>
            <w:hideMark/>
          </w:tcPr>
          <w:p w14:paraId="4E579F9E" w14:textId="77777777" w:rsidR="00047D2B" w:rsidRPr="007E2C1C" w:rsidRDefault="00047D2B" w:rsidP="00047D2B">
            <w:pPr>
              <w:jc w:val="right"/>
              <w:rPr>
                <w:color w:val="000000"/>
                <w:sz w:val="24"/>
                <w:szCs w:val="24"/>
              </w:rPr>
            </w:pPr>
            <w:r w:rsidRPr="007E2C1C">
              <w:rPr>
                <w:color w:val="000000"/>
                <w:sz w:val="24"/>
                <w:szCs w:val="24"/>
              </w:rPr>
              <w:t>0,345</w:t>
            </w:r>
          </w:p>
        </w:tc>
        <w:tc>
          <w:tcPr>
            <w:tcW w:w="1020" w:type="dxa"/>
            <w:shd w:val="clear" w:color="auto" w:fill="auto"/>
            <w:noWrap/>
            <w:vAlign w:val="bottom"/>
            <w:hideMark/>
          </w:tcPr>
          <w:p w14:paraId="129350FC" w14:textId="77777777" w:rsidR="00047D2B" w:rsidRPr="007E2C1C" w:rsidRDefault="00047D2B" w:rsidP="00047D2B">
            <w:pPr>
              <w:jc w:val="right"/>
              <w:rPr>
                <w:color w:val="000000"/>
                <w:sz w:val="24"/>
                <w:szCs w:val="24"/>
              </w:rPr>
            </w:pPr>
            <w:r w:rsidRPr="007E2C1C">
              <w:rPr>
                <w:color w:val="000000"/>
                <w:sz w:val="24"/>
                <w:szCs w:val="24"/>
              </w:rPr>
              <w:t>1,11</w:t>
            </w:r>
          </w:p>
        </w:tc>
      </w:tr>
      <w:tr w:rsidR="00047D2B" w:rsidRPr="007E2C1C" w14:paraId="6A746089" w14:textId="77777777" w:rsidTr="00047D2B">
        <w:trPr>
          <w:trHeight w:val="285"/>
          <w:jc w:val="center"/>
        </w:trPr>
        <w:tc>
          <w:tcPr>
            <w:tcW w:w="1020" w:type="dxa"/>
            <w:shd w:val="clear" w:color="auto" w:fill="auto"/>
            <w:noWrap/>
            <w:vAlign w:val="bottom"/>
            <w:hideMark/>
          </w:tcPr>
          <w:p w14:paraId="028D19EF" w14:textId="77777777" w:rsidR="00047D2B" w:rsidRPr="007E2C1C" w:rsidRDefault="00047D2B" w:rsidP="00047D2B">
            <w:pPr>
              <w:jc w:val="right"/>
              <w:rPr>
                <w:color w:val="000000"/>
                <w:sz w:val="24"/>
                <w:szCs w:val="24"/>
              </w:rPr>
            </w:pPr>
            <w:r w:rsidRPr="007E2C1C">
              <w:rPr>
                <w:color w:val="000000"/>
                <w:sz w:val="24"/>
                <w:szCs w:val="24"/>
              </w:rPr>
              <w:t>1998</w:t>
            </w:r>
          </w:p>
        </w:tc>
        <w:tc>
          <w:tcPr>
            <w:tcW w:w="1020" w:type="dxa"/>
            <w:shd w:val="clear" w:color="auto" w:fill="auto"/>
            <w:noWrap/>
            <w:vAlign w:val="bottom"/>
            <w:hideMark/>
          </w:tcPr>
          <w:p w14:paraId="7A28890A" w14:textId="77777777" w:rsidR="00047D2B" w:rsidRPr="007E2C1C" w:rsidRDefault="00047D2B" w:rsidP="00047D2B">
            <w:pPr>
              <w:jc w:val="right"/>
              <w:rPr>
                <w:color w:val="000000"/>
                <w:sz w:val="24"/>
                <w:szCs w:val="24"/>
              </w:rPr>
            </w:pPr>
            <w:r w:rsidRPr="007E2C1C">
              <w:rPr>
                <w:color w:val="000000"/>
                <w:sz w:val="24"/>
                <w:szCs w:val="24"/>
              </w:rPr>
              <w:t>383330</w:t>
            </w:r>
          </w:p>
        </w:tc>
        <w:tc>
          <w:tcPr>
            <w:tcW w:w="1020" w:type="dxa"/>
            <w:shd w:val="clear" w:color="auto" w:fill="auto"/>
            <w:noWrap/>
            <w:vAlign w:val="bottom"/>
            <w:hideMark/>
          </w:tcPr>
          <w:p w14:paraId="001E2CB7" w14:textId="77777777" w:rsidR="00047D2B" w:rsidRPr="007E2C1C" w:rsidRDefault="00047D2B" w:rsidP="00047D2B">
            <w:pPr>
              <w:jc w:val="right"/>
              <w:rPr>
                <w:color w:val="000000"/>
                <w:sz w:val="24"/>
                <w:szCs w:val="24"/>
              </w:rPr>
            </w:pPr>
            <w:r w:rsidRPr="007E2C1C">
              <w:rPr>
                <w:color w:val="000000"/>
                <w:sz w:val="24"/>
                <w:szCs w:val="24"/>
              </w:rPr>
              <w:t>154,97</w:t>
            </w:r>
          </w:p>
        </w:tc>
        <w:tc>
          <w:tcPr>
            <w:tcW w:w="1020" w:type="dxa"/>
            <w:shd w:val="clear" w:color="auto" w:fill="auto"/>
            <w:noWrap/>
            <w:vAlign w:val="bottom"/>
            <w:hideMark/>
          </w:tcPr>
          <w:p w14:paraId="20A61810" w14:textId="77777777" w:rsidR="00047D2B" w:rsidRPr="007E2C1C" w:rsidRDefault="00047D2B" w:rsidP="00047D2B">
            <w:pPr>
              <w:jc w:val="right"/>
              <w:rPr>
                <w:color w:val="000000"/>
                <w:sz w:val="24"/>
                <w:szCs w:val="24"/>
              </w:rPr>
            </w:pPr>
            <w:r w:rsidRPr="007E2C1C">
              <w:rPr>
                <w:color w:val="000000"/>
                <w:sz w:val="24"/>
                <w:szCs w:val="24"/>
              </w:rPr>
              <w:t>112,474</w:t>
            </w:r>
          </w:p>
        </w:tc>
        <w:tc>
          <w:tcPr>
            <w:tcW w:w="1020" w:type="dxa"/>
            <w:shd w:val="clear" w:color="auto" w:fill="auto"/>
            <w:noWrap/>
            <w:vAlign w:val="bottom"/>
            <w:hideMark/>
          </w:tcPr>
          <w:p w14:paraId="1EF5DE68" w14:textId="77777777" w:rsidR="00047D2B" w:rsidRPr="007E2C1C" w:rsidRDefault="00047D2B" w:rsidP="00047D2B">
            <w:pPr>
              <w:jc w:val="right"/>
              <w:rPr>
                <w:color w:val="000000"/>
                <w:sz w:val="24"/>
                <w:szCs w:val="24"/>
              </w:rPr>
            </w:pPr>
            <w:r w:rsidRPr="007E2C1C">
              <w:rPr>
                <w:color w:val="000000"/>
                <w:sz w:val="24"/>
                <w:szCs w:val="24"/>
              </w:rPr>
              <w:t>-5,201</w:t>
            </w:r>
          </w:p>
        </w:tc>
        <w:tc>
          <w:tcPr>
            <w:tcW w:w="1020" w:type="dxa"/>
            <w:shd w:val="clear" w:color="auto" w:fill="auto"/>
            <w:noWrap/>
            <w:vAlign w:val="bottom"/>
            <w:hideMark/>
          </w:tcPr>
          <w:p w14:paraId="5961ED4F" w14:textId="77777777" w:rsidR="00047D2B" w:rsidRPr="007E2C1C" w:rsidRDefault="00047D2B" w:rsidP="00047D2B">
            <w:pPr>
              <w:jc w:val="right"/>
              <w:rPr>
                <w:color w:val="000000"/>
                <w:sz w:val="24"/>
                <w:szCs w:val="24"/>
              </w:rPr>
            </w:pPr>
            <w:r w:rsidRPr="007E2C1C">
              <w:rPr>
                <w:color w:val="000000"/>
                <w:sz w:val="24"/>
                <w:szCs w:val="24"/>
              </w:rPr>
              <w:t>2,819</w:t>
            </w:r>
          </w:p>
        </w:tc>
        <w:tc>
          <w:tcPr>
            <w:tcW w:w="1020" w:type="dxa"/>
            <w:shd w:val="clear" w:color="auto" w:fill="auto"/>
            <w:noWrap/>
            <w:vAlign w:val="bottom"/>
            <w:hideMark/>
          </w:tcPr>
          <w:p w14:paraId="1CD9CC03" w14:textId="77777777" w:rsidR="00047D2B" w:rsidRPr="007E2C1C" w:rsidRDefault="00047D2B" w:rsidP="00047D2B">
            <w:pPr>
              <w:jc w:val="right"/>
              <w:rPr>
                <w:color w:val="000000"/>
                <w:sz w:val="24"/>
                <w:szCs w:val="24"/>
              </w:rPr>
            </w:pPr>
            <w:r w:rsidRPr="007E2C1C">
              <w:rPr>
                <w:color w:val="000000"/>
                <w:sz w:val="24"/>
                <w:szCs w:val="24"/>
              </w:rPr>
              <w:t>-1,769</w:t>
            </w:r>
          </w:p>
        </w:tc>
      </w:tr>
      <w:tr w:rsidR="00047D2B" w:rsidRPr="007E2C1C" w14:paraId="3DE5E8B1" w14:textId="77777777" w:rsidTr="00047D2B">
        <w:trPr>
          <w:trHeight w:val="285"/>
          <w:jc w:val="center"/>
        </w:trPr>
        <w:tc>
          <w:tcPr>
            <w:tcW w:w="1020" w:type="dxa"/>
            <w:shd w:val="clear" w:color="auto" w:fill="auto"/>
            <w:noWrap/>
            <w:vAlign w:val="bottom"/>
            <w:hideMark/>
          </w:tcPr>
          <w:p w14:paraId="0DA8529F" w14:textId="77777777" w:rsidR="00047D2B" w:rsidRPr="007E2C1C" w:rsidRDefault="00047D2B" w:rsidP="00047D2B">
            <w:pPr>
              <w:jc w:val="right"/>
              <w:rPr>
                <w:color w:val="000000"/>
                <w:sz w:val="24"/>
                <w:szCs w:val="24"/>
              </w:rPr>
            </w:pPr>
            <w:r w:rsidRPr="007E2C1C">
              <w:rPr>
                <w:color w:val="000000"/>
                <w:sz w:val="24"/>
                <w:szCs w:val="24"/>
              </w:rPr>
              <w:t>1999</w:t>
            </w:r>
          </w:p>
        </w:tc>
        <w:tc>
          <w:tcPr>
            <w:tcW w:w="1020" w:type="dxa"/>
            <w:shd w:val="clear" w:color="auto" w:fill="auto"/>
            <w:noWrap/>
            <w:vAlign w:val="bottom"/>
            <w:hideMark/>
          </w:tcPr>
          <w:p w14:paraId="0D7651FD" w14:textId="77777777" w:rsidR="00047D2B" w:rsidRPr="007E2C1C" w:rsidRDefault="00047D2B" w:rsidP="00047D2B">
            <w:pPr>
              <w:jc w:val="right"/>
              <w:rPr>
                <w:color w:val="000000"/>
                <w:sz w:val="24"/>
                <w:szCs w:val="24"/>
              </w:rPr>
            </w:pPr>
            <w:r w:rsidRPr="007E2C1C">
              <w:rPr>
                <w:color w:val="000000"/>
                <w:sz w:val="24"/>
                <w:szCs w:val="24"/>
              </w:rPr>
              <w:t>497510</w:t>
            </w:r>
          </w:p>
        </w:tc>
        <w:tc>
          <w:tcPr>
            <w:tcW w:w="1020" w:type="dxa"/>
            <w:shd w:val="clear" w:color="auto" w:fill="auto"/>
            <w:noWrap/>
            <w:vAlign w:val="bottom"/>
            <w:hideMark/>
          </w:tcPr>
          <w:p w14:paraId="0F34218B" w14:textId="77777777" w:rsidR="00047D2B" w:rsidRPr="007E2C1C" w:rsidRDefault="00047D2B" w:rsidP="00047D2B">
            <w:pPr>
              <w:jc w:val="right"/>
              <w:rPr>
                <w:color w:val="000000"/>
                <w:sz w:val="24"/>
                <w:szCs w:val="24"/>
              </w:rPr>
            </w:pPr>
            <w:r w:rsidRPr="007E2C1C">
              <w:rPr>
                <w:color w:val="000000"/>
                <w:sz w:val="24"/>
                <w:szCs w:val="24"/>
              </w:rPr>
              <w:t>164,258</w:t>
            </w:r>
          </w:p>
        </w:tc>
        <w:tc>
          <w:tcPr>
            <w:tcW w:w="1020" w:type="dxa"/>
            <w:shd w:val="clear" w:color="auto" w:fill="auto"/>
            <w:noWrap/>
            <w:vAlign w:val="bottom"/>
            <w:hideMark/>
          </w:tcPr>
          <w:p w14:paraId="5DF781AC" w14:textId="77777777" w:rsidR="00047D2B" w:rsidRPr="007E2C1C" w:rsidRDefault="00047D2B" w:rsidP="00047D2B">
            <w:pPr>
              <w:jc w:val="right"/>
              <w:rPr>
                <w:color w:val="000000"/>
                <w:sz w:val="24"/>
                <w:szCs w:val="24"/>
              </w:rPr>
            </w:pPr>
            <w:r w:rsidRPr="007E2C1C">
              <w:rPr>
                <w:color w:val="000000"/>
                <w:sz w:val="24"/>
                <w:szCs w:val="24"/>
              </w:rPr>
              <w:t>137,769</w:t>
            </w:r>
          </w:p>
        </w:tc>
        <w:tc>
          <w:tcPr>
            <w:tcW w:w="1020" w:type="dxa"/>
            <w:shd w:val="clear" w:color="auto" w:fill="auto"/>
            <w:noWrap/>
            <w:vAlign w:val="bottom"/>
            <w:hideMark/>
          </w:tcPr>
          <w:p w14:paraId="7B369BD1" w14:textId="77777777" w:rsidR="00047D2B" w:rsidRPr="007E2C1C" w:rsidRDefault="00047D2B" w:rsidP="00047D2B">
            <w:pPr>
              <w:jc w:val="right"/>
              <w:rPr>
                <w:color w:val="000000"/>
                <w:sz w:val="24"/>
                <w:szCs w:val="24"/>
              </w:rPr>
            </w:pPr>
            <w:r w:rsidRPr="007E2C1C">
              <w:rPr>
                <w:color w:val="000000"/>
                <w:sz w:val="24"/>
                <w:szCs w:val="24"/>
              </w:rPr>
              <w:t>-5,537</w:t>
            </w:r>
          </w:p>
        </w:tc>
        <w:tc>
          <w:tcPr>
            <w:tcW w:w="1020" w:type="dxa"/>
            <w:shd w:val="clear" w:color="auto" w:fill="auto"/>
            <w:noWrap/>
            <w:vAlign w:val="bottom"/>
            <w:hideMark/>
          </w:tcPr>
          <w:p w14:paraId="7904962F" w14:textId="77777777" w:rsidR="00047D2B" w:rsidRPr="007E2C1C" w:rsidRDefault="00047D2B" w:rsidP="00047D2B">
            <w:pPr>
              <w:jc w:val="right"/>
              <w:rPr>
                <w:color w:val="000000"/>
                <w:sz w:val="24"/>
                <w:szCs w:val="24"/>
              </w:rPr>
            </w:pPr>
            <w:r w:rsidRPr="007E2C1C">
              <w:rPr>
                <w:color w:val="000000"/>
                <w:sz w:val="24"/>
                <w:szCs w:val="24"/>
              </w:rPr>
              <w:t>0,833</w:t>
            </w:r>
          </w:p>
        </w:tc>
        <w:tc>
          <w:tcPr>
            <w:tcW w:w="1020" w:type="dxa"/>
            <w:shd w:val="clear" w:color="auto" w:fill="auto"/>
            <w:noWrap/>
            <w:vAlign w:val="bottom"/>
            <w:hideMark/>
          </w:tcPr>
          <w:p w14:paraId="4002939E" w14:textId="77777777" w:rsidR="00047D2B" w:rsidRPr="007E2C1C" w:rsidRDefault="00047D2B" w:rsidP="00047D2B">
            <w:pPr>
              <w:jc w:val="right"/>
              <w:rPr>
                <w:color w:val="000000"/>
                <w:sz w:val="24"/>
                <w:szCs w:val="24"/>
              </w:rPr>
            </w:pPr>
            <w:r w:rsidRPr="007E2C1C">
              <w:rPr>
                <w:color w:val="000000"/>
                <w:sz w:val="24"/>
                <w:szCs w:val="24"/>
              </w:rPr>
              <w:t>-6,759</w:t>
            </w:r>
          </w:p>
        </w:tc>
      </w:tr>
      <w:tr w:rsidR="00047D2B" w:rsidRPr="007E2C1C" w14:paraId="0B500AF5" w14:textId="77777777" w:rsidTr="00047D2B">
        <w:trPr>
          <w:trHeight w:val="285"/>
          <w:jc w:val="center"/>
        </w:trPr>
        <w:tc>
          <w:tcPr>
            <w:tcW w:w="1020" w:type="dxa"/>
            <w:shd w:val="clear" w:color="auto" w:fill="auto"/>
            <w:noWrap/>
            <w:vAlign w:val="bottom"/>
            <w:hideMark/>
          </w:tcPr>
          <w:p w14:paraId="381CB567" w14:textId="77777777" w:rsidR="00047D2B" w:rsidRPr="007E2C1C" w:rsidRDefault="00047D2B" w:rsidP="00047D2B">
            <w:pPr>
              <w:jc w:val="right"/>
              <w:rPr>
                <w:color w:val="000000"/>
                <w:sz w:val="24"/>
                <w:szCs w:val="24"/>
              </w:rPr>
            </w:pPr>
            <w:r w:rsidRPr="007E2C1C">
              <w:rPr>
                <w:color w:val="000000"/>
                <w:sz w:val="24"/>
                <w:szCs w:val="24"/>
              </w:rPr>
              <w:t>2000</w:t>
            </w:r>
          </w:p>
        </w:tc>
        <w:tc>
          <w:tcPr>
            <w:tcW w:w="1020" w:type="dxa"/>
            <w:shd w:val="clear" w:color="auto" w:fill="auto"/>
            <w:noWrap/>
            <w:vAlign w:val="bottom"/>
            <w:hideMark/>
          </w:tcPr>
          <w:p w14:paraId="406807DC" w14:textId="77777777" w:rsidR="00047D2B" w:rsidRPr="007E2C1C" w:rsidRDefault="00047D2B" w:rsidP="00047D2B">
            <w:pPr>
              <w:jc w:val="right"/>
              <w:rPr>
                <w:color w:val="000000"/>
                <w:sz w:val="24"/>
                <w:szCs w:val="24"/>
              </w:rPr>
            </w:pPr>
            <w:r w:rsidRPr="007E2C1C">
              <w:rPr>
                <w:color w:val="000000"/>
                <w:sz w:val="24"/>
                <w:szCs w:val="24"/>
              </w:rPr>
              <w:t>576180</w:t>
            </w:r>
          </w:p>
        </w:tc>
        <w:tc>
          <w:tcPr>
            <w:tcW w:w="1020" w:type="dxa"/>
            <w:shd w:val="clear" w:color="auto" w:fill="auto"/>
            <w:noWrap/>
            <w:vAlign w:val="bottom"/>
            <w:hideMark/>
          </w:tcPr>
          <w:p w14:paraId="72025BC9" w14:textId="77777777" w:rsidR="00047D2B" w:rsidRPr="007E2C1C" w:rsidRDefault="00047D2B" w:rsidP="00047D2B">
            <w:pPr>
              <w:jc w:val="right"/>
              <w:rPr>
                <w:color w:val="000000"/>
                <w:sz w:val="24"/>
                <w:szCs w:val="24"/>
              </w:rPr>
            </w:pPr>
            <w:r w:rsidRPr="007E2C1C">
              <w:rPr>
                <w:color w:val="000000"/>
                <w:sz w:val="24"/>
                <w:szCs w:val="24"/>
              </w:rPr>
              <w:t>202,08</w:t>
            </w:r>
          </w:p>
        </w:tc>
        <w:tc>
          <w:tcPr>
            <w:tcW w:w="1020" w:type="dxa"/>
            <w:shd w:val="clear" w:color="auto" w:fill="auto"/>
            <w:noWrap/>
            <w:vAlign w:val="bottom"/>
            <w:hideMark/>
          </w:tcPr>
          <w:p w14:paraId="5F881831" w14:textId="77777777" w:rsidR="00047D2B" w:rsidRPr="007E2C1C" w:rsidRDefault="00047D2B" w:rsidP="00047D2B">
            <w:pPr>
              <w:jc w:val="right"/>
              <w:rPr>
                <w:color w:val="000000"/>
                <w:sz w:val="24"/>
                <w:szCs w:val="24"/>
              </w:rPr>
            </w:pPr>
            <w:r w:rsidRPr="007E2C1C">
              <w:rPr>
                <w:color w:val="000000"/>
                <w:sz w:val="24"/>
                <w:szCs w:val="24"/>
              </w:rPr>
              <w:t>187,533</w:t>
            </w:r>
          </w:p>
        </w:tc>
        <w:tc>
          <w:tcPr>
            <w:tcW w:w="1020" w:type="dxa"/>
            <w:shd w:val="clear" w:color="auto" w:fill="auto"/>
            <w:noWrap/>
            <w:vAlign w:val="bottom"/>
            <w:hideMark/>
          </w:tcPr>
          <w:p w14:paraId="0314F87B" w14:textId="77777777" w:rsidR="00047D2B" w:rsidRPr="007E2C1C" w:rsidRDefault="00047D2B" w:rsidP="00047D2B">
            <w:pPr>
              <w:jc w:val="right"/>
              <w:rPr>
                <w:color w:val="000000"/>
                <w:sz w:val="24"/>
                <w:szCs w:val="24"/>
              </w:rPr>
            </w:pPr>
            <w:r w:rsidRPr="007E2C1C">
              <w:rPr>
                <w:color w:val="000000"/>
                <w:sz w:val="24"/>
                <w:szCs w:val="24"/>
              </w:rPr>
              <w:t>-4,152</w:t>
            </w:r>
          </w:p>
        </w:tc>
        <w:tc>
          <w:tcPr>
            <w:tcW w:w="1020" w:type="dxa"/>
            <w:shd w:val="clear" w:color="auto" w:fill="auto"/>
            <w:noWrap/>
            <w:vAlign w:val="bottom"/>
            <w:hideMark/>
          </w:tcPr>
          <w:p w14:paraId="568D30A4" w14:textId="77777777" w:rsidR="00047D2B" w:rsidRPr="007E2C1C" w:rsidRDefault="00047D2B" w:rsidP="00047D2B">
            <w:pPr>
              <w:jc w:val="right"/>
              <w:rPr>
                <w:color w:val="000000"/>
                <w:sz w:val="24"/>
                <w:szCs w:val="24"/>
              </w:rPr>
            </w:pPr>
            <w:r w:rsidRPr="007E2C1C">
              <w:rPr>
                <w:color w:val="000000"/>
                <w:sz w:val="24"/>
                <w:szCs w:val="24"/>
              </w:rPr>
              <w:t>-0,214</w:t>
            </w:r>
          </w:p>
        </w:tc>
        <w:tc>
          <w:tcPr>
            <w:tcW w:w="1020" w:type="dxa"/>
            <w:shd w:val="clear" w:color="auto" w:fill="auto"/>
            <w:noWrap/>
            <w:vAlign w:val="bottom"/>
            <w:hideMark/>
          </w:tcPr>
          <w:p w14:paraId="018FF8FF" w14:textId="77777777" w:rsidR="00047D2B" w:rsidRPr="007E2C1C" w:rsidRDefault="00047D2B" w:rsidP="00047D2B">
            <w:pPr>
              <w:jc w:val="right"/>
              <w:rPr>
                <w:color w:val="000000"/>
                <w:sz w:val="24"/>
                <w:szCs w:val="24"/>
              </w:rPr>
            </w:pPr>
            <w:r w:rsidRPr="007E2C1C">
              <w:rPr>
                <w:color w:val="000000"/>
                <w:sz w:val="24"/>
                <w:szCs w:val="24"/>
              </w:rPr>
              <w:t>-6,667</w:t>
            </w:r>
          </w:p>
        </w:tc>
      </w:tr>
      <w:tr w:rsidR="00047D2B" w:rsidRPr="007E2C1C" w14:paraId="50AC48E8" w14:textId="77777777" w:rsidTr="00047D2B">
        <w:trPr>
          <w:trHeight w:val="285"/>
          <w:jc w:val="center"/>
        </w:trPr>
        <w:tc>
          <w:tcPr>
            <w:tcW w:w="1020" w:type="dxa"/>
            <w:shd w:val="clear" w:color="auto" w:fill="auto"/>
            <w:noWrap/>
            <w:vAlign w:val="bottom"/>
            <w:hideMark/>
          </w:tcPr>
          <w:p w14:paraId="18C114F3" w14:textId="77777777" w:rsidR="00047D2B" w:rsidRPr="007E2C1C" w:rsidRDefault="00047D2B" w:rsidP="00047D2B">
            <w:pPr>
              <w:jc w:val="right"/>
              <w:rPr>
                <w:color w:val="000000"/>
                <w:sz w:val="24"/>
                <w:szCs w:val="24"/>
              </w:rPr>
            </w:pPr>
            <w:r w:rsidRPr="007E2C1C">
              <w:rPr>
                <w:color w:val="000000"/>
                <w:sz w:val="24"/>
                <w:szCs w:val="24"/>
              </w:rPr>
              <w:t>2001</w:t>
            </w:r>
          </w:p>
        </w:tc>
        <w:tc>
          <w:tcPr>
            <w:tcW w:w="1020" w:type="dxa"/>
            <w:shd w:val="clear" w:color="auto" w:fill="auto"/>
            <w:noWrap/>
            <w:vAlign w:val="bottom"/>
            <w:hideMark/>
          </w:tcPr>
          <w:p w14:paraId="424D793E" w14:textId="77777777" w:rsidR="00047D2B" w:rsidRPr="007E2C1C" w:rsidRDefault="00047D2B" w:rsidP="00047D2B">
            <w:pPr>
              <w:jc w:val="right"/>
              <w:rPr>
                <w:color w:val="000000"/>
                <w:sz w:val="24"/>
                <w:szCs w:val="24"/>
              </w:rPr>
            </w:pPr>
            <w:r w:rsidRPr="007E2C1C">
              <w:rPr>
                <w:color w:val="000000"/>
                <w:sz w:val="24"/>
                <w:szCs w:val="24"/>
              </w:rPr>
              <w:t>547660</w:t>
            </w:r>
          </w:p>
        </w:tc>
        <w:tc>
          <w:tcPr>
            <w:tcW w:w="1020" w:type="dxa"/>
            <w:shd w:val="clear" w:color="auto" w:fill="auto"/>
            <w:noWrap/>
            <w:vAlign w:val="bottom"/>
            <w:hideMark/>
          </w:tcPr>
          <w:p w14:paraId="3131223E" w14:textId="77777777" w:rsidR="00047D2B" w:rsidRPr="007E2C1C" w:rsidRDefault="00047D2B" w:rsidP="00047D2B">
            <w:pPr>
              <w:jc w:val="right"/>
              <w:rPr>
                <w:color w:val="000000"/>
                <w:sz w:val="24"/>
                <w:szCs w:val="24"/>
              </w:rPr>
            </w:pPr>
            <w:r w:rsidRPr="007E2C1C">
              <w:rPr>
                <w:color w:val="000000"/>
                <w:sz w:val="24"/>
                <w:szCs w:val="24"/>
              </w:rPr>
              <w:t>177,197</w:t>
            </w:r>
          </w:p>
        </w:tc>
        <w:tc>
          <w:tcPr>
            <w:tcW w:w="1020" w:type="dxa"/>
            <w:shd w:val="clear" w:color="auto" w:fill="auto"/>
            <w:noWrap/>
            <w:vAlign w:val="bottom"/>
            <w:hideMark/>
          </w:tcPr>
          <w:p w14:paraId="44FB7718" w14:textId="77777777" w:rsidR="00047D2B" w:rsidRPr="007E2C1C" w:rsidRDefault="00047D2B" w:rsidP="00047D2B">
            <w:pPr>
              <w:jc w:val="right"/>
              <w:rPr>
                <w:color w:val="000000"/>
                <w:sz w:val="24"/>
                <w:szCs w:val="24"/>
              </w:rPr>
            </w:pPr>
            <w:r w:rsidRPr="007E2C1C">
              <w:rPr>
                <w:color w:val="000000"/>
                <w:sz w:val="24"/>
                <w:szCs w:val="24"/>
              </w:rPr>
              <w:t>170,056</w:t>
            </w:r>
          </w:p>
        </w:tc>
        <w:tc>
          <w:tcPr>
            <w:tcW w:w="1020" w:type="dxa"/>
            <w:shd w:val="clear" w:color="auto" w:fill="auto"/>
            <w:noWrap/>
            <w:vAlign w:val="bottom"/>
            <w:hideMark/>
          </w:tcPr>
          <w:p w14:paraId="7E14B400" w14:textId="77777777" w:rsidR="00047D2B" w:rsidRPr="007E2C1C" w:rsidRDefault="00047D2B" w:rsidP="00047D2B">
            <w:pPr>
              <w:jc w:val="right"/>
              <w:rPr>
                <w:color w:val="000000"/>
                <w:sz w:val="24"/>
                <w:szCs w:val="24"/>
              </w:rPr>
            </w:pPr>
            <w:r w:rsidRPr="007E2C1C">
              <w:rPr>
                <w:color w:val="000000"/>
                <w:sz w:val="24"/>
                <w:szCs w:val="24"/>
              </w:rPr>
              <w:t>-3,714</w:t>
            </w:r>
          </w:p>
        </w:tc>
        <w:tc>
          <w:tcPr>
            <w:tcW w:w="1020" w:type="dxa"/>
            <w:shd w:val="clear" w:color="auto" w:fill="auto"/>
            <w:noWrap/>
            <w:vAlign w:val="bottom"/>
            <w:hideMark/>
          </w:tcPr>
          <w:p w14:paraId="7B4A4D7F" w14:textId="77777777" w:rsidR="00047D2B" w:rsidRPr="007E2C1C" w:rsidRDefault="00047D2B" w:rsidP="00047D2B">
            <w:pPr>
              <w:jc w:val="right"/>
              <w:rPr>
                <w:color w:val="000000"/>
                <w:sz w:val="24"/>
                <w:szCs w:val="24"/>
              </w:rPr>
            </w:pPr>
            <w:r w:rsidRPr="007E2C1C">
              <w:rPr>
                <w:color w:val="000000"/>
                <w:sz w:val="24"/>
                <w:szCs w:val="24"/>
              </w:rPr>
              <w:t>-1,262</w:t>
            </w:r>
          </w:p>
        </w:tc>
        <w:tc>
          <w:tcPr>
            <w:tcW w:w="1020" w:type="dxa"/>
            <w:shd w:val="clear" w:color="auto" w:fill="auto"/>
            <w:noWrap/>
            <w:vAlign w:val="bottom"/>
            <w:hideMark/>
          </w:tcPr>
          <w:p w14:paraId="6C8BF7BF" w14:textId="77777777" w:rsidR="00047D2B" w:rsidRPr="007E2C1C" w:rsidRDefault="00047D2B" w:rsidP="00047D2B">
            <w:pPr>
              <w:jc w:val="right"/>
              <w:rPr>
                <w:color w:val="000000"/>
                <w:sz w:val="24"/>
                <w:szCs w:val="24"/>
              </w:rPr>
            </w:pPr>
            <w:r w:rsidRPr="007E2C1C">
              <w:rPr>
                <w:color w:val="000000"/>
                <w:sz w:val="24"/>
                <w:szCs w:val="24"/>
              </w:rPr>
              <w:t>-3,778</w:t>
            </w:r>
          </w:p>
        </w:tc>
      </w:tr>
      <w:tr w:rsidR="00047D2B" w:rsidRPr="007E2C1C" w14:paraId="4808F822" w14:textId="77777777" w:rsidTr="00047D2B">
        <w:trPr>
          <w:trHeight w:val="285"/>
          <w:jc w:val="center"/>
        </w:trPr>
        <w:tc>
          <w:tcPr>
            <w:tcW w:w="1020" w:type="dxa"/>
            <w:shd w:val="clear" w:color="auto" w:fill="auto"/>
            <w:noWrap/>
            <w:vAlign w:val="bottom"/>
            <w:hideMark/>
          </w:tcPr>
          <w:p w14:paraId="7C75C31F" w14:textId="77777777" w:rsidR="00047D2B" w:rsidRPr="007E2C1C" w:rsidRDefault="00047D2B" w:rsidP="00047D2B">
            <w:pPr>
              <w:jc w:val="right"/>
              <w:rPr>
                <w:color w:val="000000"/>
                <w:sz w:val="24"/>
                <w:szCs w:val="24"/>
              </w:rPr>
            </w:pPr>
            <w:r w:rsidRPr="007E2C1C">
              <w:rPr>
                <w:color w:val="000000"/>
                <w:sz w:val="24"/>
                <w:szCs w:val="24"/>
              </w:rPr>
              <w:t>2002</w:t>
            </w:r>
          </w:p>
        </w:tc>
        <w:tc>
          <w:tcPr>
            <w:tcW w:w="1020" w:type="dxa"/>
            <w:shd w:val="clear" w:color="auto" w:fill="auto"/>
            <w:noWrap/>
            <w:vAlign w:val="bottom"/>
            <w:hideMark/>
          </w:tcPr>
          <w:p w14:paraId="4CCB6A1B" w14:textId="77777777" w:rsidR="00047D2B" w:rsidRPr="007E2C1C" w:rsidRDefault="00047D2B" w:rsidP="00047D2B">
            <w:pPr>
              <w:jc w:val="right"/>
              <w:rPr>
                <w:color w:val="000000"/>
                <w:sz w:val="24"/>
                <w:szCs w:val="24"/>
              </w:rPr>
            </w:pPr>
            <w:r w:rsidRPr="007E2C1C">
              <w:rPr>
                <w:color w:val="000000"/>
                <w:sz w:val="24"/>
                <w:szCs w:val="24"/>
              </w:rPr>
              <w:t>627250</w:t>
            </w:r>
          </w:p>
        </w:tc>
        <w:tc>
          <w:tcPr>
            <w:tcW w:w="1020" w:type="dxa"/>
            <w:shd w:val="clear" w:color="auto" w:fill="auto"/>
            <w:noWrap/>
            <w:vAlign w:val="bottom"/>
            <w:hideMark/>
          </w:tcPr>
          <w:p w14:paraId="32B272BD" w14:textId="77777777" w:rsidR="00047D2B" w:rsidRPr="007E2C1C" w:rsidRDefault="00047D2B" w:rsidP="00047D2B">
            <w:pPr>
              <w:jc w:val="right"/>
              <w:rPr>
                <w:color w:val="000000"/>
                <w:sz w:val="24"/>
                <w:szCs w:val="24"/>
              </w:rPr>
            </w:pPr>
            <w:r w:rsidRPr="007E2C1C">
              <w:rPr>
                <w:color w:val="000000"/>
                <w:sz w:val="24"/>
                <w:szCs w:val="24"/>
              </w:rPr>
              <w:t>191,979</w:t>
            </w:r>
          </w:p>
        </w:tc>
        <w:tc>
          <w:tcPr>
            <w:tcW w:w="1020" w:type="dxa"/>
            <w:shd w:val="clear" w:color="auto" w:fill="auto"/>
            <w:noWrap/>
            <w:vAlign w:val="bottom"/>
            <w:hideMark/>
          </w:tcPr>
          <w:p w14:paraId="02E889D7" w14:textId="77777777" w:rsidR="00047D2B" w:rsidRPr="007E2C1C" w:rsidRDefault="00047D2B" w:rsidP="00047D2B">
            <w:pPr>
              <w:jc w:val="right"/>
              <w:rPr>
                <w:color w:val="000000"/>
                <w:sz w:val="24"/>
                <w:szCs w:val="24"/>
              </w:rPr>
            </w:pPr>
            <w:r w:rsidRPr="007E2C1C">
              <w:rPr>
                <w:color w:val="000000"/>
                <w:sz w:val="24"/>
                <w:szCs w:val="24"/>
              </w:rPr>
              <w:t>183,391</w:t>
            </w:r>
          </w:p>
        </w:tc>
        <w:tc>
          <w:tcPr>
            <w:tcW w:w="1020" w:type="dxa"/>
            <w:shd w:val="clear" w:color="auto" w:fill="auto"/>
            <w:noWrap/>
            <w:vAlign w:val="bottom"/>
            <w:hideMark/>
          </w:tcPr>
          <w:p w14:paraId="2DFCB408" w14:textId="77777777" w:rsidR="00047D2B" w:rsidRPr="007E2C1C" w:rsidRDefault="00047D2B" w:rsidP="00047D2B">
            <w:pPr>
              <w:jc w:val="right"/>
              <w:rPr>
                <w:color w:val="000000"/>
                <w:sz w:val="24"/>
                <w:szCs w:val="24"/>
              </w:rPr>
            </w:pPr>
            <w:r w:rsidRPr="007E2C1C">
              <w:rPr>
                <w:color w:val="000000"/>
                <w:sz w:val="24"/>
                <w:szCs w:val="24"/>
              </w:rPr>
              <w:t>-2,407</w:t>
            </w:r>
          </w:p>
        </w:tc>
        <w:tc>
          <w:tcPr>
            <w:tcW w:w="1020" w:type="dxa"/>
            <w:shd w:val="clear" w:color="auto" w:fill="auto"/>
            <w:noWrap/>
            <w:vAlign w:val="bottom"/>
            <w:hideMark/>
          </w:tcPr>
          <w:p w14:paraId="52934FDA" w14:textId="77777777" w:rsidR="00047D2B" w:rsidRPr="007E2C1C" w:rsidRDefault="00047D2B" w:rsidP="00047D2B">
            <w:pPr>
              <w:jc w:val="right"/>
              <w:rPr>
                <w:color w:val="000000"/>
                <w:sz w:val="24"/>
                <w:szCs w:val="24"/>
              </w:rPr>
            </w:pPr>
            <w:r w:rsidRPr="007E2C1C">
              <w:rPr>
                <w:color w:val="000000"/>
                <w:sz w:val="24"/>
                <w:szCs w:val="24"/>
              </w:rPr>
              <w:t>-2,114</w:t>
            </w:r>
          </w:p>
        </w:tc>
        <w:tc>
          <w:tcPr>
            <w:tcW w:w="1020" w:type="dxa"/>
            <w:shd w:val="clear" w:color="auto" w:fill="auto"/>
            <w:noWrap/>
            <w:vAlign w:val="bottom"/>
            <w:hideMark/>
          </w:tcPr>
          <w:p w14:paraId="786B50D5" w14:textId="77777777" w:rsidR="00047D2B" w:rsidRPr="007E2C1C" w:rsidRDefault="00047D2B" w:rsidP="00047D2B">
            <w:pPr>
              <w:jc w:val="right"/>
              <w:rPr>
                <w:color w:val="000000"/>
                <w:sz w:val="24"/>
                <w:szCs w:val="24"/>
              </w:rPr>
            </w:pPr>
            <w:r w:rsidRPr="007E2C1C">
              <w:rPr>
                <w:color w:val="000000"/>
                <w:sz w:val="24"/>
                <w:szCs w:val="24"/>
              </w:rPr>
              <w:t>-2,038</w:t>
            </w:r>
          </w:p>
        </w:tc>
      </w:tr>
      <w:tr w:rsidR="00047D2B" w:rsidRPr="007E2C1C" w14:paraId="42C07780" w14:textId="77777777" w:rsidTr="00047D2B">
        <w:trPr>
          <w:trHeight w:val="285"/>
          <w:jc w:val="center"/>
        </w:trPr>
        <w:tc>
          <w:tcPr>
            <w:tcW w:w="1020" w:type="dxa"/>
            <w:shd w:val="clear" w:color="auto" w:fill="auto"/>
            <w:noWrap/>
            <w:vAlign w:val="bottom"/>
            <w:hideMark/>
          </w:tcPr>
          <w:p w14:paraId="1B241AD4" w14:textId="77777777" w:rsidR="00047D2B" w:rsidRPr="007E2C1C" w:rsidRDefault="00047D2B" w:rsidP="00047D2B">
            <w:pPr>
              <w:jc w:val="right"/>
              <w:rPr>
                <w:color w:val="000000"/>
                <w:sz w:val="24"/>
                <w:szCs w:val="24"/>
              </w:rPr>
            </w:pPr>
            <w:r w:rsidRPr="007E2C1C">
              <w:rPr>
                <w:color w:val="000000"/>
                <w:sz w:val="24"/>
                <w:szCs w:val="24"/>
              </w:rPr>
              <w:t>2003</w:t>
            </w:r>
          </w:p>
        </w:tc>
        <w:tc>
          <w:tcPr>
            <w:tcW w:w="1020" w:type="dxa"/>
            <w:shd w:val="clear" w:color="auto" w:fill="auto"/>
            <w:noWrap/>
            <w:vAlign w:val="bottom"/>
            <w:hideMark/>
          </w:tcPr>
          <w:p w14:paraId="5325EEC3" w14:textId="77777777" w:rsidR="00047D2B" w:rsidRPr="007E2C1C" w:rsidRDefault="00047D2B" w:rsidP="00047D2B">
            <w:pPr>
              <w:jc w:val="right"/>
              <w:rPr>
                <w:color w:val="000000"/>
                <w:sz w:val="24"/>
                <w:szCs w:val="24"/>
              </w:rPr>
            </w:pPr>
            <w:r w:rsidRPr="007E2C1C">
              <w:rPr>
                <w:color w:val="000000"/>
                <w:sz w:val="24"/>
                <w:szCs w:val="24"/>
              </w:rPr>
              <w:t>702720</w:t>
            </w:r>
          </w:p>
        </w:tc>
        <w:tc>
          <w:tcPr>
            <w:tcW w:w="1020" w:type="dxa"/>
            <w:shd w:val="clear" w:color="auto" w:fill="auto"/>
            <w:noWrap/>
            <w:vAlign w:val="bottom"/>
            <w:hideMark/>
          </w:tcPr>
          <w:p w14:paraId="71458E12" w14:textId="77777777" w:rsidR="00047D2B" w:rsidRPr="007E2C1C" w:rsidRDefault="00047D2B" w:rsidP="00047D2B">
            <w:pPr>
              <w:jc w:val="right"/>
              <w:rPr>
                <w:color w:val="000000"/>
                <w:sz w:val="24"/>
                <w:szCs w:val="24"/>
              </w:rPr>
            </w:pPr>
            <w:r w:rsidRPr="007E2C1C">
              <w:rPr>
                <w:color w:val="000000"/>
                <w:sz w:val="24"/>
                <w:szCs w:val="24"/>
              </w:rPr>
              <w:t>230,673</w:t>
            </w:r>
          </w:p>
        </w:tc>
        <w:tc>
          <w:tcPr>
            <w:tcW w:w="1020" w:type="dxa"/>
            <w:shd w:val="clear" w:color="auto" w:fill="auto"/>
            <w:noWrap/>
            <w:vAlign w:val="bottom"/>
            <w:hideMark/>
          </w:tcPr>
          <w:p w14:paraId="14684393" w14:textId="77777777" w:rsidR="00047D2B" w:rsidRPr="007E2C1C" w:rsidRDefault="00047D2B" w:rsidP="00047D2B">
            <w:pPr>
              <w:jc w:val="right"/>
              <w:rPr>
                <w:color w:val="000000"/>
                <w:sz w:val="24"/>
                <w:szCs w:val="24"/>
              </w:rPr>
            </w:pPr>
            <w:r w:rsidRPr="007E2C1C">
              <w:rPr>
                <w:color w:val="000000"/>
                <w:sz w:val="24"/>
                <w:szCs w:val="24"/>
              </w:rPr>
              <w:t>213,38</w:t>
            </w:r>
          </w:p>
        </w:tc>
        <w:tc>
          <w:tcPr>
            <w:tcW w:w="1020" w:type="dxa"/>
            <w:shd w:val="clear" w:color="auto" w:fill="auto"/>
            <w:noWrap/>
            <w:vAlign w:val="bottom"/>
            <w:hideMark/>
          </w:tcPr>
          <w:p w14:paraId="7EF51BC4" w14:textId="77777777" w:rsidR="00047D2B" w:rsidRPr="007E2C1C" w:rsidRDefault="00047D2B" w:rsidP="00047D2B">
            <w:pPr>
              <w:jc w:val="right"/>
              <w:rPr>
                <w:color w:val="000000"/>
                <w:sz w:val="24"/>
                <w:szCs w:val="24"/>
              </w:rPr>
            </w:pPr>
            <w:r w:rsidRPr="007E2C1C">
              <w:rPr>
                <w:color w:val="000000"/>
                <w:sz w:val="24"/>
                <w:szCs w:val="24"/>
              </w:rPr>
              <w:t>-2,82</w:t>
            </w:r>
          </w:p>
        </w:tc>
        <w:tc>
          <w:tcPr>
            <w:tcW w:w="1020" w:type="dxa"/>
            <w:shd w:val="clear" w:color="auto" w:fill="auto"/>
            <w:noWrap/>
            <w:vAlign w:val="bottom"/>
            <w:hideMark/>
          </w:tcPr>
          <w:p w14:paraId="1C372557" w14:textId="77777777" w:rsidR="00047D2B" w:rsidRPr="007E2C1C" w:rsidRDefault="00047D2B" w:rsidP="00047D2B">
            <w:pPr>
              <w:jc w:val="right"/>
              <w:rPr>
                <w:color w:val="000000"/>
                <w:sz w:val="24"/>
                <w:szCs w:val="24"/>
              </w:rPr>
            </w:pPr>
            <w:r w:rsidRPr="007E2C1C">
              <w:rPr>
                <w:color w:val="000000"/>
                <w:sz w:val="24"/>
                <w:szCs w:val="24"/>
              </w:rPr>
              <w:t>-3,164</w:t>
            </w:r>
          </w:p>
        </w:tc>
        <w:tc>
          <w:tcPr>
            <w:tcW w:w="1020" w:type="dxa"/>
            <w:shd w:val="clear" w:color="auto" w:fill="auto"/>
            <w:noWrap/>
            <w:vAlign w:val="bottom"/>
            <w:hideMark/>
          </w:tcPr>
          <w:p w14:paraId="0AA04D41" w14:textId="77777777" w:rsidR="00047D2B" w:rsidRPr="007E2C1C" w:rsidRDefault="00047D2B" w:rsidP="00047D2B">
            <w:pPr>
              <w:jc w:val="right"/>
              <w:rPr>
                <w:color w:val="000000"/>
                <w:sz w:val="24"/>
                <w:szCs w:val="24"/>
              </w:rPr>
            </w:pPr>
            <w:r w:rsidRPr="007E2C1C">
              <w:rPr>
                <w:color w:val="000000"/>
                <w:sz w:val="24"/>
                <w:szCs w:val="24"/>
              </w:rPr>
              <w:t>-1,991</w:t>
            </w:r>
          </w:p>
        </w:tc>
      </w:tr>
      <w:tr w:rsidR="00047D2B" w:rsidRPr="007E2C1C" w14:paraId="6B08C0F3" w14:textId="77777777" w:rsidTr="00047D2B">
        <w:trPr>
          <w:trHeight w:val="285"/>
          <w:jc w:val="center"/>
        </w:trPr>
        <w:tc>
          <w:tcPr>
            <w:tcW w:w="1020" w:type="dxa"/>
            <w:shd w:val="clear" w:color="auto" w:fill="auto"/>
            <w:noWrap/>
            <w:vAlign w:val="bottom"/>
            <w:hideMark/>
          </w:tcPr>
          <w:p w14:paraId="6CB54EE0" w14:textId="77777777" w:rsidR="00047D2B" w:rsidRPr="007E2C1C" w:rsidRDefault="00047D2B" w:rsidP="00047D2B">
            <w:pPr>
              <w:jc w:val="right"/>
              <w:rPr>
                <w:color w:val="000000"/>
                <w:sz w:val="24"/>
                <w:szCs w:val="24"/>
              </w:rPr>
            </w:pPr>
            <w:r w:rsidRPr="007E2C1C">
              <w:rPr>
                <w:color w:val="000000"/>
                <w:sz w:val="24"/>
                <w:szCs w:val="24"/>
              </w:rPr>
              <w:t>2004</w:t>
            </w:r>
          </w:p>
        </w:tc>
        <w:tc>
          <w:tcPr>
            <w:tcW w:w="1020" w:type="dxa"/>
            <w:shd w:val="clear" w:color="auto" w:fill="auto"/>
            <w:noWrap/>
            <w:vAlign w:val="bottom"/>
            <w:hideMark/>
          </w:tcPr>
          <w:p w14:paraId="029FDE5D" w14:textId="77777777" w:rsidR="00047D2B" w:rsidRPr="007E2C1C" w:rsidRDefault="00047D2B" w:rsidP="00047D2B">
            <w:pPr>
              <w:jc w:val="right"/>
              <w:rPr>
                <w:color w:val="000000"/>
                <w:sz w:val="24"/>
                <w:szCs w:val="24"/>
              </w:rPr>
            </w:pPr>
            <w:r w:rsidRPr="007E2C1C">
              <w:rPr>
                <w:color w:val="000000"/>
                <w:sz w:val="24"/>
                <w:szCs w:val="24"/>
              </w:rPr>
              <w:t>793180</w:t>
            </w:r>
          </w:p>
        </w:tc>
        <w:tc>
          <w:tcPr>
            <w:tcW w:w="1020" w:type="dxa"/>
            <w:shd w:val="clear" w:color="auto" w:fill="auto"/>
            <w:noWrap/>
            <w:vAlign w:val="bottom"/>
            <w:hideMark/>
          </w:tcPr>
          <w:p w14:paraId="4A225A58" w14:textId="77777777" w:rsidR="00047D2B" w:rsidRPr="007E2C1C" w:rsidRDefault="00047D2B" w:rsidP="00047D2B">
            <w:pPr>
              <w:jc w:val="right"/>
              <w:rPr>
                <w:color w:val="000000"/>
                <w:sz w:val="24"/>
                <w:szCs w:val="24"/>
              </w:rPr>
            </w:pPr>
            <w:r w:rsidRPr="007E2C1C">
              <w:rPr>
                <w:color w:val="000000"/>
                <w:sz w:val="24"/>
                <w:szCs w:val="24"/>
              </w:rPr>
              <w:t>301,339</w:t>
            </w:r>
          </w:p>
        </w:tc>
        <w:tc>
          <w:tcPr>
            <w:tcW w:w="1020" w:type="dxa"/>
            <w:shd w:val="clear" w:color="auto" w:fill="auto"/>
            <w:noWrap/>
            <w:vAlign w:val="bottom"/>
            <w:hideMark/>
          </w:tcPr>
          <w:p w14:paraId="22F0C388" w14:textId="77777777" w:rsidR="00047D2B" w:rsidRPr="007E2C1C" w:rsidRDefault="00047D2B" w:rsidP="00047D2B">
            <w:pPr>
              <w:jc w:val="right"/>
              <w:rPr>
                <w:color w:val="000000"/>
                <w:sz w:val="24"/>
                <w:szCs w:val="24"/>
              </w:rPr>
            </w:pPr>
            <w:r w:rsidRPr="007E2C1C">
              <w:rPr>
                <w:color w:val="000000"/>
                <w:sz w:val="24"/>
                <w:szCs w:val="24"/>
              </w:rPr>
              <w:t>267,216</w:t>
            </w:r>
          </w:p>
        </w:tc>
        <w:tc>
          <w:tcPr>
            <w:tcW w:w="1020" w:type="dxa"/>
            <w:shd w:val="clear" w:color="auto" w:fill="auto"/>
            <w:noWrap/>
            <w:vAlign w:val="bottom"/>
            <w:hideMark/>
          </w:tcPr>
          <w:p w14:paraId="0989EF8F" w14:textId="77777777" w:rsidR="00047D2B" w:rsidRPr="007E2C1C" w:rsidRDefault="00047D2B" w:rsidP="00047D2B">
            <w:pPr>
              <w:jc w:val="right"/>
              <w:rPr>
                <w:color w:val="000000"/>
                <w:sz w:val="24"/>
                <w:szCs w:val="24"/>
              </w:rPr>
            </w:pPr>
            <w:r w:rsidRPr="007E2C1C">
              <w:rPr>
                <w:color w:val="000000"/>
                <w:sz w:val="24"/>
                <w:szCs w:val="24"/>
              </w:rPr>
              <w:t>-1,794</w:t>
            </w:r>
          </w:p>
        </w:tc>
        <w:tc>
          <w:tcPr>
            <w:tcW w:w="1020" w:type="dxa"/>
            <w:shd w:val="clear" w:color="auto" w:fill="auto"/>
            <w:noWrap/>
            <w:vAlign w:val="bottom"/>
            <w:hideMark/>
          </w:tcPr>
          <w:p w14:paraId="0BB7E871" w14:textId="77777777" w:rsidR="00047D2B" w:rsidRPr="007E2C1C" w:rsidRDefault="00047D2B" w:rsidP="00047D2B">
            <w:pPr>
              <w:jc w:val="right"/>
              <w:rPr>
                <w:color w:val="000000"/>
                <w:sz w:val="24"/>
                <w:szCs w:val="24"/>
              </w:rPr>
            </w:pPr>
            <w:r w:rsidRPr="007E2C1C">
              <w:rPr>
                <w:color w:val="000000"/>
                <w:sz w:val="24"/>
                <w:szCs w:val="24"/>
              </w:rPr>
              <w:t>-3,038</w:t>
            </w:r>
          </w:p>
        </w:tc>
        <w:tc>
          <w:tcPr>
            <w:tcW w:w="1020" w:type="dxa"/>
            <w:shd w:val="clear" w:color="auto" w:fill="auto"/>
            <w:noWrap/>
            <w:vAlign w:val="bottom"/>
            <w:hideMark/>
          </w:tcPr>
          <w:p w14:paraId="295CDFF7" w14:textId="77777777" w:rsidR="00047D2B" w:rsidRPr="007E2C1C" w:rsidRDefault="00047D2B" w:rsidP="00047D2B">
            <w:pPr>
              <w:jc w:val="right"/>
              <w:rPr>
                <w:color w:val="000000"/>
                <w:sz w:val="24"/>
                <w:szCs w:val="24"/>
              </w:rPr>
            </w:pPr>
            <w:r w:rsidRPr="007E2C1C">
              <w:rPr>
                <w:color w:val="000000"/>
                <w:sz w:val="24"/>
                <w:szCs w:val="24"/>
              </w:rPr>
              <w:t>-6,098</w:t>
            </w:r>
          </w:p>
        </w:tc>
      </w:tr>
      <w:tr w:rsidR="00047D2B" w:rsidRPr="007E2C1C" w14:paraId="53BA61B6" w14:textId="77777777" w:rsidTr="00047D2B">
        <w:trPr>
          <w:trHeight w:val="285"/>
          <w:jc w:val="center"/>
        </w:trPr>
        <w:tc>
          <w:tcPr>
            <w:tcW w:w="1020" w:type="dxa"/>
            <w:shd w:val="clear" w:color="auto" w:fill="auto"/>
            <w:noWrap/>
            <w:vAlign w:val="bottom"/>
            <w:hideMark/>
          </w:tcPr>
          <w:p w14:paraId="49DF0949" w14:textId="77777777" w:rsidR="00047D2B" w:rsidRPr="007E2C1C" w:rsidRDefault="00047D2B" w:rsidP="00047D2B">
            <w:pPr>
              <w:jc w:val="right"/>
              <w:rPr>
                <w:color w:val="000000"/>
                <w:sz w:val="24"/>
                <w:szCs w:val="24"/>
              </w:rPr>
            </w:pPr>
            <w:r w:rsidRPr="007E2C1C">
              <w:rPr>
                <w:color w:val="000000"/>
                <w:sz w:val="24"/>
                <w:szCs w:val="24"/>
              </w:rPr>
              <w:t>2005</w:t>
            </w:r>
          </w:p>
        </w:tc>
        <w:tc>
          <w:tcPr>
            <w:tcW w:w="1020" w:type="dxa"/>
            <w:shd w:val="clear" w:color="auto" w:fill="auto"/>
            <w:noWrap/>
            <w:vAlign w:val="bottom"/>
            <w:hideMark/>
          </w:tcPr>
          <w:p w14:paraId="0C741BA6" w14:textId="77777777" w:rsidR="00047D2B" w:rsidRPr="007E2C1C" w:rsidRDefault="00047D2B" w:rsidP="00047D2B">
            <w:pPr>
              <w:jc w:val="right"/>
              <w:rPr>
                <w:color w:val="000000"/>
                <w:sz w:val="24"/>
                <w:szCs w:val="24"/>
              </w:rPr>
            </w:pPr>
            <w:r w:rsidRPr="007E2C1C">
              <w:rPr>
                <w:color w:val="000000"/>
                <w:sz w:val="24"/>
                <w:szCs w:val="24"/>
              </w:rPr>
              <w:t>934900</w:t>
            </w:r>
          </w:p>
        </w:tc>
        <w:tc>
          <w:tcPr>
            <w:tcW w:w="1020" w:type="dxa"/>
            <w:shd w:val="clear" w:color="auto" w:fill="auto"/>
            <w:noWrap/>
            <w:vAlign w:val="bottom"/>
            <w:hideMark/>
          </w:tcPr>
          <w:p w14:paraId="5D5578E2" w14:textId="77777777" w:rsidR="00047D2B" w:rsidRPr="007E2C1C" w:rsidRDefault="00047D2B" w:rsidP="00047D2B">
            <w:pPr>
              <w:jc w:val="right"/>
              <w:rPr>
                <w:color w:val="000000"/>
                <w:sz w:val="24"/>
                <w:szCs w:val="24"/>
              </w:rPr>
            </w:pPr>
            <w:r w:rsidRPr="007E2C1C">
              <w:rPr>
                <w:color w:val="000000"/>
                <w:sz w:val="24"/>
                <w:szCs w:val="24"/>
              </w:rPr>
              <w:t>335,8</w:t>
            </w:r>
          </w:p>
        </w:tc>
        <w:tc>
          <w:tcPr>
            <w:tcW w:w="1020" w:type="dxa"/>
            <w:shd w:val="clear" w:color="auto" w:fill="auto"/>
            <w:noWrap/>
            <w:vAlign w:val="bottom"/>
            <w:hideMark/>
          </w:tcPr>
          <w:p w14:paraId="330B5E2E" w14:textId="77777777" w:rsidR="00047D2B" w:rsidRPr="007E2C1C" w:rsidRDefault="00047D2B" w:rsidP="00047D2B">
            <w:pPr>
              <w:jc w:val="right"/>
              <w:rPr>
                <w:color w:val="000000"/>
                <w:sz w:val="24"/>
                <w:szCs w:val="24"/>
              </w:rPr>
            </w:pPr>
            <w:r w:rsidRPr="007E2C1C">
              <w:rPr>
                <w:color w:val="000000"/>
                <w:sz w:val="24"/>
                <w:szCs w:val="24"/>
              </w:rPr>
              <w:t>312,292</w:t>
            </w:r>
          </w:p>
        </w:tc>
        <w:tc>
          <w:tcPr>
            <w:tcW w:w="1020" w:type="dxa"/>
            <w:shd w:val="clear" w:color="auto" w:fill="auto"/>
            <w:noWrap/>
            <w:vAlign w:val="bottom"/>
            <w:hideMark/>
          </w:tcPr>
          <w:p w14:paraId="5628C9A6" w14:textId="77777777" w:rsidR="00047D2B" w:rsidRPr="007E2C1C" w:rsidRDefault="00047D2B" w:rsidP="00047D2B">
            <w:pPr>
              <w:jc w:val="right"/>
              <w:rPr>
                <w:color w:val="000000"/>
                <w:sz w:val="24"/>
                <w:szCs w:val="24"/>
              </w:rPr>
            </w:pPr>
            <w:r w:rsidRPr="007E2C1C">
              <w:rPr>
                <w:color w:val="000000"/>
                <w:sz w:val="24"/>
                <w:szCs w:val="24"/>
              </w:rPr>
              <w:t>-8,041</w:t>
            </w:r>
          </w:p>
        </w:tc>
        <w:tc>
          <w:tcPr>
            <w:tcW w:w="1020" w:type="dxa"/>
            <w:shd w:val="clear" w:color="auto" w:fill="auto"/>
            <w:noWrap/>
            <w:vAlign w:val="bottom"/>
            <w:hideMark/>
          </w:tcPr>
          <w:p w14:paraId="75CCD552" w14:textId="77777777" w:rsidR="00047D2B" w:rsidRPr="007E2C1C" w:rsidRDefault="00047D2B" w:rsidP="00047D2B">
            <w:pPr>
              <w:jc w:val="right"/>
              <w:rPr>
                <w:color w:val="000000"/>
                <w:sz w:val="24"/>
                <w:szCs w:val="24"/>
              </w:rPr>
            </w:pPr>
            <w:r w:rsidRPr="007E2C1C">
              <w:rPr>
                <w:color w:val="000000"/>
                <w:sz w:val="24"/>
                <w:szCs w:val="24"/>
              </w:rPr>
              <w:t>-3,258</w:t>
            </w:r>
          </w:p>
        </w:tc>
        <w:tc>
          <w:tcPr>
            <w:tcW w:w="1020" w:type="dxa"/>
            <w:shd w:val="clear" w:color="auto" w:fill="auto"/>
            <w:noWrap/>
            <w:vAlign w:val="bottom"/>
            <w:hideMark/>
          </w:tcPr>
          <w:p w14:paraId="4E2099D5" w14:textId="77777777" w:rsidR="00047D2B" w:rsidRPr="007E2C1C" w:rsidRDefault="00047D2B" w:rsidP="00047D2B">
            <w:pPr>
              <w:jc w:val="right"/>
              <w:rPr>
                <w:color w:val="000000"/>
                <w:sz w:val="24"/>
                <w:szCs w:val="24"/>
              </w:rPr>
            </w:pPr>
            <w:r w:rsidRPr="007E2C1C">
              <w:rPr>
                <w:color w:val="000000"/>
                <w:sz w:val="24"/>
                <w:szCs w:val="24"/>
              </w:rPr>
              <w:t>-5,313</w:t>
            </w:r>
          </w:p>
        </w:tc>
      </w:tr>
      <w:tr w:rsidR="00047D2B" w:rsidRPr="007E2C1C" w14:paraId="7C1E856C" w14:textId="77777777" w:rsidTr="00047D2B">
        <w:trPr>
          <w:trHeight w:val="285"/>
          <w:jc w:val="center"/>
        </w:trPr>
        <w:tc>
          <w:tcPr>
            <w:tcW w:w="1020" w:type="dxa"/>
            <w:shd w:val="clear" w:color="auto" w:fill="auto"/>
            <w:noWrap/>
            <w:vAlign w:val="bottom"/>
            <w:hideMark/>
          </w:tcPr>
          <w:p w14:paraId="30435B16" w14:textId="77777777" w:rsidR="00047D2B" w:rsidRPr="007E2C1C" w:rsidRDefault="00047D2B" w:rsidP="00047D2B">
            <w:pPr>
              <w:jc w:val="right"/>
              <w:rPr>
                <w:color w:val="000000"/>
                <w:sz w:val="24"/>
                <w:szCs w:val="24"/>
              </w:rPr>
            </w:pPr>
            <w:r w:rsidRPr="007E2C1C">
              <w:rPr>
                <w:color w:val="000000"/>
                <w:sz w:val="24"/>
                <w:szCs w:val="24"/>
              </w:rPr>
              <w:t>2006</w:t>
            </w:r>
          </w:p>
        </w:tc>
        <w:tc>
          <w:tcPr>
            <w:tcW w:w="1020" w:type="dxa"/>
            <w:shd w:val="clear" w:color="auto" w:fill="auto"/>
            <w:noWrap/>
            <w:vAlign w:val="bottom"/>
            <w:hideMark/>
          </w:tcPr>
          <w:p w14:paraId="230A17E9" w14:textId="77777777" w:rsidR="00047D2B" w:rsidRPr="007E2C1C" w:rsidRDefault="00047D2B" w:rsidP="00047D2B">
            <w:pPr>
              <w:jc w:val="right"/>
              <w:rPr>
                <w:color w:val="000000"/>
                <w:sz w:val="24"/>
                <w:szCs w:val="24"/>
              </w:rPr>
            </w:pPr>
            <w:r w:rsidRPr="007E2C1C">
              <w:rPr>
                <w:color w:val="000000"/>
                <w:sz w:val="24"/>
                <w:szCs w:val="24"/>
              </w:rPr>
              <w:t>1050000</w:t>
            </w:r>
          </w:p>
        </w:tc>
        <w:tc>
          <w:tcPr>
            <w:tcW w:w="1020" w:type="dxa"/>
            <w:shd w:val="clear" w:color="auto" w:fill="auto"/>
            <w:noWrap/>
            <w:vAlign w:val="bottom"/>
            <w:hideMark/>
          </w:tcPr>
          <w:p w14:paraId="554412F8" w14:textId="77777777" w:rsidR="00047D2B" w:rsidRPr="007E2C1C" w:rsidRDefault="00047D2B" w:rsidP="00047D2B">
            <w:pPr>
              <w:jc w:val="right"/>
              <w:rPr>
                <w:color w:val="000000"/>
                <w:sz w:val="24"/>
                <w:szCs w:val="24"/>
              </w:rPr>
            </w:pPr>
            <w:r w:rsidRPr="007E2C1C">
              <w:rPr>
                <w:color w:val="000000"/>
                <w:sz w:val="24"/>
                <w:szCs w:val="24"/>
              </w:rPr>
              <w:t>386,123</w:t>
            </w:r>
          </w:p>
        </w:tc>
        <w:tc>
          <w:tcPr>
            <w:tcW w:w="1020" w:type="dxa"/>
            <w:shd w:val="clear" w:color="auto" w:fill="auto"/>
            <w:noWrap/>
            <w:vAlign w:val="bottom"/>
            <w:hideMark/>
          </w:tcPr>
          <w:p w14:paraId="2F989F51" w14:textId="77777777" w:rsidR="00047D2B" w:rsidRPr="007E2C1C" w:rsidRDefault="00047D2B" w:rsidP="00047D2B">
            <w:pPr>
              <w:jc w:val="right"/>
              <w:rPr>
                <w:color w:val="000000"/>
                <w:sz w:val="24"/>
                <w:szCs w:val="24"/>
              </w:rPr>
            </w:pPr>
            <w:r w:rsidRPr="007E2C1C">
              <w:rPr>
                <w:color w:val="000000"/>
                <w:sz w:val="24"/>
                <w:szCs w:val="24"/>
              </w:rPr>
              <w:t>374,648</w:t>
            </w:r>
          </w:p>
        </w:tc>
        <w:tc>
          <w:tcPr>
            <w:tcW w:w="1020" w:type="dxa"/>
            <w:shd w:val="clear" w:color="auto" w:fill="auto"/>
            <w:noWrap/>
            <w:vAlign w:val="bottom"/>
            <w:hideMark/>
          </w:tcPr>
          <w:p w14:paraId="0D24BD7F" w14:textId="77777777" w:rsidR="00047D2B" w:rsidRPr="007E2C1C" w:rsidRDefault="00047D2B" w:rsidP="00047D2B">
            <w:pPr>
              <w:jc w:val="right"/>
              <w:rPr>
                <w:color w:val="000000"/>
                <w:sz w:val="24"/>
                <w:szCs w:val="24"/>
              </w:rPr>
            </w:pPr>
            <w:r w:rsidRPr="007E2C1C">
              <w:rPr>
                <w:color w:val="000000"/>
                <w:sz w:val="24"/>
                <w:szCs w:val="24"/>
              </w:rPr>
              <w:t>-4,998</w:t>
            </w:r>
          </w:p>
        </w:tc>
        <w:tc>
          <w:tcPr>
            <w:tcW w:w="1020" w:type="dxa"/>
            <w:shd w:val="clear" w:color="auto" w:fill="auto"/>
            <w:noWrap/>
            <w:vAlign w:val="bottom"/>
            <w:hideMark/>
          </w:tcPr>
          <w:p w14:paraId="55866729" w14:textId="77777777" w:rsidR="00047D2B" w:rsidRPr="007E2C1C" w:rsidRDefault="00047D2B" w:rsidP="00047D2B">
            <w:pPr>
              <w:jc w:val="right"/>
              <w:rPr>
                <w:color w:val="000000"/>
                <w:sz w:val="24"/>
                <w:szCs w:val="24"/>
              </w:rPr>
            </w:pPr>
            <w:r w:rsidRPr="007E2C1C">
              <w:rPr>
                <w:color w:val="000000"/>
                <w:sz w:val="24"/>
                <w:szCs w:val="24"/>
              </w:rPr>
              <w:t>-4,382</w:t>
            </w:r>
          </w:p>
        </w:tc>
        <w:tc>
          <w:tcPr>
            <w:tcW w:w="1020" w:type="dxa"/>
            <w:shd w:val="clear" w:color="auto" w:fill="auto"/>
            <w:noWrap/>
            <w:vAlign w:val="bottom"/>
            <w:hideMark/>
          </w:tcPr>
          <w:p w14:paraId="20306850" w14:textId="77777777" w:rsidR="00047D2B" w:rsidRPr="007E2C1C" w:rsidRDefault="00047D2B" w:rsidP="00047D2B">
            <w:pPr>
              <w:jc w:val="right"/>
              <w:rPr>
                <w:color w:val="000000"/>
                <w:sz w:val="24"/>
                <w:szCs w:val="24"/>
              </w:rPr>
            </w:pPr>
            <w:r w:rsidRPr="007E2C1C">
              <w:rPr>
                <w:color w:val="000000"/>
                <w:sz w:val="24"/>
                <w:szCs w:val="24"/>
              </w:rPr>
              <w:t>3,401</w:t>
            </w:r>
          </w:p>
        </w:tc>
      </w:tr>
      <w:tr w:rsidR="00047D2B" w:rsidRPr="007E2C1C" w14:paraId="2895CAEE" w14:textId="77777777" w:rsidTr="00047D2B">
        <w:trPr>
          <w:trHeight w:val="285"/>
          <w:jc w:val="center"/>
        </w:trPr>
        <w:tc>
          <w:tcPr>
            <w:tcW w:w="1020" w:type="dxa"/>
            <w:shd w:val="clear" w:color="auto" w:fill="auto"/>
            <w:noWrap/>
            <w:vAlign w:val="bottom"/>
            <w:hideMark/>
          </w:tcPr>
          <w:p w14:paraId="39F18190" w14:textId="77777777" w:rsidR="00047D2B" w:rsidRPr="007E2C1C" w:rsidRDefault="00047D2B" w:rsidP="00047D2B">
            <w:pPr>
              <w:jc w:val="right"/>
              <w:rPr>
                <w:color w:val="000000"/>
                <w:sz w:val="24"/>
                <w:szCs w:val="24"/>
              </w:rPr>
            </w:pPr>
            <w:r w:rsidRPr="007E2C1C">
              <w:rPr>
                <w:color w:val="000000"/>
                <w:sz w:val="24"/>
                <w:szCs w:val="24"/>
              </w:rPr>
              <w:t>2007</w:t>
            </w:r>
          </w:p>
        </w:tc>
        <w:tc>
          <w:tcPr>
            <w:tcW w:w="1020" w:type="dxa"/>
            <w:shd w:val="clear" w:color="auto" w:fill="auto"/>
            <w:noWrap/>
            <w:vAlign w:val="bottom"/>
            <w:hideMark/>
          </w:tcPr>
          <w:p w14:paraId="01043893" w14:textId="77777777" w:rsidR="00047D2B" w:rsidRPr="007E2C1C" w:rsidRDefault="00047D2B" w:rsidP="00047D2B">
            <w:pPr>
              <w:jc w:val="right"/>
              <w:rPr>
                <w:color w:val="000000"/>
                <w:sz w:val="24"/>
                <w:szCs w:val="24"/>
              </w:rPr>
            </w:pPr>
            <w:r w:rsidRPr="007E2C1C">
              <w:rPr>
                <w:color w:val="000000"/>
                <w:sz w:val="24"/>
                <w:szCs w:val="24"/>
              </w:rPr>
              <w:t>1170000</w:t>
            </w:r>
          </w:p>
        </w:tc>
        <w:tc>
          <w:tcPr>
            <w:tcW w:w="1020" w:type="dxa"/>
            <w:shd w:val="clear" w:color="auto" w:fill="auto"/>
            <w:noWrap/>
            <w:vAlign w:val="bottom"/>
            <w:hideMark/>
          </w:tcPr>
          <w:p w14:paraId="19FB08EA" w14:textId="77777777" w:rsidR="00047D2B" w:rsidRPr="007E2C1C" w:rsidRDefault="00047D2B" w:rsidP="00047D2B">
            <w:pPr>
              <w:jc w:val="right"/>
              <w:rPr>
                <w:color w:val="000000"/>
                <w:sz w:val="24"/>
                <w:szCs w:val="24"/>
              </w:rPr>
            </w:pPr>
            <w:r w:rsidRPr="007E2C1C">
              <w:rPr>
                <w:color w:val="000000"/>
                <w:sz w:val="24"/>
                <w:szCs w:val="24"/>
              </w:rPr>
              <w:t>454,216</w:t>
            </w:r>
          </w:p>
        </w:tc>
        <w:tc>
          <w:tcPr>
            <w:tcW w:w="1020" w:type="dxa"/>
            <w:shd w:val="clear" w:color="auto" w:fill="auto"/>
            <w:noWrap/>
            <w:vAlign w:val="bottom"/>
            <w:hideMark/>
          </w:tcPr>
          <w:p w14:paraId="4E91C49C" w14:textId="77777777" w:rsidR="00047D2B" w:rsidRPr="007E2C1C" w:rsidRDefault="00047D2B" w:rsidP="00047D2B">
            <w:pPr>
              <w:jc w:val="right"/>
              <w:rPr>
                <w:color w:val="000000"/>
                <w:sz w:val="24"/>
                <w:szCs w:val="24"/>
              </w:rPr>
            </w:pPr>
            <w:r w:rsidRPr="007E2C1C">
              <w:rPr>
                <w:color w:val="000000"/>
                <w:sz w:val="24"/>
                <w:szCs w:val="24"/>
              </w:rPr>
              <w:t>434,82</w:t>
            </w:r>
          </w:p>
        </w:tc>
        <w:tc>
          <w:tcPr>
            <w:tcW w:w="1020" w:type="dxa"/>
            <w:shd w:val="clear" w:color="auto" w:fill="auto"/>
            <w:noWrap/>
            <w:vAlign w:val="bottom"/>
            <w:hideMark/>
          </w:tcPr>
          <w:p w14:paraId="49308494" w14:textId="77777777" w:rsidR="00047D2B" w:rsidRPr="007E2C1C" w:rsidRDefault="00047D2B" w:rsidP="00047D2B">
            <w:pPr>
              <w:jc w:val="right"/>
              <w:rPr>
                <w:color w:val="000000"/>
                <w:sz w:val="24"/>
                <w:szCs w:val="24"/>
              </w:rPr>
            </w:pPr>
            <w:r w:rsidRPr="007E2C1C">
              <w:rPr>
                <w:color w:val="000000"/>
                <w:sz w:val="24"/>
                <w:szCs w:val="24"/>
              </w:rPr>
              <w:t>-4,539</w:t>
            </w:r>
          </w:p>
        </w:tc>
        <w:tc>
          <w:tcPr>
            <w:tcW w:w="1020" w:type="dxa"/>
            <w:shd w:val="clear" w:color="auto" w:fill="auto"/>
            <w:noWrap/>
            <w:vAlign w:val="bottom"/>
            <w:hideMark/>
          </w:tcPr>
          <w:p w14:paraId="655AF323" w14:textId="77777777" w:rsidR="00047D2B" w:rsidRPr="007E2C1C" w:rsidRDefault="00047D2B" w:rsidP="00047D2B">
            <w:pPr>
              <w:jc w:val="right"/>
              <w:rPr>
                <w:color w:val="000000"/>
                <w:sz w:val="24"/>
                <w:szCs w:val="24"/>
              </w:rPr>
            </w:pPr>
            <w:r w:rsidRPr="007E2C1C">
              <w:rPr>
                <w:color w:val="000000"/>
                <w:sz w:val="24"/>
                <w:szCs w:val="24"/>
              </w:rPr>
              <w:t>-4,388</w:t>
            </w:r>
          </w:p>
        </w:tc>
        <w:tc>
          <w:tcPr>
            <w:tcW w:w="1020" w:type="dxa"/>
            <w:shd w:val="clear" w:color="auto" w:fill="auto"/>
            <w:noWrap/>
            <w:vAlign w:val="bottom"/>
            <w:hideMark/>
          </w:tcPr>
          <w:p w14:paraId="6D2E6998" w14:textId="77777777" w:rsidR="00047D2B" w:rsidRPr="007E2C1C" w:rsidRDefault="00047D2B" w:rsidP="00047D2B">
            <w:pPr>
              <w:jc w:val="right"/>
              <w:rPr>
                <w:color w:val="000000"/>
                <w:sz w:val="24"/>
                <w:szCs w:val="24"/>
              </w:rPr>
            </w:pPr>
            <w:r w:rsidRPr="007E2C1C">
              <w:rPr>
                <w:color w:val="000000"/>
                <w:sz w:val="24"/>
                <w:szCs w:val="24"/>
              </w:rPr>
              <w:t>13,004</w:t>
            </w:r>
          </w:p>
        </w:tc>
      </w:tr>
      <w:tr w:rsidR="00047D2B" w:rsidRPr="007E2C1C" w14:paraId="2F2654CB" w14:textId="77777777" w:rsidTr="00047D2B">
        <w:trPr>
          <w:trHeight w:val="285"/>
          <w:jc w:val="center"/>
        </w:trPr>
        <w:tc>
          <w:tcPr>
            <w:tcW w:w="1020" w:type="dxa"/>
            <w:shd w:val="clear" w:color="auto" w:fill="auto"/>
            <w:noWrap/>
            <w:vAlign w:val="bottom"/>
            <w:hideMark/>
          </w:tcPr>
          <w:p w14:paraId="1596D6B8" w14:textId="77777777" w:rsidR="00047D2B" w:rsidRPr="007E2C1C" w:rsidRDefault="00047D2B" w:rsidP="00047D2B">
            <w:pPr>
              <w:jc w:val="right"/>
              <w:rPr>
                <w:color w:val="000000"/>
                <w:sz w:val="24"/>
                <w:szCs w:val="24"/>
              </w:rPr>
            </w:pPr>
            <w:r w:rsidRPr="007E2C1C">
              <w:rPr>
                <w:color w:val="000000"/>
                <w:sz w:val="24"/>
                <w:szCs w:val="24"/>
              </w:rPr>
              <w:t>2008</w:t>
            </w:r>
          </w:p>
        </w:tc>
        <w:tc>
          <w:tcPr>
            <w:tcW w:w="1020" w:type="dxa"/>
            <w:shd w:val="clear" w:color="auto" w:fill="auto"/>
            <w:noWrap/>
            <w:vAlign w:val="bottom"/>
            <w:hideMark/>
          </w:tcPr>
          <w:p w14:paraId="56B8048B" w14:textId="77777777" w:rsidR="00047D2B" w:rsidRPr="007E2C1C" w:rsidRDefault="00047D2B" w:rsidP="00047D2B">
            <w:pPr>
              <w:jc w:val="right"/>
              <w:rPr>
                <w:color w:val="000000"/>
                <w:sz w:val="24"/>
                <w:szCs w:val="24"/>
              </w:rPr>
            </w:pPr>
            <w:r w:rsidRPr="007E2C1C">
              <w:rPr>
                <w:color w:val="000000"/>
                <w:sz w:val="24"/>
                <w:szCs w:val="24"/>
              </w:rPr>
              <w:t>1050000</w:t>
            </w:r>
          </w:p>
        </w:tc>
        <w:tc>
          <w:tcPr>
            <w:tcW w:w="1020" w:type="dxa"/>
            <w:shd w:val="clear" w:color="auto" w:fill="auto"/>
            <w:noWrap/>
            <w:vAlign w:val="bottom"/>
            <w:hideMark/>
          </w:tcPr>
          <w:p w14:paraId="6C932F12" w14:textId="77777777" w:rsidR="00047D2B" w:rsidRPr="007E2C1C" w:rsidRDefault="00047D2B" w:rsidP="00047D2B">
            <w:pPr>
              <w:jc w:val="right"/>
              <w:rPr>
                <w:color w:val="000000"/>
                <w:sz w:val="24"/>
                <w:szCs w:val="24"/>
              </w:rPr>
            </w:pPr>
            <w:r w:rsidRPr="007E2C1C">
              <w:rPr>
                <w:color w:val="000000"/>
                <w:sz w:val="24"/>
                <w:szCs w:val="24"/>
              </w:rPr>
              <w:t>523,955</w:t>
            </w:r>
          </w:p>
        </w:tc>
        <w:tc>
          <w:tcPr>
            <w:tcW w:w="1020" w:type="dxa"/>
            <w:shd w:val="clear" w:color="auto" w:fill="auto"/>
            <w:noWrap/>
            <w:vAlign w:val="bottom"/>
            <w:hideMark/>
          </w:tcPr>
          <w:p w14:paraId="6581B8ED" w14:textId="77777777" w:rsidR="00047D2B" w:rsidRPr="007E2C1C" w:rsidRDefault="00047D2B" w:rsidP="00047D2B">
            <w:pPr>
              <w:jc w:val="right"/>
              <w:rPr>
                <w:color w:val="000000"/>
                <w:sz w:val="24"/>
                <w:szCs w:val="24"/>
              </w:rPr>
            </w:pPr>
            <w:r w:rsidRPr="007E2C1C">
              <w:rPr>
                <w:color w:val="000000"/>
                <w:sz w:val="24"/>
                <w:szCs w:val="24"/>
              </w:rPr>
              <w:t>518,52</w:t>
            </w:r>
          </w:p>
        </w:tc>
        <w:tc>
          <w:tcPr>
            <w:tcW w:w="1020" w:type="dxa"/>
            <w:shd w:val="clear" w:color="auto" w:fill="auto"/>
            <w:noWrap/>
            <w:vAlign w:val="bottom"/>
            <w:hideMark/>
          </w:tcPr>
          <w:p w14:paraId="3CA051CF" w14:textId="77777777" w:rsidR="00047D2B" w:rsidRPr="007E2C1C" w:rsidRDefault="00047D2B" w:rsidP="00047D2B">
            <w:pPr>
              <w:jc w:val="right"/>
              <w:rPr>
                <w:color w:val="000000"/>
                <w:sz w:val="24"/>
                <w:szCs w:val="24"/>
              </w:rPr>
            </w:pPr>
            <w:r w:rsidRPr="007E2C1C">
              <w:rPr>
                <w:color w:val="000000"/>
                <w:sz w:val="24"/>
                <w:szCs w:val="24"/>
              </w:rPr>
              <w:t>-2,416</w:t>
            </w:r>
          </w:p>
        </w:tc>
        <w:tc>
          <w:tcPr>
            <w:tcW w:w="1020" w:type="dxa"/>
            <w:shd w:val="clear" w:color="auto" w:fill="auto"/>
            <w:noWrap/>
            <w:vAlign w:val="bottom"/>
            <w:hideMark/>
          </w:tcPr>
          <w:p w14:paraId="6D6F59BF" w14:textId="77777777" w:rsidR="00047D2B" w:rsidRPr="007E2C1C" w:rsidRDefault="00047D2B" w:rsidP="00047D2B">
            <w:pPr>
              <w:jc w:val="right"/>
              <w:rPr>
                <w:color w:val="000000"/>
                <w:sz w:val="24"/>
                <w:szCs w:val="24"/>
              </w:rPr>
            </w:pPr>
            <w:r w:rsidRPr="007E2C1C">
              <w:rPr>
                <w:color w:val="000000"/>
                <w:sz w:val="24"/>
                <w:szCs w:val="24"/>
              </w:rPr>
              <w:t>-1,267</w:t>
            </w:r>
          </w:p>
        </w:tc>
        <w:tc>
          <w:tcPr>
            <w:tcW w:w="1020" w:type="dxa"/>
            <w:shd w:val="clear" w:color="auto" w:fill="auto"/>
            <w:noWrap/>
            <w:vAlign w:val="bottom"/>
            <w:hideMark/>
          </w:tcPr>
          <w:p w14:paraId="63D2F5A3" w14:textId="77777777" w:rsidR="00047D2B" w:rsidRPr="007E2C1C" w:rsidRDefault="00047D2B" w:rsidP="00047D2B">
            <w:pPr>
              <w:jc w:val="right"/>
              <w:rPr>
                <w:color w:val="000000"/>
                <w:sz w:val="24"/>
                <w:szCs w:val="24"/>
              </w:rPr>
            </w:pPr>
            <w:r w:rsidRPr="007E2C1C">
              <w:rPr>
                <w:color w:val="000000"/>
                <w:sz w:val="24"/>
                <w:szCs w:val="24"/>
              </w:rPr>
              <w:t>8,349</w:t>
            </w:r>
          </w:p>
        </w:tc>
      </w:tr>
      <w:tr w:rsidR="00047D2B" w:rsidRPr="007E2C1C" w14:paraId="16DEC1C5" w14:textId="77777777" w:rsidTr="00047D2B">
        <w:trPr>
          <w:trHeight w:val="285"/>
          <w:jc w:val="center"/>
        </w:trPr>
        <w:tc>
          <w:tcPr>
            <w:tcW w:w="1020" w:type="dxa"/>
            <w:shd w:val="clear" w:color="auto" w:fill="auto"/>
            <w:noWrap/>
            <w:vAlign w:val="bottom"/>
            <w:hideMark/>
          </w:tcPr>
          <w:p w14:paraId="6C8FBCC5" w14:textId="77777777" w:rsidR="00047D2B" w:rsidRPr="007E2C1C" w:rsidRDefault="00047D2B" w:rsidP="00047D2B">
            <w:pPr>
              <w:jc w:val="right"/>
              <w:rPr>
                <w:color w:val="000000"/>
                <w:sz w:val="24"/>
                <w:szCs w:val="24"/>
              </w:rPr>
            </w:pPr>
            <w:r w:rsidRPr="007E2C1C">
              <w:rPr>
                <w:color w:val="000000"/>
                <w:sz w:val="24"/>
                <w:szCs w:val="24"/>
              </w:rPr>
              <w:t>2009</w:t>
            </w:r>
          </w:p>
        </w:tc>
        <w:tc>
          <w:tcPr>
            <w:tcW w:w="1020" w:type="dxa"/>
            <w:shd w:val="clear" w:color="auto" w:fill="auto"/>
            <w:noWrap/>
            <w:vAlign w:val="bottom"/>
            <w:hideMark/>
          </w:tcPr>
          <w:p w14:paraId="6149C747" w14:textId="77777777" w:rsidR="00047D2B" w:rsidRPr="007E2C1C" w:rsidRDefault="00047D2B" w:rsidP="00047D2B">
            <w:pPr>
              <w:jc w:val="right"/>
              <w:rPr>
                <w:color w:val="000000"/>
                <w:sz w:val="24"/>
                <w:szCs w:val="24"/>
              </w:rPr>
            </w:pPr>
            <w:r w:rsidRPr="007E2C1C">
              <w:rPr>
                <w:color w:val="000000"/>
                <w:sz w:val="24"/>
                <w:szCs w:val="24"/>
              </w:rPr>
              <w:t>943940</w:t>
            </w:r>
          </w:p>
        </w:tc>
        <w:tc>
          <w:tcPr>
            <w:tcW w:w="1020" w:type="dxa"/>
            <w:shd w:val="clear" w:color="auto" w:fill="auto"/>
            <w:noWrap/>
            <w:vAlign w:val="bottom"/>
            <w:hideMark/>
          </w:tcPr>
          <w:p w14:paraId="666ED66B" w14:textId="77777777" w:rsidR="00047D2B" w:rsidRPr="007E2C1C" w:rsidRDefault="00047D2B" w:rsidP="00047D2B">
            <w:pPr>
              <w:jc w:val="right"/>
              <w:rPr>
                <w:color w:val="000000"/>
                <w:sz w:val="24"/>
                <w:szCs w:val="24"/>
              </w:rPr>
            </w:pPr>
            <w:r w:rsidRPr="007E2C1C">
              <w:rPr>
                <w:color w:val="000000"/>
                <w:sz w:val="24"/>
                <w:szCs w:val="24"/>
              </w:rPr>
              <w:t>436,472</w:t>
            </w:r>
          </w:p>
        </w:tc>
        <w:tc>
          <w:tcPr>
            <w:tcW w:w="1020" w:type="dxa"/>
            <w:shd w:val="clear" w:color="auto" w:fill="auto"/>
            <w:noWrap/>
            <w:vAlign w:val="bottom"/>
            <w:hideMark/>
          </w:tcPr>
          <w:p w14:paraId="4524A8BA" w14:textId="77777777" w:rsidR="00047D2B" w:rsidRPr="007E2C1C" w:rsidRDefault="00047D2B" w:rsidP="00047D2B">
            <w:pPr>
              <w:jc w:val="right"/>
              <w:rPr>
                <w:color w:val="000000"/>
                <w:sz w:val="24"/>
                <w:szCs w:val="24"/>
              </w:rPr>
            </w:pPr>
            <w:r w:rsidRPr="007E2C1C">
              <w:rPr>
                <w:color w:val="000000"/>
                <w:sz w:val="24"/>
                <w:szCs w:val="24"/>
              </w:rPr>
              <w:t>397,755</w:t>
            </w:r>
          </w:p>
        </w:tc>
        <w:tc>
          <w:tcPr>
            <w:tcW w:w="1020" w:type="dxa"/>
            <w:shd w:val="clear" w:color="auto" w:fill="auto"/>
            <w:noWrap/>
            <w:vAlign w:val="bottom"/>
            <w:hideMark/>
          </w:tcPr>
          <w:p w14:paraId="2A69C9F4" w14:textId="77777777" w:rsidR="00047D2B" w:rsidRPr="007E2C1C" w:rsidRDefault="00047D2B" w:rsidP="00047D2B">
            <w:pPr>
              <w:jc w:val="right"/>
              <w:rPr>
                <w:color w:val="000000"/>
                <w:sz w:val="24"/>
                <w:szCs w:val="24"/>
              </w:rPr>
            </w:pPr>
            <w:r w:rsidRPr="007E2C1C">
              <w:rPr>
                <w:color w:val="000000"/>
                <w:sz w:val="24"/>
                <w:szCs w:val="24"/>
              </w:rPr>
              <w:t>-3,436</w:t>
            </w:r>
          </w:p>
        </w:tc>
        <w:tc>
          <w:tcPr>
            <w:tcW w:w="1020" w:type="dxa"/>
            <w:shd w:val="clear" w:color="auto" w:fill="auto"/>
            <w:noWrap/>
            <w:vAlign w:val="bottom"/>
            <w:hideMark/>
          </w:tcPr>
          <w:p w14:paraId="37755C13" w14:textId="77777777" w:rsidR="00047D2B" w:rsidRPr="007E2C1C" w:rsidRDefault="00047D2B" w:rsidP="00047D2B">
            <w:pPr>
              <w:jc w:val="right"/>
              <w:rPr>
                <w:color w:val="000000"/>
                <w:sz w:val="24"/>
                <w:szCs w:val="24"/>
              </w:rPr>
            </w:pPr>
            <w:r w:rsidRPr="007E2C1C">
              <w:rPr>
                <w:color w:val="000000"/>
                <w:sz w:val="24"/>
                <w:szCs w:val="24"/>
              </w:rPr>
              <w:t>-2,195</w:t>
            </w:r>
          </w:p>
        </w:tc>
        <w:tc>
          <w:tcPr>
            <w:tcW w:w="1020" w:type="dxa"/>
            <w:shd w:val="clear" w:color="auto" w:fill="auto"/>
            <w:noWrap/>
            <w:vAlign w:val="bottom"/>
            <w:hideMark/>
          </w:tcPr>
          <w:p w14:paraId="2C5A14DA" w14:textId="77777777" w:rsidR="00047D2B" w:rsidRPr="007E2C1C" w:rsidRDefault="00047D2B" w:rsidP="00047D2B">
            <w:pPr>
              <w:jc w:val="right"/>
              <w:rPr>
                <w:color w:val="000000"/>
                <w:sz w:val="24"/>
                <w:szCs w:val="24"/>
              </w:rPr>
            </w:pPr>
            <w:r w:rsidRPr="007E2C1C">
              <w:rPr>
                <w:color w:val="000000"/>
                <w:sz w:val="24"/>
                <w:szCs w:val="24"/>
              </w:rPr>
              <w:t>8,379</w:t>
            </w:r>
          </w:p>
        </w:tc>
      </w:tr>
      <w:tr w:rsidR="00047D2B" w:rsidRPr="007E2C1C" w14:paraId="09B4B8B3" w14:textId="77777777" w:rsidTr="00047D2B">
        <w:trPr>
          <w:trHeight w:val="285"/>
          <w:jc w:val="center"/>
        </w:trPr>
        <w:tc>
          <w:tcPr>
            <w:tcW w:w="1020" w:type="dxa"/>
            <w:shd w:val="clear" w:color="auto" w:fill="auto"/>
            <w:noWrap/>
            <w:vAlign w:val="bottom"/>
            <w:hideMark/>
          </w:tcPr>
          <w:p w14:paraId="7ABC5C7C" w14:textId="77777777" w:rsidR="00047D2B" w:rsidRPr="007E2C1C" w:rsidRDefault="00047D2B" w:rsidP="00047D2B">
            <w:pPr>
              <w:jc w:val="right"/>
              <w:rPr>
                <w:color w:val="000000"/>
                <w:sz w:val="24"/>
                <w:szCs w:val="24"/>
              </w:rPr>
            </w:pPr>
            <w:r w:rsidRPr="007E2C1C">
              <w:rPr>
                <w:color w:val="000000"/>
                <w:sz w:val="24"/>
                <w:szCs w:val="24"/>
              </w:rPr>
              <w:t>2010</w:t>
            </w:r>
          </w:p>
        </w:tc>
        <w:tc>
          <w:tcPr>
            <w:tcW w:w="1020" w:type="dxa"/>
            <w:shd w:val="clear" w:color="auto" w:fill="auto"/>
            <w:noWrap/>
            <w:vAlign w:val="bottom"/>
            <w:hideMark/>
          </w:tcPr>
          <w:p w14:paraId="2734EA8C" w14:textId="77777777" w:rsidR="00047D2B" w:rsidRPr="007E2C1C" w:rsidRDefault="00047D2B" w:rsidP="00047D2B">
            <w:pPr>
              <w:jc w:val="right"/>
              <w:rPr>
                <w:color w:val="000000"/>
                <w:sz w:val="24"/>
                <w:szCs w:val="24"/>
              </w:rPr>
            </w:pPr>
            <w:r w:rsidRPr="007E2C1C">
              <w:rPr>
                <w:color w:val="000000"/>
                <w:sz w:val="24"/>
                <w:szCs w:val="24"/>
              </w:rPr>
              <w:t>1140000</w:t>
            </w:r>
          </w:p>
        </w:tc>
        <w:tc>
          <w:tcPr>
            <w:tcW w:w="1020" w:type="dxa"/>
            <w:shd w:val="clear" w:color="auto" w:fill="auto"/>
            <w:noWrap/>
            <w:vAlign w:val="bottom"/>
            <w:hideMark/>
          </w:tcPr>
          <w:p w14:paraId="3416CD1C" w14:textId="77777777" w:rsidR="00047D2B" w:rsidRPr="007E2C1C" w:rsidRDefault="00047D2B" w:rsidP="00047D2B">
            <w:pPr>
              <w:jc w:val="right"/>
              <w:rPr>
                <w:color w:val="000000"/>
                <w:sz w:val="24"/>
                <w:szCs w:val="24"/>
              </w:rPr>
            </w:pPr>
            <w:r w:rsidRPr="007E2C1C">
              <w:rPr>
                <w:color w:val="000000"/>
                <w:sz w:val="24"/>
                <w:szCs w:val="24"/>
              </w:rPr>
              <w:t>546,784</w:t>
            </w:r>
          </w:p>
        </w:tc>
        <w:tc>
          <w:tcPr>
            <w:tcW w:w="1020" w:type="dxa"/>
            <w:shd w:val="clear" w:color="auto" w:fill="auto"/>
            <w:noWrap/>
            <w:vAlign w:val="bottom"/>
            <w:hideMark/>
          </w:tcPr>
          <w:p w14:paraId="69C77340" w14:textId="77777777" w:rsidR="00047D2B" w:rsidRPr="007E2C1C" w:rsidRDefault="00047D2B" w:rsidP="00047D2B">
            <w:pPr>
              <w:jc w:val="right"/>
              <w:rPr>
                <w:color w:val="000000"/>
                <w:sz w:val="24"/>
                <w:szCs w:val="24"/>
              </w:rPr>
            </w:pPr>
            <w:r w:rsidRPr="007E2C1C">
              <w:rPr>
                <w:color w:val="000000"/>
                <w:sz w:val="24"/>
                <w:szCs w:val="24"/>
              </w:rPr>
              <w:t>512,824</w:t>
            </w:r>
          </w:p>
        </w:tc>
        <w:tc>
          <w:tcPr>
            <w:tcW w:w="1020" w:type="dxa"/>
            <w:shd w:val="clear" w:color="auto" w:fill="auto"/>
            <w:noWrap/>
            <w:vAlign w:val="bottom"/>
            <w:hideMark/>
          </w:tcPr>
          <w:p w14:paraId="239D546A" w14:textId="77777777" w:rsidR="00047D2B" w:rsidRPr="007E2C1C" w:rsidRDefault="00047D2B" w:rsidP="00047D2B">
            <w:pPr>
              <w:jc w:val="right"/>
              <w:rPr>
                <w:color w:val="000000"/>
                <w:sz w:val="24"/>
                <w:szCs w:val="24"/>
              </w:rPr>
            </w:pPr>
            <w:r w:rsidRPr="007E2C1C">
              <w:rPr>
                <w:color w:val="000000"/>
                <w:sz w:val="24"/>
                <w:szCs w:val="24"/>
              </w:rPr>
              <w:t>-0,693</w:t>
            </w:r>
          </w:p>
        </w:tc>
        <w:tc>
          <w:tcPr>
            <w:tcW w:w="1020" w:type="dxa"/>
            <w:shd w:val="clear" w:color="auto" w:fill="auto"/>
            <w:noWrap/>
            <w:vAlign w:val="bottom"/>
            <w:hideMark/>
          </w:tcPr>
          <w:p w14:paraId="65BC2B24" w14:textId="77777777" w:rsidR="00047D2B" w:rsidRPr="007E2C1C" w:rsidRDefault="00047D2B" w:rsidP="00047D2B">
            <w:pPr>
              <w:jc w:val="right"/>
              <w:rPr>
                <w:color w:val="000000"/>
                <w:sz w:val="24"/>
                <w:szCs w:val="24"/>
              </w:rPr>
            </w:pPr>
            <w:r w:rsidRPr="007E2C1C">
              <w:rPr>
                <w:color w:val="000000"/>
                <w:sz w:val="24"/>
                <w:szCs w:val="24"/>
              </w:rPr>
              <w:t>-5,316</w:t>
            </w:r>
          </w:p>
        </w:tc>
        <w:tc>
          <w:tcPr>
            <w:tcW w:w="1020" w:type="dxa"/>
            <w:shd w:val="clear" w:color="auto" w:fill="auto"/>
            <w:noWrap/>
            <w:vAlign w:val="bottom"/>
            <w:hideMark/>
          </w:tcPr>
          <w:p w14:paraId="7ECFEC99" w14:textId="77777777" w:rsidR="00047D2B" w:rsidRPr="007E2C1C" w:rsidRDefault="00047D2B" w:rsidP="00047D2B">
            <w:pPr>
              <w:jc w:val="right"/>
              <w:rPr>
                <w:color w:val="000000"/>
                <w:sz w:val="24"/>
                <w:szCs w:val="24"/>
              </w:rPr>
            </w:pPr>
            <w:r w:rsidRPr="007E2C1C">
              <w:rPr>
                <w:color w:val="000000"/>
                <w:sz w:val="24"/>
                <w:szCs w:val="24"/>
              </w:rPr>
              <w:t>18,725</w:t>
            </w:r>
          </w:p>
        </w:tc>
      </w:tr>
      <w:tr w:rsidR="00047D2B" w:rsidRPr="007E2C1C" w14:paraId="738745AA" w14:textId="77777777" w:rsidTr="00047D2B">
        <w:trPr>
          <w:trHeight w:val="285"/>
          <w:jc w:val="center"/>
        </w:trPr>
        <w:tc>
          <w:tcPr>
            <w:tcW w:w="1020" w:type="dxa"/>
            <w:shd w:val="clear" w:color="auto" w:fill="auto"/>
            <w:noWrap/>
            <w:vAlign w:val="bottom"/>
            <w:hideMark/>
          </w:tcPr>
          <w:p w14:paraId="751E5C1A" w14:textId="77777777" w:rsidR="00047D2B" w:rsidRPr="007E2C1C" w:rsidRDefault="00047D2B" w:rsidP="00047D2B">
            <w:pPr>
              <w:jc w:val="right"/>
              <w:rPr>
                <w:color w:val="000000"/>
                <w:sz w:val="24"/>
                <w:szCs w:val="24"/>
              </w:rPr>
            </w:pPr>
            <w:r w:rsidRPr="007E2C1C">
              <w:rPr>
                <w:color w:val="000000"/>
                <w:sz w:val="24"/>
                <w:szCs w:val="24"/>
              </w:rPr>
              <w:t>2011</w:t>
            </w:r>
          </w:p>
        </w:tc>
        <w:tc>
          <w:tcPr>
            <w:tcW w:w="1020" w:type="dxa"/>
            <w:shd w:val="clear" w:color="auto" w:fill="auto"/>
            <w:noWrap/>
            <w:vAlign w:val="bottom"/>
            <w:hideMark/>
          </w:tcPr>
          <w:p w14:paraId="28C050AD" w14:textId="77777777" w:rsidR="00047D2B" w:rsidRPr="007E2C1C" w:rsidRDefault="00047D2B" w:rsidP="00047D2B">
            <w:pPr>
              <w:jc w:val="right"/>
              <w:rPr>
                <w:color w:val="000000"/>
                <w:sz w:val="24"/>
                <w:szCs w:val="24"/>
              </w:rPr>
            </w:pPr>
            <w:r w:rsidRPr="007E2C1C">
              <w:rPr>
                <w:color w:val="000000"/>
                <w:sz w:val="24"/>
                <w:szCs w:val="24"/>
              </w:rPr>
              <w:t>1250000</w:t>
            </w:r>
          </w:p>
        </w:tc>
        <w:tc>
          <w:tcPr>
            <w:tcW w:w="1020" w:type="dxa"/>
            <w:shd w:val="clear" w:color="auto" w:fill="auto"/>
            <w:noWrap/>
            <w:vAlign w:val="bottom"/>
            <w:hideMark/>
          </w:tcPr>
          <w:p w14:paraId="74E3C0CE" w14:textId="77777777" w:rsidR="00047D2B" w:rsidRPr="007E2C1C" w:rsidRDefault="00047D2B" w:rsidP="00047D2B">
            <w:pPr>
              <w:jc w:val="right"/>
              <w:rPr>
                <w:color w:val="000000"/>
                <w:sz w:val="24"/>
                <w:szCs w:val="24"/>
              </w:rPr>
            </w:pPr>
            <w:r w:rsidRPr="007E2C1C">
              <w:rPr>
                <w:color w:val="000000"/>
                <w:sz w:val="24"/>
                <w:szCs w:val="24"/>
              </w:rPr>
              <w:t>677,773</w:t>
            </w:r>
          </w:p>
        </w:tc>
        <w:tc>
          <w:tcPr>
            <w:tcW w:w="1020" w:type="dxa"/>
            <w:shd w:val="clear" w:color="auto" w:fill="auto"/>
            <w:noWrap/>
            <w:vAlign w:val="bottom"/>
            <w:hideMark/>
          </w:tcPr>
          <w:p w14:paraId="6068955F" w14:textId="77777777" w:rsidR="00047D2B" w:rsidRPr="007E2C1C" w:rsidRDefault="00047D2B" w:rsidP="00047D2B">
            <w:pPr>
              <w:jc w:val="right"/>
              <w:rPr>
                <w:color w:val="000000"/>
                <w:sz w:val="24"/>
                <w:szCs w:val="24"/>
              </w:rPr>
            </w:pPr>
            <w:r w:rsidRPr="007E2C1C">
              <w:rPr>
                <w:color w:val="000000"/>
                <w:sz w:val="24"/>
                <w:szCs w:val="24"/>
              </w:rPr>
              <w:t>661,815</w:t>
            </w:r>
          </w:p>
        </w:tc>
        <w:tc>
          <w:tcPr>
            <w:tcW w:w="1020" w:type="dxa"/>
            <w:shd w:val="clear" w:color="auto" w:fill="auto"/>
            <w:noWrap/>
            <w:vAlign w:val="bottom"/>
            <w:hideMark/>
          </w:tcPr>
          <w:p w14:paraId="27374524" w14:textId="77777777" w:rsidR="00047D2B" w:rsidRPr="007E2C1C" w:rsidRDefault="00047D2B" w:rsidP="00047D2B">
            <w:pPr>
              <w:jc w:val="right"/>
              <w:rPr>
                <w:color w:val="000000"/>
                <w:sz w:val="24"/>
                <w:szCs w:val="24"/>
              </w:rPr>
            </w:pPr>
            <w:r w:rsidRPr="007E2C1C">
              <w:rPr>
                <w:color w:val="000000"/>
                <w:sz w:val="24"/>
                <w:szCs w:val="24"/>
              </w:rPr>
              <w:t>5,396</w:t>
            </w:r>
          </w:p>
        </w:tc>
        <w:tc>
          <w:tcPr>
            <w:tcW w:w="1020" w:type="dxa"/>
            <w:shd w:val="clear" w:color="auto" w:fill="auto"/>
            <w:noWrap/>
            <w:vAlign w:val="bottom"/>
            <w:hideMark/>
          </w:tcPr>
          <w:p w14:paraId="0E643193" w14:textId="77777777" w:rsidR="00047D2B" w:rsidRPr="007E2C1C" w:rsidRDefault="00047D2B" w:rsidP="00047D2B">
            <w:pPr>
              <w:jc w:val="right"/>
              <w:rPr>
                <w:color w:val="000000"/>
                <w:sz w:val="24"/>
                <w:szCs w:val="24"/>
              </w:rPr>
            </w:pPr>
            <w:r w:rsidRPr="007E2C1C">
              <w:rPr>
                <w:color w:val="000000"/>
                <w:sz w:val="24"/>
                <w:szCs w:val="24"/>
              </w:rPr>
              <w:t>-4,716</w:t>
            </w:r>
          </w:p>
        </w:tc>
        <w:tc>
          <w:tcPr>
            <w:tcW w:w="1020" w:type="dxa"/>
            <w:shd w:val="clear" w:color="auto" w:fill="auto"/>
            <w:noWrap/>
            <w:vAlign w:val="bottom"/>
            <w:hideMark/>
          </w:tcPr>
          <w:p w14:paraId="34CE906C" w14:textId="77777777" w:rsidR="00047D2B" w:rsidRPr="007E2C1C" w:rsidRDefault="00047D2B" w:rsidP="00047D2B">
            <w:pPr>
              <w:jc w:val="right"/>
              <w:rPr>
                <w:color w:val="000000"/>
                <w:sz w:val="24"/>
                <w:szCs w:val="24"/>
              </w:rPr>
            </w:pPr>
            <w:r w:rsidRPr="007E2C1C">
              <w:rPr>
                <w:color w:val="000000"/>
                <w:sz w:val="24"/>
                <w:szCs w:val="24"/>
              </w:rPr>
              <w:t>19,875</w:t>
            </w:r>
          </w:p>
        </w:tc>
      </w:tr>
      <w:tr w:rsidR="00047D2B" w:rsidRPr="007E2C1C" w14:paraId="630513E3" w14:textId="77777777" w:rsidTr="00047D2B">
        <w:trPr>
          <w:trHeight w:val="285"/>
          <w:jc w:val="center"/>
        </w:trPr>
        <w:tc>
          <w:tcPr>
            <w:tcW w:w="1020" w:type="dxa"/>
            <w:shd w:val="clear" w:color="auto" w:fill="auto"/>
            <w:noWrap/>
            <w:vAlign w:val="bottom"/>
            <w:hideMark/>
          </w:tcPr>
          <w:p w14:paraId="27888112" w14:textId="77777777" w:rsidR="00047D2B" w:rsidRPr="007E2C1C" w:rsidRDefault="00047D2B" w:rsidP="00047D2B">
            <w:pPr>
              <w:jc w:val="right"/>
              <w:rPr>
                <w:color w:val="000000"/>
                <w:sz w:val="24"/>
                <w:szCs w:val="24"/>
              </w:rPr>
            </w:pPr>
            <w:r w:rsidRPr="007E2C1C">
              <w:rPr>
                <w:color w:val="000000"/>
                <w:sz w:val="24"/>
                <w:szCs w:val="24"/>
              </w:rPr>
              <w:t>2012</w:t>
            </w:r>
          </w:p>
        </w:tc>
        <w:tc>
          <w:tcPr>
            <w:tcW w:w="1020" w:type="dxa"/>
            <w:shd w:val="clear" w:color="auto" w:fill="auto"/>
            <w:noWrap/>
            <w:vAlign w:val="bottom"/>
            <w:hideMark/>
          </w:tcPr>
          <w:p w14:paraId="3ACC6230" w14:textId="77777777" w:rsidR="00047D2B" w:rsidRPr="007E2C1C" w:rsidRDefault="00047D2B" w:rsidP="00047D2B">
            <w:pPr>
              <w:jc w:val="right"/>
              <w:rPr>
                <w:color w:val="000000"/>
                <w:sz w:val="24"/>
                <w:szCs w:val="24"/>
              </w:rPr>
            </w:pPr>
            <w:r w:rsidRPr="007E2C1C">
              <w:rPr>
                <w:color w:val="000000"/>
                <w:sz w:val="24"/>
                <w:szCs w:val="24"/>
              </w:rPr>
              <w:t>1280000</w:t>
            </w:r>
          </w:p>
        </w:tc>
        <w:tc>
          <w:tcPr>
            <w:tcW w:w="1020" w:type="dxa"/>
            <w:shd w:val="clear" w:color="auto" w:fill="auto"/>
            <w:noWrap/>
            <w:vAlign w:val="bottom"/>
            <w:hideMark/>
          </w:tcPr>
          <w:p w14:paraId="4DDF8C53" w14:textId="77777777" w:rsidR="00047D2B" w:rsidRPr="007E2C1C" w:rsidRDefault="00047D2B" w:rsidP="00047D2B">
            <w:pPr>
              <w:jc w:val="right"/>
              <w:rPr>
                <w:color w:val="000000"/>
                <w:sz w:val="24"/>
                <w:szCs w:val="24"/>
              </w:rPr>
            </w:pPr>
            <w:r w:rsidRPr="007E2C1C">
              <w:rPr>
                <w:color w:val="000000"/>
                <w:sz w:val="24"/>
                <w:szCs w:val="24"/>
              </w:rPr>
              <w:t>706,799</w:t>
            </w:r>
          </w:p>
        </w:tc>
        <w:tc>
          <w:tcPr>
            <w:tcW w:w="1020" w:type="dxa"/>
            <w:shd w:val="clear" w:color="auto" w:fill="auto"/>
            <w:noWrap/>
            <w:vAlign w:val="bottom"/>
            <w:hideMark/>
          </w:tcPr>
          <w:p w14:paraId="14173189" w14:textId="77777777" w:rsidR="00047D2B" w:rsidRPr="007E2C1C" w:rsidRDefault="00047D2B" w:rsidP="00047D2B">
            <w:pPr>
              <w:jc w:val="right"/>
              <w:rPr>
                <w:color w:val="000000"/>
                <w:sz w:val="24"/>
                <w:szCs w:val="24"/>
              </w:rPr>
            </w:pPr>
            <w:r w:rsidRPr="007E2C1C">
              <w:rPr>
                <w:color w:val="000000"/>
                <w:sz w:val="24"/>
                <w:szCs w:val="24"/>
              </w:rPr>
              <w:t>663,268</w:t>
            </w:r>
          </w:p>
        </w:tc>
        <w:tc>
          <w:tcPr>
            <w:tcW w:w="1020" w:type="dxa"/>
            <w:shd w:val="clear" w:color="auto" w:fill="auto"/>
            <w:noWrap/>
            <w:vAlign w:val="bottom"/>
            <w:hideMark/>
          </w:tcPr>
          <w:p w14:paraId="58D3FF07" w14:textId="77777777" w:rsidR="00047D2B" w:rsidRPr="007E2C1C" w:rsidRDefault="00047D2B" w:rsidP="00047D2B">
            <w:pPr>
              <w:jc w:val="right"/>
              <w:rPr>
                <w:color w:val="000000"/>
                <w:sz w:val="24"/>
                <w:szCs w:val="24"/>
              </w:rPr>
            </w:pPr>
            <w:r w:rsidRPr="007E2C1C">
              <w:rPr>
                <w:color w:val="000000"/>
                <w:sz w:val="24"/>
                <w:szCs w:val="24"/>
              </w:rPr>
              <w:t>10,733</w:t>
            </w:r>
          </w:p>
        </w:tc>
        <w:tc>
          <w:tcPr>
            <w:tcW w:w="1020" w:type="dxa"/>
            <w:shd w:val="clear" w:color="auto" w:fill="auto"/>
            <w:noWrap/>
            <w:vAlign w:val="bottom"/>
            <w:hideMark/>
          </w:tcPr>
          <w:p w14:paraId="57EB9A77" w14:textId="77777777" w:rsidR="00047D2B" w:rsidRPr="007E2C1C" w:rsidRDefault="00047D2B" w:rsidP="00047D2B">
            <w:pPr>
              <w:jc w:val="right"/>
              <w:rPr>
                <w:color w:val="000000"/>
                <w:sz w:val="24"/>
                <w:szCs w:val="24"/>
              </w:rPr>
            </w:pPr>
            <w:r w:rsidRPr="007E2C1C">
              <w:rPr>
                <w:color w:val="000000"/>
                <w:sz w:val="24"/>
                <w:szCs w:val="24"/>
              </w:rPr>
              <w:t>-5,474</w:t>
            </w:r>
          </w:p>
        </w:tc>
        <w:tc>
          <w:tcPr>
            <w:tcW w:w="1020" w:type="dxa"/>
            <w:shd w:val="clear" w:color="auto" w:fill="auto"/>
            <w:noWrap/>
            <w:vAlign w:val="bottom"/>
            <w:hideMark/>
          </w:tcPr>
          <w:p w14:paraId="0491A8CB" w14:textId="77777777" w:rsidR="00047D2B" w:rsidRPr="007E2C1C" w:rsidRDefault="00047D2B" w:rsidP="00047D2B">
            <w:pPr>
              <w:jc w:val="right"/>
              <w:rPr>
                <w:color w:val="000000"/>
                <w:sz w:val="24"/>
                <w:szCs w:val="24"/>
              </w:rPr>
            </w:pPr>
            <w:r w:rsidRPr="007E2C1C">
              <w:rPr>
                <w:color w:val="000000"/>
                <w:sz w:val="24"/>
                <w:szCs w:val="24"/>
              </w:rPr>
              <w:t>21,103</w:t>
            </w:r>
          </w:p>
        </w:tc>
      </w:tr>
      <w:tr w:rsidR="00047D2B" w:rsidRPr="007E2C1C" w14:paraId="0CDE3FA3" w14:textId="77777777" w:rsidTr="00047D2B">
        <w:trPr>
          <w:trHeight w:val="285"/>
          <w:jc w:val="center"/>
        </w:trPr>
        <w:tc>
          <w:tcPr>
            <w:tcW w:w="1020" w:type="dxa"/>
            <w:shd w:val="clear" w:color="auto" w:fill="auto"/>
            <w:noWrap/>
            <w:vAlign w:val="bottom"/>
            <w:hideMark/>
          </w:tcPr>
          <w:p w14:paraId="54D8E8BE" w14:textId="77777777" w:rsidR="00047D2B" w:rsidRPr="007E2C1C" w:rsidRDefault="00047D2B" w:rsidP="00047D2B">
            <w:pPr>
              <w:jc w:val="right"/>
              <w:rPr>
                <w:color w:val="000000"/>
                <w:sz w:val="24"/>
                <w:szCs w:val="24"/>
              </w:rPr>
            </w:pPr>
            <w:r w:rsidRPr="007E2C1C">
              <w:rPr>
                <w:color w:val="000000"/>
                <w:sz w:val="24"/>
                <w:szCs w:val="24"/>
              </w:rPr>
              <w:t>2013</w:t>
            </w:r>
          </w:p>
        </w:tc>
        <w:tc>
          <w:tcPr>
            <w:tcW w:w="1020" w:type="dxa"/>
            <w:shd w:val="clear" w:color="auto" w:fill="auto"/>
            <w:noWrap/>
            <w:vAlign w:val="bottom"/>
            <w:hideMark/>
          </w:tcPr>
          <w:p w14:paraId="2065B5D7" w14:textId="77777777" w:rsidR="00047D2B" w:rsidRPr="007E2C1C" w:rsidRDefault="00047D2B" w:rsidP="00047D2B">
            <w:pPr>
              <w:jc w:val="right"/>
              <w:rPr>
                <w:color w:val="000000"/>
                <w:sz w:val="24"/>
                <w:szCs w:val="24"/>
              </w:rPr>
            </w:pPr>
            <w:r w:rsidRPr="007E2C1C">
              <w:rPr>
                <w:color w:val="000000"/>
                <w:sz w:val="24"/>
                <w:szCs w:val="24"/>
              </w:rPr>
              <w:t>1370000</w:t>
            </w:r>
          </w:p>
        </w:tc>
        <w:tc>
          <w:tcPr>
            <w:tcW w:w="1020" w:type="dxa"/>
            <w:shd w:val="clear" w:color="auto" w:fill="auto"/>
            <w:noWrap/>
            <w:vAlign w:val="bottom"/>
            <w:hideMark/>
          </w:tcPr>
          <w:p w14:paraId="78FDB366" w14:textId="77777777" w:rsidR="00047D2B" w:rsidRPr="007E2C1C" w:rsidRDefault="00047D2B" w:rsidP="00047D2B">
            <w:pPr>
              <w:jc w:val="right"/>
              <w:rPr>
                <w:color w:val="000000"/>
                <w:sz w:val="24"/>
                <w:szCs w:val="24"/>
              </w:rPr>
            </w:pPr>
            <w:r w:rsidRPr="007E2C1C">
              <w:rPr>
                <w:color w:val="000000"/>
                <w:sz w:val="24"/>
                <w:szCs w:val="24"/>
              </w:rPr>
              <w:t>721,717</w:t>
            </w:r>
          </w:p>
        </w:tc>
        <w:tc>
          <w:tcPr>
            <w:tcW w:w="1020" w:type="dxa"/>
            <w:shd w:val="clear" w:color="auto" w:fill="auto"/>
            <w:noWrap/>
            <w:vAlign w:val="bottom"/>
            <w:hideMark/>
          </w:tcPr>
          <w:p w14:paraId="37D83608" w14:textId="77777777" w:rsidR="00047D2B" w:rsidRPr="007E2C1C" w:rsidRDefault="00047D2B" w:rsidP="00047D2B">
            <w:pPr>
              <w:jc w:val="right"/>
              <w:rPr>
                <w:color w:val="000000"/>
                <w:sz w:val="24"/>
                <w:szCs w:val="24"/>
              </w:rPr>
            </w:pPr>
            <w:r w:rsidRPr="007E2C1C">
              <w:rPr>
                <w:color w:val="000000"/>
                <w:sz w:val="24"/>
                <w:szCs w:val="24"/>
              </w:rPr>
              <w:t>647,787</w:t>
            </w:r>
          </w:p>
        </w:tc>
        <w:tc>
          <w:tcPr>
            <w:tcW w:w="1020" w:type="dxa"/>
            <w:shd w:val="clear" w:color="auto" w:fill="auto"/>
            <w:noWrap/>
            <w:vAlign w:val="bottom"/>
            <w:hideMark/>
          </w:tcPr>
          <w:p w14:paraId="7C9DB2FC" w14:textId="77777777" w:rsidR="00047D2B" w:rsidRPr="007E2C1C" w:rsidRDefault="00047D2B" w:rsidP="00047D2B">
            <w:pPr>
              <w:jc w:val="right"/>
              <w:rPr>
                <w:color w:val="000000"/>
                <w:sz w:val="24"/>
                <w:szCs w:val="24"/>
              </w:rPr>
            </w:pPr>
            <w:r w:rsidRPr="007E2C1C">
              <w:rPr>
                <w:color w:val="000000"/>
                <w:sz w:val="24"/>
                <w:szCs w:val="24"/>
              </w:rPr>
              <w:t>7,518</w:t>
            </w:r>
          </w:p>
        </w:tc>
        <w:tc>
          <w:tcPr>
            <w:tcW w:w="1020" w:type="dxa"/>
            <w:shd w:val="clear" w:color="auto" w:fill="auto"/>
            <w:noWrap/>
            <w:vAlign w:val="bottom"/>
            <w:hideMark/>
          </w:tcPr>
          <w:p w14:paraId="48E864D5" w14:textId="77777777" w:rsidR="00047D2B" w:rsidRPr="007E2C1C" w:rsidRDefault="00047D2B" w:rsidP="00047D2B">
            <w:pPr>
              <w:jc w:val="right"/>
              <w:rPr>
                <w:color w:val="000000"/>
                <w:sz w:val="24"/>
                <w:szCs w:val="24"/>
              </w:rPr>
            </w:pPr>
            <w:r w:rsidRPr="007E2C1C">
              <w:rPr>
                <w:color w:val="000000"/>
                <w:sz w:val="24"/>
                <w:szCs w:val="24"/>
              </w:rPr>
              <w:t>-4,189</w:t>
            </w:r>
          </w:p>
        </w:tc>
        <w:tc>
          <w:tcPr>
            <w:tcW w:w="1020" w:type="dxa"/>
            <w:shd w:val="clear" w:color="auto" w:fill="auto"/>
            <w:noWrap/>
            <w:vAlign w:val="bottom"/>
            <w:hideMark/>
          </w:tcPr>
          <w:p w14:paraId="16711FD1" w14:textId="77777777" w:rsidR="00047D2B" w:rsidRPr="007E2C1C" w:rsidRDefault="00047D2B" w:rsidP="00047D2B">
            <w:pPr>
              <w:jc w:val="right"/>
              <w:rPr>
                <w:color w:val="000000"/>
                <w:sz w:val="24"/>
                <w:szCs w:val="24"/>
              </w:rPr>
            </w:pPr>
            <w:r w:rsidRPr="007E2C1C">
              <w:rPr>
                <w:color w:val="000000"/>
                <w:sz w:val="24"/>
                <w:szCs w:val="24"/>
              </w:rPr>
              <w:t>15,551</w:t>
            </w:r>
          </w:p>
        </w:tc>
      </w:tr>
      <w:tr w:rsidR="00047D2B" w:rsidRPr="007E2C1C" w14:paraId="038D98C0" w14:textId="77777777" w:rsidTr="00047D2B">
        <w:trPr>
          <w:trHeight w:val="285"/>
          <w:jc w:val="center"/>
        </w:trPr>
        <w:tc>
          <w:tcPr>
            <w:tcW w:w="1020" w:type="dxa"/>
            <w:shd w:val="clear" w:color="auto" w:fill="auto"/>
            <w:noWrap/>
            <w:vAlign w:val="bottom"/>
            <w:hideMark/>
          </w:tcPr>
          <w:p w14:paraId="453C1839" w14:textId="77777777" w:rsidR="00047D2B" w:rsidRPr="007E2C1C" w:rsidRDefault="00047D2B" w:rsidP="00047D2B">
            <w:pPr>
              <w:jc w:val="right"/>
              <w:rPr>
                <w:color w:val="000000"/>
                <w:sz w:val="24"/>
                <w:szCs w:val="24"/>
              </w:rPr>
            </w:pPr>
            <w:r w:rsidRPr="007E2C1C">
              <w:rPr>
                <w:color w:val="000000"/>
                <w:sz w:val="24"/>
                <w:szCs w:val="24"/>
              </w:rPr>
              <w:t>2014</w:t>
            </w:r>
          </w:p>
        </w:tc>
        <w:tc>
          <w:tcPr>
            <w:tcW w:w="1020" w:type="dxa"/>
            <w:shd w:val="clear" w:color="auto" w:fill="auto"/>
            <w:noWrap/>
            <w:vAlign w:val="bottom"/>
            <w:hideMark/>
          </w:tcPr>
          <w:p w14:paraId="2D7A0B8A" w14:textId="77777777" w:rsidR="00047D2B" w:rsidRPr="007E2C1C" w:rsidRDefault="00047D2B" w:rsidP="00047D2B">
            <w:pPr>
              <w:jc w:val="right"/>
              <w:rPr>
                <w:color w:val="000000"/>
                <w:sz w:val="24"/>
                <w:szCs w:val="24"/>
              </w:rPr>
            </w:pPr>
            <w:r w:rsidRPr="007E2C1C">
              <w:rPr>
                <w:color w:val="000000"/>
                <w:sz w:val="24"/>
                <w:szCs w:val="24"/>
              </w:rPr>
              <w:t>1480000</w:t>
            </w:r>
          </w:p>
        </w:tc>
        <w:tc>
          <w:tcPr>
            <w:tcW w:w="1020" w:type="dxa"/>
            <w:shd w:val="clear" w:color="auto" w:fill="auto"/>
            <w:noWrap/>
            <w:vAlign w:val="bottom"/>
            <w:hideMark/>
          </w:tcPr>
          <w:p w14:paraId="3E1975E3" w14:textId="77777777" w:rsidR="00047D2B" w:rsidRPr="007E2C1C" w:rsidRDefault="00047D2B" w:rsidP="00047D2B">
            <w:pPr>
              <w:jc w:val="right"/>
              <w:rPr>
                <w:color w:val="000000"/>
                <w:sz w:val="24"/>
                <w:szCs w:val="24"/>
              </w:rPr>
            </w:pPr>
            <w:r w:rsidRPr="007E2C1C">
              <w:rPr>
                <w:color w:val="000000"/>
                <w:sz w:val="24"/>
                <w:szCs w:val="24"/>
              </w:rPr>
              <w:t>725,299</w:t>
            </w:r>
          </w:p>
        </w:tc>
        <w:tc>
          <w:tcPr>
            <w:tcW w:w="1020" w:type="dxa"/>
            <w:shd w:val="clear" w:color="auto" w:fill="auto"/>
            <w:noWrap/>
            <w:vAlign w:val="bottom"/>
            <w:hideMark/>
          </w:tcPr>
          <w:p w14:paraId="71CC6D9D" w14:textId="77777777" w:rsidR="00047D2B" w:rsidRPr="007E2C1C" w:rsidRDefault="00047D2B" w:rsidP="00047D2B">
            <w:pPr>
              <w:jc w:val="right"/>
              <w:rPr>
                <w:color w:val="000000"/>
                <w:sz w:val="24"/>
                <w:szCs w:val="24"/>
              </w:rPr>
            </w:pPr>
            <w:r w:rsidRPr="007E2C1C">
              <w:rPr>
                <w:color w:val="000000"/>
                <w:sz w:val="24"/>
                <w:szCs w:val="24"/>
              </w:rPr>
              <w:t>642,444</w:t>
            </w:r>
          </w:p>
        </w:tc>
        <w:tc>
          <w:tcPr>
            <w:tcW w:w="1020" w:type="dxa"/>
            <w:shd w:val="clear" w:color="auto" w:fill="auto"/>
            <w:noWrap/>
            <w:vAlign w:val="bottom"/>
            <w:hideMark/>
          </w:tcPr>
          <w:p w14:paraId="4A960C4E" w14:textId="77777777" w:rsidR="00047D2B" w:rsidRPr="007E2C1C" w:rsidRDefault="00047D2B" w:rsidP="00047D2B">
            <w:pPr>
              <w:jc w:val="right"/>
              <w:rPr>
                <w:color w:val="000000"/>
                <w:sz w:val="24"/>
                <w:szCs w:val="24"/>
              </w:rPr>
            </w:pPr>
            <w:r w:rsidRPr="007E2C1C">
              <w:rPr>
                <w:color w:val="000000"/>
                <w:sz w:val="24"/>
                <w:szCs w:val="24"/>
              </w:rPr>
              <w:t>5,16</w:t>
            </w:r>
          </w:p>
        </w:tc>
        <w:tc>
          <w:tcPr>
            <w:tcW w:w="1020" w:type="dxa"/>
            <w:shd w:val="clear" w:color="auto" w:fill="auto"/>
            <w:noWrap/>
            <w:vAlign w:val="bottom"/>
            <w:hideMark/>
          </w:tcPr>
          <w:p w14:paraId="7962F84E" w14:textId="77777777" w:rsidR="00047D2B" w:rsidRPr="007E2C1C" w:rsidRDefault="00047D2B" w:rsidP="00047D2B">
            <w:pPr>
              <w:jc w:val="right"/>
              <w:rPr>
                <w:color w:val="000000"/>
                <w:sz w:val="24"/>
                <w:szCs w:val="24"/>
              </w:rPr>
            </w:pPr>
            <w:r w:rsidRPr="007E2C1C">
              <w:rPr>
                <w:color w:val="000000"/>
                <w:sz w:val="24"/>
                <w:szCs w:val="24"/>
              </w:rPr>
              <w:t>-4,985</w:t>
            </w:r>
          </w:p>
        </w:tc>
        <w:tc>
          <w:tcPr>
            <w:tcW w:w="1020" w:type="dxa"/>
            <w:shd w:val="clear" w:color="auto" w:fill="auto"/>
            <w:noWrap/>
            <w:vAlign w:val="bottom"/>
            <w:hideMark/>
          </w:tcPr>
          <w:p w14:paraId="64DCBEB9" w14:textId="77777777" w:rsidR="00047D2B" w:rsidRPr="007E2C1C" w:rsidRDefault="00047D2B" w:rsidP="00047D2B">
            <w:pPr>
              <w:jc w:val="right"/>
              <w:rPr>
                <w:color w:val="000000"/>
                <w:sz w:val="24"/>
                <w:szCs w:val="24"/>
              </w:rPr>
            </w:pPr>
            <w:r w:rsidRPr="007E2C1C">
              <w:rPr>
                <w:color w:val="000000"/>
                <w:sz w:val="24"/>
                <w:szCs w:val="24"/>
              </w:rPr>
              <w:t>18,725</w:t>
            </w:r>
          </w:p>
        </w:tc>
      </w:tr>
      <w:tr w:rsidR="00047D2B" w:rsidRPr="007E2C1C" w14:paraId="6AF28DC7" w14:textId="77777777" w:rsidTr="00047D2B">
        <w:trPr>
          <w:trHeight w:val="285"/>
          <w:jc w:val="center"/>
        </w:trPr>
        <w:tc>
          <w:tcPr>
            <w:tcW w:w="1020" w:type="dxa"/>
            <w:shd w:val="clear" w:color="auto" w:fill="auto"/>
            <w:noWrap/>
            <w:vAlign w:val="bottom"/>
            <w:hideMark/>
          </w:tcPr>
          <w:p w14:paraId="6A29B38C" w14:textId="77777777" w:rsidR="00047D2B" w:rsidRPr="007E2C1C" w:rsidRDefault="00047D2B" w:rsidP="00047D2B">
            <w:pPr>
              <w:jc w:val="right"/>
              <w:rPr>
                <w:color w:val="000000"/>
                <w:sz w:val="24"/>
                <w:szCs w:val="24"/>
              </w:rPr>
            </w:pPr>
            <w:r w:rsidRPr="007E2C1C">
              <w:rPr>
                <w:color w:val="000000"/>
                <w:sz w:val="24"/>
                <w:szCs w:val="24"/>
              </w:rPr>
              <w:t>2015</w:t>
            </w:r>
          </w:p>
        </w:tc>
        <w:tc>
          <w:tcPr>
            <w:tcW w:w="1020" w:type="dxa"/>
            <w:shd w:val="clear" w:color="auto" w:fill="auto"/>
            <w:noWrap/>
            <w:vAlign w:val="bottom"/>
            <w:hideMark/>
          </w:tcPr>
          <w:p w14:paraId="5CD9EBBB" w14:textId="77777777" w:rsidR="00047D2B" w:rsidRPr="007E2C1C" w:rsidRDefault="00047D2B" w:rsidP="00047D2B">
            <w:pPr>
              <w:jc w:val="right"/>
              <w:rPr>
                <w:color w:val="000000"/>
                <w:sz w:val="24"/>
                <w:szCs w:val="24"/>
              </w:rPr>
            </w:pPr>
            <w:r w:rsidRPr="007E2C1C">
              <w:rPr>
                <w:color w:val="000000"/>
                <w:sz w:val="24"/>
                <w:szCs w:val="24"/>
              </w:rPr>
              <w:t>1470000</w:t>
            </w:r>
          </w:p>
        </w:tc>
        <w:tc>
          <w:tcPr>
            <w:tcW w:w="1020" w:type="dxa"/>
            <w:shd w:val="clear" w:color="auto" w:fill="auto"/>
            <w:noWrap/>
            <w:vAlign w:val="bottom"/>
            <w:hideMark/>
          </w:tcPr>
          <w:p w14:paraId="2F355806" w14:textId="77777777" w:rsidR="00047D2B" w:rsidRPr="007E2C1C" w:rsidRDefault="00047D2B" w:rsidP="00047D2B">
            <w:pPr>
              <w:jc w:val="right"/>
              <w:rPr>
                <w:color w:val="000000"/>
                <w:sz w:val="24"/>
                <w:szCs w:val="24"/>
              </w:rPr>
            </w:pPr>
            <w:r w:rsidRPr="007E2C1C">
              <w:rPr>
                <w:color w:val="000000"/>
                <w:sz w:val="24"/>
                <w:szCs w:val="24"/>
              </w:rPr>
              <w:t>640,582</w:t>
            </w:r>
          </w:p>
        </w:tc>
        <w:tc>
          <w:tcPr>
            <w:tcW w:w="1020" w:type="dxa"/>
            <w:shd w:val="clear" w:color="auto" w:fill="auto"/>
            <w:noWrap/>
            <w:vAlign w:val="bottom"/>
            <w:hideMark/>
          </w:tcPr>
          <w:p w14:paraId="2C7EB805" w14:textId="77777777" w:rsidR="00047D2B" w:rsidRPr="007E2C1C" w:rsidRDefault="00047D2B" w:rsidP="00047D2B">
            <w:pPr>
              <w:jc w:val="right"/>
              <w:rPr>
                <w:color w:val="000000"/>
                <w:sz w:val="24"/>
                <w:szCs w:val="24"/>
              </w:rPr>
            </w:pPr>
            <w:r w:rsidRPr="007E2C1C">
              <w:rPr>
                <w:color w:val="000000"/>
                <w:sz w:val="24"/>
                <w:szCs w:val="24"/>
              </w:rPr>
              <w:t>534,932</w:t>
            </w:r>
          </w:p>
        </w:tc>
        <w:tc>
          <w:tcPr>
            <w:tcW w:w="1020" w:type="dxa"/>
            <w:shd w:val="clear" w:color="auto" w:fill="auto"/>
            <w:noWrap/>
            <w:vAlign w:val="bottom"/>
            <w:hideMark/>
          </w:tcPr>
          <w:p w14:paraId="1466697E" w14:textId="77777777" w:rsidR="00047D2B" w:rsidRPr="007E2C1C" w:rsidRDefault="00047D2B" w:rsidP="00047D2B">
            <w:pPr>
              <w:jc w:val="right"/>
              <w:rPr>
                <w:color w:val="000000"/>
                <w:sz w:val="24"/>
                <w:szCs w:val="24"/>
              </w:rPr>
            </w:pPr>
            <w:r w:rsidRPr="007E2C1C">
              <w:rPr>
                <w:color w:val="000000"/>
                <w:sz w:val="24"/>
                <w:szCs w:val="24"/>
              </w:rPr>
              <w:t>4,455</w:t>
            </w:r>
          </w:p>
        </w:tc>
        <w:tc>
          <w:tcPr>
            <w:tcW w:w="1020" w:type="dxa"/>
            <w:shd w:val="clear" w:color="auto" w:fill="auto"/>
            <w:noWrap/>
            <w:vAlign w:val="bottom"/>
            <w:hideMark/>
          </w:tcPr>
          <w:p w14:paraId="37E9B9CD" w14:textId="77777777" w:rsidR="00047D2B" w:rsidRPr="007E2C1C" w:rsidRDefault="00047D2B" w:rsidP="00047D2B">
            <w:pPr>
              <w:jc w:val="right"/>
              <w:rPr>
                <w:color w:val="000000"/>
                <w:sz w:val="24"/>
                <w:szCs w:val="24"/>
              </w:rPr>
            </w:pPr>
            <w:r w:rsidRPr="007E2C1C">
              <w:rPr>
                <w:color w:val="000000"/>
                <w:sz w:val="24"/>
                <w:szCs w:val="24"/>
              </w:rPr>
              <w:t>-4,986</w:t>
            </w:r>
          </w:p>
        </w:tc>
        <w:tc>
          <w:tcPr>
            <w:tcW w:w="1020" w:type="dxa"/>
            <w:shd w:val="clear" w:color="auto" w:fill="auto"/>
            <w:noWrap/>
            <w:vAlign w:val="bottom"/>
            <w:hideMark/>
          </w:tcPr>
          <w:p w14:paraId="1C89BBB3" w14:textId="77777777" w:rsidR="00047D2B" w:rsidRPr="007E2C1C" w:rsidRDefault="00047D2B" w:rsidP="00047D2B">
            <w:pPr>
              <w:jc w:val="right"/>
              <w:rPr>
                <w:color w:val="000000"/>
                <w:sz w:val="24"/>
                <w:szCs w:val="24"/>
              </w:rPr>
            </w:pPr>
            <w:r w:rsidRPr="007E2C1C">
              <w:rPr>
                <w:color w:val="000000"/>
                <w:sz w:val="24"/>
                <w:szCs w:val="24"/>
              </w:rPr>
              <w:t>19,583</w:t>
            </w:r>
          </w:p>
        </w:tc>
      </w:tr>
      <w:tr w:rsidR="00047D2B" w:rsidRPr="007E2C1C" w14:paraId="50A71C44" w14:textId="77777777" w:rsidTr="00047D2B">
        <w:trPr>
          <w:trHeight w:val="285"/>
          <w:jc w:val="center"/>
        </w:trPr>
        <w:tc>
          <w:tcPr>
            <w:tcW w:w="1020" w:type="dxa"/>
            <w:shd w:val="clear" w:color="auto" w:fill="auto"/>
            <w:noWrap/>
            <w:vAlign w:val="bottom"/>
            <w:hideMark/>
          </w:tcPr>
          <w:p w14:paraId="7635FDA1" w14:textId="77777777" w:rsidR="00047D2B" w:rsidRPr="007E2C1C" w:rsidRDefault="00047D2B" w:rsidP="00047D2B">
            <w:pPr>
              <w:jc w:val="right"/>
              <w:rPr>
                <w:color w:val="000000"/>
                <w:sz w:val="24"/>
                <w:szCs w:val="24"/>
              </w:rPr>
            </w:pPr>
            <w:r w:rsidRPr="007E2C1C">
              <w:rPr>
                <w:color w:val="000000"/>
                <w:sz w:val="24"/>
                <w:szCs w:val="24"/>
              </w:rPr>
              <w:t>2016</w:t>
            </w:r>
          </w:p>
        </w:tc>
        <w:tc>
          <w:tcPr>
            <w:tcW w:w="1020" w:type="dxa"/>
            <w:shd w:val="clear" w:color="auto" w:fill="auto"/>
            <w:noWrap/>
            <w:vAlign w:val="bottom"/>
            <w:hideMark/>
          </w:tcPr>
          <w:p w14:paraId="105010E3" w14:textId="77777777" w:rsidR="00047D2B" w:rsidRPr="007E2C1C" w:rsidRDefault="00047D2B" w:rsidP="00047D2B">
            <w:pPr>
              <w:jc w:val="right"/>
              <w:rPr>
                <w:color w:val="000000"/>
                <w:sz w:val="24"/>
                <w:szCs w:val="24"/>
              </w:rPr>
            </w:pPr>
            <w:r w:rsidRPr="007E2C1C">
              <w:rPr>
                <w:color w:val="000000"/>
                <w:sz w:val="24"/>
                <w:szCs w:val="24"/>
              </w:rPr>
              <w:t>1500000</w:t>
            </w:r>
          </w:p>
        </w:tc>
        <w:tc>
          <w:tcPr>
            <w:tcW w:w="1020" w:type="dxa"/>
            <w:shd w:val="clear" w:color="auto" w:fill="auto"/>
            <w:noWrap/>
            <w:vAlign w:val="bottom"/>
            <w:hideMark/>
          </w:tcPr>
          <w:p w14:paraId="6AA490A1" w14:textId="77777777" w:rsidR="00047D2B" w:rsidRPr="007E2C1C" w:rsidRDefault="00047D2B" w:rsidP="00047D2B">
            <w:pPr>
              <w:jc w:val="right"/>
              <w:rPr>
                <w:color w:val="000000"/>
                <w:sz w:val="24"/>
                <w:szCs w:val="24"/>
              </w:rPr>
            </w:pPr>
            <w:r w:rsidRPr="007E2C1C">
              <w:rPr>
                <w:color w:val="000000"/>
                <w:sz w:val="24"/>
                <w:szCs w:val="24"/>
              </w:rPr>
              <w:t>606,735</w:t>
            </w:r>
          </w:p>
        </w:tc>
        <w:tc>
          <w:tcPr>
            <w:tcW w:w="1020" w:type="dxa"/>
            <w:shd w:val="clear" w:color="auto" w:fill="auto"/>
            <w:noWrap/>
            <w:vAlign w:val="bottom"/>
            <w:hideMark/>
          </w:tcPr>
          <w:p w14:paraId="464D6B39" w14:textId="77777777" w:rsidR="00047D2B" w:rsidRPr="007E2C1C" w:rsidRDefault="00047D2B" w:rsidP="00047D2B">
            <w:pPr>
              <w:jc w:val="right"/>
              <w:rPr>
                <w:color w:val="000000"/>
                <w:sz w:val="24"/>
                <w:szCs w:val="24"/>
              </w:rPr>
            </w:pPr>
            <w:r w:rsidRPr="007E2C1C">
              <w:rPr>
                <w:color w:val="000000"/>
                <w:sz w:val="24"/>
                <w:szCs w:val="24"/>
              </w:rPr>
              <w:t>507,612</w:t>
            </w:r>
          </w:p>
        </w:tc>
        <w:tc>
          <w:tcPr>
            <w:tcW w:w="1020" w:type="dxa"/>
            <w:shd w:val="clear" w:color="auto" w:fill="auto"/>
            <w:noWrap/>
            <w:vAlign w:val="bottom"/>
            <w:hideMark/>
          </w:tcPr>
          <w:p w14:paraId="2317316A" w14:textId="77777777" w:rsidR="00047D2B" w:rsidRPr="007E2C1C" w:rsidRDefault="00047D2B" w:rsidP="00047D2B">
            <w:pPr>
              <w:jc w:val="right"/>
              <w:rPr>
                <w:color w:val="000000"/>
                <w:sz w:val="24"/>
                <w:szCs w:val="24"/>
              </w:rPr>
            </w:pPr>
            <w:r w:rsidRPr="007E2C1C">
              <w:rPr>
                <w:color w:val="000000"/>
                <w:sz w:val="24"/>
                <w:szCs w:val="24"/>
              </w:rPr>
              <w:t>4,567</w:t>
            </w:r>
          </w:p>
        </w:tc>
        <w:tc>
          <w:tcPr>
            <w:tcW w:w="1020" w:type="dxa"/>
            <w:shd w:val="clear" w:color="auto" w:fill="auto"/>
            <w:noWrap/>
            <w:vAlign w:val="bottom"/>
            <w:hideMark/>
          </w:tcPr>
          <w:p w14:paraId="4BCF82D4" w14:textId="77777777" w:rsidR="00047D2B" w:rsidRPr="007E2C1C" w:rsidRDefault="00047D2B" w:rsidP="00047D2B">
            <w:pPr>
              <w:jc w:val="right"/>
              <w:rPr>
                <w:color w:val="000000"/>
                <w:sz w:val="24"/>
                <w:szCs w:val="24"/>
              </w:rPr>
            </w:pPr>
            <w:r w:rsidRPr="007E2C1C">
              <w:rPr>
                <w:color w:val="000000"/>
                <w:sz w:val="24"/>
                <w:szCs w:val="24"/>
              </w:rPr>
              <w:t>-5,766</w:t>
            </w:r>
          </w:p>
        </w:tc>
        <w:tc>
          <w:tcPr>
            <w:tcW w:w="1020" w:type="dxa"/>
            <w:shd w:val="clear" w:color="auto" w:fill="auto"/>
            <w:noWrap/>
            <w:vAlign w:val="bottom"/>
            <w:hideMark/>
          </w:tcPr>
          <w:p w14:paraId="72DAD841" w14:textId="77777777" w:rsidR="00047D2B" w:rsidRPr="007E2C1C" w:rsidRDefault="00047D2B" w:rsidP="00047D2B">
            <w:pPr>
              <w:jc w:val="right"/>
              <w:rPr>
                <w:color w:val="000000"/>
                <w:sz w:val="24"/>
                <w:szCs w:val="24"/>
              </w:rPr>
            </w:pPr>
            <w:r w:rsidRPr="007E2C1C">
              <w:rPr>
                <w:color w:val="000000"/>
                <w:sz w:val="24"/>
                <w:szCs w:val="24"/>
              </w:rPr>
              <w:t>17,786</w:t>
            </w:r>
          </w:p>
        </w:tc>
      </w:tr>
      <w:tr w:rsidR="00047D2B" w:rsidRPr="007E2C1C" w14:paraId="6A470D2B" w14:textId="77777777" w:rsidTr="00047D2B">
        <w:trPr>
          <w:trHeight w:val="285"/>
          <w:jc w:val="center"/>
        </w:trPr>
        <w:tc>
          <w:tcPr>
            <w:tcW w:w="1020" w:type="dxa"/>
            <w:shd w:val="clear" w:color="auto" w:fill="auto"/>
            <w:noWrap/>
            <w:vAlign w:val="bottom"/>
            <w:hideMark/>
          </w:tcPr>
          <w:p w14:paraId="35F430D9" w14:textId="77777777" w:rsidR="00047D2B" w:rsidRPr="007E2C1C" w:rsidRDefault="00047D2B" w:rsidP="00047D2B">
            <w:pPr>
              <w:jc w:val="right"/>
              <w:rPr>
                <w:color w:val="000000"/>
                <w:sz w:val="24"/>
                <w:szCs w:val="24"/>
              </w:rPr>
            </w:pPr>
            <w:r w:rsidRPr="007E2C1C">
              <w:rPr>
                <w:color w:val="000000"/>
                <w:sz w:val="24"/>
                <w:szCs w:val="24"/>
              </w:rPr>
              <w:t>2017</w:t>
            </w:r>
          </w:p>
        </w:tc>
        <w:tc>
          <w:tcPr>
            <w:tcW w:w="1020" w:type="dxa"/>
            <w:shd w:val="clear" w:color="auto" w:fill="auto"/>
            <w:noWrap/>
            <w:vAlign w:val="bottom"/>
            <w:hideMark/>
          </w:tcPr>
          <w:p w14:paraId="7402CDFE" w14:textId="77777777" w:rsidR="00047D2B" w:rsidRPr="007E2C1C" w:rsidRDefault="00047D2B" w:rsidP="00047D2B">
            <w:pPr>
              <w:jc w:val="right"/>
              <w:rPr>
                <w:color w:val="000000"/>
                <w:sz w:val="24"/>
                <w:szCs w:val="24"/>
              </w:rPr>
            </w:pPr>
            <w:r w:rsidRPr="007E2C1C">
              <w:rPr>
                <w:color w:val="000000"/>
                <w:sz w:val="24"/>
                <w:szCs w:val="24"/>
              </w:rPr>
              <w:t>1620000</w:t>
            </w:r>
          </w:p>
        </w:tc>
        <w:tc>
          <w:tcPr>
            <w:tcW w:w="1020" w:type="dxa"/>
            <w:shd w:val="clear" w:color="auto" w:fill="auto"/>
            <w:noWrap/>
            <w:vAlign w:val="bottom"/>
            <w:hideMark/>
          </w:tcPr>
          <w:p w14:paraId="2AA58F52" w14:textId="77777777" w:rsidR="00047D2B" w:rsidRPr="007E2C1C" w:rsidRDefault="00047D2B" w:rsidP="00047D2B">
            <w:pPr>
              <w:jc w:val="right"/>
              <w:rPr>
                <w:color w:val="000000"/>
                <w:sz w:val="24"/>
                <w:szCs w:val="24"/>
              </w:rPr>
            </w:pPr>
            <w:r w:rsidRPr="007E2C1C">
              <w:rPr>
                <w:color w:val="000000"/>
                <w:sz w:val="24"/>
                <w:szCs w:val="24"/>
              </w:rPr>
              <w:t>670,011</w:t>
            </w:r>
          </w:p>
        </w:tc>
        <w:tc>
          <w:tcPr>
            <w:tcW w:w="1020" w:type="dxa"/>
            <w:shd w:val="clear" w:color="auto" w:fill="auto"/>
            <w:noWrap/>
            <w:vAlign w:val="bottom"/>
            <w:hideMark/>
          </w:tcPr>
          <w:p w14:paraId="2C7814FB" w14:textId="77777777" w:rsidR="00047D2B" w:rsidRPr="007E2C1C" w:rsidRDefault="00047D2B" w:rsidP="00047D2B">
            <w:pPr>
              <w:jc w:val="right"/>
              <w:rPr>
                <w:color w:val="000000"/>
                <w:sz w:val="24"/>
                <w:szCs w:val="24"/>
              </w:rPr>
            </w:pPr>
            <w:r w:rsidRPr="007E2C1C">
              <w:rPr>
                <w:color w:val="000000"/>
                <w:sz w:val="24"/>
                <w:szCs w:val="24"/>
              </w:rPr>
              <w:t>593,152</w:t>
            </w:r>
          </w:p>
        </w:tc>
        <w:tc>
          <w:tcPr>
            <w:tcW w:w="1020" w:type="dxa"/>
            <w:shd w:val="clear" w:color="auto" w:fill="auto"/>
            <w:noWrap/>
            <w:vAlign w:val="bottom"/>
            <w:hideMark/>
          </w:tcPr>
          <w:p w14:paraId="15C9B302" w14:textId="77777777" w:rsidR="00047D2B" w:rsidRPr="007E2C1C" w:rsidRDefault="00047D2B" w:rsidP="00047D2B">
            <w:pPr>
              <w:jc w:val="right"/>
              <w:rPr>
                <w:color w:val="000000"/>
                <w:sz w:val="24"/>
                <w:szCs w:val="24"/>
              </w:rPr>
            </w:pPr>
            <w:r w:rsidRPr="007E2C1C">
              <w:rPr>
                <w:color w:val="000000"/>
                <w:sz w:val="24"/>
                <w:szCs w:val="24"/>
              </w:rPr>
              <w:t>5,337</w:t>
            </w:r>
          </w:p>
        </w:tc>
        <w:tc>
          <w:tcPr>
            <w:tcW w:w="1020" w:type="dxa"/>
            <w:shd w:val="clear" w:color="auto" w:fill="auto"/>
            <w:noWrap/>
            <w:vAlign w:val="bottom"/>
            <w:hideMark/>
          </w:tcPr>
          <w:p w14:paraId="75E514B0" w14:textId="77777777" w:rsidR="00047D2B" w:rsidRPr="007E2C1C" w:rsidRDefault="00047D2B" w:rsidP="00047D2B">
            <w:pPr>
              <w:jc w:val="right"/>
              <w:rPr>
                <w:color w:val="000000"/>
                <w:sz w:val="24"/>
                <w:szCs w:val="24"/>
              </w:rPr>
            </w:pPr>
            <w:r w:rsidRPr="007E2C1C">
              <w:rPr>
                <w:color w:val="000000"/>
                <w:sz w:val="24"/>
                <w:szCs w:val="24"/>
              </w:rPr>
              <w:t>-6,965</w:t>
            </w:r>
          </w:p>
        </w:tc>
        <w:tc>
          <w:tcPr>
            <w:tcW w:w="1020" w:type="dxa"/>
            <w:shd w:val="clear" w:color="auto" w:fill="auto"/>
            <w:noWrap/>
            <w:vAlign w:val="bottom"/>
            <w:hideMark/>
          </w:tcPr>
          <w:p w14:paraId="70579048" w14:textId="77777777" w:rsidR="00047D2B" w:rsidRPr="007E2C1C" w:rsidRDefault="00047D2B" w:rsidP="00047D2B">
            <w:pPr>
              <w:jc w:val="right"/>
              <w:rPr>
                <w:color w:val="000000"/>
                <w:sz w:val="24"/>
                <w:szCs w:val="24"/>
              </w:rPr>
            </w:pPr>
            <w:r w:rsidRPr="007E2C1C">
              <w:rPr>
                <w:color w:val="000000"/>
                <w:sz w:val="24"/>
                <w:szCs w:val="24"/>
              </w:rPr>
              <w:t>16,156</w:t>
            </w:r>
          </w:p>
        </w:tc>
      </w:tr>
      <w:tr w:rsidR="00047D2B" w:rsidRPr="007E2C1C" w14:paraId="22D1601B" w14:textId="77777777" w:rsidTr="00047D2B">
        <w:trPr>
          <w:trHeight w:val="285"/>
          <w:jc w:val="center"/>
        </w:trPr>
        <w:tc>
          <w:tcPr>
            <w:tcW w:w="1020" w:type="dxa"/>
            <w:shd w:val="clear" w:color="auto" w:fill="auto"/>
            <w:noWrap/>
            <w:vAlign w:val="bottom"/>
            <w:hideMark/>
          </w:tcPr>
          <w:p w14:paraId="42D123EE" w14:textId="77777777" w:rsidR="00047D2B" w:rsidRPr="007E2C1C" w:rsidRDefault="00047D2B" w:rsidP="00047D2B">
            <w:pPr>
              <w:jc w:val="right"/>
              <w:rPr>
                <w:color w:val="000000"/>
                <w:sz w:val="24"/>
                <w:szCs w:val="24"/>
              </w:rPr>
            </w:pPr>
            <w:r w:rsidRPr="007E2C1C">
              <w:rPr>
                <w:color w:val="000000"/>
                <w:sz w:val="24"/>
                <w:szCs w:val="24"/>
              </w:rPr>
              <w:t>2018</w:t>
            </w:r>
          </w:p>
        </w:tc>
        <w:tc>
          <w:tcPr>
            <w:tcW w:w="1020" w:type="dxa"/>
            <w:shd w:val="clear" w:color="auto" w:fill="auto"/>
            <w:noWrap/>
            <w:vAlign w:val="bottom"/>
            <w:hideMark/>
          </w:tcPr>
          <w:p w14:paraId="6C5C3E38" w14:textId="77777777" w:rsidR="00047D2B" w:rsidRPr="007E2C1C" w:rsidRDefault="00047D2B" w:rsidP="00047D2B">
            <w:pPr>
              <w:jc w:val="right"/>
              <w:rPr>
                <w:color w:val="000000"/>
                <w:sz w:val="24"/>
                <w:szCs w:val="24"/>
              </w:rPr>
            </w:pPr>
            <w:r w:rsidRPr="007E2C1C">
              <w:rPr>
                <w:color w:val="000000"/>
                <w:sz w:val="24"/>
                <w:szCs w:val="24"/>
              </w:rPr>
              <w:t>1720000</w:t>
            </w:r>
          </w:p>
        </w:tc>
        <w:tc>
          <w:tcPr>
            <w:tcW w:w="1020" w:type="dxa"/>
            <w:shd w:val="clear" w:color="auto" w:fill="auto"/>
            <w:noWrap/>
            <w:vAlign w:val="bottom"/>
            <w:hideMark/>
          </w:tcPr>
          <w:p w14:paraId="29CBE59A" w14:textId="77777777" w:rsidR="00047D2B" w:rsidRPr="007E2C1C" w:rsidRDefault="00047D2B" w:rsidP="00047D2B">
            <w:pPr>
              <w:jc w:val="right"/>
              <w:rPr>
                <w:color w:val="000000"/>
                <w:sz w:val="24"/>
                <w:szCs w:val="24"/>
              </w:rPr>
            </w:pPr>
            <w:r w:rsidRPr="007E2C1C">
              <w:rPr>
                <w:color w:val="000000"/>
                <w:sz w:val="24"/>
                <w:szCs w:val="24"/>
              </w:rPr>
              <w:t>729,945</w:t>
            </w:r>
          </w:p>
        </w:tc>
        <w:tc>
          <w:tcPr>
            <w:tcW w:w="1020" w:type="dxa"/>
            <w:shd w:val="clear" w:color="auto" w:fill="auto"/>
            <w:noWrap/>
            <w:vAlign w:val="bottom"/>
            <w:hideMark/>
          </w:tcPr>
          <w:p w14:paraId="0E341725" w14:textId="77777777" w:rsidR="00047D2B" w:rsidRPr="007E2C1C" w:rsidRDefault="00047D2B" w:rsidP="00047D2B">
            <w:pPr>
              <w:jc w:val="right"/>
              <w:rPr>
                <w:color w:val="000000"/>
                <w:sz w:val="24"/>
                <w:szCs w:val="24"/>
              </w:rPr>
            </w:pPr>
            <w:r w:rsidRPr="007E2C1C">
              <w:rPr>
                <w:color w:val="000000"/>
                <w:sz w:val="24"/>
                <w:szCs w:val="24"/>
              </w:rPr>
              <w:t>649,227</w:t>
            </w:r>
          </w:p>
        </w:tc>
        <w:tc>
          <w:tcPr>
            <w:tcW w:w="1020" w:type="dxa"/>
            <w:shd w:val="clear" w:color="auto" w:fill="auto"/>
            <w:noWrap/>
            <w:vAlign w:val="bottom"/>
            <w:hideMark/>
          </w:tcPr>
          <w:p w14:paraId="7F68A3E1" w14:textId="77777777" w:rsidR="00047D2B" w:rsidRPr="007E2C1C" w:rsidRDefault="00047D2B" w:rsidP="00047D2B">
            <w:pPr>
              <w:jc w:val="right"/>
              <w:rPr>
                <w:color w:val="000000"/>
                <w:sz w:val="24"/>
                <w:szCs w:val="24"/>
              </w:rPr>
            </w:pPr>
            <w:r w:rsidRPr="007E2C1C">
              <w:rPr>
                <w:color w:val="000000"/>
                <w:sz w:val="24"/>
                <w:szCs w:val="24"/>
              </w:rPr>
              <w:t>4,902</w:t>
            </w:r>
          </w:p>
        </w:tc>
        <w:tc>
          <w:tcPr>
            <w:tcW w:w="1020" w:type="dxa"/>
            <w:shd w:val="clear" w:color="auto" w:fill="auto"/>
            <w:noWrap/>
            <w:vAlign w:val="bottom"/>
            <w:hideMark/>
          </w:tcPr>
          <w:p w14:paraId="6C63ECD7" w14:textId="77777777" w:rsidR="00047D2B" w:rsidRPr="007E2C1C" w:rsidRDefault="00047D2B" w:rsidP="00047D2B">
            <w:pPr>
              <w:jc w:val="right"/>
              <w:rPr>
                <w:color w:val="000000"/>
                <w:sz w:val="24"/>
                <w:szCs w:val="24"/>
              </w:rPr>
            </w:pPr>
            <w:r w:rsidRPr="007E2C1C">
              <w:rPr>
                <w:color w:val="000000"/>
                <w:sz w:val="24"/>
                <w:szCs w:val="24"/>
              </w:rPr>
              <w:t>-8,153</w:t>
            </w:r>
          </w:p>
        </w:tc>
        <w:tc>
          <w:tcPr>
            <w:tcW w:w="1020" w:type="dxa"/>
            <w:shd w:val="clear" w:color="auto" w:fill="auto"/>
            <w:noWrap/>
            <w:vAlign w:val="bottom"/>
            <w:hideMark/>
          </w:tcPr>
          <w:p w14:paraId="5081E8EB" w14:textId="77777777" w:rsidR="00047D2B" w:rsidRPr="007E2C1C" w:rsidRDefault="00047D2B" w:rsidP="00047D2B">
            <w:pPr>
              <w:jc w:val="right"/>
              <w:rPr>
                <w:color w:val="000000"/>
                <w:sz w:val="24"/>
                <w:szCs w:val="24"/>
              </w:rPr>
            </w:pPr>
            <w:r w:rsidRPr="007E2C1C">
              <w:rPr>
                <w:color w:val="000000"/>
                <w:sz w:val="24"/>
                <w:szCs w:val="24"/>
              </w:rPr>
              <w:t>26,037</w:t>
            </w:r>
          </w:p>
        </w:tc>
      </w:tr>
      <w:tr w:rsidR="00047D2B" w:rsidRPr="007E2C1C" w14:paraId="22AED892" w14:textId="77777777" w:rsidTr="00047D2B">
        <w:trPr>
          <w:trHeight w:val="285"/>
          <w:jc w:val="center"/>
        </w:trPr>
        <w:tc>
          <w:tcPr>
            <w:tcW w:w="1020" w:type="dxa"/>
            <w:shd w:val="clear" w:color="auto" w:fill="auto"/>
            <w:noWrap/>
            <w:vAlign w:val="bottom"/>
            <w:hideMark/>
          </w:tcPr>
          <w:p w14:paraId="5560B264" w14:textId="77777777" w:rsidR="00047D2B" w:rsidRPr="007E2C1C" w:rsidRDefault="00047D2B" w:rsidP="00047D2B">
            <w:pPr>
              <w:jc w:val="right"/>
              <w:rPr>
                <w:color w:val="000000"/>
                <w:sz w:val="24"/>
                <w:szCs w:val="24"/>
              </w:rPr>
            </w:pPr>
            <w:r w:rsidRPr="007E2C1C">
              <w:rPr>
                <w:color w:val="000000"/>
                <w:sz w:val="24"/>
                <w:szCs w:val="24"/>
              </w:rPr>
              <w:t>2019</w:t>
            </w:r>
          </w:p>
        </w:tc>
        <w:tc>
          <w:tcPr>
            <w:tcW w:w="1020" w:type="dxa"/>
            <w:shd w:val="clear" w:color="auto" w:fill="auto"/>
            <w:noWrap/>
            <w:vAlign w:val="bottom"/>
            <w:hideMark/>
          </w:tcPr>
          <w:p w14:paraId="79A88436" w14:textId="77777777" w:rsidR="00047D2B" w:rsidRPr="007E2C1C" w:rsidRDefault="00047D2B" w:rsidP="00047D2B">
            <w:pPr>
              <w:jc w:val="right"/>
              <w:rPr>
                <w:color w:val="000000"/>
                <w:sz w:val="24"/>
                <w:szCs w:val="24"/>
              </w:rPr>
            </w:pPr>
            <w:r w:rsidRPr="007E2C1C">
              <w:rPr>
                <w:color w:val="000000"/>
                <w:sz w:val="24"/>
                <w:szCs w:val="24"/>
              </w:rPr>
              <w:t>1650000</w:t>
            </w:r>
          </w:p>
        </w:tc>
        <w:tc>
          <w:tcPr>
            <w:tcW w:w="1020" w:type="dxa"/>
            <w:shd w:val="clear" w:color="auto" w:fill="auto"/>
            <w:noWrap/>
            <w:vAlign w:val="bottom"/>
            <w:hideMark/>
          </w:tcPr>
          <w:p w14:paraId="50E4FC4F" w14:textId="77777777" w:rsidR="00047D2B" w:rsidRPr="007E2C1C" w:rsidRDefault="00047D2B" w:rsidP="00047D2B">
            <w:pPr>
              <w:jc w:val="right"/>
              <w:rPr>
                <w:color w:val="000000"/>
                <w:sz w:val="24"/>
                <w:szCs w:val="24"/>
              </w:rPr>
            </w:pPr>
            <w:r w:rsidRPr="007E2C1C">
              <w:rPr>
                <w:color w:val="000000"/>
                <w:sz w:val="24"/>
                <w:szCs w:val="24"/>
              </w:rPr>
              <w:t>660,507</w:t>
            </w:r>
          </w:p>
        </w:tc>
        <w:tc>
          <w:tcPr>
            <w:tcW w:w="1020" w:type="dxa"/>
            <w:shd w:val="clear" w:color="auto" w:fill="auto"/>
            <w:noWrap/>
            <w:vAlign w:val="bottom"/>
            <w:hideMark/>
          </w:tcPr>
          <w:p w14:paraId="7BB043BA" w14:textId="77777777" w:rsidR="00047D2B" w:rsidRPr="007E2C1C" w:rsidRDefault="00047D2B" w:rsidP="00047D2B">
            <w:pPr>
              <w:jc w:val="right"/>
              <w:rPr>
                <w:color w:val="000000"/>
                <w:sz w:val="24"/>
                <w:szCs w:val="24"/>
              </w:rPr>
            </w:pPr>
            <w:r w:rsidRPr="007E2C1C">
              <w:rPr>
                <w:color w:val="000000"/>
                <w:sz w:val="24"/>
                <w:szCs w:val="24"/>
              </w:rPr>
              <w:t>607,54</w:t>
            </w:r>
          </w:p>
        </w:tc>
        <w:tc>
          <w:tcPr>
            <w:tcW w:w="1020" w:type="dxa"/>
            <w:shd w:val="clear" w:color="auto" w:fill="auto"/>
            <w:noWrap/>
            <w:vAlign w:val="bottom"/>
            <w:hideMark/>
          </w:tcPr>
          <w:p w14:paraId="34233F64" w14:textId="77777777" w:rsidR="00047D2B" w:rsidRPr="007E2C1C" w:rsidRDefault="00047D2B" w:rsidP="00047D2B">
            <w:pPr>
              <w:jc w:val="right"/>
              <w:rPr>
                <w:color w:val="000000"/>
                <w:sz w:val="24"/>
                <w:szCs w:val="24"/>
              </w:rPr>
            </w:pPr>
            <w:r w:rsidRPr="007E2C1C">
              <w:rPr>
                <w:color w:val="000000"/>
                <w:sz w:val="24"/>
                <w:szCs w:val="24"/>
              </w:rPr>
              <w:t>12,856</w:t>
            </w:r>
          </w:p>
        </w:tc>
        <w:tc>
          <w:tcPr>
            <w:tcW w:w="1020" w:type="dxa"/>
            <w:shd w:val="clear" w:color="auto" w:fill="auto"/>
            <w:noWrap/>
            <w:vAlign w:val="bottom"/>
            <w:hideMark/>
          </w:tcPr>
          <w:p w14:paraId="4743ACE1" w14:textId="77777777" w:rsidR="00047D2B" w:rsidRPr="007E2C1C" w:rsidRDefault="00047D2B" w:rsidP="00047D2B">
            <w:pPr>
              <w:jc w:val="right"/>
              <w:rPr>
                <w:color w:val="000000"/>
                <w:sz w:val="24"/>
                <w:szCs w:val="24"/>
              </w:rPr>
            </w:pPr>
            <w:r w:rsidRPr="007E2C1C">
              <w:rPr>
                <w:color w:val="000000"/>
                <w:sz w:val="24"/>
                <w:szCs w:val="24"/>
              </w:rPr>
              <w:t>-6,147</w:t>
            </w:r>
          </w:p>
        </w:tc>
        <w:tc>
          <w:tcPr>
            <w:tcW w:w="1020" w:type="dxa"/>
            <w:shd w:val="clear" w:color="auto" w:fill="auto"/>
            <w:noWrap/>
            <w:vAlign w:val="bottom"/>
            <w:hideMark/>
          </w:tcPr>
          <w:p w14:paraId="0A4C0D82" w14:textId="77777777" w:rsidR="00047D2B" w:rsidRPr="007E2C1C" w:rsidRDefault="00047D2B" w:rsidP="00047D2B">
            <w:pPr>
              <w:jc w:val="right"/>
              <w:rPr>
                <w:color w:val="000000"/>
                <w:sz w:val="24"/>
                <w:szCs w:val="24"/>
              </w:rPr>
            </w:pPr>
            <w:r w:rsidRPr="007E2C1C">
              <w:rPr>
                <w:color w:val="000000"/>
                <w:sz w:val="24"/>
                <w:szCs w:val="24"/>
              </w:rPr>
              <w:t>25,605</w:t>
            </w:r>
          </w:p>
        </w:tc>
      </w:tr>
      <w:tr w:rsidR="00047D2B" w:rsidRPr="007E2C1C" w14:paraId="751D59AA" w14:textId="77777777" w:rsidTr="00047D2B">
        <w:trPr>
          <w:trHeight w:val="285"/>
          <w:jc w:val="center"/>
        </w:trPr>
        <w:tc>
          <w:tcPr>
            <w:tcW w:w="1020" w:type="dxa"/>
            <w:shd w:val="clear" w:color="auto" w:fill="auto"/>
            <w:noWrap/>
            <w:vAlign w:val="bottom"/>
            <w:hideMark/>
          </w:tcPr>
          <w:p w14:paraId="28B71030" w14:textId="77777777" w:rsidR="00047D2B" w:rsidRPr="007E2C1C" w:rsidRDefault="00047D2B" w:rsidP="00047D2B">
            <w:pPr>
              <w:jc w:val="right"/>
              <w:rPr>
                <w:color w:val="000000"/>
                <w:sz w:val="24"/>
                <w:szCs w:val="24"/>
              </w:rPr>
            </w:pPr>
            <w:r w:rsidRPr="007E2C1C">
              <w:rPr>
                <w:color w:val="000000"/>
                <w:sz w:val="24"/>
                <w:szCs w:val="24"/>
              </w:rPr>
              <w:t>2020</w:t>
            </w:r>
          </w:p>
        </w:tc>
        <w:tc>
          <w:tcPr>
            <w:tcW w:w="1020" w:type="dxa"/>
            <w:shd w:val="clear" w:color="auto" w:fill="auto"/>
            <w:noWrap/>
            <w:vAlign w:val="bottom"/>
            <w:hideMark/>
          </w:tcPr>
          <w:p w14:paraId="11F4CF4B" w14:textId="77777777" w:rsidR="00047D2B" w:rsidRPr="007E2C1C" w:rsidRDefault="00047D2B" w:rsidP="00047D2B">
            <w:pPr>
              <w:jc w:val="right"/>
              <w:rPr>
                <w:color w:val="000000"/>
                <w:sz w:val="24"/>
                <w:szCs w:val="24"/>
              </w:rPr>
            </w:pPr>
            <w:r w:rsidRPr="007E2C1C">
              <w:rPr>
                <w:color w:val="000000"/>
                <w:sz w:val="24"/>
                <w:szCs w:val="24"/>
              </w:rPr>
              <w:t>1640000</w:t>
            </w:r>
          </w:p>
        </w:tc>
        <w:tc>
          <w:tcPr>
            <w:tcW w:w="1020" w:type="dxa"/>
            <w:shd w:val="clear" w:color="auto" w:fill="auto"/>
            <w:noWrap/>
            <w:vAlign w:val="bottom"/>
            <w:hideMark/>
          </w:tcPr>
          <w:p w14:paraId="77C11927" w14:textId="77777777" w:rsidR="00047D2B" w:rsidRPr="007E2C1C" w:rsidRDefault="00047D2B" w:rsidP="00047D2B">
            <w:pPr>
              <w:jc w:val="right"/>
              <w:rPr>
                <w:color w:val="000000"/>
                <w:sz w:val="24"/>
                <w:szCs w:val="24"/>
              </w:rPr>
            </w:pPr>
            <w:r w:rsidRPr="007E2C1C">
              <w:rPr>
                <w:color w:val="000000"/>
                <w:sz w:val="24"/>
                <w:szCs w:val="24"/>
              </w:rPr>
              <w:t>607,505</w:t>
            </w:r>
          </w:p>
        </w:tc>
        <w:tc>
          <w:tcPr>
            <w:tcW w:w="1020" w:type="dxa"/>
            <w:shd w:val="clear" w:color="auto" w:fill="auto"/>
            <w:noWrap/>
            <w:vAlign w:val="bottom"/>
            <w:hideMark/>
          </w:tcPr>
          <w:p w14:paraId="45EEF41D" w14:textId="77777777" w:rsidR="00047D2B" w:rsidRPr="007E2C1C" w:rsidRDefault="00047D2B" w:rsidP="00047D2B">
            <w:pPr>
              <w:jc w:val="right"/>
              <w:rPr>
                <w:color w:val="000000"/>
                <w:sz w:val="24"/>
                <w:szCs w:val="24"/>
              </w:rPr>
            </w:pPr>
            <w:r w:rsidRPr="007E2C1C">
              <w:rPr>
                <w:color w:val="000000"/>
                <w:sz w:val="24"/>
                <w:szCs w:val="24"/>
              </w:rPr>
              <w:t>541,571</w:t>
            </w:r>
          </w:p>
        </w:tc>
        <w:tc>
          <w:tcPr>
            <w:tcW w:w="1020" w:type="dxa"/>
            <w:shd w:val="clear" w:color="auto" w:fill="auto"/>
            <w:noWrap/>
            <w:vAlign w:val="bottom"/>
            <w:hideMark/>
          </w:tcPr>
          <w:p w14:paraId="7B17DB9E" w14:textId="77777777" w:rsidR="00047D2B" w:rsidRPr="007E2C1C" w:rsidRDefault="00047D2B" w:rsidP="00047D2B">
            <w:pPr>
              <w:jc w:val="right"/>
              <w:rPr>
                <w:color w:val="000000"/>
                <w:sz w:val="24"/>
                <w:szCs w:val="24"/>
              </w:rPr>
            </w:pPr>
            <w:r w:rsidRPr="007E2C1C">
              <w:rPr>
                <w:color w:val="000000"/>
                <w:sz w:val="24"/>
                <w:szCs w:val="24"/>
              </w:rPr>
              <w:t>13,487</w:t>
            </w:r>
          </w:p>
        </w:tc>
        <w:tc>
          <w:tcPr>
            <w:tcW w:w="1020" w:type="dxa"/>
            <w:shd w:val="clear" w:color="auto" w:fill="auto"/>
            <w:noWrap/>
            <w:vAlign w:val="bottom"/>
            <w:hideMark/>
          </w:tcPr>
          <w:p w14:paraId="5D51297E" w14:textId="77777777" w:rsidR="00047D2B" w:rsidRPr="007E2C1C" w:rsidRDefault="00047D2B" w:rsidP="00047D2B">
            <w:pPr>
              <w:jc w:val="right"/>
              <w:rPr>
                <w:color w:val="000000"/>
                <w:sz w:val="24"/>
                <w:szCs w:val="24"/>
              </w:rPr>
            </w:pPr>
            <w:r w:rsidRPr="007E2C1C">
              <w:rPr>
                <w:color w:val="000000"/>
                <w:sz w:val="24"/>
                <w:szCs w:val="24"/>
              </w:rPr>
              <w:t>-3,52</w:t>
            </w:r>
          </w:p>
        </w:tc>
        <w:tc>
          <w:tcPr>
            <w:tcW w:w="1020" w:type="dxa"/>
            <w:shd w:val="clear" w:color="auto" w:fill="auto"/>
            <w:noWrap/>
            <w:vAlign w:val="bottom"/>
            <w:hideMark/>
          </w:tcPr>
          <w:p w14:paraId="0DB1B299" w14:textId="77777777" w:rsidR="00047D2B" w:rsidRPr="007E2C1C" w:rsidRDefault="00047D2B" w:rsidP="00047D2B">
            <w:pPr>
              <w:jc w:val="right"/>
              <w:rPr>
                <w:color w:val="000000"/>
                <w:sz w:val="24"/>
                <w:szCs w:val="24"/>
              </w:rPr>
            </w:pPr>
            <w:r w:rsidRPr="007E2C1C">
              <w:rPr>
                <w:color w:val="000000"/>
                <w:sz w:val="24"/>
                <w:szCs w:val="24"/>
              </w:rPr>
              <w:t>26,067</w:t>
            </w:r>
          </w:p>
        </w:tc>
      </w:tr>
      <w:tr w:rsidR="00047D2B" w:rsidRPr="007E2C1C" w14:paraId="32BCB1DF" w14:textId="77777777" w:rsidTr="00047D2B">
        <w:trPr>
          <w:trHeight w:val="285"/>
          <w:jc w:val="center"/>
        </w:trPr>
        <w:tc>
          <w:tcPr>
            <w:tcW w:w="1020" w:type="dxa"/>
            <w:shd w:val="clear" w:color="auto" w:fill="auto"/>
            <w:noWrap/>
            <w:vAlign w:val="bottom"/>
            <w:hideMark/>
          </w:tcPr>
          <w:p w14:paraId="0205D6E8" w14:textId="77777777" w:rsidR="00047D2B" w:rsidRPr="007E2C1C" w:rsidRDefault="00047D2B" w:rsidP="00047D2B">
            <w:pPr>
              <w:jc w:val="right"/>
              <w:rPr>
                <w:color w:val="000000"/>
                <w:sz w:val="24"/>
                <w:szCs w:val="24"/>
              </w:rPr>
            </w:pPr>
            <w:r w:rsidRPr="007E2C1C">
              <w:rPr>
                <w:color w:val="000000"/>
                <w:sz w:val="24"/>
                <w:szCs w:val="24"/>
              </w:rPr>
              <w:t>2021</w:t>
            </w:r>
          </w:p>
        </w:tc>
        <w:tc>
          <w:tcPr>
            <w:tcW w:w="1020" w:type="dxa"/>
            <w:shd w:val="clear" w:color="auto" w:fill="auto"/>
            <w:noWrap/>
            <w:vAlign w:val="bottom"/>
            <w:hideMark/>
          </w:tcPr>
          <w:p w14:paraId="35123768" w14:textId="77777777" w:rsidR="00047D2B" w:rsidRPr="007E2C1C" w:rsidRDefault="00047D2B" w:rsidP="00047D2B">
            <w:pPr>
              <w:jc w:val="right"/>
              <w:rPr>
                <w:color w:val="000000"/>
                <w:sz w:val="24"/>
                <w:szCs w:val="24"/>
              </w:rPr>
            </w:pPr>
            <w:r w:rsidRPr="007E2C1C">
              <w:rPr>
                <w:color w:val="000000"/>
                <w:sz w:val="24"/>
                <w:szCs w:val="24"/>
              </w:rPr>
              <w:t>1810000</w:t>
            </w:r>
          </w:p>
        </w:tc>
        <w:tc>
          <w:tcPr>
            <w:tcW w:w="1020" w:type="dxa"/>
            <w:shd w:val="clear" w:color="auto" w:fill="auto"/>
            <w:noWrap/>
            <w:vAlign w:val="bottom"/>
            <w:hideMark/>
          </w:tcPr>
          <w:p w14:paraId="16E4624F" w14:textId="77777777" w:rsidR="00047D2B" w:rsidRPr="007E2C1C" w:rsidRDefault="00047D2B" w:rsidP="00047D2B">
            <w:pPr>
              <w:jc w:val="right"/>
              <w:rPr>
                <w:color w:val="000000"/>
                <w:sz w:val="24"/>
                <w:szCs w:val="24"/>
              </w:rPr>
            </w:pPr>
            <w:r w:rsidRPr="007E2C1C">
              <w:rPr>
                <w:color w:val="000000"/>
                <w:sz w:val="24"/>
                <w:szCs w:val="24"/>
              </w:rPr>
              <w:t>769,424</w:t>
            </w:r>
          </w:p>
        </w:tc>
        <w:tc>
          <w:tcPr>
            <w:tcW w:w="1020" w:type="dxa"/>
            <w:shd w:val="clear" w:color="auto" w:fill="auto"/>
            <w:noWrap/>
            <w:vAlign w:val="bottom"/>
            <w:hideMark/>
          </w:tcPr>
          <w:p w14:paraId="529C2CCA" w14:textId="77777777" w:rsidR="00047D2B" w:rsidRPr="007E2C1C" w:rsidRDefault="00047D2B" w:rsidP="00047D2B">
            <w:pPr>
              <w:jc w:val="right"/>
              <w:rPr>
                <w:color w:val="000000"/>
                <w:sz w:val="24"/>
                <w:szCs w:val="24"/>
              </w:rPr>
            </w:pPr>
            <w:r w:rsidRPr="007E2C1C">
              <w:rPr>
                <w:color w:val="000000"/>
                <w:sz w:val="24"/>
                <w:szCs w:val="24"/>
              </w:rPr>
              <w:t>698,979</w:t>
            </w:r>
          </w:p>
        </w:tc>
        <w:tc>
          <w:tcPr>
            <w:tcW w:w="1020" w:type="dxa"/>
            <w:shd w:val="clear" w:color="auto" w:fill="auto"/>
            <w:noWrap/>
            <w:vAlign w:val="bottom"/>
            <w:hideMark/>
          </w:tcPr>
          <w:p w14:paraId="4C6F3526" w14:textId="77777777" w:rsidR="00047D2B" w:rsidRPr="007E2C1C" w:rsidRDefault="00047D2B" w:rsidP="00047D2B">
            <w:pPr>
              <w:jc w:val="right"/>
              <w:rPr>
                <w:color w:val="000000"/>
                <w:sz w:val="24"/>
                <w:szCs w:val="24"/>
              </w:rPr>
            </w:pPr>
            <w:r w:rsidRPr="007E2C1C">
              <w:rPr>
                <w:color w:val="000000"/>
                <w:sz w:val="24"/>
                <w:szCs w:val="24"/>
              </w:rPr>
              <w:t>19,445</w:t>
            </w:r>
          </w:p>
        </w:tc>
        <w:tc>
          <w:tcPr>
            <w:tcW w:w="1020" w:type="dxa"/>
            <w:shd w:val="clear" w:color="auto" w:fill="auto"/>
            <w:noWrap/>
            <w:vAlign w:val="bottom"/>
            <w:hideMark/>
          </w:tcPr>
          <w:p w14:paraId="6156BEA1" w14:textId="77777777" w:rsidR="00047D2B" w:rsidRPr="007E2C1C" w:rsidRDefault="00047D2B" w:rsidP="00047D2B">
            <w:pPr>
              <w:jc w:val="right"/>
              <w:rPr>
                <w:color w:val="000000"/>
                <w:sz w:val="24"/>
                <w:szCs w:val="24"/>
              </w:rPr>
            </w:pPr>
            <w:r w:rsidRPr="007E2C1C">
              <w:rPr>
                <w:color w:val="000000"/>
                <w:sz w:val="24"/>
                <w:szCs w:val="24"/>
              </w:rPr>
              <w:t>-4,661</w:t>
            </w:r>
          </w:p>
        </w:tc>
        <w:tc>
          <w:tcPr>
            <w:tcW w:w="1020" w:type="dxa"/>
            <w:shd w:val="clear" w:color="auto" w:fill="auto"/>
            <w:noWrap/>
            <w:vAlign w:val="bottom"/>
            <w:hideMark/>
          </w:tcPr>
          <w:p w14:paraId="57DC1FCC" w14:textId="77777777" w:rsidR="00047D2B" w:rsidRPr="007E2C1C" w:rsidRDefault="00047D2B" w:rsidP="00047D2B">
            <w:pPr>
              <w:jc w:val="right"/>
              <w:rPr>
                <w:color w:val="000000"/>
                <w:sz w:val="24"/>
                <w:szCs w:val="24"/>
              </w:rPr>
            </w:pPr>
            <w:r w:rsidRPr="007E2C1C">
              <w:rPr>
                <w:color w:val="000000"/>
                <w:sz w:val="24"/>
                <w:szCs w:val="24"/>
              </w:rPr>
              <w:t>43,941</w:t>
            </w:r>
          </w:p>
        </w:tc>
      </w:tr>
    </w:tbl>
    <w:p w14:paraId="195E702E" w14:textId="3FBAF5F2" w:rsidR="00C86DE2" w:rsidRPr="00A265FA" w:rsidRDefault="00A265FA" w:rsidP="00A265FA">
      <w:pPr>
        <w:shd w:val="clear" w:color="auto" w:fill="FFFFFF"/>
        <w:spacing w:line="360" w:lineRule="auto"/>
        <w:rPr>
          <w:sz w:val="28"/>
          <w:szCs w:val="28"/>
          <w:lang w:val="en-US"/>
        </w:rPr>
      </w:pPr>
      <w:r w:rsidRPr="00A265FA">
        <w:rPr>
          <w:sz w:val="28"/>
          <w:szCs w:val="28"/>
          <w:lang w:val="en-US"/>
        </w:rPr>
        <w:tab/>
      </w:r>
      <w:r w:rsidRPr="00A265FA">
        <w:rPr>
          <w:sz w:val="28"/>
          <w:szCs w:val="28"/>
          <w:lang w:val="en-US"/>
        </w:rPr>
        <w:tab/>
      </w:r>
      <w:r w:rsidRPr="00A265FA">
        <w:rPr>
          <w:sz w:val="28"/>
          <w:szCs w:val="28"/>
        </w:rPr>
        <w:t xml:space="preserve">Джерело: </w:t>
      </w:r>
      <w:r>
        <w:rPr>
          <w:sz w:val="28"/>
          <w:szCs w:val="28"/>
        </w:rPr>
        <w:t xml:space="preserve"> </w:t>
      </w:r>
      <w:r>
        <w:rPr>
          <w:sz w:val="28"/>
          <w:szCs w:val="28"/>
          <w:lang w:val="en-US"/>
        </w:rPr>
        <w:t>[32-35].</w:t>
      </w:r>
    </w:p>
    <w:p w14:paraId="05F75E9E" w14:textId="77777777" w:rsidR="00A265FA" w:rsidRDefault="00A265FA" w:rsidP="00047D2B">
      <w:pPr>
        <w:pStyle w:val="a3"/>
        <w:shd w:val="clear" w:color="auto" w:fill="FFFFFF"/>
        <w:spacing w:line="360" w:lineRule="auto"/>
        <w:jc w:val="right"/>
        <w:rPr>
          <w:i/>
          <w:sz w:val="28"/>
          <w:szCs w:val="28"/>
          <w:lang w:val="en-US"/>
        </w:rPr>
      </w:pPr>
    </w:p>
    <w:p w14:paraId="7DF57749" w14:textId="77777777" w:rsidR="00A265FA" w:rsidRDefault="00A265FA" w:rsidP="00047D2B">
      <w:pPr>
        <w:pStyle w:val="a3"/>
        <w:shd w:val="clear" w:color="auto" w:fill="FFFFFF"/>
        <w:spacing w:line="360" w:lineRule="auto"/>
        <w:jc w:val="right"/>
        <w:rPr>
          <w:i/>
          <w:sz w:val="28"/>
          <w:szCs w:val="28"/>
          <w:lang w:val="en-US"/>
        </w:rPr>
      </w:pPr>
    </w:p>
    <w:p w14:paraId="4CEE2BF2" w14:textId="77777777" w:rsidR="00A265FA" w:rsidRDefault="00A265FA" w:rsidP="00047D2B">
      <w:pPr>
        <w:pStyle w:val="a3"/>
        <w:shd w:val="clear" w:color="auto" w:fill="FFFFFF"/>
        <w:spacing w:line="360" w:lineRule="auto"/>
        <w:jc w:val="right"/>
        <w:rPr>
          <w:i/>
          <w:sz w:val="28"/>
          <w:szCs w:val="28"/>
          <w:lang w:val="en-US"/>
        </w:rPr>
      </w:pPr>
    </w:p>
    <w:p w14:paraId="6818C97D" w14:textId="77777777" w:rsidR="00A265FA" w:rsidRDefault="00A265FA" w:rsidP="00047D2B">
      <w:pPr>
        <w:pStyle w:val="a3"/>
        <w:shd w:val="clear" w:color="auto" w:fill="FFFFFF"/>
        <w:spacing w:line="360" w:lineRule="auto"/>
        <w:jc w:val="right"/>
        <w:rPr>
          <w:i/>
          <w:sz w:val="28"/>
          <w:szCs w:val="28"/>
          <w:lang w:val="en-US"/>
        </w:rPr>
      </w:pPr>
    </w:p>
    <w:p w14:paraId="43F28884" w14:textId="570263AF" w:rsidR="00047D2B" w:rsidRPr="007E2C1C" w:rsidRDefault="00C86DE2" w:rsidP="00047D2B">
      <w:pPr>
        <w:pStyle w:val="a3"/>
        <w:shd w:val="clear" w:color="auto" w:fill="FFFFFF"/>
        <w:spacing w:line="360" w:lineRule="auto"/>
        <w:jc w:val="right"/>
        <w:rPr>
          <w:i/>
          <w:sz w:val="28"/>
          <w:szCs w:val="28"/>
        </w:rPr>
      </w:pPr>
      <w:r w:rsidRPr="007E2C1C">
        <w:rPr>
          <w:i/>
          <w:sz w:val="28"/>
          <w:szCs w:val="28"/>
        </w:rPr>
        <w:lastRenderedPageBreak/>
        <w:t xml:space="preserve">Додаток А.2 </w:t>
      </w:r>
    </w:p>
    <w:p w14:paraId="5B423696" w14:textId="44835587" w:rsidR="00C86DE2" w:rsidRPr="007E2C1C" w:rsidRDefault="00C86DE2" w:rsidP="00C86DE2">
      <w:pPr>
        <w:pStyle w:val="a3"/>
        <w:shd w:val="clear" w:color="auto" w:fill="FFFFFF"/>
        <w:spacing w:line="360" w:lineRule="auto"/>
        <w:jc w:val="center"/>
        <w:rPr>
          <w:sz w:val="28"/>
          <w:szCs w:val="28"/>
        </w:rPr>
      </w:pPr>
      <w:r w:rsidRPr="007E2C1C">
        <w:rPr>
          <w:sz w:val="28"/>
          <w:szCs w:val="28"/>
        </w:rPr>
        <w:t>Платіжний баланс і ВВП В’єтнаму</w:t>
      </w:r>
    </w:p>
    <w:p w14:paraId="16350FC8" w14:textId="4B3F1DEC" w:rsidR="00C86DE2" w:rsidRPr="007E2C1C" w:rsidRDefault="00C86DE2" w:rsidP="00C86DE2">
      <w:pPr>
        <w:pStyle w:val="a3"/>
        <w:shd w:val="clear" w:color="auto" w:fill="FFFFFF"/>
        <w:spacing w:line="360" w:lineRule="auto"/>
        <w:jc w:val="center"/>
        <w:rPr>
          <w:sz w:val="28"/>
          <w:szCs w:val="28"/>
        </w:rPr>
      </w:pPr>
      <w:r w:rsidRPr="007E2C1C">
        <w:rPr>
          <w:sz w:val="28"/>
          <w:szCs w:val="28"/>
        </w:rPr>
        <w:t>Статистичні дані до регресії</w:t>
      </w:r>
    </w:p>
    <w:p w14:paraId="4F6BC7B1" w14:textId="77777777" w:rsidR="00C86DE2" w:rsidRPr="007E2C1C" w:rsidRDefault="00C86DE2" w:rsidP="00C86DE2">
      <w:pPr>
        <w:pStyle w:val="a3"/>
        <w:shd w:val="clear" w:color="auto" w:fill="FFFFFF"/>
        <w:spacing w:line="360" w:lineRule="auto"/>
        <w:jc w:val="center"/>
        <w:rPr>
          <w:sz w:val="28"/>
          <w:szCs w:val="28"/>
        </w:rPr>
      </w:pPr>
    </w:p>
    <w:tbl>
      <w:tblPr>
        <w:tblW w:w="7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020"/>
        <w:gridCol w:w="1020"/>
        <w:gridCol w:w="1020"/>
        <w:gridCol w:w="1020"/>
        <w:gridCol w:w="1020"/>
        <w:gridCol w:w="1020"/>
      </w:tblGrid>
      <w:tr w:rsidR="00C86DE2" w:rsidRPr="007E2C1C" w14:paraId="24A11319" w14:textId="77777777" w:rsidTr="00C86DE2">
        <w:trPr>
          <w:trHeight w:val="285"/>
          <w:jc w:val="center"/>
        </w:trPr>
        <w:tc>
          <w:tcPr>
            <w:tcW w:w="1020" w:type="dxa"/>
            <w:shd w:val="clear" w:color="auto" w:fill="auto"/>
            <w:noWrap/>
            <w:vAlign w:val="bottom"/>
            <w:hideMark/>
          </w:tcPr>
          <w:p w14:paraId="636963C3" w14:textId="77777777" w:rsidR="00C86DE2" w:rsidRPr="007E2C1C" w:rsidRDefault="00C86DE2" w:rsidP="00C86DE2">
            <w:pPr>
              <w:rPr>
                <w:sz w:val="24"/>
                <w:szCs w:val="24"/>
              </w:rPr>
            </w:pPr>
          </w:p>
        </w:tc>
        <w:tc>
          <w:tcPr>
            <w:tcW w:w="1020" w:type="dxa"/>
            <w:shd w:val="clear" w:color="auto" w:fill="auto"/>
            <w:noWrap/>
            <w:vAlign w:val="bottom"/>
            <w:hideMark/>
          </w:tcPr>
          <w:p w14:paraId="5D250914" w14:textId="77777777" w:rsidR="00C86DE2" w:rsidRPr="007E2C1C" w:rsidRDefault="00C86DE2" w:rsidP="00C86DE2">
            <w:pPr>
              <w:rPr>
                <w:color w:val="000000"/>
                <w:sz w:val="24"/>
                <w:szCs w:val="24"/>
              </w:rPr>
            </w:pPr>
            <w:r w:rsidRPr="007E2C1C">
              <w:rPr>
                <w:color w:val="000000"/>
                <w:sz w:val="24"/>
                <w:szCs w:val="24"/>
              </w:rPr>
              <w:t>Y</w:t>
            </w:r>
          </w:p>
        </w:tc>
        <w:tc>
          <w:tcPr>
            <w:tcW w:w="1020" w:type="dxa"/>
            <w:shd w:val="clear" w:color="auto" w:fill="auto"/>
            <w:noWrap/>
            <w:vAlign w:val="bottom"/>
            <w:hideMark/>
          </w:tcPr>
          <w:p w14:paraId="70DA2AEA" w14:textId="77777777" w:rsidR="00C86DE2" w:rsidRPr="007E2C1C" w:rsidRDefault="00C86DE2" w:rsidP="00C86DE2">
            <w:pPr>
              <w:rPr>
                <w:color w:val="000000"/>
                <w:sz w:val="24"/>
                <w:szCs w:val="24"/>
              </w:rPr>
            </w:pPr>
            <w:r w:rsidRPr="007E2C1C">
              <w:rPr>
                <w:color w:val="000000"/>
                <w:sz w:val="24"/>
                <w:szCs w:val="24"/>
              </w:rPr>
              <w:t>E</w:t>
            </w:r>
          </w:p>
        </w:tc>
        <w:tc>
          <w:tcPr>
            <w:tcW w:w="1020" w:type="dxa"/>
            <w:shd w:val="clear" w:color="auto" w:fill="auto"/>
            <w:noWrap/>
            <w:vAlign w:val="bottom"/>
            <w:hideMark/>
          </w:tcPr>
          <w:p w14:paraId="7CAD4D5D" w14:textId="77777777" w:rsidR="00C86DE2" w:rsidRPr="007E2C1C" w:rsidRDefault="00C86DE2" w:rsidP="00C86DE2">
            <w:pPr>
              <w:rPr>
                <w:color w:val="000000"/>
                <w:sz w:val="24"/>
                <w:szCs w:val="24"/>
              </w:rPr>
            </w:pPr>
            <w:r w:rsidRPr="007E2C1C">
              <w:rPr>
                <w:color w:val="000000"/>
                <w:sz w:val="24"/>
                <w:szCs w:val="24"/>
              </w:rPr>
              <w:t>Im</w:t>
            </w:r>
          </w:p>
        </w:tc>
        <w:tc>
          <w:tcPr>
            <w:tcW w:w="1020" w:type="dxa"/>
            <w:shd w:val="clear" w:color="auto" w:fill="auto"/>
            <w:noWrap/>
            <w:vAlign w:val="bottom"/>
            <w:hideMark/>
          </w:tcPr>
          <w:p w14:paraId="1F7DDA74" w14:textId="77777777" w:rsidR="00C86DE2" w:rsidRPr="007E2C1C" w:rsidRDefault="00C86DE2" w:rsidP="00C86DE2">
            <w:pPr>
              <w:rPr>
                <w:color w:val="000000"/>
                <w:sz w:val="24"/>
                <w:szCs w:val="24"/>
              </w:rPr>
            </w:pPr>
            <w:r w:rsidRPr="007E2C1C">
              <w:rPr>
                <w:color w:val="000000"/>
                <w:sz w:val="24"/>
                <w:szCs w:val="24"/>
              </w:rPr>
              <w:t>PI</w:t>
            </w:r>
          </w:p>
        </w:tc>
        <w:tc>
          <w:tcPr>
            <w:tcW w:w="1020" w:type="dxa"/>
            <w:shd w:val="clear" w:color="auto" w:fill="auto"/>
            <w:noWrap/>
            <w:vAlign w:val="bottom"/>
            <w:hideMark/>
          </w:tcPr>
          <w:p w14:paraId="3A325CBF" w14:textId="77777777" w:rsidR="00C86DE2" w:rsidRPr="007E2C1C" w:rsidRDefault="00C86DE2" w:rsidP="00C86DE2">
            <w:pPr>
              <w:rPr>
                <w:color w:val="000000"/>
                <w:sz w:val="24"/>
                <w:szCs w:val="24"/>
              </w:rPr>
            </w:pPr>
            <w:r w:rsidRPr="007E2C1C">
              <w:rPr>
                <w:color w:val="000000"/>
                <w:sz w:val="24"/>
                <w:szCs w:val="24"/>
              </w:rPr>
              <w:t>SI</w:t>
            </w:r>
          </w:p>
        </w:tc>
        <w:tc>
          <w:tcPr>
            <w:tcW w:w="1020" w:type="dxa"/>
            <w:shd w:val="clear" w:color="auto" w:fill="auto"/>
            <w:noWrap/>
            <w:vAlign w:val="bottom"/>
            <w:hideMark/>
          </w:tcPr>
          <w:p w14:paraId="391CE59A" w14:textId="77777777" w:rsidR="00C86DE2" w:rsidRPr="007E2C1C" w:rsidRDefault="00C86DE2" w:rsidP="00C86DE2">
            <w:pPr>
              <w:rPr>
                <w:color w:val="000000"/>
                <w:sz w:val="24"/>
                <w:szCs w:val="24"/>
              </w:rPr>
            </w:pPr>
            <w:r w:rsidRPr="007E2C1C">
              <w:rPr>
                <w:color w:val="000000"/>
                <w:sz w:val="24"/>
                <w:szCs w:val="24"/>
              </w:rPr>
              <w:t>FDI</w:t>
            </w:r>
          </w:p>
        </w:tc>
      </w:tr>
      <w:tr w:rsidR="00C86DE2" w:rsidRPr="007E2C1C" w14:paraId="1BA0903F" w14:textId="77777777" w:rsidTr="00C86DE2">
        <w:trPr>
          <w:trHeight w:val="285"/>
          <w:jc w:val="center"/>
        </w:trPr>
        <w:tc>
          <w:tcPr>
            <w:tcW w:w="1020" w:type="dxa"/>
            <w:shd w:val="clear" w:color="auto" w:fill="auto"/>
            <w:noWrap/>
            <w:vAlign w:val="bottom"/>
            <w:hideMark/>
          </w:tcPr>
          <w:p w14:paraId="52666ADE" w14:textId="77777777" w:rsidR="00C86DE2" w:rsidRPr="007E2C1C" w:rsidRDefault="00C86DE2" w:rsidP="00C86DE2">
            <w:pPr>
              <w:jc w:val="right"/>
              <w:rPr>
                <w:color w:val="000000"/>
                <w:sz w:val="24"/>
                <w:szCs w:val="24"/>
              </w:rPr>
            </w:pPr>
            <w:r w:rsidRPr="007E2C1C">
              <w:rPr>
                <w:color w:val="000000"/>
                <w:sz w:val="24"/>
                <w:szCs w:val="24"/>
              </w:rPr>
              <w:t>1996</w:t>
            </w:r>
          </w:p>
        </w:tc>
        <w:tc>
          <w:tcPr>
            <w:tcW w:w="1020" w:type="dxa"/>
            <w:shd w:val="clear" w:color="auto" w:fill="auto"/>
            <w:noWrap/>
            <w:vAlign w:val="bottom"/>
            <w:hideMark/>
          </w:tcPr>
          <w:p w14:paraId="3E1E96BF" w14:textId="77777777" w:rsidR="00C86DE2" w:rsidRPr="007E2C1C" w:rsidRDefault="00C86DE2" w:rsidP="00C86DE2">
            <w:pPr>
              <w:jc w:val="right"/>
              <w:rPr>
                <w:color w:val="000000"/>
                <w:sz w:val="24"/>
                <w:szCs w:val="24"/>
              </w:rPr>
            </w:pPr>
            <w:r w:rsidRPr="007E2C1C">
              <w:rPr>
                <w:color w:val="000000"/>
                <w:sz w:val="24"/>
                <w:szCs w:val="24"/>
              </w:rPr>
              <w:t>24660</w:t>
            </w:r>
          </w:p>
        </w:tc>
        <w:tc>
          <w:tcPr>
            <w:tcW w:w="1020" w:type="dxa"/>
            <w:shd w:val="clear" w:color="auto" w:fill="auto"/>
            <w:noWrap/>
            <w:vAlign w:val="bottom"/>
            <w:hideMark/>
          </w:tcPr>
          <w:p w14:paraId="3689FDE5" w14:textId="77777777" w:rsidR="00C86DE2" w:rsidRPr="007E2C1C" w:rsidRDefault="00C86DE2" w:rsidP="00C86DE2">
            <w:pPr>
              <w:jc w:val="right"/>
              <w:rPr>
                <w:color w:val="000000"/>
                <w:sz w:val="24"/>
                <w:szCs w:val="24"/>
              </w:rPr>
            </w:pPr>
            <w:r w:rsidRPr="007E2C1C">
              <w:rPr>
                <w:color w:val="000000"/>
                <w:sz w:val="24"/>
                <w:szCs w:val="24"/>
              </w:rPr>
              <w:t>9,498</w:t>
            </w:r>
          </w:p>
        </w:tc>
        <w:tc>
          <w:tcPr>
            <w:tcW w:w="1020" w:type="dxa"/>
            <w:shd w:val="clear" w:color="auto" w:fill="auto"/>
            <w:noWrap/>
            <w:vAlign w:val="bottom"/>
            <w:hideMark/>
          </w:tcPr>
          <w:p w14:paraId="66DE123B" w14:textId="77777777" w:rsidR="00C86DE2" w:rsidRPr="007E2C1C" w:rsidRDefault="00C86DE2" w:rsidP="00C86DE2">
            <w:pPr>
              <w:jc w:val="right"/>
              <w:rPr>
                <w:color w:val="000000"/>
                <w:sz w:val="24"/>
                <w:szCs w:val="24"/>
              </w:rPr>
            </w:pPr>
            <w:r w:rsidRPr="007E2C1C">
              <w:rPr>
                <w:color w:val="000000"/>
                <w:sz w:val="24"/>
                <w:szCs w:val="24"/>
              </w:rPr>
              <w:t>12,334</w:t>
            </w:r>
          </w:p>
        </w:tc>
        <w:tc>
          <w:tcPr>
            <w:tcW w:w="1020" w:type="dxa"/>
            <w:shd w:val="clear" w:color="auto" w:fill="auto"/>
            <w:noWrap/>
            <w:vAlign w:val="bottom"/>
            <w:hideMark/>
          </w:tcPr>
          <w:p w14:paraId="706E4BAE" w14:textId="77777777" w:rsidR="00C86DE2" w:rsidRPr="007E2C1C" w:rsidRDefault="00C86DE2" w:rsidP="00C86DE2">
            <w:pPr>
              <w:jc w:val="right"/>
              <w:rPr>
                <w:color w:val="000000"/>
                <w:sz w:val="24"/>
                <w:szCs w:val="24"/>
              </w:rPr>
            </w:pPr>
            <w:r w:rsidRPr="007E2C1C">
              <w:rPr>
                <w:color w:val="000000"/>
                <w:sz w:val="24"/>
                <w:szCs w:val="24"/>
              </w:rPr>
              <w:t>-0,384</w:t>
            </w:r>
          </w:p>
        </w:tc>
        <w:tc>
          <w:tcPr>
            <w:tcW w:w="1020" w:type="dxa"/>
            <w:shd w:val="clear" w:color="auto" w:fill="auto"/>
            <w:noWrap/>
            <w:vAlign w:val="bottom"/>
            <w:hideMark/>
          </w:tcPr>
          <w:p w14:paraId="525A41C7" w14:textId="77777777" w:rsidR="00C86DE2" w:rsidRPr="007E2C1C" w:rsidRDefault="00C86DE2" w:rsidP="00C86DE2">
            <w:pPr>
              <w:jc w:val="right"/>
              <w:rPr>
                <w:color w:val="000000"/>
                <w:sz w:val="24"/>
                <w:szCs w:val="24"/>
              </w:rPr>
            </w:pPr>
            <w:r w:rsidRPr="007E2C1C">
              <w:rPr>
                <w:color w:val="000000"/>
                <w:sz w:val="24"/>
                <w:szCs w:val="24"/>
              </w:rPr>
              <w:t>1,2</w:t>
            </w:r>
          </w:p>
        </w:tc>
        <w:tc>
          <w:tcPr>
            <w:tcW w:w="1020" w:type="dxa"/>
            <w:shd w:val="clear" w:color="auto" w:fill="auto"/>
            <w:noWrap/>
            <w:vAlign w:val="bottom"/>
            <w:hideMark/>
          </w:tcPr>
          <w:p w14:paraId="6B9A5AF6" w14:textId="77777777" w:rsidR="00C86DE2" w:rsidRPr="007E2C1C" w:rsidRDefault="00C86DE2" w:rsidP="00C86DE2">
            <w:pPr>
              <w:jc w:val="right"/>
              <w:rPr>
                <w:color w:val="000000"/>
                <w:sz w:val="24"/>
                <w:szCs w:val="24"/>
              </w:rPr>
            </w:pPr>
            <w:r w:rsidRPr="007E2C1C">
              <w:rPr>
                <w:color w:val="000000"/>
                <w:sz w:val="24"/>
                <w:szCs w:val="24"/>
              </w:rPr>
              <w:t>-2,395</w:t>
            </w:r>
          </w:p>
        </w:tc>
      </w:tr>
      <w:tr w:rsidR="00C86DE2" w:rsidRPr="007E2C1C" w14:paraId="39414321" w14:textId="77777777" w:rsidTr="00C86DE2">
        <w:trPr>
          <w:trHeight w:val="285"/>
          <w:jc w:val="center"/>
        </w:trPr>
        <w:tc>
          <w:tcPr>
            <w:tcW w:w="1020" w:type="dxa"/>
            <w:shd w:val="clear" w:color="auto" w:fill="auto"/>
            <w:noWrap/>
            <w:vAlign w:val="bottom"/>
            <w:hideMark/>
          </w:tcPr>
          <w:p w14:paraId="79CA848B" w14:textId="77777777" w:rsidR="00C86DE2" w:rsidRPr="007E2C1C" w:rsidRDefault="00C86DE2" w:rsidP="00C86DE2">
            <w:pPr>
              <w:jc w:val="right"/>
              <w:rPr>
                <w:color w:val="000000"/>
                <w:sz w:val="24"/>
                <w:szCs w:val="24"/>
              </w:rPr>
            </w:pPr>
            <w:r w:rsidRPr="007E2C1C">
              <w:rPr>
                <w:color w:val="000000"/>
                <w:sz w:val="24"/>
                <w:szCs w:val="24"/>
              </w:rPr>
              <w:t>1997</w:t>
            </w:r>
          </w:p>
        </w:tc>
        <w:tc>
          <w:tcPr>
            <w:tcW w:w="1020" w:type="dxa"/>
            <w:shd w:val="clear" w:color="auto" w:fill="auto"/>
            <w:noWrap/>
            <w:vAlign w:val="bottom"/>
            <w:hideMark/>
          </w:tcPr>
          <w:p w14:paraId="694BC985" w14:textId="77777777" w:rsidR="00C86DE2" w:rsidRPr="007E2C1C" w:rsidRDefault="00C86DE2" w:rsidP="00C86DE2">
            <w:pPr>
              <w:jc w:val="right"/>
              <w:rPr>
                <w:color w:val="000000"/>
                <w:sz w:val="24"/>
                <w:szCs w:val="24"/>
              </w:rPr>
            </w:pPr>
            <w:r w:rsidRPr="007E2C1C">
              <w:rPr>
                <w:color w:val="000000"/>
                <w:sz w:val="24"/>
                <w:szCs w:val="24"/>
              </w:rPr>
              <w:t>26840</w:t>
            </w:r>
          </w:p>
        </w:tc>
        <w:tc>
          <w:tcPr>
            <w:tcW w:w="1020" w:type="dxa"/>
            <w:shd w:val="clear" w:color="auto" w:fill="auto"/>
            <w:noWrap/>
            <w:vAlign w:val="bottom"/>
            <w:hideMark/>
          </w:tcPr>
          <w:p w14:paraId="1B7EEB6E" w14:textId="77777777" w:rsidR="00C86DE2" w:rsidRPr="007E2C1C" w:rsidRDefault="00C86DE2" w:rsidP="00C86DE2">
            <w:pPr>
              <w:jc w:val="right"/>
              <w:rPr>
                <w:color w:val="000000"/>
                <w:sz w:val="24"/>
                <w:szCs w:val="24"/>
              </w:rPr>
            </w:pPr>
            <w:r w:rsidRPr="007E2C1C">
              <w:rPr>
                <w:color w:val="000000"/>
                <w:sz w:val="24"/>
                <w:szCs w:val="24"/>
              </w:rPr>
              <w:t>11,715</w:t>
            </w:r>
          </w:p>
        </w:tc>
        <w:tc>
          <w:tcPr>
            <w:tcW w:w="1020" w:type="dxa"/>
            <w:shd w:val="clear" w:color="auto" w:fill="auto"/>
            <w:noWrap/>
            <w:vAlign w:val="bottom"/>
            <w:hideMark/>
          </w:tcPr>
          <w:p w14:paraId="6F1A94F4" w14:textId="77777777" w:rsidR="00C86DE2" w:rsidRPr="007E2C1C" w:rsidRDefault="00C86DE2" w:rsidP="00C86DE2">
            <w:pPr>
              <w:jc w:val="right"/>
              <w:rPr>
                <w:color w:val="000000"/>
                <w:sz w:val="24"/>
                <w:szCs w:val="24"/>
              </w:rPr>
            </w:pPr>
            <w:r w:rsidRPr="007E2C1C">
              <w:rPr>
                <w:color w:val="000000"/>
                <w:sz w:val="24"/>
                <w:szCs w:val="24"/>
              </w:rPr>
              <w:t>13,585</w:t>
            </w:r>
          </w:p>
        </w:tc>
        <w:tc>
          <w:tcPr>
            <w:tcW w:w="1020" w:type="dxa"/>
            <w:shd w:val="clear" w:color="auto" w:fill="auto"/>
            <w:noWrap/>
            <w:vAlign w:val="bottom"/>
            <w:hideMark/>
          </w:tcPr>
          <w:p w14:paraId="69D1451B" w14:textId="77777777" w:rsidR="00C86DE2" w:rsidRPr="007E2C1C" w:rsidRDefault="00C86DE2" w:rsidP="00C86DE2">
            <w:pPr>
              <w:jc w:val="right"/>
              <w:rPr>
                <w:color w:val="000000"/>
                <w:sz w:val="24"/>
                <w:szCs w:val="24"/>
              </w:rPr>
            </w:pPr>
            <w:r w:rsidRPr="007E2C1C">
              <w:rPr>
                <w:color w:val="000000"/>
                <w:sz w:val="24"/>
                <w:szCs w:val="24"/>
              </w:rPr>
              <w:t>-0,543</w:t>
            </w:r>
          </w:p>
        </w:tc>
        <w:tc>
          <w:tcPr>
            <w:tcW w:w="1020" w:type="dxa"/>
            <w:shd w:val="clear" w:color="auto" w:fill="auto"/>
            <w:noWrap/>
            <w:vAlign w:val="bottom"/>
            <w:hideMark/>
          </w:tcPr>
          <w:p w14:paraId="1C550F60" w14:textId="77777777" w:rsidR="00C86DE2" w:rsidRPr="007E2C1C" w:rsidRDefault="00C86DE2" w:rsidP="00C86DE2">
            <w:pPr>
              <w:jc w:val="right"/>
              <w:rPr>
                <w:color w:val="000000"/>
                <w:sz w:val="24"/>
                <w:szCs w:val="24"/>
              </w:rPr>
            </w:pPr>
            <w:r w:rsidRPr="007E2C1C">
              <w:rPr>
                <w:color w:val="000000"/>
                <w:sz w:val="24"/>
                <w:szCs w:val="24"/>
              </w:rPr>
              <w:t>885</w:t>
            </w:r>
          </w:p>
        </w:tc>
        <w:tc>
          <w:tcPr>
            <w:tcW w:w="1020" w:type="dxa"/>
            <w:shd w:val="clear" w:color="auto" w:fill="auto"/>
            <w:noWrap/>
            <w:vAlign w:val="bottom"/>
            <w:hideMark/>
          </w:tcPr>
          <w:p w14:paraId="063BA54E" w14:textId="77777777" w:rsidR="00C86DE2" w:rsidRPr="007E2C1C" w:rsidRDefault="00C86DE2" w:rsidP="00C86DE2">
            <w:pPr>
              <w:jc w:val="right"/>
              <w:rPr>
                <w:color w:val="000000"/>
                <w:sz w:val="24"/>
                <w:szCs w:val="24"/>
              </w:rPr>
            </w:pPr>
            <w:r w:rsidRPr="007E2C1C">
              <w:rPr>
                <w:color w:val="000000"/>
                <w:sz w:val="24"/>
                <w:szCs w:val="24"/>
              </w:rPr>
              <w:t>-2,22</w:t>
            </w:r>
          </w:p>
        </w:tc>
      </w:tr>
      <w:tr w:rsidR="00C86DE2" w:rsidRPr="007E2C1C" w14:paraId="465CC2F3" w14:textId="77777777" w:rsidTr="00C86DE2">
        <w:trPr>
          <w:trHeight w:val="285"/>
          <w:jc w:val="center"/>
        </w:trPr>
        <w:tc>
          <w:tcPr>
            <w:tcW w:w="1020" w:type="dxa"/>
            <w:shd w:val="clear" w:color="auto" w:fill="auto"/>
            <w:noWrap/>
            <w:vAlign w:val="bottom"/>
            <w:hideMark/>
          </w:tcPr>
          <w:p w14:paraId="17B91FC2" w14:textId="77777777" w:rsidR="00C86DE2" w:rsidRPr="007E2C1C" w:rsidRDefault="00C86DE2" w:rsidP="00C86DE2">
            <w:pPr>
              <w:jc w:val="right"/>
              <w:rPr>
                <w:color w:val="000000"/>
                <w:sz w:val="24"/>
                <w:szCs w:val="24"/>
              </w:rPr>
            </w:pPr>
            <w:r w:rsidRPr="007E2C1C">
              <w:rPr>
                <w:color w:val="000000"/>
                <w:sz w:val="24"/>
                <w:szCs w:val="24"/>
              </w:rPr>
              <w:t>1998</w:t>
            </w:r>
          </w:p>
        </w:tc>
        <w:tc>
          <w:tcPr>
            <w:tcW w:w="1020" w:type="dxa"/>
            <w:shd w:val="clear" w:color="auto" w:fill="auto"/>
            <w:noWrap/>
            <w:vAlign w:val="bottom"/>
            <w:hideMark/>
          </w:tcPr>
          <w:p w14:paraId="340415FE" w14:textId="77777777" w:rsidR="00C86DE2" w:rsidRPr="007E2C1C" w:rsidRDefault="00C86DE2" w:rsidP="00C86DE2">
            <w:pPr>
              <w:jc w:val="right"/>
              <w:rPr>
                <w:color w:val="000000"/>
                <w:sz w:val="24"/>
                <w:szCs w:val="24"/>
              </w:rPr>
            </w:pPr>
            <w:r w:rsidRPr="007E2C1C">
              <w:rPr>
                <w:color w:val="000000"/>
                <w:sz w:val="24"/>
                <w:szCs w:val="24"/>
              </w:rPr>
              <w:t>27210</w:t>
            </w:r>
          </w:p>
        </w:tc>
        <w:tc>
          <w:tcPr>
            <w:tcW w:w="1020" w:type="dxa"/>
            <w:shd w:val="clear" w:color="auto" w:fill="auto"/>
            <w:noWrap/>
            <w:vAlign w:val="bottom"/>
            <w:hideMark/>
          </w:tcPr>
          <w:p w14:paraId="1BCC73D0" w14:textId="77777777" w:rsidR="00C86DE2" w:rsidRPr="007E2C1C" w:rsidRDefault="00C86DE2" w:rsidP="00C86DE2">
            <w:pPr>
              <w:jc w:val="right"/>
              <w:rPr>
                <w:color w:val="000000"/>
                <w:sz w:val="24"/>
                <w:szCs w:val="24"/>
              </w:rPr>
            </w:pPr>
            <w:r w:rsidRPr="007E2C1C">
              <w:rPr>
                <w:color w:val="000000"/>
                <w:sz w:val="24"/>
                <w:szCs w:val="24"/>
              </w:rPr>
              <w:t>11,977</w:t>
            </w:r>
          </w:p>
        </w:tc>
        <w:tc>
          <w:tcPr>
            <w:tcW w:w="1020" w:type="dxa"/>
            <w:shd w:val="clear" w:color="auto" w:fill="auto"/>
            <w:noWrap/>
            <w:vAlign w:val="bottom"/>
            <w:hideMark/>
          </w:tcPr>
          <w:p w14:paraId="0D83B16E" w14:textId="77777777" w:rsidR="00C86DE2" w:rsidRPr="007E2C1C" w:rsidRDefault="00C86DE2" w:rsidP="00C86DE2">
            <w:pPr>
              <w:jc w:val="right"/>
              <w:rPr>
                <w:color w:val="000000"/>
                <w:sz w:val="24"/>
                <w:szCs w:val="24"/>
              </w:rPr>
            </w:pPr>
            <w:r w:rsidRPr="007E2C1C">
              <w:rPr>
                <w:color w:val="000000"/>
                <w:sz w:val="24"/>
                <w:szCs w:val="24"/>
              </w:rPr>
              <w:t>13,496</w:t>
            </w:r>
          </w:p>
        </w:tc>
        <w:tc>
          <w:tcPr>
            <w:tcW w:w="1020" w:type="dxa"/>
            <w:shd w:val="clear" w:color="auto" w:fill="auto"/>
            <w:noWrap/>
            <w:vAlign w:val="bottom"/>
            <w:hideMark/>
          </w:tcPr>
          <w:p w14:paraId="103A8BA6" w14:textId="77777777" w:rsidR="00C86DE2" w:rsidRPr="007E2C1C" w:rsidRDefault="00C86DE2" w:rsidP="00C86DE2">
            <w:pPr>
              <w:jc w:val="right"/>
              <w:rPr>
                <w:color w:val="000000"/>
                <w:sz w:val="24"/>
                <w:szCs w:val="24"/>
              </w:rPr>
            </w:pPr>
            <w:r w:rsidRPr="007E2C1C">
              <w:rPr>
                <w:color w:val="000000"/>
                <w:sz w:val="24"/>
                <w:szCs w:val="24"/>
              </w:rPr>
              <w:t>-0,677</w:t>
            </w:r>
          </w:p>
        </w:tc>
        <w:tc>
          <w:tcPr>
            <w:tcW w:w="1020" w:type="dxa"/>
            <w:shd w:val="clear" w:color="auto" w:fill="auto"/>
            <w:noWrap/>
            <w:vAlign w:val="bottom"/>
            <w:hideMark/>
          </w:tcPr>
          <w:p w14:paraId="310C2C1C" w14:textId="77777777" w:rsidR="00C86DE2" w:rsidRPr="007E2C1C" w:rsidRDefault="00C86DE2" w:rsidP="00C86DE2">
            <w:pPr>
              <w:jc w:val="right"/>
              <w:rPr>
                <w:color w:val="000000"/>
                <w:sz w:val="24"/>
                <w:szCs w:val="24"/>
              </w:rPr>
            </w:pPr>
            <w:r w:rsidRPr="007E2C1C">
              <w:rPr>
                <w:color w:val="000000"/>
                <w:sz w:val="24"/>
                <w:szCs w:val="24"/>
              </w:rPr>
              <w:t>1,122</w:t>
            </w:r>
          </w:p>
        </w:tc>
        <w:tc>
          <w:tcPr>
            <w:tcW w:w="1020" w:type="dxa"/>
            <w:shd w:val="clear" w:color="auto" w:fill="auto"/>
            <w:noWrap/>
            <w:vAlign w:val="bottom"/>
            <w:hideMark/>
          </w:tcPr>
          <w:p w14:paraId="3B04E89E" w14:textId="77777777" w:rsidR="00C86DE2" w:rsidRPr="007E2C1C" w:rsidRDefault="00C86DE2" w:rsidP="00C86DE2">
            <w:pPr>
              <w:jc w:val="right"/>
              <w:rPr>
                <w:color w:val="000000"/>
                <w:sz w:val="24"/>
                <w:szCs w:val="24"/>
              </w:rPr>
            </w:pPr>
            <w:r w:rsidRPr="007E2C1C">
              <w:rPr>
                <w:color w:val="000000"/>
                <w:sz w:val="24"/>
                <w:szCs w:val="24"/>
              </w:rPr>
              <w:t>-1,671</w:t>
            </w:r>
          </w:p>
        </w:tc>
      </w:tr>
      <w:tr w:rsidR="00C86DE2" w:rsidRPr="007E2C1C" w14:paraId="195C9DDA" w14:textId="77777777" w:rsidTr="00C86DE2">
        <w:trPr>
          <w:trHeight w:val="285"/>
          <w:jc w:val="center"/>
        </w:trPr>
        <w:tc>
          <w:tcPr>
            <w:tcW w:w="1020" w:type="dxa"/>
            <w:shd w:val="clear" w:color="auto" w:fill="auto"/>
            <w:noWrap/>
            <w:vAlign w:val="bottom"/>
            <w:hideMark/>
          </w:tcPr>
          <w:p w14:paraId="6FAFBE0A" w14:textId="77777777" w:rsidR="00C86DE2" w:rsidRPr="007E2C1C" w:rsidRDefault="00C86DE2" w:rsidP="00C86DE2">
            <w:pPr>
              <w:jc w:val="right"/>
              <w:rPr>
                <w:color w:val="000000"/>
                <w:sz w:val="24"/>
                <w:szCs w:val="24"/>
              </w:rPr>
            </w:pPr>
            <w:r w:rsidRPr="007E2C1C">
              <w:rPr>
                <w:color w:val="000000"/>
                <w:sz w:val="24"/>
                <w:szCs w:val="24"/>
              </w:rPr>
              <w:t>1999</w:t>
            </w:r>
          </w:p>
        </w:tc>
        <w:tc>
          <w:tcPr>
            <w:tcW w:w="1020" w:type="dxa"/>
            <w:shd w:val="clear" w:color="auto" w:fill="auto"/>
            <w:noWrap/>
            <w:vAlign w:val="bottom"/>
            <w:hideMark/>
          </w:tcPr>
          <w:p w14:paraId="441A76B3" w14:textId="77777777" w:rsidR="00C86DE2" w:rsidRPr="007E2C1C" w:rsidRDefault="00C86DE2" w:rsidP="00C86DE2">
            <w:pPr>
              <w:jc w:val="right"/>
              <w:rPr>
                <w:color w:val="000000"/>
                <w:sz w:val="24"/>
                <w:szCs w:val="24"/>
              </w:rPr>
            </w:pPr>
            <w:r w:rsidRPr="007E2C1C">
              <w:rPr>
                <w:color w:val="000000"/>
                <w:sz w:val="24"/>
                <w:szCs w:val="24"/>
              </w:rPr>
              <w:t>28680</w:t>
            </w:r>
          </w:p>
        </w:tc>
        <w:tc>
          <w:tcPr>
            <w:tcW w:w="1020" w:type="dxa"/>
            <w:shd w:val="clear" w:color="auto" w:fill="auto"/>
            <w:noWrap/>
            <w:vAlign w:val="bottom"/>
            <w:hideMark/>
          </w:tcPr>
          <w:p w14:paraId="46488E9D" w14:textId="77777777" w:rsidR="00C86DE2" w:rsidRPr="007E2C1C" w:rsidRDefault="00C86DE2" w:rsidP="00C86DE2">
            <w:pPr>
              <w:jc w:val="right"/>
              <w:rPr>
                <w:color w:val="000000"/>
                <w:sz w:val="24"/>
                <w:szCs w:val="24"/>
              </w:rPr>
            </w:pPr>
            <w:r w:rsidRPr="007E2C1C">
              <w:rPr>
                <w:color w:val="000000"/>
                <w:sz w:val="24"/>
                <w:szCs w:val="24"/>
              </w:rPr>
              <w:t>14,033</w:t>
            </w:r>
          </w:p>
        </w:tc>
        <w:tc>
          <w:tcPr>
            <w:tcW w:w="1020" w:type="dxa"/>
            <w:shd w:val="clear" w:color="auto" w:fill="auto"/>
            <w:noWrap/>
            <w:vAlign w:val="bottom"/>
            <w:hideMark/>
          </w:tcPr>
          <w:p w14:paraId="6893F1DA" w14:textId="77777777" w:rsidR="00C86DE2" w:rsidRPr="007E2C1C" w:rsidRDefault="00C86DE2" w:rsidP="00C86DE2">
            <w:pPr>
              <w:jc w:val="right"/>
              <w:rPr>
                <w:color w:val="000000"/>
                <w:sz w:val="24"/>
                <w:szCs w:val="24"/>
              </w:rPr>
            </w:pPr>
            <w:r w:rsidRPr="007E2C1C">
              <w:rPr>
                <w:color w:val="000000"/>
                <w:sz w:val="24"/>
                <w:szCs w:val="24"/>
              </w:rPr>
              <w:t>13,608</w:t>
            </w:r>
          </w:p>
        </w:tc>
        <w:tc>
          <w:tcPr>
            <w:tcW w:w="1020" w:type="dxa"/>
            <w:shd w:val="clear" w:color="auto" w:fill="auto"/>
            <w:noWrap/>
            <w:vAlign w:val="bottom"/>
            <w:hideMark/>
          </w:tcPr>
          <w:p w14:paraId="0EB229B7" w14:textId="77777777" w:rsidR="00C86DE2" w:rsidRPr="007E2C1C" w:rsidRDefault="00C86DE2" w:rsidP="00C86DE2">
            <w:pPr>
              <w:jc w:val="right"/>
              <w:rPr>
                <w:color w:val="000000"/>
                <w:sz w:val="24"/>
                <w:szCs w:val="24"/>
              </w:rPr>
            </w:pPr>
            <w:r w:rsidRPr="007E2C1C">
              <w:rPr>
                <w:color w:val="000000"/>
                <w:sz w:val="24"/>
                <w:szCs w:val="24"/>
              </w:rPr>
              <w:t>-0,429</w:t>
            </w:r>
          </w:p>
        </w:tc>
        <w:tc>
          <w:tcPr>
            <w:tcW w:w="1020" w:type="dxa"/>
            <w:shd w:val="clear" w:color="auto" w:fill="auto"/>
            <w:noWrap/>
            <w:vAlign w:val="bottom"/>
            <w:hideMark/>
          </w:tcPr>
          <w:p w14:paraId="63F70C13" w14:textId="77777777" w:rsidR="00C86DE2" w:rsidRPr="007E2C1C" w:rsidRDefault="00C86DE2" w:rsidP="00C86DE2">
            <w:pPr>
              <w:jc w:val="right"/>
              <w:rPr>
                <w:color w:val="000000"/>
                <w:sz w:val="24"/>
                <w:szCs w:val="24"/>
              </w:rPr>
            </w:pPr>
            <w:r w:rsidRPr="007E2C1C">
              <w:rPr>
                <w:color w:val="000000"/>
                <w:sz w:val="24"/>
                <w:szCs w:val="24"/>
              </w:rPr>
              <w:t>1,181</w:t>
            </w:r>
          </w:p>
        </w:tc>
        <w:tc>
          <w:tcPr>
            <w:tcW w:w="1020" w:type="dxa"/>
            <w:shd w:val="clear" w:color="auto" w:fill="auto"/>
            <w:noWrap/>
            <w:vAlign w:val="bottom"/>
            <w:hideMark/>
          </w:tcPr>
          <w:p w14:paraId="17971065" w14:textId="77777777" w:rsidR="00C86DE2" w:rsidRPr="007E2C1C" w:rsidRDefault="00C86DE2" w:rsidP="00C86DE2">
            <w:pPr>
              <w:jc w:val="right"/>
              <w:rPr>
                <w:color w:val="000000"/>
                <w:sz w:val="24"/>
                <w:szCs w:val="24"/>
              </w:rPr>
            </w:pPr>
            <w:r w:rsidRPr="007E2C1C">
              <w:rPr>
                <w:color w:val="000000"/>
                <w:sz w:val="24"/>
                <w:szCs w:val="24"/>
              </w:rPr>
              <w:t>-1,412</w:t>
            </w:r>
          </w:p>
        </w:tc>
      </w:tr>
      <w:tr w:rsidR="00C86DE2" w:rsidRPr="007E2C1C" w14:paraId="772EE9E8" w14:textId="77777777" w:rsidTr="00C86DE2">
        <w:trPr>
          <w:trHeight w:val="285"/>
          <w:jc w:val="center"/>
        </w:trPr>
        <w:tc>
          <w:tcPr>
            <w:tcW w:w="1020" w:type="dxa"/>
            <w:shd w:val="clear" w:color="auto" w:fill="auto"/>
            <w:noWrap/>
            <w:vAlign w:val="bottom"/>
            <w:hideMark/>
          </w:tcPr>
          <w:p w14:paraId="11207FA7" w14:textId="77777777" w:rsidR="00C86DE2" w:rsidRPr="007E2C1C" w:rsidRDefault="00C86DE2" w:rsidP="00C86DE2">
            <w:pPr>
              <w:jc w:val="right"/>
              <w:rPr>
                <w:color w:val="000000"/>
                <w:sz w:val="24"/>
                <w:szCs w:val="24"/>
              </w:rPr>
            </w:pPr>
            <w:r w:rsidRPr="007E2C1C">
              <w:rPr>
                <w:color w:val="000000"/>
                <w:sz w:val="24"/>
                <w:szCs w:val="24"/>
              </w:rPr>
              <w:t>2000</w:t>
            </w:r>
          </w:p>
        </w:tc>
        <w:tc>
          <w:tcPr>
            <w:tcW w:w="1020" w:type="dxa"/>
            <w:shd w:val="clear" w:color="auto" w:fill="auto"/>
            <w:noWrap/>
            <w:vAlign w:val="bottom"/>
            <w:hideMark/>
          </w:tcPr>
          <w:p w14:paraId="26CDD9C6" w14:textId="77777777" w:rsidR="00C86DE2" w:rsidRPr="007E2C1C" w:rsidRDefault="00C86DE2" w:rsidP="00C86DE2">
            <w:pPr>
              <w:jc w:val="right"/>
              <w:rPr>
                <w:color w:val="000000"/>
                <w:sz w:val="24"/>
                <w:szCs w:val="24"/>
              </w:rPr>
            </w:pPr>
            <w:r w:rsidRPr="007E2C1C">
              <w:rPr>
                <w:color w:val="000000"/>
                <w:sz w:val="24"/>
                <w:szCs w:val="24"/>
              </w:rPr>
              <w:t>31170</w:t>
            </w:r>
          </w:p>
        </w:tc>
        <w:tc>
          <w:tcPr>
            <w:tcW w:w="1020" w:type="dxa"/>
            <w:shd w:val="clear" w:color="auto" w:fill="auto"/>
            <w:noWrap/>
            <w:vAlign w:val="bottom"/>
            <w:hideMark/>
          </w:tcPr>
          <w:p w14:paraId="42284BEF" w14:textId="77777777" w:rsidR="00C86DE2" w:rsidRPr="007E2C1C" w:rsidRDefault="00C86DE2" w:rsidP="00C86DE2">
            <w:pPr>
              <w:jc w:val="right"/>
              <w:rPr>
                <w:color w:val="000000"/>
                <w:sz w:val="24"/>
                <w:szCs w:val="24"/>
              </w:rPr>
            </w:pPr>
            <w:r w:rsidRPr="007E2C1C">
              <w:rPr>
                <w:color w:val="000000"/>
                <w:sz w:val="24"/>
                <w:szCs w:val="24"/>
              </w:rPr>
              <w:t>17,15</w:t>
            </w:r>
          </w:p>
        </w:tc>
        <w:tc>
          <w:tcPr>
            <w:tcW w:w="1020" w:type="dxa"/>
            <w:shd w:val="clear" w:color="auto" w:fill="auto"/>
            <w:noWrap/>
            <w:vAlign w:val="bottom"/>
            <w:hideMark/>
          </w:tcPr>
          <w:p w14:paraId="1EF5E2D9" w14:textId="77777777" w:rsidR="00C86DE2" w:rsidRPr="007E2C1C" w:rsidRDefault="00C86DE2" w:rsidP="00C86DE2">
            <w:pPr>
              <w:jc w:val="right"/>
              <w:rPr>
                <w:color w:val="000000"/>
                <w:sz w:val="24"/>
                <w:szCs w:val="24"/>
              </w:rPr>
            </w:pPr>
            <w:r w:rsidRPr="007E2C1C">
              <w:rPr>
                <w:color w:val="000000"/>
                <w:sz w:val="24"/>
                <w:szCs w:val="24"/>
              </w:rPr>
              <w:t>17,325</w:t>
            </w:r>
          </w:p>
        </w:tc>
        <w:tc>
          <w:tcPr>
            <w:tcW w:w="1020" w:type="dxa"/>
            <w:shd w:val="clear" w:color="auto" w:fill="auto"/>
            <w:noWrap/>
            <w:vAlign w:val="bottom"/>
            <w:hideMark/>
          </w:tcPr>
          <w:p w14:paraId="5A0C5C32" w14:textId="77777777" w:rsidR="00C86DE2" w:rsidRPr="007E2C1C" w:rsidRDefault="00C86DE2" w:rsidP="00C86DE2">
            <w:pPr>
              <w:jc w:val="right"/>
              <w:rPr>
                <w:color w:val="000000"/>
                <w:sz w:val="24"/>
                <w:szCs w:val="24"/>
              </w:rPr>
            </w:pPr>
            <w:r w:rsidRPr="007E2C1C">
              <w:rPr>
                <w:color w:val="000000"/>
                <w:sz w:val="24"/>
                <w:szCs w:val="24"/>
              </w:rPr>
              <w:t>-0,451</w:t>
            </w:r>
          </w:p>
        </w:tc>
        <w:tc>
          <w:tcPr>
            <w:tcW w:w="1020" w:type="dxa"/>
            <w:shd w:val="clear" w:color="auto" w:fill="auto"/>
            <w:noWrap/>
            <w:vAlign w:val="bottom"/>
            <w:hideMark/>
          </w:tcPr>
          <w:p w14:paraId="2739E14D" w14:textId="77777777" w:rsidR="00C86DE2" w:rsidRPr="007E2C1C" w:rsidRDefault="00C86DE2" w:rsidP="00C86DE2">
            <w:pPr>
              <w:jc w:val="right"/>
              <w:rPr>
                <w:color w:val="000000"/>
                <w:sz w:val="24"/>
                <w:szCs w:val="24"/>
              </w:rPr>
            </w:pPr>
            <w:r w:rsidRPr="007E2C1C">
              <w:rPr>
                <w:color w:val="000000"/>
                <w:sz w:val="24"/>
                <w:szCs w:val="24"/>
              </w:rPr>
              <w:t>1,732</w:t>
            </w:r>
          </w:p>
        </w:tc>
        <w:tc>
          <w:tcPr>
            <w:tcW w:w="1020" w:type="dxa"/>
            <w:shd w:val="clear" w:color="auto" w:fill="auto"/>
            <w:noWrap/>
            <w:vAlign w:val="bottom"/>
            <w:hideMark/>
          </w:tcPr>
          <w:p w14:paraId="72851977" w14:textId="77777777" w:rsidR="00C86DE2" w:rsidRPr="007E2C1C" w:rsidRDefault="00C86DE2" w:rsidP="00C86DE2">
            <w:pPr>
              <w:jc w:val="right"/>
              <w:rPr>
                <w:color w:val="000000"/>
                <w:sz w:val="24"/>
                <w:szCs w:val="24"/>
              </w:rPr>
            </w:pPr>
            <w:r w:rsidRPr="007E2C1C">
              <w:rPr>
                <w:color w:val="000000"/>
                <w:sz w:val="24"/>
                <w:szCs w:val="24"/>
              </w:rPr>
              <w:t>-1,298</w:t>
            </w:r>
          </w:p>
        </w:tc>
      </w:tr>
      <w:tr w:rsidR="00C86DE2" w:rsidRPr="007E2C1C" w14:paraId="3A7B53CE" w14:textId="77777777" w:rsidTr="00C86DE2">
        <w:trPr>
          <w:trHeight w:val="285"/>
          <w:jc w:val="center"/>
        </w:trPr>
        <w:tc>
          <w:tcPr>
            <w:tcW w:w="1020" w:type="dxa"/>
            <w:shd w:val="clear" w:color="auto" w:fill="auto"/>
            <w:noWrap/>
            <w:vAlign w:val="bottom"/>
            <w:hideMark/>
          </w:tcPr>
          <w:p w14:paraId="5DD056E6" w14:textId="77777777" w:rsidR="00C86DE2" w:rsidRPr="007E2C1C" w:rsidRDefault="00C86DE2" w:rsidP="00C86DE2">
            <w:pPr>
              <w:jc w:val="right"/>
              <w:rPr>
                <w:color w:val="000000"/>
                <w:sz w:val="24"/>
                <w:szCs w:val="24"/>
              </w:rPr>
            </w:pPr>
            <w:r w:rsidRPr="007E2C1C">
              <w:rPr>
                <w:color w:val="000000"/>
                <w:sz w:val="24"/>
                <w:szCs w:val="24"/>
              </w:rPr>
              <w:t>2001</w:t>
            </w:r>
          </w:p>
        </w:tc>
        <w:tc>
          <w:tcPr>
            <w:tcW w:w="1020" w:type="dxa"/>
            <w:shd w:val="clear" w:color="auto" w:fill="auto"/>
            <w:noWrap/>
            <w:vAlign w:val="bottom"/>
            <w:hideMark/>
          </w:tcPr>
          <w:p w14:paraId="1CA2ABDE" w14:textId="77777777" w:rsidR="00C86DE2" w:rsidRPr="007E2C1C" w:rsidRDefault="00C86DE2" w:rsidP="00C86DE2">
            <w:pPr>
              <w:jc w:val="right"/>
              <w:rPr>
                <w:color w:val="000000"/>
                <w:sz w:val="24"/>
                <w:szCs w:val="24"/>
              </w:rPr>
            </w:pPr>
            <w:r w:rsidRPr="007E2C1C">
              <w:rPr>
                <w:color w:val="000000"/>
                <w:sz w:val="24"/>
                <w:szCs w:val="24"/>
              </w:rPr>
              <w:t>32690</w:t>
            </w:r>
          </w:p>
        </w:tc>
        <w:tc>
          <w:tcPr>
            <w:tcW w:w="1020" w:type="dxa"/>
            <w:shd w:val="clear" w:color="auto" w:fill="auto"/>
            <w:noWrap/>
            <w:vAlign w:val="bottom"/>
            <w:hideMark/>
          </w:tcPr>
          <w:p w14:paraId="27A83639" w14:textId="77777777" w:rsidR="00C86DE2" w:rsidRPr="007E2C1C" w:rsidRDefault="00C86DE2" w:rsidP="00C86DE2">
            <w:pPr>
              <w:jc w:val="right"/>
              <w:rPr>
                <w:color w:val="000000"/>
                <w:sz w:val="24"/>
                <w:szCs w:val="24"/>
              </w:rPr>
            </w:pPr>
            <w:r w:rsidRPr="007E2C1C">
              <w:rPr>
                <w:color w:val="000000"/>
                <w:sz w:val="24"/>
                <w:szCs w:val="24"/>
              </w:rPr>
              <w:t>17,837</w:t>
            </w:r>
          </w:p>
        </w:tc>
        <w:tc>
          <w:tcPr>
            <w:tcW w:w="1020" w:type="dxa"/>
            <w:shd w:val="clear" w:color="auto" w:fill="auto"/>
            <w:noWrap/>
            <w:vAlign w:val="bottom"/>
            <w:hideMark/>
          </w:tcPr>
          <w:p w14:paraId="7B34E2A0" w14:textId="77777777" w:rsidR="00C86DE2" w:rsidRPr="007E2C1C" w:rsidRDefault="00C86DE2" w:rsidP="00C86DE2">
            <w:pPr>
              <w:jc w:val="right"/>
              <w:rPr>
                <w:color w:val="000000"/>
                <w:sz w:val="24"/>
                <w:szCs w:val="24"/>
              </w:rPr>
            </w:pPr>
            <w:r w:rsidRPr="007E2C1C">
              <w:rPr>
                <w:color w:val="000000"/>
                <w:sz w:val="24"/>
                <w:szCs w:val="24"/>
              </w:rPr>
              <w:t>17,928</w:t>
            </w:r>
          </w:p>
        </w:tc>
        <w:tc>
          <w:tcPr>
            <w:tcW w:w="1020" w:type="dxa"/>
            <w:shd w:val="clear" w:color="auto" w:fill="auto"/>
            <w:noWrap/>
            <w:vAlign w:val="bottom"/>
            <w:hideMark/>
          </w:tcPr>
          <w:p w14:paraId="36E6FDA0" w14:textId="77777777" w:rsidR="00C86DE2" w:rsidRPr="007E2C1C" w:rsidRDefault="00C86DE2" w:rsidP="00C86DE2">
            <w:pPr>
              <w:jc w:val="right"/>
              <w:rPr>
                <w:color w:val="000000"/>
                <w:sz w:val="24"/>
                <w:szCs w:val="24"/>
              </w:rPr>
            </w:pPr>
            <w:r w:rsidRPr="007E2C1C">
              <w:rPr>
                <w:color w:val="000000"/>
                <w:sz w:val="24"/>
                <w:szCs w:val="24"/>
              </w:rPr>
              <w:t>-0,477</w:t>
            </w:r>
          </w:p>
        </w:tc>
        <w:tc>
          <w:tcPr>
            <w:tcW w:w="1020" w:type="dxa"/>
            <w:shd w:val="clear" w:color="auto" w:fill="auto"/>
            <w:noWrap/>
            <w:vAlign w:val="bottom"/>
            <w:hideMark/>
          </w:tcPr>
          <w:p w14:paraId="569CB35F" w14:textId="77777777" w:rsidR="00C86DE2" w:rsidRPr="007E2C1C" w:rsidRDefault="00C86DE2" w:rsidP="00C86DE2">
            <w:pPr>
              <w:jc w:val="right"/>
              <w:rPr>
                <w:color w:val="000000"/>
                <w:sz w:val="24"/>
                <w:szCs w:val="24"/>
              </w:rPr>
            </w:pPr>
            <w:r w:rsidRPr="007E2C1C">
              <w:rPr>
                <w:color w:val="000000"/>
                <w:sz w:val="24"/>
                <w:szCs w:val="24"/>
              </w:rPr>
              <w:t>1,25</w:t>
            </w:r>
          </w:p>
        </w:tc>
        <w:tc>
          <w:tcPr>
            <w:tcW w:w="1020" w:type="dxa"/>
            <w:shd w:val="clear" w:color="auto" w:fill="auto"/>
            <w:noWrap/>
            <w:vAlign w:val="bottom"/>
            <w:hideMark/>
          </w:tcPr>
          <w:p w14:paraId="549A31F5" w14:textId="77777777" w:rsidR="00C86DE2" w:rsidRPr="007E2C1C" w:rsidRDefault="00C86DE2" w:rsidP="00C86DE2">
            <w:pPr>
              <w:jc w:val="right"/>
              <w:rPr>
                <w:color w:val="000000"/>
                <w:sz w:val="24"/>
                <w:szCs w:val="24"/>
              </w:rPr>
            </w:pPr>
            <w:r w:rsidRPr="007E2C1C">
              <w:rPr>
                <w:color w:val="000000"/>
                <w:sz w:val="24"/>
                <w:szCs w:val="24"/>
              </w:rPr>
              <w:t>-1,3</w:t>
            </w:r>
          </w:p>
        </w:tc>
      </w:tr>
      <w:tr w:rsidR="00C86DE2" w:rsidRPr="007E2C1C" w14:paraId="5446C05C" w14:textId="77777777" w:rsidTr="00C86DE2">
        <w:trPr>
          <w:trHeight w:val="285"/>
          <w:jc w:val="center"/>
        </w:trPr>
        <w:tc>
          <w:tcPr>
            <w:tcW w:w="1020" w:type="dxa"/>
            <w:shd w:val="clear" w:color="auto" w:fill="auto"/>
            <w:noWrap/>
            <w:vAlign w:val="bottom"/>
            <w:hideMark/>
          </w:tcPr>
          <w:p w14:paraId="284ACA79" w14:textId="77777777" w:rsidR="00C86DE2" w:rsidRPr="007E2C1C" w:rsidRDefault="00C86DE2" w:rsidP="00C86DE2">
            <w:pPr>
              <w:jc w:val="right"/>
              <w:rPr>
                <w:color w:val="000000"/>
                <w:sz w:val="24"/>
                <w:szCs w:val="24"/>
              </w:rPr>
            </w:pPr>
            <w:r w:rsidRPr="007E2C1C">
              <w:rPr>
                <w:color w:val="000000"/>
                <w:sz w:val="24"/>
                <w:szCs w:val="24"/>
              </w:rPr>
              <w:t>2002</w:t>
            </w:r>
          </w:p>
        </w:tc>
        <w:tc>
          <w:tcPr>
            <w:tcW w:w="1020" w:type="dxa"/>
            <w:shd w:val="clear" w:color="auto" w:fill="auto"/>
            <w:noWrap/>
            <w:vAlign w:val="bottom"/>
            <w:hideMark/>
          </w:tcPr>
          <w:p w14:paraId="5846461E" w14:textId="77777777" w:rsidR="00C86DE2" w:rsidRPr="007E2C1C" w:rsidRDefault="00C86DE2" w:rsidP="00C86DE2">
            <w:pPr>
              <w:jc w:val="right"/>
              <w:rPr>
                <w:color w:val="000000"/>
                <w:sz w:val="24"/>
                <w:szCs w:val="24"/>
              </w:rPr>
            </w:pPr>
            <w:r w:rsidRPr="007E2C1C">
              <w:rPr>
                <w:color w:val="000000"/>
                <w:sz w:val="24"/>
                <w:szCs w:val="24"/>
              </w:rPr>
              <w:t>35060</w:t>
            </w:r>
          </w:p>
        </w:tc>
        <w:tc>
          <w:tcPr>
            <w:tcW w:w="1020" w:type="dxa"/>
            <w:shd w:val="clear" w:color="auto" w:fill="auto"/>
            <w:noWrap/>
            <w:vAlign w:val="bottom"/>
            <w:hideMark/>
          </w:tcPr>
          <w:p w14:paraId="1AFCD5A7" w14:textId="77777777" w:rsidR="00C86DE2" w:rsidRPr="007E2C1C" w:rsidRDefault="00C86DE2" w:rsidP="00C86DE2">
            <w:pPr>
              <w:jc w:val="right"/>
              <w:rPr>
                <w:color w:val="000000"/>
                <w:sz w:val="24"/>
                <w:szCs w:val="24"/>
              </w:rPr>
            </w:pPr>
            <w:r w:rsidRPr="007E2C1C">
              <w:rPr>
                <w:color w:val="000000"/>
                <w:sz w:val="24"/>
                <w:szCs w:val="24"/>
              </w:rPr>
              <w:t>19,654</w:t>
            </w:r>
          </w:p>
        </w:tc>
        <w:tc>
          <w:tcPr>
            <w:tcW w:w="1020" w:type="dxa"/>
            <w:shd w:val="clear" w:color="auto" w:fill="auto"/>
            <w:noWrap/>
            <w:vAlign w:val="bottom"/>
            <w:hideMark/>
          </w:tcPr>
          <w:p w14:paraId="709D1898" w14:textId="77777777" w:rsidR="00C86DE2" w:rsidRPr="007E2C1C" w:rsidRDefault="00C86DE2" w:rsidP="00C86DE2">
            <w:pPr>
              <w:jc w:val="right"/>
              <w:rPr>
                <w:color w:val="000000"/>
                <w:sz w:val="24"/>
                <w:szCs w:val="24"/>
              </w:rPr>
            </w:pPr>
            <w:r w:rsidRPr="007E2C1C">
              <w:rPr>
                <w:color w:val="000000"/>
                <w:sz w:val="24"/>
                <w:szCs w:val="24"/>
              </w:rPr>
              <w:t>21,458</w:t>
            </w:r>
          </w:p>
        </w:tc>
        <w:tc>
          <w:tcPr>
            <w:tcW w:w="1020" w:type="dxa"/>
            <w:shd w:val="clear" w:color="auto" w:fill="auto"/>
            <w:noWrap/>
            <w:vAlign w:val="bottom"/>
            <w:hideMark/>
          </w:tcPr>
          <w:p w14:paraId="55C57082" w14:textId="77777777" w:rsidR="00C86DE2" w:rsidRPr="007E2C1C" w:rsidRDefault="00C86DE2" w:rsidP="00C86DE2">
            <w:pPr>
              <w:jc w:val="right"/>
              <w:rPr>
                <w:color w:val="000000"/>
                <w:sz w:val="24"/>
                <w:szCs w:val="24"/>
              </w:rPr>
            </w:pPr>
            <w:r w:rsidRPr="007E2C1C">
              <w:rPr>
                <w:color w:val="000000"/>
                <w:sz w:val="24"/>
                <w:szCs w:val="24"/>
              </w:rPr>
              <w:t>-0,721</w:t>
            </w:r>
          </w:p>
        </w:tc>
        <w:tc>
          <w:tcPr>
            <w:tcW w:w="1020" w:type="dxa"/>
            <w:shd w:val="clear" w:color="auto" w:fill="auto"/>
            <w:noWrap/>
            <w:vAlign w:val="bottom"/>
            <w:hideMark/>
          </w:tcPr>
          <w:p w14:paraId="127A1DA5" w14:textId="77777777" w:rsidR="00C86DE2" w:rsidRPr="007E2C1C" w:rsidRDefault="00C86DE2" w:rsidP="00C86DE2">
            <w:pPr>
              <w:jc w:val="right"/>
              <w:rPr>
                <w:color w:val="000000"/>
                <w:sz w:val="24"/>
                <w:szCs w:val="24"/>
              </w:rPr>
            </w:pPr>
            <w:r w:rsidRPr="007E2C1C">
              <w:rPr>
                <w:color w:val="000000"/>
                <w:sz w:val="24"/>
                <w:szCs w:val="24"/>
              </w:rPr>
              <w:t>1,921</w:t>
            </w:r>
          </w:p>
        </w:tc>
        <w:tc>
          <w:tcPr>
            <w:tcW w:w="1020" w:type="dxa"/>
            <w:shd w:val="clear" w:color="auto" w:fill="auto"/>
            <w:noWrap/>
            <w:vAlign w:val="bottom"/>
            <w:hideMark/>
          </w:tcPr>
          <w:p w14:paraId="71D0046D" w14:textId="77777777" w:rsidR="00C86DE2" w:rsidRPr="007E2C1C" w:rsidRDefault="00C86DE2" w:rsidP="00C86DE2">
            <w:pPr>
              <w:jc w:val="right"/>
              <w:rPr>
                <w:color w:val="000000"/>
                <w:sz w:val="24"/>
                <w:szCs w:val="24"/>
              </w:rPr>
            </w:pPr>
            <w:r w:rsidRPr="007E2C1C">
              <w:rPr>
                <w:color w:val="000000"/>
                <w:sz w:val="24"/>
                <w:szCs w:val="24"/>
              </w:rPr>
              <w:t>-1,4</w:t>
            </w:r>
          </w:p>
        </w:tc>
      </w:tr>
      <w:tr w:rsidR="00C86DE2" w:rsidRPr="007E2C1C" w14:paraId="732AE4D4" w14:textId="77777777" w:rsidTr="00C86DE2">
        <w:trPr>
          <w:trHeight w:val="285"/>
          <w:jc w:val="center"/>
        </w:trPr>
        <w:tc>
          <w:tcPr>
            <w:tcW w:w="1020" w:type="dxa"/>
            <w:shd w:val="clear" w:color="auto" w:fill="auto"/>
            <w:noWrap/>
            <w:vAlign w:val="bottom"/>
            <w:hideMark/>
          </w:tcPr>
          <w:p w14:paraId="394E5F84" w14:textId="77777777" w:rsidR="00C86DE2" w:rsidRPr="007E2C1C" w:rsidRDefault="00C86DE2" w:rsidP="00C86DE2">
            <w:pPr>
              <w:jc w:val="right"/>
              <w:rPr>
                <w:color w:val="000000"/>
                <w:sz w:val="24"/>
                <w:szCs w:val="24"/>
              </w:rPr>
            </w:pPr>
            <w:r w:rsidRPr="007E2C1C">
              <w:rPr>
                <w:color w:val="000000"/>
                <w:sz w:val="24"/>
                <w:szCs w:val="24"/>
              </w:rPr>
              <w:t>2003</w:t>
            </w:r>
          </w:p>
        </w:tc>
        <w:tc>
          <w:tcPr>
            <w:tcW w:w="1020" w:type="dxa"/>
            <w:shd w:val="clear" w:color="auto" w:fill="auto"/>
            <w:noWrap/>
            <w:vAlign w:val="bottom"/>
            <w:hideMark/>
          </w:tcPr>
          <w:p w14:paraId="0EB3197B" w14:textId="77777777" w:rsidR="00C86DE2" w:rsidRPr="007E2C1C" w:rsidRDefault="00C86DE2" w:rsidP="00C86DE2">
            <w:pPr>
              <w:jc w:val="right"/>
              <w:rPr>
                <w:color w:val="000000"/>
                <w:sz w:val="24"/>
                <w:szCs w:val="24"/>
              </w:rPr>
            </w:pPr>
            <w:r w:rsidRPr="007E2C1C">
              <w:rPr>
                <w:color w:val="000000"/>
                <w:sz w:val="24"/>
                <w:szCs w:val="24"/>
              </w:rPr>
              <w:t>39550</w:t>
            </w:r>
          </w:p>
        </w:tc>
        <w:tc>
          <w:tcPr>
            <w:tcW w:w="1020" w:type="dxa"/>
            <w:shd w:val="clear" w:color="auto" w:fill="auto"/>
            <w:noWrap/>
            <w:vAlign w:val="bottom"/>
            <w:hideMark/>
          </w:tcPr>
          <w:p w14:paraId="07E544F3" w14:textId="77777777" w:rsidR="00C86DE2" w:rsidRPr="007E2C1C" w:rsidRDefault="00C86DE2" w:rsidP="00C86DE2">
            <w:pPr>
              <w:jc w:val="right"/>
              <w:rPr>
                <w:color w:val="000000"/>
                <w:sz w:val="24"/>
                <w:szCs w:val="24"/>
              </w:rPr>
            </w:pPr>
            <w:r w:rsidRPr="007E2C1C">
              <w:rPr>
                <w:color w:val="000000"/>
                <w:sz w:val="24"/>
                <w:szCs w:val="24"/>
              </w:rPr>
              <w:t>23,421</w:t>
            </w:r>
          </w:p>
        </w:tc>
        <w:tc>
          <w:tcPr>
            <w:tcW w:w="1020" w:type="dxa"/>
            <w:shd w:val="clear" w:color="auto" w:fill="auto"/>
            <w:noWrap/>
            <w:vAlign w:val="bottom"/>
            <w:hideMark/>
          </w:tcPr>
          <w:p w14:paraId="0192D9C6" w14:textId="77777777" w:rsidR="00C86DE2" w:rsidRPr="007E2C1C" w:rsidRDefault="00C86DE2" w:rsidP="00C86DE2">
            <w:pPr>
              <w:jc w:val="right"/>
              <w:rPr>
                <w:color w:val="000000"/>
                <w:sz w:val="24"/>
                <w:szCs w:val="24"/>
              </w:rPr>
            </w:pPr>
            <w:r w:rsidRPr="007E2C1C">
              <w:rPr>
                <w:color w:val="000000"/>
                <w:sz w:val="24"/>
                <w:szCs w:val="24"/>
              </w:rPr>
              <w:t>26,78</w:t>
            </w:r>
          </w:p>
        </w:tc>
        <w:tc>
          <w:tcPr>
            <w:tcW w:w="1020" w:type="dxa"/>
            <w:shd w:val="clear" w:color="auto" w:fill="auto"/>
            <w:noWrap/>
            <w:vAlign w:val="bottom"/>
            <w:hideMark/>
          </w:tcPr>
          <w:p w14:paraId="79B93CF2" w14:textId="77777777" w:rsidR="00C86DE2" w:rsidRPr="007E2C1C" w:rsidRDefault="00C86DE2" w:rsidP="00C86DE2">
            <w:pPr>
              <w:jc w:val="right"/>
              <w:rPr>
                <w:color w:val="000000"/>
                <w:sz w:val="24"/>
                <w:szCs w:val="24"/>
              </w:rPr>
            </w:pPr>
            <w:r w:rsidRPr="007E2C1C">
              <w:rPr>
                <w:color w:val="000000"/>
                <w:sz w:val="24"/>
                <w:szCs w:val="24"/>
              </w:rPr>
              <w:t>-0,811</w:t>
            </w:r>
          </w:p>
        </w:tc>
        <w:tc>
          <w:tcPr>
            <w:tcW w:w="1020" w:type="dxa"/>
            <w:shd w:val="clear" w:color="auto" w:fill="auto"/>
            <w:noWrap/>
            <w:vAlign w:val="bottom"/>
            <w:hideMark/>
          </w:tcPr>
          <w:p w14:paraId="5263FCB6" w14:textId="77777777" w:rsidR="00C86DE2" w:rsidRPr="007E2C1C" w:rsidRDefault="00C86DE2" w:rsidP="00C86DE2">
            <w:pPr>
              <w:jc w:val="right"/>
              <w:rPr>
                <w:color w:val="000000"/>
                <w:sz w:val="24"/>
                <w:szCs w:val="24"/>
              </w:rPr>
            </w:pPr>
            <w:r w:rsidRPr="007E2C1C">
              <w:rPr>
                <w:color w:val="000000"/>
                <w:sz w:val="24"/>
                <w:szCs w:val="24"/>
              </w:rPr>
              <w:t>2,239</w:t>
            </w:r>
          </w:p>
        </w:tc>
        <w:tc>
          <w:tcPr>
            <w:tcW w:w="1020" w:type="dxa"/>
            <w:shd w:val="clear" w:color="auto" w:fill="auto"/>
            <w:noWrap/>
            <w:vAlign w:val="bottom"/>
            <w:hideMark/>
          </w:tcPr>
          <w:p w14:paraId="60E2AD9A" w14:textId="77777777" w:rsidR="00C86DE2" w:rsidRPr="007E2C1C" w:rsidRDefault="00C86DE2" w:rsidP="00C86DE2">
            <w:pPr>
              <w:jc w:val="right"/>
              <w:rPr>
                <w:color w:val="000000"/>
                <w:sz w:val="24"/>
                <w:szCs w:val="24"/>
              </w:rPr>
            </w:pPr>
            <w:r w:rsidRPr="007E2C1C">
              <w:rPr>
                <w:color w:val="000000"/>
                <w:sz w:val="24"/>
                <w:szCs w:val="24"/>
              </w:rPr>
              <w:t>-1,45</w:t>
            </w:r>
          </w:p>
        </w:tc>
      </w:tr>
      <w:tr w:rsidR="00C86DE2" w:rsidRPr="007E2C1C" w14:paraId="0E716633" w14:textId="77777777" w:rsidTr="00C86DE2">
        <w:trPr>
          <w:trHeight w:val="285"/>
          <w:jc w:val="center"/>
        </w:trPr>
        <w:tc>
          <w:tcPr>
            <w:tcW w:w="1020" w:type="dxa"/>
            <w:shd w:val="clear" w:color="auto" w:fill="auto"/>
            <w:noWrap/>
            <w:vAlign w:val="bottom"/>
            <w:hideMark/>
          </w:tcPr>
          <w:p w14:paraId="4F998AD5" w14:textId="77777777" w:rsidR="00C86DE2" w:rsidRPr="007E2C1C" w:rsidRDefault="00C86DE2" w:rsidP="00C86DE2">
            <w:pPr>
              <w:jc w:val="right"/>
              <w:rPr>
                <w:color w:val="000000"/>
                <w:sz w:val="24"/>
                <w:szCs w:val="24"/>
              </w:rPr>
            </w:pPr>
            <w:r w:rsidRPr="007E2C1C">
              <w:rPr>
                <w:color w:val="000000"/>
                <w:sz w:val="24"/>
                <w:szCs w:val="24"/>
              </w:rPr>
              <w:t>2004</w:t>
            </w:r>
          </w:p>
        </w:tc>
        <w:tc>
          <w:tcPr>
            <w:tcW w:w="1020" w:type="dxa"/>
            <w:shd w:val="clear" w:color="auto" w:fill="auto"/>
            <w:noWrap/>
            <w:vAlign w:val="bottom"/>
            <w:hideMark/>
          </w:tcPr>
          <w:p w14:paraId="506FE3EC" w14:textId="77777777" w:rsidR="00C86DE2" w:rsidRPr="007E2C1C" w:rsidRDefault="00C86DE2" w:rsidP="00C86DE2">
            <w:pPr>
              <w:jc w:val="right"/>
              <w:rPr>
                <w:color w:val="000000"/>
                <w:sz w:val="24"/>
                <w:szCs w:val="24"/>
              </w:rPr>
            </w:pPr>
            <w:r w:rsidRPr="007E2C1C">
              <w:rPr>
                <w:color w:val="000000"/>
                <w:sz w:val="24"/>
                <w:szCs w:val="24"/>
              </w:rPr>
              <w:t>45430</w:t>
            </w:r>
          </w:p>
        </w:tc>
        <w:tc>
          <w:tcPr>
            <w:tcW w:w="1020" w:type="dxa"/>
            <w:shd w:val="clear" w:color="auto" w:fill="auto"/>
            <w:noWrap/>
            <w:vAlign w:val="bottom"/>
            <w:hideMark/>
          </w:tcPr>
          <w:p w14:paraId="6F87A6B4" w14:textId="77777777" w:rsidR="00C86DE2" w:rsidRPr="007E2C1C" w:rsidRDefault="00C86DE2" w:rsidP="00C86DE2">
            <w:pPr>
              <w:jc w:val="right"/>
              <w:rPr>
                <w:color w:val="000000"/>
                <w:sz w:val="24"/>
                <w:szCs w:val="24"/>
              </w:rPr>
            </w:pPr>
            <w:r w:rsidRPr="007E2C1C">
              <w:rPr>
                <w:color w:val="000000"/>
                <w:sz w:val="24"/>
                <w:szCs w:val="24"/>
              </w:rPr>
              <w:t>30,352</w:t>
            </w:r>
          </w:p>
        </w:tc>
        <w:tc>
          <w:tcPr>
            <w:tcW w:w="1020" w:type="dxa"/>
            <w:shd w:val="clear" w:color="auto" w:fill="auto"/>
            <w:noWrap/>
            <w:vAlign w:val="bottom"/>
            <w:hideMark/>
          </w:tcPr>
          <w:p w14:paraId="42133CA7" w14:textId="77777777" w:rsidR="00C86DE2" w:rsidRPr="007E2C1C" w:rsidRDefault="00C86DE2" w:rsidP="00C86DE2">
            <w:pPr>
              <w:jc w:val="right"/>
              <w:rPr>
                <w:color w:val="000000"/>
                <w:sz w:val="24"/>
                <w:szCs w:val="24"/>
              </w:rPr>
            </w:pPr>
            <w:r w:rsidRPr="007E2C1C">
              <w:rPr>
                <w:color w:val="000000"/>
                <w:sz w:val="24"/>
                <w:szCs w:val="24"/>
              </w:rPr>
              <w:t>33,511</w:t>
            </w:r>
          </w:p>
        </w:tc>
        <w:tc>
          <w:tcPr>
            <w:tcW w:w="1020" w:type="dxa"/>
            <w:shd w:val="clear" w:color="auto" w:fill="auto"/>
            <w:noWrap/>
            <w:vAlign w:val="bottom"/>
            <w:hideMark/>
          </w:tcPr>
          <w:p w14:paraId="770AB6D8" w14:textId="77777777" w:rsidR="00C86DE2" w:rsidRPr="007E2C1C" w:rsidRDefault="00C86DE2" w:rsidP="00C86DE2">
            <w:pPr>
              <w:jc w:val="right"/>
              <w:rPr>
                <w:color w:val="000000"/>
                <w:sz w:val="24"/>
                <w:szCs w:val="24"/>
              </w:rPr>
            </w:pPr>
            <w:r w:rsidRPr="007E2C1C">
              <w:rPr>
                <w:color w:val="000000"/>
                <w:sz w:val="24"/>
                <w:szCs w:val="24"/>
              </w:rPr>
              <w:t>-0,891</w:t>
            </w:r>
          </w:p>
        </w:tc>
        <w:tc>
          <w:tcPr>
            <w:tcW w:w="1020" w:type="dxa"/>
            <w:shd w:val="clear" w:color="auto" w:fill="auto"/>
            <w:noWrap/>
            <w:vAlign w:val="bottom"/>
            <w:hideMark/>
          </w:tcPr>
          <w:p w14:paraId="7115770C" w14:textId="77777777" w:rsidR="00C86DE2" w:rsidRPr="007E2C1C" w:rsidRDefault="00C86DE2" w:rsidP="00C86DE2">
            <w:pPr>
              <w:jc w:val="right"/>
              <w:rPr>
                <w:color w:val="000000"/>
                <w:sz w:val="24"/>
                <w:szCs w:val="24"/>
              </w:rPr>
            </w:pPr>
            <w:r w:rsidRPr="007E2C1C">
              <w:rPr>
                <w:color w:val="000000"/>
                <w:sz w:val="24"/>
                <w:szCs w:val="24"/>
              </w:rPr>
              <w:t>3,093</w:t>
            </w:r>
          </w:p>
        </w:tc>
        <w:tc>
          <w:tcPr>
            <w:tcW w:w="1020" w:type="dxa"/>
            <w:shd w:val="clear" w:color="auto" w:fill="auto"/>
            <w:noWrap/>
            <w:vAlign w:val="bottom"/>
            <w:hideMark/>
          </w:tcPr>
          <w:p w14:paraId="5F850DDB" w14:textId="77777777" w:rsidR="00C86DE2" w:rsidRPr="007E2C1C" w:rsidRDefault="00C86DE2" w:rsidP="00C86DE2">
            <w:pPr>
              <w:jc w:val="right"/>
              <w:rPr>
                <w:color w:val="000000"/>
                <w:sz w:val="24"/>
                <w:szCs w:val="24"/>
              </w:rPr>
            </w:pPr>
            <w:r w:rsidRPr="007E2C1C">
              <w:rPr>
                <w:color w:val="000000"/>
                <w:sz w:val="24"/>
                <w:szCs w:val="24"/>
              </w:rPr>
              <w:t>1,61</w:t>
            </w:r>
          </w:p>
        </w:tc>
      </w:tr>
      <w:tr w:rsidR="00C86DE2" w:rsidRPr="007E2C1C" w14:paraId="16CC3760" w14:textId="77777777" w:rsidTr="00C86DE2">
        <w:trPr>
          <w:trHeight w:val="285"/>
          <w:jc w:val="center"/>
        </w:trPr>
        <w:tc>
          <w:tcPr>
            <w:tcW w:w="1020" w:type="dxa"/>
            <w:shd w:val="clear" w:color="auto" w:fill="auto"/>
            <w:noWrap/>
            <w:vAlign w:val="bottom"/>
            <w:hideMark/>
          </w:tcPr>
          <w:p w14:paraId="2F6A6BA0" w14:textId="77777777" w:rsidR="00C86DE2" w:rsidRPr="007E2C1C" w:rsidRDefault="00C86DE2" w:rsidP="00C86DE2">
            <w:pPr>
              <w:jc w:val="right"/>
              <w:rPr>
                <w:color w:val="000000"/>
                <w:sz w:val="24"/>
                <w:szCs w:val="24"/>
              </w:rPr>
            </w:pPr>
            <w:r w:rsidRPr="007E2C1C">
              <w:rPr>
                <w:color w:val="000000"/>
                <w:sz w:val="24"/>
                <w:szCs w:val="24"/>
              </w:rPr>
              <w:t>2005</w:t>
            </w:r>
          </w:p>
        </w:tc>
        <w:tc>
          <w:tcPr>
            <w:tcW w:w="1020" w:type="dxa"/>
            <w:shd w:val="clear" w:color="auto" w:fill="auto"/>
            <w:noWrap/>
            <w:vAlign w:val="bottom"/>
            <w:hideMark/>
          </w:tcPr>
          <w:p w14:paraId="20AF9C57" w14:textId="77777777" w:rsidR="00C86DE2" w:rsidRPr="007E2C1C" w:rsidRDefault="00C86DE2" w:rsidP="00C86DE2">
            <w:pPr>
              <w:jc w:val="right"/>
              <w:rPr>
                <w:color w:val="000000"/>
                <w:sz w:val="24"/>
                <w:szCs w:val="24"/>
              </w:rPr>
            </w:pPr>
            <w:r w:rsidRPr="007E2C1C">
              <w:rPr>
                <w:color w:val="000000"/>
                <w:sz w:val="24"/>
                <w:szCs w:val="24"/>
              </w:rPr>
              <w:t>57630</w:t>
            </w:r>
          </w:p>
        </w:tc>
        <w:tc>
          <w:tcPr>
            <w:tcW w:w="1020" w:type="dxa"/>
            <w:shd w:val="clear" w:color="auto" w:fill="auto"/>
            <w:noWrap/>
            <w:vAlign w:val="bottom"/>
            <w:hideMark/>
          </w:tcPr>
          <w:p w14:paraId="0C0D6676" w14:textId="77777777" w:rsidR="00C86DE2" w:rsidRPr="007E2C1C" w:rsidRDefault="00C86DE2" w:rsidP="00C86DE2">
            <w:pPr>
              <w:jc w:val="right"/>
              <w:rPr>
                <w:color w:val="000000"/>
                <w:sz w:val="24"/>
                <w:szCs w:val="24"/>
              </w:rPr>
            </w:pPr>
            <w:r w:rsidRPr="007E2C1C">
              <w:rPr>
                <w:color w:val="000000"/>
                <w:sz w:val="24"/>
                <w:szCs w:val="24"/>
              </w:rPr>
              <w:t>36,623</w:t>
            </w:r>
          </w:p>
        </w:tc>
        <w:tc>
          <w:tcPr>
            <w:tcW w:w="1020" w:type="dxa"/>
            <w:shd w:val="clear" w:color="auto" w:fill="auto"/>
            <w:noWrap/>
            <w:vAlign w:val="bottom"/>
            <w:hideMark/>
          </w:tcPr>
          <w:p w14:paraId="792080D3" w14:textId="77777777" w:rsidR="00C86DE2" w:rsidRPr="007E2C1C" w:rsidRDefault="00C86DE2" w:rsidP="00C86DE2">
            <w:pPr>
              <w:jc w:val="right"/>
              <w:rPr>
                <w:color w:val="000000"/>
                <w:sz w:val="24"/>
                <w:szCs w:val="24"/>
              </w:rPr>
            </w:pPr>
            <w:r w:rsidRPr="007E2C1C">
              <w:rPr>
                <w:color w:val="000000"/>
                <w:sz w:val="24"/>
                <w:szCs w:val="24"/>
              </w:rPr>
              <w:t>39,358</w:t>
            </w:r>
          </w:p>
        </w:tc>
        <w:tc>
          <w:tcPr>
            <w:tcW w:w="1020" w:type="dxa"/>
            <w:shd w:val="clear" w:color="auto" w:fill="auto"/>
            <w:noWrap/>
            <w:vAlign w:val="bottom"/>
            <w:hideMark/>
          </w:tcPr>
          <w:p w14:paraId="6EFB1530" w14:textId="77777777" w:rsidR="00C86DE2" w:rsidRPr="007E2C1C" w:rsidRDefault="00C86DE2" w:rsidP="00C86DE2">
            <w:pPr>
              <w:jc w:val="right"/>
              <w:rPr>
                <w:color w:val="000000"/>
                <w:sz w:val="24"/>
                <w:szCs w:val="24"/>
              </w:rPr>
            </w:pPr>
            <w:r w:rsidRPr="007E2C1C">
              <w:rPr>
                <w:color w:val="000000"/>
                <w:sz w:val="24"/>
                <w:szCs w:val="24"/>
              </w:rPr>
              <w:t>-1,205</w:t>
            </w:r>
          </w:p>
        </w:tc>
        <w:tc>
          <w:tcPr>
            <w:tcW w:w="1020" w:type="dxa"/>
            <w:shd w:val="clear" w:color="auto" w:fill="auto"/>
            <w:noWrap/>
            <w:vAlign w:val="bottom"/>
            <w:hideMark/>
          </w:tcPr>
          <w:p w14:paraId="3168BA11" w14:textId="77777777" w:rsidR="00C86DE2" w:rsidRPr="007E2C1C" w:rsidRDefault="00C86DE2" w:rsidP="00C86DE2">
            <w:pPr>
              <w:jc w:val="right"/>
              <w:rPr>
                <w:color w:val="000000"/>
                <w:sz w:val="24"/>
                <w:szCs w:val="24"/>
              </w:rPr>
            </w:pPr>
            <w:r w:rsidRPr="007E2C1C">
              <w:rPr>
                <w:color w:val="000000"/>
                <w:sz w:val="24"/>
                <w:szCs w:val="24"/>
              </w:rPr>
              <w:t>3,38</w:t>
            </w:r>
          </w:p>
        </w:tc>
        <w:tc>
          <w:tcPr>
            <w:tcW w:w="1020" w:type="dxa"/>
            <w:shd w:val="clear" w:color="auto" w:fill="auto"/>
            <w:noWrap/>
            <w:vAlign w:val="bottom"/>
            <w:hideMark/>
          </w:tcPr>
          <w:p w14:paraId="19B6D9BF" w14:textId="77777777" w:rsidR="00C86DE2" w:rsidRPr="007E2C1C" w:rsidRDefault="00C86DE2" w:rsidP="00C86DE2">
            <w:pPr>
              <w:jc w:val="right"/>
              <w:rPr>
                <w:color w:val="000000"/>
                <w:sz w:val="24"/>
                <w:szCs w:val="24"/>
              </w:rPr>
            </w:pPr>
            <w:r w:rsidRPr="007E2C1C">
              <w:rPr>
                <w:color w:val="000000"/>
                <w:sz w:val="24"/>
                <w:szCs w:val="24"/>
              </w:rPr>
              <w:t>-1,304</w:t>
            </w:r>
          </w:p>
        </w:tc>
      </w:tr>
      <w:tr w:rsidR="00C86DE2" w:rsidRPr="007E2C1C" w14:paraId="58051E90" w14:textId="77777777" w:rsidTr="00C86DE2">
        <w:trPr>
          <w:trHeight w:val="285"/>
          <w:jc w:val="center"/>
        </w:trPr>
        <w:tc>
          <w:tcPr>
            <w:tcW w:w="1020" w:type="dxa"/>
            <w:shd w:val="clear" w:color="auto" w:fill="auto"/>
            <w:noWrap/>
            <w:vAlign w:val="bottom"/>
            <w:hideMark/>
          </w:tcPr>
          <w:p w14:paraId="33752030" w14:textId="77777777" w:rsidR="00C86DE2" w:rsidRPr="007E2C1C" w:rsidRDefault="00C86DE2" w:rsidP="00C86DE2">
            <w:pPr>
              <w:jc w:val="right"/>
              <w:rPr>
                <w:color w:val="000000"/>
                <w:sz w:val="24"/>
                <w:szCs w:val="24"/>
              </w:rPr>
            </w:pPr>
            <w:r w:rsidRPr="007E2C1C">
              <w:rPr>
                <w:color w:val="000000"/>
                <w:sz w:val="24"/>
                <w:szCs w:val="24"/>
              </w:rPr>
              <w:t>2006</w:t>
            </w:r>
          </w:p>
        </w:tc>
        <w:tc>
          <w:tcPr>
            <w:tcW w:w="1020" w:type="dxa"/>
            <w:shd w:val="clear" w:color="auto" w:fill="auto"/>
            <w:noWrap/>
            <w:vAlign w:val="bottom"/>
            <w:hideMark/>
          </w:tcPr>
          <w:p w14:paraId="2F60A1C3" w14:textId="77777777" w:rsidR="00C86DE2" w:rsidRPr="007E2C1C" w:rsidRDefault="00C86DE2" w:rsidP="00C86DE2">
            <w:pPr>
              <w:jc w:val="right"/>
              <w:rPr>
                <w:color w:val="000000"/>
                <w:sz w:val="24"/>
                <w:szCs w:val="24"/>
              </w:rPr>
            </w:pPr>
            <w:r w:rsidRPr="007E2C1C">
              <w:rPr>
                <w:color w:val="000000"/>
                <w:sz w:val="24"/>
                <w:szCs w:val="24"/>
              </w:rPr>
              <w:t>66370</w:t>
            </w:r>
          </w:p>
        </w:tc>
        <w:tc>
          <w:tcPr>
            <w:tcW w:w="1020" w:type="dxa"/>
            <w:shd w:val="clear" w:color="auto" w:fill="auto"/>
            <w:noWrap/>
            <w:vAlign w:val="bottom"/>
            <w:hideMark/>
          </w:tcPr>
          <w:p w14:paraId="292A84E4" w14:textId="77777777" w:rsidR="00C86DE2" w:rsidRPr="007E2C1C" w:rsidRDefault="00C86DE2" w:rsidP="00C86DE2">
            <w:pPr>
              <w:jc w:val="right"/>
              <w:rPr>
                <w:color w:val="000000"/>
                <w:sz w:val="24"/>
                <w:szCs w:val="24"/>
              </w:rPr>
            </w:pPr>
            <w:r w:rsidRPr="007E2C1C">
              <w:rPr>
                <w:color w:val="000000"/>
                <w:sz w:val="24"/>
                <w:szCs w:val="24"/>
              </w:rPr>
              <w:t>44,926</w:t>
            </w:r>
          </w:p>
        </w:tc>
        <w:tc>
          <w:tcPr>
            <w:tcW w:w="1020" w:type="dxa"/>
            <w:shd w:val="clear" w:color="auto" w:fill="auto"/>
            <w:noWrap/>
            <w:vAlign w:val="bottom"/>
            <w:hideMark/>
          </w:tcPr>
          <w:p w14:paraId="5F38EA81" w14:textId="77777777" w:rsidR="00C86DE2" w:rsidRPr="007E2C1C" w:rsidRDefault="00C86DE2" w:rsidP="00C86DE2">
            <w:pPr>
              <w:jc w:val="right"/>
              <w:rPr>
                <w:color w:val="000000"/>
                <w:sz w:val="24"/>
                <w:szCs w:val="24"/>
              </w:rPr>
            </w:pPr>
            <w:r w:rsidRPr="007E2C1C">
              <w:rPr>
                <w:color w:val="000000"/>
                <w:sz w:val="24"/>
                <w:szCs w:val="24"/>
              </w:rPr>
              <w:t>47,71</w:t>
            </w:r>
          </w:p>
        </w:tc>
        <w:tc>
          <w:tcPr>
            <w:tcW w:w="1020" w:type="dxa"/>
            <w:shd w:val="clear" w:color="auto" w:fill="auto"/>
            <w:noWrap/>
            <w:vAlign w:val="bottom"/>
            <w:hideMark/>
          </w:tcPr>
          <w:p w14:paraId="2589423D" w14:textId="77777777" w:rsidR="00C86DE2" w:rsidRPr="007E2C1C" w:rsidRDefault="00C86DE2" w:rsidP="00C86DE2">
            <w:pPr>
              <w:jc w:val="right"/>
              <w:rPr>
                <w:color w:val="000000"/>
                <w:sz w:val="24"/>
                <w:szCs w:val="24"/>
              </w:rPr>
            </w:pPr>
            <w:r w:rsidRPr="007E2C1C">
              <w:rPr>
                <w:color w:val="000000"/>
                <w:sz w:val="24"/>
                <w:szCs w:val="24"/>
              </w:rPr>
              <w:t>-1,409</w:t>
            </w:r>
          </w:p>
        </w:tc>
        <w:tc>
          <w:tcPr>
            <w:tcW w:w="1020" w:type="dxa"/>
            <w:shd w:val="clear" w:color="auto" w:fill="auto"/>
            <w:noWrap/>
            <w:vAlign w:val="bottom"/>
            <w:hideMark/>
          </w:tcPr>
          <w:p w14:paraId="1DBEDCCD" w14:textId="77777777" w:rsidR="00C86DE2" w:rsidRPr="007E2C1C" w:rsidRDefault="00C86DE2" w:rsidP="00C86DE2">
            <w:pPr>
              <w:jc w:val="right"/>
              <w:rPr>
                <w:color w:val="000000"/>
                <w:sz w:val="24"/>
                <w:szCs w:val="24"/>
              </w:rPr>
            </w:pPr>
            <w:r w:rsidRPr="007E2C1C">
              <w:rPr>
                <w:color w:val="000000"/>
                <w:sz w:val="24"/>
                <w:szCs w:val="24"/>
              </w:rPr>
              <w:t>4,049</w:t>
            </w:r>
          </w:p>
        </w:tc>
        <w:tc>
          <w:tcPr>
            <w:tcW w:w="1020" w:type="dxa"/>
            <w:shd w:val="clear" w:color="auto" w:fill="auto"/>
            <w:noWrap/>
            <w:vAlign w:val="bottom"/>
            <w:hideMark/>
          </w:tcPr>
          <w:p w14:paraId="3E29789E" w14:textId="77777777" w:rsidR="00C86DE2" w:rsidRPr="007E2C1C" w:rsidRDefault="00C86DE2" w:rsidP="00C86DE2">
            <w:pPr>
              <w:jc w:val="right"/>
              <w:rPr>
                <w:color w:val="000000"/>
                <w:sz w:val="24"/>
                <w:szCs w:val="24"/>
              </w:rPr>
            </w:pPr>
            <w:r w:rsidRPr="007E2C1C">
              <w:rPr>
                <w:color w:val="000000"/>
                <w:sz w:val="24"/>
                <w:szCs w:val="24"/>
              </w:rPr>
              <w:t>-1,55</w:t>
            </w:r>
          </w:p>
        </w:tc>
      </w:tr>
      <w:tr w:rsidR="00C86DE2" w:rsidRPr="007E2C1C" w14:paraId="7F8FCDAE" w14:textId="77777777" w:rsidTr="00C86DE2">
        <w:trPr>
          <w:trHeight w:val="285"/>
          <w:jc w:val="center"/>
        </w:trPr>
        <w:tc>
          <w:tcPr>
            <w:tcW w:w="1020" w:type="dxa"/>
            <w:shd w:val="clear" w:color="auto" w:fill="auto"/>
            <w:noWrap/>
            <w:vAlign w:val="bottom"/>
            <w:hideMark/>
          </w:tcPr>
          <w:p w14:paraId="577259FF" w14:textId="77777777" w:rsidR="00C86DE2" w:rsidRPr="007E2C1C" w:rsidRDefault="00C86DE2" w:rsidP="00C86DE2">
            <w:pPr>
              <w:jc w:val="right"/>
              <w:rPr>
                <w:color w:val="000000"/>
                <w:sz w:val="24"/>
                <w:szCs w:val="24"/>
              </w:rPr>
            </w:pPr>
            <w:r w:rsidRPr="007E2C1C">
              <w:rPr>
                <w:color w:val="000000"/>
                <w:sz w:val="24"/>
                <w:szCs w:val="24"/>
              </w:rPr>
              <w:t>2007</w:t>
            </w:r>
          </w:p>
        </w:tc>
        <w:tc>
          <w:tcPr>
            <w:tcW w:w="1020" w:type="dxa"/>
            <w:shd w:val="clear" w:color="auto" w:fill="auto"/>
            <w:noWrap/>
            <w:vAlign w:val="bottom"/>
            <w:hideMark/>
          </w:tcPr>
          <w:p w14:paraId="58F363C0" w14:textId="77777777" w:rsidR="00C86DE2" w:rsidRPr="007E2C1C" w:rsidRDefault="00C86DE2" w:rsidP="00C86DE2">
            <w:pPr>
              <w:jc w:val="right"/>
              <w:rPr>
                <w:color w:val="000000"/>
                <w:sz w:val="24"/>
                <w:szCs w:val="24"/>
              </w:rPr>
            </w:pPr>
            <w:r w:rsidRPr="007E2C1C">
              <w:rPr>
                <w:color w:val="000000"/>
                <w:sz w:val="24"/>
                <w:szCs w:val="24"/>
              </w:rPr>
              <w:t>77410</w:t>
            </w:r>
          </w:p>
        </w:tc>
        <w:tc>
          <w:tcPr>
            <w:tcW w:w="1020" w:type="dxa"/>
            <w:shd w:val="clear" w:color="auto" w:fill="auto"/>
            <w:noWrap/>
            <w:vAlign w:val="bottom"/>
            <w:hideMark/>
          </w:tcPr>
          <w:p w14:paraId="0C46ADF8" w14:textId="77777777" w:rsidR="00C86DE2" w:rsidRPr="007E2C1C" w:rsidRDefault="00C86DE2" w:rsidP="00C86DE2">
            <w:pPr>
              <w:jc w:val="right"/>
              <w:rPr>
                <w:color w:val="000000"/>
                <w:sz w:val="24"/>
                <w:szCs w:val="24"/>
              </w:rPr>
            </w:pPr>
            <w:r w:rsidRPr="007E2C1C">
              <w:rPr>
                <w:color w:val="000000"/>
                <w:sz w:val="24"/>
                <w:szCs w:val="24"/>
              </w:rPr>
              <w:t>54,591</w:t>
            </w:r>
          </w:p>
        </w:tc>
        <w:tc>
          <w:tcPr>
            <w:tcW w:w="1020" w:type="dxa"/>
            <w:shd w:val="clear" w:color="auto" w:fill="auto"/>
            <w:noWrap/>
            <w:vAlign w:val="bottom"/>
            <w:hideMark/>
          </w:tcPr>
          <w:p w14:paraId="0E8CC82E" w14:textId="77777777" w:rsidR="00C86DE2" w:rsidRPr="007E2C1C" w:rsidRDefault="00C86DE2" w:rsidP="00C86DE2">
            <w:pPr>
              <w:jc w:val="right"/>
              <w:rPr>
                <w:color w:val="000000"/>
                <w:sz w:val="24"/>
                <w:szCs w:val="24"/>
              </w:rPr>
            </w:pPr>
            <w:r w:rsidRPr="007E2C1C">
              <w:rPr>
                <w:color w:val="000000"/>
                <w:sz w:val="24"/>
                <w:szCs w:val="24"/>
              </w:rPr>
              <w:t>65,784</w:t>
            </w:r>
          </w:p>
        </w:tc>
        <w:tc>
          <w:tcPr>
            <w:tcW w:w="1020" w:type="dxa"/>
            <w:shd w:val="clear" w:color="auto" w:fill="auto"/>
            <w:noWrap/>
            <w:vAlign w:val="bottom"/>
            <w:hideMark/>
          </w:tcPr>
          <w:p w14:paraId="49E85252" w14:textId="77777777" w:rsidR="00C86DE2" w:rsidRPr="007E2C1C" w:rsidRDefault="00C86DE2" w:rsidP="00C86DE2">
            <w:pPr>
              <w:jc w:val="right"/>
              <w:rPr>
                <w:color w:val="000000"/>
                <w:sz w:val="24"/>
                <w:szCs w:val="24"/>
              </w:rPr>
            </w:pPr>
            <w:r w:rsidRPr="007E2C1C">
              <w:rPr>
                <w:color w:val="000000"/>
                <w:sz w:val="24"/>
                <w:szCs w:val="24"/>
              </w:rPr>
              <w:t>-2,19</w:t>
            </w:r>
          </w:p>
        </w:tc>
        <w:tc>
          <w:tcPr>
            <w:tcW w:w="1020" w:type="dxa"/>
            <w:shd w:val="clear" w:color="auto" w:fill="auto"/>
            <w:noWrap/>
            <w:vAlign w:val="bottom"/>
            <w:hideMark/>
          </w:tcPr>
          <w:p w14:paraId="70AAE3CF" w14:textId="77777777" w:rsidR="00C86DE2" w:rsidRPr="007E2C1C" w:rsidRDefault="00C86DE2" w:rsidP="00C86DE2">
            <w:pPr>
              <w:jc w:val="right"/>
              <w:rPr>
                <w:color w:val="000000"/>
                <w:sz w:val="24"/>
                <w:szCs w:val="24"/>
              </w:rPr>
            </w:pPr>
            <w:r w:rsidRPr="007E2C1C">
              <w:rPr>
                <w:color w:val="000000"/>
                <w:sz w:val="24"/>
                <w:szCs w:val="24"/>
              </w:rPr>
              <w:t>6,43</w:t>
            </w:r>
          </w:p>
        </w:tc>
        <w:tc>
          <w:tcPr>
            <w:tcW w:w="1020" w:type="dxa"/>
            <w:shd w:val="clear" w:color="auto" w:fill="auto"/>
            <w:noWrap/>
            <w:vAlign w:val="bottom"/>
            <w:hideMark/>
          </w:tcPr>
          <w:p w14:paraId="66F27C1A" w14:textId="77777777" w:rsidR="00C86DE2" w:rsidRPr="007E2C1C" w:rsidRDefault="00C86DE2" w:rsidP="00C86DE2">
            <w:pPr>
              <w:jc w:val="right"/>
              <w:rPr>
                <w:color w:val="000000"/>
                <w:sz w:val="24"/>
                <w:szCs w:val="24"/>
              </w:rPr>
            </w:pPr>
            <w:r w:rsidRPr="007E2C1C">
              <w:rPr>
                <w:color w:val="000000"/>
                <w:sz w:val="24"/>
                <w:szCs w:val="24"/>
              </w:rPr>
              <w:t>-6,516</w:t>
            </w:r>
          </w:p>
        </w:tc>
      </w:tr>
      <w:tr w:rsidR="00C86DE2" w:rsidRPr="007E2C1C" w14:paraId="00266F2E" w14:textId="77777777" w:rsidTr="00C86DE2">
        <w:trPr>
          <w:trHeight w:val="285"/>
          <w:jc w:val="center"/>
        </w:trPr>
        <w:tc>
          <w:tcPr>
            <w:tcW w:w="1020" w:type="dxa"/>
            <w:shd w:val="clear" w:color="auto" w:fill="auto"/>
            <w:noWrap/>
            <w:vAlign w:val="bottom"/>
            <w:hideMark/>
          </w:tcPr>
          <w:p w14:paraId="4AD27D0D" w14:textId="77777777" w:rsidR="00C86DE2" w:rsidRPr="007E2C1C" w:rsidRDefault="00C86DE2" w:rsidP="00C86DE2">
            <w:pPr>
              <w:jc w:val="right"/>
              <w:rPr>
                <w:color w:val="000000"/>
                <w:sz w:val="24"/>
                <w:szCs w:val="24"/>
              </w:rPr>
            </w:pPr>
            <w:r w:rsidRPr="007E2C1C">
              <w:rPr>
                <w:color w:val="000000"/>
                <w:sz w:val="24"/>
                <w:szCs w:val="24"/>
              </w:rPr>
              <w:t>2008</w:t>
            </w:r>
          </w:p>
        </w:tc>
        <w:tc>
          <w:tcPr>
            <w:tcW w:w="1020" w:type="dxa"/>
            <w:shd w:val="clear" w:color="auto" w:fill="auto"/>
            <w:noWrap/>
            <w:vAlign w:val="bottom"/>
            <w:hideMark/>
          </w:tcPr>
          <w:p w14:paraId="08144AD8" w14:textId="77777777" w:rsidR="00C86DE2" w:rsidRPr="007E2C1C" w:rsidRDefault="00C86DE2" w:rsidP="00C86DE2">
            <w:pPr>
              <w:jc w:val="right"/>
              <w:rPr>
                <w:color w:val="000000"/>
                <w:sz w:val="24"/>
                <w:szCs w:val="24"/>
              </w:rPr>
            </w:pPr>
            <w:r w:rsidRPr="007E2C1C">
              <w:rPr>
                <w:color w:val="000000"/>
                <w:sz w:val="24"/>
                <w:szCs w:val="24"/>
              </w:rPr>
              <w:t>99130</w:t>
            </w:r>
          </w:p>
        </w:tc>
        <w:tc>
          <w:tcPr>
            <w:tcW w:w="1020" w:type="dxa"/>
            <w:shd w:val="clear" w:color="auto" w:fill="auto"/>
            <w:noWrap/>
            <w:vAlign w:val="bottom"/>
            <w:hideMark/>
          </w:tcPr>
          <w:p w14:paraId="0D880242" w14:textId="77777777" w:rsidR="00C86DE2" w:rsidRPr="007E2C1C" w:rsidRDefault="00C86DE2" w:rsidP="00C86DE2">
            <w:pPr>
              <w:jc w:val="right"/>
              <w:rPr>
                <w:color w:val="000000"/>
                <w:sz w:val="24"/>
                <w:szCs w:val="24"/>
              </w:rPr>
            </w:pPr>
            <w:r w:rsidRPr="007E2C1C">
              <w:rPr>
                <w:color w:val="000000"/>
                <w:sz w:val="24"/>
                <w:szCs w:val="24"/>
              </w:rPr>
              <w:t>69,691</w:t>
            </w:r>
          </w:p>
        </w:tc>
        <w:tc>
          <w:tcPr>
            <w:tcW w:w="1020" w:type="dxa"/>
            <w:shd w:val="clear" w:color="auto" w:fill="auto"/>
            <w:noWrap/>
            <w:vAlign w:val="bottom"/>
            <w:hideMark/>
          </w:tcPr>
          <w:p w14:paraId="35CB63E3" w14:textId="77777777" w:rsidR="00C86DE2" w:rsidRPr="007E2C1C" w:rsidRDefault="00C86DE2" w:rsidP="00C86DE2">
            <w:pPr>
              <w:jc w:val="right"/>
              <w:rPr>
                <w:color w:val="000000"/>
                <w:sz w:val="24"/>
                <w:szCs w:val="24"/>
              </w:rPr>
            </w:pPr>
            <w:r w:rsidRPr="007E2C1C">
              <w:rPr>
                <w:color w:val="000000"/>
                <w:sz w:val="24"/>
                <w:szCs w:val="24"/>
              </w:rPr>
              <w:t>83,424</w:t>
            </w:r>
          </w:p>
        </w:tc>
        <w:tc>
          <w:tcPr>
            <w:tcW w:w="1020" w:type="dxa"/>
            <w:shd w:val="clear" w:color="auto" w:fill="auto"/>
            <w:noWrap/>
            <w:vAlign w:val="bottom"/>
            <w:hideMark/>
          </w:tcPr>
          <w:p w14:paraId="56C3C0FF" w14:textId="77777777" w:rsidR="00C86DE2" w:rsidRPr="007E2C1C" w:rsidRDefault="00C86DE2" w:rsidP="00C86DE2">
            <w:pPr>
              <w:jc w:val="right"/>
              <w:rPr>
                <w:color w:val="000000"/>
                <w:sz w:val="24"/>
                <w:szCs w:val="24"/>
              </w:rPr>
            </w:pPr>
            <w:r w:rsidRPr="007E2C1C">
              <w:rPr>
                <w:color w:val="000000"/>
                <w:sz w:val="24"/>
                <w:szCs w:val="24"/>
              </w:rPr>
              <w:t>-4,401</w:t>
            </w:r>
          </w:p>
        </w:tc>
        <w:tc>
          <w:tcPr>
            <w:tcW w:w="1020" w:type="dxa"/>
            <w:shd w:val="clear" w:color="auto" w:fill="auto"/>
            <w:noWrap/>
            <w:vAlign w:val="bottom"/>
            <w:hideMark/>
          </w:tcPr>
          <w:p w14:paraId="2ECFE60E" w14:textId="77777777" w:rsidR="00C86DE2" w:rsidRPr="007E2C1C" w:rsidRDefault="00C86DE2" w:rsidP="00C86DE2">
            <w:pPr>
              <w:jc w:val="right"/>
              <w:rPr>
                <w:color w:val="000000"/>
                <w:sz w:val="24"/>
                <w:szCs w:val="24"/>
              </w:rPr>
            </w:pPr>
            <w:r w:rsidRPr="007E2C1C">
              <w:rPr>
                <w:color w:val="000000"/>
                <w:sz w:val="24"/>
                <w:szCs w:val="24"/>
              </w:rPr>
              <w:t>7,311</w:t>
            </w:r>
          </w:p>
        </w:tc>
        <w:tc>
          <w:tcPr>
            <w:tcW w:w="1020" w:type="dxa"/>
            <w:shd w:val="clear" w:color="auto" w:fill="auto"/>
            <w:noWrap/>
            <w:vAlign w:val="bottom"/>
            <w:hideMark/>
          </w:tcPr>
          <w:p w14:paraId="78B984BE" w14:textId="77777777" w:rsidR="00C86DE2" w:rsidRPr="007E2C1C" w:rsidRDefault="00C86DE2" w:rsidP="00C86DE2">
            <w:pPr>
              <w:jc w:val="right"/>
              <w:rPr>
                <w:color w:val="000000"/>
                <w:sz w:val="24"/>
                <w:szCs w:val="24"/>
              </w:rPr>
            </w:pPr>
            <w:r w:rsidRPr="007E2C1C">
              <w:rPr>
                <w:color w:val="000000"/>
                <w:sz w:val="24"/>
                <w:szCs w:val="24"/>
              </w:rPr>
              <w:t>-9,279</w:t>
            </w:r>
          </w:p>
        </w:tc>
      </w:tr>
      <w:tr w:rsidR="00C86DE2" w:rsidRPr="007E2C1C" w14:paraId="02B9979C" w14:textId="77777777" w:rsidTr="00C86DE2">
        <w:trPr>
          <w:trHeight w:val="285"/>
          <w:jc w:val="center"/>
        </w:trPr>
        <w:tc>
          <w:tcPr>
            <w:tcW w:w="1020" w:type="dxa"/>
            <w:shd w:val="clear" w:color="auto" w:fill="auto"/>
            <w:noWrap/>
            <w:vAlign w:val="bottom"/>
            <w:hideMark/>
          </w:tcPr>
          <w:p w14:paraId="5D83D874" w14:textId="77777777" w:rsidR="00C86DE2" w:rsidRPr="007E2C1C" w:rsidRDefault="00C86DE2" w:rsidP="00C86DE2">
            <w:pPr>
              <w:jc w:val="right"/>
              <w:rPr>
                <w:color w:val="000000"/>
                <w:sz w:val="24"/>
                <w:szCs w:val="24"/>
              </w:rPr>
            </w:pPr>
            <w:r w:rsidRPr="007E2C1C">
              <w:rPr>
                <w:color w:val="000000"/>
                <w:sz w:val="24"/>
                <w:szCs w:val="24"/>
              </w:rPr>
              <w:t>2009</w:t>
            </w:r>
          </w:p>
        </w:tc>
        <w:tc>
          <w:tcPr>
            <w:tcW w:w="1020" w:type="dxa"/>
            <w:shd w:val="clear" w:color="auto" w:fill="auto"/>
            <w:noWrap/>
            <w:vAlign w:val="bottom"/>
            <w:hideMark/>
          </w:tcPr>
          <w:p w14:paraId="2613C272" w14:textId="77777777" w:rsidR="00C86DE2" w:rsidRPr="007E2C1C" w:rsidRDefault="00C86DE2" w:rsidP="00C86DE2">
            <w:pPr>
              <w:jc w:val="right"/>
              <w:rPr>
                <w:color w:val="000000"/>
                <w:sz w:val="24"/>
                <w:szCs w:val="24"/>
              </w:rPr>
            </w:pPr>
            <w:r w:rsidRPr="007E2C1C">
              <w:rPr>
                <w:color w:val="000000"/>
                <w:sz w:val="24"/>
                <w:szCs w:val="24"/>
              </w:rPr>
              <w:t>106010</w:t>
            </w:r>
          </w:p>
        </w:tc>
        <w:tc>
          <w:tcPr>
            <w:tcW w:w="1020" w:type="dxa"/>
            <w:shd w:val="clear" w:color="auto" w:fill="auto"/>
            <w:noWrap/>
            <w:vAlign w:val="bottom"/>
            <w:hideMark/>
          </w:tcPr>
          <w:p w14:paraId="5F174B48" w14:textId="77777777" w:rsidR="00C86DE2" w:rsidRPr="007E2C1C" w:rsidRDefault="00C86DE2" w:rsidP="00C86DE2">
            <w:pPr>
              <w:jc w:val="right"/>
              <w:rPr>
                <w:color w:val="000000"/>
                <w:sz w:val="24"/>
                <w:szCs w:val="24"/>
              </w:rPr>
            </w:pPr>
            <w:r w:rsidRPr="007E2C1C">
              <w:rPr>
                <w:color w:val="000000"/>
                <w:sz w:val="24"/>
                <w:szCs w:val="24"/>
              </w:rPr>
              <w:t>62,862</w:t>
            </w:r>
          </w:p>
        </w:tc>
        <w:tc>
          <w:tcPr>
            <w:tcW w:w="1020" w:type="dxa"/>
            <w:shd w:val="clear" w:color="auto" w:fill="auto"/>
            <w:noWrap/>
            <w:vAlign w:val="bottom"/>
            <w:hideMark/>
          </w:tcPr>
          <w:p w14:paraId="1BAFE805" w14:textId="77777777" w:rsidR="00C86DE2" w:rsidRPr="007E2C1C" w:rsidRDefault="00C86DE2" w:rsidP="00C86DE2">
            <w:pPr>
              <w:jc w:val="right"/>
              <w:rPr>
                <w:color w:val="000000"/>
                <w:sz w:val="24"/>
                <w:szCs w:val="24"/>
              </w:rPr>
            </w:pPr>
            <w:r w:rsidRPr="007E2C1C">
              <w:rPr>
                <w:color w:val="000000"/>
                <w:sz w:val="24"/>
                <w:szCs w:val="24"/>
              </w:rPr>
              <w:t>72,89</w:t>
            </w:r>
          </w:p>
        </w:tc>
        <w:tc>
          <w:tcPr>
            <w:tcW w:w="1020" w:type="dxa"/>
            <w:shd w:val="clear" w:color="auto" w:fill="auto"/>
            <w:noWrap/>
            <w:vAlign w:val="bottom"/>
            <w:hideMark/>
          </w:tcPr>
          <w:p w14:paraId="4664B9A5" w14:textId="77777777" w:rsidR="00C86DE2" w:rsidRPr="007E2C1C" w:rsidRDefault="00C86DE2" w:rsidP="00C86DE2">
            <w:pPr>
              <w:jc w:val="right"/>
              <w:rPr>
                <w:color w:val="000000"/>
                <w:sz w:val="24"/>
                <w:szCs w:val="24"/>
              </w:rPr>
            </w:pPr>
            <w:r w:rsidRPr="007E2C1C">
              <w:rPr>
                <w:color w:val="000000"/>
                <w:sz w:val="24"/>
                <w:szCs w:val="24"/>
              </w:rPr>
              <w:t>-3,028</w:t>
            </w:r>
          </w:p>
        </w:tc>
        <w:tc>
          <w:tcPr>
            <w:tcW w:w="1020" w:type="dxa"/>
            <w:shd w:val="clear" w:color="auto" w:fill="auto"/>
            <w:noWrap/>
            <w:vAlign w:val="bottom"/>
            <w:hideMark/>
          </w:tcPr>
          <w:p w14:paraId="2132C0C4" w14:textId="77777777" w:rsidR="00C86DE2" w:rsidRPr="007E2C1C" w:rsidRDefault="00C86DE2" w:rsidP="00C86DE2">
            <w:pPr>
              <w:jc w:val="right"/>
              <w:rPr>
                <w:color w:val="000000"/>
                <w:sz w:val="24"/>
                <w:szCs w:val="24"/>
              </w:rPr>
            </w:pPr>
            <w:r w:rsidRPr="007E2C1C">
              <w:rPr>
                <w:color w:val="000000"/>
                <w:sz w:val="24"/>
                <w:szCs w:val="24"/>
              </w:rPr>
              <w:t>6,448</w:t>
            </w:r>
          </w:p>
        </w:tc>
        <w:tc>
          <w:tcPr>
            <w:tcW w:w="1020" w:type="dxa"/>
            <w:shd w:val="clear" w:color="auto" w:fill="auto"/>
            <w:noWrap/>
            <w:vAlign w:val="bottom"/>
            <w:hideMark/>
          </w:tcPr>
          <w:p w14:paraId="3319E02B" w14:textId="77777777" w:rsidR="00C86DE2" w:rsidRPr="007E2C1C" w:rsidRDefault="00C86DE2" w:rsidP="00C86DE2">
            <w:pPr>
              <w:jc w:val="right"/>
              <w:rPr>
                <w:color w:val="000000"/>
                <w:sz w:val="24"/>
                <w:szCs w:val="24"/>
              </w:rPr>
            </w:pPr>
            <w:r w:rsidRPr="007E2C1C">
              <w:rPr>
                <w:color w:val="000000"/>
                <w:sz w:val="24"/>
                <w:szCs w:val="24"/>
              </w:rPr>
              <w:t>-6,9</w:t>
            </w:r>
          </w:p>
        </w:tc>
      </w:tr>
      <w:tr w:rsidR="00C86DE2" w:rsidRPr="007E2C1C" w14:paraId="4DF985A3" w14:textId="77777777" w:rsidTr="00C86DE2">
        <w:trPr>
          <w:trHeight w:val="285"/>
          <w:jc w:val="center"/>
        </w:trPr>
        <w:tc>
          <w:tcPr>
            <w:tcW w:w="1020" w:type="dxa"/>
            <w:shd w:val="clear" w:color="auto" w:fill="auto"/>
            <w:noWrap/>
            <w:vAlign w:val="bottom"/>
            <w:hideMark/>
          </w:tcPr>
          <w:p w14:paraId="24F9E1D0" w14:textId="77777777" w:rsidR="00C86DE2" w:rsidRPr="007E2C1C" w:rsidRDefault="00C86DE2" w:rsidP="00C86DE2">
            <w:pPr>
              <w:jc w:val="right"/>
              <w:rPr>
                <w:color w:val="000000"/>
                <w:sz w:val="24"/>
                <w:szCs w:val="24"/>
              </w:rPr>
            </w:pPr>
            <w:r w:rsidRPr="007E2C1C">
              <w:rPr>
                <w:color w:val="000000"/>
                <w:sz w:val="24"/>
                <w:szCs w:val="24"/>
              </w:rPr>
              <w:t>2010</w:t>
            </w:r>
          </w:p>
        </w:tc>
        <w:tc>
          <w:tcPr>
            <w:tcW w:w="1020" w:type="dxa"/>
            <w:shd w:val="clear" w:color="auto" w:fill="auto"/>
            <w:noWrap/>
            <w:vAlign w:val="bottom"/>
            <w:hideMark/>
          </w:tcPr>
          <w:p w14:paraId="2158AD80" w14:textId="77777777" w:rsidR="00C86DE2" w:rsidRPr="007E2C1C" w:rsidRDefault="00C86DE2" w:rsidP="00C86DE2">
            <w:pPr>
              <w:jc w:val="right"/>
              <w:rPr>
                <w:color w:val="000000"/>
                <w:sz w:val="24"/>
                <w:szCs w:val="24"/>
              </w:rPr>
            </w:pPr>
            <w:r w:rsidRPr="007E2C1C">
              <w:rPr>
                <w:color w:val="000000"/>
                <w:sz w:val="24"/>
                <w:szCs w:val="24"/>
              </w:rPr>
              <w:t>147200</w:t>
            </w:r>
          </w:p>
        </w:tc>
        <w:tc>
          <w:tcPr>
            <w:tcW w:w="1020" w:type="dxa"/>
            <w:shd w:val="clear" w:color="auto" w:fill="auto"/>
            <w:noWrap/>
            <w:vAlign w:val="bottom"/>
            <w:hideMark/>
          </w:tcPr>
          <w:p w14:paraId="6204D62C" w14:textId="77777777" w:rsidR="00C86DE2" w:rsidRPr="007E2C1C" w:rsidRDefault="00C86DE2" w:rsidP="00C86DE2">
            <w:pPr>
              <w:jc w:val="right"/>
              <w:rPr>
                <w:color w:val="000000"/>
                <w:sz w:val="24"/>
                <w:szCs w:val="24"/>
              </w:rPr>
            </w:pPr>
            <w:r w:rsidRPr="007E2C1C">
              <w:rPr>
                <w:color w:val="000000"/>
                <w:sz w:val="24"/>
                <w:szCs w:val="24"/>
              </w:rPr>
              <w:t>79,697</w:t>
            </w:r>
          </w:p>
        </w:tc>
        <w:tc>
          <w:tcPr>
            <w:tcW w:w="1020" w:type="dxa"/>
            <w:shd w:val="clear" w:color="auto" w:fill="auto"/>
            <w:noWrap/>
            <w:vAlign w:val="bottom"/>
            <w:hideMark/>
          </w:tcPr>
          <w:p w14:paraId="6E994B8B" w14:textId="77777777" w:rsidR="00C86DE2" w:rsidRPr="007E2C1C" w:rsidRDefault="00C86DE2" w:rsidP="00C86DE2">
            <w:pPr>
              <w:jc w:val="right"/>
              <w:rPr>
                <w:color w:val="000000"/>
                <w:sz w:val="24"/>
                <w:szCs w:val="24"/>
              </w:rPr>
            </w:pPr>
            <w:r w:rsidRPr="007E2C1C">
              <w:rPr>
                <w:color w:val="000000"/>
                <w:sz w:val="24"/>
                <w:szCs w:val="24"/>
              </w:rPr>
              <w:t>87,294</w:t>
            </w:r>
          </w:p>
        </w:tc>
        <w:tc>
          <w:tcPr>
            <w:tcW w:w="1020" w:type="dxa"/>
            <w:shd w:val="clear" w:color="auto" w:fill="auto"/>
            <w:noWrap/>
            <w:vAlign w:val="bottom"/>
            <w:hideMark/>
          </w:tcPr>
          <w:p w14:paraId="09F4137A" w14:textId="77777777" w:rsidR="00C86DE2" w:rsidRPr="007E2C1C" w:rsidRDefault="00C86DE2" w:rsidP="00C86DE2">
            <w:pPr>
              <w:jc w:val="right"/>
              <w:rPr>
                <w:color w:val="000000"/>
                <w:sz w:val="24"/>
                <w:szCs w:val="24"/>
              </w:rPr>
            </w:pPr>
            <w:r w:rsidRPr="007E2C1C">
              <w:rPr>
                <w:color w:val="000000"/>
                <w:sz w:val="24"/>
                <w:szCs w:val="24"/>
              </w:rPr>
              <w:t>-4,564</w:t>
            </w:r>
          </w:p>
        </w:tc>
        <w:tc>
          <w:tcPr>
            <w:tcW w:w="1020" w:type="dxa"/>
            <w:shd w:val="clear" w:color="auto" w:fill="auto"/>
            <w:noWrap/>
            <w:vAlign w:val="bottom"/>
            <w:hideMark/>
          </w:tcPr>
          <w:p w14:paraId="739BEC16" w14:textId="77777777" w:rsidR="00C86DE2" w:rsidRPr="007E2C1C" w:rsidRDefault="00C86DE2" w:rsidP="00C86DE2">
            <w:pPr>
              <w:jc w:val="right"/>
              <w:rPr>
                <w:color w:val="000000"/>
                <w:sz w:val="24"/>
                <w:szCs w:val="24"/>
              </w:rPr>
            </w:pPr>
            <w:r w:rsidRPr="007E2C1C">
              <w:rPr>
                <w:color w:val="000000"/>
                <w:sz w:val="24"/>
                <w:szCs w:val="24"/>
              </w:rPr>
              <w:t>7,885</w:t>
            </w:r>
          </w:p>
        </w:tc>
        <w:tc>
          <w:tcPr>
            <w:tcW w:w="1020" w:type="dxa"/>
            <w:shd w:val="clear" w:color="auto" w:fill="auto"/>
            <w:noWrap/>
            <w:vAlign w:val="bottom"/>
            <w:hideMark/>
          </w:tcPr>
          <w:p w14:paraId="3FBCEDBF" w14:textId="77777777" w:rsidR="00C86DE2" w:rsidRPr="007E2C1C" w:rsidRDefault="00C86DE2" w:rsidP="00C86DE2">
            <w:pPr>
              <w:jc w:val="right"/>
              <w:rPr>
                <w:color w:val="000000"/>
                <w:sz w:val="24"/>
                <w:szCs w:val="24"/>
              </w:rPr>
            </w:pPr>
            <w:r w:rsidRPr="007E2C1C">
              <w:rPr>
                <w:color w:val="000000"/>
                <w:sz w:val="24"/>
                <w:szCs w:val="24"/>
              </w:rPr>
              <w:t>-7,1</w:t>
            </w:r>
          </w:p>
        </w:tc>
      </w:tr>
      <w:tr w:rsidR="00C86DE2" w:rsidRPr="007E2C1C" w14:paraId="32FA1FD9" w14:textId="77777777" w:rsidTr="00C86DE2">
        <w:trPr>
          <w:trHeight w:val="285"/>
          <w:jc w:val="center"/>
        </w:trPr>
        <w:tc>
          <w:tcPr>
            <w:tcW w:w="1020" w:type="dxa"/>
            <w:shd w:val="clear" w:color="auto" w:fill="auto"/>
            <w:noWrap/>
            <w:vAlign w:val="bottom"/>
            <w:hideMark/>
          </w:tcPr>
          <w:p w14:paraId="7888A277" w14:textId="77777777" w:rsidR="00C86DE2" w:rsidRPr="007E2C1C" w:rsidRDefault="00C86DE2" w:rsidP="00C86DE2">
            <w:pPr>
              <w:jc w:val="right"/>
              <w:rPr>
                <w:color w:val="000000"/>
                <w:sz w:val="24"/>
                <w:szCs w:val="24"/>
              </w:rPr>
            </w:pPr>
            <w:r w:rsidRPr="007E2C1C">
              <w:rPr>
                <w:color w:val="000000"/>
                <w:sz w:val="24"/>
                <w:szCs w:val="24"/>
              </w:rPr>
              <w:t>2011</w:t>
            </w:r>
          </w:p>
        </w:tc>
        <w:tc>
          <w:tcPr>
            <w:tcW w:w="1020" w:type="dxa"/>
            <w:shd w:val="clear" w:color="auto" w:fill="auto"/>
            <w:noWrap/>
            <w:vAlign w:val="bottom"/>
            <w:hideMark/>
          </w:tcPr>
          <w:p w14:paraId="2CCDB0C8" w14:textId="77777777" w:rsidR="00C86DE2" w:rsidRPr="007E2C1C" w:rsidRDefault="00C86DE2" w:rsidP="00C86DE2">
            <w:pPr>
              <w:jc w:val="right"/>
              <w:rPr>
                <w:color w:val="000000"/>
                <w:sz w:val="24"/>
                <w:szCs w:val="24"/>
              </w:rPr>
            </w:pPr>
            <w:r w:rsidRPr="007E2C1C">
              <w:rPr>
                <w:color w:val="000000"/>
                <w:sz w:val="24"/>
                <w:szCs w:val="24"/>
              </w:rPr>
              <w:t>172600</w:t>
            </w:r>
          </w:p>
        </w:tc>
        <w:tc>
          <w:tcPr>
            <w:tcW w:w="1020" w:type="dxa"/>
            <w:shd w:val="clear" w:color="auto" w:fill="auto"/>
            <w:noWrap/>
            <w:vAlign w:val="bottom"/>
            <w:hideMark/>
          </w:tcPr>
          <w:p w14:paraId="6A03C4BE" w14:textId="77777777" w:rsidR="00C86DE2" w:rsidRPr="007E2C1C" w:rsidRDefault="00C86DE2" w:rsidP="00C86DE2">
            <w:pPr>
              <w:jc w:val="right"/>
              <w:rPr>
                <w:color w:val="000000"/>
                <w:sz w:val="24"/>
                <w:szCs w:val="24"/>
              </w:rPr>
            </w:pPr>
            <w:r w:rsidRPr="007E2C1C">
              <w:rPr>
                <w:color w:val="000000"/>
                <w:sz w:val="24"/>
                <w:szCs w:val="24"/>
              </w:rPr>
              <w:t>105,785</w:t>
            </w:r>
          </w:p>
        </w:tc>
        <w:tc>
          <w:tcPr>
            <w:tcW w:w="1020" w:type="dxa"/>
            <w:shd w:val="clear" w:color="auto" w:fill="auto"/>
            <w:noWrap/>
            <w:vAlign w:val="bottom"/>
            <w:hideMark/>
          </w:tcPr>
          <w:p w14:paraId="2D9F8FEE" w14:textId="77777777" w:rsidR="00C86DE2" w:rsidRPr="007E2C1C" w:rsidRDefault="00C86DE2" w:rsidP="00C86DE2">
            <w:pPr>
              <w:jc w:val="right"/>
              <w:rPr>
                <w:color w:val="000000"/>
                <w:sz w:val="24"/>
                <w:szCs w:val="24"/>
              </w:rPr>
            </w:pPr>
            <w:r w:rsidRPr="007E2C1C">
              <w:rPr>
                <w:color w:val="000000"/>
                <w:sz w:val="24"/>
                <w:szCs w:val="24"/>
              </w:rPr>
              <w:t>109,215</w:t>
            </w:r>
          </w:p>
        </w:tc>
        <w:tc>
          <w:tcPr>
            <w:tcW w:w="1020" w:type="dxa"/>
            <w:shd w:val="clear" w:color="auto" w:fill="auto"/>
            <w:noWrap/>
            <w:vAlign w:val="bottom"/>
            <w:hideMark/>
          </w:tcPr>
          <w:p w14:paraId="5D616E4F" w14:textId="77777777" w:rsidR="00C86DE2" w:rsidRPr="007E2C1C" w:rsidRDefault="00C86DE2" w:rsidP="00C86DE2">
            <w:pPr>
              <w:jc w:val="right"/>
              <w:rPr>
                <w:color w:val="000000"/>
                <w:sz w:val="24"/>
                <w:szCs w:val="24"/>
              </w:rPr>
            </w:pPr>
            <w:r w:rsidRPr="007E2C1C">
              <w:rPr>
                <w:color w:val="000000"/>
                <w:sz w:val="24"/>
                <w:szCs w:val="24"/>
              </w:rPr>
              <w:t>-5,019</w:t>
            </w:r>
          </w:p>
        </w:tc>
        <w:tc>
          <w:tcPr>
            <w:tcW w:w="1020" w:type="dxa"/>
            <w:shd w:val="clear" w:color="auto" w:fill="auto"/>
            <w:noWrap/>
            <w:vAlign w:val="bottom"/>
            <w:hideMark/>
          </w:tcPr>
          <w:p w14:paraId="7DD1A629" w14:textId="77777777" w:rsidR="00C86DE2" w:rsidRPr="007E2C1C" w:rsidRDefault="00C86DE2" w:rsidP="00C86DE2">
            <w:pPr>
              <w:jc w:val="right"/>
              <w:rPr>
                <w:color w:val="000000"/>
                <w:sz w:val="24"/>
                <w:szCs w:val="24"/>
              </w:rPr>
            </w:pPr>
            <w:r w:rsidRPr="007E2C1C">
              <w:rPr>
                <w:color w:val="000000"/>
                <w:sz w:val="24"/>
                <w:szCs w:val="24"/>
              </w:rPr>
              <w:t>8,685</w:t>
            </w:r>
          </w:p>
        </w:tc>
        <w:tc>
          <w:tcPr>
            <w:tcW w:w="1020" w:type="dxa"/>
            <w:shd w:val="clear" w:color="auto" w:fill="auto"/>
            <w:noWrap/>
            <w:vAlign w:val="bottom"/>
            <w:hideMark/>
          </w:tcPr>
          <w:p w14:paraId="6EE06E73" w14:textId="77777777" w:rsidR="00C86DE2" w:rsidRPr="007E2C1C" w:rsidRDefault="00C86DE2" w:rsidP="00C86DE2">
            <w:pPr>
              <w:jc w:val="right"/>
              <w:rPr>
                <w:color w:val="000000"/>
                <w:sz w:val="24"/>
                <w:szCs w:val="24"/>
              </w:rPr>
            </w:pPr>
            <w:r w:rsidRPr="007E2C1C">
              <w:rPr>
                <w:color w:val="000000"/>
                <w:sz w:val="24"/>
                <w:szCs w:val="24"/>
              </w:rPr>
              <w:t>-6,48</w:t>
            </w:r>
          </w:p>
        </w:tc>
      </w:tr>
      <w:tr w:rsidR="00C86DE2" w:rsidRPr="007E2C1C" w14:paraId="0E57D706" w14:textId="77777777" w:rsidTr="00C86DE2">
        <w:trPr>
          <w:trHeight w:val="285"/>
          <w:jc w:val="center"/>
        </w:trPr>
        <w:tc>
          <w:tcPr>
            <w:tcW w:w="1020" w:type="dxa"/>
            <w:shd w:val="clear" w:color="auto" w:fill="auto"/>
            <w:noWrap/>
            <w:vAlign w:val="bottom"/>
            <w:hideMark/>
          </w:tcPr>
          <w:p w14:paraId="40A49B3A" w14:textId="77777777" w:rsidR="00C86DE2" w:rsidRPr="007E2C1C" w:rsidRDefault="00C86DE2" w:rsidP="00C86DE2">
            <w:pPr>
              <w:jc w:val="right"/>
              <w:rPr>
                <w:color w:val="000000"/>
                <w:sz w:val="24"/>
                <w:szCs w:val="24"/>
              </w:rPr>
            </w:pPr>
            <w:r w:rsidRPr="007E2C1C">
              <w:rPr>
                <w:color w:val="000000"/>
                <w:sz w:val="24"/>
                <w:szCs w:val="24"/>
              </w:rPr>
              <w:t>2012</w:t>
            </w:r>
          </w:p>
        </w:tc>
        <w:tc>
          <w:tcPr>
            <w:tcW w:w="1020" w:type="dxa"/>
            <w:shd w:val="clear" w:color="auto" w:fill="auto"/>
            <w:noWrap/>
            <w:vAlign w:val="bottom"/>
            <w:hideMark/>
          </w:tcPr>
          <w:p w14:paraId="05E3E048" w14:textId="77777777" w:rsidR="00C86DE2" w:rsidRPr="007E2C1C" w:rsidRDefault="00C86DE2" w:rsidP="00C86DE2">
            <w:pPr>
              <w:jc w:val="right"/>
              <w:rPr>
                <w:color w:val="000000"/>
                <w:sz w:val="24"/>
                <w:szCs w:val="24"/>
              </w:rPr>
            </w:pPr>
            <w:r w:rsidRPr="007E2C1C">
              <w:rPr>
                <w:color w:val="000000"/>
                <w:sz w:val="24"/>
                <w:szCs w:val="24"/>
              </w:rPr>
              <w:t>195590</w:t>
            </w:r>
          </w:p>
        </w:tc>
        <w:tc>
          <w:tcPr>
            <w:tcW w:w="1020" w:type="dxa"/>
            <w:shd w:val="clear" w:color="auto" w:fill="auto"/>
            <w:noWrap/>
            <w:vAlign w:val="bottom"/>
            <w:hideMark/>
          </w:tcPr>
          <w:p w14:paraId="121FE654" w14:textId="77777777" w:rsidR="00C86DE2" w:rsidRPr="007E2C1C" w:rsidRDefault="00C86DE2" w:rsidP="00C86DE2">
            <w:pPr>
              <w:jc w:val="right"/>
              <w:rPr>
                <w:color w:val="000000"/>
                <w:sz w:val="24"/>
                <w:szCs w:val="24"/>
              </w:rPr>
            </w:pPr>
            <w:r w:rsidRPr="007E2C1C">
              <w:rPr>
                <w:color w:val="000000"/>
                <w:sz w:val="24"/>
                <w:szCs w:val="24"/>
              </w:rPr>
              <w:t>124,314</w:t>
            </w:r>
          </w:p>
        </w:tc>
        <w:tc>
          <w:tcPr>
            <w:tcW w:w="1020" w:type="dxa"/>
            <w:shd w:val="clear" w:color="auto" w:fill="auto"/>
            <w:noWrap/>
            <w:vAlign w:val="bottom"/>
            <w:hideMark/>
          </w:tcPr>
          <w:p w14:paraId="6CD3D285" w14:textId="77777777" w:rsidR="00C86DE2" w:rsidRPr="007E2C1C" w:rsidRDefault="00C86DE2" w:rsidP="00C86DE2">
            <w:pPr>
              <w:jc w:val="right"/>
              <w:rPr>
                <w:color w:val="000000"/>
                <w:sz w:val="24"/>
                <w:szCs w:val="24"/>
              </w:rPr>
            </w:pPr>
            <w:r w:rsidRPr="007E2C1C">
              <w:rPr>
                <w:color w:val="000000"/>
                <w:sz w:val="24"/>
                <w:szCs w:val="24"/>
              </w:rPr>
              <w:t>116,868</w:t>
            </w:r>
          </w:p>
        </w:tc>
        <w:tc>
          <w:tcPr>
            <w:tcW w:w="1020" w:type="dxa"/>
            <w:shd w:val="clear" w:color="auto" w:fill="auto"/>
            <w:noWrap/>
            <w:vAlign w:val="bottom"/>
            <w:hideMark/>
          </w:tcPr>
          <w:p w14:paraId="15402664" w14:textId="77777777" w:rsidR="00C86DE2" w:rsidRPr="007E2C1C" w:rsidRDefault="00C86DE2" w:rsidP="00C86DE2">
            <w:pPr>
              <w:jc w:val="right"/>
              <w:rPr>
                <w:color w:val="000000"/>
                <w:sz w:val="24"/>
                <w:szCs w:val="24"/>
              </w:rPr>
            </w:pPr>
            <w:r w:rsidRPr="007E2C1C">
              <w:rPr>
                <w:color w:val="000000"/>
                <w:sz w:val="24"/>
                <w:szCs w:val="24"/>
              </w:rPr>
              <w:t>-6,229</w:t>
            </w:r>
          </w:p>
        </w:tc>
        <w:tc>
          <w:tcPr>
            <w:tcW w:w="1020" w:type="dxa"/>
            <w:shd w:val="clear" w:color="auto" w:fill="auto"/>
            <w:noWrap/>
            <w:vAlign w:val="bottom"/>
            <w:hideMark/>
          </w:tcPr>
          <w:p w14:paraId="590D775C" w14:textId="77777777" w:rsidR="00C86DE2" w:rsidRPr="007E2C1C" w:rsidRDefault="00C86DE2" w:rsidP="00C86DE2">
            <w:pPr>
              <w:jc w:val="right"/>
              <w:rPr>
                <w:color w:val="000000"/>
                <w:sz w:val="24"/>
                <w:szCs w:val="24"/>
              </w:rPr>
            </w:pPr>
            <w:r w:rsidRPr="007E2C1C">
              <w:rPr>
                <w:color w:val="000000"/>
                <w:sz w:val="24"/>
                <w:szCs w:val="24"/>
              </w:rPr>
              <w:t>8,212</w:t>
            </w:r>
          </w:p>
        </w:tc>
        <w:tc>
          <w:tcPr>
            <w:tcW w:w="1020" w:type="dxa"/>
            <w:shd w:val="clear" w:color="auto" w:fill="auto"/>
            <w:noWrap/>
            <w:vAlign w:val="bottom"/>
            <w:hideMark/>
          </w:tcPr>
          <w:p w14:paraId="74A8E4A0" w14:textId="77777777" w:rsidR="00C86DE2" w:rsidRPr="007E2C1C" w:rsidRDefault="00C86DE2" w:rsidP="00C86DE2">
            <w:pPr>
              <w:jc w:val="right"/>
              <w:rPr>
                <w:color w:val="000000"/>
                <w:sz w:val="24"/>
                <w:szCs w:val="24"/>
              </w:rPr>
            </w:pPr>
            <w:r w:rsidRPr="007E2C1C">
              <w:rPr>
                <w:color w:val="000000"/>
                <w:sz w:val="24"/>
                <w:szCs w:val="24"/>
              </w:rPr>
              <w:t>-7,168</w:t>
            </w:r>
          </w:p>
        </w:tc>
      </w:tr>
      <w:tr w:rsidR="00C86DE2" w:rsidRPr="007E2C1C" w14:paraId="4FC92868" w14:textId="77777777" w:rsidTr="00C86DE2">
        <w:trPr>
          <w:trHeight w:val="285"/>
          <w:jc w:val="center"/>
        </w:trPr>
        <w:tc>
          <w:tcPr>
            <w:tcW w:w="1020" w:type="dxa"/>
            <w:shd w:val="clear" w:color="auto" w:fill="auto"/>
            <w:noWrap/>
            <w:vAlign w:val="bottom"/>
            <w:hideMark/>
          </w:tcPr>
          <w:p w14:paraId="5AE0AF42" w14:textId="77777777" w:rsidR="00C86DE2" w:rsidRPr="007E2C1C" w:rsidRDefault="00C86DE2" w:rsidP="00C86DE2">
            <w:pPr>
              <w:jc w:val="right"/>
              <w:rPr>
                <w:color w:val="000000"/>
                <w:sz w:val="24"/>
                <w:szCs w:val="24"/>
              </w:rPr>
            </w:pPr>
            <w:r w:rsidRPr="007E2C1C">
              <w:rPr>
                <w:color w:val="000000"/>
                <w:sz w:val="24"/>
                <w:szCs w:val="24"/>
              </w:rPr>
              <w:t>2013</w:t>
            </w:r>
          </w:p>
        </w:tc>
        <w:tc>
          <w:tcPr>
            <w:tcW w:w="1020" w:type="dxa"/>
            <w:shd w:val="clear" w:color="auto" w:fill="auto"/>
            <w:noWrap/>
            <w:vAlign w:val="bottom"/>
            <w:hideMark/>
          </w:tcPr>
          <w:p w14:paraId="78B06C03" w14:textId="77777777" w:rsidR="00C86DE2" w:rsidRPr="007E2C1C" w:rsidRDefault="00C86DE2" w:rsidP="00C86DE2">
            <w:pPr>
              <w:jc w:val="right"/>
              <w:rPr>
                <w:color w:val="000000"/>
                <w:sz w:val="24"/>
                <w:szCs w:val="24"/>
              </w:rPr>
            </w:pPr>
            <w:r w:rsidRPr="007E2C1C">
              <w:rPr>
                <w:color w:val="000000"/>
                <w:sz w:val="24"/>
                <w:szCs w:val="24"/>
              </w:rPr>
              <w:t>213710</w:t>
            </w:r>
          </w:p>
        </w:tc>
        <w:tc>
          <w:tcPr>
            <w:tcW w:w="1020" w:type="dxa"/>
            <w:shd w:val="clear" w:color="auto" w:fill="auto"/>
            <w:noWrap/>
            <w:vAlign w:val="bottom"/>
            <w:hideMark/>
          </w:tcPr>
          <w:p w14:paraId="232CA4A8" w14:textId="77777777" w:rsidR="00C86DE2" w:rsidRPr="007E2C1C" w:rsidRDefault="00C86DE2" w:rsidP="00C86DE2">
            <w:pPr>
              <w:jc w:val="right"/>
              <w:rPr>
                <w:color w:val="000000"/>
                <w:sz w:val="24"/>
                <w:szCs w:val="24"/>
              </w:rPr>
            </w:pPr>
            <w:r w:rsidRPr="007E2C1C">
              <w:rPr>
                <w:color w:val="000000"/>
                <w:sz w:val="24"/>
                <w:szCs w:val="24"/>
              </w:rPr>
              <w:t>142,743</w:t>
            </w:r>
          </w:p>
        </w:tc>
        <w:tc>
          <w:tcPr>
            <w:tcW w:w="1020" w:type="dxa"/>
            <w:shd w:val="clear" w:color="auto" w:fill="auto"/>
            <w:noWrap/>
            <w:vAlign w:val="bottom"/>
            <w:hideMark/>
          </w:tcPr>
          <w:p w14:paraId="02B5745C" w14:textId="77777777" w:rsidR="00C86DE2" w:rsidRPr="007E2C1C" w:rsidRDefault="00C86DE2" w:rsidP="00C86DE2">
            <w:pPr>
              <w:jc w:val="right"/>
              <w:rPr>
                <w:color w:val="000000"/>
                <w:sz w:val="24"/>
                <w:szCs w:val="24"/>
              </w:rPr>
            </w:pPr>
            <w:r w:rsidRPr="007E2C1C">
              <w:rPr>
                <w:color w:val="000000"/>
                <w:sz w:val="24"/>
                <w:szCs w:val="24"/>
              </w:rPr>
              <w:t>137,139</w:t>
            </w:r>
          </w:p>
        </w:tc>
        <w:tc>
          <w:tcPr>
            <w:tcW w:w="1020" w:type="dxa"/>
            <w:shd w:val="clear" w:color="auto" w:fill="auto"/>
            <w:noWrap/>
            <w:vAlign w:val="bottom"/>
            <w:hideMark/>
          </w:tcPr>
          <w:p w14:paraId="063DB129" w14:textId="77777777" w:rsidR="00C86DE2" w:rsidRPr="007E2C1C" w:rsidRDefault="00C86DE2" w:rsidP="00C86DE2">
            <w:pPr>
              <w:jc w:val="right"/>
              <w:rPr>
                <w:color w:val="000000"/>
                <w:sz w:val="24"/>
                <w:szCs w:val="24"/>
              </w:rPr>
            </w:pPr>
            <w:r w:rsidRPr="007E2C1C">
              <w:rPr>
                <w:color w:val="000000"/>
                <w:sz w:val="24"/>
                <w:szCs w:val="24"/>
              </w:rPr>
              <w:t>-7,336</w:t>
            </w:r>
          </w:p>
        </w:tc>
        <w:tc>
          <w:tcPr>
            <w:tcW w:w="1020" w:type="dxa"/>
            <w:shd w:val="clear" w:color="auto" w:fill="auto"/>
            <w:noWrap/>
            <w:vAlign w:val="bottom"/>
            <w:hideMark/>
          </w:tcPr>
          <w:p w14:paraId="07C22D2B" w14:textId="77777777" w:rsidR="00C86DE2" w:rsidRPr="007E2C1C" w:rsidRDefault="00C86DE2" w:rsidP="00C86DE2">
            <w:pPr>
              <w:jc w:val="right"/>
              <w:rPr>
                <w:color w:val="000000"/>
                <w:sz w:val="24"/>
                <w:szCs w:val="24"/>
              </w:rPr>
            </w:pPr>
            <w:r w:rsidRPr="007E2C1C">
              <w:rPr>
                <w:color w:val="000000"/>
                <w:sz w:val="24"/>
                <w:szCs w:val="24"/>
              </w:rPr>
              <w:t>9,477</w:t>
            </w:r>
          </w:p>
        </w:tc>
        <w:tc>
          <w:tcPr>
            <w:tcW w:w="1020" w:type="dxa"/>
            <w:shd w:val="clear" w:color="auto" w:fill="auto"/>
            <w:noWrap/>
            <w:vAlign w:val="bottom"/>
            <w:hideMark/>
          </w:tcPr>
          <w:p w14:paraId="3F4B88BA" w14:textId="77777777" w:rsidR="00C86DE2" w:rsidRPr="007E2C1C" w:rsidRDefault="00C86DE2" w:rsidP="00C86DE2">
            <w:pPr>
              <w:jc w:val="right"/>
              <w:rPr>
                <w:color w:val="000000"/>
                <w:sz w:val="24"/>
                <w:szCs w:val="24"/>
              </w:rPr>
            </w:pPr>
            <w:r w:rsidRPr="007E2C1C">
              <w:rPr>
                <w:color w:val="000000"/>
                <w:sz w:val="24"/>
                <w:szCs w:val="24"/>
              </w:rPr>
              <w:t>-6,944</w:t>
            </w:r>
          </w:p>
        </w:tc>
      </w:tr>
      <w:tr w:rsidR="00C86DE2" w:rsidRPr="007E2C1C" w14:paraId="28E4E95B" w14:textId="77777777" w:rsidTr="00C86DE2">
        <w:trPr>
          <w:trHeight w:val="285"/>
          <w:jc w:val="center"/>
        </w:trPr>
        <w:tc>
          <w:tcPr>
            <w:tcW w:w="1020" w:type="dxa"/>
            <w:shd w:val="clear" w:color="auto" w:fill="auto"/>
            <w:noWrap/>
            <w:vAlign w:val="bottom"/>
            <w:hideMark/>
          </w:tcPr>
          <w:p w14:paraId="731FF2BF" w14:textId="77777777" w:rsidR="00C86DE2" w:rsidRPr="007E2C1C" w:rsidRDefault="00C86DE2" w:rsidP="00C86DE2">
            <w:pPr>
              <w:jc w:val="right"/>
              <w:rPr>
                <w:color w:val="000000"/>
                <w:sz w:val="24"/>
                <w:szCs w:val="24"/>
              </w:rPr>
            </w:pPr>
            <w:r w:rsidRPr="007E2C1C">
              <w:rPr>
                <w:color w:val="000000"/>
                <w:sz w:val="24"/>
                <w:szCs w:val="24"/>
              </w:rPr>
              <w:t>2014</w:t>
            </w:r>
          </w:p>
        </w:tc>
        <w:tc>
          <w:tcPr>
            <w:tcW w:w="1020" w:type="dxa"/>
            <w:shd w:val="clear" w:color="auto" w:fill="auto"/>
            <w:noWrap/>
            <w:vAlign w:val="bottom"/>
            <w:hideMark/>
          </w:tcPr>
          <w:p w14:paraId="2BB088D7" w14:textId="77777777" w:rsidR="00C86DE2" w:rsidRPr="007E2C1C" w:rsidRDefault="00C86DE2" w:rsidP="00C86DE2">
            <w:pPr>
              <w:jc w:val="right"/>
              <w:rPr>
                <w:color w:val="000000"/>
                <w:sz w:val="24"/>
                <w:szCs w:val="24"/>
              </w:rPr>
            </w:pPr>
            <w:r w:rsidRPr="007E2C1C">
              <w:rPr>
                <w:color w:val="000000"/>
                <w:sz w:val="24"/>
                <w:szCs w:val="24"/>
              </w:rPr>
              <w:t>233450</w:t>
            </w:r>
          </w:p>
        </w:tc>
        <w:tc>
          <w:tcPr>
            <w:tcW w:w="1020" w:type="dxa"/>
            <w:shd w:val="clear" w:color="auto" w:fill="auto"/>
            <w:noWrap/>
            <w:vAlign w:val="bottom"/>
            <w:hideMark/>
          </w:tcPr>
          <w:p w14:paraId="2E7E78E6" w14:textId="77777777" w:rsidR="00C86DE2" w:rsidRPr="007E2C1C" w:rsidRDefault="00C86DE2" w:rsidP="00C86DE2">
            <w:pPr>
              <w:jc w:val="right"/>
              <w:rPr>
                <w:color w:val="000000"/>
                <w:sz w:val="24"/>
                <w:szCs w:val="24"/>
              </w:rPr>
            </w:pPr>
            <w:r w:rsidRPr="007E2C1C">
              <w:rPr>
                <w:color w:val="000000"/>
                <w:sz w:val="24"/>
                <w:szCs w:val="24"/>
              </w:rPr>
              <w:t>161,187</w:t>
            </w:r>
          </w:p>
        </w:tc>
        <w:tc>
          <w:tcPr>
            <w:tcW w:w="1020" w:type="dxa"/>
            <w:shd w:val="clear" w:color="auto" w:fill="auto"/>
            <w:noWrap/>
            <w:vAlign w:val="bottom"/>
            <w:hideMark/>
          </w:tcPr>
          <w:p w14:paraId="44F0CC66" w14:textId="77777777" w:rsidR="00C86DE2" w:rsidRPr="007E2C1C" w:rsidRDefault="00C86DE2" w:rsidP="00C86DE2">
            <w:pPr>
              <w:jc w:val="right"/>
              <w:rPr>
                <w:color w:val="000000"/>
                <w:sz w:val="24"/>
                <w:szCs w:val="24"/>
              </w:rPr>
            </w:pPr>
            <w:r w:rsidRPr="007E2C1C">
              <w:rPr>
                <w:color w:val="000000"/>
                <w:sz w:val="24"/>
                <w:szCs w:val="24"/>
              </w:rPr>
              <w:t>152,591</w:t>
            </w:r>
          </w:p>
        </w:tc>
        <w:tc>
          <w:tcPr>
            <w:tcW w:w="1020" w:type="dxa"/>
            <w:shd w:val="clear" w:color="auto" w:fill="auto"/>
            <w:noWrap/>
            <w:vAlign w:val="bottom"/>
            <w:hideMark/>
          </w:tcPr>
          <w:p w14:paraId="64DE2B69" w14:textId="77777777" w:rsidR="00C86DE2" w:rsidRPr="007E2C1C" w:rsidRDefault="00C86DE2" w:rsidP="00C86DE2">
            <w:pPr>
              <w:jc w:val="right"/>
              <w:rPr>
                <w:color w:val="000000"/>
                <w:sz w:val="24"/>
                <w:szCs w:val="24"/>
              </w:rPr>
            </w:pPr>
            <w:r w:rsidRPr="007E2C1C">
              <w:rPr>
                <w:color w:val="000000"/>
                <w:sz w:val="24"/>
                <w:szCs w:val="24"/>
              </w:rPr>
              <w:t>-8,844</w:t>
            </w:r>
          </w:p>
        </w:tc>
        <w:tc>
          <w:tcPr>
            <w:tcW w:w="1020" w:type="dxa"/>
            <w:shd w:val="clear" w:color="auto" w:fill="auto"/>
            <w:noWrap/>
            <w:vAlign w:val="bottom"/>
            <w:hideMark/>
          </w:tcPr>
          <w:p w14:paraId="3A344A7D" w14:textId="77777777" w:rsidR="00C86DE2" w:rsidRPr="007E2C1C" w:rsidRDefault="00C86DE2" w:rsidP="00C86DE2">
            <w:pPr>
              <w:jc w:val="right"/>
              <w:rPr>
                <w:color w:val="000000"/>
                <w:sz w:val="24"/>
                <w:szCs w:val="24"/>
              </w:rPr>
            </w:pPr>
            <w:r w:rsidRPr="007E2C1C">
              <w:rPr>
                <w:color w:val="000000"/>
                <w:sz w:val="24"/>
                <w:szCs w:val="24"/>
              </w:rPr>
              <w:t>9,607</w:t>
            </w:r>
          </w:p>
        </w:tc>
        <w:tc>
          <w:tcPr>
            <w:tcW w:w="1020" w:type="dxa"/>
            <w:shd w:val="clear" w:color="auto" w:fill="auto"/>
            <w:noWrap/>
            <w:vAlign w:val="bottom"/>
            <w:hideMark/>
          </w:tcPr>
          <w:p w14:paraId="031A741B" w14:textId="77777777" w:rsidR="00C86DE2" w:rsidRPr="007E2C1C" w:rsidRDefault="00C86DE2" w:rsidP="00C86DE2">
            <w:pPr>
              <w:jc w:val="right"/>
              <w:rPr>
                <w:color w:val="000000"/>
                <w:sz w:val="24"/>
                <w:szCs w:val="24"/>
              </w:rPr>
            </w:pPr>
            <w:r w:rsidRPr="007E2C1C">
              <w:rPr>
                <w:color w:val="000000"/>
                <w:sz w:val="24"/>
                <w:szCs w:val="24"/>
              </w:rPr>
              <w:t>-8,05</w:t>
            </w:r>
          </w:p>
        </w:tc>
      </w:tr>
      <w:tr w:rsidR="00C86DE2" w:rsidRPr="007E2C1C" w14:paraId="38D1B549" w14:textId="77777777" w:rsidTr="00C86DE2">
        <w:trPr>
          <w:trHeight w:val="285"/>
          <w:jc w:val="center"/>
        </w:trPr>
        <w:tc>
          <w:tcPr>
            <w:tcW w:w="1020" w:type="dxa"/>
            <w:shd w:val="clear" w:color="auto" w:fill="auto"/>
            <w:noWrap/>
            <w:vAlign w:val="bottom"/>
            <w:hideMark/>
          </w:tcPr>
          <w:p w14:paraId="70D90EB7" w14:textId="77777777" w:rsidR="00C86DE2" w:rsidRPr="007E2C1C" w:rsidRDefault="00C86DE2" w:rsidP="00C86DE2">
            <w:pPr>
              <w:jc w:val="right"/>
              <w:rPr>
                <w:color w:val="000000"/>
                <w:sz w:val="24"/>
                <w:szCs w:val="24"/>
              </w:rPr>
            </w:pPr>
            <w:r w:rsidRPr="007E2C1C">
              <w:rPr>
                <w:color w:val="000000"/>
                <w:sz w:val="24"/>
                <w:szCs w:val="24"/>
              </w:rPr>
              <w:t>2015</w:t>
            </w:r>
          </w:p>
        </w:tc>
        <w:tc>
          <w:tcPr>
            <w:tcW w:w="1020" w:type="dxa"/>
            <w:shd w:val="clear" w:color="auto" w:fill="auto"/>
            <w:noWrap/>
            <w:vAlign w:val="bottom"/>
            <w:hideMark/>
          </w:tcPr>
          <w:p w14:paraId="52167E56" w14:textId="77777777" w:rsidR="00C86DE2" w:rsidRPr="007E2C1C" w:rsidRDefault="00C86DE2" w:rsidP="00C86DE2">
            <w:pPr>
              <w:jc w:val="right"/>
              <w:rPr>
                <w:color w:val="000000"/>
                <w:sz w:val="24"/>
                <w:szCs w:val="24"/>
              </w:rPr>
            </w:pPr>
            <w:r w:rsidRPr="007E2C1C">
              <w:rPr>
                <w:color w:val="000000"/>
                <w:sz w:val="24"/>
                <w:szCs w:val="24"/>
              </w:rPr>
              <w:t>239260</w:t>
            </w:r>
          </w:p>
        </w:tc>
        <w:tc>
          <w:tcPr>
            <w:tcW w:w="1020" w:type="dxa"/>
            <w:shd w:val="clear" w:color="auto" w:fill="auto"/>
            <w:noWrap/>
            <w:vAlign w:val="bottom"/>
            <w:hideMark/>
          </w:tcPr>
          <w:p w14:paraId="43F98CD2" w14:textId="77777777" w:rsidR="00C86DE2" w:rsidRPr="007E2C1C" w:rsidRDefault="00C86DE2" w:rsidP="00C86DE2">
            <w:pPr>
              <w:jc w:val="right"/>
              <w:rPr>
                <w:color w:val="000000"/>
                <w:sz w:val="24"/>
                <w:szCs w:val="24"/>
              </w:rPr>
            </w:pPr>
            <w:r w:rsidRPr="007E2C1C">
              <w:rPr>
                <w:color w:val="000000"/>
                <w:sz w:val="24"/>
                <w:szCs w:val="24"/>
              </w:rPr>
              <w:t>173,267</w:t>
            </w:r>
          </w:p>
        </w:tc>
        <w:tc>
          <w:tcPr>
            <w:tcW w:w="1020" w:type="dxa"/>
            <w:shd w:val="clear" w:color="auto" w:fill="auto"/>
            <w:noWrap/>
            <w:vAlign w:val="bottom"/>
            <w:hideMark/>
          </w:tcPr>
          <w:p w14:paraId="579C3D7D" w14:textId="77777777" w:rsidR="00C86DE2" w:rsidRPr="007E2C1C" w:rsidRDefault="00C86DE2" w:rsidP="00C86DE2">
            <w:pPr>
              <w:jc w:val="right"/>
              <w:rPr>
                <w:color w:val="000000"/>
                <w:sz w:val="24"/>
                <w:szCs w:val="24"/>
              </w:rPr>
            </w:pPr>
            <w:r w:rsidRPr="007E2C1C">
              <w:rPr>
                <w:color w:val="000000"/>
                <w:sz w:val="24"/>
                <w:szCs w:val="24"/>
              </w:rPr>
              <w:t>170,658</w:t>
            </w:r>
          </w:p>
        </w:tc>
        <w:tc>
          <w:tcPr>
            <w:tcW w:w="1020" w:type="dxa"/>
            <w:shd w:val="clear" w:color="auto" w:fill="auto"/>
            <w:noWrap/>
            <w:vAlign w:val="bottom"/>
            <w:hideMark/>
          </w:tcPr>
          <w:p w14:paraId="1FEFBF27" w14:textId="77777777" w:rsidR="00C86DE2" w:rsidRPr="007E2C1C" w:rsidRDefault="00C86DE2" w:rsidP="00C86DE2">
            <w:pPr>
              <w:jc w:val="right"/>
              <w:rPr>
                <w:color w:val="000000"/>
                <w:sz w:val="24"/>
                <w:szCs w:val="24"/>
              </w:rPr>
            </w:pPr>
            <w:r w:rsidRPr="007E2C1C">
              <w:rPr>
                <w:color w:val="000000"/>
                <w:sz w:val="24"/>
                <w:szCs w:val="24"/>
              </w:rPr>
              <w:t>-12,151</w:t>
            </w:r>
          </w:p>
        </w:tc>
        <w:tc>
          <w:tcPr>
            <w:tcW w:w="1020" w:type="dxa"/>
            <w:shd w:val="clear" w:color="auto" w:fill="auto"/>
            <w:noWrap/>
            <w:vAlign w:val="bottom"/>
            <w:hideMark/>
          </w:tcPr>
          <w:p w14:paraId="4B84ED5F" w14:textId="77777777" w:rsidR="00C86DE2" w:rsidRPr="007E2C1C" w:rsidRDefault="00C86DE2" w:rsidP="00C86DE2">
            <w:pPr>
              <w:jc w:val="right"/>
              <w:rPr>
                <w:color w:val="000000"/>
                <w:sz w:val="24"/>
                <w:szCs w:val="24"/>
              </w:rPr>
            </w:pPr>
            <w:r w:rsidRPr="007E2C1C">
              <w:rPr>
                <w:color w:val="000000"/>
                <w:sz w:val="24"/>
                <w:szCs w:val="24"/>
              </w:rPr>
              <w:t>7,501</w:t>
            </w:r>
          </w:p>
        </w:tc>
        <w:tc>
          <w:tcPr>
            <w:tcW w:w="1020" w:type="dxa"/>
            <w:shd w:val="clear" w:color="auto" w:fill="auto"/>
            <w:noWrap/>
            <w:vAlign w:val="bottom"/>
            <w:hideMark/>
          </w:tcPr>
          <w:p w14:paraId="459323D0" w14:textId="77777777" w:rsidR="00C86DE2" w:rsidRPr="007E2C1C" w:rsidRDefault="00C86DE2" w:rsidP="00C86DE2">
            <w:pPr>
              <w:jc w:val="right"/>
              <w:rPr>
                <w:color w:val="000000"/>
                <w:sz w:val="24"/>
                <w:szCs w:val="24"/>
              </w:rPr>
            </w:pPr>
            <w:r w:rsidRPr="007E2C1C">
              <w:rPr>
                <w:color w:val="000000"/>
                <w:sz w:val="24"/>
                <w:szCs w:val="24"/>
              </w:rPr>
              <w:t>-10,7</w:t>
            </w:r>
          </w:p>
        </w:tc>
      </w:tr>
      <w:tr w:rsidR="00C86DE2" w:rsidRPr="007E2C1C" w14:paraId="15DFB9C8" w14:textId="77777777" w:rsidTr="00C86DE2">
        <w:trPr>
          <w:trHeight w:val="285"/>
          <w:jc w:val="center"/>
        </w:trPr>
        <w:tc>
          <w:tcPr>
            <w:tcW w:w="1020" w:type="dxa"/>
            <w:shd w:val="clear" w:color="auto" w:fill="auto"/>
            <w:noWrap/>
            <w:vAlign w:val="bottom"/>
            <w:hideMark/>
          </w:tcPr>
          <w:p w14:paraId="60247960" w14:textId="77777777" w:rsidR="00C86DE2" w:rsidRPr="007E2C1C" w:rsidRDefault="00C86DE2" w:rsidP="00C86DE2">
            <w:pPr>
              <w:jc w:val="right"/>
              <w:rPr>
                <w:color w:val="000000"/>
                <w:sz w:val="24"/>
                <w:szCs w:val="24"/>
              </w:rPr>
            </w:pPr>
            <w:r w:rsidRPr="007E2C1C">
              <w:rPr>
                <w:color w:val="000000"/>
                <w:sz w:val="24"/>
                <w:szCs w:val="24"/>
              </w:rPr>
              <w:t>2016</w:t>
            </w:r>
          </w:p>
        </w:tc>
        <w:tc>
          <w:tcPr>
            <w:tcW w:w="1020" w:type="dxa"/>
            <w:shd w:val="clear" w:color="auto" w:fill="auto"/>
            <w:noWrap/>
            <w:vAlign w:val="bottom"/>
            <w:hideMark/>
          </w:tcPr>
          <w:p w14:paraId="72513921" w14:textId="77777777" w:rsidR="00C86DE2" w:rsidRPr="007E2C1C" w:rsidRDefault="00C86DE2" w:rsidP="00C86DE2">
            <w:pPr>
              <w:jc w:val="right"/>
              <w:rPr>
                <w:color w:val="000000"/>
                <w:sz w:val="24"/>
                <w:szCs w:val="24"/>
              </w:rPr>
            </w:pPr>
            <w:r w:rsidRPr="007E2C1C">
              <w:rPr>
                <w:color w:val="000000"/>
                <w:sz w:val="24"/>
                <w:szCs w:val="24"/>
              </w:rPr>
              <w:t>257100</w:t>
            </w:r>
          </w:p>
        </w:tc>
        <w:tc>
          <w:tcPr>
            <w:tcW w:w="1020" w:type="dxa"/>
            <w:shd w:val="clear" w:color="auto" w:fill="auto"/>
            <w:noWrap/>
            <w:vAlign w:val="bottom"/>
            <w:hideMark/>
          </w:tcPr>
          <w:p w14:paraId="31099E5A" w14:textId="77777777" w:rsidR="00C86DE2" w:rsidRPr="007E2C1C" w:rsidRDefault="00C86DE2" w:rsidP="00C86DE2">
            <w:pPr>
              <w:jc w:val="right"/>
              <w:rPr>
                <w:color w:val="000000"/>
                <w:sz w:val="24"/>
                <w:szCs w:val="24"/>
              </w:rPr>
            </w:pPr>
            <w:r w:rsidRPr="007E2C1C">
              <w:rPr>
                <w:color w:val="000000"/>
                <w:sz w:val="24"/>
                <w:szCs w:val="24"/>
              </w:rPr>
              <w:t>189,081</w:t>
            </w:r>
          </w:p>
        </w:tc>
        <w:tc>
          <w:tcPr>
            <w:tcW w:w="1020" w:type="dxa"/>
            <w:shd w:val="clear" w:color="auto" w:fill="auto"/>
            <w:noWrap/>
            <w:vAlign w:val="bottom"/>
            <w:hideMark/>
          </w:tcPr>
          <w:p w14:paraId="590CA3CF" w14:textId="77777777" w:rsidR="00C86DE2" w:rsidRPr="007E2C1C" w:rsidRDefault="00C86DE2" w:rsidP="00C86DE2">
            <w:pPr>
              <w:jc w:val="right"/>
              <w:rPr>
                <w:color w:val="000000"/>
                <w:sz w:val="24"/>
                <w:szCs w:val="24"/>
              </w:rPr>
            </w:pPr>
            <w:r w:rsidRPr="007E2C1C">
              <w:rPr>
                <w:color w:val="000000"/>
                <w:sz w:val="24"/>
                <w:szCs w:val="24"/>
              </w:rPr>
              <w:t>182,297</w:t>
            </w:r>
          </w:p>
        </w:tc>
        <w:tc>
          <w:tcPr>
            <w:tcW w:w="1020" w:type="dxa"/>
            <w:shd w:val="clear" w:color="auto" w:fill="auto"/>
            <w:noWrap/>
            <w:vAlign w:val="bottom"/>
            <w:hideMark/>
          </w:tcPr>
          <w:p w14:paraId="54F5101E" w14:textId="77777777" w:rsidR="00C86DE2" w:rsidRPr="007E2C1C" w:rsidRDefault="00C86DE2" w:rsidP="00C86DE2">
            <w:pPr>
              <w:jc w:val="right"/>
              <w:rPr>
                <w:color w:val="000000"/>
                <w:sz w:val="24"/>
                <w:szCs w:val="24"/>
              </w:rPr>
            </w:pPr>
            <w:r w:rsidRPr="007E2C1C">
              <w:rPr>
                <w:color w:val="000000"/>
                <w:sz w:val="24"/>
                <w:szCs w:val="24"/>
              </w:rPr>
              <w:t>-14,144</w:t>
            </w:r>
          </w:p>
        </w:tc>
        <w:tc>
          <w:tcPr>
            <w:tcW w:w="1020" w:type="dxa"/>
            <w:shd w:val="clear" w:color="auto" w:fill="auto"/>
            <w:noWrap/>
            <w:vAlign w:val="bottom"/>
            <w:hideMark/>
          </w:tcPr>
          <w:p w14:paraId="58783985" w14:textId="77777777" w:rsidR="00C86DE2" w:rsidRPr="007E2C1C" w:rsidRDefault="00C86DE2" w:rsidP="00C86DE2">
            <w:pPr>
              <w:jc w:val="right"/>
              <w:rPr>
                <w:color w:val="000000"/>
                <w:sz w:val="24"/>
                <w:szCs w:val="24"/>
              </w:rPr>
            </w:pPr>
            <w:r w:rsidRPr="007E2C1C">
              <w:rPr>
                <w:color w:val="000000"/>
                <w:sz w:val="24"/>
                <w:szCs w:val="24"/>
              </w:rPr>
              <w:t>7,985</w:t>
            </w:r>
          </w:p>
        </w:tc>
        <w:tc>
          <w:tcPr>
            <w:tcW w:w="1020" w:type="dxa"/>
            <w:shd w:val="clear" w:color="auto" w:fill="auto"/>
            <w:noWrap/>
            <w:vAlign w:val="bottom"/>
            <w:hideMark/>
          </w:tcPr>
          <w:p w14:paraId="17438F5E" w14:textId="77777777" w:rsidR="00C86DE2" w:rsidRPr="007E2C1C" w:rsidRDefault="00C86DE2" w:rsidP="00C86DE2">
            <w:pPr>
              <w:jc w:val="right"/>
              <w:rPr>
                <w:color w:val="000000"/>
                <w:sz w:val="24"/>
                <w:szCs w:val="24"/>
              </w:rPr>
            </w:pPr>
            <w:r w:rsidRPr="007E2C1C">
              <w:rPr>
                <w:color w:val="000000"/>
                <w:sz w:val="24"/>
                <w:szCs w:val="24"/>
              </w:rPr>
              <w:t>-11,6</w:t>
            </w:r>
          </w:p>
        </w:tc>
      </w:tr>
      <w:tr w:rsidR="00C86DE2" w:rsidRPr="007E2C1C" w14:paraId="4CBD5432" w14:textId="77777777" w:rsidTr="00C86DE2">
        <w:trPr>
          <w:trHeight w:val="285"/>
          <w:jc w:val="center"/>
        </w:trPr>
        <w:tc>
          <w:tcPr>
            <w:tcW w:w="1020" w:type="dxa"/>
            <w:shd w:val="clear" w:color="auto" w:fill="auto"/>
            <w:noWrap/>
            <w:vAlign w:val="bottom"/>
            <w:hideMark/>
          </w:tcPr>
          <w:p w14:paraId="42E6DCB6" w14:textId="77777777" w:rsidR="00C86DE2" w:rsidRPr="007E2C1C" w:rsidRDefault="00C86DE2" w:rsidP="00C86DE2">
            <w:pPr>
              <w:jc w:val="right"/>
              <w:rPr>
                <w:color w:val="000000"/>
                <w:sz w:val="24"/>
                <w:szCs w:val="24"/>
              </w:rPr>
            </w:pPr>
            <w:r w:rsidRPr="007E2C1C">
              <w:rPr>
                <w:color w:val="000000"/>
                <w:sz w:val="24"/>
                <w:szCs w:val="24"/>
              </w:rPr>
              <w:t>2017</w:t>
            </w:r>
          </w:p>
        </w:tc>
        <w:tc>
          <w:tcPr>
            <w:tcW w:w="1020" w:type="dxa"/>
            <w:shd w:val="clear" w:color="auto" w:fill="auto"/>
            <w:noWrap/>
            <w:vAlign w:val="bottom"/>
            <w:hideMark/>
          </w:tcPr>
          <w:p w14:paraId="2DAE0EA8" w14:textId="77777777" w:rsidR="00C86DE2" w:rsidRPr="007E2C1C" w:rsidRDefault="00C86DE2" w:rsidP="00C86DE2">
            <w:pPr>
              <w:jc w:val="right"/>
              <w:rPr>
                <w:color w:val="000000"/>
                <w:sz w:val="24"/>
                <w:szCs w:val="24"/>
              </w:rPr>
            </w:pPr>
            <w:r w:rsidRPr="007E2C1C">
              <w:rPr>
                <w:color w:val="000000"/>
                <w:sz w:val="24"/>
                <w:szCs w:val="24"/>
              </w:rPr>
              <w:t>281350</w:t>
            </w:r>
          </w:p>
        </w:tc>
        <w:tc>
          <w:tcPr>
            <w:tcW w:w="1020" w:type="dxa"/>
            <w:shd w:val="clear" w:color="auto" w:fill="auto"/>
            <w:noWrap/>
            <w:vAlign w:val="bottom"/>
            <w:hideMark/>
          </w:tcPr>
          <w:p w14:paraId="09750306" w14:textId="77777777" w:rsidR="00C86DE2" w:rsidRPr="007E2C1C" w:rsidRDefault="00C86DE2" w:rsidP="00C86DE2">
            <w:pPr>
              <w:jc w:val="right"/>
              <w:rPr>
                <w:color w:val="000000"/>
                <w:sz w:val="24"/>
                <w:szCs w:val="24"/>
              </w:rPr>
            </w:pPr>
            <w:r w:rsidRPr="007E2C1C">
              <w:rPr>
                <w:color w:val="000000"/>
                <w:sz w:val="24"/>
                <w:szCs w:val="24"/>
              </w:rPr>
              <w:t>228,189</w:t>
            </w:r>
          </w:p>
        </w:tc>
        <w:tc>
          <w:tcPr>
            <w:tcW w:w="1020" w:type="dxa"/>
            <w:shd w:val="clear" w:color="auto" w:fill="auto"/>
            <w:noWrap/>
            <w:vAlign w:val="bottom"/>
            <w:hideMark/>
          </w:tcPr>
          <w:p w14:paraId="6901B54C" w14:textId="77777777" w:rsidR="00C86DE2" w:rsidRPr="007E2C1C" w:rsidRDefault="00C86DE2" w:rsidP="00C86DE2">
            <w:pPr>
              <w:jc w:val="right"/>
              <w:rPr>
                <w:color w:val="000000"/>
                <w:sz w:val="24"/>
                <w:szCs w:val="24"/>
              </w:rPr>
            </w:pPr>
            <w:r w:rsidRPr="007E2C1C">
              <w:rPr>
                <w:color w:val="000000"/>
                <w:sz w:val="24"/>
                <w:szCs w:val="24"/>
              </w:rPr>
              <w:t>221,373</w:t>
            </w:r>
          </w:p>
        </w:tc>
        <w:tc>
          <w:tcPr>
            <w:tcW w:w="1020" w:type="dxa"/>
            <w:shd w:val="clear" w:color="auto" w:fill="auto"/>
            <w:noWrap/>
            <w:vAlign w:val="bottom"/>
            <w:hideMark/>
          </w:tcPr>
          <w:p w14:paraId="019526B0" w14:textId="77777777" w:rsidR="00C86DE2" w:rsidRPr="007E2C1C" w:rsidRDefault="00C86DE2" w:rsidP="00C86DE2">
            <w:pPr>
              <w:jc w:val="right"/>
              <w:rPr>
                <w:color w:val="000000"/>
                <w:sz w:val="24"/>
                <w:szCs w:val="24"/>
              </w:rPr>
            </w:pPr>
            <w:r w:rsidRPr="007E2C1C">
              <w:rPr>
                <w:color w:val="000000"/>
                <w:sz w:val="24"/>
                <w:szCs w:val="24"/>
              </w:rPr>
              <w:t>-16,988</w:t>
            </w:r>
          </w:p>
        </w:tc>
        <w:tc>
          <w:tcPr>
            <w:tcW w:w="1020" w:type="dxa"/>
            <w:shd w:val="clear" w:color="auto" w:fill="auto"/>
            <w:noWrap/>
            <w:vAlign w:val="bottom"/>
            <w:hideMark/>
          </w:tcPr>
          <w:p w14:paraId="51F9EE00" w14:textId="77777777" w:rsidR="00C86DE2" w:rsidRPr="007E2C1C" w:rsidRDefault="00C86DE2" w:rsidP="00C86DE2">
            <w:pPr>
              <w:jc w:val="right"/>
              <w:rPr>
                <w:color w:val="000000"/>
                <w:sz w:val="24"/>
                <w:szCs w:val="24"/>
              </w:rPr>
            </w:pPr>
            <w:r w:rsidRPr="007E2C1C">
              <w:rPr>
                <w:color w:val="000000"/>
                <w:sz w:val="24"/>
                <w:szCs w:val="24"/>
              </w:rPr>
              <w:t>8,528</w:t>
            </w:r>
          </w:p>
        </w:tc>
        <w:tc>
          <w:tcPr>
            <w:tcW w:w="1020" w:type="dxa"/>
            <w:shd w:val="clear" w:color="auto" w:fill="auto"/>
            <w:noWrap/>
            <w:vAlign w:val="bottom"/>
            <w:hideMark/>
          </w:tcPr>
          <w:p w14:paraId="7C2C5B73" w14:textId="77777777" w:rsidR="00C86DE2" w:rsidRPr="007E2C1C" w:rsidRDefault="00C86DE2" w:rsidP="00C86DE2">
            <w:pPr>
              <w:jc w:val="right"/>
              <w:rPr>
                <w:color w:val="000000"/>
                <w:sz w:val="24"/>
                <w:szCs w:val="24"/>
              </w:rPr>
            </w:pPr>
            <w:r w:rsidRPr="007E2C1C">
              <w:rPr>
                <w:color w:val="000000"/>
                <w:sz w:val="24"/>
                <w:szCs w:val="24"/>
              </w:rPr>
              <w:t>-13,62</w:t>
            </w:r>
          </w:p>
        </w:tc>
      </w:tr>
      <w:tr w:rsidR="00C86DE2" w:rsidRPr="007E2C1C" w14:paraId="29653700" w14:textId="77777777" w:rsidTr="00C86DE2">
        <w:trPr>
          <w:trHeight w:val="285"/>
          <w:jc w:val="center"/>
        </w:trPr>
        <w:tc>
          <w:tcPr>
            <w:tcW w:w="1020" w:type="dxa"/>
            <w:shd w:val="clear" w:color="auto" w:fill="auto"/>
            <w:noWrap/>
            <w:vAlign w:val="bottom"/>
            <w:hideMark/>
          </w:tcPr>
          <w:p w14:paraId="1653E11A" w14:textId="77777777" w:rsidR="00C86DE2" w:rsidRPr="007E2C1C" w:rsidRDefault="00C86DE2" w:rsidP="00C86DE2">
            <w:pPr>
              <w:jc w:val="right"/>
              <w:rPr>
                <w:color w:val="000000"/>
                <w:sz w:val="24"/>
                <w:szCs w:val="24"/>
              </w:rPr>
            </w:pPr>
            <w:r w:rsidRPr="007E2C1C">
              <w:rPr>
                <w:color w:val="000000"/>
                <w:sz w:val="24"/>
                <w:szCs w:val="24"/>
              </w:rPr>
              <w:t>2018</w:t>
            </w:r>
          </w:p>
        </w:tc>
        <w:tc>
          <w:tcPr>
            <w:tcW w:w="1020" w:type="dxa"/>
            <w:shd w:val="clear" w:color="auto" w:fill="auto"/>
            <w:noWrap/>
            <w:vAlign w:val="bottom"/>
            <w:hideMark/>
          </w:tcPr>
          <w:p w14:paraId="2AEF5B3E" w14:textId="77777777" w:rsidR="00C86DE2" w:rsidRPr="007E2C1C" w:rsidRDefault="00C86DE2" w:rsidP="00C86DE2">
            <w:pPr>
              <w:jc w:val="right"/>
              <w:rPr>
                <w:color w:val="000000"/>
                <w:sz w:val="24"/>
                <w:szCs w:val="24"/>
              </w:rPr>
            </w:pPr>
            <w:r w:rsidRPr="007E2C1C">
              <w:rPr>
                <w:color w:val="000000"/>
                <w:sz w:val="24"/>
                <w:szCs w:val="24"/>
              </w:rPr>
              <w:t>310110</w:t>
            </w:r>
          </w:p>
        </w:tc>
        <w:tc>
          <w:tcPr>
            <w:tcW w:w="1020" w:type="dxa"/>
            <w:shd w:val="clear" w:color="auto" w:fill="auto"/>
            <w:noWrap/>
            <w:vAlign w:val="bottom"/>
            <w:hideMark/>
          </w:tcPr>
          <w:p w14:paraId="3B8C273A" w14:textId="77777777" w:rsidR="00C86DE2" w:rsidRPr="007E2C1C" w:rsidRDefault="00C86DE2" w:rsidP="00C86DE2">
            <w:pPr>
              <w:jc w:val="right"/>
              <w:rPr>
                <w:color w:val="000000"/>
                <w:sz w:val="24"/>
                <w:szCs w:val="24"/>
              </w:rPr>
            </w:pPr>
            <w:r w:rsidRPr="007E2C1C">
              <w:rPr>
                <w:color w:val="000000"/>
                <w:sz w:val="24"/>
                <w:szCs w:val="24"/>
              </w:rPr>
              <w:t>258,487</w:t>
            </w:r>
          </w:p>
        </w:tc>
        <w:tc>
          <w:tcPr>
            <w:tcW w:w="1020" w:type="dxa"/>
            <w:shd w:val="clear" w:color="auto" w:fill="auto"/>
            <w:noWrap/>
            <w:vAlign w:val="bottom"/>
            <w:hideMark/>
          </w:tcPr>
          <w:p w14:paraId="0AC99D69" w14:textId="77777777" w:rsidR="00C86DE2" w:rsidRPr="007E2C1C" w:rsidRDefault="00C86DE2" w:rsidP="00C86DE2">
            <w:pPr>
              <w:jc w:val="right"/>
              <w:rPr>
                <w:color w:val="000000"/>
                <w:sz w:val="24"/>
                <w:szCs w:val="24"/>
              </w:rPr>
            </w:pPr>
            <w:r w:rsidRPr="007E2C1C">
              <w:rPr>
                <w:color w:val="000000"/>
                <w:sz w:val="24"/>
                <w:szCs w:val="24"/>
              </w:rPr>
              <w:t>245,627</w:t>
            </w:r>
          </w:p>
        </w:tc>
        <w:tc>
          <w:tcPr>
            <w:tcW w:w="1020" w:type="dxa"/>
            <w:shd w:val="clear" w:color="auto" w:fill="auto"/>
            <w:noWrap/>
            <w:vAlign w:val="bottom"/>
            <w:hideMark/>
          </w:tcPr>
          <w:p w14:paraId="73A8879A" w14:textId="77777777" w:rsidR="00C86DE2" w:rsidRPr="007E2C1C" w:rsidRDefault="00C86DE2" w:rsidP="00C86DE2">
            <w:pPr>
              <w:jc w:val="right"/>
              <w:rPr>
                <w:color w:val="000000"/>
                <w:sz w:val="24"/>
                <w:szCs w:val="24"/>
              </w:rPr>
            </w:pPr>
            <w:r w:rsidRPr="007E2C1C">
              <w:rPr>
                <w:color w:val="000000"/>
                <w:sz w:val="24"/>
                <w:szCs w:val="24"/>
              </w:rPr>
              <w:t>-15,818</w:t>
            </w:r>
          </w:p>
        </w:tc>
        <w:tc>
          <w:tcPr>
            <w:tcW w:w="1020" w:type="dxa"/>
            <w:shd w:val="clear" w:color="auto" w:fill="auto"/>
            <w:noWrap/>
            <w:vAlign w:val="bottom"/>
            <w:hideMark/>
          </w:tcPr>
          <w:p w14:paraId="23672392" w14:textId="77777777" w:rsidR="00C86DE2" w:rsidRPr="007E2C1C" w:rsidRDefault="00C86DE2" w:rsidP="00C86DE2">
            <w:pPr>
              <w:jc w:val="right"/>
              <w:rPr>
                <w:color w:val="000000"/>
                <w:sz w:val="24"/>
                <w:szCs w:val="24"/>
              </w:rPr>
            </w:pPr>
            <w:r w:rsidRPr="007E2C1C">
              <w:rPr>
                <w:color w:val="000000"/>
                <w:sz w:val="24"/>
                <w:szCs w:val="24"/>
              </w:rPr>
              <w:t>8,857</w:t>
            </w:r>
          </w:p>
        </w:tc>
        <w:tc>
          <w:tcPr>
            <w:tcW w:w="1020" w:type="dxa"/>
            <w:shd w:val="clear" w:color="auto" w:fill="auto"/>
            <w:noWrap/>
            <w:vAlign w:val="bottom"/>
            <w:hideMark/>
          </w:tcPr>
          <w:p w14:paraId="46CC5EFF" w14:textId="77777777" w:rsidR="00C86DE2" w:rsidRPr="007E2C1C" w:rsidRDefault="00C86DE2" w:rsidP="00C86DE2">
            <w:pPr>
              <w:jc w:val="right"/>
              <w:rPr>
                <w:color w:val="000000"/>
                <w:sz w:val="24"/>
                <w:szCs w:val="24"/>
              </w:rPr>
            </w:pPr>
            <w:r w:rsidRPr="007E2C1C">
              <w:rPr>
                <w:color w:val="000000"/>
                <w:sz w:val="24"/>
                <w:szCs w:val="24"/>
              </w:rPr>
              <w:t>-14,902</w:t>
            </w:r>
          </w:p>
        </w:tc>
      </w:tr>
      <w:tr w:rsidR="00C86DE2" w:rsidRPr="007E2C1C" w14:paraId="443B9FE2" w14:textId="77777777" w:rsidTr="00C86DE2">
        <w:trPr>
          <w:trHeight w:val="285"/>
          <w:jc w:val="center"/>
        </w:trPr>
        <w:tc>
          <w:tcPr>
            <w:tcW w:w="1020" w:type="dxa"/>
            <w:shd w:val="clear" w:color="auto" w:fill="auto"/>
            <w:noWrap/>
            <w:vAlign w:val="bottom"/>
            <w:hideMark/>
          </w:tcPr>
          <w:p w14:paraId="2AFBD717" w14:textId="77777777" w:rsidR="00C86DE2" w:rsidRPr="007E2C1C" w:rsidRDefault="00C86DE2" w:rsidP="00C86DE2">
            <w:pPr>
              <w:jc w:val="right"/>
              <w:rPr>
                <w:color w:val="000000"/>
                <w:sz w:val="24"/>
                <w:szCs w:val="24"/>
              </w:rPr>
            </w:pPr>
            <w:r w:rsidRPr="007E2C1C">
              <w:rPr>
                <w:color w:val="000000"/>
                <w:sz w:val="24"/>
                <w:szCs w:val="24"/>
              </w:rPr>
              <w:t>2019</w:t>
            </w:r>
          </w:p>
        </w:tc>
        <w:tc>
          <w:tcPr>
            <w:tcW w:w="1020" w:type="dxa"/>
            <w:shd w:val="clear" w:color="auto" w:fill="auto"/>
            <w:noWrap/>
            <w:vAlign w:val="bottom"/>
            <w:hideMark/>
          </w:tcPr>
          <w:p w14:paraId="1A7749E6" w14:textId="77777777" w:rsidR="00C86DE2" w:rsidRPr="007E2C1C" w:rsidRDefault="00C86DE2" w:rsidP="00C86DE2">
            <w:pPr>
              <w:jc w:val="right"/>
              <w:rPr>
                <w:color w:val="000000"/>
                <w:sz w:val="24"/>
                <w:szCs w:val="24"/>
              </w:rPr>
            </w:pPr>
            <w:r w:rsidRPr="007E2C1C">
              <w:rPr>
                <w:color w:val="000000"/>
                <w:sz w:val="24"/>
                <w:szCs w:val="24"/>
              </w:rPr>
              <w:t>334370</w:t>
            </w:r>
          </w:p>
        </w:tc>
        <w:tc>
          <w:tcPr>
            <w:tcW w:w="1020" w:type="dxa"/>
            <w:shd w:val="clear" w:color="auto" w:fill="auto"/>
            <w:noWrap/>
            <w:vAlign w:val="bottom"/>
            <w:hideMark/>
          </w:tcPr>
          <w:p w14:paraId="6D5ACD66" w14:textId="77777777" w:rsidR="00C86DE2" w:rsidRPr="007E2C1C" w:rsidRDefault="00C86DE2" w:rsidP="00C86DE2">
            <w:pPr>
              <w:jc w:val="right"/>
              <w:rPr>
                <w:color w:val="000000"/>
                <w:sz w:val="24"/>
                <w:szCs w:val="24"/>
              </w:rPr>
            </w:pPr>
            <w:r w:rsidRPr="007E2C1C">
              <w:rPr>
                <w:color w:val="000000"/>
                <w:sz w:val="24"/>
                <w:szCs w:val="24"/>
              </w:rPr>
              <w:t>280,826</w:t>
            </w:r>
          </w:p>
        </w:tc>
        <w:tc>
          <w:tcPr>
            <w:tcW w:w="1020" w:type="dxa"/>
            <w:shd w:val="clear" w:color="auto" w:fill="auto"/>
            <w:noWrap/>
            <w:vAlign w:val="bottom"/>
            <w:hideMark/>
          </w:tcPr>
          <w:p w14:paraId="4F86C1E2" w14:textId="77777777" w:rsidR="00C86DE2" w:rsidRPr="007E2C1C" w:rsidRDefault="00C86DE2" w:rsidP="00C86DE2">
            <w:pPr>
              <w:jc w:val="right"/>
              <w:rPr>
                <w:color w:val="000000"/>
                <w:sz w:val="24"/>
                <w:szCs w:val="24"/>
              </w:rPr>
            </w:pPr>
            <w:r w:rsidRPr="007E2C1C">
              <w:rPr>
                <w:color w:val="000000"/>
                <w:sz w:val="24"/>
                <w:szCs w:val="24"/>
              </w:rPr>
              <w:t>261,683</w:t>
            </w:r>
          </w:p>
        </w:tc>
        <w:tc>
          <w:tcPr>
            <w:tcW w:w="1020" w:type="dxa"/>
            <w:shd w:val="clear" w:color="auto" w:fill="auto"/>
            <w:noWrap/>
            <w:vAlign w:val="bottom"/>
            <w:hideMark/>
          </w:tcPr>
          <w:p w14:paraId="7FC8D071" w14:textId="77777777" w:rsidR="00C86DE2" w:rsidRPr="007E2C1C" w:rsidRDefault="00C86DE2" w:rsidP="00C86DE2">
            <w:pPr>
              <w:jc w:val="right"/>
              <w:rPr>
                <w:color w:val="000000"/>
                <w:sz w:val="24"/>
                <w:szCs w:val="24"/>
              </w:rPr>
            </w:pPr>
            <w:r w:rsidRPr="007E2C1C">
              <w:rPr>
                <w:color w:val="000000"/>
                <w:sz w:val="24"/>
                <w:szCs w:val="24"/>
              </w:rPr>
              <w:t>-15,283</w:t>
            </w:r>
          </w:p>
        </w:tc>
        <w:tc>
          <w:tcPr>
            <w:tcW w:w="1020" w:type="dxa"/>
            <w:shd w:val="clear" w:color="auto" w:fill="auto"/>
            <w:noWrap/>
            <w:vAlign w:val="bottom"/>
            <w:hideMark/>
          </w:tcPr>
          <w:p w14:paraId="55F17AFB" w14:textId="77777777" w:rsidR="00C86DE2" w:rsidRPr="007E2C1C" w:rsidRDefault="00C86DE2" w:rsidP="00C86DE2">
            <w:pPr>
              <w:jc w:val="right"/>
              <w:rPr>
                <w:color w:val="000000"/>
                <w:sz w:val="24"/>
                <w:szCs w:val="24"/>
              </w:rPr>
            </w:pPr>
            <w:r w:rsidRPr="007E2C1C">
              <w:rPr>
                <w:color w:val="000000"/>
                <w:sz w:val="24"/>
                <w:szCs w:val="24"/>
              </w:rPr>
              <w:t>9,241</w:t>
            </w:r>
          </w:p>
        </w:tc>
        <w:tc>
          <w:tcPr>
            <w:tcW w:w="1020" w:type="dxa"/>
            <w:shd w:val="clear" w:color="auto" w:fill="auto"/>
            <w:noWrap/>
            <w:vAlign w:val="bottom"/>
            <w:hideMark/>
          </w:tcPr>
          <w:p w14:paraId="2C07D9CF" w14:textId="77777777" w:rsidR="00C86DE2" w:rsidRPr="007E2C1C" w:rsidRDefault="00C86DE2" w:rsidP="00C86DE2">
            <w:pPr>
              <w:jc w:val="right"/>
              <w:rPr>
                <w:color w:val="000000"/>
                <w:sz w:val="24"/>
                <w:szCs w:val="24"/>
              </w:rPr>
            </w:pPr>
            <w:r w:rsidRPr="007E2C1C">
              <w:rPr>
                <w:color w:val="000000"/>
                <w:sz w:val="24"/>
                <w:szCs w:val="24"/>
              </w:rPr>
              <w:t>-15,635</w:t>
            </w:r>
          </w:p>
        </w:tc>
      </w:tr>
      <w:tr w:rsidR="00C86DE2" w:rsidRPr="007E2C1C" w14:paraId="6B5BF718" w14:textId="77777777" w:rsidTr="00C86DE2">
        <w:trPr>
          <w:trHeight w:val="285"/>
          <w:jc w:val="center"/>
        </w:trPr>
        <w:tc>
          <w:tcPr>
            <w:tcW w:w="1020" w:type="dxa"/>
            <w:shd w:val="clear" w:color="auto" w:fill="auto"/>
            <w:noWrap/>
            <w:vAlign w:val="bottom"/>
            <w:hideMark/>
          </w:tcPr>
          <w:p w14:paraId="3E717818" w14:textId="77777777" w:rsidR="00C86DE2" w:rsidRPr="007E2C1C" w:rsidRDefault="00C86DE2" w:rsidP="00C86DE2">
            <w:pPr>
              <w:jc w:val="right"/>
              <w:rPr>
                <w:color w:val="000000"/>
                <w:sz w:val="24"/>
                <w:szCs w:val="24"/>
              </w:rPr>
            </w:pPr>
            <w:r w:rsidRPr="007E2C1C">
              <w:rPr>
                <w:color w:val="000000"/>
                <w:sz w:val="24"/>
                <w:szCs w:val="24"/>
              </w:rPr>
              <w:t>2020</w:t>
            </w:r>
          </w:p>
        </w:tc>
        <w:tc>
          <w:tcPr>
            <w:tcW w:w="1020" w:type="dxa"/>
            <w:shd w:val="clear" w:color="auto" w:fill="auto"/>
            <w:noWrap/>
            <w:vAlign w:val="bottom"/>
            <w:hideMark/>
          </w:tcPr>
          <w:p w14:paraId="22190624" w14:textId="77777777" w:rsidR="00C86DE2" w:rsidRPr="007E2C1C" w:rsidRDefault="00C86DE2" w:rsidP="00C86DE2">
            <w:pPr>
              <w:jc w:val="right"/>
              <w:rPr>
                <w:color w:val="000000"/>
                <w:sz w:val="24"/>
                <w:szCs w:val="24"/>
              </w:rPr>
            </w:pPr>
            <w:r w:rsidRPr="007E2C1C">
              <w:rPr>
                <w:color w:val="000000"/>
                <w:sz w:val="24"/>
                <w:szCs w:val="24"/>
              </w:rPr>
              <w:t>346620</w:t>
            </w:r>
          </w:p>
        </w:tc>
        <w:tc>
          <w:tcPr>
            <w:tcW w:w="1020" w:type="dxa"/>
            <w:shd w:val="clear" w:color="auto" w:fill="auto"/>
            <w:noWrap/>
            <w:vAlign w:val="bottom"/>
            <w:hideMark/>
          </w:tcPr>
          <w:p w14:paraId="350D4941" w14:textId="77777777" w:rsidR="00C86DE2" w:rsidRPr="007E2C1C" w:rsidRDefault="00C86DE2" w:rsidP="00C86DE2">
            <w:pPr>
              <w:jc w:val="right"/>
              <w:rPr>
                <w:color w:val="000000"/>
                <w:sz w:val="24"/>
                <w:szCs w:val="24"/>
              </w:rPr>
            </w:pPr>
            <w:r w:rsidRPr="007E2C1C">
              <w:rPr>
                <w:color w:val="000000"/>
                <w:sz w:val="24"/>
                <w:szCs w:val="24"/>
              </w:rPr>
              <w:t>290,229</w:t>
            </w:r>
          </w:p>
        </w:tc>
        <w:tc>
          <w:tcPr>
            <w:tcW w:w="1020" w:type="dxa"/>
            <w:shd w:val="clear" w:color="auto" w:fill="auto"/>
            <w:noWrap/>
            <w:vAlign w:val="bottom"/>
            <w:hideMark/>
          </w:tcPr>
          <w:p w14:paraId="59C0029A" w14:textId="77777777" w:rsidR="00C86DE2" w:rsidRPr="007E2C1C" w:rsidRDefault="00C86DE2" w:rsidP="00C86DE2">
            <w:pPr>
              <w:jc w:val="right"/>
              <w:rPr>
                <w:color w:val="000000"/>
                <w:sz w:val="24"/>
                <w:szCs w:val="24"/>
              </w:rPr>
            </w:pPr>
            <w:r w:rsidRPr="007E2C1C">
              <w:rPr>
                <w:color w:val="000000"/>
                <w:sz w:val="24"/>
                <w:szCs w:val="24"/>
              </w:rPr>
              <w:t>269,808</w:t>
            </w:r>
          </w:p>
        </w:tc>
        <w:tc>
          <w:tcPr>
            <w:tcW w:w="1020" w:type="dxa"/>
            <w:shd w:val="clear" w:color="auto" w:fill="auto"/>
            <w:noWrap/>
            <w:vAlign w:val="bottom"/>
            <w:hideMark/>
          </w:tcPr>
          <w:p w14:paraId="3630AC6E" w14:textId="77777777" w:rsidR="00C86DE2" w:rsidRPr="007E2C1C" w:rsidRDefault="00C86DE2" w:rsidP="00C86DE2">
            <w:pPr>
              <w:jc w:val="right"/>
              <w:rPr>
                <w:color w:val="000000"/>
                <w:sz w:val="24"/>
                <w:szCs w:val="24"/>
              </w:rPr>
            </w:pPr>
            <w:r w:rsidRPr="007E2C1C">
              <w:rPr>
                <w:color w:val="000000"/>
                <w:sz w:val="24"/>
                <w:szCs w:val="24"/>
              </w:rPr>
              <w:t>-14,817</w:t>
            </w:r>
          </w:p>
        </w:tc>
        <w:tc>
          <w:tcPr>
            <w:tcW w:w="1020" w:type="dxa"/>
            <w:shd w:val="clear" w:color="auto" w:fill="auto"/>
            <w:noWrap/>
            <w:vAlign w:val="bottom"/>
            <w:hideMark/>
          </w:tcPr>
          <w:p w14:paraId="0453D3AD" w14:textId="77777777" w:rsidR="00C86DE2" w:rsidRPr="007E2C1C" w:rsidRDefault="00C86DE2" w:rsidP="00C86DE2">
            <w:pPr>
              <w:jc w:val="right"/>
              <w:rPr>
                <w:color w:val="000000"/>
                <w:sz w:val="24"/>
                <w:szCs w:val="24"/>
              </w:rPr>
            </w:pPr>
            <w:r w:rsidRPr="007E2C1C">
              <w:rPr>
                <w:color w:val="000000"/>
                <w:sz w:val="24"/>
                <w:szCs w:val="24"/>
              </w:rPr>
              <w:t>9,456</w:t>
            </w:r>
          </w:p>
        </w:tc>
        <w:tc>
          <w:tcPr>
            <w:tcW w:w="1020" w:type="dxa"/>
            <w:shd w:val="clear" w:color="auto" w:fill="auto"/>
            <w:noWrap/>
            <w:vAlign w:val="bottom"/>
            <w:hideMark/>
          </w:tcPr>
          <w:p w14:paraId="1EEC53EA" w14:textId="77777777" w:rsidR="00C86DE2" w:rsidRPr="007E2C1C" w:rsidRDefault="00C86DE2" w:rsidP="00C86DE2">
            <w:pPr>
              <w:jc w:val="right"/>
              <w:rPr>
                <w:color w:val="000000"/>
                <w:sz w:val="24"/>
                <w:szCs w:val="24"/>
              </w:rPr>
            </w:pPr>
            <w:r w:rsidRPr="007E2C1C">
              <w:rPr>
                <w:color w:val="000000"/>
                <w:sz w:val="24"/>
                <w:szCs w:val="24"/>
              </w:rPr>
              <w:t>-15,42</w:t>
            </w:r>
          </w:p>
        </w:tc>
      </w:tr>
      <w:tr w:rsidR="00C86DE2" w:rsidRPr="007E2C1C" w14:paraId="20B39C61" w14:textId="77777777" w:rsidTr="00C86DE2">
        <w:trPr>
          <w:trHeight w:val="285"/>
          <w:jc w:val="center"/>
        </w:trPr>
        <w:tc>
          <w:tcPr>
            <w:tcW w:w="1020" w:type="dxa"/>
            <w:shd w:val="clear" w:color="auto" w:fill="auto"/>
            <w:noWrap/>
            <w:vAlign w:val="bottom"/>
            <w:hideMark/>
          </w:tcPr>
          <w:p w14:paraId="422351AC" w14:textId="77777777" w:rsidR="00C86DE2" w:rsidRPr="007E2C1C" w:rsidRDefault="00C86DE2" w:rsidP="00C86DE2">
            <w:pPr>
              <w:jc w:val="right"/>
              <w:rPr>
                <w:color w:val="000000"/>
                <w:sz w:val="24"/>
                <w:szCs w:val="24"/>
              </w:rPr>
            </w:pPr>
            <w:r w:rsidRPr="007E2C1C">
              <w:rPr>
                <w:color w:val="000000"/>
                <w:sz w:val="24"/>
                <w:szCs w:val="24"/>
              </w:rPr>
              <w:t>2021</w:t>
            </w:r>
          </w:p>
        </w:tc>
        <w:tc>
          <w:tcPr>
            <w:tcW w:w="1020" w:type="dxa"/>
            <w:shd w:val="clear" w:color="auto" w:fill="auto"/>
            <w:noWrap/>
            <w:vAlign w:val="bottom"/>
            <w:hideMark/>
          </w:tcPr>
          <w:p w14:paraId="60011A5C" w14:textId="77777777" w:rsidR="00C86DE2" w:rsidRPr="007E2C1C" w:rsidRDefault="00C86DE2" w:rsidP="00C86DE2">
            <w:pPr>
              <w:jc w:val="right"/>
              <w:rPr>
                <w:color w:val="000000"/>
                <w:sz w:val="24"/>
                <w:szCs w:val="24"/>
              </w:rPr>
            </w:pPr>
            <w:r w:rsidRPr="007E2C1C">
              <w:rPr>
                <w:color w:val="000000"/>
                <w:sz w:val="24"/>
                <w:szCs w:val="24"/>
              </w:rPr>
              <w:t>366140</w:t>
            </w:r>
          </w:p>
        </w:tc>
        <w:tc>
          <w:tcPr>
            <w:tcW w:w="1020" w:type="dxa"/>
            <w:shd w:val="clear" w:color="auto" w:fill="auto"/>
            <w:noWrap/>
            <w:vAlign w:val="bottom"/>
            <w:hideMark/>
          </w:tcPr>
          <w:p w14:paraId="255D2453" w14:textId="77777777" w:rsidR="00C86DE2" w:rsidRPr="007E2C1C" w:rsidRDefault="00C86DE2" w:rsidP="00C86DE2">
            <w:pPr>
              <w:jc w:val="right"/>
              <w:rPr>
                <w:color w:val="000000"/>
                <w:sz w:val="24"/>
                <w:szCs w:val="24"/>
              </w:rPr>
            </w:pPr>
            <w:r w:rsidRPr="007E2C1C">
              <w:rPr>
                <w:color w:val="000000"/>
                <w:sz w:val="24"/>
                <w:szCs w:val="24"/>
              </w:rPr>
              <w:t>339,984</w:t>
            </w:r>
          </w:p>
        </w:tc>
        <w:tc>
          <w:tcPr>
            <w:tcW w:w="1020" w:type="dxa"/>
            <w:shd w:val="clear" w:color="auto" w:fill="auto"/>
            <w:noWrap/>
            <w:vAlign w:val="bottom"/>
            <w:hideMark/>
          </w:tcPr>
          <w:p w14:paraId="01474305" w14:textId="77777777" w:rsidR="00C86DE2" w:rsidRPr="007E2C1C" w:rsidRDefault="00C86DE2" w:rsidP="00C86DE2">
            <w:pPr>
              <w:jc w:val="right"/>
              <w:rPr>
                <w:color w:val="000000"/>
                <w:sz w:val="24"/>
                <w:szCs w:val="24"/>
              </w:rPr>
            </w:pPr>
            <w:r w:rsidRPr="007E2C1C">
              <w:rPr>
                <w:color w:val="000000"/>
                <w:sz w:val="24"/>
                <w:szCs w:val="24"/>
              </w:rPr>
              <w:t>338,021</w:t>
            </w:r>
          </w:p>
        </w:tc>
        <w:tc>
          <w:tcPr>
            <w:tcW w:w="1020" w:type="dxa"/>
            <w:shd w:val="clear" w:color="auto" w:fill="auto"/>
            <w:noWrap/>
            <w:vAlign w:val="bottom"/>
            <w:hideMark/>
          </w:tcPr>
          <w:p w14:paraId="25E2D981" w14:textId="77777777" w:rsidR="00C86DE2" w:rsidRPr="007E2C1C" w:rsidRDefault="00C86DE2" w:rsidP="00C86DE2">
            <w:pPr>
              <w:jc w:val="right"/>
              <w:rPr>
                <w:color w:val="000000"/>
                <w:sz w:val="24"/>
                <w:szCs w:val="24"/>
              </w:rPr>
            </w:pPr>
            <w:r w:rsidRPr="007E2C1C">
              <w:rPr>
                <w:color w:val="000000"/>
                <w:sz w:val="24"/>
                <w:szCs w:val="24"/>
              </w:rPr>
              <w:t>-16,097</w:t>
            </w:r>
          </w:p>
        </w:tc>
        <w:tc>
          <w:tcPr>
            <w:tcW w:w="1020" w:type="dxa"/>
            <w:shd w:val="clear" w:color="auto" w:fill="auto"/>
            <w:noWrap/>
            <w:vAlign w:val="bottom"/>
            <w:hideMark/>
          </w:tcPr>
          <w:p w14:paraId="0ABEF6AB" w14:textId="77777777" w:rsidR="00C86DE2" w:rsidRPr="007E2C1C" w:rsidRDefault="00C86DE2" w:rsidP="00C86DE2">
            <w:pPr>
              <w:jc w:val="right"/>
              <w:rPr>
                <w:color w:val="000000"/>
                <w:sz w:val="24"/>
                <w:szCs w:val="24"/>
              </w:rPr>
            </w:pPr>
            <w:r w:rsidRPr="007E2C1C">
              <w:rPr>
                <w:color w:val="000000"/>
                <w:sz w:val="24"/>
                <w:szCs w:val="24"/>
              </w:rPr>
              <w:t>10,322</w:t>
            </w:r>
          </w:p>
        </w:tc>
        <w:tc>
          <w:tcPr>
            <w:tcW w:w="1020" w:type="dxa"/>
            <w:shd w:val="clear" w:color="auto" w:fill="auto"/>
            <w:noWrap/>
            <w:vAlign w:val="bottom"/>
            <w:hideMark/>
          </w:tcPr>
          <w:p w14:paraId="5B09C411" w14:textId="77777777" w:rsidR="00C86DE2" w:rsidRPr="007E2C1C" w:rsidRDefault="00C86DE2" w:rsidP="00C86DE2">
            <w:pPr>
              <w:jc w:val="right"/>
              <w:rPr>
                <w:color w:val="000000"/>
                <w:sz w:val="24"/>
                <w:szCs w:val="24"/>
              </w:rPr>
            </w:pPr>
            <w:r w:rsidRPr="007E2C1C">
              <w:rPr>
                <w:color w:val="000000"/>
                <w:sz w:val="24"/>
                <w:szCs w:val="24"/>
              </w:rPr>
              <w:t>-15,36</w:t>
            </w:r>
          </w:p>
        </w:tc>
      </w:tr>
    </w:tbl>
    <w:p w14:paraId="0C17E49F" w14:textId="7BFB0300" w:rsidR="00C86DE2" w:rsidRPr="007E2C1C" w:rsidRDefault="00A265FA" w:rsidP="00A265FA">
      <w:pPr>
        <w:pStyle w:val="a3"/>
        <w:shd w:val="clear" w:color="auto" w:fill="FFFFFF"/>
        <w:spacing w:line="360" w:lineRule="auto"/>
        <w:ind w:firstLine="696"/>
        <w:rPr>
          <w:sz w:val="28"/>
          <w:szCs w:val="28"/>
        </w:rPr>
      </w:pPr>
      <w:r w:rsidRPr="00A265FA">
        <w:rPr>
          <w:sz w:val="28"/>
          <w:szCs w:val="28"/>
        </w:rPr>
        <w:t xml:space="preserve">Джерело: </w:t>
      </w:r>
      <w:r>
        <w:rPr>
          <w:sz w:val="28"/>
          <w:szCs w:val="28"/>
        </w:rPr>
        <w:t xml:space="preserve"> </w:t>
      </w:r>
      <w:r>
        <w:rPr>
          <w:sz w:val="28"/>
          <w:szCs w:val="28"/>
          <w:lang w:val="en-US"/>
        </w:rPr>
        <w:t>[36-40].</w:t>
      </w:r>
    </w:p>
    <w:p w14:paraId="11B71BA6" w14:textId="77777777" w:rsidR="00C86DE2" w:rsidRPr="007E2C1C" w:rsidRDefault="00C86DE2" w:rsidP="00047D2B">
      <w:pPr>
        <w:pStyle w:val="a3"/>
        <w:shd w:val="clear" w:color="auto" w:fill="FFFFFF"/>
        <w:spacing w:line="360" w:lineRule="auto"/>
        <w:jc w:val="right"/>
        <w:rPr>
          <w:i/>
          <w:sz w:val="28"/>
          <w:szCs w:val="28"/>
        </w:rPr>
      </w:pPr>
    </w:p>
    <w:sectPr w:rsidR="00C86DE2" w:rsidRPr="007E2C1C" w:rsidSect="008C7F87">
      <w:headerReference w:type="default" r:id="rId68"/>
      <w:pgSz w:w="11906" w:h="16838" w:code="9"/>
      <w:pgMar w:top="1134" w:right="851" w:bottom="1134" w:left="1701" w:header="567"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99270B" w14:textId="77777777" w:rsidR="00986537" w:rsidRDefault="00986537" w:rsidP="00834310">
      <w:r>
        <w:separator/>
      </w:r>
    </w:p>
  </w:endnote>
  <w:endnote w:type="continuationSeparator" w:id="0">
    <w:p w14:paraId="31531C91" w14:textId="77777777" w:rsidR="00986537" w:rsidRDefault="00986537" w:rsidP="00834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BE29E9" w14:textId="77777777" w:rsidR="00986537" w:rsidRDefault="00986537" w:rsidP="00834310">
      <w:r>
        <w:separator/>
      </w:r>
    </w:p>
  </w:footnote>
  <w:footnote w:type="continuationSeparator" w:id="0">
    <w:p w14:paraId="77EB4E4D" w14:textId="77777777" w:rsidR="00986537" w:rsidRDefault="00986537" w:rsidP="008343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20983"/>
      <w:docPartObj>
        <w:docPartGallery w:val="Page Numbers (Top of Page)"/>
        <w:docPartUnique/>
      </w:docPartObj>
    </w:sdtPr>
    <w:sdtEndPr>
      <w:rPr>
        <w:sz w:val="24"/>
        <w:szCs w:val="24"/>
      </w:rPr>
    </w:sdtEndPr>
    <w:sdtContent>
      <w:p w14:paraId="54FCF3E2" w14:textId="302482EF" w:rsidR="000A6A8F" w:rsidRPr="008C7F87" w:rsidRDefault="000A6A8F">
        <w:pPr>
          <w:pStyle w:val="a7"/>
          <w:jc w:val="right"/>
          <w:rPr>
            <w:sz w:val="24"/>
            <w:szCs w:val="24"/>
          </w:rPr>
        </w:pPr>
        <w:r w:rsidRPr="008C7F87">
          <w:rPr>
            <w:sz w:val="24"/>
            <w:szCs w:val="24"/>
          </w:rPr>
          <w:fldChar w:fldCharType="begin"/>
        </w:r>
        <w:r w:rsidRPr="008C7F87">
          <w:rPr>
            <w:sz w:val="24"/>
            <w:szCs w:val="24"/>
          </w:rPr>
          <w:instrText>PAGE   \* MERGEFORMAT</w:instrText>
        </w:r>
        <w:r w:rsidRPr="008C7F87">
          <w:rPr>
            <w:sz w:val="24"/>
            <w:szCs w:val="24"/>
          </w:rPr>
          <w:fldChar w:fldCharType="separate"/>
        </w:r>
        <w:r w:rsidR="002C33B3" w:rsidRPr="002C33B3">
          <w:rPr>
            <w:noProof/>
            <w:sz w:val="24"/>
            <w:szCs w:val="24"/>
            <w:lang w:val="ru-RU"/>
          </w:rPr>
          <w:t>55</w:t>
        </w:r>
        <w:r w:rsidRPr="008C7F87">
          <w:rPr>
            <w:sz w:val="24"/>
            <w:szCs w:val="24"/>
          </w:rPr>
          <w:fldChar w:fldCharType="end"/>
        </w:r>
      </w:p>
    </w:sdtContent>
  </w:sdt>
  <w:p w14:paraId="207C7C96" w14:textId="77777777" w:rsidR="000A6A8F" w:rsidRDefault="000A6A8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773B4"/>
    <w:multiLevelType w:val="hybridMultilevel"/>
    <w:tmpl w:val="0AA26714"/>
    <w:lvl w:ilvl="0" w:tplc="D5B89ED8">
      <w:numFmt w:val="bullet"/>
      <w:lvlText w:val="–"/>
      <w:lvlJc w:val="left"/>
      <w:pPr>
        <w:ind w:left="192" w:hanging="222"/>
      </w:pPr>
      <w:rPr>
        <w:rFonts w:ascii="Times New Roman" w:eastAsia="Times New Roman" w:hAnsi="Times New Roman" w:cs="Times New Roman" w:hint="default"/>
        <w:w w:val="100"/>
        <w:sz w:val="28"/>
        <w:szCs w:val="28"/>
        <w:lang w:val="uk-UA" w:eastAsia="en-US" w:bidi="ar-SA"/>
      </w:rPr>
    </w:lvl>
    <w:lvl w:ilvl="1" w:tplc="5D3C2910">
      <w:numFmt w:val="bullet"/>
      <w:lvlText w:val="-"/>
      <w:lvlJc w:val="left"/>
      <w:pPr>
        <w:ind w:left="192" w:hanging="164"/>
      </w:pPr>
      <w:rPr>
        <w:rFonts w:ascii="Times New Roman" w:eastAsia="Times New Roman" w:hAnsi="Times New Roman" w:cs="Times New Roman" w:hint="default"/>
        <w:w w:val="100"/>
        <w:sz w:val="28"/>
        <w:szCs w:val="28"/>
        <w:lang w:val="uk-UA" w:eastAsia="en-US" w:bidi="ar-SA"/>
      </w:rPr>
    </w:lvl>
    <w:lvl w:ilvl="2" w:tplc="BC5246A0">
      <w:numFmt w:val="bullet"/>
      <w:lvlText w:val="•"/>
      <w:lvlJc w:val="left"/>
      <w:pPr>
        <w:ind w:left="2217" w:hanging="164"/>
      </w:pPr>
      <w:rPr>
        <w:rFonts w:hint="default"/>
        <w:lang w:val="uk-UA" w:eastAsia="en-US" w:bidi="ar-SA"/>
      </w:rPr>
    </w:lvl>
    <w:lvl w:ilvl="3" w:tplc="E1FE8F86">
      <w:numFmt w:val="bullet"/>
      <w:lvlText w:val="•"/>
      <w:lvlJc w:val="left"/>
      <w:pPr>
        <w:ind w:left="3225" w:hanging="164"/>
      </w:pPr>
      <w:rPr>
        <w:rFonts w:hint="default"/>
        <w:lang w:val="uk-UA" w:eastAsia="en-US" w:bidi="ar-SA"/>
      </w:rPr>
    </w:lvl>
    <w:lvl w:ilvl="4" w:tplc="AB3A7140">
      <w:numFmt w:val="bullet"/>
      <w:lvlText w:val="•"/>
      <w:lvlJc w:val="left"/>
      <w:pPr>
        <w:ind w:left="4234" w:hanging="164"/>
      </w:pPr>
      <w:rPr>
        <w:rFonts w:hint="default"/>
        <w:lang w:val="uk-UA" w:eastAsia="en-US" w:bidi="ar-SA"/>
      </w:rPr>
    </w:lvl>
    <w:lvl w:ilvl="5" w:tplc="12CA2A08">
      <w:numFmt w:val="bullet"/>
      <w:lvlText w:val="•"/>
      <w:lvlJc w:val="left"/>
      <w:pPr>
        <w:ind w:left="5243" w:hanging="164"/>
      </w:pPr>
      <w:rPr>
        <w:rFonts w:hint="default"/>
        <w:lang w:val="uk-UA" w:eastAsia="en-US" w:bidi="ar-SA"/>
      </w:rPr>
    </w:lvl>
    <w:lvl w:ilvl="6" w:tplc="F3EC3268">
      <w:numFmt w:val="bullet"/>
      <w:lvlText w:val="•"/>
      <w:lvlJc w:val="left"/>
      <w:pPr>
        <w:ind w:left="6251" w:hanging="164"/>
      </w:pPr>
      <w:rPr>
        <w:rFonts w:hint="default"/>
        <w:lang w:val="uk-UA" w:eastAsia="en-US" w:bidi="ar-SA"/>
      </w:rPr>
    </w:lvl>
    <w:lvl w:ilvl="7" w:tplc="16C4ABA2">
      <w:numFmt w:val="bullet"/>
      <w:lvlText w:val="•"/>
      <w:lvlJc w:val="left"/>
      <w:pPr>
        <w:ind w:left="7260" w:hanging="164"/>
      </w:pPr>
      <w:rPr>
        <w:rFonts w:hint="default"/>
        <w:lang w:val="uk-UA" w:eastAsia="en-US" w:bidi="ar-SA"/>
      </w:rPr>
    </w:lvl>
    <w:lvl w:ilvl="8" w:tplc="039E0680">
      <w:numFmt w:val="bullet"/>
      <w:lvlText w:val="•"/>
      <w:lvlJc w:val="left"/>
      <w:pPr>
        <w:ind w:left="8269" w:hanging="164"/>
      </w:pPr>
      <w:rPr>
        <w:rFonts w:hint="default"/>
        <w:lang w:val="uk-UA" w:eastAsia="en-US" w:bidi="ar-SA"/>
      </w:rPr>
    </w:lvl>
  </w:abstractNum>
  <w:abstractNum w:abstractNumId="1">
    <w:nsid w:val="195D41BD"/>
    <w:multiLevelType w:val="hybridMultilevel"/>
    <w:tmpl w:val="23C0D264"/>
    <w:lvl w:ilvl="0" w:tplc="D89ED496">
      <w:start w:val="1"/>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43560097"/>
    <w:multiLevelType w:val="multilevel"/>
    <w:tmpl w:val="B68E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BD39B6"/>
    <w:multiLevelType w:val="hybridMultilevel"/>
    <w:tmpl w:val="831AE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494736"/>
    <w:multiLevelType w:val="multilevel"/>
    <w:tmpl w:val="2B1A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45321C"/>
    <w:multiLevelType w:val="hybridMultilevel"/>
    <w:tmpl w:val="A2A2AE24"/>
    <w:lvl w:ilvl="0" w:tplc="66925C54">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F9E51EE"/>
    <w:multiLevelType w:val="hybridMultilevel"/>
    <w:tmpl w:val="47560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123562"/>
    <w:multiLevelType w:val="hybridMultilevel"/>
    <w:tmpl w:val="78DAE672"/>
    <w:lvl w:ilvl="0" w:tplc="3F3C44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CDD1027"/>
    <w:multiLevelType w:val="multilevel"/>
    <w:tmpl w:val="9FDA1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ED63728"/>
    <w:multiLevelType w:val="hybridMultilevel"/>
    <w:tmpl w:val="B73059F6"/>
    <w:lvl w:ilvl="0" w:tplc="D7382F68">
      <w:start w:val="1"/>
      <w:numFmt w:val="decimal"/>
      <w:lvlText w:val="%1)"/>
      <w:lvlJc w:val="left"/>
      <w:pPr>
        <w:ind w:left="360" w:hanging="360"/>
      </w:pPr>
      <w:rPr>
        <w:rFonts w:hint="default"/>
        <w:sz w:val="24"/>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5"/>
  </w:num>
  <w:num w:numId="2">
    <w:abstractNumId w:val="3"/>
  </w:num>
  <w:num w:numId="3">
    <w:abstractNumId w:val="8"/>
  </w:num>
  <w:num w:numId="4">
    <w:abstractNumId w:val="4"/>
  </w:num>
  <w:num w:numId="5">
    <w:abstractNumId w:val="2"/>
  </w:num>
  <w:num w:numId="6">
    <w:abstractNumId w:val="1"/>
  </w:num>
  <w:num w:numId="7">
    <w:abstractNumId w:val="0"/>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D1E"/>
    <w:rsid w:val="00023826"/>
    <w:rsid w:val="000265A8"/>
    <w:rsid w:val="00026BF4"/>
    <w:rsid w:val="00036865"/>
    <w:rsid w:val="00037ED1"/>
    <w:rsid w:val="00047D2B"/>
    <w:rsid w:val="00054628"/>
    <w:rsid w:val="00070791"/>
    <w:rsid w:val="00084885"/>
    <w:rsid w:val="00093C60"/>
    <w:rsid w:val="00096300"/>
    <w:rsid w:val="000A1785"/>
    <w:rsid w:val="000A6A8F"/>
    <w:rsid w:val="000B3178"/>
    <w:rsid w:val="000C2222"/>
    <w:rsid w:val="000D5F89"/>
    <w:rsid w:val="000E627C"/>
    <w:rsid w:val="000F16F2"/>
    <w:rsid w:val="001072C0"/>
    <w:rsid w:val="00110918"/>
    <w:rsid w:val="00133D84"/>
    <w:rsid w:val="00134D41"/>
    <w:rsid w:val="00143196"/>
    <w:rsid w:val="0014630F"/>
    <w:rsid w:val="00147F14"/>
    <w:rsid w:val="00152EB4"/>
    <w:rsid w:val="00161ABA"/>
    <w:rsid w:val="001769E4"/>
    <w:rsid w:val="00177E05"/>
    <w:rsid w:val="00186A43"/>
    <w:rsid w:val="00197A72"/>
    <w:rsid w:val="001A4815"/>
    <w:rsid w:val="001A795A"/>
    <w:rsid w:val="001C101D"/>
    <w:rsid w:val="001C6931"/>
    <w:rsid w:val="001D18B5"/>
    <w:rsid w:val="001E4A37"/>
    <w:rsid w:val="001F39E8"/>
    <w:rsid w:val="002212F6"/>
    <w:rsid w:val="00227957"/>
    <w:rsid w:val="002425AE"/>
    <w:rsid w:val="002448E2"/>
    <w:rsid w:val="00246083"/>
    <w:rsid w:val="00265E4E"/>
    <w:rsid w:val="002677DD"/>
    <w:rsid w:val="0027305D"/>
    <w:rsid w:val="002766D5"/>
    <w:rsid w:val="002806AB"/>
    <w:rsid w:val="002865A1"/>
    <w:rsid w:val="00287395"/>
    <w:rsid w:val="00294CFA"/>
    <w:rsid w:val="002960A2"/>
    <w:rsid w:val="0029733D"/>
    <w:rsid w:val="00297CC8"/>
    <w:rsid w:val="002A204A"/>
    <w:rsid w:val="002A27C4"/>
    <w:rsid w:val="002A6D32"/>
    <w:rsid w:val="002B41AB"/>
    <w:rsid w:val="002B4372"/>
    <w:rsid w:val="002C33B3"/>
    <w:rsid w:val="002D1F6E"/>
    <w:rsid w:val="002F1B9A"/>
    <w:rsid w:val="0031309E"/>
    <w:rsid w:val="00331F31"/>
    <w:rsid w:val="00332BB5"/>
    <w:rsid w:val="00345ACD"/>
    <w:rsid w:val="00351E3C"/>
    <w:rsid w:val="0036308C"/>
    <w:rsid w:val="003766E5"/>
    <w:rsid w:val="003852C7"/>
    <w:rsid w:val="003A7D1E"/>
    <w:rsid w:val="003B27A0"/>
    <w:rsid w:val="003C37AB"/>
    <w:rsid w:val="003D7073"/>
    <w:rsid w:val="003F068C"/>
    <w:rsid w:val="0040392D"/>
    <w:rsid w:val="00406878"/>
    <w:rsid w:val="00416E03"/>
    <w:rsid w:val="004414EB"/>
    <w:rsid w:val="00452927"/>
    <w:rsid w:val="00452A24"/>
    <w:rsid w:val="004615C4"/>
    <w:rsid w:val="00470190"/>
    <w:rsid w:val="004730BE"/>
    <w:rsid w:val="00496E52"/>
    <w:rsid w:val="004A0F4A"/>
    <w:rsid w:val="004D706C"/>
    <w:rsid w:val="004D77CB"/>
    <w:rsid w:val="004D7D11"/>
    <w:rsid w:val="004E1E75"/>
    <w:rsid w:val="00500482"/>
    <w:rsid w:val="00501FF2"/>
    <w:rsid w:val="00503D94"/>
    <w:rsid w:val="00506154"/>
    <w:rsid w:val="00506FAA"/>
    <w:rsid w:val="00510529"/>
    <w:rsid w:val="00515CE5"/>
    <w:rsid w:val="00523826"/>
    <w:rsid w:val="00534D3E"/>
    <w:rsid w:val="00536BFE"/>
    <w:rsid w:val="0053743B"/>
    <w:rsid w:val="0055093B"/>
    <w:rsid w:val="005720EF"/>
    <w:rsid w:val="00576477"/>
    <w:rsid w:val="00591648"/>
    <w:rsid w:val="005937CE"/>
    <w:rsid w:val="005A459D"/>
    <w:rsid w:val="005B6A29"/>
    <w:rsid w:val="005D313E"/>
    <w:rsid w:val="005E6F8C"/>
    <w:rsid w:val="005F68B6"/>
    <w:rsid w:val="0060691C"/>
    <w:rsid w:val="0061643F"/>
    <w:rsid w:val="00630D3B"/>
    <w:rsid w:val="00632E9E"/>
    <w:rsid w:val="0063519D"/>
    <w:rsid w:val="006468D8"/>
    <w:rsid w:val="006537FF"/>
    <w:rsid w:val="00685C3D"/>
    <w:rsid w:val="00696B83"/>
    <w:rsid w:val="006A32C4"/>
    <w:rsid w:val="006A3519"/>
    <w:rsid w:val="006B380E"/>
    <w:rsid w:val="006C5A3F"/>
    <w:rsid w:val="006D44C9"/>
    <w:rsid w:val="006E587E"/>
    <w:rsid w:val="006E64E0"/>
    <w:rsid w:val="006F2B17"/>
    <w:rsid w:val="006F439D"/>
    <w:rsid w:val="00701C54"/>
    <w:rsid w:val="00703260"/>
    <w:rsid w:val="00717C34"/>
    <w:rsid w:val="00722B8A"/>
    <w:rsid w:val="007412E7"/>
    <w:rsid w:val="007663FA"/>
    <w:rsid w:val="0077664F"/>
    <w:rsid w:val="0077693E"/>
    <w:rsid w:val="0078064C"/>
    <w:rsid w:val="007907C5"/>
    <w:rsid w:val="007A0F9E"/>
    <w:rsid w:val="007B7166"/>
    <w:rsid w:val="007C0B7D"/>
    <w:rsid w:val="007C5E36"/>
    <w:rsid w:val="007D2EF9"/>
    <w:rsid w:val="007E2C1C"/>
    <w:rsid w:val="007F0B49"/>
    <w:rsid w:val="008045CC"/>
    <w:rsid w:val="00825D52"/>
    <w:rsid w:val="00834310"/>
    <w:rsid w:val="00853FBD"/>
    <w:rsid w:val="0086235E"/>
    <w:rsid w:val="008768BA"/>
    <w:rsid w:val="00883247"/>
    <w:rsid w:val="0089360D"/>
    <w:rsid w:val="0089483B"/>
    <w:rsid w:val="008C0F00"/>
    <w:rsid w:val="008C2F87"/>
    <w:rsid w:val="008C7F87"/>
    <w:rsid w:val="008E246C"/>
    <w:rsid w:val="008E6627"/>
    <w:rsid w:val="0090163B"/>
    <w:rsid w:val="009065E5"/>
    <w:rsid w:val="00952D37"/>
    <w:rsid w:val="00954588"/>
    <w:rsid w:val="00955472"/>
    <w:rsid w:val="00960D9D"/>
    <w:rsid w:val="009667AA"/>
    <w:rsid w:val="009753E4"/>
    <w:rsid w:val="0097543C"/>
    <w:rsid w:val="00977765"/>
    <w:rsid w:val="00980983"/>
    <w:rsid w:val="00986537"/>
    <w:rsid w:val="009921F2"/>
    <w:rsid w:val="009A1B42"/>
    <w:rsid w:val="009A6E8A"/>
    <w:rsid w:val="009B4ABC"/>
    <w:rsid w:val="009B6DC6"/>
    <w:rsid w:val="009C166F"/>
    <w:rsid w:val="009C7262"/>
    <w:rsid w:val="00A020BE"/>
    <w:rsid w:val="00A265FA"/>
    <w:rsid w:val="00A310A6"/>
    <w:rsid w:val="00A65F6F"/>
    <w:rsid w:val="00A742B9"/>
    <w:rsid w:val="00A744B2"/>
    <w:rsid w:val="00A92081"/>
    <w:rsid w:val="00A93FD2"/>
    <w:rsid w:val="00AA4249"/>
    <w:rsid w:val="00AF5C2C"/>
    <w:rsid w:val="00B06E02"/>
    <w:rsid w:val="00B103DC"/>
    <w:rsid w:val="00B11095"/>
    <w:rsid w:val="00B341F5"/>
    <w:rsid w:val="00B4517B"/>
    <w:rsid w:val="00B81030"/>
    <w:rsid w:val="00B850DA"/>
    <w:rsid w:val="00B878DF"/>
    <w:rsid w:val="00BB1A2D"/>
    <w:rsid w:val="00BC64B9"/>
    <w:rsid w:val="00BE3DDF"/>
    <w:rsid w:val="00BE69D3"/>
    <w:rsid w:val="00C000D9"/>
    <w:rsid w:val="00C04BD5"/>
    <w:rsid w:val="00C26DA6"/>
    <w:rsid w:val="00C37BA7"/>
    <w:rsid w:val="00C37D75"/>
    <w:rsid w:val="00C41CFC"/>
    <w:rsid w:val="00C55E25"/>
    <w:rsid w:val="00C70439"/>
    <w:rsid w:val="00C85576"/>
    <w:rsid w:val="00C86DE2"/>
    <w:rsid w:val="00C87783"/>
    <w:rsid w:val="00CD19AE"/>
    <w:rsid w:val="00CD2D5B"/>
    <w:rsid w:val="00CD4F40"/>
    <w:rsid w:val="00CD52A9"/>
    <w:rsid w:val="00CD7C7A"/>
    <w:rsid w:val="00CE6853"/>
    <w:rsid w:val="00CE743D"/>
    <w:rsid w:val="00CF06BC"/>
    <w:rsid w:val="00D0452C"/>
    <w:rsid w:val="00D24565"/>
    <w:rsid w:val="00D31814"/>
    <w:rsid w:val="00D32DB7"/>
    <w:rsid w:val="00D35A46"/>
    <w:rsid w:val="00D36CCA"/>
    <w:rsid w:val="00D41564"/>
    <w:rsid w:val="00D451DB"/>
    <w:rsid w:val="00D509B8"/>
    <w:rsid w:val="00D63836"/>
    <w:rsid w:val="00D706BF"/>
    <w:rsid w:val="00D76EB6"/>
    <w:rsid w:val="00D9213A"/>
    <w:rsid w:val="00D96F40"/>
    <w:rsid w:val="00D97633"/>
    <w:rsid w:val="00DA0EE3"/>
    <w:rsid w:val="00DA668D"/>
    <w:rsid w:val="00DA7A10"/>
    <w:rsid w:val="00DE59E6"/>
    <w:rsid w:val="00DF0B5E"/>
    <w:rsid w:val="00DF508D"/>
    <w:rsid w:val="00E140E0"/>
    <w:rsid w:val="00E23223"/>
    <w:rsid w:val="00E255CC"/>
    <w:rsid w:val="00E32EBD"/>
    <w:rsid w:val="00E4218B"/>
    <w:rsid w:val="00E504FF"/>
    <w:rsid w:val="00E934E3"/>
    <w:rsid w:val="00EB453D"/>
    <w:rsid w:val="00EF66B9"/>
    <w:rsid w:val="00F06E7F"/>
    <w:rsid w:val="00F23C85"/>
    <w:rsid w:val="00F52529"/>
    <w:rsid w:val="00F72852"/>
    <w:rsid w:val="00F81C2F"/>
    <w:rsid w:val="00FB7309"/>
    <w:rsid w:val="00FC5796"/>
    <w:rsid w:val="00FD3504"/>
    <w:rsid w:val="00FE1737"/>
    <w:rsid w:val="00FE3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E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C2C"/>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link w:val="10"/>
    <w:uiPriority w:val="9"/>
    <w:qFormat/>
    <w:rsid w:val="00A310A6"/>
    <w:pPr>
      <w:spacing w:before="100" w:beforeAutospacing="1" w:after="100" w:afterAutospacing="1"/>
      <w:outlineLvl w:val="0"/>
    </w:pPr>
    <w:rPr>
      <w:b/>
      <w:bCs/>
      <w:kern w:val="36"/>
      <w:sz w:val="48"/>
      <w:szCs w:val="48"/>
      <w:lang w:val="ru-RU"/>
    </w:rPr>
  </w:style>
  <w:style w:type="paragraph" w:styleId="3">
    <w:name w:val="heading 3"/>
    <w:basedOn w:val="a"/>
    <w:next w:val="a"/>
    <w:link w:val="30"/>
    <w:uiPriority w:val="9"/>
    <w:semiHidden/>
    <w:unhideWhenUsed/>
    <w:qFormat/>
    <w:rsid w:val="00D451DB"/>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7765"/>
    <w:pPr>
      <w:ind w:left="720"/>
      <w:contextualSpacing/>
    </w:pPr>
  </w:style>
  <w:style w:type="character" w:styleId="a4">
    <w:name w:val="Hyperlink"/>
    <w:basedOn w:val="a0"/>
    <w:uiPriority w:val="99"/>
    <w:unhideWhenUsed/>
    <w:rsid w:val="0060691C"/>
    <w:rPr>
      <w:color w:val="0563C1" w:themeColor="hyperlink"/>
      <w:u w:val="single"/>
    </w:rPr>
  </w:style>
  <w:style w:type="character" w:customStyle="1" w:styleId="10">
    <w:name w:val="Заголовок 1 Знак"/>
    <w:basedOn w:val="a0"/>
    <w:link w:val="1"/>
    <w:uiPriority w:val="9"/>
    <w:rsid w:val="00A310A6"/>
    <w:rPr>
      <w:rFonts w:ascii="Times New Roman" w:eastAsia="Times New Roman" w:hAnsi="Times New Roman" w:cs="Times New Roman"/>
      <w:b/>
      <w:bCs/>
      <w:kern w:val="36"/>
      <w:sz w:val="48"/>
      <w:szCs w:val="48"/>
      <w:lang w:eastAsia="ru-RU"/>
    </w:rPr>
  </w:style>
  <w:style w:type="character" w:customStyle="1" w:styleId="addmd">
    <w:name w:val="addmd"/>
    <w:basedOn w:val="a0"/>
    <w:rsid w:val="00A310A6"/>
  </w:style>
  <w:style w:type="paragraph" w:styleId="HTML">
    <w:name w:val="HTML Preformatted"/>
    <w:basedOn w:val="a"/>
    <w:link w:val="HTML0"/>
    <w:uiPriority w:val="99"/>
    <w:semiHidden/>
    <w:unhideWhenUsed/>
    <w:rsid w:val="00CD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semiHidden/>
    <w:rsid w:val="00CD7C7A"/>
    <w:rPr>
      <w:rFonts w:ascii="Courier New" w:eastAsia="Times New Roman" w:hAnsi="Courier New" w:cs="Courier New"/>
      <w:sz w:val="20"/>
      <w:szCs w:val="20"/>
      <w:lang w:eastAsia="ru-RU"/>
    </w:rPr>
  </w:style>
  <w:style w:type="character" w:customStyle="1" w:styleId="y2iqfc">
    <w:name w:val="y2iqfc"/>
    <w:basedOn w:val="a0"/>
    <w:rsid w:val="00CD7C7A"/>
  </w:style>
  <w:style w:type="character" w:customStyle="1" w:styleId="ita-breadcrumbsnav-text">
    <w:name w:val="ita-breadcrumbs__nav-text"/>
    <w:basedOn w:val="a0"/>
    <w:rsid w:val="00CD7C7A"/>
  </w:style>
  <w:style w:type="paragraph" w:styleId="a5">
    <w:name w:val="Normal (Web)"/>
    <w:basedOn w:val="a"/>
    <w:uiPriority w:val="99"/>
    <w:semiHidden/>
    <w:unhideWhenUsed/>
    <w:rsid w:val="007C0B7D"/>
    <w:pPr>
      <w:spacing w:before="100" w:beforeAutospacing="1" w:after="100" w:afterAutospacing="1"/>
    </w:pPr>
    <w:rPr>
      <w:sz w:val="24"/>
      <w:szCs w:val="24"/>
      <w:lang w:val="ru-RU"/>
    </w:rPr>
  </w:style>
  <w:style w:type="character" w:styleId="a6">
    <w:name w:val="Strong"/>
    <w:basedOn w:val="a0"/>
    <w:uiPriority w:val="22"/>
    <w:qFormat/>
    <w:rsid w:val="00D451DB"/>
    <w:rPr>
      <w:b/>
      <w:bCs/>
    </w:rPr>
  </w:style>
  <w:style w:type="character" w:customStyle="1" w:styleId="30">
    <w:name w:val="Заголовок 3 Знак"/>
    <w:basedOn w:val="a0"/>
    <w:link w:val="3"/>
    <w:uiPriority w:val="9"/>
    <w:semiHidden/>
    <w:rsid w:val="00D451DB"/>
    <w:rPr>
      <w:rFonts w:asciiTheme="majorHAnsi" w:eastAsiaTheme="majorEastAsia" w:hAnsiTheme="majorHAnsi" w:cstheme="majorBidi"/>
      <w:color w:val="1F4D78" w:themeColor="accent1" w:themeShade="7F"/>
      <w:sz w:val="24"/>
      <w:szCs w:val="24"/>
      <w:lang w:val="uk-UA" w:eastAsia="ru-RU"/>
    </w:rPr>
  </w:style>
  <w:style w:type="paragraph" w:styleId="a7">
    <w:name w:val="header"/>
    <w:basedOn w:val="a"/>
    <w:link w:val="a8"/>
    <w:uiPriority w:val="99"/>
    <w:unhideWhenUsed/>
    <w:rsid w:val="00834310"/>
    <w:pPr>
      <w:tabs>
        <w:tab w:val="center" w:pos="4513"/>
        <w:tab w:val="right" w:pos="9026"/>
      </w:tabs>
    </w:pPr>
  </w:style>
  <w:style w:type="character" w:customStyle="1" w:styleId="a8">
    <w:name w:val="Верхний колонтитул Знак"/>
    <w:basedOn w:val="a0"/>
    <w:link w:val="a7"/>
    <w:uiPriority w:val="99"/>
    <w:rsid w:val="00834310"/>
    <w:rPr>
      <w:rFonts w:ascii="Times New Roman" w:eastAsia="Times New Roman" w:hAnsi="Times New Roman" w:cs="Times New Roman"/>
      <w:sz w:val="20"/>
      <w:szCs w:val="20"/>
      <w:lang w:val="uk-UA" w:eastAsia="ru-RU"/>
    </w:rPr>
  </w:style>
  <w:style w:type="paragraph" w:styleId="a9">
    <w:name w:val="footer"/>
    <w:basedOn w:val="a"/>
    <w:link w:val="aa"/>
    <w:uiPriority w:val="99"/>
    <w:unhideWhenUsed/>
    <w:rsid w:val="00834310"/>
    <w:pPr>
      <w:tabs>
        <w:tab w:val="center" w:pos="4513"/>
        <w:tab w:val="right" w:pos="9026"/>
      </w:tabs>
    </w:pPr>
  </w:style>
  <w:style w:type="character" w:customStyle="1" w:styleId="aa">
    <w:name w:val="Нижний колонтитул Знак"/>
    <w:basedOn w:val="a0"/>
    <w:link w:val="a9"/>
    <w:uiPriority w:val="99"/>
    <w:rsid w:val="00834310"/>
    <w:rPr>
      <w:rFonts w:ascii="Times New Roman" w:eastAsia="Times New Roman" w:hAnsi="Times New Roman" w:cs="Times New Roman"/>
      <w:sz w:val="20"/>
      <w:szCs w:val="20"/>
      <w:lang w:val="uk-UA" w:eastAsia="ru-RU"/>
    </w:rPr>
  </w:style>
  <w:style w:type="paragraph" w:styleId="ab">
    <w:name w:val="Balloon Text"/>
    <w:basedOn w:val="a"/>
    <w:link w:val="ac"/>
    <w:uiPriority w:val="99"/>
    <w:semiHidden/>
    <w:unhideWhenUsed/>
    <w:rsid w:val="00701C54"/>
    <w:rPr>
      <w:rFonts w:ascii="Tahoma" w:hAnsi="Tahoma" w:cs="Tahoma"/>
      <w:sz w:val="16"/>
      <w:szCs w:val="16"/>
    </w:rPr>
  </w:style>
  <w:style w:type="character" w:customStyle="1" w:styleId="ac">
    <w:name w:val="Текст выноски Знак"/>
    <w:basedOn w:val="a0"/>
    <w:link w:val="ab"/>
    <w:uiPriority w:val="99"/>
    <w:semiHidden/>
    <w:rsid w:val="00701C54"/>
    <w:rPr>
      <w:rFonts w:ascii="Tahoma" w:eastAsia="Times New Roman" w:hAnsi="Tahoma" w:cs="Tahoma"/>
      <w:sz w:val="16"/>
      <w:szCs w:val="16"/>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C2C"/>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link w:val="10"/>
    <w:uiPriority w:val="9"/>
    <w:qFormat/>
    <w:rsid w:val="00A310A6"/>
    <w:pPr>
      <w:spacing w:before="100" w:beforeAutospacing="1" w:after="100" w:afterAutospacing="1"/>
      <w:outlineLvl w:val="0"/>
    </w:pPr>
    <w:rPr>
      <w:b/>
      <w:bCs/>
      <w:kern w:val="36"/>
      <w:sz w:val="48"/>
      <w:szCs w:val="48"/>
      <w:lang w:val="ru-RU"/>
    </w:rPr>
  </w:style>
  <w:style w:type="paragraph" w:styleId="3">
    <w:name w:val="heading 3"/>
    <w:basedOn w:val="a"/>
    <w:next w:val="a"/>
    <w:link w:val="30"/>
    <w:uiPriority w:val="9"/>
    <w:semiHidden/>
    <w:unhideWhenUsed/>
    <w:qFormat/>
    <w:rsid w:val="00D451DB"/>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7765"/>
    <w:pPr>
      <w:ind w:left="720"/>
      <w:contextualSpacing/>
    </w:pPr>
  </w:style>
  <w:style w:type="character" w:styleId="a4">
    <w:name w:val="Hyperlink"/>
    <w:basedOn w:val="a0"/>
    <w:uiPriority w:val="99"/>
    <w:unhideWhenUsed/>
    <w:rsid w:val="0060691C"/>
    <w:rPr>
      <w:color w:val="0563C1" w:themeColor="hyperlink"/>
      <w:u w:val="single"/>
    </w:rPr>
  </w:style>
  <w:style w:type="character" w:customStyle="1" w:styleId="10">
    <w:name w:val="Заголовок 1 Знак"/>
    <w:basedOn w:val="a0"/>
    <w:link w:val="1"/>
    <w:uiPriority w:val="9"/>
    <w:rsid w:val="00A310A6"/>
    <w:rPr>
      <w:rFonts w:ascii="Times New Roman" w:eastAsia="Times New Roman" w:hAnsi="Times New Roman" w:cs="Times New Roman"/>
      <w:b/>
      <w:bCs/>
      <w:kern w:val="36"/>
      <w:sz w:val="48"/>
      <w:szCs w:val="48"/>
      <w:lang w:eastAsia="ru-RU"/>
    </w:rPr>
  </w:style>
  <w:style w:type="character" w:customStyle="1" w:styleId="addmd">
    <w:name w:val="addmd"/>
    <w:basedOn w:val="a0"/>
    <w:rsid w:val="00A310A6"/>
  </w:style>
  <w:style w:type="paragraph" w:styleId="HTML">
    <w:name w:val="HTML Preformatted"/>
    <w:basedOn w:val="a"/>
    <w:link w:val="HTML0"/>
    <w:uiPriority w:val="99"/>
    <w:semiHidden/>
    <w:unhideWhenUsed/>
    <w:rsid w:val="00CD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semiHidden/>
    <w:rsid w:val="00CD7C7A"/>
    <w:rPr>
      <w:rFonts w:ascii="Courier New" w:eastAsia="Times New Roman" w:hAnsi="Courier New" w:cs="Courier New"/>
      <w:sz w:val="20"/>
      <w:szCs w:val="20"/>
      <w:lang w:eastAsia="ru-RU"/>
    </w:rPr>
  </w:style>
  <w:style w:type="character" w:customStyle="1" w:styleId="y2iqfc">
    <w:name w:val="y2iqfc"/>
    <w:basedOn w:val="a0"/>
    <w:rsid w:val="00CD7C7A"/>
  </w:style>
  <w:style w:type="character" w:customStyle="1" w:styleId="ita-breadcrumbsnav-text">
    <w:name w:val="ita-breadcrumbs__nav-text"/>
    <w:basedOn w:val="a0"/>
    <w:rsid w:val="00CD7C7A"/>
  </w:style>
  <w:style w:type="paragraph" w:styleId="a5">
    <w:name w:val="Normal (Web)"/>
    <w:basedOn w:val="a"/>
    <w:uiPriority w:val="99"/>
    <w:semiHidden/>
    <w:unhideWhenUsed/>
    <w:rsid w:val="007C0B7D"/>
    <w:pPr>
      <w:spacing w:before="100" w:beforeAutospacing="1" w:after="100" w:afterAutospacing="1"/>
    </w:pPr>
    <w:rPr>
      <w:sz w:val="24"/>
      <w:szCs w:val="24"/>
      <w:lang w:val="ru-RU"/>
    </w:rPr>
  </w:style>
  <w:style w:type="character" w:styleId="a6">
    <w:name w:val="Strong"/>
    <w:basedOn w:val="a0"/>
    <w:uiPriority w:val="22"/>
    <w:qFormat/>
    <w:rsid w:val="00D451DB"/>
    <w:rPr>
      <w:b/>
      <w:bCs/>
    </w:rPr>
  </w:style>
  <w:style w:type="character" w:customStyle="1" w:styleId="30">
    <w:name w:val="Заголовок 3 Знак"/>
    <w:basedOn w:val="a0"/>
    <w:link w:val="3"/>
    <w:uiPriority w:val="9"/>
    <w:semiHidden/>
    <w:rsid w:val="00D451DB"/>
    <w:rPr>
      <w:rFonts w:asciiTheme="majorHAnsi" w:eastAsiaTheme="majorEastAsia" w:hAnsiTheme="majorHAnsi" w:cstheme="majorBidi"/>
      <w:color w:val="1F4D78" w:themeColor="accent1" w:themeShade="7F"/>
      <w:sz w:val="24"/>
      <w:szCs w:val="24"/>
      <w:lang w:val="uk-UA" w:eastAsia="ru-RU"/>
    </w:rPr>
  </w:style>
  <w:style w:type="paragraph" w:styleId="a7">
    <w:name w:val="header"/>
    <w:basedOn w:val="a"/>
    <w:link w:val="a8"/>
    <w:uiPriority w:val="99"/>
    <w:unhideWhenUsed/>
    <w:rsid w:val="00834310"/>
    <w:pPr>
      <w:tabs>
        <w:tab w:val="center" w:pos="4513"/>
        <w:tab w:val="right" w:pos="9026"/>
      </w:tabs>
    </w:pPr>
  </w:style>
  <w:style w:type="character" w:customStyle="1" w:styleId="a8">
    <w:name w:val="Верхний колонтитул Знак"/>
    <w:basedOn w:val="a0"/>
    <w:link w:val="a7"/>
    <w:uiPriority w:val="99"/>
    <w:rsid w:val="00834310"/>
    <w:rPr>
      <w:rFonts w:ascii="Times New Roman" w:eastAsia="Times New Roman" w:hAnsi="Times New Roman" w:cs="Times New Roman"/>
      <w:sz w:val="20"/>
      <w:szCs w:val="20"/>
      <w:lang w:val="uk-UA" w:eastAsia="ru-RU"/>
    </w:rPr>
  </w:style>
  <w:style w:type="paragraph" w:styleId="a9">
    <w:name w:val="footer"/>
    <w:basedOn w:val="a"/>
    <w:link w:val="aa"/>
    <w:uiPriority w:val="99"/>
    <w:unhideWhenUsed/>
    <w:rsid w:val="00834310"/>
    <w:pPr>
      <w:tabs>
        <w:tab w:val="center" w:pos="4513"/>
        <w:tab w:val="right" w:pos="9026"/>
      </w:tabs>
    </w:pPr>
  </w:style>
  <w:style w:type="character" w:customStyle="1" w:styleId="aa">
    <w:name w:val="Нижний колонтитул Знак"/>
    <w:basedOn w:val="a0"/>
    <w:link w:val="a9"/>
    <w:uiPriority w:val="99"/>
    <w:rsid w:val="00834310"/>
    <w:rPr>
      <w:rFonts w:ascii="Times New Roman" w:eastAsia="Times New Roman" w:hAnsi="Times New Roman" w:cs="Times New Roman"/>
      <w:sz w:val="20"/>
      <w:szCs w:val="20"/>
      <w:lang w:val="uk-UA" w:eastAsia="ru-RU"/>
    </w:rPr>
  </w:style>
  <w:style w:type="paragraph" w:styleId="ab">
    <w:name w:val="Balloon Text"/>
    <w:basedOn w:val="a"/>
    <w:link w:val="ac"/>
    <w:uiPriority w:val="99"/>
    <w:semiHidden/>
    <w:unhideWhenUsed/>
    <w:rsid w:val="00701C54"/>
    <w:rPr>
      <w:rFonts w:ascii="Tahoma" w:hAnsi="Tahoma" w:cs="Tahoma"/>
      <w:sz w:val="16"/>
      <w:szCs w:val="16"/>
    </w:rPr>
  </w:style>
  <w:style w:type="character" w:customStyle="1" w:styleId="ac">
    <w:name w:val="Текст выноски Знак"/>
    <w:basedOn w:val="a0"/>
    <w:link w:val="ab"/>
    <w:uiPriority w:val="99"/>
    <w:semiHidden/>
    <w:rsid w:val="00701C54"/>
    <w:rPr>
      <w:rFonts w:ascii="Tahoma" w:eastAsia="Times New Roman" w:hAnsi="Tahoma" w:cs="Tahoma"/>
      <w:sz w:val="16"/>
      <w:szCs w:val="1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88269">
      <w:bodyDiv w:val="1"/>
      <w:marLeft w:val="0"/>
      <w:marRight w:val="0"/>
      <w:marTop w:val="0"/>
      <w:marBottom w:val="0"/>
      <w:divBdr>
        <w:top w:val="none" w:sz="0" w:space="0" w:color="auto"/>
        <w:left w:val="none" w:sz="0" w:space="0" w:color="auto"/>
        <w:bottom w:val="none" w:sz="0" w:space="0" w:color="auto"/>
        <w:right w:val="none" w:sz="0" w:space="0" w:color="auto"/>
      </w:divBdr>
    </w:div>
    <w:div w:id="86927907">
      <w:bodyDiv w:val="1"/>
      <w:marLeft w:val="0"/>
      <w:marRight w:val="0"/>
      <w:marTop w:val="0"/>
      <w:marBottom w:val="0"/>
      <w:divBdr>
        <w:top w:val="none" w:sz="0" w:space="0" w:color="auto"/>
        <w:left w:val="none" w:sz="0" w:space="0" w:color="auto"/>
        <w:bottom w:val="none" w:sz="0" w:space="0" w:color="auto"/>
        <w:right w:val="none" w:sz="0" w:space="0" w:color="auto"/>
      </w:divBdr>
    </w:div>
    <w:div w:id="96143963">
      <w:bodyDiv w:val="1"/>
      <w:marLeft w:val="0"/>
      <w:marRight w:val="0"/>
      <w:marTop w:val="0"/>
      <w:marBottom w:val="0"/>
      <w:divBdr>
        <w:top w:val="none" w:sz="0" w:space="0" w:color="auto"/>
        <w:left w:val="none" w:sz="0" w:space="0" w:color="auto"/>
        <w:bottom w:val="none" w:sz="0" w:space="0" w:color="auto"/>
        <w:right w:val="none" w:sz="0" w:space="0" w:color="auto"/>
      </w:divBdr>
    </w:div>
    <w:div w:id="104010747">
      <w:bodyDiv w:val="1"/>
      <w:marLeft w:val="0"/>
      <w:marRight w:val="0"/>
      <w:marTop w:val="0"/>
      <w:marBottom w:val="0"/>
      <w:divBdr>
        <w:top w:val="none" w:sz="0" w:space="0" w:color="auto"/>
        <w:left w:val="none" w:sz="0" w:space="0" w:color="auto"/>
        <w:bottom w:val="none" w:sz="0" w:space="0" w:color="auto"/>
        <w:right w:val="none" w:sz="0" w:space="0" w:color="auto"/>
      </w:divBdr>
    </w:div>
    <w:div w:id="208346271">
      <w:bodyDiv w:val="1"/>
      <w:marLeft w:val="0"/>
      <w:marRight w:val="0"/>
      <w:marTop w:val="0"/>
      <w:marBottom w:val="0"/>
      <w:divBdr>
        <w:top w:val="none" w:sz="0" w:space="0" w:color="auto"/>
        <w:left w:val="none" w:sz="0" w:space="0" w:color="auto"/>
        <w:bottom w:val="none" w:sz="0" w:space="0" w:color="auto"/>
        <w:right w:val="none" w:sz="0" w:space="0" w:color="auto"/>
      </w:divBdr>
    </w:div>
    <w:div w:id="228618805">
      <w:bodyDiv w:val="1"/>
      <w:marLeft w:val="0"/>
      <w:marRight w:val="0"/>
      <w:marTop w:val="0"/>
      <w:marBottom w:val="0"/>
      <w:divBdr>
        <w:top w:val="none" w:sz="0" w:space="0" w:color="auto"/>
        <w:left w:val="none" w:sz="0" w:space="0" w:color="auto"/>
        <w:bottom w:val="none" w:sz="0" w:space="0" w:color="auto"/>
        <w:right w:val="none" w:sz="0" w:space="0" w:color="auto"/>
      </w:divBdr>
    </w:div>
    <w:div w:id="235090986">
      <w:bodyDiv w:val="1"/>
      <w:marLeft w:val="0"/>
      <w:marRight w:val="0"/>
      <w:marTop w:val="0"/>
      <w:marBottom w:val="0"/>
      <w:divBdr>
        <w:top w:val="none" w:sz="0" w:space="0" w:color="auto"/>
        <w:left w:val="none" w:sz="0" w:space="0" w:color="auto"/>
        <w:bottom w:val="none" w:sz="0" w:space="0" w:color="auto"/>
        <w:right w:val="none" w:sz="0" w:space="0" w:color="auto"/>
      </w:divBdr>
    </w:div>
    <w:div w:id="329525675">
      <w:bodyDiv w:val="1"/>
      <w:marLeft w:val="0"/>
      <w:marRight w:val="0"/>
      <w:marTop w:val="0"/>
      <w:marBottom w:val="0"/>
      <w:divBdr>
        <w:top w:val="none" w:sz="0" w:space="0" w:color="auto"/>
        <w:left w:val="none" w:sz="0" w:space="0" w:color="auto"/>
        <w:bottom w:val="none" w:sz="0" w:space="0" w:color="auto"/>
        <w:right w:val="none" w:sz="0" w:space="0" w:color="auto"/>
      </w:divBdr>
    </w:div>
    <w:div w:id="350375597">
      <w:bodyDiv w:val="1"/>
      <w:marLeft w:val="0"/>
      <w:marRight w:val="0"/>
      <w:marTop w:val="0"/>
      <w:marBottom w:val="0"/>
      <w:divBdr>
        <w:top w:val="none" w:sz="0" w:space="0" w:color="auto"/>
        <w:left w:val="none" w:sz="0" w:space="0" w:color="auto"/>
        <w:bottom w:val="none" w:sz="0" w:space="0" w:color="auto"/>
        <w:right w:val="none" w:sz="0" w:space="0" w:color="auto"/>
      </w:divBdr>
    </w:div>
    <w:div w:id="361051898">
      <w:bodyDiv w:val="1"/>
      <w:marLeft w:val="0"/>
      <w:marRight w:val="0"/>
      <w:marTop w:val="0"/>
      <w:marBottom w:val="0"/>
      <w:divBdr>
        <w:top w:val="none" w:sz="0" w:space="0" w:color="auto"/>
        <w:left w:val="none" w:sz="0" w:space="0" w:color="auto"/>
        <w:bottom w:val="none" w:sz="0" w:space="0" w:color="auto"/>
        <w:right w:val="none" w:sz="0" w:space="0" w:color="auto"/>
      </w:divBdr>
    </w:div>
    <w:div w:id="376977476">
      <w:bodyDiv w:val="1"/>
      <w:marLeft w:val="0"/>
      <w:marRight w:val="0"/>
      <w:marTop w:val="0"/>
      <w:marBottom w:val="0"/>
      <w:divBdr>
        <w:top w:val="none" w:sz="0" w:space="0" w:color="auto"/>
        <w:left w:val="none" w:sz="0" w:space="0" w:color="auto"/>
        <w:bottom w:val="none" w:sz="0" w:space="0" w:color="auto"/>
        <w:right w:val="none" w:sz="0" w:space="0" w:color="auto"/>
      </w:divBdr>
      <w:divsChild>
        <w:div w:id="228738024">
          <w:marLeft w:val="0"/>
          <w:marRight w:val="0"/>
          <w:marTop w:val="0"/>
          <w:marBottom w:val="0"/>
          <w:divBdr>
            <w:top w:val="none" w:sz="0" w:space="0" w:color="auto"/>
            <w:left w:val="none" w:sz="0" w:space="0" w:color="auto"/>
            <w:bottom w:val="none" w:sz="0" w:space="0" w:color="auto"/>
            <w:right w:val="none" w:sz="0" w:space="0" w:color="auto"/>
          </w:divBdr>
        </w:div>
      </w:divsChild>
    </w:div>
    <w:div w:id="394596078">
      <w:bodyDiv w:val="1"/>
      <w:marLeft w:val="0"/>
      <w:marRight w:val="0"/>
      <w:marTop w:val="0"/>
      <w:marBottom w:val="0"/>
      <w:divBdr>
        <w:top w:val="none" w:sz="0" w:space="0" w:color="auto"/>
        <w:left w:val="none" w:sz="0" w:space="0" w:color="auto"/>
        <w:bottom w:val="none" w:sz="0" w:space="0" w:color="auto"/>
        <w:right w:val="none" w:sz="0" w:space="0" w:color="auto"/>
      </w:divBdr>
    </w:div>
    <w:div w:id="394671508">
      <w:bodyDiv w:val="1"/>
      <w:marLeft w:val="0"/>
      <w:marRight w:val="0"/>
      <w:marTop w:val="0"/>
      <w:marBottom w:val="0"/>
      <w:divBdr>
        <w:top w:val="none" w:sz="0" w:space="0" w:color="auto"/>
        <w:left w:val="none" w:sz="0" w:space="0" w:color="auto"/>
        <w:bottom w:val="none" w:sz="0" w:space="0" w:color="auto"/>
        <w:right w:val="none" w:sz="0" w:space="0" w:color="auto"/>
      </w:divBdr>
    </w:div>
    <w:div w:id="396052494">
      <w:bodyDiv w:val="1"/>
      <w:marLeft w:val="0"/>
      <w:marRight w:val="0"/>
      <w:marTop w:val="0"/>
      <w:marBottom w:val="0"/>
      <w:divBdr>
        <w:top w:val="none" w:sz="0" w:space="0" w:color="auto"/>
        <w:left w:val="none" w:sz="0" w:space="0" w:color="auto"/>
        <w:bottom w:val="none" w:sz="0" w:space="0" w:color="auto"/>
        <w:right w:val="none" w:sz="0" w:space="0" w:color="auto"/>
      </w:divBdr>
    </w:div>
    <w:div w:id="399639756">
      <w:bodyDiv w:val="1"/>
      <w:marLeft w:val="0"/>
      <w:marRight w:val="0"/>
      <w:marTop w:val="0"/>
      <w:marBottom w:val="0"/>
      <w:divBdr>
        <w:top w:val="none" w:sz="0" w:space="0" w:color="auto"/>
        <w:left w:val="none" w:sz="0" w:space="0" w:color="auto"/>
        <w:bottom w:val="none" w:sz="0" w:space="0" w:color="auto"/>
        <w:right w:val="none" w:sz="0" w:space="0" w:color="auto"/>
      </w:divBdr>
    </w:div>
    <w:div w:id="407728438">
      <w:bodyDiv w:val="1"/>
      <w:marLeft w:val="0"/>
      <w:marRight w:val="0"/>
      <w:marTop w:val="0"/>
      <w:marBottom w:val="0"/>
      <w:divBdr>
        <w:top w:val="none" w:sz="0" w:space="0" w:color="auto"/>
        <w:left w:val="none" w:sz="0" w:space="0" w:color="auto"/>
        <w:bottom w:val="none" w:sz="0" w:space="0" w:color="auto"/>
        <w:right w:val="none" w:sz="0" w:space="0" w:color="auto"/>
      </w:divBdr>
    </w:div>
    <w:div w:id="408891353">
      <w:bodyDiv w:val="1"/>
      <w:marLeft w:val="0"/>
      <w:marRight w:val="0"/>
      <w:marTop w:val="0"/>
      <w:marBottom w:val="0"/>
      <w:divBdr>
        <w:top w:val="none" w:sz="0" w:space="0" w:color="auto"/>
        <w:left w:val="none" w:sz="0" w:space="0" w:color="auto"/>
        <w:bottom w:val="none" w:sz="0" w:space="0" w:color="auto"/>
        <w:right w:val="none" w:sz="0" w:space="0" w:color="auto"/>
      </w:divBdr>
    </w:div>
    <w:div w:id="413279199">
      <w:bodyDiv w:val="1"/>
      <w:marLeft w:val="0"/>
      <w:marRight w:val="0"/>
      <w:marTop w:val="0"/>
      <w:marBottom w:val="0"/>
      <w:divBdr>
        <w:top w:val="none" w:sz="0" w:space="0" w:color="auto"/>
        <w:left w:val="none" w:sz="0" w:space="0" w:color="auto"/>
        <w:bottom w:val="none" w:sz="0" w:space="0" w:color="auto"/>
        <w:right w:val="none" w:sz="0" w:space="0" w:color="auto"/>
      </w:divBdr>
    </w:div>
    <w:div w:id="426462622">
      <w:bodyDiv w:val="1"/>
      <w:marLeft w:val="0"/>
      <w:marRight w:val="0"/>
      <w:marTop w:val="0"/>
      <w:marBottom w:val="0"/>
      <w:divBdr>
        <w:top w:val="none" w:sz="0" w:space="0" w:color="auto"/>
        <w:left w:val="none" w:sz="0" w:space="0" w:color="auto"/>
        <w:bottom w:val="none" w:sz="0" w:space="0" w:color="auto"/>
        <w:right w:val="none" w:sz="0" w:space="0" w:color="auto"/>
      </w:divBdr>
    </w:div>
    <w:div w:id="484246710">
      <w:bodyDiv w:val="1"/>
      <w:marLeft w:val="0"/>
      <w:marRight w:val="0"/>
      <w:marTop w:val="0"/>
      <w:marBottom w:val="0"/>
      <w:divBdr>
        <w:top w:val="none" w:sz="0" w:space="0" w:color="auto"/>
        <w:left w:val="none" w:sz="0" w:space="0" w:color="auto"/>
        <w:bottom w:val="none" w:sz="0" w:space="0" w:color="auto"/>
        <w:right w:val="none" w:sz="0" w:space="0" w:color="auto"/>
      </w:divBdr>
      <w:divsChild>
        <w:div w:id="1170215476">
          <w:marLeft w:val="0"/>
          <w:marRight w:val="0"/>
          <w:marTop w:val="0"/>
          <w:marBottom w:val="0"/>
          <w:divBdr>
            <w:top w:val="none" w:sz="0" w:space="0" w:color="auto"/>
            <w:left w:val="none" w:sz="0" w:space="0" w:color="auto"/>
            <w:bottom w:val="none" w:sz="0" w:space="0" w:color="auto"/>
            <w:right w:val="none" w:sz="0" w:space="0" w:color="auto"/>
          </w:divBdr>
        </w:div>
        <w:div w:id="1899433545">
          <w:marLeft w:val="0"/>
          <w:marRight w:val="0"/>
          <w:marTop w:val="0"/>
          <w:marBottom w:val="0"/>
          <w:divBdr>
            <w:top w:val="none" w:sz="0" w:space="0" w:color="auto"/>
            <w:left w:val="none" w:sz="0" w:space="0" w:color="auto"/>
            <w:bottom w:val="none" w:sz="0" w:space="0" w:color="auto"/>
            <w:right w:val="none" w:sz="0" w:space="0" w:color="auto"/>
          </w:divBdr>
        </w:div>
        <w:div w:id="2087073030">
          <w:marLeft w:val="0"/>
          <w:marRight w:val="0"/>
          <w:marTop w:val="0"/>
          <w:marBottom w:val="0"/>
          <w:divBdr>
            <w:top w:val="none" w:sz="0" w:space="0" w:color="auto"/>
            <w:left w:val="none" w:sz="0" w:space="0" w:color="auto"/>
            <w:bottom w:val="none" w:sz="0" w:space="0" w:color="auto"/>
            <w:right w:val="none" w:sz="0" w:space="0" w:color="auto"/>
          </w:divBdr>
        </w:div>
      </w:divsChild>
    </w:div>
    <w:div w:id="498039228">
      <w:bodyDiv w:val="1"/>
      <w:marLeft w:val="0"/>
      <w:marRight w:val="0"/>
      <w:marTop w:val="0"/>
      <w:marBottom w:val="0"/>
      <w:divBdr>
        <w:top w:val="none" w:sz="0" w:space="0" w:color="auto"/>
        <w:left w:val="none" w:sz="0" w:space="0" w:color="auto"/>
        <w:bottom w:val="none" w:sz="0" w:space="0" w:color="auto"/>
        <w:right w:val="none" w:sz="0" w:space="0" w:color="auto"/>
      </w:divBdr>
    </w:div>
    <w:div w:id="541987763">
      <w:bodyDiv w:val="1"/>
      <w:marLeft w:val="0"/>
      <w:marRight w:val="0"/>
      <w:marTop w:val="0"/>
      <w:marBottom w:val="0"/>
      <w:divBdr>
        <w:top w:val="none" w:sz="0" w:space="0" w:color="auto"/>
        <w:left w:val="none" w:sz="0" w:space="0" w:color="auto"/>
        <w:bottom w:val="none" w:sz="0" w:space="0" w:color="auto"/>
        <w:right w:val="none" w:sz="0" w:space="0" w:color="auto"/>
      </w:divBdr>
    </w:div>
    <w:div w:id="552933988">
      <w:bodyDiv w:val="1"/>
      <w:marLeft w:val="0"/>
      <w:marRight w:val="0"/>
      <w:marTop w:val="0"/>
      <w:marBottom w:val="0"/>
      <w:divBdr>
        <w:top w:val="none" w:sz="0" w:space="0" w:color="auto"/>
        <w:left w:val="none" w:sz="0" w:space="0" w:color="auto"/>
        <w:bottom w:val="none" w:sz="0" w:space="0" w:color="auto"/>
        <w:right w:val="none" w:sz="0" w:space="0" w:color="auto"/>
      </w:divBdr>
    </w:div>
    <w:div w:id="563758536">
      <w:bodyDiv w:val="1"/>
      <w:marLeft w:val="0"/>
      <w:marRight w:val="0"/>
      <w:marTop w:val="0"/>
      <w:marBottom w:val="0"/>
      <w:divBdr>
        <w:top w:val="none" w:sz="0" w:space="0" w:color="auto"/>
        <w:left w:val="none" w:sz="0" w:space="0" w:color="auto"/>
        <w:bottom w:val="none" w:sz="0" w:space="0" w:color="auto"/>
        <w:right w:val="none" w:sz="0" w:space="0" w:color="auto"/>
      </w:divBdr>
    </w:div>
    <w:div w:id="578054479">
      <w:bodyDiv w:val="1"/>
      <w:marLeft w:val="0"/>
      <w:marRight w:val="0"/>
      <w:marTop w:val="0"/>
      <w:marBottom w:val="0"/>
      <w:divBdr>
        <w:top w:val="none" w:sz="0" w:space="0" w:color="auto"/>
        <w:left w:val="none" w:sz="0" w:space="0" w:color="auto"/>
        <w:bottom w:val="none" w:sz="0" w:space="0" w:color="auto"/>
        <w:right w:val="none" w:sz="0" w:space="0" w:color="auto"/>
      </w:divBdr>
    </w:div>
    <w:div w:id="581912251">
      <w:bodyDiv w:val="1"/>
      <w:marLeft w:val="0"/>
      <w:marRight w:val="0"/>
      <w:marTop w:val="0"/>
      <w:marBottom w:val="0"/>
      <w:divBdr>
        <w:top w:val="none" w:sz="0" w:space="0" w:color="auto"/>
        <w:left w:val="none" w:sz="0" w:space="0" w:color="auto"/>
        <w:bottom w:val="none" w:sz="0" w:space="0" w:color="auto"/>
        <w:right w:val="none" w:sz="0" w:space="0" w:color="auto"/>
      </w:divBdr>
    </w:div>
    <w:div w:id="586309617">
      <w:bodyDiv w:val="1"/>
      <w:marLeft w:val="0"/>
      <w:marRight w:val="0"/>
      <w:marTop w:val="0"/>
      <w:marBottom w:val="0"/>
      <w:divBdr>
        <w:top w:val="none" w:sz="0" w:space="0" w:color="auto"/>
        <w:left w:val="none" w:sz="0" w:space="0" w:color="auto"/>
        <w:bottom w:val="none" w:sz="0" w:space="0" w:color="auto"/>
        <w:right w:val="none" w:sz="0" w:space="0" w:color="auto"/>
      </w:divBdr>
    </w:div>
    <w:div w:id="656500408">
      <w:bodyDiv w:val="1"/>
      <w:marLeft w:val="0"/>
      <w:marRight w:val="0"/>
      <w:marTop w:val="0"/>
      <w:marBottom w:val="0"/>
      <w:divBdr>
        <w:top w:val="none" w:sz="0" w:space="0" w:color="auto"/>
        <w:left w:val="none" w:sz="0" w:space="0" w:color="auto"/>
        <w:bottom w:val="none" w:sz="0" w:space="0" w:color="auto"/>
        <w:right w:val="none" w:sz="0" w:space="0" w:color="auto"/>
      </w:divBdr>
      <w:divsChild>
        <w:div w:id="751974012">
          <w:marLeft w:val="0"/>
          <w:marRight w:val="0"/>
          <w:marTop w:val="0"/>
          <w:marBottom w:val="0"/>
          <w:divBdr>
            <w:top w:val="none" w:sz="0" w:space="0" w:color="auto"/>
            <w:left w:val="none" w:sz="0" w:space="0" w:color="auto"/>
            <w:bottom w:val="none" w:sz="0" w:space="0" w:color="auto"/>
            <w:right w:val="none" w:sz="0" w:space="0" w:color="auto"/>
          </w:divBdr>
        </w:div>
      </w:divsChild>
    </w:div>
    <w:div w:id="689794256">
      <w:bodyDiv w:val="1"/>
      <w:marLeft w:val="0"/>
      <w:marRight w:val="0"/>
      <w:marTop w:val="0"/>
      <w:marBottom w:val="0"/>
      <w:divBdr>
        <w:top w:val="none" w:sz="0" w:space="0" w:color="auto"/>
        <w:left w:val="none" w:sz="0" w:space="0" w:color="auto"/>
        <w:bottom w:val="none" w:sz="0" w:space="0" w:color="auto"/>
        <w:right w:val="none" w:sz="0" w:space="0" w:color="auto"/>
      </w:divBdr>
    </w:div>
    <w:div w:id="735470631">
      <w:bodyDiv w:val="1"/>
      <w:marLeft w:val="0"/>
      <w:marRight w:val="0"/>
      <w:marTop w:val="0"/>
      <w:marBottom w:val="0"/>
      <w:divBdr>
        <w:top w:val="none" w:sz="0" w:space="0" w:color="auto"/>
        <w:left w:val="none" w:sz="0" w:space="0" w:color="auto"/>
        <w:bottom w:val="none" w:sz="0" w:space="0" w:color="auto"/>
        <w:right w:val="none" w:sz="0" w:space="0" w:color="auto"/>
      </w:divBdr>
    </w:div>
    <w:div w:id="740054798">
      <w:bodyDiv w:val="1"/>
      <w:marLeft w:val="0"/>
      <w:marRight w:val="0"/>
      <w:marTop w:val="0"/>
      <w:marBottom w:val="0"/>
      <w:divBdr>
        <w:top w:val="none" w:sz="0" w:space="0" w:color="auto"/>
        <w:left w:val="none" w:sz="0" w:space="0" w:color="auto"/>
        <w:bottom w:val="none" w:sz="0" w:space="0" w:color="auto"/>
        <w:right w:val="none" w:sz="0" w:space="0" w:color="auto"/>
      </w:divBdr>
    </w:div>
    <w:div w:id="746683481">
      <w:bodyDiv w:val="1"/>
      <w:marLeft w:val="0"/>
      <w:marRight w:val="0"/>
      <w:marTop w:val="0"/>
      <w:marBottom w:val="0"/>
      <w:divBdr>
        <w:top w:val="none" w:sz="0" w:space="0" w:color="auto"/>
        <w:left w:val="none" w:sz="0" w:space="0" w:color="auto"/>
        <w:bottom w:val="none" w:sz="0" w:space="0" w:color="auto"/>
        <w:right w:val="none" w:sz="0" w:space="0" w:color="auto"/>
      </w:divBdr>
    </w:div>
    <w:div w:id="753285066">
      <w:bodyDiv w:val="1"/>
      <w:marLeft w:val="0"/>
      <w:marRight w:val="0"/>
      <w:marTop w:val="0"/>
      <w:marBottom w:val="0"/>
      <w:divBdr>
        <w:top w:val="none" w:sz="0" w:space="0" w:color="auto"/>
        <w:left w:val="none" w:sz="0" w:space="0" w:color="auto"/>
        <w:bottom w:val="none" w:sz="0" w:space="0" w:color="auto"/>
        <w:right w:val="none" w:sz="0" w:space="0" w:color="auto"/>
      </w:divBdr>
      <w:divsChild>
        <w:div w:id="383336731">
          <w:marLeft w:val="0"/>
          <w:marRight w:val="0"/>
          <w:marTop w:val="0"/>
          <w:marBottom w:val="0"/>
          <w:divBdr>
            <w:top w:val="none" w:sz="0" w:space="0" w:color="auto"/>
            <w:left w:val="none" w:sz="0" w:space="0" w:color="auto"/>
            <w:bottom w:val="none" w:sz="0" w:space="0" w:color="auto"/>
            <w:right w:val="none" w:sz="0" w:space="0" w:color="auto"/>
          </w:divBdr>
          <w:divsChild>
            <w:div w:id="432095972">
              <w:marLeft w:val="0"/>
              <w:marRight w:val="0"/>
              <w:marTop w:val="0"/>
              <w:marBottom w:val="0"/>
              <w:divBdr>
                <w:top w:val="none" w:sz="0" w:space="0" w:color="auto"/>
                <w:left w:val="none" w:sz="0" w:space="0" w:color="auto"/>
                <w:bottom w:val="none" w:sz="0" w:space="0" w:color="auto"/>
                <w:right w:val="none" w:sz="0" w:space="0" w:color="auto"/>
              </w:divBdr>
            </w:div>
            <w:div w:id="444808122">
              <w:marLeft w:val="0"/>
              <w:marRight w:val="0"/>
              <w:marTop w:val="0"/>
              <w:marBottom w:val="0"/>
              <w:divBdr>
                <w:top w:val="none" w:sz="0" w:space="0" w:color="auto"/>
                <w:left w:val="none" w:sz="0" w:space="0" w:color="auto"/>
                <w:bottom w:val="none" w:sz="0" w:space="0" w:color="auto"/>
                <w:right w:val="none" w:sz="0" w:space="0" w:color="auto"/>
              </w:divBdr>
            </w:div>
            <w:div w:id="487214843">
              <w:marLeft w:val="0"/>
              <w:marRight w:val="0"/>
              <w:marTop w:val="0"/>
              <w:marBottom w:val="0"/>
              <w:divBdr>
                <w:top w:val="none" w:sz="0" w:space="0" w:color="auto"/>
                <w:left w:val="none" w:sz="0" w:space="0" w:color="auto"/>
                <w:bottom w:val="none" w:sz="0" w:space="0" w:color="auto"/>
                <w:right w:val="none" w:sz="0" w:space="0" w:color="auto"/>
              </w:divBdr>
            </w:div>
            <w:div w:id="590355368">
              <w:marLeft w:val="0"/>
              <w:marRight w:val="0"/>
              <w:marTop w:val="0"/>
              <w:marBottom w:val="0"/>
              <w:divBdr>
                <w:top w:val="none" w:sz="0" w:space="0" w:color="auto"/>
                <w:left w:val="none" w:sz="0" w:space="0" w:color="auto"/>
                <w:bottom w:val="none" w:sz="0" w:space="0" w:color="auto"/>
                <w:right w:val="none" w:sz="0" w:space="0" w:color="auto"/>
              </w:divBdr>
            </w:div>
            <w:div w:id="1177691732">
              <w:marLeft w:val="0"/>
              <w:marRight w:val="0"/>
              <w:marTop w:val="0"/>
              <w:marBottom w:val="0"/>
              <w:divBdr>
                <w:top w:val="none" w:sz="0" w:space="0" w:color="auto"/>
                <w:left w:val="none" w:sz="0" w:space="0" w:color="auto"/>
                <w:bottom w:val="none" w:sz="0" w:space="0" w:color="auto"/>
                <w:right w:val="none" w:sz="0" w:space="0" w:color="auto"/>
              </w:divBdr>
            </w:div>
            <w:div w:id="1671255167">
              <w:marLeft w:val="0"/>
              <w:marRight w:val="0"/>
              <w:marTop w:val="0"/>
              <w:marBottom w:val="0"/>
              <w:divBdr>
                <w:top w:val="none" w:sz="0" w:space="0" w:color="auto"/>
                <w:left w:val="none" w:sz="0" w:space="0" w:color="auto"/>
                <w:bottom w:val="none" w:sz="0" w:space="0" w:color="auto"/>
                <w:right w:val="none" w:sz="0" w:space="0" w:color="auto"/>
              </w:divBdr>
            </w:div>
            <w:div w:id="207815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59698">
      <w:bodyDiv w:val="1"/>
      <w:marLeft w:val="0"/>
      <w:marRight w:val="0"/>
      <w:marTop w:val="0"/>
      <w:marBottom w:val="0"/>
      <w:divBdr>
        <w:top w:val="none" w:sz="0" w:space="0" w:color="auto"/>
        <w:left w:val="none" w:sz="0" w:space="0" w:color="auto"/>
        <w:bottom w:val="none" w:sz="0" w:space="0" w:color="auto"/>
        <w:right w:val="none" w:sz="0" w:space="0" w:color="auto"/>
      </w:divBdr>
    </w:div>
    <w:div w:id="773088738">
      <w:bodyDiv w:val="1"/>
      <w:marLeft w:val="0"/>
      <w:marRight w:val="0"/>
      <w:marTop w:val="0"/>
      <w:marBottom w:val="0"/>
      <w:divBdr>
        <w:top w:val="none" w:sz="0" w:space="0" w:color="auto"/>
        <w:left w:val="none" w:sz="0" w:space="0" w:color="auto"/>
        <w:bottom w:val="none" w:sz="0" w:space="0" w:color="auto"/>
        <w:right w:val="none" w:sz="0" w:space="0" w:color="auto"/>
      </w:divBdr>
      <w:divsChild>
        <w:div w:id="612133314">
          <w:marLeft w:val="0"/>
          <w:marRight w:val="0"/>
          <w:marTop w:val="0"/>
          <w:marBottom w:val="0"/>
          <w:divBdr>
            <w:top w:val="none" w:sz="0" w:space="0" w:color="auto"/>
            <w:left w:val="none" w:sz="0" w:space="0" w:color="auto"/>
            <w:bottom w:val="none" w:sz="0" w:space="0" w:color="auto"/>
            <w:right w:val="none" w:sz="0" w:space="0" w:color="auto"/>
          </w:divBdr>
        </w:div>
        <w:div w:id="1165242269">
          <w:marLeft w:val="0"/>
          <w:marRight w:val="0"/>
          <w:marTop w:val="0"/>
          <w:marBottom w:val="0"/>
          <w:divBdr>
            <w:top w:val="none" w:sz="0" w:space="0" w:color="auto"/>
            <w:left w:val="none" w:sz="0" w:space="0" w:color="auto"/>
            <w:bottom w:val="none" w:sz="0" w:space="0" w:color="auto"/>
            <w:right w:val="none" w:sz="0" w:space="0" w:color="auto"/>
          </w:divBdr>
        </w:div>
        <w:div w:id="1317420882">
          <w:marLeft w:val="0"/>
          <w:marRight w:val="0"/>
          <w:marTop w:val="0"/>
          <w:marBottom w:val="0"/>
          <w:divBdr>
            <w:top w:val="none" w:sz="0" w:space="0" w:color="auto"/>
            <w:left w:val="none" w:sz="0" w:space="0" w:color="auto"/>
            <w:bottom w:val="none" w:sz="0" w:space="0" w:color="auto"/>
            <w:right w:val="none" w:sz="0" w:space="0" w:color="auto"/>
          </w:divBdr>
        </w:div>
        <w:div w:id="1562129797">
          <w:marLeft w:val="0"/>
          <w:marRight w:val="0"/>
          <w:marTop w:val="0"/>
          <w:marBottom w:val="0"/>
          <w:divBdr>
            <w:top w:val="none" w:sz="0" w:space="0" w:color="auto"/>
            <w:left w:val="none" w:sz="0" w:space="0" w:color="auto"/>
            <w:bottom w:val="none" w:sz="0" w:space="0" w:color="auto"/>
            <w:right w:val="none" w:sz="0" w:space="0" w:color="auto"/>
          </w:divBdr>
        </w:div>
      </w:divsChild>
    </w:div>
    <w:div w:id="787704437">
      <w:bodyDiv w:val="1"/>
      <w:marLeft w:val="0"/>
      <w:marRight w:val="0"/>
      <w:marTop w:val="0"/>
      <w:marBottom w:val="0"/>
      <w:divBdr>
        <w:top w:val="none" w:sz="0" w:space="0" w:color="auto"/>
        <w:left w:val="none" w:sz="0" w:space="0" w:color="auto"/>
        <w:bottom w:val="none" w:sz="0" w:space="0" w:color="auto"/>
        <w:right w:val="none" w:sz="0" w:space="0" w:color="auto"/>
      </w:divBdr>
    </w:div>
    <w:div w:id="807166044">
      <w:bodyDiv w:val="1"/>
      <w:marLeft w:val="0"/>
      <w:marRight w:val="0"/>
      <w:marTop w:val="0"/>
      <w:marBottom w:val="0"/>
      <w:divBdr>
        <w:top w:val="none" w:sz="0" w:space="0" w:color="auto"/>
        <w:left w:val="none" w:sz="0" w:space="0" w:color="auto"/>
        <w:bottom w:val="none" w:sz="0" w:space="0" w:color="auto"/>
        <w:right w:val="none" w:sz="0" w:space="0" w:color="auto"/>
      </w:divBdr>
    </w:div>
    <w:div w:id="820346440">
      <w:bodyDiv w:val="1"/>
      <w:marLeft w:val="0"/>
      <w:marRight w:val="0"/>
      <w:marTop w:val="0"/>
      <w:marBottom w:val="0"/>
      <w:divBdr>
        <w:top w:val="none" w:sz="0" w:space="0" w:color="auto"/>
        <w:left w:val="none" w:sz="0" w:space="0" w:color="auto"/>
        <w:bottom w:val="none" w:sz="0" w:space="0" w:color="auto"/>
        <w:right w:val="none" w:sz="0" w:space="0" w:color="auto"/>
      </w:divBdr>
    </w:div>
    <w:div w:id="852648957">
      <w:bodyDiv w:val="1"/>
      <w:marLeft w:val="0"/>
      <w:marRight w:val="0"/>
      <w:marTop w:val="0"/>
      <w:marBottom w:val="0"/>
      <w:divBdr>
        <w:top w:val="none" w:sz="0" w:space="0" w:color="auto"/>
        <w:left w:val="none" w:sz="0" w:space="0" w:color="auto"/>
        <w:bottom w:val="none" w:sz="0" w:space="0" w:color="auto"/>
        <w:right w:val="none" w:sz="0" w:space="0" w:color="auto"/>
      </w:divBdr>
    </w:div>
    <w:div w:id="862783580">
      <w:bodyDiv w:val="1"/>
      <w:marLeft w:val="0"/>
      <w:marRight w:val="0"/>
      <w:marTop w:val="0"/>
      <w:marBottom w:val="0"/>
      <w:divBdr>
        <w:top w:val="none" w:sz="0" w:space="0" w:color="auto"/>
        <w:left w:val="none" w:sz="0" w:space="0" w:color="auto"/>
        <w:bottom w:val="none" w:sz="0" w:space="0" w:color="auto"/>
        <w:right w:val="none" w:sz="0" w:space="0" w:color="auto"/>
      </w:divBdr>
    </w:div>
    <w:div w:id="885027664">
      <w:bodyDiv w:val="1"/>
      <w:marLeft w:val="0"/>
      <w:marRight w:val="0"/>
      <w:marTop w:val="0"/>
      <w:marBottom w:val="0"/>
      <w:divBdr>
        <w:top w:val="none" w:sz="0" w:space="0" w:color="auto"/>
        <w:left w:val="none" w:sz="0" w:space="0" w:color="auto"/>
        <w:bottom w:val="none" w:sz="0" w:space="0" w:color="auto"/>
        <w:right w:val="none" w:sz="0" w:space="0" w:color="auto"/>
      </w:divBdr>
    </w:div>
    <w:div w:id="932127875">
      <w:bodyDiv w:val="1"/>
      <w:marLeft w:val="0"/>
      <w:marRight w:val="0"/>
      <w:marTop w:val="0"/>
      <w:marBottom w:val="0"/>
      <w:divBdr>
        <w:top w:val="none" w:sz="0" w:space="0" w:color="auto"/>
        <w:left w:val="none" w:sz="0" w:space="0" w:color="auto"/>
        <w:bottom w:val="none" w:sz="0" w:space="0" w:color="auto"/>
        <w:right w:val="none" w:sz="0" w:space="0" w:color="auto"/>
      </w:divBdr>
    </w:div>
    <w:div w:id="1010182193">
      <w:bodyDiv w:val="1"/>
      <w:marLeft w:val="0"/>
      <w:marRight w:val="0"/>
      <w:marTop w:val="0"/>
      <w:marBottom w:val="0"/>
      <w:divBdr>
        <w:top w:val="none" w:sz="0" w:space="0" w:color="auto"/>
        <w:left w:val="none" w:sz="0" w:space="0" w:color="auto"/>
        <w:bottom w:val="none" w:sz="0" w:space="0" w:color="auto"/>
        <w:right w:val="none" w:sz="0" w:space="0" w:color="auto"/>
      </w:divBdr>
    </w:div>
    <w:div w:id="1090270239">
      <w:bodyDiv w:val="1"/>
      <w:marLeft w:val="0"/>
      <w:marRight w:val="0"/>
      <w:marTop w:val="0"/>
      <w:marBottom w:val="0"/>
      <w:divBdr>
        <w:top w:val="none" w:sz="0" w:space="0" w:color="auto"/>
        <w:left w:val="none" w:sz="0" w:space="0" w:color="auto"/>
        <w:bottom w:val="none" w:sz="0" w:space="0" w:color="auto"/>
        <w:right w:val="none" w:sz="0" w:space="0" w:color="auto"/>
      </w:divBdr>
    </w:div>
    <w:div w:id="1103914021">
      <w:bodyDiv w:val="1"/>
      <w:marLeft w:val="0"/>
      <w:marRight w:val="0"/>
      <w:marTop w:val="0"/>
      <w:marBottom w:val="0"/>
      <w:divBdr>
        <w:top w:val="none" w:sz="0" w:space="0" w:color="auto"/>
        <w:left w:val="none" w:sz="0" w:space="0" w:color="auto"/>
        <w:bottom w:val="none" w:sz="0" w:space="0" w:color="auto"/>
        <w:right w:val="none" w:sz="0" w:space="0" w:color="auto"/>
      </w:divBdr>
    </w:div>
    <w:div w:id="1142695644">
      <w:bodyDiv w:val="1"/>
      <w:marLeft w:val="0"/>
      <w:marRight w:val="0"/>
      <w:marTop w:val="0"/>
      <w:marBottom w:val="0"/>
      <w:divBdr>
        <w:top w:val="none" w:sz="0" w:space="0" w:color="auto"/>
        <w:left w:val="none" w:sz="0" w:space="0" w:color="auto"/>
        <w:bottom w:val="none" w:sz="0" w:space="0" w:color="auto"/>
        <w:right w:val="none" w:sz="0" w:space="0" w:color="auto"/>
      </w:divBdr>
    </w:div>
    <w:div w:id="1198853376">
      <w:bodyDiv w:val="1"/>
      <w:marLeft w:val="0"/>
      <w:marRight w:val="0"/>
      <w:marTop w:val="0"/>
      <w:marBottom w:val="0"/>
      <w:divBdr>
        <w:top w:val="none" w:sz="0" w:space="0" w:color="auto"/>
        <w:left w:val="none" w:sz="0" w:space="0" w:color="auto"/>
        <w:bottom w:val="none" w:sz="0" w:space="0" w:color="auto"/>
        <w:right w:val="none" w:sz="0" w:space="0" w:color="auto"/>
      </w:divBdr>
    </w:div>
    <w:div w:id="1219392786">
      <w:bodyDiv w:val="1"/>
      <w:marLeft w:val="0"/>
      <w:marRight w:val="0"/>
      <w:marTop w:val="0"/>
      <w:marBottom w:val="0"/>
      <w:divBdr>
        <w:top w:val="none" w:sz="0" w:space="0" w:color="auto"/>
        <w:left w:val="none" w:sz="0" w:space="0" w:color="auto"/>
        <w:bottom w:val="none" w:sz="0" w:space="0" w:color="auto"/>
        <w:right w:val="none" w:sz="0" w:space="0" w:color="auto"/>
      </w:divBdr>
    </w:div>
    <w:div w:id="1225795765">
      <w:bodyDiv w:val="1"/>
      <w:marLeft w:val="0"/>
      <w:marRight w:val="0"/>
      <w:marTop w:val="0"/>
      <w:marBottom w:val="0"/>
      <w:divBdr>
        <w:top w:val="none" w:sz="0" w:space="0" w:color="auto"/>
        <w:left w:val="none" w:sz="0" w:space="0" w:color="auto"/>
        <w:bottom w:val="none" w:sz="0" w:space="0" w:color="auto"/>
        <w:right w:val="none" w:sz="0" w:space="0" w:color="auto"/>
      </w:divBdr>
    </w:div>
    <w:div w:id="1243761355">
      <w:bodyDiv w:val="1"/>
      <w:marLeft w:val="0"/>
      <w:marRight w:val="0"/>
      <w:marTop w:val="0"/>
      <w:marBottom w:val="0"/>
      <w:divBdr>
        <w:top w:val="none" w:sz="0" w:space="0" w:color="auto"/>
        <w:left w:val="none" w:sz="0" w:space="0" w:color="auto"/>
        <w:bottom w:val="none" w:sz="0" w:space="0" w:color="auto"/>
        <w:right w:val="none" w:sz="0" w:space="0" w:color="auto"/>
      </w:divBdr>
    </w:div>
    <w:div w:id="1246181201">
      <w:bodyDiv w:val="1"/>
      <w:marLeft w:val="0"/>
      <w:marRight w:val="0"/>
      <w:marTop w:val="0"/>
      <w:marBottom w:val="0"/>
      <w:divBdr>
        <w:top w:val="none" w:sz="0" w:space="0" w:color="auto"/>
        <w:left w:val="none" w:sz="0" w:space="0" w:color="auto"/>
        <w:bottom w:val="none" w:sz="0" w:space="0" w:color="auto"/>
        <w:right w:val="none" w:sz="0" w:space="0" w:color="auto"/>
      </w:divBdr>
    </w:div>
    <w:div w:id="1249969764">
      <w:bodyDiv w:val="1"/>
      <w:marLeft w:val="0"/>
      <w:marRight w:val="0"/>
      <w:marTop w:val="0"/>
      <w:marBottom w:val="0"/>
      <w:divBdr>
        <w:top w:val="none" w:sz="0" w:space="0" w:color="auto"/>
        <w:left w:val="none" w:sz="0" w:space="0" w:color="auto"/>
        <w:bottom w:val="none" w:sz="0" w:space="0" w:color="auto"/>
        <w:right w:val="none" w:sz="0" w:space="0" w:color="auto"/>
      </w:divBdr>
    </w:div>
    <w:div w:id="1260986843">
      <w:bodyDiv w:val="1"/>
      <w:marLeft w:val="0"/>
      <w:marRight w:val="0"/>
      <w:marTop w:val="0"/>
      <w:marBottom w:val="0"/>
      <w:divBdr>
        <w:top w:val="none" w:sz="0" w:space="0" w:color="auto"/>
        <w:left w:val="none" w:sz="0" w:space="0" w:color="auto"/>
        <w:bottom w:val="none" w:sz="0" w:space="0" w:color="auto"/>
        <w:right w:val="none" w:sz="0" w:space="0" w:color="auto"/>
      </w:divBdr>
    </w:div>
    <w:div w:id="1324502530">
      <w:bodyDiv w:val="1"/>
      <w:marLeft w:val="0"/>
      <w:marRight w:val="0"/>
      <w:marTop w:val="0"/>
      <w:marBottom w:val="0"/>
      <w:divBdr>
        <w:top w:val="none" w:sz="0" w:space="0" w:color="auto"/>
        <w:left w:val="none" w:sz="0" w:space="0" w:color="auto"/>
        <w:bottom w:val="none" w:sz="0" w:space="0" w:color="auto"/>
        <w:right w:val="none" w:sz="0" w:space="0" w:color="auto"/>
      </w:divBdr>
    </w:div>
    <w:div w:id="1360282630">
      <w:bodyDiv w:val="1"/>
      <w:marLeft w:val="0"/>
      <w:marRight w:val="0"/>
      <w:marTop w:val="0"/>
      <w:marBottom w:val="0"/>
      <w:divBdr>
        <w:top w:val="none" w:sz="0" w:space="0" w:color="auto"/>
        <w:left w:val="none" w:sz="0" w:space="0" w:color="auto"/>
        <w:bottom w:val="none" w:sz="0" w:space="0" w:color="auto"/>
        <w:right w:val="none" w:sz="0" w:space="0" w:color="auto"/>
      </w:divBdr>
    </w:div>
    <w:div w:id="1396584382">
      <w:bodyDiv w:val="1"/>
      <w:marLeft w:val="0"/>
      <w:marRight w:val="0"/>
      <w:marTop w:val="0"/>
      <w:marBottom w:val="0"/>
      <w:divBdr>
        <w:top w:val="none" w:sz="0" w:space="0" w:color="auto"/>
        <w:left w:val="none" w:sz="0" w:space="0" w:color="auto"/>
        <w:bottom w:val="none" w:sz="0" w:space="0" w:color="auto"/>
        <w:right w:val="none" w:sz="0" w:space="0" w:color="auto"/>
      </w:divBdr>
      <w:divsChild>
        <w:div w:id="406003288">
          <w:marLeft w:val="0"/>
          <w:marRight w:val="0"/>
          <w:marTop w:val="0"/>
          <w:marBottom w:val="0"/>
          <w:divBdr>
            <w:top w:val="none" w:sz="0" w:space="0" w:color="auto"/>
            <w:left w:val="none" w:sz="0" w:space="0" w:color="auto"/>
            <w:bottom w:val="none" w:sz="0" w:space="0" w:color="auto"/>
            <w:right w:val="none" w:sz="0" w:space="0" w:color="auto"/>
          </w:divBdr>
        </w:div>
        <w:div w:id="806319562">
          <w:marLeft w:val="0"/>
          <w:marRight w:val="0"/>
          <w:marTop w:val="0"/>
          <w:marBottom w:val="0"/>
          <w:divBdr>
            <w:top w:val="none" w:sz="0" w:space="0" w:color="auto"/>
            <w:left w:val="none" w:sz="0" w:space="0" w:color="auto"/>
            <w:bottom w:val="none" w:sz="0" w:space="0" w:color="auto"/>
            <w:right w:val="none" w:sz="0" w:space="0" w:color="auto"/>
          </w:divBdr>
        </w:div>
        <w:div w:id="963970586">
          <w:marLeft w:val="0"/>
          <w:marRight w:val="0"/>
          <w:marTop w:val="0"/>
          <w:marBottom w:val="0"/>
          <w:divBdr>
            <w:top w:val="none" w:sz="0" w:space="0" w:color="auto"/>
            <w:left w:val="none" w:sz="0" w:space="0" w:color="auto"/>
            <w:bottom w:val="none" w:sz="0" w:space="0" w:color="auto"/>
            <w:right w:val="none" w:sz="0" w:space="0" w:color="auto"/>
          </w:divBdr>
        </w:div>
        <w:div w:id="1721586329">
          <w:marLeft w:val="0"/>
          <w:marRight w:val="0"/>
          <w:marTop w:val="0"/>
          <w:marBottom w:val="0"/>
          <w:divBdr>
            <w:top w:val="none" w:sz="0" w:space="0" w:color="auto"/>
            <w:left w:val="none" w:sz="0" w:space="0" w:color="auto"/>
            <w:bottom w:val="none" w:sz="0" w:space="0" w:color="auto"/>
            <w:right w:val="none" w:sz="0" w:space="0" w:color="auto"/>
          </w:divBdr>
        </w:div>
      </w:divsChild>
    </w:div>
    <w:div w:id="1504972362">
      <w:bodyDiv w:val="1"/>
      <w:marLeft w:val="0"/>
      <w:marRight w:val="0"/>
      <w:marTop w:val="0"/>
      <w:marBottom w:val="0"/>
      <w:divBdr>
        <w:top w:val="none" w:sz="0" w:space="0" w:color="auto"/>
        <w:left w:val="none" w:sz="0" w:space="0" w:color="auto"/>
        <w:bottom w:val="none" w:sz="0" w:space="0" w:color="auto"/>
        <w:right w:val="none" w:sz="0" w:space="0" w:color="auto"/>
      </w:divBdr>
    </w:div>
    <w:div w:id="1514371480">
      <w:bodyDiv w:val="1"/>
      <w:marLeft w:val="0"/>
      <w:marRight w:val="0"/>
      <w:marTop w:val="0"/>
      <w:marBottom w:val="0"/>
      <w:divBdr>
        <w:top w:val="none" w:sz="0" w:space="0" w:color="auto"/>
        <w:left w:val="none" w:sz="0" w:space="0" w:color="auto"/>
        <w:bottom w:val="none" w:sz="0" w:space="0" w:color="auto"/>
        <w:right w:val="none" w:sz="0" w:space="0" w:color="auto"/>
      </w:divBdr>
    </w:div>
    <w:div w:id="1518422138">
      <w:bodyDiv w:val="1"/>
      <w:marLeft w:val="0"/>
      <w:marRight w:val="0"/>
      <w:marTop w:val="0"/>
      <w:marBottom w:val="0"/>
      <w:divBdr>
        <w:top w:val="none" w:sz="0" w:space="0" w:color="auto"/>
        <w:left w:val="none" w:sz="0" w:space="0" w:color="auto"/>
        <w:bottom w:val="none" w:sz="0" w:space="0" w:color="auto"/>
        <w:right w:val="none" w:sz="0" w:space="0" w:color="auto"/>
      </w:divBdr>
    </w:div>
    <w:div w:id="1521048236">
      <w:bodyDiv w:val="1"/>
      <w:marLeft w:val="0"/>
      <w:marRight w:val="0"/>
      <w:marTop w:val="0"/>
      <w:marBottom w:val="0"/>
      <w:divBdr>
        <w:top w:val="none" w:sz="0" w:space="0" w:color="auto"/>
        <w:left w:val="none" w:sz="0" w:space="0" w:color="auto"/>
        <w:bottom w:val="none" w:sz="0" w:space="0" w:color="auto"/>
        <w:right w:val="none" w:sz="0" w:space="0" w:color="auto"/>
      </w:divBdr>
    </w:div>
    <w:div w:id="1577588471">
      <w:bodyDiv w:val="1"/>
      <w:marLeft w:val="0"/>
      <w:marRight w:val="0"/>
      <w:marTop w:val="0"/>
      <w:marBottom w:val="0"/>
      <w:divBdr>
        <w:top w:val="none" w:sz="0" w:space="0" w:color="auto"/>
        <w:left w:val="none" w:sz="0" w:space="0" w:color="auto"/>
        <w:bottom w:val="none" w:sz="0" w:space="0" w:color="auto"/>
        <w:right w:val="none" w:sz="0" w:space="0" w:color="auto"/>
      </w:divBdr>
    </w:div>
    <w:div w:id="1583904383">
      <w:bodyDiv w:val="1"/>
      <w:marLeft w:val="0"/>
      <w:marRight w:val="0"/>
      <w:marTop w:val="0"/>
      <w:marBottom w:val="0"/>
      <w:divBdr>
        <w:top w:val="none" w:sz="0" w:space="0" w:color="auto"/>
        <w:left w:val="none" w:sz="0" w:space="0" w:color="auto"/>
        <w:bottom w:val="none" w:sz="0" w:space="0" w:color="auto"/>
        <w:right w:val="none" w:sz="0" w:space="0" w:color="auto"/>
      </w:divBdr>
    </w:div>
    <w:div w:id="1630742284">
      <w:bodyDiv w:val="1"/>
      <w:marLeft w:val="0"/>
      <w:marRight w:val="0"/>
      <w:marTop w:val="0"/>
      <w:marBottom w:val="0"/>
      <w:divBdr>
        <w:top w:val="none" w:sz="0" w:space="0" w:color="auto"/>
        <w:left w:val="none" w:sz="0" w:space="0" w:color="auto"/>
        <w:bottom w:val="none" w:sz="0" w:space="0" w:color="auto"/>
        <w:right w:val="none" w:sz="0" w:space="0" w:color="auto"/>
      </w:divBdr>
    </w:div>
    <w:div w:id="1691026237">
      <w:bodyDiv w:val="1"/>
      <w:marLeft w:val="0"/>
      <w:marRight w:val="0"/>
      <w:marTop w:val="0"/>
      <w:marBottom w:val="0"/>
      <w:divBdr>
        <w:top w:val="none" w:sz="0" w:space="0" w:color="auto"/>
        <w:left w:val="none" w:sz="0" w:space="0" w:color="auto"/>
        <w:bottom w:val="none" w:sz="0" w:space="0" w:color="auto"/>
        <w:right w:val="none" w:sz="0" w:space="0" w:color="auto"/>
      </w:divBdr>
    </w:div>
    <w:div w:id="1757440081">
      <w:bodyDiv w:val="1"/>
      <w:marLeft w:val="0"/>
      <w:marRight w:val="0"/>
      <w:marTop w:val="0"/>
      <w:marBottom w:val="0"/>
      <w:divBdr>
        <w:top w:val="none" w:sz="0" w:space="0" w:color="auto"/>
        <w:left w:val="none" w:sz="0" w:space="0" w:color="auto"/>
        <w:bottom w:val="none" w:sz="0" w:space="0" w:color="auto"/>
        <w:right w:val="none" w:sz="0" w:space="0" w:color="auto"/>
      </w:divBdr>
    </w:div>
    <w:div w:id="1762405701">
      <w:bodyDiv w:val="1"/>
      <w:marLeft w:val="0"/>
      <w:marRight w:val="0"/>
      <w:marTop w:val="0"/>
      <w:marBottom w:val="0"/>
      <w:divBdr>
        <w:top w:val="none" w:sz="0" w:space="0" w:color="auto"/>
        <w:left w:val="none" w:sz="0" w:space="0" w:color="auto"/>
        <w:bottom w:val="none" w:sz="0" w:space="0" w:color="auto"/>
        <w:right w:val="none" w:sz="0" w:space="0" w:color="auto"/>
      </w:divBdr>
    </w:div>
    <w:div w:id="1783650344">
      <w:bodyDiv w:val="1"/>
      <w:marLeft w:val="0"/>
      <w:marRight w:val="0"/>
      <w:marTop w:val="0"/>
      <w:marBottom w:val="0"/>
      <w:divBdr>
        <w:top w:val="none" w:sz="0" w:space="0" w:color="auto"/>
        <w:left w:val="none" w:sz="0" w:space="0" w:color="auto"/>
        <w:bottom w:val="none" w:sz="0" w:space="0" w:color="auto"/>
        <w:right w:val="none" w:sz="0" w:space="0" w:color="auto"/>
      </w:divBdr>
    </w:div>
    <w:div w:id="1789229802">
      <w:bodyDiv w:val="1"/>
      <w:marLeft w:val="0"/>
      <w:marRight w:val="0"/>
      <w:marTop w:val="0"/>
      <w:marBottom w:val="0"/>
      <w:divBdr>
        <w:top w:val="none" w:sz="0" w:space="0" w:color="auto"/>
        <w:left w:val="none" w:sz="0" w:space="0" w:color="auto"/>
        <w:bottom w:val="none" w:sz="0" w:space="0" w:color="auto"/>
        <w:right w:val="none" w:sz="0" w:space="0" w:color="auto"/>
      </w:divBdr>
    </w:div>
    <w:div w:id="1801800534">
      <w:bodyDiv w:val="1"/>
      <w:marLeft w:val="0"/>
      <w:marRight w:val="0"/>
      <w:marTop w:val="0"/>
      <w:marBottom w:val="0"/>
      <w:divBdr>
        <w:top w:val="none" w:sz="0" w:space="0" w:color="auto"/>
        <w:left w:val="none" w:sz="0" w:space="0" w:color="auto"/>
        <w:bottom w:val="none" w:sz="0" w:space="0" w:color="auto"/>
        <w:right w:val="none" w:sz="0" w:space="0" w:color="auto"/>
      </w:divBdr>
    </w:div>
    <w:div w:id="1826973621">
      <w:bodyDiv w:val="1"/>
      <w:marLeft w:val="0"/>
      <w:marRight w:val="0"/>
      <w:marTop w:val="0"/>
      <w:marBottom w:val="0"/>
      <w:divBdr>
        <w:top w:val="none" w:sz="0" w:space="0" w:color="auto"/>
        <w:left w:val="none" w:sz="0" w:space="0" w:color="auto"/>
        <w:bottom w:val="none" w:sz="0" w:space="0" w:color="auto"/>
        <w:right w:val="none" w:sz="0" w:space="0" w:color="auto"/>
      </w:divBdr>
    </w:div>
    <w:div w:id="1840341700">
      <w:bodyDiv w:val="1"/>
      <w:marLeft w:val="0"/>
      <w:marRight w:val="0"/>
      <w:marTop w:val="0"/>
      <w:marBottom w:val="0"/>
      <w:divBdr>
        <w:top w:val="none" w:sz="0" w:space="0" w:color="auto"/>
        <w:left w:val="none" w:sz="0" w:space="0" w:color="auto"/>
        <w:bottom w:val="none" w:sz="0" w:space="0" w:color="auto"/>
        <w:right w:val="none" w:sz="0" w:space="0" w:color="auto"/>
      </w:divBdr>
    </w:div>
    <w:div w:id="1844317559">
      <w:bodyDiv w:val="1"/>
      <w:marLeft w:val="0"/>
      <w:marRight w:val="0"/>
      <w:marTop w:val="0"/>
      <w:marBottom w:val="0"/>
      <w:divBdr>
        <w:top w:val="none" w:sz="0" w:space="0" w:color="auto"/>
        <w:left w:val="none" w:sz="0" w:space="0" w:color="auto"/>
        <w:bottom w:val="none" w:sz="0" w:space="0" w:color="auto"/>
        <w:right w:val="none" w:sz="0" w:space="0" w:color="auto"/>
      </w:divBdr>
    </w:div>
    <w:div w:id="1895191106">
      <w:bodyDiv w:val="1"/>
      <w:marLeft w:val="0"/>
      <w:marRight w:val="0"/>
      <w:marTop w:val="0"/>
      <w:marBottom w:val="0"/>
      <w:divBdr>
        <w:top w:val="none" w:sz="0" w:space="0" w:color="auto"/>
        <w:left w:val="none" w:sz="0" w:space="0" w:color="auto"/>
        <w:bottom w:val="none" w:sz="0" w:space="0" w:color="auto"/>
        <w:right w:val="none" w:sz="0" w:space="0" w:color="auto"/>
      </w:divBdr>
    </w:div>
    <w:div w:id="1913198693">
      <w:bodyDiv w:val="1"/>
      <w:marLeft w:val="0"/>
      <w:marRight w:val="0"/>
      <w:marTop w:val="0"/>
      <w:marBottom w:val="0"/>
      <w:divBdr>
        <w:top w:val="none" w:sz="0" w:space="0" w:color="auto"/>
        <w:left w:val="none" w:sz="0" w:space="0" w:color="auto"/>
        <w:bottom w:val="none" w:sz="0" w:space="0" w:color="auto"/>
        <w:right w:val="none" w:sz="0" w:space="0" w:color="auto"/>
      </w:divBdr>
    </w:div>
    <w:div w:id="1914971575">
      <w:bodyDiv w:val="1"/>
      <w:marLeft w:val="0"/>
      <w:marRight w:val="0"/>
      <w:marTop w:val="0"/>
      <w:marBottom w:val="0"/>
      <w:divBdr>
        <w:top w:val="none" w:sz="0" w:space="0" w:color="auto"/>
        <w:left w:val="none" w:sz="0" w:space="0" w:color="auto"/>
        <w:bottom w:val="none" w:sz="0" w:space="0" w:color="auto"/>
        <w:right w:val="none" w:sz="0" w:space="0" w:color="auto"/>
      </w:divBdr>
    </w:div>
    <w:div w:id="1941644759">
      <w:bodyDiv w:val="1"/>
      <w:marLeft w:val="0"/>
      <w:marRight w:val="0"/>
      <w:marTop w:val="0"/>
      <w:marBottom w:val="0"/>
      <w:divBdr>
        <w:top w:val="none" w:sz="0" w:space="0" w:color="auto"/>
        <w:left w:val="none" w:sz="0" w:space="0" w:color="auto"/>
        <w:bottom w:val="none" w:sz="0" w:space="0" w:color="auto"/>
        <w:right w:val="none" w:sz="0" w:space="0" w:color="auto"/>
      </w:divBdr>
      <w:divsChild>
        <w:div w:id="1926262518">
          <w:marLeft w:val="0"/>
          <w:marRight w:val="0"/>
          <w:marTop w:val="0"/>
          <w:marBottom w:val="0"/>
          <w:divBdr>
            <w:top w:val="none" w:sz="0" w:space="0" w:color="auto"/>
            <w:left w:val="none" w:sz="0" w:space="0" w:color="auto"/>
            <w:bottom w:val="none" w:sz="0" w:space="0" w:color="auto"/>
            <w:right w:val="none" w:sz="0" w:space="0" w:color="auto"/>
          </w:divBdr>
        </w:div>
      </w:divsChild>
    </w:div>
    <w:div w:id="1971132310">
      <w:bodyDiv w:val="1"/>
      <w:marLeft w:val="0"/>
      <w:marRight w:val="0"/>
      <w:marTop w:val="0"/>
      <w:marBottom w:val="0"/>
      <w:divBdr>
        <w:top w:val="none" w:sz="0" w:space="0" w:color="auto"/>
        <w:left w:val="none" w:sz="0" w:space="0" w:color="auto"/>
        <w:bottom w:val="none" w:sz="0" w:space="0" w:color="auto"/>
        <w:right w:val="none" w:sz="0" w:space="0" w:color="auto"/>
      </w:divBdr>
    </w:div>
    <w:div w:id="1972788144">
      <w:bodyDiv w:val="1"/>
      <w:marLeft w:val="0"/>
      <w:marRight w:val="0"/>
      <w:marTop w:val="0"/>
      <w:marBottom w:val="0"/>
      <w:divBdr>
        <w:top w:val="none" w:sz="0" w:space="0" w:color="auto"/>
        <w:left w:val="none" w:sz="0" w:space="0" w:color="auto"/>
        <w:bottom w:val="none" w:sz="0" w:space="0" w:color="auto"/>
        <w:right w:val="none" w:sz="0" w:space="0" w:color="auto"/>
      </w:divBdr>
      <w:divsChild>
        <w:div w:id="393429705">
          <w:marLeft w:val="0"/>
          <w:marRight w:val="0"/>
          <w:marTop w:val="0"/>
          <w:marBottom w:val="0"/>
          <w:divBdr>
            <w:top w:val="none" w:sz="0" w:space="0" w:color="auto"/>
            <w:left w:val="none" w:sz="0" w:space="0" w:color="auto"/>
            <w:bottom w:val="none" w:sz="0" w:space="0" w:color="auto"/>
            <w:right w:val="none" w:sz="0" w:space="0" w:color="auto"/>
          </w:divBdr>
        </w:div>
      </w:divsChild>
    </w:div>
    <w:div w:id="1988167667">
      <w:bodyDiv w:val="1"/>
      <w:marLeft w:val="0"/>
      <w:marRight w:val="0"/>
      <w:marTop w:val="0"/>
      <w:marBottom w:val="0"/>
      <w:divBdr>
        <w:top w:val="none" w:sz="0" w:space="0" w:color="auto"/>
        <w:left w:val="none" w:sz="0" w:space="0" w:color="auto"/>
        <w:bottom w:val="none" w:sz="0" w:space="0" w:color="auto"/>
        <w:right w:val="none" w:sz="0" w:space="0" w:color="auto"/>
      </w:divBdr>
    </w:div>
    <w:div w:id="2045329639">
      <w:bodyDiv w:val="1"/>
      <w:marLeft w:val="0"/>
      <w:marRight w:val="0"/>
      <w:marTop w:val="0"/>
      <w:marBottom w:val="0"/>
      <w:divBdr>
        <w:top w:val="none" w:sz="0" w:space="0" w:color="auto"/>
        <w:left w:val="none" w:sz="0" w:space="0" w:color="auto"/>
        <w:bottom w:val="none" w:sz="0" w:space="0" w:color="auto"/>
        <w:right w:val="none" w:sz="0" w:space="0" w:color="auto"/>
      </w:divBdr>
    </w:div>
    <w:div w:id="2053267066">
      <w:bodyDiv w:val="1"/>
      <w:marLeft w:val="0"/>
      <w:marRight w:val="0"/>
      <w:marTop w:val="0"/>
      <w:marBottom w:val="0"/>
      <w:divBdr>
        <w:top w:val="none" w:sz="0" w:space="0" w:color="auto"/>
        <w:left w:val="none" w:sz="0" w:space="0" w:color="auto"/>
        <w:bottom w:val="none" w:sz="0" w:space="0" w:color="auto"/>
        <w:right w:val="none" w:sz="0" w:space="0" w:color="auto"/>
      </w:divBdr>
    </w:div>
    <w:div w:id="2075005662">
      <w:bodyDiv w:val="1"/>
      <w:marLeft w:val="0"/>
      <w:marRight w:val="0"/>
      <w:marTop w:val="0"/>
      <w:marBottom w:val="0"/>
      <w:divBdr>
        <w:top w:val="none" w:sz="0" w:space="0" w:color="auto"/>
        <w:left w:val="none" w:sz="0" w:space="0" w:color="auto"/>
        <w:bottom w:val="none" w:sz="0" w:space="0" w:color="auto"/>
        <w:right w:val="none" w:sz="0" w:space="0" w:color="auto"/>
      </w:divBdr>
    </w:div>
    <w:div w:id="212022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hyperlink" Target="https://journals.sagepub.com/doi/pdf/10.1177/09749284211005034" TargetMode="External"/><Relationship Id="rId21" Type="http://schemas.openxmlformats.org/officeDocument/2006/relationships/chart" Target="charts/chart13.xml"/><Relationship Id="rId34" Type="http://schemas.openxmlformats.org/officeDocument/2006/relationships/hyperlink" Target="https://books.google.com.ua/books?hl=uk&amp;lr=&amp;id=DTZPEAAAQBAJ&amp;oi=fnd&amp;pg=PT274&amp;dq=foreign+trade+operations+in+Korea&amp;ots=FyaWIUjc9Q&amp;sig=TKbhcq3ER5xQ3yVTSK7hna11FLI&amp;redir_esc=y" TargetMode="External"/><Relationship Id="rId42" Type="http://schemas.openxmlformats.org/officeDocument/2006/relationships/hyperlink" Target="https://www.think-asia.org/bitstream/handle/11540/9991/ISEAS_Perspective_2019_34.pdf?sequence=1" TargetMode="External"/><Relationship Id="rId47" Type="http://schemas.openxmlformats.org/officeDocument/2006/relationships/hyperlink" Target="https://www.imf.org/en/Home" TargetMode="External"/><Relationship Id="rId50" Type="http://schemas.openxmlformats.org/officeDocument/2006/relationships/hyperlink" Target="https://oec.world/en/profile/country/vnm" TargetMode="External"/><Relationship Id="rId55" Type="http://schemas.openxmlformats.org/officeDocument/2006/relationships/hyperlink" Target="http://apir.iir.edu.ua/index.php/apmv/article/view/3830/3490" TargetMode="External"/><Relationship Id="rId63" Type="http://schemas.openxmlformats.org/officeDocument/2006/relationships/hyperlink" Target="http://data.imf.org/?sk=7A51304B-6426-40C0-83DD-CA473CA1FD52&amp;sId=1542635306163" TargetMode="External"/><Relationship Id="rId68"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hyperlink" Target="http://uaterra.in.ua/wp-content/uploads/2018/12/%D0%95%D0%9A%D0%9E%D0%9D%D0%9E%D0%9C%D0%86%D0%A7%D0%9D%D0%98%D0%99-%D0%9D%D0%90%D0%A6%D0%86%D0%9E%D0%9D%D0%90%D0%9B%D0%86%D0%97%D0%9C_%D0%9C%D0%90%D0%A2%D0%95%D0%A0%D0%86%D0%90%D0%9B%D0%98-VII%D0%86-%D0%92%D0%A1%D0%95%D0%A3%D0%9A%D0%A0%D0%90%D0%87%D0%9D%D0%A1%D0%AC%D0%9A%D0%9E%D0%87-%D0%9D%D0%90%D0%A3%D0%9A%D0%9E%D0%92%D0%9E%D0%87-%D0%9A%D0%9E%D0%9D%D0%A4%D0%95%D0%A0%D0%95%D0%9D%D0%A6%D0%86%D0%87.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hyperlink" Target="https://journals.sagepub.com/doi/epdf/10.1177/0015732515080103" TargetMode="External"/><Relationship Id="rId37" Type="http://schemas.openxmlformats.org/officeDocument/2006/relationships/hyperlink" Target="https://sgp.fas.org/crs/row/IF10733.pdf" TargetMode="External"/><Relationship Id="rId40" Type="http://schemas.openxmlformats.org/officeDocument/2006/relationships/hyperlink" Target="https://d1wqtxts1xzle7.cloudfront.net/98128438/What_to_Expect_from_the_Vietnam_South_Korea_Comprehensive_Strategic_Partnership_ISEAS_Perspective_2023_-libre.pdf?1675319653=&amp;response-content-disposition=inline%3B+filename%3DWhat_to_Expect_from_the_Vietnam_South_Ko.pdf&amp;Expires=1679576222&amp;Signature=WDevdmGrMWJj4OK-VxwBHQuf5l5NbaJNT3Kfhevh7dlcK5DGgdcNO5fLtp1YdFAv9qgP6ORIPDSFxSaSZLnmOLmavIJybpsPrLix9VgEzt1DKpl7i0vB7-gNjwTDXGIKLs-oRCoPiXRHvOrtcZWdW3YBhCGN39AyJAyws0Bzwli46WojiYR1JSaNe3xaBBtt4LLGPabISckcNF2hY4c6S2iRrpRH-Z0dJh0RKl8jy1z3aruWQbkf21O774lHSyZ-OHDybOQnImyusT3TGhOHdc6fEhdZ6hz6i8HnMk25zUdCjdB7Y7tZogZ7SKyOzf9ITuigv31goq8iiCEebXTkGw__&amp;Key-Pair-Id=APKAJLOHF5GGSLRBV4ZA" TargetMode="External"/><Relationship Id="rId45" Type="http://schemas.openxmlformats.org/officeDocument/2006/relationships/hyperlink" Target="https://finclub.net/ua/news/ukraina-ta-vietnam-vidnovliat-robotu-nad-uhodoiu-pro-zvt.html" TargetMode="External"/><Relationship Id="rId53" Type="http://schemas.openxmlformats.org/officeDocument/2006/relationships/hyperlink" Target="https://data.worldbank.org/" TargetMode="External"/><Relationship Id="rId58" Type="http://schemas.openxmlformats.org/officeDocument/2006/relationships/hyperlink" Target="https://korea.mfa.gov.ua/spivrobitnictvo/400-torgovelyno-jekonomichne-spivrobitnictvo-mizh-ukrajinoju-ta-korejeju" TargetMode="External"/><Relationship Id="rId66" Type="http://schemas.openxmlformats.org/officeDocument/2006/relationships/hyperlink" Target="http://data.imf.org/?sk=7A51304B-6426-40C0-83DD-CA473CA1FD52&amp;sId=1542635306163" TargetMode="Externa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hyperlink" Target="https://koreascience.kr/article/JAKO202014862061666.pdf" TargetMode="External"/><Relationship Id="rId36" Type="http://schemas.openxmlformats.org/officeDocument/2006/relationships/hyperlink" Target="https://www.trade.gov/us-korea-free-trade-agreement" TargetMode="External"/><Relationship Id="rId49" Type="http://schemas.openxmlformats.org/officeDocument/2006/relationships/hyperlink" Target="https://policy.trade.ec.europa.eu/eu-trade-relationships-country-and-region/countries-and-regions/south-korea_en" TargetMode="External"/><Relationship Id="rId57" Type="http://schemas.openxmlformats.org/officeDocument/2006/relationships/hyperlink" Target="file:///C:/Users/Admin/Downloads/12542-%D0%A2%D0%B5%D0%BA%D1%81%D1%82%20%D1%81%D1%82%D0%B0%D1%82%D1%82%D1%96-24921-1-10-20221005.pdf" TargetMode="External"/><Relationship Id="rId61" Type="http://schemas.openxmlformats.org/officeDocument/2006/relationships/hyperlink" Target="http://data.imf.org/?sk=7A51304B-6426-40C0-83DD-CA473CA1FD52&amp;sId=1542635306163" TargetMode="Externa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hyperlink" Target="https://journals.sagepub.com/doi/epub/10.1177/1464993417713269" TargetMode="External"/><Relationship Id="rId44" Type="http://schemas.openxmlformats.org/officeDocument/2006/relationships/hyperlink" Target="https://www.eeas.europa.eu/sites/default/files/eu_fta_guide_final.pdf" TargetMode="External"/><Relationship Id="rId52" Type="http://schemas.openxmlformats.org/officeDocument/2006/relationships/hyperlink" Target="https://revistageintec.net/wp-content/uploads/2022/02/1913.pdf" TargetMode="External"/><Relationship Id="rId60" Type="http://schemas.openxmlformats.org/officeDocument/2006/relationships/hyperlink" Target="http://data.imf.org/?sk=7A51304B-6426-40C0-83DD-CA473CA1FD52&amp;sId=1542635306163" TargetMode="External"/><Relationship Id="rId65" Type="http://schemas.openxmlformats.org/officeDocument/2006/relationships/hyperlink" Target="http://data.imf.org/?sk=7A51304B-6426-40C0-83DD-CA473CA1FD52&amp;sId=1542635306163"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hyperlink" Target="http://jeej.wunu.edu.ua/index.php/ukjee/article/view/1062/1048" TargetMode="External"/><Relationship Id="rId35" Type="http://schemas.openxmlformats.org/officeDocument/2006/relationships/hyperlink" Target="https://deliverypdf.ssrn.com/delivery.php?ID=269126002097094115098109075098083068122032049015054052117086126094066064121118115101033022034012040098112080066109123123117113111029057079021095027064065076125095127095033045005069020071022087025121065030104095120076030119080021102117114122104101018000&amp;EXT=pdf&amp;INDEX=TRUE" TargetMode="External"/><Relationship Id="rId43" Type="http://schemas.openxmlformats.org/officeDocument/2006/relationships/hyperlink" Target="https://think-asia.org/bitstream/handle/11540/11697/ISEAS_Perspective_2019_102.pdf?sequence=1" TargetMode="External"/><Relationship Id="rId48" Type="http://schemas.openxmlformats.org/officeDocument/2006/relationships/hyperlink" Target="https://export.gov.ua/country/198-republic_of_korea_south_korea" TargetMode="External"/><Relationship Id="rId56" Type="http://schemas.openxmlformats.org/officeDocument/2006/relationships/hyperlink" Target="https://vietnam.mfa.gov.ua/spivrobitnictvo/357-torgovelyno-jekonomichne-spivrobitnictvo-mizh-ukrajinoju-ta-vjetnamom" TargetMode="External"/><Relationship Id="rId64" Type="http://schemas.openxmlformats.org/officeDocument/2006/relationships/hyperlink" Target="http://data.imf.org/?sk=7A51304B-6426-40C0-83DD-CA473CA1FD52&amp;sId=1542635306163"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oec.world/en/profile/country/kor" TargetMode="Externa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hyperlink" Target="https://policy.trade.ec.europa.eu/eu-trade-relationships-country-and-region/countries-and-regions/south-korea_en" TargetMode="External"/><Relationship Id="rId38" Type="http://schemas.openxmlformats.org/officeDocument/2006/relationships/hyperlink" Target="https://deliverypdf.ssrn.com/delivery.php?ID=101111070070115112007004081005012073116000017019026088089089079026079007095071107025052012063126123028115124114071022004117080044005075034012089071080087105086003105068003033071091103118080024075017001092099117116073096107087008003002019066093029114008&amp;EXT=pdf&amp;INDEX=TRUE" TargetMode="External"/><Relationship Id="rId46" Type="http://schemas.openxmlformats.org/officeDocument/2006/relationships/hyperlink" Target="https://www.journal.eae.com.ua/index.php/journal/article/view/79/72" TargetMode="External"/><Relationship Id="rId59" Type="http://schemas.openxmlformats.org/officeDocument/2006/relationships/hyperlink" Target="http://data.imf.org/?sk=7A51304B-6426-40C0-83DD-CA473CA1FD52&amp;sId=1542635306163" TargetMode="External"/><Relationship Id="rId67" Type="http://schemas.openxmlformats.org/officeDocument/2006/relationships/hyperlink" Target="http://data.imf.org/?sk=7A51304B-6426-40C0-83DD-CA473CA1FD52&amp;sId=1542635306163" TargetMode="External"/><Relationship Id="rId20" Type="http://schemas.openxmlformats.org/officeDocument/2006/relationships/chart" Target="charts/chart12.xml"/><Relationship Id="rId41" Type="http://schemas.openxmlformats.org/officeDocument/2006/relationships/hyperlink" Target="https://www.researchgate.net/profile/Nguyen-Tien-32/publication/341441735_Risks_of_Vietnamese_enterprises_in_trade_relations_with_China/links/632b92030a708521500fb55e/Risks-of-Vietnamese-enterprises-in-trade-relations-with-China.pdf" TargetMode="External"/><Relationship Id="rId54" Type="http://schemas.openxmlformats.org/officeDocument/2006/relationships/hyperlink" Target="http://repository.umy.ac.id/bitstream/handle/123456789/14221/Final%20Proceeding_IC%20-SEID%202017.pdf?sequence=1&amp;isAllowed=y" TargetMode="External"/><Relationship Id="rId62" Type="http://schemas.openxmlformats.org/officeDocument/2006/relationships/hyperlink" Target="http://data.imf.org/?sk=7A51304B-6426-40C0-83DD-CA473CA1FD52&amp;sId=1542635306163" TargetMode="External"/><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20(&#1040;&#1074;&#1090;&#1086;&#1089;&#1086;&#1093;&#1088;&#1072;&#1085;&#1077;&#1085;&#1085;&#1099;&#108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d.docs.live.net/a2b82e625d812c2b/&#1056;&#1072;&#1073;&#1086;&#1095;&#1080;&#1081;%20&#1089;&#1090;&#1086;&#1083;/&#1050;&#1086;&#1087;&#1080;&#1103;%20&#1082;&#1091;&#1088;&#1089;&#1086;&#1074;&#1072;&#1103;%203%20&#1082;&#1091;&#1088;&#1089;%20(&#1040;&#1074;&#1090;&#1086;&#1089;&#1086;&#1093;&#1088;&#1072;&#1085;&#1077;&#1085;&#1085;&#1099;&#108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'пот рах'!$A$2</c:f>
              <c:strCache>
                <c:ptCount val="1"/>
                <c:pt idx="0">
                  <c:v>Корея</c:v>
                </c:pt>
              </c:strCache>
            </c:strRef>
          </c:tx>
          <c:spPr>
            <a:ln w="28575" cap="rnd">
              <a:solidFill>
                <a:schemeClr val="accent1"/>
              </a:solidFill>
              <a:round/>
            </a:ln>
            <a:effectLst/>
          </c:spPr>
          <c:marker>
            <c:symbol val="none"/>
          </c:marker>
          <c:cat>
            <c:numRef>
              <c:f>'пот рах'!$B$1:$F$1</c:f>
              <c:numCache>
                <c:formatCode>General</c:formatCode>
                <c:ptCount val="5"/>
                <c:pt idx="0">
                  <c:v>2018</c:v>
                </c:pt>
                <c:pt idx="1">
                  <c:v>2019</c:v>
                </c:pt>
                <c:pt idx="2">
                  <c:v>2020</c:v>
                </c:pt>
                <c:pt idx="3">
                  <c:v>2021</c:v>
                </c:pt>
                <c:pt idx="4">
                  <c:v>2022</c:v>
                </c:pt>
              </c:numCache>
            </c:numRef>
          </c:cat>
          <c:val>
            <c:numRef>
              <c:f>'пот рах'!$B$2:$F$2</c:f>
              <c:numCache>
                <c:formatCode>General</c:formatCode>
                <c:ptCount val="5"/>
                <c:pt idx="0">
                  <c:v>77.466999999999999</c:v>
                </c:pt>
                <c:pt idx="1">
                  <c:v>59.676000000000002</c:v>
                </c:pt>
                <c:pt idx="2">
                  <c:v>75.902000000000001</c:v>
                </c:pt>
                <c:pt idx="3">
                  <c:v>88.302000000000007</c:v>
                </c:pt>
                <c:pt idx="4">
                  <c:v>29.831</c:v>
                </c:pt>
              </c:numCache>
            </c:numRef>
          </c:val>
          <c:smooth val="0"/>
          <c:extLst xmlns:c16r2="http://schemas.microsoft.com/office/drawing/2015/06/chart">
            <c:ext xmlns:c16="http://schemas.microsoft.com/office/drawing/2014/chart" uri="{C3380CC4-5D6E-409C-BE32-E72D297353CC}">
              <c16:uniqueId val="{00000000-6145-4F50-928D-B567374E4F91}"/>
            </c:ext>
          </c:extLst>
        </c:ser>
        <c:ser>
          <c:idx val="1"/>
          <c:order val="1"/>
          <c:tx>
            <c:strRef>
              <c:f>'пот рах'!$A$3</c:f>
              <c:strCache>
                <c:ptCount val="1"/>
                <c:pt idx="0">
                  <c:v>В'єтнам </c:v>
                </c:pt>
              </c:strCache>
            </c:strRef>
          </c:tx>
          <c:spPr>
            <a:ln w="28575" cap="rnd">
              <a:solidFill>
                <a:schemeClr val="accent2"/>
              </a:solidFill>
              <a:round/>
            </a:ln>
            <a:effectLst/>
          </c:spPr>
          <c:marker>
            <c:symbol val="none"/>
          </c:marker>
          <c:cat>
            <c:numRef>
              <c:f>'пот рах'!$B$1:$F$1</c:f>
              <c:numCache>
                <c:formatCode>General</c:formatCode>
                <c:ptCount val="5"/>
                <c:pt idx="0">
                  <c:v>2018</c:v>
                </c:pt>
                <c:pt idx="1">
                  <c:v>2019</c:v>
                </c:pt>
                <c:pt idx="2">
                  <c:v>2020</c:v>
                </c:pt>
                <c:pt idx="3">
                  <c:v>2021</c:v>
                </c:pt>
                <c:pt idx="4">
                  <c:v>2022</c:v>
                </c:pt>
              </c:numCache>
            </c:numRef>
          </c:cat>
          <c:val>
            <c:numRef>
              <c:f>'пот рах'!$B$3:$F$3</c:f>
              <c:numCache>
                <c:formatCode>General</c:formatCode>
                <c:ptCount val="5"/>
                <c:pt idx="0">
                  <c:v>5.899</c:v>
                </c:pt>
                <c:pt idx="1">
                  <c:v>13.101000000000001</c:v>
                </c:pt>
                <c:pt idx="2">
                  <c:v>15.06</c:v>
                </c:pt>
                <c:pt idx="3">
                  <c:v>-3.8119999999999998</c:v>
                </c:pt>
              </c:numCache>
            </c:numRef>
          </c:val>
          <c:smooth val="0"/>
          <c:extLst xmlns:c16r2="http://schemas.microsoft.com/office/drawing/2015/06/chart">
            <c:ext xmlns:c16="http://schemas.microsoft.com/office/drawing/2014/chart" uri="{C3380CC4-5D6E-409C-BE32-E72D297353CC}">
              <c16:uniqueId val="{00000001-6145-4F50-928D-B567374E4F91}"/>
            </c:ext>
          </c:extLst>
        </c:ser>
        <c:dLbls>
          <c:showLegendKey val="0"/>
          <c:showVal val="0"/>
          <c:showCatName val="0"/>
          <c:showSerName val="0"/>
          <c:showPercent val="0"/>
          <c:showBubbleSize val="0"/>
        </c:dLbls>
        <c:marker val="1"/>
        <c:smooth val="0"/>
        <c:axId val="25526656"/>
        <c:axId val="25528192"/>
      </c:lineChart>
      <c:catAx>
        <c:axId val="2552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528192"/>
        <c:crosses val="autoZero"/>
        <c:auto val="1"/>
        <c:lblAlgn val="ctr"/>
        <c:lblOffset val="100"/>
        <c:noMultiLvlLbl val="0"/>
      </c:catAx>
      <c:valAx>
        <c:axId val="25528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526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'пот рах'!$A$26</c:f>
              <c:strCache>
                <c:ptCount val="1"/>
                <c:pt idx="0">
                  <c:v>Вторинні доходи, кредит</c:v>
                </c:pt>
              </c:strCache>
            </c:strRef>
          </c:tx>
          <c:spPr>
            <a:ln w="28575" cap="rnd">
              <a:solidFill>
                <a:schemeClr val="accent1"/>
              </a:solidFill>
              <a:round/>
            </a:ln>
            <a:effectLst/>
          </c:spPr>
          <c:marker>
            <c:symbol val="none"/>
          </c:marker>
          <c:cat>
            <c:numRef>
              <c:f>'пот рах'!$B$25:$F$25</c:f>
              <c:numCache>
                <c:formatCode>General</c:formatCode>
                <c:ptCount val="5"/>
                <c:pt idx="0">
                  <c:v>2018</c:v>
                </c:pt>
                <c:pt idx="1">
                  <c:v>2019</c:v>
                </c:pt>
                <c:pt idx="2">
                  <c:v>2020</c:v>
                </c:pt>
                <c:pt idx="3">
                  <c:v>2021</c:v>
                </c:pt>
                <c:pt idx="4">
                  <c:v>2022</c:v>
                </c:pt>
              </c:numCache>
            </c:numRef>
          </c:cat>
          <c:val>
            <c:numRef>
              <c:f>'пот рах'!$B$26:$F$26</c:f>
              <c:numCache>
                <c:formatCode>General</c:formatCode>
                <c:ptCount val="5"/>
                <c:pt idx="0">
                  <c:v>9.4770000000000003</c:v>
                </c:pt>
                <c:pt idx="1">
                  <c:v>10.428000000000001</c:v>
                </c:pt>
                <c:pt idx="2">
                  <c:v>10.188000000000001</c:v>
                </c:pt>
                <c:pt idx="3">
                  <c:v>10.042</c:v>
                </c:pt>
                <c:pt idx="4">
                  <c:v>10.647</c:v>
                </c:pt>
              </c:numCache>
            </c:numRef>
          </c:val>
          <c:smooth val="0"/>
          <c:extLst xmlns:c16r2="http://schemas.microsoft.com/office/drawing/2015/06/chart">
            <c:ext xmlns:c16="http://schemas.microsoft.com/office/drawing/2014/chart" uri="{C3380CC4-5D6E-409C-BE32-E72D297353CC}">
              <c16:uniqueId val="{00000000-0729-4BE1-9B26-7DA0261DDB6D}"/>
            </c:ext>
          </c:extLst>
        </c:ser>
        <c:dLbls>
          <c:showLegendKey val="0"/>
          <c:showVal val="0"/>
          <c:showCatName val="0"/>
          <c:showSerName val="0"/>
          <c:showPercent val="0"/>
          <c:showBubbleSize val="0"/>
        </c:dLbls>
        <c:marker val="1"/>
        <c:smooth val="0"/>
        <c:axId val="77672448"/>
        <c:axId val="77673984"/>
      </c:lineChart>
      <c:lineChart>
        <c:grouping val="standard"/>
        <c:varyColors val="0"/>
        <c:ser>
          <c:idx val="1"/>
          <c:order val="1"/>
          <c:tx>
            <c:strRef>
              <c:f>'пот рах'!$A$27</c:f>
              <c:strCache>
                <c:ptCount val="1"/>
                <c:pt idx="0">
                  <c:v>Вторинні доходи, дебет (зліва)</c:v>
                </c:pt>
              </c:strCache>
            </c:strRef>
          </c:tx>
          <c:spPr>
            <a:ln w="28575" cap="rnd">
              <a:solidFill>
                <a:schemeClr val="accent2"/>
              </a:solidFill>
              <a:round/>
            </a:ln>
            <a:effectLst/>
          </c:spPr>
          <c:marker>
            <c:symbol val="none"/>
          </c:marker>
          <c:cat>
            <c:numRef>
              <c:f>'пот рах'!$B$25:$F$25</c:f>
              <c:numCache>
                <c:formatCode>General</c:formatCode>
                <c:ptCount val="5"/>
                <c:pt idx="0">
                  <c:v>2018</c:v>
                </c:pt>
                <c:pt idx="1">
                  <c:v>2019</c:v>
                </c:pt>
                <c:pt idx="2">
                  <c:v>2020</c:v>
                </c:pt>
                <c:pt idx="3">
                  <c:v>2021</c:v>
                </c:pt>
                <c:pt idx="4">
                  <c:v>2022</c:v>
                </c:pt>
              </c:numCache>
            </c:numRef>
          </c:cat>
          <c:val>
            <c:numRef>
              <c:f>'пот рах'!$B$27:$F$27</c:f>
              <c:numCache>
                <c:formatCode>General</c:formatCode>
                <c:ptCount val="5"/>
                <c:pt idx="0">
                  <c:v>17.63</c:v>
                </c:pt>
                <c:pt idx="1">
                  <c:v>16.574999999999999</c:v>
                </c:pt>
                <c:pt idx="2">
                  <c:v>13.708</c:v>
                </c:pt>
                <c:pt idx="3">
                  <c:v>14.167</c:v>
                </c:pt>
                <c:pt idx="4">
                  <c:v>13.214</c:v>
                </c:pt>
              </c:numCache>
            </c:numRef>
          </c:val>
          <c:smooth val="0"/>
          <c:extLst xmlns:c16r2="http://schemas.microsoft.com/office/drawing/2015/06/chart">
            <c:ext xmlns:c16="http://schemas.microsoft.com/office/drawing/2014/chart" uri="{C3380CC4-5D6E-409C-BE32-E72D297353CC}">
              <c16:uniqueId val="{00000001-0729-4BE1-9B26-7DA0261DDB6D}"/>
            </c:ext>
          </c:extLst>
        </c:ser>
        <c:dLbls>
          <c:showLegendKey val="0"/>
          <c:showVal val="0"/>
          <c:showCatName val="0"/>
          <c:showSerName val="0"/>
          <c:showPercent val="0"/>
          <c:showBubbleSize val="0"/>
        </c:dLbls>
        <c:marker val="1"/>
        <c:smooth val="0"/>
        <c:axId val="77677312"/>
        <c:axId val="77675520"/>
      </c:lineChart>
      <c:catAx>
        <c:axId val="77672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673984"/>
        <c:crosses val="autoZero"/>
        <c:auto val="1"/>
        <c:lblAlgn val="ctr"/>
        <c:lblOffset val="100"/>
        <c:noMultiLvlLbl val="0"/>
      </c:catAx>
      <c:valAx>
        <c:axId val="77673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672448"/>
        <c:crosses val="autoZero"/>
        <c:crossBetween val="between"/>
      </c:valAx>
      <c:valAx>
        <c:axId val="7767552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677312"/>
        <c:crosses val="max"/>
        <c:crossBetween val="between"/>
      </c:valAx>
      <c:catAx>
        <c:axId val="77677312"/>
        <c:scaling>
          <c:orientation val="minMax"/>
        </c:scaling>
        <c:delete val="1"/>
        <c:axPos val="b"/>
        <c:numFmt formatCode="General" sourceLinked="1"/>
        <c:majorTickMark val="out"/>
        <c:minorTickMark val="none"/>
        <c:tickLblPos val="nextTo"/>
        <c:crossAx val="7767552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'пот рах'!$H$26</c:f>
              <c:strCache>
                <c:ptCount val="1"/>
                <c:pt idx="0">
                  <c:v>Вторинні доходи, кредит</c:v>
                </c:pt>
              </c:strCache>
            </c:strRef>
          </c:tx>
          <c:spPr>
            <a:ln w="28575" cap="rnd">
              <a:solidFill>
                <a:schemeClr val="accent1"/>
              </a:solidFill>
              <a:round/>
            </a:ln>
            <a:effectLst/>
          </c:spPr>
          <c:marker>
            <c:symbol val="none"/>
          </c:marker>
          <c:cat>
            <c:numRef>
              <c:f>'пот рах'!$I$25:$L$25</c:f>
              <c:numCache>
                <c:formatCode>General</c:formatCode>
                <c:ptCount val="4"/>
                <c:pt idx="0">
                  <c:v>2018</c:v>
                </c:pt>
                <c:pt idx="1">
                  <c:v>2019</c:v>
                </c:pt>
                <c:pt idx="2">
                  <c:v>2020</c:v>
                </c:pt>
                <c:pt idx="3">
                  <c:v>2021</c:v>
                </c:pt>
              </c:numCache>
            </c:numRef>
          </c:cat>
          <c:val>
            <c:numRef>
              <c:f>'пот рах'!$I$26:$L$26</c:f>
              <c:numCache>
                <c:formatCode>General</c:formatCode>
                <c:ptCount val="4"/>
                <c:pt idx="0">
                  <c:v>10.869</c:v>
                </c:pt>
                <c:pt idx="1">
                  <c:v>11.609</c:v>
                </c:pt>
                <c:pt idx="2">
                  <c:v>11.427</c:v>
                </c:pt>
                <c:pt idx="3">
                  <c:v>13.568</c:v>
                </c:pt>
              </c:numCache>
            </c:numRef>
          </c:val>
          <c:smooth val="0"/>
          <c:extLst xmlns:c16r2="http://schemas.microsoft.com/office/drawing/2015/06/chart">
            <c:ext xmlns:c16="http://schemas.microsoft.com/office/drawing/2014/chart" uri="{C3380CC4-5D6E-409C-BE32-E72D297353CC}">
              <c16:uniqueId val="{00000000-6110-4BB3-B430-46E1964CEA67}"/>
            </c:ext>
          </c:extLst>
        </c:ser>
        <c:dLbls>
          <c:showLegendKey val="0"/>
          <c:showVal val="0"/>
          <c:showCatName val="0"/>
          <c:showSerName val="0"/>
          <c:showPercent val="0"/>
          <c:showBubbleSize val="0"/>
        </c:dLbls>
        <c:marker val="1"/>
        <c:smooth val="0"/>
        <c:axId val="77696000"/>
        <c:axId val="77701888"/>
      </c:lineChart>
      <c:lineChart>
        <c:grouping val="standard"/>
        <c:varyColors val="0"/>
        <c:ser>
          <c:idx val="1"/>
          <c:order val="1"/>
          <c:tx>
            <c:strRef>
              <c:f>'пот рах'!$H$27</c:f>
              <c:strCache>
                <c:ptCount val="1"/>
                <c:pt idx="0">
                  <c:v>Вторинні доходи, дебет (зліва)</c:v>
                </c:pt>
              </c:strCache>
            </c:strRef>
          </c:tx>
          <c:spPr>
            <a:ln w="28575" cap="rnd">
              <a:solidFill>
                <a:schemeClr val="accent2"/>
              </a:solidFill>
              <a:round/>
            </a:ln>
            <a:effectLst/>
          </c:spPr>
          <c:marker>
            <c:symbol val="none"/>
          </c:marker>
          <c:cat>
            <c:numRef>
              <c:f>'пот рах'!$I$25:$L$25</c:f>
              <c:numCache>
                <c:formatCode>General</c:formatCode>
                <c:ptCount val="4"/>
                <c:pt idx="0">
                  <c:v>2018</c:v>
                </c:pt>
                <c:pt idx="1">
                  <c:v>2019</c:v>
                </c:pt>
                <c:pt idx="2">
                  <c:v>2020</c:v>
                </c:pt>
                <c:pt idx="3">
                  <c:v>2021</c:v>
                </c:pt>
              </c:numCache>
            </c:numRef>
          </c:cat>
          <c:val>
            <c:numRef>
              <c:f>'пот рах'!$I$27:$L$27</c:f>
              <c:numCache>
                <c:formatCode>General</c:formatCode>
                <c:ptCount val="4"/>
                <c:pt idx="0">
                  <c:v>2.012</c:v>
                </c:pt>
                <c:pt idx="1">
                  <c:v>2.3679999999999999</c:v>
                </c:pt>
                <c:pt idx="2">
                  <c:v>1.9710000000000001</c:v>
                </c:pt>
                <c:pt idx="3">
                  <c:v>3.246</c:v>
                </c:pt>
              </c:numCache>
            </c:numRef>
          </c:val>
          <c:smooth val="0"/>
          <c:extLst xmlns:c16r2="http://schemas.microsoft.com/office/drawing/2015/06/chart">
            <c:ext xmlns:c16="http://schemas.microsoft.com/office/drawing/2014/chart" uri="{C3380CC4-5D6E-409C-BE32-E72D297353CC}">
              <c16:uniqueId val="{00000001-6110-4BB3-B430-46E1964CEA67}"/>
            </c:ext>
          </c:extLst>
        </c:ser>
        <c:dLbls>
          <c:showLegendKey val="0"/>
          <c:showVal val="0"/>
          <c:showCatName val="0"/>
          <c:showSerName val="0"/>
          <c:showPercent val="0"/>
          <c:showBubbleSize val="0"/>
        </c:dLbls>
        <c:marker val="1"/>
        <c:smooth val="0"/>
        <c:axId val="77705216"/>
        <c:axId val="77703424"/>
      </c:lineChart>
      <c:catAx>
        <c:axId val="7769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701888"/>
        <c:crosses val="autoZero"/>
        <c:auto val="1"/>
        <c:lblAlgn val="ctr"/>
        <c:lblOffset val="100"/>
        <c:noMultiLvlLbl val="0"/>
      </c:catAx>
      <c:valAx>
        <c:axId val="7770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696000"/>
        <c:crosses val="autoZero"/>
        <c:crossBetween val="between"/>
      </c:valAx>
      <c:valAx>
        <c:axId val="7770342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705216"/>
        <c:crosses val="max"/>
        <c:crossBetween val="between"/>
      </c:valAx>
      <c:catAx>
        <c:axId val="77705216"/>
        <c:scaling>
          <c:orientation val="minMax"/>
        </c:scaling>
        <c:delete val="1"/>
        <c:axPos val="b"/>
        <c:numFmt formatCode="General" sourceLinked="1"/>
        <c:majorTickMark val="out"/>
        <c:minorTickMark val="none"/>
        <c:tickLblPos val="nextTo"/>
        <c:crossAx val="777034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'фінансовий рах'!$A$2</c:f>
              <c:strCache>
                <c:ptCount val="1"/>
                <c:pt idx="0">
                  <c:v>Корея</c:v>
                </c:pt>
              </c:strCache>
            </c:strRef>
          </c:tx>
          <c:spPr>
            <a:ln w="28575" cap="rnd">
              <a:solidFill>
                <a:schemeClr val="accent1"/>
              </a:solidFill>
              <a:round/>
            </a:ln>
            <a:effectLst/>
          </c:spPr>
          <c:marker>
            <c:symbol val="none"/>
          </c:marker>
          <c:cat>
            <c:numRef>
              <c:f>'фінансовий рах'!$B$1:$F$1</c:f>
              <c:numCache>
                <c:formatCode>General</c:formatCode>
                <c:ptCount val="5"/>
                <c:pt idx="0">
                  <c:v>2018</c:v>
                </c:pt>
                <c:pt idx="1">
                  <c:v>2019</c:v>
                </c:pt>
                <c:pt idx="2">
                  <c:v>2020</c:v>
                </c:pt>
                <c:pt idx="3">
                  <c:v>2021</c:v>
                </c:pt>
                <c:pt idx="4">
                  <c:v>2022</c:v>
                </c:pt>
              </c:numCache>
            </c:numRef>
          </c:cat>
          <c:val>
            <c:numRef>
              <c:f>'фінансовий рах'!$B$2:$F$2</c:f>
              <c:numCache>
                <c:formatCode>General</c:formatCode>
                <c:ptCount val="5"/>
                <c:pt idx="0">
                  <c:v>58.978000000000002</c:v>
                </c:pt>
                <c:pt idx="1">
                  <c:v>57.561</c:v>
                </c:pt>
                <c:pt idx="2">
                  <c:v>63.991</c:v>
                </c:pt>
                <c:pt idx="3">
                  <c:v>62.347999999999999</c:v>
                </c:pt>
                <c:pt idx="4">
                  <c:v>66.710999999999999</c:v>
                </c:pt>
              </c:numCache>
            </c:numRef>
          </c:val>
          <c:smooth val="0"/>
          <c:extLst xmlns:c16r2="http://schemas.microsoft.com/office/drawing/2015/06/chart">
            <c:ext xmlns:c16="http://schemas.microsoft.com/office/drawing/2014/chart" uri="{C3380CC4-5D6E-409C-BE32-E72D297353CC}">
              <c16:uniqueId val="{00000000-1399-474F-9564-A419ADA44CFF}"/>
            </c:ext>
          </c:extLst>
        </c:ser>
        <c:dLbls>
          <c:showLegendKey val="0"/>
          <c:showVal val="0"/>
          <c:showCatName val="0"/>
          <c:showSerName val="0"/>
          <c:showPercent val="0"/>
          <c:showBubbleSize val="0"/>
        </c:dLbls>
        <c:marker val="1"/>
        <c:smooth val="0"/>
        <c:axId val="91629824"/>
        <c:axId val="91635712"/>
      </c:lineChart>
      <c:lineChart>
        <c:grouping val="standard"/>
        <c:varyColors val="0"/>
        <c:ser>
          <c:idx val="1"/>
          <c:order val="1"/>
          <c:tx>
            <c:strRef>
              <c:f>'фінансовий рах'!$A$3</c:f>
              <c:strCache>
                <c:ptCount val="1"/>
                <c:pt idx="0">
                  <c:v>В'єтнам (зліва)</c:v>
                </c:pt>
              </c:strCache>
            </c:strRef>
          </c:tx>
          <c:spPr>
            <a:ln w="28575" cap="rnd">
              <a:solidFill>
                <a:schemeClr val="accent2"/>
              </a:solidFill>
              <a:round/>
            </a:ln>
            <a:effectLst/>
          </c:spPr>
          <c:marker>
            <c:symbol val="none"/>
          </c:marker>
          <c:cat>
            <c:numRef>
              <c:f>'фінансовий рах'!$B$1:$F$1</c:f>
              <c:numCache>
                <c:formatCode>General</c:formatCode>
                <c:ptCount val="5"/>
                <c:pt idx="0">
                  <c:v>2018</c:v>
                </c:pt>
                <c:pt idx="1">
                  <c:v>2019</c:v>
                </c:pt>
                <c:pt idx="2">
                  <c:v>2020</c:v>
                </c:pt>
                <c:pt idx="3">
                  <c:v>2021</c:v>
                </c:pt>
                <c:pt idx="4">
                  <c:v>2022</c:v>
                </c:pt>
              </c:numCache>
            </c:numRef>
          </c:cat>
          <c:val>
            <c:numRef>
              <c:f>'фінансовий рах'!$B$3:$F$3</c:f>
              <c:numCache>
                <c:formatCode>General</c:formatCode>
                <c:ptCount val="5"/>
                <c:pt idx="0">
                  <c:v>-8.4659999999999993</c:v>
                </c:pt>
                <c:pt idx="1">
                  <c:v>-19.373999999999999</c:v>
                </c:pt>
                <c:pt idx="2">
                  <c:v>-8.484</c:v>
                </c:pt>
                <c:pt idx="3">
                  <c:v>-30.875</c:v>
                </c:pt>
              </c:numCache>
            </c:numRef>
          </c:val>
          <c:smooth val="0"/>
          <c:extLst xmlns:c16r2="http://schemas.microsoft.com/office/drawing/2015/06/chart">
            <c:ext xmlns:c16="http://schemas.microsoft.com/office/drawing/2014/chart" uri="{C3380CC4-5D6E-409C-BE32-E72D297353CC}">
              <c16:uniqueId val="{00000001-1399-474F-9564-A419ADA44CFF}"/>
            </c:ext>
          </c:extLst>
        </c:ser>
        <c:dLbls>
          <c:showLegendKey val="0"/>
          <c:showVal val="0"/>
          <c:showCatName val="0"/>
          <c:showSerName val="0"/>
          <c:showPercent val="0"/>
          <c:showBubbleSize val="0"/>
        </c:dLbls>
        <c:marker val="1"/>
        <c:smooth val="0"/>
        <c:axId val="91638784"/>
        <c:axId val="91637248"/>
      </c:lineChart>
      <c:catAx>
        <c:axId val="91629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635712"/>
        <c:crosses val="autoZero"/>
        <c:auto val="1"/>
        <c:lblAlgn val="ctr"/>
        <c:lblOffset val="100"/>
        <c:noMultiLvlLbl val="0"/>
      </c:catAx>
      <c:valAx>
        <c:axId val="91635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629824"/>
        <c:crosses val="autoZero"/>
        <c:crossBetween val="between"/>
      </c:valAx>
      <c:valAx>
        <c:axId val="9163724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638784"/>
        <c:crosses val="max"/>
        <c:crossBetween val="between"/>
      </c:valAx>
      <c:catAx>
        <c:axId val="91638784"/>
        <c:scaling>
          <c:orientation val="minMax"/>
        </c:scaling>
        <c:delete val="1"/>
        <c:axPos val="b"/>
        <c:numFmt formatCode="General" sourceLinked="1"/>
        <c:majorTickMark val="out"/>
        <c:minorTickMark val="none"/>
        <c:tickLblPos val="nextTo"/>
        <c:crossAx val="916372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'фінансовий рах'!$H$6</c:f>
              <c:strCache>
                <c:ptCount val="1"/>
                <c:pt idx="0">
                  <c:v>Прямі ІІ, активи</c:v>
                </c:pt>
              </c:strCache>
            </c:strRef>
          </c:tx>
          <c:spPr>
            <a:ln w="28575" cap="rnd">
              <a:solidFill>
                <a:schemeClr val="accent1"/>
              </a:solidFill>
              <a:round/>
            </a:ln>
            <a:effectLst/>
          </c:spPr>
          <c:marker>
            <c:symbol val="none"/>
          </c:marker>
          <c:cat>
            <c:numRef>
              <c:f>'фінансовий рах'!$I$5:$M$5</c:f>
              <c:numCache>
                <c:formatCode>General</c:formatCode>
                <c:ptCount val="5"/>
                <c:pt idx="0">
                  <c:v>2018</c:v>
                </c:pt>
                <c:pt idx="1">
                  <c:v>2019</c:v>
                </c:pt>
                <c:pt idx="2">
                  <c:v>2020</c:v>
                </c:pt>
                <c:pt idx="3">
                  <c:v>2021</c:v>
                </c:pt>
                <c:pt idx="4">
                  <c:v>2022</c:v>
                </c:pt>
              </c:numCache>
            </c:numRef>
          </c:cat>
          <c:val>
            <c:numRef>
              <c:f>'фінансовий рах'!$I$6:$M$6</c:f>
              <c:numCache>
                <c:formatCode>General</c:formatCode>
                <c:ptCount val="5"/>
                <c:pt idx="0">
                  <c:v>38.22</c:v>
                </c:pt>
                <c:pt idx="1">
                  <c:v>35.238999999999997</c:v>
                </c:pt>
                <c:pt idx="2">
                  <c:v>34.832000000000001</c:v>
                </c:pt>
                <c:pt idx="3">
                  <c:v>60.82</c:v>
                </c:pt>
                <c:pt idx="4">
                  <c:v>66.408000000000001</c:v>
                </c:pt>
              </c:numCache>
            </c:numRef>
          </c:val>
          <c:smooth val="0"/>
          <c:extLst xmlns:c16r2="http://schemas.microsoft.com/office/drawing/2015/06/chart">
            <c:ext xmlns:c16="http://schemas.microsoft.com/office/drawing/2014/chart" uri="{C3380CC4-5D6E-409C-BE32-E72D297353CC}">
              <c16:uniqueId val="{00000000-A386-40F5-BC02-6F0D88D82556}"/>
            </c:ext>
          </c:extLst>
        </c:ser>
        <c:ser>
          <c:idx val="1"/>
          <c:order val="1"/>
          <c:tx>
            <c:strRef>
              <c:f>'фінансовий рах'!$H$7</c:f>
              <c:strCache>
                <c:ptCount val="1"/>
                <c:pt idx="0">
                  <c:v>Прямі ІІ, зобов.</c:v>
                </c:pt>
              </c:strCache>
            </c:strRef>
          </c:tx>
          <c:spPr>
            <a:ln w="28575" cap="rnd">
              <a:solidFill>
                <a:schemeClr val="accent2"/>
              </a:solidFill>
              <a:round/>
            </a:ln>
            <a:effectLst/>
          </c:spPr>
          <c:marker>
            <c:symbol val="none"/>
          </c:marker>
          <c:cat>
            <c:numRef>
              <c:f>'фінансовий рах'!$I$5:$M$5</c:f>
              <c:numCache>
                <c:formatCode>General</c:formatCode>
                <c:ptCount val="5"/>
                <c:pt idx="0">
                  <c:v>2018</c:v>
                </c:pt>
                <c:pt idx="1">
                  <c:v>2019</c:v>
                </c:pt>
                <c:pt idx="2">
                  <c:v>2020</c:v>
                </c:pt>
                <c:pt idx="3">
                  <c:v>2021</c:v>
                </c:pt>
                <c:pt idx="4">
                  <c:v>2022</c:v>
                </c:pt>
              </c:numCache>
            </c:numRef>
          </c:cat>
          <c:val>
            <c:numRef>
              <c:f>'фінансовий рах'!$I$7:$M$7</c:f>
              <c:numCache>
                <c:formatCode>General</c:formatCode>
                <c:ptCount val="5"/>
                <c:pt idx="0">
                  <c:v>12.183</c:v>
                </c:pt>
                <c:pt idx="1">
                  <c:v>9.6340000000000003</c:v>
                </c:pt>
                <c:pt idx="2">
                  <c:v>8.7650000000000006</c:v>
                </c:pt>
                <c:pt idx="3">
                  <c:v>16.82</c:v>
                </c:pt>
                <c:pt idx="4">
                  <c:v>17.995999999999999</c:v>
                </c:pt>
              </c:numCache>
            </c:numRef>
          </c:val>
          <c:smooth val="0"/>
          <c:extLst xmlns:c16r2="http://schemas.microsoft.com/office/drawing/2015/06/chart">
            <c:ext xmlns:c16="http://schemas.microsoft.com/office/drawing/2014/chart" uri="{C3380CC4-5D6E-409C-BE32-E72D297353CC}">
              <c16:uniqueId val="{00000001-A386-40F5-BC02-6F0D88D82556}"/>
            </c:ext>
          </c:extLst>
        </c:ser>
        <c:dLbls>
          <c:showLegendKey val="0"/>
          <c:showVal val="0"/>
          <c:showCatName val="0"/>
          <c:showSerName val="0"/>
          <c:showPercent val="0"/>
          <c:showBubbleSize val="0"/>
        </c:dLbls>
        <c:marker val="1"/>
        <c:smooth val="0"/>
        <c:axId val="91672960"/>
        <c:axId val="91674496"/>
      </c:lineChart>
      <c:catAx>
        <c:axId val="9167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674496"/>
        <c:crosses val="autoZero"/>
        <c:auto val="1"/>
        <c:lblAlgn val="ctr"/>
        <c:lblOffset val="100"/>
        <c:noMultiLvlLbl val="0"/>
      </c:catAx>
      <c:valAx>
        <c:axId val="91674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672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'фінансовий рах'!$A$6</c:f>
              <c:strCache>
                <c:ptCount val="1"/>
                <c:pt idx="0">
                  <c:v>Прямі ІІ, активи</c:v>
                </c:pt>
              </c:strCache>
            </c:strRef>
          </c:tx>
          <c:spPr>
            <a:ln w="28575" cap="rnd">
              <a:solidFill>
                <a:schemeClr val="accent1"/>
              </a:solidFill>
              <a:round/>
            </a:ln>
            <a:effectLst/>
          </c:spPr>
          <c:marker>
            <c:symbol val="none"/>
          </c:marker>
          <c:cat>
            <c:numRef>
              <c:f>'фінансовий рах'!$B$5:$E$5</c:f>
              <c:numCache>
                <c:formatCode>General</c:formatCode>
                <c:ptCount val="4"/>
                <c:pt idx="0">
                  <c:v>2018</c:v>
                </c:pt>
                <c:pt idx="1">
                  <c:v>2019</c:v>
                </c:pt>
                <c:pt idx="2">
                  <c:v>2020</c:v>
                </c:pt>
                <c:pt idx="3">
                  <c:v>2021</c:v>
                </c:pt>
              </c:numCache>
            </c:numRef>
          </c:cat>
          <c:val>
            <c:numRef>
              <c:f>'фінансовий рах'!$B$6:$E$6</c:f>
              <c:numCache>
                <c:formatCode>General</c:formatCode>
                <c:ptCount val="4"/>
                <c:pt idx="0">
                  <c:v>598</c:v>
                </c:pt>
                <c:pt idx="1">
                  <c:v>485</c:v>
                </c:pt>
                <c:pt idx="2">
                  <c:v>380</c:v>
                </c:pt>
                <c:pt idx="3">
                  <c:v>300</c:v>
                </c:pt>
              </c:numCache>
            </c:numRef>
          </c:val>
          <c:smooth val="0"/>
          <c:extLst xmlns:c16r2="http://schemas.microsoft.com/office/drawing/2015/06/chart">
            <c:ext xmlns:c16="http://schemas.microsoft.com/office/drawing/2014/chart" uri="{C3380CC4-5D6E-409C-BE32-E72D297353CC}">
              <c16:uniqueId val="{00000000-56DE-4C3E-AB0C-21AEC874FEF6}"/>
            </c:ext>
          </c:extLst>
        </c:ser>
        <c:dLbls>
          <c:showLegendKey val="0"/>
          <c:showVal val="0"/>
          <c:showCatName val="0"/>
          <c:showSerName val="0"/>
          <c:showPercent val="0"/>
          <c:showBubbleSize val="0"/>
        </c:dLbls>
        <c:marker val="1"/>
        <c:smooth val="0"/>
        <c:axId val="91709824"/>
        <c:axId val="91711360"/>
      </c:lineChart>
      <c:lineChart>
        <c:grouping val="standard"/>
        <c:varyColors val="0"/>
        <c:ser>
          <c:idx val="1"/>
          <c:order val="1"/>
          <c:tx>
            <c:strRef>
              <c:f>'фінансовий рах'!$A$7</c:f>
              <c:strCache>
                <c:ptCount val="1"/>
                <c:pt idx="0">
                  <c:v>Прямі ІІ, зобов. (зліва)</c:v>
                </c:pt>
              </c:strCache>
            </c:strRef>
          </c:tx>
          <c:spPr>
            <a:ln w="28575" cap="rnd">
              <a:solidFill>
                <a:schemeClr val="accent2"/>
              </a:solidFill>
              <a:round/>
            </a:ln>
            <a:effectLst/>
          </c:spPr>
          <c:marker>
            <c:symbol val="none"/>
          </c:marker>
          <c:cat>
            <c:numRef>
              <c:f>'фінансовий рах'!$B$5:$E$5</c:f>
              <c:numCache>
                <c:formatCode>General</c:formatCode>
                <c:ptCount val="4"/>
                <c:pt idx="0">
                  <c:v>2018</c:v>
                </c:pt>
                <c:pt idx="1">
                  <c:v>2019</c:v>
                </c:pt>
                <c:pt idx="2">
                  <c:v>2020</c:v>
                </c:pt>
                <c:pt idx="3">
                  <c:v>2021</c:v>
                </c:pt>
              </c:numCache>
            </c:numRef>
          </c:cat>
          <c:val>
            <c:numRef>
              <c:f>'фінансовий рах'!$B$7:$E$7</c:f>
              <c:numCache>
                <c:formatCode>General</c:formatCode>
                <c:ptCount val="4"/>
                <c:pt idx="0">
                  <c:v>15.5</c:v>
                </c:pt>
                <c:pt idx="1">
                  <c:v>16.12</c:v>
                </c:pt>
                <c:pt idx="2">
                  <c:v>15.8</c:v>
                </c:pt>
                <c:pt idx="3">
                  <c:v>15.66</c:v>
                </c:pt>
              </c:numCache>
            </c:numRef>
          </c:val>
          <c:smooth val="0"/>
          <c:extLst xmlns:c16r2="http://schemas.microsoft.com/office/drawing/2015/06/chart">
            <c:ext xmlns:c16="http://schemas.microsoft.com/office/drawing/2014/chart" uri="{C3380CC4-5D6E-409C-BE32-E72D297353CC}">
              <c16:uniqueId val="{00000001-56DE-4C3E-AB0C-21AEC874FEF6}"/>
            </c:ext>
          </c:extLst>
        </c:ser>
        <c:dLbls>
          <c:showLegendKey val="0"/>
          <c:showVal val="0"/>
          <c:showCatName val="0"/>
          <c:showSerName val="0"/>
          <c:showPercent val="0"/>
          <c:showBubbleSize val="0"/>
        </c:dLbls>
        <c:marker val="1"/>
        <c:smooth val="0"/>
        <c:axId val="91714688"/>
        <c:axId val="91712896"/>
      </c:lineChart>
      <c:catAx>
        <c:axId val="91709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711360"/>
        <c:crosses val="autoZero"/>
        <c:auto val="1"/>
        <c:lblAlgn val="ctr"/>
        <c:lblOffset val="100"/>
        <c:noMultiLvlLbl val="0"/>
      </c:catAx>
      <c:valAx>
        <c:axId val="91711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709824"/>
        <c:crosses val="autoZero"/>
        <c:crossBetween val="between"/>
      </c:valAx>
      <c:valAx>
        <c:axId val="9171289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714688"/>
        <c:crosses val="max"/>
        <c:crossBetween val="between"/>
      </c:valAx>
      <c:catAx>
        <c:axId val="91714688"/>
        <c:scaling>
          <c:orientation val="minMax"/>
        </c:scaling>
        <c:delete val="1"/>
        <c:axPos val="b"/>
        <c:numFmt formatCode="General" sourceLinked="1"/>
        <c:majorTickMark val="out"/>
        <c:minorTickMark val="none"/>
        <c:tickLblPos val="nextTo"/>
        <c:crossAx val="917128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'фінансовий рах'!$H$10</c:f>
              <c:strCache>
                <c:ptCount val="1"/>
                <c:pt idx="0">
                  <c:v>Портфельніі ІІ, активи</c:v>
                </c:pt>
              </c:strCache>
            </c:strRef>
          </c:tx>
          <c:spPr>
            <a:ln w="28575" cap="rnd">
              <a:solidFill>
                <a:schemeClr val="accent1"/>
              </a:solidFill>
              <a:round/>
            </a:ln>
            <a:effectLst/>
          </c:spPr>
          <c:marker>
            <c:symbol val="none"/>
          </c:marker>
          <c:cat>
            <c:numRef>
              <c:f>'фінансовий рах'!$I$9:$M$9</c:f>
              <c:numCache>
                <c:formatCode>General</c:formatCode>
                <c:ptCount val="5"/>
                <c:pt idx="0">
                  <c:v>2018</c:v>
                </c:pt>
                <c:pt idx="1">
                  <c:v>2019</c:v>
                </c:pt>
                <c:pt idx="2">
                  <c:v>2020</c:v>
                </c:pt>
                <c:pt idx="3">
                  <c:v>2021</c:v>
                </c:pt>
                <c:pt idx="4">
                  <c:v>2022</c:v>
                </c:pt>
              </c:numCache>
            </c:numRef>
          </c:cat>
          <c:val>
            <c:numRef>
              <c:f>'фінансовий рах'!$I$10:$M$10</c:f>
              <c:numCache>
                <c:formatCode>General</c:formatCode>
                <c:ptCount val="5"/>
                <c:pt idx="0">
                  <c:v>69.031000000000006</c:v>
                </c:pt>
                <c:pt idx="1">
                  <c:v>59.639000000000003</c:v>
                </c:pt>
                <c:pt idx="2">
                  <c:v>58.906999999999996</c:v>
                </c:pt>
                <c:pt idx="3">
                  <c:v>78.412999999999997</c:v>
                </c:pt>
                <c:pt idx="4">
                  <c:v>45.636000000000003</c:v>
                </c:pt>
              </c:numCache>
            </c:numRef>
          </c:val>
          <c:smooth val="0"/>
          <c:extLst xmlns:c16r2="http://schemas.microsoft.com/office/drawing/2015/06/chart">
            <c:ext xmlns:c16="http://schemas.microsoft.com/office/drawing/2014/chart" uri="{C3380CC4-5D6E-409C-BE32-E72D297353CC}">
              <c16:uniqueId val="{00000000-E15D-450D-A637-7BC75CF5D6EC}"/>
            </c:ext>
          </c:extLst>
        </c:ser>
        <c:ser>
          <c:idx val="1"/>
          <c:order val="1"/>
          <c:tx>
            <c:strRef>
              <c:f>'фінансовий рах'!$H$11</c:f>
              <c:strCache>
                <c:ptCount val="1"/>
                <c:pt idx="0">
                  <c:v>Портфельні ІІ, зобов.</c:v>
                </c:pt>
              </c:strCache>
            </c:strRef>
          </c:tx>
          <c:spPr>
            <a:ln w="28575" cap="rnd">
              <a:solidFill>
                <a:schemeClr val="accent2"/>
              </a:solidFill>
              <a:round/>
            </a:ln>
            <a:effectLst/>
          </c:spPr>
          <c:marker>
            <c:symbol val="none"/>
          </c:marker>
          <c:cat>
            <c:numRef>
              <c:f>'фінансовий рах'!$I$9:$M$9</c:f>
              <c:numCache>
                <c:formatCode>General</c:formatCode>
                <c:ptCount val="5"/>
                <c:pt idx="0">
                  <c:v>2018</c:v>
                </c:pt>
                <c:pt idx="1">
                  <c:v>2019</c:v>
                </c:pt>
                <c:pt idx="2">
                  <c:v>2020</c:v>
                </c:pt>
                <c:pt idx="3">
                  <c:v>2021</c:v>
                </c:pt>
                <c:pt idx="4">
                  <c:v>2022</c:v>
                </c:pt>
              </c:numCache>
            </c:numRef>
          </c:cat>
          <c:val>
            <c:numRef>
              <c:f>'фінансовий рах'!$I$11:$M$11</c:f>
              <c:numCache>
                <c:formatCode>General</c:formatCode>
                <c:ptCount val="5"/>
                <c:pt idx="0">
                  <c:v>21.611000000000001</c:v>
                </c:pt>
                <c:pt idx="1">
                  <c:v>17.262</c:v>
                </c:pt>
                <c:pt idx="2">
                  <c:v>17.161999999999999</c:v>
                </c:pt>
                <c:pt idx="3">
                  <c:v>58.805999999999997</c:v>
                </c:pt>
                <c:pt idx="4">
                  <c:v>20.251000000000001</c:v>
                </c:pt>
              </c:numCache>
            </c:numRef>
          </c:val>
          <c:smooth val="0"/>
          <c:extLst xmlns:c16r2="http://schemas.microsoft.com/office/drawing/2015/06/chart">
            <c:ext xmlns:c16="http://schemas.microsoft.com/office/drawing/2014/chart" uri="{C3380CC4-5D6E-409C-BE32-E72D297353CC}">
              <c16:uniqueId val="{00000001-E15D-450D-A637-7BC75CF5D6EC}"/>
            </c:ext>
          </c:extLst>
        </c:ser>
        <c:dLbls>
          <c:showLegendKey val="0"/>
          <c:showVal val="0"/>
          <c:showCatName val="0"/>
          <c:showSerName val="0"/>
          <c:showPercent val="0"/>
          <c:showBubbleSize val="0"/>
        </c:dLbls>
        <c:marker val="1"/>
        <c:smooth val="0"/>
        <c:axId val="91736320"/>
        <c:axId val="91742208"/>
      </c:lineChart>
      <c:catAx>
        <c:axId val="9173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742208"/>
        <c:crosses val="autoZero"/>
        <c:auto val="1"/>
        <c:lblAlgn val="ctr"/>
        <c:lblOffset val="100"/>
        <c:noMultiLvlLbl val="0"/>
      </c:catAx>
      <c:valAx>
        <c:axId val="91742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736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'фінансовий рах'!$A$11</c:f>
              <c:strCache>
                <c:ptCount val="1"/>
                <c:pt idx="0">
                  <c:v>Портфельні ІІ, зобов.</c:v>
                </c:pt>
              </c:strCache>
            </c:strRef>
          </c:tx>
          <c:spPr>
            <a:ln w="28575" cap="rnd">
              <a:solidFill>
                <a:schemeClr val="accent2"/>
              </a:solidFill>
              <a:round/>
            </a:ln>
            <a:effectLst/>
          </c:spPr>
          <c:marker>
            <c:symbol val="none"/>
          </c:marker>
          <c:cat>
            <c:numRef>
              <c:f>'фінансовий рах'!$B$9:$E$9</c:f>
              <c:numCache>
                <c:formatCode>General</c:formatCode>
                <c:ptCount val="4"/>
                <c:pt idx="0">
                  <c:v>2018</c:v>
                </c:pt>
                <c:pt idx="1">
                  <c:v>2019</c:v>
                </c:pt>
                <c:pt idx="2">
                  <c:v>2020</c:v>
                </c:pt>
                <c:pt idx="3">
                  <c:v>2021</c:v>
                </c:pt>
              </c:numCache>
            </c:numRef>
          </c:cat>
          <c:val>
            <c:numRef>
              <c:f>'фінансовий рах'!$B$11:$E$11</c:f>
              <c:numCache>
                <c:formatCode>General</c:formatCode>
                <c:ptCount val="4"/>
                <c:pt idx="0">
                  <c:v>3.0209999999999999</c:v>
                </c:pt>
                <c:pt idx="1">
                  <c:v>2.9950000000000001</c:v>
                </c:pt>
                <c:pt idx="2">
                  <c:v>-1.26</c:v>
                </c:pt>
                <c:pt idx="3">
                  <c:v>271</c:v>
                </c:pt>
              </c:numCache>
            </c:numRef>
          </c:val>
          <c:smooth val="0"/>
          <c:extLst xmlns:c16r2="http://schemas.microsoft.com/office/drawing/2015/06/chart">
            <c:ext xmlns:c16="http://schemas.microsoft.com/office/drawing/2014/chart" uri="{C3380CC4-5D6E-409C-BE32-E72D297353CC}">
              <c16:uniqueId val="{00000000-C320-4651-835F-89B20E3B863D}"/>
            </c:ext>
          </c:extLst>
        </c:ser>
        <c:dLbls>
          <c:showLegendKey val="0"/>
          <c:showVal val="0"/>
          <c:showCatName val="0"/>
          <c:showSerName val="0"/>
          <c:showPercent val="0"/>
          <c:showBubbleSize val="0"/>
        </c:dLbls>
        <c:marker val="1"/>
        <c:smooth val="0"/>
        <c:axId val="91764992"/>
        <c:axId val="91774976"/>
      </c:lineChart>
      <c:lineChart>
        <c:grouping val="standard"/>
        <c:varyColors val="0"/>
        <c:ser>
          <c:idx val="0"/>
          <c:order val="0"/>
          <c:tx>
            <c:strRef>
              <c:f>'фінансовий рах'!$A$10</c:f>
              <c:strCache>
                <c:ptCount val="1"/>
                <c:pt idx="0">
                  <c:v>Портфельніі ІІ, активи (зліва)</c:v>
                </c:pt>
              </c:strCache>
            </c:strRef>
          </c:tx>
          <c:spPr>
            <a:ln w="28575" cap="rnd">
              <a:solidFill>
                <a:schemeClr val="accent1"/>
              </a:solidFill>
              <a:round/>
            </a:ln>
            <a:effectLst/>
          </c:spPr>
          <c:marker>
            <c:symbol val="none"/>
          </c:marker>
          <c:cat>
            <c:numRef>
              <c:f>'фінансовий рах'!$B$9:$E$9</c:f>
              <c:numCache>
                <c:formatCode>General</c:formatCode>
                <c:ptCount val="4"/>
                <c:pt idx="0">
                  <c:v>2018</c:v>
                </c:pt>
                <c:pt idx="1">
                  <c:v>2019</c:v>
                </c:pt>
                <c:pt idx="2">
                  <c:v>2020</c:v>
                </c:pt>
                <c:pt idx="3">
                  <c:v>2021</c:v>
                </c:pt>
              </c:numCache>
            </c:numRef>
          </c:cat>
          <c:val>
            <c:numRef>
              <c:f>'фінансовий рах'!$B$10:$E$10</c:f>
              <c:numCache>
                <c:formatCode>General</c:formatCode>
                <c:ptCount val="4"/>
                <c:pt idx="0">
                  <c:v>0</c:v>
                </c:pt>
                <c:pt idx="1">
                  <c:v>-2</c:v>
                </c:pt>
                <c:pt idx="2">
                  <c:v>-4</c:v>
                </c:pt>
                <c:pt idx="3">
                  <c:v>-10</c:v>
                </c:pt>
              </c:numCache>
            </c:numRef>
          </c:val>
          <c:smooth val="0"/>
          <c:extLst xmlns:c16r2="http://schemas.microsoft.com/office/drawing/2015/06/chart">
            <c:ext xmlns:c16="http://schemas.microsoft.com/office/drawing/2014/chart" uri="{C3380CC4-5D6E-409C-BE32-E72D297353CC}">
              <c16:uniqueId val="{00000001-C320-4651-835F-89B20E3B863D}"/>
            </c:ext>
          </c:extLst>
        </c:ser>
        <c:dLbls>
          <c:showLegendKey val="0"/>
          <c:showVal val="0"/>
          <c:showCatName val="0"/>
          <c:showSerName val="0"/>
          <c:showPercent val="0"/>
          <c:showBubbleSize val="0"/>
        </c:dLbls>
        <c:marker val="1"/>
        <c:smooth val="0"/>
        <c:axId val="91778048"/>
        <c:axId val="91776512"/>
      </c:lineChart>
      <c:catAx>
        <c:axId val="9176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774976"/>
        <c:crosses val="autoZero"/>
        <c:auto val="1"/>
        <c:lblAlgn val="ctr"/>
        <c:lblOffset val="100"/>
        <c:noMultiLvlLbl val="0"/>
      </c:catAx>
      <c:valAx>
        <c:axId val="9177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764992"/>
        <c:crosses val="autoZero"/>
        <c:crossBetween val="between"/>
      </c:valAx>
      <c:valAx>
        <c:axId val="91776512"/>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778048"/>
        <c:crosses val="max"/>
        <c:crossBetween val="between"/>
      </c:valAx>
      <c:catAx>
        <c:axId val="91778048"/>
        <c:scaling>
          <c:orientation val="minMax"/>
        </c:scaling>
        <c:delete val="1"/>
        <c:axPos val="b"/>
        <c:numFmt formatCode="General" sourceLinked="1"/>
        <c:majorTickMark val="out"/>
        <c:minorTickMark val="none"/>
        <c:tickLblPos val="nextTo"/>
        <c:crossAx val="917765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'фінансовий рах'!$H$14</c:f>
              <c:strCache>
                <c:ptCount val="1"/>
                <c:pt idx="0">
                  <c:v>Інші ІІ, активи</c:v>
                </c:pt>
              </c:strCache>
            </c:strRef>
          </c:tx>
          <c:spPr>
            <a:ln w="28575" cap="rnd">
              <a:solidFill>
                <a:schemeClr val="accent1"/>
              </a:solidFill>
              <a:round/>
            </a:ln>
            <a:effectLst/>
          </c:spPr>
          <c:marker>
            <c:symbol val="none"/>
          </c:marker>
          <c:cat>
            <c:numRef>
              <c:f>'фінансовий рах'!$I$13:$M$13</c:f>
              <c:numCache>
                <c:formatCode>General</c:formatCode>
                <c:ptCount val="5"/>
                <c:pt idx="0">
                  <c:v>2018</c:v>
                </c:pt>
                <c:pt idx="1">
                  <c:v>2019</c:v>
                </c:pt>
                <c:pt idx="2">
                  <c:v>2020</c:v>
                </c:pt>
                <c:pt idx="3">
                  <c:v>2021</c:v>
                </c:pt>
                <c:pt idx="4">
                  <c:v>2022</c:v>
                </c:pt>
              </c:numCache>
            </c:numRef>
          </c:cat>
          <c:val>
            <c:numRef>
              <c:f>'фінансовий рах'!$I$14:$M$14</c:f>
              <c:numCache>
                <c:formatCode>General</c:formatCode>
                <c:ptCount val="5"/>
                <c:pt idx="0">
                  <c:v>-5.3680000000000003</c:v>
                </c:pt>
                <c:pt idx="1">
                  <c:v>-4.7060000000000004</c:v>
                </c:pt>
                <c:pt idx="2">
                  <c:v>14.585000000000001</c:v>
                </c:pt>
                <c:pt idx="3">
                  <c:v>26.666</c:v>
                </c:pt>
                <c:pt idx="4">
                  <c:v>3.8170000000000002</c:v>
                </c:pt>
              </c:numCache>
            </c:numRef>
          </c:val>
          <c:smooth val="0"/>
          <c:extLst xmlns:c16r2="http://schemas.microsoft.com/office/drawing/2015/06/chart">
            <c:ext xmlns:c16="http://schemas.microsoft.com/office/drawing/2014/chart" uri="{C3380CC4-5D6E-409C-BE32-E72D297353CC}">
              <c16:uniqueId val="{00000000-7A23-4173-8348-8C0539DD4333}"/>
            </c:ext>
          </c:extLst>
        </c:ser>
        <c:ser>
          <c:idx val="1"/>
          <c:order val="1"/>
          <c:tx>
            <c:strRef>
              <c:f>'фінансовий рах'!$H$15</c:f>
              <c:strCache>
                <c:ptCount val="1"/>
                <c:pt idx="0">
                  <c:v>Інші ІІ, зобов.</c:v>
                </c:pt>
              </c:strCache>
            </c:strRef>
          </c:tx>
          <c:spPr>
            <a:ln w="28575" cap="rnd">
              <a:solidFill>
                <a:schemeClr val="accent2"/>
              </a:solidFill>
              <a:round/>
            </a:ln>
            <a:effectLst/>
          </c:spPr>
          <c:marker>
            <c:symbol val="none"/>
          </c:marker>
          <c:cat>
            <c:numRef>
              <c:f>'фінансовий рах'!$I$13:$M$13</c:f>
              <c:numCache>
                <c:formatCode>General</c:formatCode>
                <c:ptCount val="5"/>
                <c:pt idx="0">
                  <c:v>2018</c:v>
                </c:pt>
                <c:pt idx="1">
                  <c:v>2019</c:v>
                </c:pt>
                <c:pt idx="2">
                  <c:v>2020</c:v>
                </c:pt>
                <c:pt idx="3">
                  <c:v>2021</c:v>
                </c:pt>
                <c:pt idx="4">
                  <c:v>2022</c:v>
                </c:pt>
              </c:numCache>
            </c:numRef>
          </c:cat>
          <c:val>
            <c:numRef>
              <c:f>'фінансовий рах'!$I$15:$M$15</c:f>
              <c:numCache>
                <c:formatCode>General</c:formatCode>
                <c:ptCount val="5"/>
                <c:pt idx="0">
                  <c:v>7.6109999999999998</c:v>
                </c:pt>
                <c:pt idx="1">
                  <c:v>11.949</c:v>
                </c:pt>
                <c:pt idx="2">
                  <c:v>23.277000000000001</c:v>
                </c:pt>
                <c:pt idx="3">
                  <c:v>27.925000000000001</c:v>
                </c:pt>
                <c:pt idx="4">
                  <c:v>18.471</c:v>
                </c:pt>
              </c:numCache>
            </c:numRef>
          </c:val>
          <c:smooth val="0"/>
          <c:extLst xmlns:c16r2="http://schemas.microsoft.com/office/drawing/2015/06/chart">
            <c:ext xmlns:c16="http://schemas.microsoft.com/office/drawing/2014/chart" uri="{C3380CC4-5D6E-409C-BE32-E72D297353CC}">
              <c16:uniqueId val="{00000001-7A23-4173-8348-8C0539DD4333}"/>
            </c:ext>
          </c:extLst>
        </c:ser>
        <c:dLbls>
          <c:showLegendKey val="0"/>
          <c:showVal val="0"/>
          <c:showCatName val="0"/>
          <c:showSerName val="0"/>
          <c:showPercent val="0"/>
          <c:showBubbleSize val="0"/>
        </c:dLbls>
        <c:marker val="1"/>
        <c:smooth val="0"/>
        <c:axId val="91808128"/>
        <c:axId val="91809664"/>
      </c:lineChart>
      <c:catAx>
        <c:axId val="9180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809664"/>
        <c:crosses val="autoZero"/>
        <c:auto val="1"/>
        <c:lblAlgn val="ctr"/>
        <c:lblOffset val="100"/>
        <c:noMultiLvlLbl val="0"/>
      </c:catAx>
      <c:valAx>
        <c:axId val="91809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80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'[Копия курсовая 3 курс (Автосохраненный).xlsx]фінансовий рах'!$A$14</c:f>
              <c:strCache>
                <c:ptCount val="1"/>
                <c:pt idx="0">
                  <c:v>Інші ІІ, активи</c:v>
                </c:pt>
              </c:strCache>
            </c:strRef>
          </c:tx>
          <c:spPr>
            <a:ln w="28575" cap="rnd">
              <a:solidFill>
                <a:schemeClr val="accent1"/>
              </a:solidFill>
              <a:round/>
            </a:ln>
            <a:effectLst/>
          </c:spPr>
          <c:marker>
            <c:symbol val="none"/>
          </c:marker>
          <c:cat>
            <c:numRef>
              <c:f>'[Копия курсовая 3 курс (Автосохраненный).xlsx]фінансовий рах'!$B$13:$E$13</c:f>
              <c:numCache>
                <c:formatCode>General</c:formatCode>
                <c:ptCount val="4"/>
                <c:pt idx="0">
                  <c:v>2018</c:v>
                </c:pt>
                <c:pt idx="1">
                  <c:v>2019</c:v>
                </c:pt>
                <c:pt idx="2">
                  <c:v>2020</c:v>
                </c:pt>
                <c:pt idx="3">
                  <c:v>2021</c:v>
                </c:pt>
              </c:numCache>
            </c:numRef>
          </c:cat>
          <c:val>
            <c:numRef>
              <c:f>'[Копия курсовая 3 курс (Автосохраненный).xlsx]фінансовий рах'!$B$14:$E$14</c:f>
              <c:numCache>
                <c:formatCode>General</c:formatCode>
                <c:ptCount val="4"/>
                <c:pt idx="0">
                  <c:v>11.143000000000001</c:v>
                </c:pt>
                <c:pt idx="1">
                  <c:v>7.79</c:v>
                </c:pt>
                <c:pt idx="2">
                  <c:v>8.4359999999999999</c:v>
                </c:pt>
                <c:pt idx="3">
                  <c:v>0.627</c:v>
                </c:pt>
              </c:numCache>
            </c:numRef>
          </c:val>
          <c:smooth val="0"/>
          <c:extLst xmlns:c16r2="http://schemas.microsoft.com/office/drawing/2015/06/chart">
            <c:ext xmlns:c16="http://schemas.microsoft.com/office/drawing/2014/chart" uri="{C3380CC4-5D6E-409C-BE32-E72D297353CC}">
              <c16:uniqueId val="{00000000-625F-41E3-AA3F-823F72711C16}"/>
            </c:ext>
          </c:extLst>
        </c:ser>
        <c:ser>
          <c:idx val="1"/>
          <c:order val="1"/>
          <c:tx>
            <c:strRef>
              <c:f>'[Копия курсовая 3 курс (Автосохраненный).xlsx]фінансовий рах'!$A$15</c:f>
              <c:strCache>
                <c:ptCount val="1"/>
                <c:pt idx="0">
                  <c:v>Інші ІІ, зобов. (зліва)</c:v>
                </c:pt>
              </c:strCache>
            </c:strRef>
          </c:tx>
          <c:spPr>
            <a:ln w="28575" cap="rnd">
              <a:solidFill>
                <a:schemeClr val="accent2"/>
              </a:solidFill>
              <a:round/>
            </a:ln>
            <a:effectLst/>
          </c:spPr>
          <c:marker>
            <c:symbol val="none"/>
          </c:marker>
          <c:cat>
            <c:numRef>
              <c:f>'[Копия курсовая 3 курс (Автосохраненный).xlsx]фінансовий рах'!$B$13:$E$13</c:f>
              <c:numCache>
                <c:formatCode>General</c:formatCode>
                <c:ptCount val="4"/>
                <c:pt idx="0">
                  <c:v>2018</c:v>
                </c:pt>
                <c:pt idx="1">
                  <c:v>2019</c:v>
                </c:pt>
                <c:pt idx="2">
                  <c:v>2020</c:v>
                </c:pt>
                <c:pt idx="3">
                  <c:v>2021</c:v>
                </c:pt>
              </c:numCache>
            </c:numRef>
          </c:cat>
          <c:val>
            <c:numRef>
              <c:f>'[Копия курсовая 3 курс (Автосохраненный).xlsx]фінансовий рах'!$B$15:$E$15</c:f>
              <c:numCache>
                <c:formatCode>General</c:formatCode>
                <c:ptCount val="4"/>
                <c:pt idx="0">
                  <c:v>1.6859999999999999</c:v>
                </c:pt>
                <c:pt idx="1">
                  <c:v>8.532</c:v>
                </c:pt>
                <c:pt idx="2">
                  <c:v>2.7559999999999998</c:v>
                </c:pt>
                <c:pt idx="3">
                  <c:v>15.861000000000001</c:v>
                </c:pt>
              </c:numCache>
            </c:numRef>
          </c:val>
          <c:smooth val="0"/>
          <c:extLst xmlns:c16r2="http://schemas.microsoft.com/office/drawing/2015/06/chart">
            <c:ext xmlns:c16="http://schemas.microsoft.com/office/drawing/2014/chart" uri="{C3380CC4-5D6E-409C-BE32-E72D297353CC}">
              <c16:uniqueId val="{00000001-625F-41E3-AA3F-823F72711C16}"/>
            </c:ext>
          </c:extLst>
        </c:ser>
        <c:dLbls>
          <c:showLegendKey val="0"/>
          <c:showVal val="0"/>
          <c:showCatName val="0"/>
          <c:showSerName val="0"/>
          <c:showPercent val="0"/>
          <c:showBubbleSize val="0"/>
        </c:dLbls>
        <c:marker val="1"/>
        <c:smooth val="0"/>
        <c:axId val="91835392"/>
        <c:axId val="91837184"/>
      </c:lineChart>
      <c:catAx>
        <c:axId val="9183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837184"/>
        <c:crosses val="autoZero"/>
        <c:auto val="1"/>
        <c:lblAlgn val="ctr"/>
        <c:lblOffset val="100"/>
        <c:noMultiLvlLbl val="0"/>
      </c:catAx>
      <c:valAx>
        <c:axId val="91837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835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'фінансовий рах'!$A$18</c:f>
              <c:strCache>
                <c:ptCount val="1"/>
                <c:pt idx="0">
                  <c:v>Корея</c:v>
                </c:pt>
              </c:strCache>
            </c:strRef>
          </c:tx>
          <c:spPr>
            <a:ln w="28575" cap="rnd">
              <a:solidFill>
                <a:schemeClr val="accent1"/>
              </a:solidFill>
              <a:round/>
            </a:ln>
            <a:effectLst/>
          </c:spPr>
          <c:marker>
            <c:symbol val="none"/>
          </c:marker>
          <c:cat>
            <c:numRef>
              <c:f>'фінансовий рах'!$B$17:$F$17</c:f>
              <c:numCache>
                <c:formatCode>General</c:formatCode>
                <c:ptCount val="5"/>
                <c:pt idx="0">
                  <c:v>2018</c:v>
                </c:pt>
                <c:pt idx="1">
                  <c:v>2019</c:v>
                </c:pt>
                <c:pt idx="2">
                  <c:v>2020</c:v>
                </c:pt>
                <c:pt idx="3">
                  <c:v>2021</c:v>
                </c:pt>
                <c:pt idx="4">
                  <c:v>2022</c:v>
                </c:pt>
              </c:numCache>
            </c:numRef>
          </c:cat>
          <c:val>
            <c:numRef>
              <c:f>'фінансовий рах'!$B$18:$F$18</c:f>
              <c:numCache>
                <c:formatCode>General</c:formatCode>
                <c:ptCount val="5"/>
                <c:pt idx="0">
                  <c:v>17.495999999999999</c:v>
                </c:pt>
                <c:pt idx="1">
                  <c:v>1.466</c:v>
                </c:pt>
                <c:pt idx="2">
                  <c:v>17.391999999999999</c:v>
                </c:pt>
                <c:pt idx="3">
                  <c:v>14.387</c:v>
                </c:pt>
                <c:pt idx="4">
                  <c:v>-27.876999999999999</c:v>
                </c:pt>
              </c:numCache>
            </c:numRef>
          </c:val>
          <c:smooth val="0"/>
          <c:extLst xmlns:c16r2="http://schemas.microsoft.com/office/drawing/2015/06/chart">
            <c:ext xmlns:c16="http://schemas.microsoft.com/office/drawing/2014/chart" uri="{C3380CC4-5D6E-409C-BE32-E72D297353CC}">
              <c16:uniqueId val="{00000000-AF77-43C9-A1F9-1BB7C5D008C1}"/>
            </c:ext>
          </c:extLst>
        </c:ser>
        <c:ser>
          <c:idx val="1"/>
          <c:order val="1"/>
          <c:tx>
            <c:strRef>
              <c:f>'фінансовий рах'!$A$19</c:f>
              <c:strCache>
                <c:ptCount val="1"/>
                <c:pt idx="0">
                  <c:v>В'єтнам</c:v>
                </c:pt>
              </c:strCache>
            </c:strRef>
          </c:tx>
          <c:spPr>
            <a:ln w="28575" cap="rnd">
              <a:solidFill>
                <a:schemeClr val="accent2"/>
              </a:solidFill>
              <a:round/>
            </a:ln>
            <a:effectLst/>
          </c:spPr>
          <c:marker>
            <c:symbol val="none"/>
          </c:marker>
          <c:cat>
            <c:numRef>
              <c:f>'фінансовий рах'!$B$17:$F$17</c:f>
              <c:numCache>
                <c:formatCode>General</c:formatCode>
                <c:ptCount val="5"/>
                <c:pt idx="0">
                  <c:v>2018</c:v>
                </c:pt>
                <c:pt idx="1">
                  <c:v>2019</c:v>
                </c:pt>
                <c:pt idx="2">
                  <c:v>2020</c:v>
                </c:pt>
                <c:pt idx="3">
                  <c:v>2021</c:v>
                </c:pt>
                <c:pt idx="4">
                  <c:v>2022</c:v>
                </c:pt>
              </c:numCache>
            </c:numRef>
          </c:cat>
          <c:val>
            <c:numRef>
              <c:f>'фінансовий рах'!$B$19:$F$19</c:f>
              <c:numCache>
                <c:formatCode>General</c:formatCode>
                <c:ptCount val="5"/>
                <c:pt idx="0">
                  <c:v>6.0350000000000001</c:v>
                </c:pt>
                <c:pt idx="1">
                  <c:v>23.257999999999999</c:v>
                </c:pt>
                <c:pt idx="2">
                  <c:v>16.634</c:v>
                </c:pt>
                <c:pt idx="3">
                  <c:v>15.863</c:v>
                </c:pt>
              </c:numCache>
            </c:numRef>
          </c:val>
          <c:smooth val="0"/>
          <c:extLst xmlns:c16r2="http://schemas.microsoft.com/office/drawing/2015/06/chart">
            <c:ext xmlns:c16="http://schemas.microsoft.com/office/drawing/2014/chart" uri="{C3380CC4-5D6E-409C-BE32-E72D297353CC}">
              <c16:uniqueId val="{00000001-AF77-43C9-A1F9-1BB7C5D008C1}"/>
            </c:ext>
          </c:extLst>
        </c:ser>
        <c:dLbls>
          <c:showLegendKey val="0"/>
          <c:showVal val="0"/>
          <c:showCatName val="0"/>
          <c:showSerName val="0"/>
          <c:showPercent val="0"/>
          <c:showBubbleSize val="0"/>
        </c:dLbls>
        <c:marker val="1"/>
        <c:smooth val="0"/>
        <c:axId val="91870720"/>
        <c:axId val="91872256"/>
      </c:lineChart>
      <c:catAx>
        <c:axId val="9187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872256"/>
        <c:crosses val="autoZero"/>
        <c:auto val="1"/>
        <c:lblAlgn val="ctr"/>
        <c:lblOffset val="100"/>
        <c:noMultiLvlLbl val="0"/>
      </c:catAx>
      <c:valAx>
        <c:axId val="9187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870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'пот рах'!$A$6</c:f>
              <c:strCache>
                <c:ptCount val="1"/>
                <c:pt idx="0">
                  <c:v>Корея</c:v>
                </c:pt>
              </c:strCache>
            </c:strRef>
          </c:tx>
          <c:spPr>
            <a:ln w="28575" cap="rnd">
              <a:solidFill>
                <a:schemeClr val="accent1"/>
              </a:solidFill>
              <a:round/>
            </a:ln>
            <a:effectLst/>
          </c:spPr>
          <c:marker>
            <c:symbol val="none"/>
          </c:marker>
          <c:cat>
            <c:numRef>
              <c:f>'пот рах'!$B$5:$F$5</c:f>
              <c:numCache>
                <c:formatCode>General</c:formatCode>
                <c:ptCount val="5"/>
                <c:pt idx="0">
                  <c:v>2018</c:v>
                </c:pt>
                <c:pt idx="1">
                  <c:v>2019</c:v>
                </c:pt>
                <c:pt idx="2">
                  <c:v>2020</c:v>
                </c:pt>
                <c:pt idx="3">
                  <c:v>2021</c:v>
                </c:pt>
                <c:pt idx="4">
                  <c:v>2022</c:v>
                </c:pt>
              </c:numCache>
            </c:numRef>
          </c:cat>
          <c:val>
            <c:numRef>
              <c:f>'пот рах'!$B$6:$F$6</c:f>
              <c:numCache>
                <c:formatCode>General</c:formatCode>
                <c:ptCount val="5"/>
                <c:pt idx="0">
                  <c:v>626.26700000000005</c:v>
                </c:pt>
                <c:pt idx="1">
                  <c:v>556.66800000000001</c:v>
                </c:pt>
                <c:pt idx="2">
                  <c:v>517.90899999999999</c:v>
                </c:pt>
                <c:pt idx="3">
                  <c:v>650.01499999999999</c:v>
                </c:pt>
                <c:pt idx="4">
                  <c:v>690.46199999999999</c:v>
                </c:pt>
              </c:numCache>
            </c:numRef>
          </c:val>
          <c:smooth val="0"/>
          <c:extLst xmlns:c16r2="http://schemas.microsoft.com/office/drawing/2015/06/chart">
            <c:ext xmlns:c16="http://schemas.microsoft.com/office/drawing/2014/chart" uri="{C3380CC4-5D6E-409C-BE32-E72D297353CC}">
              <c16:uniqueId val="{00000000-8489-4E8C-BAF4-B1AD62B5786B}"/>
            </c:ext>
          </c:extLst>
        </c:ser>
        <c:ser>
          <c:idx val="1"/>
          <c:order val="1"/>
          <c:tx>
            <c:strRef>
              <c:f>'пот рах'!$A$7</c:f>
              <c:strCache>
                <c:ptCount val="1"/>
                <c:pt idx="0">
                  <c:v>В'єтнам </c:v>
                </c:pt>
              </c:strCache>
            </c:strRef>
          </c:tx>
          <c:spPr>
            <a:ln w="28575" cap="rnd">
              <a:solidFill>
                <a:schemeClr val="accent2"/>
              </a:solidFill>
              <a:round/>
            </a:ln>
            <a:effectLst/>
          </c:spPr>
          <c:marker>
            <c:symbol val="none"/>
          </c:marker>
          <c:cat>
            <c:numRef>
              <c:f>'пот рах'!$B$5:$F$5</c:f>
              <c:numCache>
                <c:formatCode>General</c:formatCode>
                <c:ptCount val="5"/>
                <c:pt idx="0">
                  <c:v>2018</c:v>
                </c:pt>
                <c:pt idx="1">
                  <c:v>2019</c:v>
                </c:pt>
                <c:pt idx="2">
                  <c:v>2020</c:v>
                </c:pt>
                <c:pt idx="3">
                  <c:v>2021</c:v>
                </c:pt>
                <c:pt idx="4">
                  <c:v>2022</c:v>
                </c:pt>
              </c:numCache>
            </c:numRef>
          </c:cat>
          <c:val>
            <c:numRef>
              <c:f>'пот рах'!$B$7:$F$7</c:f>
              <c:numCache>
                <c:formatCode>General</c:formatCode>
                <c:ptCount val="5"/>
                <c:pt idx="0">
                  <c:v>243.697</c:v>
                </c:pt>
                <c:pt idx="1">
                  <c:v>264.18900000000002</c:v>
                </c:pt>
                <c:pt idx="2">
                  <c:v>282.62900000000002</c:v>
                </c:pt>
                <c:pt idx="3">
                  <c:v>336.31099999999998</c:v>
                </c:pt>
              </c:numCache>
            </c:numRef>
          </c:val>
          <c:smooth val="0"/>
          <c:extLst xmlns:c16r2="http://schemas.microsoft.com/office/drawing/2015/06/chart">
            <c:ext xmlns:c16="http://schemas.microsoft.com/office/drawing/2014/chart" uri="{C3380CC4-5D6E-409C-BE32-E72D297353CC}">
              <c16:uniqueId val="{00000001-8489-4E8C-BAF4-B1AD62B5786B}"/>
            </c:ext>
          </c:extLst>
        </c:ser>
        <c:dLbls>
          <c:showLegendKey val="0"/>
          <c:showVal val="0"/>
          <c:showCatName val="0"/>
          <c:showSerName val="0"/>
          <c:showPercent val="0"/>
          <c:showBubbleSize val="0"/>
        </c:dLbls>
        <c:marker val="1"/>
        <c:smooth val="0"/>
        <c:axId val="25541632"/>
        <c:axId val="25543424"/>
      </c:lineChart>
      <c:catAx>
        <c:axId val="2554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543424"/>
        <c:crosses val="autoZero"/>
        <c:auto val="1"/>
        <c:lblAlgn val="ctr"/>
        <c:lblOffset val="100"/>
        <c:noMultiLvlLbl val="0"/>
      </c:catAx>
      <c:valAx>
        <c:axId val="25543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541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'пот рах'!$A$10</c:f>
              <c:strCache>
                <c:ptCount val="1"/>
                <c:pt idx="0">
                  <c:v>Корея</c:v>
                </c:pt>
              </c:strCache>
            </c:strRef>
          </c:tx>
          <c:spPr>
            <a:ln w="28575" cap="rnd">
              <a:solidFill>
                <a:schemeClr val="accent1"/>
              </a:solidFill>
              <a:round/>
            </a:ln>
            <a:effectLst/>
          </c:spPr>
          <c:marker>
            <c:symbol val="none"/>
          </c:marker>
          <c:cat>
            <c:numRef>
              <c:f>'пот рах'!$B$9:$F$9</c:f>
              <c:numCache>
                <c:formatCode>General</c:formatCode>
                <c:ptCount val="5"/>
                <c:pt idx="0">
                  <c:v>2018</c:v>
                </c:pt>
                <c:pt idx="1">
                  <c:v>2019</c:v>
                </c:pt>
                <c:pt idx="2">
                  <c:v>2020</c:v>
                </c:pt>
                <c:pt idx="3">
                  <c:v>2021</c:v>
                </c:pt>
                <c:pt idx="4">
                  <c:v>2022</c:v>
                </c:pt>
              </c:numCache>
            </c:numRef>
          </c:cat>
          <c:val>
            <c:numRef>
              <c:f>'пот рах'!$B$10:$F$10</c:f>
              <c:numCache>
                <c:formatCode>General</c:formatCode>
                <c:ptCount val="5"/>
                <c:pt idx="0">
                  <c:v>516.17999999999995</c:v>
                </c:pt>
                <c:pt idx="1">
                  <c:v>476.85599999999999</c:v>
                </c:pt>
                <c:pt idx="2">
                  <c:v>437.30500000000001</c:v>
                </c:pt>
                <c:pt idx="3">
                  <c:v>573.80700000000002</c:v>
                </c:pt>
                <c:pt idx="4">
                  <c:v>675.40099999999995</c:v>
                </c:pt>
              </c:numCache>
            </c:numRef>
          </c:val>
          <c:smooth val="0"/>
          <c:extLst xmlns:c16r2="http://schemas.microsoft.com/office/drawing/2015/06/chart">
            <c:ext xmlns:c16="http://schemas.microsoft.com/office/drawing/2014/chart" uri="{C3380CC4-5D6E-409C-BE32-E72D297353CC}">
              <c16:uniqueId val="{00000000-F743-4340-8FDF-539C4712ED1F}"/>
            </c:ext>
          </c:extLst>
        </c:ser>
        <c:ser>
          <c:idx val="1"/>
          <c:order val="1"/>
          <c:tx>
            <c:strRef>
              <c:f>'пот рах'!$A$11</c:f>
              <c:strCache>
                <c:ptCount val="1"/>
                <c:pt idx="0">
                  <c:v>В'єтнам </c:v>
                </c:pt>
              </c:strCache>
            </c:strRef>
          </c:tx>
          <c:spPr>
            <a:ln w="28575" cap="rnd">
              <a:solidFill>
                <a:schemeClr val="accent2"/>
              </a:solidFill>
              <a:round/>
            </a:ln>
            <a:effectLst/>
          </c:spPr>
          <c:marker>
            <c:symbol val="none"/>
          </c:marker>
          <c:cat>
            <c:numRef>
              <c:f>'пот рах'!$B$9:$F$9</c:f>
              <c:numCache>
                <c:formatCode>General</c:formatCode>
                <c:ptCount val="5"/>
                <c:pt idx="0">
                  <c:v>2018</c:v>
                </c:pt>
                <c:pt idx="1">
                  <c:v>2019</c:v>
                </c:pt>
                <c:pt idx="2">
                  <c:v>2020</c:v>
                </c:pt>
                <c:pt idx="3">
                  <c:v>2021</c:v>
                </c:pt>
                <c:pt idx="4">
                  <c:v>2022</c:v>
                </c:pt>
              </c:numCache>
            </c:numRef>
          </c:cat>
          <c:val>
            <c:numRef>
              <c:f>'пот рах'!$B$11:$F$11</c:f>
              <c:numCache>
                <c:formatCode>General</c:formatCode>
                <c:ptCount val="5"/>
                <c:pt idx="0">
                  <c:v>227.15700000000001</c:v>
                </c:pt>
                <c:pt idx="1">
                  <c:v>242.69499999999999</c:v>
                </c:pt>
                <c:pt idx="2">
                  <c:v>251.92099999999999</c:v>
                </c:pt>
                <c:pt idx="3">
                  <c:v>318.61399999999998</c:v>
                </c:pt>
              </c:numCache>
            </c:numRef>
          </c:val>
          <c:smooth val="0"/>
          <c:extLst xmlns:c16r2="http://schemas.microsoft.com/office/drawing/2015/06/chart">
            <c:ext xmlns:c16="http://schemas.microsoft.com/office/drawing/2014/chart" uri="{C3380CC4-5D6E-409C-BE32-E72D297353CC}">
              <c16:uniqueId val="{00000001-F743-4340-8FDF-539C4712ED1F}"/>
            </c:ext>
          </c:extLst>
        </c:ser>
        <c:dLbls>
          <c:showLegendKey val="0"/>
          <c:showVal val="0"/>
          <c:showCatName val="0"/>
          <c:showSerName val="0"/>
          <c:showPercent val="0"/>
          <c:showBubbleSize val="0"/>
        </c:dLbls>
        <c:marker val="1"/>
        <c:smooth val="0"/>
        <c:axId val="93927296"/>
        <c:axId val="93928832"/>
      </c:lineChart>
      <c:catAx>
        <c:axId val="9392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928832"/>
        <c:crosses val="autoZero"/>
        <c:auto val="1"/>
        <c:lblAlgn val="ctr"/>
        <c:lblOffset val="100"/>
        <c:noMultiLvlLbl val="0"/>
      </c:catAx>
      <c:valAx>
        <c:axId val="93928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927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'пот рах'!$H$6</c:f>
              <c:strCache>
                <c:ptCount val="1"/>
                <c:pt idx="0">
                  <c:v>Корея </c:v>
                </c:pt>
              </c:strCache>
            </c:strRef>
          </c:tx>
          <c:spPr>
            <a:ln w="28575" cap="rnd">
              <a:solidFill>
                <a:schemeClr val="accent1"/>
              </a:solidFill>
              <a:round/>
            </a:ln>
            <a:effectLst/>
          </c:spPr>
          <c:marker>
            <c:symbol val="none"/>
          </c:marker>
          <c:cat>
            <c:numRef>
              <c:f>'пот рах'!$I$5:$M$5</c:f>
              <c:numCache>
                <c:formatCode>General</c:formatCode>
                <c:ptCount val="5"/>
                <c:pt idx="0">
                  <c:v>2018</c:v>
                </c:pt>
                <c:pt idx="1">
                  <c:v>2019</c:v>
                </c:pt>
                <c:pt idx="2">
                  <c:v>2020</c:v>
                </c:pt>
                <c:pt idx="3">
                  <c:v>2021</c:v>
                </c:pt>
                <c:pt idx="4">
                  <c:v>2022</c:v>
                </c:pt>
              </c:numCache>
            </c:numRef>
          </c:cat>
          <c:val>
            <c:numRef>
              <c:f>'пот рах'!$I$6:$M$6</c:f>
              <c:numCache>
                <c:formatCode>General</c:formatCode>
                <c:ptCount val="5"/>
                <c:pt idx="0">
                  <c:v>103.678</c:v>
                </c:pt>
                <c:pt idx="1">
                  <c:v>103.839</c:v>
                </c:pt>
                <c:pt idx="2">
                  <c:v>89.596000000000004</c:v>
                </c:pt>
                <c:pt idx="3">
                  <c:v>119.949</c:v>
                </c:pt>
                <c:pt idx="4">
                  <c:v>130.18100000000001</c:v>
                </c:pt>
              </c:numCache>
            </c:numRef>
          </c:val>
          <c:smooth val="0"/>
          <c:extLst xmlns:c16r2="http://schemas.microsoft.com/office/drawing/2015/06/chart">
            <c:ext xmlns:c16="http://schemas.microsoft.com/office/drawing/2014/chart" uri="{C3380CC4-5D6E-409C-BE32-E72D297353CC}">
              <c16:uniqueId val="{00000000-1FF6-4032-924C-EED1711D5D4E}"/>
            </c:ext>
          </c:extLst>
        </c:ser>
        <c:dLbls>
          <c:showLegendKey val="0"/>
          <c:showVal val="0"/>
          <c:showCatName val="0"/>
          <c:showSerName val="0"/>
          <c:showPercent val="0"/>
          <c:showBubbleSize val="0"/>
        </c:dLbls>
        <c:marker val="1"/>
        <c:smooth val="0"/>
        <c:axId val="25917312"/>
        <c:axId val="25918848"/>
      </c:lineChart>
      <c:lineChart>
        <c:grouping val="standard"/>
        <c:varyColors val="0"/>
        <c:ser>
          <c:idx val="1"/>
          <c:order val="1"/>
          <c:tx>
            <c:strRef>
              <c:f>'пот рах'!$H$7</c:f>
              <c:strCache>
                <c:ptCount val="1"/>
                <c:pt idx="0">
                  <c:v>В'єтнам (зліва)</c:v>
                </c:pt>
              </c:strCache>
            </c:strRef>
          </c:tx>
          <c:spPr>
            <a:ln w="28575" cap="rnd">
              <a:solidFill>
                <a:schemeClr val="accent2"/>
              </a:solidFill>
              <a:round/>
            </a:ln>
            <a:effectLst/>
          </c:spPr>
          <c:marker>
            <c:symbol val="none"/>
          </c:marker>
          <c:cat>
            <c:numRef>
              <c:f>'пот рах'!$I$5:$M$5</c:f>
              <c:numCache>
                <c:formatCode>General</c:formatCode>
                <c:ptCount val="5"/>
                <c:pt idx="0">
                  <c:v>2018</c:v>
                </c:pt>
                <c:pt idx="1">
                  <c:v>2019</c:v>
                </c:pt>
                <c:pt idx="2">
                  <c:v>2020</c:v>
                </c:pt>
                <c:pt idx="3">
                  <c:v>2021</c:v>
                </c:pt>
                <c:pt idx="4">
                  <c:v>2022</c:v>
                </c:pt>
              </c:numCache>
            </c:numRef>
          </c:cat>
          <c:val>
            <c:numRef>
              <c:f>'пот рах'!$I$7:$M$7</c:f>
              <c:numCache>
                <c:formatCode>General</c:formatCode>
                <c:ptCount val="5"/>
                <c:pt idx="0">
                  <c:v>14.791</c:v>
                </c:pt>
                <c:pt idx="1">
                  <c:v>16.637</c:v>
                </c:pt>
                <c:pt idx="2">
                  <c:v>7.6</c:v>
                </c:pt>
                <c:pt idx="3">
                  <c:v>3.673</c:v>
                </c:pt>
              </c:numCache>
            </c:numRef>
          </c:val>
          <c:smooth val="0"/>
          <c:extLst xmlns:c16r2="http://schemas.microsoft.com/office/drawing/2015/06/chart">
            <c:ext xmlns:c16="http://schemas.microsoft.com/office/drawing/2014/chart" uri="{C3380CC4-5D6E-409C-BE32-E72D297353CC}">
              <c16:uniqueId val="{00000001-1FF6-4032-924C-EED1711D5D4E}"/>
            </c:ext>
          </c:extLst>
        </c:ser>
        <c:dLbls>
          <c:showLegendKey val="0"/>
          <c:showVal val="0"/>
          <c:showCatName val="0"/>
          <c:showSerName val="0"/>
          <c:showPercent val="0"/>
          <c:showBubbleSize val="0"/>
        </c:dLbls>
        <c:marker val="1"/>
        <c:smooth val="0"/>
        <c:axId val="25926272"/>
        <c:axId val="25924736"/>
      </c:lineChart>
      <c:catAx>
        <c:axId val="25917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918848"/>
        <c:crosses val="autoZero"/>
        <c:auto val="1"/>
        <c:lblAlgn val="ctr"/>
        <c:lblOffset val="100"/>
        <c:noMultiLvlLbl val="0"/>
      </c:catAx>
      <c:valAx>
        <c:axId val="25918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917312"/>
        <c:crosses val="autoZero"/>
        <c:crossBetween val="between"/>
      </c:valAx>
      <c:valAx>
        <c:axId val="2592473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926272"/>
        <c:crosses val="max"/>
        <c:crossBetween val="between"/>
      </c:valAx>
      <c:catAx>
        <c:axId val="25926272"/>
        <c:scaling>
          <c:orientation val="minMax"/>
        </c:scaling>
        <c:delete val="1"/>
        <c:axPos val="b"/>
        <c:numFmt formatCode="General" sourceLinked="1"/>
        <c:majorTickMark val="out"/>
        <c:minorTickMark val="none"/>
        <c:tickLblPos val="nextTo"/>
        <c:crossAx val="259247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'пот рах'!$H$10</c:f>
              <c:strCache>
                <c:ptCount val="1"/>
                <c:pt idx="0">
                  <c:v>Корея</c:v>
                </c:pt>
              </c:strCache>
            </c:strRef>
          </c:tx>
          <c:spPr>
            <a:ln w="28575" cap="rnd">
              <a:solidFill>
                <a:schemeClr val="accent1"/>
              </a:solidFill>
              <a:round/>
            </a:ln>
            <a:effectLst/>
          </c:spPr>
          <c:marker>
            <c:symbol val="none"/>
          </c:marker>
          <c:cat>
            <c:numRef>
              <c:f>'пот рах'!$I$9:$M$9</c:f>
              <c:numCache>
                <c:formatCode>General</c:formatCode>
                <c:ptCount val="5"/>
                <c:pt idx="0">
                  <c:v>2018</c:v>
                </c:pt>
                <c:pt idx="1">
                  <c:v>2019</c:v>
                </c:pt>
                <c:pt idx="2">
                  <c:v>2020</c:v>
                </c:pt>
                <c:pt idx="3">
                  <c:v>2021</c:v>
                </c:pt>
                <c:pt idx="4">
                  <c:v>2022</c:v>
                </c:pt>
              </c:numCache>
            </c:numRef>
          </c:cat>
          <c:val>
            <c:numRef>
              <c:f>'пот рах'!$I$10:$M$10</c:f>
              <c:numCache>
                <c:formatCode>General</c:formatCode>
                <c:ptCount val="5"/>
                <c:pt idx="0">
                  <c:v>133.047</c:v>
                </c:pt>
                <c:pt idx="1">
                  <c:v>130.684</c:v>
                </c:pt>
                <c:pt idx="2">
                  <c:v>104.26600000000001</c:v>
                </c:pt>
                <c:pt idx="3">
                  <c:v>125.235</c:v>
                </c:pt>
                <c:pt idx="4">
                  <c:v>135.72900000000001</c:v>
                </c:pt>
              </c:numCache>
            </c:numRef>
          </c:val>
          <c:smooth val="0"/>
          <c:extLst xmlns:c16r2="http://schemas.microsoft.com/office/drawing/2015/06/chart">
            <c:ext xmlns:c16="http://schemas.microsoft.com/office/drawing/2014/chart" uri="{C3380CC4-5D6E-409C-BE32-E72D297353CC}">
              <c16:uniqueId val="{00000000-CAE4-47AF-89A6-973EE5DB59EB}"/>
            </c:ext>
          </c:extLst>
        </c:ser>
        <c:dLbls>
          <c:showLegendKey val="0"/>
          <c:showVal val="0"/>
          <c:showCatName val="0"/>
          <c:showSerName val="0"/>
          <c:showPercent val="0"/>
          <c:showBubbleSize val="0"/>
        </c:dLbls>
        <c:marker val="1"/>
        <c:smooth val="0"/>
        <c:axId val="25945216"/>
        <c:axId val="25946752"/>
      </c:lineChart>
      <c:lineChart>
        <c:grouping val="standard"/>
        <c:varyColors val="0"/>
        <c:ser>
          <c:idx val="1"/>
          <c:order val="1"/>
          <c:tx>
            <c:strRef>
              <c:f>'пот рах'!$H$11</c:f>
              <c:strCache>
                <c:ptCount val="1"/>
                <c:pt idx="0">
                  <c:v>В'єтнам (зліва)</c:v>
                </c:pt>
              </c:strCache>
            </c:strRef>
          </c:tx>
          <c:spPr>
            <a:ln w="28575" cap="rnd">
              <a:solidFill>
                <a:schemeClr val="accent2"/>
              </a:solidFill>
              <a:round/>
            </a:ln>
            <a:effectLst/>
          </c:spPr>
          <c:marker>
            <c:symbol val="none"/>
          </c:marker>
          <c:cat>
            <c:numRef>
              <c:f>'пот рах'!$I$9:$M$9</c:f>
              <c:numCache>
                <c:formatCode>General</c:formatCode>
                <c:ptCount val="5"/>
                <c:pt idx="0">
                  <c:v>2018</c:v>
                </c:pt>
                <c:pt idx="1">
                  <c:v>2019</c:v>
                </c:pt>
                <c:pt idx="2">
                  <c:v>2020</c:v>
                </c:pt>
                <c:pt idx="3">
                  <c:v>2021</c:v>
                </c:pt>
                <c:pt idx="4">
                  <c:v>2022</c:v>
                </c:pt>
              </c:numCache>
            </c:numRef>
          </c:cat>
          <c:val>
            <c:numRef>
              <c:f>'пот рах'!$I$11:$M$11</c:f>
              <c:numCache>
                <c:formatCode>General</c:formatCode>
                <c:ptCount val="5"/>
                <c:pt idx="0">
                  <c:v>18.47</c:v>
                </c:pt>
                <c:pt idx="1">
                  <c:v>18.988</c:v>
                </c:pt>
                <c:pt idx="2">
                  <c:v>17.887</c:v>
                </c:pt>
                <c:pt idx="3">
                  <c:v>19.407</c:v>
                </c:pt>
              </c:numCache>
            </c:numRef>
          </c:val>
          <c:smooth val="0"/>
          <c:extLst xmlns:c16r2="http://schemas.microsoft.com/office/drawing/2015/06/chart">
            <c:ext xmlns:c16="http://schemas.microsoft.com/office/drawing/2014/chart" uri="{C3380CC4-5D6E-409C-BE32-E72D297353CC}">
              <c16:uniqueId val="{00000001-CAE4-47AF-89A6-973EE5DB59EB}"/>
            </c:ext>
          </c:extLst>
        </c:ser>
        <c:dLbls>
          <c:showLegendKey val="0"/>
          <c:showVal val="0"/>
          <c:showCatName val="0"/>
          <c:showSerName val="0"/>
          <c:showPercent val="0"/>
          <c:showBubbleSize val="0"/>
        </c:dLbls>
        <c:marker val="1"/>
        <c:smooth val="0"/>
        <c:axId val="26154880"/>
        <c:axId val="26153344"/>
      </c:lineChart>
      <c:catAx>
        <c:axId val="2594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946752"/>
        <c:crosses val="autoZero"/>
        <c:auto val="1"/>
        <c:lblAlgn val="ctr"/>
        <c:lblOffset val="100"/>
        <c:noMultiLvlLbl val="0"/>
      </c:catAx>
      <c:valAx>
        <c:axId val="25946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945216"/>
        <c:crosses val="autoZero"/>
        <c:crossBetween val="between"/>
      </c:valAx>
      <c:valAx>
        <c:axId val="2615334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154880"/>
        <c:crosses val="max"/>
        <c:crossBetween val="between"/>
      </c:valAx>
      <c:catAx>
        <c:axId val="26154880"/>
        <c:scaling>
          <c:orientation val="minMax"/>
        </c:scaling>
        <c:delete val="1"/>
        <c:axPos val="b"/>
        <c:numFmt formatCode="General" sourceLinked="1"/>
        <c:majorTickMark val="out"/>
        <c:minorTickMark val="none"/>
        <c:tickLblPos val="nextTo"/>
        <c:crossAx val="261533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'пот рах'!$A$14</c:f>
              <c:strCache>
                <c:ptCount val="1"/>
                <c:pt idx="0">
                  <c:v>Первинні доходи, кредит</c:v>
                </c:pt>
              </c:strCache>
            </c:strRef>
          </c:tx>
          <c:spPr>
            <a:ln w="28575" cap="rnd">
              <a:solidFill>
                <a:schemeClr val="accent1"/>
              </a:solidFill>
              <a:round/>
            </a:ln>
            <a:effectLst/>
          </c:spPr>
          <c:marker>
            <c:symbol val="none"/>
          </c:marker>
          <c:cat>
            <c:numRef>
              <c:f>'пот рах'!$B$13:$F$13</c:f>
              <c:numCache>
                <c:formatCode>General</c:formatCode>
                <c:ptCount val="5"/>
                <c:pt idx="0">
                  <c:v>2018</c:v>
                </c:pt>
                <c:pt idx="1">
                  <c:v>2019</c:v>
                </c:pt>
                <c:pt idx="2">
                  <c:v>2020</c:v>
                </c:pt>
                <c:pt idx="3">
                  <c:v>2021</c:v>
                </c:pt>
                <c:pt idx="4">
                  <c:v>2022</c:v>
                </c:pt>
              </c:numCache>
            </c:numRef>
          </c:cat>
          <c:val>
            <c:numRef>
              <c:f>'пот рах'!$B$14:$F$14</c:f>
              <c:numCache>
                <c:formatCode>General</c:formatCode>
                <c:ptCount val="5"/>
                <c:pt idx="0">
                  <c:v>34.822000000000003</c:v>
                </c:pt>
                <c:pt idx="1">
                  <c:v>41.372</c:v>
                </c:pt>
                <c:pt idx="2">
                  <c:v>37.945999999999998</c:v>
                </c:pt>
                <c:pt idx="3">
                  <c:v>48.262999999999998</c:v>
                </c:pt>
                <c:pt idx="4">
                  <c:v>56.597999999999999</c:v>
                </c:pt>
              </c:numCache>
            </c:numRef>
          </c:val>
          <c:smooth val="0"/>
          <c:extLst xmlns:c16r2="http://schemas.microsoft.com/office/drawing/2015/06/chart">
            <c:ext xmlns:c16="http://schemas.microsoft.com/office/drawing/2014/chart" uri="{C3380CC4-5D6E-409C-BE32-E72D297353CC}">
              <c16:uniqueId val="{00000000-071D-4375-996D-5F70521A72B0}"/>
            </c:ext>
          </c:extLst>
        </c:ser>
        <c:ser>
          <c:idx val="1"/>
          <c:order val="1"/>
          <c:tx>
            <c:strRef>
              <c:f>'пот рах'!$A$15</c:f>
              <c:strCache>
                <c:ptCount val="1"/>
                <c:pt idx="0">
                  <c:v>Первинні доходи, дебет</c:v>
                </c:pt>
              </c:strCache>
            </c:strRef>
          </c:tx>
          <c:spPr>
            <a:ln w="28575" cap="rnd">
              <a:solidFill>
                <a:schemeClr val="accent2"/>
              </a:solidFill>
              <a:round/>
            </a:ln>
            <a:effectLst/>
          </c:spPr>
          <c:marker>
            <c:symbol val="none"/>
          </c:marker>
          <c:cat>
            <c:numRef>
              <c:f>'пот рах'!$B$13:$F$13</c:f>
              <c:numCache>
                <c:formatCode>General</c:formatCode>
                <c:ptCount val="5"/>
                <c:pt idx="0">
                  <c:v>2018</c:v>
                </c:pt>
                <c:pt idx="1">
                  <c:v>2019</c:v>
                </c:pt>
                <c:pt idx="2">
                  <c:v>2020</c:v>
                </c:pt>
                <c:pt idx="3">
                  <c:v>2021</c:v>
                </c:pt>
                <c:pt idx="4">
                  <c:v>2022</c:v>
                </c:pt>
              </c:numCache>
            </c:numRef>
          </c:cat>
          <c:val>
            <c:numRef>
              <c:f>'пот рах'!$B$15:$F$15</c:f>
              <c:numCache>
                <c:formatCode>General</c:formatCode>
                <c:ptCount val="5"/>
                <c:pt idx="0">
                  <c:v>29.92</c:v>
                </c:pt>
                <c:pt idx="1">
                  <c:v>28.515999999999998</c:v>
                </c:pt>
                <c:pt idx="2">
                  <c:v>24.459</c:v>
                </c:pt>
                <c:pt idx="3">
                  <c:v>28.934000000000001</c:v>
                </c:pt>
                <c:pt idx="4">
                  <c:v>33.713999999999999</c:v>
                </c:pt>
              </c:numCache>
            </c:numRef>
          </c:val>
          <c:smooth val="0"/>
          <c:extLst xmlns:c16r2="http://schemas.microsoft.com/office/drawing/2015/06/chart">
            <c:ext xmlns:c16="http://schemas.microsoft.com/office/drawing/2014/chart" uri="{C3380CC4-5D6E-409C-BE32-E72D297353CC}">
              <c16:uniqueId val="{00000001-071D-4375-996D-5F70521A72B0}"/>
            </c:ext>
          </c:extLst>
        </c:ser>
        <c:dLbls>
          <c:showLegendKey val="0"/>
          <c:showVal val="0"/>
          <c:showCatName val="0"/>
          <c:showSerName val="0"/>
          <c:showPercent val="0"/>
          <c:showBubbleSize val="0"/>
        </c:dLbls>
        <c:marker val="1"/>
        <c:smooth val="0"/>
        <c:axId val="26172416"/>
        <c:axId val="26174208"/>
      </c:lineChart>
      <c:catAx>
        <c:axId val="2617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174208"/>
        <c:crosses val="autoZero"/>
        <c:auto val="1"/>
        <c:lblAlgn val="ctr"/>
        <c:lblOffset val="100"/>
        <c:noMultiLvlLbl val="0"/>
      </c:catAx>
      <c:valAx>
        <c:axId val="26174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172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'пот рах'!$A$18</c:f>
              <c:strCache>
                <c:ptCount val="1"/>
                <c:pt idx="0">
                  <c:v>Оплата праці, кредит</c:v>
                </c:pt>
              </c:strCache>
            </c:strRef>
          </c:tx>
          <c:spPr>
            <a:ln w="28575" cap="rnd">
              <a:solidFill>
                <a:schemeClr val="accent1"/>
              </a:solidFill>
              <a:round/>
            </a:ln>
            <a:effectLst/>
          </c:spPr>
          <c:marker>
            <c:symbol val="none"/>
          </c:marker>
          <c:cat>
            <c:numRef>
              <c:f>'пот рах'!$B$17:$F$17</c:f>
              <c:numCache>
                <c:formatCode>General</c:formatCode>
                <c:ptCount val="5"/>
                <c:pt idx="0">
                  <c:v>2018</c:v>
                </c:pt>
                <c:pt idx="1">
                  <c:v>2019</c:v>
                </c:pt>
                <c:pt idx="2">
                  <c:v>2020</c:v>
                </c:pt>
                <c:pt idx="3">
                  <c:v>2021</c:v>
                </c:pt>
                <c:pt idx="4">
                  <c:v>2022</c:v>
                </c:pt>
              </c:numCache>
            </c:numRef>
          </c:cat>
          <c:val>
            <c:numRef>
              <c:f>'пот рах'!$B$18:$F$18</c:f>
              <c:numCache>
                <c:formatCode>General</c:formatCode>
                <c:ptCount val="5"/>
                <c:pt idx="0">
                  <c:v>820</c:v>
                </c:pt>
                <c:pt idx="1">
                  <c:v>765</c:v>
                </c:pt>
                <c:pt idx="2">
                  <c:v>776</c:v>
                </c:pt>
                <c:pt idx="3">
                  <c:v>851</c:v>
                </c:pt>
                <c:pt idx="4">
                  <c:v>715</c:v>
                </c:pt>
              </c:numCache>
            </c:numRef>
          </c:val>
          <c:smooth val="0"/>
          <c:extLst xmlns:c16r2="http://schemas.microsoft.com/office/drawing/2015/06/chart">
            <c:ext xmlns:c16="http://schemas.microsoft.com/office/drawing/2014/chart" uri="{C3380CC4-5D6E-409C-BE32-E72D297353CC}">
              <c16:uniqueId val="{00000000-1B5C-4206-8B0D-DA718BA920BF}"/>
            </c:ext>
          </c:extLst>
        </c:ser>
        <c:dLbls>
          <c:showLegendKey val="0"/>
          <c:showVal val="0"/>
          <c:showCatName val="0"/>
          <c:showSerName val="0"/>
          <c:showPercent val="0"/>
          <c:showBubbleSize val="0"/>
        </c:dLbls>
        <c:marker val="1"/>
        <c:smooth val="0"/>
        <c:axId val="26192896"/>
        <c:axId val="26194688"/>
      </c:lineChart>
      <c:lineChart>
        <c:grouping val="standard"/>
        <c:varyColors val="0"/>
        <c:ser>
          <c:idx val="1"/>
          <c:order val="1"/>
          <c:tx>
            <c:strRef>
              <c:f>'пот рах'!$A$19</c:f>
              <c:strCache>
                <c:ptCount val="1"/>
                <c:pt idx="0">
                  <c:v>Оплата праці, дебет (зліва)</c:v>
                </c:pt>
              </c:strCache>
            </c:strRef>
          </c:tx>
          <c:spPr>
            <a:ln w="28575" cap="rnd">
              <a:solidFill>
                <a:schemeClr val="accent2"/>
              </a:solidFill>
              <a:round/>
            </a:ln>
            <a:effectLst/>
          </c:spPr>
          <c:marker>
            <c:symbol val="none"/>
          </c:marker>
          <c:cat>
            <c:numRef>
              <c:f>'пот рах'!$B$17:$F$17</c:f>
              <c:numCache>
                <c:formatCode>General</c:formatCode>
                <c:ptCount val="5"/>
                <c:pt idx="0">
                  <c:v>2018</c:v>
                </c:pt>
                <c:pt idx="1">
                  <c:v>2019</c:v>
                </c:pt>
                <c:pt idx="2">
                  <c:v>2020</c:v>
                </c:pt>
                <c:pt idx="3">
                  <c:v>2021</c:v>
                </c:pt>
                <c:pt idx="4">
                  <c:v>2022</c:v>
                </c:pt>
              </c:numCache>
            </c:numRef>
          </c:cat>
          <c:val>
            <c:numRef>
              <c:f>'пот рах'!$B$19:$F$19</c:f>
              <c:numCache>
                <c:formatCode>General</c:formatCode>
                <c:ptCount val="5"/>
                <c:pt idx="0">
                  <c:v>1.994</c:v>
                </c:pt>
                <c:pt idx="1">
                  <c:v>1.617</c:v>
                </c:pt>
                <c:pt idx="2">
                  <c:v>1.4390000000000001</c:v>
                </c:pt>
                <c:pt idx="3">
                  <c:v>1.5189999999999999</c:v>
                </c:pt>
                <c:pt idx="4">
                  <c:v>1.615</c:v>
                </c:pt>
              </c:numCache>
            </c:numRef>
          </c:val>
          <c:smooth val="0"/>
          <c:extLst xmlns:c16r2="http://schemas.microsoft.com/office/drawing/2015/06/chart">
            <c:ext xmlns:c16="http://schemas.microsoft.com/office/drawing/2014/chart" uri="{C3380CC4-5D6E-409C-BE32-E72D297353CC}">
              <c16:uniqueId val="{00000001-1B5C-4206-8B0D-DA718BA920BF}"/>
            </c:ext>
          </c:extLst>
        </c:ser>
        <c:dLbls>
          <c:showLegendKey val="0"/>
          <c:showVal val="0"/>
          <c:showCatName val="0"/>
          <c:showSerName val="0"/>
          <c:showPercent val="0"/>
          <c:showBubbleSize val="0"/>
        </c:dLbls>
        <c:marker val="1"/>
        <c:smooth val="0"/>
        <c:axId val="26206208"/>
        <c:axId val="26196224"/>
      </c:lineChart>
      <c:catAx>
        <c:axId val="2619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194688"/>
        <c:crosses val="autoZero"/>
        <c:auto val="1"/>
        <c:lblAlgn val="ctr"/>
        <c:lblOffset val="100"/>
        <c:noMultiLvlLbl val="0"/>
      </c:catAx>
      <c:valAx>
        <c:axId val="26194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192896"/>
        <c:crosses val="autoZero"/>
        <c:crossBetween val="between"/>
      </c:valAx>
      <c:valAx>
        <c:axId val="2619622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206208"/>
        <c:crosses val="max"/>
        <c:crossBetween val="between"/>
      </c:valAx>
      <c:catAx>
        <c:axId val="26206208"/>
        <c:scaling>
          <c:orientation val="minMax"/>
        </c:scaling>
        <c:delete val="1"/>
        <c:axPos val="b"/>
        <c:numFmt formatCode="General" sourceLinked="1"/>
        <c:majorTickMark val="out"/>
        <c:minorTickMark val="none"/>
        <c:tickLblPos val="nextTo"/>
        <c:crossAx val="261962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'пот рах'!$A$22</c:f>
              <c:strCache>
                <c:ptCount val="1"/>
                <c:pt idx="0">
                  <c:v>Доходи від інвестицій, кредит</c:v>
                </c:pt>
              </c:strCache>
            </c:strRef>
          </c:tx>
          <c:spPr>
            <a:ln w="28575" cap="rnd">
              <a:solidFill>
                <a:schemeClr val="accent1"/>
              </a:solidFill>
              <a:round/>
            </a:ln>
            <a:effectLst/>
          </c:spPr>
          <c:marker>
            <c:symbol val="none"/>
          </c:marker>
          <c:cat>
            <c:numRef>
              <c:f>'пот рах'!$B$21:$F$21</c:f>
              <c:numCache>
                <c:formatCode>General</c:formatCode>
                <c:ptCount val="5"/>
                <c:pt idx="0">
                  <c:v>2018</c:v>
                </c:pt>
                <c:pt idx="1">
                  <c:v>2019</c:v>
                </c:pt>
                <c:pt idx="2">
                  <c:v>2020</c:v>
                </c:pt>
                <c:pt idx="3">
                  <c:v>2021</c:v>
                </c:pt>
                <c:pt idx="4">
                  <c:v>2022</c:v>
                </c:pt>
              </c:numCache>
            </c:numRef>
          </c:cat>
          <c:val>
            <c:numRef>
              <c:f>'пот рах'!$B$22:$F$22</c:f>
              <c:numCache>
                <c:formatCode>General</c:formatCode>
                <c:ptCount val="5"/>
                <c:pt idx="0">
                  <c:v>34.003</c:v>
                </c:pt>
                <c:pt idx="1">
                  <c:v>40.606999999999999</c:v>
                </c:pt>
                <c:pt idx="2">
                  <c:v>37.17</c:v>
                </c:pt>
                <c:pt idx="3">
                  <c:v>47.411999999999999</c:v>
                </c:pt>
                <c:pt idx="4">
                  <c:v>55.883000000000003</c:v>
                </c:pt>
              </c:numCache>
            </c:numRef>
          </c:val>
          <c:smooth val="0"/>
          <c:extLst xmlns:c16r2="http://schemas.microsoft.com/office/drawing/2015/06/chart">
            <c:ext xmlns:c16="http://schemas.microsoft.com/office/drawing/2014/chart" uri="{C3380CC4-5D6E-409C-BE32-E72D297353CC}">
              <c16:uniqueId val="{00000000-5074-4145-8783-DB3E9E8B40C3}"/>
            </c:ext>
          </c:extLst>
        </c:ser>
        <c:ser>
          <c:idx val="1"/>
          <c:order val="1"/>
          <c:tx>
            <c:strRef>
              <c:f>'пот рах'!$A$23</c:f>
              <c:strCache>
                <c:ptCount val="1"/>
                <c:pt idx="0">
                  <c:v>Доходи від інвестицій, дебет</c:v>
                </c:pt>
              </c:strCache>
            </c:strRef>
          </c:tx>
          <c:spPr>
            <a:ln w="28575" cap="rnd">
              <a:solidFill>
                <a:schemeClr val="accent2"/>
              </a:solidFill>
              <a:round/>
            </a:ln>
            <a:effectLst/>
          </c:spPr>
          <c:marker>
            <c:symbol val="none"/>
          </c:marker>
          <c:cat>
            <c:numRef>
              <c:f>'пот рах'!$B$21:$F$21</c:f>
              <c:numCache>
                <c:formatCode>General</c:formatCode>
                <c:ptCount val="5"/>
                <c:pt idx="0">
                  <c:v>2018</c:v>
                </c:pt>
                <c:pt idx="1">
                  <c:v>2019</c:v>
                </c:pt>
                <c:pt idx="2">
                  <c:v>2020</c:v>
                </c:pt>
                <c:pt idx="3">
                  <c:v>2021</c:v>
                </c:pt>
                <c:pt idx="4">
                  <c:v>2022</c:v>
                </c:pt>
              </c:numCache>
            </c:numRef>
          </c:cat>
          <c:val>
            <c:numRef>
              <c:f>'пот рах'!$B$23:$F$23</c:f>
              <c:numCache>
                <c:formatCode>General</c:formatCode>
                <c:ptCount val="5"/>
                <c:pt idx="0">
                  <c:v>27.925999999999998</c:v>
                </c:pt>
                <c:pt idx="1">
                  <c:v>26.899000000000001</c:v>
                </c:pt>
                <c:pt idx="2">
                  <c:v>23.018999999999998</c:v>
                </c:pt>
                <c:pt idx="3">
                  <c:v>27.414999999999999</c:v>
                </c:pt>
                <c:pt idx="4">
                  <c:v>32.098999999999997</c:v>
                </c:pt>
              </c:numCache>
            </c:numRef>
          </c:val>
          <c:smooth val="0"/>
          <c:extLst xmlns:c16r2="http://schemas.microsoft.com/office/drawing/2015/06/chart">
            <c:ext xmlns:c16="http://schemas.microsoft.com/office/drawing/2014/chart" uri="{C3380CC4-5D6E-409C-BE32-E72D297353CC}">
              <c16:uniqueId val="{00000001-5074-4145-8783-DB3E9E8B40C3}"/>
            </c:ext>
          </c:extLst>
        </c:ser>
        <c:dLbls>
          <c:showLegendKey val="0"/>
          <c:showVal val="0"/>
          <c:showCatName val="0"/>
          <c:showSerName val="0"/>
          <c:showPercent val="0"/>
          <c:showBubbleSize val="0"/>
        </c:dLbls>
        <c:marker val="1"/>
        <c:smooth val="0"/>
        <c:axId val="26350720"/>
        <c:axId val="26352256"/>
      </c:lineChart>
      <c:catAx>
        <c:axId val="2635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352256"/>
        <c:crosses val="autoZero"/>
        <c:auto val="1"/>
        <c:lblAlgn val="ctr"/>
        <c:lblOffset val="100"/>
        <c:noMultiLvlLbl val="0"/>
      </c:catAx>
      <c:valAx>
        <c:axId val="2635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350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'[Копия курсовая 3 курс (Автосохраненный).xlsx]пот рах'!$H$14</c:f>
              <c:strCache>
                <c:ptCount val="1"/>
                <c:pt idx="0">
                  <c:v>Первинні доходи, кредит</c:v>
                </c:pt>
              </c:strCache>
            </c:strRef>
          </c:tx>
          <c:spPr>
            <a:ln w="28575" cap="rnd">
              <a:solidFill>
                <a:schemeClr val="accent1"/>
              </a:solidFill>
              <a:round/>
            </a:ln>
            <a:effectLst/>
          </c:spPr>
          <c:marker>
            <c:symbol val="none"/>
          </c:marker>
          <c:cat>
            <c:numRef>
              <c:f>'[Копия курсовая 3 курс (Автосохраненный).xlsx]пот рах'!$I$13:$L$13</c:f>
              <c:numCache>
                <c:formatCode>General</c:formatCode>
                <c:ptCount val="4"/>
                <c:pt idx="0">
                  <c:v>2018</c:v>
                </c:pt>
                <c:pt idx="1">
                  <c:v>2019</c:v>
                </c:pt>
                <c:pt idx="2">
                  <c:v>2020</c:v>
                </c:pt>
                <c:pt idx="3">
                  <c:v>2021</c:v>
                </c:pt>
              </c:numCache>
            </c:numRef>
          </c:cat>
          <c:val>
            <c:numRef>
              <c:f>'[Копия курсовая 3 курс (Автосохраненный).xlsx]пот рах'!$I$14:$L$14</c:f>
              <c:numCache>
                <c:formatCode>General</c:formatCode>
                <c:ptCount val="4"/>
                <c:pt idx="0">
                  <c:v>1.615</c:v>
                </c:pt>
                <c:pt idx="1">
                  <c:v>2.2370000000000001</c:v>
                </c:pt>
                <c:pt idx="2">
                  <c:v>1.4279999999999999</c:v>
                </c:pt>
                <c:pt idx="3">
                  <c:v>0.98199999999999998</c:v>
                </c:pt>
              </c:numCache>
            </c:numRef>
          </c:val>
          <c:smooth val="0"/>
          <c:extLst xmlns:c16r2="http://schemas.microsoft.com/office/drawing/2015/06/chart">
            <c:ext xmlns:c16="http://schemas.microsoft.com/office/drawing/2014/chart" uri="{C3380CC4-5D6E-409C-BE32-E72D297353CC}">
              <c16:uniqueId val="{00000000-9808-40DD-AD02-9B8F59B33170}"/>
            </c:ext>
          </c:extLst>
        </c:ser>
        <c:ser>
          <c:idx val="1"/>
          <c:order val="1"/>
          <c:tx>
            <c:strRef>
              <c:f>'[Копия курсовая 3 курс (Автосохраненный).xlsx]пот рах'!$H$15</c:f>
              <c:strCache>
                <c:ptCount val="1"/>
                <c:pt idx="0">
                  <c:v>Первинні доходи, дебет</c:v>
                </c:pt>
              </c:strCache>
            </c:strRef>
          </c:tx>
          <c:spPr>
            <a:ln w="28575" cap="rnd">
              <a:solidFill>
                <a:schemeClr val="accent2"/>
              </a:solidFill>
              <a:round/>
            </a:ln>
            <a:effectLst/>
          </c:spPr>
          <c:marker>
            <c:symbol val="none"/>
          </c:marker>
          <c:cat>
            <c:numRef>
              <c:f>'[Копия курсовая 3 курс (Автосохраненный).xlsx]пот рах'!$I$13:$L$13</c:f>
              <c:numCache>
                <c:formatCode>General</c:formatCode>
                <c:ptCount val="4"/>
                <c:pt idx="0">
                  <c:v>2018</c:v>
                </c:pt>
                <c:pt idx="1">
                  <c:v>2019</c:v>
                </c:pt>
                <c:pt idx="2">
                  <c:v>2020</c:v>
                </c:pt>
                <c:pt idx="3">
                  <c:v>2021</c:v>
                </c:pt>
              </c:numCache>
            </c:numRef>
          </c:cat>
          <c:val>
            <c:numRef>
              <c:f>'[Копия курсовая 3 курс (Автосохраненный).xlsx]пот рах'!$I$15:$L$15</c:f>
              <c:numCache>
                <c:formatCode>General</c:formatCode>
                <c:ptCount val="4"/>
                <c:pt idx="0">
                  <c:v>17.433</c:v>
                </c:pt>
                <c:pt idx="1">
                  <c:v>17.52</c:v>
                </c:pt>
                <c:pt idx="2">
                  <c:v>16.245000000000001</c:v>
                </c:pt>
                <c:pt idx="3">
                  <c:v>17.079000000000001</c:v>
                </c:pt>
              </c:numCache>
            </c:numRef>
          </c:val>
          <c:smooth val="0"/>
          <c:extLst xmlns:c16r2="http://schemas.microsoft.com/office/drawing/2015/06/chart">
            <c:ext xmlns:c16="http://schemas.microsoft.com/office/drawing/2014/chart" uri="{C3380CC4-5D6E-409C-BE32-E72D297353CC}">
              <c16:uniqueId val="{00000001-9808-40DD-AD02-9B8F59B33170}"/>
            </c:ext>
          </c:extLst>
        </c:ser>
        <c:dLbls>
          <c:showLegendKey val="0"/>
          <c:showVal val="0"/>
          <c:showCatName val="0"/>
          <c:showSerName val="0"/>
          <c:showPercent val="0"/>
          <c:showBubbleSize val="0"/>
        </c:dLbls>
        <c:marker val="1"/>
        <c:smooth val="0"/>
        <c:axId val="26378240"/>
        <c:axId val="26379776"/>
      </c:lineChart>
      <c:catAx>
        <c:axId val="2637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379776"/>
        <c:crosses val="autoZero"/>
        <c:auto val="1"/>
        <c:lblAlgn val="ctr"/>
        <c:lblOffset val="100"/>
        <c:noMultiLvlLbl val="0"/>
      </c:catAx>
      <c:valAx>
        <c:axId val="26379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378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64D42-EC6A-4DB7-A233-C410C7DFC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13748</Words>
  <Characters>78370</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OV</cp:lastModifiedBy>
  <cp:revision>2</cp:revision>
  <dcterms:created xsi:type="dcterms:W3CDTF">2023-06-21T10:25:00Z</dcterms:created>
  <dcterms:modified xsi:type="dcterms:W3CDTF">2023-06-21T10:25:00Z</dcterms:modified>
</cp:coreProperties>
</file>