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73B" w:rsidRDefault="00D11BC1">
      <w:pPr>
        <w:pStyle w:val="normal"/>
        <w:shd w:val="clear" w:color="auto" w:fill="FFFFFF"/>
        <w:spacing w:after="0"/>
        <w:jc w:val="center"/>
        <w:rPr>
          <w:color w:val="000000"/>
          <w:u w:val="single"/>
        </w:rPr>
      </w:pPr>
      <w:r>
        <w:rPr>
          <w:color w:val="000000"/>
          <w:u w:val="single"/>
        </w:rPr>
        <w:t>Одеський національний університет імені І. І. Мечникова</w:t>
      </w:r>
    </w:p>
    <w:p w:rsidR="00BC473B" w:rsidRDefault="00D11BC1">
      <w:pPr>
        <w:pStyle w:val="normal"/>
        <w:shd w:val="clear" w:color="auto" w:fill="FFFFFF"/>
        <w:spacing w:after="0" w:line="360" w:lineRule="auto"/>
        <w:jc w:val="center"/>
        <w:rPr>
          <w:color w:val="000000"/>
          <w:sz w:val="20"/>
          <w:szCs w:val="20"/>
        </w:rPr>
      </w:pPr>
      <w:r>
        <w:rPr>
          <w:color w:val="000000"/>
          <w:sz w:val="20"/>
          <w:szCs w:val="20"/>
        </w:rPr>
        <w:t>(повне найменування вищого навчального закладу)</w:t>
      </w:r>
    </w:p>
    <w:p w:rsidR="00BC473B" w:rsidRDefault="00D11BC1">
      <w:pPr>
        <w:pStyle w:val="normal"/>
        <w:shd w:val="clear" w:color="auto" w:fill="FFFFFF"/>
        <w:spacing w:after="0"/>
        <w:jc w:val="center"/>
        <w:rPr>
          <w:color w:val="000000"/>
          <w:u w:val="single"/>
        </w:rPr>
      </w:pPr>
      <w:r>
        <w:rPr>
          <w:color w:val="000000"/>
          <w:u w:val="single"/>
        </w:rPr>
        <w:t xml:space="preserve">Факультет історії </w:t>
      </w:r>
      <w:r w:rsidR="006B714B">
        <w:rPr>
          <w:color w:val="000000"/>
          <w:u w:val="single"/>
        </w:rPr>
        <w:t>і</w:t>
      </w:r>
      <w:r>
        <w:rPr>
          <w:color w:val="000000"/>
          <w:u w:val="single"/>
        </w:rPr>
        <w:t xml:space="preserve"> філософії</w:t>
      </w:r>
    </w:p>
    <w:p w:rsidR="00BC473B" w:rsidRDefault="00D11BC1">
      <w:pPr>
        <w:pStyle w:val="normal"/>
        <w:shd w:val="clear" w:color="auto" w:fill="FFFFFF"/>
        <w:spacing w:after="0" w:line="360" w:lineRule="auto"/>
        <w:jc w:val="center"/>
        <w:rPr>
          <w:color w:val="000000"/>
          <w:sz w:val="20"/>
          <w:szCs w:val="20"/>
        </w:rPr>
      </w:pPr>
      <w:r>
        <w:rPr>
          <w:color w:val="000000"/>
          <w:sz w:val="20"/>
          <w:szCs w:val="20"/>
        </w:rPr>
        <w:t>(повне найменування факультету)</w:t>
      </w:r>
    </w:p>
    <w:p w:rsidR="00BC473B" w:rsidRDefault="00D11BC1">
      <w:pPr>
        <w:pStyle w:val="normal"/>
        <w:shd w:val="clear" w:color="auto" w:fill="FFFFFF"/>
        <w:spacing w:after="0"/>
        <w:jc w:val="center"/>
        <w:rPr>
          <w:color w:val="000000"/>
          <w:u w:val="single"/>
        </w:rPr>
      </w:pPr>
      <w:r>
        <w:rPr>
          <w:color w:val="000000"/>
          <w:u w:val="single"/>
        </w:rPr>
        <w:t>Кафедра культурології</w:t>
      </w:r>
    </w:p>
    <w:p w:rsidR="00BC473B" w:rsidRDefault="00D11BC1">
      <w:pPr>
        <w:pStyle w:val="normal"/>
        <w:shd w:val="clear" w:color="auto" w:fill="FFFFFF"/>
        <w:spacing w:after="0"/>
        <w:jc w:val="center"/>
        <w:rPr>
          <w:color w:val="000000"/>
          <w:sz w:val="20"/>
          <w:szCs w:val="20"/>
        </w:rPr>
      </w:pPr>
      <w:r>
        <w:rPr>
          <w:color w:val="000000"/>
          <w:sz w:val="20"/>
          <w:szCs w:val="20"/>
        </w:rPr>
        <w:t>(повна назва кафедри)</w:t>
      </w:r>
    </w:p>
    <w:p w:rsidR="00BC473B" w:rsidRDefault="00BC473B">
      <w:pPr>
        <w:pStyle w:val="normal"/>
        <w:shd w:val="clear" w:color="auto" w:fill="FFFFFF"/>
        <w:spacing w:after="0"/>
        <w:jc w:val="center"/>
        <w:rPr>
          <w:color w:val="000000"/>
          <w:sz w:val="20"/>
          <w:szCs w:val="20"/>
        </w:rPr>
      </w:pPr>
    </w:p>
    <w:p w:rsidR="00BC473B" w:rsidRDefault="00BC473B">
      <w:pPr>
        <w:pStyle w:val="normal"/>
        <w:shd w:val="clear" w:color="auto" w:fill="FFFFFF"/>
        <w:spacing w:after="0"/>
        <w:jc w:val="center"/>
        <w:rPr>
          <w:color w:val="000000"/>
          <w:sz w:val="20"/>
          <w:szCs w:val="20"/>
        </w:rPr>
      </w:pPr>
    </w:p>
    <w:p w:rsidR="00BC473B" w:rsidRDefault="00BC473B">
      <w:pPr>
        <w:pStyle w:val="normal"/>
        <w:shd w:val="clear" w:color="auto" w:fill="FFFFFF"/>
        <w:spacing w:after="0"/>
        <w:jc w:val="center"/>
        <w:rPr>
          <w:color w:val="000000"/>
          <w:sz w:val="20"/>
          <w:szCs w:val="20"/>
        </w:rPr>
      </w:pPr>
    </w:p>
    <w:p w:rsidR="00BC473B" w:rsidRDefault="00BC473B">
      <w:pPr>
        <w:pStyle w:val="normal"/>
        <w:shd w:val="clear" w:color="auto" w:fill="FFFFFF"/>
        <w:spacing w:after="0"/>
        <w:jc w:val="center"/>
        <w:rPr>
          <w:color w:val="000000"/>
          <w:sz w:val="20"/>
          <w:szCs w:val="20"/>
        </w:rPr>
      </w:pPr>
    </w:p>
    <w:p w:rsidR="00BC473B" w:rsidRDefault="00D11BC1">
      <w:pPr>
        <w:pStyle w:val="normal"/>
        <w:shd w:val="clear" w:color="auto" w:fill="FFFFFF"/>
        <w:spacing w:after="0"/>
        <w:jc w:val="center"/>
        <w:rPr>
          <w:b/>
          <w:color w:val="000000"/>
        </w:rPr>
      </w:pPr>
      <w:r>
        <w:rPr>
          <w:b/>
          <w:color w:val="000000"/>
        </w:rPr>
        <w:t>К в а л і ф і к а ц і й н а    р о б о т а</w:t>
      </w:r>
    </w:p>
    <w:p w:rsidR="00BC473B" w:rsidRDefault="00D11BC1">
      <w:pPr>
        <w:pStyle w:val="normal"/>
        <w:shd w:val="clear" w:color="auto" w:fill="FFFFFF"/>
        <w:spacing w:after="0" w:line="360" w:lineRule="auto"/>
        <w:jc w:val="center"/>
        <w:rPr>
          <w:color w:val="000000"/>
          <w:u w:val="single"/>
        </w:rPr>
      </w:pPr>
      <w:r>
        <w:rPr>
          <w:color w:val="000000"/>
          <w:u w:val="single"/>
        </w:rPr>
        <w:t>на здобуття ступеня вищої освіти «бакалавр»</w:t>
      </w:r>
    </w:p>
    <w:p w:rsidR="00BC473B" w:rsidRDefault="00D11BC1">
      <w:pPr>
        <w:pStyle w:val="normal"/>
        <w:shd w:val="clear" w:color="auto" w:fill="FFFFFF"/>
        <w:spacing w:after="0"/>
        <w:jc w:val="center"/>
        <w:rPr>
          <w:color w:val="000000"/>
        </w:rPr>
      </w:pPr>
      <w:r>
        <w:rPr>
          <w:color w:val="000000"/>
        </w:rPr>
        <w:t>на тему:</w:t>
      </w:r>
      <w:r>
        <w:rPr>
          <w:b/>
          <w:color w:val="000000"/>
        </w:rPr>
        <w:t xml:space="preserve"> </w:t>
      </w:r>
      <w:r>
        <w:rPr>
          <w:b/>
        </w:rPr>
        <w:t>«</w:t>
      </w:r>
      <w:r>
        <w:rPr>
          <w:b/>
          <w:color w:val="000000"/>
        </w:rPr>
        <w:t>Евристичний потенціал відеоігор</w:t>
      </w:r>
      <w:r>
        <w:rPr>
          <w:b/>
        </w:rPr>
        <w:t>»</w:t>
      </w:r>
    </w:p>
    <w:p w:rsidR="00BC473B" w:rsidRDefault="00D11BC1">
      <w:pPr>
        <w:pStyle w:val="normal"/>
        <w:widowControl w:val="0"/>
        <w:shd w:val="clear" w:color="auto" w:fill="FFFFFF"/>
        <w:spacing w:after="0"/>
        <w:jc w:val="center"/>
        <w:rPr>
          <w:b/>
        </w:rPr>
      </w:pPr>
      <w:r>
        <w:rPr>
          <w:b/>
        </w:rPr>
        <w:t>«</w:t>
      </w:r>
      <w:proofErr w:type="spellStart"/>
      <w:r>
        <w:rPr>
          <w:b/>
        </w:rPr>
        <w:t>The</w:t>
      </w:r>
      <w:proofErr w:type="spellEnd"/>
      <w:r>
        <w:rPr>
          <w:b/>
        </w:rPr>
        <w:t xml:space="preserve"> </w:t>
      </w:r>
      <w:proofErr w:type="spellStart"/>
      <w:r>
        <w:rPr>
          <w:b/>
        </w:rPr>
        <w:t>heuristic</w:t>
      </w:r>
      <w:proofErr w:type="spellEnd"/>
      <w:r>
        <w:rPr>
          <w:b/>
        </w:rPr>
        <w:t xml:space="preserve"> </w:t>
      </w:r>
      <w:proofErr w:type="spellStart"/>
      <w:r>
        <w:rPr>
          <w:b/>
        </w:rPr>
        <w:t>potential</w:t>
      </w:r>
      <w:proofErr w:type="spellEnd"/>
      <w:r>
        <w:rPr>
          <w:b/>
        </w:rPr>
        <w:t xml:space="preserve"> </w:t>
      </w:r>
      <w:proofErr w:type="spellStart"/>
      <w:r>
        <w:rPr>
          <w:b/>
        </w:rPr>
        <w:t>of</w:t>
      </w:r>
      <w:proofErr w:type="spellEnd"/>
      <w:r>
        <w:rPr>
          <w:b/>
        </w:rPr>
        <w:t xml:space="preserve"> </w:t>
      </w:r>
      <w:proofErr w:type="spellStart"/>
      <w:r>
        <w:rPr>
          <w:b/>
        </w:rPr>
        <w:t>video</w:t>
      </w:r>
      <w:proofErr w:type="spellEnd"/>
      <w:r>
        <w:rPr>
          <w:b/>
        </w:rPr>
        <w:t xml:space="preserve"> </w:t>
      </w:r>
      <w:proofErr w:type="spellStart"/>
      <w:r>
        <w:rPr>
          <w:b/>
        </w:rPr>
        <w:t>games</w:t>
      </w:r>
      <w:proofErr w:type="spellEnd"/>
      <w:r>
        <w:rPr>
          <w:b/>
        </w:rPr>
        <w:t>»</w:t>
      </w:r>
    </w:p>
    <w:p w:rsidR="00BC473B" w:rsidRDefault="00BC473B">
      <w:pPr>
        <w:pStyle w:val="normal"/>
        <w:spacing w:after="0" w:line="252" w:lineRule="auto"/>
        <w:rPr>
          <w:color w:val="000000"/>
        </w:rPr>
      </w:pPr>
    </w:p>
    <w:p w:rsidR="00BC473B" w:rsidRDefault="00BC473B">
      <w:pPr>
        <w:pStyle w:val="normal"/>
        <w:spacing w:after="0" w:line="252" w:lineRule="auto"/>
        <w:rPr>
          <w:color w:val="000000"/>
        </w:rPr>
      </w:pPr>
    </w:p>
    <w:p w:rsidR="00BC473B" w:rsidRDefault="00BC473B">
      <w:pPr>
        <w:pStyle w:val="normal"/>
        <w:spacing w:after="0" w:line="252" w:lineRule="auto"/>
        <w:rPr>
          <w:color w:val="000000"/>
        </w:rPr>
      </w:pPr>
    </w:p>
    <w:p w:rsidR="00BC473B" w:rsidRDefault="00D11BC1">
      <w:pPr>
        <w:pStyle w:val="normal"/>
        <w:spacing w:after="0"/>
        <w:ind w:right="-852" w:firstLine="2552"/>
        <w:rPr>
          <w:color w:val="000000"/>
        </w:rPr>
      </w:pPr>
      <w:r>
        <w:rPr>
          <w:color w:val="000000"/>
        </w:rPr>
        <w:t>Виконав: здобувач денної форми навчання</w:t>
      </w:r>
    </w:p>
    <w:p w:rsidR="00BC473B" w:rsidRDefault="00D11BC1">
      <w:pPr>
        <w:pStyle w:val="normal"/>
        <w:spacing w:after="0"/>
        <w:ind w:right="-852" w:firstLine="2552"/>
        <w:rPr>
          <w:color w:val="000000"/>
        </w:rPr>
      </w:pPr>
      <w:r>
        <w:rPr>
          <w:color w:val="000000"/>
        </w:rPr>
        <w:t>спеціальності 034 Культурологія</w:t>
      </w:r>
    </w:p>
    <w:p w:rsidR="00BC473B" w:rsidRDefault="00D11BC1">
      <w:pPr>
        <w:pStyle w:val="normal"/>
        <w:spacing w:after="0" w:line="360" w:lineRule="auto"/>
        <w:ind w:right="-852" w:firstLine="2552"/>
        <w:jc w:val="both"/>
        <w:rPr>
          <w:color w:val="000000"/>
        </w:rPr>
      </w:pPr>
      <w:proofErr w:type="spellStart"/>
      <w:r>
        <w:rPr>
          <w:color w:val="000000"/>
        </w:rPr>
        <w:t>Нененко</w:t>
      </w:r>
      <w:proofErr w:type="spellEnd"/>
      <w:r>
        <w:rPr>
          <w:color w:val="000000"/>
        </w:rPr>
        <w:t xml:space="preserve"> Ілля Олександрович </w:t>
      </w:r>
    </w:p>
    <w:p w:rsidR="00BC473B" w:rsidRDefault="00D11BC1">
      <w:pPr>
        <w:pStyle w:val="normal"/>
        <w:spacing w:after="0" w:line="360" w:lineRule="auto"/>
        <w:ind w:right="-852" w:firstLine="2552"/>
        <w:jc w:val="both"/>
        <w:rPr>
          <w:color w:val="000000"/>
        </w:rPr>
      </w:pPr>
      <w:r>
        <w:rPr>
          <w:color w:val="000000"/>
        </w:rPr>
        <w:t xml:space="preserve">Керівник </w:t>
      </w:r>
      <w:proofErr w:type="spellStart"/>
      <w:r>
        <w:rPr>
          <w:color w:val="000000"/>
        </w:rPr>
        <w:t>д.філос.н</w:t>
      </w:r>
      <w:proofErr w:type="spellEnd"/>
      <w:r>
        <w:rPr>
          <w:color w:val="000000"/>
        </w:rPr>
        <w:t xml:space="preserve">., доц. </w:t>
      </w:r>
      <w:proofErr w:type="spellStart"/>
      <w:r>
        <w:rPr>
          <w:color w:val="000000"/>
        </w:rPr>
        <w:t>Готинян-Журавльова</w:t>
      </w:r>
      <w:proofErr w:type="spellEnd"/>
      <w:r>
        <w:rPr>
          <w:color w:val="000000"/>
        </w:rPr>
        <w:t xml:space="preserve"> В. В.______</w:t>
      </w:r>
    </w:p>
    <w:p w:rsidR="00BC473B" w:rsidRDefault="00D11BC1">
      <w:pPr>
        <w:pStyle w:val="normal"/>
        <w:tabs>
          <w:tab w:val="left" w:pos="5245"/>
          <w:tab w:val="right" w:pos="9355"/>
        </w:tabs>
        <w:spacing w:before="120"/>
        <w:ind w:left="2552"/>
        <w:jc w:val="both"/>
      </w:pPr>
      <w:r>
        <w:rPr>
          <w:color w:val="000000"/>
        </w:rPr>
        <w:t xml:space="preserve">Рецензент </w:t>
      </w:r>
      <w:proofErr w:type="spellStart"/>
      <w:r>
        <w:rPr>
          <w:color w:val="000000"/>
        </w:rPr>
        <w:t>к.філос.н</w:t>
      </w:r>
      <w:proofErr w:type="spellEnd"/>
      <w:r>
        <w:rPr>
          <w:color w:val="000000"/>
        </w:rPr>
        <w:t xml:space="preserve">., доц. </w:t>
      </w:r>
      <w:proofErr w:type="spellStart"/>
      <w:r>
        <w:rPr>
          <w:color w:val="000000"/>
        </w:rPr>
        <w:t>Лопуга</w:t>
      </w:r>
      <w:proofErr w:type="spellEnd"/>
      <w:r>
        <w:rPr>
          <w:color w:val="000000"/>
        </w:rPr>
        <w:t xml:space="preserve"> О. І.</w:t>
      </w:r>
    </w:p>
    <w:p w:rsidR="00BC473B" w:rsidRDefault="00BC473B">
      <w:pPr>
        <w:pStyle w:val="normal"/>
        <w:jc w:val="right"/>
        <w:rPr>
          <w:color w:val="000000"/>
        </w:rPr>
      </w:pPr>
    </w:p>
    <w:p w:rsidR="00BC473B" w:rsidRDefault="00BC473B">
      <w:pPr>
        <w:pStyle w:val="normal"/>
        <w:jc w:val="right"/>
        <w:rPr>
          <w:color w:val="000000"/>
        </w:rPr>
      </w:pPr>
    </w:p>
    <w:p w:rsidR="00BC473B" w:rsidRDefault="00BC473B">
      <w:pPr>
        <w:pStyle w:val="normal"/>
        <w:tabs>
          <w:tab w:val="left" w:pos="5245"/>
          <w:tab w:val="right" w:pos="9355"/>
        </w:tabs>
        <w:spacing w:before="120"/>
        <w:jc w:val="both"/>
      </w:pPr>
    </w:p>
    <w:tbl>
      <w:tblPr>
        <w:tblStyle w:val="a5"/>
        <w:tblpPr w:leftFromText="180" w:rightFromText="180" w:bottomFromText="160" w:vertAnchor="text"/>
        <w:tblW w:w="9645" w:type="dxa"/>
        <w:tblInd w:w="0" w:type="dxa"/>
        <w:tblLayout w:type="fixed"/>
        <w:tblLook w:val="0000"/>
      </w:tblPr>
      <w:tblGrid>
        <w:gridCol w:w="4925"/>
        <w:gridCol w:w="4720"/>
      </w:tblGrid>
      <w:tr w:rsidR="00BC473B">
        <w:tc>
          <w:tcPr>
            <w:tcW w:w="4925" w:type="dxa"/>
            <w:tcMar>
              <w:top w:w="0" w:type="dxa"/>
              <w:left w:w="108" w:type="dxa"/>
              <w:bottom w:w="0" w:type="dxa"/>
              <w:right w:w="108" w:type="dxa"/>
            </w:tcMar>
          </w:tcPr>
          <w:p w:rsidR="00BC473B" w:rsidRDefault="00D11BC1">
            <w:pPr>
              <w:pStyle w:val="normal"/>
              <w:spacing w:after="0"/>
              <w:jc w:val="both"/>
            </w:pPr>
            <w:r>
              <w:t>Рекомендовано до захисту:</w:t>
            </w:r>
          </w:p>
          <w:p w:rsidR="00BC473B" w:rsidRDefault="00D11BC1">
            <w:pPr>
              <w:pStyle w:val="normal"/>
              <w:spacing w:before="120" w:after="0"/>
              <w:jc w:val="both"/>
            </w:pPr>
            <w:r>
              <w:t>Протокол засідання кафедри</w:t>
            </w:r>
          </w:p>
          <w:p w:rsidR="00BC473B" w:rsidRDefault="00D11BC1">
            <w:pPr>
              <w:pStyle w:val="normal"/>
              <w:spacing w:before="120" w:after="0"/>
              <w:jc w:val="both"/>
            </w:pPr>
            <w:r>
              <w:t xml:space="preserve">№ ___ від ____.____. 20___ р. </w:t>
            </w:r>
          </w:p>
          <w:p w:rsidR="00BC473B" w:rsidRDefault="00D11BC1">
            <w:pPr>
              <w:pStyle w:val="normal"/>
              <w:spacing w:before="600" w:after="0"/>
              <w:jc w:val="both"/>
            </w:pPr>
            <w:r>
              <w:t>Завідувач(</w:t>
            </w:r>
            <w:proofErr w:type="spellStart"/>
            <w:r>
              <w:t>ка</w:t>
            </w:r>
            <w:proofErr w:type="spellEnd"/>
            <w:r>
              <w:t>) кафедри</w:t>
            </w:r>
          </w:p>
          <w:p w:rsidR="00BC473B" w:rsidRDefault="00D11BC1">
            <w:pPr>
              <w:pStyle w:val="normal"/>
              <w:tabs>
                <w:tab w:val="left" w:pos="1168"/>
                <w:tab w:val="left" w:pos="3861"/>
              </w:tabs>
              <w:spacing w:before="360" w:after="0"/>
              <w:jc w:val="both"/>
            </w:pPr>
            <w:r>
              <w:t>_______            ____________</w:t>
            </w:r>
          </w:p>
          <w:p w:rsidR="00BC473B" w:rsidRDefault="00D11BC1">
            <w:pPr>
              <w:pStyle w:val="normal"/>
              <w:tabs>
                <w:tab w:val="left" w:pos="284"/>
                <w:tab w:val="left" w:pos="1767"/>
              </w:tabs>
              <w:spacing w:after="0"/>
              <w:jc w:val="both"/>
            </w:pPr>
            <w:r>
              <w:rPr>
                <w:sz w:val="20"/>
                <w:szCs w:val="20"/>
              </w:rPr>
              <w:t xml:space="preserve">   (підпис)</w:t>
            </w:r>
            <w:r>
              <w:tab/>
              <w:t xml:space="preserve">    </w:t>
            </w:r>
            <w:r>
              <w:rPr>
                <w:sz w:val="20"/>
                <w:szCs w:val="20"/>
              </w:rPr>
              <w:t>(прізвище, ім’я)</w:t>
            </w:r>
          </w:p>
        </w:tc>
        <w:tc>
          <w:tcPr>
            <w:tcW w:w="4720" w:type="dxa"/>
            <w:tcMar>
              <w:top w:w="0" w:type="dxa"/>
              <w:left w:w="108" w:type="dxa"/>
              <w:bottom w:w="0" w:type="dxa"/>
              <w:right w:w="108" w:type="dxa"/>
            </w:tcMar>
          </w:tcPr>
          <w:p w:rsidR="00BC473B" w:rsidRDefault="00D11BC1">
            <w:pPr>
              <w:pStyle w:val="normal"/>
              <w:tabs>
                <w:tab w:val="right" w:pos="4462"/>
              </w:tabs>
              <w:spacing w:after="0"/>
              <w:jc w:val="both"/>
            </w:pPr>
            <w:r>
              <w:t>Захищено на засіданні ЕК № _____</w:t>
            </w:r>
          </w:p>
          <w:p w:rsidR="00BC473B" w:rsidRDefault="00D11BC1">
            <w:pPr>
              <w:pStyle w:val="normal"/>
              <w:spacing w:before="120" w:after="0"/>
              <w:jc w:val="both"/>
            </w:pPr>
            <w:r>
              <w:t xml:space="preserve">протокол №__від ____.____.20___р. </w:t>
            </w:r>
          </w:p>
          <w:p w:rsidR="00BC473B" w:rsidRDefault="00D11BC1">
            <w:pPr>
              <w:pStyle w:val="normal"/>
              <w:tabs>
                <w:tab w:val="right" w:pos="4462"/>
              </w:tabs>
              <w:spacing w:before="120" w:after="0"/>
              <w:jc w:val="both"/>
            </w:pPr>
            <w:proofErr w:type="spellStart"/>
            <w:r>
              <w:t>Оцінка_______</w:t>
            </w:r>
            <w:proofErr w:type="spellEnd"/>
            <w:r>
              <w:t>_______/______/____</w:t>
            </w:r>
          </w:p>
          <w:p w:rsidR="00BC473B" w:rsidRDefault="00D11BC1">
            <w:pPr>
              <w:pStyle w:val="normal"/>
              <w:spacing w:after="0"/>
              <w:jc w:val="center"/>
              <w:rPr>
                <w:sz w:val="20"/>
                <w:szCs w:val="20"/>
              </w:rPr>
            </w:pPr>
            <w:r>
              <w:rPr>
                <w:sz w:val="20"/>
                <w:szCs w:val="20"/>
              </w:rPr>
              <w:t>(за національною шкалою/шкалою ЕСТS/ бали)</w:t>
            </w:r>
          </w:p>
          <w:p w:rsidR="00BC473B" w:rsidRDefault="00D11BC1">
            <w:pPr>
              <w:pStyle w:val="normal"/>
              <w:spacing w:before="360" w:after="0"/>
              <w:jc w:val="both"/>
            </w:pPr>
            <w:r>
              <w:t>Голова ЕК</w:t>
            </w:r>
          </w:p>
          <w:p w:rsidR="00BC473B" w:rsidRDefault="00D11BC1">
            <w:pPr>
              <w:pStyle w:val="normal"/>
              <w:tabs>
                <w:tab w:val="left" w:pos="1168"/>
                <w:tab w:val="left" w:pos="3861"/>
              </w:tabs>
              <w:spacing w:before="360" w:after="0"/>
              <w:jc w:val="both"/>
            </w:pPr>
            <w:r>
              <w:t>_______                 ___</w:t>
            </w:r>
            <w:r>
              <w:rPr>
                <w:color w:val="000000"/>
              </w:rPr>
              <w:t>_____</w:t>
            </w:r>
            <w:r>
              <w:t xml:space="preserve">_____  </w:t>
            </w:r>
          </w:p>
          <w:p w:rsidR="00BC473B" w:rsidRDefault="00D11BC1">
            <w:pPr>
              <w:pStyle w:val="normal"/>
              <w:tabs>
                <w:tab w:val="left" w:pos="454"/>
                <w:tab w:val="left" w:pos="2155"/>
              </w:tabs>
              <w:spacing w:after="0"/>
              <w:jc w:val="both"/>
            </w:pPr>
            <w:r>
              <w:rPr>
                <w:sz w:val="20"/>
                <w:szCs w:val="20"/>
              </w:rPr>
              <w:t xml:space="preserve">  (підпис)                                (прізвище, ім’я)</w:t>
            </w:r>
          </w:p>
        </w:tc>
      </w:tr>
    </w:tbl>
    <w:p w:rsidR="00BC473B" w:rsidRDefault="00BC473B">
      <w:pPr>
        <w:pStyle w:val="normal"/>
      </w:pPr>
      <w:bookmarkStart w:id="0" w:name="_xrhkhfk2uz2h" w:colFirst="0" w:colLast="0"/>
      <w:bookmarkEnd w:id="0"/>
    </w:p>
    <w:p w:rsidR="00BC473B" w:rsidRDefault="00BC473B">
      <w:pPr>
        <w:pStyle w:val="normal"/>
      </w:pPr>
    </w:p>
    <w:p w:rsidR="00BC473B" w:rsidRDefault="00D11BC1">
      <w:pPr>
        <w:pStyle w:val="normal"/>
        <w:jc w:val="center"/>
        <w:rPr>
          <w:b/>
        </w:rPr>
        <w:sectPr w:rsidR="00BC473B">
          <w:headerReference w:type="default" r:id="rId7"/>
          <w:headerReference w:type="first" r:id="rId8"/>
          <w:pgSz w:w="11906" w:h="16838"/>
          <w:pgMar w:top="1418" w:right="577" w:bottom="1418" w:left="1701" w:header="709" w:footer="709" w:gutter="0"/>
          <w:pgNumType w:start="1"/>
          <w:cols w:space="720"/>
          <w:titlePg/>
        </w:sectPr>
      </w:pPr>
      <w:r>
        <w:rPr>
          <w:b/>
        </w:rPr>
        <w:t>Одеса-2025</w:t>
      </w:r>
    </w:p>
    <w:p w:rsidR="00BC473B" w:rsidRDefault="00D11BC1">
      <w:pPr>
        <w:pStyle w:val="normal"/>
        <w:keepNext/>
        <w:keepLines/>
        <w:pBdr>
          <w:top w:val="nil"/>
          <w:left w:val="nil"/>
          <w:bottom w:val="nil"/>
          <w:right w:val="nil"/>
          <w:between w:val="nil"/>
        </w:pBdr>
        <w:spacing w:before="240" w:after="0" w:line="259" w:lineRule="auto"/>
        <w:jc w:val="center"/>
        <w:rPr>
          <w:color w:val="2E75B5"/>
        </w:rPr>
      </w:pPr>
      <w:r>
        <w:rPr>
          <w:b/>
          <w:color w:val="000000"/>
          <w:sz w:val="32"/>
          <w:szCs w:val="32"/>
        </w:rPr>
        <w:lastRenderedPageBreak/>
        <w:t>ЗМІСТ</w:t>
      </w:r>
      <w:r>
        <w:rPr>
          <w:color w:val="2E75B5"/>
        </w:rPr>
        <w:br/>
      </w:r>
    </w:p>
    <w:sdt>
      <w:sdtPr>
        <w:id w:val="3985641"/>
        <w:docPartObj>
          <w:docPartGallery w:val="Table of Contents"/>
          <w:docPartUnique/>
        </w:docPartObj>
      </w:sdtPr>
      <w:sdtContent>
        <w:p w:rsidR="00BC473B" w:rsidRDefault="007F2226">
          <w:pPr>
            <w:pStyle w:val="normal"/>
            <w:pBdr>
              <w:top w:val="nil"/>
              <w:left w:val="nil"/>
              <w:bottom w:val="nil"/>
              <w:right w:val="nil"/>
              <w:between w:val="nil"/>
            </w:pBdr>
            <w:tabs>
              <w:tab w:val="right" w:pos="9628"/>
            </w:tabs>
            <w:spacing w:after="100" w:line="259" w:lineRule="auto"/>
            <w:rPr>
              <w:color w:val="000000"/>
            </w:rPr>
          </w:pPr>
          <w:r>
            <w:fldChar w:fldCharType="begin"/>
          </w:r>
          <w:r w:rsidR="00D11BC1">
            <w:instrText xml:space="preserve"> TOC \h \u \z \t "Heading 1,1,Heading 2,2,Heading 3,3,"</w:instrText>
          </w:r>
          <w:r>
            <w:fldChar w:fldCharType="separate"/>
          </w:r>
          <w:hyperlink w:anchor="_5bs1wzenpmdp">
            <w:r w:rsidR="00D11BC1">
              <w:rPr>
                <w:b/>
                <w:color w:val="000000"/>
              </w:rPr>
              <w:t>ВСТУП</w:t>
            </w:r>
          </w:hyperlink>
          <w:hyperlink w:anchor="_5bs1wzenpmdp">
            <w:r w:rsidR="00D11BC1">
              <w:rPr>
                <w:color w:val="000000"/>
              </w:rPr>
              <w:tab/>
            </w:r>
          </w:hyperlink>
          <w:r>
            <w:fldChar w:fldCharType="begin"/>
          </w:r>
          <w:r w:rsidR="00D11BC1">
            <w:instrText xml:space="preserve"> PAGEREF _5bs1wzenpmdp \h </w:instrText>
          </w:r>
          <w:r>
            <w:fldChar w:fldCharType="separate"/>
          </w:r>
          <w:r w:rsidR="00D11BC1">
            <w:rPr>
              <w:b/>
              <w:color w:val="000000"/>
            </w:rPr>
            <w:t>3</w:t>
          </w:r>
          <w:hyperlink w:anchor="_5bs1wzenpmdp" w:history="1"/>
        </w:p>
        <w:p w:rsidR="00BC473B" w:rsidRDefault="007F2226">
          <w:pPr>
            <w:pStyle w:val="normal"/>
            <w:pBdr>
              <w:top w:val="nil"/>
              <w:left w:val="nil"/>
              <w:bottom w:val="nil"/>
              <w:right w:val="nil"/>
              <w:between w:val="nil"/>
            </w:pBdr>
            <w:tabs>
              <w:tab w:val="right" w:pos="9628"/>
            </w:tabs>
            <w:spacing w:after="100" w:line="259" w:lineRule="auto"/>
            <w:rPr>
              <w:color w:val="000000"/>
            </w:rPr>
          </w:pPr>
          <w:r>
            <w:fldChar w:fldCharType="end"/>
          </w:r>
          <w:hyperlink w:anchor="_drltblht9cwx">
            <w:r w:rsidR="00D11BC1">
              <w:rPr>
                <w:b/>
                <w:color w:val="000000"/>
              </w:rPr>
              <w:t>РОЗДІЛ 1. ІСТОРИЧНИЙ РОЗВИТОК І НАУКОВИЙ ІНТЕРЕС ДО ВІДЕОІГОР</w:t>
            </w:r>
          </w:hyperlink>
          <w:r>
            <w:fldChar w:fldCharType="begin"/>
          </w:r>
          <w:r w:rsidR="00D11BC1">
            <w:instrText xml:space="preserve"> HYPERLINK \l "_drltblht9cwx" </w:instrText>
          </w:r>
          <w:r>
            <w:fldChar w:fldCharType="separate"/>
          </w:r>
          <w:r w:rsidR="00D11BC1">
            <w:rPr>
              <w:color w:val="000000"/>
            </w:rPr>
            <w:tab/>
            <w:t>6</w:t>
          </w:r>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utnowpt1fteq">
            <w:r w:rsidR="00D11BC1">
              <w:rPr>
                <w:color w:val="000000"/>
              </w:rPr>
              <w:t>1.1 Зародження і становлення відеоігор як культурного феномена</w:t>
            </w:r>
          </w:hyperlink>
          <w:hyperlink w:anchor="_utnowpt1fteq">
            <w:r w:rsidR="00D11BC1">
              <w:rPr>
                <w:rFonts w:ascii="Calibri" w:eastAsia="Calibri" w:hAnsi="Calibri" w:cs="Calibri"/>
                <w:color w:val="000000"/>
                <w:sz w:val="22"/>
                <w:szCs w:val="22"/>
              </w:rPr>
              <w:tab/>
            </w:r>
          </w:hyperlink>
          <w:r>
            <w:fldChar w:fldCharType="begin"/>
          </w:r>
          <w:r w:rsidR="00D11BC1">
            <w:instrText xml:space="preserve"> HYPERLINK \l "_utnowpt1fteq" </w:instrText>
          </w:r>
          <w:r>
            <w:fldChar w:fldCharType="separate"/>
          </w:r>
          <w:r w:rsidR="00D11BC1">
            <w:rPr>
              <w:color w:val="000000"/>
            </w:rPr>
            <w:t>6</w:t>
          </w:r>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7tob17opqxbh">
            <w:r w:rsidR="00D11BC1">
              <w:rPr>
                <w:color w:val="000000"/>
              </w:rPr>
              <w:t>1.2 Відеоігри у фокусі наукових досліджень</w:t>
            </w:r>
          </w:hyperlink>
          <w:hyperlink w:anchor="_7tob17opqxbh">
            <w:r w:rsidR="00D11BC1">
              <w:rPr>
                <w:color w:val="000000"/>
              </w:rPr>
              <w:tab/>
            </w:r>
          </w:hyperlink>
          <w:r>
            <w:fldChar w:fldCharType="begin"/>
          </w:r>
          <w:r w:rsidR="00D11BC1">
            <w:instrText xml:space="preserve"> HYPERLINK \l "_7tob17opqxbh" </w:instrText>
          </w:r>
          <w:r>
            <w:fldChar w:fldCharType="separate"/>
          </w:r>
          <w:r w:rsidR="00D11BC1">
            <w:rPr>
              <w:color w:val="000000"/>
            </w:rPr>
            <w:t>10</w:t>
          </w:r>
        </w:p>
        <w:p w:rsidR="00BC473B" w:rsidRDefault="007F2226">
          <w:pPr>
            <w:pStyle w:val="normal"/>
            <w:pBdr>
              <w:top w:val="nil"/>
              <w:left w:val="nil"/>
              <w:bottom w:val="nil"/>
              <w:right w:val="nil"/>
              <w:between w:val="nil"/>
            </w:pBdr>
            <w:tabs>
              <w:tab w:val="right" w:pos="9628"/>
            </w:tabs>
            <w:spacing w:after="100" w:line="259" w:lineRule="auto"/>
            <w:rPr>
              <w:color w:val="000000"/>
            </w:rPr>
          </w:pPr>
          <w:r>
            <w:fldChar w:fldCharType="end"/>
          </w:r>
          <w:hyperlink w:anchor="_zbt94tlsr1zg">
            <w:r w:rsidR="00D11BC1">
              <w:rPr>
                <w:b/>
                <w:color w:val="000000"/>
              </w:rPr>
              <w:t>РОЗДІЛ 2. ВІДЕОІГРИ ЯК МУЛЬТИМЕДІЙНИЙ ВИД МИСТЕЦТВА</w:t>
            </w:r>
          </w:hyperlink>
          <w:r>
            <w:fldChar w:fldCharType="begin"/>
          </w:r>
          <w:r w:rsidR="00D11BC1">
            <w:instrText xml:space="preserve"> HYPERLINK \l "_zbt94tlsr1zg" </w:instrText>
          </w:r>
          <w:r>
            <w:fldChar w:fldCharType="separate"/>
          </w:r>
          <w:r w:rsidR="00D11BC1">
            <w:rPr>
              <w:color w:val="000000"/>
            </w:rPr>
            <w:tab/>
            <w:t>16</w:t>
          </w:r>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3uxt1ulo5dh0">
            <w:r w:rsidR="00D11BC1">
              <w:rPr>
                <w:color w:val="000000"/>
              </w:rPr>
              <w:t>2.1 Візуальні новели як синтез літератури, графіки та інтерактивності</w:t>
            </w:r>
          </w:hyperlink>
          <w:hyperlink w:anchor="_3uxt1ulo5dh0">
            <w:r w:rsidR="00D11BC1">
              <w:rPr>
                <w:color w:val="000000"/>
              </w:rPr>
              <w:tab/>
            </w:r>
          </w:hyperlink>
          <w:r>
            <w:fldChar w:fldCharType="begin"/>
          </w:r>
          <w:r w:rsidR="00D11BC1">
            <w:instrText xml:space="preserve"> HYPERLINK \l "_3uxt1ulo5dh0" </w:instrText>
          </w:r>
          <w:r>
            <w:fldChar w:fldCharType="separate"/>
          </w:r>
          <w:r w:rsidR="00D11BC1">
            <w:rPr>
              <w:color w:val="000000"/>
            </w:rPr>
            <w:t>16</w:t>
          </w:r>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iiepo0sv326q">
            <w:r w:rsidR="00D11BC1">
              <w:rPr>
                <w:color w:val="000000"/>
              </w:rPr>
              <w:t>2.2 Інтерактивне кіно: межа між геймінгом і кінематографом</w:t>
            </w:r>
          </w:hyperlink>
          <w:hyperlink w:anchor="_iiepo0sv326q">
            <w:r w:rsidR="00D11BC1">
              <w:rPr>
                <w:color w:val="000000"/>
              </w:rPr>
              <w:tab/>
            </w:r>
          </w:hyperlink>
          <w:r>
            <w:fldChar w:fldCharType="begin"/>
          </w:r>
          <w:r w:rsidR="00D11BC1">
            <w:instrText xml:space="preserve"> HYPERLINK \l "_iiepo0sv326q" </w:instrText>
          </w:r>
          <w:r>
            <w:fldChar w:fldCharType="separate"/>
          </w:r>
          <w:r w:rsidR="00D11BC1">
            <w:rPr>
              <w:color w:val="000000"/>
            </w:rPr>
            <w:t>20</w:t>
          </w:r>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se1iy0pyk7zx">
            <w:r w:rsidR="00D11BC1">
              <w:rPr>
                <w:color w:val="000000"/>
              </w:rPr>
              <w:t>2.3 Саунд-дизайн та музика у відеоіграх</w:t>
            </w:r>
          </w:hyperlink>
          <w:hyperlink w:anchor="_se1iy0pyk7zx">
            <w:r w:rsidR="00D11BC1">
              <w:rPr>
                <w:color w:val="000000"/>
              </w:rPr>
              <w:tab/>
            </w:r>
          </w:hyperlink>
          <w:r>
            <w:fldChar w:fldCharType="begin"/>
          </w:r>
          <w:r w:rsidR="00D11BC1">
            <w:instrText xml:space="preserve"> HYPERLINK \l "_se1iy0pyk7zx" </w:instrText>
          </w:r>
          <w:r>
            <w:fldChar w:fldCharType="separate"/>
          </w:r>
          <w:r w:rsidR="00D11BC1">
            <w:rPr>
              <w:color w:val="000000"/>
            </w:rPr>
            <w:t>25</w:t>
          </w:r>
        </w:p>
        <w:p w:rsidR="00BC473B" w:rsidRDefault="007F2226">
          <w:pPr>
            <w:pStyle w:val="normal"/>
            <w:pBdr>
              <w:top w:val="nil"/>
              <w:left w:val="nil"/>
              <w:bottom w:val="nil"/>
              <w:right w:val="nil"/>
              <w:between w:val="nil"/>
            </w:pBdr>
            <w:tabs>
              <w:tab w:val="right" w:pos="9628"/>
            </w:tabs>
            <w:spacing w:after="100" w:line="259" w:lineRule="auto"/>
            <w:rPr>
              <w:color w:val="000000"/>
            </w:rPr>
          </w:pPr>
          <w:r>
            <w:fldChar w:fldCharType="end"/>
          </w:r>
          <w:hyperlink w:anchor="_2ccn70owh94z">
            <w:r w:rsidR="00D11BC1">
              <w:rPr>
                <w:b/>
                <w:color w:val="000000"/>
              </w:rPr>
              <w:t>РОЗДІЛ 3. ЕМОЦІЙНИЙ ТА КОГНІТИВНИЙ ВПЛИВ ВІДЕОІГОР НА ГРАВЦІВ</w:t>
            </w:r>
          </w:hyperlink>
          <w:hyperlink w:anchor="_2ccn70owh94z">
            <w:r w:rsidR="00D11BC1">
              <w:rPr>
                <w:color w:val="000000"/>
              </w:rPr>
              <w:tab/>
              <w:t>3</w:t>
            </w:r>
          </w:hyperlink>
          <w:r>
            <w:fldChar w:fldCharType="begin"/>
          </w:r>
          <w:r w:rsidR="00D11BC1">
            <w:instrText xml:space="preserve"> PAGEREF _2ccn70owh94z \h </w:instrText>
          </w:r>
          <w:r>
            <w:fldChar w:fldCharType="separate"/>
          </w:r>
          <w:r w:rsidR="00D11BC1">
            <w:t>1</w:t>
          </w:r>
          <w:hyperlink w:anchor="_2ccn70owh94z" w:history="1"/>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182ola3gnlvd">
            <w:r w:rsidR="00D11BC1">
              <w:rPr>
                <w:color w:val="000000"/>
              </w:rPr>
              <w:t>3.1 Емоційна залученість у відеоіграх: механізми створення глибокого  занурення</w:t>
            </w:r>
          </w:hyperlink>
          <w:hyperlink w:anchor="_182ola3gnlvd">
            <w:r w:rsidR="00D11BC1">
              <w:rPr>
                <w:color w:val="000000"/>
              </w:rPr>
              <w:tab/>
            </w:r>
          </w:hyperlink>
          <w:r>
            <w:fldChar w:fldCharType="begin"/>
          </w:r>
          <w:r w:rsidR="00D11BC1">
            <w:instrText xml:space="preserve"> PAGEREF _182ola3gnlvd \h </w:instrText>
          </w:r>
          <w:r>
            <w:fldChar w:fldCharType="separate"/>
          </w:r>
          <w:r w:rsidR="00D11BC1">
            <w:rPr>
              <w:color w:val="000000"/>
            </w:rPr>
            <w:t>3</w:t>
          </w:r>
          <w:r w:rsidR="00D11BC1">
            <w:t>1</w:t>
          </w:r>
          <w:hyperlink w:anchor="_182ola3gnlvd" w:history="1"/>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niezao1nsv5s">
            <w:r w:rsidR="00D11BC1">
              <w:rPr>
                <w:color w:val="000000"/>
              </w:rPr>
              <w:t>3.2 Відеоігри та розвиток творчого мислення</w:t>
            </w:r>
          </w:hyperlink>
          <w:hyperlink w:anchor="_niezao1nsv5s">
            <w:r w:rsidR="00D11BC1">
              <w:rPr>
                <w:color w:val="000000"/>
              </w:rPr>
              <w:tab/>
            </w:r>
          </w:hyperlink>
          <w:r>
            <w:fldChar w:fldCharType="begin"/>
          </w:r>
          <w:r w:rsidR="00D11BC1">
            <w:instrText xml:space="preserve"> PAGEREF _niezao1nsv5s \h </w:instrText>
          </w:r>
          <w:r>
            <w:fldChar w:fldCharType="separate"/>
          </w:r>
          <w:r w:rsidR="00D11BC1">
            <w:rPr>
              <w:color w:val="000000"/>
            </w:rPr>
            <w:t>3</w:t>
          </w:r>
          <w:r w:rsidR="00D11BC1">
            <w:t>6</w:t>
          </w:r>
          <w:hyperlink w:anchor="_niezao1nsv5s" w:history="1"/>
        </w:p>
        <w:p w:rsidR="00BC473B" w:rsidRDefault="007F2226">
          <w:pPr>
            <w:pStyle w:val="normal"/>
            <w:pBdr>
              <w:top w:val="nil"/>
              <w:left w:val="nil"/>
              <w:bottom w:val="nil"/>
              <w:right w:val="nil"/>
              <w:between w:val="nil"/>
            </w:pBdr>
            <w:tabs>
              <w:tab w:val="right" w:pos="9628"/>
            </w:tabs>
            <w:spacing w:after="100" w:line="259" w:lineRule="auto"/>
            <w:ind w:left="220"/>
            <w:rPr>
              <w:color w:val="000000"/>
            </w:rPr>
          </w:pPr>
          <w:r>
            <w:fldChar w:fldCharType="end"/>
          </w:r>
          <w:hyperlink w:anchor="_odejuqfqfsnc">
            <w:r w:rsidR="00D11BC1">
              <w:rPr>
                <w:color w:val="000000"/>
              </w:rPr>
              <w:t>3.3 Креативні практики у відеоігровій спільноті</w:t>
            </w:r>
          </w:hyperlink>
          <w:hyperlink w:anchor="_odejuqfqfsnc">
            <w:r w:rsidR="00D11BC1">
              <w:rPr>
                <w:color w:val="000000"/>
              </w:rPr>
              <w:tab/>
            </w:r>
          </w:hyperlink>
          <w:r>
            <w:fldChar w:fldCharType="begin"/>
          </w:r>
          <w:r w:rsidR="00D11BC1">
            <w:instrText xml:space="preserve"> PAGEREF _odejuqfqfsnc \h </w:instrText>
          </w:r>
          <w:r>
            <w:fldChar w:fldCharType="separate"/>
          </w:r>
          <w:r w:rsidR="00D11BC1">
            <w:rPr>
              <w:color w:val="000000"/>
            </w:rPr>
            <w:t>3</w:t>
          </w:r>
          <w:r w:rsidR="00D11BC1">
            <w:t>9</w:t>
          </w:r>
          <w:hyperlink w:anchor="_odejuqfqfsnc" w:history="1"/>
        </w:p>
        <w:p w:rsidR="00BC473B" w:rsidRDefault="007F2226">
          <w:pPr>
            <w:pStyle w:val="normal"/>
            <w:pBdr>
              <w:top w:val="nil"/>
              <w:left w:val="nil"/>
              <w:bottom w:val="nil"/>
              <w:right w:val="nil"/>
              <w:between w:val="nil"/>
            </w:pBdr>
            <w:tabs>
              <w:tab w:val="right" w:pos="9628"/>
            </w:tabs>
            <w:spacing w:after="100" w:line="259" w:lineRule="auto"/>
            <w:rPr>
              <w:b/>
              <w:color w:val="000000"/>
            </w:rPr>
          </w:pPr>
          <w:r>
            <w:fldChar w:fldCharType="end"/>
          </w:r>
          <w:hyperlink w:anchor="_wcp4rxivhwo7">
            <w:r w:rsidR="00D11BC1">
              <w:rPr>
                <w:b/>
                <w:color w:val="000000"/>
              </w:rPr>
              <w:t>ВИСНОВКИ</w:t>
            </w:r>
          </w:hyperlink>
          <w:hyperlink w:anchor="_wcp4rxivhwo7">
            <w:r w:rsidR="00D11BC1">
              <w:rPr>
                <w:color w:val="000000"/>
              </w:rPr>
              <w:tab/>
            </w:r>
          </w:hyperlink>
          <w:r>
            <w:fldChar w:fldCharType="begin"/>
          </w:r>
          <w:r w:rsidR="00D11BC1">
            <w:instrText xml:space="preserve"> PAGEREF _wcp4rxivhwo7 \h </w:instrText>
          </w:r>
          <w:r>
            <w:fldChar w:fldCharType="separate"/>
          </w:r>
          <w:r w:rsidR="00D11BC1">
            <w:rPr>
              <w:b/>
              <w:color w:val="000000"/>
            </w:rPr>
            <w:t>4</w:t>
          </w:r>
          <w:r w:rsidR="00D11BC1">
            <w:rPr>
              <w:b/>
            </w:rPr>
            <w:t>4</w:t>
          </w:r>
          <w:hyperlink w:anchor="_wcp4rxivhwo7" w:history="1"/>
        </w:p>
        <w:p w:rsidR="00BC473B" w:rsidRDefault="007F2226">
          <w:pPr>
            <w:pStyle w:val="normal"/>
            <w:pBdr>
              <w:top w:val="nil"/>
              <w:left w:val="nil"/>
              <w:bottom w:val="nil"/>
              <w:right w:val="nil"/>
              <w:between w:val="nil"/>
            </w:pBdr>
            <w:tabs>
              <w:tab w:val="right" w:pos="9628"/>
            </w:tabs>
            <w:spacing w:after="100" w:line="259" w:lineRule="auto"/>
            <w:rPr>
              <w:color w:val="000000"/>
            </w:rPr>
          </w:pPr>
          <w:r>
            <w:fldChar w:fldCharType="end"/>
          </w:r>
          <w:hyperlink w:anchor="_qt8gchie3w4y">
            <w:r w:rsidR="00D11BC1">
              <w:rPr>
                <w:b/>
                <w:color w:val="000000"/>
              </w:rPr>
              <w:t>СПИСОК ДЖЕРЕЛ ТА ЛІТЕРАТУРИ</w:t>
            </w:r>
          </w:hyperlink>
          <w:hyperlink w:anchor="_qt8gchie3w4y">
            <w:r w:rsidR="00D11BC1">
              <w:rPr>
                <w:color w:val="000000"/>
              </w:rPr>
              <w:tab/>
            </w:r>
          </w:hyperlink>
          <w:r>
            <w:fldChar w:fldCharType="begin"/>
          </w:r>
          <w:r w:rsidR="00D11BC1">
            <w:instrText xml:space="preserve"> PAGEREF _qt8gchie3w4y \h </w:instrText>
          </w:r>
          <w:r>
            <w:fldChar w:fldCharType="separate"/>
          </w:r>
          <w:r w:rsidR="00D11BC1">
            <w:rPr>
              <w:b/>
              <w:color w:val="000000"/>
            </w:rPr>
            <w:t>4</w:t>
          </w:r>
          <w:r w:rsidR="00D11BC1">
            <w:rPr>
              <w:b/>
            </w:rPr>
            <w:t>6</w:t>
          </w:r>
          <w:hyperlink w:anchor="_qt8gchie3w4y" w:history="1"/>
        </w:p>
        <w:p w:rsidR="00BC473B" w:rsidRDefault="007F2226">
          <w:pPr>
            <w:pStyle w:val="normal"/>
          </w:pPr>
          <w:r>
            <w:fldChar w:fldCharType="end"/>
          </w:r>
          <w:r>
            <w:fldChar w:fldCharType="end"/>
          </w:r>
        </w:p>
      </w:sdtContent>
    </w:sdt>
    <w:p w:rsidR="00BC473B" w:rsidRDefault="00BC473B">
      <w:pPr>
        <w:pStyle w:val="normal"/>
        <w:keepNext/>
        <w:keepLines/>
        <w:pBdr>
          <w:top w:val="nil"/>
          <w:left w:val="nil"/>
          <w:bottom w:val="nil"/>
          <w:right w:val="nil"/>
          <w:between w:val="nil"/>
        </w:pBdr>
        <w:spacing w:after="0" w:line="360" w:lineRule="auto"/>
        <w:ind w:firstLine="720"/>
        <w:jc w:val="center"/>
        <w:rPr>
          <w:b/>
          <w:color w:val="000000"/>
          <w:sz w:val="32"/>
          <w:szCs w:val="32"/>
        </w:rPr>
        <w:sectPr w:rsidR="00BC473B">
          <w:headerReference w:type="default" r:id="rId9"/>
          <w:pgSz w:w="11906" w:h="16838"/>
          <w:pgMar w:top="1418" w:right="567" w:bottom="1418" w:left="1701" w:header="709" w:footer="709" w:gutter="0"/>
          <w:cols w:space="720"/>
          <w:titlePg/>
        </w:sectPr>
      </w:pPr>
      <w:bookmarkStart w:id="1" w:name="_5bs1wzenpmdp" w:colFirst="0" w:colLast="0"/>
      <w:bookmarkEnd w:id="1"/>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r>
        <w:rPr>
          <w:b/>
          <w:color w:val="000000"/>
          <w:sz w:val="32"/>
          <w:szCs w:val="32"/>
        </w:rPr>
        <w:lastRenderedPageBreak/>
        <w:t>ВСТУП</w:t>
      </w:r>
    </w:p>
    <w:p w:rsidR="00BC473B" w:rsidRDefault="00BC473B">
      <w:pPr>
        <w:pStyle w:val="normal"/>
        <w:keepNext/>
        <w:keepLines/>
        <w:pBdr>
          <w:top w:val="nil"/>
          <w:left w:val="nil"/>
          <w:bottom w:val="nil"/>
          <w:right w:val="nil"/>
          <w:between w:val="nil"/>
        </w:pBdr>
        <w:spacing w:after="0" w:line="360" w:lineRule="auto"/>
        <w:ind w:firstLine="720"/>
        <w:jc w:val="center"/>
        <w:rPr>
          <w:b/>
          <w:color w:val="000000"/>
          <w:sz w:val="32"/>
          <w:szCs w:val="32"/>
        </w:rPr>
      </w:pPr>
    </w:p>
    <w:p w:rsidR="00BC473B" w:rsidRDefault="00D11BC1">
      <w:pPr>
        <w:pStyle w:val="normal"/>
        <w:spacing w:after="0" w:line="360" w:lineRule="auto"/>
        <w:ind w:firstLine="720"/>
        <w:jc w:val="both"/>
      </w:pPr>
      <w:r>
        <w:t xml:space="preserve">Відеоігри давно вийшли за межі суто розважального формату, утвердившись як багатогранний соціокультурний феномен та об'єкт наукового інтересу. У цій роботі евристичний потенціал визначено як здатність ігрового середовища та його інтерактивних компонентів активізувати й розвивати творче мислення особистості. </w:t>
      </w:r>
    </w:p>
    <w:p w:rsidR="00BC473B" w:rsidRDefault="00D11BC1">
      <w:pPr>
        <w:pStyle w:val="normal"/>
        <w:spacing w:after="0" w:line="360" w:lineRule="auto"/>
        <w:ind w:firstLine="720"/>
        <w:jc w:val="both"/>
      </w:pPr>
      <w:r>
        <w:rPr>
          <w:b/>
        </w:rPr>
        <w:t xml:space="preserve">Актуальність </w:t>
      </w:r>
      <w:r>
        <w:t>теми дослідження зумовлена стрімким поширенням відеоігор та зростанням їхньої доступності як масового явища серед усіх соціальних категорій.</w:t>
      </w:r>
      <w:r>
        <w:rPr>
          <w:b/>
        </w:rPr>
        <w:t xml:space="preserve"> </w:t>
      </w:r>
      <w:r>
        <w:t xml:space="preserve">Вони знаходяться у вільному доступі майже на всіх цифрових пристроях. Комерційна </w:t>
      </w:r>
      <w:proofErr w:type="spellStart"/>
      <w:r>
        <w:t>відеоігрова</w:t>
      </w:r>
      <w:proofErr w:type="spellEnd"/>
      <w:r>
        <w:t xml:space="preserve"> індустрія поширилася і в Україні; зокрема, всесвітнє визнання здобула гра S.T.A.L.K.E.R. 2, що вийшла восени 2024 року. Ігри тривалий час привертають увагу науковців у галузі культури. Їхня цифрова еволюція та актуалізація відповідно до технічного прогресу підтверджують їхню значущу роль для людства. Однією з таких функцій є евристична – сприяння вдосконаленню особистості людини та її творчих пізнавальних здібностей у формах пам'яті, уваги, логічного мислення, інтелектуальної інтуїції, уяви. Навіть за часів античності мистецтво сприяло вихованню людини: можливість розглядати відеоігри як мистецтво дає змогу глибше проаналізувати їх вплив на гравців. Можливість використання відеоігор у педагогіці також активно досліджується. Існує багато праць про них у галузі поведінкових та суспільних наук. Тому міждисциплінарне дослідження, що охоплює не лише психологію та педагогіку, а й мистецтвознавство, дозволяє виявити важливі практичні взаємозв’язки. Аналіз евристичного потенціалу відеоігор як виду мистецтва та визначення ключових особливостей їхнього впливу на індивіда є цінними як для </w:t>
      </w:r>
      <w:proofErr w:type="spellStart"/>
      <w:r>
        <w:t>відеоігрової</w:t>
      </w:r>
      <w:proofErr w:type="spellEnd"/>
      <w:r>
        <w:t xml:space="preserve"> індустрії (з огляду на її комерційну орієнтацію), так і для гуманітарних та поведінкових наук, зокрема культурології.</w:t>
      </w:r>
    </w:p>
    <w:p w:rsidR="00BC473B" w:rsidRDefault="00D11BC1">
      <w:pPr>
        <w:pStyle w:val="normal"/>
        <w:spacing w:after="0" w:line="360" w:lineRule="auto"/>
        <w:ind w:firstLine="720"/>
        <w:jc w:val="both"/>
      </w:pPr>
      <w:r>
        <w:rPr>
          <w:b/>
        </w:rPr>
        <w:lastRenderedPageBreak/>
        <w:t>Мета</w:t>
      </w:r>
      <w:r>
        <w:t>: розкрити евристичний потенціал відеоігор як феномену сучасної культури.</w:t>
      </w:r>
    </w:p>
    <w:p w:rsidR="00BC473B" w:rsidRDefault="00D11BC1">
      <w:pPr>
        <w:pStyle w:val="normal"/>
        <w:spacing w:after="0" w:line="360" w:lineRule="auto"/>
        <w:ind w:firstLine="720"/>
        <w:jc w:val="both"/>
      </w:pPr>
      <w:r>
        <w:t xml:space="preserve">Для досягнення поставленої мети необхідно виконати наступні </w:t>
      </w:r>
      <w:r>
        <w:rPr>
          <w:b/>
        </w:rPr>
        <w:t>завдання</w:t>
      </w:r>
      <w:r>
        <w:t>:</w:t>
      </w:r>
    </w:p>
    <w:p w:rsidR="00BC473B" w:rsidRDefault="00D11BC1">
      <w:pPr>
        <w:pStyle w:val="normal"/>
        <w:numPr>
          <w:ilvl w:val="0"/>
          <w:numId w:val="2"/>
        </w:numPr>
        <w:spacing w:after="0" w:line="360" w:lineRule="auto"/>
        <w:jc w:val="both"/>
      </w:pPr>
      <w:r>
        <w:t>Проаналізувати історичний розвиток відеоігор та визначити науковий інтерес до них як до соціокультурного явища;</w:t>
      </w:r>
    </w:p>
    <w:p w:rsidR="00BC473B" w:rsidRDefault="00D11BC1">
      <w:pPr>
        <w:pStyle w:val="normal"/>
        <w:numPr>
          <w:ilvl w:val="0"/>
          <w:numId w:val="2"/>
        </w:numPr>
        <w:spacing w:after="0" w:line="360" w:lineRule="auto"/>
        <w:jc w:val="both"/>
      </w:pPr>
      <w:r>
        <w:t xml:space="preserve">Визначити характеристики відеоігор як мультимедійного виду мистецтва та їхній зв'язок з іншими формами творчості; </w:t>
      </w:r>
    </w:p>
    <w:p w:rsidR="00BC473B" w:rsidRDefault="00D11BC1">
      <w:pPr>
        <w:pStyle w:val="normal"/>
        <w:numPr>
          <w:ilvl w:val="0"/>
          <w:numId w:val="2"/>
        </w:numPr>
        <w:spacing w:after="0" w:line="360" w:lineRule="auto"/>
        <w:jc w:val="both"/>
      </w:pPr>
      <w:r>
        <w:t xml:space="preserve">Охарактеризувати емоційний та когнітивний вплив відеоігор на гравців; </w:t>
      </w:r>
    </w:p>
    <w:p w:rsidR="00BC473B" w:rsidRDefault="00D11BC1">
      <w:pPr>
        <w:pStyle w:val="normal"/>
        <w:numPr>
          <w:ilvl w:val="0"/>
          <w:numId w:val="2"/>
        </w:numPr>
        <w:spacing w:after="0" w:line="360" w:lineRule="auto"/>
        <w:jc w:val="both"/>
      </w:pPr>
      <w:r>
        <w:t xml:space="preserve">Обґрунтувати роль відеоігор у розвитку творчого мислення та креативних практик. </w:t>
      </w:r>
    </w:p>
    <w:p w:rsidR="00BC473B" w:rsidRDefault="00D11BC1">
      <w:pPr>
        <w:pStyle w:val="normal"/>
        <w:spacing w:after="0" w:line="360" w:lineRule="auto"/>
        <w:ind w:firstLine="720"/>
        <w:jc w:val="both"/>
      </w:pPr>
      <w:r>
        <w:rPr>
          <w:b/>
        </w:rPr>
        <w:t xml:space="preserve">Об'єктом </w:t>
      </w:r>
      <w:r>
        <w:t xml:space="preserve">дослідження є відеоігри як феномен сучасної </w:t>
      </w:r>
      <w:proofErr w:type="spellStart"/>
      <w:r>
        <w:t>медіакультури</w:t>
      </w:r>
      <w:proofErr w:type="spellEnd"/>
      <w:r>
        <w:t xml:space="preserve">. </w:t>
      </w:r>
    </w:p>
    <w:p w:rsidR="00BC473B" w:rsidRDefault="00D11BC1">
      <w:pPr>
        <w:pStyle w:val="normal"/>
        <w:spacing w:after="0" w:line="360" w:lineRule="auto"/>
        <w:ind w:firstLine="720"/>
        <w:jc w:val="both"/>
      </w:pPr>
      <w:r>
        <w:rPr>
          <w:b/>
        </w:rPr>
        <w:t>Предмет</w:t>
      </w:r>
      <w:r>
        <w:t xml:space="preserve"> дослідження – здатність відеоігор стимулювати продуктивне творче мислення гравців.</w:t>
      </w:r>
    </w:p>
    <w:p w:rsidR="00BC473B" w:rsidRDefault="00D11BC1">
      <w:pPr>
        <w:pStyle w:val="normal"/>
        <w:spacing w:after="0" w:line="360" w:lineRule="auto"/>
        <w:ind w:firstLine="720"/>
        <w:jc w:val="both"/>
      </w:pPr>
      <w:r>
        <w:t>В процесі дослідження було використано наступні наукові</w:t>
      </w:r>
      <w:r>
        <w:rPr>
          <w:b/>
        </w:rPr>
        <w:t xml:space="preserve"> методи: </w:t>
      </w:r>
      <w:r>
        <w:t>історичний метод (простеження етапів становлення відеоігор);</w:t>
      </w:r>
      <w:r>
        <w:rPr>
          <w:b/>
        </w:rPr>
        <w:t xml:space="preserve"> </w:t>
      </w:r>
      <w:r>
        <w:t>метод теоретичного аналізу та синтезу (вивчення та узагальнення наявних наукових підходів до дослідження відеоігор);  культурологічний аналіз; метод порівняльного аналізу (зіставлення відеоігор з видами мистецтва з метою виявлення їхніх унікальних характеристик); структурно-функціональний аналіз (дозволив дослідити внутрішню будову відеоігор  та визначити їхні функції).</w:t>
      </w:r>
    </w:p>
    <w:p w:rsidR="00BC473B" w:rsidRDefault="00D11BC1">
      <w:pPr>
        <w:pStyle w:val="normal"/>
        <w:spacing w:after="0" w:line="360" w:lineRule="auto"/>
        <w:ind w:firstLine="720"/>
        <w:jc w:val="both"/>
      </w:pPr>
      <w:r>
        <w:rPr>
          <w:b/>
        </w:rPr>
        <w:t xml:space="preserve">Огляд джерел та літератури з теми дослідження: </w:t>
      </w:r>
      <w:r>
        <w:t xml:space="preserve">Сьогодні все частіше відеоігри стають об’єктом досліджень серед вітчизняних науковців. Вони є більш поширеними серед здобувачів вищої освіти, однак, ними зараз цікавиться і молоде покоління вчених. Наше дослідження спирається на літературу, що охоплює культурологічні, соціологічні, психологічні та мистецтвознавчі аспекти. Дисертаційне дослідження Є. Малюка «Відеогра як феномен сучасної </w:t>
      </w:r>
      <w:proofErr w:type="spellStart"/>
      <w:r>
        <w:t>медіакультури</w:t>
      </w:r>
      <w:proofErr w:type="spellEnd"/>
      <w:r>
        <w:t xml:space="preserve">» [7] розкриває культурну роль відеоігор у світі, зокрема зачіпаючи їх розвиток в Україні. Систематичний огляд С. </w:t>
      </w:r>
      <w:proofErr w:type="spellStart"/>
      <w:r>
        <w:t>Рахімі</w:t>
      </w:r>
      <w:proofErr w:type="spellEnd"/>
      <w:r>
        <w:t xml:space="preserve"> та В. </w:t>
      </w:r>
      <w:proofErr w:type="spellStart"/>
      <w:r>
        <w:t>Шут</w:t>
      </w:r>
      <w:proofErr w:type="spellEnd"/>
      <w:r>
        <w:t xml:space="preserve"> «</w:t>
      </w:r>
      <w:proofErr w:type="spellStart"/>
      <w:r>
        <w:t>The</w:t>
      </w:r>
      <w:proofErr w:type="spellEnd"/>
      <w:r>
        <w:t xml:space="preserve"> </w:t>
      </w:r>
      <w:proofErr w:type="spellStart"/>
      <w:r>
        <w:t>effects</w:t>
      </w:r>
      <w:proofErr w:type="spellEnd"/>
      <w:r>
        <w:t xml:space="preserve"> </w:t>
      </w:r>
      <w:proofErr w:type="spellStart"/>
      <w:r>
        <w:t>of</w:t>
      </w:r>
      <w:proofErr w:type="spellEnd"/>
      <w:r>
        <w:t xml:space="preserve"> </w:t>
      </w:r>
      <w:proofErr w:type="spellStart"/>
      <w:r>
        <w:t>video</w:t>
      </w:r>
      <w:proofErr w:type="spellEnd"/>
      <w:r>
        <w:t xml:space="preserve"> </w:t>
      </w:r>
      <w:proofErr w:type="spellStart"/>
      <w:r>
        <w:t>games</w:t>
      </w:r>
      <w:proofErr w:type="spellEnd"/>
      <w:r>
        <w:t xml:space="preserve"> </w:t>
      </w:r>
      <w:proofErr w:type="spellStart"/>
      <w:r>
        <w:t>on</w:t>
      </w:r>
      <w:proofErr w:type="spellEnd"/>
      <w:r>
        <w:t xml:space="preserve"> </w:t>
      </w:r>
      <w:proofErr w:type="spellStart"/>
      <w:r>
        <w:t>creativity</w:t>
      </w:r>
      <w:proofErr w:type="spellEnd"/>
      <w:r>
        <w:t xml:space="preserve">» [16] є одним з найбільш цінних джерел для </w:t>
      </w:r>
      <w:r>
        <w:lastRenderedPageBreak/>
        <w:t xml:space="preserve">розкриття саме евристичного потенціалу, оскільки безпосередньо аналізує вплив відеоігор на розвиток креативності, аналізуючи пласт емпіричних досліджень з цього питання. Ці джерела мають ключове значення для формування теоретичного підґрунтя роботи. Також А. </w:t>
      </w:r>
      <w:proofErr w:type="spellStart"/>
      <w:r>
        <w:t>Хайло</w:t>
      </w:r>
      <w:proofErr w:type="spellEnd"/>
      <w:r>
        <w:t xml:space="preserve"> у своїй статті [11] розглядає відеоігри у міждисциплінарному контексті, що допомагає у розумінні альтернативних поглядів. Робота В. </w:t>
      </w:r>
      <w:proofErr w:type="spellStart"/>
      <w:r>
        <w:t>Каращука</w:t>
      </w:r>
      <w:proofErr w:type="spellEnd"/>
      <w:r>
        <w:t xml:space="preserve"> [6] допомагає зрозуміти механізми впливу ігор на мислення гравців, а аналіз Н. </w:t>
      </w:r>
      <w:proofErr w:type="spellStart"/>
      <w:r>
        <w:t>Скубіної</w:t>
      </w:r>
      <w:proofErr w:type="spellEnd"/>
      <w:r>
        <w:t xml:space="preserve"> [10] є важливим для розгляду відеоігор у контексті сучасного мистецтва. Стаття М. </w:t>
      </w:r>
      <w:proofErr w:type="spellStart"/>
      <w:r>
        <w:t>Чікарькової</w:t>
      </w:r>
      <w:proofErr w:type="spellEnd"/>
      <w:r>
        <w:t xml:space="preserve"> [12] висвітлює можливість розглядання відеоігор в полі культурології, що важливо для обґрунтування самої можливості нашого дослідження.</w:t>
      </w:r>
    </w:p>
    <w:p w:rsidR="00BC473B" w:rsidRDefault="00D11BC1">
      <w:pPr>
        <w:pStyle w:val="normal"/>
        <w:spacing w:after="0" w:line="360" w:lineRule="auto"/>
        <w:ind w:firstLine="720"/>
        <w:jc w:val="both"/>
      </w:pPr>
      <w:r>
        <w:t>Окрім зазначених пріоритетних джерел, було використано низку інших актуальних праць [1, 3, 4, 5, 9, 11] що деталізують окремі аспекти теми. Загалом, аналіз літератури свідчить про достатній рівень висвітлення ключових аспектів теми дослідження в наукових джерелах. Наявні праці розглядають відеоігри як культурний феномен, досліджують їхній зв'язок з мистецтвом та аналізують вплив на гравців, що створює міцну основу для подальшого розгляду евристичного потенціалу відеоігор.</w:t>
      </w:r>
    </w:p>
    <w:p w:rsidR="00BC473B" w:rsidRDefault="00D11BC1">
      <w:pPr>
        <w:pStyle w:val="normal"/>
        <w:spacing w:after="0" w:line="360" w:lineRule="auto"/>
        <w:ind w:firstLine="720"/>
        <w:jc w:val="both"/>
      </w:pPr>
      <w:r>
        <w:rPr>
          <w:b/>
        </w:rPr>
        <w:t xml:space="preserve">Обґрунтування структури роботи: </w:t>
      </w:r>
      <w:r>
        <w:t>Кваліфікаційна робота складається зі вступу, основної частини, поділеної на 3 розділи, висновків та списку літератури. Послідовність викладу матеріалу в основній частині роботи зумовлена потребою спочатку визначити ключові етапи еволюції ігор та дисциплінарні поля їх досліджень, щоб використати цю інформацію надалі. Ця перша частина разом з другою, де аналізується зв’язок відеоігор з видами мистецтва, які є прямим наслідком творчості людини, створюють міцне підґрунтя для безпосереднього розгляду стимулювання іграми творчого мислення.</w:t>
      </w:r>
    </w:p>
    <w:p w:rsidR="00BC473B" w:rsidRDefault="00D11BC1">
      <w:pPr>
        <w:pStyle w:val="normal"/>
      </w:pPr>
      <w:r>
        <w:br w:type="page"/>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2" w:name="_drltblht9cwx" w:colFirst="0" w:colLast="0"/>
      <w:bookmarkEnd w:id="2"/>
      <w:r>
        <w:rPr>
          <w:b/>
          <w:color w:val="000000"/>
          <w:sz w:val="32"/>
          <w:szCs w:val="32"/>
        </w:rPr>
        <w:lastRenderedPageBreak/>
        <w:t>РОЗДІЛ 1</w:t>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3" w:name="_av5tupz3gw86" w:colFirst="0" w:colLast="0"/>
      <w:bookmarkEnd w:id="3"/>
      <w:r>
        <w:rPr>
          <w:b/>
          <w:color w:val="000000"/>
          <w:sz w:val="32"/>
          <w:szCs w:val="32"/>
        </w:rPr>
        <w:t xml:space="preserve"> ІСТОРИЧНИЙ РОЗВИТОК І НАУКОВИЙ ІНТЕРЕС ДО ВІДЕОІГОР</w:t>
      </w:r>
    </w:p>
    <w:p w:rsidR="00BC473B" w:rsidRDefault="00BC473B">
      <w:pPr>
        <w:pStyle w:val="normal"/>
        <w:spacing w:after="0" w:line="360" w:lineRule="auto"/>
        <w:ind w:firstLine="720"/>
        <w:jc w:val="both"/>
      </w:pPr>
    </w:p>
    <w:p w:rsidR="00BC473B" w:rsidRDefault="00D11BC1">
      <w:pPr>
        <w:pStyle w:val="normal"/>
        <w:spacing w:after="0" w:line="360" w:lineRule="auto"/>
        <w:ind w:firstLine="720"/>
        <w:jc w:val="both"/>
      </w:pPr>
      <w:r>
        <w:t>З кінця XX століття розпочинається активне проникнення в культуру та повсякденне життя людини комп'ютерно-цифрових технологій, що суттєво змінюють зовнішній вигляд багатьох традиційних культурних форм і практик. Саме в цей час виникає феномен відеоігор як різновиду віртуально-цифрової екранної культури. На початковому етапі становлення відеоігри мали переважно розважальний характер, однак з часом вони переросли цей формат, утвердившись як багатогранне явище. Розвиток відеоігор слід розглядати не як сухий хронологічний перелік ключових подій їхньої історії, а як процес із глибоким культурним корінням, що є значущим соціокультурним явищем.</w:t>
      </w:r>
    </w:p>
    <w:p w:rsidR="00BC473B" w:rsidRDefault="00BC473B">
      <w:pPr>
        <w:pStyle w:val="normal"/>
        <w:spacing w:after="0" w:line="360" w:lineRule="auto"/>
        <w:ind w:firstLine="720"/>
        <w:jc w:val="center"/>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4" w:name="_utnowpt1fteq" w:colFirst="0" w:colLast="0"/>
      <w:bookmarkEnd w:id="4"/>
      <w:r>
        <w:rPr>
          <w:b/>
          <w:color w:val="000000"/>
        </w:rPr>
        <w:t>1.1 Зародження і становлення відеоігор як культурного феномена</w:t>
      </w:r>
    </w:p>
    <w:p w:rsidR="00BC473B" w:rsidRDefault="00D11BC1">
      <w:pPr>
        <w:pStyle w:val="normal"/>
        <w:spacing w:after="0" w:line="360" w:lineRule="auto"/>
        <w:ind w:firstLine="720"/>
        <w:jc w:val="both"/>
      </w:pPr>
      <w:r>
        <w:t xml:space="preserve">Історію відеоігор можна умовно поділити на три періоди, що охоплюють часовий проміжок від другої половини XX століття і до теперішнього часу. Кожен етап становлення відеоігор тісно співвідноситься із потребами суспільства та соціокультурним контекстом свого часу. </w:t>
      </w:r>
    </w:p>
    <w:p w:rsidR="00BC473B" w:rsidRDefault="00D11BC1">
      <w:pPr>
        <w:pStyle w:val="normal"/>
        <w:spacing w:after="0" w:line="360" w:lineRule="auto"/>
        <w:ind w:firstLine="720"/>
        <w:jc w:val="both"/>
      </w:pPr>
      <w:r>
        <w:t xml:space="preserve">Перший етап, який зачіпає приблизно 1958-1983 рр., ознаменувався появою перших відеоігор, таких як </w:t>
      </w:r>
      <w:proofErr w:type="spellStart"/>
      <w:r>
        <w:t>Tennis</w:t>
      </w:r>
      <w:proofErr w:type="spellEnd"/>
      <w:r>
        <w:t xml:space="preserve"> </w:t>
      </w:r>
      <w:proofErr w:type="spellStart"/>
      <w:r>
        <w:t>for</w:t>
      </w:r>
      <w:proofErr w:type="spellEnd"/>
      <w:r>
        <w:t xml:space="preserve"> </w:t>
      </w:r>
      <w:proofErr w:type="spellStart"/>
      <w:r>
        <w:t>Two</w:t>
      </w:r>
      <w:proofErr w:type="spellEnd"/>
      <w:r>
        <w:t xml:space="preserve"> (1958) та </w:t>
      </w:r>
      <w:proofErr w:type="spellStart"/>
      <w:r>
        <w:t>Spacewar</w:t>
      </w:r>
      <w:proofErr w:type="spellEnd"/>
      <w:r>
        <w:t xml:space="preserve">! (1961), вони виникли як побічні технологічні продукти у вузькоспеціалізованих середовищах і не мали комерційного спрямування, </w:t>
      </w:r>
      <w:proofErr w:type="spellStart"/>
      <w:r>
        <w:t>бувши</w:t>
      </w:r>
      <w:proofErr w:type="spellEnd"/>
      <w:r>
        <w:t xml:space="preserve"> до цього ще й розрахованими переважно на двох гравців. А саме комерціалізація відеоігор  розпочалася вже у 1972 році із заснуванням компанії </w:t>
      </w:r>
      <w:proofErr w:type="spellStart"/>
      <w:r>
        <w:t>Atari</w:t>
      </w:r>
      <w:proofErr w:type="spellEnd"/>
      <w:r>
        <w:t xml:space="preserve">. Її перша гра, </w:t>
      </w:r>
      <w:proofErr w:type="spellStart"/>
      <w:r>
        <w:t>Pong</w:t>
      </w:r>
      <w:proofErr w:type="spellEnd"/>
      <w:r>
        <w:t xml:space="preserve">, набула широкої популярності завдяки розповсюдженню через </w:t>
      </w:r>
      <w:proofErr w:type="spellStart"/>
      <w:r>
        <w:t>аркадні</w:t>
      </w:r>
      <w:proofErr w:type="spellEnd"/>
      <w:r>
        <w:t xml:space="preserve"> ігрові автомати у громадських місцях, спочатку в Японії, а потім і США, продемонструвавши комерційні перспективи нового медіа. Успіх подальших, </w:t>
      </w:r>
      <w:r>
        <w:lastRenderedPageBreak/>
        <w:t xml:space="preserve">так званих «аркад», зокрема </w:t>
      </w:r>
      <w:proofErr w:type="spellStart"/>
      <w:r>
        <w:t>Space</w:t>
      </w:r>
      <w:proofErr w:type="spellEnd"/>
      <w:r>
        <w:t xml:space="preserve"> </w:t>
      </w:r>
      <w:proofErr w:type="spellStart"/>
      <w:r>
        <w:t>Invaders</w:t>
      </w:r>
      <w:proofErr w:type="spellEnd"/>
      <w:r>
        <w:t xml:space="preserve"> (1978) та особливо Pac-Man (1980), навколо якого вперше сформувалася </w:t>
      </w:r>
      <w:proofErr w:type="spellStart"/>
      <w:r>
        <w:t>попкультурна</w:t>
      </w:r>
      <w:proofErr w:type="spellEnd"/>
      <w:r>
        <w:t xml:space="preserve"> індустрія, закріпив відеоігри як елемент публічного дозвілля. Крім того, паралельно з аркадами, з 1972 року почали з'являтися домашні ігрові приставки, що підключалися до телевізора, першою з яких стала </w:t>
      </w:r>
      <w:proofErr w:type="spellStart"/>
      <w:r>
        <w:t>Magnavox</w:t>
      </w:r>
      <w:proofErr w:type="spellEnd"/>
      <w:r>
        <w:t xml:space="preserve"> </w:t>
      </w:r>
      <w:proofErr w:type="spellStart"/>
      <w:r>
        <w:t>Odyssey</w:t>
      </w:r>
      <w:proofErr w:type="spellEnd"/>
      <w:r>
        <w:t xml:space="preserve">. Продажі цих перших консолей заклали основи індустрії, формуючи розуміння відеоігор як продукту масового виробництва та споживання в розважальних цілях. Революційним кроком став випуск у 1977 р., вже знайомої нам </w:t>
      </w:r>
      <w:proofErr w:type="spellStart"/>
      <w:r>
        <w:t>Atari</w:t>
      </w:r>
      <w:proofErr w:type="spellEnd"/>
      <w:r>
        <w:t xml:space="preserve"> 2600 із системою змінних картриджів, що перетворило консоль на універсальну ігрову платформу. Відсутність жорсткого контролю за випуском ігор для </w:t>
      </w:r>
      <w:proofErr w:type="spellStart"/>
      <w:r>
        <w:t>Atari</w:t>
      </w:r>
      <w:proofErr w:type="spellEnd"/>
      <w:r>
        <w:t xml:space="preserve"> 2600 призвела до появи багатьох сторонніх розробників, що, попри сприяння зростанню, заклало підґрунтя для подальшої кризи. Криза </w:t>
      </w:r>
      <w:proofErr w:type="spellStart"/>
      <w:r>
        <w:t>відеоігрової</w:t>
      </w:r>
      <w:proofErr w:type="spellEnd"/>
      <w:r>
        <w:t xml:space="preserve"> індустрії 1983 року в США була спричинена перенасиченням ринку низькоякісною продукцією та падінням якості ігор. Ринок скоротився майже у 30 разів [див.: 15, с.7], що на певний час дискредитувало відеоігри як стійкий культурний феномен.</w:t>
      </w:r>
    </w:p>
    <w:p w:rsidR="00BC473B" w:rsidRDefault="00D11BC1">
      <w:pPr>
        <w:pStyle w:val="normal"/>
        <w:spacing w:after="0" w:line="360" w:lineRule="auto"/>
        <w:ind w:firstLine="720"/>
        <w:jc w:val="both"/>
      </w:pPr>
      <w:r>
        <w:t xml:space="preserve">Другий етап історії відеоігор розпочався з відродження індустрії, лідером якого стала японська компанія </w:t>
      </w:r>
      <w:proofErr w:type="spellStart"/>
      <w:r>
        <w:t>Nintendo</w:t>
      </w:r>
      <w:proofErr w:type="spellEnd"/>
      <w:r>
        <w:t xml:space="preserve">. Її консоль </w:t>
      </w:r>
      <w:proofErr w:type="spellStart"/>
      <w:r>
        <w:t>Famicom</w:t>
      </w:r>
      <w:proofErr w:type="spellEnd"/>
      <w:r>
        <w:t xml:space="preserve"> (1983), випущена на Заході як </w:t>
      </w:r>
      <w:proofErr w:type="spellStart"/>
      <w:r>
        <w:t>Nintendo</w:t>
      </w:r>
      <w:proofErr w:type="spellEnd"/>
      <w:r>
        <w:t xml:space="preserve"> </w:t>
      </w:r>
      <w:proofErr w:type="spellStart"/>
      <w:r>
        <w:t>Entertainment</w:t>
      </w:r>
      <w:proofErr w:type="spellEnd"/>
      <w:r>
        <w:t xml:space="preserve"> </w:t>
      </w:r>
      <w:proofErr w:type="spellStart"/>
      <w:r>
        <w:t>System</w:t>
      </w:r>
      <w:proofErr w:type="spellEnd"/>
      <w:r>
        <w:t xml:space="preserve"> (NES, 1985), мала величезний успіх (понад 60 </w:t>
      </w:r>
      <w:proofErr w:type="spellStart"/>
      <w:r>
        <w:t>млн</w:t>
      </w:r>
      <w:proofErr w:type="spellEnd"/>
      <w:r>
        <w:t xml:space="preserve"> проданих копій) і набула статусу глобального культурного явища. Вирішальну роль у цьому відіграли якісні ігри, зокрема </w:t>
      </w:r>
      <w:proofErr w:type="spellStart"/>
      <w:r>
        <w:t>Super</w:t>
      </w:r>
      <w:proofErr w:type="spellEnd"/>
      <w:r>
        <w:t xml:space="preserve"> </w:t>
      </w:r>
      <w:proofErr w:type="spellStart"/>
      <w:r>
        <w:t>Mario</w:t>
      </w:r>
      <w:proofErr w:type="spellEnd"/>
      <w:r>
        <w:t xml:space="preserve"> </w:t>
      </w:r>
      <w:proofErr w:type="spellStart"/>
      <w:r>
        <w:t>Bros</w:t>
      </w:r>
      <w:proofErr w:type="spellEnd"/>
      <w:r>
        <w:t>., яка стала культурною іконою та запровадила важливі інновації [див.: 17, с.170].</w:t>
      </w:r>
    </w:p>
    <w:p w:rsidR="00BC473B" w:rsidRDefault="00D11BC1">
      <w:pPr>
        <w:pStyle w:val="normal"/>
        <w:spacing w:after="0" w:line="360" w:lineRule="auto"/>
        <w:ind w:firstLine="720"/>
        <w:jc w:val="both"/>
      </w:pPr>
      <w:r>
        <w:t xml:space="preserve">Наприкінці 1980-х конкуренцію </w:t>
      </w:r>
      <w:proofErr w:type="spellStart"/>
      <w:r>
        <w:t>Nintendo</w:t>
      </w:r>
      <w:proofErr w:type="spellEnd"/>
      <w:r>
        <w:t xml:space="preserve"> склала </w:t>
      </w:r>
      <w:proofErr w:type="spellStart"/>
      <w:r>
        <w:t>Sega</w:t>
      </w:r>
      <w:proofErr w:type="spellEnd"/>
      <w:r>
        <w:t xml:space="preserve"> зі своєю технічно досконалішою консоллю </w:t>
      </w:r>
      <w:proofErr w:type="spellStart"/>
      <w:r>
        <w:t>Mega</w:t>
      </w:r>
      <w:proofErr w:type="spellEnd"/>
      <w:r>
        <w:t xml:space="preserve"> </w:t>
      </w:r>
      <w:proofErr w:type="spellStart"/>
      <w:r>
        <w:t>Drive</w:t>
      </w:r>
      <w:proofErr w:type="spellEnd"/>
      <w:r>
        <w:t xml:space="preserve"> (1988), що спричинило «першу війну консолей» проти NES, а згодом SNES (1990). Це протистояння сприяло розширенню ринку (сукупні продажі SNES та </w:t>
      </w:r>
      <w:proofErr w:type="spellStart"/>
      <w:r>
        <w:t>Mega</w:t>
      </w:r>
      <w:proofErr w:type="spellEnd"/>
      <w:r>
        <w:t xml:space="preserve"> </w:t>
      </w:r>
      <w:proofErr w:type="spellStart"/>
      <w:r>
        <w:t>Drive</w:t>
      </w:r>
      <w:proofErr w:type="spellEnd"/>
      <w:r>
        <w:t xml:space="preserve"> становили близько 100 </w:t>
      </w:r>
      <w:proofErr w:type="spellStart"/>
      <w:r>
        <w:t>млн</w:t>
      </w:r>
      <w:proofErr w:type="spellEnd"/>
      <w:r>
        <w:t xml:space="preserve"> одиниць) [див.: 18, с.11-12] та формуванню соціально-вікового </w:t>
      </w:r>
      <w:proofErr w:type="spellStart"/>
      <w:r>
        <w:t>позиціювання</w:t>
      </w:r>
      <w:proofErr w:type="spellEnd"/>
      <w:r>
        <w:t xml:space="preserve"> брендів. У цей період також поширюється практика створення ігор за мотивами фільмів, формуючи поки що односпрямовану взаємодію між </w:t>
      </w:r>
      <w:r>
        <w:lastRenderedPageBreak/>
        <w:t xml:space="preserve">медіа [див.: 13, с.26-28]. Паралельно розвивався </w:t>
      </w:r>
      <w:proofErr w:type="spellStart"/>
      <w:r>
        <w:t>геймінг</w:t>
      </w:r>
      <w:proofErr w:type="spellEnd"/>
      <w:r>
        <w:t xml:space="preserve"> на персональних комп'ютерах (ПК). Попри початкові обмеження, з кінця 80-х на ПК формуються специфічні жанри, що вимагали меншої динаміки та вважалися більш «інтелектуальними»: </w:t>
      </w:r>
      <w:proofErr w:type="spellStart"/>
      <w:r>
        <w:t>квести</w:t>
      </w:r>
      <w:proofErr w:type="spellEnd"/>
      <w:r>
        <w:t xml:space="preserve">, пригодницькі ігри та стратегії. Знаковими стали стратегії </w:t>
      </w:r>
      <w:proofErr w:type="spellStart"/>
      <w:r>
        <w:t>Sid</w:t>
      </w:r>
      <w:proofErr w:type="spellEnd"/>
      <w:r>
        <w:t xml:space="preserve"> </w:t>
      </w:r>
      <w:proofErr w:type="spellStart"/>
      <w:r>
        <w:t>Meier’s</w:t>
      </w:r>
      <w:proofErr w:type="spellEnd"/>
      <w:r>
        <w:t xml:space="preserve"> </w:t>
      </w:r>
      <w:proofErr w:type="spellStart"/>
      <w:r>
        <w:t>Civilization</w:t>
      </w:r>
      <w:proofErr w:type="spellEnd"/>
      <w:r>
        <w:t xml:space="preserve"> (1991) та </w:t>
      </w:r>
      <w:proofErr w:type="spellStart"/>
      <w:r>
        <w:t>Dune</w:t>
      </w:r>
      <w:proofErr w:type="spellEnd"/>
      <w:r>
        <w:t xml:space="preserve"> II (1992). Поворотним моментом для ПК як ігрової платформи став 1993 рік з виходом динамічної гри, у жанрі «</w:t>
      </w:r>
      <w:proofErr w:type="spellStart"/>
      <w:r>
        <w:t>шутер</w:t>
      </w:r>
      <w:proofErr w:type="spellEnd"/>
      <w:r>
        <w:t xml:space="preserve">» від першої особи </w:t>
      </w:r>
      <w:proofErr w:type="spellStart"/>
      <w:r>
        <w:t>Doom</w:t>
      </w:r>
      <w:proofErr w:type="spellEnd"/>
      <w:r>
        <w:t xml:space="preserve">, який завдяки революційній 3D-графіці та ігровому процесу започаткував «тривимірну революцію». </w:t>
      </w:r>
    </w:p>
    <w:p w:rsidR="00BC473B" w:rsidRDefault="00D11BC1">
      <w:pPr>
        <w:pStyle w:val="normal"/>
        <w:spacing w:after="0" w:line="360" w:lineRule="auto"/>
        <w:ind w:firstLine="720"/>
        <w:jc w:val="both"/>
      </w:pPr>
      <w:r>
        <w:t xml:space="preserve">На початку 1990-х зростання популярності та натуралізму в іграх (зокрема, </w:t>
      </w:r>
      <w:proofErr w:type="spellStart"/>
      <w:r>
        <w:t>Mortal</w:t>
      </w:r>
      <w:proofErr w:type="spellEnd"/>
      <w:r>
        <w:t xml:space="preserve"> </w:t>
      </w:r>
      <w:proofErr w:type="spellStart"/>
      <w:r>
        <w:t>Kombat</w:t>
      </w:r>
      <w:proofErr w:type="spellEnd"/>
      <w:r>
        <w:t xml:space="preserve">, 1992) спричинило публічні дискусії про насильство та слухання у Конгресі США. 1994 році в результаті цього була створена система вікових рейтингів </w:t>
      </w:r>
      <w:proofErr w:type="spellStart"/>
      <w:r>
        <w:t>Entertainment</w:t>
      </w:r>
      <w:proofErr w:type="spellEnd"/>
      <w:r>
        <w:t xml:space="preserve"> </w:t>
      </w:r>
      <w:proofErr w:type="spellStart"/>
      <w:r>
        <w:t>Software</w:t>
      </w:r>
      <w:proofErr w:type="spellEnd"/>
      <w:r>
        <w:t xml:space="preserve"> </w:t>
      </w:r>
      <w:proofErr w:type="spellStart"/>
      <w:r>
        <w:t>Rating</w:t>
      </w:r>
      <w:proofErr w:type="spellEnd"/>
      <w:r>
        <w:t xml:space="preserve"> </w:t>
      </w:r>
      <w:proofErr w:type="spellStart"/>
      <w:r>
        <w:t>Board</w:t>
      </w:r>
      <w:proofErr w:type="spellEnd"/>
      <w:r>
        <w:t xml:space="preserve"> (ESRB). Ця подія відіграла ключову роль у легітимізації відеоігор у суспільстві та встановленні стандартів регуляції контенту. Третій етап, що розпочався умовно в 1994-1995 рр. і триває донині, характеризується значним технологічним стрибком. Якісне збільшення обчислювальних потужностей призвело до принципового покращення візуального складника, підвищення </w:t>
      </w:r>
      <w:proofErr w:type="spellStart"/>
      <w:r>
        <w:t>інтерактивності</w:t>
      </w:r>
      <w:proofErr w:type="spellEnd"/>
      <w:r>
        <w:t xml:space="preserve"> віртуального світу та ускладнення </w:t>
      </w:r>
      <w:proofErr w:type="spellStart"/>
      <w:r>
        <w:t>відеоігрових</w:t>
      </w:r>
      <w:proofErr w:type="spellEnd"/>
      <w:r>
        <w:t xml:space="preserve"> </w:t>
      </w:r>
      <w:proofErr w:type="spellStart"/>
      <w:r>
        <w:t>наративів</w:t>
      </w:r>
      <w:proofErr w:type="spellEnd"/>
      <w:r>
        <w:t xml:space="preserve"> з активним використанням кінематографічних прийомів. У цей період також </w:t>
      </w:r>
      <w:proofErr w:type="spellStart"/>
      <w:r>
        <w:t>базово</w:t>
      </w:r>
      <w:proofErr w:type="spellEnd"/>
      <w:r>
        <w:t xml:space="preserve"> сформувалися основні жанри відеоігор. На корпоративному рівні індустрія зазнала серйозного </w:t>
      </w:r>
      <w:proofErr w:type="spellStart"/>
      <w:r>
        <w:t>переформатування</w:t>
      </w:r>
      <w:proofErr w:type="spellEnd"/>
      <w:r>
        <w:t xml:space="preserve">. У цей самий період на ринок відеоігор виходить компанія </w:t>
      </w:r>
      <w:proofErr w:type="spellStart"/>
      <w:r>
        <w:t>Sony</w:t>
      </w:r>
      <w:proofErr w:type="spellEnd"/>
      <w:r>
        <w:t xml:space="preserve"> з приставкою </w:t>
      </w:r>
      <w:proofErr w:type="spellStart"/>
      <w:r>
        <w:t>PlayStation</w:t>
      </w:r>
      <w:proofErr w:type="spellEnd"/>
      <w:r>
        <w:t xml:space="preserve">, яка стрімко набирає популярність. У 2001 році до ринку долучається Microsoft з консоллю Xbox. </w:t>
      </w:r>
      <w:proofErr w:type="spellStart"/>
      <w:r>
        <w:t>Sega</w:t>
      </w:r>
      <w:proofErr w:type="spellEnd"/>
      <w:r>
        <w:t xml:space="preserve">, не витримавши конкуренції, припиняє виробництво приставок, зосередившись на контенті для них. Таким чином складається «велика трійка» власників основних домашніх ігрових консолей: </w:t>
      </w:r>
      <w:proofErr w:type="spellStart"/>
      <w:r>
        <w:t>Nintendo</w:t>
      </w:r>
      <w:proofErr w:type="spellEnd"/>
      <w:r>
        <w:t xml:space="preserve">, </w:t>
      </w:r>
      <w:proofErr w:type="spellStart"/>
      <w:r>
        <w:t>Sony</w:t>
      </w:r>
      <w:proofErr w:type="spellEnd"/>
      <w:r>
        <w:t xml:space="preserve"> і Microsoft. Серія </w:t>
      </w:r>
      <w:proofErr w:type="spellStart"/>
      <w:r>
        <w:t>PlayStation</w:t>
      </w:r>
      <w:proofErr w:type="spellEnd"/>
      <w:r>
        <w:t xml:space="preserve"> від </w:t>
      </w:r>
      <w:proofErr w:type="spellStart"/>
      <w:r>
        <w:t>Sony</w:t>
      </w:r>
      <w:proofErr w:type="spellEnd"/>
      <w:r>
        <w:t xml:space="preserve"> досягла колосального успіху, ставши новим феноменом масової культури й основним джерелом прибутку для компанії. Розвиток консолей «великої трійки» йшов різними шляхами: </w:t>
      </w:r>
      <w:proofErr w:type="spellStart"/>
      <w:r>
        <w:t>Sony</w:t>
      </w:r>
      <w:proofErr w:type="spellEnd"/>
      <w:r>
        <w:t xml:space="preserve"> і Microsoft переважно дотримувалися традиційної </w:t>
      </w:r>
      <w:r>
        <w:lastRenderedPageBreak/>
        <w:t xml:space="preserve">схеми нарощування технологічної потужності, тоді як </w:t>
      </w:r>
      <w:proofErr w:type="spellStart"/>
      <w:r>
        <w:t>Nintendo</w:t>
      </w:r>
      <w:proofErr w:type="spellEnd"/>
      <w:r>
        <w:t xml:space="preserve"> обрала інноваційний підхід, заснований на нових ігрових механіках. </w:t>
      </w:r>
      <w:proofErr w:type="spellStart"/>
      <w:r>
        <w:t>Nintendo</w:t>
      </w:r>
      <w:proofErr w:type="spellEnd"/>
      <w:r>
        <w:t xml:space="preserve"> </w:t>
      </w:r>
      <w:proofErr w:type="spellStart"/>
      <w:r>
        <w:t>Wii</w:t>
      </w:r>
      <w:proofErr w:type="spellEnd"/>
      <w:r>
        <w:t xml:space="preserve"> запропонувала «нову філософію», орієнтовану на розширення авдиторії за </w:t>
      </w:r>
      <w:proofErr w:type="spellStart"/>
      <w:r>
        <w:t>домомогою</w:t>
      </w:r>
      <w:proofErr w:type="spellEnd"/>
      <w:r>
        <w:t xml:space="preserve"> казуальних ігор та сенсорного розпізнавання рухів. Це сприяло залученню широких мас, хоча ступінь цієї </w:t>
      </w:r>
      <w:proofErr w:type="spellStart"/>
      <w:r>
        <w:t>залученості</w:t>
      </w:r>
      <w:proofErr w:type="spellEnd"/>
      <w:r>
        <w:t xml:space="preserve"> часто був поверхневим, а вплив спрощення на глибину ігрового дискурсу оцінюється неоднозначно.</w:t>
      </w:r>
    </w:p>
    <w:p w:rsidR="00BC473B" w:rsidRDefault="00D11BC1">
      <w:pPr>
        <w:pStyle w:val="normal"/>
        <w:spacing w:after="0" w:line="360" w:lineRule="auto"/>
        <w:ind w:firstLine="720"/>
        <w:jc w:val="both"/>
      </w:pPr>
      <w:r>
        <w:t xml:space="preserve">Вирішальний внесок у </w:t>
      </w:r>
      <w:proofErr w:type="spellStart"/>
      <w:r>
        <w:t>масовізацію</w:t>
      </w:r>
      <w:proofErr w:type="spellEnd"/>
      <w:r>
        <w:t xml:space="preserve"> мобільного </w:t>
      </w:r>
      <w:proofErr w:type="spellStart"/>
      <w:r>
        <w:t>геймінгу</w:t>
      </w:r>
      <w:proofErr w:type="spellEnd"/>
      <w:r>
        <w:t xml:space="preserve"> зробили </w:t>
      </w:r>
      <w:proofErr w:type="spellStart"/>
      <w:r>
        <w:t>смартфони</w:t>
      </w:r>
      <w:proofErr w:type="spellEnd"/>
      <w:r>
        <w:t xml:space="preserve">, зокрема </w:t>
      </w:r>
      <w:proofErr w:type="spellStart"/>
      <w:r>
        <w:t>iPhone</w:t>
      </w:r>
      <w:proofErr w:type="spellEnd"/>
      <w:r>
        <w:t xml:space="preserve"> у 2007 році, який запровадив стандарт сенсорної системи multi-</w:t>
      </w:r>
      <w:proofErr w:type="spellStart"/>
      <w:r>
        <w:t>touch</w:t>
      </w:r>
      <w:proofErr w:type="spellEnd"/>
      <w:r>
        <w:t xml:space="preserve">. Масове поширення </w:t>
      </w:r>
      <w:proofErr w:type="spellStart"/>
      <w:r>
        <w:t>смартфонів</w:t>
      </w:r>
      <w:proofErr w:type="spellEnd"/>
      <w:r>
        <w:t xml:space="preserve"> як ігрових платформ призвело до розповсюдження мобільних ігор, які переважно є казуальними, розрахованими на короткі сесії, і сьогодні займають близько половини всього ринку відеоігор, створюючи принципову роздвоєність простору на казуальний та умовно «складний» сегменти. Іншою знаковою інновацією став </w:t>
      </w:r>
      <w:proofErr w:type="spellStart"/>
      <w:r>
        <w:t>інтернет</w:t>
      </w:r>
      <w:proofErr w:type="spellEnd"/>
      <w:r>
        <w:t xml:space="preserve">, який фактично розділив відеоігри на </w:t>
      </w:r>
      <w:proofErr w:type="spellStart"/>
      <w:r>
        <w:t>однокористувацькі</w:t>
      </w:r>
      <w:proofErr w:type="spellEnd"/>
      <w:r>
        <w:t xml:space="preserve"> та багатокористувацькі (</w:t>
      </w:r>
      <w:proofErr w:type="spellStart"/>
      <w:r>
        <w:t>мультиплеєрні</w:t>
      </w:r>
      <w:proofErr w:type="spellEnd"/>
      <w:r>
        <w:t xml:space="preserve">). Мережевий </w:t>
      </w:r>
      <w:proofErr w:type="spellStart"/>
      <w:r>
        <w:t>мультиплеєрний</w:t>
      </w:r>
      <w:proofErr w:type="spellEnd"/>
      <w:r>
        <w:t xml:space="preserve"> ігровий процес почав з'являтися наприкінці 90-х (наприклад, </w:t>
      </w:r>
      <w:proofErr w:type="spellStart"/>
      <w:r>
        <w:t>Quake</w:t>
      </w:r>
      <w:proofErr w:type="spellEnd"/>
      <w:r>
        <w:t xml:space="preserve"> III </w:t>
      </w:r>
      <w:proofErr w:type="spellStart"/>
      <w:r>
        <w:t>Arena</w:t>
      </w:r>
      <w:proofErr w:type="spellEnd"/>
      <w:r>
        <w:t xml:space="preserve">, </w:t>
      </w:r>
      <w:proofErr w:type="spellStart"/>
      <w:r>
        <w:t>Unreal</w:t>
      </w:r>
      <w:proofErr w:type="spellEnd"/>
      <w:r>
        <w:t xml:space="preserve"> </w:t>
      </w:r>
      <w:proofErr w:type="spellStart"/>
      <w:r>
        <w:t>Tournament</w:t>
      </w:r>
      <w:proofErr w:type="spellEnd"/>
      <w:r>
        <w:t xml:space="preserve"> у 1999 р.) і набув широкого розповсюдження у 2000-х з такими іграми, як Counter-Strike, </w:t>
      </w:r>
      <w:proofErr w:type="spellStart"/>
      <w:r>
        <w:t>World</w:t>
      </w:r>
      <w:proofErr w:type="spellEnd"/>
      <w:r>
        <w:t xml:space="preserve"> </w:t>
      </w:r>
      <w:proofErr w:type="spellStart"/>
      <w:r>
        <w:t>of</w:t>
      </w:r>
      <w:proofErr w:type="spellEnd"/>
      <w:r>
        <w:t xml:space="preserve"> </w:t>
      </w:r>
      <w:proofErr w:type="spellStart"/>
      <w:r>
        <w:t>Warcraft</w:t>
      </w:r>
      <w:proofErr w:type="spellEnd"/>
      <w:r>
        <w:t xml:space="preserve">, </w:t>
      </w:r>
      <w:proofErr w:type="spellStart"/>
      <w:r>
        <w:t>World</w:t>
      </w:r>
      <w:proofErr w:type="spellEnd"/>
      <w:r>
        <w:t xml:space="preserve"> </w:t>
      </w:r>
      <w:proofErr w:type="spellStart"/>
      <w:r>
        <w:t>of</w:t>
      </w:r>
      <w:proofErr w:type="spellEnd"/>
      <w:r>
        <w:t xml:space="preserve"> </w:t>
      </w:r>
      <w:proofErr w:type="spellStart"/>
      <w:r>
        <w:t>Tanks</w:t>
      </w:r>
      <w:proofErr w:type="spellEnd"/>
      <w:r>
        <w:t xml:space="preserve"> тощо. Популярність багатокористувацьких ігор серед розробників та видавців обумовлена їхньою комерційною привабливістю, часто пов'язаною з агресивними моделями монетизації. Це призводить до трансформації механік ігрового процесу та формату </w:t>
      </w:r>
      <w:proofErr w:type="spellStart"/>
      <w:r>
        <w:t>наративу</w:t>
      </w:r>
      <w:proofErr w:type="spellEnd"/>
      <w:r>
        <w:t xml:space="preserve">, акцентуючи на динаміці, </w:t>
      </w:r>
      <w:proofErr w:type="spellStart"/>
      <w:r>
        <w:t>сесійності</w:t>
      </w:r>
      <w:proofErr w:type="spellEnd"/>
      <w:r>
        <w:t xml:space="preserve"> та соціальній взаємодії. Розвиток </w:t>
      </w:r>
      <w:proofErr w:type="spellStart"/>
      <w:r>
        <w:t>мультиплеєра</w:t>
      </w:r>
      <w:proofErr w:type="spellEnd"/>
      <w:r>
        <w:t xml:space="preserve"> також породив феномен </w:t>
      </w:r>
      <w:proofErr w:type="spellStart"/>
      <w:r>
        <w:t>кіберспорту</w:t>
      </w:r>
      <w:proofErr w:type="spellEnd"/>
      <w:r>
        <w:t xml:space="preserve"> та таку практику, як «</w:t>
      </w:r>
      <w:proofErr w:type="spellStart"/>
      <w:r>
        <w:t>летсплей</w:t>
      </w:r>
      <w:proofErr w:type="spellEnd"/>
      <w:r>
        <w:t xml:space="preserve">» – </w:t>
      </w:r>
      <w:proofErr w:type="spellStart"/>
      <w:r>
        <w:t>відеотрансляція</w:t>
      </w:r>
      <w:proofErr w:type="spellEnd"/>
      <w:r>
        <w:t xml:space="preserve"> проходження гри з коментарями, що стала окремою формою </w:t>
      </w:r>
      <w:proofErr w:type="spellStart"/>
      <w:r>
        <w:t>відеоігрової</w:t>
      </w:r>
      <w:proofErr w:type="spellEnd"/>
      <w:r>
        <w:t xml:space="preserve"> практики [див.: 14, с.216-217].</w:t>
      </w:r>
    </w:p>
    <w:p w:rsidR="00BC473B" w:rsidRDefault="00D11BC1">
      <w:pPr>
        <w:pStyle w:val="normal"/>
        <w:spacing w:after="0" w:line="360" w:lineRule="auto"/>
        <w:ind w:firstLine="720"/>
        <w:jc w:val="both"/>
      </w:pPr>
      <w:r>
        <w:t xml:space="preserve">Ще однією тенденцією сучасного етапу стала практика </w:t>
      </w:r>
      <w:proofErr w:type="spellStart"/>
      <w:r>
        <w:t>кіноекранізацій</w:t>
      </w:r>
      <w:proofErr w:type="spellEnd"/>
      <w:r>
        <w:t xml:space="preserve"> відеоігор. Якщо раніше ігри часто базувалися на відомих фільмах, то з середини 90-х з'являється новий феномен екранізацій ігор у кіно, першими </w:t>
      </w:r>
      <w:proofErr w:type="spellStart"/>
      <w:r>
        <w:t>високобюджетними</w:t>
      </w:r>
      <w:proofErr w:type="spellEnd"/>
      <w:r>
        <w:t xml:space="preserve"> прикладами яких стали фільми за мотивами </w:t>
      </w:r>
      <w:proofErr w:type="spellStart"/>
      <w:r>
        <w:t>Super</w:t>
      </w:r>
      <w:proofErr w:type="spellEnd"/>
      <w:r>
        <w:t xml:space="preserve"> </w:t>
      </w:r>
      <w:proofErr w:type="spellStart"/>
      <w:r>
        <w:t>Mario</w:t>
      </w:r>
      <w:proofErr w:type="spellEnd"/>
      <w:r>
        <w:t xml:space="preserve"> </w:t>
      </w:r>
      <w:proofErr w:type="spellStart"/>
      <w:r>
        <w:lastRenderedPageBreak/>
        <w:t>Bros</w:t>
      </w:r>
      <w:proofErr w:type="spellEnd"/>
      <w:r>
        <w:t xml:space="preserve"> (1993) та </w:t>
      </w:r>
      <w:proofErr w:type="spellStart"/>
      <w:r>
        <w:t>Street</w:t>
      </w:r>
      <w:proofErr w:type="spellEnd"/>
      <w:r>
        <w:t xml:space="preserve"> </w:t>
      </w:r>
      <w:proofErr w:type="spellStart"/>
      <w:r>
        <w:t>Fighter</w:t>
      </w:r>
      <w:proofErr w:type="spellEnd"/>
      <w:r>
        <w:t xml:space="preserve"> (1994). До 2021 року вже понад шістдесят відеоігор отримали свої </w:t>
      </w:r>
      <w:proofErr w:type="spellStart"/>
      <w:r>
        <w:t>кіноадаптації</w:t>
      </w:r>
      <w:proofErr w:type="spellEnd"/>
      <w:r>
        <w:t xml:space="preserve">, деякі з яких стали серіями. Знаковим для індустрії став 2015 рік, коли за сукупним оборотом коштів вона обігнала кінематограф, підтвердивши свій статус одного з найбільших </w:t>
      </w:r>
      <w:proofErr w:type="spellStart"/>
      <w:r>
        <w:t>ІТ-ринків</w:t>
      </w:r>
      <w:proofErr w:type="spellEnd"/>
      <w:r>
        <w:t xml:space="preserve"> у світі, що динамічно розвиваються. </w:t>
      </w:r>
    </w:p>
    <w:p w:rsidR="00BC473B" w:rsidRDefault="00BC473B">
      <w:pPr>
        <w:pStyle w:val="normal"/>
        <w:spacing w:after="0" w:line="360" w:lineRule="auto"/>
        <w:ind w:firstLine="720"/>
        <w:jc w:val="center"/>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5" w:name="_7tob17opqxbh" w:colFirst="0" w:colLast="0"/>
      <w:bookmarkEnd w:id="5"/>
      <w:r>
        <w:rPr>
          <w:b/>
          <w:color w:val="000000"/>
        </w:rPr>
        <w:t>1.2 Відеоігри у фокусі наукових досліджень</w:t>
      </w:r>
    </w:p>
    <w:p w:rsidR="00BC473B" w:rsidRDefault="00D11BC1">
      <w:pPr>
        <w:pStyle w:val="normal"/>
        <w:spacing w:after="0" w:line="360" w:lineRule="auto"/>
        <w:ind w:firstLine="720"/>
        <w:jc w:val="both"/>
      </w:pPr>
      <w:r>
        <w:t xml:space="preserve">Сьогодні відеоігри все частіше стають частиною наукового обговорення, привертаючи увагу не лише технологічних, а й гуманітарних наук. «Існує три основних підходи до вивчення відеоігор: підхід із боку суспільних наук &lt;...&gt;; гуманітарний підхід &lt;...&gt;; інженерний підхід...» [11, с.28]. У сфері інформаційних технологій це питання розглядається найглибше: у добу </w:t>
      </w:r>
      <w:proofErr w:type="spellStart"/>
      <w:r>
        <w:t>цифровізації</w:t>
      </w:r>
      <w:proofErr w:type="spellEnd"/>
      <w:r>
        <w:t>, відеоігри сприймаються не тільки як засіб розваги, а як складний, багатокомпонентний об'єкт, що заслуговує на глибоке наукове вивчення. Особливий інтерес у контексті інформаційних технологій викликають технічні аспекти їх розробки та функціонування, які закладають основу для подальших міждисциплінарних досліджень.</w:t>
      </w:r>
    </w:p>
    <w:p w:rsidR="00BC473B" w:rsidRDefault="00D11BC1">
      <w:pPr>
        <w:pStyle w:val="normal"/>
        <w:spacing w:after="0" w:line="360" w:lineRule="auto"/>
        <w:ind w:firstLine="720"/>
        <w:jc w:val="both"/>
      </w:pPr>
      <w:r>
        <w:t xml:space="preserve">Технічна реалізація ігор, зокрема розробка спеціалізованих ігрових рушіїв, таких як </w:t>
      </w:r>
      <w:proofErr w:type="spellStart"/>
      <w:r>
        <w:t>Unreal</w:t>
      </w:r>
      <w:proofErr w:type="spellEnd"/>
      <w:r>
        <w:t xml:space="preserve"> </w:t>
      </w:r>
      <w:proofErr w:type="spellStart"/>
      <w:r>
        <w:t>Engine</w:t>
      </w:r>
      <w:proofErr w:type="spellEnd"/>
      <w:r>
        <w:t xml:space="preserve"> або </w:t>
      </w:r>
      <w:proofErr w:type="spellStart"/>
      <w:r>
        <w:t>Unity</w:t>
      </w:r>
      <w:proofErr w:type="spellEnd"/>
      <w:r>
        <w:t xml:space="preserve">, одна з ключових сфер наукового інтересу (між іншим, розробка ігор на рушії </w:t>
      </w:r>
      <w:proofErr w:type="spellStart"/>
      <w:r>
        <w:t>Unity</w:t>
      </w:r>
      <w:proofErr w:type="spellEnd"/>
      <w:r>
        <w:t xml:space="preserve"> дуже розповсюджена тема серед наукових робіт про відеоігри). Оскільки </w:t>
      </w:r>
      <w:proofErr w:type="spellStart"/>
      <w:r>
        <w:t>гейм-девелопмент</w:t>
      </w:r>
      <w:proofErr w:type="spellEnd"/>
      <w:r>
        <w:t xml:space="preserve"> став комерціалізованим полем, він потребує все більше вузько направлених спеціалістів галузі IT, тому питання створення та модернізації ігрових механік стають все більш актуальними.  Названі нами платформи не тільки спрощують процес створення ігрового контенту, але також відкривають нові можливості для впровадження інноваційних технологій, в тому числі штучного інтелекту, який відіграє наразі вирішальну роль у формуванні поведінки неігрових персонажів та адаптації ігрового процесу до дій користувача. До прикладу, динамічна система складності в серії ігор </w:t>
      </w:r>
      <w:proofErr w:type="spellStart"/>
      <w:r>
        <w:t>Dark</w:t>
      </w:r>
      <w:proofErr w:type="spellEnd"/>
      <w:r>
        <w:t xml:space="preserve"> </w:t>
      </w:r>
      <w:proofErr w:type="spellStart"/>
      <w:r>
        <w:t>Souls</w:t>
      </w:r>
      <w:proofErr w:type="spellEnd"/>
      <w:r>
        <w:t xml:space="preserve"> демонструє, як алгоритми </w:t>
      </w:r>
      <w:r>
        <w:lastRenderedPageBreak/>
        <w:t>машинного навчання можуть допомогти персоналізувати ігровий досвід, забезпечуючи оптимальний баланс між викликом і задоволенням. Значний обсяг досліджень у галузі IT присвячений  також технічній оптимізації ігрових систем. Зокрема, розробка ефективних мережевих протоколів для багатокористувацьких (</w:t>
      </w:r>
      <w:proofErr w:type="spellStart"/>
      <w:r>
        <w:t>мультиплеєрних</w:t>
      </w:r>
      <w:proofErr w:type="spellEnd"/>
      <w:r>
        <w:t xml:space="preserve">) ігор є критично важливою для забезпечення стабільного зв’язку між гравцями у режимі реального часу. Паралельно з цим зростає увага до питань </w:t>
      </w:r>
      <w:proofErr w:type="spellStart"/>
      <w:r>
        <w:t>кібербезпеки</w:t>
      </w:r>
      <w:proofErr w:type="spellEnd"/>
      <w:r>
        <w:t xml:space="preserve"> ігрових платформ, оскільки масова популярність </w:t>
      </w:r>
      <w:proofErr w:type="spellStart"/>
      <w:r>
        <w:t>онлайн-ігор</w:t>
      </w:r>
      <w:proofErr w:type="spellEnd"/>
      <w:r>
        <w:t xml:space="preserve"> робить їх привабливою мішенню для </w:t>
      </w:r>
      <w:proofErr w:type="spellStart"/>
      <w:r>
        <w:t>кібератак</w:t>
      </w:r>
      <w:proofErr w:type="spellEnd"/>
      <w:r>
        <w:t xml:space="preserve"> з метою отримання персональних, конфіденційних даних користувачів. Окремим науковим інтересом є методи </w:t>
      </w:r>
      <w:proofErr w:type="spellStart"/>
      <w:r>
        <w:t>͏аналізу</w:t>
      </w:r>
      <w:proofErr w:type="spellEnd"/>
      <w:r>
        <w:t xml:space="preserve"> даних поведінки гравців, які часто використовують у великих </w:t>
      </w:r>
      <w:proofErr w:type="spellStart"/>
      <w:r>
        <w:t>проєктах</w:t>
      </w:r>
      <w:proofErr w:type="spellEnd"/>
      <w:r>
        <w:t xml:space="preserve">. Аналіз даних про дії користувачів дає змогу розробникам ефективніше вдосконалювати ігрові механіки, оптимізувати інтерфейс та адаптувати контент. Це, своєю чергою, збільшує </w:t>
      </w:r>
      <w:proofErr w:type="spellStart"/>
      <w:r>
        <w:t>залученість</w:t>
      </w:r>
      <w:proofErr w:type="spellEnd"/>
      <w:r>
        <w:t xml:space="preserve"> авдиторії та допомагає коригувати маркетингові стратегії. Крім того, важливим шляхом наукових </w:t>
      </w:r>
      <w:proofErr w:type="spellStart"/>
      <w:r>
        <w:t>͏досліджень</w:t>
      </w:r>
      <w:proofErr w:type="spellEnd"/>
      <w:r>
        <w:t xml:space="preserve"> є також розвиток візуальних та звукових технологій, які значно </w:t>
      </w:r>
      <w:proofErr w:type="spellStart"/>
      <w:r>
        <w:t>͏впливають</w:t>
      </w:r>
      <w:proofErr w:type="spellEnd"/>
      <w:r>
        <w:t xml:space="preserve"> на </w:t>
      </w:r>
      <w:proofErr w:type="spellStart"/>
      <w:r>
        <w:t>імерсивність</w:t>
      </w:r>
      <w:proofErr w:type="spellEnd"/>
      <w:r>
        <w:t xml:space="preserve"> ігрового середовища. Використання захоплення руху дає можливість для створення реалістичної анімації персонажів. Водночас процедурна генерація відкриває </w:t>
      </w:r>
      <w:proofErr w:type="spellStart"/>
      <w:r>
        <w:t>шанси͏</w:t>
      </w:r>
      <w:proofErr w:type="spellEnd"/>
      <w:r>
        <w:t xml:space="preserve"> для створення </w:t>
      </w:r>
      <w:proofErr w:type="spellStart"/>
      <w:r>
        <w:t>майже͏</w:t>
      </w:r>
      <w:proofErr w:type="spellEnd"/>
      <w:r>
        <w:t xml:space="preserve"> нескінченних ігрових світів. І особливо важлива еволюція інтерактивних </w:t>
      </w:r>
      <w:proofErr w:type="spellStart"/>
      <w:r>
        <w:t>саундтреків</w:t>
      </w:r>
      <w:proofErr w:type="spellEnd"/>
      <w:r>
        <w:t xml:space="preserve"> які адаптуються до дій гравця й залежать від них як це показано в </w:t>
      </w:r>
      <w:proofErr w:type="spellStart"/>
      <w:r>
        <w:t>Hellblade</w:t>
      </w:r>
      <w:proofErr w:type="spellEnd"/>
      <w:r>
        <w:t xml:space="preserve"> </w:t>
      </w:r>
      <w:proofErr w:type="spellStart"/>
      <w:r>
        <w:t>Senua’s</w:t>
      </w:r>
      <w:proofErr w:type="spellEnd"/>
      <w:r>
        <w:t xml:space="preserve"> </w:t>
      </w:r>
      <w:proofErr w:type="spellStart"/>
      <w:r>
        <w:t>Sacrifice</w:t>
      </w:r>
      <w:proofErr w:type="spellEnd"/>
      <w:r>
        <w:t xml:space="preserve"> де музика та звуки стають частиною </w:t>
      </w:r>
      <w:proofErr w:type="spellStart"/>
      <w:r>
        <w:t>наративу</w:t>
      </w:r>
      <w:proofErr w:type="spellEnd"/>
      <w:r>
        <w:t xml:space="preserve">. Підвищення попиту на якість згаданих нами аспектів відеоігор напряму також впливає на розробку посиленої апаратури для персональних комп’ютерів, які наразі більшою мірою використовуються як раз для можливості споживати відеоігри. Нові технології для посилення програмного забезпечення та технічних характеристик таких частин ПК як </w:t>
      </w:r>
      <w:proofErr w:type="spellStart"/>
      <w:r>
        <w:t>відеокарта</w:t>
      </w:r>
      <w:proofErr w:type="spellEnd"/>
      <w:r>
        <w:t xml:space="preserve">, процесор та SSD зараз </w:t>
      </w:r>
      <w:proofErr w:type="spellStart"/>
      <w:r>
        <w:t>підлаштовують</w:t>
      </w:r>
      <w:proofErr w:type="spellEnd"/>
      <w:r>
        <w:t xml:space="preserve"> під потреби конкретних ігор.  </w:t>
      </w:r>
    </w:p>
    <w:p w:rsidR="00BC473B" w:rsidRDefault="00D11BC1">
      <w:pPr>
        <w:pStyle w:val="normal"/>
        <w:spacing w:after="0" w:line="360" w:lineRule="auto"/>
        <w:ind w:firstLine="720"/>
        <w:jc w:val="both"/>
      </w:pPr>
      <w:r>
        <w:lastRenderedPageBreak/>
        <w:t xml:space="preserve">«Дослідження відеоігор у контексті культурології не є винятком – науковці бачать у ній важливий елемент </w:t>
      </w:r>
      <w:proofErr w:type="spellStart"/>
      <w:r>
        <w:t>медіакультури</w:t>
      </w:r>
      <w:proofErr w:type="spellEnd"/>
      <w:r>
        <w:t xml:space="preserve">, унікальний інформаційно-комунікаційний засіб, знакову систему, але працюють з нею з використанням старого наукового апарату» [7, с.15]. У світлі гуманітарних досліджень, зокрема сфери культури, відеоігри здобули репутацію дещо </w:t>
      </w:r>
      <w:proofErr w:type="spellStart"/>
      <w:r>
        <w:t>контроверсійного</w:t>
      </w:r>
      <w:proofErr w:type="spellEnd"/>
      <w:r>
        <w:t xml:space="preserve"> явища. Відеоігри зараз становлять особливий науковий інтерес як багатогранний культурний феномен, що знаходиться на перетині мистецтва, комунікації та соціальних практик, але їхня суперечливість у науковому дискурсі походить із суттєвої розбіжності у трактуванні їхнього соціокультурного статусу – від сприйняття як маргінальної субкультури до визнання повноцінним мистецьким медіумом. Тому феномен відеоігор у культурному просторі характеризується парадоксальною двоїстістю: з одного боку, вони функціонують як потужний інструмент культурної дипломатії та транснаціонального обміну (яскравим прикладом є глобальний успіх </w:t>
      </w:r>
      <w:proofErr w:type="spellStart"/>
      <w:r>
        <w:t>проєктів</w:t>
      </w:r>
      <w:proofErr w:type="spellEnd"/>
      <w:r>
        <w:t xml:space="preserve">, заснованих на національних культурних кодах – серія </w:t>
      </w:r>
      <w:proofErr w:type="spellStart"/>
      <w:r>
        <w:t>The</w:t>
      </w:r>
      <w:proofErr w:type="spellEnd"/>
      <w:r>
        <w:t xml:space="preserve"> </w:t>
      </w:r>
      <w:proofErr w:type="spellStart"/>
      <w:r>
        <w:t>Witcher</w:t>
      </w:r>
      <w:proofErr w:type="spellEnd"/>
      <w:r>
        <w:t xml:space="preserve">, що популяризує слов'янський фольклор, або </w:t>
      </w:r>
      <w:proofErr w:type="spellStart"/>
      <w:r>
        <w:t>Ghost</w:t>
      </w:r>
      <w:proofErr w:type="spellEnd"/>
      <w:r>
        <w:t xml:space="preserve"> </w:t>
      </w:r>
      <w:proofErr w:type="spellStart"/>
      <w:r>
        <w:t>of</w:t>
      </w:r>
      <w:proofErr w:type="spellEnd"/>
      <w:r>
        <w:t xml:space="preserve"> </w:t>
      </w:r>
      <w:proofErr w:type="spellStart"/>
      <w:r>
        <w:t>Tsushima</w:t>
      </w:r>
      <w:proofErr w:type="spellEnd"/>
      <w:r>
        <w:t xml:space="preserve">, яка знайомить світову авдиторію з японською самурайською традицією). З іншого боку, у багатьох суспільствах ігрова культура </w:t>
      </w:r>
      <w:proofErr w:type="spellStart"/>
      <w:r>
        <w:t>стигматизується</w:t>
      </w:r>
      <w:proofErr w:type="spellEnd"/>
      <w:r>
        <w:t xml:space="preserve"> через асоціації з </w:t>
      </w:r>
      <w:proofErr w:type="spellStart"/>
      <w:r>
        <w:t>ейджизмом</w:t>
      </w:r>
      <w:proofErr w:type="spellEnd"/>
      <w:r>
        <w:t xml:space="preserve">, гендерними стереотипами та сприйняттям як «неповноцінного» виду дозвілля, ситуацію ускладнює зосередженість психологічних досліджень на проблемах залежності та можливого зростання рівня агресії у дітей, які грають у відеоігри. Популярність ігор з військовою тематикою й іноді основаних на реальних воєнних конфліктах (серії ігор Counter-Strike та </w:t>
      </w:r>
      <w:proofErr w:type="spellStart"/>
      <w:r>
        <w:t>Call</w:t>
      </w:r>
      <w:proofErr w:type="spellEnd"/>
      <w:r>
        <w:t xml:space="preserve"> </w:t>
      </w:r>
      <w:proofErr w:type="spellStart"/>
      <w:r>
        <w:t>of</w:t>
      </w:r>
      <w:proofErr w:type="spellEnd"/>
      <w:r>
        <w:t xml:space="preserve"> </w:t>
      </w:r>
      <w:proofErr w:type="spellStart"/>
      <w:r>
        <w:t>Duty</w:t>
      </w:r>
      <w:proofErr w:type="spellEnd"/>
      <w:r>
        <w:t xml:space="preserve">) звісно змушує турбуватися не тільки батьків, але й психологів та педагогів, що й стає основною причиною дискредитування позитивістського погляду на об’єкт нашого дослідження. </w:t>
      </w:r>
    </w:p>
    <w:p w:rsidR="00BC473B" w:rsidRDefault="00D11BC1">
      <w:pPr>
        <w:pStyle w:val="normal"/>
        <w:spacing w:after="0" w:line="360" w:lineRule="auto"/>
        <w:ind w:firstLine="720"/>
        <w:jc w:val="both"/>
      </w:pPr>
      <w:r>
        <w:t xml:space="preserve">Не дивлячись на очевидну неузгодженість даного питання, все одно неможливо ігнорувати факт входження тематики відеоігор в педагогічні дослідження й навіть практику: ігрові технології все більше інтегруються у </w:t>
      </w:r>
      <w:r>
        <w:lastRenderedPageBreak/>
        <w:t xml:space="preserve">навчальний процес усіх вікових груп, починаючи з дошкільної групи й закінчуючи спеціалізованою вищою освітою, де основним пріоритетом стоїть здобуття релевантних практичних навичок студентами. Як демонструють сучасні дослідження,  </w:t>
      </w:r>
      <w:proofErr w:type="spellStart"/>
      <w:r>
        <w:t>гейміфікація</w:t>
      </w:r>
      <w:proofErr w:type="spellEnd"/>
      <w:r>
        <w:t xml:space="preserve"> навчального процесу не є простим трендом, а становить методично обґрунтований підхід, що ґрунтується на когнітивній психології та теорії мотивації. На дошкільному та початковому рівнях освіти ігрові технології реалізуються через спеціалізовані розвивальні платформи, такі як </w:t>
      </w:r>
      <w:proofErr w:type="spellStart"/>
      <w:r>
        <w:t>ABCmouse</w:t>
      </w:r>
      <w:proofErr w:type="spellEnd"/>
      <w:r>
        <w:t xml:space="preserve"> або </w:t>
      </w:r>
      <w:proofErr w:type="spellStart"/>
      <w:r>
        <w:t>Kodable</w:t>
      </w:r>
      <w:proofErr w:type="spellEnd"/>
      <w:r>
        <w:t xml:space="preserve">, які поєднують основи грамоти, математики та логічного мислення з елементами ігрового процесу. У середній та старшій школі ігрові підходи набувають більш спеціалізованого характеру. Серйозні ігрові продукти типу </w:t>
      </w:r>
      <w:proofErr w:type="spellStart"/>
      <w:r>
        <w:t>Minecraft</w:t>
      </w:r>
      <w:proofErr w:type="spellEnd"/>
      <w:r>
        <w:t xml:space="preserve">: </w:t>
      </w:r>
      <w:proofErr w:type="spellStart"/>
      <w:r>
        <w:t>Education</w:t>
      </w:r>
      <w:proofErr w:type="spellEnd"/>
      <w:r>
        <w:t xml:space="preserve"> </w:t>
      </w:r>
      <w:proofErr w:type="spellStart"/>
      <w:r>
        <w:t>Edition</w:t>
      </w:r>
      <w:proofErr w:type="spellEnd"/>
      <w:r>
        <w:t xml:space="preserve"> або </w:t>
      </w:r>
      <w:proofErr w:type="spellStart"/>
      <w:r>
        <w:t>Kerbal</w:t>
      </w:r>
      <w:proofErr w:type="spellEnd"/>
      <w:r>
        <w:t xml:space="preserve"> </w:t>
      </w:r>
      <w:proofErr w:type="spellStart"/>
      <w:r>
        <w:t>Space</w:t>
      </w:r>
      <w:proofErr w:type="spellEnd"/>
      <w:r>
        <w:t xml:space="preserve"> </w:t>
      </w:r>
      <w:proofErr w:type="spellStart"/>
      <w:r>
        <w:t>Program</w:t>
      </w:r>
      <w:proofErr w:type="spellEnd"/>
      <w:r>
        <w:t xml:space="preserve"> дозволяють учням освоювати складні концепції у галузях STEM через принцип «навчання через досвід». Так, наприклад, версія гри </w:t>
      </w:r>
      <w:proofErr w:type="spellStart"/>
      <w:r>
        <w:t>Minecraft</w:t>
      </w:r>
      <w:proofErr w:type="spellEnd"/>
      <w:r>
        <w:t xml:space="preserve">, розроблена спеціально для інтеграції у навчальний процес, дає змогу наочно практикувати базові навички програмування через механіку </w:t>
      </w:r>
      <w:proofErr w:type="spellStart"/>
      <w:r>
        <w:t>внутрішньоігрового</w:t>
      </w:r>
      <w:proofErr w:type="spellEnd"/>
      <w:r>
        <w:t xml:space="preserve"> предмета </w:t>
      </w:r>
      <w:proofErr w:type="spellStart"/>
      <w:r>
        <w:t>Redstone</w:t>
      </w:r>
      <w:proofErr w:type="spellEnd"/>
      <w:r>
        <w:t xml:space="preserve">, за допомогою якого можна побудувати прості логічні елементи та схеми для ЕОМ. Варто також зазначити, що вже весною 2025 року, в контексті розробки та покращення програми НУШ, команда </w:t>
      </w:r>
      <w:proofErr w:type="spellStart"/>
      <w:r>
        <w:t>держдодатку</w:t>
      </w:r>
      <w:proofErr w:type="spellEnd"/>
      <w:r>
        <w:t xml:space="preserve"> «Дія» запустила </w:t>
      </w:r>
      <w:proofErr w:type="spellStart"/>
      <w:r>
        <w:t>демо-проєкт</w:t>
      </w:r>
      <w:proofErr w:type="spellEnd"/>
      <w:r>
        <w:t xml:space="preserve"> </w:t>
      </w:r>
      <w:proofErr w:type="spellStart"/>
      <w:r>
        <w:t>застосунку</w:t>
      </w:r>
      <w:proofErr w:type="spellEnd"/>
      <w:r>
        <w:t xml:space="preserve"> «Мрія» що дозволить офіційно </w:t>
      </w:r>
      <w:proofErr w:type="spellStart"/>
      <w:r>
        <w:t>гейміфікувати</w:t>
      </w:r>
      <w:proofErr w:type="spellEnd"/>
      <w:r>
        <w:t xml:space="preserve"> процес навчання для українських школярів, основною метою наразі є мотивація дітей до навчання. У вищій освіті, особливо у технічних та прикладних дисциплінах, відеоігри трансформуються у потужні інструменти професійної підготовки. Ідея використання </w:t>
      </w:r>
      <w:proofErr w:type="spellStart"/>
      <w:r>
        <w:t>відеоігрових</w:t>
      </w:r>
      <w:proofErr w:type="spellEnd"/>
      <w:r>
        <w:t xml:space="preserve"> </w:t>
      </w:r>
      <w:proofErr w:type="spellStart"/>
      <w:r>
        <w:t>симуляторів</w:t>
      </w:r>
      <w:proofErr w:type="spellEnd"/>
      <w:r>
        <w:t xml:space="preserve"> вже не нова, вони активно допомагають у програмі навчання пілотів та судно плавців.  Медичні ВНЗ активно використовують </w:t>
      </w:r>
      <w:proofErr w:type="spellStart"/>
      <w:r>
        <w:t>симулятори</w:t>
      </w:r>
      <w:proofErr w:type="spellEnd"/>
      <w:r>
        <w:t xml:space="preserve"> типу </w:t>
      </w:r>
      <w:proofErr w:type="spellStart"/>
      <w:r>
        <w:t>Surgeon</w:t>
      </w:r>
      <w:proofErr w:type="spellEnd"/>
      <w:r>
        <w:t xml:space="preserve"> Simulator або </w:t>
      </w:r>
      <w:proofErr w:type="spellStart"/>
      <w:r>
        <w:t>Osso</w:t>
      </w:r>
      <w:proofErr w:type="spellEnd"/>
      <w:r>
        <w:t xml:space="preserve"> VR для відпрацювання і покращення хірургічних навичок. Це стає чудовою альтернативою традиційним методам практики, і до цього дуже актуально в контексті стрімкої роботизації хірургічних втручань.  </w:t>
      </w:r>
    </w:p>
    <w:p w:rsidR="00BC473B" w:rsidRDefault="00D11BC1">
      <w:pPr>
        <w:pStyle w:val="normal"/>
        <w:spacing w:after="0" w:line="360" w:lineRule="auto"/>
        <w:ind w:firstLine="720"/>
        <w:jc w:val="both"/>
      </w:pPr>
      <w:r>
        <w:lastRenderedPageBreak/>
        <w:t>Важливим аспектом є також застосування ігрових механік у розвитку «</w:t>
      </w:r>
      <w:proofErr w:type="spellStart"/>
      <w:r>
        <w:t>soft</w:t>
      </w:r>
      <w:proofErr w:type="spellEnd"/>
      <w:r>
        <w:t xml:space="preserve"> </w:t>
      </w:r>
      <w:proofErr w:type="spellStart"/>
      <w:r>
        <w:t>skills</w:t>
      </w:r>
      <w:proofErr w:type="spellEnd"/>
      <w:r>
        <w:t xml:space="preserve">». Сучасні корпоративні тренінги все частіше використовують </w:t>
      </w:r>
      <w:proofErr w:type="spellStart"/>
      <w:r>
        <w:t>гейміфіковані</w:t>
      </w:r>
      <w:proofErr w:type="spellEnd"/>
      <w:r>
        <w:t xml:space="preserve"> системи для навчання лідерству, командній роботі та </w:t>
      </w:r>
      <w:proofErr w:type="spellStart"/>
      <w:r>
        <w:t>кроскультурній</w:t>
      </w:r>
      <w:proofErr w:type="spellEnd"/>
      <w:r>
        <w:t xml:space="preserve"> комунікації. Такі платформи, як </w:t>
      </w:r>
      <w:proofErr w:type="spellStart"/>
      <w:r>
        <w:t>Classcraft</w:t>
      </w:r>
      <w:proofErr w:type="spellEnd"/>
      <w:r>
        <w:t xml:space="preserve"> або </w:t>
      </w:r>
      <w:proofErr w:type="spellStart"/>
      <w:r>
        <w:t>Mursion</w:t>
      </w:r>
      <w:proofErr w:type="spellEnd"/>
      <w:r>
        <w:t>, дозволяють відпрацьовувати складні соціальні ситуації в умовах, що імітують реальне професійне середовище. Проте інтеграція ігрових технологій в освітній процес вимагає подолання низки викликів. До них належать: необхідність науково обґрунтованого відбору ігрового контенту; розробка чітких критеріїв оцінювання ефективності; підготовка педагогічних кадрів, здатних компетентно використовувати ці інструменти. Сучасні дослідження вказують на необхідність розробки цілісних методик, які б поєднували переваги ігрового підходу з академічними стандартами освіти.</w:t>
      </w:r>
    </w:p>
    <w:p w:rsidR="00BC473B" w:rsidRDefault="00D11BC1">
      <w:pPr>
        <w:pStyle w:val="normal"/>
        <w:spacing w:after="0" w:line="360" w:lineRule="auto"/>
        <w:ind w:firstLine="720"/>
        <w:jc w:val="both"/>
      </w:pPr>
      <w:r>
        <w:t>З огляду на дисциплінарне поле нашого дослідження, ми зупинимось на розгляді значення відеоігор у соціокультурному контексті. Вони виступають не лише продуктом цифрової епохи, а й активним агентом соціальних змін, що впливає на формування колективної ідентичності, комунікативних практик та культурних норм: «...відеоігри «можуть виступати успішним мостом для культурного взаєморозуміння», оскільки пропонують безпечний шлях робити помилки та бачити «багаторівневі наслідки міжособистісних або помилкових культурних взаємодій і інтерпретацій» [</w:t>
      </w:r>
      <w:proofErr w:type="spellStart"/>
      <w:r>
        <w:t>цит</w:t>
      </w:r>
      <w:proofErr w:type="spellEnd"/>
      <w:r>
        <w:t xml:space="preserve">. за: 12, с.90]. Соціокультурний вплив відеоігор проявляється на кількох взаємопов'язаних рівнях. На </w:t>
      </w:r>
      <w:proofErr w:type="spellStart"/>
      <w:r>
        <w:t>мікрорівні</w:t>
      </w:r>
      <w:proofErr w:type="spellEnd"/>
      <w:r>
        <w:t xml:space="preserve"> вони формують нові типи соціальних взаємодій – від командного співробітництва в </w:t>
      </w:r>
      <w:proofErr w:type="spellStart"/>
      <w:r>
        <w:t>мультиплеєрних</w:t>
      </w:r>
      <w:proofErr w:type="spellEnd"/>
      <w:r>
        <w:t xml:space="preserve"> іграх до появи цілих субкультур, пов'язаних із </w:t>
      </w:r>
      <w:proofErr w:type="spellStart"/>
      <w:r>
        <w:t>кіберспортом</w:t>
      </w:r>
      <w:proofErr w:type="spellEnd"/>
      <w:r>
        <w:t xml:space="preserve"> або </w:t>
      </w:r>
      <w:proofErr w:type="spellStart"/>
      <w:r>
        <w:t>speedrunning</w:t>
      </w:r>
      <w:proofErr w:type="spellEnd"/>
      <w:r>
        <w:t xml:space="preserve"> (проходженням ігор на час). На макрорівні ж відеоігри стають потужним інструментом культурної дипломатії, сприяючи глобальному обміну ідеями та естетичними кодами.</w:t>
      </w:r>
    </w:p>
    <w:p w:rsidR="00BC473B" w:rsidRDefault="00D11BC1">
      <w:pPr>
        <w:pStyle w:val="normal"/>
        <w:spacing w:after="0" w:line="360" w:lineRule="auto"/>
        <w:ind w:firstLine="720"/>
        <w:jc w:val="both"/>
      </w:pPr>
      <w:r>
        <w:t xml:space="preserve">Важливим аспектом дослідження є здатність відеоігор до репрезентації та інтерпретації соціальних реалій. Такі </w:t>
      </w:r>
      <w:proofErr w:type="spellStart"/>
      <w:r>
        <w:t>проєкти</w:t>
      </w:r>
      <w:proofErr w:type="spellEnd"/>
      <w:r>
        <w:t xml:space="preserve">, як </w:t>
      </w:r>
      <w:proofErr w:type="spellStart"/>
      <w:r>
        <w:t>Disco</w:t>
      </w:r>
      <w:proofErr w:type="spellEnd"/>
      <w:r>
        <w:t xml:space="preserve"> </w:t>
      </w:r>
      <w:proofErr w:type="spellStart"/>
      <w:r>
        <w:t>Elysium</w:t>
      </w:r>
      <w:proofErr w:type="spellEnd"/>
      <w:r>
        <w:t xml:space="preserve"> (критика політичних ідеологій) чи </w:t>
      </w:r>
      <w:proofErr w:type="spellStart"/>
      <w:r>
        <w:t>Hellblade</w:t>
      </w:r>
      <w:proofErr w:type="spellEnd"/>
      <w:r>
        <w:t xml:space="preserve">: </w:t>
      </w:r>
      <w:proofErr w:type="spellStart"/>
      <w:r>
        <w:t>Senua's</w:t>
      </w:r>
      <w:proofErr w:type="spellEnd"/>
      <w:r>
        <w:t xml:space="preserve"> </w:t>
      </w:r>
      <w:proofErr w:type="spellStart"/>
      <w:r>
        <w:t>Sacrifice</w:t>
      </w:r>
      <w:proofErr w:type="spellEnd"/>
      <w:r>
        <w:t xml:space="preserve"> (образ психічного </w:t>
      </w:r>
      <w:r>
        <w:lastRenderedPageBreak/>
        <w:t xml:space="preserve">захворювання), демонструють, як ігровий медіум може підіймати складні </w:t>
      </w:r>
      <w:proofErr w:type="spellStart"/>
      <w:r>
        <w:t>екзистенційні</w:t>
      </w:r>
      <w:proofErr w:type="spellEnd"/>
      <w:r>
        <w:t xml:space="preserve"> та соціальні питання, пропонуючи гравцям не лише розвагу, а й простір для рефлексії. Відеоігри стали каталізатором суттєвих змін у традиційних культурних практиках, переосмислюючи усталені форми творчості та споживання мистецтва. Найбільш помітним є вплив ігрової </w:t>
      </w:r>
      <w:proofErr w:type="spellStart"/>
      <w:r>
        <w:t>інтерактивності</w:t>
      </w:r>
      <w:proofErr w:type="spellEnd"/>
      <w:r>
        <w:t xml:space="preserve"> на класичні </w:t>
      </w:r>
      <w:proofErr w:type="spellStart"/>
      <w:r>
        <w:t>наративні</w:t>
      </w:r>
      <w:proofErr w:type="spellEnd"/>
      <w:r>
        <w:t xml:space="preserve"> форми. «Відеоігри подібні до інших продуктів індустрії масової культури, але водночас між ними є суттєва різниця, адже комп'ютерні ігри впливають на візуальні, слухові та </w:t>
      </w:r>
      <w:proofErr w:type="spellStart"/>
      <w:r>
        <w:t>кінестетичні</w:t>
      </w:r>
      <w:proofErr w:type="spellEnd"/>
      <w:r>
        <w:t xml:space="preserve"> почуття людини, що робить їх, можливо, найбагатшим культурним жанром» [18, с.27]. Літературні та кінематографічні сюжети набувають нових вимірів у відеоіграх, де глибина оповіді поєднується з можливістю безпосередньої участі у розвитку подій. Це призводить до появи гібридних форм розповіді, що стирають межі між традиційними мистецтвами та цифровими медіа. Паралельно спостерігається становлення принципово нових видів мистецької експресії, зокрема </w:t>
      </w:r>
      <w:proofErr w:type="spellStart"/>
      <w:r>
        <w:t>machinima</w:t>
      </w:r>
      <w:proofErr w:type="spellEnd"/>
      <w:r>
        <w:t xml:space="preserve"> – унікального жанру, який перетворює ігрові рушії на інструменти </w:t>
      </w:r>
      <w:proofErr w:type="spellStart"/>
      <w:r>
        <w:t>кінотворчості</w:t>
      </w:r>
      <w:proofErr w:type="spellEnd"/>
      <w:r>
        <w:t>, це явище демонструє, як технологічні можливості відеоігор відкривають шляхи для інноваційних художніх практик.</w:t>
      </w:r>
    </w:p>
    <w:p w:rsidR="00BC473B" w:rsidRDefault="00D11BC1">
      <w:pPr>
        <w:pStyle w:val="normal"/>
        <w:spacing w:after="0" w:line="360" w:lineRule="auto"/>
        <w:ind w:firstLine="720"/>
        <w:jc w:val="both"/>
      </w:pPr>
      <w:r>
        <w:t>Особливістю сучасної ігрової культури є також трансформація ролі споживача: від пасивного глядача до активного учасника творчого процесу. Механіки модифікації ігор та створення користувацького контенту перетворюють гравців на співтворців віртуальних світів, що формує нові моделі колективного авторства. Цей феномен потребує окремого розгляду, оскільки він суттєво впливає на сучасні уявлення про творчий процес у цифрову епоху.</w:t>
      </w:r>
    </w:p>
    <w:p w:rsidR="00BC473B" w:rsidRDefault="00D11BC1">
      <w:pPr>
        <w:pStyle w:val="normal"/>
        <w:spacing w:after="0" w:line="360" w:lineRule="auto"/>
        <w:ind w:firstLine="720"/>
        <w:jc w:val="both"/>
      </w:pPr>
      <w:r>
        <w:t xml:space="preserve">Підбиваючи підсумки культурно-історичного розгляду відеоігор, можна відзначити високу динаміку їхньої </w:t>
      </w:r>
      <w:proofErr w:type="spellStart"/>
      <w:r>
        <w:t>генези</w:t>
      </w:r>
      <w:proofErr w:type="spellEnd"/>
      <w:r>
        <w:t xml:space="preserve">, що базується як на технологічних інноваціях, так і на культурному діалозі відеоігор, які стрімко інкорпорувалися в повсякденно-розважальний соціокультурний простір. Слід констатувати, що відеоігри на початку XXI століття завдяки унікальному інтерактивному інструментарію, оригінальному імерсійному ефекту, комерційній успішності, </w:t>
      </w:r>
      <w:r>
        <w:lastRenderedPageBreak/>
        <w:t>широким аудіовізуальним можливостям і поліморфному соціальному потенціалу стали помітним феноменом масової культури. Очевидно, що вони мають потенціал для використання як політичні інструменти, мистецькі експерименти, соціальні каталізатори та особисті засоби вираження.</w:t>
      </w:r>
      <w:r>
        <w:br w:type="page"/>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6" w:name="_zbt94tlsr1zg" w:colFirst="0" w:colLast="0"/>
      <w:bookmarkEnd w:id="6"/>
      <w:r>
        <w:rPr>
          <w:b/>
          <w:color w:val="000000"/>
          <w:sz w:val="32"/>
          <w:szCs w:val="32"/>
        </w:rPr>
        <w:lastRenderedPageBreak/>
        <w:t>РОЗДІЛ 2</w:t>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7" w:name="_ubghawx02qnr" w:colFirst="0" w:colLast="0"/>
      <w:bookmarkEnd w:id="7"/>
      <w:r>
        <w:rPr>
          <w:b/>
          <w:color w:val="000000"/>
          <w:sz w:val="32"/>
          <w:szCs w:val="32"/>
        </w:rPr>
        <w:t xml:space="preserve"> ВІДЕОІГРИ ЯК МУЛЬТИМЕДІЙНИЙ ВИД МИСТЕЦТВА</w:t>
      </w:r>
    </w:p>
    <w:p w:rsidR="00BC473B" w:rsidRDefault="00BC473B">
      <w:pPr>
        <w:pStyle w:val="normal"/>
        <w:spacing w:after="0" w:line="360" w:lineRule="auto"/>
        <w:ind w:firstLine="720"/>
        <w:jc w:val="both"/>
      </w:pPr>
    </w:p>
    <w:p w:rsidR="00BC473B" w:rsidRDefault="00D11BC1">
      <w:pPr>
        <w:pStyle w:val="normal"/>
        <w:spacing w:after="0" w:line="360" w:lineRule="auto"/>
        <w:ind w:firstLine="720"/>
        <w:jc w:val="both"/>
      </w:pPr>
      <w:r>
        <w:t xml:space="preserve">Зупиняючись на розгляді відеоігор, все ж таки, як одного з видів мистецтва, ми опустимо дискусію щодо </w:t>
      </w:r>
      <w:proofErr w:type="spellStart"/>
      <w:r>
        <w:t>релевантності</w:t>
      </w:r>
      <w:proofErr w:type="spellEnd"/>
      <w:r>
        <w:t xml:space="preserve"> цієї тези, оскільки на сьогодні існує безліч досліджень, які намагаються підтвердити або спростувати дане твердження. Таким чином ми спочатку поставимо питання про гібридизований характер відеоігор, а далі – про їх імерсійну та інтерактивну складову. </w:t>
      </w:r>
    </w:p>
    <w:p w:rsidR="00BC473B" w:rsidRDefault="00D11BC1">
      <w:pPr>
        <w:pStyle w:val="normal"/>
        <w:spacing w:after="0" w:line="360" w:lineRule="auto"/>
        <w:ind w:firstLine="720"/>
        <w:jc w:val="both"/>
      </w:pPr>
      <w:r>
        <w:t xml:space="preserve">Оскільки кінець XX ст. відзначився значною комерціалізацією та початком «продукування» культури та мистецтва, вже зарекомендовані та поляризовані ніші: література, кіно, музика, неодмінно мали інтегруватися у </w:t>
      </w:r>
      <w:proofErr w:type="spellStart"/>
      <w:r>
        <w:t>відеоігровий</w:t>
      </w:r>
      <w:proofErr w:type="spellEnd"/>
      <w:r>
        <w:t xml:space="preserve"> простір. </w:t>
      </w:r>
    </w:p>
    <w:p w:rsidR="00BC473B" w:rsidRDefault="00BC473B">
      <w:pPr>
        <w:pStyle w:val="normal"/>
        <w:spacing w:after="0" w:line="360" w:lineRule="auto"/>
        <w:ind w:firstLine="720"/>
        <w:jc w:val="center"/>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8" w:name="_3uxt1ulo5dh0" w:colFirst="0" w:colLast="0"/>
      <w:bookmarkEnd w:id="8"/>
      <w:r>
        <w:rPr>
          <w:b/>
          <w:color w:val="000000"/>
        </w:rPr>
        <w:t xml:space="preserve">2.1 Візуальні новели як синтез літератури, графіки та </w:t>
      </w:r>
      <w:proofErr w:type="spellStart"/>
      <w:r>
        <w:rPr>
          <w:b/>
          <w:color w:val="000000"/>
        </w:rPr>
        <w:t>інтерактивності</w:t>
      </w:r>
      <w:proofErr w:type="spellEnd"/>
    </w:p>
    <w:p w:rsidR="00BC473B" w:rsidRDefault="00D11BC1">
      <w:pPr>
        <w:pStyle w:val="normal"/>
        <w:spacing w:after="0" w:line="360" w:lineRule="auto"/>
        <w:ind w:firstLine="720"/>
        <w:jc w:val="both"/>
      </w:pPr>
      <w:r>
        <w:t>Візуальні новели (далі – ВН), або як ще їх інколи називають «візуальні романи», являють собою унікальний формат цифрових ігор, який можна дослідити з погляду електронної літератури. Аналізуючи їхні технологічні, літературні (</w:t>
      </w:r>
      <w:proofErr w:type="spellStart"/>
      <w:r>
        <w:t>наративні</w:t>
      </w:r>
      <w:proofErr w:type="spellEnd"/>
      <w:r>
        <w:t xml:space="preserve">), естетичні та культурні аспекти, ми розкриємо ВН як складний синтез, що поєднує елементи текстуальної розповіді, графічного мистецтва та інтерактивної участі гравця. Даний жанр походить від японських пригодницьких ігор 80-х років і являє собою приклад творів, «що створені в мережі й тільки там можуть бути адекватно сприйняті, оскільки їх відмінними рисами є </w:t>
      </w:r>
      <w:proofErr w:type="spellStart"/>
      <w:r>
        <w:t>нелінійність</w:t>
      </w:r>
      <w:proofErr w:type="spellEnd"/>
      <w:r>
        <w:t xml:space="preserve">, </w:t>
      </w:r>
      <w:proofErr w:type="spellStart"/>
      <w:r>
        <w:t>мультимедійність</w:t>
      </w:r>
      <w:proofErr w:type="spellEnd"/>
      <w:r>
        <w:t xml:space="preserve">, </w:t>
      </w:r>
      <w:proofErr w:type="spellStart"/>
      <w:r>
        <w:t>інтерактивність</w:t>
      </w:r>
      <w:proofErr w:type="spellEnd"/>
      <w:r>
        <w:t xml:space="preserve">» [8, c.43]. Не дивлячись на те, що ВН більшою мірою все ж таки залишилися найбільш розповсюдженими на території Японії, деякі твори були адаптовані англійською мовою та здобули популярність на заході та навіть східній Європі, </w:t>
      </w:r>
      <w:proofErr w:type="spellStart"/>
      <w:r>
        <w:t>бувши</w:t>
      </w:r>
      <w:proofErr w:type="spellEnd"/>
      <w:r>
        <w:t xml:space="preserve"> однією з найпростіших ніш для «</w:t>
      </w:r>
      <w:proofErr w:type="spellStart"/>
      <w:r>
        <w:t>гейм-деву</w:t>
      </w:r>
      <w:proofErr w:type="spellEnd"/>
      <w:r>
        <w:t>». </w:t>
      </w:r>
    </w:p>
    <w:p w:rsidR="00BC473B" w:rsidRDefault="00D11BC1">
      <w:pPr>
        <w:pStyle w:val="normal"/>
        <w:spacing w:after="0" w:line="360" w:lineRule="auto"/>
        <w:ind w:firstLine="720"/>
        <w:jc w:val="both"/>
      </w:pPr>
      <w:r>
        <w:lastRenderedPageBreak/>
        <w:t>Для того, щоб зрозуміти ВН як формат електронної літератури, необхідно визначити, що саме означає це поняття. Електронна література виникає внаслідок «переходу від «твердого» друкованого тексту до «м'якого» комп'ютерного тобто віртуального тексту» [5, c.102]. Ці твори є не просто текстами, перенесеними на екран, а радше являють собою «естетичний феномен і стали невід'ємною складовою сучасного культурного простору» [8, c.44]. Отже, це художні твори, створені в цифровому середовищі таким чином, що специфіка цього цифрового носія стає частиною досвіду читання.</w:t>
      </w:r>
    </w:p>
    <w:p w:rsidR="00BC473B" w:rsidRDefault="00D11BC1">
      <w:pPr>
        <w:pStyle w:val="normal"/>
        <w:spacing w:after="0" w:line="360" w:lineRule="auto"/>
        <w:ind w:firstLine="720"/>
        <w:jc w:val="both"/>
      </w:pPr>
      <w:r>
        <w:t xml:space="preserve">ВН активно використовують можливості комп'ютера, як носія, які дослідники визначають ключовими для електронної літератури. По-перше, </w:t>
      </w:r>
      <w:proofErr w:type="spellStart"/>
      <w:r>
        <w:t>гіпертекстуальність</w:t>
      </w:r>
      <w:proofErr w:type="spellEnd"/>
      <w:r>
        <w:t xml:space="preserve">: на відміну від лінійної структури друкованої книги, ВН використовують </w:t>
      </w:r>
      <w:proofErr w:type="spellStart"/>
      <w:r>
        <w:t>гіпертекст</w:t>
      </w:r>
      <w:proofErr w:type="spellEnd"/>
      <w:r>
        <w:t xml:space="preserve">. </w:t>
      </w:r>
      <w:proofErr w:type="spellStart"/>
      <w:r>
        <w:t>Гіпертекст</w:t>
      </w:r>
      <w:proofErr w:type="spellEnd"/>
      <w:r>
        <w:t xml:space="preserve"> можна розуміти як «тексту, що скомпонований з блоків слів (образів), які поєднані між собою множинними зв'язками, ланцюжками чи стежками у відкритій, вічній безкінечності текстуальності, описаній у термінах зв'язків, вузлів, мереж, павутин чи стежок» [</w:t>
      </w:r>
      <w:proofErr w:type="spellStart"/>
      <w:r>
        <w:t>цит</w:t>
      </w:r>
      <w:proofErr w:type="spellEnd"/>
      <w:r>
        <w:t xml:space="preserve">. за: 5, с.103]. У ВН текст розбивається на блоки або фрагменти, перехід між якими здійснюється </w:t>
      </w:r>
      <w:proofErr w:type="spellStart"/>
      <w:r>
        <w:t>клацом</w:t>
      </w:r>
      <w:proofErr w:type="spellEnd"/>
      <w:r>
        <w:t xml:space="preserve"> миші або натисканням клавіш. Важливим елементом </w:t>
      </w:r>
      <w:proofErr w:type="spellStart"/>
      <w:r>
        <w:t>інтерактивності</w:t>
      </w:r>
      <w:proofErr w:type="spellEnd"/>
      <w:r>
        <w:t xml:space="preserve">, який якраз таки й визначає ключову відмінність від звичайної літератури, є системи вибору, де гравцеві пропонуються варіанти дій або діалогів: «Кожна з них – альтернативний шлях, що відводить сюжет у сторону» [8, c.43]. Це створює розгалуження </w:t>
      </w:r>
      <w:proofErr w:type="spellStart"/>
      <w:r>
        <w:t>наративу</w:t>
      </w:r>
      <w:proofErr w:type="spellEnd"/>
      <w:r>
        <w:t>, ведучи до різних сюжетних ліній. </w:t>
      </w:r>
    </w:p>
    <w:p w:rsidR="00BC473B" w:rsidRDefault="00D11BC1">
      <w:pPr>
        <w:pStyle w:val="normal"/>
        <w:spacing w:after="0" w:line="360" w:lineRule="auto"/>
        <w:ind w:firstLine="720"/>
        <w:jc w:val="both"/>
      </w:pPr>
      <w:r>
        <w:t xml:space="preserve">По-друге, </w:t>
      </w:r>
      <w:proofErr w:type="spellStart"/>
      <w:r>
        <w:t>мультимодальність</w:t>
      </w:r>
      <w:proofErr w:type="spellEnd"/>
      <w:r>
        <w:t xml:space="preserve">, яка виражається в тому, що цифрові пристрої дозволяють одночасно працювати з мовами, які раніше були домінантними в різних носіях (текст, статичне зображення, звук, рухоме зображення). Комп'ютер не просто комбінує медіа, а створює новий тип твору: «це може бути інтегральний аудіо-відео-вербальний і навіть більш </w:t>
      </w:r>
      <w:proofErr w:type="spellStart"/>
      <w:r>
        <w:t>семіотично</w:t>
      </w:r>
      <w:proofErr w:type="spellEnd"/>
      <w:r>
        <w:t xml:space="preserve"> складний твір, що створений прицільно й спеціально для існування у </w:t>
      </w:r>
      <w:proofErr w:type="spellStart"/>
      <w:r>
        <w:t>кіберсередовищі</w:t>
      </w:r>
      <w:proofErr w:type="spellEnd"/>
      <w:r>
        <w:t>...» [</w:t>
      </w:r>
      <w:proofErr w:type="spellStart"/>
      <w:r>
        <w:t>цит</w:t>
      </w:r>
      <w:proofErr w:type="spellEnd"/>
      <w:r>
        <w:t xml:space="preserve">. за: 8, c.44]. У ВН текст переплітається з візуальними </w:t>
      </w:r>
      <w:r>
        <w:lastRenderedPageBreak/>
        <w:t>та звуковими елементами, створюючи «</w:t>
      </w:r>
      <w:proofErr w:type="spellStart"/>
      <w:r>
        <w:t>гіпермедіа</w:t>
      </w:r>
      <w:proofErr w:type="spellEnd"/>
      <w:r>
        <w:t>», де сенс будується на їхньому поєднанні. Цей аудіовізуальний акцент не є лише технологічним наслідком, а й продуктом «ери образу», де візуальне займає домінантну позицію в культурі.</w:t>
      </w:r>
    </w:p>
    <w:p w:rsidR="00BC473B" w:rsidRDefault="00D11BC1">
      <w:pPr>
        <w:pStyle w:val="normal"/>
        <w:spacing w:after="0" w:line="360" w:lineRule="auto"/>
        <w:ind w:firstLine="720"/>
        <w:jc w:val="both"/>
      </w:pPr>
      <w:r>
        <w:t xml:space="preserve">І нарешті – </w:t>
      </w:r>
      <w:proofErr w:type="spellStart"/>
      <w:r>
        <w:t>інтерактивність</w:t>
      </w:r>
      <w:proofErr w:type="spellEnd"/>
      <w:r>
        <w:t xml:space="preserve">. Це складне поняття, що викликає дискусії. Хоча </w:t>
      </w:r>
      <w:proofErr w:type="spellStart"/>
      <w:r>
        <w:t>інтерактивність</w:t>
      </w:r>
      <w:proofErr w:type="spellEnd"/>
      <w:r>
        <w:t xml:space="preserve"> певною мірою існує і в традиційній літературі через процес інтерпретації, цифрові медіа пропонують інші форми взаємодії. У ВН </w:t>
      </w:r>
      <w:proofErr w:type="spellStart"/>
      <w:r>
        <w:t>інтерактивність</w:t>
      </w:r>
      <w:proofErr w:type="spellEnd"/>
      <w:r>
        <w:t xml:space="preserve"> проявляється через вибір варіантів, а також іменування протагоніста, маніпуляції з налаштуваннями та сам процес кліку для просування тексту. Це жанр, «в якій читач може вибирати подальший розвиток </w:t>
      </w:r>
      <w:proofErr w:type="spellStart"/>
      <w:r>
        <w:t>наративу</w:t>
      </w:r>
      <w:proofErr w:type="spellEnd"/>
      <w:r>
        <w:t>» [</w:t>
      </w:r>
      <w:proofErr w:type="spellStart"/>
      <w:r>
        <w:t>цит</w:t>
      </w:r>
      <w:proofErr w:type="spellEnd"/>
      <w:r>
        <w:t>. за: 8, с.44]. Гравець/читач стає «</w:t>
      </w:r>
      <w:proofErr w:type="spellStart"/>
      <w:r>
        <w:t>інтерактором</w:t>
      </w:r>
      <w:proofErr w:type="spellEnd"/>
      <w:r>
        <w:t xml:space="preserve">», особою, що не просто сприймає твір, а активно взаємодіє з ним. Навігація гіпертекстовим твором вимагає певних зусиль, що наближає його до концепції ергодичної літератури, яка потребує активної участі читача. При цьому ВН, попри зв'язок з іграми, </w:t>
      </w:r>
      <w:proofErr w:type="spellStart"/>
      <w:r>
        <w:t>позиціюються</w:t>
      </w:r>
      <w:proofErr w:type="spellEnd"/>
      <w:r>
        <w:t xml:space="preserve"> більше як літературний формат. Їхня відмінність від багатьох ігор полягає в тому, що взаємодія слугує насамперед акту читання, а текст є центральним елементом. Це радше «напружений, «густий», стилістично витончений текст, який емоційно залучає читача в дійство» [</w:t>
      </w:r>
      <w:proofErr w:type="spellStart"/>
      <w:r>
        <w:t>цит</w:t>
      </w:r>
      <w:proofErr w:type="spellEnd"/>
      <w:r>
        <w:t xml:space="preserve">. за: 8, с.43], ніж система, орієнтована на перемогу чи набір очок. Текст у ВН подається блоками (фрагментами). Розповідь часто ведеться від першої особи, а протагоніст зазвичай є «порожнім» </w:t>
      </w:r>
      <w:proofErr w:type="spellStart"/>
      <w:r>
        <w:t>аватаром</w:t>
      </w:r>
      <w:proofErr w:type="spellEnd"/>
      <w:r>
        <w:t xml:space="preserve"> для </w:t>
      </w:r>
      <w:proofErr w:type="spellStart"/>
      <w:r>
        <w:t>інтерактора</w:t>
      </w:r>
      <w:proofErr w:type="spellEnd"/>
      <w:r>
        <w:t>, часто без обличчя та голосу, що посилює ідентифікацію гравця з ним.</w:t>
      </w:r>
    </w:p>
    <w:p w:rsidR="00BC473B" w:rsidRDefault="00D11BC1">
      <w:pPr>
        <w:pStyle w:val="normal"/>
        <w:spacing w:after="0" w:line="360" w:lineRule="auto"/>
        <w:ind w:firstLine="720"/>
        <w:jc w:val="both"/>
      </w:pPr>
      <w:r>
        <w:t xml:space="preserve">Багато ВН використовують модель розгалуженої історії, де вибори ведуть до різних сюжетних ліній та кінцівок, пропонуючи «альтернативний шлях, що відводить сюжет у сторону» [8, c.43]. Цифровий формат дозволяє створювати складні та довгі розгалужені </w:t>
      </w:r>
      <w:proofErr w:type="spellStart"/>
      <w:r>
        <w:t>наративи</w:t>
      </w:r>
      <w:proofErr w:type="spellEnd"/>
      <w:r>
        <w:t xml:space="preserve">, долаючи обмеження друкованих книг, як у </w:t>
      </w:r>
      <w:proofErr w:type="spellStart"/>
      <w:r>
        <w:t>Fate</w:t>
      </w:r>
      <w:proofErr w:type="spellEnd"/>
      <w:r>
        <w:t>/</w:t>
      </w:r>
      <w:proofErr w:type="spellStart"/>
      <w:r>
        <w:t>Stay</w:t>
      </w:r>
      <w:proofErr w:type="spellEnd"/>
      <w:r>
        <w:t xml:space="preserve"> </w:t>
      </w:r>
      <w:proofErr w:type="spellStart"/>
      <w:r>
        <w:t>Night</w:t>
      </w:r>
      <w:proofErr w:type="spellEnd"/>
      <w:r>
        <w:t>, що має обсяг більший за «Володаря перснів». </w:t>
      </w:r>
    </w:p>
    <w:p w:rsidR="00BC473B" w:rsidRDefault="00D11BC1">
      <w:pPr>
        <w:pStyle w:val="normal"/>
        <w:spacing w:after="0" w:line="360" w:lineRule="auto"/>
        <w:ind w:firstLine="720"/>
        <w:jc w:val="both"/>
      </w:pPr>
      <w:r>
        <w:lastRenderedPageBreak/>
        <w:t>Назва «візуальний роман» підкреслює значущість графіки. ВН використовують візуальні елементи для створення атмосфери та представлення персонажів і оточення. Ключовими візуальними елементами є:</w:t>
      </w:r>
    </w:p>
    <w:p w:rsidR="00BC473B" w:rsidRDefault="00D11BC1">
      <w:pPr>
        <w:pStyle w:val="normal"/>
        <w:numPr>
          <w:ilvl w:val="0"/>
          <w:numId w:val="4"/>
        </w:numPr>
        <w:spacing w:after="0" w:line="360" w:lineRule="auto"/>
        <w:jc w:val="both"/>
      </w:pPr>
      <w:proofErr w:type="spellStart"/>
      <w:r>
        <w:t>Спрайти</w:t>
      </w:r>
      <w:proofErr w:type="spellEnd"/>
      <w:r>
        <w:t xml:space="preserve"> персонажів (</w:t>
      </w:r>
      <w:proofErr w:type="spellStart"/>
      <w:r>
        <w:t>Sprites</w:t>
      </w:r>
      <w:proofErr w:type="spellEnd"/>
      <w:r>
        <w:t xml:space="preserve">/Tachi-e): Двовимірні зображення персонажів, що змінюються для передачі емоцій та рухів. Вони підсилюють виразність героїв, і кожен персонаж має набір </w:t>
      </w:r>
      <w:proofErr w:type="spellStart"/>
      <w:r>
        <w:t>спрайтів</w:t>
      </w:r>
      <w:proofErr w:type="spellEnd"/>
      <w:r>
        <w:t xml:space="preserve"> з різними виразами обличчя та позами;</w:t>
      </w:r>
    </w:p>
    <w:p w:rsidR="00BC473B" w:rsidRDefault="00D11BC1">
      <w:pPr>
        <w:pStyle w:val="normal"/>
        <w:numPr>
          <w:ilvl w:val="0"/>
          <w:numId w:val="4"/>
        </w:numPr>
        <w:spacing w:after="0" w:line="360" w:lineRule="auto"/>
        <w:jc w:val="both"/>
      </w:pPr>
      <w:r>
        <w:t>Фони: Ілюстрації оточення, які можуть змінюватися залежно від часу доби, погоди чи місця дії;</w:t>
      </w:r>
    </w:p>
    <w:p w:rsidR="00BC473B" w:rsidRDefault="00D11BC1">
      <w:pPr>
        <w:pStyle w:val="normal"/>
        <w:numPr>
          <w:ilvl w:val="0"/>
          <w:numId w:val="4"/>
        </w:numPr>
        <w:spacing w:after="0" w:line="360" w:lineRule="auto"/>
        <w:jc w:val="both"/>
      </w:pPr>
      <w:r>
        <w:t>Спеціальні ілюстрації для ключових моментів: підкреслюють драматизм або розкривають персонажів. Вони часто служать колекційними предметами, оскільки залежать від напрямку сюжету за яким обрав рухатися гравець;</w:t>
      </w:r>
    </w:p>
    <w:p w:rsidR="00BC473B" w:rsidRDefault="00D11BC1">
      <w:pPr>
        <w:pStyle w:val="normal"/>
        <w:numPr>
          <w:ilvl w:val="0"/>
          <w:numId w:val="4"/>
        </w:numPr>
        <w:spacing w:after="0" w:line="360" w:lineRule="auto"/>
        <w:jc w:val="both"/>
      </w:pPr>
      <w:r>
        <w:t xml:space="preserve">Зображення: у ВН зазвичай не створюють послідовного </w:t>
      </w:r>
      <w:proofErr w:type="spellStart"/>
      <w:r>
        <w:t>наративу</w:t>
      </w:r>
      <w:proofErr w:type="spellEnd"/>
      <w:r>
        <w:t xml:space="preserve"> самі по собі, як у коміксах, а служать доповненням до тексту, допомагаючи читачеві </w:t>
      </w:r>
      <w:proofErr w:type="spellStart"/>
      <w:r>
        <w:t>візуалізувати</w:t>
      </w:r>
      <w:proofErr w:type="spellEnd"/>
      <w:r>
        <w:t xml:space="preserve"> персонажів та оточення, а також забезпечуючи естетичне задоволення, таким чином їхня функція ближча до ілюстрації.</w:t>
      </w:r>
    </w:p>
    <w:p w:rsidR="00BC473B" w:rsidRDefault="00D11BC1">
      <w:pPr>
        <w:pStyle w:val="normal"/>
        <w:spacing w:after="0" w:line="360" w:lineRule="auto"/>
        <w:ind w:firstLine="720"/>
        <w:jc w:val="both"/>
      </w:pPr>
      <w:r>
        <w:t xml:space="preserve">Для наочності розберемо всі названі нами ключові особливості на конкретному прикладі – </w:t>
      </w:r>
      <w:proofErr w:type="spellStart"/>
      <w:r>
        <w:t>Danganronpa</w:t>
      </w:r>
      <w:proofErr w:type="spellEnd"/>
      <w:r>
        <w:t xml:space="preserve">: </w:t>
      </w:r>
      <w:proofErr w:type="spellStart"/>
      <w:r>
        <w:t>Trigger</w:t>
      </w:r>
      <w:proofErr w:type="spellEnd"/>
      <w:r>
        <w:t xml:space="preserve"> </w:t>
      </w:r>
      <w:proofErr w:type="spellStart"/>
      <w:r>
        <w:t>Happy</w:t>
      </w:r>
      <w:proofErr w:type="spellEnd"/>
      <w:r>
        <w:t xml:space="preserve"> </w:t>
      </w:r>
      <w:proofErr w:type="spellStart"/>
      <w:r>
        <w:t>Havoc</w:t>
      </w:r>
      <w:proofErr w:type="spellEnd"/>
      <w:r>
        <w:t xml:space="preserve">. Оскільки ВН захоплюють більшу частину </w:t>
      </w:r>
      <w:proofErr w:type="spellStart"/>
      <w:r>
        <w:t>топсписків</w:t>
      </w:r>
      <w:proofErr w:type="spellEnd"/>
      <w:r>
        <w:t xml:space="preserve"> ігор у жанрі детективу, ми розглянемо класичного представника так званого «</w:t>
      </w:r>
      <w:proofErr w:type="spellStart"/>
      <w:r>
        <w:t>murder</w:t>
      </w:r>
      <w:proofErr w:type="spellEnd"/>
      <w:r>
        <w:t xml:space="preserve"> </w:t>
      </w:r>
      <w:proofErr w:type="spellStart"/>
      <w:r>
        <w:t>mystery</w:t>
      </w:r>
      <w:proofErr w:type="spellEnd"/>
      <w:r>
        <w:t xml:space="preserve">».  Сюжет зав’язується навколо того, що новосформований клас старшої школи опиняється замурованим в її будівлі, а для того, щоб вижити одному з них треба вбити своїх однокласників і не бути викритим під час колективного суду. За вбивство присуджується смертна кара, а за несправедливе обвинувачення вбивають усіх, крім справжнього вбивці. Не дивлячись на те, що гра має тільки два повноцінні завершення (справжній і поганий кінець) і секретну кінцівку, вона все одно стає цікавою альтернативою звичайним детективам.  Головний герой </w:t>
      </w:r>
      <w:proofErr w:type="spellStart"/>
      <w:r>
        <w:t>Макото</w:t>
      </w:r>
      <w:proofErr w:type="spellEnd"/>
      <w:r>
        <w:t xml:space="preserve"> </w:t>
      </w:r>
      <w:proofErr w:type="spellStart"/>
      <w:r>
        <w:t>Наєґі</w:t>
      </w:r>
      <w:proofErr w:type="spellEnd"/>
      <w:r>
        <w:t xml:space="preserve">, який виступає медіатором між гравцем та грою, повинен розкрити загадки </w:t>
      </w:r>
      <w:r>
        <w:lastRenderedPageBreak/>
        <w:t xml:space="preserve">вбивства своїх однокласників, щоб доказати свою непричетність та вижити. Ігровий процес полягає в тому, що гравець допитує своїх однокласників та збирає докази, щоб потім мати змогу правильно їх зіставити та використати під час суду. Гравець повинен прочитати та проаналізувати всі діалоги між героями, щоб правильно встановити вбивцю, якщо він помиляється, то гра завершується і починається заново з моменту суду. В грі присутній інтерактивний двомірний простір – мапа школи, по якій можна пересуватись, колекційні моменти – місця вбивства, до їх «фотографій» треба неодноразово повертатися під час проходження, щоб зіставити докази і підказки, залишені на місці вбивства. Після етапу збору доказів настає суд, на якому треба захистити себе та правильно виявити вбивцю. Якщо суд завершився справедливим вироком, починається </w:t>
      </w:r>
      <w:proofErr w:type="spellStart"/>
      <w:r>
        <w:t>анімований</w:t>
      </w:r>
      <w:proofErr w:type="spellEnd"/>
      <w:r>
        <w:t xml:space="preserve"> 2,5-D кліп з зображенням смертного покарання. Цикл такого ігрового процесу продовжується доти не наступає кульмінація твору – підставне вбивство, в якому насправді винен учень, який помер на самому початку гри. </w:t>
      </w:r>
    </w:p>
    <w:p w:rsidR="00BC473B" w:rsidRDefault="00D11BC1">
      <w:pPr>
        <w:pStyle w:val="normal"/>
        <w:spacing w:after="0" w:line="360" w:lineRule="auto"/>
        <w:ind w:firstLine="720"/>
        <w:jc w:val="both"/>
      </w:pPr>
      <w:r>
        <w:t xml:space="preserve">Отже, гра наслідує абсолютно класичну композицію літературного твору із зав’язкою, розвитком дії, кульмінацією та розв'язкою, при цьому додає до </w:t>
      </w:r>
      <w:proofErr w:type="spellStart"/>
      <w:r>
        <w:t>наративу</w:t>
      </w:r>
      <w:proofErr w:type="spellEnd"/>
      <w:r>
        <w:t xml:space="preserve"> різні візуальні елементи, які надалі впливають на хід історії (фото місця вбивства) та доповнюють саму розповідь (кліпи покарань). Хоча гра не має великої кількості різноманітних кінцівок, гравець все одно безпосередньо бере участь в подіях. </w:t>
      </w:r>
    </w:p>
    <w:p w:rsidR="00BC473B" w:rsidRDefault="00BC473B">
      <w:pPr>
        <w:pStyle w:val="normal"/>
        <w:spacing w:after="0" w:line="360" w:lineRule="auto"/>
        <w:ind w:firstLine="720"/>
        <w:jc w:val="both"/>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9" w:name="_iiepo0sv326q" w:colFirst="0" w:colLast="0"/>
      <w:bookmarkEnd w:id="9"/>
      <w:r>
        <w:rPr>
          <w:b/>
          <w:color w:val="000000"/>
        </w:rPr>
        <w:t xml:space="preserve">2.2 Інтерактивне кіно: межа між </w:t>
      </w:r>
      <w:proofErr w:type="spellStart"/>
      <w:r>
        <w:rPr>
          <w:b/>
          <w:color w:val="000000"/>
        </w:rPr>
        <w:t>геймінгом</w:t>
      </w:r>
      <w:proofErr w:type="spellEnd"/>
      <w:r>
        <w:rPr>
          <w:b/>
          <w:color w:val="000000"/>
        </w:rPr>
        <w:t xml:space="preserve"> і кінематографом</w:t>
      </w:r>
    </w:p>
    <w:p w:rsidR="00BC473B" w:rsidRDefault="00D11BC1">
      <w:pPr>
        <w:pStyle w:val="normal"/>
        <w:spacing w:after="0" w:line="360" w:lineRule="auto"/>
        <w:ind w:firstLine="720"/>
        <w:jc w:val="both"/>
      </w:pPr>
      <w:r>
        <w:t xml:space="preserve">Візуальні новели зробили великий внесок для посилення </w:t>
      </w:r>
      <w:proofErr w:type="spellStart"/>
      <w:r>
        <w:t>наративної</w:t>
      </w:r>
      <w:proofErr w:type="spellEnd"/>
      <w:r>
        <w:t xml:space="preserve"> складової в іграх: з їхньою популяризацією сюжет став обов’язковою складовою. Оскільки абстрактні варіанти відеоігор втрачали свою актуальність на ринку, а комп’ютери та консолі ставали кращими з неймовірною швидкістю, на базі основної ідеї ВН виник новий жанр – інтерактивне кіно. </w:t>
      </w:r>
    </w:p>
    <w:p w:rsidR="00BC473B" w:rsidRDefault="00D11BC1">
      <w:pPr>
        <w:pStyle w:val="normal"/>
        <w:spacing w:after="0" w:line="360" w:lineRule="auto"/>
        <w:ind w:firstLine="720"/>
        <w:jc w:val="both"/>
      </w:pPr>
      <w:r>
        <w:lastRenderedPageBreak/>
        <w:t xml:space="preserve">Ігри в жанрі інтерактивного кіно (далі – ІК)  являють собою яскравий приклад гібридного </w:t>
      </w:r>
      <w:proofErr w:type="spellStart"/>
      <w:r>
        <w:t>медіаформату</w:t>
      </w:r>
      <w:proofErr w:type="spellEnd"/>
      <w:r>
        <w:t xml:space="preserve">, що цілеспрямовано поєднує кінематографічну естетику, </w:t>
      </w:r>
      <w:proofErr w:type="spellStart"/>
      <w:r>
        <w:t>наративні</w:t>
      </w:r>
      <w:proofErr w:type="spellEnd"/>
      <w:r>
        <w:t xml:space="preserve"> прийоми, характерні для кіно, та ігрові механіки, які надають гравцеві можливість впливати на розвиток подій через систему виборів. Цей синтез призводить до значного розмиття традиційних меж між пасивним переглядом фільму та активною участю у відеогрі. ІК ставить гравця/глядача в унікальну позицію, де він одночасно спостерігає за розгортанням кінематографічної історії та бере безпосередню участь у її формуванні, тим самим активно стираючи розмежування між поняттями «гравець» та «глядач».</w:t>
      </w:r>
    </w:p>
    <w:p w:rsidR="00BC473B" w:rsidRDefault="00D11BC1">
      <w:pPr>
        <w:pStyle w:val="normal"/>
        <w:spacing w:after="0" w:line="360" w:lineRule="auto"/>
        <w:ind w:firstLine="720"/>
        <w:jc w:val="both"/>
      </w:pPr>
      <w:r>
        <w:t xml:space="preserve">Перша ідея ІК виникла ще до розповсюдження </w:t>
      </w:r>
      <w:proofErr w:type="spellStart"/>
      <w:r>
        <w:t>відеоігрової</w:t>
      </w:r>
      <w:proofErr w:type="spellEnd"/>
      <w:r>
        <w:t xml:space="preserve"> індустрії на території Європи. Випередивши свій час фільм «</w:t>
      </w:r>
      <w:proofErr w:type="spellStart"/>
      <w:r>
        <w:t>Кіноавтомат</w:t>
      </w:r>
      <w:proofErr w:type="spellEnd"/>
      <w:r>
        <w:t xml:space="preserve">» пропонував глядачам на виставці </w:t>
      </w:r>
      <w:proofErr w:type="spellStart"/>
      <w:r>
        <w:t>Експо</w:t>
      </w:r>
      <w:proofErr w:type="spellEnd"/>
      <w:r>
        <w:t xml:space="preserve">-67 (1967) у Монреалі «Його показували у спеціальному залі, де в підлокітники сидінь були вбудовані дві кнопки – червона та зелена. Технологія того часу значно випереджала свій час: вона використовувалася лише для одного фільму, який демонстрували протягом півстоліття, приблизно 10 разів» [1, c.86]. Однак насправді вибір був лише умовним, оскільки обидва запропоновані варіанти вели до однакової кінцівки. З усім тим, фільм мав величезний успіх, хоча його ідея не змогла швидко розвитися через технологічні обмеження аналогового </w:t>
      </w:r>
      <w:proofErr w:type="spellStart"/>
      <w:r>
        <w:t>кінопроєктування</w:t>
      </w:r>
      <w:proofErr w:type="spellEnd"/>
      <w:r>
        <w:t xml:space="preserve">. Епоха CD-ROM у 1990-х роках популяризувала ігри з </w:t>
      </w:r>
      <w:proofErr w:type="spellStart"/>
      <w:r>
        <w:t>Full</w:t>
      </w:r>
      <w:proofErr w:type="spellEnd"/>
      <w:r>
        <w:t xml:space="preserve"> </w:t>
      </w:r>
      <w:proofErr w:type="spellStart"/>
      <w:r>
        <w:t>Motion</w:t>
      </w:r>
      <w:proofErr w:type="spellEnd"/>
      <w:r>
        <w:t xml:space="preserve"> </w:t>
      </w:r>
      <w:proofErr w:type="spellStart"/>
      <w:r>
        <w:t>Video</w:t>
      </w:r>
      <w:proofErr w:type="spellEnd"/>
      <w:r>
        <w:t xml:space="preserve"> (FMV), такі як </w:t>
      </w:r>
      <w:proofErr w:type="spellStart"/>
      <w:r>
        <w:t>Night</w:t>
      </w:r>
      <w:proofErr w:type="spellEnd"/>
      <w:r>
        <w:t xml:space="preserve"> </w:t>
      </w:r>
      <w:proofErr w:type="spellStart"/>
      <w:r>
        <w:t>Trap</w:t>
      </w:r>
      <w:proofErr w:type="spellEnd"/>
      <w:r>
        <w:t xml:space="preserve"> чи </w:t>
      </w:r>
      <w:proofErr w:type="spellStart"/>
      <w:r>
        <w:t>The</w:t>
      </w:r>
      <w:proofErr w:type="spellEnd"/>
      <w:r>
        <w:t xml:space="preserve"> X-Files </w:t>
      </w:r>
      <w:proofErr w:type="spellStart"/>
      <w:r>
        <w:t>Game</w:t>
      </w:r>
      <w:proofErr w:type="spellEnd"/>
      <w:r>
        <w:t xml:space="preserve">, які активно використовували живих акторів та намагалися максимально наблизитись до естетики кіно. Саме тоді утвердився термін «інтерактивний фільм», проте часто він мав негативну конотацію через незграбність поєднання попередньо записаного, негнучкого відео та обмежених можливостей гравця впливати на події. Цей період продемонстрував фундаментальну суперечність між лінійністю відзнятого матеріалу та прагненням до </w:t>
      </w:r>
      <w:proofErr w:type="spellStart"/>
      <w:r>
        <w:t>інтерактивності</w:t>
      </w:r>
      <w:proofErr w:type="spellEnd"/>
      <w:r>
        <w:t xml:space="preserve">, що часто призводило до розчарування гравців.   Перехід до 3D-графіки в реальному часі дозволив подолати обмеження FMV.  </w:t>
      </w:r>
      <w:r>
        <w:lastRenderedPageBreak/>
        <w:t xml:space="preserve">Сучасні розробники, як </w:t>
      </w:r>
      <w:proofErr w:type="spellStart"/>
      <w:r>
        <w:t>Quantic</w:t>
      </w:r>
      <w:proofErr w:type="spellEnd"/>
      <w:r>
        <w:t xml:space="preserve"> </w:t>
      </w:r>
      <w:proofErr w:type="spellStart"/>
      <w:r>
        <w:t>Dream</w:t>
      </w:r>
      <w:proofErr w:type="spellEnd"/>
      <w:r>
        <w:t xml:space="preserve"> та </w:t>
      </w:r>
      <w:proofErr w:type="spellStart"/>
      <w:r>
        <w:t>Telltale</w:t>
      </w:r>
      <w:proofErr w:type="spellEnd"/>
      <w:r>
        <w:t xml:space="preserve"> </w:t>
      </w:r>
      <w:proofErr w:type="spellStart"/>
      <w:r>
        <w:t>Games</w:t>
      </w:r>
      <w:proofErr w:type="spellEnd"/>
      <w:r>
        <w:t xml:space="preserve">, знайшли більш органічний шлях синтезу. Використовуючи можливості ігрових рушіїв для створення кінематографічної картинки, професійної режисури та акторської гри (через </w:t>
      </w:r>
      <w:proofErr w:type="spellStart"/>
      <w:r>
        <w:t>motion</w:t>
      </w:r>
      <w:proofErr w:type="spellEnd"/>
      <w:r>
        <w:t xml:space="preserve"> </w:t>
      </w:r>
      <w:proofErr w:type="spellStart"/>
      <w:r>
        <w:t>capture</w:t>
      </w:r>
      <w:proofErr w:type="spellEnd"/>
      <w:r>
        <w:t xml:space="preserve">), вони зосередили </w:t>
      </w:r>
      <w:proofErr w:type="spellStart"/>
      <w:r>
        <w:t>інтерактивність</w:t>
      </w:r>
      <w:proofErr w:type="spellEnd"/>
      <w:r>
        <w:t xml:space="preserve"> на прийнятті гравцем вагомих рішень у ключових моментах. Діалоги, моральні вибори та «швидкоплинні події» стали основними інструментами впливу гравця на </w:t>
      </w:r>
      <w:proofErr w:type="spellStart"/>
      <w:r>
        <w:t>наратив</w:t>
      </w:r>
      <w:proofErr w:type="spellEnd"/>
      <w:r>
        <w:t xml:space="preserve">, який розгалужується залежно від цих рішень. Аналізуючи цей підхід, можна стверджувати про свідомий вибір на користь </w:t>
      </w:r>
      <w:proofErr w:type="spellStart"/>
      <w:r>
        <w:t>наративної</w:t>
      </w:r>
      <w:proofErr w:type="spellEnd"/>
      <w:r>
        <w:t xml:space="preserve"> глибини та емоційного залучення, де </w:t>
      </w:r>
      <w:proofErr w:type="spellStart"/>
      <w:r>
        <w:t>агентність</w:t>
      </w:r>
      <w:proofErr w:type="spellEnd"/>
      <w:r>
        <w:t xml:space="preserve"> гравця існує, але в межах, визначених авторським задумом, що є характерним для кіно. Ця сучасна форма ІК є результатом тривалого пошуку балансу між кінематографічним контролем та ігровою свободою, що відбувається на динамічній межі двох медіа. Таке «...прагнення створити емоційний досвід гравця через програвання історії та уособлення себе в ігровому персонажі (</w:t>
      </w:r>
      <w:proofErr w:type="spellStart"/>
      <w:r>
        <w:t>аватарі</w:t>
      </w:r>
      <w:proofErr w:type="spellEnd"/>
      <w:r>
        <w:t>)...» [10, с.258] є ключовим для жанру.</w:t>
      </w:r>
    </w:p>
    <w:p w:rsidR="00BC473B" w:rsidRDefault="00D11BC1">
      <w:pPr>
        <w:pStyle w:val="normal"/>
        <w:spacing w:after="0" w:line="360" w:lineRule="auto"/>
        <w:ind w:firstLine="720"/>
        <w:jc w:val="both"/>
      </w:pPr>
      <w:r>
        <w:t xml:space="preserve">Попри важливість </w:t>
      </w:r>
      <w:proofErr w:type="spellStart"/>
      <w:r>
        <w:t>інтерактивності</w:t>
      </w:r>
      <w:proofErr w:type="spellEnd"/>
      <w:r>
        <w:t xml:space="preserve">, ключовим аспектом ІК залишаються цікаві та складні сюжети. Тут </w:t>
      </w:r>
      <w:proofErr w:type="spellStart"/>
      <w:r>
        <w:t>наратив</w:t>
      </w:r>
      <w:proofErr w:type="spellEnd"/>
      <w:r>
        <w:t xml:space="preserve"> не просто служить фоном для гри, а має значний вплив на дії гравця, перебіг подій та їх емоційний вплив. На відміну від багатьох традиційних ігор, де ігровий процес стоїть на першому місці, в ІК сюжет відіграє головну роль. Саме якість сценарію, глибина опрацювання персонажів та емоційна насиченість історій визначають їхню привабливість для авдиторії. </w:t>
      </w:r>
    </w:p>
    <w:p w:rsidR="00BC473B" w:rsidRDefault="00D11BC1">
      <w:pPr>
        <w:pStyle w:val="normal"/>
        <w:spacing w:after="0" w:line="360" w:lineRule="auto"/>
        <w:ind w:firstLine="720"/>
        <w:jc w:val="both"/>
      </w:pPr>
      <w:r>
        <w:t xml:space="preserve">Однією з визначальних рис ІК є високий рівень візуальної та </w:t>
      </w:r>
      <w:proofErr w:type="spellStart"/>
      <w:r>
        <w:t>аудіальної</w:t>
      </w:r>
      <w:proofErr w:type="spellEnd"/>
      <w:r>
        <w:t xml:space="preserve"> презентації, що значною мірою запозичує техніки та прийоми з традиційного кінематографа. Використання кат-сцен (</w:t>
      </w:r>
      <w:proofErr w:type="spellStart"/>
      <w:r>
        <w:t>cinematic</w:t>
      </w:r>
      <w:proofErr w:type="spellEnd"/>
      <w:r>
        <w:t xml:space="preserve"> </w:t>
      </w:r>
      <w:proofErr w:type="spellStart"/>
      <w:r>
        <w:t>cutscenes</w:t>
      </w:r>
      <w:proofErr w:type="spellEnd"/>
      <w:r>
        <w:t>) є типовим для жанру, виконуючи функцію передачі ключових сюжетних моментів, розкриття персонажів, створення атмосфери та експозиції. Особлива увага приділяється технологіям захоплення руху (</w:t>
      </w:r>
      <w:proofErr w:type="spellStart"/>
      <w:r>
        <w:t>motion</w:t>
      </w:r>
      <w:proofErr w:type="spellEnd"/>
      <w:r>
        <w:t xml:space="preserve"> </w:t>
      </w:r>
      <w:proofErr w:type="spellStart"/>
      <w:r>
        <w:t>capture</w:t>
      </w:r>
      <w:proofErr w:type="spellEnd"/>
      <w:r>
        <w:t>) та міміки (</w:t>
      </w:r>
      <w:proofErr w:type="spellStart"/>
      <w:r>
        <w:t>facial</w:t>
      </w:r>
      <w:proofErr w:type="spellEnd"/>
      <w:r>
        <w:t xml:space="preserve"> </w:t>
      </w:r>
      <w:proofErr w:type="spellStart"/>
      <w:r>
        <w:t>capture</w:t>
      </w:r>
      <w:proofErr w:type="spellEnd"/>
      <w:r>
        <w:t xml:space="preserve">), що дозволяє переносити </w:t>
      </w:r>
      <w:proofErr w:type="spellStart"/>
      <w:r>
        <w:t>перформанс</w:t>
      </w:r>
      <w:proofErr w:type="spellEnd"/>
      <w:r>
        <w:t xml:space="preserve"> реальних акторів на цифрові моделі </w:t>
      </w:r>
      <w:r>
        <w:lastRenderedPageBreak/>
        <w:t xml:space="preserve">персонажів. Це не просто спосіб зробити картинку реалістичною, а важливий компонент для передачі емоцій, відчуттів акторів і зв'язку між гравцем і персонажами. Реалістичні рухи та міміка роблять героїв більш живими і правдоподібними, що допомагає гравцеві більше співпереживати та занурюватися в історію. Акцент на емоційній уразливості та відкритості персонажів, які діляться своїми переживаннями, також створює глибокий емоційний зв'язок між гравцем і персонажами, що є характерним для </w:t>
      </w:r>
      <w:proofErr w:type="spellStart"/>
      <w:r>
        <w:t>метамодерністської</w:t>
      </w:r>
      <w:proofErr w:type="spellEnd"/>
      <w:r>
        <w:t xml:space="preserve"> щирості та </w:t>
      </w:r>
      <w:proofErr w:type="spellStart"/>
      <w:r>
        <w:t>емпатії</w:t>
      </w:r>
      <w:proofErr w:type="spellEnd"/>
      <w:r>
        <w:t xml:space="preserve"> [див.: 18, с.260]. Використання кінематографічних ракурсів, роботи камери, освітлення та звукового дизайну також доповнює відчуття присутності та емоційний вплив.</w:t>
      </w:r>
    </w:p>
    <w:p w:rsidR="00BC473B" w:rsidRDefault="00D11BC1">
      <w:pPr>
        <w:pStyle w:val="normal"/>
        <w:spacing w:after="0" w:line="360" w:lineRule="auto"/>
        <w:ind w:firstLine="720"/>
        <w:jc w:val="both"/>
      </w:pPr>
      <w:r>
        <w:t xml:space="preserve">Взаємодія гравця з </w:t>
      </w:r>
      <w:proofErr w:type="spellStart"/>
      <w:r>
        <w:t>наративом</w:t>
      </w:r>
      <w:proofErr w:type="spellEnd"/>
      <w:r>
        <w:t xml:space="preserve"> та світом реалізується через специфічний набір механік. До основних способів взаємодії належать: діалогові вибори, </w:t>
      </w:r>
      <w:proofErr w:type="spellStart"/>
      <w:r>
        <w:t>quick</w:t>
      </w:r>
      <w:proofErr w:type="spellEnd"/>
      <w:r>
        <w:t xml:space="preserve"> </w:t>
      </w:r>
      <w:proofErr w:type="spellStart"/>
      <w:r>
        <w:t>time</w:t>
      </w:r>
      <w:proofErr w:type="spellEnd"/>
      <w:r>
        <w:t xml:space="preserve"> </w:t>
      </w:r>
      <w:proofErr w:type="spellStart"/>
      <w:r>
        <w:t>events</w:t>
      </w:r>
      <w:proofErr w:type="spellEnd"/>
      <w:r>
        <w:t xml:space="preserve"> (швидкоплинні події), дослідження оточення та прийняття рішень. Прямим наслідком інтерактивних механік, особливо діалогових виборів та ключових рішень, є розгалуженість </w:t>
      </w:r>
      <w:proofErr w:type="spellStart"/>
      <w:r>
        <w:t>наративної</w:t>
      </w:r>
      <w:proofErr w:type="spellEnd"/>
      <w:r>
        <w:t xml:space="preserve"> структури. Ступінь та структура розгалуженості можуть варіюватися: від відносно невеликих відгалужень, що ведуть до різних варіантів сцен або діалогів, до складних деревоподібних або кущових структур, де рішення в одній точці можуть кардинально змінити подальший хід історії, долі персонажів та призвести до значно відмінних кінцівок. Розгалуженість посилює відчуття відповідальності гравця за свої дії та наслідки, підвищує емоційне залучення (оскільки гравець відчуває, що його вибори мають значення) та забезпечує високу «</w:t>
      </w:r>
      <w:proofErr w:type="spellStart"/>
      <w:r>
        <w:t>реграбельність</w:t>
      </w:r>
      <w:proofErr w:type="spellEnd"/>
      <w:r>
        <w:t xml:space="preserve">» (бажання пройти гру знову, щоб дослідити інші сюжетні гілки). Однак, реалізація значної розгалуженості становить складний виклик для розробників, оскільки вимагає створення значного обсягу альтернативного контенту (сцен, діалогів, анімацій), підтримки </w:t>
      </w:r>
      <w:proofErr w:type="spellStart"/>
      <w:r>
        <w:t>наративної</w:t>
      </w:r>
      <w:proofErr w:type="spellEnd"/>
      <w:r>
        <w:t xml:space="preserve"> узгодженості по всіх можливих шляхах та забезпечення того, щоб кожна «гілка» відчувалася достатньо глибокою та завершеною. </w:t>
      </w:r>
    </w:p>
    <w:p w:rsidR="00BC473B" w:rsidRDefault="00D11BC1">
      <w:pPr>
        <w:pStyle w:val="normal"/>
        <w:spacing w:after="0" w:line="360" w:lineRule="auto"/>
        <w:ind w:firstLine="720"/>
        <w:jc w:val="both"/>
      </w:pPr>
      <w:r>
        <w:lastRenderedPageBreak/>
        <w:t xml:space="preserve">Яскравим прикладом сучасного ІК, що втілює ключові характеристики цього гібридного </w:t>
      </w:r>
      <w:proofErr w:type="spellStart"/>
      <w:r>
        <w:t>медіаформату</w:t>
      </w:r>
      <w:proofErr w:type="spellEnd"/>
      <w:r>
        <w:t xml:space="preserve"> є гра </w:t>
      </w:r>
      <w:proofErr w:type="spellStart"/>
      <w:r>
        <w:t>Detroit</w:t>
      </w:r>
      <w:proofErr w:type="spellEnd"/>
      <w:r>
        <w:t xml:space="preserve">: </w:t>
      </w:r>
      <w:proofErr w:type="spellStart"/>
      <w:r>
        <w:t>Become</w:t>
      </w:r>
      <w:proofErr w:type="spellEnd"/>
      <w:r>
        <w:t xml:space="preserve"> </w:t>
      </w:r>
      <w:proofErr w:type="spellStart"/>
      <w:r>
        <w:t>Human</w:t>
      </w:r>
      <w:proofErr w:type="spellEnd"/>
      <w:r>
        <w:t xml:space="preserve"> (розроблена </w:t>
      </w:r>
      <w:proofErr w:type="spellStart"/>
      <w:r>
        <w:t>Quantic</w:t>
      </w:r>
      <w:proofErr w:type="spellEnd"/>
      <w:r>
        <w:t xml:space="preserve"> </w:t>
      </w:r>
      <w:proofErr w:type="spellStart"/>
      <w:r>
        <w:t>Dream</w:t>
      </w:r>
      <w:proofErr w:type="spellEnd"/>
      <w:r>
        <w:t xml:space="preserve">). Гра повністю зосереджена на історії трьох роботів – </w:t>
      </w:r>
      <w:proofErr w:type="spellStart"/>
      <w:r>
        <w:t>Конора</w:t>
      </w:r>
      <w:proofErr w:type="spellEnd"/>
      <w:r>
        <w:t xml:space="preserve">, </w:t>
      </w:r>
      <w:proofErr w:type="spellStart"/>
      <w:r>
        <w:t>Маркуса</w:t>
      </w:r>
      <w:proofErr w:type="spellEnd"/>
      <w:r>
        <w:t xml:space="preserve"> та </w:t>
      </w:r>
      <w:proofErr w:type="spellStart"/>
      <w:r>
        <w:t>Кери</w:t>
      </w:r>
      <w:proofErr w:type="spellEnd"/>
      <w:r>
        <w:t xml:space="preserve"> – та їхній боротьбі за </w:t>
      </w:r>
      <w:proofErr w:type="spellStart"/>
      <w:r>
        <w:t>самоідентифікацію</w:t>
      </w:r>
      <w:proofErr w:type="spellEnd"/>
      <w:r>
        <w:t xml:space="preserve"> та свободу. Сюжет, розвиток їхніх особистостей та взаємин є ключовим для гри, а не сам ігровий процес. У грі використовуються реалістична графіка, динамічні ракурси камери та </w:t>
      </w:r>
      <w:proofErr w:type="spellStart"/>
      <w:r>
        <w:t>performance</w:t>
      </w:r>
      <w:proofErr w:type="spellEnd"/>
      <w:r>
        <w:t xml:space="preserve"> </w:t>
      </w:r>
      <w:proofErr w:type="spellStart"/>
      <w:r>
        <w:t>capture</w:t>
      </w:r>
      <w:proofErr w:type="spellEnd"/>
      <w:r>
        <w:t xml:space="preserve"> акторів (наприклад, </w:t>
      </w:r>
      <w:proofErr w:type="spellStart"/>
      <w:r>
        <w:t>Браян</w:t>
      </w:r>
      <w:proofErr w:type="spellEnd"/>
      <w:r>
        <w:t xml:space="preserve"> Декарт виконує роль </w:t>
      </w:r>
      <w:proofErr w:type="spellStart"/>
      <w:r>
        <w:t>Конора</w:t>
      </w:r>
      <w:proofErr w:type="spellEnd"/>
      <w:r>
        <w:t xml:space="preserve">) для передачі емоцій та створення візуального стилю, ідентичного сучасному кіно. Гра пропонує конкретні форми взаємодії: наприклад, діалоговий вибір, як саме </w:t>
      </w:r>
      <w:proofErr w:type="spellStart"/>
      <w:r>
        <w:t>Конор</w:t>
      </w:r>
      <w:proofErr w:type="spellEnd"/>
      <w:r>
        <w:t xml:space="preserve"> буде спілкуватися з </w:t>
      </w:r>
      <w:proofErr w:type="spellStart"/>
      <w:r>
        <w:t>роботами-девіантами</w:t>
      </w:r>
      <w:proofErr w:type="spellEnd"/>
      <w:r>
        <w:t xml:space="preserve"> або людьми; швидкоплинні події виконуються під час </w:t>
      </w:r>
      <w:proofErr w:type="spellStart"/>
      <w:r>
        <w:t>екшн-сцен</w:t>
      </w:r>
      <w:proofErr w:type="spellEnd"/>
      <w:r>
        <w:t xml:space="preserve">, наприклад, втеча Кари та Аліси, де від успіху вчасного натискання клавіш клавіатури комп’ютера залежить їхнє виживання; огляд місць злочинів </w:t>
      </w:r>
      <w:proofErr w:type="spellStart"/>
      <w:r>
        <w:t>Конором</w:t>
      </w:r>
      <w:proofErr w:type="spellEnd"/>
      <w:r>
        <w:t xml:space="preserve"> для збору доказів, що впливають на хід розслідування, є механікою дослідження території; і також прийняття рішень в ключових моментах, як вибір </w:t>
      </w:r>
      <w:proofErr w:type="spellStart"/>
      <w:r>
        <w:t>Маркусом</w:t>
      </w:r>
      <w:proofErr w:type="spellEnd"/>
      <w:r>
        <w:t xml:space="preserve"> методу протесту (мирний чи насильницький), що кардинально змінює подальші події. Кожен вибір (діалог, дія, успіх QTE) прямо впливає на подальші сцени, долі персонажів (вони можуть загинути) та веде до множинних, часто кардинально різних кінцівок. Гра наочно показує гравцеві схему розгалужень після кожного розділу, підкреслюючи прямий зв'язок між діями гравця та розвитком історії.</w:t>
      </w:r>
    </w:p>
    <w:p w:rsidR="00BC473B" w:rsidRDefault="00D11BC1">
      <w:pPr>
        <w:pStyle w:val="normal"/>
        <w:spacing w:after="0" w:line="360" w:lineRule="auto"/>
        <w:ind w:firstLine="720"/>
        <w:jc w:val="both"/>
      </w:pPr>
      <w:r>
        <w:t xml:space="preserve">Межа між </w:t>
      </w:r>
      <w:proofErr w:type="spellStart"/>
      <w:r>
        <w:t>відеоігровою</w:t>
      </w:r>
      <w:proofErr w:type="spellEnd"/>
      <w:r>
        <w:t xml:space="preserve"> та кіноіндустрією очевидна, але коли на перетині цих двох ніш </w:t>
      </w:r>
      <w:proofErr w:type="spellStart"/>
      <w:r>
        <w:t>зʼявляється</w:t>
      </w:r>
      <w:proofErr w:type="spellEnd"/>
      <w:r>
        <w:t xml:space="preserve"> новий жанр, складно </w:t>
      </w:r>
      <w:proofErr w:type="spellStart"/>
      <w:r>
        <w:t>обʼєктивно</w:t>
      </w:r>
      <w:proofErr w:type="spellEnd"/>
      <w:r>
        <w:t xml:space="preserve"> оцінити його приналежність. ІК, як ми його бачимо зараз, все ж таки знаходиться на платформах продажу відеоігор, а не сервісах для перегляду фільмів та серіалів. Проте, можна з упевненістю стверджувати, що так буде не завжди. Як вже зазначалося вище, ІК складається з двох основних елементів: події </w:t>
      </w:r>
      <w:proofErr w:type="spellStart"/>
      <w:r>
        <w:t>інтерактивності</w:t>
      </w:r>
      <w:proofErr w:type="spellEnd"/>
      <w:r>
        <w:t xml:space="preserve"> та звичайного перегляду. Залежно від посилення та послаблення тієї чи іншої складової цей жанр схиляється або до кіно, або до відеоігор. Посилена </w:t>
      </w:r>
      <w:proofErr w:type="spellStart"/>
      <w:r>
        <w:t>наративна</w:t>
      </w:r>
      <w:proofErr w:type="spellEnd"/>
      <w:r>
        <w:t xml:space="preserve"> складова відмежовує ІК від інших жанрів, тому </w:t>
      </w:r>
      <w:r>
        <w:lastRenderedPageBreak/>
        <w:t xml:space="preserve">що в ньому відсутня змагальність, а характеристика успіх/провал є </w:t>
      </w:r>
      <w:proofErr w:type="spellStart"/>
      <w:r>
        <w:t>субʼєктивною</w:t>
      </w:r>
      <w:proofErr w:type="spellEnd"/>
      <w:r>
        <w:t xml:space="preserve">, оскільки залишається тільки на розгляд гравця, з цього погляду ІК все ж тяжіє до фільмів. На противагу, розглянута </w:t>
      </w:r>
      <w:proofErr w:type="spellStart"/>
      <w:r>
        <w:t>Detroit</w:t>
      </w:r>
      <w:proofErr w:type="spellEnd"/>
      <w:r>
        <w:t xml:space="preserve">: </w:t>
      </w:r>
      <w:proofErr w:type="spellStart"/>
      <w:r>
        <w:t>Become</w:t>
      </w:r>
      <w:proofErr w:type="spellEnd"/>
      <w:r>
        <w:t xml:space="preserve"> </w:t>
      </w:r>
      <w:proofErr w:type="spellStart"/>
      <w:r>
        <w:t>Human</w:t>
      </w:r>
      <w:proofErr w:type="spellEnd"/>
      <w:r>
        <w:t xml:space="preserve"> має настільки велику варіативність та великий сумарний час залучення, що без повного контролю гравцем гри, події просто не будуть розвиватися, в цьому випадку неможливо обмежуватися одним спогляданням, як під час кіноперегляду. З цього випливає також інша дискусія: ким правильно вважати людину, яка «споживає» ІК? Вона глядач, учасник подій чи співавтор історії? Високий рівень </w:t>
      </w:r>
      <w:proofErr w:type="spellStart"/>
      <w:r>
        <w:t>імерсивності</w:t>
      </w:r>
      <w:proofErr w:type="spellEnd"/>
      <w:r>
        <w:t xml:space="preserve"> даного жанру стирає ключові відмінності між глядачем і учасником. Питання співавторства неоднозначне, оскільки командою сценаристів вже закладена уся варіативність подій, але гравець кожен раз може відтворити безліч сюжетів. </w:t>
      </w:r>
    </w:p>
    <w:p w:rsidR="00BC473B" w:rsidRDefault="00D11BC1">
      <w:pPr>
        <w:pStyle w:val="normal"/>
        <w:spacing w:after="0" w:line="360" w:lineRule="auto"/>
        <w:ind w:firstLine="720"/>
        <w:jc w:val="both"/>
      </w:pPr>
      <w:r>
        <w:t xml:space="preserve">Отже, інтерактивне кіно ввібрало в себе багато аспектів як ігор, так і фільмів. Це відкриває перспективи для реалізації таких </w:t>
      </w:r>
      <w:proofErr w:type="spellStart"/>
      <w:r>
        <w:t>проєктів</w:t>
      </w:r>
      <w:proofErr w:type="spellEnd"/>
      <w:r>
        <w:t xml:space="preserve"> в різних нішах і для різної цільової авдиторії, як наприклад у 2018 році у рамках серіалу Чорне дзеркало від компанії </w:t>
      </w:r>
      <w:proofErr w:type="spellStart"/>
      <w:r>
        <w:t>Netflix</w:t>
      </w:r>
      <w:proofErr w:type="spellEnd"/>
      <w:r>
        <w:t xml:space="preserve"> вийшов інтерактивний фільм «</w:t>
      </w:r>
      <w:proofErr w:type="spellStart"/>
      <w:r>
        <w:t>Брандашмиг</w:t>
      </w:r>
      <w:proofErr w:type="spellEnd"/>
      <w:r>
        <w:t xml:space="preserve">», в якому вже немає ігрових елементів. Так, ми можемо казати не лише про </w:t>
      </w:r>
      <w:proofErr w:type="spellStart"/>
      <w:r>
        <w:t>мультимедійність</w:t>
      </w:r>
      <w:proofErr w:type="spellEnd"/>
      <w:r>
        <w:t xml:space="preserve"> цього явища, а також про гібридність, оскільки ІК поєднує не тільки способи передачі інформації, в також головні особливості двох видів творчості. </w:t>
      </w:r>
    </w:p>
    <w:p w:rsidR="00BC473B" w:rsidRDefault="00BC473B">
      <w:pPr>
        <w:pStyle w:val="normal"/>
        <w:spacing w:after="0" w:line="360" w:lineRule="auto"/>
        <w:ind w:firstLine="720"/>
        <w:jc w:val="both"/>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10" w:name="_se1iy0pyk7zx" w:colFirst="0" w:colLast="0"/>
      <w:bookmarkEnd w:id="10"/>
      <w:r>
        <w:rPr>
          <w:b/>
          <w:color w:val="000000"/>
        </w:rPr>
        <w:t xml:space="preserve">2.3 </w:t>
      </w:r>
      <w:proofErr w:type="spellStart"/>
      <w:r>
        <w:rPr>
          <w:b/>
          <w:color w:val="000000"/>
        </w:rPr>
        <w:t>Саунд-дизайн</w:t>
      </w:r>
      <w:proofErr w:type="spellEnd"/>
      <w:r>
        <w:rPr>
          <w:b/>
          <w:color w:val="000000"/>
        </w:rPr>
        <w:t xml:space="preserve"> та музика у відеоіграх</w:t>
      </w:r>
    </w:p>
    <w:p w:rsidR="00BC473B" w:rsidRDefault="00D11BC1">
      <w:pPr>
        <w:pStyle w:val="normal"/>
        <w:spacing w:after="0" w:line="360" w:lineRule="auto"/>
        <w:ind w:firstLine="720"/>
        <w:jc w:val="both"/>
      </w:pPr>
      <w:r>
        <w:t xml:space="preserve">Якщо графіка й </w:t>
      </w:r>
      <w:proofErr w:type="spellStart"/>
      <w:r>
        <w:t>інтерактивність</w:t>
      </w:r>
      <w:proofErr w:type="spellEnd"/>
      <w:r>
        <w:t xml:space="preserve"> важливі для відеоігор, то звук і музика теж грають ключову роль. Хоча їх не завжди помічають, вони створюють атмосферу й допомагають зануритися в гру. Звуки можуть змінити те, як ми сприймаємо, що бачимо на екрані, особливо якщо графіка не зовсім реалістична. «Музика разом із </w:t>
      </w:r>
      <w:proofErr w:type="spellStart"/>
      <w:r>
        <w:t>сетингом</w:t>
      </w:r>
      <w:proofErr w:type="spellEnd"/>
      <w:r>
        <w:t xml:space="preserve"> і </w:t>
      </w:r>
      <w:proofErr w:type="spellStart"/>
      <w:r>
        <w:t>геймплеєм</w:t>
      </w:r>
      <w:proofErr w:type="spellEnd"/>
      <w:r>
        <w:t xml:space="preserve"> є важливим складником відеогри» [3, с.274]. </w:t>
      </w:r>
    </w:p>
    <w:p w:rsidR="00BC473B" w:rsidRDefault="00D11BC1">
      <w:pPr>
        <w:pStyle w:val="normal"/>
        <w:spacing w:after="0" w:line="360" w:lineRule="auto"/>
        <w:ind w:firstLine="720"/>
        <w:jc w:val="both"/>
      </w:pPr>
      <w:r>
        <w:lastRenderedPageBreak/>
        <w:t xml:space="preserve">Звуковий супровід у відеоіграх можна умовно поділити на </w:t>
      </w:r>
      <w:proofErr w:type="spellStart"/>
      <w:r>
        <w:t>саунд-дизайн</w:t>
      </w:r>
      <w:proofErr w:type="spellEnd"/>
      <w:r>
        <w:t xml:space="preserve"> та музику. повноцінні музичні композиції (інструментальні, вокальні), пісні виокремлюються у музику. Натомість </w:t>
      </w:r>
      <w:proofErr w:type="spellStart"/>
      <w:r>
        <w:t>саунд-дизайн</w:t>
      </w:r>
      <w:proofErr w:type="spellEnd"/>
      <w:r>
        <w:t xml:space="preserve"> містить в собі розробку та звукозапис окремих, найчастіше невеликих за тривалістю,  звукових і музичних елементів. Всі звуки у грі, крім музики, є частиною </w:t>
      </w:r>
      <w:proofErr w:type="spellStart"/>
      <w:r>
        <w:t>саунд-дизайну</w:t>
      </w:r>
      <w:proofErr w:type="spellEnd"/>
      <w:r>
        <w:t xml:space="preserve">, що є фундаментальним для створення правдивого та </w:t>
      </w:r>
      <w:proofErr w:type="spellStart"/>
      <w:r>
        <w:t>імерсивного</w:t>
      </w:r>
      <w:proofErr w:type="spellEnd"/>
      <w:r>
        <w:t xml:space="preserve"> ігрового досвіду. Його можна розділити на кілька основних категорій:</w:t>
      </w:r>
    </w:p>
    <w:p w:rsidR="00BC473B" w:rsidRDefault="00D11BC1">
      <w:pPr>
        <w:pStyle w:val="normal"/>
        <w:numPr>
          <w:ilvl w:val="0"/>
          <w:numId w:val="1"/>
        </w:numPr>
        <w:pBdr>
          <w:top w:val="nil"/>
          <w:left w:val="nil"/>
          <w:bottom w:val="nil"/>
          <w:right w:val="nil"/>
          <w:between w:val="nil"/>
        </w:pBdr>
        <w:spacing w:after="0" w:line="360" w:lineRule="auto"/>
        <w:jc w:val="both"/>
        <w:rPr>
          <w:color w:val="000000"/>
        </w:rPr>
      </w:pPr>
      <w:r>
        <w:rPr>
          <w:color w:val="000000"/>
        </w:rPr>
        <w:t>Атмосфера або фонова музика, яка створює загальне відчуття місця. Дуже важливо, щоб в грі були такі звуки, як спів птахів у лісі чи гудіння машин на вулиці. Вони оточують гравця, ніби він справді знаходиться у цій ситуації, і це допомагає зануритися в гру;</w:t>
      </w:r>
    </w:p>
    <w:p w:rsidR="00BC473B" w:rsidRDefault="00D11BC1">
      <w:pPr>
        <w:pStyle w:val="normal"/>
        <w:numPr>
          <w:ilvl w:val="0"/>
          <w:numId w:val="1"/>
        </w:numPr>
        <w:pBdr>
          <w:top w:val="nil"/>
          <w:left w:val="nil"/>
          <w:bottom w:val="nil"/>
          <w:right w:val="nil"/>
          <w:between w:val="nil"/>
        </w:pBdr>
        <w:spacing w:after="0" w:line="360" w:lineRule="auto"/>
        <w:jc w:val="both"/>
        <w:rPr>
          <w:color w:val="000000"/>
        </w:rPr>
      </w:pPr>
      <w:r>
        <w:rPr>
          <w:color w:val="000000"/>
        </w:rPr>
        <w:t>Звукові ефекти, що пов’язані з конкретними діями персонажа: кроки, постріли, звуки вибухів і багато іншого. Ці елементи є важливими, оскільки забезпечують гравцеві зворотний зв'язок: інформують про його дії та допомагають зрозуміти, що відбувається у грі. Наприклад, коли ваш персонаж стріляє, звуки пострілів створюють атмосферу динамічної дії. Це не лише робить гру більш реальною, але й підсилює відчуття присутності у віртуальному світі;</w:t>
      </w:r>
    </w:p>
    <w:p w:rsidR="00BC473B" w:rsidRDefault="00D11BC1">
      <w:pPr>
        <w:pStyle w:val="normal"/>
        <w:numPr>
          <w:ilvl w:val="0"/>
          <w:numId w:val="1"/>
        </w:numPr>
        <w:pBdr>
          <w:top w:val="nil"/>
          <w:left w:val="nil"/>
          <w:bottom w:val="nil"/>
          <w:right w:val="nil"/>
          <w:between w:val="nil"/>
        </w:pBdr>
        <w:spacing w:after="0" w:line="360" w:lineRule="auto"/>
        <w:jc w:val="both"/>
        <w:rPr>
          <w:color w:val="000000"/>
        </w:rPr>
      </w:pPr>
      <w:r>
        <w:rPr>
          <w:color w:val="000000"/>
        </w:rPr>
        <w:t>Звуки інтерфейсу. Це звуки, які ви чуєте, коли переходите по меню або отримуєте повідомлення. Хоча вони часто здаються просто функціональними, проте їх дизайн може впливати на загальне враження від гри. Вони можуть робити гру більш приємною та цікавою;</w:t>
      </w:r>
    </w:p>
    <w:p w:rsidR="00BC473B" w:rsidRDefault="00D11BC1">
      <w:pPr>
        <w:pStyle w:val="normal"/>
        <w:numPr>
          <w:ilvl w:val="0"/>
          <w:numId w:val="1"/>
        </w:numPr>
        <w:pBdr>
          <w:top w:val="nil"/>
          <w:left w:val="nil"/>
          <w:bottom w:val="nil"/>
          <w:right w:val="nil"/>
          <w:between w:val="nil"/>
        </w:pBdr>
        <w:spacing w:after="0" w:line="360" w:lineRule="auto"/>
        <w:jc w:val="both"/>
        <w:rPr>
          <w:color w:val="000000"/>
        </w:rPr>
      </w:pPr>
      <w:r>
        <w:rPr>
          <w:color w:val="000000"/>
        </w:rPr>
        <w:t xml:space="preserve">Голосове озвучення. Персонажів ігор зараз навіть озвучують відомі актори та </w:t>
      </w:r>
      <w:proofErr w:type="spellStart"/>
      <w:r>
        <w:rPr>
          <w:color w:val="000000"/>
        </w:rPr>
        <w:t>попзірки</w:t>
      </w:r>
      <w:proofErr w:type="spellEnd"/>
      <w:r>
        <w:rPr>
          <w:color w:val="000000"/>
        </w:rPr>
        <w:t xml:space="preserve"> [див.: 3, с.274]. Якісна </w:t>
      </w:r>
      <w:proofErr w:type="spellStart"/>
      <w:r>
        <w:rPr>
          <w:color w:val="000000"/>
        </w:rPr>
        <w:t>озвучка</w:t>
      </w:r>
      <w:proofErr w:type="spellEnd"/>
      <w:r>
        <w:rPr>
          <w:color w:val="000000"/>
        </w:rPr>
        <w:t xml:space="preserve"> додає персонажам глибини та емоційності, що дуже важливо для розкриття їхніх особистостей. Коли ми чуємо емоції у голосі героя, це допомагає краще зрозуміти його мотивацію та переживання. Так, звуки у грі не просто фон, а справжні помічники у створенні емоційного зв’язку з гравцем.</w:t>
      </w:r>
    </w:p>
    <w:p w:rsidR="00BC473B" w:rsidRDefault="00D11BC1">
      <w:pPr>
        <w:pStyle w:val="normal"/>
        <w:spacing w:after="0" w:line="360" w:lineRule="auto"/>
        <w:ind w:firstLine="720"/>
        <w:jc w:val="both"/>
      </w:pPr>
      <w:r>
        <w:lastRenderedPageBreak/>
        <w:t xml:space="preserve">Музику у іграх розрізняють на </w:t>
      </w:r>
      <w:proofErr w:type="spellStart"/>
      <w:r>
        <w:t>дієгетичну</w:t>
      </w:r>
      <w:proofErr w:type="spellEnd"/>
      <w:r>
        <w:t xml:space="preserve"> та </w:t>
      </w:r>
      <w:proofErr w:type="spellStart"/>
      <w:r>
        <w:t>недієгетичну</w:t>
      </w:r>
      <w:proofErr w:type="spellEnd"/>
      <w:r>
        <w:t xml:space="preserve">. </w:t>
      </w:r>
      <w:proofErr w:type="spellStart"/>
      <w:r>
        <w:t>Дієгетична</w:t>
      </w:r>
      <w:proofErr w:type="spellEnd"/>
      <w:r>
        <w:t xml:space="preserve"> музика існує у світі гри і її чують персонажі (наприклад, радіо в машині в GTA, виступ барда в таверні). Наприклад, «творчість бардів у </w:t>
      </w:r>
      <w:proofErr w:type="spellStart"/>
      <w:r>
        <w:t>The</w:t>
      </w:r>
      <w:proofErr w:type="spellEnd"/>
      <w:r>
        <w:t xml:space="preserve"> </w:t>
      </w:r>
      <w:proofErr w:type="spellStart"/>
      <w:r>
        <w:t>Elder</w:t>
      </w:r>
      <w:proofErr w:type="spellEnd"/>
      <w:r>
        <w:t xml:space="preserve"> </w:t>
      </w:r>
      <w:proofErr w:type="spellStart"/>
      <w:r>
        <w:t>Scrolls</w:t>
      </w:r>
      <w:proofErr w:type="spellEnd"/>
      <w:r>
        <w:t xml:space="preserve"> V: </w:t>
      </w:r>
      <w:proofErr w:type="spellStart"/>
      <w:r>
        <w:t>Skyrim</w:t>
      </w:r>
      <w:proofErr w:type="spellEnd"/>
      <w:r>
        <w:t xml:space="preserve"> можна вважати </w:t>
      </w:r>
      <w:proofErr w:type="spellStart"/>
      <w:r>
        <w:t>дієгетичною</w:t>
      </w:r>
      <w:proofErr w:type="spellEnd"/>
      <w:r>
        <w:t xml:space="preserve"> музикою, тобто такою, яка є частиною всесвіту відеогри, а не звучить тільки для гравця» [3, c.275]. </w:t>
      </w:r>
      <w:proofErr w:type="spellStart"/>
      <w:r>
        <w:t>Недієгетична</w:t>
      </w:r>
      <w:proofErr w:type="spellEnd"/>
      <w:r>
        <w:t xml:space="preserve"> музика – це фоновий </w:t>
      </w:r>
      <w:proofErr w:type="spellStart"/>
      <w:r>
        <w:t>саундтрек</w:t>
      </w:r>
      <w:proofErr w:type="spellEnd"/>
      <w:r>
        <w:t>, який чує лише гравець і який слугує для створення настрою та підкреслення подій.</w:t>
      </w:r>
    </w:p>
    <w:p w:rsidR="00BC473B" w:rsidRDefault="00D11BC1">
      <w:pPr>
        <w:pStyle w:val="normal"/>
        <w:spacing w:after="0" w:line="360" w:lineRule="auto"/>
        <w:ind w:firstLine="720"/>
        <w:jc w:val="both"/>
      </w:pPr>
      <w:r>
        <w:t xml:space="preserve">Музика у відеоіграх виконує багато взаємопов'язаних </w:t>
      </w:r>
      <w:proofErr w:type="spellStart"/>
      <w:r>
        <w:t>наративних</w:t>
      </w:r>
      <w:proofErr w:type="spellEnd"/>
      <w:r>
        <w:t xml:space="preserve"> та емоційних функцій, діючи як потужний інструмент ігрового дизайнера. Насамперед вона відіграє ключову роль у створенні загальної атмосфери локації чи гри в цілому. Це не просто фонове оздоблення, а активний елемент, що формує первинне сприйняття простору та подій, часто ще до того, як гравець повністю усвідомить візуальний контекст. «Формування емоцій, необхідних «оповідачу» це найсуттєвіший </w:t>
      </w:r>
      <w:proofErr w:type="spellStart"/>
      <w:r>
        <w:t>наративний</w:t>
      </w:r>
      <w:proofErr w:type="spellEnd"/>
      <w:r>
        <w:t xml:space="preserve"> аспект музики у відеоіграх» [9, c.401], адже саме через музику розробник може заздалегідь налаштувати гравця на певний лад, підготувати до майбутніх випробувань чи занурити у специфічний настрій світу. Більш тонко музика працює на підкреслення емоційного стану сцени – передаючи напругу, радість, сум, чи страх. Розглядаючи цю функцію, варто зазначити, що музика не просто сигналізує про базову емоцію: вона здатна викликати складні емоційні відтінки, створювати іронічний контраст (наприклад, тривожна мелодія у візуально спокійній сцені), або ж поступово нарощувати емоційну напругу, підсилюючи відчуття присутності та безпосередньої участі гравця у подіях. Особливо ефективним інструментом для структурування </w:t>
      </w:r>
      <w:proofErr w:type="spellStart"/>
      <w:r>
        <w:t>наративу</w:t>
      </w:r>
      <w:proofErr w:type="spellEnd"/>
      <w:r>
        <w:t xml:space="preserve"> та поглиблення зв'язку гравця зі світом є використання лейтмотивів – коротких музичних тем, асоційованих з певними персонажами, </w:t>
      </w:r>
      <w:proofErr w:type="spellStart"/>
      <w:r>
        <w:t>локаціями</w:t>
      </w:r>
      <w:proofErr w:type="spellEnd"/>
      <w:r>
        <w:t xml:space="preserve"> чи ідеями. «В контексті відеогри він [лейтмотив] стає інтерактивним, та може бути пов'язаний з певною подією, локацією чи дією гравця» [9, c.403]. Лейтмотиви виконують функцію своєрідних звукових «якорів»: вони не тільки допомагають ідентифікувати </w:t>
      </w:r>
      <w:r>
        <w:lastRenderedPageBreak/>
        <w:t xml:space="preserve">персонажа чи місце, але й сигналізують про їхню появу, нагадують про минулі події, пов'язані з ними, і навіть можуть еволюціонувати разом з персонажем, відображаючи його внутрішні зміни. Ця </w:t>
      </w:r>
      <w:proofErr w:type="spellStart"/>
      <w:r>
        <w:t>інтерактивність</w:t>
      </w:r>
      <w:proofErr w:type="spellEnd"/>
      <w:r>
        <w:t xml:space="preserve"> музики справді додає відчуття цілісності світу та підкреслює важливість дій гравця. Музичні прийоми допомагають зв'язати різні елементи гри і привертають увагу до важливих моментів сюжету, виконуючи роль невидимого провідника в складній ігровій атмосфері. Однією з головних особливостей ігрової музики є її здатність </w:t>
      </w:r>
      <w:proofErr w:type="spellStart"/>
      <w:r>
        <w:t>підлаштовуватися</w:t>
      </w:r>
      <w:proofErr w:type="spellEnd"/>
      <w:r>
        <w:t xml:space="preserve"> під дії гравця та ситуацію в грі. Наприклад, коли гравець стикається з ворогом, музика змінюється на більш динамічну, щоб передати атмосферу моменту. Це відбувається завдяки технікам накладання різних музичних шарів або плавним переходам між музичними частинами. «Для вертикального зведення музики композитор пише декілька варіантів одного й того ж треку &lt;...&gt; Залежно від того, що відбувається на екрані, вмикається той музичний варіант, який підходить найкраще» [3, c.275]. Прикладами можуть слугувати </w:t>
      </w:r>
      <w:proofErr w:type="spellStart"/>
      <w:r>
        <w:t>Nier</w:t>
      </w:r>
      <w:proofErr w:type="spellEnd"/>
      <w:r>
        <w:t xml:space="preserve"> 2: </w:t>
      </w:r>
      <w:proofErr w:type="spellStart"/>
      <w:r>
        <w:t>Automata</w:t>
      </w:r>
      <w:proofErr w:type="spellEnd"/>
      <w:r>
        <w:t xml:space="preserve">, де музика змінюється при зламі роботів чи під час бою, </w:t>
      </w:r>
      <w:proofErr w:type="spellStart"/>
      <w:r>
        <w:t>The</w:t>
      </w:r>
      <w:proofErr w:type="spellEnd"/>
      <w:r>
        <w:t xml:space="preserve"> </w:t>
      </w:r>
      <w:proofErr w:type="spellStart"/>
      <w:r>
        <w:t>Witcher</w:t>
      </w:r>
      <w:proofErr w:type="spellEnd"/>
      <w:r>
        <w:t xml:space="preserve"> 3, де музика реагує на зміну локації чи початок битви, або </w:t>
      </w:r>
      <w:proofErr w:type="spellStart"/>
      <w:r>
        <w:t>Red</w:t>
      </w:r>
      <w:proofErr w:type="spellEnd"/>
      <w:r>
        <w:t xml:space="preserve"> </w:t>
      </w:r>
      <w:proofErr w:type="spellStart"/>
      <w:r>
        <w:t>Dead</w:t>
      </w:r>
      <w:proofErr w:type="spellEnd"/>
      <w:r>
        <w:t xml:space="preserve"> </w:t>
      </w:r>
      <w:proofErr w:type="spellStart"/>
      <w:r>
        <w:t>Redemption</w:t>
      </w:r>
      <w:proofErr w:type="spellEnd"/>
      <w:r>
        <w:t xml:space="preserve"> 2, де кантрі-мотиви підкреслюють динаміку перестрілок. Зараз, хоча і технологічні можливості можуть допомагати </w:t>
      </w:r>
      <w:proofErr w:type="spellStart"/>
      <w:r>
        <w:t>підлаштовувати</w:t>
      </w:r>
      <w:proofErr w:type="spellEnd"/>
      <w:r>
        <w:t xml:space="preserve"> гучність та певні ефекти до подій гри, плавний перехід між кардинально різними композиціями вимагає потужного комплексу теоретичного знання та  навичок композитора.</w:t>
      </w:r>
    </w:p>
    <w:p w:rsidR="00BC473B" w:rsidRDefault="00D11BC1">
      <w:pPr>
        <w:pStyle w:val="normal"/>
        <w:spacing w:after="0" w:line="360" w:lineRule="auto"/>
        <w:ind w:firstLine="720"/>
        <w:jc w:val="both"/>
      </w:pPr>
      <w:r>
        <w:t xml:space="preserve">Сучасні технології значно посилюють </w:t>
      </w:r>
      <w:proofErr w:type="spellStart"/>
      <w:r>
        <w:t>імерсивний</w:t>
      </w:r>
      <w:proofErr w:type="spellEnd"/>
      <w:r>
        <w:t xml:space="preserve"> ефект звуку. Системи об'ємного звуку (</w:t>
      </w:r>
      <w:proofErr w:type="spellStart"/>
      <w:r>
        <w:t>surround</w:t>
      </w:r>
      <w:proofErr w:type="spellEnd"/>
      <w:r>
        <w:t xml:space="preserve"> </w:t>
      </w:r>
      <w:proofErr w:type="spellStart"/>
      <w:r>
        <w:t>sound</w:t>
      </w:r>
      <w:proofErr w:type="spellEnd"/>
      <w:r>
        <w:t xml:space="preserve">) та особливо бінауральне аудіо дозволяють точно </w:t>
      </w:r>
      <w:proofErr w:type="spellStart"/>
      <w:r>
        <w:t>позиціювати</w:t>
      </w:r>
      <w:proofErr w:type="spellEnd"/>
      <w:r>
        <w:t xml:space="preserve"> джерела звуку у тривимірному просторі навколо гравця. Яскравим прикладом є гра </w:t>
      </w:r>
      <w:proofErr w:type="spellStart"/>
      <w:r>
        <w:t>Hellblade</w:t>
      </w:r>
      <w:proofErr w:type="spellEnd"/>
      <w:r>
        <w:t xml:space="preserve">: </w:t>
      </w:r>
      <w:proofErr w:type="spellStart"/>
      <w:r>
        <w:t>Senua's</w:t>
      </w:r>
      <w:proofErr w:type="spellEnd"/>
      <w:r>
        <w:t xml:space="preserve"> </w:t>
      </w:r>
      <w:proofErr w:type="spellStart"/>
      <w:r>
        <w:t>Sacrifice</w:t>
      </w:r>
      <w:proofErr w:type="spellEnd"/>
      <w:r>
        <w:t>, де бінауральний звук використовується не лише для орієнтації, але й для передачі психологічного стану героїні, її слухових галюцинацій, що створює унікальний та глибокий досвід занурення.</w:t>
      </w:r>
    </w:p>
    <w:p w:rsidR="00BC473B" w:rsidRDefault="00D11BC1">
      <w:pPr>
        <w:pStyle w:val="normal"/>
        <w:spacing w:after="0" w:line="360" w:lineRule="auto"/>
        <w:ind w:firstLine="720"/>
        <w:jc w:val="both"/>
      </w:pPr>
      <w:r>
        <w:lastRenderedPageBreak/>
        <w:t xml:space="preserve">Багато ігор запам'ятовуються саме завдяки своєму звуковому оформленню. Наприклад, звуковий супровід до гри </w:t>
      </w:r>
      <w:proofErr w:type="spellStart"/>
      <w:r>
        <w:t>The</w:t>
      </w:r>
      <w:proofErr w:type="spellEnd"/>
      <w:r>
        <w:t xml:space="preserve"> </w:t>
      </w:r>
      <w:proofErr w:type="spellStart"/>
      <w:r>
        <w:t>Witcher</w:t>
      </w:r>
      <w:proofErr w:type="spellEnd"/>
      <w:r>
        <w:t xml:space="preserve"> 3: </w:t>
      </w:r>
      <w:proofErr w:type="spellStart"/>
      <w:r>
        <w:t>Wild</w:t>
      </w:r>
      <w:proofErr w:type="spellEnd"/>
      <w:r>
        <w:t xml:space="preserve"> </w:t>
      </w:r>
      <w:proofErr w:type="spellStart"/>
      <w:r>
        <w:t>Hunt</w:t>
      </w:r>
      <w:proofErr w:type="spellEnd"/>
      <w:r>
        <w:t xml:space="preserve">, створений </w:t>
      </w:r>
      <w:proofErr w:type="spellStart"/>
      <w:r>
        <w:t>Марціном</w:t>
      </w:r>
      <w:proofErr w:type="spellEnd"/>
      <w:r>
        <w:t xml:space="preserve"> </w:t>
      </w:r>
      <w:proofErr w:type="spellStart"/>
      <w:r>
        <w:t>Пшибиловічем</w:t>
      </w:r>
      <w:proofErr w:type="spellEnd"/>
      <w:r>
        <w:t xml:space="preserve"> та </w:t>
      </w:r>
      <w:proofErr w:type="spellStart"/>
      <w:r>
        <w:t>Міколаєм</w:t>
      </w:r>
      <w:proofErr w:type="spellEnd"/>
      <w:r>
        <w:t xml:space="preserve"> </w:t>
      </w:r>
      <w:proofErr w:type="spellStart"/>
      <w:r>
        <w:t>Стройнським</w:t>
      </w:r>
      <w:proofErr w:type="spellEnd"/>
      <w:r>
        <w:t xml:space="preserve">, майстерно поєднує слов'янські фольклорні мотиви з оркестровими аранжуваннями, створюючи унікальну атмосферу світу гри. «Так у місті </w:t>
      </w:r>
      <w:proofErr w:type="spellStart"/>
      <w:r>
        <w:t>Новіград</w:t>
      </w:r>
      <w:proofErr w:type="spellEnd"/>
      <w:r>
        <w:t xml:space="preserve"> звучить музика, створена в стилістиці середньовічного міста, а у регіоні </w:t>
      </w:r>
      <w:proofErr w:type="spellStart"/>
      <w:r>
        <w:t>Велен</w:t>
      </w:r>
      <w:proofErr w:type="spellEnd"/>
      <w:r>
        <w:t xml:space="preserve"> звучать пасторальні треки. Таким чином створюється різноманітне </w:t>
      </w:r>
      <w:proofErr w:type="spellStart"/>
      <w:r>
        <w:t>наративне</w:t>
      </w:r>
      <w:proofErr w:type="spellEnd"/>
      <w:r>
        <w:t xml:space="preserve"> та емоційне забарвлення та надається додаткова інформація щодо особливості локації чи ситуації» [9, c.403]. Гра стала популярною не тільки у східній Європі, а й по всьому світу. Через свій </w:t>
      </w:r>
      <w:proofErr w:type="spellStart"/>
      <w:r>
        <w:t>сетинг</w:t>
      </w:r>
      <w:proofErr w:type="spellEnd"/>
      <w:r>
        <w:t xml:space="preserve"> та музику, вона розповсюджує </w:t>
      </w:r>
      <w:proofErr w:type="spellStart"/>
      <w:r>
        <w:t>словʼянську</w:t>
      </w:r>
      <w:proofErr w:type="spellEnd"/>
      <w:r>
        <w:t xml:space="preserve"> культуру та популяризує сучасну польську літературу. Фонове озвучування діалогів між неігровими персонажами максимально передає гротескну атмосферу середньовічної Європи, а звуки взаємодії з навколишнім середовищем допомагають заглибитися у природу гри та відчути язичницькі мотиви. Такі інструменти наразі дуже важливі для збереження культурної спадщини та підвищення обізнаності про неї серед молоді своєї та інших країн. </w:t>
      </w:r>
      <w:proofErr w:type="spellStart"/>
      <w:r>
        <w:t>Франшиза</w:t>
      </w:r>
      <w:proofErr w:type="spellEnd"/>
      <w:r>
        <w:t xml:space="preserve"> </w:t>
      </w:r>
      <w:proofErr w:type="spellStart"/>
      <w:r>
        <w:t>The</w:t>
      </w:r>
      <w:proofErr w:type="spellEnd"/>
      <w:r>
        <w:t xml:space="preserve"> </w:t>
      </w:r>
      <w:proofErr w:type="spellStart"/>
      <w:r>
        <w:t>Witcher</w:t>
      </w:r>
      <w:proofErr w:type="spellEnd"/>
      <w:r>
        <w:t xml:space="preserve"> створює велике поле для досліджень в галузі культури (зокрема в музиці), які надалі можна практично використати в контексті культури інших країн.</w:t>
      </w:r>
    </w:p>
    <w:p w:rsidR="00BC473B" w:rsidRDefault="00D11BC1">
      <w:pPr>
        <w:pStyle w:val="normal"/>
        <w:spacing w:after="0" w:line="360" w:lineRule="auto"/>
        <w:ind w:firstLine="720"/>
        <w:jc w:val="both"/>
      </w:pPr>
      <w:proofErr w:type="spellStart"/>
      <w:r>
        <w:t>Саунд-дизайн</w:t>
      </w:r>
      <w:proofErr w:type="spellEnd"/>
      <w:r>
        <w:t xml:space="preserve"> і музика в відеоіграх – це дуже важливі частини, які створюють цілісний досвід для гравця і впливають на його емоції. Всі звукові елементи – від фонового шуму, який додає реальності, до звукових ефектів, що реагують на дії гравців, та різноманітної музики – працюють разом. Музика не тільки задає настрій і атмосферу, але й може доповнювати історію: вона допомагає показати персонажів або місця через свої мотиви і змінюється залежно від ситуації в грі, що робить занурення ще більш виразним. Таким чином, звуки відеоігор перестають бути простим фоном: вони перетворюються на активний, </w:t>
      </w:r>
      <w:proofErr w:type="spellStart"/>
      <w:r>
        <w:t>невіднятний</w:t>
      </w:r>
      <w:proofErr w:type="spellEnd"/>
      <w:r>
        <w:t xml:space="preserve"> елемент «мови» гри, що за своєю значущістю не </w:t>
      </w:r>
      <w:r>
        <w:lastRenderedPageBreak/>
        <w:t xml:space="preserve">поступається візуальній складовій та </w:t>
      </w:r>
      <w:proofErr w:type="spellStart"/>
      <w:r>
        <w:t>інтерактивності</w:t>
      </w:r>
      <w:proofErr w:type="spellEnd"/>
      <w:r>
        <w:t>, а часто й посилює їхній ефект.</w:t>
      </w:r>
    </w:p>
    <w:p w:rsidR="00BC473B" w:rsidRDefault="00D11BC1">
      <w:pPr>
        <w:pStyle w:val="normal"/>
        <w:spacing w:after="0" w:line="360" w:lineRule="auto"/>
        <w:ind w:firstLine="720"/>
        <w:jc w:val="both"/>
      </w:pPr>
      <w:r>
        <w:t xml:space="preserve">Таким чином, оскільки відеоігри є одним з видів </w:t>
      </w:r>
      <w:proofErr w:type="spellStart"/>
      <w:r>
        <w:t>мультимедіа</w:t>
      </w:r>
      <w:proofErr w:type="spellEnd"/>
      <w:r>
        <w:t xml:space="preserve">, в контексті в їх дослідження ми можемо розглядати різні елементи представлення та передачі інформації: текстові, візуальні та звукові. Залежно від жанру та мети </w:t>
      </w:r>
      <w:proofErr w:type="spellStart"/>
      <w:r>
        <w:t>відеоігрового</w:t>
      </w:r>
      <w:proofErr w:type="spellEnd"/>
      <w:r>
        <w:t xml:space="preserve"> </w:t>
      </w:r>
      <w:proofErr w:type="spellStart"/>
      <w:r>
        <w:t>проєкту</w:t>
      </w:r>
      <w:proofErr w:type="spellEnd"/>
      <w:r>
        <w:t xml:space="preserve"> студії самостійно обирають на чому саме буде зроблений акцент та приділено найбільше уваги. Через посилення певних компонентів ігри стають на межі між вже відомими видами мистецтва (літературою, кіно, музикою) та іграми як способом інтерактивної розваги. в сучасному світі, щоб мати успіх відеоіграм не достатньо просто бути цікавими, вони додатково повинні містити мистецьку та культурну цінність, тому вони інтегруються у вже знайомі всім ніші. Аналіз прикладів, представлених вище ігор у кожному підрозділі, показує, що ігри здатні конкурувати та виконують такі ж функції, як і інші культурні феномени: вони здатні виховувати, вчити людину чомусь новому про навколишній світ, всесторонньо її розвивати. Саме тому в завершальному розділі роботи розглядається позитивний вплив відеоігор на індивіда. </w:t>
      </w:r>
    </w:p>
    <w:p w:rsidR="00BC473B" w:rsidRDefault="00D11BC1">
      <w:pPr>
        <w:pStyle w:val="normal"/>
        <w:spacing w:after="0" w:line="360" w:lineRule="auto"/>
        <w:ind w:firstLine="720"/>
      </w:pPr>
      <w:r>
        <w:br w:type="page"/>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11" w:name="_2ccn70owh94z" w:colFirst="0" w:colLast="0"/>
      <w:bookmarkEnd w:id="11"/>
      <w:r>
        <w:rPr>
          <w:b/>
          <w:color w:val="000000"/>
          <w:sz w:val="32"/>
          <w:szCs w:val="32"/>
        </w:rPr>
        <w:lastRenderedPageBreak/>
        <w:t>РОЗДІЛ 3</w:t>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12" w:name="_knzt4scdyt29" w:colFirst="0" w:colLast="0"/>
      <w:bookmarkEnd w:id="12"/>
      <w:r>
        <w:rPr>
          <w:b/>
          <w:color w:val="000000"/>
          <w:sz w:val="32"/>
          <w:szCs w:val="32"/>
        </w:rPr>
        <w:t>ЕМОЦІЙНИЙ ТА КОГНІТИВНИЙ ВПЛИВ ВІДЕОІГОР НА ГРАВЦІВ</w:t>
      </w:r>
    </w:p>
    <w:p w:rsidR="00BC473B" w:rsidRDefault="00BC473B">
      <w:pPr>
        <w:pStyle w:val="normal"/>
        <w:spacing w:after="0" w:line="360" w:lineRule="auto"/>
        <w:ind w:firstLine="720"/>
        <w:rPr>
          <w:sz w:val="32"/>
          <w:szCs w:val="32"/>
        </w:rPr>
      </w:pPr>
    </w:p>
    <w:p w:rsidR="00BC473B" w:rsidRDefault="00D11BC1">
      <w:pPr>
        <w:pStyle w:val="normal"/>
        <w:spacing w:after="0" w:line="360" w:lineRule="auto"/>
        <w:ind w:firstLine="720"/>
        <w:jc w:val="both"/>
      </w:pPr>
      <w:r>
        <w:t>В минулому розділі було однозначно встановлено, що відеоігри взаємопов’язані з класичними видами мистецтва (музика), та більш сучасними (електронна література, кінематограф), отже виходячи з цього, можна стверджувати, що відеоігри за подібністю також можна вважати одними з них. Мистецтво у соціумі виконує багато важливих функцій, однією з яких є виховна. Відеоігри потребують безпосередньої взаємодії з ними, наслідком цього стає їх очевидний вплив на внутрішній світ людини, таким чином вони здатні «виховувати» людину досить ефективно. Для того, щоб послідовно і детально проаналізувати вплив відеоігор на людину, на початку буде розглянуто процес залучення, а далі – оснований на ньому розвиток творчих здібностей гравця.</w:t>
      </w:r>
    </w:p>
    <w:p w:rsidR="00BC473B" w:rsidRDefault="00BC473B">
      <w:pPr>
        <w:pStyle w:val="normal"/>
        <w:spacing w:after="0" w:line="360" w:lineRule="auto"/>
        <w:ind w:firstLine="720"/>
        <w:jc w:val="both"/>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13" w:name="_182ola3gnlvd" w:colFirst="0" w:colLast="0"/>
      <w:bookmarkEnd w:id="13"/>
      <w:r>
        <w:rPr>
          <w:b/>
          <w:color w:val="000000"/>
        </w:rPr>
        <w:t xml:space="preserve">3.1 Емоційна </w:t>
      </w:r>
      <w:proofErr w:type="spellStart"/>
      <w:r>
        <w:rPr>
          <w:b/>
          <w:color w:val="000000"/>
        </w:rPr>
        <w:t>залученість</w:t>
      </w:r>
      <w:proofErr w:type="spellEnd"/>
      <w:r>
        <w:rPr>
          <w:b/>
          <w:color w:val="000000"/>
        </w:rPr>
        <w:t xml:space="preserve"> у відеоіграх: механізми створення глибокого занурення</w:t>
      </w:r>
    </w:p>
    <w:p w:rsidR="00BC473B" w:rsidRDefault="00D11BC1">
      <w:pPr>
        <w:pStyle w:val="normal"/>
        <w:spacing w:after="0" w:line="360" w:lineRule="auto"/>
        <w:ind w:firstLine="720"/>
        <w:jc w:val="both"/>
      </w:pPr>
      <w:r>
        <w:t xml:space="preserve">Відеоігри – це особливий вид медіа, які можуть викликати в гравців сильні емоції й допомагають відчути себе частиною віртуального світу. Тут важливо зрозуміти два поняття: емоційна </w:t>
      </w:r>
      <w:proofErr w:type="spellStart"/>
      <w:r>
        <w:t>залученість</w:t>
      </w:r>
      <w:proofErr w:type="spellEnd"/>
      <w:r>
        <w:t xml:space="preserve"> й імерсія.</w:t>
      </w:r>
    </w:p>
    <w:p w:rsidR="00BC473B" w:rsidRDefault="00D11BC1">
      <w:pPr>
        <w:pStyle w:val="normal"/>
        <w:spacing w:after="0" w:line="360" w:lineRule="auto"/>
        <w:ind w:firstLine="720"/>
        <w:jc w:val="both"/>
      </w:pPr>
      <w:r>
        <w:t xml:space="preserve">Емоційна </w:t>
      </w:r>
      <w:proofErr w:type="spellStart"/>
      <w:r>
        <w:t>залученість</w:t>
      </w:r>
      <w:proofErr w:type="spellEnd"/>
      <w:r>
        <w:t xml:space="preserve"> у відеоіграх – це те, як гравець відчуває емоції, пов’язані з грою, сюжетом, персонажами та подіями. Це можуть бути прості емоції, як радість чи страх, або складніші почуття, як досягнення, співпереживання чи надія. «Інтерактивні технології (зокрема, відеоігри) дозволяють глибше занурення та сильніший емоційний відгук» [6, с.462]. Цей відгук є результатом не пасивного споглядання, а активної взаємодії гравця з ігровим світом.</w:t>
      </w:r>
    </w:p>
    <w:p w:rsidR="00BC473B" w:rsidRDefault="00D11BC1">
      <w:pPr>
        <w:pStyle w:val="normal"/>
        <w:spacing w:after="0" w:line="360" w:lineRule="auto"/>
        <w:ind w:firstLine="720"/>
        <w:jc w:val="both"/>
      </w:pPr>
      <w:r>
        <w:lastRenderedPageBreak/>
        <w:t xml:space="preserve">Імерсія – це такий стан, коли гравець почувається так, ніби перебуває всередині віртуального світу, не помічає реальності. Це відчуття може бути різним за глибиною та силою. Виділяють кілька видів імерсії: </w:t>
      </w:r>
    </w:p>
    <w:p w:rsidR="00BC473B" w:rsidRDefault="00D11BC1">
      <w:pPr>
        <w:pStyle w:val="normal"/>
        <w:numPr>
          <w:ilvl w:val="0"/>
          <w:numId w:val="3"/>
        </w:numPr>
        <w:pBdr>
          <w:top w:val="nil"/>
          <w:left w:val="nil"/>
          <w:bottom w:val="nil"/>
          <w:right w:val="nil"/>
          <w:between w:val="nil"/>
        </w:pBdr>
        <w:spacing w:after="0" w:line="360" w:lineRule="auto"/>
        <w:jc w:val="both"/>
        <w:rPr>
          <w:color w:val="000000"/>
        </w:rPr>
      </w:pPr>
      <w:r>
        <w:rPr>
          <w:color w:val="000000"/>
        </w:rPr>
        <w:t xml:space="preserve">Просторове занурення: відчуття фізичної присутності всередині віртуального простору гри. Гравець відчуває, що він «там», усередині ігрового світу, може орієнтуватися в ньому, взаємодіяти з об'єктами. Це досягається завдяки реалістичній графіці, звуковому супроводу та інтуїтивному керуванню; </w:t>
      </w:r>
    </w:p>
    <w:p w:rsidR="00BC473B" w:rsidRDefault="00D11BC1">
      <w:pPr>
        <w:pStyle w:val="normal"/>
        <w:numPr>
          <w:ilvl w:val="0"/>
          <w:numId w:val="3"/>
        </w:numPr>
        <w:pBdr>
          <w:top w:val="nil"/>
          <w:left w:val="nil"/>
          <w:bottom w:val="nil"/>
          <w:right w:val="nil"/>
          <w:between w:val="nil"/>
        </w:pBdr>
        <w:spacing w:after="0" w:line="360" w:lineRule="auto"/>
        <w:jc w:val="both"/>
        <w:rPr>
          <w:color w:val="000000"/>
        </w:rPr>
      </w:pPr>
      <w:r>
        <w:rPr>
          <w:color w:val="000000"/>
        </w:rPr>
        <w:t xml:space="preserve">Оповідне занурення: захопленість сюжетом гри, сюжетом, персонажами та їхніми долями. Гравець співчуває героям, цікавиться, як складуться їхні стосунки, і хоче дізнатися, що буде попереду. Це схоже на те, що відбувається, коли читаєш захопливу книжку або дивишся кіно, але посилюється </w:t>
      </w:r>
      <w:proofErr w:type="spellStart"/>
      <w:r>
        <w:rPr>
          <w:color w:val="000000"/>
        </w:rPr>
        <w:t>інтерактивністю</w:t>
      </w:r>
      <w:proofErr w:type="spellEnd"/>
      <w:r>
        <w:rPr>
          <w:color w:val="000000"/>
        </w:rPr>
        <w:t>;</w:t>
      </w:r>
    </w:p>
    <w:p w:rsidR="00BC473B" w:rsidRDefault="00D11BC1">
      <w:pPr>
        <w:pStyle w:val="normal"/>
        <w:numPr>
          <w:ilvl w:val="0"/>
          <w:numId w:val="3"/>
        </w:numPr>
        <w:pBdr>
          <w:top w:val="nil"/>
          <w:left w:val="nil"/>
          <w:bottom w:val="nil"/>
          <w:right w:val="nil"/>
          <w:between w:val="nil"/>
        </w:pBdr>
        <w:spacing w:after="0" w:line="360" w:lineRule="auto"/>
        <w:jc w:val="both"/>
        <w:rPr>
          <w:color w:val="000000"/>
        </w:rPr>
      </w:pPr>
      <w:r>
        <w:rPr>
          <w:color w:val="000000"/>
        </w:rPr>
        <w:t>Емоційне занурення: глибокий емоційний зв'язок гравця з ігровим світом, його мешканцями. Гравець не просто спостерігає за емоціями персонажів, а й переживає їх сам, ідентифікуючи з собою або проявляючи співпереживання;</w:t>
      </w:r>
    </w:p>
    <w:p w:rsidR="00BC473B" w:rsidRDefault="00D11BC1">
      <w:pPr>
        <w:pStyle w:val="normal"/>
        <w:numPr>
          <w:ilvl w:val="0"/>
          <w:numId w:val="3"/>
        </w:numPr>
        <w:spacing w:after="0" w:line="360" w:lineRule="auto"/>
        <w:jc w:val="both"/>
      </w:pPr>
      <w:r>
        <w:t>Тактичне/стратегічне занурення (або занурення у виклик): стан повної концентрації на виконанні ігрових завдань, подоланні перешкод, розробці стратегій. Гравець зосереджений на правилах гри, своїх діях та їхніх наслідках;</w:t>
      </w:r>
    </w:p>
    <w:p w:rsidR="00BC473B" w:rsidRDefault="00D11BC1">
      <w:pPr>
        <w:pStyle w:val="normal"/>
        <w:numPr>
          <w:ilvl w:val="0"/>
          <w:numId w:val="3"/>
        </w:numPr>
        <w:spacing w:after="0" w:line="360" w:lineRule="auto"/>
        <w:jc w:val="both"/>
      </w:pPr>
      <w:r>
        <w:t>Соціальне занурення: в багатокористувацьких іграх — це відчуття зв'язку з іншими гравцями. Це може бути співпраця, змагання, спілкування та створення спільнот.</w:t>
      </w:r>
    </w:p>
    <w:p w:rsidR="00BC473B" w:rsidRDefault="00D11BC1">
      <w:pPr>
        <w:pStyle w:val="normal"/>
        <w:spacing w:after="0" w:line="360" w:lineRule="auto"/>
        <w:ind w:firstLine="720"/>
        <w:jc w:val="both"/>
      </w:pPr>
      <w:r>
        <w:t xml:space="preserve">Ці елементи зазвичай доповнюють один одного, формуючи цікавий досвід. Глибоке занурення та емоційна </w:t>
      </w:r>
      <w:proofErr w:type="spellStart"/>
      <w:r>
        <w:t>залученість</w:t>
      </w:r>
      <w:proofErr w:type="spellEnd"/>
      <w:r>
        <w:t xml:space="preserve"> відіграють важливу роль у тому, чому саме багато відеоігор подобаються людям. </w:t>
      </w:r>
    </w:p>
    <w:p w:rsidR="00BC473B" w:rsidRDefault="00D11BC1">
      <w:pPr>
        <w:pStyle w:val="normal"/>
        <w:spacing w:after="0" w:line="360" w:lineRule="auto"/>
        <w:ind w:firstLine="720"/>
        <w:jc w:val="both"/>
      </w:pPr>
      <w:r>
        <w:t xml:space="preserve">Ігри зі сильним сюжетом та рольові ігри (RPG) сприяють розвитку уяви й </w:t>
      </w:r>
      <w:proofErr w:type="spellStart"/>
      <w:r>
        <w:t>емпатії</w:t>
      </w:r>
      <w:proofErr w:type="spellEnd"/>
      <w:r>
        <w:t xml:space="preserve">, надаючи можливість оцінювати події з різноманітних поглядів. Гравець </w:t>
      </w:r>
      <w:r>
        <w:lastRenderedPageBreak/>
        <w:t>у таких іграх, як правило, створює свого персонажа або контролює його, розвиває його здібності та робить вибір, який формує подальший хід подій. Також важливим елементом є взаємодія з іншими персонажами, хай то віртуальні опоненти чи реальні гравці в багатокористувацьких RPG. Цей процес, вимагає від гравця обдумувати «свою соціальну поведінку та взаємодію з іншими особами або групами осіб» [4, с.60]. Гравець має ставити себе на місце свого персонажа, зрозуміти, чому він так діє, його цінності й емоції. Це допомагає розвинути співчуття – уміння відчувати почуття інших людей. </w:t>
      </w:r>
    </w:p>
    <w:p w:rsidR="00BC473B" w:rsidRDefault="00D11BC1">
      <w:pPr>
        <w:pStyle w:val="normal"/>
        <w:spacing w:after="0" w:line="360" w:lineRule="auto"/>
        <w:ind w:firstLine="720"/>
        <w:jc w:val="both"/>
      </w:pPr>
      <w:r>
        <w:t xml:space="preserve">Ігри з нелінійним сюжетом, де вибір гравця дійсно впливає на історію та персонажів (як серії </w:t>
      </w:r>
      <w:proofErr w:type="spellStart"/>
      <w:r>
        <w:t>Mass</w:t>
      </w:r>
      <w:proofErr w:type="spellEnd"/>
      <w:r>
        <w:t xml:space="preserve"> </w:t>
      </w:r>
      <w:proofErr w:type="spellStart"/>
      <w:r>
        <w:t>Effect</w:t>
      </w:r>
      <w:proofErr w:type="spellEnd"/>
      <w:r>
        <w:t xml:space="preserve">, </w:t>
      </w:r>
      <w:proofErr w:type="spellStart"/>
      <w:r>
        <w:t>The</w:t>
      </w:r>
      <w:proofErr w:type="spellEnd"/>
      <w:r>
        <w:t xml:space="preserve"> </w:t>
      </w:r>
      <w:proofErr w:type="spellStart"/>
      <w:r>
        <w:t>Witcher</w:t>
      </w:r>
      <w:proofErr w:type="spellEnd"/>
      <w:r>
        <w:t xml:space="preserve">, </w:t>
      </w:r>
      <w:proofErr w:type="spellStart"/>
      <w:r>
        <w:t>Detroit</w:t>
      </w:r>
      <w:proofErr w:type="spellEnd"/>
      <w:r>
        <w:t xml:space="preserve">: </w:t>
      </w:r>
      <w:proofErr w:type="spellStart"/>
      <w:r>
        <w:t>Become</w:t>
      </w:r>
      <w:proofErr w:type="spellEnd"/>
      <w:r>
        <w:t xml:space="preserve"> </w:t>
      </w:r>
      <w:proofErr w:type="spellStart"/>
      <w:r>
        <w:t>Human</w:t>
      </w:r>
      <w:proofErr w:type="spellEnd"/>
      <w:r>
        <w:t>), пропонують складні моральні рішення. Гравець повинен враховувати наслідки своїх дій і приймати рішення в невизначених ситуаціях, що розвиває критичне мислення і здатність розглядати проблеми під різними кутами. У грі можна спробувати різні моделі поведінки, граючи за героя чи лиходія, і подивитися, до чого це призведе. Це дає можливість безпечно експериментувати з різними сторонами своєї особистості та стосунків з іншими.</w:t>
      </w:r>
    </w:p>
    <w:p w:rsidR="00BC473B" w:rsidRDefault="00D11BC1">
      <w:pPr>
        <w:pStyle w:val="normal"/>
        <w:spacing w:after="0" w:line="360" w:lineRule="auto"/>
        <w:ind w:firstLine="720"/>
        <w:jc w:val="both"/>
      </w:pPr>
      <w:r>
        <w:t>Ігри з багатим сюжетом часто поєднують в собі захопливі літературні прийоми, яскравих персонажів та захопливі розповіді, які надихають уяву. Гравці не просто спостерігають, але й стають частиною історії</w:t>
      </w:r>
    </w:p>
    <w:p w:rsidR="00BC473B" w:rsidRDefault="00D11BC1">
      <w:pPr>
        <w:pStyle w:val="normal"/>
        <w:spacing w:after="0" w:line="360" w:lineRule="auto"/>
        <w:ind w:firstLine="720"/>
        <w:jc w:val="both"/>
      </w:pPr>
      <w:r>
        <w:t xml:space="preserve">Такі ігри, як </w:t>
      </w:r>
      <w:proofErr w:type="spellStart"/>
      <w:r>
        <w:t>Heavy</w:t>
      </w:r>
      <w:proofErr w:type="spellEnd"/>
      <w:r>
        <w:t xml:space="preserve"> </w:t>
      </w:r>
      <w:proofErr w:type="spellStart"/>
      <w:r>
        <w:t>rain</w:t>
      </w:r>
      <w:proofErr w:type="spellEnd"/>
      <w:r>
        <w:t xml:space="preserve"> або </w:t>
      </w:r>
      <w:proofErr w:type="spellStart"/>
      <w:r>
        <w:t>Life</w:t>
      </w:r>
      <w:proofErr w:type="spellEnd"/>
      <w:r>
        <w:t xml:space="preserve"> </w:t>
      </w:r>
      <w:proofErr w:type="spellStart"/>
      <w:r>
        <w:t>is</w:t>
      </w:r>
      <w:proofErr w:type="spellEnd"/>
      <w:r>
        <w:t xml:space="preserve"> </w:t>
      </w:r>
      <w:proofErr w:type="spellStart"/>
      <w:r>
        <w:t>strange</w:t>
      </w:r>
      <w:proofErr w:type="spellEnd"/>
      <w:r>
        <w:t xml:space="preserve">, зосереджені на емоціях та стосунках і дають багатий досвід, сприяючи розвитку емоційного інтелекту. Проживаючи життя через інших людей, беручи участь у їхніх радощах і страхах, гравець розширює своє уявлення про людяність. Рольові та сюжетні ігри не лише розважають, але й сприяють розвитку уяви, </w:t>
      </w:r>
      <w:proofErr w:type="spellStart"/>
      <w:r>
        <w:t>емпатії</w:t>
      </w:r>
      <w:proofErr w:type="spellEnd"/>
      <w:r>
        <w:t>, навичок прийняття рішень та розв'язання проблем у складних сценаріях. Вони дають можливість прожити різні життя і дослідити багатогранність людського досвіду в безпечному віртуальному світі. </w:t>
      </w:r>
    </w:p>
    <w:p w:rsidR="00BC473B" w:rsidRDefault="00D11BC1">
      <w:pPr>
        <w:pStyle w:val="normal"/>
        <w:spacing w:after="0" w:line="360" w:lineRule="auto"/>
        <w:ind w:firstLine="720"/>
        <w:jc w:val="both"/>
      </w:pPr>
      <w:r>
        <w:t xml:space="preserve">Відчуття </w:t>
      </w:r>
      <w:proofErr w:type="spellStart"/>
      <w:r>
        <w:t>агентності</w:t>
      </w:r>
      <w:proofErr w:type="spellEnd"/>
      <w:r>
        <w:t xml:space="preserve"> є одним з ключових ігровий </w:t>
      </w:r>
      <w:proofErr w:type="spellStart"/>
      <w:r>
        <w:t>процесних</w:t>
      </w:r>
      <w:proofErr w:type="spellEnd"/>
      <w:r>
        <w:t xml:space="preserve"> механізмів. </w:t>
      </w:r>
      <w:proofErr w:type="spellStart"/>
      <w:r>
        <w:t>Агентність</w:t>
      </w:r>
      <w:proofErr w:type="spellEnd"/>
      <w:r>
        <w:t xml:space="preserve"> – це відчуття гравцем власного впливу на ігровий світ та події, що в </w:t>
      </w:r>
      <w:r>
        <w:lastRenderedPageBreak/>
        <w:t xml:space="preserve">ньому відбуваються. Коли дії гравця мають значущі та видимі наслідки, це посилює його </w:t>
      </w:r>
      <w:proofErr w:type="spellStart"/>
      <w:r>
        <w:t>залученість</w:t>
      </w:r>
      <w:proofErr w:type="spellEnd"/>
      <w:r>
        <w:t xml:space="preserve"> та відчуття контролю. Наприклад, в іграх-бойовиках, «особа сприймає себе як героя і діє в запропонованих обставинах» [4, с.60], і «цей процес вимагає діяти швидко і вправно» [4, с.60]. Можливість приймати рішення, які змінюють хід гри, розвиток персонажа чи стан ігрового світу, робить досвід </w:t>
      </w:r>
      <w:proofErr w:type="spellStart"/>
      <w:r>
        <w:t>особистісно</w:t>
      </w:r>
      <w:proofErr w:type="spellEnd"/>
      <w:r>
        <w:t xml:space="preserve"> значущим та емоційно насиченим. </w:t>
      </w:r>
    </w:p>
    <w:p w:rsidR="00BC473B" w:rsidRDefault="00D11BC1">
      <w:pPr>
        <w:pStyle w:val="normal"/>
        <w:spacing w:after="0" w:line="360" w:lineRule="auto"/>
        <w:ind w:firstLine="720"/>
        <w:jc w:val="both"/>
      </w:pPr>
      <w:r>
        <w:t xml:space="preserve">Основою багатьох ігор є принцип «виклик-винагорода», який ефективно впливає на емоційний стан гравців. Система завдань, що вимагають виконання, та наступні за ними винагороди (нові предмети, здібності, відкриття нових ігрових зон) не тільки стимулюють просування, але й викликають сильні позитивні емоції. Відчуття задоволення, гордості та полегшення після успішного подолання викликів є потужним </w:t>
      </w:r>
      <w:proofErr w:type="spellStart"/>
      <w:r>
        <w:t>мотиватором</w:t>
      </w:r>
      <w:proofErr w:type="spellEnd"/>
      <w:r>
        <w:t>. Навіть невдачі, що розглядаються як етап навчання, лише посилюють передчуття та інтенсифікують радість від майбутніх досягнень, зміцнюючи бажання продовжувати гру. Гіпотетично, ігровий процес можна використати для «розвитку емоційної стійкості до невдач, наполегливості в реалізації власних цілей, та використати як спосіб розрядки агресивних імпульсів у прийнятній формі (досягнення ігрового результату)» [4, с.60]. Такі механіки, як відчуття контролю, система виклик-винагорода і здатність занурити гравця в гру, дуже важливі для емоційного залучення і створення відчуття, що ти справді в грі.</w:t>
      </w:r>
    </w:p>
    <w:p w:rsidR="00BC473B" w:rsidRDefault="00D11BC1">
      <w:pPr>
        <w:pStyle w:val="normal"/>
        <w:spacing w:after="0" w:line="360" w:lineRule="auto"/>
        <w:ind w:firstLine="720"/>
        <w:jc w:val="both"/>
      </w:pPr>
      <w:r>
        <w:t xml:space="preserve">Роль візуального дизайну у створенні емоційної </w:t>
      </w:r>
      <w:proofErr w:type="spellStart"/>
      <w:r>
        <w:t>залученості</w:t>
      </w:r>
      <w:proofErr w:type="spellEnd"/>
      <w:r>
        <w:t xml:space="preserve"> є надзвичайно важливою. Так, «комп'ютерна графіка та 3D-візуалізація створюють ілюзію реальності» [6, с.461], що є основою для просторового занурення. Проте візуальний дизайн – це не лише про реалізм. Стилізована графіка, унікальний </w:t>
      </w:r>
      <w:proofErr w:type="spellStart"/>
      <w:r>
        <w:t>артдизайн</w:t>
      </w:r>
      <w:proofErr w:type="spellEnd"/>
      <w:r>
        <w:t xml:space="preserve">, вдало підібрана палітра кольорів, освітлення, а також дизайн персонажів та ігрового оточення – все це потужні інструменти для передачі емоцій та створення унікальної атмосфери. Темні, холодні тони та різкі тіні можуть викликати відчуття тривоги або страху, тоді як яскраві, теплі кольори – радість та спокій. Дизайн персонажів, їхня міміка, жести та </w:t>
      </w:r>
      <w:r>
        <w:lastRenderedPageBreak/>
        <w:t xml:space="preserve">зовнішній вигляд можуть миттєво викликати симпатію, антипатію, співчуття або інші емоції. Також «візуальні ефекти можуть викликати сильні емоції та змінювати сприйняття» [6, с.461]. Наприклад, динамічні ефекти під час бойових сцен або спокійні, плавні анімації у мирних </w:t>
      </w:r>
      <w:proofErr w:type="spellStart"/>
      <w:r>
        <w:t>локаціях</w:t>
      </w:r>
      <w:proofErr w:type="spellEnd"/>
      <w:r>
        <w:t xml:space="preserve"> по-різному впливають на емоційний стан гравця.</w:t>
      </w:r>
    </w:p>
    <w:p w:rsidR="00BC473B" w:rsidRDefault="00D11BC1">
      <w:pPr>
        <w:pStyle w:val="normal"/>
        <w:spacing w:after="0" w:line="360" w:lineRule="auto"/>
        <w:ind w:firstLine="720"/>
        <w:jc w:val="both"/>
      </w:pPr>
      <w:r>
        <w:t>Вище в цьому дослідженні цьому вже було приділено увагу питанню важливості музики у відеоіграх, тому підсумовуючи, зазначимо, що звукові ефекти (</w:t>
      </w:r>
      <w:proofErr w:type="spellStart"/>
      <w:r>
        <w:t>шорохи</w:t>
      </w:r>
      <w:proofErr w:type="spellEnd"/>
      <w:r>
        <w:t xml:space="preserve">, кроки, вибухи, звуки природи) додають реалістичності ігровому світу. Голосове озвучення персонажів передає їхні емоції та характери, роблячи їх більш живими та правдоподібними. Музичний супровід може створювати напругу в тривожних моментах, підкреслювати епічність подій, викликати сум у трагічних сценах або радість у моменти тріумфу.  «Дослідження в галузі </w:t>
      </w:r>
      <w:proofErr w:type="spellStart"/>
      <w:r>
        <w:t>психоакустики</w:t>
      </w:r>
      <w:proofErr w:type="spellEnd"/>
      <w:r>
        <w:t xml:space="preserve"> свідчать, що різні звукові характеристики, такі як висота, гучність, тембр, можуть викликати різні емоції й асоціації. Наприклад, високі частоти часто асоціюються з тривогою, а низькі – зі спокоєм» [</w:t>
      </w:r>
      <w:proofErr w:type="spellStart"/>
      <w:r>
        <w:t>цит</w:t>
      </w:r>
      <w:proofErr w:type="spellEnd"/>
      <w:r>
        <w:t>. за: 6, с.461].</w:t>
      </w:r>
    </w:p>
    <w:p w:rsidR="00BC473B" w:rsidRDefault="00D11BC1">
      <w:pPr>
        <w:pStyle w:val="normal"/>
        <w:spacing w:after="0" w:line="360" w:lineRule="auto"/>
        <w:ind w:firstLine="720"/>
        <w:jc w:val="both"/>
      </w:pPr>
      <w:r>
        <w:t xml:space="preserve">Використання аудіо та візуальних елементів допомагає розробникам створювати цікаві віртуальні світи, що викликають у гравців сильні емоції й роблять гру більш захопливою. Коли добре поєднуються стиль візуалізації, звукові ефекти й музика, це робить гру </w:t>
      </w:r>
      <w:proofErr w:type="spellStart"/>
      <w:r>
        <w:t>запам'ятовуваною</w:t>
      </w:r>
      <w:proofErr w:type="spellEnd"/>
      <w:r>
        <w:t xml:space="preserve">. Занурення та емоційна </w:t>
      </w:r>
      <w:proofErr w:type="spellStart"/>
      <w:r>
        <w:t>залученість</w:t>
      </w:r>
      <w:proofErr w:type="spellEnd"/>
      <w:r>
        <w:t xml:space="preserve"> у відеоігри досягаються за допомогою поєднання різних механік. Як зазначено у роботах [4, 6], важливо, щоб </w:t>
      </w:r>
      <w:proofErr w:type="spellStart"/>
      <w:r>
        <w:t>наративні</w:t>
      </w:r>
      <w:proofErr w:type="spellEnd"/>
      <w:r>
        <w:t xml:space="preserve">, ігровий </w:t>
      </w:r>
      <w:proofErr w:type="spellStart"/>
      <w:r>
        <w:t>процесні</w:t>
      </w:r>
      <w:proofErr w:type="spellEnd"/>
      <w:r>
        <w:t xml:space="preserve"> та аудіовізуальні елементи працювали разом для створення досвіду, що захоплює. Історія, цікаві персонажі, можливість впливати на події та моральні питання допомагають гравцеві відчути зв'язок зі світом гри. Ігровий процес, що містить відчуття контролю, систему виклик-винагорода і стан потоку, залучає гравця, підвищує його мотивацію й викликає яскраві емоції від успіхів. Аудіовізуальні елементи, такі як стильний візуальний дизайн, настрій звуку й емоційна музика, допомагають створити потрібну атмосферу в грі.</w:t>
      </w:r>
    </w:p>
    <w:p w:rsidR="00BC473B" w:rsidRDefault="00D11BC1">
      <w:pPr>
        <w:pStyle w:val="normal"/>
        <w:spacing w:after="0" w:line="360" w:lineRule="auto"/>
        <w:ind w:firstLine="720"/>
        <w:jc w:val="both"/>
      </w:pPr>
      <w:r>
        <w:lastRenderedPageBreak/>
        <w:t xml:space="preserve"> «Відеоігри відрізняються від кіно та літератури елементами активної участі гравця, взаємодією гравець-персонаж та типом конфлікту» [4, с.59]. Ця активна участь гравця, його можливість не просто спостерігати, а й діяти, впливати та бути частиною подій, робить емоційний досвід у відеоіграх особливо інтенсивним та </w:t>
      </w:r>
      <w:proofErr w:type="spellStart"/>
      <w:r>
        <w:t>особистісно</w:t>
      </w:r>
      <w:proofErr w:type="spellEnd"/>
      <w:r>
        <w:t xml:space="preserve"> значущим. Це підтверджується тим, що «інтерактивні технології, такі як відеоігри, дозволяють активну участь, що призводить до глибшого занурення та сильнішої емоційної відповіді» [6, с.462]. Відеоігри унікальні тим, що здатні створювати цікаві та емоційні переживання. Вони не лише розважають, але й справляють вплив на гравців, допомагаючи розвивати </w:t>
      </w:r>
      <w:proofErr w:type="spellStart"/>
      <w:r>
        <w:t>емпатію</w:t>
      </w:r>
      <w:proofErr w:type="spellEnd"/>
      <w:r>
        <w:t xml:space="preserve"> та критичне мислення. Також ігри дають можливість безпечно досліджувати свої почуття й поведінку. Вивчення того, як ігри залучають і занурюють, важливе не лише для їх індустрії, але й для психології, освіти та комунікацій.</w:t>
      </w:r>
    </w:p>
    <w:p w:rsidR="00BC473B" w:rsidRDefault="00BC473B">
      <w:pPr>
        <w:pStyle w:val="normal"/>
        <w:spacing w:after="0" w:line="360" w:lineRule="auto"/>
        <w:ind w:firstLine="720"/>
        <w:jc w:val="both"/>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14" w:name="_niezao1nsv5s" w:colFirst="0" w:colLast="0"/>
      <w:bookmarkEnd w:id="14"/>
      <w:r>
        <w:rPr>
          <w:b/>
          <w:color w:val="000000"/>
        </w:rPr>
        <w:t>3.2 Відеоігри та розвиток творчого мислення</w:t>
      </w:r>
    </w:p>
    <w:p w:rsidR="00BC473B" w:rsidRDefault="00D11BC1">
      <w:pPr>
        <w:pStyle w:val="normal"/>
        <w:spacing w:after="0" w:line="360" w:lineRule="auto"/>
        <w:ind w:firstLine="720"/>
        <w:jc w:val="both"/>
      </w:pPr>
      <w:r>
        <w:t>Питання когнітивного впливу відеоігор на людину залишається актуальним напрямом досліджень у психології та освітніх науках. Особливий інтерес викликає потенціал ігор у контексті розвитку креативності – однієї з ключових навичок XXI століття, необхідної для успіху в умовах стрімких технологічних та суспільних змін [див.: 16, с.1]. Креативність сприяє як особистісному, так і суспільному зростанню, і останнім часом пропонуються та тестуються нові методи її оцінки та виховання саме за допомогою відеоігор. </w:t>
      </w:r>
    </w:p>
    <w:p w:rsidR="00BC473B" w:rsidRDefault="00D11BC1">
      <w:pPr>
        <w:pStyle w:val="normal"/>
        <w:spacing w:after="0" w:line="360" w:lineRule="auto"/>
        <w:ind w:firstLine="720"/>
        <w:jc w:val="both"/>
      </w:pPr>
      <w:r>
        <w:t>Дослідження підкреслюють, що не всі відеоігри однаково впливають на креативність. Найбільший потенціал мають ті, що сприяють стану «потоку», дозволяють гравцям спільно творити гру (co-</w:t>
      </w:r>
      <w:proofErr w:type="spellStart"/>
      <w:r>
        <w:t>create</w:t>
      </w:r>
      <w:proofErr w:type="spellEnd"/>
      <w:r>
        <w:t xml:space="preserve">) та посилюють їхню внутрішню мотивацію [див. </w:t>
      </w:r>
      <w:proofErr w:type="spellStart"/>
      <w:r>
        <w:t>цит</w:t>
      </w:r>
      <w:proofErr w:type="spellEnd"/>
      <w:r>
        <w:t xml:space="preserve">. за: 16, с.28-30]. Це спростовує уявлення про ігри як про суто пасивне споживання контенту, натомість вказуючи на їхню здатність стимулювати активну розумову діяльність та творче самовираження. Замість того, щоб просто критикувати відеоігри, варто подивитися на них </w:t>
      </w:r>
      <w:r>
        <w:lastRenderedPageBreak/>
        <w:t>інакше і зрозуміти, як вони можуть сприяти розвитку творчого мислення. Здатність створювати оригінальні ситуації, в яких потрібно розв'язувати проблеми, є однією з причин, чому ігри можуть бути корисними.</w:t>
      </w:r>
    </w:p>
    <w:p w:rsidR="00BC473B" w:rsidRDefault="00D11BC1">
      <w:pPr>
        <w:pStyle w:val="normal"/>
        <w:spacing w:after="0" w:line="360" w:lineRule="auto"/>
        <w:ind w:firstLine="720"/>
        <w:jc w:val="both"/>
      </w:pPr>
      <w:r>
        <w:t xml:space="preserve">Багато ігор, як головоломки або стратегії, пропонують гравцям цікаві завдання. Тут справа не лише в тому, щоб знати, що робити, а й у тому, щоб підходити до вирішення з </w:t>
      </w:r>
      <w:proofErr w:type="spellStart"/>
      <w:r>
        <w:t>креативом</w:t>
      </w:r>
      <w:proofErr w:type="spellEnd"/>
      <w:r>
        <w:t xml:space="preserve">, аналізувати обставини та шукати нові шляхи. Наприклад, головоломки на зразок </w:t>
      </w:r>
      <w:proofErr w:type="spellStart"/>
      <w:r>
        <w:t>Portal</w:t>
      </w:r>
      <w:proofErr w:type="spellEnd"/>
      <w:r>
        <w:t xml:space="preserve"> 2 або </w:t>
      </w:r>
      <w:proofErr w:type="spellStart"/>
      <w:r>
        <w:t>The</w:t>
      </w:r>
      <w:proofErr w:type="spellEnd"/>
      <w:r>
        <w:t xml:space="preserve"> </w:t>
      </w:r>
      <w:proofErr w:type="spellStart"/>
      <w:r>
        <w:t>Witness</w:t>
      </w:r>
      <w:proofErr w:type="spellEnd"/>
      <w:r>
        <w:t xml:space="preserve"> мають незвичайні механіки, які гравець спершу вивчає, а потім використовує в нових випадках. Для цього потрібні не лише логічні навички, а й уміння уявляти простір та бачити зв'язки, які, на перший погляд, неочевидні. В таких іграх часто немає єдиного правильного варіанту, отже, це чудова можливість для творчого мислення. Такі ігри здатні покращувати навички розв'язання проблем та гнучкість мислення, тим самим підвищуючи креативність у дітей та дорослих [див.: 16, с.7-9, 13].</w:t>
      </w:r>
    </w:p>
    <w:p w:rsidR="00BC473B" w:rsidRDefault="00D11BC1">
      <w:pPr>
        <w:pStyle w:val="normal"/>
        <w:spacing w:after="0" w:line="360" w:lineRule="auto"/>
        <w:ind w:firstLine="720"/>
        <w:jc w:val="both"/>
      </w:pPr>
      <w:r>
        <w:t>Особливо значущий внесок у розвиток аналітичних та творчих здібностей роблять стратегічні ігри (</w:t>
      </w:r>
      <w:proofErr w:type="spellStart"/>
      <w:r>
        <w:t>strategy</w:t>
      </w:r>
      <w:proofErr w:type="spellEnd"/>
      <w:r>
        <w:t xml:space="preserve"> </w:t>
      </w:r>
      <w:proofErr w:type="spellStart"/>
      <w:r>
        <w:t>games</w:t>
      </w:r>
      <w:proofErr w:type="spellEnd"/>
      <w:r>
        <w:t xml:space="preserve">). Як зазначає Гордієнко, ігри-стратегії оцінюються як «найсприятливіший для розвитку мислення вид комп'ютерних ігор» [4, с.60], оскільки вони вимагають високої </w:t>
      </w:r>
      <w:proofErr w:type="spellStart"/>
      <w:r>
        <w:t>залученості</w:t>
      </w:r>
      <w:proofErr w:type="spellEnd"/>
      <w:r>
        <w:t xml:space="preserve"> розумових навичок та критичного мислення гравця. Функція гравця в таких іграх часто полягає в керівництві (містом, військом, країною чи цивілізацією), де потрібно ухвалювати комплексні рішення, орієнтуючись на обмежені ресурси та невідомі фактори. Це вимагає не лише тактичного розрахунку, а й довгострокового стратегічного бачення, вміння прогнозувати наслідки своїх дій, адаптуватися до змін та знаходити креативні шляхи досягнення мети. Ігри-стратегії розглядаються як «чудовий тренажер для розвитку саме стратегічного мислення» [4, с.60], оскільки вони потребують «послідовного повноцінного процесу мислення, а не виконання швидких необдуманих дії» [4, с.60].</w:t>
      </w:r>
    </w:p>
    <w:p w:rsidR="00BC473B" w:rsidRDefault="00D11BC1">
      <w:pPr>
        <w:pStyle w:val="normal"/>
        <w:spacing w:after="0" w:line="360" w:lineRule="auto"/>
        <w:ind w:firstLine="720"/>
        <w:jc w:val="both"/>
      </w:pPr>
      <w:r>
        <w:t xml:space="preserve">Ігри-пригоди сприяють розвитку логічного мислення. У процесі гри, треба уважно дивитися на екран і розгадувати загадки, які часто вимагають </w:t>
      </w:r>
      <w:r>
        <w:lastRenderedPageBreak/>
        <w:t xml:space="preserve">креативного підходу. Вони створюють простір для практики різних видів мислення, як-от придумування нових ідей і розв’язання проблем. Ігри з відкритим світом, наприклад </w:t>
      </w:r>
      <w:proofErr w:type="spellStart"/>
      <w:r>
        <w:t>Minecraft</w:t>
      </w:r>
      <w:proofErr w:type="spellEnd"/>
      <w:r>
        <w:t xml:space="preserve"> чи </w:t>
      </w:r>
      <w:proofErr w:type="spellStart"/>
      <w:r>
        <w:t>Grand</w:t>
      </w:r>
      <w:proofErr w:type="spellEnd"/>
      <w:r>
        <w:t xml:space="preserve"> </w:t>
      </w:r>
      <w:proofErr w:type="spellStart"/>
      <w:r>
        <w:t>Theft</w:t>
      </w:r>
      <w:proofErr w:type="spellEnd"/>
      <w:r>
        <w:t xml:space="preserve"> </w:t>
      </w:r>
      <w:proofErr w:type="spellStart"/>
      <w:r>
        <w:t>Auto</w:t>
      </w:r>
      <w:proofErr w:type="spellEnd"/>
      <w:r>
        <w:t xml:space="preserve">, теж важливі для розвитку цікавості. У них гравці мають величезні простори для дослідження і можуть взаємодіяти зі світом так, як хочуть. Ці ігри не ведуть гравців за собою, а дають їм інструменти для експериментів. Це спонукає вчитися на практиці, ставити свої цілі й перевіряти свої ідеї. У </w:t>
      </w:r>
      <w:proofErr w:type="spellStart"/>
      <w:r>
        <w:t>Minecraft</w:t>
      </w:r>
      <w:proofErr w:type="spellEnd"/>
      <w:r>
        <w:t xml:space="preserve">, наприклад, гравці можуть використовувати різні матеріали, будувати щось складне і створювати свої світи. Цей процес вимагає не лише знань про те, як працюють механіки гри, </w:t>
      </w:r>
      <w:proofErr w:type="spellStart"/>
      <w:r>
        <w:t>но</w:t>
      </w:r>
      <w:proofErr w:type="spellEnd"/>
      <w:r>
        <w:t xml:space="preserve"> й хорошу частку креативності, щоб втілити свої задуми. «Відеоігри з високим потенціалом для розвитку креативності дозволяють гравцям спільно створювати гру» [</w:t>
      </w:r>
      <w:proofErr w:type="spellStart"/>
      <w:r>
        <w:t>цит</w:t>
      </w:r>
      <w:proofErr w:type="spellEnd"/>
      <w:r>
        <w:t>. за: 16, с.29]. «Це означає, що гравці не просто проходять різні рівні, щоб закінчити гру. Натомість відеоігри, що розвивають творчість, мають відкритий кінець і створюють середовище, в якому гравці можуть створювати нові рівні та виражати свою творчість.» [16, с.29]</w:t>
      </w:r>
    </w:p>
    <w:p w:rsidR="00BC473B" w:rsidRDefault="00D11BC1">
      <w:pPr>
        <w:pStyle w:val="normal"/>
        <w:spacing w:after="0" w:line="360" w:lineRule="auto"/>
        <w:ind w:firstLine="720"/>
        <w:jc w:val="both"/>
        <w:rPr>
          <w:highlight w:val="yellow"/>
        </w:rPr>
      </w:pPr>
      <w:r>
        <w:t xml:space="preserve">Свобода, яку дають ігри з відкритим світом, дозволяє гравцям виходити за рамки тієї історії, яку створили розробники, і шукати свої власні варіанти взаємодії з ігровим середовищем. Це може бути створення незвичайних ігрових ситуацій, модифікація гри (якщо є можливість) або формування різних груп навколо особливих елементів гри. Цей досвід допомагає розвивати нестандартне мислення – вміння генерувати багато ідей, реагуючи на певну проблему. Гравці вчаться дивитися на речі по-іншому, поєднувати знайомі елементи новими способами, знаходити оригінальне використання ігрових предметів. Ігри з відкритим світом чудово підходять для розвитку дослідницького духу, експериментування та вільного вираження. Вони створюють безпечне середовище для помилок і заохочують гравців ризикувати, пробувати нове та мислити нестандартно. Яскравий приклад цього – гра </w:t>
      </w:r>
      <w:proofErr w:type="spellStart"/>
      <w:r>
        <w:t>Minecraft</w:t>
      </w:r>
      <w:proofErr w:type="spellEnd"/>
      <w:r>
        <w:t xml:space="preserve">, яка стала популярною завдяки своїм безмежним можливостям для творчості. Гравці можуть будувати з блоків усе, що їм захочеться: від простих </w:t>
      </w:r>
      <w:r>
        <w:lastRenderedPageBreak/>
        <w:t xml:space="preserve">будинків до замків, вражають, чи навіть робочих комп'ютерів. Цей процес вимагає просторового мислення, планування та почуття естетики. Дослідження показують, що гра в </w:t>
      </w:r>
      <w:proofErr w:type="spellStart"/>
      <w:r>
        <w:t>Minecraft</w:t>
      </w:r>
      <w:proofErr w:type="spellEnd"/>
      <w:r>
        <w:t xml:space="preserve"> може позитивно впливати на розвиток креативності та навичок розв’язування проблем [див.: 16, с.19-23].</w:t>
      </w:r>
    </w:p>
    <w:p w:rsidR="00BC473B" w:rsidRDefault="00D11BC1">
      <w:pPr>
        <w:pStyle w:val="normal"/>
        <w:spacing w:after="0" w:line="360" w:lineRule="auto"/>
        <w:ind w:firstLine="720"/>
        <w:jc w:val="both"/>
      </w:pPr>
      <w:r>
        <w:t xml:space="preserve">Ігри серії </w:t>
      </w:r>
      <w:proofErr w:type="spellStart"/>
      <w:r>
        <w:t>The</w:t>
      </w:r>
      <w:proofErr w:type="spellEnd"/>
      <w:r>
        <w:t xml:space="preserve"> </w:t>
      </w:r>
      <w:proofErr w:type="spellStart"/>
      <w:r>
        <w:t>Sims</w:t>
      </w:r>
      <w:proofErr w:type="spellEnd"/>
      <w:r>
        <w:t xml:space="preserve"> дають можливість творити у домах, стилізувати інтер'єри та екстер'єри, а також створювати своїх персонажів. Гравці можуть пробувати різні кольори, форми й стилі, розвиваючи свої дизайнерські навички та естетичне чуття. Вони не лише створюють візуальний образ, а й вигадують цілі історії життя для своїх персонажів, що розвиває їх уяву. Створення ігор зазвичай проходить через кілька етапів. Гравці планують, реалізують свої ідеї, тестують їх і отримують зворотний зв’язок, як від гри, так і від інших учасників. Це допомагає їм покращувати свої навички, вчитися приймати критику і прагнути до кращого. Можливість ділитися своїми роботами з іншими і отримувати похвалу стає хорошим стимулом для розвитку. Ігри з творчими інструментами допомагають розвивати різні навички, від просторового мислення до основ програмування та оповідання. Вони перетворюють гравця з пасивного споживача в активного творця, даючи можливість не лише грати, а й самостійно створювати гру.</w:t>
      </w:r>
    </w:p>
    <w:p w:rsidR="00BC473B" w:rsidRDefault="00BC473B">
      <w:pPr>
        <w:pStyle w:val="normal"/>
        <w:spacing w:after="0" w:line="360" w:lineRule="auto"/>
        <w:ind w:firstLine="720"/>
        <w:jc w:val="both"/>
      </w:pPr>
    </w:p>
    <w:p w:rsidR="00BC473B" w:rsidRDefault="00D11BC1">
      <w:pPr>
        <w:pStyle w:val="normal"/>
        <w:keepNext/>
        <w:keepLines/>
        <w:pBdr>
          <w:top w:val="nil"/>
          <w:left w:val="nil"/>
          <w:bottom w:val="nil"/>
          <w:right w:val="nil"/>
          <w:between w:val="nil"/>
        </w:pBdr>
        <w:spacing w:after="0" w:line="360" w:lineRule="auto"/>
        <w:ind w:firstLine="720"/>
        <w:jc w:val="center"/>
        <w:rPr>
          <w:b/>
          <w:color w:val="000000"/>
        </w:rPr>
      </w:pPr>
      <w:bookmarkStart w:id="15" w:name="_odejuqfqfsnc" w:colFirst="0" w:colLast="0"/>
      <w:bookmarkEnd w:id="15"/>
      <w:r>
        <w:rPr>
          <w:b/>
          <w:color w:val="000000"/>
        </w:rPr>
        <w:t xml:space="preserve">3.3 Креативні практики у </w:t>
      </w:r>
      <w:proofErr w:type="spellStart"/>
      <w:r>
        <w:rPr>
          <w:b/>
          <w:color w:val="000000"/>
        </w:rPr>
        <w:t>відеоігровій</w:t>
      </w:r>
      <w:proofErr w:type="spellEnd"/>
      <w:r>
        <w:rPr>
          <w:b/>
          <w:color w:val="000000"/>
        </w:rPr>
        <w:t xml:space="preserve"> спільноті</w:t>
      </w:r>
    </w:p>
    <w:p w:rsidR="00BC473B" w:rsidRDefault="00D11BC1">
      <w:pPr>
        <w:pStyle w:val="normal"/>
        <w:spacing w:after="0" w:line="360" w:lineRule="auto"/>
        <w:ind w:firstLine="720"/>
        <w:jc w:val="both"/>
      </w:pPr>
      <w:r>
        <w:t xml:space="preserve">Відеоігри збирають навколо себе величезну компанію гравців і фанатів, створюючи свою спільноту. Вона має свій стиль життя, інтереси й навіть унікальну термінологію, яка легко влізає у повсякденне спілкування. Варто зазначити, що ці люди не просто грають в ігри. Гравці активно беруть участь у створенні </w:t>
      </w:r>
      <w:proofErr w:type="spellStart"/>
      <w:r>
        <w:t>фанатського</w:t>
      </w:r>
      <w:proofErr w:type="spellEnd"/>
      <w:r>
        <w:t xml:space="preserve"> контенту, який впливає на індустрію і підкреслює, наскільки важливими є відеоігри в нашому житті. Такі практики можуть реалізовуватись як у цифровому просторі, так і в реальному. У подальшому дослідженні будуть проаналізовані конкретні практики, що демонструють творчий потенціал особистості в контексті </w:t>
      </w:r>
      <w:proofErr w:type="spellStart"/>
      <w:r>
        <w:t>відеоігрової</w:t>
      </w:r>
      <w:proofErr w:type="spellEnd"/>
      <w:r>
        <w:t xml:space="preserve"> культури. </w:t>
      </w:r>
      <w:proofErr w:type="spellStart"/>
      <w:r>
        <w:t>Відеоігровий</w:t>
      </w:r>
      <w:proofErr w:type="spellEnd"/>
      <w:r>
        <w:t xml:space="preserve"> </w:t>
      </w:r>
      <w:r>
        <w:lastRenderedPageBreak/>
        <w:t xml:space="preserve">простір розширює можливості для творчої самореалізації прихильників, сприяючи процесам </w:t>
      </w:r>
      <w:proofErr w:type="spellStart"/>
      <w:r>
        <w:t>самоідентифікації</w:t>
      </w:r>
      <w:proofErr w:type="spellEnd"/>
      <w:r>
        <w:t xml:space="preserve"> та пошуку місця в соціальному середовищі.</w:t>
      </w:r>
    </w:p>
    <w:p w:rsidR="00BC473B" w:rsidRDefault="00D11BC1">
      <w:pPr>
        <w:pStyle w:val="normal"/>
        <w:spacing w:after="0" w:line="360" w:lineRule="auto"/>
        <w:ind w:firstLine="720"/>
        <w:jc w:val="both"/>
      </w:pPr>
      <w:r>
        <w:t xml:space="preserve">Однією з найбільш поширених форм </w:t>
      </w:r>
      <w:proofErr w:type="spellStart"/>
      <w:r>
        <w:t>відеоігрової</w:t>
      </w:r>
      <w:proofErr w:type="spellEnd"/>
      <w:r>
        <w:t xml:space="preserve"> творчості є «</w:t>
      </w:r>
      <w:proofErr w:type="spellStart"/>
      <w:r>
        <w:t>модинг</w:t>
      </w:r>
      <w:proofErr w:type="spellEnd"/>
      <w:r>
        <w:t xml:space="preserve">» (модифікація). Новий вимір для творчості відкривають ігри, що дозволяють гравцям створювати власні ігрові рівні, модифікації або навіть цілі ігри. Платформи, як </w:t>
      </w:r>
      <w:proofErr w:type="spellStart"/>
      <w:r>
        <w:t>Roblox</w:t>
      </w:r>
      <w:proofErr w:type="spellEnd"/>
      <w:r>
        <w:t xml:space="preserve"> або </w:t>
      </w:r>
      <w:proofErr w:type="spellStart"/>
      <w:r>
        <w:t>Dreams</w:t>
      </w:r>
      <w:proofErr w:type="spellEnd"/>
      <w:r>
        <w:t xml:space="preserve">, дають користувачам можливість створювати ігри, використовуючи прості і зрозумілі інструменти. Це не тільки допомагає втілити свої ідеї, але й вчить основ програмування й </w:t>
      </w:r>
      <w:proofErr w:type="spellStart"/>
      <w:r>
        <w:t>геймдизайну</w:t>
      </w:r>
      <w:proofErr w:type="spellEnd"/>
      <w:r>
        <w:t xml:space="preserve">. Коли ви створюєте рівні або історії у таких іграх, як </w:t>
      </w:r>
      <w:proofErr w:type="spellStart"/>
      <w:r>
        <w:t>Little</w:t>
      </w:r>
      <w:proofErr w:type="spellEnd"/>
      <w:r>
        <w:t xml:space="preserve"> </w:t>
      </w:r>
      <w:proofErr w:type="spellStart"/>
      <w:r>
        <w:t>Big</w:t>
      </w:r>
      <w:proofErr w:type="spellEnd"/>
      <w:r>
        <w:t xml:space="preserve"> </w:t>
      </w:r>
      <w:proofErr w:type="spellStart"/>
      <w:r>
        <w:t>Planet</w:t>
      </w:r>
      <w:proofErr w:type="spellEnd"/>
      <w:r>
        <w:t xml:space="preserve"> чи </w:t>
      </w:r>
      <w:proofErr w:type="spellStart"/>
      <w:r>
        <w:t>Super</w:t>
      </w:r>
      <w:proofErr w:type="spellEnd"/>
      <w:r>
        <w:t xml:space="preserve"> </w:t>
      </w:r>
      <w:proofErr w:type="spellStart"/>
      <w:r>
        <w:t>Mario</w:t>
      </w:r>
      <w:proofErr w:type="spellEnd"/>
      <w:r>
        <w:t xml:space="preserve"> </w:t>
      </w:r>
      <w:proofErr w:type="spellStart"/>
      <w:r>
        <w:t>Maker</w:t>
      </w:r>
      <w:proofErr w:type="spellEnd"/>
      <w:r>
        <w:t xml:space="preserve">, вам потрібно розуміти, як зробити гру цікавою та збалансованою для інших гравців. </w:t>
      </w:r>
      <w:proofErr w:type="spellStart"/>
      <w:r>
        <w:t>Модинг</w:t>
      </w:r>
      <w:proofErr w:type="spellEnd"/>
      <w:r>
        <w:t xml:space="preserve"> передбачає внесення змін до ігрового контенту з метою покращення або урізноманітнення ігрового процесу. Ці зміни можуть включати додавання нового графічного контенту, наприклад, текстур або покращення реалістичності візуального оформлення. Такі модифікації є особливо популярними завдяки відносній простоті їх створення та інтеграції у файли оригінальної гри. Існують також модифікації, які трансформують оригінальну гру, створюючи на її основі абсолютно нові </w:t>
      </w:r>
      <w:proofErr w:type="spellStart"/>
      <w:r>
        <w:t>проєкти</w:t>
      </w:r>
      <w:proofErr w:type="spellEnd"/>
      <w:r>
        <w:t xml:space="preserve"> з іншим жанром або концепцією. Показовим прикладом є </w:t>
      </w:r>
      <w:proofErr w:type="spellStart"/>
      <w:r>
        <w:t>DotA</w:t>
      </w:r>
      <w:proofErr w:type="spellEnd"/>
      <w:r>
        <w:t xml:space="preserve"> (</w:t>
      </w:r>
      <w:proofErr w:type="spellStart"/>
      <w:r>
        <w:t>Defense</w:t>
      </w:r>
      <w:proofErr w:type="spellEnd"/>
      <w:r>
        <w:t xml:space="preserve"> </w:t>
      </w:r>
      <w:proofErr w:type="spellStart"/>
      <w:r>
        <w:t>of</w:t>
      </w:r>
      <w:proofErr w:type="spellEnd"/>
      <w:r>
        <w:t xml:space="preserve"> </w:t>
      </w:r>
      <w:proofErr w:type="spellStart"/>
      <w:r>
        <w:t>the</w:t>
      </w:r>
      <w:proofErr w:type="spellEnd"/>
      <w:r>
        <w:t xml:space="preserve"> </w:t>
      </w:r>
      <w:proofErr w:type="spellStart"/>
      <w:r>
        <w:t>Ancients</w:t>
      </w:r>
      <w:proofErr w:type="spellEnd"/>
      <w:r>
        <w:t xml:space="preserve">), модифікація для </w:t>
      </w:r>
      <w:proofErr w:type="spellStart"/>
      <w:r>
        <w:t>Warcraft</w:t>
      </w:r>
      <w:proofErr w:type="spellEnd"/>
      <w:r>
        <w:t xml:space="preserve"> III, яка започаткувала жанр MOBA (</w:t>
      </w:r>
      <w:proofErr w:type="spellStart"/>
      <w:r>
        <w:t>Multiplayer</w:t>
      </w:r>
      <w:proofErr w:type="spellEnd"/>
      <w:r>
        <w:t xml:space="preserve"> </w:t>
      </w:r>
      <w:proofErr w:type="spellStart"/>
      <w:r>
        <w:t>Online</w:t>
      </w:r>
      <w:proofErr w:type="spellEnd"/>
      <w:r>
        <w:t xml:space="preserve"> </w:t>
      </w:r>
      <w:proofErr w:type="spellStart"/>
      <w:r>
        <w:t>Battle</w:t>
      </w:r>
      <w:proofErr w:type="spellEnd"/>
      <w:r>
        <w:t xml:space="preserve"> </w:t>
      </w:r>
      <w:proofErr w:type="spellStart"/>
      <w:r>
        <w:t>Arena</w:t>
      </w:r>
      <w:proofErr w:type="spellEnd"/>
      <w:r>
        <w:t xml:space="preserve">) і згодом перетворилася на самостійну гру </w:t>
      </w:r>
      <w:proofErr w:type="spellStart"/>
      <w:r>
        <w:t>Dota</w:t>
      </w:r>
      <w:proofErr w:type="spellEnd"/>
      <w:r>
        <w:t xml:space="preserve"> 2. </w:t>
      </w:r>
      <w:proofErr w:type="spellStart"/>
      <w:r>
        <w:t>Модинг</w:t>
      </w:r>
      <w:proofErr w:type="spellEnd"/>
      <w:r>
        <w:t>, таким чином, може розглядатись як фактор продовження життєвого циклу гри. У випадках, коли гра втрачає актуальність через обмежену «</w:t>
      </w:r>
      <w:proofErr w:type="spellStart"/>
      <w:r>
        <w:t>реграбельність</w:t>
      </w:r>
      <w:proofErr w:type="spellEnd"/>
      <w:r>
        <w:t xml:space="preserve">» або недостатню підтримку авдиторії в багатокористувацькому режимі, модифікації, створені фанатами, можуть залучити нових гравців та відродити інтерес до </w:t>
      </w:r>
      <w:proofErr w:type="spellStart"/>
      <w:r>
        <w:t>проєкту</w:t>
      </w:r>
      <w:proofErr w:type="spellEnd"/>
      <w:r>
        <w:t xml:space="preserve">. </w:t>
      </w:r>
      <w:proofErr w:type="spellStart"/>
      <w:r>
        <w:t>Модинг</w:t>
      </w:r>
      <w:proofErr w:type="spellEnd"/>
      <w:r>
        <w:t xml:space="preserve"> є платформою для демонстрації технічних та дизайнерських навичок спільноти, реалізуючи принципи колективної творчості.</w:t>
      </w:r>
    </w:p>
    <w:p w:rsidR="00BC473B" w:rsidRDefault="00D11BC1">
      <w:pPr>
        <w:pStyle w:val="normal"/>
        <w:spacing w:after="0" w:line="360" w:lineRule="auto"/>
        <w:ind w:firstLine="720"/>
        <w:jc w:val="both"/>
      </w:pPr>
      <w:r>
        <w:t xml:space="preserve">Іншою формою креативності, що ґрунтується на ігрових технологіях, є </w:t>
      </w:r>
      <w:proofErr w:type="spellStart"/>
      <w:r>
        <w:t>машиніма</w:t>
      </w:r>
      <w:proofErr w:type="spellEnd"/>
      <w:r>
        <w:t xml:space="preserve"> (</w:t>
      </w:r>
      <w:proofErr w:type="spellStart"/>
      <w:r>
        <w:t>Machinima</w:t>
      </w:r>
      <w:proofErr w:type="spellEnd"/>
      <w:r>
        <w:t xml:space="preserve">) – створення відеороликів з використанням графічних </w:t>
      </w:r>
      <w:r>
        <w:lastRenderedPageBreak/>
        <w:t xml:space="preserve">рушіїв відеоігор. Сучасні технології дозволяють користувачам, зацікавленим у комп'ютерній графіці, створювати </w:t>
      </w:r>
      <w:proofErr w:type="spellStart"/>
      <w:r>
        <w:t>анімовані</w:t>
      </w:r>
      <w:proofErr w:type="spellEnd"/>
      <w:r>
        <w:t xml:space="preserve"> відео без потреби у спеціалізованому програмному забезпеченні, використовуючи лише потужність </w:t>
      </w:r>
      <w:proofErr w:type="spellStart"/>
      <w:r>
        <w:t>відеокарти</w:t>
      </w:r>
      <w:proofErr w:type="spellEnd"/>
      <w:r>
        <w:t xml:space="preserve"> та, можливо, певні модифікації гри. Цей жанр, що поєднує кіно та ігри, має свою історію. Яскравим прикладом є </w:t>
      </w:r>
      <w:proofErr w:type="spellStart"/>
      <w:r>
        <w:t>вебсеріал</w:t>
      </w:r>
      <w:proofErr w:type="spellEnd"/>
      <w:r>
        <w:t xml:space="preserve"> </w:t>
      </w:r>
      <w:proofErr w:type="spellStart"/>
      <w:r>
        <w:t>Red</w:t>
      </w:r>
      <w:proofErr w:type="spellEnd"/>
      <w:r>
        <w:t xml:space="preserve"> </w:t>
      </w:r>
      <w:proofErr w:type="spellStart"/>
      <w:r>
        <w:t>vs</w:t>
      </w:r>
      <w:proofErr w:type="spellEnd"/>
      <w:r>
        <w:t xml:space="preserve">. </w:t>
      </w:r>
      <w:proofErr w:type="spellStart"/>
      <w:r>
        <w:t>Blue</w:t>
      </w:r>
      <w:proofErr w:type="spellEnd"/>
      <w:r>
        <w:t xml:space="preserve">, зроблений на базі гри </w:t>
      </w:r>
      <w:proofErr w:type="spellStart"/>
      <w:r>
        <w:t>Halo</w:t>
      </w:r>
      <w:proofErr w:type="spellEnd"/>
      <w:r>
        <w:t xml:space="preserve">. Ігри, як </w:t>
      </w:r>
      <w:proofErr w:type="spellStart"/>
      <w:r>
        <w:t>Minecraft</w:t>
      </w:r>
      <w:proofErr w:type="spellEnd"/>
      <w:r>
        <w:t xml:space="preserve"> і серія </w:t>
      </w:r>
      <w:proofErr w:type="spellStart"/>
      <w:r>
        <w:t>The</w:t>
      </w:r>
      <w:proofErr w:type="spellEnd"/>
      <w:r>
        <w:t xml:space="preserve"> </w:t>
      </w:r>
      <w:proofErr w:type="spellStart"/>
      <w:r>
        <w:t>Sims</w:t>
      </w:r>
      <w:proofErr w:type="spellEnd"/>
      <w:r>
        <w:t xml:space="preserve">, часто використовуються для створення користувацьких відео, які потім викладають на різних платформах. </w:t>
      </w:r>
      <w:proofErr w:type="spellStart"/>
      <w:r>
        <w:t>Машиніма</w:t>
      </w:r>
      <w:proofErr w:type="spellEnd"/>
      <w:r>
        <w:t xml:space="preserve"> показує, як ігрові технології можуть стати новими інструментами для творчості в кіно.</w:t>
      </w:r>
    </w:p>
    <w:p w:rsidR="00BC473B" w:rsidRDefault="00D11BC1">
      <w:pPr>
        <w:pStyle w:val="normal"/>
        <w:spacing w:after="0" w:line="360" w:lineRule="auto"/>
        <w:ind w:firstLine="720"/>
        <w:jc w:val="both"/>
      </w:pPr>
      <w:r>
        <w:t xml:space="preserve">Вище були розглянуті </w:t>
      </w:r>
      <w:proofErr w:type="spellStart"/>
      <w:r>
        <w:t>внутрішньоігрові</w:t>
      </w:r>
      <w:proofErr w:type="spellEnd"/>
      <w:r>
        <w:t xml:space="preserve"> форми творчості, що реалізуються безпосередньо в межах гри та взаємодіють з її механікою. </w:t>
      </w:r>
      <w:proofErr w:type="spellStart"/>
      <w:r>
        <w:t>Модинг</w:t>
      </w:r>
      <w:proofErr w:type="spellEnd"/>
      <w:r>
        <w:t xml:space="preserve"> та </w:t>
      </w:r>
      <w:proofErr w:type="spellStart"/>
      <w:r>
        <w:t>машиніма</w:t>
      </w:r>
      <w:proofErr w:type="spellEnd"/>
      <w:r>
        <w:t xml:space="preserve"> сприяють розвитку індустрії та вдосконаленню її технічних аспектів. Однак, існують також </w:t>
      </w:r>
      <w:proofErr w:type="spellStart"/>
      <w:r>
        <w:t>зовнішньоігрові</w:t>
      </w:r>
      <w:proofErr w:type="spellEnd"/>
      <w:r>
        <w:t xml:space="preserve"> форми творчості, коли фанати, натхненні світом відеоігор, відтворюють його елементи в реальному середовищі. До таких форм належать </w:t>
      </w:r>
      <w:proofErr w:type="spellStart"/>
      <w:r>
        <w:t>фан-арт</w:t>
      </w:r>
      <w:proofErr w:type="spellEnd"/>
      <w:r>
        <w:t xml:space="preserve">, </w:t>
      </w:r>
      <w:proofErr w:type="spellStart"/>
      <w:r>
        <w:t>фанфікшн</w:t>
      </w:r>
      <w:proofErr w:type="spellEnd"/>
      <w:r>
        <w:t xml:space="preserve"> та </w:t>
      </w:r>
      <w:proofErr w:type="spellStart"/>
      <w:r>
        <w:t>косплей</w:t>
      </w:r>
      <w:proofErr w:type="spellEnd"/>
      <w:r>
        <w:t xml:space="preserve">. </w:t>
      </w:r>
      <w:proofErr w:type="spellStart"/>
      <w:r>
        <w:t>Фан-арт</w:t>
      </w:r>
      <w:proofErr w:type="spellEnd"/>
      <w:r>
        <w:t xml:space="preserve"> передбачає створення візуальних робіт (малюнків, ілюстрацій), </w:t>
      </w:r>
      <w:proofErr w:type="spellStart"/>
      <w:r>
        <w:t>фанфікшн</w:t>
      </w:r>
      <w:proofErr w:type="spellEnd"/>
      <w:r>
        <w:t xml:space="preserve"> – написання оповідань, а </w:t>
      </w:r>
      <w:proofErr w:type="spellStart"/>
      <w:r>
        <w:t>косплей</w:t>
      </w:r>
      <w:proofErr w:type="spellEnd"/>
      <w:r>
        <w:t xml:space="preserve"> – виготовлення та носіння костюмів, що відтворюють персонажів або елементи ігрових всесвітів. Ці форми творчості активно поширюються через спеціалізовані </w:t>
      </w:r>
      <w:proofErr w:type="spellStart"/>
      <w:r>
        <w:t>онлайн-платформи</w:t>
      </w:r>
      <w:proofErr w:type="spellEnd"/>
      <w:r>
        <w:t xml:space="preserve">, такі як </w:t>
      </w:r>
      <w:proofErr w:type="spellStart"/>
      <w:r>
        <w:t>DeviantArt</w:t>
      </w:r>
      <w:proofErr w:type="spellEnd"/>
      <w:r>
        <w:t xml:space="preserve"> (для візуального мистецтва), </w:t>
      </w:r>
      <w:proofErr w:type="spellStart"/>
      <w:r>
        <w:t>Archive</w:t>
      </w:r>
      <w:proofErr w:type="spellEnd"/>
      <w:r>
        <w:t xml:space="preserve"> </w:t>
      </w:r>
      <w:proofErr w:type="spellStart"/>
      <w:r>
        <w:t>of</w:t>
      </w:r>
      <w:proofErr w:type="spellEnd"/>
      <w:r>
        <w:t xml:space="preserve"> </w:t>
      </w:r>
      <w:proofErr w:type="spellStart"/>
      <w:r>
        <w:t>Our</w:t>
      </w:r>
      <w:proofErr w:type="spellEnd"/>
      <w:r>
        <w:t xml:space="preserve"> </w:t>
      </w:r>
      <w:proofErr w:type="spellStart"/>
      <w:r>
        <w:t>Own</w:t>
      </w:r>
      <w:proofErr w:type="spellEnd"/>
      <w:r>
        <w:t xml:space="preserve"> (для </w:t>
      </w:r>
      <w:proofErr w:type="spellStart"/>
      <w:r>
        <w:t>фанфікшну</w:t>
      </w:r>
      <w:proofErr w:type="spellEnd"/>
      <w:r>
        <w:t xml:space="preserve">), а також через загальні соціальні мережі, де формуються спільноти фанатів, об'єднаних спільними інтересами. Такі явища сприяють посиленню інтересу до відеоігор як всередині спільноти, так і за її межами. Нерідко, вони стають основою для конкурсів з призовими винагородами. Наприклад, по всьому світу проводяться конвенції фанатів, такі як фестивалі </w:t>
      </w:r>
      <w:proofErr w:type="spellStart"/>
      <w:r>
        <w:t>ComicCon</w:t>
      </w:r>
      <w:proofErr w:type="spellEnd"/>
      <w:r>
        <w:t xml:space="preserve">, де прихильники мають можливість спілкуватися з однодумцями, творці – продавати свої роботи, а </w:t>
      </w:r>
      <w:proofErr w:type="spellStart"/>
      <w:r>
        <w:t>косплеєри</w:t>
      </w:r>
      <w:proofErr w:type="spellEnd"/>
      <w:r>
        <w:t xml:space="preserve"> – демонструвати майстерність у створенні костюмів та перевтіленні у персонажів під час «</w:t>
      </w:r>
      <w:proofErr w:type="spellStart"/>
      <w:r>
        <w:t>косплей-дефіле</w:t>
      </w:r>
      <w:proofErr w:type="spellEnd"/>
      <w:r>
        <w:t>».</w:t>
      </w:r>
    </w:p>
    <w:p w:rsidR="00BC473B" w:rsidRDefault="00D11BC1">
      <w:pPr>
        <w:pStyle w:val="normal"/>
        <w:spacing w:after="0" w:line="360" w:lineRule="auto"/>
        <w:ind w:firstLine="720"/>
        <w:jc w:val="both"/>
      </w:pPr>
      <w:r>
        <w:lastRenderedPageBreak/>
        <w:t xml:space="preserve">Деякі цікаві ідеї, які з'явилися в ігровій спільноті, стали частиною індустрії розваг, наче </w:t>
      </w:r>
      <w:proofErr w:type="spellStart"/>
      <w:r>
        <w:t>стрімінг</w:t>
      </w:r>
      <w:proofErr w:type="spellEnd"/>
      <w:r>
        <w:t xml:space="preserve"> і </w:t>
      </w:r>
      <w:proofErr w:type="spellStart"/>
      <w:r>
        <w:t>летсплеї</w:t>
      </w:r>
      <w:proofErr w:type="spellEnd"/>
      <w:r>
        <w:t xml:space="preserve">. </w:t>
      </w:r>
      <w:proofErr w:type="spellStart"/>
      <w:r>
        <w:t>Стрімінг</w:t>
      </w:r>
      <w:proofErr w:type="spellEnd"/>
      <w:r>
        <w:t xml:space="preserve"> – це коли людина грає в гру і показує це в реальному часі на платформі, як </w:t>
      </w:r>
      <w:proofErr w:type="spellStart"/>
      <w:r>
        <w:t>Twitch</w:t>
      </w:r>
      <w:proofErr w:type="spellEnd"/>
      <w:r>
        <w:t xml:space="preserve">. </w:t>
      </w:r>
      <w:proofErr w:type="spellStart"/>
      <w:r>
        <w:t>Стрімер</w:t>
      </w:r>
      <w:proofErr w:type="spellEnd"/>
      <w:r>
        <w:t xml:space="preserve"> коментує, грає і спілкується з глядачами через чат, додаючи свій унікальний стиль і гумор. Це може бути й досить вигідно, адже можна отримувати </w:t>
      </w:r>
      <w:proofErr w:type="spellStart"/>
      <w:r>
        <w:t>донації</w:t>
      </w:r>
      <w:proofErr w:type="spellEnd"/>
      <w:r>
        <w:t xml:space="preserve"> від глядачів і заробляти на рекламі. У Східній Європі особливо популярні </w:t>
      </w:r>
      <w:proofErr w:type="spellStart"/>
      <w:r>
        <w:t>стріми</w:t>
      </w:r>
      <w:proofErr w:type="spellEnd"/>
      <w:r>
        <w:t xml:space="preserve"> з </w:t>
      </w:r>
      <w:proofErr w:type="spellStart"/>
      <w:r>
        <w:t>Dota</w:t>
      </w:r>
      <w:proofErr w:type="spellEnd"/>
      <w:r>
        <w:t xml:space="preserve"> 2. Наприклад, Віталій </w:t>
      </w:r>
      <w:proofErr w:type="spellStart"/>
      <w:r>
        <w:t>Цаль</w:t>
      </w:r>
      <w:proofErr w:type="spellEnd"/>
      <w:r>
        <w:t xml:space="preserve">, колишній мешканець міста Вінниця, відомий як </w:t>
      </w:r>
      <w:proofErr w:type="spellStart"/>
      <w:r>
        <w:t>Arthas</w:t>
      </w:r>
      <w:proofErr w:type="spellEnd"/>
      <w:r>
        <w:t xml:space="preserve"> або </w:t>
      </w:r>
      <w:proofErr w:type="spellStart"/>
      <w:r>
        <w:t>Папіч</w:t>
      </w:r>
      <w:proofErr w:type="spellEnd"/>
      <w:r>
        <w:t>, став популярним завдяки своїй незвичній поведінці і стилю спілкування. Його сленг з закінченнями «-</w:t>
      </w:r>
      <w:proofErr w:type="spellStart"/>
      <w:r>
        <w:t>ич</w:t>
      </w:r>
      <w:proofErr w:type="spellEnd"/>
      <w:r>
        <w:t>»/«-іч» та вигаданими словами з приставкою «</w:t>
      </w:r>
      <w:proofErr w:type="spellStart"/>
      <w:r>
        <w:t>мікро-</w:t>
      </w:r>
      <w:proofErr w:type="spellEnd"/>
      <w:r>
        <w:t xml:space="preserve">» став популярним серед підлітків і гравців </w:t>
      </w:r>
      <w:proofErr w:type="spellStart"/>
      <w:r>
        <w:t>Dota</w:t>
      </w:r>
      <w:proofErr w:type="spellEnd"/>
      <w:r>
        <w:t xml:space="preserve"> 2, що показує, як сильно ця сфера впливає на молодь. Саме тому «В умовах стрімкого розвитку інформаційно-комунікаційних технологій комп’ютерні та відеоігри стають не тільки високо затребуваним сегментом масової культури, а й важливим комунікативним інструментом інноваційної економіки» [1, с.14].</w:t>
      </w:r>
    </w:p>
    <w:p w:rsidR="00BC473B" w:rsidRDefault="00D11BC1">
      <w:pPr>
        <w:pStyle w:val="normal"/>
        <w:spacing w:after="0" w:line="360" w:lineRule="auto"/>
        <w:ind w:firstLine="720"/>
        <w:jc w:val="both"/>
      </w:pPr>
      <w:proofErr w:type="spellStart"/>
      <w:r>
        <w:t>Let's</w:t>
      </w:r>
      <w:proofErr w:type="spellEnd"/>
      <w:r>
        <w:t xml:space="preserve"> </w:t>
      </w:r>
      <w:proofErr w:type="spellStart"/>
      <w:r>
        <w:t>play</w:t>
      </w:r>
      <w:proofErr w:type="spellEnd"/>
      <w:r>
        <w:t xml:space="preserve"> – відео, де люди показують своє проходження гри з коментарями. Зазвичай вони знаходяться на </w:t>
      </w:r>
      <w:proofErr w:type="spellStart"/>
      <w:r>
        <w:t>YouTube</w:t>
      </w:r>
      <w:proofErr w:type="spellEnd"/>
      <w:r>
        <w:t xml:space="preserve">. Найчастіше це запис екрана комп'ютера з демонстрацією ігрового процесу та наданням коментарів і підказок. Ще одна цікава практика – </w:t>
      </w:r>
      <w:proofErr w:type="spellStart"/>
      <w:r>
        <w:t>спідранінг</w:t>
      </w:r>
      <w:proofErr w:type="spellEnd"/>
      <w:r>
        <w:t>. Його можна назвати креативною версією виконання завдань та оптимізації ігрового процесу. Він вимагає від гравців глибоких знань ігрової механіки, пошуку нетрадиційних способів проходження гри, використання помилок або особливостей гри (</w:t>
      </w:r>
      <w:proofErr w:type="spellStart"/>
      <w:r>
        <w:t>глюків</w:t>
      </w:r>
      <w:proofErr w:type="spellEnd"/>
      <w:r>
        <w:t xml:space="preserve">, </w:t>
      </w:r>
      <w:proofErr w:type="spellStart"/>
      <w:r>
        <w:t>багів</w:t>
      </w:r>
      <w:proofErr w:type="spellEnd"/>
      <w:r>
        <w:t>) для досягнення максимально швидкого результату.</w:t>
      </w:r>
    </w:p>
    <w:p w:rsidR="00BC473B" w:rsidRPr="001532DD" w:rsidRDefault="00D11BC1" w:rsidP="0008617F">
      <w:pPr>
        <w:pStyle w:val="normal"/>
        <w:spacing w:after="0" w:line="360" w:lineRule="auto"/>
        <w:ind w:firstLine="720"/>
        <w:jc w:val="both"/>
      </w:pPr>
      <w:r>
        <w:t xml:space="preserve">Від модифікації ігрового контенту та створення відеороликів на ігрових рушіях до написання </w:t>
      </w:r>
      <w:proofErr w:type="spellStart"/>
      <w:r>
        <w:t>фанфіків</w:t>
      </w:r>
      <w:proofErr w:type="spellEnd"/>
      <w:r>
        <w:t>, створення костюмів, ведення трансляцій та змагань на швидкість проходження – усі ці практики демонструють активну роль гравців у формуванні куль</w:t>
      </w:r>
      <w:r w:rsidR="0008617F">
        <w:t>тури, пов'язаної з відеоіграми.</w:t>
      </w:r>
      <w:r w:rsidR="0008617F" w:rsidRPr="0008617F">
        <w:t xml:space="preserve"> </w:t>
      </w:r>
      <w:r>
        <w:t>Гравці перетворюються з пасивних споживачів на активні співавтори й творці, що впливають на індустрію і збагачують ігровий досвід.</w:t>
      </w:r>
      <w:r w:rsidR="0008617F" w:rsidRPr="0008617F">
        <w:t xml:space="preserve">  </w:t>
      </w:r>
      <w:r>
        <w:t xml:space="preserve">Вони не лише відображають креативний </w:t>
      </w:r>
      <w:r>
        <w:lastRenderedPageBreak/>
        <w:t xml:space="preserve">потенціал спільноти, але й можуть сприяти розвитку креативного мислення, збільшуючи інтерес до творчої роботи шляхом зацікавленістю відеоіграми. Взагалі у світі відеоігор всього багато творчих підходів. Ігри, які забезпечують гравцям можливість створювати власний контент, мають великий потенціал для розвитку їхніх креативних навичок. Вони не просто споживають готовий продукт, а стають активними творцями, дизайнерами, програмістами або оповідачами. Це підвищує їхні навички, пов’язані зі згаданими заняттями, а також розвиває уяву і можливість втілювати свої ідеї. </w:t>
      </w:r>
    </w:p>
    <w:p w:rsidR="00BC473B" w:rsidRDefault="00D11BC1">
      <w:pPr>
        <w:pStyle w:val="normal"/>
        <w:spacing w:after="0" w:line="360" w:lineRule="auto"/>
        <w:ind w:firstLine="720"/>
        <w:jc w:val="both"/>
      </w:pPr>
      <w:r>
        <w:t xml:space="preserve">Таким чином, взаємодія всіх ігрових механізмів справді впливає на емоції гравця. </w:t>
      </w:r>
      <w:proofErr w:type="spellStart"/>
      <w:r>
        <w:t>Інтерактивність</w:t>
      </w:r>
      <w:proofErr w:type="spellEnd"/>
      <w:r>
        <w:t xml:space="preserve"> тут ключова, адже активна участь у грі робить процес більш захопливим і переносить гравця у віртуальний світ, де він може отримати новий досвід, що згодом можна буде застосувати в реальному житті. Це, звісно, вимагає уваги до того, що відбувається в грі, але відкриває нові можливості для використання ігор у різних сферах. Через залучення гравці стають більш творчими, оскільки в іграх їм доводиться використовувати свої навички у нестандартних ситуаціях, чого в реальному житті часто не буває. Різні жанри по-різному впливають на розвиток людей, а найбільшу творчу свободу пропонують ігри з відкритим світом, головоломки та </w:t>
      </w:r>
      <w:proofErr w:type="spellStart"/>
      <w:r>
        <w:t>наративні</w:t>
      </w:r>
      <w:proofErr w:type="spellEnd"/>
      <w:r>
        <w:t xml:space="preserve"> ігри. Цікаво, що гравці можуть також вносити свої ідеї у реальність, проявляючи свою творчість як у грі, так і поза нею. Відеоігри, як і будь-яке інше хобі, здатні розвивати людей, відкривати нові можливості для самовираження та творчості.</w:t>
      </w:r>
      <w:r>
        <w:br w:type="page"/>
      </w:r>
    </w:p>
    <w:p w:rsidR="00BC473B" w:rsidRDefault="00D11BC1">
      <w:pPr>
        <w:pStyle w:val="normal"/>
        <w:keepNext/>
        <w:keepLines/>
        <w:pBdr>
          <w:top w:val="nil"/>
          <w:left w:val="nil"/>
          <w:bottom w:val="nil"/>
          <w:right w:val="nil"/>
          <w:between w:val="nil"/>
        </w:pBdr>
        <w:spacing w:after="0" w:line="360" w:lineRule="auto"/>
        <w:ind w:firstLine="720"/>
        <w:jc w:val="center"/>
        <w:rPr>
          <w:b/>
          <w:color w:val="000000"/>
          <w:sz w:val="32"/>
          <w:szCs w:val="32"/>
        </w:rPr>
      </w:pPr>
      <w:bookmarkStart w:id="16" w:name="_wcp4rxivhwo7" w:colFirst="0" w:colLast="0"/>
      <w:bookmarkEnd w:id="16"/>
      <w:r>
        <w:rPr>
          <w:b/>
          <w:color w:val="000000"/>
          <w:sz w:val="32"/>
          <w:szCs w:val="32"/>
        </w:rPr>
        <w:lastRenderedPageBreak/>
        <w:t>ВИСНОВКИ</w:t>
      </w:r>
    </w:p>
    <w:p w:rsidR="00BC473B" w:rsidRDefault="00BC473B">
      <w:pPr>
        <w:pStyle w:val="normal"/>
        <w:keepNext/>
        <w:keepLines/>
        <w:pBdr>
          <w:top w:val="nil"/>
          <w:left w:val="nil"/>
          <w:bottom w:val="nil"/>
          <w:right w:val="nil"/>
          <w:between w:val="nil"/>
        </w:pBdr>
        <w:spacing w:after="0" w:line="360" w:lineRule="auto"/>
        <w:ind w:firstLine="720"/>
        <w:jc w:val="center"/>
        <w:rPr>
          <w:b/>
          <w:color w:val="000000"/>
          <w:sz w:val="32"/>
          <w:szCs w:val="32"/>
        </w:rPr>
      </w:pPr>
    </w:p>
    <w:p w:rsidR="00BC473B" w:rsidRDefault="00D11BC1">
      <w:pPr>
        <w:pStyle w:val="normal"/>
        <w:spacing w:after="0" w:line="360" w:lineRule="auto"/>
        <w:ind w:firstLine="720"/>
        <w:jc w:val="both"/>
      </w:pPr>
      <w:r>
        <w:t>Розглянувши евристичний потенціал відеоігор ми дійшли наступних висновків:</w:t>
      </w:r>
    </w:p>
    <w:p w:rsidR="00BC473B" w:rsidRDefault="00D11BC1">
      <w:pPr>
        <w:pStyle w:val="normal"/>
        <w:numPr>
          <w:ilvl w:val="0"/>
          <w:numId w:val="6"/>
        </w:numPr>
        <w:pBdr>
          <w:top w:val="nil"/>
          <w:left w:val="nil"/>
          <w:bottom w:val="nil"/>
          <w:right w:val="nil"/>
          <w:between w:val="nil"/>
        </w:pBdr>
        <w:spacing w:after="0" w:line="360" w:lineRule="auto"/>
        <w:ind w:left="0" w:firstLine="720"/>
        <w:jc w:val="both"/>
      </w:pPr>
      <w:r>
        <w:rPr>
          <w:color w:val="000000"/>
        </w:rPr>
        <w:t xml:space="preserve">Відеоігри пройшли досить довгий, але стрімкий шлях для того, щоб стати такими, як ми їх бачимо сьогодні. Було сформовано безліч різних жанрів, технологічний прогрес сприяв розповсюдженню відеоігор на різних пристроях та підтримці якості аудіовізуальних інновацій на рівні очікувань та бажань користувачів. Ці зміни стали вирішальними для того, щоб ігри суцільно інтегрувалися в суспільне життя та почали впливати на людину. Саме тому вони мають наразі такий високий рівень наукової зацікавленості в різних сферах. Дослідження відеоігор дуже рідко залишаються </w:t>
      </w:r>
      <w:proofErr w:type="spellStart"/>
      <w:r>
        <w:rPr>
          <w:color w:val="000000"/>
        </w:rPr>
        <w:t>монодисциплінарними</w:t>
      </w:r>
      <w:proofErr w:type="spellEnd"/>
      <w:r>
        <w:rPr>
          <w:color w:val="000000"/>
        </w:rPr>
        <w:t xml:space="preserve">, зачіпаючи різні галузі і дискурси вони несуть наукову та практичну цінність для кожної. Усім цим і зумовлюється науковий інтерес до відеоігор як до соціокультурного явища. </w:t>
      </w:r>
    </w:p>
    <w:p w:rsidR="00BC473B" w:rsidRDefault="00D11BC1">
      <w:pPr>
        <w:pStyle w:val="normal"/>
        <w:numPr>
          <w:ilvl w:val="0"/>
          <w:numId w:val="6"/>
        </w:numPr>
        <w:pBdr>
          <w:top w:val="nil"/>
          <w:left w:val="nil"/>
          <w:bottom w:val="nil"/>
          <w:right w:val="nil"/>
          <w:between w:val="nil"/>
        </w:pBdr>
        <w:spacing w:after="0" w:line="360" w:lineRule="auto"/>
        <w:ind w:left="0" w:firstLine="720"/>
        <w:jc w:val="both"/>
      </w:pPr>
      <w:r>
        <w:rPr>
          <w:color w:val="000000"/>
        </w:rPr>
        <w:t xml:space="preserve">Відеоігри є мультимедійними, про це свідчить їх можливість комбінувати різні способи передачі інформації, найчастіше це відео, звук, та текст. Всі перелічені елементи відіграють важливу роль для ігор та створюють основу для інтерактивних механізмів. Залежно від превалювання того чи іншого виду передачі інформації ми можемо співвіднести відеоігри з різними видами творчості та мистецтва, в досліджені було визначено зв’язок певних жанрів відеоігор з літературою, кінематографом та музикою. Цей тісний зв’язок створюю стійке підґрунтя для створення та розвитку </w:t>
      </w:r>
      <w:proofErr w:type="spellStart"/>
      <w:r>
        <w:rPr>
          <w:color w:val="000000"/>
        </w:rPr>
        <w:t>наративу</w:t>
      </w:r>
      <w:proofErr w:type="spellEnd"/>
      <w:r>
        <w:rPr>
          <w:color w:val="000000"/>
        </w:rPr>
        <w:t xml:space="preserve"> в грі та можливості його подальшого аналізу.</w:t>
      </w:r>
    </w:p>
    <w:p w:rsidR="00BC473B" w:rsidRDefault="00D11BC1">
      <w:pPr>
        <w:pStyle w:val="normal"/>
        <w:numPr>
          <w:ilvl w:val="0"/>
          <w:numId w:val="6"/>
        </w:numPr>
        <w:pBdr>
          <w:top w:val="nil"/>
          <w:left w:val="nil"/>
          <w:bottom w:val="nil"/>
          <w:right w:val="nil"/>
          <w:between w:val="nil"/>
        </w:pBdr>
        <w:spacing w:after="0" w:line="360" w:lineRule="auto"/>
        <w:ind w:left="0" w:firstLine="720"/>
        <w:jc w:val="both"/>
      </w:pPr>
      <w:proofErr w:type="spellStart"/>
      <w:r>
        <w:rPr>
          <w:color w:val="000000"/>
        </w:rPr>
        <w:t>Наратив</w:t>
      </w:r>
      <w:proofErr w:type="spellEnd"/>
      <w:r>
        <w:rPr>
          <w:color w:val="000000"/>
        </w:rPr>
        <w:t xml:space="preserve"> відіграє ключову роль для формування стійких емоційних зв’язків між гравцем та всесвітом гри, але унікальним цей досвід занурення робить </w:t>
      </w:r>
      <w:proofErr w:type="spellStart"/>
      <w:r>
        <w:rPr>
          <w:color w:val="000000"/>
        </w:rPr>
        <w:t>інтерактивність</w:t>
      </w:r>
      <w:proofErr w:type="spellEnd"/>
      <w:r>
        <w:rPr>
          <w:color w:val="000000"/>
        </w:rPr>
        <w:t xml:space="preserve">. Пряме залучення гравця у події сюжету та його відповідальність за процес гри посилюють ці зв’язки та їх вплив. Так гравець може транслювати на себе все, що відбувається у відеогрі, і залежно від задуму </w:t>
      </w:r>
      <w:r>
        <w:rPr>
          <w:color w:val="000000"/>
        </w:rPr>
        <w:lastRenderedPageBreak/>
        <w:t xml:space="preserve">сценариста відчувати певні емоції. Цей процес надалі здатен допомагати у розвитку </w:t>
      </w:r>
      <w:proofErr w:type="spellStart"/>
      <w:r>
        <w:rPr>
          <w:color w:val="000000"/>
        </w:rPr>
        <w:t>емпатії</w:t>
      </w:r>
      <w:proofErr w:type="spellEnd"/>
      <w:r>
        <w:rPr>
          <w:color w:val="000000"/>
        </w:rPr>
        <w:t>, емоційного інтелекту та вмінням приймати рішення в складних ситуаціях.</w:t>
      </w:r>
    </w:p>
    <w:p w:rsidR="00BC473B" w:rsidRDefault="00D11BC1">
      <w:pPr>
        <w:pStyle w:val="normal"/>
        <w:numPr>
          <w:ilvl w:val="0"/>
          <w:numId w:val="6"/>
        </w:numPr>
        <w:pBdr>
          <w:top w:val="nil"/>
          <w:left w:val="nil"/>
          <w:bottom w:val="nil"/>
          <w:right w:val="nil"/>
          <w:between w:val="nil"/>
        </w:pBdr>
        <w:spacing w:after="0" w:line="360" w:lineRule="auto"/>
        <w:ind w:left="0" w:firstLine="720"/>
        <w:jc w:val="both"/>
        <w:rPr>
          <w:color w:val="000000"/>
        </w:rPr>
      </w:pPr>
      <w:r>
        <w:rPr>
          <w:color w:val="000000"/>
        </w:rPr>
        <w:t xml:space="preserve">Всесвіт гри зазвичай більш різноманітний ніж реальний світ, тому </w:t>
      </w:r>
      <w:proofErr w:type="spellStart"/>
      <w:r>
        <w:rPr>
          <w:color w:val="000000"/>
        </w:rPr>
        <w:t>імерсивність</w:t>
      </w:r>
      <w:proofErr w:type="spellEnd"/>
      <w:r>
        <w:rPr>
          <w:color w:val="000000"/>
        </w:rPr>
        <w:t xml:space="preserve"> відеоігор стимулює уяву гравців, оскільки вони можуть надалі переносити свій ігровий досвід у реальність. Це також досягається з допомогою широких </w:t>
      </w:r>
      <w:proofErr w:type="spellStart"/>
      <w:r>
        <w:rPr>
          <w:color w:val="000000"/>
        </w:rPr>
        <w:t>внутрішньоігрових</w:t>
      </w:r>
      <w:proofErr w:type="spellEnd"/>
      <w:r>
        <w:rPr>
          <w:color w:val="000000"/>
        </w:rPr>
        <w:t xml:space="preserve"> можливостей та функціоналу. Відеогра – це не просто «полотно і фарби», вона може бути всім одночасно: спортивною залою, </w:t>
      </w:r>
      <w:proofErr w:type="spellStart"/>
      <w:r>
        <w:rPr>
          <w:color w:val="000000"/>
        </w:rPr>
        <w:t>кіномайданчиком</w:t>
      </w:r>
      <w:proofErr w:type="spellEnd"/>
      <w:r>
        <w:rPr>
          <w:color w:val="000000"/>
        </w:rPr>
        <w:t xml:space="preserve">,  будівельною територією. Такі можливості практики розвивають творче мислення, що дуже важливо для життя в сучасності. Окрім такого неочевидного прояву творчості, відеоігри також формують навколо себе </w:t>
      </w:r>
      <w:proofErr w:type="spellStart"/>
      <w:r>
        <w:rPr>
          <w:color w:val="000000"/>
        </w:rPr>
        <w:t>фанатські</w:t>
      </w:r>
      <w:proofErr w:type="spellEnd"/>
      <w:r>
        <w:rPr>
          <w:color w:val="000000"/>
        </w:rPr>
        <w:t xml:space="preserve"> спільноти і спонукають їх до розвитку креативних практик, натхнених самою грою. Це створює великий простір для взаємодії між прихильниками ігор, що стимулює міжособистісне спілкування навіть в епоху стрімкої </w:t>
      </w:r>
      <w:proofErr w:type="spellStart"/>
      <w:r>
        <w:rPr>
          <w:color w:val="000000"/>
        </w:rPr>
        <w:t>діджиталізації</w:t>
      </w:r>
      <w:proofErr w:type="spellEnd"/>
      <w:r>
        <w:rPr>
          <w:color w:val="000000"/>
        </w:rPr>
        <w:t xml:space="preserve"> та віртуального світу.</w:t>
      </w:r>
    </w:p>
    <w:p w:rsidR="00BC473B" w:rsidRDefault="00D11BC1">
      <w:pPr>
        <w:pStyle w:val="normal"/>
        <w:spacing w:after="0" w:line="360" w:lineRule="auto"/>
        <w:ind w:firstLine="720"/>
        <w:jc w:val="both"/>
      </w:pPr>
      <w:r>
        <w:t xml:space="preserve">Таким чином, мету дослідження було виконано: було розкрито евристичний потенціал відеоігор як феномену сучасної культури, обґрунтовано їх вплив на стимуляцію творчої діяльності людини. Результати вказують на досить широкий спектр креативних практик, як в середині, так і за межами світу відеогри, які мають потужний потенціал для аналізу з погляду мистецтвознавства та культурології. </w:t>
      </w:r>
    </w:p>
    <w:p w:rsidR="00BC473B" w:rsidRDefault="00BC473B">
      <w:pPr>
        <w:pStyle w:val="normal"/>
        <w:spacing w:after="0" w:line="360" w:lineRule="auto"/>
        <w:ind w:firstLine="720"/>
        <w:jc w:val="both"/>
      </w:pPr>
    </w:p>
    <w:p w:rsidR="00BC473B" w:rsidRDefault="00BC473B">
      <w:pPr>
        <w:pStyle w:val="normal"/>
        <w:spacing w:after="0" w:line="360" w:lineRule="auto"/>
        <w:ind w:firstLine="720"/>
        <w:jc w:val="both"/>
      </w:pPr>
    </w:p>
    <w:p w:rsidR="00BC473B" w:rsidRDefault="00D11BC1">
      <w:pPr>
        <w:pStyle w:val="normal"/>
        <w:spacing w:line="259" w:lineRule="auto"/>
      </w:pPr>
      <w:r>
        <w:br w:type="page"/>
      </w:r>
    </w:p>
    <w:p w:rsidR="00BC473B" w:rsidRDefault="00D11BC1">
      <w:pPr>
        <w:pStyle w:val="1"/>
        <w:spacing w:before="0" w:after="0"/>
        <w:jc w:val="center"/>
        <w:rPr>
          <w:rFonts w:ascii="Times New Roman" w:eastAsia="Times New Roman" w:hAnsi="Times New Roman" w:cs="Times New Roman"/>
          <w:b/>
          <w:color w:val="000000"/>
          <w:sz w:val="32"/>
          <w:szCs w:val="32"/>
        </w:rPr>
      </w:pPr>
      <w:bookmarkStart w:id="17" w:name="_qt8gchie3w4y" w:colFirst="0" w:colLast="0"/>
      <w:bookmarkEnd w:id="17"/>
      <w:r>
        <w:rPr>
          <w:rFonts w:ascii="Times New Roman" w:eastAsia="Times New Roman" w:hAnsi="Times New Roman" w:cs="Times New Roman"/>
          <w:b/>
          <w:color w:val="000000"/>
          <w:sz w:val="32"/>
          <w:szCs w:val="32"/>
        </w:rPr>
        <w:lastRenderedPageBreak/>
        <w:t>СПИСОК ДЖЕРЕЛ ТА ЛІТЕРАТУРИ</w:t>
      </w:r>
    </w:p>
    <w:p w:rsidR="00BC473B" w:rsidRDefault="00BC473B">
      <w:pPr>
        <w:pStyle w:val="normal"/>
      </w:pP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Безчотнікова</w:t>
      </w:r>
      <w:proofErr w:type="spellEnd"/>
      <w:r>
        <w:rPr>
          <w:color w:val="000000"/>
        </w:rPr>
        <w:t xml:space="preserve"> А. О. Відеоігри в системі соціальних комунікацій : ДИСЕРТАЦІЯ. Дніпро, 2018. 231 с.</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r>
        <w:rPr>
          <w:color w:val="000000"/>
        </w:rPr>
        <w:t xml:space="preserve">Бірюков А. Розвиток та сучасна ситуація комп'ютерних ігор жанру інтерактивне кіно. Інформаційні </w:t>
      </w:r>
      <w:proofErr w:type="spellStart"/>
      <w:r>
        <w:rPr>
          <w:color w:val="000000"/>
        </w:rPr>
        <w:t>радіотехнології</w:t>
      </w:r>
      <w:proofErr w:type="spellEnd"/>
      <w:r>
        <w:rPr>
          <w:color w:val="000000"/>
        </w:rPr>
        <w:t xml:space="preserve"> та технічний захист інформації : МАТЕРІАЛИ МІЖНАР. МОЛОДІЖ. ФОРУМУ, м. Харків, 16 квіт. 2024 р. Харків, 2024. С. 86–87.</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Вагерич</w:t>
      </w:r>
      <w:proofErr w:type="spellEnd"/>
      <w:r>
        <w:rPr>
          <w:color w:val="000000"/>
        </w:rPr>
        <w:t xml:space="preserve"> В. В. Значення звуку та музики у відеоіграх. </w:t>
      </w:r>
      <w:proofErr w:type="spellStart"/>
      <w:r>
        <w:rPr>
          <w:color w:val="000000"/>
        </w:rPr>
        <w:t>Culturological</w:t>
      </w:r>
      <w:proofErr w:type="spellEnd"/>
      <w:r>
        <w:rPr>
          <w:color w:val="000000"/>
        </w:rPr>
        <w:t xml:space="preserve"> </w:t>
      </w:r>
      <w:proofErr w:type="spellStart"/>
      <w:r>
        <w:rPr>
          <w:color w:val="000000"/>
        </w:rPr>
        <w:t>almanac</w:t>
      </w:r>
      <w:proofErr w:type="spellEnd"/>
      <w:r>
        <w:rPr>
          <w:color w:val="000000"/>
        </w:rPr>
        <w:t xml:space="preserve">. 2024. № 1. С. 273–277. URL: </w:t>
      </w:r>
      <w:hyperlink r:id="rId10">
        <w:r>
          <w:rPr>
            <w:color w:val="000000"/>
            <w:u w:val="single"/>
          </w:rPr>
          <w:t>https://doi.org/10.31392/cult.alm.2024.1.34</w:t>
        </w:r>
      </w:hyperlink>
      <w:r>
        <w:rPr>
          <w:color w:val="000000"/>
        </w:rPr>
        <w:t xml:space="preserve"> (дата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r>
        <w:rPr>
          <w:color w:val="000000"/>
        </w:rPr>
        <w:t xml:space="preserve">Гордієнко А. В. Комп’ютерні ігри та їхні позитивні психологічні ефекти. Наукові записки </w:t>
      </w:r>
      <w:proofErr w:type="spellStart"/>
      <w:r>
        <w:rPr>
          <w:color w:val="000000"/>
        </w:rPr>
        <w:t>НаУКМА</w:t>
      </w:r>
      <w:proofErr w:type="spellEnd"/>
      <w:r>
        <w:rPr>
          <w:color w:val="000000"/>
        </w:rPr>
        <w:t>. Педагогічні, психологічні науки та соціальна робота. 2017. Т. 199. С. 58–62.</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r>
        <w:rPr>
          <w:color w:val="000000"/>
        </w:rPr>
        <w:t xml:space="preserve">Драпак Г. Б., Мазур О. І. Віртуальна література: провісники </w:t>
      </w:r>
      <w:proofErr w:type="spellStart"/>
      <w:r>
        <w:rPr>
          <w:color w:val="000000"/>
        </w:rPr>
        <w:t>гіпертексту</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issues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modern</w:t>
      </w:r>
      <w:proofErr w:type="spellEnd"/>
      <w:r>
        <w:rPr>
          <w:color w:val="000000"/>
        </w:rPr>
        <w:t xml:space="preserve"> </w:t>
      </w:r>
      <w:proofErr w:type="spellStart"/>
      <w:r>
        <w:rPr>
          <w:color w:val="000000"/>
        </w:rPr>
        <w:t>philology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creative</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teaching</w:t>
      </w:r>
      <w:proofErr w:type="spellEnd"/>
      <w:r>
        <w:rPr>
          <w:color w:val="000000"/>
        </w:rPr>
        <w:t xml:space="preserve"> a </w:t>
      </w:r>
      <w:proofErr w:type="spellStart"/>
      <w:r>
        <w:rPr>
          <w:color w:val="000000"/>
        </w:rPr>
        <w:t>foreign</w:t>
      </w:r>
      <w:proofErr w:type="spellEnd"/>
      <w:r>
        <w:rPr>
          <w:color w:val="000000"/>
        </w:rPr>
        <w:t xml:space="preserve"> </w:t>
      </w:r>
      <w:proofErr w:type="spellStart"/>
      <w:r>
        <w:rPr>
          <w:color w:val="000000"/>
        </w:rPr>
        <w:t>language</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european</w:t>
      </w:r>
      <w:proofErr w:type="spellEnd"/>
      <w:r>
        <w:rPr>
          <w:color w:val="000000"/>
        </w:rPr>
        <w:t xml:space="preserve"> </w:t>
      </w:r>
      <w:proofErr w:type="spellStart"/>
      <w:r>
        <w:rPr>
          <w:color w:val="000000"/>
        </w:rPr>
        <w:t>education</w:t>
      </w:r>
      <w:proofErr w:type="spellEnd"/>
      <w:r>
        <w:rPr>
          <w:color w:val="000000"/>
        </w:rPr>
        <w:t xml:space="preserve"> </w:t>
      </w:r>
      <w:proofErr w:type="spellStart"/>
      <w:r>
        <w:rPr>
          <w:color w:val="000000"/>
        </w:rPr>
        <w:t>system</w:t>
      </w:r>
      <w:proofErr w:type="spellEnd"/>
      <w:r>
        <w:rPr>
          <w:color w:val="000000"/>
        </w:rPr>
        <w:t xml:space="preserve">. 2021. URL: </w:t>
      </w:r>
      <w:hyperlink r:id="rId11">
        <w:r>
          <w:rPr>
            <w:color w:val="000000"/>
            <w:u w:val="single"/>
          </w:rPr>
          <w:t>https://doi.org/10.30525/978-9934-26-180-0-27</w:t>
        </w:r>
      </w:hyperlink>
      <w:r>
        <w:rPr>
          <w:color w:val="000000"/>
        </w:rPr>
        <w:t xml:space="preserve"> (дата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Каращук</w:t>
      </w:r>
      <w:proofErr w:type="spellEnd"/>
      <w:r>
        <w:rPr>
          <w:color w:val="000000"/>
        </w:rPr>
        <w:t xml:space="preserve"> В. Вплив аудіовізуальних інновацій на когнітивні процеси. </w:t>
      </w:r>
      <w:proofErr w:type="spellStart"/>
      <w:r>
        <w:rPr>
          <w:color w:val="000000"/>
        </w:rPr>
        <w:t>Collection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scientific</w:t>
      </w:r>
      <w:proofErr w:type="spellEnd"/>
      <w:r>
        <w:rPr>
          <w:color w:val="000000"/>
        </w:rPr>
        <w:t xml:space="preserve"> </w:t>
      </w:r>
      <w:proofErr w:type="spellStart"/>
      <w:r>
        <w:rPr>
          <w:color w:val="000000"/>
        </w:rPr>
        <w:t>papers</w:t>
      </w:r>
      <w:proofErr w:type="spellEnd"/>
      <w:r>
        <w:rPr>
          <w:color w:val="000000"/>
        </w:rPr>
        <w:t xml:space="preserve"> «ΛΌΓOΣ». </w:t>
      </w:r>
      <w:proofErr w:type="spellStart"/>
      <w:r>
        <w:rPr>
          <w:color w:val="000000"/>
        </w:rPr>
        <w:t>Seoul</w:t>
      </w:r>
      <w:proofErr w:type="spellEnd"/>
      <w:r>
        <w:rPr>
          <w:color w:val="000000"/>
        </w:rPr>
        <w:t xml:space="preserve">, </w:t>
      </w:r>
      <w:proofErr w:type="spellStart"/>
      <w:r>
        <w:rPr>
          <w:color w:val="000000"/>
        </w:rPr>
        <w:t>South</w:t>
      </w:r>
      <w:proofErr w:type="spellEnd"/>
      <w:r>
        <w:rPr>
          <w:color w:val="000000"/>
        </w:rPr>
        <w:t xml:space="preserve"> </w:t>
      </w:r>
      <w:proofErr w:type="spellStart"/>
      <w:r>
        <w:rPr>
          <w:color w:val="000000"/>
        </w:rPr>
        <w:t>Korea</w:t>
      </w:r>
      <w:proofErr w:type="spellEnd"/>
      <w:r>
        <w:rPr>
          <w:color w:val="000000"/>
        </w:rPr>
        <w:t>, 2025. С. 461–462.</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r>
        <w:rPr>
          <w:color w:val="000000"/>
        </w:rPr>
        <w:t xml:space="preserve">Малюк Є. Відеогра як феномен сучасної </w:t>
      </w:r>
      <w:proofErr w:type="spellStart"/>
      <w:r>
        <w:rPr>
          <w:color w:val="000000"/>
        </w:rPr>
        <w:t>медіакультури</w:t>
      </w:r>
      <w:proofErr w:type="spellEnd"/>
      <w:r>
        <w:rPr>
          <w:color w:val="000000"/>
        </w:rPr>
        <w:t xml:space="preserve"> : ДИСЕРТАЦІЯ. Київ, 2021. 212 с.</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r>
        <w:rPr>
          <w:color w:val="000000"/>
        </w:rPr>
        <w:t>Маркова В. Феномен мережевої літератури: книгознавчий аспект. Вісник книжкової палати. 2015. № 1. С. 42–45.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Селищев</w:t>
      </w:r>
      <w:proofErr w:type="spellEnd"/>
      <w:r>
        <w:rPr>
          <w:color w:val="000000"/>
        </w:rPr>
        <w:t xml:space="preserve"> І., </w:t>
      </w:r>
      <w:proofErr w:type="spellStart"/>
      <w:r>
        <w:rPr>
          <w:color w:val="000000"/>
        </w:rPr>
        <w:t>Пшенічкіна</w:t>
      </w:r>
      <w:proofErr w:type="spellEnd"/>
      <w:r>
        <w:rPr>
          <w:color w:val="000000"/>
        </w:rPr>
        <w:t xml:space="preserve"> Г. </w:t>
      </w:r>
      <w:proofErr w:type="spellStart"/>
      <w:r>
        <w:rPr>
          <w:color w:val="000000"/>
        </w:rPr>
        <w:t>Наративні</w:t>
      </w:r>
      <w:proofErr w:type="spellEnd"/>
      <w:r>
        <w:rPr>
          <w:color w:val="000000"/>
        </w:rPr>
        <w:t xml:space="preserve"> аспекти музики в ігровому дизайні. Музикознавча думка Дніпропетровщини. 2024. № 27. С. 397–407. URL: </w:t>
      </w:r>
      <w:hyperlink r:id="rId12">
        <w:r>
          <w:rPr>
            <w:color w:val="000000"/>
            <w:u w:val="single"/>
          </w:rPr>
          <w:t>https://doi.org/10.33287/222468</w:t>
        </w:r>
      </w:hyperlink>
      <w:r>
        <w:rPr>
          <w:color w:val="000000"/>
        </w:rPr>
        <w:t xml:space="preserve"> (дата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lastRenderedPageBreak/>
        <w:t>Скубіна</w:t>
      </w:r>
      <w:proofErr w:type="spellEnd"/>
      <w:r>
        <w:rPr>
          <w:color w:val="000000"/>
        </w:rPr>
        <w:t xml:space="preserve"> Н. С. </w:t>
      </w:r>
      <w:proofErr w:type="spellStart"/>
      <w:r>
        <w:rPr>
          <w:color w:val="000000"/>
        </w:rPr>
        <w:t>Наративна</w:t>
      </w:r>
      <w:proofErr w:type="spellEnd"/>
      <w:r>
        <w:rPr>
          <w:color w:val="000000"/>
        </w:rPr>
        <w:t xml:space="preserve"> відеогра як мистецтво </w:t>
      </w:r>
      <w:proofErr w:type="spellStart"/>
      <w:r>
        <w:rPr>
          <w:color w:val="000000"/>
        </w:rPr>
        <w:t>метамодерну</w:t>
      </w:r>
      <w:proofErr w:type="spellEnd"/>
      <w:r>
        <w:rPr>
          <w:color w:val="000000"/>
        </w:rPr>
        <w:t xml:space="preserve">. </w:t>
      </w:r>
      <w:proofErr w:type="spellStart"/>
      <w:r>
        <w:rPr>
          <w:color w:val="000000"/>
        </w:rPr>
        <w:t>Culturological</w:t>
      </w:r>
      <w:proofErr w:type="spellEnd"/>
      <w:r>
        <w:rPr>
          <w:color w:val="000000"/>
        </w:rPr>
        <w:t xml:space="preserve"> </w:t>
      </w:r>
      <w:proofErr w:type="spellStart"/>
      <w:r>
        <w:rPr>
          <w:color w:val="000000"/>
        </w:rPr>
        <w:t>almanac</w:t>
      </w:r>
      <w:proofErr w:type="spellEnd"/>
      <w:r>
        <w:rPr>
          <w:color w:val="000000"/>
        </w:rPr>
        <w:t xml:space="preserve">. 2024. № 4. С. 256–262. URL: </w:t>
      </w:r>
      <w:hyperlink r:id="rId13">
        <w:r>
          <w:rPr>
            <w:color w:val="000000"/>
            <w:u w:val="single"/>
          </w:rPr>
          <w:t>https://doi.org/10.31392/cult.alm.2024.4.29</w:t>
        </w:r>
      </w:hyperlink>
      <w:r>
        <w:rPr>
          <w:color w:val="000000"/>
        </w:rPr>
        <w:t xml:space="preserve"> (дата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Хайло</w:t>
      </w:r>
      <w:proofErr w:type="spellEnd"/>
      <w:r>
        <w:rPr>
          <w:color w:val="000000"/>
        </w:rPr>
        <w:t xml:space="preserve"> А. Об'єкт </w:t>
      </w:r>
      <w:proofErr w:type="spellStart"/>
      <w:r>
        <w:rPr>
          <w:color w:val="000000"/>
        </w:rPr>
        <w:t>дослідж</w:t>
      </w:r>
      <w:proofErr w:type="spellEnd"/>
      <w:r>
        <w:rPr>
          <w:color w:val="000000"/>
        </w:rPr>
        <w:t xml:space="preserve"> </w:t>
      </w:r>
      <w:proofErr w:type="spellStart"/>
      <w:r>
        <w:rPr>
          <w:color w:val="000000"/>
        </w:rPr>
        <w:t>ення</w:t>
      </w:r>
      <w:proofErr w:type="spellEnd"/>
      <w:r>
        <w:rPr>
          <w:color w:val="000000"/>
        </w:rPr>
        <w:t>: відеоігри. Вісник Книжкової палати. 2021. № 11. С. 25–36.</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Чікарькова</w:t>
      </w:r>
      <w:proofErr w:type="spellEnd"/>
      <w:r>
        <w:rPr>
          <w:color w:val="000000"/>
        </w:rPr>
        <w:t xml:space="preserve"> М. Комп’ютерні ігри у соціокультурному дискурсі. Вісник маріупольського державного університету серія: філософія, культурологія, соціологія. 2018. № 15. С. 87–95.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Castano</w:t>
      </w:r>
      <w:proofErr w:type="spellEnd"/>
      <w:r>
        <w:rPr>
          <w:color w:val="000000"/>
        </w:rPr>
        <w:t xml:space="preserve"> D. C., </w:t>
      </w:r>
      <w:proofErr w:type="spellStart"/>
      <w:r>
        <w:rPr>
          <w:color w:val="000000"/>
        </w:rPr>
        <w:t>Tungtjitcharoen</w:t>
      </w:r>
      <w:proofErr w:type="spellEnd"/>
      <w:r>
        <w:rPr>
          <w:color w:val="000000"/>
        </w:rPr>
        <w:t xml:space="preserve"> W. </w:t>
      </w:r>
      <w:proofErr w:type="spellStart"/>
      <w:r>
        <w:rPr>
          <w:color w:val="000000"/>
        </w:rPr>
        <w:t>Art</w:t>
      </w:r>
      <w:proofErr w:type="spellEnd"/>
      <w:r>
        <w:rPr>
          <w:color w:val="000000"/>
        </w:rPr>
        <w:t xml:space="preserve"> </w:t>
      </w:r>
      <w:proofErr w:type="spellStart"/>
      <w:r>
        <w:rPr>
          <w:color w:val="000000"/>
        </w:rPr>
        <w:t>video</w:t>
      </w:r>
      <w:proofErr w:type="spellEnd"/>
      <w:r>
        <w:rPr>
          <w:color w:val="000000"/>
        </w:rPr>
        <w:t xml:space="preserve"> </w:t>
      </w:r>
      <w:proofErr w:type="spellStart"/>
      <w:r>
        <w:rPr>
          <w:color w:val="000000"/>
        </w:rPr>
        <w:t>games</w:t>
      </w:r>
      <w:proofErr w:type="spellEnd"/>
      <w:r>
        <w:rPr>
          <w:color w:val="000000"/>
        </w:rPr>
        <w:t xml:space="preserve">: </w:t>
      </w:r>
      <w:proofErr w:type="spellStart"/>
      <w:r>
        <w:rPr>
          <w:color w:val="000000"/>
        </w:rPr>
        <w:t>ritual</w:t>
      </w:r>
      <w:proofErr w:type="spellEnd"/>
      <w:r>
        <w:rPr>
          <w:color w:val="000000"/>
        </w:rPr>
        <w:t xml:space="preserve"> </w:t>
      </w:r>
      <w:proofErr w:type="spellStart"/>
      <w:r>
        <w:rPr>
          <w:color w:val="000000"/>
        </w:rPr>
        <w:t>communication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feelings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digital</w:t>
      </w:r>
      <w:proofErr w:type="spellEnd"/>
      <w:r>
        <w:rPr>
          <w:color w:val="000000"/>
        </w:rPr>
        <w:t xml:space="preserve"> </w:t>
      </w:r>
      <w:proofErr w:type="spellStart"/>
      <w:r>
        <w:rPr>
          <w:color w:val="000000"/>
        </w:rPr>
        <w:t>era</w:t>
      </w:r>
      <w:proofErr w:type="spellEnd"/>
      <w:r>
        <w:rPr>
          <w:color w:val="000000"/>
        </w:rPr>
        <w:t xml:space="preserve">. </w:t>
      </w:r>
      <w:proofErr w:type="spellStart"/>
      <w:r>
        <w:rPr>
          <w:color w:val="000000"/>
        </w:rPr>
        <w:t>Games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culture</w:t>
      </w:r>
      <w:proofErr w:type="spellEnd"/>
      <w:r>
        <w:rPr>
          <w:color w:val="000000"/>
        </w:rPr>
        <w:t xml:space="preserve">. 2015. </w:t>
      </w:r>
      <w:proofErr w:type="spellStart"/>
      <w:r>
        <w:rPr>
          <w:color w:val="000000"/>
        </w:rPr>
        <w:t>Vol</w:t>
      </w:r>
      <w:proofErr w:type="spellEnd"/>
      <w:r>
        <w:rPr>
          <w:color w:val="000000"/>
        </w:rPr>
        <w:t xml:space="preserve">. 10, </w:t>
      </w:r>
      <w:proofErr w:type="spellStart"/>
      <w:r>
        <w:rPr>
          <w:color w:val="000000"/>
        </w:rPr>
        <w:t>no</w:t>
      </w:r>
      <w:proofErr w:type="spellEnd"/>
      <w:r>
        <w:rPr>
          <w:color w:val="000000"/>
        </w:rPr>
        <w:t xml:space="preserve">. 1. P. 3–34. URL: </w:t>
      </w:r>
      <w:hyperlink r:id="rId14">
        <w:r>
          <w:rPr>
            <w:color w:val="000000"/>
            <w:u w:val="single"/>
          </w:rPr>
          <w:t>https://doi.org/10.1177/1555412014557543</w:t>
        </w:r>
      </w:hyperlink>
      <w:r>
        <w:rPr>
          <w:color w:val="000000"/>
        </w:rPr>
        <w:t>.</w:t>
      </w:r>
      <w:r w:rsidR="0008617F" w:rsidRPr="001532DD">
        <w:rPr>
          <w:color w:val="000000"/>
          <w:lang w:val="en-US"/>
        </w:rPr>
        <w:t xml:space="preserve"> </w:t>
      </w:r>
      <w:r w:rsidR="0008617F">
        <w:rPr>
          <w:color w:val="000000"/>
          <w:lang w:val="ru-RU"/>
        </w:rPr>
        <w:t xml:space="preserve">(дата </w:t>
      </w:r>
      <w:proofErr w:type="spellStart"/>
      <w:r w:rsidR="0008617F">
        <w:rPr>
          <w:color w:val="000000"/>
          <w:lang w:val="ru-RU"/>
        </w:rPr>
        <w:t>звернення</w:t>
      </w:r>
      <w:proofErr w:type="spellEnd"/>
      <w:r w:rsidR="0008617F">
        <w:rPr>
          <w:color w:val="000000"/>
          <w:lang w:val="ru-RU"/>
        </w:rPr>
        <w:t>: 09.05.2025)</w:t>
      </w:r>
    </w:p>
    <w:p w:rsidR="0008617F" w:rsidRDefault="00D11BC1" w:rsidP="0008617F">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Hewett</w:t>
      </w:r>
      <w:proofErr w:type="spellEnd"/>
      <w:r>
        <w:rPr>
          <w:color w:val="000000"/>
        </w:rPr>
        <w:t xml:space="preserve"> K., </w:t>
      </w:r>
      <w:proofErr w:type="spellStart"/>
      <w:r>
        <w:rPr>
          <w:color w:val="000000"/>
        </w:rPr>
        <w:t>Pletcher</w:t>
      </w:r>
      <w:proofErr w:type="spellEnd"/>
      <w:r>
        <w:rPr>
          <w:color w:val="000000"/>
        </w:rPr>
        <w:t xml:space="preserve"> B., </w:t>
      </w:r>
      <w:proofErr w:type="spellStart"/>
      <w:r>
        <w:rPr>
          <w:color w:val="000000"/>
        </w:rPr>
        <w:t>Zeng</w:t>
      </w:r>
      <w:proofErr w:type="spellEnd"/>
      <w:r>
        <w:rPr>
          <w:color w:val="000000"/>
        </w:rPr>
        <w:t xml:space="preserve"> G. </w:t>
      </w:r>
      <w:proofErr w:type="spellStart"/>
      <w:r>
        <w:rPr>
          <w:color w:val="000000"/>
        </w:rPr>
        <w:t>The</w:t>
      </w:r>
      <w:proofErr w:type="spellEnd"/>
      <w:r>
        <w:rPr>
          <w:color w:val="000000"/>
        </w:rPr>
        <w:t xml:space="preserve"> 21st-century </w:t>
      </w:r>
      <w:proofErr w:type="spellStart"/>
      <w:r>
        <w:rPr>
          <w:color w:val="000000"/>
        </w:rPr>
        <w:t>classroom</w:t>
      </w:r>
      <w:proofErr w:type="spellEnd"/>
      <w:r>
        <w:rPr>
          <w:color w:val="000000"/>
        </w:rPr>
        <w:t xml:space="preserve"> </w:t>
      </w:r>
      <w:proofErr w:type="spellStart"/>
      <w:r>
        <w:rPr>
          <w:color w:val="000000"/>
        </w:rPr>
        <w:t>gamer</w:t>
      </w:r>
      <w:proofErr w:type="spellEnd"/>
      <w:r>
        <w:rPr>
          <w:color w:val="000000"/>
        </w:rPr>
        <w:t xml:space="preserve">. </w:t>
      </w:r>
      <w:proofErr w:type="spellStart"/>
      <w:r>
        <w:rPr>
          <w:color w:val="000000"/>
        </w:rPr>
        <w:t>Games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culture</w:t>
      </w:r>
      <w:proofErr w:type="spellEnd"/>
      <w:r>
        <w:rPr>
          <w:color w:val="000000"/>
        </w:rPr>
        <w:t xml:space="preserve">. 2020. </w:t>
      </w:r>
      <w:proofErr w:type="spellStart"/>
      <w:r>
        <w:rPr>
          <w:color w:val="000000"/>
        </w:rPr>
        <w:t>Vol</w:t>
      </w:r>
      <w:proofErr w:type="spellEnd"/>
      <w:r>
        <w:rPr>
          <w:color w:val="000000"/>
        </w:rPr>
        <w:t xml:space="preserve">. 15, </w:t>
      </w:r>
      <w:proofErr w:type="spellStart"/>
      <w:r>
        <w:rPr>
          <w:color w:val="000000"/>
        </w:rPr>
        <w:t>no</w:t>
      </w:r>
      <w:proofErr w:type="spellEnd"/>
      <w:r>
        <w:rPr>
          <w:color w:val="000000"/>
        </w:rPr>
        <w:t xml:space="preserve">. 2. P. 198–223. URL: </w:t>
      </w:r>
      <w:hyperlink r:id="rId15">
        <w:r>
          <w:rPr>
            <w:color w:val="000000"/>
            <w:u w:val="single"/>
          </w:rPr>
          <w:t>https://doi.org/10.1177/1555412018762168</w:t>
        </w:r>
      </w:hyperlink>
      <w:r>
        <w:rPr>
          <w:color w:val="000000"/>
        </w:rPr>
        <w:t>.</w:t>
      </w:r>
      <w:r w:rsidR="0008617F" w:rsidRPr="0008617F">
        <w:rPr>
          <w:color w:val="000000"/>
        </w:rPr>
        <w:t xml:space="preserve"> </w:t>
      </w:r>
      <w:r w:rsidR="0008617F">
        <w:rPr>
          <w:color w:val="000000"/>
          <w:lang w:val="ru-RU"/>
        </w:rPr>
        <w:t>(</w:t>
      </w:r>
      <w:r w:rsidR="0008617F">
        <w:rPr>
          <w:color w:val="000000"/>
        </w:rPr>
        <w:t>дата звернення: 08.05.2025).</w:t>
      </w:r>
    </w:p>
    <w:p w:rsidR="00BC473B" w:rsidRDefault="00BC473B" w:rsidP="0008617F">
      <w:pPr>
        <w:pStyle w:val="normal"/>
        <w:pBdr>
          <w:top w:val="nil"/>
          <w:left w:val="nil"/>
          <w:bottom w:val="nil"/>
          <w:right w:val="nil"/>
          <w:between w:val="nil"/>
        </w:pBdr>
        <w:spacing w:after="0" w:line="360" w:lineRule="auto"/>
        <w:ind w:left="360"/>
        <w:jc w:val="both"/>
        <w:rPr>
          <w:color w:val="000000"/>
        </w:rPr>
      </w:pP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Kirkpatrick</w:t>
      </w:r>
      <w:proofErr w:type="spellEnd"/>
      <w:r>
        <w:rPr>
          <w:color w:val="000000"/>
        </w:rPr>
        <w:t xml:space="preserve"> G. </w:t>
      </w:r>
      <w:proofErr w:type="spellStart"/>
      <w:r>
        <w:rPr>
          <w:color w:val="000000"/>
        </w:rPr>
        <w:t>Approaching</w:t>
      </w:r>
      <w:proofErr w:type="spellEnd"/>
      <w:r>
        <w:rPr>
          <w:color w:val="000000"/>
        </w:rPr>
        <w:t xml:space="preserve"> </w:t>
      </w:r>
      <w:proofErr w:type="spellStart"/>
      <w:r>
        <w:rPr>
          <w:color w:val="000000"/>
        </w:rPr>
        <w:t>video</w:t>
      </w:r>
      <w:proofErr w:type="spellEnd"/>
      <w:r>
        <w:rPr>
          <w:color w:val="000000"/>
        </w:rPr>
        <w:t xml:space="preserve"> </w:t>
      </w:r>
      <w:proofErr w:type="spellStart"/>
      <w:r>
        <w:rPr>
          <w:color w:val="000000"/>
        </w:rPr>
        <w:t>game</w:t>
      </w:r>
      <w:proofErr w:type="spellEnd"/>
      <w:r>
        <w:rPr>
          <w:color w:val="000000"/>
        </w:rPr>
        <w:t xml:space="preserve"> </w:t>
      </w:r>
      <w:proofErr w:type="spellStart"/>
      <w:r>
        <w:rPr>
          <w:color w:val="000000"/>
        </w:rPr>
        <w:t>history</w:t>
      </w:r>
      <w:proofErr w:type="spellEnd"/>
      <w:r>
        <w:rPr>
          <w:color w:val="000000"/>
        </w:rPr>
        <w:t xml:space="preserve">. </w:t>
      </w:r>
      <w:proofErr w:type="spellStart"/>
      <w:r>
        <w:rPr>
          <w:color w:val="000000"/>
        </w:rPr>
        <w:t>Formation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gaming</w:t>
      </w:r>
      <w:proofErr w:type="spellEnd"/>
      <w:r>
        <w:rPr>
          <w:color w:val="000000"/>
        </w:rPr>
        <w:t xml:space="preserve"> </w:t>
      </w:r>
      <w:proofErr w:type="spellStart"/>
      <w:r>
        <w:rPr>
          <w:color w:val="000000"/>
        </w:rPr>
        <w:t>culture</w:t>
      </w:r>
      <w:proofErr w:type="spellEnd"/>
      <w:r>
        <w:rPr>
          <w:color w:val="000000"/>
        </w:rPr>
        <w:t xml:space="preserve">: UK </w:t>
      </w:r>
      <w:proofErr w:type="spellStart"/>
      <w:r>
        <w:rPr>
          <w:color w:val="000000"/>
        </w:rPr>
        <w:t>gaming</w:t>
      </w:r>
      <w:proofErr w:type="spellEnd"/>
      <w:r>
        <w:rPr>
          <w:color w:val="000000"/>
        </w:rPr>
        <w:t xml:space="preserve"> </w:t>
      </w:r>
      <w:proofErr w:type="spellStart"/>
      <w:r>
        <w:rPr>
          <w:color w:val="000000"/>
        </w:rPr>
        <w:t>magazines</w:t>
      </w:r>
      <w:proofErr w:type="spellEnd"/>
      <w:r>
        <w:rPr>
          <w:color w:val="000000"/>
        </w:rPr>
        <w:t xml:space="preserve">, 1981-1995. 2015. P. 5–26. URL: </w:t>
      </w:r>
      <w:hyperlink r:id="rId16">
        <w:r>
          <w:rPr>
            <w:color w:val="000000"/>
            <w:u w:val="single"/>
          </w:rPr>
          <w:t>https://doi.org/10.1057/9781137305107_2</w:t>
        </w:r>
      </w:hyperlink>
      <w:r>
        <w:rPr>
          <w:color w:val="000000"/>
        </w:rPr>
        <w:t>.</w:t>
      </w:r>
      <w:r w:rsidR="0008617F">
        <w:rPr>
          <w:color w:val="000000"/>
          <w:lang w:val="ru-RU"/>
        </w:rPr>
        <w:t xml:space="preserve"> (</w:t>
      </w:r>
      <w:r w:rsidR="0008617F">
        <w:rPr>
          <w:color w:val="000000"/>
        </w:rPr>
        <w:t>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Rahimi</w:t>
      </w:r>
      <w:proofErr w:type="spellEnd"/>
      <w:r>
        <w:rPr>
          <w:color w:val="000000"/>
        </w:rPr>
        <w:t xml:space="preserve"> S., </w:t>
      </w:r>
      <w:proofErr w:type="spellStart"/>
      <w:r>
        <w:rPr>
          <w:color w:val="000000"/>
        </w:rPr>
        <w:t>Shute</w:t>
      </w:r>
      <w:proofErr w:type="spellEnd"/>
      <w:r>
        <w:rPr>
          <w:color w:val="000000"/>
        </w:rPr>
        <w:t xml:space="preserve"> V. J. </w:t>
      </w:r>
      <w:proofErr w:type="spellStart"/>
      <w:r>
        <w:rPr>
          <w:color w:val="000000"/>
        </w:rPr>
        <w:t>The</w:t>
      </w:r>
      <w:proofErr w:type="spellEnd"/>
      <w:r>
        <w:rPr>
          <w:color w:val="000000"/>
        </w:rPr>
        <w:t xml:space="preserve"> </w:t>
      </w:r>
      <w:proofErr w:type="spellStart"/>
      <w:r>
        <w:rPr>
          <w:color w:val="000000"/>
        </w:rPr>
        <w:t>effects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video</w:t>
      </w:r>
      <w:proofErr w:type="spellEnd"/>
      <w:r>
        <w:rPr>
          <w:color w:val="000000"/>
        </w:rPr>
        <w:t xml:space="preserve"> </w:t>
      </w:r>
      <w:proofErr w:type="spellStart"/>
      <w:r>
        <w:rPr>
          <w:color w:val="000000"/>
        </w:rPr>
        <w:t>games</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creativity</w:t>
      </w:r>
      <w:proofErr w:type="spellEnd"/>
      <w:r>
        <w:rPr>
          <w:color w:val="000000"/>
        </w:rPr>
        <w:t xml:space="preserve">: a </w:t>
      </w:r>
      <w:proofErr w:type="spellStart"/>
      <w:r>
        <w:rPr>
          <w:color w:val="000000"/>
        </w:rPr>
        <w:t>systematic</w:t>
      </w:r>
      <w:proofErr w:type="spellEnd"/>
      <w:r>
        <w:rPr>
          <w:color w:val="000000"/>
        </w:rPr>
        <w:t xml:space="preserve"> </w:t>
      </w:r>
      <w:proofErr w:type="spellStart"/>
      <w:r>
        <w:rPr>
          <w:color w:val="000000"/>
        </w:rPr>
        <w:t>review</w:t>
      </w:r>
      <w:proofErr w:type="spellEnd"/>
      <w:r>
        <w:rPr>
          <w:color w:val="000000"/>
        </w:rPr>
        <w:t xml:space="preserve">. </w:t>
      </w:r>
      <w:proofErr w:type="spellStart"/>
      <w:r>
        <w:rPr>
          <w:color w:val="000000"/>
        </w:rPr>
        <w:t>Handbook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lifespan</w:t>
      </w:r>
      <w:proofErr w:type="spellEnd"/>
      <w:r>
        <w:rPr>
          <w:color w:val="000000"/>
        </w:rPr>
        <w:t xml:space="preserve"> </w:t>
      </w:r>
      <w:proofErr w:type="spellStart"/>
      <w:r>
        <w:rPr>
          <w:color w:val="000000"/>
        </w:rPr>
        <w:t>development</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creativity</w:t>
      </w:r>
      <w:proofErr w:type="spellEnd"/>
      <w:r>
        <w:rPr>
          <w:color w:val="000000"/>
        </w:rPr>
        <w:t xml:space="preserve">. </w:t>
      </w:r>
      <w:proofErr w:type="spellStart"/>
      <w:r>
        <w:rPr>
          <w:color w:val="000000"/>
        </w:rPr>
        <w:t>Tallahassee</w:t>
      </w:r>
      <w:proofErr w:type="spellEnd"/>
      <w:r>
        <w:rPr>
          <w:color w:val="000000"/>
        </w:rPr>
        <w:t xml:space="preserve">, 2021. </w:t>
      </w:r>
      <w:proofErr w:type="spellStart"/>
      <w:r>
        <w:rPr>
          <w:color w:val="000000"/>
        </w:rPr>
        <w:t>Vol</w:t>
      </w:r>
      <w:proofErr w:type="spellEnd"/>
      <w:r>
        <w:rPr>
          <w:color w:val="000000"/>
        </w:rPr>
        <w:t>. 37. P. 40.</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proofErr w:type="spellStart"/>
      <w:r>
        <w:rPr>
          <w:color w:val="000000"/>
        </w:rPr>
        <w:t>Robson</w:t>
      </w:r>
      <w:proofErr w:type="spellEnd"/>
      <w:r>
        <w:rPr>
          <w:color w:val="000000"/>
        </w:rPr>
        <w:t xml:space="preserve"> J., </w:t>
      </w:r>
      <w:proofErr w:type="spellStart"/>
      <w:r>
        <w:rPr>
          <w:color w:val="000000"/>
        </w:rPr>
        <w:t>Meskin</w:t>
      </w:r>
      <w:proofErr w:type="spellEnd"/>
      <w:r>
        <w:rPr>
          <w:color w:val="000000"/>
        </w:rPr>
        <w:t xml:space="preserve"> A. </w:t>
      </w:r>
      <w:proofErr w:type="spellStart"/>
      <w:r>
        <w:rPr>
          <w:color w:val="000000"/>
        </w:rPr>
        <w:t>Video</w:t>
      </w:r>
      <w:proofErr w:type="spellEnd"/>
      <w:r>
        <w:rPr>
          <w:color w:val="000000"/>
        </w:rPr>
        <w:t xml:space="preserve"> </w:t>
      </w:r>
      <w:proofErr w:type="spellStart"/>
      <w:r>
        <w:rPr>
          <w:color w:val="000000"/>
        </w:rPr>
        <w:t>games</w:t>
      </w:r>
      <w:proofErr w:type="spellEnd"/>
      <w:r>
        <w:rPr>
          <w:color w:val="000000"/>
        </w:rPr>
        <w:t xml:space="preserve"> </w:t>
      </w:r>
      <w:proofErr w:type="spellStart"/>
      <w:r>
        <w:rPr>
          <w:color w:val="000000"/>
        </w:rPr>
        <w:t>as</w:t>
      </w:r>
      <w:proofErr w:type="spellEnd"/>
      <w:r>
        <w:rPr>
          <w:color w:val="000000"/>
        </w:rPr>
        <w:t xml:space="preserve"> self-</w:t>
      </w:r>
      <w:proofErr w:type="spellStart"/>
      <w:r>
        <w:rPr>
          <w:color w:val="000000"/>
        </w:rPr>
        <w:t>involving</w:t>
      </w:r>
      <w:proofErr w:type="spellEnd"/>
      <w:r>
        <w:rPr>
          <w:color w:val="000000"/>
        </w:rPr>
        <w:t xml:space="preserve"> </w:t>
      </w:r>
      <w:proofErr w:type="spellStart"/>
      <w:r>
        <w:rPr>
          <w:color w:val="000000"/>
        </w:rPr>
        <w:t>interactive</w:t>
      </w:r>
      <w:proofErr w:type="spellEnd"/>
      <w:r>
        <w:rPr>
          <w:color w:val="000000"/>
        </w:rPr>
        <w:t xml:space="preserve"> </w:t>
      </w:r>
      <w:proofErr w:type="spellStart"/>
      <w:r>
        <w:rPr>
          <w:color w:val="000000"/>
        </w:rPr>
        <w:t>fictions</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aesthetics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art</w:t>
      </w:r>
      <w:proofErr w:type="spellEnd"/>
      <w:r>
        <w:rPr>
          <w:color w:val="000000"/>
        </w:rPr>
        <w:t xml:space="preserve"> </w:t>
      </w:r>
      <w:proofErr w:type="spellStart"/>
      <w:r>
        <w:rPr>
          <w:color w:val="000000"/>
        </w:rPr>
        <w:t>criticism</w:t>
      </w:r>
      <w:proofErr w:type="spellEnd"/>
      <w:r>
        <w:rPr>
          <w:color w:val="000000"/>
        </w:rPr>
        <w:t xml:space="preserve">. 2016. </w:t>
      </w:r>
      <w:proofErr w:type="spellStart"/>
      <w:r>
        <w:rPr>
          <w:color w:val="000000"/>
        </w:rPr>
        <w:t>Vol</w:t>
      </w:r>
      <w:proofErr w:type="spellEnd"/>
      <w:r>
        <w:rPr>
          <w:color w:val="000000"/>
        </w:rPr>
        <w:t xml:space="preserve">. 74, </w:t>
      </w:r>
      <w:proofErr w:type="spellStart"/>
      <w:r>
        <w:rPr>
          <w:color w:val="000000"/>
        </w:rPr>
        <w:t>no</w:t>
      </w:r>
      <w:proofErr w:type="spellEnd"/>
      <w:r>
        <w:rPr>
          <w:color w:val="000000"/>
        </w:rPr>
        <w:t xml:space="preserve">. 2. P. 165–177. URL: </w:t>
      </w:r>
      <w:hyperlink r:id="rId17">
        <w:r>
          <w:rPr>
            <w:color w:val="000000"/>
            <w:u w:val="single"/>
          </w:rPr>
          <w:t>https://doi.org/10.1111/jaac.12269</w:t>
        </w:r>
      </w:hyperlink>
      <w:r>
        <w:rPr>
          <w:color w:val="000000"/>
        </w:rPr>
        <w:t>.</w:t>
      </w:r>
      <w:r w:rsidR="0008617F" w:rsidRPr="001532DD">
        <w:rPr>
          <w:color w:val="000000"/>
          <w:lang w:val="en-US"/>
        </w:rPr>
        <w:t xml:space="preserve"> </w:t>
      </w:r>
      <w:r w:rsidR="0008617F">
        <w:rPr>
          <w:color w:val="000000"/>
          <w:lang w:val="ru-RU"/>
        </w:rPr>
        <w:t>(</w:t>
      </w:r>
      <w:r w:rsidR="0008617F">
        <w:rPr>
          <w:color w:val="000000"/>
        </w:rPr>
        <w:t>дата звернення: 08.05.2025).</w:t>
      </w:r>
    </w:p>
    <w:p w:rsidR="00BC473B" w:rsidRDefault="00D11BC1">
      <w:pPr>
        <w:pStyle w:val="normal"/>
        <w:numPr>
          <w:ilvl w:val="0"/>
          <w:numId w:val="5"/>
        </w:numPr>
        <w:pBdr>
          <w:top w:val="nil"/>
          <w:left w:val="nil"/>
          <w:bottom w:val="nil"/>
          <w:right w:val="nil"/>
          <w:between w:val="nil"/>
        </w:pBdr>
        <w:spacing w:after="0" w:line="360" w:lineRule="auto"/>
        <w:jc w:val="both"/>
        <w:rPr>
          <w:color w:val="000000"/>
        </w:rPr>
      </w:pPr>
      <w:bookmarkStart w:id="18" w:name="_e4wfr5tpxbq1" w:colFirst="0" w:colLast="0"/>
      <w:bookmarkEnd w:id="18"/>
      <w:proofErr w:type="spellStart"/>
      <w:r>
        <w:rPr>
          <w:color w:val="000000"/>
        </w:rPr>
        <w:t>Rochat</w:t>
      </w:r>
      <w:proofErr w:type="spellEnd"/>
      <w:r>
        <w:rPr>
          <w:color w:val="000000"/>
        </w:rPr>
        <w:t xml:space="preserve"> Y. </w:t>
      </w:r>
      <w:proofErr w:type="spellStart"/>
      <w:r>
        <w:rPr>
          <w:color w:val="000000"/>
        </w:rPr>
        <w:t>Quantitative</w:t>
      </w:r>
      <w:proofErr w:type="spellEnd"/>
      <w:r>
        <w:rPr>
          <w:color w:val="000000"/>
        </w:rPr>
        <w:t xml:space="preserve"> </w:t>
      </w:r>
      <w:proofErr w:type="spellStart"/>
      <w:r>
        <w:rPr>
          <w:color w:val="000000"/>
        </w:rPr>
        <w:t>study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historical</w:t>
      </w:r>
      <w:proofErr w:type="spellEnd"/>
      <w:r>
        <w:rPr>
          <w:color w:val="000000"/>
        </w:rPr>
        <w:t xml:space="preserve"> </w:t>
      </w:r>
      <w:proofErr w:type="spellStart"/>
      <w:r>
        <w:rPr>
          <w:color w:val="000000"/>
        </w:rPr>
        <w:t>video</w:t>
      </w:r>
      <w:proofErr w:type="spellEnd"/>
      <w:r>
        <w:rPr>
          <w:color w:val="000000"/>
        </w:rPr>
        <w:t xml:space="preserve"> </w:t>
      </w:r>
      <w:proofErr w:type="spellStart"/>
      <w:r>
        <w:rPr>
          <w:color w:val="000000"/>
        </w:rPr>
        <w:t>games</w:t>
      </w:r>
      <w:proofErr w:type="spellEnd"/>
      <w:r>
        <w:rPr>
          <w:color w:val="000000"/>
        </w:rPr>
        <w:t xml:space="preserve"> (1981–2015). </w:t>
      </w:r>
      <w:proofErr w:type="spellStart"/>
      <w:r>
        <w:rPr>
          <w:color w:val="000000"/>
        </w:rPr>
        <w:t>Historia</w:t>
      </w:r>
      <w:proofErr w:type="spellEnd"/>
      <w:r>
        <w:rPr>
          <w:color w:val="000000"/>
        </w:rPr>
        <w:t xml:space="preserve"> </w:t>
      </w:r>
      <w:proofErr w:type="spellStart"/>
      <w:r>
        <w:rPr>
          <w:color w:val="000000"/>
        </w:rPr>
        <w:t>ludens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playing</w:t>
      </w:r>
      <w:proofErr w:type="spellEnd"/>
      <w:r>
        <w:rPr>
          <w:color w:val="000000"/>
        </w:rPr>
        <w:t xml:space="preserve"> </w:t>
      </w:r>
      <w:proofErr w:type="spellStart"/>
      <w:r>
        <w:rPr>
          <w:color w:val="000000"/>
        </w:rPr>
        <w:t>historian</w:t>
      </w:r>
      <w:proofErr w:type="spellEnd"/>
      <w:r>
        <w:rPr>
          <w:color w:val="000000"/>
        </w:rPr>
        <w:t>. 2020. P. 2–20.</w:t>
      </w:r>
    </w:p>
    <w:p w:rsidR="00BC473B" w:rsidRDefault="00BC473B">
      <w:pPr>
        <w:pStyle w:val="normal"/>
        <w:spacing w:after="0" w:line="360" w:lineRule="auto"/>
        <w:ind w:firstLine="720"/>
        <w:jc w:val="both"/>
      </w:pPr>
    </w:p>
    <w:p w:rsidR="00BC473B" w:rsidRDefault="00BC473B">
      <w:pPr>
        <w:pStyle w:val="normal"/>
        <w:spacing w:after="0" w:line="360" w:lineRule="auto"/>
        <w:ind w:firstLine="720"/>
        <w:jc w:val="both"/>
      </w:pPr>
    </w:p>
    <w:sectPr w:rsidR="00BC473B" w:rsidSect="00BC473B">
      <w:pgSz w:w="11906" w:h="16838"/>
      <w:pgMar w:top="1418" w:right="567" w:bottom="1418"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7936" w:rsidRDefault="00C97936" w:rsidP="00BC473B">
      <w:pPr>
        <w:spacing w:after="0"/>
      </w:pPr>
      <w:r>
        <w:separator/>
      </w:r>
    </w:p>
  </w:endnote>
  <w:endnote w:type="continuationSeparator" w:id="0">
    <w:p w:rsidR="00C97936" w:rsidRDefault="00C97936" w:rsidP="00BC473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7936" w:rsidRDefault="00C97936" w:rsidP="00BC473B">
      <w:pPr>
        <w:spacing w:after="0"/>
      </w:pPr>
      <w:r>
        <w:separator/>
      </w:r>
    </w:p>
  </w:footnote>
  <w:footnote w:type="continuationSeparator" w:id="0">
    <w:p w:rsidR="00C97936" w:rsidRDefault="00C97936" w:rsidP="00BC473B">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73B" w:rsidRDefault="007F2226">
    <w:pPr>
      <w:pStyle w:val="normal"/>
      <w:pBdr>
        <w:top w:val="nil"/>
        <w:left w:val="nil"/>
        <w:bottom w:val="nil"/>
        <w:right w:val="nil"/>
        <w:between w:val="nil"/>
      </w:pBdr>
      <w:tabs>
        <w:tab w:val="center" w:pos="4677"/>
        <w:tab w:val="right" w:pos="9355"/>
      </w:tabs>
      <w:spacing w:after="0"/>
      <w:jc w:val="right"/>
      <w:rPr>
        <w:color w:val="000000"/>
      </w:rPr>
    </w:pPr>
    <w:r>
      <w:rPr>
        <w:color w:val="000000"/>
      </w:rPr>
      <w:fldChar w:fldCharType="begin"/>
    </w:r>
    <w:r w:rsidR="00D11BC1">
      <w:rPr>
        <w:color w:val="000000"/>
      </w:rPr>
      <w:instrText>PAGE</w:instrText>
    </w:r>
    <w:r>
      <w:rPr>
        <w:color w:val="000000"/>
      </w:rPr>
      <w:fldChar w:fldCharType="end"/>
    </w:r>
  </w:p>
  <w:p w:rsidR="00BC473B" w:rsidRDefault="00BC473B">
    <w:pPr>
      <w:pStyle w:val="normal"/>
      <w:pBdr>
        <w:top w:val="nil"/>
        <w:left w:val="nil"/>
        <w:bottom w:val="nil"/>
        <w:right w:val="nil"/>
        <w:between w:val="nil"/>
      </w:pBdr>
      <w:tabs>
        <w:tab w:val="center" w:pos="4677"/>
        <w:tab w:val="right" w:pos="9355"/>
      </w:tabs>
      <w:spacing w:after="0"/>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73B" w:rsidRDefault="00BC473B">
    <w:pPr>
      <w:pStyle w:val="normal"/>
      <w:pBdr>
        <w:top w:val="nil"/>
        <w:left w:val="nil"/>
        <w:bottom w:val="nil"/>
        <w:right w:val="nil"/>
        <w:between w:val="nil"/>
      </w:pBdr>
      <w:tabs>
        <w:tab w:val="center" w:pos="4677"/>
        <w:tab w:val="right" w:pos="9355"/>
      </w:tabs>
      <w:spacing w:after="0"/>
      <w:jc w:val="right"/>
      <w:rPr>
        <w:color w:val="000000"/>
      </w:rPr>
    </w:pPr>
  </w:p>
  <w:p w:rsidR="00BC473B" w:rsidRDefault="00BC473B">
    <w:pPr>
      <w:pStyle w:val="normal"/>
      <w:pBdr>
        <w:top w:val="nil"/>
        <w:left w:val="nil"/>
        <w:bottom w:val="nil"/>
        <w:right w:val="nil"/>
        <w:between w:val="nil"/>
      </w:pBdr>
      <w:tabs>
        <w:tab w:val="center" w:pos="4677"/>
        <w:tab w:val="right" w:pos="9355"/>
      </w:tabs>
      <w:spacing w:after="0"/>
      <w:rPr>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473B" w:rsidRDefault="007F2226">
    <w:pPr>
      <w:pStyle w:val="normal"/>
      <w:pBdr>
        <w:top w:val="nil"/>
        <w:left w:val="nil"/>
        <w:bottom w:val="nil"/>
        <w:right w:val="nil"/>
        <w:between w:val="nil"/>
      </w:pBdr>
      <w:tabs>
        <w:tab w:val="center" w:pos="4677"/>
        <w:tab w:val="right" w:pos="9355"/>
      </w:tabs>
      <w:spacing w:after="0"/>
      <w:jc w:val="right"/>
      <w:rPr>
        <w:color w:val="000000"/>
      </w:rPr>
    </w:pPr>
    <w:r>
      <w:rPr>
        <w:color w:val="000000"/>
      </w:rPr>
      <w:fldChar w:fldCharType="begin"/>
    </w:r>
    <w:r w:rsidR="00D11BC1">
      <w:rPr>
        <w:color w:val="000000"/>
      </w:rPr>
      <w:instrText>PAGE</w:instrText>
    </w:r>
    <w:r>
      <w:rPr>
        <w:color w:val="000000"/>
      </w:rPr>
      <w:fldChar w:fldCharType="separate"/>
    </w:r>
    <w:r w:rsidR="006B714B">
      <w:rPr>
        <w:noProof/>
        <w:color w:val="000000"/>
      </w:rPr>
      <w:t>5</w:t>
    </w:r>
    <w:r>
      <w:rPr>
        <w:color w:val="000000"/>
      </w:rPr>
      <w:fldChar w:fldCharType="end"/>
    </w:r>
  </w:p>
  <w:p w:rsidR="00BC473B" w:rsidRDefault="00BC473B">
    <w:pPr>
      <w:pStyle w:val="normal"/>
      <w:pBdr>
        <w:top w:val="nil"/>
        <w:left w:val="nil"/>
        <w:bottom w:val="nil"/>
        <w:right w:val="nil"/>
        <w:between w:val="nil"/>
      </w:pBdr>
      <w:tabs>
        <w:tab w:val="center" w:pos="4677"/>
        <w:tab w:val="right" w:pos="9355"/>
      </w:tabs>
      <w:spacing w:after="0"/>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46D88"/>
    <w:multiLevelType w:val="multilevel"/>
    <w:tmpl w:val="B05EB4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3A797AA4"/>
    <w:multiLevelType w:val="multilevel"/>
    <w:tmpl w:val="7D189498"/>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3AA86FB3"/>
    <w:multiLevelType w:val="multilevel"/>
    <w:tmpl w:val="C80AC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3ED94840"/>
    <w:multiLevelType w:val="multilevel"/>
    <w:tmpl w:val="255E04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44F704DF"/>
    <w:multiLevelType w:val="multilevel"/>
    <w:tmpl w:val="03AA00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4F9542DD"/>
    <w:multiLevelType w:val="multilevel"/>
    <w:tmpl w:val="A310276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C473B"/>
    <w:rsid w:val="0008617F"/>
    <w:rsid w:val="001532DD"/>
    <w:rsid w:val="00241B39"/>
    <w:rsid w:val="006B714B"/>
    <w:rsid w:val="007F2226"/>
    <w:rsid w:val="00BC473B"/>
    <w:rsid w:val="00C97936"/>
    <w:rsid w:val="00D11BC1"/>
    <w:rsid w:val="00EB2B0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after="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2226"/>
  </w:style>
  <w:style w:type="paragraph" w:styleId="1">
    <w:name w:val="heading 1"/>
    <w:basedOn w:val="normal"/>
    <w:next w:val="normal"/>
    <w:rsid w:val="00BC473B"/>
    <w:pPr>
      <w:keepNext/>
      <w:keepLines/>
      <w:spacing w:before="360" w:after="80"/>
      <w:outlineLvl w:val="0"/>
    </w:pPr>
    <w:rPr>
      <w:rFonts w:ascii="Calibri" w:eastAsia="Calibri" w:hAnsi="Calibri" w:cs="Calibri"/>
      <w:color w:val="2E75B5"/>
      <w:sz w:val="40"/>
      <w:szCs w:val="40"/>
    </w:rPr>
  </w:style>
  <w:style w:type="paragraph" w:styleId="2">
    <w:name w:val="heading 2"/>
    <w:basedOn w:val="normal"/>
    <w:next w:val="normal"/>
    <w:rsid w:val="00BC473B"/>
    <w:pPr>
      <w:keepNext/>
      <w:keepLines/>
      <w:spacing w:before="160" w:after="80"/>
      <w:outlineLvl w:val="1"/>
    </w:pPr>
    <w:rPr>
      <w:rFonts w:ascii="Calibri" w:eastAsia="Calibri" w:hAnsi="Calibri" w:cs="Calibri"/>
      <w:color w:val="2E75B5"/>
      <w:sz w:val="32"/>
      <w:szCs w:val="32"/>
    </w:rPr>
  </w:style>
  <w:style w:type="paragraph" w:styleId="3">
    <w:name w:val="heading 3"/>
    <w:basedOn w:val="normal"/>
    <w:next w:val="normal"/>
    <w:rsid w:val="00BC473B"/>
    <w:pPr>
      <w:keepNext/>
      <w:keepLines/>
      <w:spacing w:before="160" w:after="80"/>
      <w:outlineLvl w:val="2"/>
    </w:pPr>
    <w:rPr>
      <w:rFonts w:ascii="Calibri" w:eastAsia="Calibri" w:hAnsi="Calibri" w:cs="Calibri"/>
      <w:color w:val="2E75B5"/>
    </w:rPr>
  </w:style>
  <w:style w:type="paragraph" w:styleId="4">
    <w:name w:val="heading 4"/>
    <w:basedOn w:val="normal"/>
    <w:next w:val="normal"/>
    <w:rsid w:val="00BC473B"/>
    <w:pPr>
      <w:keepNext/>
      <w:keepLines/>
      <w:spacing w:before="80" w:after="40"/>
      <w:outlineLvl w:val="3"/>
    </w:pPr>
    <w:rPr>
      <w:rFonts w:ascii="Calibri" w:eastAsia="Calibri" w:hAnsi="Calibri" w:cs="Calibri"/>
      <w:i/>
      <w:color w:val="2E75B5"/>
    </w:rPr>
  </w:style>
  <w:style w:type="paragraph" w:styleId="5">
    <w:name w:val="heading 5"/>
    <w:basedOn w:val="normal"/>
    <w:next w:val="normal"/>
    <w:rsid w:val="00BC473B"/>
    <w:pPr>
      <w:keepNext/>
      <w:keepLines/>
      <w:spacing w:before="80" w:after="40"/>
      <w:outlineLvl w:val="4"/>
    </w:pPr>
    <w:rPr>
      <w:rFonts w:ascii="Calibri" w:eastAsia="Calibri" w:hAnsi="Calibri" w:cs="Calibri"/>
      <w:color w:val="2E75B5"/>
    </w:rPr>
  </w:style>
  <w:style w:type="paragraph" w:styleId="6">
    <w:name w:val="heading 6"/>
    <w:basedOn w:val="normal"/>
    <w:next w:val="normal"/>
    <w:rsid w:val="00BC473B"/>
    <w:pPr>
      <w:keepNext/>
      <w:keepLines/>
      <w:spacing w:before="40" w:after="0"/>
      <w:outlineLvl w:val="5"/>
    </w:pPr>
    <w:rPr>
      <w:rFonts w:ascii="Calibri" w:eastAsia="Calibri" w:hAnsi="Calibri" w:cs="Calibri"/>
      <w:i/>
      <w:color w:val="595959"/>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BC473B"/>
  </w:style>
  <w:style w:type="table" w:customStyle="1" w:styleId="TableNormal">
    <w:name w:val="Table Normal"/>
    <w:rsid w:val="00BC473B"/>
    <w:tblPr>
      <w:tblCellMar>
        <w:top w:w="0" w:type="dxa"/>
        <w:left w:w="0" w:type="dxa"/>
        <w:bottom w:w="0" w:type="dxa"/>
        <w:right w:w="0" w:type="dxa"/>
      </w:tblCellMar>
    </w:tblPr>
  </w:style>
  <w:style w:type="paragraph" w:styleId="a3">
    <w:name w:val="Title"/>
    <w:basedOn w:val="normal"/>
    <w:next w:val="normal"/>
    <w:rsid w:val="00BC473B"/>
    <w:pPr>
      <w:spacing w:after="80"/>
    </w:pPr>
    <w:rPr>
      <w:rFonts w:ascii="Calibri" w:eastAsia="Calibri" w:hAnsi="Calibri" w:cs="Calibri"/>
      <w:sz w:val="56"/>
      <w:szCs w:val="56"/>
    </w:rPr>
  </w:style>
  <w:style w:type="paragraph" w:styleId="a4">
    <w:name w:val="Subtitle"/>
    <w:basedOn w:val="normal"/>
    <w:next w:val="normal"/>
    <w:rsid w:val="00BC473B"/>
    <w:pPr>
      <w:keepNext/>
      <w:keepLines/>
      <w:spacing w:before="360" w:after="80"/>
    </w:pPr>
    <w:rPr>
      <w:b/>
      <w:color w:val="000000"/>
    </w:rPr>
  </w:style>
  <w:style w:type="table" w:customStyle="1" w:styleId="a5">
    <w:basedOn w:val="TableNormal"/>
    <w:rsid w:val="00BC473B"/>
    <w:tblPr>
      <w:tblStyleRowBandSize w:val="1"/>
      <w:tblStyleColBandSize w:val="1"/>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doi.org/10.31392/cult.alm.2024.4.2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doi.org/10.33287/222468" TargetMode="External"/><Relationship Id="rId17" Type="http://schemas.openxmlformats.org/officeDocument/2006/relationships/hyperlink" Target="https://doi.org/10.1111/jaac.12269" TargetMode="External"/><Relationship Id="rId2" Type="http://schemas.openxmlformats.org/officeDocument/2006/relationships/styles" Target="styles.xml"/><Relationship Id="rId16" Type="http://schemas.openxmlformats.org/officeDocument/2006/relationships/hyperlink" Target="https://doi.org/10.1057/9781137305107_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0525/978-9934-26-180-0-27" TargetMode="External"/><Relationship Id="rId5" Type="http://schemas.openxmlformats.org/officeDocument/2006/relationships/footnotes" Target="footnotes.xml"/><Relationship Id="rId15" Type="http://schemas.openxmlformats.org/officeDocument/2006/relationships/hyperlink" Target="https://doi.org/10.1177/1555412018762168" TargetMode="External"/><Relationship Id="rId10" Type="http://schemas.openxmlformats.org/officeDocument/2006/relationships/hyperlink" Target="https://doi.org/10.31392/cult.alm.2024.1.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doi.org/10.1177/15554120145575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48</Pages>
  <Words>13290</Words>
  <Characters>75753</Characters>
  <Application>Microsoft Office Word</Application>
  <DocSecurity>0</DocSecurity>
  <Lines>631</Lines>
  <Paragraphs>177</Paragraphs>
  <ScaleCrop>false</ScaleCrop>
  <Company>Microsoft</Company>
  <LinksUpToDate>false</LinksUpToDate>
  <CharactersWithSpaces>88866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Admin</cp:lastModifiedBy>
  <cp:revision>2</cp:revision>
  <dcterms:created xsi:type="dcterms:W3CDTF">2025-07-04T07:09:00Z</dcterms:created>
  <dcterms:modified xsi:type="dcterms:W3CDTF">2025-07-04T07:09:00Z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86B5917F1704497EBAEFADE774DDFABF_12</vt:lpwstr>
  </property>
</Properties>
</file>