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charts/chart8.xml" ContentType="application/vnd.openxmlformats-officedocument.drawingml.chart+xml"/>
  <Override PartName="/word/charts/chart9.xml" ContentType="application/vnd.openxmlformats-officedocument.drawingml.chart+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charts/chart10.xml" ContentType="application/vnd.openxmlformats-officedocument.drawingml.chart+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CA7EB8" w14:textId="77777777" w:rsidR="002109B2" w:rsidRPr="007F5C2D" w:rsidRDefault="002109B2" w:rsidP="002109B2">
      <w:pPr>
        <w:spacing w:after="0" w:line="393" w:lineRule="auto"/>
        <w:jc w:val="center"/>
        <w:rPr>
          <w:rFonts w:ascii="Times New Roman" w:eastAsia="Calibri" w:hAnsi="Times New Roman" w:cs="Times New Roman"/>
          <w:sz w:val="28"/>
          <w:szCs w:val="28"/>
        </w:rPr>
      </w:pPr>
      <w:bookmarkStart w:id="0" w:name="_Hlk168131926"/>
      <w:bookmarkEnd w:id="0"/>
      <w:r w:rsidRPr="007F5C2D">
        <w:rPr>
          <w:rFonts w:ascii="Times New Roman" w:eastAsia="Calibri" w:hAnsi="Times New Roman" w:cs="Times New Roman"/>
          <w:sz w:val="28"/>
          <w:szCs w:val="28"/>
        </w:rPr>
        <w:t>ОДЕСЬКИЙ НАЦІОНАЛЬНИЙ УНІВЕРСИТЕТ IМЕНI I.I. МЕЧНИКОВА Економіко-правовий факультет</w:t>
      </w:r>
    </w:p>
    <w:p w14:paraId="1D6C38C1" w14:textId="77777777" w:rsidR="002109B2" w:rsidRPr="007F5C2D" w:rsidRDefault="002109B2" w:rsidP="002109B2">
      <w:pPr>
        <w:spacing w:after="0" w:line="266" w:lineRule="auto"/>
        <w:jc w:val="center"/>
        <w:rPr>
          <w:rFonts w:ascii="Times New Roman" w:eastAsia="Calibri" w:hAnsi="Times New Roman" w:cs="Times New Roman"/>
          <w:sz w:val="28"/>
          <w:szCs w:val="28"/>
        </w:rPr>
      </w:pPr>
      <w:r w:rsidRPr="007F5C2D">
        <w:rPr>
          <w:rFonts w:ascii="Times New Roman" w:eastAsia="Calibri" w:hAnsi="Times New Roman" w:cs="Times New Roman"/>
          <w:sz w:val="28"/>
          <w:szCs w:val="28"/>
        </w:rPr>
        <w:t>Кафедра менеджменту та інновацій</w:t>
      </w:r>
    </w:p>
    <w:p w14:paraId="2E584BBA" w14:textId="77777777" w:rsidR="00366831" w:rsidRPr="007F5C2D" w:rsidRDefault="00366831" w:rsidP="00366831">
      <w:pPr>
        <w:spacing w:after="0" w:line="240" w:lineRule="auto"/>
        <w:jc w:val="center"/>
        <w:rPr>
          <w:rFonts w:ascii="Times New Roman" w:hAnsi="Times New Roman" w:cs="Times New Roman"/>
          <w:sz w:val="28"/>
          <w:szCs w:val="28"/>
        </w:rPr>
      </w:pPr>
    </w:p>
    <w:p w14:paraId="0C5DE049" w14:textId="77777777" w:rsidR="00366831" w:rsidRPr="007F5C2D" w:rsidRDefault="00366831" w:rsidP="00366831">
      <w:pPr>
        <w:spacing w:after="0" w:line="240" w:lineRule="auto"/>
        <w:jc w:val="center"/>
        <w:rPr>
          <w:rFonts w:ascii="Times New Roman" w:hAnsi="Times New Roman" w:cs="Times New Roman"/>
          <w:sz w:val="28"/>
          <w:szCs w:val="28"/>
        </w:rPr>
      </w:pPr>
    </w:p>
    <w:p w14:paraId="08720F77" w14:textId="77777777" w:rsidR="00366831" w:rsidRPr="007F5C2D" w:rsidRDefault="00366831" w:rsidP="00366831">
      <w:pPr>
        <w:spacing w:after="0" w:line="240" w:lineRule="auto"/>
        <w:jc w:val="center"/>
        <w:rPr>
          <w:rFonts w:ascii="Times New Roman" w:hAnsi="Times New Roman" w:cs="Times New Roman"/>
          <w:sz w:val="28"/>
          <w:szCs w:val="28"/>
        </w:rPr>
      </w:pPr>
    </w:p>
    <w:p w14:paraId="1AC7EB86" w14:textId="77777777" w:rsidR="00366831" w:rsidRPr="007F5C2D" w:rsidRDefault="00366831" w:rsidP="00366831">
      <w:pPr>
        <w:spacing w:after="0" w:line="240" w:lineRule="auto"/>
        <w:jc w:val="center"/>
        <w:rPr>
          <w:rFonts w:ascii="Times New Roman" w:hAnsi="Times New Roman" w:cs="Times New Roman"/>
          <w:sz w:val="28"/>
          <w:szCs w:val="28"/>
        </w:rPr>
      </w:pPr>
    </w:p>
    <w:p w14:paraId="02A33C5D" w14:textId="77777777" w:rsidR="00366831" w:rsidRPr="007F5C2D" w:rsidRDefault="00366831" w:rsidP="00366831">
      <w:pPr>
        <w:spacing w:after="0" w:line="240" w:lineRule="auto"/>
        <w:jc w:val="center"/>
        <w:rPr>
          <w:rFonts w:ascii="Times New Roman" w:hAnsi="Times New Roman" w:cs="Times New Roman"/>
          <w:sz w:val="28"/>
          <w:szCs w:val="28"/>
        </w:rPr>
      </w:pPr>
    </w:p>
    <w:p w14:paraId="4B4F769A" w14:textId="77777777" w:rsidR="00366831" w:rsidRPr="007F5C2D" w:rsidRDefault="00366831" w:rsidP="00366831">
      <w:pPr>
        <w:spacing w:after="0"/>
        <w:jc w:val="center"/>
        <w:rPr>
          <w:rFonts w:ascii="Times New Roman" w:hAnsi="Times New Roman" w:cs="Times New Roman"/>
          <w:b/>
          <w:sz w:val="28"/>
          <w:szCs w:val="28"/>
        </w:rPr>
      </w:pPr>
    </w:p>
    <w:p w14:paraId="4285E257" w14:textId="77777777" w:rsidR="00366831" w:rsidRPr="007F5C2D" w:rsidRDefault="001E4383" w:rsidP="00366831">
      <w:pPr>
        <w:spacing w:after="0"/>
        <w:jc w:val="center"/>
        <w:rPr>
          <w:rFonts w:ascii="Times New Roman" w:hAnsi="Times New Roman" w:cs="Times New Roman"/>
          <w:b/>
          <w:sz w:val="28"/>
          <w:szCs w:val="28"/>
        </w:rPr>
      </w:pPr>
      <w:r w:rsidRPr="007F5C2D">
        <w:rPr>
          <w:rFonts w:ascii="Times New Roman" w:hAnsi="Times New Roman" w:cs="Times New Roman"/>
          <w:b/>
          <w:sz w:val="28"/>
          <w:szCs w:val="28"/>
        </w:rPr>
        <w:t>Кваліфікаційна робота</w:t>
      </w:r>
    </w:p>
    <w:p w14:paraId="2548FFC5" w14:textId="77777777" w:rsidR="00366831" w:rsidRPr="007F5C2D" w:rsidRDefault="001E4383" w:rsidP="00366831">
      <w:pPr>
        <w:spacing w:after="0"/>
        <w:jc w:val="center"/>
        <w:rPr>
          <w:rFonts w:ascii="Times New Roman" w:hAnsi="Times New Roman" w:cs="Times New Roman"/>
          <w:sz w:val="28"/>
          <w:szCs w:val="28"/>
        </w:rPr>
      </w:pPr>
      <w:r w:rsidRPr="007F5C2D">
        <w:rPr>
          <w:rFonts w:ascii="Times New Roman" w:hAnsi="Times New Roman" w:cs="Times New Roman"/>
          <w:sz w:val="28"/>
          <w:szCs w:val="28"/>
        </w:rPr>
        <w:t>на здобуття ступеня вищої освіти «бакалавр»</w:t>
      </w:r>
    </w:p>
    <w:p w14:paraId="7C88EC13" w14:textId="77777777" w:rsidR="00366831" w:rsidRPr="007F5C2D" w:rsidRDefault="00366831" w:rsidP="00366831">
      <w:pPr>
        <w:spacing w:after="0"/>
        <w:jc w:val="center"/>
        <w:rPr>
          <w:rFonts w:ascii="Times New Roman" w:hAnsi="Times New Roman" w:cs="Times New Roman"/>
          <w:b/>
          <w:sz w:val="28"/>
          <w:szCs w:val="28"/>
        </w:rPr>
      </w:pPr>
    </w:p>
    <w:p w14:paraId="2BD587FE" w14:textId="2B9E8FB5" w:rsidR="00366831" w:rsidRPr="007F5C2D" w:rsidRDefault="00366831" w:rsidP="00366831">
      <w:pPr>
        <w:spacing w:after="0" w:line="360" w:lineRule="auto"/>
        <w:jc w:val="center"/>
        <w:rPr>
          <w:rFonts w:ascii="Times New Roman" w:hAnsi="Times New Roman" w:cs="Times New Roman"/>
          <w:b/>
          <w:sz w:val="28"/>
          <w:szCs w:val="28"/>
        </w:rPr>
      </w:pPr>
      <w:r w:rsidRPr="007F5C2D">
        <w:rPr>
          <w:rFonts w:ascii="Times New Roman" w:hAnsi="Times New Roman" w:cs="Times New Roman"/>
          <w:b/>
          <w:sz w:val="28"/>
          <w:szCs w:val="28"/>
        </w:rPr>
        <w:t>на тему «</w:t>
      </w:r>
      <w:r w:rsidR="003624F8" w:rsidRPr="007F5C2D">
        <w:rPr>
          <w:rFonts w:ascii="Times New Roman" w:hAnsi="Times New Roman" w:cs="Times New Roman"/>
          <w:b/>
          <w:sz w:val="28"/>
          <w:szCs w:val="28"/>
        </w:rPr>
        <w:t>Формування</w:t>
      </w:r>
      <w:r w:rsidRPr="007F5C2D">
        <w:rPr>
          <w:rFonts w:ascii="Times New Roman" w:hAnsi="Times New Roman" w:cs="Times New Roman"/>
          <w:b/>
          <w:sz w:val="28"/>
          <w:szCs w:val="28"/>
        </w:rPr>
        <w:t xml:space="preserve"> кадрової політики підприємства»</w:t>
      </w:r>
    </w:p>
    <w:p w14:paraId="39CEF51D" w14:textId="57BACFBA" w:rsidR="00366831" w:rsidRPr="00534B75" w:rsidRDefault="008B1AB6" w:rsidP="00366831">
      <w:pPr>
        <w:spacing w:after="0" w:line="360" w:lineRule="auto"/>
        <w:jc w:val="center"/>
        <w:rPr>
          <w:rFonts w:ascii="Times New Roman" w:hAnsi="Times New Roman" w:cs="Times New Roman"/>
          <w:sz w:val="28"/>
          <w:szCs w:val="28"/>
        </w:rPr>
      </w:pPr>
      <w:r w:rsidRPr="00534B75">
        <w:rPr>
          <w:rFonts w:ascii="Times New Roman" w:hAnsi="Times New Roman" w:cs="Times New Roman"/>
          <w:sz w:val="28"/>
          <w:szCs w:val="28"/>
        </w:rPr>
        <w:t>«</w:t>
      </w:r>
      <w:r w:rsidR="00534B75" w:rsidRPr="00534B75">
        <w:rPr>
          <w:rFonts w:ascii="Times New Roman" w:hAnsi="Times New Roman" w:cs="Times New Roman"/>
          <w:sz w:val="28"/>
          <w:szCs w:val="28"/>
          <w:lang w:val="en-US"/>
        </w:rPr>
        <w:t>Human resource enterprise management policy forming</w:t>
      </w:r>
      <w:r w:rsidR="00DA67C8" w:rsidRPr="00534B75">
        <w:rPr>
          <w:rFonts w:ascii="Times New Roman" w:hAnsi="Times New Roman" w:cs="Times New Roman"/>
          <w:sz w:val="28"/>
          <w:szCs w:val="28"/>
        </w:rPr>
        <w:t>»</w:t>
      </w:r>
    </w:p>
    <w:p w14:paraId="539E2B35" w14:textId="77777777" w:rsidR="00DA67C8" w:rsidRPr="007F5C2D" w:rsidRDefault="00DA67C8" w:rsidP="00366831">
      <w:pPr>
        <w:spacing w:after="0" w:line="360" w:lineRule="auto"/>
        <w:jc w:val="center"/>
        <w:rPr>
          <w:rFonts w:ascii="Times New Roman" w:hAnsi="Times New Roman" w:cs="Times New Roman"/>
          <w:sz w:val="28"/>
          <w:szCs w:val="28"/>
        </w:rPr>
      </w:pPr>
    </w:p>
    <w:p w14:paraId="75EC69A4" w14:textId="77777777" w:rsidR="00DA67C8" w:rsidRPr="007F5C2D" w:rsidRDefault="00DA67C8" w:rsidP="00366831">
      <w:pPr>
        <w:spacing w:after="0" w:line="360" w:lineRule="auto"/>
        <w:jc w:val="center"/>
        <w:rPr>
          <w:rFonts w:ascii="Times New Roman" w:hAnsi="Times New Roman" w:cs="Times New Roman"/>
          <w:b/>
          <w:sz w:val="28"/>
          <w:szCs w:val="28"/>
        </w:rPr>
      </w:pPr>
      <w:r w:rsidRPr="007F5C2D">
        <w:rPr>
          <w:rFonts w:ascii="Times New Roman" w:hAnsi="Times New Roman" w:cs="Times New Roman"/>
          <w:b/>
          <w:noProof/>
          <w:sz w:val="28"/>
          <w:szCs w:val="28"/>
          <w:lang w:eastAsia="uk-UA"/>
        </w:rPr>
        <mc:AlternateContent>
          <mc:Choice Requires="wps">
            <w:drawing>
              <wp:anchor distT="0" distB="0" distL="114300" distR="114300" simplePos="0" relativeHeight="251655680" behindDoc="0" locked="0" layoutInCell="1" allowOverlap="1" wp14:anchorId="6CE30C51" wp14:editId="5D5C7C2E">
                <wp:simplePos x="0" y="0"/>
                <wp:positionH relativeFrom="column">
                  <wp:posOffset>2060575</wp:posOffset>
                </wp:positionH>
                <wp:positionV relativeFrom="paragraph">
                  <wp:posOffset>146050</wp:posOffset>
                </wp:positionV>
                <wp:extent cx="4067175" cy="1799590"/>
                <wp:effectExtent l="0" t="0" r="9525" b="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7175" cy="1799590"/>
                        </a:xfrm>
                        <a:prstGeom prst="rect">
                          <a:avLst/>
                        </a:prstGeom>
                        <a:solidFill>
                          <a:schemeClr val="bg1"/>
                        </a:solidFill>
                        <a:ln w="9525">
                          <a:noFill/>
                          <a:miter lim="800000"/>
                          <a:headEnd/>
                          <a:tailEnd/>
                        </a:ln>
                      </wps:spPr>
                      <wps:txbx>
                        <w:txbxContent>
                          <w:p w14:paraId="6BF56AD3" w14:textId="77777777" w:rsidR="00313FCD" w:rsidRPr="00366831" w:rsidRDefault="00313FCD" w:rsidP="001E4383">
                            <w:pPr>
                              <w:spacing w:after="0" w:line="240" w:lineRule="auto"/>
                              <w:rPr>
                                <w:rFonts w:ascii="Times New Roman" w:hAnsi="Times New Roman" w:cs="Times New Roman"/>
                                <w:sz w:val="28"/>
                                <w:szCs w:val="28"/>
                              </w:rPr>
                            </w:pPr>
                            <w:r w:rsidRPr="00366831">
                              <w:rPr>
                                <w:rFonts w:ascii="Times New Roman" w:hAnsi="Times New Roman" w:cs="Times New Roman"/>
                                <w:sz w:val="28"/>
                                <w:szCs w:val="28"/>
                              </w:rPr>
                              <w:t>Виконала: здобувачка вищої освіти</w:t>
                            </w:r>
                          </w:p>
                          <w:p w14:paraId="410FFE63" w14:textId="0B4DA546" w:rsidR="00313FCD" w:rsidRPr="00366831" w:rsidRDefault="002109B2" w:rsidP="001E4383">
                            <w:pPr>
                              <w:spacing w:after="0" w:line="240" w:lineRule="auto"/>
                              <w:rPr>
                                <w:rFonts w:ascii="Times New Roman" w:hAnsi="Times New Roman" w:cs="Times New Roman"/>
                                <w:sz w:val="28"/>
                                <w:szCs w:val="28"/>
                              </w:rPr>
                            </w:pPr>
                            <w:r>
                              <w:rPr>
                                <w:rFonts w:ascii="Times New Roman" w:hAnsi="Times New Roman" w:cs="Times New Roman"/>
                                <w:sz w:val="28"/>
                                <w:szCs w:val="28"/>
                                <w:lang/>
                              </w:rPr>
                              <w:t>очно</w:t>
                            </w:r>
                            <w:r>
                              <w:rPr>
                                <w:rFonts w:ascii="Times New Roman" w:hAnsi="Times New Roman" w:cs="Times New Roman"/>
                                <w:sz w:val="28"/>
                                <w:szCs w:val="28"/>
                              </w:rPr>
                              <w:t>ї</w:t>
                            </w:r>
                            <w:r w:rsidR="00313FCD" w:rsidRPr="00366831">
                              <w:rPr>
                                <w:rFonts w:ascii="Times New Roman" w:hAnsi="Times New Roman" w:cs="Times New Roman"/>
                                <w:sz w:val="28"/>
                                <w:szCs w:val="28"/>
                              </w:rPr>
                              <w:t xml:space="preserve"> форми навчання </w:t>
                            </w:r>
                          </w:p>
                          <w:p w14:paraId="1D9EFECC" w14:textId="77777777" w:rsidR="00313FCD" w:rsidRPr="00366831" w:rsidRDefault="00313FCD" w:rsidP="001E4383">
                            <w:pPr>
                              <w:spacing w:after="0" w:line="240" w:lineRule="auto"/>
                              <w:rPr>
                                <w:rFonts w:ascii="Times New Roman" w:hAnsi="Times New Roman" w:cs="Times New Roman"/>
                                <w:sz w:val="28"/>
                                <w:szCs w:val="28"/>
                              </w:rPr>
                            </w:pPr>
                            <w:r w:rsidRPr="00366831">
                              <w:rPr>
                                <w:rFonts w:ascii="Times New Roman" w:hAnsi="Times New Roman" w:cs="Times New Roman"/>
                                <w:sz w:val="28"/>
                                <w:szCs w:val="28"/>
                              </w:rPr>
                              <w:t xml:space="preserve">спеціальності 073 Менеджмент </w:t>
                            </w:r>
                          </w:p>
                          <w:p w14:paraId="77A1A1FC" w14:textId="77777777" w:rsidR="00313FCD" w:rsidRPr="00366831" w:rsidRDefault="00313FCD" w:rsidP="001E4383">
                            <w:pPr>
                              <w:spacing w:after="0" w:line="240" w:lineRule="auto"/>
                              <w:rPr>
                                <w:rFonts w:ascii="Times New Roman" w:hAnsi="Times New Roman" w:cs="Times New Roman"/>
                                <w:sz w:val="28"/>
                                <w:szCs w:val="28"/>
                              </w:rPr>
                            </w:pPr>
                            <w:r w:rsidRPr="00366831">
                              <w:rPr>
                                <w:rFonts w:ascii="Times New Roman" w:hAnsi="Times New Roman" w:cs="Times New Roman"/>
                                <w:sz w:val="28"/>
                                <w:szCs w:val="28"/>
                              </w:rPr>
                              <w:t xml:space="preserve">Освітня програма «Менеджмент» </w:t>
                            </w:r>
                          </w:p>
                          <w:p w14:paraId="0ED04480" w14:textId="77777777" w:rsidR="00313FCD" w:rsidRDefault="00313FCD" w:rsidP="001E4383">
                            <w:pPr>
                              <w:spacing w:after="0" w:line="240" w:lineRule="auto"/>
                              <w:rPr>
                                <w:rFonts w:ascii="Times New Roman" w:hAnsi="Times New Roman" w:cs="Times New Roman"/>
                                <w:b/>
                                <w:sz w:val="28"/>
                                <w:szCs w:val="28"/>
                              </w:rPr>
                            </w:pPr>
                            <w:r w:rsidRPr="00366831">
                              <w:rPr>
                                <w:rFonts w:ascii="Times New Roman" w:hAnsi="Times New Roman" w:cs="Times New Roman"/>
                                <w:b/>
                                <w:sz w:val="28"/>
                                <w:szCs w:val="28"/>
                              </w:rPr>
                              <w:t>Ткач Владислава Павлівна</w:t>
                            </w:r>
                          </w:p>
                          <w:p w14:paraId="5028B207" w14:textId="3BDBAEE3" w:rsidR="00313FCD" w:rsidRPr="00366831" w:rsidRDefault="00313FCD" w:rsidP="001E4383">
                            <w:pPr>
                              <w:spacing w:after="0" w:line="240" w:lineRule="auto"/>
                              <w:rPr>
                                <w:rFonts w:ascii="Times New Roman" w:hAnsi="Times New Roman" w:cs="Times New Roman"/>
                                <w:sz w:val="28"/>
                                <w:szCs w:val="28"/>
                              </w:rPr>
                            </w:pPr>
                            <w:r w:rsidRPr="00366831">
                              <w:rPr>
                                <w:rFonts w:ascii="Times New Roman" w:hAnsi="Times New Roman" w:cs="Times New Roman"/>
                                <w:sz w:val="28"/>
                                <w:szCs w:val="28"/>
                              </w:rPr>
                              <w:t>Керівни</w:t>
                            </w:r>
                            <w:r>
                              <w:rPr>
                                <w:rFonts w:ascii="Times New Roman" w:hAnsi="Times New Roman" w:cs="Times New Roman"/>
                                <w:sz w:val="28"/>
                                <w:szCs w:val="28"/>
                              </w:rPr>
                              <w:t xml:space="preserve">к: д.е.н., </w:t>
                            </w:r>
                            <w:r w:rsidR="002109B2">
                              <w:rPr>
                                <w:rFonts w:ascii="Times New Roman" w:hAnsi="Times New Roman" w:cs="Times New Roman"/>
                                <w:sz w:val="28"/>
                                <w:szCs w:val="28"/>
                              </w:rPr>
                              <w:t>доц</w:t>
                            </w:r>
                            <w:r>
                              <w:rPr>
                                <w:rFonts w:ascii="Times New Roman" w:hAnsi="Times New Roman" w:cs="Times New Roman"/>
                                <w:sz w:val="28"/>
                                <w:szCs w:val="28"/>
                              </w:rPr>
                              <w:t xml:space="preserve">. </w:t>
                            </w:r>
                            <w:r w:rsidR="002109B2">
                              <w:rPr>
                                <w:rFonts w:ascii="Times New Roman" w:hAnsi="Times New Roman" w:cs="Times New Roman"/>
                                <w:sz w:val="28"/>
                                <w:szCs w:val="28"/>
                              </w:rPr>
                              <w:t xml:space="preserve">Чуркіна </w:t>
                            </w:r>
                            <w:r>
                              <w:rPr>
                                <w:rFonts w:ascii="Times New Roman" w:hAnsi="Times New Roman" w:cs="Times New Roman"/>
                                <w:sz w:val="28"/>
                                <w:szCs w:val="28"/>
                              </w:rPr>
                              <w:t>І</w:t>
                            </w:r>
                            <w:r w:rsidRPr="00366831">
                              <w:rPr>
                                <w:rFonts w:ascii="Times New Roman" w:hAnsi="Times New Roman" w:cs="Times New Roman"/>
                                <w:sz w:val="28"/>
                                <w:szCs w:val="28"/>
                              </w:rPr>
                              <w:t>.</w:t>
                            </w:r>
                            <w:r w:rsidR="002109B2">
                              <w:rPr>
                                <w:rFonts w:ascii="Times New Roman" w:hAnsi="Times New Roman" w:cs="Times New Roman"/>
                                <w:sz w:val="28"/>
                                <w:szCs w:val="28"/>
                              </w:rPr>
                              <w:t>Є.</w:t>
                            </w:r>
                            <w:r>
                              <w:rPr>
                                <w:rFonts w:ascii="Times New Roman" w:hAnsi="Times New Roman" w:cs="Times New Roman"/>
                                <w:sz w:val="28"/>
                                <w:szCs w:val="28"/>
                              </w:rPr>
                              <w:t xml:space="preserve"> </w:t>
                            </w:r>
                            <w:r w:rsidRPr="00366831">
                              <w:rPr>
                                <w:rFonts w:ascii="Times New Roman" w:hAnsi="Times New Roman" w:cs="Times New Roman"/>
                                <w:sz w:val="28"/>
                                <w:szCs w:val="28"/>
                              </w:rPr>
                              <w:t xml:space="preserve">________ </w:t>
                            </w:r>
                          </w:p>
                          <w:p w14:paraId="2643D1FC" w14:textId="77777777" w:rsidR="00E95072" w:rsidRDefault="00E95072" w:rsidP="00F10B02">
                            <w:pPr>
                              <w:spacing w:after="0" w:line="240" w:lineRule="auto"/>
                              <w:rPr>
                                <w:rFonts w:ascii="Times New Roman" w:hAnsi="Times New Roman" w:cs="Times New Roman"/>
                                <w:sz w:val="28"/>
                                <w:szCs w:val="28"/>
                              </w:rPr>
                            </w:pPr>
                          </w:p>
                          <w:p w14:paraId="64B87E3B" w14:textId="5857401F" w:rsidR="00F10B02" w:rsidRPr="00F10B02" w:rsidRDefault="00313FCD" w:rsidP="00F10B02">
                            <w:pPr>
                              <w:spacing w:after="0" w:line="240" w:lineRule="auto"/>
                              <w:rPr>
                                <w:rFonts w:ascii="Times New Roman" w:eastAsia="Times New Roman" w:hAnsi="Times New Roman" w:cs="Times New Roman"/>
                                <w:sz w:val="28"/>
                                <w:szCs w:val="28"/>
                                <w:lang w:eastAsia="ru-RU"/>
                              </w:rPr>
                            </w:pPr>
                            <w:r w:rsidRPr="00366831">
                              <w:rPr>
                                <w:rFonts w:ascii="Times New Roman" w:hAnsi="Times New Roman" w:cs="Times New Roman"/>
                                <w:sz w:val="28"/>
                                <w:szCs w:val="28"/>
                              </w:rPr>
                              <w:t xml:space="preserve">Рецензент: д.е.н., </w:t>
                            </w:r>
                            <w:r w:rsidR="00F10B02">
                              <w:rPr>
                                <w:rFonts w:ascii="Times New Roman" w:hAnsi="Times New Roman" w:cs="Times New Roman"/>
                                <w:sz w:val="28"/>
                                <w:szCs w:val="28"/>
                              </w:rPr>
                              <w:t>проф</w:t>
                            </w:r>
                            <w:r w:rsidRPr="00366831">
                              <w:rPr>
                                <w:rFonts w:ascii="Times New Roman" w:hAnsi="Times New Roman" w:cs="Times New Roman"/>
                                <w:sz w:val="28"/>
                                <w:szCs w:val="28"/>
                              </w:rPr>
                              <w:t xml:space="preserve">. </w:t>
                            </w:r>
                            <w:r w:rsidR="00F10B02" w:rsidRPr="00F10B02">
                              <w:rPr>
                                <w:rFonts w:ascii="Times New Roman" w:eastAsia="Times New Roman" w:hAnsi="Times New Roman" w:cs="Times New Roman"/>
                                <w:sz w:val="28"/>
                                <w:szCs w:val="28"/>
                                <w:lang w:eastAsia="ru-RU"/>
                              </w:rPr>
                              <w:t xml:space="preserve">Кошельок Г.В. </w:t>
                            </w:r>
                          </w:p>
                          <w:p w14:paraId="44429361" w14:textId="35ECCBE7" w:rsidR="00313FCD" w:rsidRPr="00366831" w:rsidRDefault="00313FCD" w:rsidP="001E4383">
                            <w:pPr>
                              <w:spacing w:after="0" w:line="240" w:lineRule="auto"/>
                              <w:rPr>
                                <w:rFonts w:ascii="Times New Roman" w:hAnsi="Times New Roman" w:cs="Times New Roman"/>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CE30C51" id="_x0000_t202" coordsize="21600,21600" o:spt="202" path="m,l,21600r21600,l21600,xe">
                <v:stroke joinstyle="miter"/>
                <v:path gradientshapeok="t" o:connecttype="rect"/>
              </v:shapetype>
              <v:shape id="Надпись 2" o:spid="_x0000_s1026" type="#_x0000_t202" style="position:absolute;left:0;text-align:left;margin-left:162.25pt;margin-top:11.5pt;width:320.25pt;height:141.7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" fillcolor="white [3212]" stroked="f">
                <v:textbox>
                  <w:txbxContent>
                    <w:p w14:paraId="6BF56AD3" w14:textId="77777777" w:rsidR="00313FCD" w:rsidRPr="00366831" w:rsidRDefault="00313FCD" w:rsidP="001E4383">
                      <w:pPr>
                        <w:spacing w:after="0" w:line="240" w:lineRule="auto"/>
                        <w:rPr>
                          <w:rFonts w:ascii="Times New Roman" w:hAnsi="Times New Roman" w:cs="Times New Roman"/>
                          <w:sz w:val="28"/>
                          <w:szCs w:val="28"/>
                        </w:rPr>
                      </w:pPr>
                      <w:r w:rsidRPr="00366831">
                        <w:rPr>
                          <w:rFonts w:ascii="Times New Roman" w:hAnsi="Times New Roman" w:cs="Times New Roman"/>
                          <w:sz w:val="28"/>
                          <w:szCs w:val="28"/>
                        </w:rPr>
                        <w:t>Виконала: здобувачка вищої освіти</w:t>
                      </w:r>
                    </w:p>
                    <w:p w14:paraId="410FFE63" w14:textId="0B4DA546" w:rsidR="00313FCD" w:rsidRPr="00366831" w:rsidRDefault="002109B2" w:rsidP="001E4383">
                      <w:pPr>
                        <w:spacing w:after="0" w:line="240" w:lineRule="auto"/>
                        <w:rPr>
                          <w:rFonts w:ascii="Times New Roman" w:hAnsi="Times New Roman" w:cs="Times New Roman"/>
                          <w:sz w:val="28"/>
                          <w:szCs w:val="28"/>
                        </w:rPr>
                      </w:pPr>
                      <w:r>
                        <w:rPr>
                          <w:rFonts w:ascii="Times New Roman" w:hAnsi="Times New Roman" w:cs="Times New Roman"/>
                          <w:sz w:val="28"/>
                          <w:szCs w:val="28"/>
                          <w:lang/>
                        </w:rPr>
                        <w:t>очно</w:t>
                      </w:r>
                      <w:r>
                        <w:rPr>
                          <w:rFonts w:ascii="Times New Roman" w:hAnsi="Times New Roman" w:cs="Times New Roman"/>
                          <w:sz w:val="28"/>
                          <w:szCs w:val="28"/>
                        </w:rPr>
                        <w:t>ї</w:t>
                      </w:r>
                      <w:r w:rsidR="00313FCD" w:rsidRPr="00366831">
                        <w:rPr>
                          <w:rFonts w:ascii="Times New Roman" w:hAnsi="Times New Roman" w:cs="Times New Roman"/>
                          <w:sz w:val="28"/>
                          <w:szCs w:val="28"/>
                        </w:rPr>
                        <w:t xml:space="preserve"> форми навчання </w:t>
                      </w:r>
                    </w:p>
                    <w:p w14:paraId="1D9EFECC" w14:textId="77777777" w:rsidR="00313FCD" w:rsidRPr="00366831" w:rsidRDefault="00313FCD" w:rsidP="001E4383">
                      <w:pPr>
                        <w:spacing w:after="0" w:line="240" w:lineRule="auto"/>
                        <w:rPr>
                          <w:rFonts w:ascii="Times New Roman" w:hAnsi="Times New Roman" w:cs="Times New Roman"/>
                          <w:sz w:val="28"/>
                          <w:szCs w:val="28"/>
                        </w:rPr>
                      </w:pPr>
                      <w:r w:rsidRPr="00366831">
                        <w:rPr>
                          <w:rFonts w:ascii="Times New Roman" w:hAnsi="Times New Roman" w:cs="Times New Roman"/>
                          <w:sz w:val="28"/>
                          <w:szCs w:val="28"/>
                        </w:rPr>
                        <w:t xml:space="preserve">спеціальності 073 Менеджмент </w:t>
                      </w:r>
                    </w:p>
                    <w:p w14:paraId="77A1A1FC" w14:textId="77777777" w:rsidR="00313FCD" w:rsidRPr="00366831" w:rsidRDefault="00313FCD" w:rsidP="001E4383">
                      <w:pPr>
                        <w:spacing w:after="0" w:line="240" w:lineRule="auto"/>
                        <w:rPr>
                          <w:rFonts w:ascii="Times New Roman" w:hAnsi="Times New Roman" w:cs="Times New Roman"/>
                          <w:sz w:val="28"/>
                          <w:szCs w:val="28"/>
                        </w:rPr>
                      </w:pPr>
                      <w:r w:rsidRPr="00366831">
                        <w:rPr>
                          <w:rFonts w:ascii="Times New Roman" w:hAnsi="Times New Roman" w:cs="Times New Roman"/>
                          <w:sz w:val="28"/>
                          <w:szCs w:val="28"/>
                        </w:rPr>
                        <w:t xml:space="preserve">Освітня програма «Менеджмент» </w:t>
                      </w:r>
                    </w:p>
                    <w:p w14:paraId="0ED04480" w14:textId="77777777" w:rsidR="00313FCD" w:rsidRDefault="00313FCD" w:rsidP="001E4383">
                      <w:pPr>
                        <w:spacing w:after="0" w:line="240" w:lineRule="auto"/>
                        <w:rPr>
                          <w:rFonts w:ascii="Times New Roman" w:hAnsi="Times New Roman" w:cs="Times New Roman"/>
                          <w:b/>
                          <w:sz w:val="28"/>
                          <w:szCs w:val="28"/>
                        </w:rPr>
                      </w:pPr>
                      <w:r w:rsidRPr="00366831">
                        <w:rPr>
                          <w:rFonts w:ascii="Times New Roman" w:hAnsi="Times New Roman" w:cs="Times New Roman"/>
                          <w:b/>
                          <w:sz w:val="28"/>
                          <w:szCs w:val="28"/>
                        </w:rPr>
                        <w:t>Ткач Владислава Павлівна</w:t>
                      </w:r>
                    </w:p>
                    <w:p w14:paraId="5028B207" w14:textId="3BDBAEE3" w:rsidR="00313FCD" w:rsidRPr="00366831" w:rsidRDefault="00313FCD" w:rsidP="001E4383">
                      <w:pPr>
                        <w:spacing w:after="0" w:line="240" w:lineRule="auto"/>
                        <w:rPr>
                          <w:rFonts w:ascii="Times New Roman" w:hAnsi="Times New Roman" w:cs="Times New Roman"/>
                          <w:sz w:val="28"/>
                          <w:szCs w:val="28"/>
                        </w:rPr>
                      </w:pPr>
                      <w:r w:rsidRPr="00366831">
                        <w:rPr>
                          <w:rFonts w:ascii="Times New Roman" w:hAnsi="Times New Roman" w:cs="Times New Roman"/>
                          <w:sz w:val="28"/>
                          <w:szCs w:val="28"/>
                        </w:rPr>
                        <w:t>Керівни</w:t>
                      </w:r>
                      <w:r>
                        <w:rPr>
                          <w:rFonts w:ascii="Times New Roman" w:hAnsi="Times New Roman" w:cs="Times New Roman"/>
                          <w:sz w:val="28"/>
                          <w:szCs w:val="28"/>
                        </w:rPr>
                        <w:t xml:space="preserve">к: д.е.н., </w:t>
                      </w:r>
                      <w:r w:rsidR="002109B2">
                        <w:rPr>
                          <w:rFonts w:ascii="Times New Roman" w:hAnsi="Times New Roman" w:cs="Times New Roman"/>
                          <w:sz w:val="28"/>
                          <w:szCs w:val="28"/>
                        </w:rPr>
                        <w:t>доц</w:t>
                      </w:r>
                      <w:r>
                        <w:rPr>
                          <w:rFonts w:ascii="Times New Roman" w:hAnsi="Times New Roman" w:cs="Times New Roman"/>
                          <w:sz w:val="28"/>
                          <w:szCs w:val="28"/>
                        </w:rPr>
                        <w:t xml:space="preserve">. </w:t>
                      </w:r>
                      <w:r w:rsidR="002109B2">
                        <w:rPr>
                          <w:rFonts w:ascii="Times New Roman" w:hAnsi="Times New Roman" w:cs="Times New Roman"/>
                          <w:sz w:val="28"/>
                          <w:szCs w:val="28"/>
                        </w:rPr>
                        <w:t xml:space="preserve">Чуркіна </w:t>
                      </w:r>
                      <w:r>
                        <w:rPr>
                          <w:rFonts w:ascii="Times New Roman" w:hAnsi="Times New Roman" w:cs="Times New Roman"/>
                          <w:sz w:val="28"/>
                          <w:szCs w:val="28"/>
                        </w:rPr>
                        <w:t>І</w:t>
                      </w:r>
                      <w:r w:rsidRPr="00366831">
                        <w:rPr>
                          <w:rFonts w:ascii="Times New Roman" w:hAnsi="Times New Roman" w:cs="Times New Roman"/>
                          <w:sz w:val="28"/>
                          <w:szCs w:val="28"/>
                        </w:rPr>
                        <w:t>.</w:t>
                      </w:r>
                      <w:r w:rsidR="002109B2">
                        <w:rPr>
                          <w:rFonts w:ascii="Times New Roman" w:hAnsi="Times New Roman" w:cs="Times New Roman"/>
                          <w:sz w:val="28"/>
                          <w:szCs w:val="28"/>
                        </w:rPr>
                        <w:t>Є.</w:t>
                      </w:r>
                      <w:r>
                        <w:rPr>
                          <w:rFonts w:ascii="Times New Roman" w:hAnsi="Times New Roman" w:cs="Times New Roman"/>
                          <w:sz w:val="28"/>
                          <w:szCs w:val="28"/>
                        </w:rPr>
                        <w:t xml:space="preserve"> </w:t>
                      </w:r>
                      <w:r w:rsidRPr="00366831">
                        <w:rPr>
                          <w:rFonts w:ascii="Times New Roman" w:hAnsi="Times New Roman" w:cs="Times New Roman"/>
                          <w:sz w:val="28"/>
                          <w:szCs w:val="28"/>
                        </w:rPr>
                        <w:t xml:space="preserve">________ </w:t>
                      </w:r>
                    </w:p>
                    <w:p w14:paraId="2643D1FC" w14:textId="77777777" w:rsidR="00E95072" w:rsidRDefault="00E95072" w:rsidP="00F10B02">
                      <w:pPr>
                        <w:spacing w:after="0" w:line="240" w:lineRule="auto"/>
                        <w:rPr>
                          <w:rFonts w:ascii="Times New Roman" w:hAnsi="Times New Roman" w:cs="Times New Roman"/>
                          <w:sz w:val="28"/>
                          <w:szCs w:val="28"/>
                        </w:rPr>
                      </w:pPr>
                    </w:p>
                    <w:p w14:paraId="64B87E3B" w14:textId="5857401F" w:rsidR="00F10B02" w:rsidRPr="00F10B02" w:rsidRDefault="00313FCD" w:rsidP="00F10B02">
                      <w:pPr>
                        <w:spacing w:after="0" w:line="240" w:lineRule="auto"/>
                        <w:rPr>
                          <w:rFonts w:ascii="Times New Roman" w:eastAsia="Times New Roman" w:hAnsi="Times New Roman" w:cs="Times New Roman"/>
                          <w:sz w:val="28"/>
                          <w:szCs w:val="28"/>
                          <w:lang w:eastAsia="ru-RU"/>
                        </w:rPr>
                      </w:pPr>
                      <w:r w:rsidRPr="00366831">
                        <w:rPr>
                          <w:rFonts w:ascii="Times New Roman" w:hAnsi="Times New Roman" w:cs="Times New Roman"/>
                          <w:sz w:val="28"/>
                          <w:szCs w:val="28"/>
                        </w:rPr>
                        <w:t xml:space="preserve">Рецензент: д.е.н., </w:t>
                      </w:r>
                      <w:r w:rsidR="00F10B02">
                        <w:rPr>
                          <w:rFonts w:ascii="Times New Roman" w:hAnsi="Times New Roman" w:cs="Times New Roman"/>
                          <w:sz w:val="28"/>
                          <w:szCs w:val="28"/>
                        </w:rPr>
                        <w:t>проф</w:t>
                      </w:r>
                      <w:r w:rsidRPr="00366831">
                        <w:rPr>
                          <w:rFonts w:ascii="Times New Roman" w:hAnsi="Times New Roman" w:cs="Times New Roman"/>
                          <w:sz w:val="28"/>
                          <w:szCs w:val="28"/>
                        </w:rPr>
                        <w:t xml:space="preserve">. </w:t>
                      </w:r>
                      <w:r w:rsidR="00F10B02" w:rsidRPr="00F10B02">
                        <w:rPr>
                          <w:rFonts w:ascii="Times New Roman" w:eastAsia="Times New Roman" w:hAnsi="Times New Roman" w:cs="Times New Roman"/>
                          <w:sz w:val="28"/>
                          <w:szCs w:val="28"/>
                          <w:lang w:eastAsia="ru-RU"/>
                        </w:rPr>
                        <w:t xml:space="preserve">Кошельок Г.В. </w:t>
                      </w:r>
                    </w:p>
                    <w:p w14:paraId="44429361" w14:textId="35ECCBE7" w:rsidR="00313FCD" w:rsidRPr="00366831" w:rsidRDefault="00313FCD" w:rsidP="001E4383">
                      <w:pPr>
                        <w:spacing w:after="0" w:line="240" w:lineRule="auto"/>
                        <w:rPr>
                          <w:rFonts w:ascii="Times New Roman" w:hAnsi="Times New Roman" w:cs="Times New Roman"/>
                          <w:sz w:val="28"/>
                          <w:szCs w:val="28"/>
                        </w:rPr>
                      </w:pPr>
                    </w:p>
                  </w:txbxContent>
                </v:textbox>
              </v:shape>
            </w:pict>
          </mc:Fallback>
        </mc:AlternateContent>
      </w:r>
    </w:p>
    <w:p w14:paraId="099DAD2C" w14:textId="77777777" w:rsidR="00366831" w:rsidRPr="007F5C2D" w:rsidRDefault="00366831" w:rsidP="00366831">
      <w:pPr>
        <w:spacing w:after="0" w:line="360" w:lineRule="auto"/>
        <w:rPr>
          <w:rFonts w:ascii="Times New Roman" w:hAnsi="Times New Roman" w:cs="Times New Roman"/>
          <w:b/>
          <w:sz w:val="28"/>
          <w:szCs w:val="28"/>
        </w:rPr>
      </w:pPr>
    </w:p>
    <w:p w14:paraId="01091661" w14:textId="77777777" w:rsidR="00366831" w:rsidRPr="007F5C2D" w:rsidRDefault="00366831" w:rsidP="00366831">
      <w:pPr>
        <w:spacing w:after="0" w:line="360" w:lineRule="auto"/>
        <w:rPr>
          <w:rFonts w:ascii="Times New Roman" w:hAnsi="Times New Roman" w:cs="Times New Roman"/>
          <w:b/>
          <w:sz w:val="28"/>
          <w:szCs w:val="28"/>
        </w:rPr>
      </w:pPr>
    </w:p>
    <w:p w14:paraId="54AC2CDA" w14:textId="77777777" w:rsidR="00366831" w:rsidRPr="007F5C2D" w:rsidRDefault="00366831" w:rsidP="00366831">
      <w:pPr>
        <w:spacing w:after="0" w:line="360" w:lineRule="auto"/>
        <w:rPr>
          <w:rFonts w:ascii="Times New Roman" w:hAnsi="Times New Roman" w:cs="Times New Roman"/>
          <w:b/>
          <w:sz w:val="28"/>
          <w:szCs w:val="28"/>
        </w:rPr>
      </w:pPr>
    </w:p>
    <w:p w14:paraId="6C418814" w14:textId="77777777" w:rsidR="00366831" w:rsidRPr="007F5C2D" w:rsidRDefault="00366831" w:rsidP="00366831">
      <w:pPr>
        <w:spacing w:after="0" w:line="360" w:lineRule="auto"/>
        <w:rPr>
          <w:rFonts w:ascii="Times New Roman" w:hAnsi="Times New Roman" w:cs="Times New Roman"/>
          <w:b/>
          <w:sz w:val="28"/>
          <w:szCs w:val="28"/>
        </w:rPr>
      </w:pPr>
    </w:p>
    <w:p w14:paraId="290E4740" w14:textId="77777777" w:rsidR="00366831" w:rsidRPr="007F5C2D" w:rsidRDefault="00366831" w:rsidP="00F94A6E">
      <w:pPr>
        <w:spacing w:after="0" w:line="360" w:lineRule="auto"/>
        <w:jc w:val="center"/>
        <w:rPr>
          <w:rFonts w:ascii="Times New Roman" w:hAnsi="Times New Roman" w:cs="Times New Roman"/>
          <w:b/>
          <w:sz w:val="28"/>
          <w:szCs w:val="28"/>
        </w:rPr>
      </w:pPr>
    </w:p>
    <w:p w14:paraId="23D02FF4" w14:textId="77777777" w:rsidR="00366831" w:rsidRPr="007F5C2D" w:rsidRDefault="00366831" w:rsidP="00F94A6E">
      <w:pPr>
        <w:spacing w:after="0" w:line="360" w:lineRule="auto"/>
        <w:jc w:val="center"/>
        <w:rPr>
          <w:rFonts w:ascii="Times New Roman" w:hAnsi="Times New Roman" w:cs="Times New Roman"/>
          <w:b/>
          <w:sz w:val="28"/>
          <w:szCs w:val="28"/>
        </w:rPr>
      </w:pPr>
    </w:p>
    <w:p w14:paraId="04CC64FB" w14:textId="77777777" w:rsidR="00DA67C8" w:rsidRPr="007F5C2D" w:rsidRDefault="00DA67C8" w:rsidP="00F94A6E">
      <w:pPr>
        <w:spacing w:after="0" w:line="360" w:lineRule="auto"/>
        <w:jc w:val="center"/>
        <w:rPr>
          <w:rFonts w:ascii="Times New Roman" w:hAnsi="Times New Roman" w:cs="Times New Roman"/>
          <w:b/>
          <w:sz w:val="28"/>
          <w:szCs w:val="28"/>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8"/>
        <w:gridCol w:w="4991"/>
      </w:tblGrid>
      <w:tr w:rsidR="001D129E" w:rsidRPr="007F5C2D" w14:paraId="62B2D3CA" w14:textId="77777777" w:rsidTr="003A610B">
        <w:tc>
          <w:tcPr>
            <w:tcW w:w="4786" w:type="dxa"/>
          </w:tcPr>
          <w:p w14:paraId="2F4DF502" w14:textId="77777777" w:rsidR="001D129E" w:rsidRPr="007F5C2D" w:rsidRDefault="001D129E" w:rsidP="001D129E">
            <w:pPr>
              <w:rPr>
                <w:rFonts w:ascii="Times New Roman" w:eastAsia="Times New Roman" w:hAnsi="Times New Roman" w:cs="Times New Roman"/>
                <w:sz w:val="28"/>
                <w:szCs w:val="28"/>
                <w:lang w:eastAsia="ru-RU"/>
              </w:rPr>
            </w:pPr>
            <w:r w:rsidRPr="007F5C2D">
              <w:rPr>
                <w:rFonts w:ascii="Times New Roman" w:eastAsia="Times New Roman" w:hAnsi="Times New Roman" w:cs="Times New Roman"/>
                <w:sz w:val="28"/>
                <w:szCs w:val="28"/>
                <w:lang w:eastAsia="ru-RU"/>
              </w:rPr>
              <w:t>Рекомендовано до захисту:</w:t>
            </w:r>
          </w:p>
          <w:p w14:paraId="5CBD1582" w14:textId="77777777" w:rsidR="001D129E" w:rsidRPr="007F5C2D" w:rsidRDefault="001D129E" w:rsidP="001D129E">
            <w:pPr>
              <w:rPr>
                <w:rFonts w:ascii="Times New Roman" w:eastAsia="Times New Roman" w:hAnsi="Times New Roman" w:cs="Times New Roman"/>
                <w:sz w:val="28"/>
                <w:szCs w:val="28"/>
                <w:lang w:eastAsia="ru-RU"/>
              </w:rPr>
            </w:pPr>
            <w:r w:rsidRPr="007F5C2D">
              <w:rPr>
                <w:rFonts w:ascii="Times New Roman" w:eastAsia="Times New Roman" w:hAnsi="Times New Roman" w:cs="Times New Roman"/>
                <w:sz w:val="28"/>
                <w:szCs w:val="28"/>
                <w:lang w:eastAsia="ru-RU"/>
              </w:rPr>
              <w:t>протокол засідання кафедри</w:t>
            </w:r>
          </w:p>
          <w:p w14:paraId="5CEEF684" w14:textId="77777777" w:rsidR="001D129E" w:rsidRPr="007F5C2D" w:rsidRDefault="001D129E" w:rsidP="001D129E">
            <w:pPr>
              <w:rPr>
                <w:rFonts w:ascii="Times New Roman" w:eastAsia="Times New Roman" w:hAnsi="Times New Roman" w:cs="Times New Roman"/>
                <w:sz w:val="28"/>
                <w:szCs w:val="28"/>
                <w:lang w:eastAsia="ru-RU"/>
              </w:rPr>
            </w:pPr>
            <w:r w:rsidRPr="007F5C2D">
              <w:rPr>
                <w:rFonts w:ascii="Times New Roman" w:eastAsia="Times New Roman" w:hAnsi="Times New Roman" w:cs="Times New Roman"/>
                <w:sz w:val="28"/>
                <w:szCs w:val="28"/>
                <w:lang w:eastAsia="ru-RU"/>
              </w:rPr>
              <w:t>№ ___   від ____.____. 2025  р.</w:t>
            </w:r>
          </w:p>
          <w:p w14:paraId="5673FB12" w14:textId="77777777" w:rsidR="001D129E" w:rsidRPr="007F5C2D" w:rsidRDefault="001D129E" w:rsidP="001D129E">
            <w:pPr>
              <w:rPr>
                <w:rFonts w:ascii="Times New Roman" w:eastAsia="Times New Roman" w:hAnsi="Times New Roman" w:cs="Times New Roman"/>
                <w:sz w:val="28"/>
                <w:szCs w:val="28"/>
                <w:lang w:eastAsia="ru-RU"/>
              </w:rPr>
            </w:pPr>
          </w:p>
          <w:p w14:paraId="3A73C891" w14:textId="77777777" w:rsidR="001D129E" w:rsidRPr="007F5C2D" w:rsidRDefault="001D129E" w:rsidP="001D129E">
            <w:pPr>
              <w:rPr>
                <w:rFonts w:ascii="Times New Roman" w:eastAsia="Times New Roman" w:hAnsi="Times New Roman" w:cs="Times New Roman"/>
                <w:sz w:val="28"/>
                <w:szCs w:val="28"/>
                <w:lang w:eastAsia="ru-RU"/>
              </w:rPr>
            </w:pPr>
          </w:p>
          <w:p w14:paraId="06E23327" w14:textId="77777777" w:rsidR="001D129E" w:rsidRPr="007F5C2D" w:rsidRDefault="001D129E" w:rsidP="001D129E">
            <w:pPr>
              <w:rPr>
                <w:rFonts w:ascii="Times New Roman" w:eastAsia="Times New Roman" w:hAnsi="Times New Roman" w:cs="Times New Roman"/>
                <w:sz w:val="28"/>
                <w:szCs w:val="28"/>
                <w:lang w:eastAsia="ru-RU"/>
              </w:rPr>
            </w:pPr>
          </w:p>
          <w:p w14:paraId="2ED115CB" w14:textId="77777777" w:rsidR="001D129E" w:rsidRPr="007F5C2D" w:rsidRDefault="001D129E" w:rsidP="001D129E">
            <w:pPr>
              <w:rPr>
                <w:rFonts w:ascii="Times New Roman" w:eastAsia="Times New Roman" w:hAnsi="Times New Roman" w:cs="Times New Roman"/>
                <w:sz w:val="28"/>
                <w:szCs w:val="28"/>
                <w:lang w:eastAsia="ru-RU"/>
              </w:rPr>
            </w:pPr>
            <w:r w:rsidRPr="007F5C2D">
              <w:rPr>
                <w:rFonts w:ascii="Times New Roman" w:eastAsia="Times New Roman" w:hAnsi="Times New Roman" w:cs="Times New Roman"/>
                <w:sz w:val="28"/>
                <w:szCs w:val="28"/>
                <w:lang w:eastAsia="ru-RU"/>
              </w:rPr>
              <w:t>Завідувач кафедри</w:t>
            </w:r>
          </w:p>
          <w:p w14:paraId="263DD02F" w14:textId="77777777" w:rsidR="001D129E" w:rsidRPr="007F5C2D" w:rsidRDefault="001D129E" w:rsidP="001D129E">
            <w:pPr>
              <w:tabs>
                <w:tab w:val="left" w:pos="1168"/>
                <w:tab w:val="left" w:pos="3861"/>
              </w:tabs>
              <w:rPr>
                <w:rFonts w:ascii="Times New Roman" w:eastAsia="Times New Roman" w:hAnsi="Times New Roman" w:cs="Times New Roman"/>
                <w:sz w:val="28"/>
                <w:szCs w:val="28"/>
                <w:u w:val="single"/>
                <w:lang w:eastAsia="ru-RU"/>
              </w:rPr>
            </w:pPr>
            <w:r w:rsidRPr="007F5C2D">
              <w:rPr>
                <w:rFonts w:ascii="Times New Roman" w:eastAsia="Times New Roman" w:hAnsi="Times New Roman" w:cs="Times New Roman"/>
                <w:sz w:val="28"/>
                <w:szCs w:val="28"/>
                <w:u w:val="single"/>
                <w:lang w:eastAsia="ru-RU"/>
              </w:rPr>
              <w:tab/>
            </w:r>
            <w:r w:rsidRPr="007F5C2D">
              <w:rPr>
                <w:rFonts w:ascii="Times New Roman" w:eastAsia="Times New Roman" w:hAnsi="Times New Roman" w:cs="Times New Roman"/>
                <w:sz w:val="28"/>
                <w:szCs w:val="28"/>
                <w:lang w:eastAsia="ru-RU"/>
              </w:rPr>
              <w:t xml:space="preserve"> проф. Едуард КУЗНЄЦОВ</w:t>
            </w:r>
          </w:p>
          <w:p w14:paraId="4724C6C0" w14:textId="2C6860D5" w:rsidR="001D129E" w:rsidRPr="007F5C2D" w:rsidRDefault="001D129E" w:rsidP="001D129E">
            <w:pPr>
              <w:spacing w:line="360" w:lineRule="auto"/>
              <w:jc w:val="both"/>
              <w:rPr>
                <w:rFonts w:ascii="Times New Roman" w:hAnsi="Times New Roman" w:cs="Times New Roman"/>
                <w:b/>
                <w:sz w:val="28"/>
                <w:szCs w:val="28"/>
              </w:rPr>
            </w:pPr>
            <w:r w:rsidRPr="007F5C2D">
              <w:rPr>
                <w:rFonts w:ascii="Times New Roman" w:eastAsia="Times New Roman" w:hAnsi="Times New Roman" w:cs="Times New Roman"/>
                <w:sz w:val="28"/>
                <w:szCs w:val="28"/>
                <w:lang w:eastAsia="ru-RU"/>
              </w:rPr>
              <w:tab/>
              <w:t>(підпис)</w:t>
            </w:r>
            <w:r w:rsidRPr="007F5C2D">
              <w:rPr>
                <w:rFonts w:ascii="Times New Roman" w:eastAsia="Times New Roman" w:hAnsi="Times New Roman" w:cs="Times New Roman"/>
                <w:sz w:val="28"/>
                <w:szCs w:val="28"/>
                <w:lang w:eastAsia="ru-RU"/>
              </w:rPr>
              <w:tab/>
            </w:r>
          </w:p>
        </w:tc>
        <w:tc>
          <w:tcPr>
            <w:tcW w:w="5069" w:type="dxa"/>
          </w:tcPr>
          <w:p w14:paraId="2D083FE7" w14:textId="62EAABDA" w:rsidR="001D129E" w:rsidRPr="007F5C2D" w:rsidRDefault="001D129E" w:rsidP="001D129E">
            <w:pPr>
              <w:tabs>
                <w:tab w:val="right" w:pos="4462"/>
              </w:tabs>
              <w:rPr>
                <w:rFonts w:ascii="Times New Roman" w:eastAsia="Times New Roman" w:hAnsi="Times New Roman" w:cs="Times New Roman"/>
                <w:sz w:val="28"/>
                <w:szCs w:val="28"/>
                <w:lang w:eastAsia="ru-RU"/>
              </w:rPr>
            </w:pPr>
            <w:r w:rsidRPr="007F5C2D">
              <w:rPr>
                <w:rFonts w:ascii="Times New Roman" w:eastAsia="Times New Roman" w:hAnsi="Times New Roman" w:cs="Times New Roman"/>
                <w:sz w:val="28"/>
                <w:szCs w:val="28"/>
                <w:lang w:eastAsia="ru-RU"/>
              </w:rPr>
              <w:t xml:space="preserve">Захищено на </w:t>
            </w:r>
            <w:r w:rsidR="003624F8" w:rsidRPr="007F5C2D">
              <w:rPr>
                <w:rFonts w:ascii="Times New Roman" w:eastAsia="Times New Roman" w:hAnsi="Times New Roman" w:cs="Times New Roman"/>
                <w:sz w:val="28"/>
                <w:szCs w:val="28"/>
                <w:lang w:eastAsia="ru-RU"/>
              </w:rPr>
              <w:t>засіданні</w:t>
            </w:r>
            <w:r w:rsidRPr="007F5C2D">
              <w:rPr>
                <w:rFonts w:ascii="Times New Roman" w:eastAsia="Times New Roman" w:hAnsi="Times New Roman" w:cs="Times New Roman"/>
                <w:sz w:val="28"/>
                <w:szCs w:val="28"/>
                <w:lang w:eastAsia="ru-RU"/>
              </w:rPr>
              <w:t xml:space="preserve"> ЕК № __</w:t>
            </w:r>
          </w:p>
          <w:p w14:paraId="30885DD5" w14:textId="77777777" w:rsidR="001D129E" w:rsidRPr="007F5C2D" w:rsidRDefault="001D129E" w:rsidP="001D129E">
            <w:pPr>
              <w:spacing w:before="120"/>
              <w:rPr>
                <w:rFonts w:ascii="Times New Roman" w:eastAsia="Times New Roman" w:hAnsi="Times New Roman" w:cs="Times New Roman"/>
                <w:sz w:val="28"/>
                <w:szCs w:val="28"/>
                <w:lang w:eastAsia="ru-RU"/>
              </w:rPr>
            </w:pPr>
            <w:r w:rsidRPr="007F5C2D">
              <w:rPr>
                <w:rFonts w:ascii="Times New Roman" w:eastAsia="Times New Roman" w:hAnsi="Times New Roman" w:cs="Times New Roman"/>
                <w:sz w:val="28"/>
                <w:szCs w:val="28"/>
                <w:lang w:eastAsia="ru-RU"/>
              </w:rPr>
              <w:t xml:space="preserve">протокол № __від ____.06.2025 р. </w:t>
            </w:r>
          </w:p>
          <w:p w14:paraId="7A8470D8" w14:textId="77777777" w:rsidR="001D129E" w:rsidRPr="007F5C2D" w:rsidRDefault="001D129E" w:rsidP="001D129E">
            <w:pPr>
              <w:tabs>
                <w:tab w:val="right" w:pos="4462"/>
              </w:tabs>
              <w:rPr>
                <w:rFonts w:ascii="Times New Roman" w:eastAsia="Times New Roman" w:hAnsi="Times New Roman" w:cs="Times New Roman"/>
                <w:sz w:val="28"/>
                <w:szCs w:val="28"/>
                <w:lang w:eastAsia="ru-RU"/>
              </w:rPr>
            </w:pPr>
          </w:p>
          <w:p w14:paraId="45E9FEB6" w14:textId="77777777" w:rsidR="001D129E" w:rsidRPr="007F5C2D" w:rsidRDefault="001D129E" w:rsidP="001D129E">
            <w:pPr>
              <w:tabs>
                <w:tab w:val="right" w:pos="4462"/>
              </w:tabs>
              <w:rPr>
                <w:rFonts w:ascii="Times New Roman" w:eastAsia="Times New Roman" w:hAnsi="Times New Roman" w:cs="Times New Roman"/>
                <w:sz w:val="28"/>
                <w:szCs w:val="28"/>
                <w:lang w:eastAsia="ru-RU"/>
              </w:rPr>
            </w:pPr>
            <w:r w:rsidRPr="007F5C2D">
              <w:rPr>
                <w:rFonts w:ascii="Times New Roman" w:eastAsia="Times New Roman" w:hAnsi="Times New Roman" w:cs="Times New Roman"/>
                <w:sz w:val="28"/>
                <w:szCs w:val="28"/>
                <w:lang w:eastAsia="ru-RU"/>
              </w:rPr>
              <w:t>Оцінка______________/___</w:t>
            </w:r>
            <w:r w:rsidRPr="007F5C2D">
              <w:rPr>
                <w:rFonts w:ascii="Times New Roman" w:eastAsia="Times New Roman" w:hAnsi="Times New Roman" w:cs="Times New Roman"/>
                <w:sz w:val="28"/>
                <w:szCs w:val="28"/>
                <w:lang w:eastAsia="ru-RU"/>
              </w:rPr>
              <w:tab/>
              <w:t>___/_____</w:t>
            </w:r>
          </w:p>
          <w:p w14:paraId="3CDD69DA" w14:textId="77777777" w:rsidR="001D129E" w:rsidRPr="007F5C2D" w:rsidRDefault="001D129E" w:rsidP="001D129E">
            <w:pPr>
              <w:jc w:val="center"/>
              <w:rPr>
                <w:rFonts w:ascii="Times New Roman" w:eastAsia="Times New Roman" w:hAnsi="Times New Roman" w:cs="Times New Roman"/>
                <w:sz w:val="28"/>
                <w:szCs w:val="28"/>
                <w:lang w:eastAsia="ru-RU"/>
              </w:rPr>
            </w:pPr>
            <w:r w:rsidRPr="007F5C2D">
              <w:rPr>
                <w:rFonts w:ascii="Times New Roman" w:eastAsia="Times New Roman" w:hAnsi="Times New Roman" w:cs="Times New Roman"/>
                <w:sz w:val="28"/>
                <w:szCs w:val="28"/>
                <w:lang w:eastAsia="ru-RU"/>
              </w:rPr>
              <w:t>(за національною шкалою/шкалою ЕСТS/ бали)</w:t>
            </w:r>
          </w:p>
          <w:p w14:paraId="1532B2F4" w14:textId="77777777" w:rsidR="001D129E" w:rsidRPr="007F5C2D" w:rsidRDefault="001D129E" w:rsidP="001D129E">
            <w:pPr>
              <w:rPr>
                <w:rFonts w:ascii="Times New Roman" w:eastAsia="Times New Roman" w:hAnsi="Times New Roman" w:cs="Times New Roman"/>
                <w:sz w:val="28"/>
                <w:szCs w:val="28"/>
                <w:lang w:eastAsia="ru-RU"/>
              </w:rPr>
            </w:pPr>
          </w:p>
          <w:p w14:paraId="5507FD8D" w14:textId="77777777" w:rsidR="001D129E" w:rsidRPr="007F5C2D" w:rsidRDefault="001D129E" w:rsidP="001D129E">
            <w:pPr>
              <w:rPr>
                <w:rFonts w:ascii="Times New Roman" w:eastAsia="Times New Roman" w:hAnsi="Times New Roman" w:cs="Times New Roman"/>
                <w:sz w:val="28"/>
                <w:szCs w:val="28"/>
                <w:lang w:eastAsia="ru-RU"/>
              </w:rPr>
            </w:pPr>
            <w:r w:rsidRPr="007F5C2D">
              <w:rPr>
                <w:rFonts w:ascii="Times New Roman" w:eastAsia="Times New Roman" w:hAnsi="Times New Roman" w:cs="Times New Roman"/>
                <w:sz w:val="28"/>
                <w:szCs w:val="28"/>
                <w:lang w:eastAsia="ru-RU"/>
              </w:rPr>
              <w:t>Голова ЕК</w:t>
            </w:r>
          </w:p>
          <w:p w14:paraId="2E96EBEE" w14:textId="77777777" w:rsidR="001D129E" w:rsidRPr="007F5C2D" w:rsidRDefault="001D129E" w:rsidP="001D129E">
            <w:pPr>
              <w:rPr>
                <w:rFonts w:ascii="Times New Roman" w:eastAsia="Times New Roman" w:hAnsi="Times New Roman" w:cs="Times New Roman"/>
                <w:sz w:val="28"/>
                <w:szCs w:val="28"/>
                <w:lang w:eastAsia="ru-RU"/>
              </w:rPr>
            </w:pPr>
            <w:r w:rsidRPr="007F5C2D">
              <w:rPr>
                <w:rFonts w:ascii="Times New Roman" w:eastAsia="Times New Roman" w:hAnsi="Times New Roman" w:cs="Times New Roman"/>
                <w:sz w:val="28"/>
                <w:szCs w:val="28"/>
                <w:lang w:eastAsia="ru-RU"/>
              </w:rPr>
              <w:t>______________ проф. Ірина НЄННО</w:t>
            </w:r>
          </w:p>
          <w:p w14:paraId="110407FB" w14:textId="6EE5DDE7" w:rsidR="001D129E" w:rsidRPr="007F5C2D" w:rsidRDefault="001D129E" w:rsidP="001D129E">
            <w:pPr>
              <w:spacing w:line="360" w:lineRule="auto"/>
              <w:jc w:val="both"/>
              <w:rPr>
                <w:rFonts w:ascii="Times New Roman" w:hAnsi="Times New Roman" w:cs="Times New Roman"/>
                <w:sz w:val="28"/>
                <w:szCs w:val="28"/>
              </w:rPr>
            </w:pPr>
            <w:r w:rsidRPr="007F5C2D">
              <w:rPr>
                <w:rFonts w:ascii="Times New Roman" w:eastAsia="Times New Roman" w:hAnsi="Times New Roman" w:cs="Times New Roman"/>
                <w:sz w:val="28"/>
                <w:szCs w:val="28"/>
                <w:lang w:eastAsia="ru-RU"/>
              </w:rPr>
              <w:tab/>
              <w:t>(підпис)</w:t>
            </w:r>
            <w:r w:rsidRPr="007F5C2D">
              <w:rPr>
                <w:rFonts w:ascii="Times New Roman" w:eastAsia="Times New Roman" w:hAnsi="Times New Roman" w:cs="Times New Roman"/>
                <w:sz w:val="28"/>
                <w:szCs w:val="28"/>
                <w:lang w:eastAsia="ru-RU"/>
              </w:rPr>
              <w:tab/>
            </w:r>
          </w:p>
        </w:tc>
      </w:tr>
    </w:tbl>
    <w:p w14:paraId="0173E1A6" w14:textId="77777777" w:rsidR="00366831" w:rsidRPr="007F5C2D" w:rsidRDefault="00366831" w:rsidP="00F94A6E">
      <w:pPr>
        <w:spacing w:after="0" w:line="360" w:lineRule="auto"/>
        <w:jc w:val="center"/>
        <w:rPr>
          <w:rFonts w:ascii="Times New Roman" w:hAnsi="Times New Roman" w:cs="Times New Roman"/>
          <w:b/>
          <w:sz w:val="28"/>
          <w:szCs w:val="28"/>
        </w:rPr>
      </w:pPr>
    </w:p>
    <w:p w14:paraId="55A45B0B" w14:textId="77777777" w:rsidR="00FB7F7B" w:rsidRPr="007F5C2D" w:rsidRDefault="00FB7F7B" w:rsidP="00F94A6E">
      <w:pPr>
        <w:spacing w:after="0" w:line="360" w:lineRule="auto"/>
        <w:jc w:val="center"/>
        <w:rPr>
          <w:rFonts w:ascii="Times New Roman" w:hAnsi="Times New Roman" w:cs="Times New Roman"/>
          <w:b/>
          <w:sz w:val="28"/>
          <w:szCs w:val="28"/>
        </w:rPr>
      </w:pPr>
    </w:p>
    <w:p w14:paraId="1D45A89D" w14:textId="77777777" w:rsidR="00366831" w:rsidRPr="007F5C2D" w:rsidRDefault="00366831" w:rsidP="00F94A6E">
      <w:pPr>
        <w:spacing w:after="0" w:line="360" w:lineRule="auto"/>
        <w:jc w:val="center"/>
        <w:rPr>
          <w:rFonts w:ascii="Times New Roman" w:hAnsi="Times New Roman" w:cs="Times New Roman"/>
          <w:b/>
          <w:sz w:val="28"/>
          <w:szCs w:val="28"/>
        </w:rPr>
      </w:pPr>
    </w:p>
    <w:p w14:paraId="14625865" w14:textId="77777777" w:rsidR="00366831" w:rsidRPr="007F5C2D" w:rsidRDefault="00366831" w:rsidP="00F94A6E">
      <w:pPr>
        <w:spacing w:after="0" w:line="360" w:lineRule="auto"/>
        <w:jc w:val="center"/>
        <w:rPr>
          <w:rFonts w:ascii="Times New Roman" w:hAnsi="Times New Roman" w:cs="Times New Roman"/>
          <w:sz w:val="28"/>
          <w:szCs w:val="28"/>
        </w:rPr>
      </w:pPr>
      <w:r w:rsidRPr="007F5C2D">
        <w:rPr>
          <w:rFonts w:ascii="Times New Roman" w:hAnsi="Times New Roman" w:cs="Times New Roman"/>
          <w:sz w:val="28"/>
          <w:szCs w:val="28"/>
        </w:rPr>
        <w:t xml:space="preserve">Одеса 2025 </w:t>
      </w:r>
    </w:p>
    <w:p w14:paraId="6FF547D1" w14:textId="77777777" w:rsidR="00FD6221" w:rsidRPr="007F5C2D" w:rsidRDefault="00FD6221" w:rsidP="00FD6221">
      <w:pPr>
        <w:spacing w:after="0" w:line="360" w:lineRule="auto"/>
        <w:ind w:firstLine="709"/>
        <w:jc w:val="center"/>
        <w:rPr>
          <w:rFonts w:ascii="Times New Roman" w:eastAsia="Calibri" w:hAnsi="Times New Roman" w:cs="Times New Roman"/>
          <w:b/>
          <w:bCs/>
          <w:sz w:val="32"/>
          <w:szCs w:val="24"/>
        </w:rPr>
      </w:pPr>
      <w:r w:rsidRPr="007F5C2D">
        <w:rPr>
          <w:rFonts w:ascii="Times New Roman" w:eastAsia="Calibri" w:hAnsi="Times New Roman" w:cs="Times New Roman"/>
          <w:b/>
          <w:bCs/>
          <w:sz w:val="32"/>
          <w:szCs w:val="24"/>
        </w:rPr>
        <w:lastRenderedPageBreak/>
        <w:t>ЗМІСТ</w:t>
      </w:r>
    </w:p>
    <w:p w14:paraId="592344CD" w14:textId="5832C44A" w:rsidR="00D81486" w:rsidRPr="007F5C2D" w:rsidRDefault="00FD6221" w:rsidP="00FD6221">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bookmarkStart w:id="1" w:name="_Hlk168767570"/>
      <w:r w:rsidRPr="007F5C2D">
        <w:rPr>
          <w:rFonts w:ascii="Times New Roman" w:eastAsia="Times New Roman" w:hAnsi="Times New Roman" w:cs="Times New Roman"/>
          <w:bCs/>
          <w:sz w:val="28"/>
          <w:szCs w:val="28"/>
          <w:lang w:eastAsia="ru-RU"/>
        </w:rPr>
        <w:t>ВСТУП</w:t>
      </w:r>
      <w:bookmarkEnd w:id="1"/>
      <w:r w:rsidRPr="007F5C2D">
        <w:rPr>
          <w:rFonts w:ascii="Times New Roman" w:eastAsia="Times New Roman" w:hAnsi="Times New Roman" w:cs="Times New Roman"/>
          <w:bCs/>
          <w:sz w:val="28"/>
          <w:szCs w:val="28"/>
          <w:lang w:eastAsia="ru-RU"/>
        </w:rPr>
        <w:tab/>
      </w:r>
      <w:r w:rsidR="00FF574B" w:rsidRPr="007F5C2D">
        <w:rPr>
          <w:rFonts w:ascii="Times New Roman" w:eastAsia="Times New Roman" w:hAnsi="Times New Roman" w:cs="Times New Roman"/>
          <w:bCs/>
          <w:sz w:val="28"/>
          <w:szCs w:val="28"/>
          <w:lang w:eastAsia="ru-RU"/>
        </w:rPr>
        <w:t>3</w:t>
      </w:r>
    </w:p>
    <w:p w14:paraId="39135B5E" w14:textId="2EA1271F" w:rsidR="00CA4EBE" w:rsidRPr="007F5C2D" w:rsidRDefault="00CA4EBE" w:rsidP="00FD6221">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7F5C2D">
        <w:rPr>
          <w:rFonts w:ascii="Times New Roman" w:eastAsia="Times New Roman" w:hAnsi="Times New Roman" w:cs="Times New Roman"/>
          <w:bCs/>
          <w:sz w:val="28"/>
          <w:szCs w:val="28"/>
          <w:lang w:eastAsia="ru-RU"/>
        </w:rPr>
        <w:t>РОЗДІЛ 1. ТЕОРЕТИКО-</w:t>
      </w:r>
      <w:r w:rsidR="00C26EC5" w:rsidRPr="007F5C2D">
        <w:rPr>
          <w:rFonts w:ascii="Times New Roman" w:eastAsia="Times New Roman" w:hAnsi="Times New Roman" w:cs="Times New Roman"/>
          <w:bCs/>
          <w:sz w:val="28"/>
          <w:szCs w:val="28"/>
          <w:lang w:eastAsia="ru-RU"/>
        </w:rPr>
        <w:t>ОРГАНІЗАЦІЙНІ</w:t>
      </w:r>
      <w:r w:rsidRPr="007F5C2D">
        <w:rPr>
          <w:rFonts w:ascii="Times New Roman" w:eastAsia="Times New Roman" w:hAnsi="Times New Roman" w:cs="Times New Roman"/>
          <w:bCs/>
          <w:sz w:val="28"/>
          <w:szCs w:val="28"/>
          <w:lang w:eastAsia="ru-RU"/>
        </w:rPr>
        <w:t xml:space="preserve"> ПІДХОДИ ДО </w:t>
      </w:r>
      <w:r w:rsidR="00D81486" w:rsidRPr="007F5C2D">
        <w:rPr>
          <w:rFonts w:ascii="Times New Roman" w:eastAsia="Times New Roman" w:hAnsi="Times New Roman" w:cs="Times New Roman"/>
          <w:bCs/>
          <w:sz w:val="28"/>
          <w:szCs w:val="28"/>
          <w:lang w:eastAsia="ru-RU"/>
        </w:rPr>
        <w:t>Ф</w:t>
      </w:r>
      <w:r w:rsidRPr="007F5C2D">
        <w:rPr>
          <w:rFonts w:ascii="Times New Roman" w:eastAsia="Times New Roman" w:hAnsi="Times New Roman" w:cs="Times New Roman"/>
          <w:bCs/>
          <w:sz w:val="28"/>
          <w:szCs w:val="28"/>
          <w:lang w:eastAsia="ru-RU"/>
        </w:rPr>
        <w:t>ОРМУВАННЯ КАДРОВОЇ ПОЛІТИКИ ПІДПРИЄМСТВА</w:t>
      </w:r>
      <w:r w:rsidR="00FD6221" w:rsidRPr="007F5C2D">
        <w:rPr>
          <w:rFonts w:ascii="Times New Roman" w:eastAsia="Times New Roman" w:hAnsi="Times New Roman" w:cs="Times New Roman"/>
          <w:bCs/>
          <w:sz w:val="28"/>
          <w:szCs w:val="28"/>
          <w:lang w:eastAsia="ru-RU"/>
        </w:rPr>
        <w:tab/>
      </w:r>
      <w:r w:rsidR="00FF574B" w:rsidRPr="007F5C2D">
        <w:rPr>
          <w:rFonts w:ascii="Times New Roman" w:eastAsia="Times New Roman" w:hAnsi="Times New Roman" w:cs="Times New Roman"/>
          <w:bCs/>
          <w:sz w:val="28"/>
          <w:szCs w:val="28"/>
          <w:lang w:eastAsia="ru-RU"/>
        </w:rPr>
        <w:t>7</w:t>
      </w:r>
    </w:p>
    <w:p w14:paraId="36A4F865" w14:textId="61F72853" w:rsidR="00CA4EBE" w:rsidRPr="007F5C2D" w:rsidRDefault="00550228" w:rsidP="00550228">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7F5C2D">
        <w:rPr>
          <w:rFonts w:ascii="Times New Roman" w:eastAsia="Times New Roman" w:hAnsi="Times New Roman" w:cs="Times New Roman"/>
          <w:bCs/>
          <w:sz w:val="28"/>
          <w:szCs w:val="28"/>
          <w:lang w:eastAsia="ru-RU"/>
        </w:rPr>
        <w:t>1.1.</w:t>
      </w:r>
      <w:r w:rsidR="00CA4EBE" w:rsidRPr="007F5C2D">
        <w:rPr>
          <w:rFonts w:ascii="Times New Roman" w:eastAsia="Times New Roman" w:hAnsi="Times New Roman" w:cs="Times New Roman"/>
          <w:bCs/>
          <w:sz w:val="28"/>
          <w:szCs w:val="28"/>
          <w:lang w:eastAsia="ru-RU"/>
        </w:rPr>
        <w:t>Сутність кадрової політики як складової системи управління персоналом</w:t>
      </w:r>
      <w:r w:rsidR="00674D93" w:rsidRPr="007F5C2D">
        <w:rPr>
          <w:rFonts w:ascii="Times New Roman" w:eastAsia="Times New Roman" w:hAnsi="Times New Roman" w:cs="Times New Roman"/>
          <w:bCs/>
          <w:sz w:val="28"/>
          <w:szCs w:val="28"/>
          <w:lang w:eastAsia="ru-RU"/>
        </w:rPr>
        <w:tab/>
        <w:t>.7</w:t>
      </w:r>
    </w:p>
    <w:p w14:paraId="1216CBCD" w14:textId="0F76A522" w:rsidR="00550228" w:rsidRPr="007F5C2D" w:rsidRDefault="00550228" w:rsidP="00550228">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7F5C2D">
        <w:rPr>
          <w:rFonts w:ascii="Times New Roman" w:eastAsia="Times New Roman" w:hAnsi="Times New Roman" w:cs="Times New Roman"/>
          <w:bCs/>
          <w:sz w:val="28"/>
          <w:szCs w:val="28"/>
          <w:lang w:eastAsia="ru-RU"/>
        </w:rPr>
        <w:t>1.2. Механізм формування</w:t>
      </w:r>
      <w:r w:rsidR="00E70530" w:rsidRPr="007F5C2D">
        <w:rPr>
          <w:rFonts w:ascii="Times New Roman" w:eastAsia="Times New Roman" w:hAnsi="Times New Roman" w:cs="Times New Roman"/>
          <w:bCs/>
          <w:sz w:val="28"/>
          <w:szCs w:val="28"/>
          <w:lang w:eastAsia="ru-RU"/>
        </w:rPr>
        <w:t xml:space="preserve"> та</w:t>
      </w:r>
      <w:r w:rsidRPr="007F5C2D">
        <w:rPr>
          <w:rFonts w:ascii="Times New Roman" w:eastAsia="Times New Roman" w:hAnsi="Times New Roman" w:cs="Times New Roman"/>
          <w:bCs/>
          <w:sz w:val="28"/>
          <w:szCs w:val="28"/>
          <w:lang w:eastAsia="ru-RU"/>
        </w:rPr>
        <w:t xml:space="preserve"> види кадрової політики</w:t>
      </w:r>
      <w:r w:rsidR="003624F8" w:rsidRPr="007F5C2D">
        <w:rPr>
          <w:rFonts w:ascii="Times New Roman" w:eastAsia="Times New Roman" w:hAnsi="Times New Roman" w:cs="Times New Roman"/>
          <w:bCs/>
          <w:sz w:val="28"/>
          <w:szCs w:val="28"/>
          <w:lang w:eastAsia="ru-RU"/>
        </w:rPr>
        <w:tab/>
      </w:r>
      <w:r w:rsidR="00722EF5" w:rsidRPr="007F5C2D">
        <w:rPr>
          <w:rFonts w:ascii="Times New Roman" w:eastAsia="Times New Roman" w:hAnsi="Times New Roman" w:cs="Times New Roman"/>
          <w:bCs/>
          <w:sz w:val="28"/>
          <w:szCs w:val="28"/>
          <w:lang w:eastAsia="ru-RU"/>
        </w:rPr>
        <w:t>1</w:t>
      </w:r>
      <w:r w:rsidR="00F17051">
        <w:rPr>
          <w:rFonts w:ascii="Times New Roman" w:eastAsia="Times New Roman" w:hAnsi="Times New Roman" w:cs="Times New Roman"/>
          <w:bCs/>
          <w:sz w:val="28"/>
          <w:szCs w:val="28"/>
          <w:lang w:eastAsia="ru-RU"/>
        </w:rPr>
        <w:t>1</w:t>
      </w:r>
      <w:r w:rsidRPr="007F5C2D">
        <w:rPr>
          <w:rFonts w:ascii="Times New Roman" w:eastAsia="Times New Roman" w:hAnsi="Times New Roman" w:cs="Times New Roman"/>
          <w:bCs/>
          <w:sz w:val="28"/>
          <w:szCs w:val="28"/>
          <w:lang w:eastAsia="ru-RU"/>
        </w:rPr>
        <w:t xml:space="preserve">  </w:t>
      </w:r>
    </w:p>
    <w:p w14:paraId="55302424" w14:textId="153A462E" w:rsidR="00CA4EBE" w:rsidRPr="007F5C2D" w:rsidRDefault="003624F8" w:rsidP="003624F8">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7F5C2D">
        <w:rPr>
          <w:rFonts w:ascii="Times New Roman" w:eastAsia="Times New Roman" w:hAnsi="Times New Roman" w:cs="Times New Roman"/>
          <w:bCs/>
          <w:sz w:val="28"/>
          <w:szCs w:val="28"/>
          <w:lang w:eastAsia="ru-RU"/>
        </w:rPr>
        <w:t xml:space="preserve">1.3. </w:t>
      </w:r>
      <w:r w:rsidR="00CA4EBE" w:rsidRPr="007F5C2D">
        <w:rPr>
          <w:rFonts w:ascii="Times New Roman" w:eastAsia="Times New Roman" w:hAnsi="Times New Roman" w:cs="Times New Roman"/>
          <w:bCs/>
          <w:sz w:val="28"/>
          <w:szCs w:val="28"/>
          <w:lang w:eastAsia="ru-RU"/>
        </w:rPr>
        <w:t>Інструменти оцінювання та забезпечення ефективності кадрової політики підприємства</w:t>
      </w:r>
      <w:r w:rsidRPr="007F5C2D">
        <w:rPr>
          <w:rFonts w:ascii="Times New Roman" w:eastAsia="Times New Roman" w:hAnsi="Times New Roman" w:cs="Times New Roman"/>
          <w:bCs/>
          <w:sz w:val="28"/>
          <w:szCs w:val="28"/>
          <w:lang w:eastAsia="ru-RU"/>
        </w:rPr>
        <w:tab/>
      </w:r>
      <w:r w:rsidR="008B54E5" w:rsidRPr="007F5C2D">
        <w:rPr>
          <w:rFonts w:ascii="Times New Roman" w:eastAsia="Times New Roman" w:hAnsi="Times New Roman" w:cs="Times New Roman"/>
          <w:bCs/>
          <w:sz w:val="28"/>
          <w:szCs w:val="28"/>
          <w:lang w:eastAsia="ru-RU"/>
        </w:rPr>
        <w:t>17</w:t>
      </w:r>
    </w:p>
    <w:p w14:paraId="32E74CC6" w14:textId="11AE322C" w:rsidR="00CA4EBE" w:rsidRPr="007F5C2D" w:rsidRDefault="00CA4EBE" w:rsidP="00FD6221">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7F5C2D">
        <w:rPr>
          <w:rFonts w:ascii="Times New Roman" w:eastAsia="Times New Roman" w:hAnsi="Times New Roman" w:cs="Times New Roman"/>
          <w:bCs/>
          <w:sz w:val="28"/>
          <w:szCs w:val="28"/>
          <w:lang w:eastAsia="ru-RU"/>
        </w:rPr>
        <w:t xml:space="preserve">РОЗДІЛ 2. </w:t>
      </w:r>
      <w:bookmarkStart w:id="2" w:name="_Hlk200998855"/>
      <w:r w:rsidR="00FC59FD" w:rsidRPr="007F5C2D">
        <w:rPr>
          <w:rFonts w:ascii="Times New Roman" w:eastAsia="Times New Roman" w:hAnsi="Times New Roman" w:cs="Times New Roman"/>
          <w:bCs/>
          <w:sz w:val="28"/>
          <w:szCs w:val="28"/>
          <w:lang w:eastAsia="ru-RU"/>
        </w:rPr>
        <w:t>ДОСЛІДЖЕННЯ КАДРОВОЇ ПОЛІТИКИ ТА СИСТЕМИ УПРАВЛІННЯ ПЕРСОНАЛОМ У ТОВ «НОВА ПОШТА</w:t>
      </w:r>
      <w:bookmarkEnd w:id="2"/>
      <w:r w:rsidR="00FC59FD" w:rsidRPr="007F5C2D">
        <w:rPr>
          <w:rFonts w:ascii="Times New Roman" w:eastAsia="Times New Roman" w:hAnsi="Times New Roman" w:cs="Times New Roman"/>
          <w:bCs/>
          <w:sz w:val="28"/>
          <w:szCs w:val="28"/>
          <w:lang w:eastAsia="ru-RU"/>
        </w:rPr>
        <w:t>»</w:t>
      </w:r>
      <w:r w:rsidR="00FD6221" w:rsidRPr="007F5C2D">
        <w:rPr>
          <w:rFonts w:ascii="Times New Roman" w:eastAsia="Times New Roman" w:hAnsi="Times New Roman" w:cs="Times New Roman"/>
          <w:bCs/>
          <w:sz w:val="28"/>
          <w:szCs w:val="28"/>
          <w:lang w:eastAsia="ru-RU"/>
        </w:rPr>
        <w:tab/>
      </w:r>
      <w:r w:rsidR="00813B0C" w:rsidRPr="007F5C2D">
        <w:rPr>
          <w:rFonts w:ascii="Times New Roman" w:eastAsia="Times New Roman" w:hAnsi="Times New Roman" w:cs="Times New Roman"/>
          <w:bCs/>
          <w:sz w:val="28"/>
          <w:szCs w:val="28"/>
          <w:lang w:eastAsia="ru-RU"/>
        </w:rPr>
        <w:t>22</w:t>
      </w:r>
    </w:p>
    <w:p w14:paraId="6E791DA5" w14:textId="1B6D44F6" w:rsidR="00CA4EBE" w:rsidRPr="007F5C2D" w:rsidRDefault="00CA4EBE" w:rsidP="003624F8">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7F5C2D">
        <w:rPr>
          <w:rFonts w:ascii="Times New Roman" w:eastAsia="Times New Roman" w:hAnsi="Times New Roman" w:cs="Times New Roman"/>
          <w:bCs/>
          <w:sz w:val="28"/>
          <w:szCs w:val="28"/>
          <w:lang w:eastAsia="ru-RU"/>
        </w:rPr>
        <w:t xml:space="preserve">2.1. </w:t>
      </w:r>
      <w:r w:rsidR="00E70530" w:rsidRPr="007F5C2D">
        <w:rPr>
          <w:rFonts w:ascii="Times New Roman" w:eastAsia="Times New Roman" w:hAnsi="Times New Roman" w:cs="Times New Roman"/>
          <w:bCs/>
          <w:sz w:val="28"/>
          <w:szCs w:val="28"/>
          <w:lang w:eastAsia="ru-RU"/>
        </w:rPr>
        <w:t>Характеристика</w:t>
      </w:r>
      <w:r w:rsidRPr="007F5C2D">
        <w:rPr>
          <w:rFonts w:ascii="Times New Roman" w:eastAsia="Times New Roman" w:hAnsi="Times New Roman" w:cs="Times New Roman"/>
          <w:bCs/>
          <w:sz w:val="28"/>
          <w:szCs w:val="28"/>
          <w:lang w:eastAsia="ru-RU"/>
        </w:rPr>
        <w:t xml:space="preserve"> організаційної структури та основних економічних </w:t>
      </w:r>
      <w:r w:rsidR="00E70530" w:rsidRPr="007F5C2D">
        <w:rPr>
          <w:rFonts w:ascii="Times New Roman" w:eastAsia="Times New Roman" w:hAnsi="Times New Roman" w:cs="Times New Roman"/>
          <w:bCs/>
          <w:sz w:val="28"/>
          <w:szCs w:val="28"/>
          <w:lang w:eastAsia="ru-RU"/>
        </w:rPr>
        <w:t>показників</w:t>
      </w:r>
      <w:r w:rsidRPr="007F5C2D">
        <w:rPr>
          <w:rFonts w:ascii="Times New Roman" w:eastAsia="Times New Roman" w:hAnsi="Times New Roman" w:cs="Times New Roman"/>
          <w:bCs/>
          <w:sz w:val="28"/>
          <w:szCs w:val="28"/>
          <w:lang w:eastAsia="ru-RU"/>
        </w:rPr>
        <w:t xml:space="preserve"> підприємства</w:t>
      </w:r>
      <w:r w:rsidR="003624F8" w:rsidRPr="007F5C2D">
        <w:rPr>
          <w:rFonts w:ascii="Times New Roman" w:eastAsia="Times New Roman" w:hAnsi="Times New Roman" w:cs="Times New Roman"/>
          <w:bCs/>
          <w:sz w:val="28"/>
          <w:szCs w:val="28"/>
          <w:lang w:eastAsia="ru-RU"/>
        </w:rPr>
        <w:tab/>
      </w:r>
      <w:r w:rsidR="00813B0C" w:rsidRPr="007F5C2D">
        <w:rPr>
          <w:rFonts w:ascii="Times New Roman" w:eastAsia="Times New Roman" w:hAnsi="Times New Roman" w:cs="Times New Roman"/>
          <w:bCs/>
          <w:sz w:val="28"/>
          <w:szCs w:val="28"/>
          <w:lang w:eastAsia="ru-RU"/>
        </w:rPr>
        <w:t>22</w:t>
      </w:r>
      <w:r w:rsidRPr="007F5C2D">
        <w:rPr>
          <w:rFonts w:ascii="Times New Roman" w:eastAsia="Times New Roman" w:hAnsi="Times New Roman" w:cs="Times New Roman"/>
          <w:bCs/>
          <w:sz w:val="28"/>
          <w:szCs w:val="28"/>
          <w:lang w:eastAsia="ru-RU"/>
        </w:rPr>
        <w:t xml:space="preserve"> </w:t>
      </w:r>
    </w:p>
    <w:p w14:paraId="37733B5A" w14:textId="4FABF6F8" w:rsidR="00CA4EBE" w:rsidRPr="007F5C2D" w:rsidRDefault="00CA4EBE" w:rsidP="003624F8">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7F5C2D">
        <w:rPr>
          <w:rFonts w:ascii="Times New Roman" w:eastAsia="Times New Roman" w:hAnsi="Times New Roman" w:cs="Times New Roman"/>
          <w:bCs/>
          <w:sz w:val="28"/>
          <w:szCs w:val="28"/>
          <w:lang w:eastAsia="ru-RU"/>
        </w:rPr>
        <w:t>2.2. Аналіз механізмів реалізації кадрової політики в системі управління персоналом підприємства</w:t>
      </w:r>
      <w:r w:rsidR="003624F8" w:rsidRPr="007F5C2D">
        <w:rPr>
          <w:rFonts w:ascii="Times New Roman" w:eastAsia="Times New Roman" w:hAnsi="Times New Roman" w:cs="Times New Roman"/>
          <w:bCs/>
          <w:sz w:val="28"/>
          <w:szCs w:val="28"/>
          <w:lang w:eastAsia="ru-RU"/>
        </w:rPr>
        <w:tab/>
      </w:r>
      <w:r w:rsidR="006E079D" w:rsidRPr="007F5C2D">
        <w:rPr>
          <w:rFonts w:ascii="Times New Roman" w:eastAsia="Times New Roman" w:hAnsi="Times New Roman" w:cs="Times New Roman"/>
          <w:bCs/>
          <w:sz w:val="28"/>
          <w:szCs w:val="28"/>
          <w:lang w:eastAsia="ru-RU"/>
        </w:rPr>
        <w:t>31</w:t>
      </w:r>
    </w:p>
    <w:p w14:paraId="5AB8C1A3" w14:textId="3DD38927" w:rsidR="00CA4EBE" w:rsidRPr="007F5C2D" w:rsidRDefault="00CA4EBE" w:rsidP="003624F8">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7F5C2D">
        <w:rPr>
          <w:rFonts w:ascii="Times New Roman" w:eastAsia="Times New Roman" w:hAnsi="Times New Roman" w:cs="Times New Roman"/>
          <w:bCs/>
          <w:sz w:val="28"/>
          <w:szCs w:val="28"/>
          <w:lang w:eastAsia="ru-RU"/>
        </w:rPr>
        <w:t>2.3. Діагностика ефективності кадрової політики в контексті організаційного розвитку</w:t>
      </w:r>
      <w:r w:rsidR="003624F8" w:rsidRPr="007F5C2D">
        <w:rPr>
          <w:rFonts w:ascii="Times New Roman" w:eastAsia="Times New Roman" w:hAnsi="Times New Roman" w:cs="Times New Roman"/>
          <w:bCs/>
          <w:sz w:val="28"/>
          <w:szCs w:val="28"/>
          <w:lang w:eastAsia="ru-RU"/>
        </w:rPr>
        <w:tab/>
      </w:r>
      <w:r w:rsidR="00C54D37" w:rsidRPr="007F5C2D">
        <w:rPr>
          <w:rFonts w:ascii="Times New Roman" w:eastAsia="Times New Roman" w:hAnsi="Times New Roman" w:cs="Times New Roman"/>
          <w:bCs/>
          <w:sz w:val="28"/>
          <w:szCs w:val="28"/>
          <w:lang w:eastAsia="ru-RU"/>
        </w:rPr>
        <w:t>42</w:t>
      </w:r>
    </w:p>
    <w:p w14:paraId="7CE9712A" w14:textId="37F2ACD5" w:rsidR="00CA4EBE" w:rsidRPr="007F5C2D" w:rsidRDefault="00CA4EBE" w:rsidP="00FD6221">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7F5C2D">
        <w:rPr>
          <w:rFonts w:ascii="Times New Roman" w:eastAsia="Times New Roman" w:hAnsi="Times New Roman" w:cs="Times New Roman"/>
          <w:bCs/>
          <w:sz w:val="28"/>
          <w:szCs w:val="28"/>
          <w:lang w:eastAsia="ru-RU"/>
        </w:rPr>
        <w:t xml:space="preserve">РОЗДІЛ 3. </w:t>
      </w:r>
      <w:r w:rsidR="00FC59FD" w:rsidRPr="007F5C2D">
        <w:rPr>
          <w:rFonts w:ascii="Times New Roman" w:eastAsia="Times New Roman" w:hAnsi="Times New Roman" w:cs="Times New Roman"/>
          <w:bCs/>
          <w:sz w:val="28"/>
          <w:szCs w:val="28"/>
          <w:lang w:eastAsia="ru-RU"/>
        </w:rPr>
        <w:t>ПРАКТИЧНІ РЕКОМЕНДАЦІЇ ЩОДО УДОСКОНАЛЕННЯ КАДРОВОЇ ПОЛІТИКИ ТОВ «НОВА ПОШТА»</w:t>
      </w:r>
      <w:r w:rsidR="00FD6221" w:rsidRPr="007F5C2D">
        <w:rPr>
          <w:rFonts w:ascii="Times New Roman" w:eastAsia="Times New Roman" w:hAnsi="Times New Roman" w:cs="Times New Roman"/>
          <w:bCs/>
          <w:sz w:val="28"/>
          <w:szCs w:val="28"/>
          <w:lang w:eastAsia="ru-RU"/>
        </w:rPr>
        <w:tab/>
      </w:r>
      <w:r w:rsidR="002237FD" w:rsidRPr="007F5C2D">
        <w:rPr>
          <w:rFonts w:ascii="Times New Roman" w:eastAsia="Times New Roman" w:hAnsi="Times New Roman" w:cs="Times New Roman"/>
          <w:bCs/>
          <w:sz w:val="28"/>
          <w:szCs w:val="28"/>
          <w:lang w:eastAsia="ru-RU"/>
        </w:rPr>
        <w:t>51</w:t>
      </w:r>
    </w:p>
    <w:p w14:paraId="22A74821" w14:textId="095E1B8E" w:rsidR="00CA4EBE" w:rsidRPr="007F5C2D" w:rsidRDefault="00CA4EBE" w:rsidP="00AC3E89">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7F5C2D">
        <w:rPr>
          <w:rFonts w:ascii="Times New Roman" w:hAnsi="Times New Roman" w:cs="Times New Roman"/>
          <w:sz w:val="28"/>
          <w:szCs w:val="28"/>
        </w:rPr>
        <w:t>3</w:t>
      </w:r>
      <w:r w:rsidRPr="007F5C2D">
        <w:rPr>
          <w:rFonts w:ascii="Times New Roman" w:eastAsia="Times New Roman" w:hAnsi="Times New Roman" w:cs="Times New Roman"/>
          <w:bCs/>
          <w:sz w:val="28"/>
          <w:szCs w:val="28"/>
          <w:lang w:eastAsia="ru-RU"/>
        </w:rPr>
        <w:t xml:space="preserve">.1. </w:t>
      </w:r>
      <w:bookmarkStart w:id="3" w:name="_Hlk200995903"/>
      <w:r w:rsidRPr="007F5C2D">
        <w:rPr>
          <w:rFonts w:ascii="Times New Roman" w:eastAsia="Times New Roman" w:hAnsi="Times New Roman" w:cs="Times New Roman"/>
          <w:bCs/>
          <w:sz w:val="28"/>
          <w:szCs w:val="28"/>
          <w:lang w:eastAsia="ru-RU"/>
        </w:rPr>
        <w:t>Пріоритетні заходи з підвищення ефективності кадрової політики ТОВ «Нова Пошта»</w:t>
      </w:r>
      <w:bookmarkEnd w:id="3"/>
      <w:r w:rsidR="00AC3E89" w:rsidRPr="007F5C2D">
        <w:rPr>
          <w:rFonts w:ascii="Times New Roman" w:eastAsia="Times New Roman" w:hAnsi="Times New Roman" w:cs="Times New Roman"/>
          <w:bCs/>
          <w:sz w:val="28"/>
          <w:szCs w:val="28"/>
          <w:lang w:eastAsia="ru-RU"/>
        </w:rPr>
        <w:tab/>
      </w:r>
      <w:r w:rsidR="002237FD" w:rsidRPr="007F5C2D">
        <w:rPr>
          <w:rFonts w:ascii="Times New Roman" w:eastAsia="Times New Roman" w:hAnsi="Times New Roman" w:cs="Times New Roman"/>
          <w:bCs/>
          <w:sz w:val="28"/>
          <w:szCs w:val="28"/>
          <w:lang w:eastAsia="ru-RU"/>
        </w:rPr>
        <w:t>51</w:t>
      </w:r>
    </w:p>
    <w:p w14:paraId="0686D4D0" w14:textId="3A45E41E" w:rsidR="00CA4EBE" w:rsidRPr="007F5C2D" w:rsidRDefault="00CA4EBE" w:rsidP="00AC3E89">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7F5C2D">
        <w:rPr>
          <w:rFonts w:ascii="Times New Roman" w:eastAsia="Times New Roman" w:hAnsi="Times New Roman" w:cs="Times New Roman"/>
          <w:bCs/>
          <w:sz w:val="28"/>
          <w:szCs w:val="28"/>
          <w:lang w:eastAsia="ru-RU"/>
        </w:rPr>
        <w:t>3.2. Оцінка потенційних результатів впровадження кадрових ініціатив</w:t>
      </w:r>
      <w:r w:rsidR="00AC3E89" w:rsidRPr="007F5C2D">
        <w:rPr>
          <w:rFonts w:ascii="Times New Roman" w:eastAsia="Times New Roman" w:hAnsi="Times New Roman" w:cs="Times New Roman"/>
          <w:bCs/>
          <w:sz w:val="28"/>
          <w:szCs w:val="28"/>
          <w:lang w:eastAsia="ru-RU"/>
        </w:rPr>
        <w:tab/>
      </w:r>
      <w:r w:rsidR="00183023" w:rsidRPr="007F5C2D">
        <w:rPr>
          <w:rFonts w:ascii="Times New Roman" w:eastAsia="Times New Roman" w:hAnsi="Times New Roman" w:cs="Times New Roman"/>
          <w:bCs/>
          <w:sz w:val="28"/>
          <w:szCs w:val="28"/>
          <w:lang w:eastAsia="ru-RU"/>
        </w:rPr>
        <w:t>61</w:t>
      </w:r>
    </w:p>
    <w:p w14:paraId="434E3908" w14:textId="16F7DA74" w:rsidR="00FD6221" w:rsidRPr="007F5C2D" w:rsidRDefault="00FD6221" w:rsidP="00FD6221">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7F5C2D">
        <w:rPr>
          <w:rFonts w:ascii="Times New Roman" w:eastAsia="Times New Roman" w:hAnsi="Times New Roman" w:cs="Times New Roman"/>
          <w:bCs/>
          <w:sz w:val="28"/>
          <w:szCs w:val="28"/>
          <w:lang w:eastAsia="ru-RU"/>
        </w:rPr>
        <w:t>ВИСНОВКИ</w:t>
      </w:r>
      <w:r w:rsidRPr="007F5C2D">
        <w:rPr>
          <w:rFonts w:ascii="Times New Roman" w:eastAsia="Times New Roman" w:hAnsi="Times New Roman" w:cs="Times New Roman"/>
          <w:bCs/>
          <w:sz w:val="28"/>
          <w:szCs w:val="28"/>
          <w:lang w:eastAsia="ru-RU"/>
        </w:rPr>
        <w:tab/>
      </w:r>
      <w:r w:rsidR="006E2431" w:rsidRPr="007F5C2D">
        <w:rPr>
          <w:rFonts w:ascii="Times New Roman" w:eastAsia="Times New Roman" w:hAnsi="Times New Roman" w:cs="Times New Roman"/>
          <w:bCs/>
          <w:sz w:val="28"/>
          <w:szCs w:val="28"/>
          <w:lang w:eastAsia="ru-RU"/>
        </w:rPr>
        <w:t>67</w:t>
      </w:r>
    </w:p>
    <w:p w14:paraId="2AEEBD40" w14:textId="6F1F1BC2" w:rsidR="00FD6221" w:rsidRPr="007F5C2D" w:rsidRDefault="00FD6221" w:rsidP="00FD6221">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7F5C2D">
        <w:rPr>
          <w:rFonts w:ascii="Times New Roman" w:eastAsia="Times New Roman" w:hAnsi="Times New Roman" w:cs="Times New Roman"/>
          <w:bCs/>
          <w:sz w:val="28"/>
          <w:szCs w:val="28"/>
          <w:lang w:eastAsia="ru-RU"/>
        </w:rPr>
        <w:t>СПИСОК ВИКОРИСТАНИХ ДЖЕРЕЛ</w:t>
      </w:r>
      <w:r w:rsidRPr="007F5C2D">
        <w:rPr>
          <w:rFonts w:ascii="Times New Roman" w:eastAsia="Times New Roman" w:hAnsi="Times New Roman" w:cs="Times New Roman"/>
          <w:bCs/>
          <w:sz w:val="28"/>
          <w:szCs w:val="28"/>
          <w:lang w:eastAsia="ru-RU"/>
        </w:rPr>
        <w:tab/>
      </w:r>
      <w:r w:rsidR="00F17051">
        <w:rPr>
          <w:rFonts w:ascii="Times New Roman" w:eastAsia="Times New Roman" w:hAnsi="Times New Roman" w:cs="Times New Roman"/>
          <w:bCs/>
          <w:sz w:val="28"/>
          <w:szCs w:val="28"/>
          <w:lang w:eastAsia="ru-RU"/>
        </w:rPr>
        <w:t>70</w:t>
      </w:r>
    </w:p>
    <w:p w14:paraId="046F13FF" w14:textId="597EBCD2" w:rsidR="00AC3E89" w:rsidRPr="007F5C2D" w:rsidRDefault="00AC3E89" w:rsidP="00FD6221">
      <w:pPr>
        <w:tabs>
          <w:tab w:val="right" w:leader="dot" w:pos="9356"/>
        </w:tabs>
        <w:autoSpaceDE w:val="0"/>
        <w:autoSpaceDN w:val="0"/>
        <w:adjustRightInd w:val="0"/>
        <w:spacing w:after="0" w:line="360" w:lineRule="auto"/>
        <w:rPr>
          <w:rFonts w:ascii="Times New Roman" w:eastAsia="Times New Roman" w:hAnsi="Times New Roman" w:cs="Times New Roman"/>
          <w:bCs/>
          <w:sz w:val="28"/>
          <w:szCs w:val="28"/>
          <w:lang w:eastAsia="ru-RU"/>
        </w:rPr>
      </w:pPr>
      <w:r w:rsidRPr="007F5C2D">
        <w:rPr>
          <w:rFonts w:ascii="Times New Roman" w:eastAsia="Times New Roman" w:hAnsi="Times New Roman" w:cs="Times New Roman"/>
          <w:bCs/>
          <w:sz w:val="28"/>
          <w:szCs w:val="28"/>
          <w:lang w:eastAsia="ru-RU"/>
        </w:rPr>
        <w:t>ДОДАТКИ</w:t>
      </w:r>
      <w:r w:rsidRPr="007F5C2D">
        <w:rPr>
          <w:rFonts w:ascii="Times New Roman" w:eastAsia="Times New Roman" w:hAnsi="Times New Roman" w:cs="Times New Roman"/>
          <w:bCs/>
          <w:sz w:val="28"/>
          <w:szCs w:val="28"/>
          <w:lang w:eastAsia="ru-RU"/>
        </w:rPr>
        <w:tab/>
      </w:r>
      <w:r w:rsidR="00FA083A" w:rsidRPr="007F5C2D">
        <w:rPr>
          <w:rFonts w:ascii="Times New Roman" w:eastAsia="Times New Roman" w:hAnsi="Times New Roman" w:cs="Times New Roman"/>
          <w:bCs/>
          <w:sz w:val="28"/>
          <w:szCs w:val="28"/>
          <w:lang w:eastAsia="ru-RU"/>
        </w:rPr>
        <w:t>76</w:t>
      </w:r>
    </w:p>
    <w:p w14:paraId="7D9ED33A" w14:textId="77777777" w:rsidR="00B364FB" w:rsidRPr="007F5C2D" w:rsidRDefault="00B364FB" w:rsidP="00CA4EBE">
      <w:pPr>
        <w:pStyle w:val="a3"/>
        <w:spacing w:after="0" w:line="360" w:lineRule="auto"/>
        <w:jc w:val="both"/>
        <w:rPr>
          <w:rFonts w:ascii="Times New Roman" w:hAnsi="Times New Roman" w:cs="Times New Roman"/>
          <w:sz w:val="28"/>
          <w:szCs w:val="28"/>
        </w:rPr>
      </w:pPr>
    </w:p>
    <w:p w14:paraId="511A4397" w14:textId="77777777" w:rsidR="00B364FB" w:rsidRPr="007F5C2D" w:rsidRDefault="00B364FB">
      <w:pPr>
        <w:rPr>
          <w:rFonts w:ascii="Times New Roman" w:hAnsi="Times New Roman" w:cs="Times New Roman"/>
          <w:sz w:val="28"/>
          <w:szCs w:val="28"/>
        </w:rPr>
      </w:pPr>
      <w:r w:rsidRPr="007F5C2D">
        <w:rPr>
          <w:rFonts w:ascii="Times New Roman" w:hAnsi="Times New Roman" w:cs="Times New Roman"/>
          <w:sz w:val="28"/>
          <w:szCs w:val="28"/>
        </w:rPr>
        <w:br w:type="page"/>
      </w:r>
    </w:p>
    <w:p w14:paraId="18AE1044" w14:textId="77777777" w:rsidR="003624F8" w:rsidRPr="007F5C2D" w:rsidRDefault="00D81486" w:rsidP="003624F8">
      <w:pPr>
        <w:pStyle w:val="a3"/>
        <w:spacing w:after="0" w:line="360" w:lineRule="auto"/>
        <w:ind w:left="0"/>
        <w:jc w:val="center"/>
        <w:rPr>
          <w:rFonts w:ascii="Times New Roman" w:hAnsi="Times New Roman" w:cs="Times New Roman"/>
          <w:b/>
          <w:sz w:val="28"/>
          <w:szCs w:val="28"/>
        </w:rPr>
      </w:pPr>
      <w:r w:rsidRPr="007F5C2D">
        <w:rPr>
          <w:rFonts w:ascii="Times New Roman" w:hAnsi="Times New Roman" w:cs="Times New Roman"/>
          <w:b/>
          <w:sz w:val="28"/>
          <w:szCs w:val="28"/>
        </w:rPr>
        <w:lastRenderedPageBreak/>
        <w:t>ВСТУП</w:t>
      </w:r>
    </w:p>
    <w:p w14:paraId="29D124BB" w14:textId="77777777" w:rsidR="003624F8" w:rsidRPr="007F5C2D" w:rsidRDefault="003624F8" w:rsidP="003624F8">
      <w:pPr>
        <w:pStyle w:val="a3"/>
        <w:spacing w:after="0" w:line="360" w:lineRule="auto"/>
        <w:ind w:left="0"/>
        <w:jc w:val="center"/>
        <w:rPr>
          <w:rFonts w:ascii="Times New Roman" w:hAnsi="Times New Roman" w:cs="Times New Roman"/>
          <w:b/>
          <w:sz w:val="28"/>
          <w:szCs w:val="28"/>
        </w:rPr>
      </w:pPr>
    </w:p>
    <w:p w14:paraId="59B24200" w14:textId="77777777" w:rsidR="0034455E" w:rsidRPr="007F5C2D" w:rsidRDefault="003624F8" w:rsidP="0034455E">
      <w:pPr>
        <w:pStyle w:val="ac"/>
        <w:spacing w:before="0" w:beforeAutospacing="0" w:after="0" w:afterAutospacing="0" w:line="360" w:lineRule="auto"/>
        <w:ind w:firstLine="709"/>
        <w:jc w:val="both"/>
        <w:rPr>
          <w:rFonts w:eastAsia="Calibri"/>
          <w:sz w:val="28"/>
          <w:szCs w:val="28"/>
          <w:lang w:eastAsia="en-US"/>
        </w:rPr>
      </w:pPr>
      <w:r w:rsidRPr="007F5C2D">
        <w:rPr>
          <w:b/>
          <w:sz w:val="28"/>
          <w:szCs w:val="28"/>
        </w:rPr>
        <w:t>Актуальність.</w:t>
      </w:r>
      <w:r w:rsidRPr="007F5C2D">
        <w:rPr>
          <w:b/>
          <w:szCs w:val="28"/>
        </w:rPr>
        <w:t xml:space="preserve"> </w:t>
      </w:r>
      <w:r w:rsidR="0034455E" w:rsidRPr="007F5C2D">
        <w:rPr>
          <w:rFonts w:eastAsia="Calibri"/>
          <w:sz w:val="28"/>
          <w:szCs w:val="28"/>
          <w:lang w:eastAsia="en-US"/>
        </w:rPr>
        <w:t>В умовах динамічного розвитку економіки, цифрової трансформації та високої конкуренції на ринку праці питання ефективного формування кадрової політики набуває особливої актуальності. Кадрова політика є ключовим елементом системи управління персоналом, адже від її якості залежить забезпечення підприємства кваліфікованими працівниками, стабільність трудового колективу, рівень мотивації та продуктивності праці.</w:t>
      </w:r>
    </w:p>
    <w:p w14:paraId="1DC624E2" w14:textId="07E6BF1C" w:rsidR="0034455E" w:rsidRPr="007F5C2D" w:rsidRDefault="0034455E" w:rsidP="0034455E">
      <w:pPr>
        <w:pStyle w:val="ac"/>
        <w:spacing w:before="0" w:beforeAutospacing="0" w:after="0" w:afterAutospacing="0" w:line="360" w:lineRule="auto"/>
        <w:ind w:firstLine="709"/>
        <w:jc w:val="both"/>
        <w:rPr>
          <w:rFonts w:eastAsia="Calibri"/>
          <w:sz w:val="28"/>
          <w:szCs w:val="28"/>
          <w:lang w:eastAsia="en-US"/>
        </w:rPr>
      </w:pPr>
      <w:r w:rsidRPr="007F5C2D">
        <w:rPr>
          <w:rFonts w:eastAsia="Calibri"/>
          <w:sz w:val="28"/>
          <w:szCs w:val="28"/>
          <w:lang w:eastAsia="en-US"/>
        </w:rPr>
        <w:t>Сучасні підприємства змушені адаптувати свою кадрову політику до нових викликів, таких як зміна цінностей працівників, зростання мобільності персоналу, дистанційна зайнятість, дефіцит кваліфікованих кадрів, а також вплив зовнішніх кризових факторів (економічних, соціальних, військово-політичних). Особливої ваги кадрова політика набуває для підприємств, які прагнуть сталого розвитку, оптимізації витрат, підвищення ефективності діяльності та зміцнення конкурентоспроможності. Відповідно, існує потреба у системному підході до формування кадрової політики, який би враховував стратегічні цілі підприємства, специфіку галузі, законодавче середовище та очікування персоналу.</w:t>
      </w:r>
    </w:p>
    <w:p w14:paraId="5581A99F" w14:textId="3FFA73CD" w:rsidR="0034455E" w:rsidRPr="007F5C2D" w:rsidRDefault="0034455E" w:rsidP="0034455E">
      <w:pPr>
        <w:pStyle w:val="ac"/>
        <w:spacing w:before="0" w:beforeAutospacing="0" w:after="0" w:afterAutospacing="0" w:line="360" w:lineRule="auto"/>
        <w:ind w:firstLine="709"/>
        <w:jc w:val="both"/>
        <w:rPr>
          <w:rFonts w:eastAsia="Calibri"/>
          <w:sz w:val="28"/>
          <w:szCs w:val="28"/>
          <w:lang w:eastAsia="en-US"/>
        </w:rPr>
      </w:pPr>
      <w:r w:rsidRPr="007F5C2D">
        <w:rPr>
          <w:rFonts w:eastAsia="Calibri"/>
          <w:sz w:val="28"/>
          <w:szCs w:val="28"/>
          <w:lang w:eastAsia="en-US"/>
        </w:rPr>
        <w:t>Дослідження процесу формування кадрової політики на сучасному етапі є своєчасним і необхідним, оскільки дозволяє розробити ефективні управлінські рішення щодо розвитку трудового потенціалу підприємства.</w:t>
      </w:r>
    </w:p>
    <w:p w14:paraId="642A0BF9" w14:textId="3CD76C22" w:rsidR="0034455E" w:rsidRPr="007F5C2D" w:rsidRDefault="003624F8" w:rsidP="0034455E">
      <w:pPr>
        <w:pStyle w:val="ac"/>
        <w:spacing w:before="0" w:beforeAutospacing="0" w:after="0" w:afterAutospacing="0" w:line="360" w:lineRule="auto"/>
        <w:ind w:firstLine="709"/>
        <w:jc w:val="both"/>
        <w:rPr>
          <w:sz w:val="28"/>
          <w:szCs w:val="28"/>
        </w:rPr>
      </w:pPr>
      <w:r w:rsidRPr="007F5C2D">
        <w:rPr>
          <w:rFonts w:eastAsia="Calibri"/>
          <w:b/>
          <w:sz w:val="28"/>
          <w:szCs w:val="28"/>
        </w:rPr>
        <w:t xml:space="preserve">Аналіз останніх досліджень і публікацій. </w:t>
      </w:r>
      <w:r w:rsidR="0034455E" w:rsidRPr="007F5C2D">
        <w:rPr>
          <w:sz w:val="28"/>
          <w:szCs w:val="28"/>
        </w:rPr>
        <w:t>Питання формування ефективної кадрової політики в умовах сучасних викликів є предметом постійної уваги вітчизняних і зарубіжних науковців. У науковій літературі кадрова політика розглядається як цілісна система принципів, напрямів і заходів щодо управління персоналом підприємства, що має стратегічне значення для забезпечення конкурентоспроможності.</w:t>
      </w:r>
      <w:r w:rsidR="00B11F6F" w:rsidRPr="007F5C2D">
        <w:rPr>
          <w:sz w:val="28"/>
          <w:szCs w:val="28"/>
        </w:rPr>
        <w:t xml:space="preserve"> </w:t>
      </w:r>
      <w:r w:rsidR="0034455E" w:rsidRPr="007F5C2D">
        <w:rPr>
          <w:sz w:val="28"/>
          <w:szCs w:val="28"/>
        </w:rPr>
        <w:t xml:space="preserve">Значний внесок у розвиток теоретико-методичних основ кадрової політики зробили українські дослідники. Так, </w:t>
      </w:r>
      <w:r w:rsidR="0034455E" w:rsidRPr="007F5C2D">
        <w:rPr>
          <w:rStyle w:val="ad"/>
          <w:b w:val="0"/>
          <w:bCs w:val="0"/>
          <w:sz w:val="28"/>
          <w:szCs w:val="28"/>
        </w:rPr>
        <w:t>Колот А. М.</w:t>
      </w:r>
      <w:r w:rsidR="0034455E" w:rsidRPr="007F5C2D">
        <w:rPr>
          <w:sz w:val="28"/>
          <w:szCs w:val="28"/>
        </w:rPr>
        <w:t xml:space="preserve"> у своїх працях наголошує на необхідності адаптації кадрової політики до змін у соціально-економічному середовищі та акцентує увагу на важливості інвестицій у людський капітал.</w:t>
      </w:r>
      <w:r w:rsidR="00B11F6F" w:rsidRPr="007F5C2D">
        <w:rPr>
          <w:sz w:val="28"/>
          <w:szCs w:val="28"/>
        </w:rPr>
        <w:t xml:space="preserve"> </w:t>
      </w:r>
      <w:r w:rsidR="0034455E" w:rsidRPr="007F5C2D">
        <w:rPr>
          <w:rStyle w:val="ad"/>
          <w:b w:val="0"/>
          <w:bCs w:val="0"/>
          <w:sz w:val="28"/>
          <w:szCs w:val="28"/>
        </w:rPr>
        <w:t>Бєляєвцева О. О.</w:t>
      </w:r>
      <w:r w:rsidR="0034455E" w:rsidRPr="007F5C2D">
        <w:rPr>
          <w:sz w:val="28"/>
          <w:szCs w:val="28"/>
        </w:rPr>
        <w:t xml:space="preserve"> досліджує кадрову політику як інструмент реалізації кадрової стратегії підприємства, звертаючи увагу на потребу гармонізації інтересів роботодавця та працівника.</w:t>
      </w:r>
      <w:r w:rsidR="00B11F6F" w:rsidRPr="007F5C2D">
        <w:rPr>
          <w:sz w:val="28"/>
          <w:szCs w:val="28"/>
        </w:rPr>
        <w:t xml:space="preserve"> </w:t>
      </w:r>
      <w:r w:rsidR="0034455E" w:rsidRPr="007F5C2D">
        <w:rPr>
          <w:rStyle w:val="ad"/>
          <w:b w:val="0"/>
          <w:bCs w:val="0"/>
          <w:sz w:val="28"/>
          <w:szCs w:val="28"/>
        </w:rPr>
        <w:t>Васильченко Л. Д.</w:t>
      </w:r>
      <w:r w:rsidR="0034455E" w:rsidRPr="007F5C2D">
        <w:rPr>
          <w:sz w:val="28"/>
          <w:szCs w:val="28"/>
        </w:rPr>
        <w:t xml:space="preserve"> обґрунтовує доцільність формування гнучкої кадрової політики, яка відповідає умовам невизначеності, ризику та змін у ринковій ситуації.</w:t>
      </w:r>
      <w:r w:rsidR="00B11F6F" w:rsidRPr="007F5C2D">
        <w:rPr>
          <w:sz w:val="28"/>
          <w:szCs w:val="28"/>
        </w:rPr>
        <w:t xml:space="preserve"> </w:t>
      </w:r>
      <w:r w:rsidR="0034455E" w:rsidRPr="007F5C2D">
        <w:rPr>
          <w:sz w:val="28"/>
          <w:szCs w:val="28"/>
        </w:rPr>
        <w:t xml:space="preserve">Зарубіжні дослідники, такі як </w:t>
      </w:r>
      <w:r w:rsidR="0034455E" w:rsidRPr="007F5C2D">
        <w:rPr>
          <w:rStyle w:val="ad"/>
          <w:b w:val="0"/>
          <w:bCs w:val="0"/>
          <w:sz w:val="28"/>
          <w:szCs w:val="28"/>
        </w:rPr>
        <w:t>Г. Десслер</w:t>
      </w:r>
      <w:r w:rsidR="0034455E" w:rsidRPr="007F5C2D">
        <w:rPr>
          <w:b/>
          <w:bCs/>
          <w:sz w:val="28"/>
          <w:szCs w:val="28"/>
        </w:rPr>
        <w:t xml:space="preserve">, </w:t>
      </w:r>
      <w:r w:rsidR="0034455E" w:rsidRPr="007F5C2D">
        <w:rPr>
          <w:rStyle w:val="ad"/>
          <w:b w:val="0"/>
          <w:bCs w:val="0"/>
          <w:sz w:val="28"/>
          <w:szCs w:val="28"/>
        </w:rPr>
        <w:t>М. Армстронг</w:t>
      </w:r>
      <w:r w:rsidR="0034455E" w:rsidRPr="007F5C2D">
        <w:rPr>
          <w:b/>
          <w:bCs/>
          <w:sz w:val="28"/>
          <w:szCs w:val="28"/>
        </w:rPr>
        <w:t xml:space="preserve">, </w:t>
      </w:r>
      <w:r w:rsidR="0034455E" w:rsidRPr="007F5C2D">
        <w:rPr>
          <w:rStyle w:val="ad"/>
          <w:b w:val="0"/>
          <w:bCs w:val="0"/>
          <w:sz w:val="28"/>
          <w:szCs w:val="28"/>
        </w:rPr>
        <w:t>Р. Дафт</w:t>
      </w:r>
      <w:r w:rsidR="0034455E" w:rsidRPr="007F5C2D">
        <w:rPr>
          <w:b/>
          <w:bCs/>
          <w:sz w:val="28"/>
          <w:szCs w:val="28"/>
        </w:rPr>
        <w:t>,</w:t>
      </w:r>
      <w:r w:rsidR="0034455E" w:rsidRPr="007F5C2D">
        <w:rPr>
          <w:sz w:val="28"/>
          <w:szCs w:val="28"/>
        </w:rPr>
        <w:t xml:space="preserve"> зосереджують увагу на інтеграції кадрової політики в загальну корпоративну стратегію, важливості управління талантами та стратегічному підході до роботи з персоналом. У їхніх працях розглядаються сучасні підходи до формування політики управління людськими ресурсами в умовах глобалізації, цифровізації та міжкультурного менеджменту.</w:t>
      </w:r>
    </w:p>
    <w:p w14:paraId="5444680C" w14:textId="3EBBB6B9" w:rsidR="0034455E" w:rsidRPr="007F5C2D" w:rsidRDefault="0034455E" w:rsidP="0034455E">
      <w:pPr>
        <w:pStyle w:val="ac"/>
        <w:spacing w:before="0" w:beforeAutospacing="0" w:after="0" w:afterAutospacing="0" w:line="360" w:lineRule="auto"/>
        <w:ind w:firstLine="709"/>
        <w:jc w:val="both"/>
        <w:rPr>
          <w:sz w:val="28"/>
          <w:szCs w:val="28"/>
        </w:rPr>
      </w:pPr>
      <w:r w:rsidRPr="007F5C2D">
        <w:rPr>
          <w:sz w:val="28"/>
          <w:szCs w:val="28"/>
        </w:rPr>
        <w:t>Незважаючи на глибоке висвітлення окремих аспектів теми, досі залишається відкритим питання розробки адаптивних моделей кадрової політики, що відповідають викликам українських реалій</w:t>
      </w:r>
      <w:r w:rsidR="00B11F6F" w:rsidRPr="007F5C2D">
        <w:rPr>
          <w:sz w:val="28"/>
          <w:szCs w:val="28"/>
        </w:rPr>
        <w:t>:</w:t>
      </w:r>
      <w:r w:rsidRPr="007F5C2D">
        <w:rPr>
          <w:sz w:val="28"/>
          <w:szCs w:val="28"/>
        </w:rPr>
        <w:t xml:space="preserve"> військового стану, трудової міграції, економічної турбулентності та реформ ринку праці. Це зумовлює необхідність подальших досліджень із урахуванням специфіки діяльності конкретних підприємств.</w:t>
      </w:r>
    </w:p>
    <w:p w14:paraId="21D9562D" w14:textId="20FA06B5" w:rsidR="00385B54" w:rsidRPr="007F5C2D" w:rsidRDefault="003624F8" w:rsidP="00385B54">
      <w:pPr>
        <w:pStyle w:val="a3"/>
        <w:spacing w:after="0" w:line="360" w:lineRule="auto"/>
        <w:ind w:left="0" w:firstLine="709"/>
        <w:jc w:val="both"/>
        <w:rPr>
          <w:rFonts w:ascii="Times New Roman" w:hAnsi="Times New Roman" w:cs="Times New Roman"/>
          <w:sz w:val="28"/>
          <w:szCs w:val="28"/>
        </w:rPr>
      </w:pPr>
      <w:r w:rsidRPr="007F5C2D">
        <w:rPr>
          <w:rFonts w:ascii="Times New Roman" w:eastAsia="Calibri" w:hAnsi="Times New Roman" w:cs="Times New Roman"/>
          <w:b/>
          <w:sz w:val="28"/>
          <w:szCs w:val="28"/>
        </w:rPr>
        <w:t>Мета і завдання.</w:t>
      </w:r>
      <w:r w:rsidRPr="007F5C2D">
        <w:rPr>
          <w:rFonts w:ascii="Times New Roman" w:eastAsia="Calibri" w:hAnsi="Times New Roman" w:cs="Times New Roman"/>
          <w:sz w:val="28"/>
          <w:szCs w:val="28"/>
        </w:rPr>
        <w:t xml:space="preserve"> </w:t>
      </w:r>
      <w:r w:rsidR="00385B54" w:rsidRPr="007F5C2D">
        <w:rPr>
          <w:rFonts w:ascii="Times New Roman" w:eastAsia="Times New Roman" w:hAnsi="Times New Roman" w:cs="Times New Roman"/>
          <w:sz w:val="28"/>
          <w:szCs w:val="28"/>
          <w:lang w:eastAsia="uk-UA"/>
        </w:rPr>
        <w:t xml:space="preserve">Метою дослідження є обґрунтування теоретичних засад і розробка практичних рекомендацій щодо вдосконалення кадрової політики на прикладі ТОВ «Нова Пошта» з урахуванням сучасних умов функціонування ринку праці та стратегічних цілей компанії. </w:t>
      </w:r>
      <w:r w:rsidR="00385B54" w:rsidRPr="007F5C2D">
        <w:rPr>
          <w:rFonts w:ascii="Times New Roman" w:hAnsi="Times New Roman" w:cs="Times New Roman"/>
          <w:sz w:val="28"/>
          <w:szCs w:val="28"/>
        </w:rPr>
        <w:t>Для досягнення поставленої мети у роботі передбачається вирішення таких основних завдань:</w:t>
      </w:r>
    </w:p>
    <w:p w14:paraId="29CBBD50" w14:textId="164D377E" w:rsidR="00385B54" w:rsidRPr="007F5C2D" w:rsidRDefault="00AC2E60" w:rsidP="00AC2E60">
      <w:pPr>
        <w:pStyle w:val="a3"/>
        <w:spacing w:after="0" w:line="360" w:lineRule="auto"/>
        <w:ind w:left="0" w:firstLine="709"/>
        <w:jc w:val="both"/>
        <w:rPr>
          <w:rFonts w:ascii="Times New Roman" w:eastAsia="Times New Roman" w:hAnsi="Times New Roman" w:cs="Times New Roman"/>
          <w:sz w:val="28"/>
          <w:szCs w:val="28"/>
          <w:lang w:eastAsia="uk-UA"/>
        </w:rPr>
      </w:pPr>
      <w:r w:rsidRPr="007F5C2D">
        <w:rPr>
          <w:rFonts w:ascii="Times New Roman" w:hAnsi="Times New Roman" w:cs="Times New Roman"/>
          <w:sz w:val="28"/>
          <w:szCs w:val="28"/>
        </w:rPr>
        <w:t>1</w:t>
      </w:r>
      <w:r w:rsidRPr="007F5C2D">
        <w:rPr>
          <w:rFonts w:ascii="Times New Roman" w:eastAsia="Times New Roman" w:hAnsi="Times New Roman" w:cs="Times New Roman"/>
          <w:sz w:val="28"/>
          <w:szCs w:val="28"/>
          <w:lang w:eastAsia="uk-UA"/>
        </w:rPr>
        <w:t>) р</w:t>
      </w:r>
      <w:r w:rsidR="00385B54" w:rsidRPr="007F5C2D">
        <w:rPr>
          <w:rFonts w:ascii="Times New Roman" w:eastAsia="Times New Roman" w:hAnsi="Times New Roman" w:cs="Times New Roman"/>
          <w:sz w:val="28"/>
          <w:szCs w:val="28"/>
          <w:lang w:eastAsia="uk-UA"/>
        </w:rPr>
        <w:t>озкрити теоретичну сутність, цілі та принципи кадрової політики підприємства</w:t>
      </w:r>
      <w:r w:rsidRPr="007F5C2D">
        <w:rPr>
          <w:rFonts w:ascii="Times New Roman" w:eastAsia="Times New Roman" w:hAnsi="Times New Roman" w:cs="Times New Roman"/>
          <w:sz w:val="28"/>
          <w:szCs w:val="28"/>
          <w:lang w:eastAsia="uk-UA"/>
        </w:rPr>
        <w:t>;</w:t>
      </w:r>
    </w:p>
    <w:p w14:paraId="082A6C0D" w14:textId="4B407F5A" w:rsidR="00385B54" w:rsidRPr="007F5C2D" w:rsidRDefault="00AC2E60" w:rsidP="00AC2E60">
      <w:pPr>
        <w:pStyle w:val="a3"/>
        <w:spacing w:after="0" w:line="360" w:lineRule="auto"/>
        <w:ind w:left="0"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2) п</w:t>
      </w:r>
      <w:r w:rsidR="00385B54" w:rsidRPr="007F5C2D">
        <w:rPr>
          <w:rFonts w:ascii="Times New Roman" w:eastAsia="Times New Roman" w:hAnsi="Times New Roman" w:cs="Times New Roman"/>
          <w:sz w:val="28"/>
          <w:szCs w:val="28"/>
          <w:lang w:eastAsia="uk-UA"/>
        </w:rPr>
        <w:t>роаналізувати сучасні підходи до формування кадрової політики у вітчизняній та зарубіжній практиці</w:t>
      </w:r>
      <w:r w:rsidRPr="007F5C2D">
        <w:rPr>
          <w:rFonts w:ascii="Times New Roman" w:eastAsia="Times New Roman" w:hAnsi="Times New Roman" w:cs="Times New Roman"/>
          <w:sz w:val="28"/>
          <w:szCs w:val="28"/>
          <w:lang w:eastAsia="uk-UA"/>
        </w:rPr>
        <w:t>;</w:t>
      </w:r>
    </w:p>
    <w:p w14:paraId="5E7FD4DC" w14:textId="446A07D1" w:rsidR="00385B54" w:rsidRPr="007F5C2D" w:rsidRDefault="00AC2E60" w:rsidP="00AC2E60">
      <w:pPr>
        <w:pStyle w:val="a3"/>
        <w:spacing w:after="0" w:line="360" w:lineRule="auto"/>
        <w:ind w:left="0"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3) д</w:t>
      </w:r>
      <w:r w:rsidR="00385B54" w:rsidRPr="007F5C2D">
        <w:rPr>
          <w:rFonts w:ascii="Times New Roman" w:eastAsia="Times New Roman" w:hAnsi="Times New Roman" w:cs="Times New Roman"/>
          <w:sz w:val="28"/>
          <w:szCs w:val="28"/>
          <w:lang w:eastAsia="uk-UA"/>
        </w:rPr>
        <w:t>ослідити особливості кадрової політики ТОВ «Нова Пошта», її нормативно-правову та організаційну основу</w:t>
      </w:r>
      <w:r w:rsidRPr="007F5C2D">
        <w:rPr>
          <w:rFonts w:ascii="Times New Roman" w:eastAsia="Times New Roman" w:hAnsi="Times New Roman" w:cs="Times New Roman"/>
          <w:sz w:val="28"/>
          <w:szCs w:val="28"/>
          <w:lang w:eastAsia="uk-UA"/>
        </w:rPr>
        <w:t>;</w:t>
      </w:r>
    </w:p>
    <w:p w14:paraId="6915E738" w14:textId="049EC6F9" w:rsidR="00385B54" w:rsidRPr="007F5C2D" w:rsidRDefault="00AC2E60" w:rsidP="00AC2E60">
      <w:pPr>
        <w:pStyle w:val="a3"/>
        <w:spacing w:after="0" w:line="360" w:lineRule="auto"/>
        <w:ind w:left="0"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4) п</w:t>
      </w:r>
      <w:r w:rsidR="00385B54" w:rsidRPr="007F5C2D">
        <w:rPr>
          <w:rFonts w:ascii="Times New Roman" w:eastAsia="Times New Roman" w:hAnsi="Times New Roman" w:cs="Times New Roman"/>
          <w:sz w:val="28"/>
          <w:szCs w:val="28"/>
          <w:lang w:eastAsia="uk-UA"/>
        </w:rPr>
        <w:t>ровести оцінку ефективності існуючої кадрової політики на підприємстві</w:t>
      </w:r>
      <w:r w:rsidRPr="007F5C2D">
        <w:rPr>
          <w:rFonts w:ascii="Times New Roman" w:eastAsia="Times New Roman" w:hAnsi="Times New Roman" w:cs="Times New Roman"/>
          <w:sz w:val="28"/>
          <w:szCs w:val="28"/>
          <w:lang w:eastAsia="uk-UA"/>
        </w:rPr>
        <w:t>;</w:t>
      </w:r>
    </w:p>
    <w:p w14:paraId="08542D62" w14:textId="059AAA80" w:rsidR="00385B54" w:rsidRPr="007F5C2D" w:rsidRDefault="00AC2E60" w:rsidP="00AC2E60">
      <w:pPr>
        <w:pStyle w:val="a3"/>
        <w:spacing w:after="0" w:line="360" w:lineRule="auto"/>
        <w:ind w:left="0"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5) в</w:t>
      </w:r>
      <w:r w:rsidR="00385B54" w:rsidRPr="007F5C2D">
        <w:rPr>
          <w:rFonts w:ascii="Times New Roman" w:eastAsia="Times New Roman" w:hAnsi="Times New Roman" w:cs="Times New Roman"/>
          <w:sz w:val="28"/>
          <w:szCs w:val="28"/>
          <w:lang w:eastAsia="uk-UA"/>
        </w:rPr>
        <w:t>изначити основні проблеми та недоліки в системі управління персоналом на підприємстві</w:t>
      </w:r>
      <w:r w:rsidRPr="007F5C2D">
        <w:rPr>
          <w:rFonts w:ascii="Times New Roman" w:eastAsia="Times New Roman" w:hAnsi="Times New Roman" w:cs="Times New Roman"/>
          <w:sz w:val="28"/>
          <w:szCs w:val="28"/>
          <w:lang w:eastAsia="uk-UA"/>
        </w:rPr>
        <w:t>;</w:t>
      </w:r>
    </w:p>
    <w:p w14:paraId="205DBA82" w14:textId="5A239B74" w:rsidR="00385B54" w:rsidRPr="007F5C2D" w:rsidRDefault="00AC2E60" w:rsidP="00AC2E60">
      <w:pPr>
        <w:pStyle w:val="a3"/>
        <w:spacing w:after="0" w:line="360" w:lineRule="auto"/>
        <w:ind w:left="0"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6) р</w:t>
      </w:r>
      <w:r w:rsidR="00385B54" w:rsidRPr="007F5C2D">
        <w:rPr>
          <w:rFonts w:ascii="Times New Roman" w:eastAsia="Times New Roman" w:hAnsi="Times New Roman" w:cs="Times New Roman"/>
          <w:sz w:val="28"/>
          <w:szCs w:val="28"/>
          <w:lang w:eastAsia="uk-UA"/>
        </w:rPr>
        <w:t>озробити пропозиції щодо вдосконалення кадрової політики ТОВ «Нова Пошта» з метою підвищення ефективності управління персоналом та формування лояльного, продуктивного трудового колективу.</w:t>
      </w:r>
    </w:p>
    <w:p w14:paraId="1956CF9D" w14:textId="77777777" w:rsidR="005F035A" w:rsidRPr="007F5C2D" w:rsidRDefault="003624F8" w:rsidP="003624F8">
      <w:pPr>
        <w:spacing w:after="0" w:line="360" w:lineRule="auto"/>
        <w:ind w:firstLine="709"/>
        <w:jc w:val="both"/>
        <w:rPr>
          <w:rFonts w:ascii="Times New Roman" w:eastAsia="Calibri" w:hAnsi="Times New Roman" w:cs="Times New Roman"/>
          <w:b/>
          <w:bCs/>
          <w:sz w:val="28"/>
        </w:rPr>
      </w:pPr>
      <w:r w:rsidRPr="007F5C2D">
        <w:rPr>
          <w:rFonts w:ascii="Times New Roman" w:eastAsia="Calibri" w:hAnsi="Times New Roman" w:cs="Times New Roman"/>
          <w:b/>
          <w:bCs/>
          <w:sz w:val="28"/>
          <w:szCs w:val="28"/>
        </w:rPr>
        <w:t>Об’єктом дослідження</w:t>
      </w:r>
      <w:r w:rsidRPr="007F5C2D">
        <w:rPr>
          <w:rFonts w:ascii="Times New Roman" w:eastAsia="Calibri" w:hAnsi="Times New Roman" w:cs="Times New Roman"/>
          <w:sz w:val="28"/>
          <w:szCs w:val="28"/>
        </w:rPr>
        <w:t xml:space="preserve"> є </w:t>
      </w:r>
      <w:r w:rsidR="005F035A" w:rsidRPr="007F5C2D">
        <w:rPr>
          <w:rFonts w:ascii="Times New Roman" w:eastAsia="Times New Roman" w:hAnsi="Times New Roman" w:cs="Times New Roman"/>
          <w:sz w:val="28"/>
          <w:szCs w:val="28"/>
          <w:lang w:eastAsia="uk-UA"/>
        </w:rPr>
        <w:t>с</w:t>
      </w:r>
      <w:r w:rsidR="008E2B83" w:rsidRPr="007F5C2D">
        <w:rPr>
          <w:rFonts w:ascii="Times New Roman" w:eastAsia="Times New Roman" w:hAnsi="Times New Roman" w:cs="Times New Roman"/>
          <w:sz w:val="28"/>
          <w:szCs w:val="28"/>
          <w:lang w:eastAsia="uk-UA"/>
        </w:rPr>
        <w:t>истема управління трудовими ресурсами в сучасних умовах господарювання.</w:t>
      </w:r>
      <w:r w:rsidR="008E2B83" w:rsidRPr="007F5C2D">
        <w:rPr>
          <w:rFonts w:ascii="Times New Roman" w:eastAsia="Calibri" w:hAnsi="Times New Roman" w:cs="Times New Roman"/>
          <w:b/>
          <w:bCs/>
          <w:sz w:val="28"/>
        </w:rPr>
        <w:t xml:space="preserve"> </w:t>
      </w:r>
    </w:p>
    <w:p w14:paraId="5825B5B6" w14:textId="48350EF3" w:rsidR="005F035A" w:rsidRPr="007F5C2D" w:rsidRDefault="003624F8" w:rsidP="00037E65">
      <w:pPr>
        <w:spacing w:after="0" w:line="360" w:lineRule="auto"/>
        <w:ind w:firstLine="709"/>
        <w:jc w:val="both"/>
        <w:rPr>
          <w:rFonts w:ascii="Times New Roman" w:eastAsia="Times New Roman" w:hAnsi="Times New Roman" w:cs="Times New Roman"/>
          <w:sz w:val="28"/>
          <w:szCs w:val="28"/>
          <w:lang w:eastAsia="uk-UA"/>
        </w:rPr>
      </w:pPr>
      <w:r w:rsidRPr="007F5C2D">
        <w:rPr>
          <w:rFonts w:ascii="Times New Roman" w:eastAsia="Calibri" w:hAnsi="Times New Roman" w:cs="Times New Roman"/>
          <w:b/>
          <w:bCs/>
          <w:sz w:val="28"/>
          <w:szCs w:val="28"/>
        </w:rPr>
        <w:t>Предметом дослідження</w:t>
      </w:r>
      <w:r w:rsidRPr="007F5C2D">
        <w:rPr>
          <w:rFonts w:ascii="Times New Roman" w:eastAsia="Calibri" w:hAnsi="Times New Roman" w:cs="Times New Roman"/>
          <w:sz w:val="28"/>
          <w:szCs w:val="28"/>
        </w:rPr>
        <w:t xml:space="preserve"> є </w:t>
      </w:r>
      <w:r w:rsidR="005F035A" w:rsidRPr="007F5C2D">
        <w:rPr>
          <w:rFonts w:ascii="Times New Roman" w:eastAsia="Calibri" w:hAnsi="Times New Roman" w:cs="Times New Roman"/>
          <w:sz w:val="28"/>
          <w:szCs w:val="28"/>
        </w:rPr>
        <w:t>м</w:t>
      </w:r>
      <w:r w:rsidR="005F035A" w:rsidRPr="007F5C2D">
        <w:rPr>
          <w:rFonts w:ascii="Times New Roman" w:eastAsia="Times New Roman" w:hAnsi="Times New Roman" w:cs="Times New Roman"/>
          <w:sz w:val="28"/>
          <w:szCs w:val="28"/>
          <w:lang w:eastAsia="uk-UA"/>
        </w:rPr>
        <w:t xml:space="preserve">еханізми, інструменти та умови підвищення ефективності кадрової політики в діяльності ТОВ «Нова Пошта». </w:t>
      </w:r>
    </w:p>
    <w:p w14:paraId="55CF17F1" w14:textId="2C276CD3" w:rsidR="00037E65" w:rsidRPr="007F5C2D" w:rsidRDefault="003624F8" w:rsidP="0021038F">
      <w:pPr>
        <w:pStyle w:val="ac"/>
        <w:spacing w:before="0" w:beforeAutospacing="0" w:after="0" w:afterAutospacing="0" w:line="360" w:lineRule="auto"/>
        <w:ind w:firstLine="709"/>
        <w:jc w:val="both"/>
        <w:rPr>
          <w:sz w:val="28"/>
          <w:szCs w:val="28"/>
        </w:rPr>
      </w:pPr>
      <w:r w:rsidRPr="007F5C2D">
        <w:rPr>
          <w:rFonts w:eastAsia="Calibri"/>
          <w:b/>
          <w:bCs/>
          <w:sz w:val="28"/>
          <w:szCs w:val="28"/>
        </w:rPr>
        <w:t>Методи дослідження.</w:t>
      </w:r>
      <w:r w:rsidRPr="007F5C2D">
        <w:rPr>
          <w:rFonts w:eastAsia="Calibri"/>
          <w:sz w:val="28"/>
          <w:szCs w:val="28"/>
        </w:rPr>
        <w:t xml:space="preserve"> </w:t>
      </w:r>
      <w:r w:rsidR="00037E65" w:rsidRPr="007F5C2D">
        <w:rPr>
          <w:sz w:val="28"/>
          <w:szCs w:val="28"/>
        </w:rPr>
        <w:t xml:space="preserve">У процесі </w:t>
      </w:r>
      <w:r w:rsidR="002B26F2" w:rsidRPr="007F5C2D">
        <w:rPr>
          <w:sz w:val="28"/>
          <w:szCs w:val="28"/>
        </w:rPr>
        <w:t>написання роботи</w:t>
      </w:r>
      <w:r w:rsidR="00037E65" w:rsidRPr="007F5C2D">
        <w:rPr>
          <w:sz w:val="28"/>
          <w:szCs w:val="28"/>
        </w:rPr>
        <w:t xml:space="preserve"> було використано комплекс загальнонаукових, спеціальних та емпіричних методів, які забезпечили досягнення поставленої мети та вирішення дослідницьких завдань.</w:t>
      </w:r>
      <w:r w:rsidR="002B26F2" w:rsidRPr="007F5C2D">
        <w:rPr>
          <w:sz w:val="28"/>
          <w:szCs w:val="28"/>
        </w:rPr>
        <w:t xml:space="preserve"> </w:t>
      </w:r>
      <w:r w:rsidR="00037E65" w:rsidRPr="007F5C2D">
        <w:rPr>
          <w:sz w:val="28"/>
          <w:szCs w:val="28"/>
        </w:rPr>
        <w:t xml:space="preserve">Загальнонаукові методи, зокрема </w:t>
      </w:r>
      <w:r w:rsidR="00037E65" w:rsidRPr="007F5C2D">
        <w:rPr>
          <w:rStyle w:val="ad"/>
          <w:b w:val="0"/>
          <w:bCs w:val="0"/>
          <w:sz w:val="28"/>
          <w:szCs w:val="28"/>
        </w:rPr>
        <w:t>аналіз і синтез</w:t>
      </w:r>
      <w:r w:rsidR="00037E65" w:rsidRPr="007F5C2D">
        <w:rPr>
          <w:b/>
          <w:bCs/>
          <w:sz w:val="28"/>
          <w:szCs w:val="28"/>
        </w:rPr>
        <w:t xml:space="preserve">, </w:t>
      </w:r>
      <w:r w:rsidR="00037E65" w:rsidRPr="007F5C2D">
        <w:rPr>
          <w:rStyle w:val="ad"/>
          <w:b w:val="0"/>
          <w:bCs w:val="0"/>
          <w:sz w:val="28"/>
          <w:szCs w:val="28"/>
        </w:rPr>
        <w:t>індукція і дедукція</w:t>
      </w:r>
      <w:r w:rsidR="00037E65" w:rsidRPr="007F5C2D">
        <w:rPr>
          <w:b/>
          <w:bCs/>
          <w:sz w:val="28"/>
          <w:szCs w:val="28"/>
        </w:rPr>
        <w:t xml:space="preserve">, </w:t>
      </w:r>
      <w:r w:rsidR="00037E65" w:rsidRPr="007F5C2D">
        <w:rPr>
          <w:rStyle w:val="ad"/>
          <w:b w:val="0"/>
          <w:bCs w:val="0"/>
          <w:sz w:val="28"/>
          <w:szCs w:val="28"/>
        </w:rPr>
        <w:t>абстрагування і конкретизація</w:t>
      </w:r>
      <w:r w:rsidR="00037E65" w:rsidRPr="007F5C2D">
        <w:rPr>
          <w:b/>
          <w:bCs/>
          <w:sz w:val="28"/>
          <w:szCs w:val="28"/>
        </w:rPr>
        <w:t>,</w:t>
      </w:r>
      <w:r w:rsidR="00037E65" w:rsidRPr="007F5C2D">
        <w:rPr>
          <w:sz w:val="28"/>
          <w:szCs w:val="28"/>
        </w:rPr>
        <w:t xml:space="preserve"> застосовувалися для розкриття теоретичної сутності кадрової політики, її елементів, функцій та принципів формування в системі управління персоналом підприємства</w:t>
      </w:r>
      <w:r w:rsidR="002B26F2" w:rsidRPr="007F5C2D">
        <w:rPr>
          <w:sz w:val="28"/>
          <w:szCs w:val="28"/>
        </w:rPr>
        <w:t>; д</w:t>
      </w:r>
      <w:r w:rsidR="00037E65" w:rsidRPr="007F5C2D">
        <w:rPr>
          <w:sz w:val="28"/>
          <w:szCs w:val="28"/>
        </w:rPr>
        <w:t xml:space="preserve">ля збору та обробки практичної інформації було використано </w:t>
      </w:r>
      <w:r w:rsidR="00037E65" w:rsidRPr="007F5C2D">
        <w:rPr>
          <w:rStyle w:val="ad"/>
          <w:b w:val="0"/>
          <w:bCs w:val="0"/>
          <w:sz w:val="28"/>
          <w:szCs w:val="28"/>
        </w:rPr>
        <w:t>емпіричні методи</w:t>
      </w:r>
      <w:r w:rsidR="00037E65" w:rsidRPr="007F5C2D">
        <w:rPr>
          <w:sz w:val="28"/>
          <w:szCs w:val="28"/>
        </w:rPr>
        <w:t>:</w:t>
      </w:r>
      <w:r w:rsidR="002B26F2" w:rsidRPr="007F5C2D">
        <w:rPr>
          <w:sz w:val="28"/>
          <w:szCs w:val="28"/>
        </w:rPr>
        <w:t xml:space="preserve"> </w:t>
      </w:r>
      <w:r w:rsidR="00037E65" w:rsidRPr="007F5C2D">
        <w:rPr>
          <w:rStyle w:val="ad"/>
          <w:b w:val="0"/>
          <w:bCs w:val="0"/>
          <w:sz w:val="28"/>
          <w:szCs w:val="28"/>
        </w:rPr>
        <w:t>аналіз нормативно-правових документів і внутрішньої документації підприємств</w:t>
      </w:r>
      <w:r w:rsidR="00037E65" w:rsidRPr="007F5C2D">
        <w:rPr>
          <w:sz w:val="28"/>
          <w:szCs w:val="28"/>
        </w:rPr>
        <w:t xml:space="preserve"> у сфері кадрової політики;</w:t>
      </w:r>
      <w:r w:rsidR="002B26F2" w:rsidRPr="007F5C2D">
        <w:rPr>
          <w:sz w:val="28"/>
          <w:szCs w:val="28"/>
        </w:rPr>
        <w:t xml:space="preserve"> з</w:t>
      </w:r>
      <w:r w:rsidR="00037E65" w:rsidRPr="007F5C2D">
        <w:rPr>
          <w:sz w:val="28"/>
          <w:szCs w:val="28"/>
        </w:rPr>
        <w:t xml:space="preserve"> метою обґрунтування практичних рекомендацій застосовувалися </w:t>
      </w:r>
      <w:r w:rsidR="00037E65" w:rsidRPr="007F5C2D">
        <w:rPr>
          <w:rStyle w:val="ad"/>
          <w:b w:val="0"/>
          <w:bCs w:val="0"/>
          <w:sz w:val="28"/>
          <w:szCs w:val="28"/>
        </w:rPr>
        <w:t>методи економічного аналізу</w:t>
      </w:r>
      <w:r w:rsidR="002B26F2" w:rsidRPr="007F5C2D">
        <w:rPr>
          <w:rStyle w:val="ad"/>
          <w:b w:val="0"/>
          <w:bCs w:val="0"/>
          <w:sz w:val="28"/>
          <w:szCs w:val="28"/>
        </w:rPr>
        <w:t xml:space="preserve"> </w:t>
      </w:r>
      <w:r w:rsidR="00037E65" w:rsidRPr="007F5C2D">
        <w:rPr>
          <w:sz w:val="28"/>
          <w:szCs w:val="28"/>
        </w:rPr>
        <w:t>для виявлення сильних і слабких сторін кадрової політики, можливостей та загроз її реалізації</w:t>
      </w:r>
      <w:r w:rsidR="002B26F2" w:rsidRPr="007F5C2D">
        <w:rPr>
          <w:sz w:val="28"/>
          <w:szCs w:val="28"/>
        </w:rPr>
        <w:t xml:space="preserve">, </w:t>
      </w:r>
      <w:r w:rsidR="00037E65" w:rsidRPr="007F5C2D">
        <w:rPr>
          <w:sz w:val="28"/>
          <w:szCs w:val="28"/>
        </w:rPr>
        <w:t>для зіставлення кадрової політики різних організацій або з кращими практиками;</w:t>
      </w:r>
      <w:r w:rsidR="002B26F2" w:rsidRPr="007F5C2D">
        <w:rPr>
          <w:sz w:val="28"/>
          <w:szCs w:val="28"/>
        </w:rPr>
        <w:t xml:space="preserve"> </w:t>
      </w:r>
      <w:r w:rsidR="00037E65" w:rsidRPr="007F5C2D">
        <w:rPr>
          <w:sz w:val="28"/>
          <w:szCs w:val="28"/>
        </w:rPr>
        <w:t>для виявлення ключових чинників, що впливають на ефективність управління персоналом.</w:t>
      </w:r>
    </w:p>
    <w:p w14:paraId="7FF04F20" w14:textId="76DB5AAE" w:rsidR="0021038F" w:rsidRPr="007F5C2D" w:rsidRDefault="003624F8" w:rsidP="0021038F">
      <w:pPr>
        <w:pStyle w:val="ac"/>
        <w:spacing w:before="0" w:beforeAutospacing="0" w:after="0" w:afterAutospacing="0" w:line="360" w:lineRule="auto"/>
        <w:ind w:firstLine="709"/>
        <w:jc w:val="both"/>
        <w:rPr>
          <w:sz w:val="28"/>
          <w:szCs w:val="28"/>
        </w:rPr>
      </w:pPr>
      <w:r w:rsidRPr="007F5C2D">
        <w:rPr>
          <w:b/>
          <w:bCs/>
          <w:sz w:val="28"/>
          <w:szCs w:val="28"/>
        </w:rPr>
        <w:t>Інформаційну базу дослідження</w:t>
      </w:r>
      <w:r w:rsidRPr="007F5C2D">
        <w:rPr>
          <w:sz w:val="28"/>
          <w:szCs w:val="28"/>
        </w:rPr>
        <w:t xml:space="preserve"> становлять </w:t>
      </w:r>
      <w:r w:rsidR="0021038F" w:rsidRPr="007F5C2D">
        <w:rPr>
          <w:rStyle w:val="ad"/>
          <w:b w:val="0"/>
          <w:bCs w:val="0"/>
          <w:sz w:val="28"/>
          <w:szCs w:val="28"/>
        </w:rPr>
        <w:t>нормативно-правові акти України</w:t>
      </w:r>
      <w:r w:rsidR="0021038F" w:rsidRPr="007F5C2D">
        <w:rPr>
          <w:b/>
          <w:bCs/>
          <w:sz w:val="28"/>
          <w:szCs w:val="28"/>
        </w:rPr>
        <w:t>,</w:t>
      </w:r>
      <w:r w:rsidR="0021038F" w:rsidRPr="007F5C2D">
        <w:rPr>
          <w:sz w:val="28"/>
          <w:szCs w:val="28"/>
        </w:rPr>
        <w:t xml:space="preserve"> що регулюють сферу трудових відносин, кадрового діловодства та управління персоналом: Кодекс законів про працю України, Закон України «Про працю», Закон України «Про соціальний діалог в Україні», інші акти чинного законодавства; </w:t>
      </w:r>
      <w:r w:rsidR="0021038F" w:rsidRPr="007F5C2D">
        <w:rPr>
          <w:rStyle w:val="ad"/>
          <w:b w:val="0"/>
          <w:bCs w:val="0"/>
          <w:sz w:val="28"/>
          <w:szCs w:val="28"/>
        </w:rPr>
        <w:t>наукові праці вітчизняних і зарубіжних учених</w:t>
      </w:r>
      <w:r w:rsidR="0021038F" w:rsidRPr="007F5C2D">
        <w:rPr>
          <w:b/>
          <w:bCs/>
          <w:sz w:val="28"/>
          <w:szCs w:val="28"/>
        </w:rPr>
        <w:t>,</w:t>
      </w:r>
      <w:r w:rsidR="0021038F" w:rsidRPr="007F5C2D">
        <w:rPr>
          <w:sz w:val="28"/>
          <w:szCs w:val="28"/>
        </w:rPr>
        <w:t xml:space="preserve"> присвячені проблемам формування кадрової політики, стратегічного управління персоналом, організації трудових відносин на підприємствах; </w:t>
      </w:r>
      <w:r w:rsidR="0021038F" w:rsidRPr="007F5C2D">
        <w:rPr>
          <w:rStyle w:val="ad"/>
          <w:b w:val="0"/>
          <w:bCs w:val="0"/>
          <w:sz w:val="28"/>
          <w:szCs w:val="28"/>
        </w:rPr>
        <w:t>навчальні посібники та монографії</w:t>
      </w:r>
      <w:r w:rsidR="0021038F" w:rsidRPr="007F5C2D">
        <w:rPr>
          <w:b/>
          <w:bCs/>
          <w:sz w:val="28"/>
          <w:szCs w:val="28"/>
        </w:rPr>
        <w:t>,</w:t>
      </w:r>
      <w:r w:rsidR="0021038F" w:rsidRPr="007F5C2D">
        <w:rPr>
          <w:sz w:val="28"/>
          <w:szCs w:val="28"/>
        </w:rPr>
        <w:t xml:space="preserve"> в яких розглядаються теоретичні основи кадрової політики, принципи, види та етапи її формування; </w:t>
      </w:r>
      <w:r w:rsidR="0021038F" w:rsidRPr="007F5C2D">
        <w:rPr>
          <w:rStyle w:val="ad"/>
          <w:b w:val="0"/>
          <w:bCs w:val="0"/>
          <w:sz w:val="28"/>
          <w:szCs w:val="28"/>
        </w:rPr>
        <w:t>матеріали періодичних видань</w:t>
      </w:r>
      <w:r w:rsidR="0021038F" w:rsidRPr="007F5C2D">
        <w:rPr>
          <w:b/>
          <w:bCs/>
          <w:sz w:val="28"/>
          <w:szCs w:val="28"/>
        </w:rPr>
        <w:t>,</w:t>
      </w:r>
      <w:r w:rsidR="0021038F" w:rsidRPr="007F5C2D">
        <w:rPr>
          <w:sz w:val="28"/>
          <w:szCs w:val="28"/>
        </w:rPr>
        <w:t xml:space="preserve"> аналітичні огляди, публікації у фахових журналах; </w:t>
      </w:r>
      <w:r w:rsidR="0021038F" w:rsidRPr="007F5C2D">
        <w:rPr>
          <w:rStyle w:val="ad"/>
          <w:b w:val="0"/>
          <w:bCs w:val="0"/>
          <w:sz w:val="28"/>
          <w:szCs w:val="28"/>
        </w:rPr>
        <w:t xml:space="preserve">внутрішня документація ТОВ </w:t>
      </w:r>
      <w:r w:rsidR="00FF574B" w:rsidRPr="007F5C2D">
        <w:rPr>
          <w:bCs/>
          <w:sz w:val="28"/>
          <w:szCs w:val="28"/>
          <w:lang w:eastAsia="ru-RU"/>
        </w:rPr>
        <w:t>«Нова Пошта».</w:t>
      </w:r>
      <w:r w:rsidR="0021038F" w:rsidRPr="007F5C2D">
        <w:rPr>
          <w:sz w:val="28"/>
          <w:szCs w:val="28"/>
        </w:rPr>
        <w:t xml:space="preserve"> </w:t>
      </w:r>
    </w:p>
    <w:p w14:paraId="09292B6F" w14:textId="487775B0" w:rsidR="0002496D" w:rsidRPr="0002496D" w:rsidRDefault="003624F8" w:rsidP="00487580">
      <w:pPr>
        <w:spacing w:after="0" w:line="360" w:lineRule="auto"/>
        <w:ind w:firstLine="709"/>
        <w:jc w:val="both"/>
        <w:rPr>
          <w:rFonts w:ascii="Times New Roman" w:eastAsia="Calibri" w:hAnsi="Times New Roman" w:cs="Times New Roman"/>
          <w:sz w:val="28"/>
          <w:szCs w:val="28"/>
        </w:rPr>
      </w:pPr>
      <w:r w:rsidRPr="007F5C2D">
        <w:rPr>
          <w:rFonts w:ascii="Times New Roman" w:eastAsia="Calibri" w:hAnsi="Times New Roman" w:cs="Times New Roman"/>
          <w:b/>
          <w:bCs/>
          <w:sz w:val="28"/>
          <w:szCs w:val="28"/>
        </w:rPr>
        <w:t>Апробація результатів дослідження та публікації.</w:t>
      </w:r>
      <w:r w:rsidRPr="007F5C2D">
        <w:rPr>
          <w:rFonts w:ascii="Times New Roman" w:eastAsia="Calibri" w:hAnsi="Times New Roman" w:cs="Times New Roman"/>
          <w:sz w:val="28"/>
          <w:szCs w:val="28"/>
        </w:rPr>
        <w:t xml:space="preserve"> Матеріали кваліфікаційної роботи бакалавра апробовані </w:t>
      </w:r>
      <w:r w:rsidR="0002496D">
        <w:rPr>
          <w:rFonts w:ascii="Times New Roman" w:eastAsia="Calibri" w:hAnsi="Times New Roman" w:cs="Times New Roman"/>
          <w:sz w:val="28"/>
          <w:szCs w:val="28"/>
        </w:rPr>
        <w:t>у публікації наукової статті «</w:t>
      </w:r>
      <w:r w:rsidR="0002496D" w:rsidRPr="0002496D">
        <w:rPr>
          <w:rFonts w:ascii="Times New Roman" w:eastAsia="Calibri" w:hAnsi="Times New Roman" w:cs="Times New Roman"/>
          <w:sz w:val="28"/>
          <w:szCs w:val="28"/>
        </w:rPr>
        <w:t>Формування кадрової політики підприємства в умовах війни</w:t>
      </w:r>
      <w:r w:rsidR="0002496D">
        <w:rPr>
          <w:rFonts w:ascii="Times New Roman" w:eastAsia="Calibri" w:hAnsi="Times New Roman" w:cs="Times New Roman"/>
          <w:sz w:val="28"/>
          <w:szCs w:val="28"/>
        </w:rPr>
        <w:t>»</w:t>
      </w:r>
      <w:r w:rsidR="0002496D" w:rsidRPr="0002496D">
        <w:t xml:space="preserve"> </w:t>
      </w:r>
      <w:r w:rsidR="0002496D" w:rsidRPr="0002496D">
        <w:rPr>
          <w:rFonts w:ascii="Times New Roman" w:hAnsi="Times New Roman" w:cs="Times New Roman"/>
          <w:sz w:val="28"/>
          <w:szCs w:val="28"/>
        </w:rPr>
        <w:t>в науковому журналі</w:t>
      </w:r>
      <w:r w:rsidR="0002496D" w:rsidRPr="0002496D">
        <w:rPr>
          <w:rFonts w:ascii="Barlow" w:hAnsi="Barlow"/>
          <w:color w:val="404E5C"/>
          <w:sz w:val="21"/>
          <w:szCs w:val="21"/>
        </w:rPr>
        <w:t xml:space="preserve"> </w:t>
      </w:r>
      <w:r w:rsidR="0002496D" w:rsidRPr="0002496D">
        <w:rPr>
          <w:rFonts w:ascii="Times New Roman" w:hAnsi="Times New Roman" w:cs="Times New Roman"/>
          <w:sz w:val="28"/>
          <w:szCs w:val="28"/>
        </w:rPr>
        <w:t>«Sciences of Europe» в Чеській Республіці</w:t>
      </w:r>
      <w:r w:rsidR="0002496D">
        <w:rPr>
          <w:rFonts w:ascii="Times New Roman" w:hAnsi="Times New Roman" w:cs="Times New Roman"/>
          <w:sz w:val="28"/>
          <w:szCs w:val="28"/>
        </w:rPr>
        <w:t xml:space="preserve"> №167 (червень 2025 року).</w:t>
      </w:r>
    </w:p>
    <w:p w14:paraId="35329113" w14:textId="77777777" w:rsidR="003624F8" w:rsidRPr="007F5C2D" w:rsidRDefault="003624F8" w:rsidP="003624F8">
      <w:pPr>
        <w:spacing w:after="0" w:line="360" w:lineRule="auto"/>
        <w:ind w:firstLine="709"/>
        <w:jc w:val="both"/>
        <w:rPr>
          <w:rFonts w:ascii="Times New Roman" w:eastAsia="Times New Roman" w:hAnsi="Times New Roman" w:cs="Times New Roman"/>
          <w:sz w:val="28"/>
          <w:szCs w:val="28"/>
          <w:lang w:eastAsia="ru-RU"/>
        </w:rPr>
      </w:pPr>
      <w:r w:rsidRPr="007F5C2D">
        <w:rPr>
          <w:rFonts w:ascii="Times New Roman" w:eastAsia="Times New Roman" w:hAnsi="Times New Roman" w:cs="Times New Roman"/>
          <w:b/>
          <w:sz w:val="28"/>
          <w:szCs w:val="28"/>
          <w:lang w:eastAsia="ru-RU"/>
        </w:rPr>
        <w:t>Зв’язок кваліфікаційної роботи з науковими програмами, планами, темами</w:t>
      </w:r>
      <w:r w:rsidRPr="007F5C2D">
        <w:rPr>
          <w:rFonts w:ascii="Times New Roman" w:eastAsia="Times New Roman" w:hAnsi="Times New Roman" w:cs="Times New Roman"/>
          <w:sz w:val="28"/>
          <w:szCs w:val="28"/>
          <w:lang w:eastAsia="ru-RU"/>
        </w:rPr>
        <w:t xml:space="preserve">. Кваліфікаційна  робота  бакалавра виконана на кафедрі менеджменту та iннoвацiй Oдеськoгo нацioнальнoгo університету iменi I.I. Мечникова вiдпoвiднo до плану наукових досліджень кафедри у процесі виконання держбюджетної теми:  </w:t>
      </w:r>
      <w:r w:rsidRPr="007F5C2D">
        <w:rPr>
          <w:rFonts w:ascii="Times New Roman" w:eastAsia="Times New Roman" w:hAnsi="Times New Roman" w:cs="Times New Roman"/>
          <w:iCs/>
          <w:sz w:val="28"/>
          <w:szCs w:val="28"/>
          <w:lang w:eastAsia="ru-RU"/>
        </w:rPr>
        <w:t>«Інноваційно-інвестиційні орієнтири модернізації національної економіки в умовах глобалізації</w:t>
      </w:r>
      <w:r w:rsidRPr="007F5C2D">
        <w:rPr>
          <w:rFonts w:ascii="Times New Roman" w:eastAsia="Times New Roman" w:hAnsi="Times New Roman" w:cs="Times New Roman"/>
          <w:sz w:val="28"/>
          <w:szCs w:val="28"/>
          <w:lang w:eastAsia="ru-RU"/>
        </w:rPr>
        <w:t xml:space="preserve">» (номер державної реєстрації 0121U109469, 2021-2025 рр.) – досліджено теоретичні аспекти </w:t>
      </w:r>
      <w:r w:rsidRPr="007F5C2D">
        <w:rPr>
          <w:rFonts w:ascii="Times New Roman" w:eastAsia="TimesNewRoman" w:hAnsi="Times New Roman" w:cs="Times New Roman"/>
          <w:sz w:val="28"/>
          <w:szCs w:val="28"/>
          <w:lang w:eastAsia="ru-RU"/>
        </w:rPr>
        <w:t xml:space="preserve">формування </w:t>
      </w:r>
      <w:r w:rsidRPr="007F5C2D">
        <w:rPr>
          <w:rFonts w:ascii="Times New Roman" w:eastAsia="Calibri" w:hAnsi="Times New Roman" w:cs="Times New Roman"/>
          <w:sz w:val="28"/>
          <w:szCs w:val="28"/>
        </w:rPr>
        <w:t>мотиваційної політики на підприємствах</w:t>
      </w:r>
      <w:r w:rsidRPr="007F5C2D">
        <w:rPr>
          <w:rFonts w:ascii="Times New Roman" w:eastAsia="Times New Roman" w:hAnsi="Times New Roman" w:cs="Times New Roman"/>
          <w:sz w:val="28"/>
          <w:szCs w:val="28"/>
          <w:lang w:eastAsia="ru-RU"/>
        </w:rPr>
        <w:t>.</w:t>
      </w:r>
    </w:p>
    <w:p w14:paraId="0F0EB6C8" w14:textId="44F69E88" w:rsidR="00534B75" w:rsidRDefault="003624F8" w:rsidP="00534B75">
      <w:pPr>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r w:rsidRPr="007F5C2D">
        <w:rPr>
          <w:rFonts w:ascii="Times New Roman" w:eastAsia="TimesNewRoman" w:hAnsi="Times New Roman" w:cs="Times New Roman"/>
          <w:sz w:val="28"/>
          <w:szCs w:val="28"/>
          <w:lang w:eastAsia="ru-RU"/>
        </w:rPr>
        <w:t>У першому розділі досліджено теоретичні</w:t>
      </w:r>
      <w:r w:rsidR="00580509">
        <w:rPr>
          <w:rFonts w:ascii="Times New Roman" w:eastAsia="TimesNewRoman" w:hAnsi="Times New Roman" w:cs="Times New Roman"/>
          <w:sz w:val="28"/>
          <w:szCs w:val="28"/>
          <w:lang w:eastAsia="ru-RU"/>
        </w:rPr>
        <w:t xml:space="preserve"> та організаційні</w:t>
      </w:r>
      <w:r w:rsidRPr="007F5C2D">
        <w:rPr>
          <w:rFonts w:ascii="Times New Roman" w:eastAsia="TimesNewRoman" w:hAnsi="Times New Roman" w:cs="Times New Roman"/>
          <w:sz w:val="28"/>
          <w:szCs w:val="28"/>
          <w:lang w:eastAsia="ru-RU"/>
        </w:rPr>
        <w:t xml:space="preserve"> </w:t>
      </w:r>
      <w:r w:rsidR="00534B75">
        <w:rPr>
          <w:rFonts w:ascii="Times New Roman" w:eastAsia="TimesNewRoman" w:hAnsi="Times New Roman" w:cs="Times New Roman"/>
          <w:sz w:val="28"/>
          <w:szCs w:val="28"/>
          <w:lang w:eastAsia="ru-RU"/>
        </w:rPr>
        <w:t>підходи до формування кадрової політики підприємства</w:t>
      </w:r>
      <w:r w:rsidRPr="007F5C2D">
        <w:rPr>
          <w:rFonts w:ascii="Times New Roman" w:eastAsia="TimesNewRoman" w:hAnsi="Times New Roman" w:cs="Times New Roman"/>
          <w:sz w:val="28"/>
          <w:szCs w:val="28"/>
          <w:lang w:eastAsia="ru-RU"/>
        </w:rPr>
        <w:t xml:space="preserve">. У другому розділі проведено дослідження </w:t>
      </w:r>
      <w:r w:rsidR="00534B75">
        <w:rPr>
          <w:rFonts w:ascii="Times New Roman" w:eastAsia="TimesNewRoman" w:hAnsi="Times New Roman" w:cs="Times New Roman"/>
          <w:sz w:val="28"/>
          <w:szCs w:val="28"/>
          <w:lang w:eastAsia="ru-RU"/>
        </w:rPr>
        <w:t xml:space="preserve">кадрової політики </w:t>
      </w:r>
      <w:r w:rsidRPr="007F5C2D">
        <w:rPr>
          <w:rFonts w:ascii="Times New Roman" w:eastAsia="TimesNewRoman" w:hAnsi="Times New Roman" w:cs="Times New Roman"/>
          <w:sz w:val="28"/>
          <w:szCs w:val="28"/>
          <w:lang w:eastAsia="ru-RU"/>
        </w:rPr>
        <w:t xml:space="preserve">та </w:t>
      </w:r>
      <w:r w:rsidR="00534B75">
        <w:rPr>
          <w:rFonts w:ascii="Times New Roman" w:eastAsia="TimesNewRoman" w:hAnsi="Times New Roman" w:cs="Times New Roman"/>
          <w:sz w:val="28"/>
          <w:szCs w:val="28"/>
          <w:lang w:eastAsia="ru-RU"/>
        </w:rPr>
        <w:t>системи управління персоналом на</w:t>
      </w:r>
      <w:r w:rsidRPr="007F5C2D">
        <w:rPr>
          <w:rFonts w:ascii="Times New Roman" w:eastAsia="TimesNewRoman" w:hAnsi="Times New Roman" w:cs="Times New Roman"/>
          <w:sz w:val="28"/>
          <w:szCs w:val="28"/>
          <w:lang w:eastAsia="ru-RU"/>
        </w:rPr>
        <w:t xml:space="preserve">      підприємстві ТОВ </w:t>
      </w:r>
      <w:bookmarkStart w:id="4" w:name="_Hlk169190927"/>
      <w:r w:rsidRPr="007F5C2D">
        <w:rPr>
          <w:rFonts w:ascii="Times New Roman" w:eastAsia="TimesNewRoman" w:hAnsi="Times New Roman" w:cs="Times New Roman"/>
          <w:sz w:val="28"/>
          <w:szCs w:val="28"/>
          <w:lang w:eastAsia="ru-RU"/>
        </w:rPr>
        <w:t>«</w:t>
      </w:r>
      <w:r w:rsidR="00580509">
        <w:rPr>
          <w:rFonts w:ascii="Times New Roman" w:eastAsia="TimesNewRoman" w:hAnsi="Times New Roman" w:cs="Times New Roman"/>
          <w:sz w:val="28"/>
          <w:szCs w:val="28"/>
          <w:lang w:eastAsia="ru-RU"/>
        </w:rPr>
        <w:t>Нова Пошта</w:t>
      </w:r>
      <w:r w:rsidRPr="007F5C2D">
        <w:rPr>
          <w:rFonts w:ascii="Times New Roman" w:eastAsia="TimesNewRoman" w:hAnsi="Times New Roman" w:cs="Times New Roman"/>
          <w:sz w:val="28"/>
          <w:szCs w:val="28"/>
          <w:lang w:eastAsia="ru-RU"/>
        </w:rPr>
        <w:t>».</w:t>
      </w:r>
      <w:bookmarkEnd w:id="4"/>
      <w:r w:rsidR="00534B75">
        <w:rPr>
          <w:rFonts w:ascii="Times New Roman" w:eastAsia="TimesNewRoman" w:hAnsi="Times New Roman" w:cs="Times New Roman"/>
          <w:sz w:val="28"/>
          <w:szCs w:val="28"/>
          <w:lang w:eastAsia="ru-RU"/>
        </w:rPr>
        <w:t xml:space="preserve"> </w:t>
      </w:r>
      <w:r w:rsidR="00534B75" w:rsidRPr="007F5C2D">
        <w:rPr>
          <w:rFonts w:ascii="Times New Roman" w:eastAsia="TimesNewRoman" w:hAnsi="Times New Roman" w:cs="Times New Roman"/>
          <w:sz w:val="28"/>
          <w:szCs w:val="28"/>
          <w:lang w:eastAsia="ru-RU"/>
        </w:rPr>
        <w:t xml:space="preserve">У </w:t>
      </w:r>
      <w:r w:rsidR="00534B75">
        <w:rPr>
          <w:rFonts w:ascii="Times New Roman" w:eastAsia="TimesNewRoman" w:hAnsi="Times New Roman" w:cs="Times New Roman"/>
          <w:sz w:val="28"/>
          <w:szCs w:val="28"/>
          <w:lang w:eastAsia="ru-RU"/>
        </w:rPr>
        <w:t>третьому</w:t>
      </w:r>
      <w:r w:rsidR="00534B75" w:rsidRPr="007F5C2D">
        <w:rPr>
          <w:rFonts w:ascii="Times New Roman" w:eastAsia="TimesNewRoman" w:hAnsi="Times New Roman" w:cs="Times New Roman"/>
          <w:sz w:val="28"/>
          <w:szCs w:val="28"/>
          <w:lang w:eastAsia="ru-RU"/>
        </w:rPr>
        <w:t xml:space="preserve"> розділі </w:t>
      </w:r>
      <w:r w:rsidR="00534B75">
        <w:rPr>
          <w:rFonts w:ascii="Times New Roman" w:eastAsia="TimesNewRoman" w:hAnsi="Times New Roman" w:cs="Times New Roman"/>
          <w:sz w:val="28"/>
          <w:szCs w:val="28"/>
          <w:lang w:eastAsia="ru-RU"/>
        </w:rPr>
        <w:t xml:space="preserve">наведені практичні рекомендації щодо удосконалення кадрової політики </w:t>
      </w:r>
      <w:r w:rsidR="00580509" w:rsidRPr="007F5C2D">
        <w:rPr>
          <w:rFonts w:ascii="Times New Roman" w:eastAsia="Times New Roman" w:hAnsi="Times New Roman" w:cs="Times New Roman"/>
          <w:bCs/>
          <w:sz w:val="28"/>
          <w:szCs w:val="28"/>
          <w:lang w:eastAsia="ru-RU"/>
        </w:rPr>
        <w:t>ТОВ «Нова Пошта»</w:t>
      </w:r>
      <w:r w:rsidR="00534B75">
        <w:rPr>
          <w:rFonts w:ascii="Times New Roman" w:eastAsia="Times New Roman" w:hAnsi="Times New Roman" w:cs="Times New Roman"/>
          <w:bCs/>
          <w:sz w:val="28"/>
          <w:szCs w:val="28"/>
          <w:lang w:eastAsia="ru-RU"/>
        </w:rPr>
        <w:t>.</w:t>
      </w:r>
      <w:r w:rsidR="00580509">
        <w:rPr>
          <w:rFonts w:ascii="Times New Roman" w:eastAsia="Times New Roman" w:hAnsi="Times New Roman" w:cs="Times New Roman"/>
          <w:bCs/>
          <w:sz w:val="28"/>
          <w:szCs w:val="28"/>
          <w:lang w:eastAsia="ru-RU"/>
        </w:rPr>
        <w:t xml:space="preserve"> </w:t>
      </w:r>
    </w:p>
    <w:p w14:paraId="442CAFC8" w14:textId="01606679" w:rsidR="00534B75" w:rsidRDefault="00534B75" w:rsidP="00534B75">
      <w:pPr>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6A47E920" w14:textId="63C7612B" w:rsidR="00534B75" w:rsidRDefault="00534B75" w:rsidP="00534B75">
      <w:pPr>
        <w:autoSpaceDE w:val="0"/>
        <w:autoSpaceDN w:val="0"/>
        <w:adjustRightInd w:val="0"/>
        <w:spacing w:after="0" w:line="360" w:lineRule="auto"/>
        <w:ind w:firstLine="709"/>
        <w:jc w:val="both"/>
        <w:rPr>
          <w:rFonts w:ascii="Times New Roman" w:eastAsia="Times New Roman" w:hAnsi="Times New Roman" w:cs="Times New Roman"/>
          <w:bCs/>
          <w:sz w:val="28"/>
          <w:szCs w:val="28"/>
          <w:lang w:eastAsia="ru-RU"/>
        </w:rPr>
      </w:pPr>
    </w:p>
    <w:p w14:paraId="72E78D2E" w14:textId="77777777" w:rsidR="00534B75" w:rsidRDefault="00534B75" w:rsidP="00534B75">
      <w:pPr>
        <w:autoSpaceDE w:val="0"/>
        <w:autoSpaceDN w:val="0"/>
        <w:adjustRightInd w:val="0"/>
        <w:spacing w:after="0" w:line="360" w:lineRule="auto"/>
        <w:ind w:firstLine="709"/>
        <w:jc w:val="both"/>
        <w:rPr>
          <w:rFonts w:ascii="Times New Roman" w:hAnsi="Times New Roman" w:cs="Times New Roman"/>
          <w:b/>
          <w:sz w:val="28"/>
          <w:szCs w:val="28"/>
        </w:rPr>
      </w:pPr>
    </w:p>
    <w:p w14:paraId="493BBE0E" w14:textId="38200064" w:rsidR="00534B75" w:rsidRDefault="00534B75" w:rsidP="00D65B8A">
      <w:pPr>
        <w:spacing w:after="0" w:line="360" w:lineRule="auto"/>
        <w:jc w:val="center"/>
        <w:outlineLvl w:val="0"/>
        <w:rPr>
          <w:rFonts w:ascii="Times New Roman" w:hAnsi="Times New Roman" w:cs="Times New Roman"/>
          <w:b/>
          <w:sz w:val="28"/>
          <w:szCs w:val="28"/>
        </w:rPr>
      </w:pPr>
    </w:p>
    <w:p w14:paraId="3EBBDEB6" w14:textId="485BB28D" w:rsidR="00534B75" w:rsidRDefault="00534B75" w:rsidP="00D65B8A">
      <w:pPr>
        <w:spacing w:after="0" w:line="360" w:lineRule="auto"/>
        <w:jc w:val="center"/>
        <w:outlineLvl w:val="0"/>
        <w:rPr>
          <w:rFonts w:ascii="Times New Roman" w:hAnsi="Times New Roman" w:cs="Times New Roman"/>
          <w:b/>
          <w:sz w:val="28"/>
          <w:szCs w:val="28"/>
        </w:rPr>
      </w:pPr>
    </w:p>
    <w:p w14:paraId="00DD9B2D" w14:textId="77777777" w:rsidR="00534B75" w:rsidRDefault="00534B75" w:rsidP="00D65B8A">
      <w:pPr>
        <w:spacing w:after="0" w:line="360" w:lineRule="auto"/>
        <w:jc w:val="center"/>
        <w:outlineLvl w:val="0"/>
        <w:rPr>
          <w:rFonts w:ascii="Times New Roman" w:hAnsi="Times New Roman" w:cs="Times New Roman"/>
          <w:b/>
          <w:sz w:val="28"/>
          <w:szCs w:val="28"/>
        </w:rPr>
      </w:pPr>
    </w:p>
    <w:p w14:paraId="06F1942B" w14:textId="7CCDDE4E" w:rsidR="00534B75" w:rsidRDefault="00534B75" w:rsidP="00D65B8A">
      <w:pPr>
        <w:spacing w:after="0" w:line="360" w:lineRule="auto"/>
        <w:jc w:val="center"/>
        <w:outlineLvl w:val="0"/>
        <w:rPr>
          <w:rFonts w:ascii="Times New Roman" w:hAnsi="Times New Roman" w:cs="Times New Roman"/>
          <w:b/>
          <w:sz w:val="28"/>
          <w:szCs w:val="28"/>
        </w:rPr>
      </w:pPr>
    </w:p>
    <w:p w14:paraId="00D64862" w14:textId="77777777" w:rsidR="00534B75" w:rsidRPr="007F5C2D" w:rsidRDefault="00534B75" w:rsidP="00D65B8A">
      <w:pPr>
        <w:spacing w:after="0" w:line="360" w:lineRule="auto"/>
        <w:jc w:val="center"/>
        <w:outlineLvl w:val="0"/>
        <w:rPr>
          <w:rFonts w:ascii="Times New Roman" w:hAnsi="Times New Roman" w:cs="Times New Roman"/>
          <w:b/>
          <w:sz w:val="28"/>
          <w:szCs w:val="28"/>
        </w:rPr>
      </w:pPr>
    </w:p>
    <w:p w14:paraId="005FCAF6" w14:textId="77777777" w:rsidR="003624F8" w:rsidRPr="007F5C2D" w:rsidRDefault="003624F8" w:rsidP="00D65B8A">
      <w:pPr>
        <w:spacing w:after="0" w:line="360" w:lineRule="auto"/>
        <w:jc w:val="center"/>
        <w:outlineLvl w:val="0"/>
        <w:rPr>
          <w:rFonts w:ascii="Times New Roman" w:hAnsi="Times New Roman" w:cs="Times New Roman"/>
          <w:b/>
          <w:sz w:val="28"/>
          <w:szCs w:val="28"/>
        </w:rPr>
      </w:pPr>
    </w:p>
    <w:p w14:paraId="03AD0BD4" w14:textId="74498DCC" w:rsidR="00FD6221" w:rsidRPr="007F5C2D" w:rsidRDefault="00D81486" w:rsidP="00D65B8A">
      <w:pPr>
        <w:spacing w:after="0" w:line="360" w:lineRule="auto"/>
        <w:jc w:val="center"/>
        <w:outlineLvl w:val="0"/>
        <w:rPr>
          <w:rFonts w:ascii="Times New Roman" w:hAnsi="Times New Roman" w:cs="Times New Roman"/>
          <w:b/>
          <w:sz w:val="28"/>
          <w:szCs w:val="28"/>
        </w:rPr>
      </w:pPr>
      <w:r w:rsidRPr="007F5C2D">
        <w:rPr>
          <w:rFonts w:ascii="Times New Roman" w:hAnsi="Times New Roman" w:cs="Times New Roman"/>
          <w:b/>
          <w:sz w:val="28"/>
          <w:szCs w:val="28"/>
        </w:rPr>
        <w:t>РОЗДІЛ 1</w:t>
      </w:r>
    </w:p>
    <w:p w14:paraId="6A59970B" w14:textId="3DE7B439" w:rsidR="00D81486" w:rsidRPr="007F5C2D" w:rsidRDefault="00D81486" w:rsidP="00D65B8A">
      <w:pPr>
        <w:spacing w:after="0" w:line="360" w:lineRule="auto"/>
        <w:jc w:val="center"/>
        <w:outlineLvl w:val="0"/>
        <w:rPr>
          <w:rFonts w:ascii="Times New Roman" w:hAnsi="Times New Roman" w:cs="Times New Roman"/>
          <w:b/>
          <w:sz w:val="28"/>
          <w:szCs w:val="28"/>
        </w:rPr>
      </w:pPr>
      <w:r w:rsidRPr="007F5C2D">
        <w:rPr>
          <w:rFonts w:ascii="Times New Roman" w:hAnsi="Times New Roman" w:cs="Times New Roman"/>
          <w:b/>
          <w:sz w:val="28"/>
          <w:szCs w:val="28"/>
        </w:rPr>
        <w:t xml:space="preserve"> ТЕОРЕТИКО</w:t>
      </w:r>
      <w:r w:rsidRPr="007F5C2D">
        <w:rPr>
          <w:rFonts w:ascii="Times New Roman" w:hAnsi="Times New Roman" w:cs="Times New Roman"/>
          <w:bCs/>
          <w:sz w:val="28"/>
          <w:szCs w:val="28"/>
        </w:rPr>
        <w:t>-</w:t>
      </w:r>
      <w:r w:rsidR="000938B8" w:rsidRPr="007F5C2D">
        <w:rPr>
          <w:rFonts w:ascii="Times New Roman" w:eastAsia="Times New Roman" w:hAnsi="Times New Roman" w:cs="Times New Roman"/>
          <w:b/>
          <w:sz w:val="28"/>
          <w:szCs w:val="28"/>
          <w:lang w:eastAsia="ru-RU"/>
        </w:rPr>
        <w:t>ОРГАНІЗАЦІЙНІ</w:t>
      </w:r>
      <w:r w:rsidR="000938B8" w:rsidRPr="007F5C2D">
        <w:rPr>
          <w:rFonts w:ascii="Times New Roman" w:hAnsi="Times New Roman" w:cs="Times New Roman"/>
          <w:b/>
          <w:sz w:val="28"/>
          <w:szCs w:val="28"/>
        </w:rPr>
        <w:t xml:space="preserve"> </w:t>
      </w:r>
      <w:r w:rsidRPr="007F5C2D">
        <w:rPr>
          <w:rFonts w:ascii="Times New Roman" w:hAnsi="Times New Roman" w:cs="Times New Roman"/>
          <w:b/>
          <w:sz w:val="28"/>
          <w:szCs w:val="28"/>
        </w:rPr>
        <w:t>ПІДХОДИ ДО ФОРМУВАННЯ КАДРОВОЇ ПОЛІТИКИ ПІДПРИЄМСТВА</w:t>
      </w:r>
    </w:p>
    <w:p w14:paraId="0A0467F4" w14:textId="77777777" w:rsidR="00D81486" w:rsidRPr="007F5C2D" w:rsidRDefault="00D81486" w:rsidP="00D81486">
      <w:pPr>
        <w:spacing w:after="0" w:line="360" w:lineRule="auto"/>
        <w:jc w:val="center"/>
        <w:rPr>
          <w:rFonts w:ascii="Times New Roman" w:hAnsi="Times New Roman" w:cs="Times New Roman"/>
          <w:b/>
          <w:sz w:val="28"/>
          <w:szCs w:val="28"/>
        </w:rPr>
      </w:pPr>
    </w:p>
    <w:p w14:paraId="66149EC8" w14:textId="21BA840F" w:rsidR="00D81486" w:rsidRPr="007F5C2D" w:rsidRDefault="009A0847" w:rsidP="009A0847">
      <w:pPr>
        <w:spacing w:after="0" w:line="360" w:lineRule="auto"/>
        <w:ind w:firstLine="709"/>
        <w:jc w:val="both"/>
        <w:outlineLvl w:val="1"/>
        <w:rPr>
          <w:rFonts w:ascii="Times New Roman" w:hAnsi="Times New Roman" w:cs="Times New Roman"/>
          <w:b/>
          <w:sz w:val="28"/>
          <w:szCs w:val="28"/>
        </w:rPr>
      </w:pPr>
      <w:r w:rsidRPr="007F5C2D">
        <w:rPr>
          <w:rFonts w:ascii="Times New Roman" w:hAnsi="Times New Roman" w:cs="Times New Roman"/>
          <w:b/>
          <w:sz w:val="28"/>
          <w:szCs w:val="28"/>
        </w:rPr>
        <w:t xml:space="preserve">1.1. </w:t>
      </w:r>
      <w:r w:rsidR="00D81486" w:rsidRPr="007F5C2D">
        <w:rPr>
          <w:rFonts w:ascii="Times New Roman" w:hAnsi="Times New Roman" w:cs="Times New Roman"/>
          <w:b/>
          <w:sz w:val="28"/>
          <w:szCs w:val="28"/>
        </w:rPr>
        <w:t>Сутність кадрової політики як складової системи управління персоналом</w:t>
      </w:r>
    </w:p>
    <w:p w14:paraId="16C70544" w14:textId="5C896726" w:rsidR="001A3BD5" w:rsidRPr="007F5C2D" w:rsidRDefault="003960D3" w:rsidP="001A3BD5">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Еволюція</w:t>
      </w:r>
      <w:r w:rsidR="001A3BD5" w:rsidRPr="007F5C2D">
        <w:rPr>
          <w:rFonts w:ascii="Times New Roman" w:hAnsi="Times New Roman" w:cs="Times New Roman"/>
          <w:sz w:val="28"/>
          <w:szCs w:val="28"/>
        </w:rPr>
        <w:t xml:space="preserve"> ринкової економіки в </w:t>
      </w:r>
      <w:r w:rsidRPr="007F5C2D">
        <w:rPr>
          <w:rFonts w:ascii="Times New Roman" w:hAnsi="Times New Roman" w:cs="Times New Roman"/>
          <w:sz w:val="28"/>
          <w:szCs w:val="28"/>
        </w:rPr>
        <w:t xml:space="preserve">Україні безпосередньо </w:t>
      </w:r>
      <w:r w:rsidR="00BC4459" w:rsidRPr="007F5C2D">
        <w:rPr>
          <w:rFonts w:ascii="Times New Roman" w:hAnsi="Times New Roman" w:cs="Times New Roman"/>
          <w:sz w:val="28"/>
          <w:szCs w:val="28"/>
        </w:rPr>
        <w:t>пов’язана</w:t>
      </w:r>
      <w:r w:rsidR="001A3BD5" w:rsidRPr="007F5C2D">
        <w:rPr>
          <w:rFonts w:ascii="Times New Roman" w:hAnsi="Times New Roman" w:cs="Times New Roman"/>
          <w:sz w:val="28"/>
          <w:szCs w:val="28"/>
        </w:rPr>
        <w:t xml:space="preserve"> з ефективним </w:t>
      </w:r>
      <w:r w:rsidRPr="007F5C2D">
        <w:rPr>
          <w:rFonts w:ascii="Times New Roman" w:hAnsi="Times New Roman" w:cs="Times New Roman"/>
          <w:sz w:val="28"/>
          <w:szCs w:val="28"/>
        </w:rPr>
        <w:t>розвитком</w:t>
      </w:r>
      <w:r w:rsidR="001A3BD5" w:rsidRPr="007F5C2D">
        <w:rPr>
          <w:rFonts w:ascii="Times New Roman" w:hAnsi="Times New Roman" w:cs="Times New Roman"/>
          <w:sz w:val="28"/>
          <w:szCs w:val="28"/>
        </w:rPr>
        <w:t xml:space="preserve"> підприємств усіх форм власності. Промисловість багато в чому визначає соціально-економічний стан країни та рівень її економічного розвитку. </w:t>
      </w:r>
      <w:r w:rsidRPr="007F5C2D">
        <w:rPr>
          <w:rFonts w:ascii="Times New Roman" w:hAnsi="Times New Roman" w:cs="Times New Roman"/>
          <w:sz w:val="28"/>
          <w:szCs w:val="28"/>
        </w:rPr>
        <w:t>Відповідно до цього,</w:t>
      </w:r>
      <w:r w:rsidR="001A3BD5" w:rsidRPr="007F5C2D">
        <w:rPr>
          <w:rFonts w:ascii="Times New Roman" w:hAnsi="Times New Roman" w:cs="Times New Roman"/>
          <w:sz w:val="28"/>
          <w:szCs w:val="28"/>
        </w:rPr>
        <w:t xml:space="preserve"> дедалі більшого значення набуває завдання забезпечення промислових підприємств кваліфікованими кадрами. Досвід </w:t>
      </w:r>
      <w:r w:rsidRPr="007F5C2D">
        <w:rPr>
          <w:rFonts w:ascii="Times New Roman" w:hAnsi="Times New Roman" w:cs="Times New Roman"/>
          <w:sz w:val="28"/>
          <w:szCs w:val="28"/>
        </w:rPr>
        <w:t xml:space="preserve">господарювання </w:t>
      </w:r>
      <w:r w:rsidR="001A3BD5" w:rsidRPr="007F5C2D">
        <w:rPr>
          <w:rFonts w:ascii="Times New Roman" w:hAnsi="Times New Roman" w:cs="Times New Roman"/>
          <w:sz w:val="28"/>
          <w:szCs w:val="28"/>
        </w:rPr>
        <w:t>провідних компаній показує, що їхня головна конкурентна перевага полягає в унікальному людському капіталі. Високий рівень корпоративної культури робить підприємство привабливим для талановитих співробітників, допомагає утримати їх в організації, а результати їхньої роботи, своєю чергою, створюють сильну репутацію компанії, приваблюють нових клієнтів і висококваліфікований персонал</w:t>
      </w:r>
      <w:r w:rsidRPr="007F5C2D">
        <w:rPr>
          <w:rFonts w:ascii="Times New Roman" w:hAnsi="Times New Roman" w:cs="Times New Roman"/>
          <w:sz w:val="28"/>
          <w:szCs w:val="28"/>
        </w:rPr>
        <w:t xml:space="preserve"> [</w:t>
      </w:r>
      <w:r w:rsidR="00141019" w:rsidRPr="007F5C2D">
        <w:rPr>
          <w:rFonts w:ascii="Times New Roman" w:hAnsi="Times New Roman" w:cs="Times New Roman"/>
          <w:sz w:val="28"/>
          <w:szCs w:val="28"/>
        </w:rPr>
        <w:t>25</w:t>
      </w:r>
      <w:r w:rsidRPr="007F5C2D">
        <w:rPr>
          <w:rFonts w:ascii="Times New Roman" w:hAnsi="Times New Roman" w:cs="Times New Roman"/>
          <w:sz w:val="28"/>
          <w:szCs w:val="28"/>
        </w:rPr>
        <w:t>, c. 355]</w:t>
      </w:r>
      <w:r w:rsidR="001A3BD5" w:rsidRPr="007F5C2D">
        <w:rPr>
          <w:rFonts w:ascii="Times New Roman" w:hAnsi="Times New Roman" w:cs="Times New Roman"/>
          <w:sz w:val="28"/>
          <w:szCs w:val="28"/>
        </w:rPr>
        <w:t>.</w:t>
      </w:r>
    </w:p>
    <w:p w14:paraId="6C21CAFB" w14:textId="26C98313" w:rsidR="00D241B9" w:rsidRPr="007F5C2D" w:rsidRDefault="00F8195E" w:rsidP="001A3BD5">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На великих підприємствах кадрову політику, як правило, розробляють і офіційно закріплюють у загально-корпоративних документах, таких як інструкції, меморандуми та інші нормативні документи, що регулюють основні аспекти управління людськими ресурсами. На невеликих підприємствах, навпаки, така політика може існувати неформально, у вигляді набору неписаних принципів, сформованих під впливом поглядів власників бізнесу [</w:t>
      </w:r>
      <w:r w:rsidR="00141019" w:rsidRPr="007F5C2D">
        <w:rPr>
          <w:rFonts w:ascii="Times New Roman" w:hAnsi="Times New Roman" w:cs="Times New Roman"/>
          <w:sz w:val="28"/>
          <w:szCs w:val="28"/>
        </w:rPr>
        <w:t>8</w:t>
      </w:r>
      <w:r w:rsidRPr="007F5C2D">
        <w:rPr>
          <w:rFonts w:ascii="Times New Roman" w:hAnsi="Times New Roman" w:cs="Times New Roman"/>
          <w:sz w:val="28"/>
          <w:szCs w:val="28"/>
        </w:rPr>
        <w:t xml:space="preserve">, c. 215]. Тому, щоб оцінити значущість розроблення та впровадження кадрової політики в сучасних умовах, необхідно спочатку визначити її фундаментальну сутність. </w:t>
      </w:r>
    </w:p>
    <w:p w14:paraId="6774F1BF" w14:textId="67C9862E" w:rsidR="00E97020" w:rsidRPr="007F5C2D" w:rsidRDefault="0052785D" w:rsidP="001A3BD5">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Сьогодні у науковій літературі представлено широкий спектр трактувань поняття «кадрова політика».</w:t>
      </w:r>
      <w:r w:rsidRPr="007F5C2D">
        <w:t xml:space="preserve"> </w:t>
      </w:r>
      <w:r w:rsidR="00D65B8A" w:rsidRPr="007F5C2D">
        <w:t xml:space="preserve"> </w:t>
      </w:r>
      <w:r w:rsidRPr="007F5C2D">
        <w:rPr>
          <w:rFonts w:ascii="Times New Roman" w:hAnsi="Times New Roman" w:cs="Times New Roman"/>
          <w:sz w:val="28"/>
          <w:szCs w:val="28"/>
        </w:rPr>
        <w:t>Розглянемо їх за допомогою</w:t>
      </w:r>
      <w:r w:rsidR="00F8195E" w:rsidRPr="007F5C2D">
        <w:rPr>
          <w:rFonts w:ascii="Times New Roman" w:hAnsi="Times New Roman" w:cs="Times New Roman"/>
          <w:sz w:val="28"/>
          <w:szCs w:val="28"/>
        </w:rPr>
        <w:t xml:space="preserve"> створ</w:t>
      </w:r>
      <w:r w:rsidRPr="007F5C2D">
        <w:rPr>
          <w:rFonts w:ascii="Times New Roman" w:hAnsi="Times New Roman" w:cs="Times New Roman"/>
          <w:sz w:val="28"/>
          <w:szCs w:val="28"/>
        </w:rPr>
        <w:t>ення</w:t>
      </w:r>
      <w:r w:rsidR="00F8195E" w:rsidRPr="007F5C2D">
        <w:rPr>
          <w:rFonts w:ascii="Times New Roman" w:hAnsi="Times New Roman" w:cs="Times New Roman"/>
          <w:sz w:val="28"/>
          <w:szCs w:val="28"/>
        </w:rPr>
        <w:t xml:space="preserve"> таблиц</w:t>
      </w:r>
      <w:r w:rsidRPr="007F5C2D">
        <w:rPr>
          <w:rFonts w:ascii="Times New Roman" w:hAnsi="Times New Roman" w:cs="Times New Roman"/>
          <w:sz w:val="28"/>
          <w:szCs w:val="28"/>
        </w:rPr>
        <w:t>і</w:t>
      </w:r>
      <w:r w:rsidR="00F8195E" w:rsidRPr="007F5C2D">
        <w:rPr>
          <w:rFonts w:ascii="Times New Roman" w:hAnsi="Times New Roman" w:cs="Times New Roman"/>
          <w:sz w:val="28"/>
          <w:szCs w:val="28"/>
        </w:rPr>
        <w:t xml:space="preserve"> 1.1</w:t>
      </w:r>
      <w:r w:rsidR="00705624" w:rsidRPr="007F5C2D">
        <w:rPr>
          <w:rFonts w:ascii="Times New Roman" w:hAnsi="Times New Roman" w:cs="Times New Roman"/>
          <w:sz w:val="28"/>
          <w:szCs w:val="28"/>
        </w:rPr>
        <w:t>.</w:t>
      </w:r>
      <w:r w:rsidR="00F8195E" w:rsidRPr="007F5C2D">
        <w:rPr>
          <w:rFonts w:ascii="Times New Roman" w:hAnsi="Times New Roman" w:cs="Times New Roman"/>
          <w:sz w:val="28"/>
          <w:szCs w:val="28"/>
        </w:rPr>
        <w:t xml:space="preserve">, в якій продемонструємо підходи різних авторів до визначення поняття «кадрова політика». </w:t>
      </w:r>
    </w:p>
    <w:p w14:paraId="0C6B2241" w14:textId="392D813B" w:rsidR="001E1D10" w:rsidRPr="007F5C2D" w:rsidRDefault="001E1D10" w:rsidP="001E1D10">
      <w:pPr>
        <w:pStyle w:val="a3"/>
        <w:spacing w:after="0" w:line="360" w:lineRule="auto"/>
        <w:ind w:left="0" w:firstLine="709"/>
        <w:jc w:val="right"/>
        <w:rPr>
          <w:rFonts w:ascii="Times New Roman" w:hAnsi="Times New Roman" w:cs="Times New Roman"/>
          <w:sz w:val="28"/>
          <w:szCs w:val="28"/>
        </w:rPr>
      </w:pPr>
      <w:r w:rsidRPr="007F5C2D">
        <w:rPr>
          <w:rFonts w:ascii="Times New Roman" w:hAnsi="Times New Roman" w:cs="Times New Roman"/>
          <w:sz w:val="28"/>
          <w:szCs w:val="28"/>
        </w:rPr>
        <w:t>Таблиця 1.1</w:t>
      </w:r>
      <w:r w:rsidR="00705624" w:rsidRPr="007F5C2D">
        <w:rPr>
          <w:rFonts w:ascii="Times New Roman" w:hAnsi="Times New Roman" w:cs="Times New Roman"/>
          <w:sz w:val="28"/>
          <w:szCs w:val="28"/>
        </w:rPr>
        <w:t>.</w:t>
      </w:r>
      <w:r w:rsidRPr="007F5C2D">
        <w:rPr>
          <w:rFonts w:ascii="Times New Roman" w:hAnsi="Times New Roman" w:cs="Times New Roman"/>
          <w:sz w:val="28"/>
          <w:szCs w:val="28"/>
        </w:rPr>
        <w:t xml:space="preserve"> </w:t>
      </w:r>
    </w:p>
    <w:p w14:paraId="050DC061" w14:textId="77777777" w:rsidR="00F8195E" w:rsidRPr="007F5C2D" w:rsidRDefault="001E1D10" w:rsidP="001A3BD5">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Категоріальний зміст кадрової політики в інтерпретації різних авторів</w:t>
      </w:r>
    </w:p>
    <w:tbl>
      <w:tblPr>
        <w:tblStyle w:val="a6"/>
        <w:tblW w:w="0" w:type="auto"/>
        <w:tblLook w:val="04A0" w:firstRow="1" w:lastRow="0" w:firstColumn="1" w:lastColumn="0" w:noHBand="0" w:noVBand="1"/>
      </w:tblPr>
      <w:tblGrid>
        <w:gridCol w:w="2358"/>
        <w:gridCol w:w="7271"/>
      </w:tblGrid>
      <w:tr w:rsidR="001E1D10" w:rsidRPr="007F5C2D" w14:paraId="56705E34" w14:textId="77777777" w:rsidTr="001E1D10">
        <w:tc>
          <w:tcPr>
            <w:tcW w:w="2376" w:type="dxa"/>
          </w:tcPr>
          <w:p w14:paraId="7B99F585" w14:textId="77777777" w:rsidR="001E1D10" w:rsidRPr="007F5C2D" w:rsidRDefault="001E1D10" w:rsidP="001E1D10">
            <w:pPr>
              <w:pStyle w:val="a3"/>
              <w:ind w:left="0"/>
              <w:jc w:val="center"/>
              <w:rPr>
                <w:rFonts w:ascii="Times New Roman" w:hAnsi="Times New Roman" w:cs="Times New Roman"/>
                <w:b/>
                <w:bCs/>
                <w:sz w:val="24"/>
                <w:szCs w:val="24"/>
              </w:rPr>
            </w:pPr>
            <w:r w:rsidRPr="007F5C2D">
              <w:rPr>
                <w:rFonts w:ascii="Times New Roman" w:hAnsi="Times New Roman" w:cs="Times New Roman"/>
                <w:b/>
                <w:bCs/>
                <w:sz w:val="24"/>
                <w:szCs w:val="24"/>
              </w:rPr>
              <w:t>Автор</w:t>
            </w:r>
          </w:p>
        </w:tc>
        <w:tc>
          <w:tcPr>
            <w:tcW w:w="7479" w:type="dxa"/>
          </w:tcPr>
          <w:p w14:paraId="5C6CD691" w14:textId="77777777" w:rsidR="001E1D10" w:rsidRPr="007F5C2D" w:rsidRDefault="001E1D10" w:rsidP="001E1D10">
            <w:pPr>
              <w:pStyle w:val="a3"/>
              <w:ind w:left="0"/>
              <w:jc w:val="center"/>
              <w:rPr>
                <w:rFonts w:ascii="Times New Roman" w:hAnsi="Times New Roman" w:cs="Times New Roman"/>
                <w:b/>
                <w:bCs/>
                <w:sz w:val="24"/>
                <w:szCs w:val="24"/>
              </w:rPr>
            </w:pPr>
            <w:r w:rsidRPr="007F5C2D">
              <w:rPr>
                <w:rFonts w:ascii="Times New Roman" w:hAnsi="Times New Roman" w:cs="Times New Roman"/>
                <w:b/>
                <w:bCs/>
                <w:sz w:val="24"/>
                <w:szCs w:val="24"/>
              </w:rPr>
              <w:t>Визначення поняття «кадрова політика»</w:t>
            </w:r>
          </w:p>
        </w:tc>
      </w:tr>
      <w:tr w:rsidR="001E1D10" w:rsidRPr="007F5C2D" w14:paraId="7C22D7CE" w14:textId="77777777" w:rsidTr="001E1D10">
        <w:tc>
          <w:tcPr>
            <w:tcW w:w="2376" w:type="dxa"/>
          </w:tcPr>
          <w:p w14:paraId="2FDACF74" w14:textId="77777777" w:rsidR="001E1D10" w:rsidRPr="007F5C2D" w:rsidRDefault="001E1D10" w:rsidP="001E1D10">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О. В. Крушельницька, Д. П. Мельничук</w:t>
            </w:r>
          </w:p>
        </w:tc>
        <w:tc>
          <w:tcPr>
            <w:tcW w:w="7479" w:type="dxa"/>
          </w:tcPr>
          <w:p w14:paraId="78555174" w14:textId="77777777" w:rsidR="001E1D10" w:rsidRPr="007F5C2D" w:rsidRDefault="001E1D10" w:rsidP="00BC4459">
            <w:pPr>
              <w:pStyle w:val="a3"/>
              <w:ind w:left="0"/>
              <w:jc w:val="both"/>
              <w:rPr>
                <w:rFonts w:ascii="Times New Roman" w:hAnsi="Times New Roman" w:cs="Times New Roman"/>
                <w:sz w:val="24"/>
                <w:szCs w:val="24"/>
              </w:rPr>
            </w:pPr>
            <w:r w:rsidRPr="007F5C2D">
              <w:rPr>
                <w:rFonts w:ascii="Times New Roman" w:hAnsi="Times New Roman" w:cs="Times New Roman"/>
                <w:sz w:val="24"/>
                <w:szCs w:val="24"/>
              </w:rPr>
              <w:t xml:space="preserve">Кадрова політика – це сукупність принципів, методів, форм організаційного механізму з формування, відтворення, розвитку та використання персоналу, створення оптимальних умов праці, її мотивації та стимулювання. </w:t>
            </w:r>
          </w:p>
        </w:tc>
      </w:tr>
      <w:tr w:rsidR="001E1D10" w:rsidRPr="007F5C2D" w14:paraId="6F124F1A" w14:textId="77777777" w:rsidTr="001E1D10">
        <w:tc>
          <w:tcPr>
            <w:tcW w:w="2376" w:type="dxa"/>
          </w:tcPr>
          <w:p w14:paraId="5FBE0606" w14:textId="77777777" w:rsidR="001E1D10" w:rsidRPr="007F5C2D" w:rsidRDefault="001E1D10" w:rsidP="001E1D10">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Є. П. Пархімчік</w:t>
            </w:r>
          </w:p>
        </w:tc>
        <w:tc>
          <w:tcPr>
            <w:tcW w:w="7479" w:type="dxa"/>
          </w:tcPr>
          <w:p w14:paraId="17FA0EB1" w14:textId="2AD9F40B" w:rsidR="001E1D10" w:rsidRPr="007F5C2D" w:rsidRDefault="001E1D10" w:rsidP="00BC4459">
            <w:pPr>
              <w:pStyle w:val="a3"/>
              <w:ind w:left="0"/>
              <w:jc w:val="both"/>
              <w:rPr>
                <w:rFonts w:ascii="Times New Roman" w:hAnsi="Times New Roman" w:cs="Times New Roman"/>
                <w:sz w:val="24"/>
                <w:szCs w:val="24"/>
              </w:rPr>
            </w:pPr>
            <w:r w:rsidRPr="007F5C2D">
              <w:rPr>
                <w:rFonts w:ascii="Times New Roman" w:hAnsi="Times New Roman" w:cs="Times New Roman"/>
                <w:sz w:val="24"/>
                <w:szCs w:val="24"/>
              </w:rPr>
              <w:t xml:space="preserve">Кадрова політика організації – це сформульовані (усно або письмово) принципи, пріоритети, норми, правила роботи з кадрами, обов’язкові для всіх учасників процесу управління персоналом, які направлені на досягнення завдань і стратегічних цілей організації, та використовуються з урахуванням постійних змін у </w:t>
            </w:r>
            <w:r w:rsidR="00C167B8" w:rsidRPr="007F5C2D">
              <w:rPr>
                <w:rFonts w:ascii="Times New Roman" w:hAnsi="Times New Roman" w:cs="Times New Roman"/>
                <w:sz w:val="24"/>
                <w:szCs w:val="24"/>
              </w:rPr>
              <w:t>внутрішньо-організаційних</w:t>
            </w:r>
            <w:r w:rsidRPr="007F5C2D">
              <w:rPr>
                <w:rFonts w:ascii="Times New Roman" w:hAnsi="Times New Roman" w:cs="Times New Roman"/>
                <w:sz w:val="24"/>
                <w:szCs w:val="24"/>
              </w:rPr>
              <w:t xml:space="preserve"> умовах і вимогах зовнішнього середовища.</w:t>
            </w:r>
          </w:p>
        </w:tc>
      </w:tr>
      <w:tr w:rsidR="001E1D10" w:rsidRPr="007F5C2D" w14:paraId="47355088" w14:textId="77777777" w:rsidTr="001E1D10">
        <w:tc>
          <w:tcPr>
            <w:tcW w:w="2376" w:type="dxa"/>
          </w:tcPr>
          <w:p w14:paraId="2C717821" w14:textId="77777777" w:rsidR="001E1D10" w:rsidRPr="007F5C2D" w:rsidRDefault="001E1D10" w:rsidP="001E1D10">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В. Г. Воронкова</w:t>
            </w:r>
          </w:p>
        </w:tc>
        <w:tc>
          <w:tcPr>
            <w:tcW w:w="7479" w:type="dxa"/>
          </w:tcPr>
          <w:p w14:paraId="181A622F" w14:textId="77777777" w:rsidR="001E1D10" w:rsidRPr="007F5C2D" w:rsidRDefault="001E1D10" w:rsidP="00BC4459">
            <w:pPr>
              <w:pStyle w:val="a3"/>
              <w:ind w:left="0"/>
              <w:jc w:val="both"/>
              <w:rPr>
                <w:rFonts w:ascii="Times New Roman" w:hAnsi="Times New Roman" w:cs="Times New Roman"/>
                <w:sz w:val="24"/>
                <w:szCs w:val="24"/>
              </w:rPr>
            </w:pPr>
            <w:r w:rsidRPr="007F5C2D">
              <w:rPr>
                <w:rFonts w:ascii="Times New Roman" w:hAnsi="Times New Roman" w:cs="Times New Roman"/>
                <w:sz w:val="24"/>
                <w:szCs w:val="24"/>
              </w:rPr>
              <w:t>Кадрова політика – це система прийомів, навичок, способів, форм і методів кадрової роботи, які розробляються і застосовуються в практиці державних органів і окремих організацій.</w:t>
            </w:r>
          </w:p>
        </w:tc>
      </w:tr>
      <w:tr w:rsidR="001E1D10" w:rsidRPr="007F5C2D" w14:paraId="1EB798A9" w14:textId="77777777" w:rsidTr="001E1D10">
        <w:tc>
          <w:tcPr>
            <w:tcW w:w="2376" w:type="dxa"/>
          </w:tcPr>
          <w:p w14:paraId="635F58BB" w14:textId="77777777" w:rsidR="001E1D10" w:rsidRPr="007F5C2D" w:rsidRDefault="001E1D10" w:rsidP="001E1D10">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Л. В. Балабанова</w:t>
            </w:r>
          </w:p>
        </w:tc>
        <w:tc>
          <w:tcPr>
            <w:tcW w:w="7479" w:type="dxa"/>
          </w:tcPr>
          <w:p w14:paraId="5BDBEA47" w14:textId="77777777" w:rsidR="001E1D10" w:rsidRPr="007F5C2D" w:rsidRDefault="001E1D10" w:rsidP="00BC4459">
            <w:pPr>
              <w:pStyle w:val="a3"/>
              <w:ind w:left="0"/>
              <w:jc w:val="both"/>
              <w:rPr>
                <w:rFonts w:ascii="Times New Roman" w:hAnsi="Times New Roman" w:cs="Times New Roman"/>
                <w:sz w:val="24"/>
                <w:szCs w:val="24"/>
              </w:rPr>
            </w:pPr>
            <w:r w:rsidRPr="007F5C2D">
              <w:rPr>
                <w:rFonts w:ascii="Times New Roman" w:hAnsi="Times New Roman" w:cs="Times New Roman"/>
                <w:sz w:val="24"/>
                <w:szCs w:val="24"/>
              </w:rPr>
              <w:t xml:space="preserve">Кадрова політика підприємства – це система принципів, ідей, вимог, що визначають основні напрямки роботи з персоналом, її форми і методи. Вона визначає генеральний напрямок і основи роботи з кадрами, загальні і специфічні вимоги до них та розробляється власниками підприємства, вищим </w:t>
            </w:r>
            <w:r w:rsidR="00763411" w:rsidRPr="007F5C2D">
              <w:rPr>
                <w:rFonts w:ascii="Times New Roman" w:hAnsi="Times New Roman" w:cs="Times New Roman"/>
                <w:sz w:val="24"/>
                <w:szCs w:val="24"/>
              </w:rPr>
              <w:t>керівництвом, кадровою службою.</w:t>
            </w:r>
          </w:p>
        </w:tc>
      </w:tr>
    </w:tbl>
    <w:p w14:paraId="04685055" w14:textId="0B4590BF" w:rsidR="001E1D10" w:rsidRPr="007F5C2D" w:rsidRDefault="001E1D10" w:rsidP="00EC373C">
      <w:pPr>
        <w:pStyle w:val="a3"/>
        <w:spacing w:after="0" w:line="360" w:lineRule="auto"/>
        <w:ind w:left="0"/>
        <w:jc w:val="both"/>
        <w:rPr>
          <w:rFonts w:ascii="Times New Roman" w:hAnsi="Times New Roman" w:cs="Times New Roman"/>
          <w:i/>
          <w:sz w:val="24"/>
          <w:szCs w:val="24"/>
        </w:rPr>
      </w:pPr>
      <w:r w:rsidRPr="007F5C2D">
        <w:rPr>
          <w:rFonts w:ascii="Times New Roman" w:hAnsi="Times New Roman" w:cs="Times New Roman"/>
          <w:i/>
          <w:sz w:val="24"/>
          <w:szCs w:val="24"/>
        </w:rPr>
        <w:t>*Джерело: побудовано автором на основі джерел [</w:t>
      </w:r>
      <w:r w:rsidR="00141019" w:rsidRPr="007F5C2D">
        <w:rPr>
          <w:rFonts w:ascii="Times New Roman" w:hAnsi="Times New Roman" w:cs="Times New Roman"/>
          <w:i/>
          <w:sz w:val="24"/>
          <w:szCs w:val="24"/>
        </w:rPr>
        <w:t>26</w:t>
      </w:r>
      <w:r w:rsidR="00763411" w:rsidRPr="007F5C2D">
        <w:rPr>
          <w:rFonts w:ascii="Times New Roman" w:hAnsi="Times New Roman" w:cs="Times New Roman"/>
          <w:i/>
          <w:sz w:val="24"/>
          <w:szCs w:val="24"/>
        </w:rPr>
        <w:t>, с. 38</w:t>
      </w:r>
      <w:r w:rsidRPr="007F5C2D">
        <w:rPr>
          <w:rFonts w:ascii="Times New Roman" w:hAnsi="Times New Roman" w:cs="Times New Roman"/>
          <w:i/>
          <w:sz w:val="24"/>
          <w:szCs w:val="24"/>
        </w:rPr>
        <w:t>] [</w:t>
      </w:r>
      <w:r w:rsidR="00141019" w:rsidRPr="007F5C2D">
        <w:rPr>
          <w:rFonts w:ascii="Times New Roman" w:hAnsi="Times New Roman" w:cs="Times New Roman"/>
          <w:i/>
          <w:sz w:val="24"/>
          <w:szCs w:val="24"/>
        </w:rPr>
        <w:t>35</w:t>
      </w:r>
      <w:r w:rsidR="00763411" w:rsidRPr="007F5C2D">
        <w:rPr>
          <w:rFonts w:ascii="Times New Roman" w:hAnsi="Times New Roman" w:cs="Times New Roman"/>
          <w:i/>
          <w:sz w:val="24"/>
          <w:szCs w:val="24"/>
        </w:rPr>
        <w:t>, с. 5</w:t>
      </w:r>
      <w:r w:rsidRPr="007F5C2D">
        <w:rPr>
          <w:rFonts w:ascii="Times New Roman" w:hAnsi="Times New Roman" w:cs="Times New Roman"/>
          <w:i/>
          <w:sz w:val="24"/>
          <w:szCs w:val="24"/>
        </w:rPr>
        <w:t>] [</w:t>
      </w:r>
      <w:r w:rsidR="00141019" w:rsidRPr="007F5C2D">
        <w:rPr>
          <w:rFonts w:ascii="Times New Roman" w:hAnsi="Times New Roman" w:cs="Times New Roman"/>
          <w:i/>
          <w:sz w:val="24"/>
          <w:szCs w:val="24"/>
        </w:rPr>
        <w:t>7</w:t>
      </w:r>
      <w:r w:rsidR="00763411" w:rsidRPr="007F5C2D">
        <w:rPr>
          <w:rFonts w:ascii="Times New Roman" w:hAnsi="Times New Roman" w:cs="Times New Roman"/>
          <w:i/>
          <w:sz w:val="24"/>
          <w:szCs w:val="24"/>
        </w:rPr>
        <w:t>, с. 120</w:t>
      </w:r>
      <w:r w:rsidRPr="007F5C2D">
        <w:rPr>
          <w:rFonts w:ascii="Times New Roman" w:hAnsi="Times New Roman" w:cs="Times New Roman"/>
          <w:i/>
          <w:sz w:val="24"/>
          <w:szCs w:val="24"/>
        </w:rPr>
        <w:t>] [</w:t>
      </w:r>
      <w:r w:rsidR="00141019" w:rsidRPr="007F5C2D">
        <w:rPr>
          <w:rFonts w:ascii="Times New Roman" w:hAnsi="Times New Roman" w:cs="Times New Roman"/>
          <w:i/>
          <w:sz w:val="24"/>
          <w:szCs w:val="24"/>
        </w:rPr>
        <w:t>1</w:t>
      </w:r>
      <w:r w:rsidR="00763411" w:rsidRPr="007F5C2D">
        <w:rPr>
          <w:rFonts w:ascii="Times New Roman" w:hAnsi="Times New Roman" w:cs="Times New Roman"/>
          <w:i/>
          <w:sz w:val="24"/>
          <w:szCs w:val="24"/>
        </w:rPr>
        <w:t>, с. 126]</w:t>
      </w:r>
      <w:r w:rsidRPr="007F5C2D">
        <w:rPr>
          <w:rFonts w:ascii="Times New Roman" w:hAnsi="Times New Roman" w:cs="Times New Roman"/>
          <w:i/>
          <w:sz w:val="24"/>
          <w:szCs w:val="24"/>
        </w:rPr>
        <w:t>.</w:t>
      </w:r>
    </w:p>
    <w:p w14:paraId="3EDAA57C" w14:textId="77777777" w:rsidR="00EC373C" w:rsidRPr="007F5C2D" w:rsidRDefault="00EC373C" w:rsidP="001A3BD5">
      <w:pPr>
        <w:pStyle w:val="a3"/>
        <w:spacing w:after="0" w:line="360" w:lineRule="auto"/>
        <w:ind w:left="0" w:firstLine="709"/>
        <w:jc w:val="both"/>
        <w:rPr>
          <w:rFonts w:ascii="Times New Roman" w:hAnsi="Times New Roman" w:cs="Times New Roman"/>
          <w:sz w:val="28"/>
          <w:szCs w:val="28"/>
        </w:rPr>
      </w:pPr>
    </w:p>
    <w:p w14:paraId="638FED7D" w14:textId="6FE85390" w:rsidR="00B6083B" w:rsidRPr="007F5C2D" w:rsidRDefault="00B6083B" w:rsidP="001A3BD5">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Наведені вище визначення змістовно відображають ключову сутність </w:t>
      </w:r>
      <w:r w:rsidR="009A0847" w:rsidRPr="007F5C2D">
        <w:rPr>
          <w:rFonts w:ascii="Times New Roman" w:hAnsi="Times New Roman" w:cs="Times New Roman"/>
          <w:sz w:val="28"/>
          <w:szCs w:val="28"/>
        </w:rPr>
        <w:t>визначення</w:t>
      </w:r>
      <w:r w:rsidRPr="007F5C2D">
        <w:rPr>
          <w:rFonts w:ascii="Times New Roman" w:hAnsi="Times New Roman" w:cs="Times New Roman"/>
          <w:sz w:val="28"/>
          <w:szCs w:val="28"/>
        </w:rPr>
        <w:t xml:space="preserve"> «кадрова політика». Висловити єдине, уніфіковане визначення досить складно, з огляду на широту охоплення цього поняття, оскільки кожна організація застосовує власні методи діагностики та розв'язання проблем управління персоналом, виходячи з конкретних цілей і завдань.</w:t>
      </w:r>
    </w:p>
    <w:p w14:paraId="2396AD34" w14:textId="18B2D08D" w:rsidR="00055A3D" w:rsidRPr="007F5C2D" w:rsidRDefault="00B6083B" w:rsidP="001A3BD5">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Проаналізувавши найвідоміші трактування даного </w:t>
      </w:r>
      <w:r w:rsidR="009A0847" w:rsidRPr="007F5C2D">
        <w:rPr>
          <w:rFonts w:ascii="Times New Roman" w:hAnsi="Times New Roman" w:cs="Times New Roman"/>
          <w:sz w:val="28"/>
          <w:szCs w:val="28"/>
        </w:rPr>
        <w:t>визначення</w:t>
      </w:r>
      <w:r w:rsidRPr="007F5C2D">
        <w:rPr>
          <w:rFonts w:ascii="Times New Roman" w:hAnsi="Times New Roman" w:cs="Times New Roman"/>
          <w:sz w:val="28"/>
          <w:szCs w:val="28"/>
        </w:rPr>
        <w:t xml:space="preserve">, ми пропонуємо таке авторське </w:t>
      </w:r>
      <w:r w:rsidR="009A0847" w:rsidRPr="007F5C2D">
        <w:rPr>
          <w:rFonts w:ascii="Times New Roman" w:hAnsi="Times New Roman" w:cs="Times New Roman"/>
          <w:sz w:val="28"/>
          <w:szCs w:val="28"/>
        </w:rPr>
        <w:t>тлумачення</w:t>
      </w:r>
      <w:r w:rsidRPr="007F5C2D">
        <w:rPr>
          <w:rFonts w:ascii="Times New Roman" w:hAnsi="Times New Roman" w:cs="Times New Roman"/>
          <w:sz w:val="28"/>
          <w:szCs w:val="28"/>
        </w:rPr>
        <w:t>: кадрова політика підприємства – це загальний стратегічний напрямок діяльності організації у сфері управління персоналом, а отже, це система принципів, методів, форм та організаційних механізмів, які використовуються для визначення цілей і завдань, спрямованих на створення, збереження і розвиток людського капіталу. Вона охоплює ціннісні орієнтації, процедури та методи оцінки персоналу, необхідні для досягнення довгострокових стратегічних цілей організації та виконання її місії в умовах динамічного економічного середовища.</w:t>
      </w:r>
    </w:p>
    <w:p w14:paraId="667F60BB" w14:textId="02A37F89" w:rsidR="006154EB" w:rsidRPr="007F5C2D" w:rsidRDefault="00917B9D" w:rsidP="006154EB">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Погодимось із С.М. Стреховою, яка зазначала, що о</w:t>
      </w:r>
      <w:r w:rsidR="006154EB" w:rsidRPr="007F5C2D">
        <w:rPr>
          <w:rFonts w:ascii="Times New Roman" w:hAnsi="Times New Roman" w:cs="Times New Roman"/>
          <w:sz w:val="28"/>
          <w:szCs w:val="28"/>
        </w:rPr>
        <w:t>сновною метою кадрової політики є забезпечення оптимального балансу між потребами підприємства, вимогами чинного законодавства, станом ринку праці та процесами найму, утримання й розвитку персоналу</w:t>
      </w:r>
      <w:r w:rsidRPr="007F5C2D">
        <w:rPr>
          <w:rFonts w:ascii="Times New Roman" w:hAnsi="Times New Roman" w:cs="Times New Roman"/>
          <w:sz w:val="28"/>
          <w:szCs w:val="28"/>
        </w:rPr>
        <w:t xml:space="preserve">, а її суб’єктом є керівництво підприємства у взаємодії з усіма </w:t>
      </w:r>
      <w:r w:rsidR="00544831" w:rsidRPr="007F5C2D">
        <w:rPr>
          <w:rFonts w:ascii="Times New Roman" w:hAnsi="Times New Roman" w:cs="Times New Roman"/>
          <w:sz w:val="28"/>
          <w:szCs w:val="28"/>
        </w:rPr>
        <w:t xml:space="preserve">підлеглими </w:t>
      </w:r>
      <w:r w:rsidRPr="007F5C2D">
        <w:rPr>
          <w:rFonts w:ascii="Times New Roman" w:hAnsi="Times New Roman" w:cs="Times New Roman"/>
          <w:sz w:val="28"/>
          <w:szCs w:val="28"/>
        </w:rPr>
        <w:t>підрозділами [</w:t>
      </w:r>
      <w:r w:rsidR="00096824" w:rsidRPr="007F5C2D">
        <w:rPr>
          <w:rFonts w:ascii="Times New Roman" w:hAnsi="Times New Roman" w:cs="Times New Roman"/>
          <w:sz w:val="28"/>
          <w:szCs w:val="28"/>
        </w:rPr>
        <w:t>43</w:t>
      </w:r>
      <w:r w:rsidRPr="007F5C2D">
        <w:rPr>
          <w:rFonts w:ascii="Times New Roman" w:hAnsi="Times New Roman" w:cs="Times New Roman"/>
          <w:sz w:val="28"/>
          <w:szCs w:val="28"/>
        </w:rPr>
        <w:t>,c. 67]</w:t>
      </w:r>
      <w:r w:rsidR="006154EB" w:rsidRPr="007F5C2D">
        <w:rPr>
          <w:rFonts w:ascii="Times New Roman" w:hAnsi="Times New Roman" w:cs="Times New Roman"/>
          <w:sz w:val="28"/>
          <w:szCs w:val="28"/>
        </w:rPr>
        <w:t>.</w:t>
      </w:r>
    </w:p>
    <w:p w14:paraId="3FAED2A8" w14:textId="77777777" w:rsidR="006154EB" w:rsidRPr="007F5C2D" w:rsidRDefault="006154EB" w:rsidP="006154EB">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На сучасному етапі основними </w:t>
      </w:r>
      <w:r w:rsidR="004A30C8" w:rsidRPr="007F5C2D">
        <w:rPr>
          <w:rFonts w:ascii="Times New Roman" w:hAnsi="Times New Roman" w:cs="Times New Roman"/>
          <w:sz w:val="28"/>
          <w:szCs w:val="28"/>
        </w:rPr>
        <w:t>цілями</w:t>
      </w:r>
      <w:r w:rsidRPr="007F5C2D">
        <w:rPr>
          <w:rFonts w:ascii="Times New Roman" w:hAnsi="Times New Roman" w:cs="Times New Roman"/>
          <w:sz w:val="28"/>
          <w:szCs w:val="28"/>
        </w:rPr>
        <w:t xml:space="preserve"> кадрової політики є:</w:t>
      </w:r>
    </w:p>
    <w:p w14:paraId="30D44003" w14:textId="32C34A71" w:rsidR="006154EB" w:rsidRPr="007F5C2D" w:rsidRDefault="005E2513" w:rsidP="005E2513">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1) </w:t>
      </w:r>
      <w:r w:rsidR="006154EB" w:rsidRPr="007F5C2D">
        <w:rPr>
          <w:rFonts w:ascii="Times New Roman" w:hAnsi="Times New Roman" w:cs="Times New Roman"/>
          <w:sz w:val="28"/>
          <w:szCs w:val="28"/>
        </w:rPr>
        <w:t>залучення всього працездатного населення до соціально-економічних і політичних реформ країни, мобілізація людських ресурсів на продуктивну, якісну працю;</w:t>
      </w:r>
    </w:p>
    <w:p w14:paraId="59A889C8" w14:textId="1E8A5834" w:rsidR="006154EB" w:rsidRPr="007F5C2D" w:rsidRDefault="00550228" w:rsidP="00550228">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2) </w:t>
      </w:r>
      <w:r w:rsidR="006154EB" w:rsidRPr="007F5C2D">
        <w:rPr>
          <w:rFonts w:ascii="Times New Roman" w:hAnsi="Times New Roman" w:cs="Times New Roman"/>
          <w:sz w:val="28"/>
          <w:szCs w:val="28"/>
        </w:rPr>
        <w:t>комплектування всіх рівнів суспільної, державної та економічної діяльності ініціативними і компетентними людьми, які розуміють необхідність якісних суспільних змін і володіють навичками їх практичної реалізації;</w:t>
      </w:r>
    </w:p>
    <w:p w14:paraId="31BA9D91" w14:textId="1B0D2AAC" w:rsidR="006154EB" w:rsidRPr="007F5C2D" w:rsidRDefault="00550228" w:rsidP="00550228">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3) </w:t>
      </w:r>
      <w:r w:rsidR="006154EB" w:rsidRPr="007F5C2D">
        <w:rPr>
          <w:rFonts w:ascii="Times New Roman" w:hAnsi="Times New Roman" w:cs="Times New Roman"/>
          <w:sz w:val="28"/>
          <w:szCs w:val="28"/>
        </w:rPr>
        <w:t>забезпечення постійного вдосконалення та своєчасного оновлення кадрового складу у виробничо-економічній, соціально-культурній та адміністративній сферах суспільства, підвищення професіоналізму та соціальної відповідальності управлінських кадрів</w:t>
      </w:r>
      <w:r w:rsidR="004A30C8" w:rsidRPr="007F5C2D">
        <w:rPr>
          <w:rFonts w:ascii="Times New Roman" w:hAnsi="Times New Roman" w:cs="Times New Roman"/>
          <w:sz w:val="28"/>
          <w:szCs w:val="28"/>
        </w:rPr>
        <w:t xml:space="preserve"> [</w:t>
      </w:r>
      <w:r w:rsidR="00096824" w:rsidRPr="007F5C2D">
        <w:rPr>
          <w:rFonts w:ascii="Times New Roman" w:hAnsi="Times New Roman" w:cs="Times New Roman"/>
          <w:sz w:val="28"/>
          <w:szCs w:val="28"/>
        </w:rPr>
        <w:t>5</w:t>
      </w:r>
      <w:r w:rsidR="004A30C8" w:rsidRPr="007F5C2D">
        <w:rPr>
          <w:rFonts w:ascii="Times New Roman" w:hAnsi="Times New Roman" w:cs="Times New Roman"/>
          <w:sz w:val="28"/>
          <w:szCs w:val="28"/>
        </w:rPr>
        <w:t>]</w:t>
      </w:r>
      <w:r w:rsidR="006154EB" w:rsidRPr="007F5C2D">
        <w:rPr>
          <w:rFonts w:ascii="Times New Roman" w:hAnsi="Times New Roman" w:cs="Times New Roman"/>
          <w:sz w:val="28"/>
          <w:szCs w:val="28"/>
        </w:rPr>
        <w:t>.</w:t>
      </w:r>
    </w:p>
    <w:p w14:paraId="5F3B8A55" w14:textId="5C1C2436" w:rsidR="006154EB" w:rsidRPr="007F5C2D" w:rsidRDefault="00550228" w:rsidP="006154EB">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До  о</w:t>
      </w:r>
      <w:r w:rsidR="006154EB" w:rsidRPr="007F5C2D">
        <w:rPr>
          <w:rFonts w:ascii="Times New Roman" w:hAnsi="Times New Roman" w:cs="Times New Roman"/>
          <w:sz w:val="28"/>
          <w:szCs w:val="28"/>
        </w:rPr>
        <w:t>сновни</w:t>
      </w:r>
      <w:r w:rsidRPr="007F5C2D">
        <w:rPr>
          <w:rFonts w:ascii="Times New Roman" w:hAnsi="Times New Roman" w:cs="Times New Roman"/>
          <w:sz w:val="28"/>
          <w:szCs w:val="28"/>
        </w:rPr>
        <w:t>х</w:t>
      </w:r>
      <w:r w:rsidR="006154EB" w:rsidRPr="007F5C2D">
        <w:rPr>
          <w:rFonts w:ascii="Times New Roman" w:hAnsi="Times New Roman" w:cs="Times New Roman"/>
          <w:sz w:val="28"/>
          <w:szCs w:val="28"/>
        </w:rPr>
        <w:t xml:space="preserve"> завдан</w:t>
      </w:r>
      <w:r w:rsidRPr="007F5C2D">
        <w:rPr>
          <w:rFonts w:ascii="Times New Roman" w:hAnsi="Times New Roman" w:cs="Times New Roman"/>
          <w:sz w:val="28"/>
          <w:szCs w:val="28"/>
        </w:rPr>
        <w:t>ь</w:t>
      </w:r>
      <w:r w:rsidR="006154EB" w:rsidRPr="007F5C2D">
        <w:rPr>
          <w:rFonts w:ascii="Times New Roman" w:hAnsi="Times New Roman" w:cs="Times New Roman"/>
          <w:sz w:val="28"/>
          <w:szCs w:val="28"/>
        </w:rPr>
        <w:t xml:space="preserve"> кадрової політики на рівні підприємства </w:t>
      </w:r>
      <w:r w:rsidRPr="007F5C2D">
        <w:rPr>
          <w:rFonts w:ascii="Times New Roman" w:hAnsi="Times New Roman" w:cs="Times New Roman"/>
          <w:sz w:val="28"/>
          <w:szCs w:val="28"/>
        </w:rPr>
        <w:t>можна віднести</w:t>
      </w:r>
      <w:r w:rsidR="006154EB" w:rsidRPr="007F5C2D">
        <w:rPr>
          <w:rFonts w:ascii="Times New Roman" w:hAnsi="Times New Roman" w:cs="Times New Roman"/>
          <w:sz w:val="28"/>
          <w:szCs w:val="28"/>
        </w:rPr>
        <w:t>:</w:t>
      </w:r>
    </w:p>
    <w:p w14:paraId="0A36C3BC" w14:textId="36DC5316" w:rsidR="006154EB" w:rsidRPr="007F5C2D" w:rsidRDefault="00550228" w:rsidP="00550228">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1) </w:t>
      </w:r>
      <w:r w:rsidR="006154EB" w:rsidRPr="007F5C2D">
        <w:rPr>
          <w:rFonts w:ascii="Times New Roman" w:hAnsi="Times New Roman" w:cs="Times New Roman"/>
          <w:sz w:val="28"/>
          <w:szCs w:val="28"/>
        </w:rPr>
        <w:t>своєчасне забезпечення організації персоналом необхідної якості та кількості відповідно до стратегії розвитку компанії;</w:t>
      </w:r>
    </w:p>
    <w:p w14:paraId="71FFC981" w14:textId="49941630" w:rsidR="006154EB" w:rsidRPr="007F5C2D" w:rsidRDefault="00550228" w:rsidP="00550228">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2) </w:t>
      </w:r>
      <w:r w:rsidR="006154EB" w:rsidRPr="007F5C2D">
        <w:rPr>
          <w:rFonts w:ascii="Times New Roman" w:hAnsi="Times New Roman" w:cs="Times New Roman"/>
          <w:sz w:val="28"/>
          <w:szCs w:val="28"/>
        </w:rPr>
        <w:t>створення умов для реалізації трудових прав і обов'язків громадян, передбачених трудовим законодавством;</w:t>
      </w:r>
    </w:p>
    <w:p w14:paraId="7CE23B44" w14:textId="0C2248B6" w:rsidR="005522D8" w:rsidRPr="007F5C2D" w:rsidRDefault="00550228" w:rsidP="00550228">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3) </w:t>
      </w:r>
      <w:r w:rsidR="006154EB" w:rsidRPr="007F5C2D">
        <w:rPr>
          <w:rFonts w:ascii="Times New Roman" w:hAnsi="Times New Roman" w:cs="Times New Roman"/>
          <w:sz w:val="28"/>
          <w:szCs w:val="28"/>
        </w:rPr>
        <w:t>раціональне та ефективне використання людських ресурсів;</w:t>
      </w:r>
    </w:p>
    <w:p w14:paraId="0E08A501" w14:textId="2D9AE8D9" w:rsidR="006154EB" w:rsidRPr="007F5C2D" w:rsidRDefault="00550228" w:rsidP="00550228">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4) </w:t>
      </w:r>
      <w:r w:rsidR="006154EB" w:rsidRPr="007F5C2D">
        <w:rPr>
          <w:rFonts w:ascii="Times New Roman" w:hAnsi="Times New Roman" w:cs="Times New Roman"/>
          <w:sz w:val="28"/>
          <w:szCs w:val="28"/>
        </w:rPr>
        <w:t>розвиток і підтримання ефективної діяльності підприємства</w:t>
      </w:r>
      <w:r w:rsidR="00BD08BD" w:rsidRPr="007F5C2D">
        <w:rPr>
          <w:rFonts w:ascii="Times New Roman" w:hAnsi="Times New Roman" w:cs="Times New Roman"/>
          <w:sz w:val="28"/>
          <w:szCs w:val="28"/>
        </w:rPr>
        <w:t xml:space="preserve"> [</w:t>
      </w:r>
      <w:r w:rsidR="00096824" w:rsidRPr="007F5C2D">
        <w:rPr>
          <w:rFonts w:ascii="Times New Roman" w:hAnsi="Times New Roman" w:cs="Times New Roman"/>
          <w:sz w:val="28"/>
          <w:szCs w:val="28"/>
        </w:rPr>
        <w:t>25</w:t>
      </w:r>
      <w:r w:rsidR="00BD08BD" w:rsidRPr="007F5C2D">
        <w:rPr>
          <w:rFonts w:ascii="Times New Roman" w:hAnsi="Times New Roman" w:cs="Times New Roman"/>
          <w:sz w:val="28"/>
          <w:szCs w:val="28"/>
        </w:rPr>
        <w:t>, c. 357]</w:t>
      </w:r>
      <w:r w:rsidR="006154EB" w:rsidRPr="007F5C2D">
        <w:rPr>
          <w:rFonts w:ascii="Times New Roman" w:hAnsi="Times New Roman" w:cs="Times New Roman"/>
          <w:sz w:val="28"/>
          <w:szCs w:val="28"/>
        </w:rPr>
        <w:t>.</w:t>
      </w:r>
    </w:p>
    <w:p w14:paraId="7CAED03B" w14:textId="21C38B34" w:rsidR="001A3BD5" w:rsidRPr="007F5C2D" w:rsidRDefault="009A59F7" w:rsidP="001A3BD5">
      <w:pPr>
        <w:pStyle w:val="a3"/>
        <w:spacing w:after="0" w:line="360" w:lineRule="auto"/>
        <w:ind w:left="709"/>
        <w:jc w:val="both"/>
        <w:rPr>
          <w:rFonts w:ascii="Times New Roman" w:hAnsi="Times New Roman" w:cs="Times New Roman"/>
          <w:sz w:val="28"/>
          <w:szCs w:val="28"/>
        </w:rPr>
      </w:pPr>
      <w:r w:rsidRPr="007F5C2D">
        <w:rPr>
          <w:rFonts w:ascii="Times New Roman" w:hAnsi="Times New Roman" w:cs="Times New Roman"/>
          <w:sz w:val="28"/>
          <w:szCs w:val="28"/>
        </w:rPr>
        <w:t>Можемо відзначити такі елементи кадрової політики (рисунок 1.1</w:t>
      </w:r>
      <w:r w:rsidR="00705624" w:rsidRPr="007F5C2D">
        <w:rPr>
          <w:rFonts w:ascii="Times New Roman" w:hAnsi="Times New Roman" w:cs="Times New Roman"/>
          <w:sz w:val="28"/>
          <w:szCs w:val="28"/>
        </w:rPr>
        <w:t>.</w:t>
      </w:r>
      <w:r w:rsidRPr="007F5C2D">
        <w:rPr>
          <w:rFonts w:ascii="Times New Roman" w:hAnsi="Times New Roman" w:cs="Times New Roman"/>
          <w:sz w:val="28"/>
          <w:szCs w:val="28"/>
        </w:rPr>
        <w:t>).</w:t>
      </w:r>
    </w:p>
    <w:p w14:paraId="59776277" w14:textId="77777777" w:rsidR="009A59F7" w:rsidRPr="007F5C2D" w:rsidRDefault="009A59F7" w:rsidP="001A3BD5">
      <w:pPr>
        <w:pStyle w:val="a3"/>
        <w:spacing w:after="0" w:line="360" w:lineRule="auto"/>
        <w:ind w:left="709"/>
        <w:jc w:val="both"/>
        <w:rPr>
          <w:rFonts w:ascii="Times New Roman" w:hAnsi="Times New Roman" w:cs="Times New Roman"/>
          <w:sz w:val="28"/>
          <w:szCs w:val="28"/>
        </w:rPr>
      </w:pPr>
    </w:p>
    <w:p w14:paraId="540952F6" w14:textId="77777777" w:rsidR="009A59F7" w:rsidRPr="007F5C2D" w:rsidRDefault="009A59F7" w:rsidP="009A59F7">
      <w:pPr>
        <w:pStyle w:val="a3"/>
        <w:spacing w:after="0" w:line="360" w:lineRule="auto"/>
        <w:ind w:left="0"/>
        <w:jc w:val="both"/>
        <w:rPr>
          <w:rFonts w:ascii="Times New Roman" w:hAnsi="Times New Roman" w:cs="Times New Roman"/>
          <w:b/>
          <w:sz w:val="28"/>
          <w:szCs w:val="28"/>
        </w:rPr>
      </w:pPr>
      <w:r w:rsidRPr="007F5C2D">
        <w:rPr>
          <w:rFonts w:ascii="Times New Roman" w:hAnsi="Times New Roman" w:cs="Times New Roman"/>
          <w:b/>
          <w:noProof/>
          <w:sz w:val="28"/>
          <w:szCs w:val="28"/>
          <w:lang w:eastAsia="uk-UA"/>
        </w:rPr>
        <w:drawing>
          <wp:inline distT="0" distB="0" distL="0" distR="0" wp14:anchorId="00F48250" wp14:editId="3F37E572">
            <wp:extent cx="5932449" cy="3200400"/>
            <wp:effectExtent l="0" t="0" r="0" b="3810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04C07825" w14:textId="77777777" w:rsidR="00D81486" w:rsidRPr="007F5C2D" w:rsidRDefault="009A59F7" w:rsidP="009A59F7">
      <w:pPr>
        <w:pStyle w:val="a3"/>
        <w:spacing w:after="0" w:line="360" w:lineRule="auto"/>
        <w:ind w:left="0"/>
        <w:jc w:val="center"/>
        <w:rPr>
          <w:rFonts w:ascii="Times New Roman" w:hAnsi="Times New Roman" w:cs="Times New Roman"/>
          <w:sz w:val="28"/>
          <w:szCs w:val="28"/>
        </w:rPr>
      </w:pPr>
      <w:r w:rsidRPr="007F5C2D">
        <w:rPr>
          <w:rFonts w:ascii="Times New Roman" w:hAnsi="Times New Roman" w:cs="Times New Roman"/>
          <w:sz w:val="28"/>
          <w:szCs w:val="28"/>
        </w:rPr>
        <w:t>Рис. 1.1. Ключові елементи кадрової політики підприємства</w:t>
      </w:r>
    </w:p>
    <w:p w14:paraId="66CDCF92" w14:textId="650B6EB8" w:rsidR="009A59F7" w:rsidRPr="007F5C2D" w:rsidRDefault="009A59F7" w:rsidP="009A59F7">
      <w:pPr>
        <w:pStyle w:val="a3"/>
        <w:spacing w:after="0" w:line="360" w:lineRule="auto"/>
        <w:ind w:left="0"/>
        <w:rPr>
          <w:rFonts w:ascii="Times New Roman" w:hAnsi="Times New Roman" w:cs="Times New Roman"/>
          <w:i/>
          <w:sz w:val="24"/>
          <w:szCs w:val="24"/>
        </w:rPr>
      </w:pPr>
      <w:r w:rsidRPr="007F5C2D">
        <w:rPr>
          <w:rFonts w:ascii="Times New Roman" w:hAnsi="Times New Roman" w:cs="Times New Roman"/>
          <w:sz w:val="24"/>
          <w:szCs w:val="24"/>
        </w:rPr>
        <w:t>*</w:t>
      </w:r>
      <w:r w:rsidRPr="007F5C2D">
        <w:rPr>
          <w:rFonts w:ascii="Times New Roman" w:hAnsi="Times New Roman" w:cs="Times New Roman"/>
          <w:i/>
          <w:sz w:val="24"/>
          <w:szCs w:val="24"/>
        </w:rPr>
        <w:t>Джерело: створено автором на основі [</w:t>
      </w:r>
      <w:r w:rsidR="00096824" w:rsidRPr="007F5C2D">
        <w:rPr>
          <w:rFonts w:ascii="Times New Roman" w:hAnsi="Times New Roman" w:cs="Times New Roman"/>
          <w:i/>
          <w:sz w:val="24"/>
          <w:szCs w:val="24"/>
        </w:rPr>
        <w:t>27</w:t>
      </w:r>
      <w:r w:rsidRPr="007F5C2D">
        <w:rPr>
          <w:rFonts w:ascii="Times New Roman" w:hAnsi="Times New Roman" w:cs="Times New Roman"/>
          <w:i/>
          <w:sz w:val="24"/>
          <w:szCs w:val="24"/>
        </w:rPr>
        <w:t>, c. 122]</w:t>
      </w:r>
    </w:p>
    <w:p w14:paraId="00A113B9" w14:textId="77777777" w:rsidR="00C15D3F" w:rsidRPr="007F5C2D" w:rsidRDefault="00C15D3F" w:rsidP="009A59F7">
      <w:pPr>
        <w:pStyle w:val="a3"/>
        <w:spacing w:after="0" w:line="360" w:lineRule="auto"/>
        <w:ind w:left="0"/>
        <w:rPr>
          <w:rFonts w:ascii="Times New Roman" w:hAnsi="Times New Roman" w:cs="Times New Roman"/>
          <w:sz w:val="28"/>
          <w:szCs w:val="28"/>
        </w:rPr>
      </w:pPr>
    </w:p>
    <w:p w14:paraId="3E7E411A" w14:textId="2E097E9E" w:rsidR="00C15D3F" w:rsidRPr="007F5C2D" w:rsidRDefault="00C15D3F" w:rsidP="00C15D3F">
      <w:pPr>
        <w:pStyle w:val="a3"/>
        <w:spacing w:after="0" w:line="360" w:lineRule="auto"/>
        <w:ind w:left="0" w:firstLine="709"/>
        <w:rPr>
          <w:rFonts w:ascii="Times New Roman" w:hAnsi="Times New Roman" w:cs="Times New Roman"/>
          <w:sz w:val="28"/>
          <w:szCs w:val="28"/>
        </w:rPr>
      </w:pPr>
      <w:r w:rsidRPr="007F5C2D">
        <w:rPr>
          <w:rFonts w:ascii="Times New Roman" w:hAnsi="Times New Roman" w:cs="Times New Roman"/>
          <w:sz w:val="28"/>
          <w:szCs w:val="28"/>
        </w:rPr>
        <w:t>Охарактеризуємо детальніше кожен елемент, який зображено на рисунку 1.1</w:t>
      </w:r>
      <w:r w:rsidR="00550228" w:rsidRPr="007F5C2D">
        <w:rPr>
          <w:rFonts w:ascii="Times New Roman" w:hAnsi="Times New Roman" w:cs="Times New Roman"/>
          <w:sz w:val="28"/>
          <w:szCs w:val="28"/>
        </w:rPr>
        <w:t>.</w:t>
      </w:r>
    </w:p>
    <w:p w14:paraId="0C945253" w14:textId="572848B2" w:rsidR="00C15D3F" w:rsidRPr="007F5C2D" w:rsidRDefault="00550228" w:rsidP="00550228">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а) п</w:t>
      </w:r>
      <w:r w:rsidR="00C15D3F" w:rsidRPr="007F5C2D">
        <w:rPr>
          <w:rFonts w:ascii="Times New Roman" w:hAnsi="Times New Roman" w:cs="Times New Roman"/>
          <w:sz w:val="28"/>
          <w:szCs w:val="28"/>
        </w:rPr>
        <w:t>олітика зайнятості</w:t>
      </w:r>
      <w:r w:rsidR="00FD6221" w:rsidRPr="007F5C2D">
        <w:rPr>
          <w:rFonts w:ascii="Times New Roman" w:hAnsi="Times New Roman" w:cs="Times New Roman"/>
          <w:sz w:val="28"/>
          <w:szCs w:val="28"/>
        </w:rPr>
        <w:t xml:space="preserve"> </w:t>
      </w:r>
      <w:r w:rsidR="00C15D3F" w:rsidRPr="007F5C2D">
        <w:rPr>
          <w:rFonts w:ascii="Times New Roman" w:hAnsi="Times New Roman" w:cs="Times New Roman"/>
          <w:sz w:val="28"/>
          <w:szCs w:val="28"/>
        </w:rPr>
        <w:t xml:space="preserve">включає в себе </w:t>
      </w:r>
      <w:r w:rsidR="00822BE5" w:rsidRPr="007F5C2D">
        <w:rPr>
          <w:rFonts w:ascii="Times New Roman" w:hAnsi="Times New Roman" w:cs="Times New Roman"/>
          <w:sz w:val="28"/>
          <w:szCs w:val="28"/>
        </w:rPr>
        <w:t>забезпечення висококваліфікованим</w:t>
      </w:r>
      <w:r w:rsidR="00C15D3F" w:rsidRPr="007F5C2D">
        <w:rPr>
          <w:rFonts w:ascii="Times New Roman" w:hAnsi="Times New Roman" w:cs="Times New Roman"/>
          <w:sz w:val="28"/>
          <w:szCs w:val="28"/>
        </w:rPr>
        <w:t xml:space="preserve"> персонал</w:t>
      </w:r>
      <w:r w:rsidR="00822BE5" w:rsidRPr="007F5C2D">
        <w:rPr>
          <w:rFonts w:ascii="Times New Roman" w:hAnsi="Times New Roman" w:cs="Times New Roman"/>
          <w:sz w:val="28"/>
          <w:szCs w:val="28"/>
        </w:rPr>
        <w:t>ом</w:t>
      </w:r>
      <w:r w:rsidR="00C15D3F" w:rsidRPr="007F5C2D">
        <w:rPr>
          <w:rFonts w:ascii="Times New Roman" w:hAnsi="Times New Roman" w:cs="Times New Roman"/>
          <w:sz w:val="28"/>
          <w:szCs w:val="28"/>
        </w:rPr>
        <w:t xml:space="preserve">, створення сприятливих умов праці, забезпечення безпеки на робочому місці та надання можливостей для </w:t>
      </w:r>
      <w:r w:rsidR="00C167B8" w:rsidRPr="007F5C2D">
        <w:rPr>
          <w:rFonts w:ascii="Times New Roman" w:hAnsi="Times New Roman" w:cs="Times New Roman"/>
          <w:sz w:val="28"/>
          <w:szCs w:val="28"/>
        </w:rPr>
        <w:t>кар’єрного</w:t>
      </w:r>
      <w:r w:rsidR="00C15D3F" w:rsidRPr="007F5C2D">
        <w:rPr>
          <w:rFonts w:ascii="Times New Roman" w:hAnsi="Times New Roman" w:cs="Times New Roman"/>
          <w:sz w:val="28"/>
          <w:szCs w:val="28"/>
        </w:rPr>
        <w:t xml:space="preserve"> зростання з метою підвищення задоволеності роботою;</w:t>
      </w:r>
    </w:p>
    <w:p w14:paraId="3126EADB" w14:textId="29320648" w:rsidR="00C15D3F" w:rsidRPr="007F5C2D" w:rsidRDefault="00550228" w:rsidP="00550228">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б) </w:t>
      </w:r>
      <w:r w:rsidR="00C15D3F" w:rsidRPr="007F5C2D">
        <w:rPr>
          <w:rFonts w:ascii="Times New Roman" w:hAnsi="Times New Roman" w:cs="Times New Roman"/>
          <w:sz w:val="28"/>
          <w:szCs w:val="28"/>
        </w:rPr>
        <w:t>політика навчання передбачає створення належної основи для навчання, можливості для підвищення кваліфікації та реалізації прагнення до професійного зростання;</w:t>
      </w:r>
    </w:p>
    <w:p w14:paraId="3D0CAFF2" w14:textId="21968D5A" w:rsidR="00C15D3F" w:rsidRPr="007F5C2D" w:rsidRDefault="00550228" w:rsidP="00550228">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в) </w:t>
      </w:r>
      <w:r w:rsidR="00C15D3F" w:rsidRPr="007F5C2D">
        <w:rPr>
          <w:rFonts w:ascii="Times New Roman" w:hAnsi="Times New Roman" w:cs="Times New Roman"/>
          <w:sz w:val="28"/>
          <w:szCs w:val="28"/>
        </w:rPr>
        <w:t xml:space="preserve">політика оплати праці спрямована на пропозицію конкурентоспроможної заробітної плати, що є вищою, ніж на інших підприємствах, і відповідає досвіду, навичкам, прихильності своїм </w:t>
      </w:r>
      <w:r w:rsidR="00C167B8" w:rsidRPr="007F5C2D">
        <w:rPr>
          <w:rFonts w:ascii="Times New Roman" w:hAnsi="Times New Roman" w:cs="Times New Roman"/>
          <w:sz w:val="28"/>
          <w:szCs w:val="28"/>
        </w:rPr>
        <w:t>обов’язкам</w:t>
      </w:r>
      <w:r w:rsidR="00C15D3F" w:rsidRPr="007F5C2D">
        <w:rPr>
          <w:rFonts w:ascii="Times New Roman" w:hAnsi="Times New Roman" w:cs="Times New Roman"/>
          <w:sz w:val="28"/>
          <w:szCs w:val="28"/>
        </w:rPr>
        <w:t xml:space="preserve"> і загальному внеску співробітника;</w:t>
      </w:r>
    </w:p>
    <w:p w14:paraId="2AC6AF55" w14:textId="5E4B6F8C" w:rsidR="00C15D3F" w:rsidRPr="007F5C2D" w:rsidRDefault="00550228" w:rsidP="00550228">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г) </w:t>
      </w:r>
      <w:r w:rsidR="00C15D3F" w:rsidRPr="007F5C2D">
        <w:rPr>
          <w:rFonts w:ascii="Times New Roman" w:hAnsi="Times New Roman" w:cs="Times New Roman"/>
          <w:sz w:val="28"/>
          <w:szCs w:val="28"/>
        </w:rPr>
        <w:t>політика добробуту заснована на наданні широкого спектра соціальних пільг і послуг, створенні умов, привабливих для співробітників і взаємовигідних як для них, так і для організації;</w:t>
      </w:r>
    </w:p>
    <w:p w14:paraId="2341103F" w14:textId="77DCF748" w:rsidR="00C15D3F" w:rsidRPr="007F5C2D" w:rsidRDefault="00550228" w:rsidP="00550228">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д) </w:t>
      </w:r>
      <w:r w:rsidR="00C15D3F" w:rsidRPr="007F5C2D">
        <w:rPr>
          <w:rFonts w:ascii="Times New Roman" w:hAnsi="Times New Roman" w:cs="Times New Roman"/>
          <w:sz w:val="28"/>
          <w:szCs w:val="28"/>
        </w:rPr>
        <w:t>політика трудових відносин передбачає встановлення конкретних процедур, спрямованих на запобігання трудовим конфліктам, формуванню ефективного стилю керівництва, управлінню відносинами з профспілками та інші аспекти</w:t>
      </w:r>
      <w:r w:rsidR="00822BE5" w:rsidRPr="007F5C2D">
        <w:rPr>
          <w:rFonts w:ascii="Times New Roman" w:hAnsi="Times New Roman" w:cs="Times New Roman"/>
          <w:sz w:val="28"/>
          <w:szCs w:val="28"/>
        </w:rPr>
        <w:t xml:space="preserve"> [</w:t>
      </w:r>
      <w:r w:rsidR="00096824" w:rsidRPr="007F5C2D">
        <w:rPr>
          <w:rFonts w:ascii="Times New Roman" w:hAnsi="Times New Roman" w:cs="Times New Roman"/>
          <w:sz w:val="28"/>
          <w:szCs w:val="28"/>
        </w:rPr>
        <w:t>4</w:t>
      </w:r>
      <w:r w:rsidR="00822BE5" w:rsidRPr="007F5C2D">
        <w:rPr>
          <w:rFonts w:ascii="Times New Roman" w:hAnsi="Times New Roman" w:cs="Times New Roman"/>
          <w:sz w:val="28"/>
          <w:szCs w:val="28"/>
        </w:rPr>
        <w:t>, c. 177]</w:t>
      </w:r>
      <w:r w:rsidR="00C15D3F" w:rsidRPr="007F5C2D">
        <w:rPr>
          <w:rFonts w:ascii="Times New Roman" w:hAnsi="Times New Roman" w:cs="Times New Roman"/>
          <w:sz w:val="28"/>
          <w:szCs w:val="28"/>
        </w:rPr>
        <w:t>.</w:t>
      </w:r>
    </w:p>
    <w:p w14:paraId="1218F57D" w14:textId="77777777" w:rsidR="00AD4D30" w:rsidRPr="007F5C2D" w:rsidRDefault="00AD4D30" w:rsidP="00AD4D30">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Розгляд сутності кадрової політики підприємства дав нам змогу зрозуміти наступне: кадрова політика </w:t>
      </w:r>
      <w:bookmarkStart w:id="5" w:name="_Hlk200949005"/>
      <w:r w:rsidRPr="007F5C2D">
        <w:rPr>
          <w:rFonts w:ascii="Times New Roman" w:hAnsi="Times New Roman" w:cs="Times New Roman"/>
          <w:sz w:val="28"/>
          <w:szCs w:val="28"/>
        </w:rPr>
        <w:t xml:space="preserve">– </w:t>
      </w:r>
      <w:bookmarkEnd w:id="5"/>
      <w:r w:rsidRPr="007F5C2D">
        <w:rPr>
          <w:rFonts w:ascii="Times New Roman" w:hAnsi="Times New Roman" w:cs="Times New Roman"/>
          <w:sz w:val="28"/>
          <w:szCs w:val="28"/>
        </w:rPr>
        <w:t xml:space="preserve">важливий інструмент, що дозволяє реалізувати основні цілі управління людськими ресурсами. </w:t>
      </w:r>
      <w:r w:rsidR="00351629" w:rsidRPr="007F5C2D">
        <w:rPr>
          <w:rFonts w:ascii="Times New Roman" w:hAnsi="Times New Roman" w:cs="Times New Roman"/>
          <w:sz w:val="28"/>
          <w:szCs w:val="28"/>
        </w:rPr>
        <w:t>Формування та реалізація кадрової політики</w:t>
      </w:r>
      <w:r w:rsidRPr="007F5C2D">
        <w:rPr>
          <w:rFonts w:ascii="Times New Roman" w:hAnsi="Times New Roman" w:cs="Times New Roman"/>
          <w:sz w:val="28"/>
          <w:szCs w:val="28"/>
        </w:rPr>
        <w:t xml:space="preserve"> забезпечують відповідність людських ресурсів </w:t>
      </w:r>
      <w:r w:rsidR="00351629" w:rsidRPr="007F5C2D">
        <w:rPr>
          <w:rFonts w:ascii="Times New Roman" w:hAnsi="Times New Roman" w:cs="Times New Roman"/>
          <w:sz w:val="28"/>
          <w:szCs w:val="28"/>
        </w:rPr>
        <w:t xml:space="preserve">загальній </w:t>
      </w:r>
      <w:r w:rsidRPr="007F5C2D">
        <w:rPr>
          <w:rFonts w:ascii="Times New Roman" w:hAnsi="Times New Roman" w:cs="Times New Roman"/>
          <w:sz w:val="28"/>
          <w:szCs w:val="28"/>
        </w:rPr>
        <w:t>стратегії організації. Наявність чітко</w:t>
      </w:r>
      <w:r w:rsidR="00351629" w:rsidRPr="007F5C2D">
        <w:rPr>
          <w:rFonts w:ascii="Times New Roman" w:hAnsi="Times New Roman" w:cs="Times New Roman"/>
          <w:sz w:val="28"/>
          <w:szCs w:val="28"/>
        </w:rPr>
        <w:t xml:space="preserve"> та регламентовано</w:t>
      </w:r>
      <w:r w:rsidRPr="007F5C2D">
        <w:rPr>
          <w:rFonts w:ascii="Times New Roman" w:hAnsi="Times New Roman" w:cs="Times New Roman"/>
          <w:sz w:val="28"/>
          <w:szCs w:val="28"/>
        </w:rPr>
        <w:t xml:space="preserve"> сформ</w:t>
      </w:r>
      <w:r w:rsidR="00351629" w:rsidRPr="007F5C2D">
        <w:rPr>
          <w:rFonts w:ascii="Times New Roman" w:hAnsi="Times New Roman" w:cs="Times New Roman"/>
          <w:sz w:val="28"/>
          <w:szCs w:val="28"/>
        </w:rPr>
        <w:t>ова</w:t>
      </w:r>
      <w:r w:rsidRPr="007F5C2D">
        <w:rPr>
          <w:rFonts w:ascii="Times New Roman" w:hAnsi="Times New Roman" w:cs="Times New Roman"/>
          <w:sz w:val="28"/>
          <w:szCs w:val="28"/>
        </w:rPr>
        <w:t xml:space="preserve">ної кадрової політики </w:t>
      </w:r>
      <w:r w:rsidR="00351629" w:rsidRPr="007F5C2D">
        <w:rPr>
          <w:rFonts w:ascii="Times New Roman" w:hAnsi="Times New Roman" w:cs="Times New Roman"/>
          <w:sz w:val="28"/>
          <w:szCs w:val="28"/>
        </w:rPr>
        <w:t>на підприємстві</w:t>
      </w:r>
      <w:r w:rsidRPr="007F5C2D">
        <w:rPr>
          <w:rFonts w:ascii="Times New Roman" w:hAnsi="Times New Roman" w:cs="Times New Roman"/>
          <w:sz w:val="28"/>
          <w:szCs w:val="28"/>
        </w:rPr>
        <w:t xml:space="preserve"> дозволяє ефективно здійснювати процеси управління та забезпечує конкурентоспроможність підприємства за рахунок якісного людського капіталу. Конкурентоспроможність компанії, </w:t>
      </w:r>
      <w:r w:rsidR="00351629" w:rsidRPr="007F5C2D">
        <w:rPr>
          <w:rFonts w:ascii="Times New Roman" w:hAnsi="Times New Roman" w:cs="Times New Roman"/>
          <w:sz w:val="28"/>
          <w:szCs w:val="28"/>
        </w:rPr>
        <w:t>в свою чергу</w:t>
      </w:r>
      <w:r w:rsidRPr="007F5C2D">
        <w:rPr>
          <w:rFonts w:ascii="Times New Roman" w:hAnsi="Times New Roman" w:cs="Times New Roman"/>
          <w:sz w:val="28"/>
          <w:szCs w:val="28"/>
        </w:rPr>
        <w:t>, залежить від конкурентоспроможності кожного її співробітника.</w:t>
      </w:r>
    </w:p>
    <w:p w14:paraId="628E8384" w14:textId="7B29C715" w:rsidR="00AD4D30" w:rsidRPr="007F5C2D" w:rsidRDefault="00AD4D30" w:rsidP="00AD4D30">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Стратегічне управління людськими ресурсами </w:t>
      </w:r>
      <w:r w:rsidR="00550228" w:rsidRPr="007F5C2D">
        <w:rPr>
          <w:rFonts w:ascii="Times New Roman" w:hAnsi="Times New Roman" w:cs="Times New Roman"/>
          <w:sz w:val="28"/>
          <w:szCs w:val="28"/>
        </w:rPr>
        <w:t>є</w:t>
      </w:r>
      <w:r w:rsidRPr="007F5C2D">
        <w:rPr>
          <w:rFonts w:ascii="Times New Roman" w:hAnsi="Times New Roman" w:cs="Times New Roman"/>
          <w:sz w:val="28"/>
          <w:szCs w:val="28"/>
        </w:rPr>
        <w:t xml:space="preserve"> найважливіши</w:t>
      </w:r>
      <w:r w:rsidR="00550228" w:rsidRPr="007F5C2D">
        <w:rPr>
          <w:rFonts w:ascii="Times New Roman" w:hAnsi="Times New Roman" w:cs="Times New Roman"/>
          <w:sz w:val="28"/>
          <w:szCs w:val="28"/>
        </w:rPr>
        <w:t>м</w:t>
      </w:r>
      <w:r w:rsidRPr="007F5C2D">
        <w:rPr>
          <w:rFonts w:ascii="Times New Roman" w:hAnsi="Times New Roman" w:cs="Times New Roman"/>
          <w:sz w:val="28"/>
          <w:szCs w:val="28"/>
        </w:rPr>
        <w:t xml:space="preserve"> елемент</w:t>
      </w:r>
      <w:r w:rsidR="00550228" w:rsidRPr="007F5C2D">
        <w:rPr>
          <w:rFonts w:ascii="Times New Roman" w:hAnsi="Times New Roman" w:cs="Times New Roman"/>
          <w:sz w:val="28"/>
          <w:szCs w:val="28"/>
        </w:rPr>
        <w:t>ом</w:t>
      </w:r>
      <w:r w:rsidRPr="007F5C2D">
        <w:rPr>
          <w:rFonts w:ascii="Times New Roman" w:hAnsi="Times New Roman" w:cs="Times New Roman"/>
          <w:sz w:val="28"/>
          <w:szCs w:val="28"/>
        </w:rPr>
        <w:t xml:space="preserve"> загальної системи організаційного управління, орієнтований використання людського потенціалу як основи розвитку підприємства. Воно передбачає адаптацію виробничої діяльності до потреб споживачів, гнучке реагування </w:t>
      </w:r>
      <w:r w:rsidR="00351629" w:rsidRPr="007F5C2D">
        <w:rPr>
          <w:rFonts w:ascii="Times New Roman" w:hAnsi="Times New Roman" w:cs="Times New Roman"/>
          <w:sz w:val="28"/>
          <w:szCs w:val="28"/>
        </w:rPr>
        <w:t xml:space="preserve">на </w:t>
      </w:r>
      <w:r w:rsidRPr="007F5C2D">
        <w:rPr>
          <w:rFonts w:ascii="Times New Roman" w:hAnsi="Times New Roman" w:cs="Times New Roman"/>
          <w:sz w:val="28"/>
          <w:szCs w:val="28"/>
        </w:rPr>
        <w:t>зміни та своєчасне коригування</w:t>
      </w:r>
      <w:r w:rsidR="00351629" w:rsidRPr="007F5C2D">
        <w:rPr>
          <w:rFonts w:ascii="Times New Roman" w:hAnsi="Times New Roman" w:cs="Times New Roman"/>
          <w:sz w:val="28"/>
          <w:szCs w:val="28"/>
        </w:rPr>
        <w:t xml:space="preserve"> стратегії</w:t>
      </w:r>
      <w:r w:rsidRPr="007F5C2D">
        <w:rPr>
          <w:rFonts w:ascii="Times New Roman" w:hAnsi="Times New Roman" w:cs="Times New Roman"/>
          <w:sz w:val="28"/>
          <w:szCs w:val="28"/>
        </w:rPr>
        <w:t xml:space="preserve"> всередині організації, що дозволяє досягти конкурентних переваг </w:t>
      </w:r>
      <w:r w:rsidR="00351629" w:rsidRPr="007F5C2D">
        <w:rPr>
          <w:rFonts w:ascii="Times New Roman" w:hAnsi="Times New Roman" w:cs="Times New Roman"/>
          <w:sz w:val="28"/>
          <w:szCs w:val="28"/>
        </w:rPr>
        <w:t>та</w:t>
      </w:r>
      <w:r w:rsidRPr="007F5C2D">
        <w:rPr>
          <w:rFonts w:ascii="Times New Roman" w:hAnsi="Times New Roman" w:cs="Times New Roman"/>
          <w:sz w:val="28"/>
          <w:szCs w:val="28"/>
        </w:rPr>
        <w:t xml:space="preserve"> довгострокових цілей.</w:t>
      </w:r>
    </w:p>
    <w:p w14:paraId="10584742" w14:textId="332C3D49" w:rsidR="00351629" w:rsidRPr="007F5C2D" w:rsidRDefault="00AD4D30" w:rsidP="00AD4D30">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Кадрова політика </w:t>
      </w:r>
      <w:r w:rsidR="00351629" w:rsidRPr="007F5C2D">
        <w:rPr>
          <w:rFonts w:ascii="Times New Roman" w:hAnsi="Times New Roman" w:cs="Times New Roman"/>
          <w:sz w:val="28"/>
          <w:szCs w:val="28"/>
        </w:rPr>
        <w:t>напряму пов’язана з кількісними та</w:t>
      </w:r>
      <w:r w:rsidRPr="007F5C2D">
        <w:rPr>
          <w:rFonts w:ascii="Times New Roman" w:hAnsi="Times New Roman" w:cs="Times New Roman"/>
          <w:sz w:val="28"/>
          <w:szCs w:val="28"/>
        </w:rPr>
        <w:t xml:space="preserve"> якісними показниками діяльності організації. Ці показники є основою для оцінки ефективності поточної кадрової політики та дозволяють її вдосконалювати</w:t>
      </w:r>
      <w:r w:rsidR="003007EA" w:rsidRPr="007F5C2D">
        <w:rPr>
          <w:rFonts w:ascii="Times New Roman" w:hAnsi="Times New Roman" w:cs="Times New Roman"/>
          <w:sz w:val="28"/>
          <w:szCs w:val="28"/>
        </w:rPr>
        <w:t xml:space="preserve"> [</w:t>
      </w:r>
      <w:r w:rsidR="00096824" w:rsidRPr="007F5C2D">
        <w:rPr>
          <w:rFonts w:ascii="Times New Roman" w:hAnsi="Times New Roman" w:cs="Times New Roman"/>
          <w:sz w:val="28"/>
          <w:szCs w:val="28"/>
        </w:rPr>
        <w:t>20</w:t>
      </w:r>
      <w:r w:rsidR="003007EA" w:rsidRPr="007F5C2D">
        <w:rPr>
          <w:rFonts w:ascii="Times New Roman" w:hAnsi="Times New Roman" w:cs="Times New Roman"/>
          <w:sz w:val="28"/>
          <w:szCs w:val="28"/>
        </w:rPr>
        <w:t>, c. 77]</w:t>
      </w:r>
      <w:r w:rsidRPr="007F5C2D">
        <w:rPr>
          <w:rFonts w:ascii="Times New Roman" w:hAnsi="Times New Roman" w:cs="Times New Roman"/>
          <w:sz w:val="28"/>
          <w:szCs w:val="28"/>
        </w:rPr>
        <w:t xml:space="preserve">. </w:t>
      </w:r>
    </w:p>
    <w:p w14:paraId="25B25C76" w14:textId="64DA2E29" w:rsidR="00822BE5" w:rsidRPr="007F5C2D" w:rsidRDefault="00351629" w:rsidP="00AD4D30">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У підсумку</w:t>
      </w:r>
      <w:r w:rsidR="00AD4D30" w:rsidRPr="007F5C2D">
        <w:rPr>
          <w:rFonts w:ascii="Times New Roman" w:hAnsi="Times New Roman" w:cs="Times New Roman"/>
          <w:sz w:val="28"/>
          <w:szCs w:val="28"/>
        </w:rPr>
        <w:t>,</w:t>
      </w:r>
      <w:r w:rsidRPr="007F5C2D">
        <w:rPr>
          <w:rFonts w:ascii="Times New Roman" w:hAnsi="Times New Roman" w:cs="Times New Roman"/>
          <w:sz w:val="28"/>
          <w:szCs w:val="28"/>
        </w:rPr>
        <w:t xml:space="preserve"> варто зазначити, що</w:t>
      </w:r>
      <w:r w:rsidR="00AD4D30" w:rsidRPr="007F5C2D">
        <w:rPr>
          <w:rFonts w:ascii="Times New Roman" w:hAnsi="Times New Roman" w:cs="Times New Roman"/>
          <w:sz w:val="28"/>
          <w:szCs w:val="28"/>
        </w:rPr>
        <w:t xml:space="preserve"> кадрова політика є </w:t>
      </w:r>
      <w:r w:rsidR="00FD6221" w:rsidRPr="007F5C2D">
        <w:rPr>
          <w:rFonts w:ascii="Times New Roman" w:hAnsi="Times New Roman" w:cs="Times New Roman"/>
          <w:sz w:val="28"/>
          <w:szCs w:val="28"/>
        </w:rPr>
        <w:t>невід’ємною</w:t>
      </w:r>
      <w:r w:rsidR="00AD4D30" w:rsidRPr="007F5C2D">
        <w:rPr>
          <w:rFonts w:ascii="Times New Roman" w:hAnsi="Times New Roman" w:cs="Times New Roman"/>
          <w:sz w:val="28"/>
          <w:szCs w:val="28"/>
        </w:rPr>
        <w:t xml:space="preserve"> частиною стр</w:t>
      </w:r>
      <w:r w:rsidR="006D5F61" w:rsidRPr="007F5C2D">
        <w:rPr>
          <w:rFonts w:ascii="Times New Roman" w:hAnsi="Times New Roman" w:cs="Times New Roman"/>
          <w:sz w:val="28"/>
          <w:szCs w:val="28"/>
        </w:rPr>
        <w:t xml:space="preserve">атегічної політики організації та важливою складовою системи управління персоналом. </w:t>
      </w:r>
    </w:p>
    <w:p w14:paraId="7D56B7A4" w14:textId="77777777" w:rsidR="00861BDD" w:rsidRPr="007F5C2D" w:rsidRDefault="00861BDD" w:rsidP="00C15D3F">
      <w:pPr>
        <w:pStyle w:val="a3"/>
        <w:spacing w:after="0" w:line="360" w:lineRule="auto"/>
        <w:ind w:left="0" w:firstLine="709"/>
        <w:rPr>
          <w:rFonts w:ascii="Times New Roman" w:hAnsi="Times New Roman" w:cs="Times New Roman"/>
          <w:sz w:val="28"/>
          <w:szCs w:val="28"/>
        </w:rPr>
      </w:pPr>
    </w:p>
    <w:p w14:paraId="02B161F6" w14:textId="0519715E" w:rsidR="0000666E" w:rsidRPr="007F5C2D" w:rsidRDefault="00705624" w:rsidP="00705624">
      <w:pPr>
        <w:spacing w:after="0" w:line="360" w:lineRule="auto"/>
        <w:ind w:firstLine="709"/>
        <w:jc w:val="both"/>
        <w:outlineLvl w:val="1"/>
        <w:rPr>
          <w:rFonts w:ascii="Times New Roman" w:hAnsi="Times New Roman" w:cs="Times New Roman"/>
          <w:b/>
          <w:sz w:val="28"/>
          <w:szCs w:val="28"/>
        </w:rPr>
      </w:pPr>
      <w:bookmarkStart w:id="6" w:name="_Hlk200876068"/>
      <w:r w:rsidRPr="007F5C2D">
        <w:rPr>
          <w:rFonts w:ascii="Times New Roman" w:hAnsi="Times New Roman" w:cs="Times New Roman"/>
          <w:b/>
          <w:sz w:val="28"/>
          <w:szCs w:val="28"/>
        </w:rPr>
        <w:t xml:space="preserve">1.2. </w:t>
      </w:r>
      <w:r w:rsidR="00550228" w:rsidRPr="007F5C2D">
        <w:rPr>
          <w:rFonts w:ascii="Times New Roman" w:hAnsi="Times New Roman" w:cs="Times New Roman"/>
          <w:b/>
          <w:sz w:val="28"/>
          <w:szCs w:val="28"/>
        </w:rPr>
        <w:t>М</w:t>
      </w:r>
      <w:r w:rsidR="00C13BEA" w:rsidRPr="007F5C2D">
        <w:rPr>
          <w:rFonts w:ascii="Times New Roman" w:hAnsi="Times New Roman" w:cs="Times New Roman"/>
          <w:b/>
          <w:sz w:val="28"/>
          <w:szCs w:val="28"/>
        </w:rPr>
        <w:t>еханізм формування</w:t>
      </w:r>
      <w:r w:rsidR="00096824" w:rsidRPr="007F5C2D">
        <w:rPr>
          <w:rFonts w:ascii="Times New Roman" w:hAnsi="Times New Roman" w:cs="Times New Roman"/>
          <w:b/>
          <w:sz w:val="28"/>
          <w:szCs w:val="28"/>
        </w:rPr>
        <w:t xml:space="preserve"> та</w:t>
      </w:r>
      <w:r w:rsidR="00550228" w:rsidRPr="007F5C2D">
        <w:rPr>
          <w:rFonts w:ascii="Times New Roman" w:hAnsi="Times New Roman" w:cs="Times New Roman"/>
          <w:b/>
          <w:sz w:val="28"/>
          <w:szCs w:val="28"/>
        </w:rPr>
        <w:t xml:space="preserve"> види кадрової політики </w:t>
      </w:r>
      <w:bookmarkEnd w:id="6"/>
    </w:p>
    <w:p w14:paraId="6A07B917" w14:textId="77777777" w:rsidR="00A239EA" w:rsidRPr="007F5C2D" w:rsidRDefault="00A239EA" w:rsidP="00A239EA">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Формування кадрової політики на підприємстві відображає багатогранний характер системи управління персоналом, що включає виробничо-економічні, політичні, соціальні, психологічні та адміністративно-правові аспекти. Ці аспекти зображено </w:t>
      </w:r>
      <w:r w:rsidR="00AF165D" w:rsidRPr="007F5C2D">
        <w:rPr>
          <w:rFonts w:ascii="Times New Roman" w:hAnsi="Times New Roman" w:cs="Times New Roman"/>
          <w:sz w:val="28"/>
          <w:szCs w:val="28"/>
        </w:rPr>
        <w:t>в таблиці</w:t>
      </w:r>
      <w:r w:rsidRPr="007F5C2D">
        <w:rPr>
          <w:rFonts w:ascii="Times New Roman" w:hAnsi="Times New Roman" w:cs="Times New Roman"/>
          <w:sz w:val="28"/>
          <w:szCs w:val="28"/>
        </w:rPr>
        <w:t xml:space="preserve"> 1.2.</w:t>
      </w:r>
    </w:p>
    <w:p w14:paraId="56575A0B" w14:textId="27B96F51" w:rsidR="00AF165D" w:rsidRPr="007F5C2D" w:rsidRDefault="00AF165D" w:rsidP="00AF165D">
      <w:pPr>
        <w:pStyle w:val="a3"/>
        <w:spacing w:after="0" w:line="360" w:lineRule="auto"/>
        <w:ind w:left="0" w:firstLine="709"/>
        <w:jc w:val="right"/>
        <w:rPr>
          <w:rFonts w:ascii="Times New Roman" w:hAnsi="Times New Roman" w:cs="Times New Roman"/>
          <w:sz w:val="28"/>
          <w:szCs w:val="28"/>
        </w:rPr>
      </w:pPr>
      <w:r w:rsidRPr="007F5C2D">
        <w:rPr>
          <w:rFonts w:ascii="Times New Roman" w:hAnsi="Times New Roman" w:cs="Times New Roman"/>
          <w:sz w:val="28"/>
          <w:szCs w:val="28"/>
        </w:rPr>
        <w:t>Таблиця 1.2</w:t>
      </w:r>
      <w:r w:rsidR="00C167B8" w:rsidRPr="007F5C2D">
        <w:rPr>
          <w:rFonts w:ascii="Times New Roman" w:hAnsi="Times New Roman" w:cs="Times New Roman"/>
          <w:sz w:val="28"/>
          <w:szCs w:val="28"/>
        </w:rPr>
        <w:t>.</w:t>
      </w:r>
    </w:p>
    <w:p w14:paraId="7026447D" w14:textId="77777777" w:rsidR="00A239EA" w:rsidRPr="007F5C2D" w:rsidRDefault="00A239EA" w:rsidP="00180B72">
      <w:pPr>
        <w:pStyle w:val="a3"/>
        <w:spacing w:after="0" w:line="360" w:lineRule="auto"/>
        <w:ind w:left="0" w:firstLine="709"/>
        <w:jc w:val="center"/>
        <w:rPr>
          <w:rFonts w:ascii="Times New Roman" w:hAnsi="Times New Roman" w:cs="Times New Roman"/>
          <w:sz w:val="28"/>
          <w:szCs w:val="28"/>
        </w:rPr>
      </w:pPr>
      <w:r w:rsidRPr="007F5C2D">
        <w:rPr>
          <w:rFonts w:ascii="Times New Roman" w:hAnsi="Times New Roman" w:cs="Times New Roman"/>
          <w:sz w:val="28"/>
          <w:szCs w:val="28"/>
        </w:rPr>
        <w:t xml:space="preserve"> Багатогранна структура формування кадрової політики підприємства</w:t>
      </w:r>
    </w:p>
    <w:tbl>
      <w:tblPr>
        <w:tblStyle w:val="a6"/>
        <w:tblW w:w="0" w:type="auto"/>
        <w:tblLook w:val="04A0" w:firstRow="1" w:lastRow="0" w:firstColumn="1" w:lastColumn="0" w:noHBand="0" w:noVBand="1"/>
      </w:tblPr>
      <w:tblGrid>
        <w:gridCol w:w="2091"/>
        <w:gridCol w:w="7538"/>
      </w:tblGrid>
      <w:tr w:rsidR="00AF165D" w:rsidRPr="007F5C2D" w14:paraId="2E7A4724" w14:textId="77777777" w:rsidTr="00861BDD">
        <w:tc>
          <w:tcPr>
            <w:tcW w:w="2093" w:type="dxa"/>
          </w:tcPr>
          <w:p w14:paraId="071E7037" w14:textId="77777777" w:rsidR="00AF165D" w:rsidRPr="007F5C2D" w:rsidRDefault="00AF165D" w:rsidP="00AF165D">
            <w:pPr>
              <w:pStyle w:val="a3"/>
              <w:spacing w:line="276" w:lineRule="auto"/>
              <w:ind w:left="0"/>
              <w:jc w:val="center"/>
              <w:rPr>
                <w:rFonts w:ascii="Times New Roman" w:hAnsi="Times New Roman" w:cs="Times New Roman"/>
                <w:b/>
                <w:bCs/>
                <w:sz w:val="24"/>
                <w:szCs w:val="24"/>
              </w:rPr>
            </w:pPr>
            <w:r w:rsidRPr="007F5C2D">
              <w:rPr>
                <w:rFonts w:ascii="Times New Roman" w:hAnsi="Times New Roman" w:cs="Times New Roman"/>
                <w:b/>
                <w:bCs/>
                <w:sz w:val="24"/>
                <w:szCs w:val="24"/>
              </w:rPr>
              <w:t>Аспект</w:t>
            </w:r>
          </w:p>
        </w:tc>
        <w:tc>
          <w:tcPr>
            <w:tcW w:w="7762" w:type="dxa"/>
          </w:tcPr>
          <w:p w14:paraId="35C3AAC0" w14:textId="77777777" w:rsidR="00AF165D" w:rsidRPr="007F5C2D" w:rsidRDefault="00AF165D" w:rsidP="00AF165D">
            <w:pPr>
              <w:pStyle w:val="a3"/>
              <w:spacing w:line="276" w:lineRule="auto"/>
              <w:ind w:left="0"/>
              <w:jc w:val="center"/>
              <w:rPr>
                <w:rFonts w:ascii="Times New Roman" w:hAnsi="Times New Roman" w:cs="Times New Roman"/>
                <w:b/>
                <w:bCs/>
                <w:sz w:val="24"/>
                <w:szCs w:val="24"/>
              </w:rPr>
            </w:pPr>
            <w:r w:rsidRPr="007F5C2D">
              <w:rPr>
                <w:rFonts w:ascii="Times New Roman" w:hAnsi="Times New Roman" w:cs="Times New Roman"/>
                <w:b/>
                <w:bCs/>
                <w:sz w:val="24"/>
                <w:szCs w:val="24"/>
              </w:rPr>
              <w:t>Складові елементи</w:t>
            </w:r>
          </w:p>
        </w:tc>
      </w:tr>
      <w:tr w:rsidR="00AF165D" w:rsidRPr="007F5C2D" w14:paraId="5218C2B8" w14:textId="77777777" w:rsidTr="00861BDD">
        <w:tc>
          <w:tcPr>
            <w:tcW w:w="2093" w:type="dxa"/>
            <w:vMerge w:val="restart"/>
          </w:tcPr>
          <w:p w14:paraId="2407FD2E" w14:textId="77777777" w:rsidR="00AF165D" w:rsidRPr="007F5C2D" w:rsidRDefault="00AF165D" w:rsidP="00AF165D">
            <w:pPr>
              <w:pStyle w:val="a3"/>
              <w:spacing w:line="276" w:lineRule="auto"/>
              <w:ind w:left="142"/>
              <w:jc w:val="center"/>
              <w:rPr>
                <w:rFonts w:ascii="Times New Roman" w:hAnsi="Times New Roman" w:cs="Times New Roman"/>
                <w:sz w:val="24"/>
                <w:szCs w:val="24"/>
              </w:rPr>
            </w:pPr>
          </w:p>
          <w:p w14:paraId="6188A407" w14:textId="77777777" w:rsidR="00AF165D" w:rsidRPr="007F5C2D" w:rsidRDefault="00AF165D" w:rsidP="00AF165D">
            <w:pPr>
              <w:pStyle w:val="a3"/>
              <w:spacing w:line="276" w:lineRule="auto"/>
              <w:ind w:left="142"/>
              <w:jc w:val="center"/>
              <w:rPr>
                <w:rFonts w:ascii="Times New Roman" w:hAnsi="Times New Roman" w:cs="Times New Roman"/>
                <w:sz w:val="24"/>
                <w:szCs w:val="24"/>
              </w:rPr>
            </w:pPr>
            <w:r w:rsidRPr="007F5C2D">
              <w:rPr>
                <w:rFonts w:ascii="Times New Roman" w:hAnsi="Times New Roman" w:cs="Times New Roman"/>
                <w:sz w:val="24"/>
                <w:szCs w:val="24"/>
              </w:rPr>
              <w:t>Виробничо-економічний</w:t>
            </w:r>
          </w:p>
        </w:tc>
        <w:tc>
          <w:tcPr>
            <w:tcW w:w="7762" w:type="dxa"/>
          </w:tcPr>
          <w:p w14:paraId="520983F9" w14:textId="77777777" w:rsidR="00AF165D" w:rsidRPr="007F5C2D" w:rsidRDefault="00AF165D" w:rsidP="00AF165D">
            <w:pPr>
              <w:ind w:firstLine="415"/>
              <w:jc w:val="both"/>
              <w:rPr>
                <w:rFonts w:ascii="Times New Roman" w:hAnsi="Times New Roman" w:cs="Times New Roman"/>
                <w:sz w:val="24"/>
                <w:szCs w:val="24"/>
              </w:rPr>
            </w:pPr>
            <w:r w:rsidRPr="007F5C2D">
              <w:rPr>
                <w:rFonts w:ascii="Times New Roman" w:hAnsi="Times New Roman" w:cs="Times New Roman"/>
                <w:sz w:val="24"/>
                <w:szCs w:val="24"/>
              </w:rPr>
              <w:t>Організація праці в сучасних умовах</w:t>
            </w:r>
          </w:p>
        </w:tc>
      </w:tr>
      <w:tr w:rsidR="00AF165D" w:rsidRPr="007F5C2D" w14:paraId="67FA55EF" w14:textId="77777777" w:rsidTr="00861BDD">
        <w:tc>
          <w:tcPr>
            <w:tcW w:w="2093" w:type="dxa"/>
            <w:vMerge/>
          </w:tcPr>
          <w:p w14:paraId="1AF2EFD4" w14:textId="77777777" w:rsidR="00AF165D" w:rsidRPr="007F5C2D" w:rsidRDefault="00AF165D" w:rsidP="00AF165D">
            <w:pPr>
              <w:pStyle w:val="a3"/>
              <w:spacing w:line="276" w:lineRule="auto"/>
              <w:ind w:left="0"/>
              <w:rPr>
                <w:rFonts w:ascii="Times New Roman" w:hAnsi="Times New Roman" w:cs="Times New Roman"/>
                <w:sz w:val="24"/>
                <w:szCs w:val="24"/>
              </w:rPr>
            </w:pPr>
          </w:p>
        </w:tc>
        <w:tc>
          <w:tcPr>
            <w:tcW w:w="7762" w:type="dxa"/>
          </w:tcPr>
          <w:p w14:paraId="74E74977" w14:textId="77777777" w:rsidR="00AF165D" w:rsidRPr="007F5C2D" w:rsidRDefault="00AF165D" w:rsidP="00AF165D">
            <w:pPr>
              <w:pStyle w:val="a3"/>
              <w:spacing w:line="276" w:lineRule="auto"/>
              <w:ind w:left="0" w:firstLine="415"/>
              <w:jc w:val="both"/>
              <w:rPr>
                <w:rFonts w:ascii="Times New Roman" w:hAnsi="Times New Roman" w:cs="Times New Roman"/>
                <w:sz w:val="24"/>
                <w:szCs w:val="24"/>
              </w:rPr>
            </w:pPr>
            <w:r w:rsidRPr="007F5C2D">
              <w:rPr>
                <w:rFonts w:ascii="Times New Roman" w:hAnsi="Times New Roman" w:cs="Times New Roman"/>
                <w:sz w:val="24"/>
                <w:szCs w:val="24"/>
              </w:rPr>
              <w:t>Стимулювання продуктивності</w:t>
            </w:r>
          </w:p>
        </w:tc>
      </w:tr>
      <w:tr w:rsidR="00AF165D" w:rsidRPr="007F5C2D" w14:paraId="5A98557E" w14:textId="77777777" w:rsidTr="00861BDD">
        <w:tc>
          <w:tcPr>
            <w:tcW w:w="2093" w:type="dxa"/>
            <w:vMerge/>
          </w:tcPr>
          <w:p w14:paraId="09BFADD6" w14:textId="77777777" w:rsidR="00AF165D" w:rsidRPr="007F5C2D" w:rsidRDefault="00AF165D" w:rsidP="00AF165D">
            <w:pPr>
              <w:pStyle w:val="a3"/>
              <w:spacing w:line="276" w:lineRule="auto"/>
              <w:ind w:left="0"/>
              <w:rPr>
                <w:rFonts w:ascii="Times New Roman" w:hAnsi="Times New Roman" w:cs="Times New Roman"/>
                <w:sz w:val="24"/>
                <w:szCs w:val="24"/>
              </w:rPr>
            </w:pPr>
          </w:p>
        </w:tc>
        <w:tc>
          <w:tcPr>
            <w:tcW w:w="7762" w:type="dxa"/>
          </w:tcPr>
          <w:p w14:paraId="197C8F76" w14:textId="77777777" w:rsidR="00AF165D" w:rsidRPr="007F5C2D" w:rsidRDefault="00AF165D" w:rsidP="00AF165D">
            <w:pPr>
              <w:pStyle w:val="a3"/>
              <w:spacing w:line="276" w:lineRule="auto"/>
              <w:ind w:left="0" w:firstLine="415"/>
              <w:jc w:val="both"/>
              <w:rPr>
                <w:rFonts w:ascii="Times New Roman" w:hAnsi="Times New Roman" w:cs="Times New Roman"/>
                <w:sz w:val="24"/>
                <w:szCs w:val="24"/>
              </w:rPr>
            </w:pPr>
            <w:r w:rsidRPr="007F5C2D">
              <w:rPr>
                <w:rFonts w:ascii="Times New Roman" w:hAnsi="Times New Roman" w:cs="Times New Roman"/>
                <w:sz w:val="24"/>
                <w:szCs w:val="24"/>
              </w:rPr>
              <w:t>Узгодження цілей підприємства з економічними інтересами працівників</w:t>
            </w:r>
          </w:p>
        </w:tc>
      </w:tr>
      <w:tr w:rsidR="00AF165D" w:rsidRPr="007F5C2D" w14:paraId="054A1249" w14:textId="77777777" w:rsidTr="00861BDD">
        <w:tc>
          <w:tcPr>
            <w:tcW w:w="2093" w:type="dxa"/>
            <w:vMerge w:val="restart"/>
          </w:tcPr>
          <w:p w14:paraId="2114A262" w14:textId="77777777" w:rsidR="00AF165D" w:rsidRPr="007F5C2D" w:rsidRDefault="00AF165D" w:rsidP="00AF165D">
            <w:pPr>
              <w:pStyle w:val="a3"/>
              <w:spacing w:line="276" w:lineRule="auto"/>
              <w:ind w:left="0"/>
              <w:jc w:val="center"/>
              <w:rPr>
                <w:rFonts w:ascii="Times New Roman" w:hAnsi="Times New Roman" w:cs="Times New Roman"/>
                <w:sz w:val="24"/>
                <w:szCs w:val="24"/>
              </w:rPr>
            </w:pPr>
          </w:p>
          <w:p w14:paraId="2FA65AC0" w14:textId="77777777" w:rsidR="00AF165D" w:rsidRPr="007F5C2D" w:rsidRDefault="00AF165D" w:rsidP="00AF165D">
            <w:pPr>
              <w:pStyle w:val="a3"/>
              <w:spacing w:line="276" w:lineRule="auto"/>
              <w:ind w:left="0"/>
              <w:jc w:val="center"/>
              <w:rPr>
                <w:rFonts w:ascii="Times New Roman" w:hAnsi="Times New Roman" w:cs="Times New Roman"/>
                <w:sz w:val="24"/>
                <w:szCs w:val="24"/>
              </w:rPr>
            </w:pPr>
            <w:r w:rsidRPr="007F5C2D">
              <w:rPr>
                <w:rFonts w:ascii="Times New Roman" w:hAnsi="Times New Roman" w:cs="Times New Roman"/>
                <w:sz w:val="24"/>
                <w:szCs w:val="24"/>
              </w:rPr>
              <w:t>Політичний</w:t>
            </w:r>
          </w:p>
        </w:tc>
        <w:tc>
          <w:tcPr>
            <w:tcW w:w="7762" w:type="dxa"/>
          </w:tcPr>
          <w:p w14:paraId="1BF446BA" w14:textId="77777777" w:rsidR="00AF165D" w:rsidRPr="007F5C2D" w:rsidRDefault="00AF165D" w:rsidP="00AF165D">
            <w:pPr>
              <w:pStyle w:val="a3"/>
              <w:spacing w:line="276" w:lineRule="auto"/>
              <w:ind w:left="0" w:firstLine="415"/>
              <w:jc w:val="both"/>
              <w:rPr>
                <w:rFonts w:ascii="Times New Roman" w:hAnsi="Times New Roman" w:cs="Times New Roman"/>
                <w:sz w:val="24"/>
                <w:szCs w:val="24"/>
              </w:rPr>
            </w:pPr>
            <w:r w:rsidRPr="007F5C2D">
              <w:rPr>
                <w:rFonts w:ascii="Times New Roman" w:hAnsi="Times New Roman" w:cs="Times New Roman"/>
                <w:sz w:val="24"/>
                <w:szCs w:val="24"/>
              </w:rPr>
              <w:t>Демократизація управління</w:t>
            </w:r>
          </w:p>
        </w:tc>
      </w:tr>
      <w:tr w:rsidR="00AF165D" w:rsidRPr="007F5C2D" w14:paraId="24E4AF79" w14:textId="77777777" w:rsidTr="00861BDD">
        <w:tc>
          <w:tcPr>
            <w:tcW w:w="2093" w:type="dxa"/>
            <w:vMerge/>
          </w:tcPr>
          <w:p w14:paraId="05AC1D4A" w14:textId="77777777" w:rsidR="00AF165D" w:rsidRPr="007F5C2D" w:rsidRDefault="00AF165D" w:rsidP="00AF165D">
            <w:pPr>
              <w:pStyle w:val="a3"/>
              <w:spacing w:line="276" w:lineRule="auto"/>
              <w:ind w:left="0"/>
              <w:rPr>
                <w:rFonts w:ascii="Times New Roman" w:hAnsi="Times New Roman" w:cs="Times New Roman"/>
                <w:sz w:val="24"/>
                <w:szCs w:val="24"/>
              </w:rPr>
            </w:pPr>
          </w:p>
        </w:tc>
        <w:tc>
          <w:tcPr>
            <w:tcW w:w="7762" w:type="dxa"/>
          </w:tcPr>
          <w:p w14:paraId="36EC5E26" w14:textId="77777777" w:rsidR="00AF165D" w:rsidRPr="007F5C2D" w:rsidRDefault="00AF165D" w:rsidP="00AF165D">
            <w:pPr>
              <w:pStyle w:val="a3"/>
              <w:spacing w:line="276" w:lineRule="auto"/>
              <w:ind w:left="0" w:firstLine="415"/>
              <w:jc w:val="both"/>
              <w:rPr>
                <w:rFonts w:ascii="Times New Roman" w:hAnsi="Times New Roman" w:cs="Times New Roman"/>
                <w:sz w:val="24"/>
                <w:szCs w:val="24"/>
              </w:rPr>
            </w:pPr>
            <w:r w:rsidRPr="007F5C2D">
              <w:rPr>
                <w:rFonts w:ascii="Times New Roman" w:hAnsi="Times New Roman" w:cs="Times New Roman"/>
                <w:sz w:val="24"/>
                <w:szCs w:val="24"/>
              </w:rPr>
              <w:t>Залучення працівників до трансформацій</w:t>
            </w:r>
          </w:p>
        </w:tc>
      </w:tr>
      <w:tr w:rsidR="00AF165D" w:rsidRPr="007F5C2D" w14:paraId="00C785F2" w14:textId="77777777" w:rsidTr="00861BDD">
        <w:tc>
          <w:tcPr>
            <w:tcW w:w="2093" w:type="dxa"/>
            <w:vMerge/>
          </w:tcPr>
          <w:p w14:paraId="742C7C5C" w14:textId="77777777" w:rsidR="00AF165D" w:rsidRPr="007F5C2D" w:rsidRDefault="00AF165D" w:rsidP="00AF165D">
            <w:pPr>
              <w:pStyle w:val="a3"/>
              <w:ind w:left="0"/>
              <w:rPr>
                <w:rFonts w:ascii="Times New Roman" w:hAnsi="Times New Roman" w:cs="Times New Roman"/>
                <w:sz w:val="24"/>
                <w:szCs w:val="24"/>
              </w:rPr>
            </w:pPr>
          </w:p>
        </w:tc>
        <w:tc>
          <w:tcPr>
            <w:tcW w:w="7762" w:type="dxa"/>
          </w:tcPr>
          <w:p w14:paraId="69ABD998" w14:textId="77777777" w:rsidR="00AF165D" w:rsidRPr="007F5C2D" w:rsidRDefault="00AF165D" w:rsidP="00AF165D">
            <w:pPr>
              <w:pStyle w:val="a3"/>
              <w:ind w:left="0" w:firstLine="415"/>
              <w:jc w:val="both"/>
              <w:rPr>
                <w:rFonts w:ascii="Times New Roman" w:hAnsi="Times New Roman" w:cs="Times New Roman"/>
                <w:sz w:val="24"/>
                <w:szCs w:val="24"/>
              </w:rPr>
            </w:pPr>
            <w:r w:rsidRPr="007F5C2D">
              <w:rPr>
                <w:rFonts w:ascii="Times New Roman" w:hAnsi="Times New Roman" w:cs="Times New Roman"/>
                <w:sz w:val="24"/>
                <w:szCs w:val="24"/>
              </w:rPr>
              <w:t>Підтримка змін в умовах розвитку</w:t>
            </w:r>
          </w:p>
        </w:tc>
      </w:tr>
      <w:tr w:rsidR="00AF165D" w:rsidRPr="007F5C2D" w14:paraId="33F7395B" w14:textId="77777777" w:rsidTr="00861BDD">
        <w:tc>
          <w:tcPr>
            <w:tcW w:w="2093" w:type="dxa"/>
            <w:vMerge w:val="restart"/>
          </w:tcPr>
          <w:p w14:paraId="016A53B5" w14:textId="77777777" w:rsidR="00AF165D" w:rsidRPr="007F5C2D" w:rsidRDefault="00AF165D" w:rsidP="00AF165D">
            <w:pPr>
              <w:pStyle w:val="a3"/>
              <w:ind w:left="0"/>
              <w:jc w:val="center"/>
              <w:rPr>
                <w:rFonts w:ascii="Times New Roman" w:hAnsi="Times New Roman" w:cs="Times New Roman"/>
                <w:sz w:val="24"/>
                <w:szCs w:val="24"/>
              </w:rPr>
            </w:pPr>
          </w:p>
          <w:p w14:paraId="671A0279" w14:textId="77777777" w:rsidR="00AF165D" w:rsidRPr="007F5C2D" w:rsidRDefault="00AF165D" w:rsidP="00AF165D">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Соціальний</w:t>
            </w:r>
          </w:p>
        </w:tc>
        <w:tc>
          <w:tcPr>
            <w:tcW w:w="7762" w:type="dxa"/>
          </w:tcPr>
          <w:p w14:paraId="6BDDB860" w14:textId="77777777" w:rsidR="00AF165D" w:rsidRPr="007F5C2D" w:rsidRDefault="00AF165D" w:rsidP="00AF165D">
            <w:pPr>
              <w:pStyle w:val="a3"/>
              <w:ind w:left="0" w:firstLine="415"/>
              <w:jc w:val="both"/>
              <w:rPr>
                <w:rFonts w:ascii="Times New Roman" w:hAnsi="Times New Roman" w:cs="Times New Roman"/>
                <w:sz w:val="24"/>
                <w:szCs w:val="24"/>
              </w:rPr>
            </w:pPr>
            <w:r w:rsidRPr="007F5C2D">
              <w:rPr>
                <w:rFonts w:ascii="Times New Roman" w:hAnsi="Times New Roman" w:cs="Times New Roman"/>
                <w:sz w:val="24"/>
                <w:szCs w:val="24"/>
              </w:rPr>
              <w:t>Покращення умов праці та життя</w:t>
            </w:r>
          </w:p>
        </w:tc>
      </w:tr>
      <w:tr w:rsidR="00AF165D" w:rsidRPr="007F5C2D" w14:paraId="55C9CE53" w14:textId="77777777" w:rsidTr="00861BDD">
        <w:tc>
          <w:tcPr>
            <w:tcW w:w="2093" w:type="dxa"/>
            <w:vMerge/>
          </w:tcPr>
          <w:p w14:paraId="2E6022EA" w14:textId="77777777" w:rsidR="00AF165D" w:rsidRPr="007F5C2D" w:rsidRDefault="00AF165D" w:rsidP="00AF165D">
            <w:pPr>
              <w:pStyle w:val="a3"/>
              <w:ind w:left="0"/>
              <w:rPr>
                <w:rFonts w:ascii="Times New Roman" w:hAnsi="Times New Roman" w:cs="Times New Roman"/>
                <w:sz w:val="24"/>
                <w:szCs w:val="24"/>
              </w:rPr>
            </w:pPr>
          </w:p>
        </w:tc>
        <w:tc>
          <w:tcPr>
            <w:tcW w:w="7762" w:type="dxa"/>
          </w:tcPr>
          <w:p w14:paraId="39283018" w14:textId="77777777" w:rsidR="00AF165D" w:rsidRPr="007F5C2D" w:rsidRDefault="00AF165D" w:rsidP="00AF165D">
            <w:pPr>
              <w:pStyle w:val="a3"/>
              <w:ind w:left="0" w:firstLine="415"/>
              <w:jc w:val="both"/>
              <w:rPr>
                <w:rFonts w:ascii="Times New Roman" w:hAnsi="Times New Roman" w:cs="Times New Roman"/>
                <w:sz w:val="24"/>
                <w:szCs w:val="24"/>
              </w:rPr>
            </w:pPr>
            <w:r w:rsidRPr="007F5C2D">
              <w:rPr>
                <w:rFonts w:ascii="Times New Roman" w:hAnsi="Times New Roman" w:cs="Times New Roman"/>
                <w:sz w:val="24"/>
                <w:szCs w:val="24"/>
              </w:rPr>
              <w:t>Доступ до соціальних благ та освіти</w:t>
            </w:r>
          </w:p>
        </w:tc>
      </w:tr>
      <w:tr w:rsidR="00AF165D" w:rsidRPr="007F5C2D" w14:paraId="317EC9A6" w14:textId="77777777" w:rsidTr="00861BDD">
        <w:tc>
          <w:tcPr>
            <w:tcW w:w="2093" w:type="dxa"/>
            <w:vMerge/>
          </w:tcPr>
          <w:p w14:paraId="39FD3C8A" w14:textId="77777777" w:rsidR="00AF165D" w:rsidRPr="007F5C2D" w:rsidRDefault="00AF165D" w:rsidP="00AF165D">
            <w:pPr>
              <w:pStyle w:val="a3"/>
              <w:ind w:left="0"/>
              <w:rPr>
                <w:rFonts w:ascii="Times New Roman" w:hAnsi="Times New Roman" w:cs="Times New Roman"/>
                <w:sz w:val="24"/>
                <w:szCs w:val="24"/>
              </w:rPr>
            </w:pPr>
          </w:p>
        </w:tc>
        <w:tc>
          <w:tcPr>
            <w:tcW w:w="7762" w:type="dxa"/>
          </w:tcPr>
          <w:p w14:paraId="430853AC" w14:textId="77777777" w:rsidR="00AF165D" w:rsidRPr="007F5C2D" w:rsidRDefault="00AF165D" w:rsidP="00AF165D">
            <w:pPr>
              <w:pStyle w:val="a3"/>
              <w:ind w:left="0" w:firstLine="415"/>
              <w:jc w:val="both"/>
              <w:rPr>
                <w:rFonts w:ascii="Times New Roman" w:hAnsi="Times New Roman" w:cs="Times New Roman"/>
                <w:sz w:val="24"/>
                <w:szCs w:val="24"/>
              </w:rPr>
            </w:pPr>
            <w:r w:rsidRPr="007F5C2D">
              <w:rPr>
                <w:rFonts w:ascii="Times New Roman" w:hAnsi="Times New Roman" w:cs="Times New Roman"/>
                <w:sz w:val="24"/>
                <w:szCs w:val="24"/>
              </w:rPr>
              <w:t>Мотивація через підвищення якості життя</w:t>
            </w:r>
          </w:p>
        </w:tc>
      </w:tr>
      <w:tr w:rsidR="00AF165D" w:rsidRPr="007F5C2D" w14:paraId="346182F9" w14:textId="77777777" w:rsidTr="00861BDD">
        <w:tc>
          <w:tcPr>
            <w:tcW w:w="2093" w:type="dxa"/>
            <w:vMerge w:val="restart"/>
          </w:tcPr>
          <w:p w14:paraId="680AA8D0" w14:textId="77777777" w:rsidR="00AF165D" w:rsidRPr="007F5C2D" w:rsidRDefault="00AF165D" w:rsidP="00AF165D">
            <w:pPr>
              <w:pStyle w:val="a3"/>
              <w:ind w:left="0"/>
              <w:jc w:val="center"/>
              <w:rPr>
                <w:rFonts w:ascii="Times New Roman" w:hAnsi="Times New Roman" w:cs="Times New Roman"/>
                <w:sz w:val="24"/>
                <w:szCs w:val="24"/>
              </w:rPr>
            </w:pPr>
          </w:p>
          <w:p w14:paraId="7BFB26A6" w14:textId="77777777" w:rsidR="00AF165D" w:rsidRPr="007F5C2D" w:rsidRDefault="00AF165D" w:rsidP="00AF165D">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Психологічний</w:t>
            </w:r>
          </w:p>
        </w:tc>
        <w:tc>
          <w:tcPr>
            <w:tcW w:w="7762" w:type="dxa"/>
          </w:tcPr>
          <w:p w14:paraId="6D06AE81" w14:textId="77777777" w:rsidR="00AF165D" w:rsidRPr="007F5C2D" w:rsidRDefault="00AF165D" w:rsidP="00AF165D">
            <w:pPr>
              <w:pStyle w:val="a3"/>
              <w:ind w:left="0" w:firstLine="415"/>
              <w:jc w:val="both"/>
              <w:rPr>
                <w:rFonts w:ascii="Times New Roman" w:hAnsi="Times New Roman" w:cs="Times New Roman"/>
                <w:sz w:val="24"/>
                <w:szCs w:val="24"/>
              </w:rPr>
            </w:pPr>
            <w:r w:rsidRPr="007F5C2D">
              <w:rPr>
                <w:rFonts w:ascii="Times New Roman" w:hAnsi="Times New Roman" w:cs="Times New Roman"/>
                <w:sz w:val="24"/>
                <w:szCs w:val="24"/>
              </w:rPr>
              <w:t>Індивідуальний підхід до працівників</w:t>
            </w:r>
          </w:p>
        </w:tc>
      </w:tr>
      <w:tr w:rsidR="00AF165D" w:rsidRPr="007F5C2D" w14:paraId="05D1CEEE" w14:textId="77777777" w:rsidTr="00861BDD">
        <w:tc>
          <w:tcPr>
            <w:tcW w:w="2093" w:type="dxa"/>
            <w:vMerge/>
          </w:tcPr>
          <w:p w14:paraId="1BEA6AE4" w14:textId="77777777" w:rsidR="00AF165D" w:rsidRPr="007F5C2D" w:rsidRDefault="00AF165D" w:rsidP="00AF165D">
            <w:pPr>
              <w:pStyle w:val="a3"/>
              <w:ind w:left="0"/>
              <w:rPr>
                <w:rFonts w:ascii="Times New Roman" w:hAnsi="Times New Roman" w:cs="Times New Roman"/>
                <w:sz w:val="24"/>
                <w:szCs w:val="24"/>
              </w:rPr>
            </w:pPr>
          </w:p>
        </w:tc>
        <w:tc>
          <w:tcPr>
            <w:tcW w:w="7762" w:type="dxa"/>
          </w:tcPr>
          <w:p w14:paraId="0B137DE7" w14:textId="77777777" w:rsidR="00AF165D" w:rsidRPr="007F5C2D" w:rsidRDefault="00AF165D" w:rsidP="00AF165D">
            <w:pPr>
              <w:pStyle w:val="a3"/>
              <w:ind w:left="0" w:firstLine="415"/>
              <w:jc w:val="both"/>
              <w:rPr>
                <w:rFonts w:ascii="Times New Roman" w:hAnsi="Times New Roman" w:cs="Times New Roman"/>
                <w:sz w:val="24"/>
                <w:szCs w:val="24"/>
              </w:rPr>
            </w:pPr>
            <w:r w:rsidRPr="007F5C2D">
              <w:rPr>
                <w:rFonts w:ascii="Times New Roman" w:hAnsi="Times New Roman" w:cs="Times New Roman"/>
                <w:sz w:val="24"/>
                <w:szCs w:val="24"/>
              </w:rPr>
              <w:t>Врахування психофізіологічних особливостей</w:t>
            </w:r>
          </w:p>
        </w:tc>
      </w:tr>
      <w:tr w:rsidR="00AF165D" w:rsidRPr="007F5C2D" w14:paraId="31D19F22" w14:textId="77777777" w:rsidTr="00861BDD">
        <w:tc>
          <w:tcPr>
            <w:tcW w:w="2093" w:type="dxa"/>
            <w:vMerge/>
          </w:tcPr>
          <w:p w14:paraId="5CFC22ED" w14:textId="77777777" w:rsidR="00AF165D" w:rsidRPr="007F5C2D" w:rsidRDefault="00AF165D" w:rsidP="00AF165D">
            <w:pPr>
              <w:pStyle w:val="a3"/>
              <w:ind w:left="0"/>
              <w:rPr>
                <w:rFonts w:ascii="Times New Roman" w:hAnsi="Times New Roman" w:cs="Times New Roman"/>
                <w:sz w:val="24"/>
                <w:szCs w:val="24"/>
              </w:rPr>
            </w:pPr>
          </w:p>
        </w:tc>
        <w:tc>
          <w:tcPr>
            <w:tcW w:w="7762" w:type="dxa"/>
          </w:tcPr>
          <w:p w14:paraId="4FD4CD37" w14:textId="77777777" w:rsidR="00AF165D" w:rsidRPr="007F5C2D" w:rsidRDefault="00AF165D" w:rsidP="00AF165D">
            <w:pPr>
              <w:pStyle w:val="a3"/>
              <w:ind w:left="0" w:firstLine="415"/>
              <w:jc w:val="both"/>
              <w:rPr>
                <w:rFonts w:ascii="Times New Roman" w:hAnsi="Times New Roman" w:cs="Times New Roman"/>
                <w:sz w:val="24"/>
                <w:szCs w:val="24"/>
              </w:rPr>
            </w:pPr>
            <w:r w:rsidRPr="007F5C2D">
              <w:rPr>
                <w:rFonts w:ascii="Times New Roman" w:hAnsi="Times New Roman" w:cs="Times New Roman"/>
                <w:sz w:val="24"/>
                <w:szCs w:val="24"/>
              </w:rPr>
              <w:t>Використання мотиваційних стратегій для підвищення продуктивності праці</w:t>
            </w:r>
          </w:p>
        </w:tc>
      </w:tr>
      <w:tr w:rsidR="00AF165D" w:rsidRPr="007F5C2D" w14:paraId="336EF66E" w14:textId="77777777" w:rsidTr="00861BDD">
        <w:tc>
          <w:tcPr>
            <w:tcW w:w="2093" w:type="dxa"/>
            <w:vMerge w:val="restart"/>
          </w:tcPr>
          <w:p w14:paraId="51D2A142" w14:textId="77777777" w:rsidR="00AF165D" w:rsidRPr="007F5C2D" w:rsidRDefault="00AF165D" w:rsidP="00AF165D">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Адміністративно-правовий</w:t>
            </w:r>
          </w:p>
        </w:tc>
        <w:tc>
          <w:tcPr>
            <w:tcW w:w="7762" w:type="dxa"/>
          </w:tcPr>
          <w:p w14:paraId="18814CE0" w14:textId="77777777" w:rsidR="00AF165D" w:rsidRPr="007F5C2D" w:rsidRDefault="00AF165D" w:rsidP="00AF165D">
            <w:pPr>
              <w:pStyle w:val="a3"/>
              <w:ind w:left="0" w:firstLine="415"/>
              <w:jc w:val="both"/>
              <w:rPr>
                <w:rFonts w:ascii="Times New Roman" w:hAnsi="Times New Roman" w:cs="Times New Roman"/>
                <w:sz w:val="24"/>
                <w:szCs w:val="24"/>
              </w:rPr>
            </w:pPr>
            <w:r w:rsidRPr="007F5C2D">
              <w:rPr>
                <w:rFonts w:ascii="Times New Roman" w:hAnsi="Times New Roman" w:cs="Times New Roman"/>
                <w:sz w:val="24"/>
                <w:szCs w:val="24"/>
              </w:rPr>
              <w:t>Координація працівників</w:t>
            </w:r>
          </w:p>
        </w:tc>
      </w:tr>
      <w:tr w:rsidR="00AF165D" w:rsidRPr="007F5C2D" w14:paraId="388A2A41" w14:textId="77777777" w:rsidTr="00861BDD">
        <w:tc>
          <w:tcPr>
            <w:tcW w:w="2093" w:type="dxa"/>
            <w:vMerge/>
          </w:tcPr>
          <w:p w14:paraId="42F0B79F" w14:textId="77777777" w:rsidR="00AF165D" w:rsidRPr="007F5C2D" w:rsidRDefault="00AF165D" w:rsidP="00AF165D">
            <w:pPr>
              <w:pStyle w:val="a3"/>
              <w:ind w:left="0"/>
              <w:rPr>
                <w:rFonts w:ascii="Times New Roman" w:hAnsi="Times New Roman" w:cs="Times New Roman"/>
                <w:sz w:val="24"/>
                <w:szCs w:val="24"/>
              </w:rPr>
            </w:pPr>
          </w:p>
        </w:tc>
        <w:tc>
          <w:tcPr>
            <w:tcW w:w="7762" w:type="dxa"/>
          </w:tcPr>
          <w:p w14:paraId="27C12A8D" w14:textId="77777777" w:rsidR="00AF165D" w:rsidRPr="007F5C2D" w:rsidRDefault="00AF165D" w:rsidP="00AF165D">
            <w:pPr>
              <w:pStyle w:val="a3"/>
              <w:ind w:left="0" w:firstLine="415"/>
              <w:jc w:val="both"/>
              <w:rPr>
                <w:rFonts w:ascii="Times New Roman" w:hAnsi="Times New Roman" w:cs="Times New Roman"/>
                <w:sz w:val="24"/>
                <w:szCs w:val="24"/>
              </w:rPr>
            </w:pPr>
            <w:r w:rsidRPr="007F5C2D">
              <w:rPr>
                <w:rFonts w:ascii="Times New Roman" w:hAnsi="Times New Roman" w:cs="Times New Roman"/>
                <w:sz w:val="24"/>
                <w:szCs w:val="24"/>
              </w:rPr>
              <w:t>Розподіл посад згідно з кваліфікацією</w:t>
            </w:r>
          </w:p>
        </w:tc>
      </w:tr>
      <w:tr w:rsidR="00AF165D" w:rsidRPr="007F5C2D" w14:paraId="48F24A05" w14:textId="77777777" w:rsidTr="00861BDD">
        <w:tc>
          <w:tcPr>
            <w:tcW w:w="2093" w:type="dxa"/>
            <w:vMerge/>
          </w:tcPr>
          <w:p w14:paraId="2783E0F2" w14:textId="77777777" w:rsidR="00AF165D" w:rsidRPr="007F5C2D" w:rsidRDefault="00AF165D" w:rsidP="00AF165D">
            <w:pPr>
              <w:pStyle w:val="a3"/>
              <w:ind w:left="0"/>
              <w:rPr>
                <w:rFonts w:ascii="Times New Roman" w:hAnsi="Times New Roman" w:cs="Times New Roman"/>
                <w:sz w:val="24"/>
                <w:szCs w:val="24"/>
              </w:rPr>
            </w:pPr>
          </w:p>
        </w:tc>
        <w:tc>
          <w:tcPr>
            <w:tcW w:w="7762" w:type="dxa"/>
          </w:tcPr>
          <w:p w14:paraId="09597BE2" w14:textId="77777777" w:rsidR="00AF165D" w:rsidRPr="007F5C2D" w:rsidRDefault="00AF165D" w:rsidP="00AF165D">
            <w:pPr>
              <w:pStyle w:val="a3"/>
              <w:ind w:left="0" w:firstLine="415"/>
              <w:jc w:val="both"/>
              <w:rPr>
                <w:rFonts w:ascii="Times New Roman" w:hAnsi="Times New Roman" w:cs="Times New Roman"/>
                <w:sz w:val="24"/>
                <w:szCs w:val="24"/>
              </w:rPr>
            </w:pPr>
            <w:r w:rsidRPr="007F5C2D">
              <w:rPr>
                <w:rFonts w:ascii="Times New Roman" w:hAnsi="Times New Roman" w:cs="Times New Roman"/>
                <w:sz w:val="24"/>
                <w:szCs w:val="24"/>
              </w:rPr>
              <w:t>Дотримання правових норм у кадрових процедурах</w:t>
            </w:r>
          </w:p>
        </w:tc>
      </w:tr>
    </w:tbl>
    <w:p w14:paraId="120E6F25" w14:textId="160D50E6" w:rsidR="00A239EA" w:rsidRPr="007F5C2D" w:rsidRDefault="00A239EA" w:rsidP="00A239EA">
      <w:pPr>
        <w:pStyle w:val="a3"/>
        <w:spacing w:after="0" w:line="360" w:lineRule="auto"/>
        <w:ind w:left="0" w:firstLine="709"/>
        <w:rPr>
          <w:rFonts w:ascii="Times New Roman" w:hAnsi="Times New Roman" w:cs="Times New Roman"/>
          <w:i/>
          <w:sz w:val="24"/>
          <w:szCs w:val="24"/>
        </w:rPr>
      </w:pPr>
      <w:r w:rsidRPr="007F5C2D">
        <w:rPr>
          <w:rFonts w:ascii="Times New Roman" w:hAnsi="Times New Roman" w:cs="Times New Roman"/>
          <w:i/>
          <w:sz w:val="24"/>
          <w:szCs w:val="24"/>
        </w:rPr>
        <w:t>*Джерело: побудовано автором на основі [</w:t>
      </w:r>
      <w:r w:rsidR="00096824" w:rsidRPr="007F5C2D">
        <w:rPr>
          <w:rFonts w:ascii="Times New Roman" w:hAnsi="Times New Roman" w:cs="Times New Roman"/>
          <w:i/>
          <w:sz w:val="24"/>
          <w:szCs w:val="24"/>
        </w:rPr>
        <w:t>46</w:t>
      </w:r>
      <w:r w:rsidR="00D0624D" w:rsidRPr="007F5C2D">
        <w:rPr>
          <w:rFonts w:ascii="Times New Roman" w:hAnsi="Times New Roman" w:cs="Times New Roman"/>
          <w:i/>
          <w:sz w:val="24"/>
          <w:szCs w:val="24"/>
        </w:rPr>
        <w:t>, с. 769</w:t>
      </w:r>
      <w:r w:rsidR="00B364FB" w:rsidRPr="007F5C2D">
        <w:rPr>
          <w:rFonts w:ascii="Times New Roman" w:hAnsi="Times New Roman" w:cs="Times New Roman"/>
          <w:i/>
          <w:sz w:val="24"/>
          <w:szCs w:val="24"/>
        </w:rPr>
        <w:t>].</w:t>
      </w:r>
    </w:p>
    <w:p w14:paraId="4ECAA34D" w14:textId="77777777" w:rsidR="00A239EA" w:rsidRPr="007F5C2D" w:rsidRDefault="00A239EA" w:rsidP="00A239EA">
      <w:pPr>
        <w:pStyle w:val="a3"/>
        <w:spacing w:after="0" w:line="360" w:lineRule="auto"/>
        <w:ind w:left="0" w:firstLine="709"/>
        <w:jc w:val="both"/>
        <w:rPr>
          <w:rFonts w:ascii="Times New Roman" w:hAnsi="Times New Roman" w:cs="Times New Roman"/>
          <w:sz w:val="28"/>
          <w:szCs w:val="28"/>
        </w:rPr>
      </w:pPr>
    </w:p>
    <w:p w14:paraId="4EE7980A" w14:textId="60E261A9" w:rsidR="002A7F71" w:rsidRPr="007F5C2D" w:rsidRDefault="002A7F71" w:rsidP="004C4965">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Як видно з таблиці 1.2</w:t>
      </w:r>
      <w:r w:rsidR="00705624" w:rsidRPr="007F5C2D">
        <w:rPr>
          <w:rFonts w:ascii="Times New Roman" w:hAnsi="Times New Roman" w:cs="Times New Roman"/>
          <w:sz w:val="28"/>
          <w:szCs w:val="28"/>
        </w:rPr>
        <w:t>.</w:t>
      </w:r>
      <w:r w:rsidRPr="007F5C2D">
        <w:rPr>
          <w:rFonts w:ascii="Times New Roman" w:hAnsi="Times New Roman" w:cs="Times New Roman"/>
          <w:sz w:val="28"/>
          <w:szCs w:val="28"/>
        </w:rPr>
        <w:t>, в процесі формування ефективної кадрової політики на підприємстві необхідно врах</w:t>
      </w:r>
      <w:r w:rsidR="004C4965" w:rsidRPr="007F5C2D">
        <w:rPr>
          <w:rFonts w:ascii="Times New Roman" w:hAnsi="Times New Roman" w:cs="Times New Roman"/>
          <w:sz w:val="28"/>
          <w:szCs w:val="28"/>
        </w:rPr>
        <w:t>ову</w:t>
      </w:r>
      <w:r w:rsidRPr="007F5C2D">
        <w:rPr>
          <w:rFonts w:ascii="Times New Roman" w:hAnsi="Times New Roman" w:cs="Times New Roman"/>
          <w:sz w:val="28"/>
          <w:szCs w:val="28"/>
        </w:rPr>
        <w:t xml:space="preserve">вати всі компоненти цілісності </w:t>
      </w:r>
      <w:r w:rsidR="004C4965" w:rsidRPr="007F5C2D">
        <w:rPr>
          <w:rFonts w:ascii="Times New Roman" w:hAnsi="Times New Roman" w:cs="Times New Roman"/>
          <w:sz w:val="28"/>
          <w:szCs w:val="28"/>
        </w:rPr>
        <w:t xml:space="preserve">системи </w:t>
      </w:r>
      <w:r w:rsidRPr="007F5C2D">
        <w:rPr>
          <w:rFonts w:ascii="Times New Roman" w:hAnsi="Times New Roman" w:cs="Times New Roman"/>
          <w:sz w:val="28"/>
          <w:szCs w:val="28"/>
        </w:rPr>
        <w:t>управління персоналом, що дозволить задовольнити потреби як організації, так і працівників.</w:t>
      </w:r>
    </w:p>
    <w:p w14:paraId="25C09405" w14:textId="77777777" w:rsidR="002A7F71" w:rsidRPr="007F5C2D" w:rsidRDefault="002A7F71" w:rsidP="004C4965">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Це</w:t>
      </w:r>
      <w:r w:rsidR="004C4965" w:rsidRPr="007F5C2D">
        <w:rPr>
          <w:rFonts w:ascii="Times New Roman" w:hAnsi="Times New Roman" w:cs="Times New Roman"/>
          <w:sz w:val="28"/>
          <w:szCs w:val="28"/>
        </w:rPr>
        <w:t xml:space="preserve"> виражається в</w:t>
      </w:r>
      <w:r w:rsidRPr="007F5C2D">
        <w:rPr>
          <w:rFonts w:ascii="Times New Roman" w:hAnsi="Times New Roman" w:cs="Times New Roman"/>
          <w:sz w:val="28"/>
          <w:szCs w:val="28"/>
        </w:rPr>
        <w:t xml:space="preserve"> поєднанн</w:t>
      </w:r>
      <w:r w:rsidR="004C4965" w:rsidRPr="007F5C2D">
        <w:rPr>
          <w:rFonts w:ascii="Times New Roman" w:hAnsi="Times New Roman" w:cs="Times New Roman"/>
          <w:sz w:val="28"/>
          <w:szCs w:val="28"/>
        </w:rPr>
        <w:t>і</w:t>
      </w:r>
      <w:r w:rsidRPr="007F5C2D">
        <w:rPr>
          <w:rFonts w:ascii="Times New Roman" w:hAnsi="Times New Roman" w:cs="Times New Roman"/>
          <w:sz w:val="28"/>
          <w:szCs w:val="28"/>
        </w:rPr>
        <w:t xml:space="preserve"> виробничо-економічних, політичних, соціальних, економічних та адміністративно-правових </w:t>
      </w:r>
      <w:r w:rsidR="004C4965" w:rsidRPr="007F5C2D">
        <w:rPr>
          <w:rFonts w:ascii="Times New Roman" w:hAnsi="Times New Roman" w:cs="Times New Roman"/>
          <w:sz w:val="28"/>
          <w:szCs w:val="28"/>
        </w:rPr>
        <w:t>аспектів</w:t>
      </w:r>
      <w:r w:rsidRPr="007F5C2D">
        <w:rPr>
          <w:rFonts w:ascii="Times New Roman" w:hAnsi="Times New Roman" w:cs="Times New Roman"/>
          <w:sz w:val="28"/>
          <w:szCs w:val="28"/>
        </w:rPr>
        <w:t xml:space="preserve">, </w:t>
      </w:r>
      <w:r w:rsidR="004C4965" w:rsidRPr="007F5C2D">
        <w:rPr>
          <w:rFonts w:ascii="Times New Roman" w:hAnsi="Times New Roman" w:cs="Times New Roman"/>
          <w:sz w:val="28"/>
          <w:szCs w:val="28"/>
        </w:rPr>
        <w:t>яке дозволяє</w:t>
      </w:r>
      <w:r w:rsidRPr="007F5C2D">
        <w:rPr>
          <w:rFonts w:ascii="Times New Roman" w:hAnsi="Times New Roman" w:cs="Times New Roman"/>
          <w:sz w:val="28"/>
          <w:szCs w:val="28"/>
        </w:rPr>
        <w:t xml:space="preserve"> створити збалансовану політику </w:t>
      </w:r>
      <w:r w:rsidR="004C4965" w:rsidRPr="007F5C2D">
        <w:rPr>
          <w:rFonts w:ascii="Times New Roman" w:hAnsi="Times New Roman" w:cs="Times New Roman"/>
          <w:sz w:val="28"/>
          <w:szCs w:val="28"/>
        </w:rPr>
        <w:t>в контексті</w:t>
      </w:r>
      <w:r w:rsidRPr="007F5C2D">
        <w:rPr>
          <w:rFonts w:ascii="Times New Roman" w:hAnsi="Times New Roman" w:cs="Times New Roman"/>
          <w:sz w:val="28"/>
          <w:szCs w:val="28"/>
        </w:rPr>
        <w:t xml:space="preserve"> ефективності, адаптивності та мотивації персоналу.</w:t>
      </w:r>
      <w:r w:rsidR="004C4965" w:rsidRPr="007F5C2D">
        <w:rPr>
          <w:rFonts w:ascii="Times New Roman" w:hAnsi="Times New Roman" w:cs="Times New Roman"/>
          <w:sz w:val="28"/>
          <w:szCs w:val="28"/>
        </w:rPr>
        <w:t xml:space="preserve"> </w:t>
      </w:r>
      <w:r w:rsidRPr="007F5C2D">
        <w:rPr>
          <w:rFonts w:ascii="Times New Roman" w:hAnsi="Times New Roman" w:cs="Times New Roman"/>
          <w:sz w:val="28"/>
          <w:szCs w:val="28"/>
        </w:rPr>
        <w:t xml:space="preserve">Кожен із цих аспектів має особливе значення для управління людськими ресурсами, і всі вони </w:t>
      </w:r>
      <w:r w:rsidR="004C4965" w:rsidRPr="007F5C2D">
        <w:rPr>
          <w:rFonts w:ascii="Times New Roman" w:hAnsi="Times New Roman" w:cs="Times New Roman"/>
          <w:sz w:val="28"/>
          <w:szCs w:val="28"/>
        </w:rPr>
        <w:t>сприяють досягненню</w:t>
      </w:r>
      <w:r w:rsidRPr="007F5C2D">
        <w:rPr>
          <w:rFonts w:ascii="Times New Roman" w:hAnsi="Times New Roman" w:cs="Times New Roman"/>
          <w:sz w:val="28"/>
          <w:szCs w:val="28"/>
        </w:rPr>
        <w:t xml:space="preserve"> стратегічних цілей </w:t>
      </w:r>
      <w:r w:rsidR="004C4965" w:rsidRPr="007F5C2D">
        <w:rPr>
          <w:rFonts w:ascii="Times New Roman" w:hAnsi="Times New Roman" w:cs="Times New Roman"/>
          <w:sz w:val="28"/>
          <w:szCs w:val="28"/>
        </w:rPr>
        <w:t>підприємства</w:t>
      </w:r>
      <w:r w:rsidRPr="007F5C2D">
        <w:rPr>
          <w:rFonts w:ascii="Times New Roman" w:hAnsi="Times New Roman" w:cs="Times New Roman"/>
          <w:sz w:val="28"/>
          <w:szCs w:val="28"/>
        </w:rPr>
        <w:t>.</w:t>
      </w:r>
    </w:p>
    <w:p w14:paraId="67FB5C3B" w14:textId="77777777" w:rsidR="006B01FF" w:rsidRPr="007F5C2D" w:rsidRDefault="006B01FF" w:rsidP="009D527B">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Перш ніж перейти до характеристики принципів, на яких </w:t>
      </w:r>
      <w:r w:rsidR="009D527B" w:rsidRPr="007F5C2D">
        <w:rPr>
          <w:rFonts w:ascii="Times New Roman" w:hAnsi="Times New Roman" w:cs="Times New Roman"/>
          <w:sz w:val="28"/>
          <w:szCs w:val="28"/>
        </w:rPr>
        <w:t>базується</w:t>
      </w:r>
      <w:r w:rsidRPr="007F5C2D">
        <w:rPr>
          <w:rFonts w:ascii="Times New Roman" w:hAnsi="Times New Roman" w:cs="Times New Roman"/>
          <w:sz w:val="28"/>
          <w:szCs w:val="28"/>
        </w:rPr>
        <w:t xml:space="preserve"> кадрова політика </w:t>
      </w:r>
      <w:r w:rsidR="009D527B" w:rsidRPr="007F5C2D">
        <w:rPr>
          <w:rFonts w:ascii="Times New Roman" w:hAnsi="Times New Roman" w:cs="Times New Roman"/>
          <w:sz w:val="28"/>
          <w:szCs w:val="28"/>
        </w:rPr>
        <w:t>підприємства</w:t>
      </w:r>
      <w:r w:rsidRPr="007F5C2D">
        <w:rPr>
          <w:rFonts w:ascii="Times New Roman" w:hAnsi="Times New Roman" w:cs="Times New Roman"/>
          <w:sz w:val="28"/>
          <w:szCs w:val="28"/>
        </w:rPr>
        <w:t xml:space="preserve">, слід розглянути </w:t>
      </w:r>
      <w:r w:rsidR="009D527B" w:rsidRPr="007F5C2D">
        <w:rPr>
          <w:rFonts w:ascii="Times New Roman" w:hAnsi="Times New Roman" w:cs="Times New Roman"/>
          <w:sz w:val="28"/>
          <w:szCs w:val="28"/>
        </w:rPr>
        <w:t>чинники</w:t>
      </w:r>
      <w:r w:rsidRPr="007F5C2D">
        <w:rPr>
          <w:rFonts w:ascii="Times New Roman" w:hAnsi="Times New Roman" w:cs="Times New Roman"/>
          <w:sz w:val="28"/>
          <w:szCs w:val="28"/>
        </w:rPr>
        <w:t>, що визначають її формування</w:t>
      </w:r>
      <w:r w:rsidR="009D527B" w:rsidRPr="007F5C2D">
        <w:rPr>
          <w:rFonts w:ascii="Times New Roman" w:hAnsi="Times New Roman" w:cs="Times New Roman"/>
          <w:sz w:val="28"/>
          <w:szCs w:val="28"/>
        </w:rPr>
        <w:t xml:space="preserve"> та спрямованість. Відобразимо систему факторів впливу на кадрову політику підприємства за допомогою створення </w:t>
      </w:r>
      <w:r w:rsidR="002B4676" w:rsidRPr="007F5C2D">
        <w:rPr>
          <w:rFonts w:ascii="Times New Roman" w:hAnsi="Times New Roman" w:cs="Times New Roman"/>
          <w:sz w:val="28"/>
          <w:szCs w:val="28"/>
        </w:rPr>
        <w:t>таблиці 1.3</w:t>
      </w:r>
      <w:r w:rsidR="009D527B" w:rsidRPr="007F5C2D">
        <w:rPr>
          <w:rFonts w:ascii="Times New Roman" w:hAnsi="Times New Roman" w:cs="Times New Roman"/>
          <w:sz w:val="28"/>
          <w:szCs w:val="28"/>
        </w:rPr>
        <w:t>.</w:t>
      </w:r>
    </w:p>
    <w:p w14:paraId="077441DC" w14:textId="1764932F" w:rsidR="002B4676" w:rsidRPr="007F5C2D" w:rsidRDefault="002B4676" w:rsidP="002B4676">
      <w:pPr>
        <w:spacing w:after="0" w:line="360" w:lineRule="auto"/>
        <w:ind w:firstLine="709"/>
        <w:jc w:val="right"/>
        <w:rPr>
          <w:rFonts w:ascii="Times New Roman" w:hAnsi="Times New Roman" w:cs="Times New Roman"/>
          <w:sz w:val="28"/>
          <w:szCs w:val="28"/>
        </w:rPr>
      </w:pPr>
      <w:r w:rsidRPr="007F5C2D">
        <w:rPr>
          <w:rFonts w:ascii="Times New Roman" w:hAnsi="Times New Roman" w:cs="Times New Roman"/>
          <w:sz w:val="28"/>
          <w:szCs w:val="28"/>
        </w:rPr>
        <w:t>Таблиця 1.3</w:t>
      </w:r>
      <w:r w:rsidR="00C167B8" w:rsidRPr="007F5C2D">
        <w:rPr>
          <w:rFonts w:ascii="Times New Roman" w:hAnsi="Times New Roman" w:cs="Times New Roman"/>
          <w:sz w:val="28"/>
          <w:szCs w:val="28"/>
        </w:rPr>
        <w:t>.</w:t>
      </w:r>
    </w:p>
    <w:p w14:paraId="120F5C08" w14:textId="77777777" w:rsidR="002B4676" w:rsidRPr="007F5C2D" w:rsidRDefault="002B4676" w:rsidP="002B4676">
      <w:pPr>
        <w:spacing w:after="0" w:line="360" w:lineRule="auto"/>
        <w:ind w:firstLine="709"/>
        <w:jc w:val="center"/>
        <w:rPr>
          <w:rFonts w:ascii="Times New Roman" w:hAnsi="Times New Roman" w:cs="Times New Roman"/>
          <w:sz w:val="28"/>
          <w:szCs w:val="28"/>
        </w:rPr>
      </w:pPr>
      <w:r w:rsidRPr="007F5C2D">
        <w:rPr>
          <w:rFonts w:ascii="Times New Roman" w:hAnsi="Times New Roman" w:cs="Times New Roman"/>
          <w:sz w:val="28"/>
          <w:szCs w:val="28"/>
        </w:rPr>
        <w:t>Фактори впливу на кадрову політику підприємства</w:t>
      </w:r>
    </w:p>
    <w:tbl>
      <w:tblPr>
        <w:tblStyle w:val="a6"/>
        <w:tblW w:w="0" w:type="auto"/>
        <w:tblLook w:val="04A0" w:firstRow="1" w:lastRow="0" w:firstColumn="1" w:lastColumn="0" w:noHBand="0" w:noVBand="1"/>
      </w:tblPr>
      <w:tblGrid>
        <w:gridCol w:w="4814"/>
        <w:gridCol w:w="4815"/>
      </w:tblGrid>
      <w:tr w:rsidR="002B4676" w:rsidRPr="007F5C2D" w14:paraId="2A721251" w14:textId="77777777" w:rsidTr="000E3E61">
        <w:tc>
          <w:tcPr>
            <w:tcW w:w="9855" w:type="dxa"/>
            <w:gridSpan w:val="2"/>
          </w:tcPr>
          <w:p w14:paraId="724A60D7" w14:textId="77777777" w:rsidR="002B4676" w:rsidRPr="007F5C2D" w:rsidRDefault="002B4676" w:rsidP="002B4676">
            <w:pPr>
              <w:jc w:val="center"/>
              <w:rPr>
                <w:rFonts w:ascii="Times New Roman" w:hAnsi="Times New Roman" w:cs="Times New Roman"/>
                <w:b/>
                <w:bCs/>
                <w:sz w:val="24"/>
                <w:szCs w:val="24"/>
              </w:rPr>
            </w:pPr>
            <w:r w:rsidRPr="007F5C2D">
              <w:rPr>
                <w:rFonts w:ascii="Times New Roman" w:hAnsi="Times New Roman" w:cs="Times New Roman"/>
                <w:b/>
                <w:bCs/>
                <w:sz w:val="24"/>
                <w:szCs w:val="24"/>
              </w:rPr>
              <w:t>Кадрова політика підприємства</w:t>
            </w:r>
          </w:p>
        </w:tc>
      </w:tr>
      <w:tr w:rsidR="002B4676" w:rsidRPr="007F5C2D" w14:paraId="70EFC6F6" w14:textId="77777777" w:rsidTr="002B4676">
        <w:tc>
          <w:tcPr>
            <w:tcW w:w="4927" w:type="dxa"/>
          </w:tcPr>
          <w:p w14:paraId="75356ACA" w14:textId="437C7B85" w:rsidR="002B4676" w:rsidRPr="007F5C2D" w:rsidRDefault="002B4676" w:rsidP="002B4676">
            <w:pPr>
              <w:jc w:val="center"/>
              <w:rPr>
                <w:rFonts w:ascii="Times New Roman" w:hAnsi="Times New Roman" w:cs="Times New Roman"/>
                <w:sz w:val="24"/>
                <w:szCs w:val="24"/>
              </w:rPr>
            </w:pPr>
            <w:r w:rsidRPr="007F5C2D">
              <w:rPr>
                <w:rFonts w:ascii="Times New Roman" w:hAnsi="Times New Roman" w:cs="Times New Roman"/>
                <w:b/>
                <w:bCs/>
                <w:sz w:val="24"/>
                <w:szCs w:val="24"/>
              </w:rPr>
              <w:t>Зовнішні фактори</w:t>
            </w:r>
          </w:p>
        </w:tc>
        <w:tc>
          <w:tcPr>
            <w:tcW w:w="4928" w:type="dxa"/>
          </w:tcPr>
          <w:p w14:paraId="1D4EBE85" w14:textId="199B8445" w:rsidR="002B4676" w:rsidRPr="007F5C2D" w:rsidRDefault="002B4676" w:rsidP="002B4676">
            <w:pPr>
              <w:jc w:val="center"/>
              <w:rPr>
                <w:rFonts w:ascii="Times New Roman" w:hAnsi="Times New Roman" w:cs="Times New Roman"/>
                <w:b/>
                <w:bCs/>
                <w:sz w:val="24"/>
                <w:szCs w:val="24"/>
              </w:rPr>
            </w:pPr>
            <w:r w:rsidRPr="007F5C2D">
              <w:rPr>
                <w:rFonts w:ascii="Times New Roman" w:hAnsi="Times New Roman" w:cs="Times New Roman"/>
                <w:b/>
                <w:bCs/>
                <w:sz w:val="24"/>
                <w:szCs w:val="24"/>
              </w:rPr>
              <w:t>Внутрішні фактори</w:t>
            </w:r>
          </w:p>
        </w:tc>
      </w:tr>
      <w:tr w:rsidR="002B4676" w:rsidRPr="007F5C2D" w14:paraId="724B2EA8" w14:textId="77777777" w:rsidTr="002B4676">
        <w:tc>
          <w:tcPr>
            <w:tcW w:w="4927" w:type="dxa"/>
          </w:tcPr>
          <w:p w14:paraId="39B0B29E" w14:textId="77777777" w:rsidR="002B4676" w:rsidRPr="007F5C2D" w:rsidRDefault="002B4676" w:rsidP="002B4676">
            <w:pPr>
              <w:jc w:val="both"/>
              <w:rPr>
                <w:rFonts w:ascii="Times New Roman" w:hAnsi="Times New Roman" w:cs="Times New Roman"/>
                <w:sz w:val="24"/>
                <w:szCs w:val="24"/>
              </w:rPr>
            </w:pPr>
            <w:r w:rsidRPr="007F5C2D">
              <w:rPr>
                <w:rFonts w:ascii="Times New Roman" w:hAnsi="Times New Roman" w:cs="Times New Roman"/>
                <w:sz w:val="24"/>
                <w:szCs w:val="24"/>
              </w:rPr>
              <w:t>Політична та економічна ситуація</w:t>
            </w:r>
          </w:p>
        </w:tc>
        <w:tc>
          <w:tcPr>
            <w:tcW w:w="4928" w:type="dxa"/>
          </w:tcPr>
          <w:p w14:paraId="4AC13CED" w14:textId="77777777" w:rsidR="002B4676" w:rsidRPr="007F5C2D" w:rsidRDefault="002B4676" w:rsidP="002B4676">
            <w:pPr>
              <w:jc w:val="both"/>
              <w:rPr>
                <w:rFonts w:ascii="Times New Roman" w:hAnsi="Times New Roman" w:cs="Times New Roman"/>
                <w:sz w:val="24"/>
                <w:szCs w:val="24"/>
              </w:rPr>
            </w:pPr>
            <w:r w:rsidRPr="007F5C2D">
              <w:rPr>
                <w:rFonts w:ascii="Times New Roman" w:hAnsi="Times New Roman" w:cs="Times New Roman"/>
                <w:sz w:val="24"/>
                <w:szCs w:val="24"/>
              </w:rPr>
              <w:t>Стратегічні орієнтири підприємства</w:t>
            </w:r>
          </w:p>
        </w:tc>
      </w:tr>
      <w:tr w:rsidR="002B4676" w:rsidRPr="007F5C2D" w14:paraId="6B0329EE" w14:textId="77777777" w:rsidTr="002B4676">
        <w:tc>
          <w:tcPr>
            <w:tcW w:w="4927" w:type="dxa"/>
          </w:tcPr>
          <w:p w14:paraId="4949C5B6" w14:textId="77777777" w:rsidR="002B4676" w:rsidRPr="007F5C2D" w:rsidRDefault="002B4676" w:rsidP="002B4676">
            <w:pPr>
              <w:jc w:val="both"/>
              <w:rPr>
                <w:rFonts w:ascii="Times New Roman" w:hAnsi="Times New Roman" w:cs="Times New Roman"/>
                <w:sz w:val="24"/>
                <w:szCs w:val="24"/>
              </w:rPr>
            </w:pPr>
            <w:r w:rsidRPr="007F5C2D">
              <w:rPr>
                <w:rFonts w:ascii="Times New Roman" w:hAnsi="Times New Roman" w:cs="Times New Roman"/>
                <w:sz w:val="24"/>
                <w:szCs w:val="24"/>
              </w:rPr>
              <w:t>Кризові явища та військові дії</w:t>
            </w:r>
          </w:p>
        </w:tc>
        <w:tc>
          <w:tcPr>
            <w:tcW w:w="4928" w:type="dxa"/>
          </w:tcPr>
          <w:p w14:paraId="2E32B980" w14:textId="77777777" w:rsidR="002B4676" w:rsidRPr="007F5C2D" w:rsidRDefault="002B4676" w:rsidP="002B4676">
            <w:pPr>
              <w:jc w:val="center"/>
              <w:rPr>
                <w:rFonts w:ascii="Times New Roman" w:hAnsi="Times New Roman" w:cs="Times New Roman"/>
                <w:sz w:val="24"/>
                <w:szCs w:val="24"/>
              </w:rPr>
            </w:pPr>
            <w:r w:rsidRPr="007F5C2D">
              <w:rPr>
                <w:rFonts w:ascii="Times New Roman" w:hAnsi="Times New Roman" w:cs="Times New Roman"/>
                <w:sz w:val="24"/>
                <w:szCs w:val="24"/>
              </w:rPr>
              <w:t>Організаційна культура та мотиваційні механізми</w:t>
            </w:r>
          </w:p>
        </w:tc>
      </w:tr>
      <w:tr w:rsidR="002B4676" w:rsidRPr="007F5C2D" w14:paraId="41AC21BB" w14:textId="77777777" w:rsidTr="002B4676">
        <w:tc>
          <w:tcPr>
            <w:tcW w:w="4927" w:type="dxa"/>
          </w:tcPr>
          <w:p w14:paraId="736C85C5" w14:textId="77777777" w:rsidR="002B4676" w:rsidRPr="007F5C2D" w:rsidRDefault="002B4676" w:rsidP="002B4676">
            <w:pPr>
              <w:jc w:val="both"/>
              <w:rPr>
                <w:rFonts w:ascii="Times New Roman" w:hAnsi="Times New Roman" w:cs="Times New Roman"/>
                <w:sz w:val="24"/>
                <w:szCs w:val="24"/>
              </w:rPr>
            </w:pPr>
            <w:r w:rsidRPr="007F5C2D">
              <w:rPr>
                <w:rFonts w:ascii="Times New Roman" w:hAnsi="Times New Roman" w:cs="Times New Roman"/>
                <w:sz w:val="24"/>
                <w:szCs w:val="24"/>
              </w:rPr>
              <w:t>Соціально-демографічні зрушення та міграція робочої сили</w:t>
            </w:r>
          </w:p>
        </w:tc>
        <w:tc>
          <w:tcPr>
            <w:tcW w:w="4928" w:type="dxa"/>
          </w:tcPr>
          <w:p w14:paraId="2554CF94" w14:textId="77777777" w:rsidR="002B4676" w:rsidRPr="007F5C2D" w:rsidRDefault="002B4676" w:rsidP="002B4676">
            <w:pPr>
              <w:jc w:val="center"/>
              <w:rPr>
                <w:rFonts w:ascii="Times New Roman" w:hAnsi="Times New Roman" w:cs="Times New Roman"/>
                <w:sz w:val="24"/>
                <w:szCs w:val="24"/>
              </w:rPr>
            </w:pPr>
            <w:r w:rsidRPr="007F5C2D">
              <w:rPr>
                <w:rFonts w:ascii="Times New Roman" w:hAnsi="Times New Roman" w:cs="Times New Roman"/>
                <w:sz w:val="24"/>
                <w:szCs w:val="24"/>
              </w:rPr>
              <w:t>Стиль управління керівництва, робочі умови та організація праці</w:t>
            </w:r>
          </w:p>
        </w:tc>
      </w:tr>
      <w:tr w:rsidR="002B4676" w:rsidRPr="007F5C2D" w14:paraId="771C754E" w14:textId="77777777" w:rsidTr="002B4676">
        <w:tc>
          <w:tcPr>
            <w:tcW w:w="4927" w:type="dxa"/>
          </w:tcPr>
          <w:p w14:paraId="0396C8EC" w14:textId="77777777" w:rsidR="002B4676" w:rsidRPr="007F5C2D" w:rsidRDefault="002B4676" w:rsidP="00705624">
            <w:pPr>
              <w:jc w:val="both"/>
              <w:rPr>
                <w:rFonts w:ascii="Times New Roman" w:hAnsi="Times New Roman" w:cs="Times New Roman"/>
                <w:sz w:val="24"/>
                <w:szCs w:val="24"/>
              </w:rPr>
            </w:pPr>
            <w:r w:rsidRPr="007F5C2D">
              <w:rPr>
                <w:rFonts w:ascii="Times New Roman" w:hAnsi="Times New Roman" w:cs="Times New Roman"/>
                <w:sz w:val="24"/>
                <w:szCs w:val="24"/>
              </w:rPr>
              <w:t>Стан і динаміка ринку праці та рівень розвитку трудового та соціального законодавства</w:t>
            </w:r>
          </w:p>
        </w:tc>
        <w:tc>
          <w:tcPr>
            <w:tcW w:w="4928" w:type="dxa"/>
          </w:tcPr>
          <w:p w14:paraId="4AA6ABDF" w14:textId="77777777" w:rsidR="002B4676" w:rsidRPr="007F5C2D" w:rsidRDefault="002B4676" w:rsidP="002B4676">
            <w:pPr>
              <w:jc w:val="center"/>
              <w:rPr>
                <w:rFonts w:ascii="Times New Roman" w:hAnsi="Times New Roman" w:cs="Times New Roman"/>
                <w:sz w:val="24"/>
                <w:szCs w:val="24"/>
              </w:rPr>
            </w:pPr>
            <w:r w:rsidRPr="007F5C2D">
              <w:rPr>
                <w:rFonts w:ascii="Times New Roman" w:hAnsi="Times New Roman" w:cs="Times New Roman"/>
                <w:sz w:val="24"/>
                <w:szCs w:val="24"/>
              </w:rPr>
              <w:t>Якісний та кількісний склад персоналу</w:t>
            </w:r>
          </w:p>
        </w:tc>
      </w:tr>
      <w:tr w:rsidR="002B4676" w:rsidRPr="007F5C2D" w14:paraId="5CE35DF9" w14:textId="77777777" w:rsidTr="002B4676">
        <w:tc>
          <w:tcPr>
            <w:tcW w:w="4927" w:type="dxa"/>
          </w:tcPr>
          <w:p w14:paraId="19CD35BD" w14:textId="77777777" w:rsidR="002B4676" w:rsidRPr="007F5C2D" w:rsidRDefault="002B4676" w:rsidP="002B4676">
            <w:pPr>
              <w:jc w:val="both"/>
              <w:rPr>
                <w:rFonts w:ascii="Times New Roman" w:hAnsi="Times New Roman" w:cs="Times New Roman"/>
                <w:sz w:val="24"/>
                <w:szCs w:val="24"/>
              </w:rPr>
            </w:pPr>
            <w:r w:rsidRPr="007F5C2D">
              <w:rPr>
                <w:rFonts w:ascii="Times New Roman" w:hAnsi="Times New Roman" w:cs="Times New Roman"/>
                <w:sz w:val="24"/>
                <w:szCs w:val="24"/>
              </w:rPr>
              <w:t>Технологічні зміни та інновації</w:t>
            </w:r>
          </w:p>
        </w:tc>
        <w:tc>
          <w:tcPr>
            <w:tcW w:w="4928" w:type="dxa"/>
          </w:tcPr>
          <w:p w14:paraId="709345A2" w14:textId="77777777" w:rsidR="002B4676" w:rsidRPr="007F5C2D" w:rsidRDefault="002B4676" w:rsidP="002B4676">
            <w:pPr>
              <w:jc w:val="center"/>
              <w:rPr>
                <w:rFonts w:ascii="Times New Roman" w:hAnsi="Times New Roman" w:cs="Times New Roman"/>
                <w:sz w:val="24"/>
                <w:szCs w:val="24"/>
              </w:rPr>
            </w:pPr>
            <w:r w:rsidRPr="007F5C2D">
              <w:rPr>
                <w:rFonts w:ascii="Times New Roman" w:hAnsi="Times New Roman" w:cs="Times New Roman"/>
                <w:sz w:val="24"/>
                <w:szCs w:val="24"/>
              </w:rPr>
              <w:t>Нове середовище праці (дистанційний режим/ змішана форма)</w:t>
            </w:r>
          </w:p>
        </w:tc>
      </w:tr>
    </w:tbl>
    <w:p w14:paraId="1998F8B2" w14:textId="14FD4594" w:rsidR="00705BFB" w:rsidRPr="007F5C2D" w:rsidRDefault="00705BFB" w:rsidP="00705BFB">
      <w:pPr>
        <w:spacing w:after="0" w:line="360" w:lineRule="auto"/>
        <w:ind w:firstLine="709"/>
        <w:rPr>
          <w:rFonts w:ascii="Times New Roman" w:hAnsi="Times New Roman" w:cs="Times New Roman"/>
          <w:i/>
          <w:sz w:val="24"/>
          <w:szCs w:val="24"/>
        </w:rPr>
      </w:pPr>
      <w:r w:rsidRPr="007F5C2D">
        <w:rPr>
          <w:rFonts w:ascii="Times New Roman" w:hAnsi="Times New Roman" w:cs="Times New Roman"/>
          <w:i/>
          <w:sz w:val="24"/>
          <w:szCs w:val="24"/>
        </w:rPr>
        <w:t>*Джерело: розробка автора на основі [</w:t>
      </w:r>
      <w:r w:rsidR="00096824" w:rsidRPr="007F5C2D">
        <w:rPr>
          <w:rFonts w:ascii="Times New Roman" w:hAnsi="Times New Roman" w:cs="Times New Roman"/>
          <w:i/>
          <w:sz w:val="24"/>
          <w:szCs w:val="24"/>
        </w:rPr>
        <w:t>42</w:t>
      </w:r>
      <w:r w:rsidRPr="007F5C2D">
        <w:rPr>
          <w:rFonts w:ascii="Times New Roman" w:hAnsi="Times New Roman" w:cs="Times New Roman"/>
          <w:i/>
          <w:sz w:val="24"/>
          <w:szCs w:val="24"/>
        </w:rPr>
        <w:t xml:space="preserve">, с. 42] </w:t>
      </w:r>
    </w:p>
    <w:p w14:paraId="1C8972F9" w14:textId="77777777" w:rsidR="00866361" w:rsidRPr="007F5C2D" w:rsidRDefault="00866361" w:rsidP="00705BFB">
      <w:pPr>
        <w:spacing w:after="0" w:line="360" w:lineRule="auto"/>
        <w:ind w:firstLine="709"/>
        <w:rPr>
          <w:rFonts w:ascii="Times New Roman" w:hAnsi="Times New Roman" w:cs="Times New Roman"/>
          <w:i/>
          <w:sz w:val="28"/>
          <w:szCs w:val="28"/>
        </w:rPr>
      </w:pPr>
    </w:p>
    <w:p w14:paraId="600C77AC" w14:textId="24F663D4" w:rsidR="00F21C6E" w:rsidRPr="007F5C2D" w:rsidRDefault="00F21C6E" w:rsidP="00F21C6E">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Фактори, наведені </w:t>
      </w:r>
      <w:r w:rsidR="002B4676" w:rsidRPr="007F5C2D">
        <w:rPr>
          <w:rFonts w:ascii="Times New Roman" w:hAnsi="Times New Roman" w:cs="Times New Roman"/>
          <w:sz w:val="28"/>
          <w:szCs w:val="28"/>
        </w:rPr>
        <w:t>у</w:t>
      </w:r>
      <w:r w:rsidRPr="007F5C2D">
        <w:rPr>
          <w:rFonts w:ascii="Times New Roman" w:hAnsi="Times New Roman" w:cs="Times New Roman"/>
          <w:sz w:val="28"/>
          <w:szCs w:val="28"/>
        </w:rPr>
        <w:t xml:space="preserve"> </w:t>
      </w:r>
      <w:r w:rsidR="002B4676" w:rsidRPr="007F5C2D">
        <w:rPr>
          <w:rFonts w:ascii="Times New Roman" w:hAnsi="Times New Roman" w:cs="Times New Roman"/>
          <w:sz w:val="28"/>
          <w:szCs w:val="28"/>
        </w:rPr>
        <w:t>табл</w:t>
      </w:r>
      <w:r w:rsidRPr="007F5C2D">
        <w:rPr>
          <w:rFonts w:ascii="Times New Roman" w:hAnsi="Times New Roman" w:cs="Times New Roman"/>
          <w:sz w:val="28"/>
          <w:szCs w:val="28"/>
        </w:rPr>
        <w:t>. 1.</w:t>
      </w:r>
      <w:r w:rsidR="002B4676" w:rsidRPr="007F5C2D">
        <w:rPr>
          <w:rFonts w:ascii="Times New Roman" w:hAnsi="Times New Roman" w:cs="Times New Roman"/>
          <w:sz w:val="28"/>
          <w:szCs w:val="28"/>
        </w:rPr>
        <w:t>3</w:t>
      </w:r>
      <w:r w:rsidR="00C167B8" w:rsidRPr="007F5C2D">
        <w:rPr>
          <w:rFonts w:ascii="Times New Roman" w:hAnsi="Times New Roman" w:cs="Times New Roman"/>
          <w:sz w:val="28"/>
          <w:szCs w:val="28"/>
        </w:rPr>
        <w:t>.</w:t>
      </w:r>
      <w:r w:rsidRPr="007F5C2D">
        <w:rPr>
          <w:rFonts w:ascii="Times New Roman" w:hAnsi="Times New Roman" w:cs="Times New Roman"/>
          <w:sz w:val="28"/>
          <w:szCs w:val="28"/>
        </w:rPr>
        <w:t>, найбільш повно характеризують вплив різних категорій змін на процес формування кадрової політики на підприємстві. Адаптація до зовнішніх і внутрішніх чинників дозволяє кадровій політиці бути гнучкою і сприятливою в динамічному середовищі.</w:t>
      </w:r>
    </w:p>
    <w:p w14:paraId="5957EAAF" w14:textId="77777777" w:rsidR="00F21C6E" w:rsidRPr="007F5C2D" w:rsidRDefault="00F21C6E" w:rsidP="00F21C6E">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Можемо погодитися, що системне розуміння цих факторів є умовою для розробки ефективної дієвої системи управління персоналом.</w:t>
      </w:r>
    </w:p>
    <w:p w14:paraId="1CD31651" w14:textId="62C0CB79" w:rsidR="00F21C6E" w:rsidRPr="007F5C2D" w:rsidRDefault="006B6896" w:rsidP="006B6896">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Згідно з Д. Грестом, англійським експертом з управління персоналом, р</w:t>
      </w:r>
      <w:r w:rsidR="00F21C6E" w:rsidRPr="007F5C2D">
        <w:rPr>
          <w:rFonts w:ascii="Times New Roman" w:hAnsi="Times New Roman" w:cs="Times New Roman"/>
          <w:sz w:val="28"/>
          <w:szCs w:val="28"/>
        </w:rPr>
        <w:t>озробка кадрової політики має ґрунтуватись на низці принципів</w:t>
      </w:r>
      <w:r w:rsidRPr="007F5C2D">
        <w:rPr>
          <w:rFonts w:ascii="Times New Roman" w:hAnsi="Times New Roman" w:cs="Times New Roman"/>
          <w:sz w:val="28"/>
          <w:szCs w:val="28"/>
        </w:rPr>
        <w:t>, д</w:t>
      </w:r>
      <w:r w:rsidR="00F21C6E" w:rsidRPr="007F5C2D">
        <w:rPr>
          <w:rFonts w:ascii="Times New Roman" w:hAnsi="Times New Roman" w:cs="Times New Roman"/>
          <w:sz w:val="28"/>
          <w:szCs w:val="28"/>
        </w:rPr>
        <w:t xml:space="preserve">о </w:t>
      </w:r>
      <w:r w:rsidRPr="007F5C2D">
        <w:rPr>
          <w:rFonts w:ascii="Times New Roman" w:hAnsi="Times New Roman" w:cs="Times New Roman"/>
          <w:sz w:val="28"/>
          <w:szCs w:val="28"/>
        </w:rPr>
        <w:t>як</w:t>
      </w:r>
      <w:r w:rsidR="00F21C6E" w:rsidRPr="007F5C2D">
        <w:rPr>
          <w:rFonts w:ascii="Times New Roman" w:hAnsi="Times New Roman" w:cs="Times New Roman"/>
          <w:sz w:val="28"/>
          <w:szCs w:val="28"/>
        </w:rPr>
        <w:t>их відносять: організаційну інтеграцію, підзвітність та лояльність, функціональну гнучкість та структурну адаптивність</w:t>
      </w:r>
      <w:r w:rsidR="0048205E" w:rsidRPr="007F5C2D">
        <w:rPr>
          <w:rFonts w:ascii="Times New Roman" w:hAnsi="Times New Roman" w:cs="Times New Roman"/>
          <w:sz w:val="28"/>
          <w:szCs w:val="28"/>
        </w:rPr>
        <w:t xml:space="preserve"> [1</w:t>
      </w:r>
      <w:r w:rsidR="00C167B8" w:rsidRPr="007F5C2D">
        <w:rPr>
          <w:rFonts w:ascii="Times New Roman" w:hAnsi="Times New Roman" w:cs="Times New Roman"/>
          <w:sz w:val="28"/>
          <w:szCs w:val="28"/>
        </w:rPr>
        <w:t>3</w:t>
      </w:r>
      <w:r w:rsidR="0048205E" w:rsidRPr="007F5C2D">
        <w:rPr>
          <w:rFonts w:ascii="Times New Roman" w:hAnsi="Times New Roman" w:cs="Times New Roman"/>
          <w:sz w:val="28"/>
          <w:szCs w:val="28"/>
        </w:rPr>
        <w:t>, c. 89]</w:t>
      </w:r>
      <w:r w:rsidR="00F21C6E" w:rsidRPr="007F5C2D">
        <w:rPr>
          <w:rFonts w:ascii="Times New Roman" w:hAnsi="Times New Roman" w:cs="Times New Roman"/>
          <w:sz w:val="28"/>
          <w:szCs w:val="28"/>
        </w:rPr>
        <w:t xml:space="preserve">. </w:t>
      </w:r>
      <w:r w:rsidRPr="007F5C2D">
        <w:rPr>
          <w:rFonts w:ascii="Times New Roman" w:hAnsi="Times New Roman" w:cs="Times New Roman"/>
          <w:sz w:val="28"/>
          <w:szCs w:val="28"/>
        </w:rPr>
        <w:t>Наведемо їх характеристику:</w:t>
      </w:r>
    </w:p>
    <w:p w14:paraId="690BD3A0" w14:textId="37BB6650" w:rsidR="006B6896" w:rsidRPr="007F5C2D" w:rsidRDefault="00C167B8" w:rsidP="00C167B8">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 </w:t>
      </w:r>
      <w:r w:rsidR="006B6896" w:rsidRPr="007F5C2D">
        <w:rPr>
          <w:rFonts w:ascii="Times New Roman" w:hAnsi="Times New Roman" w:cs="Times New Roman"/>
          <w:sz w:val="28"/>
          <w:szCs w:val="28"/>
        </w:rPr>
        <w:t>організаційна інтеграція</w:t>
      </w:r>
      <w:r w:rsidRPr="007F5C2D">
        <w:rPr>
          <w:rFonts w:ascii="Times New Roman" w:hAnsi="Times New Roman" w:cs="Times New Roman"/>
          <w:sz w:val="28"/>
          <w:szCs w:val="28"/>
        </w:rPr>
        <w:t xml:space="preserve"> </w:t>
      </w:r>
      <w:r w:rsidR="006B6896" w:rsidRPr="007F5C2D">
        <w:rPr>
          <w:rFonts w:ascii="Times New Roman" w:hAnsi="Times New Roman" w:cs="Times New Roman"/>
          <w:sz w:val="28"/>
          <w:szCs w:val="28"/>
        </w:rPr>
        <w:t>передбачає сприйняття стратегії управління людськими ресурсами як власної з боку керівництва всіх рівнів, що активно взаємодіють з кадровими службами в процесі її реалізації;</w:t>
      </w:r>
    </w:p>
    <w:p w14:paraId="05C295CB" w14:textId="2FE1A927" w:rsidR="006B6896" w:rsidRPr="007F5C2D" w:rsidRDefault="00C167B8" w:rsidP="00C167B8">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 </w:t>
      </w:r>
      <w:r w:rsidR="006B6896" w:rsidRPr="007F5C2D">
        <w:rPr>
          <w:rFonts w:ascii="Times New Roman" w:hAnsi="Times New Roman" w:cs="Times New Roman"/>
          <w:sz w:val="28"/>
          <w:szCs w:val="28"/>
        </w:rPr>
        <w:t>підзвітність та лояльність персоналу</w:t>
      </w:r>
      <w:r w:rsidRPr="007F5C2D">
        <w:rPr>
          <w:rFonts w:ascii="Times New Roman" w:hAnsi="Times New Roman" w:cs="Times New Roman"/>
          <w:sz w:val="28"/>
          <w:szCs w:val="28"/>
        </w:rPr>
        <w:t xml:space="preserve"> </w:t>
      </w:r>
      <w:r w:rsidR="006B6896" w:rsidRPr="007F5C2D">
        <w:rPr>
          <w:rFonts w:ascii="Times New Roman" w:hAnsi="Times New Roman" w:cs="Times New Roman"/>
          <w:sz w:val="28"/>
          <w:szCs w:val="28"/>
        </w:rPr>
        <w:t>виявляється у дотриманні корпоративних цінностей і прагненні досягати поставлених цілей</w:t>
      </w:r>
      <w:r w:rsidRPr="007F5C2D">
        <w:rPr>
          <w:rFonts w:ascii="Times New Roman" w:hAnsi="Times New Roman" w:cs="Times New Roman"/>
          <w:sz w:val="28"/>
          <w:szCs w:val="28"/>
        </w:rPr>
        <w:t>;</w:t>
      </w:r>
      <w:r w:rsidR="006B6896" w:rsidRPr="007F5C2D">
        <w:rPr>
          <w:rFonts w:ascii="Times New Roman" w:hAnsi="Times New Roman" w:cs="Times New Roman"/>
          <w:sz w:val="28"/>
          <w:szCs w:val="28"/>
        </w:rPr>
        <w:t xml:space="preserve"> </w:t>
      </w:r>
    </w:p>
    <w:p w14:paraId="14F9391B" w14:textId="1027A0E2" w:rsidR="006B6896" w:rsidRPr="007F5C2D" w:rsidRDefault="00C167B8" w:rsidP="00C167B8">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 </w:t>
      </w:r>
      <w:r w:rsidR="006B6896" w:rsidRPr="007F5C2D">
        <w:rPr>
          <w:rFonts w:ascii="Times New Roman" w:hAnsi="Times New Roman" w:cs="Times New Roman"/>
          <w:sz w:val="28"/>
          <w:szCs w:val="28"/>
        </w:rPr>
        <w:t>функціональна гнучкість гнучкий підхід до організації праці, що включає відмову від жорсткого поділу обов’язків та впровадження різних форматів зайнятості (повна, часткова, погодинна);</w:t>
      </w:r>
    </w:p>
    <w:p w14:paraId="381088AA" w14:textId="5B53ABF5" w:rsidR="006B6896" w:rsidRPr="007F5C2D" w:rsidRDefault="00C167B8" w:rsidP="00C167B8">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 </w:t>
      </w:r>
      <w:r w:rsidR="006B6896" w:rsidRPr="007F5C2D">
        <w:rPr>
          <w:rFonts w:ascii="Times New Roman" w:hAnsi="Times New Roman" w:cs="Times New Roman"/>
          <w:sz w:val="28"/>
          <w:szCs w:val="28"/>
        </w:rPr>
        <w:t>структурна адаптивність виявляється в здатності організації адаптуватися до змін, забезпечувати неперервне навчання, підвищення якості роботи, покращення умов праці та задоволення співробітників.</w:t>
      </w:r>
    </w:p>
    <w:p w14:paraId="6D57C303" w14:textId="2C02C177" w:rsidR="008A1E6B" w:rsidRPr="007F5C2D" w:rsidRDefault="008A1E6B" w:rsidP="008A1E6B">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За сучасних економіко-соціальних обставин, кадрова політика підприємства не може бути лише стратегічним планом для розвитку. Вона повинна володіти гнучкістю, бути економічно обґрунтованою системою, яка суворо відповідає реальним можливостям організації. Така кадрова політика повинна пропонувати персональний підхід до працівників, базуватися на основах демократії в управлінні, розумінні потреб робочої сили, справедливості, </w:t>
      </w:r>
      <w:r w:rsidR="00C167B8" w:rsidRPr="007F5C2D">
        <w:rPr>
          <w:rFonts w:ascii="Times New Roman" w:hAnsi="Times New Roman" w:cs="Times New Roman"/>
          <w:sz w:val="28"/>
          <w:szCs w:val="28"/>
        </w:rPr>
        <w:t>об’єктивності</w:t>
      </w:r>
      <w:r w:rsidRPr="007F5C2D">
        <w:rPr>
          <w:rFonts w:ascii="Times New Roman" w:hAnsi="Times New Roman" w:cs="Times New Roman"/>
          <w:sz w:val="28"/>
          <w:szCs w:val="28"/>
        </w:rPr>
        <w:t>, послідовності та рівному ставленні</w:t>
      </w:r>
      <w:r w:rsidR="00013E26" w:rsidRPr="007F5C2D">
        <w:rPr>
          <w:rFonts w:ascii="Times New Roman" w:hAnsi="Times New Roman" w:cs="Times New Roman"/>
          <w:sz w:val="28"/>
          <w:szCs w:val="28"/>
        </w:rPr>
        <w:t xml:space="preserve"> до всіх рівнів працівників</w:t>
      </w:r>
      <w:r w:rsidRPr="007F5C2D">
        <w:rPr>
          <w:rFonts w:ascii="Times New Roman" w:hAnsi="Times New Roman" w:cs="Times New Roman"/>
          <w:sz w:val="28"/>
          <w:szCs w:val="28"/>
        </w:rPr>
        <w:t>.</w:t>
      </w:r>
      <w:r w:rsidR="008712B1" w:rsidRPr="007F5C2D">
        <w:rPr>
          <w:rFonts w:ascii="Times New Roman" w:hAnsi="Times New Roman" w:cs="Times New Roman"/>
          <w:sz w:val="28"/>
          <w:szCs w:val="28"/>
        </w:rPr>
        <w:t xml:space="preserve"> </w:t>
      </w:r>
      <w:r w:rsidR="00013E26" w:rsidRPr="007F5C2D">
        <w:rPr>
          <w:rFonts w:ascii="Times New Roman" w:hAnsi="Times New Roman" w:cs="Times New Roman"/>
          <w:sz w:val="28"/>
          <w:szCs w:val="28"/>
        </w:rPr>
        <w:t>У процесі економічного</w:t>
      </w:r>
      <w:r w:rsidRPr="007F5C2D">
        <w:rPr>
          <w:rFonts w:ascii="Times New Roman" w:hAnsi="Times New Roman" w:cs="Times New Roman"/>
          <w:sz w:val="28"/>
          <w:szCs w:val="28"/>
        </w:rPr>
        <w:t xml:space="preserve"> реформ</w:t>
      </w:r>
      <w:r w:rsidR="00013E26" w:rsidRPr="007F5C2D">
        <w:rPr>
          <w:rFonts w:ascii="Times New Roman" w:hAnsi="Times New Roman" w:cs="Times New Roman"/>
          <w:sz w:val="28"/>
          <w:szCs w:val="28"/>
        </w:rPr>
        <w:t>ування,</w:t>
      </w:r>
      <w:r w:rsidRPr="007F5C2D">
        <w:rPr>
          <w:rFonts w:ascii="Times New Roman" w:hAnsi="Times New Roman" w:cs="Times New Roman"/>
          <w:sz w:val="28"/>
          <w:szCs w:val="28"/>
        </w:rPr>
        <w:t xml:space="preserve"> зміст кадрової політики </w:t>
      </w:r>
      <w:r w:rsidR="00013E26" w:rsidRPr="007F5C2D">
        <w:rPr>
          <w:rFonts w:ascii="Times New Roman" w:hAnsi="Times New Roman" w:cs="Times New Roman"/>
          <w:sz w:val="28"/>
          <w:szCs w:val="28"/>
        </w:rPr>
        <w:t xml:space="preserve">має бути </w:t>
      </w:r>
      <w:r w:rsidRPr="007F5C2D">
        <w:rPr>
          <w:rFonts w:ascii="Times New Roman" w:hAnsi="Times New Roman" w:cs="Times New Roman"/>
          <w:sz w:val="28"/>
          <w:szCs w:val="28"/>
        </w:rPr>
        <w:t>зосереджен</w:t>
      </w:r>
      <w:r w:rsidR="00013E26" w:rsidRPr="007F5C2D">
        <w:rPr>
          <w:rFonts w:ascii="Times New Roman" w:hAnsi="Times New Roman" w:cs="Times New Roman"/>
          <w:sz w:val="28"/>
          <w:szCs w:val="28"/>
        </w:rPr>
        <w:t>им</w:t>
      </w:r>
      <w:r w:rsidRPr="007F5C2D">
        <w:rPr>
          <w:rFonts w:ascii="Times New Roman" w:hAnsi="Times New Roman" w:cs="Times New Roman"/>
          <w:sz w:val="28"/>
          <w:szCs w:val="28"/>
        </w:rPr>
        <w:t xml:space="preserve"> на формуванні </w:t>
      </w:r>
      <w:r w:rsidR="00013E26" w:rsidRPr="007F5C2D">
        <w:rPr>
          <w:rFonts w:ascii="Times New Roman" w:hAnsi="Times New Roman" w:cs="Times New Roman"/>
          <w:sz w:val="28"/>
          <w:szCs w:val="28"/>
        </w:rPr>
        <w:t xml:space="preserve">такої управлінської </w:t>
      </w:r>
      <w:r w:rsidRPr="007F5C2D">
        <w:rPr>
          <w:rFonts w:ascii="Times New Roman" w:hAnsi="Times New Roman" w:cs="Times New Roman"/>
          <w:sz w:val="28"/>
          <w:szCs w:val="28"/>
        </w:rPr>
        <w:t>системи</w:t>
      </w:r>
      <w:r w:rsidR="00013E26" w:rsidRPr="007F5C2D">
        <w:rPr>
          <w:rFonts w:ascii="Times New Roman" w:hAnsi="Times New Roman" w:cs="Times New Roman"/>
          <w:sz w:val="28"/>
          <w:szCs w:val="28"/>
        </w:rPr>
        <w:t>, яка базуватиметься</w:t>
      </w:r>
      <w:r w:rsidRPr="007F5C2D">
        <w:rPr>
          <w:rFonts w:ascii="Times New Roman" w:hAnsi="Times New Roman" w:cs="Times New Roman"/>
          <w:sz w:val="28"/>
          <w:szCs w:val="28"/>
        </w:rPr>
        <w:t xml:space="preserve"> не тільки на економічних і соціальних результатах, але й на відп</w:t>
      </w:r>
      <w:r w:rsidR="00013E26" w:rsidRPr="007F5C2D">
        <w:rPr>
          <w:rFonts w:ascii="Times New Roman" w:hAnsi="Times New Roman" w:cs="Times New Roman"/>
          <w:sz w:val="28"/>
          <w:szCs w:val="28"/>
        </w:rPr>
        <w:t xml:space="preserve">овідності законодавчим нормам та </w:t>
      </w:r>
      <w:r w:rsidRPr="007F5C2D">
        <w:rPr>
          <w:rFonts w:ascii="Times New Roman" w:hAnsi="Times New Roman" w:cs="Times New Roman"/>
          <w:sz w:val="28"/>
          <w:szCs w:val="28"/>
        </w:rPr>
        <w:t>урядовим постановам</w:t>
      </w:r>
      <w:r w:rsidR="00013E26" w:rsidRPr="007F5C2D">
        <w:rPr>
          <w:rFonts w:ascii="Times New Roman" w:hAnsi="Times New Roman" w:cs="Times New Roman"/>
          <w:sz w:val="28"/>
          <w:szCs w:val="28"/>
        </w:rPr>
        <w:t xml:space="preserve"> [1</w:t>
      </w:r>
      <w:r w:rsidR="00C167B8" w:rsidRPr="007F5C2D">
        <w:rPr>
          <w:rFonts w:ascii="Times New Roman" w:hAnsi="Times New Roman" w:cs="Times New Roman"/>
          <w:sz w:val="28"/>
          <w:szCs w:val="28"/>
        </w:rPr>
        <w:t>3</w:t>
      </w:r>
      <w:r w:rsidR="00013E26" w:rsidRPr="007F5C2D">
        <w:rPr>
          <w:rFonts w:ascii="Times New Roman" w:hAnsi="Times New Roman" w:cs="Times New Roman"/>
          <w:sz w:val="28"/>
          <w:szCs w:val="28"/>
        </w:rPr>
        <w:t>, c. 89]</w:t>
      </w:r>
      <w:r w:rsidRPr="007F5C2D">
        <w:rPr>
          <w:rFonts w:ascii="Times New Roman" w:hAnsi="Times New Roman" w:cs="Times New Roman"/>
          <w:sz w:val="28"/>
          <w:szCs w:val="28"/>
        </w:rPr>
        <w:t>.</w:t>
      </w:r>
    </w:p>
    <w:p w14:paraId="03C9343B" w14:textId="77777777" w:rsidR="004D5CCE" w:rsidRPr="007F5C2D" w:rsidRDefault="008712B1" w:rsidP="008712B1">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Погодимося з думкою західних експертів, які ств</w:t>
      </w:r>
      <w:r w:rsidR="0048205E" w:rsidRPr="007F5C2D">
        <w:rPr>
          <w:rFonts w:ascii="Times New Roman" w:hAnsi="Times New Roman" w:cs="Times New Roman"/>
          <w:sz w:val="28"/>
          <w:szCs w:val="28"/>
        </w:rPr>
        <w:t xml:space="preserve">ерджують, що кадрова політика на підприємстві </w:t>
      </w:r>
      <w:r w:rsidRPr="007F5C2D">
        <w:rPr>
          <w:rFonts w:ascii="Times New Roman" w:hAnsi="Times New Roman" w:cs="Times New Roman"/>
          <w:sz w:val="28"/>
          <w:szCs w:val="28"/>
        </w:rPr>
        <w:t xml:space="preserve">майбутнього має </w:t>
      </w:r>
      <w:r w:rsidR="0048205E" w:rsidRPr="007F5C2D">
        <w:rPr>
          <w:rFonts w:ascii="Times New Roman" w:hAnsi="Times New Roman" w:cs="Times New Roman"/>
          <w:sz w:val="28"/>
          <w:szCs w:val="28"/>
        </w:rPr>
        <w:t>відповідати</w:t>
      </w:r>
      <w:r w:rsidRPr="007F5C2D">
        <w:rPr>
          <w:rFonts w:ascii="Times New Roman" w:hAnsi="Times New Roman" w:cs="Times New Roman"/>
          <w:sz w:val="28"/>
          <w:szCs w:val="28"/>
        </w:rPr>
        <w:t xml:space="preserve"> </w:t>
      </w:r>
      <w:r w:rsidR="0048205E" w:rsidRPr="007F5C2D">
        <w:rPr>
          <w:rFonts w:ascii="Times New Roman" w:hAnsi="Times New Roman" w:cs="Times New Roman"/>
          <w:sz w:val="28"/>
          <w:szCs w:val="28"/>
        </w:rPr>
        <w:t xml:space="preserve">таким </w:t>
      </w:r>
      <w:r w:rsidRPr="007F5C2D">
        <w:rPr>
          <w:rFonts w:ascii="Times New Roman" w:hAnsi="Times New Roman" w:cs="Times New Roman"/>
          <w:sz w:val="28"/>
          <w:szCs w:val="28"/>
        </w:rPr>
        <w:t>ключови</w:t>
      </w:r>
      <w:r w:rsidR="0048205E" w:rsidRPr="007F5C2D">
        <w:rPr>
          <w:rFonts w:ascii="Times New Roman" w:hAnsi="Times New Roman" w:cs="Times New Roman"/>
          <w:sz w:val="28"/>
          <w:szCs w:val="28"/>
        </w:rPr>
        <w:t>м</w:t>
      </w:r>
      <w:r w:rsidRPr="007F5C2D">
        <w:rPr>
          <w:rFonts w:ascii="Times New Roman" w:hAnsi="Times New Roman" w:cs="Times New Roman"/>
          <w:sz w:val="28"/>
          <w:szCs w:val="28"/>
        </w:rPr>
        <w:t xml:space="preserve"> принципа</w:t>
      </w:r>
      <w:r w:rsidR="0048205E" w:rsidRPr="007F5C2D">
        <w:rPr>
          <w:rFonts w:ascii="Times New Roman" w:hAnsi="Times New Roman" w:cs="Times New Roman"/>
          <w:sz w:val="28"/>
          <w:szCs w:val="28"/>
        </w:rPr>
        <w:t>м</w:t>
      </w:r>
      <w:r w:rsidRPr="007F5C2D">
        <w:rPr>
          <w:rFonts w:ascii="Times New Roman" w:hAnsi="Times New Roman" w:cs="Times New Roman"/>
          <w:sz w:val="28"/>
          <w:szCs w:val="28"/>
        </w:rPr>
        <w:t>. Це повна довіра до співробітників і надання їм максимальної автономії; перенесення акценту в управлінні економікою з фінансів на людей та їхню ініціативу; визнання згуртованості колективу як найважливішого чинника загальної ефективності організації; широке делегування управлінських функцій персоналу; постійний розвиток мотивації співробітників</w:t>
      </w:r>
      <w:r w:rsidR="0048205E" w:rsidRPr="007F5C2D">
        <w:rPr>
          <w:rFonts w:ascii="Times New Roman" w:hAnsi="Times New Roman" w:cs="Times New Roman"/>
          <w:sz w:val="28"/>
          <w:szCs w:val="28"/>
        </w:rPr>
        <w:t xml:space="preserve"> [</w:t>
      </w:r>
      <w:r w:rsidR="00C167B8" w:rsidRPr="007F5C2D">
        <w:rPr>
          <w:rFonts w:ascii="Times New Roman" w:hAnsi="Times New Roman" w:cs="Times New Roman"/>
          <w:sz w:val="28"/>
          <w:szCs w:val="28"/>
        </w:rPr>
        <w:t>46</w:t>
      </w:r>
      <w:r w:rsidR="0048205E" w:rsidRPr="007F5C2D">
        <w:rPr>
          <w:rFonts w:ascii="Times New Roman" w:hAnsi="Times New Roman" w:cs="Times New Roman"/>
          <w:sz w:val="28"/>
          <w:szCs w:val="28"/>
        </w:rPr>
        <w:t>, c. 769]</w:t>
      </w:r>
      <w:r w:rsidRPr="007F5C2D">
        <w:rPr>
          <w:rFonts w:ascii="Times New Roman" w:hAnsi="Times New Roman" w:cs="Times New Roman"/>
          <w:sz w:val="28"/>
          <w:szCs w:val="28"/>
        </w:rPr>
        <w:t xml:space="preserve">. </w:t>
      </w:r>
    </w:p>
    <w:p w14:paraId="5AE14173" w14:textId="1886BB39" w:rsidR="0048205E" w:rsidRPr="007F5C2D" w:rsidRDefault="008712B1" w:rsidP="008712B1">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Ці принципи можуть коригуватися залежно від типу кадрової політики, що проводиться, - пасивної, реактивної, превентивної або активної</w:t>
      </w:r>
      <w:r w:rsidR="0048205E" w:rsidRPr="007F5C2D">
        <w:rPr>
          <w:rFonts w:ascii="Times New Roman" w:hAnsi="Times New Roman" w:cs="Times New Roman"/>
          <w:sz w:val="28"/>
          <w:szCs w:val="28"/>
        </w:rPr>
        <w:t xml:space="preserve">. Характерні риси кожного з перелічених типів кадрової політики наведено </w:t>
      </w:r>
      <w:r w:rsidR="00A245F9" w:rsidRPr="007F5C2D">
        <w:rPr>
          <w:rFonts w:ascii="Times New Roman" w:hAnsi="Times New Roman" w:cs="Times New Roman"/>
          <w:sz w:val="28"/>
          <w:szCs w:val="28"/>
        </w:rPr>
        <w:t>у таблиці</w:t>
      </w:r>
      <w:r w:rsidR="0048205E" w:rsidRPr="007F5C2D">
        <w:rPr>
          <w:rFonts w:ascii="Times New Roman" w:hAnsi="Times New Roman" w:cs="Times New Roman"/>
          <w:sz w:val="28"/>
          <w:szCs w:val="28"/>
        </w:rPr>
        <w:t xml:space="preserve"> 1.</w:t>
      </w:r>
      <w:r w:rsidR="00E75417" w:rsidRPr="007F5C2D">
        <w:rPr>
          <w:rFonts w:ascii="Times New Roman" w:hAnsi="Times New Roman" w:cs="Times New Roman"/>
          <w:sz w:val="28"/>
          <w:szCs w:val="28"/>
        </w:rPr>
        <w:t>4</w:t>
      </w:r>
      <w:r w:rsidR="0048205E" w:rsidRPr="007F5C2D">
        <w:rPr>
          <w:rFonts w:ascii="Times New Roman" w:hAnsi="Times New Roman" w:cs="Times New Roman"/>
          <w:sz w:val="28"/>
          <w:szCs w:val="28"/>
        </w:rPr>
        <w:t>.</w:t>
      </w:r>
    </w:p>
    <w:p w14:paraId="0E98C042" w14:textId="724A5395" w:rsidR="00A245F9" w:rsidRPr="007F5C2D" w:rsidRDefault="00A245F9" w:rsidP="00A245F9">
      <w:pPr>
        <w:spacing w:after="0" w:line="360" w:lineRule="auto"/>
        <w:ind w:firstLine="709"/>
        <w:jc w:val="right"/>
        <w:rPr>
          <w:rFonts w:ascii="Times New Roman" w:hAnsi="Times New Roman" w:cs="Times New Roman"/>
          <w:sz w:val="28"/>
          <w:szCs w:val="28"/>
        </w:rPr>
      </w:pPr>
    </w:p>
    <w:p w14:paraId="287573FE" w14:textId="3CEF95D7" w:rsidR="003657EC" w:rsidRPr="007F5C2D" w:rsidRDefault="003657EC" w:rsidP="00A245F9">
      <w:pPr>
        <w:spacing w:after="0" w:line="360" w:lineRule="auto"/>
        <w:ind w:firstLine="709"/>
        <w:jc w:val="right"/>
        <w:rPr>
          <w:rFonts w:ascii="Times New Roman" w:hAnsi="Times New Roman" w:cs="Times New Roman"/>
          <w:sz w:val="28"/>
          <w:szCs w:val="28"/>
        </w:rPr>
      </w:pPr>
    </w:p>
    <w:p w14:paraId="4E542648" w14:textId="77777777" w:rsidR="003657EC" w:rsidRPr="007F5C2D" w:rsidRDefault="003657EC" w:rsidP="00A245F9">
      <w:pPr>
        <w:spacing w:after="0" w:line="360" w:lineRule="auto"/>
        <w:ind w:firstLine="709"/>
        <w:jc w:val="right"/>
        <w:rPr>
          <w:rFonts w:ascii="Times New Roman" w:hAnsi="Times New Roman" w:cs="Times New Roman"/>
          <w:sz w:val="28"/>
          <w:szCs w:val="28"/>
        </w:rPr>
      </w:pPr>
    </w:p>
    <w:p w14:paraId="15145189" w14:textId="0D4D7572" w:rsidR="00A245F9" w:rsidRPr="007F5C2D" w:rsidRDefault="00A245F9" w:rsidP="00A245F9">
      <w:pPr>
        <w:spacing w:after="0" w:line="360" w:lineRule="auto"/>
        <w:ind w:firstLine="709"/>
        <w:jc w:val="right"/>
        <w:rPr>
          <w:rFonts w:ascii="Times New Roman" w:hAnsi="Times New Roman" w:cs="Times New Roman"/>
          <w:sz w:val="28"/>
          <w:szCs w:val="28"/>
        </w:rPr>
      </w:pPr>
      <w:r w:rsidRPr="007F5C2D">
        <w:rPr>
          <w:rFonts w:ascii="Times New Roman" w:hAnsi="Times New Roman" w:cs="Times New Roman"/>
          <w:sz w:val="28"/>
          <w:szCs w:val="28"/>
        </w:rPr>
        <w:t>Таблиця 1.</w:t>
      </w:r>
      <w:r w:rsidR="00E75417" w:rsidRPr="007F5C2D">
        <w:rPr>
          <w:rFonts w:ascii="Times New Roman" w:hAnsi="Times New Roman" w:cs="Times New Roman"/>
          <w:sz w:val="28"/>
          <w:szCs w:val="28"/>
        </w:rPr>
        <w:t>4</w:t>
      </w:r>
      <w:r w:rsidR="003657EC" w:rsidRPr="007F5C2D">
        <w:rPr>
          <w:rFonts w:ascii="Times New Roman" w:hAnsi="Times New Roman" w:cs="Times New Roman"/>
          <w:sz w:val="28"/>
          <w:szCs w:val="28"/>
        </w:rPr>
        <w:t>.</w:t>
      </w:r>
    </w:p>
    <w:p w14:paraId="4788B907" w14:textId="77777777" w:rsidR="00A245F9" w:rsidRPr="007F5C2D" w:rsidRDefault="00A245F9" w:rsidP="00A245F9">
      <w:pPr>
        <w:spacing w:after="0" w:line="360" w:lineRule="auto"/>
        <w:ind w:firstLine="709"/>
        <w:jc w:val="center"/>
        <w:rPr>
          <w:rFonts w:ascii="Times New Roman" w:hAnsi="Times New Roman" w:cs="Times New Roman"/>
          <w:sz w:val="28"/>
          <w:szCs w:val="28"/>
        </w:rPr>
      </w:pPr>
      <w:r w:rsidRPr="007F5C2D">
        <w:rPr>
          <w:rFonts w:ascii="Times New Roman" w:hAnsi="Times New Roman" w:cs="Times New Roman"/>
          <w:sz w:val="28"/>
          <w:szCs w:val="28"/>
        </w:rPr>
        <w:t>Класифікація видів кадрової політики</w:t>
      </w:r>
    </w:p>
    <w:tbl>
      <w:tblPr>
        <w:tblStyle w:val="a6"/>
        <w:tblW w:w="0" w:type="auto"/>
        <w:tblLook w:val="04A0" w:firstRow="1" w:lastRow="0" w:firstColumn="1" w:lastColumn="0" w:noHBand="0" w:noVBand="1"/>
      </w:tblPr>
      <w:tblGrid>
        <w:gridCol w:w="1799"/>
        <w:gridCol w:w="7830"/>
      </w:tblGrid>
      <w:tr w:rsidR="00A245F9" w:rsidRPr="007F5C2D" w14:paraId="01FCEA41" w14:textId="77777777" w:rsidTr="005221F7">
        <w:tc>
          <w:tcPr>
            <w:tcW w:w="1809" w:type="dxa"/>
          </w:tcPr>
          <w:p w14:paraId="632F2D96" w14:textId="77777777" w:rsidR="00A245F9" w:rsidRPr="007F5C2D" w:rsidRDefault="00A245F9" w:rsidP="00A245F9">
            <w:pPr>
              <w:jc w:val="center"/>
              <w:rPr>
                <w:rFonts w:ascii="Times New Roman" w:hAnsi="Times New Roman" w:cs="Times New Roman"/>
                <w:b/>
                <w:bCs/>
                <w:sz w:val="24"/>
                <w:szCs w:val="24"/>
              </w:rPr>
            </w:pPr>
            <w:r w:rsidRPr="007F5C2D">
              <w:rPr>
                <w:rFonts w:ascii="Times New Roman" w:hAnsi="Times New Roman" w:cs="Times New Roman"/>
                <w:b/>
                <w:bCs/>
                <w:sz w:val="24"/>
                <w:szCs w:val="24"/>
              </w:rPr>
              <w:t>Тип</w:t>
            </w:r>
          </w:p>
        </w:tc>
        <w:tc>
          <w:tcPr>
            <w:tcW w:w="8046" w:type="dxa"/>
          </w:tcPr>
          <w:p w14:paraId="23F4D0D9" w14:textId="77777777" w:rsidR="00A245F9" w:rsidRPr="007F5C2D" w:rsidRDefault="00A245F9" w:rsidP="00A245F9">
            <w:pPr>
              <w:jc w:val="center"/>
              <w:rPr>
                <w:rFonts w:ascii="Times New Roman" w:hAnsi="Times New Roman" w:cs="Times New Roman"/>
                <w:b/>
                <w:bCs/>
                <w:sz w:val="24"/>
                <w:szCs w:val="24"/>
              </w:rPr>
            </w:pPr>
            <w:r w:rsidRPr="007F5C2D">
              <w:rPr>
                <w:rFonts w:ascii="Times New Roman" w:hAnsi="Times New Roman" w:cs="Times New Roman"/>
                <w:b/>
                <w:bCs/>
                <w:sz w:val="24"/>
                <w:szCs w:val="24"/>
              </w:rPr>
              <w:t>Ключові ознаки</w:t>
            </w:r>
          </w:p>
        </w:tc>
      </w:tr>
      <w:tr w:rsidR="00A245F9" w:rsidRPr="007F5C2D" w14:paraId="4BBB32A5" w14:textId="77777777" w:rsidTr="005221F7">
        <w:tc>
          <w:tcPr>
            <w:tcW w:w="1809" w:type="dxa"/>
          </w:tcPr>
          <w:p w14:paraId="5EB375C9" w14:textId="77777777" w:rsidR="00A245F9" w:rsidRPr="007F5C2D" w:rsidRDefault="00A245F9" w:rsidP="00A245F9">
            <w:pPr>
              <w:jc w:val="center"/>
              <w:rPr>
                <w:rFonts w:ascii="Times New Roman" w:hAnsi="Times New Roman" w:cs="Times New Roman"/>
                <w:sz w:val="24"/>
                <w:szCs w:val="24"/>
              </w:rPr>
            </w:pPr>
            <w:r w:rsidRPr="007F5C2D">
              <w:rPr>
                <w:rFonts w:ascii="Times New Roman" w:hAnsi="Times New Roman" w:cs="Times New Roman"/>
                <w:sz w:val="24"/>
                <w:szCs w:val="24"/>
              </w:rPr>
              <w:t>Пасивна кадрова політика</w:t>
            </w:r>
          </w:p>
        </w:tc>
        <w:tc>
          <w:tcPr>
            <w:tcW w:w="8046" w:type="dxa"/>
          </w:tcPr>
          <w:p w14:paraId="25BA8660" w14:textId="77777777" w:rsidR="00A245F9" w:rsidRPr="007F5C2D" w:rsidRDefault="00A245F9" w:rsidP="003657EC">
            <w:pPr>
              <w:jc w:val="both"/>
              <w:rPr>
                <w:rFonts w:ascii="Times New Roman" w:hAnsi="Times New Roman" w:cs="Times New Roman"/>
                <w:sz w:val="24"/>
                <w:szCs w:val="24"/>
              </w:rPr>
            </w:pPr>
            <w:r w:rsidRPr="007F5C2D">
              <w:rPr>
                <w:rFonts w:ascii="Times New Roman" w:hAnsi="Times New Roman" w:cs="Times New Roman"/>
                <w:sz w:val="24"/>
                <w:szCs w:val="24"/>
              </w:rPr>
              <w:t>Відсутність чіткої п</w:t>
            </w:r>
            <w:r w:rsidR="005221F7" w:rsidRPr="007F5C2D">
              <w:rPr>
                <w:rFonts w:ascii="Times New Roman" w:hAnsi="Times New Roman" w:cs="Times New Roman"/>
                <w:sz w:val="24"/>
                <w:szCs w:val="24"/>
              </w:rPr>
              <w:t>рограми з управління персоналом; р</w:t>
            </w:r>
            <w:r w:rsidRPr="007F5C2D">
              <w:rPr>
                <w:rFonts w:ascii="Times New Roman" w:hAnsi="Times New Roman" w:cs="Times New Roman"/>
                <w:sz w:val="24"/>
                <w:szCs w:val="24"/>
              </w:rPr>
              <w:t>еагування на проблеми вже після їх виникнення (неста</w:t>
            </w:r>
            <w:r w:rsidR="005221F7" w:rsidRPr="007F5C2D">
              <w:rPr>
                <w:rFonts w:ascii="Times New Roman" w:hAnsi="Times New Roman" w:cs="Times New Roman"/>
                <w:sz w:val="24"/>
                <w:szCs w:val="24"/>
              </w:rPr>
              <w:t>ча кадрів, конфлікти, вакансії); уп</w:t>
            </w:r>
            <w:r w:rsidRPr="007F5C2D">
              <w:rPr>
                <w:rFonts w:ascii="Times New Roman" w:hAnsi="Times New Roman" w:cs="Times New Roman"/>
                <w:sz w:val="24"/>
                <w:szCs w:val="24"/>
              </w:rPr>
              <w:t xml:space="preserve">равлінська діяльність зводиться до вирішення поточних кадрових труднощів. </w:t>
            </w:r>
          </w:p>
          <w:p w14:paraId="7FC1DFFF" w14:textId="77777777" w:rsidR="00A245F9" w:rsidRPr="007F5C2D" w:rsidRDefault="00A245F9" w:rsidP="005221F7">
            <w:pPr>
              <w:ind w:firstLine="459"/>
              <w:jc w:val="both"/>
              <w:rPr>
                <w:rFonts w:ascii="Times New Roman" w:hAnsi="Times New Roman" w:cs="Times New Roman"/>
                <w:sz w:val="24"/>
                <w:szCs w:val="24"/>
              </w:rPr>
            </w:pPr>
            <w:r w:rsidRPr="007F5C2D">
              <w:rPr>
                <w:rFonts w:ascii="Times New Roman" w:hAnsi="Times New Roman" w:cs="Times New Roman"/>
                <w:sz w:val="24"/>
                <w:szCs w:val="24"/>
              </w:rPr>
              <w:t>*переважає в організаціях з державною формою власності.</w:t>
            </w:r>
          </w:p>
        </w:tc>
      </w:tr>
      <w:tr w:rsidR="00A245F9" w:rsidRPr="007F5C2D" w14:paraId="07E2AB3A" w14:textId="77777777" w:rsidTr="005221F7">
        <w:tc>
          <w:tcPr>
            <w:tcW w:w="1809" w:type="dxa"/>
          </w:tcPr>
          <w:p w14:paraId="6792CB44" w14:textId="77777777" w:rsidR="00A245F9" w:rsidRPr="007F5C2D" w:rsidRDefault="00A245F9" w:rsidP="00A245F9">
            <w:pPr>
              <w:jc w:val="center"/>
              <w:rPr>
                <w:rFonts w:ascii="Times New Roman" w:hAnsi="Times New Roman" w:cs="Times New Roman"/>
                <w:sz w:val="24"/>
                <w:szCs w:val="24"/>
              </w:rPr>
            </w:pPr>
            <w:r w:rsidRPr="007F5C2D">
              <w:rPr>
                <w:rFonts w:ascii="Times New Roman" w:hAnsi="Times New Roman" w:cs="Times New Roman"/>
                <w:sz w:val="24"/>
                <w:szCs w:val="24"/>
              </w:rPr>
              <w:t>Реактивна кадрова політика</w:t>
            </w:r>
          </w:p>
        </w:tc>
        <w:tc>
          <w:tcPr>
            <w:tcW w:w="8046" w:type="dxa"/>
          </w:tcPr>
          <w:p w14:paraId="058CDC0E" w14:textId="77777777" w:rsidR="00A245F9" w:rsidRPr="007F5C2D" w:rsidRDefault="00A245F9" w:rsidP="003657EC">
            <w:pPr>
              <w:jc w:val="both"/>
              <w:rPr>
                <w:rFonts w:ascii="Times New Roman" w:hAnsi="Times New Roman" w:cs="Times New Roman"/>
                <w:sz w:val="24"/>
                <w:szCs w:val="24"/>
              </w:rPr>
            </w:pPr>
            <w:r w:rsidRPr="007F5C2D">
              <w:rPr>
                <w:rFonts w:ascii="Times New Roman" w:hAnsi="Times New Roman" w:cs="Times New Roman"/>
                <w:sz w:val="24"/>
                <w:szCs w:val="24"/>
              </w:rPr>
              <w:t>Виявлення та аналіз вже існ</w:t>
            </w:r>
            <w:r w:rsidR="005221F7" w:rsidRPr="007F5C2D">
              <w:rPr>
                <w:rFonts w:ascii="Times New Roman" w:hAnsi="Times New Roman" w:cs="Times New Roman"/>
                <w:sz w:val="24"/>
                <w:szCs w:val="24"/>
              </w:rPr>
              <w:t>уючих проблем у сфері персоналу; у</w:t>
            </w:r>
            <w:r w:rsidRPr="007F5C2D">
              <w:rPr>
                <w:rFonts w:ascii="Times New Roman" w:hAnsi="Times New Roman" w:cs="Times New Roman"/>
                <w:sz w:val="24"/>
                <w:szCs w:val="24"/>
              </w:rPr>
              <w:t>сунення наслідків конфлікті</w:t>
            </w:r>
            <w:r w:rsidR="005221F7" w:rsidRPr="007F5C2D">
              <w:rPr>
                <w:rFonts w:ascii="Times New Roman" w:hAnsi="Times New Roman" w:cs="Times New Roman"/>
                <w:sz w:val="24"/>
                <w:szCs w:val="24"/>
              </w:rPr>
              <w:t>в і невирішених кадрових питань; м</w:t>
            </w:r>
            <w:r w:rsidRPr="007F5C2D">
              <w:rPr>
                <w:rFonts w:ascii="Times New Roman" w:hAnsi="Times New Roman" w:cs="Times New Roman"/>
                <w:sz w:val="24"/>
                <w:szCs w:val="24"/>
              </w:rPr>
              <w:t xml:space="preserve">істить елементи аналізу та певного впливу, але не </w:t>
            </w:r>
            <w:r w:rsidR="005221F7" w:rsidRPr="007F5C2D">
              <w:rPr>
                <w:rFonts w:ascii="Times New Roman" w:hAnsi="Times New Roman" w:cs="Times New Roman"/>
                <w:sz w:val="24"/>
                <w:szCs w:val="24"/>
              </w:rPr>
              <w:t>має попереджувального характеру; с</w:t>
            </w:r>
            <w:r w:rsidRPr="007F5C2D">
              <w:rPr>
                <w:rFonts w:ascii="Times New Roman" w:hAnsi="Times New Roman" w:cs="Times New Roman"/>
                <w:sz w:val="24"/>
                <w:szCs w:val="24"/>
              </w:rPr>
              <w:t>тратегія «відгуку» на вже сформовані труднощі</w:t>
            </w:r>
          </w:p>
        </w:tc>
      </w:tr>
      <w:tr w:rsidR="00A245F9" w:rsidRPr="007F5C2D" w14:paraId="316B9252" w14:textId="77777777" w:rsidTr="005221F7">
        <w:tc>
          <w:tcPr>
            <w:tcW w:w="1809" w:type="dxa"/>
          </w:tcPr>
          <w:p w14:paraId="1DCF9502" w14:textId="77777777" w:rsidR="00A245F9" w:rsidRPr="007F5C2D" w:rsidRDefault="00A245F9" w:rsidP="00A245F9">
            <w:pPr>
              <w:jc w:val="center"/>
              <w:rPr>
                <w:rFonts w:ascii="Times New Roman" w:hAnsi="Times New Roman" w:cs="Times New Roman"/>
                <w:sz w:val="24"/>
                <w:szCs w:val="24"/>
              </w:rPr>
            </w:pPr>
            <w:r w:rsidRPr="007F5C2D">
              <w:rPr>
                <w:rFonts w:ascii="Times New Roman" w:hAnsi="Times New Roman" w:cs="Times New Roman"/>
                <w:sz w:val="24"/>
                <w:szCs w:val="24"/>
              </w:rPr>
              <w:t>Превентивна кадрова політика</w:t>
            </w:r>
          </w:p>
        </w:tc>
        <w:tc>
          <w:tcPr>
            <w:tcW w:w="8046" w:type="dxa"/>
          </w:tcPr>
          <w:p w14:paraId="3F942566" w14:textId="77777777" w:rsidR="00A245F9" w:rsidRPr="007F5C2D" w:rsidRDefault="00A245F9" w:rsidP="003657EC">
            <w:pPr>
              <w:jc w:val="both"/>
              <w:rPr>
                <w:rFonts w:ascii="Times New Roman" w:hAnsi="Times New Roman" w:cs="Times New Roman"/>
                <w:sz w:val="24"/>
                <w:szCs w:val="24"/>
              </w:rPr>
            </w:pPr>
            <w:r w:rsidRPr="007F5C2D">
              <w:rPr>
                <w:rFonts w:ascii="Times New Roman" w:hAnsi="Times New Roman" w:cs="Times New Roman"/>
                <w:sz w:val="24"/>
                <w:szCs w:val="24"/>
              </w:rPr>
              <w:t xml:space="preserve">Керівництво організації має прогнози </w:t>
            </w:r>
            <w:r w:rsidR="005221F7" w:rsidRPr="007F5C2D">
              <w:rPr>
                <w:rFonts w:ascii="Times New Roman" w:hAnsi="Times New Roman" w:cs="Times New Roman"/>
                <w:sz w:val="24"/>
                <w:szCs w:val="24"/>
              </w:rPr>
              <w:t>щодо розвитку кадрової ситуації; п</w:t>
            </w:r>
            <w:r w:rsidRPr="007F5C2D">
              <w:rPr>
                <w:rFonts w:ascii="Times New Roman" w:hAnsi="Times New Roman" w:cs="Times New Roman"/>
                <w:sz w:val="24"/>
                <w:szCs w:val="24"/>
              </w:rPr>
              <w:t>олітика націлена на запобіг</w:t>
            </w:r>
            <w:r w:rsidR="005221F7" w:rsidRPr="007F5C2D">
              <w:rPr>
                <w:rFonts w:ascii="Times New Roman" w:hAnsi="Times New Roman" w:cs="Times New Roman"/>
                <w:sz w:val="24"/>
                <w:szCs w:val="24"/>
              </w:rPr>
              <w:t>ання проблемам до їх виникнення; с</w:t>
            </w:r>
            <w:r w:rsidRPr="007F5C2D">
              <w:rPr>
                <w:rFonts w:ascii="Times New Roman" w:hAnsi="Times New Roman" w:cs="Times New Roman"/>
                <w:sz w:val="24"/>
                <w:szCs w:val="24"/>
              </w:rPr>
              <w:t>прямована на забезпечення стабільності та п</w:t>
            </w:r>
            <w:r w:rsidR="005221F7" w:rsidRPr="007F5C2D">
              <w:rPr>
                <w:rFonts w:ascii="Times New Roman" w:hAnsi="Times New Roman" w:cs="Times New Roman"/>
                <w:sz w:val="24"/>
                <w:szCs w:val="24"/>
              </w:rPr>
              <w:t>ередбачуваності кадрової роботи; п</w:t>
            </w:r>
            <w:r w:rsidRPr="007F5C2D">
              <w:rPr>
                <w:rFonts w:ascii="Times New Roman" w:hAnsi="Times New Roman" w:cs="Times New Roman"/>
                <w:sz w:val="24"/>
                <w:szCs w:val="24"/>
              </w:rPr>
              <w:t>ередбачає активне використання аналітики та стратегічного планування.</w:t>
            </w:r>
          </w:p>
        </w:tc>
      </w:tr>
      <w:tr w:rsidR="00A245F9" w:rsidRPr="007F5C2D" w14:paraId="1D9784E9" w14:textId="77777777" w:rsidTr="005221F7">
        <w:tc>
          <w:tcPr>
            <w:tcW w:w="1809" w:type="dxa"/>
          </w:tcPr>
          <w:p w14:paraId="06D92C95" w14:textId="77777777" w:rsidR="00A245F9" w:rsidRPr="007F5C2D" w:rsidRDefault="00A245F9" w:rsidP="00A245F9">
            <w:pPr>
              <w:jc w:val="center"/>
              <w:rPr>
                <w:rFonts w:ascii="Times New Roman" w:hAnsi="Times New Roman" w:cs="Times New Roman"/>
                <w:sz w:val="24"/>
                <w:szCs w:val="24"/>
              </w:rPr>
            </w:pPr>
            <w:r w:rsidRPr="007F5C2D">
              <w:rPr>
                <w:rFonts w:ascii="Times New Roman" w:hAnsi="Times New Roman" w:cs="Times New Roman"/>
                <w:sz w:val="24"/>
                <w:szCs w:val="24"/>
              </w:rPr>
              <w:t>Активна кадрова політика</w:t>
            </w:r>
          </w:p>
        </w:tc>
        <w:tc>
          <w:tcPr>
            <w:tcW w:w="8046" w:type="dxa"/>
          </w:tcPr>
          <w:p w14:paraId="54900CF8" w14:textId="77777777" w:rsidR="00A245F9" w:rsidRPr="007F5C2D" w:rsidRDefault="00A245F9" w:rsidP="003657EC">
            <w:pPr>
              <w:jc w:val="both"/>
              <w:rPr>
                <w:rFonts w:ascii="Times New Roman" w:hAnsi="Times New Roman" w:cs="Times New Roman"/>
                <w:sz w:val="24"/>
                <w:szCs w:val="24"/>
              </w:rPr>
            </w:pPr>
            <w:r w:rsidRPr="007F5C2D">
              <w:rPr>
                <w:rFonts w:ascii="Times New Roman" w:hAnsi="Times New Roman" w:cs="Times New Roman"/>
                <w:sz w:val="24"/>
                <w:szCs w:val="24"/>
              </w:rPr>
              <w:t>Наявність не лише прогнозу, але й реальних важ</w:t>
            </w:r>
            <w:r w:rsidR="005221F7" w:rsidRPr="007F5C2D">
              <w:rPr>
                <w:rFonts w:ascii="Times New Roman" w:hAnsi="Times New Roman" w:cs="Times New Roman"/>
                <w:sz w:val="24"/>
                <w:szCs w:val="24"/>
              </w:rPr>
              <w:t>елів впливу на кадрову ситуацію; к</w:t>
            </w:r>
            <w:r w:rsidRPr="007F5C2D">
              <w:rPr>
                <w:rFonts w:ascii="Times New Roman" w:hAnsi="Times New Roman" w:cs="Times New Roman"/>
                <w:sz w:val="24"/>
                <w:szCs w:val="24"/>
              </w:rPr>
              <w:t>омплексний підхід, що включає:</w:t>
            </w:r>
            <w:r w:rsidR="005221F7" w:rsidRPr="007F5C2D">
              <w:rPr>
                <w:rFonts w:ascii="Times New Roman" w:hAnsi="Times New Roman" w:cs="Times New Roman"/>
                <w:sz w:val="24"/>
                <w:szCs w:val="24"/>
              </w:rPr>
              <w:t xml:space="preserve"> п</w:t>
            </w:r>
            <w:r w:rsidRPr="007F5C2D">
              <w:rPr>
                <w:rFonts w:ascii="Times New Roman" w:hAnsi="Times New Roman" w:cs="Times New Roman"/>
                <w:sz w:val="24"/>
                <w:szCs w:val="24"/>
              </w:rPr>
              <w:t>олітику зайнятості (б</w:t>
            </w:r>
            <w:r w:rsidR="005221F7" w:rsidRPr="007F5C2D">
              <w:rPr>
                <w:rFonts w:ascii="Times New Roman" w:hAnsi="Times New Roman" w:cs="Times New Roman"/>
                <w:sz w:val="24"/>
                <w:szCs w:val="24"/>
              </w:rPr>
              <w:t>езпека, кваліфікація персоналу); п</w:t>
            </w:r>
            <w:r w:rsidRPr="007F5C2D">
              <w:rPr>
                <w:rFonts w:ascii="Times New Roman" w:hAnsi="Times New Roman" w:cs="Times New Roman"/>
                <w:sz w:val="24"/>
                <w:szCs w:val="24"/>
              </w:rPr>
              <w:t>олітику просування (кар’єрне зрос</w:t>
            </w:r>
            <w:r w:rsidR="005221F7" w:rsidRPr="007F5C2D">
              <w:rPr>
                <w:rFonts w:ascii="Times New Roman" w:hAnsi="Times New Roman" w:cs="Times New Roman"/>
                <w:sz w:val="24"/>
                <w:szCs w:val="24"/>
              </w:rPr>
              <w:t>тання, підвищення кваліфікації); п</w:t>
            </w:r>
            <w:r w:rsidRPr="007F5C2D">
              <w:rPr>
                <w:rFonts w:ascii="Times New Roman" w:hAnsi="Times New Roman" w:cs="Times New Roman"/>
                <w:sz w:val="24"/>
                <w:szCs w:val="24"/>
              </w:rPr>
              <w:t>олітику мотивації (конкурентна</w:t>
            </w:r>
            <w:r w:rsidR="005221F7" w:rsidRPr="007F5C2D">
              <w:rPr>
                <w:rFonts w:ascii="Times New Roman" w:hAnsi="Times New Roman" w:cs="Times New Roman"/>
                <w:sz w:val="24"/>
                <w:szCs w:val="24"/>
              </w:rPr>
              <w:t xml:space="preserve"> оплата, нематеріальні стимули); п</w:t>
            </w:r>
            <w:r w:rsidRPr="007F5C2D">
              <w:rPr>
                <w:rFonts w:ascii="Times New Roman" w:hAnsi="Times New Roman" w:cs="Times New Roman"/>
                <w:sz w:val="24"/>
                <w:szCs w:val="24"/>
              </w:rPr>
              <w:t>олітику трудових відносин (корпоративна культура, вирішення конфліктів).</w:t>
            </w:r>
            <w:r w:rsidR="005221F7" w:rsidRPr="007F5C2D">
              <w:rPr>
                <w:rFonts w:ascii="Times New Roman" w:hAnsi="Times New Roman" w:cs="Times New Roman"/>
                <w:sz w:val="24"/>
                <w:szCs w:val="24"/>
              </w:rPr>
              <w:t xml:space="preserve"> </w:t>
            </w:r>
          </w:p>
          <w:p w14:paraId="354E72D1" w14:textId="77777777" w:rsidR="00A245F9" w:rsidRPr="007F5C2D" w:rsidRDefault="00A245F9" w:rsidP="003657EC">
            <w:pPr>
              <w:jc w:val="both"/>
              <w:rPr>
                <w:rFonts w:ascii="Times New Roman" w:hAnsi="Times New Roman" w:cs="Times New Roman"/>
                <w:sz w:val="24"/>
                <w:szCs w:val="24"/>
              </w:rPr>
            </w:pPr>
            <w:r w:rsidRPr="007F5C2D">
              <w:rPr>
                <w:rFonts w:ascii="Times New Roman" w:hAnsi="Times New Roman" w:cs="Times New Roman"/>
                <w:sz w:val="24"/>
                <w:szCs w:val="24"/>
              </w:rPr>
              <w:t>Може бути:</w:t>
            </w:r>
            <w:r w:rsidR="005221F7" w:rsidRPr="007F5C2D">
              <w:rPr>
                <w:rFonts w:ascii="Times New Roman" w:hAnsi="Times New Roman" w:cs="Times New Roman"/>
                <w:sz w:val="24"/>
                <w:szCs w:val="24"/>
              </w:rPr>
              <w:t xml:space="preserve"> р</w:t>
            </w:r>
            <w:r w:rsidRPr="007F5C2D">
              <w:rPr>
                <w:rFonts w:ascii="Times New Roman" w:hAnsi="Times New Roman" w:cs="Times New Roman"/>
                <w:sz w:val="24"/>
                <w:szCs w:val="24"/>
              </w:rPr>
              <w:t xml:space="preserve">аціональною </w:t>
            </w:r>
            <w:r w:rsidR="005221F7" w:rsidRPr="007F5C2D">
              <w:rPr>
                <w:rFonts w:ascii="Times New Roman" w:hAnsi="Times New Roman" w:cs="Times New Roman"/>
                <w:sz w:val="24"/>
                <w:szCs w:val="24"/>
              </w:rPr>
              <w:t>(</w:t>
            </w:r>
            <w:r w:rsidRPr="007F5C2D">
              <w:rPr>
                <w:rFonts w:ascii="Times New Roman" w:hAnsi="Times New Roman" w:cs="Times New Roman"/>
                <w:sz w:val="24"/>
                <w:szCs w:val="24"/>
              </w:rPr>
              <w:t>прогнозована, спланована кадрова робота з урахув</w:t>
            </w:r>
            <w:r w:rsidR="005221F7" w:rsidRPr="007F5C2D">
              <w:rPr>
                <w:rFonts w:ascii="Times New Roman" w:hAnsi="Times New Roman" w:cs="Times New Roman"/>
                <w:sz w:val="24"/>
                <w:szCs w:val="24"/>
              </w:rPr>
              <w:t>анням різних сценаріїв розвитку) та а</w:t>
            </w:r>
            <w:r w:rsidRPr="007F5C2D">
              <w:rPr>
                <w:rFonts w:ascii="Times New Roman" w:hAnsi="Times New Roman" w:cs="Times New Roman"/>
                <w:sz w:val="24"/>
                <w:szCs w:val="24"/>
              </w:rPr>
              <w:t xml:space="preserve">вантюристичною </w:t>
            </w:r>
            <w:r w:rsidR="005221F7" w:rsidRPr="007F5C2D">
              <w:rPr>
                <w:rFonts w:ascii="Times New Roman" w:hAnsi="Times New Roman" w:cs="Times New Roman"/>
                <w:sz w:val="24"/>
                <w:szCs w:val="24"/>
              </w:rPr>
              <w:t xml:space="preserve"> (н</w:t>
            </w:r>
            <w:r w:rsidRPr="007F5C2D">
              <w:rPr>
                <w:rFonts w:ascii="Times New Roman" w:hAnsi="Times New Roman" w:cs="Times New Roman"/>
                <w:sz w:val="24"/>
                <w:szCs w:val="24"/>
              </w:rPr>
              <w:t>амагання впливати без належної аналітичної основи, що призводить до необґрунтованих планів</w:t>
            </w:r>
            <w:r w:rsidR="005221F7" w:rsidRPr="007F5C2D">
              <w:rPr>
                <w:rFonts w:ascii="Times New Roman" w:hAnsi="Times New Roman" w:cs="Times New Roman"/>
                <w:sz w:val="24"/>
                <w:szCs w:val="24"/>
              </w:rPr>
              <w:t>)</w:t>
            </w:r>
            <w:r w:rsidRPr="007F5C2D">
              <w:rPr>
                <w:rFonts w:ascii="Times New Roman" w:hAnsi="Times New Roman" w:cs="Times New Roman"/>
                <w:sz w:val="24"/>
                <w:szCs w:val="24"/>
              </w:rPr>
              <w:t>.</w:t>
            </w:r>
          </w:p>
        </w:tc>
      </w:tr>
    </w:tbl>
    <w:p w14:paraId="58D28EF9" w14:textId="4DB4580F" w:rsidR="00A245F9" w:rsidRPr="007F5C2D" w:rsidRDefault="005221F7" w:rsidP="005221F7">
      <w:pPr>
        <w:spacing w:after="0" w:line="360" w:lineRule="auto"/>
        <w:ind w:firstLine="709"/>
        <w:rPr>
          <w:rFonts w:ascii="Times New Roman" w:hAnsi="Times New Roman" w:cs="Times New Roman"/>
          <w:i/>
          <w:sz w:val="24"/>
          <w:szCs w:val="24"/>
        </w:rPr>
      </w:pPr>
      <w:r w:rsidRPr="007F5C2D">
        <w:rPr>
          <w:rFonts w:ascii="Times New Roman" w:hAnsi="Times New Roman" w:cs="Times New Roman"/>
          <w:i/>
          <w:sz w:val="24"/>
          <w:szCs w:val="24"/>
        </w:rPr>
        <w:t>*Джерело: структуровано автором на основі [1</w:t>
      </w:r>
      <w:r w:rsidR="003657EC" w:rsidRPr="007F5C2D">
        <w:rPr>
          <w:rFonts w:ascii="Times New Roman" w:hAnsi="Times New Roman" w:cs="Times New Roman"/>
          <w:i/>
          <w:sz w:val="24"/>
          <w:szCs w:val="24"/>
        </w:rPr>
        <w:t>7</w:t>
      </w:r>
      <w:r w:rsidRPr="007F5C2D">
        <w:rPr>
          <w:rFonts w:ascii="Times New Roman" w:hAnsi="Times New Roman" w:cs="Times New Roman"/>
          <w:i/>
          <w:sz w:val="24"/>
          <w:szCs w:val="24"/>
        </w:rPr>
        <w:t>, c. 261]</w:t>
      </w:r>
    </w:p>
    <w:p w14:paraId="20C3C65E" w14:textId="77777777" w:rsidR="005221F7" w:rsidRPr="007F5C2D" w:rsidRDefault="005221F7" w:rsidP="005221F7">
      <w:pPr>
        <w:spacing w:after="0" w:line="360" w:lineRule="auto"/>
        <w:ind w:firstLine="709"/>
        <w:rPr>
          <w:rFonts w:ascii="Times New Roman" w:hAnsi="Times New Roman" w:cs="Times New Roman"/>
          <w:sz w:val="28"/>
          <w:szCs w:val="28"/>
        </w:rPr>
      </w:pPr>
    </w:p>
    <w:p w14:paraId="119DCACF" w14:textId="29977774" w:rsidR="00AE09F6" w:rsidRPr="007F5C2D" w:rsidRDefault="002478B0" w:rsidP="008A1E6B">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На додачу до класифікації, наведеної в таблиці 1.</w:t>
      </w:r>
      <w:r w:rsidR="00E75417" w:rsidRPr="007F5C2D">
        <w:rPr>
          <w:rFonts w:ascii="Times New Roman" w:hAnsi="Times New Roman" w:cs="Times New Roman"/>
          <w:sz w:val="28"/>
          <w:szCs w:val="28"/>
        </w:rPr>
        <w:t>4</w:t>
      </w:r>
      <w:r w:rsidRPr="007F5C2D">
        <w:rPr>
          <w:rFonts w:ascii="Times New Roman" w:hAnsi="Times New Roman" w:cs="Times New Roman"/>
          <w:sz w:val="28"/>
          <w:szCs w:val="28"/>
        </w:rPr>
        <w:t>, А.М. Грицай</w:t>
      </w:r>
      <w:r w:rsidR="00F344B2" w:rsidRPr="007F5C2D">
        <w:rPr>
          <w:rFonts w:ascii="Times New Roman" w:hAnsi="Times New Roman" w:cs="Times New Roman"/>
          <w:sz w:val="28"/>
          <w:szCs w:val="28"/>
        </w:rPr>
        <w:t xml:space="preserve"> [9] </w:t>
      </w:r>
      <w:r w:rsidRPr="007F5C2D">
        <w:rPr>
          <w:rFonts w:ascii="Times New Roman" w:hAnsi="Times New Roman" w:cs="Times New Roman"/>
          <w:sz w:val="28"/>
          <w:szCs w:val="28"/>
        </w:rPr>
        <w:t xml:space="preserve">розрізняє відкриту і закриту кадрову політику. Класифікація залежить від того, на які джерела орієнтується організація під час формування персоналу </w:t>
      </w:r>
      <w:r w:rsidR="00AE09F6" w:rsidRPr="007F5C2D">
        <w:rPr>
          <w:rFonts w:ascii="Times New Roman" w:hAnsi="Times New Roman" w:cs="Times New Roman"/>
          <w:sz w:val="28"/>
          <w:szCs w:val="28"/>
        </w:rPr>
        <w:t>–</w:t>
      </w:r>
      <w:r w:rsidRPr="007F5C2D">
        <w:rPr>
          <w:rFonts w:ascii="Times New Roman" w:hAnsi="Times New Roman" w:cs="Times New Roman"/>
          <w:sz w:val="28"/>
          <w:szCs w:val="28"/>
        </w:rPr>
        <w:t xml:space="preserve"> внутрішн</w:t>
      </w:r>
      <w:r w:rsidR="00AE09F6" w:rsidRPr="007F5C2D">
        <w:rPr>
          <w:rFonts w:ascii="Times New Roman" w:hAnsi="Times New Roman" w:cs="Times New Roman"/>
          <w:sz w:val="28"/>
          <w:szCs w:val="28"/>
        </w:rPr>
        <w:t xml:space="preserve">і </w:t>
      </w:r>
      <w:r w:rsidRPr="007F5C2D">
        <w:rPr>
          <w:rFonts w:ascii="Times New Roman" w:hAnsi="Times New Roman" w:cs="Times New Roman"/>
          <w:sz w:val="28"/>
          <w:szCs w:val="28"/>
        </w:rPr>
        <w:t xml:space="preserve">чи зовнішні. </w:t>
      </w:r>
    </w:p>
    <w:p w14:paraId="6D7A25B0" w14:textId="77777777" w:rsidR="00AE09F6" w:rsidRPr="007F5C2D" w:rsidRDefault="002478B0" w:rsidP="008A1E6B">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Відкрита кадрова політика дозволяє наймати кандидатів ззовні на будь-які посади, включно з вищими керівними. Вона характерна для молодих, швидкозростаючих компаній, що реалізують агресивні стратегії розширення ринку. Відкрита політика сприяє інноваціям, швидкому входженню в колектив і поширенню нових ідей, хоча й може ускладнити кар'єрний ріст внутрішніх співробітників через зовнішню конкуренцію. </w:t>
      </w:r>
    </w:p>
    <w:p w14:paraId="0204BD83" w14:textId="38BE31AB" w:rsidR="008A1E6B" w:rsidRPr="007F5C2D" w:rsidRDefault="002478B0" w:rsidP="008A1E6B">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Закрита кадрова політика, навпаки, ставить на перше місце внутрішнє просування і наймання зсередини, сприяючи формуванню сильної корпоративної культури, лояльності та згуртованості. Така модель характерна для організацій, що відчувають дефіцит кадрів, або для організацій, у яких особлива увага приділяється традиціям, відповідальності та колективній ідентичності, підтримуваних наставництвом і довгостроковим розвитком співробітників</w:t>
      </w:r>
      <w:r w:rsidR="00AE09F6" w:rsidRPr="007F5C2D">
        <w:rPr>
          <w:rFonts w:ascii="Times New Roman" w:hAnsi="Times New Roman" w:cs="Times New Roman"/>
          <w:sz w:val="28"/>
          <w:szCs w:val="28"/>
        </w:rPr>
        <w:t xml:space="preserve"> [</w:t>
      </w:r>
      <w:r w:rsidR="003657EC" w:rsidRPr="007F5C2D">
        <w:rPr>
          <w:rFonts w:ascii="Times New Roman" w:hAnsi="Times New Roman" w:cs="Times New Roman"/>
          <w:sz w:val="28"/>
          <w:szCs w:val="28"/>
        </w:rPr>
        <w:t>9</w:t>
      </w:r>
      <w:r w:rsidR="00AE09F6" w:rsidRPr="007F5C2D">
        <w:rPr>
          <w:rFonts w:ascii="Times New Roman" w:hAnsi="Times New Roman" w:cs="Times New Roman"/>
          <w:sz w:val="28"/>
          <w:szCs w:val="28"/>
        </w:rPr>
        <w:t>, c. 151]</w:t>
      </w:r>
      <w:r w:rsidRPr="007F5C2D">
        <w:rPr>
          <w:rFonts w:ascii="Times New Roman" w:hAnsi="Times New Roman" w:cs="Times New Roman"/>
          <w:sz w:val="28"/>
          <w:szCs w:val="28"/>
        </w:rPr>
        <w:t>.</w:t>
      </w:r>
    </w:p>
    <w:p w14:paraId="0AE705B6" w14:textId="341F1F39" w:rsidR="004A5727" w:rsidRPr="007F5C2D" w:rsidRDefault="004A5727" w:rsidP="004A5727">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Кадрову політику можна розглядати через низку теоретичних і методологічних підходів, включно з процесно-орієнтованим, системним, ситуаційним, контент-орієнтованим, поведінковим, інституціональним, організаційним та емпіричним підходами</w:t>
      </w:r>
      <w:r w:rsidR="00D10AB7" w:rsidRPr="007F5C2D">
        <w:rPr>
          <w:rFonts w:ascii="Times New Roman" w:hAnsi="Times New Roman" w:cs="Times New Roman"/>
          <w:sz w:val="28"/>
          <w:szCs w:val="28"/>
        </w:rPr>
        <w:t xml:space="preserve"> [1</w:t>
      </w:r>
      <w:r w:rsidR="00F344B2" w:rsidRPr="007F5C2D">
        <w:rPr>
          <w:rFonts w:ascii="Times New Roman" w:hAnsi="Times New Roman" w:cs="Times New Roman"/>
          <w:sz w:val="28"/>
          <w:szCs w:val="28"/>
        </w:rPr>
        <w:t>4</w:t>
      </w:r>
      <w:r w:rsidR="00D10AB7" w:rsidRPr="007F5C2D">
        <w:rPr>
          <w:rFonts w:ascii="Times New Roman" w:hAnsi="Times New Roman" w:cs="Times New Roman"/>
          <w:sz w:val="28"/>
          <w:szCs w:val="28"/>
        </w:rPr>
        <w:t>, с. 443]</w:t>
      </w:r>
      <w:r w:rsidRPr="007F5C2D">
        <w:rPr>
          <w:rFonts w:ascii="Times New Roman" w:hAnsi="Times New Roman" w:cs="Times New Roman"/>
          <w:sz w:val="28"/>
          <w:szCs w:val="28"/>
        </w:rPr>
        <w:t>. Кожен із цих підходів пропонує унікальну перспективу: наприклад, процесний підхід розглядає кадрову політику як безперервну послідовність взаємопов'язаних дій; системний підхід наголошує на взаємозалежності між усіма підсистемами управління персоналом; ситуаційний підхід наголошує на адаптивності до змін довкілля; інституціональний підхід розглядає формальні правила, норми та структури управління як визначальні чинники кадрової стратегії. У сукупності ці підходи дають змогу отримати повне уявлення про те, як будується і функціонує кадрова політика в організації.</w:t>
      </w:r>
    </w:p>
    <w:p w14:paraId="5BD2D6A8" w14:textId="514D8E1B" w:rsidR="006B6361" w:rsidRPr="007F5C2D" w:rsidRDefault="004A5727" w:rsidP="004A5727">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Під механізмом </w:t>
      </w:r>
      <w:r w:rsidR="00D10AB7" w:rsidRPr="007F5C2D">
        <w:rPr>
          <w:rFonts w:ascii="Times New Roman" w:hAnsi="Times New Roman" w:cs="Times New Roman"/>
          <w:sz w:val="28"/>
          <w:szCs w:val="28"/>
        </w:rPr>
        <w:t>розробки</w:t>
      </w:r>
      <w:r w:rsidRPr="007F5C2D">
        <w:rPr>
          <w:rFonts w:ascii="Times New Roman" w:hAnsi="Times New Roman" w:cs="Times New Roman"/>
          <w:sz w:val="28"/>
          <w:szCs w:val="28"/>
        </w:rPr>
        <w:t xml:space="preserve"> кадрової політики розуміють набір цілеспрямованих дій, що їх здійснюють організаційні </w:t>
      </w:r>
      <w:r w:rsidR="00D31846" w:rsidRPr="007F5C2D">
        <w:rPr>
          <w:rFonts w:ascii="Times New Roman" w:hAnsi="Times New Roman" w:cs="Times New Roman"/>
          <w:sz w:val="28"/>
          <w:szCs w:val="28"/>
        </w:rPr>
        <w:t>суб’єкти</w:t>
      </w:r>
      <w:r w:rsidRPr="007F5C2D">
        <w:rPr>
          <w:rFonts w:ascii="Times New Roman" w:hAnsi="Times New Roman" w:cs="Times New Roman"/>
          <w:sz w:val="28"/>
          <w:szCs w:val="28"/>
        </w:rPr>
        <w:t xml:space="preserve"> для формування системи управління людськими ресурсами та підвищення її стратегічних можливостей</w:t>
      </w:r>
      <w:r w:rsidR="00D10AB7" w:rsidRPr="007F5C2D">
        <w:rPr>
          <w:rFonts w:ascii="Times New Roman" w:hAnsi="Times New Roman" w:cs="Times New Roman"/>
          <w:sz w:val="28"/>
          <w:szCs w:val="28"/>
        </w:rPr>
        <w:t xml:space="preserve"> [</w:t>
      </w:r>
      <w:r w:rsidR="00F344B2" w:rsidRPr="007F5C2D">
        <w:rPr>
          <w:rFonts w:ascii="Times New Roman" w:hAnsi="Times New Roman" w:cs="Times New Roman"/>
          <w:sz w:val="28"/>
          <w:szCs w:val="28"/>
        </w:rPr>
        <w:t>45</w:t>
      </w:r>
      <w:r w:rsidR="00D10AB7" w:rsidRPr="007F5C2D">
        <w:rPr>
          <w:rFonts w:ascii="Times New Roman" w:hAnsi="Times New Roman" w:cs="Times New Roman"/>
          <w:sz w:val="28"/>
          <w:szCs w:val="28"/>
        </w:rPr>
        <w:t>, c. 126]</w:t>
      </w:r>
      <w:r w:rsidRPr="007F5C2D">
        <w:rPr>
          <w:rFonts w:ascii="Times New Roman" w:hAnsi="Times New Roman" w:cs="Times New Roman"/>
          <w:sz w:val="28"/>
          <w:szCs w:val="28"/>
        </w:rPr>
        <w:t>.</w:t>
      </w:r>
    </w:p>
    <w:p w14:paraId="4281DD10" w14:textId="235C1CF3" w:rsidR="00D10AB7" w:rsidRPr="007F5C2D" w:rsidRDefault="00567EFA" w:rsidP="004A5727">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До етапів формування кадрової політики підприємства традиційно відносять наступні (рис. 1.</w:t>
      </w:r>
      <w:r w:rsidR="00E75417" w:rsidRPr="007F5C2D">
        <w:rPr>
          <w:rFonts w:ascii="Times New Roman" w:hAnsi="Times New Roman" w:cs="Times New Roman"/>
          <w:sz w:val="28"/>
          <w:szCs w:val="28"/>
        </w:rPr>
        <w:t>2</w:t>
      </w:r>
      <w:r w:rsidRPr="007F5C2D">
        <w:rPr>
          <w:rFonts w:ascii="Times New Roman" w:hAnsi="Times New Roman" w:cs="Times New Roman"/>
          <w:sz w:val="28"/>
          <w:szCs w:val="28"/>
        </w:rPr>
        <w:t xml:space="preserve">). </w:t>
      </w:r>
    </w:p>
    <w:p w14:paraId="296B59E3" w14:textId="62783EDE" w:rsidR="00A50930" w:rsidRPr="007F5C2D" w:rsidRDefault="00A50930" w:rsidP="00A50930">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Л. Г. Войнаш [6, c. 41] вдало сформувала покроковий механізм, беручи до уваги те, що практика формування кадрової політики передбачає поступове формування штату в інтересах підприємства. </w:t>
      </w:r>
    </w:p>
    <w:p w14:paraId="7A6752C7" w14:textId="77777777" w:rsidR="00403BCE" w:rsidRPr="007F5C2D" w:rsidRDefault="00403BCE" w:rsidP="00403BCE">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Наведені на рисунку 1.2. етапи дозволяють систематизувати процес формування кадрової політики: від постановки цілей для співробітників до визначення результатів завдяки продуктивності праці та економічним результатами діяльності. </w:t>
      </w:r>
    </w:p>
    <w:p w14:paraId="0B0A8AE7" w14:textId="77777777" w:rsidR="00567EFA" w:rsidRPr="007F5C2D" w:rsidRDefault="00526DF8" w:rsidP="00526DF8">
      <w:pPr>
        <w:spacing w:after="0" w:line="360" w:lineRule="auto"/>
        <w:jc w:val="both"/>
        <w:rPr>
          <w:rFonts w:ascii="Times New Roman" w:hAnsi="Times New Roman" w:cs="Times New Roman"/>
          <w:sz w:val="28"/>
          <w:szCs w:val="28"/>
        </w:rPr>
      </w:pPr>
      <w:r w:rsidRPr="007F5C2D">
        <w:rPr>
          <w:rFonts w:ascii="Times New Roman" w:hAnsi="Times New Roman" w:cs="Times New Roman"/>
          <w:noProof/>
          <w:sz w:val="28"/>
          <w:szCs w:val="28"/>
          <w:lang w:eastAsia="uk-UA"/>
        </w:rPr>
        <w:drawing>
          <wp:inline distT="0" distB="0" distL="0" distR="0" wp14:anchorId="5E6A0A99" wp14:editId="25258020">
            <wp:extent cx="6110868" cy="3624146"/>
            <wp:effectExtent l="0" t="0" r="61595" b="1290955"/>
            <wp:docPr id="17" name="Схема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2E7F7C76" w14:textId="77777777" w:rsidR="00C13BEA" w:rsidRPr="007F5C2D" w:rsidRDefault="005C0D9D" w:rsidP="005C0D9D">
      <w:pPr>
        <w:spacing w:after="0" w:line="360" w:lineRule="auto"/>
        <w:ind w:firstLine="709"/>
        <w:jc w:val="center"/>
        <w:rPr>
          <w:rFonts w:ascii="Times New Roman" w:hAnsi="Times New Roman" w:cs="Times New Roman"/>
          <w:sz w:val="28"/>
          <w:szCs w:val="28"/>
        </w:rPr>
      </w:pPr>
      <w:r w:rsidRPr="007F5C2D">
        <w:rPr>
          <w:rFonts w:ascii="Times New Roman" w:hAnsi="Times New Roman" w:cs="Times New Roman"/>
          <w:sz w:val="28"/>
          <w:szCs w:val="28"/>
        </w:rPr>
        <w:t>Рис. 1.</w:t>
      </w:r>
      <w:r w:rsidR="00E75417" w:rsidRPr="007F5C2D">
        <w:rPr>
          <w:rFonts w:ascii="Times New Roman" w:hAnsi="Times New Roman" w:cs="Times New Roman"/>
          <w:sz w:val="28"/>
          <w:szCs w:val="28"/>
        </w:rPr>
        <w:t>2</w:t>
      </w:r>
      <w:r w:rsidRPr="007F5C2D">
        <w:rPr>
          <w:rFonts w:ascii="Times New Roman" w:hAnsi="Times New Roman" w:cs="Times New Roman"/>
          <w:sz w:val="28"/>
          <w:szCs w:val="28"/>
        </w:rPr>
        <w:t>. Етапи формування кадрової політики підприємства</w:t>
      </w:r>
    </w:p>
    <w:p w14:paraId="6BD68BB6" w14:textId="77777777" w:rsidR="005C0D9D" w:rsidRPr="007F5C2D" w:rsidRDefault="005C0D9D" w:rsidP="005C0D9D">
      <w:pPr>
        <w:spacing w:after="0" w:line="360" w:lineRule="auto"/>
        <w:ind w:firstLine="709"/>
        <w:rPr>
          <w:rFonts w:ascii="Times New Roman" w:hAnsi="Times New Roman" w:cs="Times New Roman"/>
          <w:i/>
          <w:sz w:val="24"/>
          <w:szCs w:val="24"/>
        </w:rPr>
      </w:pPr>
      <w:r w:rsidRPr="007F5C2D">
        <w:rPr>
          <w:rFonts w:ascii="Times New Roman" w:hAnsi="Times New Roman" w:cs="Times New Roman"/>
          <w:i/>
          <w:sz w:val="24"/>
          <w:szCs w:val="24"/>
        </w:rPr>
        <w:t>*Джерело: побудовано автором на основі [19, c. 41-42]</w:t>
      </w:r>
      <w:r w:rsidR="00E75417" w:rsidRPr="007F5C2D">
        <w:rPr>
          <w:rFonts w:ascii="Times New Roman" w:hAnsi="Times New Roman" w:cs="Times New Roman"/>
          <w:i/>
          <w:sz w:val="24"/>
          <w:szCs w:val="24"/>
        </w:rPr>
        <w:t>.</w:t>
      </w:r>
    </w:p>
    <w:p w14:paraId="20BAC4F2" w14:textId="77777777" w:rsidR="00B423FC" w:rsidRPr="007F5C2D" w:rsidRDefault="00B423FC" w:rsidP="005C0D9D">
      <w:pPr>
        <w:spacing w:after="0" w:line="360" w:lineRule="auto"/>
        <w:ind w:firstLine="709"/>
        <w:rPr>
          <w:rFonts w:ascii="Times New Roman" w:hAnsi="Times New Roman" w:cs="Times New Roman"/>
          <w:sz w:val="28"/>
          <w:szCs w:val="28"/>
        </w:rPr>
      </w:pPr>
    </w:p>
    <w:p w14:paraId="2AA068F9" w14:textId="77777777" w:rsidR="005C0D9D" w:rsidRPr="007F5C2D" w:rsidRDefault="00BB6E43" w:rsidP="00C05763">
      <w:pPr>
        <w:spacing w:after="0" w:line="360" w:lineRule="auto"/>
        <w:ind w:firstLine="709"/>
        <w:jc w:val="both"/>
        <w:rPr>
          <w:rFonts w:ascii="Times New Roman" w:eastAsia="Times New Roman" w:hAnsi="Times New Roman" w:cs="Times New Roman"/>
          <w:sz w:val="24"/>
          <w:szCs w:val="24"/>
          <w:lang w:eastAsia="uk-UA"/>
        </w:rPr>
      </w:pPr>
      <w:r w:rsidRPr="007F5C2D">
        <w:rPr>
          <w:rFonts w:ascii="Times New Roman" w:hAnsi="Times New Roman" w:cs="Times New Roman"/>
          <w:sz w:val="28"/>
          <w:szCs w:val="28"/>
        </w:rPr>
        <w:t xml:space="preserve">Такий механізм дозволяє створити стабільну систему управління персоналом, яка може адаптуватися до змін як всередині системи, так і до зовнішніх чинників. </w:t>
      </w:r>
    </w:p>
    <w:p w14:paraId="66E7D034" w14:textId="77777777" w:rsidR="006B6896" w:rsidRPr="007F5C2D" w:rsidRDefault="006B6896" w:rsidP="006B6896">
      <w:pPr>
        <w:pStyle w:val="a3"/>
        <w:spacing w:after="0" w:line="360" w:lineRule="auto"/>
        <w:ind w:left="709"/>
        <w:jc w:val="both"/>
        <w:rPr>
          <w:rFonts w:ascii="Times New Roman" w:hAnsi="Times New Roman" w:cs="Times New Roman"/>
          <w:sz w:val="28"/>
          <w:szCs w:val="28"/>
        </w:rPr>
      </w:pPr>
    </w:p>
    <w:p w14:paraId="662B3A1F" w14:textId="63A9C1FD" w:rsidR="0066649A" w:rsidRPr="007F5C2D" w:rsidRDefault="00403BCE" w:rsidP="00403BCE">
      <w:pPr>
        <w:spacing w:after="0" w:line="360" w:lineRule="auto"/>
        <w:ind w:firstLine="709"/>
        <w:jc w:val="both"/>
        <w:outlineLvl w:val="1"/>
        <w:rPr>
          <w:rFonts w:ascii="Times New Roman" w:hAnsi="Times New Roman" w:cs="Times New Roman"/>
          <w:b/>
          <w:sz w:val="28"/>
          <w:szCs w:val="28"/>
        </w:rPr>
      </w:pPr>
      <w:r w:rsidRPr="007F5C2D">
        <w:rPr>
          <w:rFonts w:ascii="Times New Roman" w:hAnsi="Times New Roman" w:cs="Times New Roman"/>
          <w:b/>
          <w:sz w:val="28"/>
          <w:szCs w:val="28"/>
        </w:rPr>
        <w:t xml:space="preserve">1.3. </w:t>
      </w:r>
      <w:r w:rsidR="0066649A" w:rsidRPr="007F5C2D">
        <w:rPr>
          <w:rFonts w:ascii="Times New Roman" w:hAnsi="Times New Roman" w:cs="Times New Roman"/>
          <w:b/>
          <w:sz w:val="28"/>
          <w:szCs w:val="28"/>
        </w:rPr>
        <w:t>Інструменти оцінювання та забезпечення ефективності кадрової політики підприємства</w:t>
      </w:r>
    </w:p>
    <w:p w14:paraId="7601CAD3" w14:textId="77777777" w:rsidR="005B0139" w:rsidRPr="007F5C2D" w:rsidRDefault="005B0139" w:rsidP="005B0139">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Однією з ключових практик сучасного менеджменту є регулярне оцінювання ефективності управління людськими ресурсами, яке відіграє найважливішу роль у визначенні внеску HR-підрозділів у досягнення стратегічних цілей підприємства. Ця оцінка охоплює не тільки виконання операційних завдань, а й такі показники, як задоволеність співробітників, що дає ширший погляд на загальний успіх кадрової політики. </w:t>
      </w:r>
    </w:p>
    <w:p w14:paraId="3DCEE9DA" w14:textId="71189524" w:rsidR="00C05763" w:rsidRPr="007F5C2D" w:rsidRDefault="005B0139" w:rsidP="005B0139">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Основна мета оцінювання кадрової політики в контексті процесів управління персоналом – виявити й усунути чинники, що перешкоджають ефективному використанню людського капіталу. Завдяки систематичній оцінці підприємство може проводити глибоку діагностику проблем, пов'язаних із персоналом, оперативно усувати недоліки та планувати стратегічні поліпшення. Це дає змогу своєчасно ухвалювати рішення та прогнозувати, як процеси управління персоналом можуть вплинути на бізнес-результати [</w:t>
      </w:r>
      <w:r w:rsidR="00D31846" w:rsidRPr="007F5C2D">
        <w:rPr>
          <w:rFonts w:ascii="Times New Roman" w:hAnsi="Times New Roman" w:cs="Times New Roman"/>
          <w:sz w:val="28"/>
          <w:szCs w:val="28"/>
        </w:rPr>
        <w:t>19</w:t>
      </w:r>
      <w:r w:rsidRPr="007F5C2D">
        <w:rPr>
          <w:rFonts w:ascii="Times New Roman" w:hAnsi="Times New Roman" w:cs="Times New Roman"/>
          <w:sz w:val="28"/>
          <w:szCs w:val="28"/>
        </w:rPr>
        <w:t>, c.</w:t>
      </w:r>
      <w:r w:rsidR="0055283C" w:rsidRPr="007F5C2D">
        <w:rPr>
          <w:rFonts w:ascii="Times New Roman" w:hAnsi="Times New Roman" w:cs="Times New Roman"/>
          <w:sz w:val="28"/>
          <w:szCs w:val="28"/>
        </w:rPr>
        <w:t xml:space="preserve"> 4</w:t>
      </w:r>
      <w:r w:rsidRPr="007F5C2D">
        <w:rPr>
          <w:rFonts w:ascii="Times New Roman" w:hAnsi="Times New Roman" w:cs="Times New Roman"/>
          <w:sz w:val="28"/>
          <w:szCs w:val="28"/>
        </w:rPr>
        <w:t>].</w:t>
      </w:r>
    </w:p>
    <w:p w14:paraId="45EE2AEF" w14:textId="77777777" w:rsidR="00BE647A" w:rsidRPr="007F5C2D" w:rsidRDefault="00BE647A" w:rsidP="00BE647A">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Методологічна база оцінки управління персоналом на підприємстві ґрунтується на поєднанні як загальнонаукових, так і спеціалізованих методик. Такі методи дають змогу виміряти ефективність управління персоналом, виявити впливові фактори, оцінити їхню значущість для організації, проаналізувати тенденції та динаміку результативності в часі. </w:t>
      </w:r>
    </w:p>
    <w:p w14:paraId="5CF1EB63" w14:textId="77777777" w:rsidR="00BE647A" w:rsidRPr="007F5C2D" w:rsidRDefault="00BE647A" w:rsidP="00BE647A">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У практиці оцінки персоналу зазвичай використовується широкий спектр усталених наукових інструментів, серед яких системний підхід, логічне мислення, факторний аналіз, статистичні методи, графічні зображення, інтерв'ю, опитування, тестування, бальні методи.</w:t>
      </w:r>
    </w:p>
    <w:p w14:paraId="47E029A1" w14:textId="2C633D55" w:rsidR="0055283C" w:rsidRPr="007F5C2D" w:rsidRDefault="00BE647A" w:rsidP="00BE647A">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Однак сучасний менеджмент все частіше використовує інноваційні методології, часто адаптовані з кращих міжнародних практик та інтегровані в українське бізнес-середовище. Ці передові підходи змінюють традиційні процеси оцінювання, пропонуючи глибше розуміння та підвищуючи стратегічну релевантність оцінювання персоналу [</w:t>
      </w:r>
      <w:r w:rsidR="00D31846" w:rsidRPr="007F5C2D">
        <w:rPr>
          <w:rFonts w:ascii="Times New Roman" w:hAnsi="Times New Roman" w:cs="Times New Roman"/>
          <w:sz w:val="28"/>
          <w:szCs w:val="28"/>
        </w:rPr>
        <w:t>34</w:t>
      </w:r>
      <w:r w:rsidRPr="007F5C2D">
        <w:rPr>
          <w:rFonts w:ascii="Times New Roman" w:hAnsi="Times New Roman" w:cs="Times New Roman"/>
          <w:sz w:val="28"/>
          <w:szCs w:val="28"/>
        </w:rPr>
        <w:t>, c. 137].</w:t>
      </w:r>
    </w:p>
    <w:p w14:paraId="7DA9D835" w14:textId="77777777" w:rsidR="002306F1" w:rsidRPr="007F5C2D" w:rsidRDefault="002306F1" w:rsidP="00BE647A">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Перелік методів та інструментів оцінювання ефективності кадрової політики підприємства (а також їх характеристику) </w:t>
      </w:r>
      <w:r w:rsidR="00DB3158" w:rsidRPr="007F5C2D">
        <w:rPr>
          <w:rFonts w:ascii="Times New Roman" w:hAnsi="Times New Roman" w:cs="Times New Roman"/>
          <w:sz w:val="28"/>
          <w:szCs w:val="28"/>
        </w:rPr>
        <w:t>наведено</w:t>
      </w:r>
      <w:r w:rsidRPr="007F5C2D">
        <w:rPr>
          <w:rFonts w:ascii="Times New Roman" w:hAnsi="Times New Roman" w:cs="Times New Roman"/>
          <w:sz w:val="28"/>
          <w:szCs w:val="28"/>
        </w:rPr>
        <w:t xml:space="preserve"> у таблиці 1.</w:t>
      </w:r>
      <w:r w:rsidR="00E75417" w:rsidRPr="007F5C2D">
        <w:rPr>
          <w:rFonts w:ascii="Times New Roman" w:hAnsi="Times New Roman" w:cs="Times New Roman"/>
          <w:sz w:val="28"/>
          <w:szCs w:val="28"/>
        </w:rPr>
        <w:t>5</w:t>
      </w:r>
      <w:r w:rsidRPr="007F5C2D">
        <w:rPr>
          <w:rFonts w:ascii="Times New Roman" w:hAnsi="Times New Roman" w:cs="Times New Roman"/>
          <w:sz w:val="28"/>
          <w:szCs w:val="28"/>
        </w:rPr>
        <w:t xml:space="preserve">. </w:t>
      </w:r>
    </w:p>
    <w:p w14:paraId="77D85778" w14:textId="77777777" w:rsidR="002306F1" w:rsidRPr="007F5C2D" w:rsidRDefault="002306F1" w:rsidP="002306F1">
      <w:pPr>
        <w:spacing w:after="0" w:line="360" w:lineRule="auto"/>
        <w:ind w:firstLine="709"/>
        <w:jc w:val="right"/>
        <w:rPr>
          <w:rFonts w:ascii="Times New Roman" w:hAnsi="Times New Roman" w:cs="Times New Roman"/>
          <w:sz w:val="28"/>
          <w:szCs w:val="28"/>
        </w:rPr>
      </w:pPr>
    </w:p>
    <w:p w14:paraId="5F83B4D6" w14:textId="77777777" w:rsidR="00D31846" w:rsidRPr="007F5C2D" w:rsidRDefault="00D31846" w:rsidP="002306F1">
      <w:pPr>
        <w:spacing w:after="0" w:line="360" w:lineRule="auto"/>
        <w:ind w:firstLine="709"/>
        <w:jc w:val="right"/>
        <w:rPr>
          <w:rFonts w:ascii="Times New Roman" w:hAnsi="Times New Roman" w:cs="Times New Roman"/>
          <w:sz w:val="28"/>
          <w:szCs w:val="28"/>
        </w:rPr>
      </w:pPr>
    </w:p>
    <w:p w14:paraId="2BF3552E" w14:textId="77777777" w:rsidR="00D31846" w:rsidRPr="007F5C2D" w:rsidRDefault="00D31846" w:rsidP="002306F1">
      <w:pPr>
        <w:spacing w:after="0" w:line="360" w:lineRule="auto"/>
        <w:ind w:firstLine="709"/>
        <w:jc w:val="right"/>
        <w:rPr>
          <w:rFonts w:ascii="Times New Roman" w:hAnsi="Times New Roman" w:cs="Times New Roman"/>
          <w:sz w:val="28"/>
          <w:szCs w:val="28"/>
        </w:rPr>
      </w:pPr>
    </w:p>
    <w:p w14:paraId="7233F72F" w14:textId="77777777" w:rsidR="00D31846" w:rsidRPr="007F5C2D" w:rsidRDefault="00D31846" w:rsidP="002306F1">
      <w:pPr>
        <w:spacing w:after="0" w:line="360" w:lineRule="auto"/>
        <w:ind w:firstLine="709"/>
        <w:jc w:val="right"/>
        <w:rPr>
          <w:rFonts w:ascii="Times New Roman" w:hAnsi="Times New Roman" w:cs="Times New Roman"/>
          <w:sz w:val="28"/>
          <w:szCs w:val="28"/>
        </w:rPr>
      </w:pPr>
    </w:p>
    <w:p w14:paraId="3C855F67" w14:textId="77777777" w:rsidR="00D31846" w:rsidRPr="007F5C2D" w:rsidRDefault="00D31846" w:rsidP="002306F1">
      <w:pPr>
        <w:spacing w:after="0" w:line="360" w:lineRule="auto"/>
        <w:ind w:firstLine="709"/>
        <w:jc w:val="right"/>
        <w:rPr>
          <w:rFonts w:ascii="Times New Roman" w:hAnsi="Times New Roman" w:cs="Times New Roman"/>
          <w:sz w:val="28"/>
          <w:szCs w:val="28"/>
        </w:rPr>
      </w:pPr>
    </w:p>
    <w:p w14:paraId="41A09E4A" w14:textId="7CA06F95" w:rsidR="002306F1" w:rsidRPr="007F5C2D" w:rsidRDefault="002306F1" w:rsidP="002306F1">
      <w:pPr>
        <w:spacing w:after="0" w:line="360" w:lineRule="auto"/>
        <w:ind w:firstLine="709"/>
        <w:jc w:val="right"/>
        <w:rPr>
          <w:rFonts w:ascii="Times New Roman" w:hAnsi="Times New Roman" w:cs="Times New Roman"/>
          <w:sz w:val="28"/>
          <w:szCs w:val="28"/>
        </w:rPr>
      </w:pPr>
      <w:r w:rsidRPr="007F5C2D">
        <w:rPr>
          <w:rFonts w:ascii="Times New Roman" w:hAnsi="Times New Roman" w:cs="Times New Roman"/>
          <w:sz w:val="28"/>
          <w:szCs w:val="28"/>
        </w:rPr>
        <w:t>Таблиця 1.</w:t>
      </w:r>
      <w:r w:rsidR="00E75417" w:rsidRPr="007F5C2D">
        <w:rPr>
          <w:rFonts w:ascii="Times New Roman" w:hAnsi="Times New Roman" w:cs="Times New Roman"/>
          <w:sz w:val="28"/>
          <w:szCs w:val="28"/>
        </w:rPr>
        <w:t>5</w:t>
      </w:r>
      <w:r w:rsidR="00D31846" w:rsidRPr="007F5C2D">
        <w:rPr>
          <w:rFonts w:ascii="Times New Roman" w:hAnsi="Times New Roman" w:cs="Times New Roman"/>
          <w:sz w:val="28"/>
          <w:szCs w:val="28"/>
        </w:rPr>
        <w:t>.</w:t>
      </w:r>
    </w:p>
    <w:p w14:paraId="49E554EC" w14:textId="77777777" w:rsidR="00767AE5" w:rsidRPr="007F5C2D" w:rsidRDefault="00767AE5" w:rsidP="00767AE5">
      <w:pPr>
        <w:spacing w:after="0" w:line="360" w:lineRule="auto"/>
        <w:ind w:firstLine="709"/>
        <w:jc w:val="center"/>
        <w:rPr>
          <w:rFonts w:ascii="Times New Roman" w:hAnsi="Times New Roman" w:cs="Times New Roman"/>
          <w:sz w:val="28"/>
          <w:szCs w:val="28"/>
        </w:rPr>
      </w:pPr>
      <w:r w:rsidRPr="007F5C2D">
        <w:rPr>
          <w:rFonts w:ascii="Times New Roman" w:hAnsi="Times New Roman" w:cs="Times New Roman"/>
          <w:sz w:val="28"/>
          <w:szCs w:val="28"/>
        </w:rPr>
        <w:t>Інструменти та методи оцінювання ефективності кадрової політики</w:t>
      </w:r>
    </w:p>
    <w:tbl>
      <w:tblPr>
        <w:tblStyle w:val="a6"/>
        <w:tblW w:w="0" w:type="auto"/>
        <w:tblLook w:val="04A0" w:firstRow="1" w:lastRow="0" w:firstColumn="1" w:lastColumn="0" w:noHBand="0" w:noVBand="1"/>
      </w:tblPr>
      <w:tblGrid>
        <w:gridCol w:w="531"/>
        <w:gridCol w:w="1967"/>
        <w:gridCol w:w="7131"/>
      </w:tblGrid>
      <w:tr w:rsidR="00DB3158" w:rsidRPr="007F5C2D" w14:paraId="270339C0" w14:textId="77777777" w:rsidTr="00674B3D">
        <w:tc>
          <w:tcPr>
            <w:tcW w:w="534" w:type="dxa"/>
          </w:tcPr>
          <w:p w14:paraId="7DF7CBFB" w14:textId="77777777" w:rsidR="00DB3158" w:rsidRPr="007F5C2D" w:rsidRDefault="00DB3158" w:rsidP="00674B3D">
            <w:pPr>
              <w:tabs>
                <w:tab w:val="center" w:pos="1860"/>
                <w:tab w:val="right" w:pos="3720"/>
              </w:tabs>
              <w:jc w:val="center"/>
              <w:rPr>
                <w:rFonts w:ascii="Times New Roman" w:hAnsi="Times New Roman" w:cs="Times New Roman"/>
                <w:sz w:val="24"/>
                <w:szCs w:val="24"/>
              </w:rPr>
            </w:pPr>
            <w:r w:rsidRPr="007F5C2D">
              <w:rPr>
                <w:rFonts w:ascii="Times New Roman" w:hAnsi="Times New Roman" w:cs="Times New Roman"/>
                <w:sz w:val="24"/>
                <w:szCs w:val="24"/>
              </w:rPr>
              <w:t>№</w:t>
            </w:r>
          </w:p>
        </w:tc>
        <w:tc>
          <w:tcPr>
            <w:tcW w:w="1984" w:type="dxa"/>
          </w:tcPr>
          <w:p w14:paraId="26594BC1" w14:textId="77777777" w:rsidR="00DB3158" w:rsidRPr="007F5C2D" w:rsidRDefault="00DB3158" w:rsidP="00674B3D">
            <w:pPr>
              <w:tabs>
                <w:tab w:val="center" w:pos="1860"/>
                <w:tab w:val="right" w:pos="3720"/>
              </w:tabs>
              <w:jc w:val="center"/>
              <w:rPr>
                <w:rFonts w:ascii="Times New Roman" w:hAnsi="Times New Roman" w:cs="Times New Roman"/>
                <w:b/>
                <w:bCs/>
                <w:sz w:val="24"/>
                <w:szCs w:val="24"/>
              </w:rPr>
            </w:pPr>
            <w:r w:rsidRPr="007F5C2D">
              <w:rPr>
                <w:rFonts w:ascii="Times New Roman" w:hAnsi="Times New Roman" w:cs="Times New Roman"/>
                <w:b/>
                <w:bCs/>
                <w:sz w:val="24"/>
                <w:szCs w:val="24"/>
              </w:rPr>
              <w:t>Методи та інструменти</w:t>
            </w:r>
          </w:p>
        </w:tc>
        <w:tc>
          <w:tcPr>
            <w:tcW w:w="7337" w:type="dxa"/>
          </w:tcPr>
          <w:p w14:paraId="4ABBF06C" w14:textId="77777777" w:rsidR="00DB3158" w:rsidRPr="007F5C2D" w:rsidRDefault="00DB3158" w:rsidP="00674B3D">
            <w:pPr>
              <w:jc w:val="center"/>
              <w:rPr>
                <w:rFonts w:ascii="Times New Roman" w:hAnsi="Times New Roman" w:cs="Times New Roman"/>
                <w:b/>
                <w:bCs/>
                <w:sz w:val="24"/>
                <w:szCs w:val="24"/>
              </w:rPr>
            </w:pPr>
            <w:r w:rsidRPr="007F5C2D">
              <w:rPr>
                <w:rFonts w:ascii="Times New Roman" w:hAnsi="Times New Roman" w:cs="Times New Roman"/>
                <w:b/>
                <w:bCs/>
                <w:sz w:val="24"/>
                <w:szCs w:val="24"/>
              </w:rPr>
              <w:t>Характеристика</w:t>
            </w:r>
          </w:p>
        </w:tc>
      </w:tr>
      <w:tr w:rsidR="00DB3158" w:rsidRPr="007F5C2D" w14:paraId="75741E87" w14:textId="77777777" w:rsidTr="00674B3D">
        <w:tc>
          <w:tcPr>
            <w:tcW w:w="534" w:type="dxa"/>
          </w:tcPr>
          <w:p w14:paraId="41CB3E69" w14:textId="77777777" w:rsidR="00DB3158" w:rsidRPr="007F5C2D" w:rsidRDefault="00DB3158" w:rsidP="00F16D76">
            <w:pPr>
              <w:jc w:val="center"/>
              <w:rPr>
                <w:rFonts w:ascii="Times New Roman" w:hAnsi="Times New Roman" w:cs="Times New Roman"/>
                <w:sz w:val="24"/>
                <w:szCs w:val="24"/>
              </w:rPr>
            </w:pPr>
            <w:r w:rsidRPr="007F5C2D">
              <w:rPr>
                <w:rFonts w:ascii="Times New Roman" w:hAnsi="Times New Roman" w:cs="Times New Roman"/>
                <w:sz w:val="24"/>
                <w:szCs w:val="24"/>
              </w:rPr>
              <w:t>1</w:t>
            </w:r>
          </w:p>
        </w:tc>
        <w:tc>
          <w:tcPr>
            <w:tcW w:w="1984" w:type="dxa"/>
          </w:tcPr>
          <w:p w14:paraId="2D261CCF" w14:textId="77777777" w:rsidR="00DB3158" w:rsidRPr="007F5C2D" w:rsidRDefault="00DB3158" w:rsidP="00F16D76">
            <w:pPr>
              <w:jc w:val="center"/>
              <w:rPr>
                <w:rFonts w:ascii="Times New Roman" w:hAnsi="Times New Roman" w:cs="Times New Roman"/>
                <w:sz w:val="24"/>
                <w:szCs w:val="24"/>
              </w:rPr>
            </w:pPr>
            <w:r w:rsidRPr="007F5C2D">
              <w:rPr>
                <w:rFonts w:ascii="Times New Roman" w:hAnsi="Times New Roman" w:cs="Times New Roman"/>
                <w:sz w:val="24"/>
                <w:szCs w:val="24"/>
              </w:rPr>
              <w:t>Внутрішні огляди</w:t>
            </w:r>
          </w:p>
        </w:tc>
        <w:tc>
          <w:tcPr>
            <w:tcW w:w="7337" w:type="dxa"/>
          </w:tcPr>
          <w:p w14:paraId="2A2C02CC" w14:textId="77777777" w:rsidR="00DB3158" w:rsidRPr="007F5C2D" w:rsidRDefault="004733F9" w:rsidP="00674B3D">
            <w:pPr>
              <w:jc w:val="both"/>
              <w:rPr>
                <w:rFonts w:ascii="Times New Roman" w:hAnsi="Times New Roman" w:cs="Times New Roman"/>
                <w:sz w:val="24"/>
                <w:szCs w:val="24"/>
              </w:rPr>
            </w:pPr>
            <w:r w:rsidRPr="007F5C2D">
              <w:rPr>
                <w:rFonts w:ascii="Times New Roman" w:hAnsi="Times New Roman" w:cs="Times New Roman"/>
                <w:sz w:val="24"/>
                <w:szCs w:val="24"/>
              </w:rPr>
              <w:t xml:space="preserve">Інструмент оцінки, який включає в себе збір зворотного зв’язку від працівників шляхом проведення опитувань, інтерв’ю та анкетування. Дозволяє ідентифікувати рівень задоволеності персоналу, що є </w:t>
            </w:r>
            <w:r w:rsidR="00674B3D" w:rsidRPr="007F5C2D">
              <w:rPr>
                <w:rFonts w:ascii="Times New Roman" w:hAnsi="Times New Roman" w:cs="Times New Roman"/>
                <w:sz w:val="24"/>
                <w:szCs w:val="24"/>
              </w:rPr>
              <w:t xml:space="preserve">важливим показником результативності ведення кадрової політики. </w:t>
            </w:r>
          </w:p>
        </w:tc>
      </w:tr>
      <w:tr w:rsidR="00DB3158" w:rsidRPr="007F5C2D" w14:paraId="1D5F4673" w14:textId="77777777" w:rsidTr="00674B3D">
        <w:tc>
          <w:tcPr>
            <w:tcW w:w="534" w:type="dxa"/>
          </w:tcPr>
          <w:p w14:paraId="02C419C2" w14:textId="77777777" w:rsidR="00DB3158" w:rsidRPr="007F5C2D" w:rsidRDefault="00DB3158" w:rsidP="00F16D76">
            <w:pPr>
              <w:jc w:val="center"/>
              <w:rPr>
                <w:rFonts w:ascii="Times New Roman" w:hAnsi="Times New Roman" w:cs="Times New Roman"/>
                <w:sz w:val="24"/>
                <w:szCs w:val="24"/>
              </w:rPr>
            </w:pPr>
            <w:r w:rsidRPr="007F5C2D">
              <w:rPr>
                <w:rFonts w:ascii="Times New Roman" w:hAnsi="Times New Roman" w:cs="Times New Roman"/>
                <w:sz w:val="24"/>
                <w:szCs w:val="24"/>
              </w:rPr>
              <w:t>2</w:t>
            </w:r>
          </w:p>
        </w:tc>
        <w:tc>
          <w:tcPr>
            <w:tcW w:w="1984" w:type="dxa"/>
          </w:tcPr>
          <w:p w14:paraId="381CCC91" w14:textId="77777777" w:rsidR="00DB3158" w:rsidRPr="007F5C2D" w:rsidRDefault="00DB3158" w:rsidP="00F16D76">
            <w:pPr>
              <w:jc w:val="center"/>
              <w:rPr>
                <w:rFonts w:ascii="Times New Roman" w:hAnsi="Times New Roman" w:cs="Times New Roman"/>
                <w:sz w:val="24"/>
                <w:szCs w:val="24"/>
              </w:rPr>
            </w:pPr>
            <w:r w:rsidRPr="007F5C2D">
              <w:rPr>
                <w:rFonts w:ascii="Times New Roman" w:hAnsi="Times New Roman" w:cs="Times New Roman"/>
                <w:sz w:val="24"/>
                <w:szCs w:val="24"/>
              </w:rPr>
              <w:t>Експертна оцінка</w:t>
            </w:r>
          </w:p>
        </w:tc>
        <w:tc>
          <w:tcPr>
            <w:tcW w:w="7337" w:type="dxa"/>
          </w:tcPr>
          <w:p w14:paraId="43E0AD25" w14:textId="77777777" w:rsidR="00DB3158" w:rsidRPr="007F5C2D" w:rsidRDefault="00674B3D" w:rsidP="00674B3D">
            <w:pPr>
              <w:jc w:val="both"/>
              <w:rPr>
                <w:rFonts w:ascii="Times New Roman" w:hAnsi="Times New Roman" w:cs="Times New Roman"/>
                <w:sz w:val="24"/>
                <w:szCs w:val="24"/>
              </w:rPr>
            </w:pPr>
            <w:r w:rsidRPr="007F5C2D">
              <w:rPr>
                <w:rFonts w:ascii="Times New Roman" w:hAnsi="Times New Roman" w:cs="Times New Roman"/>
                <w:sz w:val="24"/>
                <w:szCs w:val="24"/>
              </w:rPr>
              <w:t xml:space="preserve">Метод оцінки, що проводиться шляхом систематизованого збору думок від ключових посадових осіб підприємства. Є більш економічно доцільним та оперативним процесом, проте суб’єктивність результатів – обмежена. </w:t>
            </w:r>
          </w:p>
        </w:tc>
      </w:tr>
      <w:tr w:rsidR="00DB3158" w:rsidRPr="007F5C2D" w14:paraId="6CA69270" w14:textId="77777777" w:rsidTr="00674B3D">
        <w:tc>
          <w:tcPr>
            <w:tcW w:w="534" w:type="dxa"/>
          </w:tcPr>
          <w:p w14:paraId="6B1E73BB" w14:textId="77777777" w:rsidR="00DB3158" w:rsidRPr="007F5C2D" w:rsidRDefault="00DB3158" w:rsidP="00F16D76">
            <w:pPr>
              <w:jc w:val="center"/>
              <w:rPr>
                <w:rFonts w:ascii="Times New Roman" w:hAnsi="Times New Roman" w:cs="Times New Roman"/>
                <w:sz w:val="24"/>
                <w:szCs w:val="24"/>
              </w:rPr>
            </w:pPr>
            <w:r w:rsidRPr="007F5C2D">
              <w:rPr>
                <w:rFonts w:ascii="Times New Roman" w:hAnsi="Times New Roman" w:cs="Times New Roman"/>
                <w:sz w:val="24"/>
                <w:szCs w:val="24"/>
              </w:rPr>
              <w:t>3</w:t>
            </w:r>
          </w:p>
        </w:tc>
        <w:tc>
          <w:tcPr>
            <w:tcW w:w="1984" w:type="dxa"/>
          </w:tcPr>
          <w:p w14:paraId="0A4AB17E" w14:textId="77777777" w:rsidR="00DB3158" w:rsidRPr="007F5C2D" w:rsidRDefault="00DB3158" w:rsidP="00F16D76">
            <w:pPr>
              <w:jc w:val="center"/>
              <w:rPr>
                <w:rFonts w:ascii="Times New Roman" w:hAnsi="Times New Roman" w:cs="Times New Roman"/>
                <w:sz w:val="24"/>
                <w:szCs w:val="24"/>
              </w:rPr>
            </w:pPr>
            <w:r w:rsidRPr="007F5C2D">
              <w:rPr>
                <w:rFonts w:ascii="Times New Roman" w:hAnsi="Times New Roman" w:cs="Times New Roman"/>
                <w:sz w:val="24"/>
                <w:szCs w:val="24"/>
              </w:rPr>
              <w:t>HR-бенчмаркінг</w:t>
            </w:r>
          </w:p>
        </w:tc>
        <w:tc>
          <w:tcPr>
            <w:tcW w:w="7337" w:type="dxa"/>
          </w:tcPr>
          <w:p w14:paraId="6E87D941" w14:textId="77777777" w:rsidR="00DB3158" w:rsidRPr="007F5C2D" w:rsidRDefault="00674B3D" w:rsidP="00674B3D">
            <w:pPr>
              <w:jc w:val="both"/>
              <w:rPr>
                <w:rFonts w:ascii="Times New Roman" w:hAnsi="Times New Roman" w:cs="Times New Roman"/>
                <w:sz w:val="24"/>
                <w:szCs w:val="24"/>
              </w:rPr>
            </w:pPr>
            <w:r w:rsidRPr="007F5C2D">
              <w:rPr>
                <w:rFonts w:ascii="Times New Roman" w:hAnsi="Times New Roman" w:cs="Times New Roman"/>
                <w:sz w:val="24"/>
                <w:szCs w:val="24"/>
              </w:rPr>
              <w:t>Аналітичний метод, в основі якого лежить порівняння основних показників управління персоналом підприємства з індикаторами фірм-конкурентів, партнерів або з середньогалузевими показниками. Потребує значних інформаційних ресурсів, є стратегічно ефективним.</w:t>
            </w:r>
          </w:p>
        </w:tc>
      </w:tr>
      <w:tr w:rsidR="00DB3158" w:rsidRPr="007F5C2D" w14:paraId="07BF17C8" w14:textId="77777777" w:rsidTr="00674B3D">
        <w:tc>
          <w:tcPr>
            <w:tcW w:w="534" w:type="dxa"/>
          </w:tcPr>
          <w:p w14:paraId="4D4CCE65" w14:textId="77777777" w:rsidR="00DB3158" w:rsidRPr="007F5C2D" w:rsidRDefault="00DB3158" w:rsidP="00F16D76">
            <w:pPr>
              <w:jc w:val="center"/>
              <w:rPr>
                <w:rFonts w:ascii="Times New Roman" w:hAnsi="Times New Roman" w:cs="Times New Roman"/>
                <w:sz w:val="24"/>
                <w:szCs w:val="24"/>
              </w:rPr>
            </w:pPr>
            <w:r w:rsidRPr="007F5C2D">
              <w:rPr>
                <w:rFonts w:ascii="Times New Roman" w:hAnsi="Times New Roman" w:cs="Times New Roman"/>
                <w:sz w:val="24"/>
                <w:szCs w:val="24"/>
              </w:rPr>
              <w:t>4</w:t>
            </w:r>
          </w:p>
        </w:tc>
        <w:tc>
          <w:tcPr>
            <w:tcW w:w="1984" w:type="dxa"/>
          </w:tcPr>
          <w:p w14:paraId="1696CE56" w14:textId="77777777" w:rsidR="00DB3158" w:rsidRPr="007F5C2D" w:rsidRDefault="00DB3158" w:rsidP="00F16D76">
            <w:pPr>
              <w:jc w:val="center"/>
              <w:rPr>
                <w:rFonts w:ascii="Times New Roman" w:hAnsi="Times New Roman" w:cs="Times New Roman"/>
                <w:sz w:val="24"/>
                <w:szCs w:val="24"/>
              </w:rPr>
            </w:pPr>
            <w:r w:rsidRPr="007F5C2D">
              <w:rPr>
                <w:rFonts w:ascii="Times New Roman" w:hAnsi="Times New Roman" w:cs="Times New Roman"/>
                <w:sz w:val="24"/>
                <w:szCs w:val="24"/>
              </w:rPr>
              <w:t>Аналіз трудового потенціалу</w:t>
            </w:r>
          </w:p>
        </w:tc>
        <w:tc>
          <w:tcPr>
            <w:tcW w:w="7337" w:type="dxa"/>
          </w:tcPr>
          <w:p w14:paraId="32768452" w14:textId="77777777" w:rsidR="00DB3158" w:rsidRPr="007F5C2D" w:rsidRDefault="008A1801" w:rsidP="008A1801">
            <w:pPr>
              <w:jc w:val="both"/>
              <w:rPr>
                <w:rFonts w:ascii="Times New Roman" w:hAnsi="Times New Roman" w:cs="Times New Roman"/>
                <w:sz w:val="24"/>
                <w:szCs w:val="24"/>
              </w:rPr>
            </w:pPr>
            <w:r w:rsidRPr="007F5C2D">
              <w:rPr>
                <w:rFonts w:ascii="Times New Roman" w:hAnsi="Times New Roman" w:cs="Times New Roman"/>
                <w:sz w:val="24"/>
                <w:szCs w:val="24"/>
              </w:rPr>
              <w:t xml:space="preserve">Метод, який дозволяє оцінити внесок працівників в просування вектору корпоративної стратегії. Здійснюється аналіз продуктивності, знань, навичок та умінь, загальної ефективності людського капіталу. </w:t>
            </w:r>
          </w:p>
        </w:tc>
      </w:tr>
      <w:tr w:rsidR="00DB3158" w:rsidRPr="007F5C2D" w14:paraId="3FBA0EE1" w14:textId="77777777" w:rsidTr="00674B3D">
        <w:tc>
          <w:tcPr>
            <w:tcW w:w="534" w:type="dxa"/>
          </w:tcPr>
          <w:p w14:paraId="49000CE7" w14:textId="77777777" w:rsidR="00DB3158" w:rsidRPr="007F5C2D" w:rsidRDefault="00DB3158" w:rsidP="00F16D76">
            <w:pPr>
              <w:jc w:val="center"/>
              <w:rPr>
                <w:rFonts w:ascii="Times New Roman" w:hAnsi="Times New Roman" w:cs="Times New Roman"/>
                <w:sz w:val="24"/>
                <w:szCs w:val="24"/>
              </w:rPr>
            </w:pPr>
            <w:r w:rsidRPr="007F5C2D">
              <w:rPr>
                <w:rFonts w:ascii="Times New Roman" w:hAnsi="Times New Roman" w:cs="Times New Roman"/>
                <w:sz w:val="24"/>
                <w:szCs w:val="24"/>
              </w:rPr>
              <w:t>5</w:t>
            </w:r>
          </w:p>
        </w:tc>
        <w:tc>
          <w:tcPr>
            <w:tcW w:w="1984" w:type="dxa"/>
          </w:tcPr>
          <w:p w14:paraId="21FBCB11" w14:textId="77777777" w:rsidR="00DB3158" w:rsidRPr="007F5C2D" w:rsidRDefault="00DB3158" w:rsidP="00F16D76">
            <w:pPr>
              <w:jc w:val="center"/>
              <w:rPr>
                <w:rFonts w:ascii="Times New Roman" w:hAnsi="Times New Roman" w:cs="Times New Roman"/>
                <w:sz w:val="24"/>
                <w:szCs w:val="24"/>
              </w:rPr>
            </w:pPr>
            <w:r w:rsidRPr="007F5C2D">
              <w:rPr>
                <w:rFonts w:ascii="Times New Roman" w:hAnsi="Times New Roman" w:cs="Times New Roman"/>
                <w:sz w:val="24"/>
                <w:szCs w:val="24"/>
              </w:rPr>
              <w:t>Кадровий аудит</w:t>
            </w:r>
          </w:p>
        </w:tc>
        <w:tc>
          <w:tcPr>
            <w:tcW w:w="7337" w:type="dxa"/>
          </w:tcPr>
          <w:p w14:paraId="53AA1A26" w14:textId="1EA0DD1D" w:rsidR="00DB3158" w:rsidRPr="007F5C2D" w:rsidRDefault="00DC213D" w:rsidP="00DC213D">
            <w:pPr>
              <w:jc w:val="both"/>
              <w:rPr>
                <w:rFonts w:ascii="Times New Roman" w:hAnsi="Times New Roman" w:cs="Times New Roman"/>
                <w:sz w:val="24"/>
                <w:szCs w:val="24"/>
              </w:rPr>
            </w:pPr>
            <w:r w:rsidRPr="007F5C2D">
              <w:rPr>
                <w:rFonts w:ascii="Times New Roman" w:hAnsi="Times New Roman" w:cs="Times New Roman"/>
                <w:sz w:val="24"/>
                <w:szCs w:val="24"/>
              </w:rPr>
              <w:t>Незалежна та деталізована перев</w:t>
            </w:r>
            <w:r w:rsidR="00D31846" w:rsidRPr="007F5C2D">
              <w:rPr>
                <w:rFonts w:ascii="Times New Roman" w:hAnsi="Times New Roman" w:cs="Times New Roman"/>
                <w:sz w:val="24"/>
                <w:szCs w:val="24"/>
              </w:rPr>
              <w:t>і</w:t>
            </w:r>
            <w:r w:rsidRPr="007F5C2D">
              <w:rPr>
                <w:rFonts w:ascii="Times New Roman" w:hAnsi="Times New Roman" w:cs="Times New Roman"/>
                <w:sz w:val="24"/>
                <w:szCs w:val="24"/>
              </w:rPr>
              <w:t>рка системи управління персоналом, метою якої є встановлення рівня її відповідності вимогам законодавства, правилам внутрішнього розпорядку, а також стратегічним планам підприємства. Проводиться службами компанії або залученими спеціалістами.</w:t>
            </w:r>
          </w:p>
        </w:tc>
      </w:tr>
      <w:tr w:rsidR="00DB3158" w:rsidRPr="007F5C2D" w14:paraId="6FDB4445" w14:textId="77777777" w:rsidTr="00674B3D">
        <w:tc>
          <w:tcPr>
            <w:tcW w:w="534" w:type="dxa"/>
          </w:tcPr>
          <w:p w14:paraId="5FD996DE" w14:textId="77777777" w:rsidR="00DB3158" w:rsidRPr="007F5C2D" w:rsidRDefault="00DB3158" w:rsidP="00F16D76">
            <w:pPr>
              <w:jc w:val="center"/>
              <w:rPr>
                <w:rFonts w:ascii="Times New Roman" w:hAnsi="Times New Roman" w:cs="Times New Roman"/>
                <w:sz w:val="24"/>
                <w:szCs w:val="24"/>
              </w:rPr>
            </w:pPr>
            <w:r w:rsidRPr="007F5C2D">
              <w:rPr>
                <w:rFonts w:ascii="Times New Roman" w:hAnsi="Times New Roman" w:cs="Times New Roman"/>
                <w:sz w:val="24"/>
                <w:szCs w:val="24"/>
              </w:rPr>
              <w:t>6</w:t>
            </w:r>
          </w:p>
        </w:tc>
        <w:tc>
          <w:tcPr>
            <w:tcW w:w="1984" w:type="dxa"/>
          </w:tcPr>
          <w:p w14:paraId="397DA747" w14:textId="77777777" w:rsidR="00DB3158" w:rsidRPr="007F5C2D" w:rsidRDefault="00DB3158" w:rsidP="00F16D76">
            <w:pPr>
              <w:jc w:val="center"/>
              <w:rPr>
                <w:rFonts w:ascii="Times New Roman" w:hAnsi="Times New Roman" w:cs="Times New Roman"/>
                <w:sz w:val="24"/>
                <w:szCs w:val="24"/>
              </w:rPr>
            </w:pPr>
            <w:r w:rsidRPr="007F5C2D">
              <w:rPr>
                <w:rFonts w:ascii="Times New Roman" w:hAnsi="Times New Roman" w:cs="Times New Roman"/>
                <w:sz w:val="24"/>
                <w:szCs w:val="24"/>
              </w:rPr>
              <w:t>Ключові показники ефективності (KPI)</w:t>
            </w:r>
          </w:p>
        </w:tc>
        <w:tc>
          <w:tcPr>
            <w:tcW w:w="7337" w:type="dxa"/>
          </w:tcPr>
          <w:p w14:paraId="24872676" w14:textId="77777777" w:rsidR="00DB3158" w:rsidRPr="007F5C2D" w:rsidRDefault="004B249C" w:rsidP="004B249C">
            <w:pPr>
              <w:jc w:val="both"/>
              <w:rPr>
                <w:rFonts w:ascii="Times New Roman" w:hAnsi="Times New Roman" w:cs="Times New Roman"/>
                <w:sz w:val="24"/>
                <w:szCs w:val="24"/>
              </w:rPr>
            </w:pPr>
            <w:r w:rsidRPr="007F5C2D">
              <w:rPr>
                <w:rFonts w:ascii="Times New Roman" w:hAnsi="Times New Roman" w:cs="Times New Roman"/>
                <w:sz w:val="24"/>
                <w:szCs w:val="24"/>
              </w:rPr>
              <w:t xml:space="preserve">Перелік кількісних метрик, який використовується для вимірювання результатів від впровадження кадрової політики у різних підсистемах управління персоналом. Сприяють полегшеному моніторингу досягнень та виявленню відхилень. </w:t>
            </w:r>
          </w:p>
        </w:tc>
      </w:tr>
      <w:tr w:rsidR="00DB3158" w:rsidRPr="007F5C2D" w14:paraId="7CD9F6B1" w14:textId="77777777" w:rsidTr="00674B3D">
        <w:tc>
          <w:tcPr>
            <w:tcW w:w="534" w:type="dxa"/>
          </w:tcPr>
          <w:p w14:paraId="49D70F3D" w14:textId="77777777" w:rsidR="00DB3158" w:rsidRPr="007F5C2D" w:rsidRDefault="00DB3158" w:rsidP="00F16D76">
            <w:pPr>
              <w:jc w:val="center"/>
              <w:rPr>
                <w:rFonts w:ascii="Times New Roman" w:hAnsi="Times New Roman" w:cs="Times New Roman"/>
                <w:sz w:val="24"/>
                <w:szCs w:val="24"/>
              </w:rPr>
            </w:pPr>
            <w:r w:rsidRPr="007F5C2D">
              <w:rPr>
                <w:rFonts w:ascii="Times New Roman" w:hAnsi="Times New Roman" w:cs="Times New Roman"/>
                <w:sz w:val="24"/>
                <w:szCs w:val="24"/>
              </w:rPr>
              <w:t>7</w:t>
            </w:r>
          </w:p>
        </w:tc>
        <w:tc>
          <w:tcPr>
            <w:tcW w:w="1984" w:type="dxa"/>
          </w:tcPr>
          <w:p w14:paraId="5A7080E2" w14:textId="77777777" w:rsidR="00DB3158" w:rsidRPr="007F5C2D" w:rsidRDefault="00DB3158" w:rsidP="00F16D76">
            <w:pPr>
              <w:jc w:val="center"/>
              <w:rPr>
                <w:rFonts w:ascii="Times New Roman" w:hAnsi="Times New Roman" w:cs="Times New Roman"/>
                <w:sz w:val="24"/>
                <w:szCs w:val="24"/>
              </w:rPr>
            </w:pPr>
            <w:r w:rsidRPr="007F5C2D">
              <w:rPr>
                <w:rFonts w:ascii="Times New Roman" w:hAnsi="Times New Roman" w:cs="Times New Roman"/>
                <w:sz w:val="24"/>
                <w:szCs w:val="24"/>
              </w:rPr>
              <w:t>Управління цілями (MBO)</w:t>
            </w:r>
          </w:p>
        </w:tc>
        <w:tc>
          <w:tcPr>
            <w:tcW w:w="7337" w:type="dxa"/>
          </w:tcPr>
          <w:p w14:paraId="290D4342" w14:textId="77777777" w:rsidR="00DB3158" w:rsidRPr="007F5C2D" w:rsidRDefault="00774AB8" w:rsidP="00774AB8">
            <w:pPr>
              <w:jc w:val="both"/>
              <w:rPr>
                <w:rFonts w:ascii="Times New Roman" w:hAnsi="Times New Roman" w:cs="Times New Roman"/>
                <w:sz w:val="24"/>
                <w:szCs w:val="24"/>
              </w:rPr>
            </w:pPr>
            <w:r w:rsidRPr="007F5C2D">
              <w:rPr>
                <w:rFonts w:ascii="Times New Roman" w:hAnsi="Times New Roman" w:cs="Times New Roman"/>
                <w:sz w:val="24"/>
                <w:szCs w:val="24"/>
              </w:rPr>
              <w:t>Метод, основу якого формує відповідність індивідуальних цілей працівників загальним цілям підприємства. Дозволяє гнучко коригувати політику управління кадрами та забезпечує прозорість пріоритетів.</w:t>
            </w:r>
          </w:p>
        </w:tc>
      </w:tr>
      <w:tr w:rsidR="00DB3158" w:rsidRPr="007F5C2D" w14:paraId="7ECD31FD" w14:textId="77777777" w:rsidTr="00674B3D">
        <w:tc>
          <w:tcPr>
            <w:tcW w:w="534" w:type="dxa"/>
          </w:tcPr>
          <w:p w14:paraId="50D9DB96" w14:textId="77777777" w:rsidR="00DB3158" w:rsidRPr="007F5C2D" w:rsidRDefault="00774AB8" w:rsidP="00F16D76">
            <w:pPr>
              <w:jc w:val="center"/>
              <w:rPr>
                <w:rFonts w:ascii="Times New Roman" w:hAnsi="Times New Roman" w:cs="Times New Roman"/>
                <w:sz w:val="24"/>
                <w:szCs w:val="24"/>
              </w:rPr>
            </w:pPr>
            <w:r w:rsidRPr="007F5C2D">
              <w:rPr>
                <w:rFonts w:ascii="Times New Roman" w:hAnsi="Times New Roman" w:cs="Times New Roman"/>
                <w:sz w:val="24"/>
                <w:szCs w:val="24"/>
              </w:rPr>
              <w:t>8</w:t>
            </w:r>
          </w:p>
        </w:tc>
        <w:tc>
          <w:tcPr>
            <w:tcW w:w="1984" w:type="dxa"/>
          </w:tcPr>
          <w:p w14:paraId="50C9E9ED" w14:textId="77777777" w:rsidR="00DB3158" w:rsidRPr="007F5C2D" w:rsidRDefault="00DB3158" w:rsidP="00F16D76">
            <w:pPr>
              <w:jc w:val="center"/>
              <w:rPr>
                <w:rFonts w:ascii="Times New Roman" w:hAnsi="Times New Roman" w:cs="Times New Roman"/>
                <w:sz w:val="24"/>
                <w:szCs w:val="24"/>
              </w:rPr>
            </w:pPr>
            <w:r w:rsidRPr="007F5C2D">
              <w:rPr>
                <w:rFonts w:ascii="Times New Roman" w:hAnsi="Times New Roman" w:cs="Times New Roman"/>
                <w:sz w:val="24"/>
                <w:szCs w:val="24"/>
              </w:rPr>
              <w:t>Методика ROI (Return on Investment)</w:t>
            </w:r>
          </w:p>
        </w:tc>
        <w:tc>
          <w:tcPr>
            <w:tcW w:w="7337" w:type="dxa"/>
          </w:tcPr>
          <w:p w14:paraId="6D1FFA2B" w14:textId="77777777" w:rsidR="00DB3158" w:rsidRPr="007F5C2D" w:rsidRDefault="00774AB8" w:rsidP="00774AB8">
            <w:pPr>
              <w:jc w:val="both"/>
              <w:rPr>
                <w:rFonts w:ascii="Times New Roman" w:hAnsi="Times New Roman" w:cs="Times New Roman"/>
                <w:sz w:val="24"/>
                <w:szCs w:val="24"/>
              </w:rPr>
            </w:pPr>
            <w:r w:rsidRPr="007F5C2D">
              <w:rPr>
                <w:rFonts w:ascii="Times New Roman" w:hAnsi="Times New Roman" w:cs="Times New Roman"/>
                <w:sz w:val="24"/>
                <w:szCs w:val="24"/>
              </w:rPr>
              <w:t>Методологія ROI (повернення інвестицій) — це підхід до обчислення економічної ефективності дій кадрової служби  шляхом порівняння вартості інвестицій з отриманими доходами. Хоча цей метод дає можливість відстежити, скільки реальних грошей приносить політика HR, розрахунки часто ускладнені труднощами в оцінці непрямих результатів.</w:t>
            </w:r>
          </w:p>
        </w:tc>
      </w:tr>
    </w:tbl>
    <w:p w14:paraId="2103A62E" w14:textId="6906F09A" w:rsidR="002306F1" w:rsidRPr="007F5C2D" w:rsidRDefault="00134D7A" w:rsidP="00134D7A">
      <w:pPr>
        <w:spacing w:after="0" w:line="360" w:lineRule="auto"/>
        <w:rPr>
          <w:rFonts w:ascii="Times New Roman" w:hAnsi="Times New Roman" w:cs="Times New Roman"/>
          <w:i/>
          <w:sz w:val="24"/>
          <w:szCs w:val="24"/>
        </w:rPr>
      </w:pPr>
      <w:r w:rsidRPr="007F5C2D">
        <w:rPr>
          <w:rFonts w:ascii="Times New Roman" w:hAnsi="Times New Roman" w:cs="Times New Roman"/>
          <w:i/>
          <w:sz w:val="24"/>
          <w:szCs w:val="24"/>
        </w:rPr>
        <w:t>*Джерело: структуровано автором на базі [</w:t>
      </w:r>
      <w:r w:rsidR="00D31846" w:rsidRPr="007F5C2D">
        <w:rPr>
          <w:rFonts w:ascii="Times New Roman" w:hAnsi="Times New Roman" w:cs="Times New Roman"/>
          <w:i/>
          <w:sz w:val="24"/>
          <w:szCs w:val="24"/>
        </w:rPr>
        <w:t>19</w:t>
      </w:r>
      <w:r w:rsidR="00774AB8" w:rsidRPr="007F5C2D">
        <w:rPr>
          <w:rFonts w:ascii="Times New Roman" w:hAnsi="Times New Roman" w:cs="Times New Roman"/>
          <w:i/>
          <w:sz w:val="24"/>
          <w:szCs w:val="24"/>
        </w:rPr>
        <w:t>, с. 6</w:t>
      </w:r>
      <w:r w:rsidRPr="007F5C2D">
        <w:rPr>
          <w:rFonts w:ascii="Times New Roman" w:hAnsi="Times New Roman" w:cs="Times New Roman"/>
          <w:i/>
          <w:sz w:val="24"/>
          <w:szCs w:val="24"/>
        </w:rPr>
        <w:t>]</w:t>
      </w:r>
      <w:r w:rsidR="00861BDD" w:rsidRPr="007F5C2D">
        <w:rPr>
          <w:rFonts w:ascii="Times New Roman" w:hAnsi="Times New Roman" w:cs="Times New Roman"/>
          <w:i/>
          <w:sz w:val="24"/>
          <w:szCs w:val="24"/>
        </w:rPr>
        <w:t>.</w:t>
      </w:r>
    </w:p>
    <w:p w14:paraId="240B0283" w14:textId="77777777" w:rsidR="00767AE5" w:rsidRPr="007F5C2D" w:rsidRDefault="00767AE5" w:rsidP="00134D7A">
      <w:pPr>
        <w:spacing w:after="0" w:line="360" w:lineRule="auto"/>
        <w:rPr>
          <w:rFonts w:ascii="Times New Roman" w:hAnsi="Times New Roman" w:cs="Times New Roman"/>
          <w:sz w:val="28"/>
          <w:szCs w:val="28"/>
        </w:rPr>
      </w:pPr>
    </w:p>
    <w:p w14:paraId="556C2039" w14:textId="77777777" w:rsidR="00767AE5" w:rsidRPr="007F5C2D" w:rsidRDefault="00767AE5" w:rsidP="00767AE5">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Після складання таблиці 1.</w:t>
      </w:r>
      <w:r w:rsidR="00E75417" w:rsidRPr="007F5C2D">
        <w:rPr>
          <w:rFonts w:ascii="Times New Roman" w:hAnsi="Times New Roman" w:cs="Times New Roman"/>
          <w:sz w:val="28"/>
          <w:szCs w:val="28"/>
        </w:rPr>
        <w:t>5</w:t>
      </w:r>
      <w:r w:rsidRPr="007F5C2D">
        <w:rPr>
          <w:rFonts w:ascii="Times New Roman" w:hAnsi="Times New Roman" w:cs="Times New Roman"/>
          <w:sz w:val="28"/>
          <w:szCs w:val="28"/>
        </w:rPr>
        <w:t>., маємо підсумувати, що хоча оцінка управління кадровою політикою по своїй суті складна і включає в себе безліч вимірювань, вона залишається критично важливою складовою для прийняття обґрунтованих управлінських рішень. Ця оцінка може спиратися як на чисельні дані, так і на якісні підходи, такі як інтерв'ю, запитання персоналу та прямі спостереження, які допомагають виявити рівень залученості, задоволеності та мотивації співробітників. Одним із ключових переваг така оцінка є її здатністю виявляти внутрішні проблеми та забезпечувати сучасну корекцію процесів управління персоналом.</w:t>
      </w:r>
    </w:p>
    <w:p w14:paraId="301D133C" w14:textId="77777777" w:rsidR="00767AE5" w:rsidRPr="007F5C2D" w:rsidRDefault="00767AE5" w:rsidP="00767AE5">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Результати реалізації кадрової політики впливають як на досліджувані фінансові показники, так і на нематеріальну організаційну ситуацію, що важливо адаптувати інструменти оцінки до унікального операційного контексту кожної компанії. Індивідуальний підхід не тільки сприяє підвищенню ефективності і морального духу робочої сили, але і зміцнює ринок конкурентоспроможності сил організації і тривалої стійкості на працю.</w:t>
      </w:r>
    </w:p>
    <w:p w14:paraId="6677A72E" w14:textId="77777777" w:rsidR="00633985" w:rsidRPr="007F5C2D" w:rsidRDefault="00633985" w:rsidP="00767AE5">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В сучасних умовах, враховуючи триваючу війну в Україні, забезпечення ефективної реалізації кадрової політики вимагає підвищеної гнучкості, адаптивності та стійкості до зовнішніх викликів та непередбачуваних обставин. Ключовими умовами, які сприяють забезпеченню успішності кадрової політики, є постійний моніторинг соціально-психологічного стану працівників, активна політика морального та матеріального стимулювання, надання гарантій соціального захисту, а також підтримка внутрішнього рівня мотивації до професійного розвитку та сумлінної роботи.</w:t>
      </w:r>
    </w:p>
    <w:p w14:paraId="17558D5E" w14:textId="6D7AB74E" w:rsidR="00633985" w:rsidRPr="007F5C2D" w:rsidRDefault="00633985" w:rsidP="00C55369">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В цьому контексті, як зазначає А.Сав</w:t>
      </w:r>
      <w:r w:rsidR="00513985" w:rsidRPr="007F5C2D">
        <w:rPr>
          <w:rFonts w:ascii="Times New Roman" w:hAnsi="Times New Roman" w:cs="Times New Roman"/>
          <w:sz w:val="28"/>
          <w:szCs w:val="28"/>
        </w:rPr>
        <w:t>і</w:t>
      </w:r>
      <w:r w:rsidRPr="007F5C2D">
        <w:rPr>
          <w:rFonts w:ascii="Times New Roman" w:hAnsi="Times New Roman" w:cs="Times New Roman"/>
          <w:sz w:val="28"/>
          <w:szCs w:val="28"/>
        </w:rPr>
        <w:t>цька</w:t>
      </w:r>
      <w:r w:rsidR="00861BDD" w:rsidRPr="007F5C2D">
        <w:rPr>
          <w:rFonts w:ascii="Times New Roman" w:hAnsi="Times New Roman" w:cs="Times New Roman"/>
          <w:sz w:val="28"/>
          <w:szCs w:val="28"/>
        </w:rPr>
        <w:t xml:space="preserve"> [</w:t>
      </w:r>
      <w:r w:rsidR="00D31846" w:rsidRPr="007F5C2D">
        <w:rPr>
          <w:rFonts w:ascii="Times New Roman" w:hAnsi="Times New Roman" w:cs="Times New Roman"/>
          <w:sz w:val="28"/>
          <w:szCs w:val="28"/>
        </w:rPr>
        <w:t>40</w:t>
      </w:r>
      <w:r w:rsidR="00861BDD" w:rsidRPr="007F5C2D">
        <w:rPr>
          <w:rFonts w:ascii="Times New Roman" w:hAnsi="Times New Roman" w:cs="Times New Roman"/>
          <w:sz w:val="28"/>
          <w:szCs w:val="28"/>
        </w:rPr>
        <w:t>, c. 298]</w:t>
      </w:r>
      <w:r w:rsidRPr="007F5C2D">
        <w:rPr>
          <w:rFonts w:ascii="Times New Roman" w:hAnsi="Times New Roman" w:cs="Times New Roman"/>
          <w:sz w:val="28"/>
          <w:szCs w:val="28"/>
        </w:rPr>
        <w:t xml:space="preserve">, забезпечення ефективної кадрової політики </w:t>
      </w:r>
      <w:r w:rsidR="00D31846" w:rsidRPr="007F5C2D">
        <w:rPr>
          <w:rFonts w:ascii="Times New Roman" w:hAnsi="Times New Roman" w:cs="Times New Roman"/>
          <w:sz w:val="28"/>
          <w:szCs w:val="28"/>
        </w:rPr>
        <w:t>здійснюється</w:t>
      </w:r>
      <w:r w:rsidRPr="007F5C2D">
        <w:rPr>
          <w:rFonts w:ascii="Times New Roman" w:hAnsi="Times New Roman" w:cs="Times New Roman"/>
          <w:sz w:val="28"/>
          <w:szCs w:val="28"/>
        </w:rPr>
        <w:t xml:space="preserve"> через такі заходи:</w:t>
      </w:r>
    </w:p>
    <w:p w14:paraId="481D1A14" w14:textId="198510CE" w:rsidR="00C55369" w:rsidRPr="007F5C2D" w:rsidRDefault="00D31846" w:rsidP="000C39FA">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1) </w:t>
      </w:r>
      <w:r w:rsidR="00C55369" w:rsidRPr="007F5C2D">
        <w:rPr>
          <w:rFonts w:ascii="Times New Roman" w:hAnsi="Times New Roman" w:cs="Times New Roman"/>
          <w:sz w:val="28"/>
          <w:szCs w:val="28"/>
        </w:rPr>
        <w:t>забезпечення належного використання робочої сили відповідно до її кваліфікації та спеціалізації;</w:t>
      </w:r>
    </w:p>
    <w:p w14:paraId="1F7E3D52" w14:textId="01BF4682" w:rsidR="00C55369" w:rsidRPr="007F5C2D" w:rsidRDefault="000C39FA" w:rsidP="000C39FA">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2) </w:t>
      </w:r>
      <w:r w:rsidR="00C55369" w:rsidRPr="007F5C2D">
        <w:rPr>
          <w:rFonts w:ascii="Times New Roman" w:hAnsi="Times New Roman" w:cs="Times New Roman"/>
          <w:sz w:val="28"/>
          <w:szCs w:val="28"/>
        </w:rPr>
        <w:t>створення можливостей для самореалізації та професійного зростання;</w:t>
      </w:r>
    </w:p>
    <w:p w14:paraId="49033447" w14:textId="6D448452" w:rsidR="00C55369" w:rsidRPr="007F5C2D" w:rsidRDefault="00D31846" w:rsidP="000C39FA">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3) </w:t>
      </w:r>
      <w:r w:rsidR="00C55369" w:rsidRPr="007F5C2D">
        <w:rPr>
          <w:rFonts w:ascii="Times New Roman" w:hAnsi="Times New Roman" w:cs="Times New Roman"/>
          <w:sz w:val="28"/>
          <w:szCs w:val="28"/>
        </w:rPr>
        <w:t>підтримка стабільного морально-психологічного клімату в колективі;</w:t>
      </w:r>
    </w:p>
    <w:p w14:paraId="1AF95832" w14:textId="00C964F5" w:rsidR="00C55369" w:rsidRPr="007F5C2D" w:rsidRDefault="00D31846" w:rsidP="000C39FA">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4) </w:t>
      </w:r>
      <w:r w:rsidR="00C55369" w:rsidRPr="007F5C2D">
        <w:rPr>
          <w:rFonts w:ascii="Times New Roman" w:hAnsi="Times New Roman" w:cs="Times New Roman"/>
          <w:sz w:val="28"/>
          <w:szCs w:val="28"/>
        </w:rPr>
        <w:t>забезпечення справедливої ​​системи винагород та надбавок;</w:t>
      </w:r>
    </w:p>
    <w:p w14:paraId="6AB925D1" w14:textId="3E767262" w:rsidR="00C55369" w:rsidRPr="007F5C2D" w:rsidRDefault="00D31846" w:rsidP="000C39FA">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5) </w:t>
      </w:r>
      <w:r w:rsidR="00C55369" w:rsidRPr="007F5C2D">
        <w:rPr>
          <w:rFonts w:ascii="Times New Roman" w:hAnsi="Times New Roman" w:cs="Times New Roman"/>
          <w:sz w:val="28"/>
          <w:szCs w:val="28"/>
        </w:rPr>
        <w:t>формування індивідуального кар’єрного просування як частини персоналізованого управління.</w:t>
      </w:r>
    </w:p>
    <w:p w14:paraId="5BECB0D8" w14:textId="5AE56F4F" w:rsidR="008145B7" w:rsidRPr="007F5C2D" w:rsidRDefault="00C55369" w:rsidP="00C55369">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Таким чином, ефективна кадрова політика повинна служити інструментом управління трудовими ресурсами, а </w:t>
      </w:r>
      <w:r w:rsidR="00813B0C" w:rsidRPr="007F5C2D">
        <w:rPr>
          <w:rFonts w:ascii="Times New Roman" w:hAnsi="Times New Roman" w:cs="Times New Roman"/>
          <w:sz w:val="28"/>
          <w:szCs w:val="28"/>
        </w:rPr>
        <w:t xml:space="preserve">також </w:t>
      </w:r>
      <w:r w:rsidRPr="007F5C2D">
        <w:rPr>
          <w:rFonts w:ascii="Times New Roman" w:hAnsi="Times New Roman" w:cs="Times New Roman"/>
          <w:sz w:val="28"/>
          <w:szCs w:val="28"/>
        </w:rPr>
        <w:t>інтегративним механізмом внутрішньо-організаційної взаємодії, здатним забезпечити збалансований розвиток структурного капіталу підприємства. Її стратегічна мета полягає не лише в підтримці продуктивності праці, а й у забезпеченні довгострокової прихильності співробітників, їх професійного розвитку та лояльності до організації.</w:t>
      </w:r>
    </w:p>
    <w:p w14:paraId="22493A38" w14:textId="77777777" w:rsidR="008145B7" w:rsidRPr="007F5C2D" w:rsidRDefault="008145B7">
      <w:pPr>
        <w:rPr>
          <w:rFonts w:ascii="Times New Roman" w:hAnsi="Times New Roman" w:cs="Times New Roman"/>
          <w:sz w:val="28"/>
          <w:szCs w:val="28"/>
        </w:rPr>
      </w:pPr>
      <w:r w:rsidRPr="007F5C2D">
        <w:rPr>
          <w:rFonts w:ascii="Times New Roman" w:hAnsi="Times New Roman" w:cs="Times New Roman"/>
          <w:sz w:val="28"/>
          <w:szCs w:val="28"/>
        </w:rPr>
        <w:br w:type="page"/>
      </w:r>
    </w:p>
    <w:p w14:paraId="7125ACA4" w14:textId="4D5D1686" w:rsidR="008C66E9" w:rsidRPr="007F5C2D" w:rsidRDefault="008145B7" w:rsidP="00D65B8A">
      <w:pPr>
        <w:pStyle w:val="a3"/>
        <w:spacing w:after="0" w:line="360" w:lineRule="auto"/>
        <w:ind w:left="0" w:firstLine="709"/>
        <w:jc w:val="center"/>
        <w:outlineLvl w:val="0"/>
        <w:rPr>
          <w:rFonts w:ascii="Times New Roman" w:hAnsi="Times New Roman" w:cs="Times New Roman"/>
          <w:b/>
          <w:sz w:val="28"/>
          <w:szCs w:val="28"/>
        </w:rPr>
      </w:pPr>
      <w:r w:rsidRPr="007F5C2D">
        <w:rPr>
          <w:rFonts w:ascii="Times New Roman" w:hAnsi="Times New Roman" w:cs="Times New Roman"/>
          <w:b/>
          <w:sz w:val="28"/>
          <w:szCs w:val="28"/>
        </w:rPr>
        <w:t xml:space="preserve">РОЗДІЛ 2 </w:t>
      </w:r>
    </w:p>
    <w:p w14:paraId="6E4B3176" w14:textId="3A65DEEB" w:rsidR="008145B7" w:rsidRPr="007F5C2D" w:rsidRDefault="008145B7" w:rsidP="00813B0C">
      <w:pPr>
        <w:pStyle w:val="a3"/>
        <w:spacing w:after="0" w:line="360" w:lineRule="auto"/>
        <w:ind w:left="0"/>
        <w:jc w:val="center"/>
        <w:outlineLvl w:val="0"/>
        <w:rPr>
          <w:rFonts w:ascii="Times New Roman" w:hAnsi="Times New Roman" w:cs="Times New Roman"/>
          <w:b/>
          <w:sz w:val="28"/>
          <w:szCs w:val="28"/>
        </w:rPr>
      </w:pPr>
      <w:r w:rsidRPr="007F5C2D">
        <w:rPr>
          <w:rFonts w:ascii="Times New Roman" w:hAnsi="Times New Roman" w:cs="Times New Roman"/>
          <w:b/>
          <w:sz w:val="28"/>
          <w:szCs w:val="28"/>
        </w:rPr>
        <w:t>ДОСЛІДЖЕННЯ КАДРОВОЇ ПОЛІТИКИ ТА СИСТЕМИ УПРАВЛІННЯ ПЕРСОНАЛОМ У ТОВ «НОВА ПОШТА»</w:t>
      </w:r>
    </w:p>
    <w:p w14:paraId="55B561C5" w14:textId="77777777" w:rsidR="008145B7" w:rsidRPr="007F5C2D" w:rsidRDefault="008145B7" w:rsidP="008145B7">
      <w:pPr>
        <w:pStyle w:val="a3"/>
        <w:spacing w:after="0" w:line="360" w:lineRule="auto"/>
        <w:ind w:left="0" w:firstLine="709"/>
        <w:jc w:val="center"/>
        <w:rPr>
          <w:rFonts w:ascii="Times New Roman" w:hAnsi="Times New Roman" w:cs="Times New Roman"/>
          <w:b/>
          <w:sz w:val="28"/>
          <w:szCs w:val="28"/>
        </w:rPr>
      </w:pPr>
    </w:p>
    <w:p w14:paraId="2A749D9B" w14:textId="3D9EB5A9" w:rsidR="008145B7" w:rsidRPr="007F5C2D" w:rsidRDefault="008145B7" w:rsidP="00D65B8A">
      <w:pPr>
        <w:pStyle w:val="a3"/>
        <w:spacing w:after="0" w:line="360" w:lineRule="auto"/>
        <w:ind w:left="0" w:firstLine="709"/>
        <w:jc w:val="both"/>
        <w:outlineLvl w:val="1"/>
        <w:rPr>
          <w:rFonts w:ascii="Times New Roman" w:hAnsi="Times New Roman" w:cs="Times New Roman"/>
          <w:b/>
          <w:sz w:val="28"/>
          <w:szCs w:val="28"/>
        </w:rPr>
      </w:pPr>
      <w:r w:rsidRPr="007F5C2D">
        <w:rPr>
          <w:rFonts w:ascii="Times New Roman" w:hAnsi="Times New Roman" w:cs="Times New Roman"/>
          <w:b/>
          <w:sz w:val="28"/>
          <w:szCs w:val="28"/>
        </w:rPr>
        <w:t xml:space="preserve">2.1. </w:t>
      </w:r>
      <w:r w:rsidR="00813B0C" w:rsidRPr="007F5C2D">
        <w:rPr>
          <w:rFonts w:ascii="Times New Roman" w:hAnsi="Times New Roman" w:cs="Times New Roman"/>
          <w:b/>
          <w:sz w:val="28"/>
          <w:szCs w:val="28"/>
        </w:rPr>
        <w:t>Характеристика</w:t>
      </w:r>
      <w:r w:rsidRPr="007F5C2D">
        <w:rPr>
          <w:rFonts w:ascii="Times New Roman" w:hAnsi="Times New Roman" w:cs="Times New Roman"/>
          <w:b/>
          <w:sz w:val="28"/>
          <w:szCs w:val="28"/>
        </w:rPr>
        <w:t xml:space="preserve"> організаційної структури та основних економічних </w:t>
      </w:r>
      <w:r w:rsidR="00813B0C" w:rsidRPr="007F5C2D">
        <w:rPr>
          <w:rFonts w:ascii="Times New Roman" w:hAnsi="Times New Roman" w:cs="Times New Roman"/>
          <w:b/>
          <w:sz w:val="28"/>
          <w:szCs w:val="28"/>
        </w:rPr>
        <w:t>показників</w:t>
      </w:r>
      <w:r w:rsidRPr="007F5C2D">
        <w:rPr>
          <w:rFonts w:ascii="Times New Roman" w:hAnsi="Times New Roman" w:cs="Times New Roman"/>
          <w:b/>
          <w:sz w:val="28"/>
          <w:szCs w:val="28"/>
        </w:rPr>
        <w:t xml:space="preserve"> підприємства </w:t>
      </w:r>
    </w:p>
    <w:p w14:paraId="60DAC0C7" w14:textId="77777777" w:rsidR="008A5CB7" w:rsidRPr="007F5C2D" w:rsidRDefault="008A5CB7" w:rsidP="008A5CB7">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ТОВ «Нова Пошта» </w:t>
      </w:r>
      <w:r w:rsidRPr="007F5C2D">
        <w:rPr>
          <w:rFonts w:ascii="Times New Roman" w:hAnsi="Times New Roman" w:cs="Times New Roman"/>
          <w:sz w:val="28"/>
          <w:szCs w:val="28"/>
        </w:rPr>
        <w:sym w:font="Symbol" w:char="F02D"/>
      </w:r>
      <w:r w:rsidRPr="007F5C2D">
        <w:rPr>
          <w:rFonts w:ascii="Times New Roman" w:hAnsi="Times New Roman" w:cs="Times New Roman"/>
          <w:sz w:val="28"/>
          <w:szCs w:val="28"/>
        </w:rPr>
        <w:t xml:space="preserve"> лідер у сфері експрес-доставки в Україні</w:t>
      </w:r>
      <w:r w:rsidR="00D04301" w:rsidRPr="007F5C2D">
        <w:rPr>
          <w:rFonts w:ascii="Times New Roman" w:hAnsi="Times New Roman" w:cs="Times New Roman"/>
          <w:sz w:val="28"/>
          <w:szCs w:val="28"/>
        </w:rPr>
        <w:t xml:space="preserve"> з 2001 року</w:t>
      </w:r>
      <w:r w:rsidRPr="007F5C2D">
        <w:rPr>
          <w:rFonts w:ascii="Times New Roman" w:hAnsi="Times New Roman" w:cs="Times New Roman"/>
          <w:sz w:val="28"/>
          <w:szCs w:val="28"/>
        </w:rPr>
        <w:t>.</w:t>
      </w:r>
      <w:r w:rsidR="00D04301" w:rsidRPr="007F5C2D">
        <w:rPr>
          <w:rFonts w:ascii="Times New Roman" w:hAnsi="Times New Roman" w:cs="Times New Roman"/>
          <w:sz w:val="28"/>
          <w:szCs w:val="28"/>
        </w:rPr>
        <w:t xml:space="preserve"> </w:t>
      </w:r>
      <w:r w:rsidRPr="007F5C2D">
        <w:rPr>
          <w:rFonts w:ascii="Times New Roman" w:hAnsi="Times New Roman" w:cs="Times New Roman"/>
          <w:sz w:val="28"/>
          <w:szCs w:val="28"/>
        </w:rPr>
        <w:t xml:space="preserve"> </w:t>
      </w:r>
      <w:r w:rsidR="00D04301" w:rsidRPr="007F5C2D">
        <w:rPr>
          <w:rFonts w:ascii="Times New Roman" w:hAnsi="Times New Roman" w:cs="Times New Roman"/>
          <w:sz w:val="28"/>
          <w:szCs w:val="28"/>
        </w:rPr>
        <w:t>Вже 14 років к</w:t>
      </w:r>
      <w:r w:rsidRPr="007F5C2D">
        <w:rPr>
          <w:rFonts w:ascii="Times New Roman" w:hAnsi="Times New Roman" w:cs="Times New Roman"/>
          <w:sz w:val="28"/>
          <w:szCs w:val="28"/>
        </w:rPr>
        <w:t xml:space="preserve">омпанія забезпечує швидку доставку документів, посилок </w:t>
      </w:r>
      <w:r w:rsidR="00D04301" w:rsidRPr="007F5C2D">
        <w:rPr>
          <w:rFonts w:ascii="Times New Roman" w:hAnsi="Times New Roman" w:cs="Times New Roman"/>
          <w:sz w:val="28"/>
          <w:szCs w:val="28"/>
        </w:rPr>
        <w:t>та</w:t>
      </w:r>
      <w:r w:rsidRPr="007F5C2D">
        <w:rPr>
          <w:rFonts w:ascii="Times New Roman" w:hAnsi="Times New Roman" w:cs="Times New Roman"/>
          <w:sz w:val="28"/>
          <w:szCs w:val="28"/>
        </w:rPr>
        <w:t xml:space="preserve"> вантажів як приватним, так і комерційним клієнтам у відділення, </w:t>
      </w:r>
      <w:r w:rsidR="00D04301" w:rsidRPr="007F5C2D">
        <w:rPr>
          <w:rFonts w:ascii="Times New Roman" w:hAnsi="Times New Roman" w:cs="Times New Roman"/>
          <w:sz w:val="28"/>
          <w:szCs w:val="28"/>
        </w:rPr>
        <w:t>поштомат</w:t>
      </w:r>
      <w:r w:rsidRPr="007F5C2D">
        <w:rPr>
          <w:rFonts w:ascii="Times New Roman" w:hAnsi="Times New Roman" w:cs="Times New Roman"/>
          <w:sz w:val="28"/>
          <w:szCs w:val="28"/>
        </w:rPr>
        <w:t xml:space="preserve"> або </w:t>
      </w:r>
      <w:r w:rsidR="00D04301" w:rsidRPr="007F5C2D">
        <w:rPr>
          <w:rFonts w:ascii="Times New Roman" w:hAnsi="Times New Roman" w:cs="Times New Roman"/>
          <w:sz w:val="28"/>
          <w:szCs w:val="28"/>
        </w:rPr>
        <w:t>за адресою.</w:t>
      </w:r>
      <w:r w:rsidRPr="007F5C2D">
        <w:rPr>
          <w:rFonts w:ascii="Times New Roman" w:hAnsi="Times New Roman" w:cs="Times New Roman"/>
          <w:sz w:val="28"/>
          <w:szCs w:val="28"/>
        </w:rPr>
        <w:t xml:space="preserve"> </w:t>
      </w:r>
      <w:r w:rsidR="00D04301" w:rsidRPr="007F5C2D">
        <w:rPr>
          <w:rFonts w:ascii="Times New Roman" w:hAnsi="Times New Roman" w:cs="Times New Roman"/>
          <w:sz w:val="28"/>
          <w:szCs w:val="28"/>
        </w:rPr>
        <w:t>Цей сервіс</w:t>
      </w:r>
      <w:r w:rsidRPr="007F5C2D">
        <w:rPr>
          <w:rFonts w:ascii="Times New Roman" w:hAnsi="Times New Roman" w:cs="Times New Roman"/>
          <w:sz w:val="28"/>
          <w:szCs w:val="28"/>
        </w:rPr>
        <w:t xml:space="preserve"> дозволяє тисячам підприємців запустити та розширити св</w:t>
      </w:r>
      <w:r w:rsidR="00D04301" w:rsidRPr="007F5C2D">
        <w:rPr>
          <w:rFonts w:ascii="Times New Roman" w:hAnsi="Times New Roman" w:cs="Times New Roman"/>
          <w:sz w:val="28"/>
          <w:szCs w:val="28"/>
        </w:rPr>
        <w:t>ій</w:t>
      </w:r>
      <w:r w:rsidRPr="007F5C2D">
        <w:rPr>
          <w:rFonts w:ascii="Times New Roman" w:hAnsi="Times New Roman" w:cs="Times New Roman"/>
          <w:sz w:val="28"/>
          <w:szCs w:val="28"/>
        </w:rPr>
        <w:t xml:space="preserve"> бізнес як в Україні, так і за кордоном. </w:t>
      </w:r>
    </w:p>
    <w:p w14:paraId="43228CE0" w14:textId="77777777" w:rsidR="00B16009" w:rsidRPr="007F5C2D" w:rsidRDefault="00B16009" w:rsidP="008A5CB7">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Загальна інформація про компанії наведена у таблиці 2.1. </w:t>
      </w:r>
    </w:p>
    <w:p w14:paraId="0B414FCB" w14:textId="0886B44B" w:rsidR="00B16009" w:rsidRPr="007F5C2D" w:rsidRDefault="00B16009" w:rsidP="00B16009">
      <w:pPr>
        <w:spacing w:after="0" w:line="360" w:lineRule="auto"/>
        <w:ind w:firstLine="709"/>
        <w:jc w:val="right"/>
        <w:rPr>
          <w:rFonts w:ascii="Times New Roman" w:hAnsi="Times New Roman" w:cs="Times New Roman"/>
          <w:sz w:val="28"/>
          <w:szCs w:val="28"/>
        </w:rPr>
      </w:pPr>
      <w:r w:rsidRPr="007F5C2D">
        <w:rPr>
          <w:rFonts w:ascii="Times New Roman" w:hAnsi="Times New Roman" w:cs="Times New Roman"/>
          <w:sz w:val="28"/>
          <w:szCs w:val="28"/>
        </w:rPr>
        <w:t>Таблиця 2.1</w:t>
      </w:r>
      <w:r w:rsidR="00813B0C" w:rsidRPr="007F5C2D">
        <w:rPr>
          <w:rFonts w:ascii="Times New Roman" w:hAnsi="Times New Roman" w:cs="Times New Roman"/>
          <w:sz w:val="28"/>
          <w:szCs w:val="28"/>
        </w:rPr>
        <w:t>.</w:t>
      </w:r>
    </w:p>
    <w:p w14:paraId="639ED0DF" w14:textId="77777777" w:rsidR="00B16009" w:rsidRPr="007F5C2D" w:rsidRDefault="00B16009" w:rsidP="00B16009">
      <w:pPr>
        <w:spacing w:after="0" w:line="360" w:lineRule="auto"/>
        <w:ind w:firstLine="709"/>
        <w:jc w:val="center"/>
        <w:rPr>
          <w:rFonts w:ascii="Times New Roman" w:hAnsi="Times New Roman" w:cs="Times New Roman"/>
          <w:sz w:val="28"/>
          <w:szCs w:val="28"/>
        </w:rPr>
      </w:pPr>
      <w:r w:rsidRPr="007F5C2D">
        <w:rPr>
          <w:rFonts w:ascii="Times New Roman" w:hAnsi="Times New Roman" w:cs="Times New Roman"/>
          <w:sz w:val="28"/>
          <w:szCs w:val="28"/>
        </w:rPr>
        <w:t>Загальні відомості про ТОВ «Нова Пошта»</w:t>
      </w:r>
    </w:p>
    <w:tbl>
      <w:tblPr>
        <w:tblStyle w:val="a6"/>
        <w:tblW w:w="0" w:type="auto"/>
        <w:tblLook w:val="04A0" w:firstRow="1" w:lastRow="0" w:firstColumn="1" w:lastColumn="0" w:noHBand="0" w:noVBand="1"/>
      </w:tblPr>
      <w:tblGrid>
        <w:gridCol w:w="2480"/>
        <w:gridCol w:w="7149"/>
      </w:tblGrid>
      <w:tr w:rsidR="00166E45" w:rsidRPr="007F5C2D" w14:paraId="12213B11" w14:textId="77777777" w:rsidTr="00166E45">
        <w:tc>
          <w:tcPr>
            <w:tcW w:w="2518" w:type="dxa"/>
          </w:tcPr>
          <w:p w14:paraId="5EBFE8B5" w14:textId="77777777" w:rsidR="00166E45" w:rsidRPr="007F5C2D" w:rsidRDefault="00166E45" w:rsidP="00166E45">
            <w:pPr>
              <w:jc w:val="center"/>
              <w:rPr>
                <w:rFonts w:ascii="Times New Roman" w:hAnsi="Times New Roman" w:cs="Times New Roman"/>
                <w:sz w:val="24"/>
                <w:szCs w:val="24"/>
              </w:rPr>
            </w:pPr>
            <w:r w:rsidRPr="007F5C2D">
              <w:rPr>
                <w:rFonts w:ascii="Times New Roman" w:hAnsi="Times New Roman" w:cs="Times New Roman"/>
                <w:sz w:val="24"/>
                <w:szCs w:val="24"/>
              </w:rPr>
              <w:t>Параметр</w:t>
            </w:r>
          </w:p>
        </w:tc>
        <w:tc>
          <w:tcPr>
            <w:tcW w:w="7337" w:type="dxa"/>
          </w:tcPr>
          <w:p w14:paraId="034F3E9A" w14:textId="77777777" w:rsidR="00166E45" w:rsidRPr="007F5C2D" w:rsidRDefault="00166E45" w:rsidP="00166E45">
            <w:pPr>
              <w:jc w:val="center"/>
              <w:rPr>
                <w:rFonts w:ascii="Times New Roman" w:hAnsi="Times New Roman" w:cs="Times New Roman"/>
                <w:sz w:val="24"/>
                <w:szCs w:val="24"/>
              </w:rPr>
            </w:pPr>
            <w:r w:rsidRPr="007F5C2D">
              <w:rPr>
                <w:rFonts w:ascii="Times New Roman" w:hAnsi="Times New Roman" w:cs="Times New Roman"/>
                <w:sz w:val="24"/>
                <w:szCs w:val="24"/>
              </w:rPr>
              <w:t>Опис</w:t>
            </w:r>
          </w:p>
        </w:tc>
      </w:tr>
      <w:tr w:rsidR="00166E45" w:rsidRPr="007F5C2D" w14:paraId="70BDD553" w14:textId="77777777" w:rsidTr="00166E45">
        <w:tc>
          <w:tcPr>
            <w:tcW w:w="2518" w:type="dxa"/>
          </w:tcPr>
          <w:p w14:paraId="1FE3B998" w14:textId="77777777" w:rsidR="00166E45" w:rsidRPr="007F5C2D" w:rsidRDefault="00166E45" w:rsidP="00166E45">
            <w:pPr>
              <w:jc w:val="center"/>
              <w:rPr>
                <w:rFonts w:ascii="Times New Roman" w:hAnsi="Times New Roman" w:cs="Times New Roman"/>
                <w:sz w:val="24"/>
                <w:szCs w:val="24"/>
              </w:rPr>
            </w:pPr>
            <w:r w:rsidRPr="007F5C2D">
              <w:rPr>
                <w:rFonts w:ascii="Times New Roman" w:hAnsi="Times New Roman" w:cs="Times New Roman"/>
                <w:sz w:val="24"/>
                <w:szCs w:val="24"/>
              </w:rPr>
              <w:t>Повна назва</w:t>
            </w:r>
          </w:p>
        </w:tc>
        <w:tc>
          <w:tcPr>
            <w:tcW w:w="7337" w:type="dxa"/>
          </w:tcPr>
          <w:p w14:paraId="7E53D275" w14:textId="77777777" w:rsidR="00166E45" w:rsidRPr="007F5C2D" w:rsidRDefault="00166E45" w:rsidP="00166E45">
            <w:pPr>
              <w:jc w:val="both"/>
              <w:rPr>
                <w:rFonts w:ascii="Times New Roman" w:hAnsi="Times New Roman" w:cs="Times New Roman"/>
                <w:sz w:val="24"/>
                <w:szCs w:val="24"/>
              </w:rPr>
            </w:pPr>
            <w:r w:rsidRPr="007F5C2D">
              <w:rPr>
                <w:rFonts w:ascii="Times New Roman" w:hAnsi="Times New Roman" w:cs="Times New Roman"/>
                <w:sz w:val="24"/>
                <w:szCs w:val="24"/>
              </w:rPr>
              <w:t>Товариство з обмеженою відповідальністю «Нова Пошта»</w:t>
            </w:r>
          </w:p>
        </w:tc>
      </w:tr>
      <w:tr w:rsidR="00166E45" w:rsidRPr="007F5C2D" w14:paraId="4DAD6BE2" w14:textId="77777777" w:rsidTr="00166E45">
        <w:tc>
          <w:tcPr>
            <w:tcW w:w="2518" w:type="dxa"/>
          </w:tcPr>
          <w:p w14:paraId="3DADD70D" w14:textId="77777777" w:rsidR="00166E45" w:rsidRPr="007F5C2D" w:rsidRDefault="00166E45" w:rsidP="00166E45">
            <w:pPr>
              <w:jc w:val="center"/>
              <w:rPr>
                <w:rFonts w:ascii="Times New Roman" w:hAnsi="Times New Roman" w:cs="Times New Roman"/>
                <w:sz w:val="24"/>
                <w:szCs w:val="24"/>
              </w:rPr>
            </w:pPr>
            <w:r w:rsidRPr="007F5C2D">
              <w:rPr>
                <w:rFonts w:ascii="Times New Roman" w:hAnsi="Times New Roman" w:cs="Times New Roman"/>
                <w:sz w:val="24"/>
                <w:szCs w:val="24"/>
              </w:rPr>
              <w:t>Скорочена назва</w:t>
            </w:r>
          </w:p>
        </w:tc>
        <w:tc>
          <w:tcPr>
            <w:tcW w:w="7337" w:type="dxa"/>
          </w:tcPr>
          <w:p w14:paraId="511FD7FA" w14:textId="77777777" w:rsidR="00166E45" w:rsidRPr="007F5C2D" w:rsidRDefault="00166E45" w:rsidP="00166E45">
            <w:pPr>
              <w:jc w:val="both"/>
              <w:rPr>
                <w:rFonts w:ascii="Times New Roman" w:hAnsi="Times New Roman" w:cs="Times New Roman"/>
                <w:sz w:val="24"/>
                <w:szCs w:val="24"/>
              </w:rPr>
            </w:pPr>
            <w:r w:rsidRPr="007F5C2D">
              <w:rPr>
                <w:rFonts w:ascii="Times New Roman" w:hAnsi="Times New Roman" w:cs="Times New Roman"/>
                <w:sz w:val="24"/>
                <w:szCs w:val="24"/>
              </w:rPr>
              <w:t> ТОВ «НОВА ПОШТА»</w:t>
            </w:r>
          </w:p>
        </w:tc>
      </w:tr>
      <w:tr w:rsidR="00166E45" w:rsidRPr="007F5C2D" w14:paraId="08DC4E83" w14:textId="77777777" w:rsidTr="00166E45">
        <w:tc>
          <w:tcPr>
            <w:tcW w:w="2518" w:type="dxa"/>
          </w:tcPr>
          <w:p w14:paraId="1110A3AE" w14:textId="77777777" w:rsidR="00166E45" w:rsidRPr="007F5C2D" w:rsidRDefault="00166E45" w:rsidP="00166E45">
            <w:pPr>
              <w:jc w:val="center"/>
              <w:rPr>
                <w:rFonts w:ascii="Times New Roman" w:hAnsi="Times New Roman" w:cs="Times New Roman"/>
                <w:sz w:val="24"/>
                <w:szCs w:val="24"/>
              </w:rPr>
            </w:pPr>
            <w:r w:rsidRPr="007F5C2D">
              <w:rPr>
                <w:rFonts w:ascii="Times New Roman" w:hAnsi="Times New Roman" w:cs="Times New Roman"/>
                <w:sz w:val="24"/>
                <w:szCs w:val="24"/>
              </w:rPr>
              <w:t>Назва англійською</w:t>
            </w:r>
          </w:p>
        </w:tc>
        <w:tc>
          <w:tcPr>
            <w:tcW w:w="7337" w:type="dxa"/>
          </w:tcPr>
          <w:p w14:paraId="4664173D" w14:textId="77777777" w:rsidR="00166E45" w:rsidRPr="007F5C2D" w:rsidRDefault="00166E45" w:rsidP="00166E45">
            <w:pPr>
              <w:jc w:val="both"/>
              <w:rPr>
                <w:rFonts w:ascii="Times New Roman" w:hAnsi="Times New Roman" w:cs="Times New Roman"/>
                <w:sz w:val="24"/>
                <w:szCs w:val="24"/>
              </w:rPr>
            </w:pPr>
            <w:r w:rsidRPr="007F5C2D">
              <w:rPr>
                <w:rFonts w:ascii="Times New Roman" w:hAnsi="Times New Roman" w:cs="Times New Roman"/>
                <w:sz w:val="24"/>
                <w:szCs w:val="24"/>
              </w:rPr>
              <w:t>NOVA POST LIMITED LIABILITY COMPANY (NOVA POST LLC)</w:t>
            </w:r>
          </w:p>
        </w:tc>
      </w:tr>
      <w:tr w:rsidR="00166E45" w:rsidRPr="007F5C2D" w14:paraId="35471C37" w14:textId="77777777" w:rsidTr="00166E45">
        <w:tc>
          <w:tcPr>
            <w:tcW w:w="2518" w:type="dxa"/>
          </w:tcPr>
          <w:p w14:paraId="06BCB8C8" w14:textId="77777777" w:rsidR="00166E45" w:rsidRPr="007F5C2D" w:rsidRDefault="00166E45" w:rsidP="00166E45">
            <w:pPr>
              <w:jc w:val="center"/>
              <w:rPr>
                <w:rFonts w:ascii="Times New Roman" w:hAnsi="Times New Roman" w:cs="Times New Roman"/>
                <w:sz w:val="24"/>
                <w:szCs w:val="24"/>
              </w:rPr>
            </w:pPr>
            <w:r w:rsidRPr="007F5C2D">
              <w:rPr>
                <w:rFonts w:ascii="Times New Roman" w:hAnsi="Times New Roman" w:cs="Times New Roman"/>
                <w:sz w:val="24"/>
                <w:szCs w:val="24"/>
              </w:rPr>
              <w:t>Дата заснування</w:t>
            </w:r>
          </w:p>
        </w:tc>
        <w:tc>
          <w:tcPr>
            <w:tcW w:w="7337" w:type="dxa"/>
          </w:tcPr>
          <w:p w14:paraId="1109852F" w14:textId="77777777" w:rsidR="00166E45" w:rsidRPr="007F5C2D" w:rsidRDefault="00166E45" w:rsidP="00166E45">
            <w:pPr>
              <w:jc w:val="both"/>
              <w:rPr>
                <w:rFonts w:ascii="Times New Roman" w:hAnsi="Times New Roman" w:cs="Times New Roman"/>
                <w:sz w:val="24"/>
                <w:szCs w:val="24"/>
              </w:rPr>
            </w:pPr>
            <w:r w:rsidRPr="007F5C2D">
              <w:rPr>
                <w:rFonts w:ascii="Times New Roman" w:hAnsi="Times New Roman" w:cs="Times New Roman"/>
                <w:sz w:val="24"/>
                <w:szCs w:val="24"/>
              </w:rPr>
              <w:t>19 січня 2001 року</w:t>
            </w:r>
          </w:p>
        </w:tc>
      </w:tr>
      <w:tr w:rsidR="00166E45" w:rsidRPr="007F5C2D" w14:paraId="7F4EA39E" w14:textId="77777777" w:rsidTr="00166E45">
        <w:tc>
          <w:tcPr>
            <w:tcW w:w="2518" w:type="dxa"/>
          </w:tcPr>
          <w:p w14:paraId="0412300B" w14:textId="77777777" w:rsidR="00166E45" w:rsidRPr="007F5C2D" w:rsidRDefault="00166E45" w:rsidP="00166E45">
            <w:pPr>
              <w:jc w:val="center"/>
              <w:rPr>
                <w:rFonts w:ascii="Times New Roman" w:hAnsi="Times New Roman" w:cs="Times New Roman"/>
                <w:sz w:val="24"/>
                <w:szCs w:val="24"/>
              </w:rPr>
            </w:pPr>
            <w:r w:rsidRPr="007F5C2D">
              <w:rPr>
                <w:rFonts w:ascii="Times New Roman" w:hAnsi="Times New Roman" w:cs="Times New Roman"/>
                <w:sz w:val="24"/>
                <w:szCs w:val="24"/>
              </w:rPr>
              <w:t>Правова підстава</w:t>
            </w:r>
          </w:p>
        </w:tc>
        <w:tc>
          <w:tcPr>
            <w:tcW w:w="7337" w:type="dxa"/>
          </w:tcPr>
          <w:p w14:paraId="48C9C31A" w14:textId="77777777" w:rsidR="00166E45" w:rsidRPr="007F5C2D" w:rsidRDefault="00166E45" w:rsidP="00166E45">
            <w:pPr>
              <w:jc w:val="both"/>
              <w:rPr>
                <w:rFonts w:ascii="Times New Roman" w:hAnsi="Times New Roman" w:cs="Times New Roman"/>
                <w:sz w:val="24"/>
                <w:szCs w:val="24"/>
              </w:rPr>
            </w:pPr>
            <w:r w:rsidRPr="007F5C2D">
              <w:rPr>
                <w:rFonts w:ascii="Times New Roman" w:hAnsi="Times New Roman" w:cs="Times New Roman"/>
                <w:sz w:val="24"/>
                <w:szCs w:val="24"/>
              </w:rPr>
              <w:t>зареєстрована відповідно до законодавства України (ЄДРПОУ № 1588120000001718)</w:t>
            </w:r>
          </w:p>
        </w:tc>
      </w:tr>
      <w:tr w:rsidR="00166E45" w:rsidRPr="007F5C2D" w14:paraId="4D59F71E" w14:textId="77777777" w:rsidTr="00166E45">
        <w:tc>
          <w:tcPr>
            <w:tcW w:w="2518" w:type="dxa"/>
          </w:tcPr>
          <w:p w14:paraId="06E7E92D" w14:textId="77777777" w:rsidR="00166E45" w:rsidRPr="007F5C2D" w:rsidRDefault="00166E45" w:rsidP="00166E45">
            <w:pPr>
              <w:jc w:val="center"/>
              <w:rPr>
                <w:rFonts w:ascii="Times New Roman" w:hAnsi="Times New Roman" w:cs="Times New Roman"/>
                <w:sz w:val="24"/>
                <w:szCs w:val="24"/>
              </w:rPr>
            </w:pPr>
            <w:r w:rsidRPr="007F5C2D">
              <w:rPr>
                <w:rFonts w:ascii="Times New Roman" w:hAnsi="Times New Roman" w:cs="Times New Roman"/>
                <w:sz w:val="24"/>
                <w:szCs w:val="24"/>
              </w:rPr>
              <w:t>Форма власності</w:t>
            </w:r>
          </w:p>
        </w:tc>
        <w:tc>
          <w:tcPr>
            <w:tcW w:w="7337" w:type="dxa"/>
          </w:tcPr>
          <w:p w14:paraId="09E911BB" w14:textId="77777777" w:rsidR="00166E45" w:rsidRPr="007F5C2D" w:rsidRDefault="00166E45" w:rsidP="00166E45">
            <w:pPr>
              <w:jc w:val="both"/>
              <w:rPr>
                <w:rFonts w:ascii="Times New Roman" w:hAnsi="Times New Roman" w:cs="Times New Roman"/>
                <w:sz w:val="24"/>
                <w:szCs w:val="24"/>
              </w:rPr>
            </w:pPr>
            <w:r w:rsidRPr="007F5C2D">
              <w:rPr>
                <w:rFonts w:ascii="Times New Roman" w:hAnsi="Times New Roman" w:cs="Times New Roman"/>
                <w:sz w:val="24"/>
                <w:szCs w:val="24"/>
              </w:rPr>
              <w:t>приватна</w:t>
            </w:r>
          </w:p>
        </w:tc>
      </w:tr>
      <w:tr w:rsidR="00166E45" w:rsidRPr="007F5C2D" w14:paraId="48F5A0DE" w14:textId="77777777" w:rsidTr="00166E45">
        <w:tc>
          <w:tcPr>
            <w:tcW w:w="2518" w:type="dxa"/>
          </w:tcPr>
          <w:p w14:paraId="0F6A1EFB" w14:textId="77777777" w:rsidR="00166E45" w:rsidRPr="007F5C2D" w:rsidRDefault="00166E45" w:rsidP="00166E45">
            <w:pPr>
              <w:jc w:val="center"/>
              <w:rPr>
                <w:rFonts w:ascii="Times New Roman" w:hAnsi="Times New Roman" w:cs="Times New Roman"/>
                <w:sz w:val="24"/>
                <w:szCs w:val="24"/>
              </w:rPr>
            </w:pPr>
            <w:r w:rsidRPr="007F5C2D">
              <w:rPr>
                <w:rFonts w:ascii="Times New Roman" w:hAnsi="Times New Roman" w:cs="Times New Roman"/>
                <w:sz w:val="24"/>
                <w:szCs w:val="24"/>
              </w:rPr>
              <w:t>КВЕД діяльності (основний)</w:t>
            </w:r>
          </w:p>
        </w:tc>
        <w:tc>
          <w:tcPr>
            <w:tcW w:w="7337" w:type="dxa"/>
          </w:tcPr>
          <w:p w14:paraId="753337EE" w14:textId="77777777" w:rsidR="00166E45" w:rsidRPr="007F5C2D" w:rsidRDefault="00166E45" w:rsidP="00166E45">
            <w:pPr>
              <w:jc w:val="both"/>
              <w:rPr>
                <w:rFonts w:ascii="Times New Roman" w:hAnsi="Times New Roman" w:cs="Times New Roman"/>
                <w:sz w:val="24"/>
                <w:szCs w:val="24"/>
              </w:rPr>
            </w:pPr>
            <w:r w:rsidRPr="007F5C2D">
              <w:rPr>
                <w:rFonts w:ascii="Times New Roman" w:hAnsi="Times New Roman" w:cs="Times New Roman"/>
                <w:sz w:val="24"/>
                <w:szCs w:val="24"/>
              </w:rPr>
              <w:t>52.29 Інша допоміжна діяльність у сфері транспорту</w:t>
            </w:r>
          </w:p>
        </w:tc>
      </w:tr>
    </w:tbl>
    <w:p w14:paraId="122944C9" w14:textId="759A050C" w:rsidR="00B16009" w:rsidRPr="007F5C2D" w:rsidRDefault="00B16009" w:rsidP="00B16009">
      <w:pPr>
        <w:spacing w:after="0" w:line="360" w:lineRule="auto"/>
        <w:ind w:firstLine="709"/>
        <w:jc w:val="both"/>
        <w:rPr>
          <w:rFonts w:ascii="Times New Roman" w:eastAsia="Times New Roman" w:hAnsi="Times New Roman" w:cs="Times New Roman"/>
          <w:i/>
          <w:sz w:val="24"/>
          <w:szCs w:val="24"/>
          <w:lang w:eastAsia="uk-UA"/>
        </w:rPr>
      </w:pPr>
      <w:r w:rsidRPr="007F5C2D">
        <w:rPr>
          <w:rFonts w:ascii="Times New Roman" w:eastAsia="Times New Roman" w:hAnsi="Times New Roman" w:cs="Times New Roman"/>
          <w:i/>
          <w:sz w:val="24"/>
          <w:szCs w:val="24"/>
          <w:lang w:eastAsia="uk-UA"/>
        </w:rPr>
        <w:t>*Джерело: створено автором на основі [</w:t>
      </w:r>
      <w:r w:rsidR="00C32406" w:rsidRPr="007F5C2D">
        <w:rPr>
          <w:rFonts w:ascii="Times New Roman" w:eastAsia="Times New Roman" w:hAnsi="Times New Roman" w:cs="Times New Roman"/>
          <w:i/>
          <w:sz w:val="24"/>
          <w:szCs w:val="24"/>
          <w:lang w:eastAsia="uk-UA"/>
        </w:rPr>
        <w:t>44</w:t>
      </w:r>
      <w:r w:rsidRPr="007F5C2D">
        <w:rPr>
          <w:rFonts w:ascii="Times New Roman" w:eastAsia="Times New Roman" w:hAnsi="Times New Roman" w:cs="Times New Roman"/>
          <w:i/>
          <w:sz w:val="24"/>
          <w:szCs w:val="24"/>
          <w:lang w:eastAsia="uk-UA"/>
        </w:rPr>
        <w:t>]</w:t>
      </w:r>
    </w:p>
    <w:p w14:paraId="54408838" w14:textId="77777777" w:rsidR="00166E45" w:rsidRPr="007F5C2D" w:rsidRDefault="00166E45" w:rsidP="00166E45">
      <w:pPr>
        <w:spacing w:after="0" w:line="360" w:lineRule="auto"/>
        <w:ind w:firstLine="709"/>
        <w:jc w:val="both"/>
        <w:rPr>
          <w:rFonts w:ascii="Times New Roman" w:eastAsia="Times New Roman" w:hAnsi="Times New Roman" w:cs="Times New Roman"/>
          <w:sz w:val="28"/>
          <w:szCs w:val="24"/>
          <w:lang w:eastAsia="uk-UA"/>
        </w:rPr>
      </w:pPr>
    </w:p>
    <w:p w14:paraId="5BDE6D13" w14:textId="0D485873" w:rsidR="00186941" w:rsidRPr="007F5C2D" w:rsidRDefault="00186941" w:rsidP="00166E45">
      <w:pPr>
        <w:spacing w:after="0" w:line="360" w:lineRule="auto"/>
        <w:ind w:firstLine="709"/>
        <w:jc w:val="both"/>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8"/>
          <w:szCs w:val="24"/>
          <w:lang w:eastAsia="uk-UA"/>
        </w:rPr>
        <w:t>Місія «Нової Пошти» — зробити доставку більш простою для життя та бізнесу.</w:t>
      </w:r>
      <w:r w:rsidR="00166E45" w:rsidRPr="007F5C2D">
        <w:rPr>
          <w:rFonts w:ascii="Times New Roman" w:eastAsia="Times New Roman" w:hAnsi="Times New Roman" w:cs="Times New Roman"/>
          <w:sz w:val="28"/>
          <w:szCs w:val="24"/>
          <w:lang w:eastAsia="uk-UA"/>
        </w:rPr>
        <w:t xml:space="preserve"> </w:t>
      </w:r>
      <w:r w:rsidRPr="007F5C2D">
        <w:rPr>
          <w:rFonts w:ascii="Times New Roman" w:eastAsia="Times New Roman" w:hAnsi="Times New Roman" w:cs="Times New Roman"/>
          <w:sz w:val="28"/>
          <w:szCs w:val="24"/>
          <w:lang w:eastAsia="uk-UA"/>
        </w:rPr>
        <w:t>Для досягнення цієї мети компанія розробляє нові продукти та сер</w:t>
      </w:r>
      <w:r w:rsidR="00166E45" w:rsidRPr="007F5C2D">
        <w:rPr>
          <w:rFonts w:ascii="Times New Roman" w:eastAsia="Times New Roman" w:hAnsi="Times New Roman" w:cs="Times New Roman"/>
          <w:sz w:val="28"/>
          <w:szCs w:val="24"/>
          <w:lang w:eastAsia="uk-UA"/>
        </w:rPr>
        <w:t>віси,</w:t>
      </w:r>
      <w:r w:rsidR="00162E2C" w:rsidRPr="007F5C2D">
        <w:rPr>
          <w:rFonts w:ascii="Times New Roman" w:eastAsia="Times New Roman" w:hAnsi="Times New Roman" w:cs="Times New Roman"/>
          <w:sz w:val="28"/>
          <w:szCs w:val="24"/>
          <w:lang w:eastAsia="uk-UA"/>
        </w:rPr>
        <w:t xml:space="preserve"> </w:t>
      </w:r>
      <w:r w:rsidRPr="007F5C2D">
        <w:rPr>
          <w:rFonts w:ascii="Times New Roman" w:eastAsia="Times New Roman" w:hAnsi="Times New Roman" w:cs="Times New Roman"/>
          <w:sz w:val="28"/>
          <w:szCs w:val="24"/>
          <w:lang w:eastAsia="uk-UA"/>
        </w:rPr>
        <w:t>орієнтуючись на міжнародні стандарти та кращі світові практики</w:t>
      </w:r>
      <w:r w:rsidR="0004427A" w:rsidRPr="007F5C2D">
        <w:rPr>
          <w:rFonts w:ascii="Times New Roman" w:eastAsia="Times New Roman" w:hAnsi="Times New Roman" w:cs="Times New Roman"/>
          <w:sz w:val="28"/>
          <w:szCs w:val="24"/>
          <w:lang w:eastAsia="uk-UA"/>
        </w:rPr>
        <w:t xml:space="preserve"> </w:t>
      </w:r>
      <w:r w:rsidR="00D81FD4" w:rsidRPr="007F5C2D">
        <w:rPr>
          <w:rFonts w:ascii="Times New Roman" w:eastAsia="Times New Roman" w:hAnsi="Times New Roman" w:cs="Times New Roman"/>
          <w:sz w:val="28"/>
          <w:szCs w:val="24"/>
          <w:lang w:eastAsia="uk-UA"/>
        </w:rPr>
        <w:t>[</w:t>
      </w:r>
      <w:r w:rsidR="00162E2C" w:rsidRPr="007F5C2D">
        <w:rPr>
          <w:rFonts w:ascii="Times New Roman" w:eastAsia="Times New Roman" w:hAnsi="Times New Roman" w:cs="Times New Roman"/>
          <w:sz w:val="28"/>
          <w:szCs w:val="24"/>
          <w:lang w:eastAsia="uk-UA"/>
        </w:rPr>
        <w:t>33</w:t>
      </w:r>
      <w:r w:rsidR="0004427A" w:rsidRPr="007F5C2D">
        <w:rPr>
          <w:rFonts w:ascii="Times New Roman" w:eastAsia="Times New Roman" w:hAnsi="Times New Roman" w:cs="Times New Roman"/>
          <w:sz w:val="28"/>
          <w:szCs w:val="24"/>
          <w:lang w:eastAsia="uk-UA"/>
        </w:rPr>
        <w:t>]</w:t>
      </w:r>
      <w:r w:rsidRPr="007F5C2D">
        <w:rPr>
          <w:rFonts w:ascii="Times New Roman" w:eastAsia="Times New Roman" w:hAnsi="Times New Roman" w:cs="Times New Roman"/>
          <w:sz w:val="24"/>
          <w:szCs w:val="24"/>
          <w:lang w:eastAsia="uk-UA"/>
        </w:rPr>
        <w:t>.</w:t>
      </w:r>
    </w:p>
    <w:p w14:paraId="7F0B48BE" w14:textId="77777777" w:rsidR="00186941" w:rsidRPr="007F5C2D" w:rsidRDefault="00186941" w:rsidP="00166E45">
      <w:pPr>
        <w:spacing w:after="0" w:line="360" w:lineRule="auto"/>
        <w:ind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 xml:space="preserve">Цінності, яким керується компанія під час ведення своєї діяльності, зображено на рисунку 2.1. </w:t>
      </w:r>
    </w:p>
    <w:p w14:paraId="6EF28EDE" w14:textId="77777777" w:rsidR="00B52B68" w:rsidRPr="007F5C2D" w:rsidRDefault="00B52B68" w:rsidP="00186941">
      <w:pPr>
        <w:spacing w:after="0" w:line="360" w:lineRule="auto"/>
        <w:ind w:firstLine="709"/>
        <w:jc w:val="both"/>
        <w:rPr>
          <w:rFonts w:ascii="Times New Roman" w:eastAsia="Times New Roman" w:hAnsi="Times New Roman" w:cs="Times New Roman"/>
          <w:sz w:val="28"/>
          <w:szCs w:val="28"/>
          <w:lang w:eastAsia="uk-UA"/>
        </w:rPr>
      </w:pPr>
    </w:p>
    <w:p w14:paraId="6A5FBF93" w14:textId="77777777" w:rsidR="00B52B68" w:rsidRPr="007F5C2D" w:rsidRDefault="00B52B68" w:rsidP="007A03FB">
      <w:pPr>
        <w:spacing w:after="0" w:line="360" w:lineRule="auto"/>
        <w:jc w:val="center"/>
        <w:rPr>
          <w:rFonts w:ascii="Times New Roman" w:eastAsia="Times New Roman" w:hAnsi="Times New Roman" w:cs="Times New Roman"/>
          <w:sz w:val="28"/>
          <w:szCs w:val="28"/>
          <w:lang w:eastAsia="uk-UA"/>
        </w:rPr>
      </w:pPr>
      <w:r w:rsidRPr="007F5C2D">
        <w:rPr>
          <w:rFonts w:ascii="Times New Roman" w:eastAsia="Times New Roman" w:hAnsi="Times New Roman" w:cs="Times New Roman"/>
          <w:noProof/>
          <w:sz w:val="28"/>
          <w:szCs w:val="28"/>
          <w:lang w:eastAsia="uk-UA"/>
        </w:rPr>
        <w:drawing>
          <wp:inline distT="0" distB="0" distL="0" distR="0" wp14:anchorId="2AB11EB9" wp14:editId="67F4638A">
            <wp:extent cx="5831632" cy="3200400"/>
            <wp:effectExtent l="0" t="57150" r="0" b="11430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76455E04" w14:textId="77777777" w:rsidR="00186941" w:rsidRPr="007F5C2D" w:rsidRDefault="00B52B68" w:rsidP="00B52B68">
      <w:pPr>
        <w:spacing w:after="0" w:line="360" w:lineRule="auto"/>
        <w:ind w:firstLine="709"/>
        <w:jc w:val="center"/>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2.1. Екосистема цінностей ТОВ «Нова Пошта»</w:t>
      </w:r>
    </w:p>
    <w:p w14:paraId="5E34A3B5" w14:textId="6D44706D" w:rsidR="00186941" w:rsidRPr="007F5C2D" w:rsidRDefault="00B52B68" w:rsidP="00186941">
      <w:pPr>
        <w:spacing w:after="0" w:line="360" w:lineRule="auto"/>
        <w:ind w:firstLine="709"/>
        <w:jc w:val="both"/>
        <w:rPr>
          <w:rFonts w:ascii="Times New Roman" w:eastAsia="Times New Roman" w:hAnsi="Times New Roman" w:cs="Times New Roman"/>
          <w:i/>
          <w:sz w:val="24"/>
          <w:szCs w:val="24"/>
          <w:lang w:eastAsia="uk-UA"/>
        </w:rPr>
      </w:pPr>
      <w:r w:rsidRPr="007F5C2D">
        <w:rPr>
          <w:rFonts w:ascii="Times New Roman" w:eastAsia="Times New Roman" w:hAnsi="Times New Roman" w:cs="Times New Roman"/>
          <w:i/>
          <w:sz w:val="24"/>
          <w:szCs w:val="24"/>
          <w:lang w:eastAsia="uk-UA"/>
        </w:rPr>
        <w:t>*Джерело: створено автором на основі [</w:t>
      </w:r>
      <w:r w:rsidR="0004427A" w:rsidRPr="007F5C2D">
        <w:rPr>
          <w:rFonts w:ascii="Times New Roman" w:eastAsia="Times New Roman" w:hAnsi="Times New Roman" w:cs="Times New Roman"/>
          <w:i/>
          <w:sz w:val="24"/>
          <w:szCs w:val="24"/>
          <w:lang w:eastAsia="uk-UA"/>
        </w:rPr>
        <w:t>2</w:t>
      </w:r>
      <w:r w:rsidR="00C32406" w:rsidRPr="007F5C2D">
        <w:rPr>
          <w:rFonts w:ascii="Times New Roman" w:eastAsia="Times New Roman" w:hAnsi="Times New Roman" w:cs="Times New Roman"/>
          <w:i/>
          <w:sz w:val="24"/>
          <w:szCs w:val="24"/>
          <w:lang w:eastAsia="uk-UA"/>
        </w:rPr>
        <w:t>1</w:t>
      </w:r>
      <w:r w:rsidRPr="007F5C2D">
        <w:rPr>
          <w:rFonts w:ascii="Times New Roman" w:eastAsia="Times New Roman" w:hAnsi="Times New Roman" w:cs="Times New Roman"/>
          <w:i/>
          <w:sz w:val="24"/>
          <w:szCs w:val="24"/>
          <w:lang w:eastAsia="uk-UA"/>
        </w:rPr>
        <w:t>]</w:t>
      </w:r>
    </w:p>
    <w:p w14:paraId="24793218" w14:textId="77777777" w:rsidR="008D2A3F" w:rsidRPr="007F5C2D" w:rsidRDefault="008D2A3F" w:rsidP="00186941">
      <w:pPr>
        <w:spacing w:after="0" w:line="360" w:lineRule="auto"/>
        <w:ind w:firstLine="709"/>
        <w:jc w:val="both"/>
        <w:rPr>
          <w:rFonts w:ascii="Times New Roman" w:eastAsia="Times New Roman" w:hAnsi="Times New Roman" w:cs="Times New Roman"/>
          <w:i/>
          <w:sz w:val="28"/>
          <w:szCs w:val="28"/>
          <w:lang w:eastAsia="uk-UA"/>
        </w:rPr>
      </w:pPr>
    </w:p>
    <w:p w14:paraId="5883864E" w14:textId="77777777" w:rsidR="000116E9" w:rsidRPr="007F5C2D" w:rsidRDefault="000116E9" w:rsidP="000116E9">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Група включає кілька компаній які знаходяться як в Україні, так і поза її межами, такі як: «Нова пошта» (Україна), «Nova Post Europe», «Nova Global», авіаперевізник «Supernova Airlines», фінансова установа «NovaPay», ІТ-компанія «Nova Digital» і компанія з виробництва палива та енергії «Nova Energy».</w:t>
      </w:r>
    </w:p>
    <w:p w14:paraId="48C43208" w14:textId="77777777" w:rsidR="00D04301" w:rsidRPr="007F5C2D" w:rsidRDefault="00D04301" w:rsidP="00D04301">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Впродовж 24 годин компанія доставляє приблизно 1,5 мільйони по</w:t>
      </w:r>
      <w:r w:rsidR="00970375" w:rsidRPr="007F5C2D">
        <w:rPr>
          <w:rFonts w:ascii="Times New Roman" w:hAnsi="Times New Roman" w:cs="Times New Roman"/>
          <w:sz w:val="28"/>
          <w:szCs w:val="28"/>
        </w:rPr>
        <w:t>с</w:t>
      </w:r>
      <w:r w:rsidRPr="007F5C2D">
        <w:rPr>
          <w:rFonts w:ascii="Times New Roman" w:hAnsi="Times New Roman" w:cs="Times New Roman"/>
          <w:sz w:val="28"/>
          <w:szCs w:val="28"/>
        </w:rPr>
        <w:t>илок та вантажів по Україні. Компанія створила найбільшу мережу обслуговування з понад 13 300 відділень і 25 700 поштоматів, що разом становить 39 000 точок, задля задоволення потреб своїх клієнтів.</w:t>
      </w:r>
    </w:p>
    <w:p w14:paraId="29C032A0" w14:textId="7FA71FF2" w:rsidR="00D04301" w:rsidRPr="007F5C2D" w:rsidRDefault="00D04301" w:rsidP="00D04301">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Компанія доставила 480 мільйонів замовлень у 2024 році, що на 16% більше, ніж у 2023 році. У грудні минулого року «Нова пошта» досягла рекордної кількості доставок на день — 2,25 мільйона</w:t>
      </w:r>
      <w:r w:rsidR="0004427A" w:rsidRPr="007F5C2D">
        <w:rPr>
          <w:rFonts w:ascii="Times New Roman" w:hAnsi="Times New Roman" w:cs="Times New Roman"/>
          <w:sz w:val="28"/>
          <w:szCs w:val="28"/>
        </w:rPr>
        <w:t xml:space="preserve"> [</w:t>
      </w:r>
      <w:r w:rsidR="00C32406" w:rsidRPr="007F5C2D">
        <w:rPr>
          <w:rFonts w:ascii="Times New Roman" w:hAnsi="Times New Roman" w:cs="Times New Roman"/>
          <w:sz w:val="28"/>
          <w:szCs w:val="28"/>
        </w:rPr>
        <w:t>30</w:t>
      </w:r>
      <w:r w:rsidR="0004427A" w:rsidRPr="007F5C2D">
        <w:rPr>
          <w:rFonts w:ascii="Times New Roman" w:hAnsi="Times New Roman" w:cs="Times New Roman"/>
          <w:sz w:val="28"/>
          <w:szCs w:val="28"/>
        </w:rPr>
        <w:t>]</w:t>
      </w:r>
      <w:r w:rsidRPr="007F5C2D">
        <w:rPr>
          <w:rFonts w:ascii="Times New Roman" w:hAnsi="Times New Roman" w:cs="Times New Roman"/>
          <w:sz w:val="28"/>
          <w:szCs w:val="28"/>
        </w:rPr>
        <w:t>.</w:t>
      </w:r>
    </w:p>
    <w:p w14:paraId="4D62F62C" w14:textId="77777777" w:rsidR="00181984" w:rsidRPr="007F5C2D" w:rsidRDefault="00181984" w:rsidP="00181984">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Під брендом «Nova Post» ТОВ «Нова Пошта» активно розвиває міжнародний напрямок. Компанія розпочала міжнародну експансію з виходу на ринок Молдови в 2014 році. Зараз компанія займає провідну позицію в секторі експрес-доставки. З 2024 року Nova Post працює в 16 країнах Європи: Польщі, Литві, Чехії, Німеччини, Румунії, Словаччини, Естонії, Латвії, Угорщини, Італії, Іспанії, Франції, Великій Британії, Нідерландах, Австрії та Молдові.</w:t>
      </w:r>
    </w:p>
    <w:p w14:paraId="688ACBDA" w14:textId="77777777" w:rsidR="00181984" w:rsidRPr="007F5C2D" w:rsidRDefault="00181984" w:rsidP="00181984">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Компанія відкрила 135 власних відділень у цих країнах, використовувала власну кур’єрську службу та забезпечувала логістику через 87 000 партнерських точок сервісу (поштомати, PUDO). Модель адресного обслуговування була запроваджена в багатьох країнах, зокрема в Австрії, без створення окремих відділень.</w:t>
      </w:r>
    </w:p>
    <w:p w14:paraId="2FBB4A2E" w14:textId="77908243" w:rsidR="00C55982" w:rsidRPr="007F5C2D" w:rsidRDefault="00C55982" w:rsidP="00C55982">
      <w:pPr>
        <w:spacing w:after="0" w:line="360" w:lineRule="auto"/>
        <w:ind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«Nova Post» пропонує відправлення та отримання посилок за допомогою власної інфраструктури та партнерських логістичних мереж (наприклад, InPost у Польщі). Компанія активно працює над цифровими послугами, такими як мобільний застосунок, бізнес-кабінет і API-інтеграція для онлайн-магазинів.</w:t>
      </w:r>
      <w:r w:rsidRPr="007F5C2D">
        <w:rPr>
          <w:rFonts w:ascii="Times New Roman" w:eastAsia="Times New Roman" w:hAnsi="Times New Roman" w:cs="Times New Roman"/>
          <w:sz w:val="28"/>
          <w:szCs w:val="28"/>
          <w:lang w:eastAsia="uk-UA"/>
        </w:rPr>
        <w:br/>
        <w:t xml:space="preserve">«NP Shopping» є важливим сервісом, який забезпечує доставку в Україну з онлайн-магазинів у Сполучених Штатах та ЄС, навіть якщо прямої доставки не передбачено </w:t>
      </w:r>
      <w:r w:rsidRPr="007F5C2D">
        <w:rPr>
          <w:rFonts w:ascii="Times New Roman" w:hAnsi="Times New Roman" w:cs="Times New Roman"/>
          <w:sz w:val="28"/>
          <w:szCs w:val="28"/>
        </w:rPr>
        <w:t>[</w:t>
      </w:r>
      <w:r w:rsidR="00C32406" w:rsidRPr="007F5C2D">
        <w:rPr>
          <w:rFonts w:ascii="Times New Roman" w:hAnsi="Times New Roman" w:cs="Times New Roman"/>
          <w:sz w:val="28"/>
          <w:szCs w:val="28"/>
        </w:rPr>
        <w:t>32</w:t>
      </w:r>
      <w:r w:rsidRPr="007F5C2D">
        <w:rPr>
          <w:rFonts w:ascii="Times New Roman" w:hAnsi="Times New Roman" w:cs="Times New Roman"/>
          <w:sz w:val="28"/>
          <w:szCs w:val="28"/>
        </w:rPr>
        <w:t>]</w:t>
      </w:r>
      <w:r w:rsidRPr="007F5C2D">
        <w:rPr>
          <w:rFonts w:ascii="Times New Roman" w:eastAsia="Times New Roman" w:hAnsi="Times New Roman" w:cs="Times New Roman"/>
          <w:sz w:val="28"/>
          <w:szCs w:val="28"/>
          <w:lang w:eastAsia="uk-UA"/>
        </w:rPr>
        <w:t>.</w:t>
      </w:r>
    </w:p>
    <w:p w14:paraId="3F199456" w14:textId="77777777" w:rsidR="00B45EEC" w:rsidRPr="007F5C2D" w:rsidRDefault="00A42339" w:rsidP="00A42339">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У відповідь на російську агресію у 2014 році ТОВ «Нова Пошта» запустило проєкт «Гуманітарна </w:t>
      </w:r>
      <w:r w:rsidR="001305B8" w:rsidRPr="007F5C2D">
        <w:rPr>
          <w:rFonts w:ascii="Times New Roman" w:hAnsi="Times New Roman" w:cs="Times New Roman"/>
          <w:sz w:val="28"/>
          <w:szCs w:val="28"/>
        </w:rPr>
        <w:t>Нова П</w:t>
      </w:r>
      <w:r w:rsidRPr="007F5C2D">
        <w:rPr>
          <w:rFonts w:ascii="Times New Roman" w:hAnsi="Times New Roman" w:cs="Times New Roman"/>
          <w:sz w:val="28"/>
          <w:szCs w:val="28"/>
        </w:rPr>
        <w:t xml:space="preserve">ошта», який доставляє гуманітарні товари волонтерам і благодійним організаціям безкоштовно. </w:t>
      </w:r>
      <w:r w:rsidR="00B45EEC" w:rsidRPr="007F5C2D">
        <w:rPr>
          <w:rFonts w:ascii="Times New Roman" w:hAnsi="Times New Roman" w:cs="Times New Roman"/>
          <w:sz w:val="28"/>
          <w:szCs w:val="28"/>
        </w:rPr>
        <w:t xml:space="preserve">Хронологія розвитку ініціативи відображена </w:t>
      </w:r>
      <w:r w:rsidR="005A59A1" w:rsidRPr="007F5C2D">
        <w:rPr>
          <w:rFonts w:ascii="Times New Roman" w:hAnsi="Times New Roman" w:cs="Times New Roman"/>
          <w:sz w:val="28"/>
          <w:szCs w:val="28"/>
        </w:rPr>
        <w:t>у таблиці</w:t>
      </w:r>
      <w:r w:rsidR="00B45EEC" w:rsidRPr="007F5C2D">
        <w:rPr>
          <w:rFonts w:ascii="Times New Roman" w:hAnsi="Times New Roman" w:cs="Times New Roman"/>
          <w:sz w:val="28"/>
          <w:szCs w:val="28"/>
        </w:rPr>
        <w:t xml:space="preserve"> 2.2.</w:t>
      </w:r>
    </w:p>
    <w:p w14:paraId="1FD94868" w14:textId="7300A313" w:rsidR="005A59A1" w:rsidRPr="007F5C2D" w:rsidRDefault="005A59A1" w:rsidP="005A59A1">
      <w:pPr>
        <w:spacing w:after="0" w:line="360" w:lineRule="auto"/>
        <w:ind w:firstLine="709"/>
        <w:jc w:val="right"/>
        <w:rPr>
          <w:rFonts w:ascii="Times New Roman" w:hAnsi="Times New Roman" w:cs="Times New Roman"/>
          <w:sz w:val="28"/>
          <w:szCs w:val="28"/>
        </w:rPr>
      </w:pPr>
      <w:r w:rsidRPr="007F5C2D">
        <w:rPr>
          <w:rFonts w:ascii="Times New Roman" w:hAnsi="Times New Roman" w:cs="Times New Roman"/>
          <w:sz w:val="28"/>
          <w:szCs w:val="28"/>
        </w:rPr>
        <w:t>Таблиця 2.2</w:t>
      </w:r>
      <w:r w:rsidR="00C32406" w:rsidRPr="007F5C2D">
        <w:rPr>
          <w:rFonts w:ascii="Times New Roman" w:hAnsi="Times New Roman" w:cs="Times New Roman"/>
          <w:sz w:val="28"/>
          <w:szCs w:val="28"/>
        </w:rPr>
        <w:t>.</w:t>
      </w:r>
    </w:p>
    <w:p w14:paraId="6DBB754D" w14:textId="77777777" w:rsidR="00B45EEC" w:rsidRPr="007F5C2D" w:rsidRDefault="005A59A1" w:rsidP="00B45EEC">
      <w:pPr>
        <w:spacing w:after="0" w:line="360" w:lineRule="auto"/>
        <w:ind w:firstLine="709"/>
        <w:jc w:val="center"/>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І</w:t>
      </w:r>
      <w:r w:rsidR="00B45EEC" w:rsidRPr="007F5C2D">
        <w:rPr>
          <w:rFonts w:ascii="Times New Roman" w:eastAsia="Times New Roman" w:hAnsi="Times New Roman" w:cs="Times New Roman"/>
          <w:sz w:val="28"/>
          <w:szCs w:val="28"/>
          <w:lang w:eastAsia="uk-UA"/>
        </w:rPr>
        <w:t>сторія проекту «Гуманітарна Нова Пошта»</w:t>
      </w:r>
    </w:p>
    <w:tbl>
      <w:tblPr>
        <w:tblStyle w:val="a6"/>
        <w:tblW w:w="0" w:type="auto"/>
        <w:tblLook w:val="04A0" w:firstRow="1" w:lastRow="0" w:firstColumn="1" w:lastColumn="0" w:noHBand="0" w:noVBand="1"/>
      </w:tblPr>
      <w:tblGrid>
        <w:gridCol w:w="2057"/>
        <w:gridCol w:w="6001"/>
        <w:gridCol w:w="1571"/>
      </w:tblGrid>
      <w:tr w:rsidR="0080597D" w:rsidRPr="007F5C2D" w14:paraId="001AC1A9" w14:textId="77777777" w:rsidTr="0080597D">
        <w:tc>
          <w:tcPr>
            <w:tcW w:w="2093" w:type="dxa"/>
          </w:tcPr>
          <w:p w14:paraId="4B8FFBAA" w14:textId="77777777" w:rsidR="0080597D" w:rsidRPr="007F5C2D" w:rsidRDefault="0080597D" w:rsidP="00DC499B">
            <w:pPr>
              <w:jc w:val="center"/>
              <w:rPr>
                <w:rFonts w:ascii="Times New Roman" w:eastAsia="Times New Roman" w:hAnsi="Times New Roman" w:cs="Times New Roman"/>
                <w:b/>
                <w:bCs/>
                <w:sz w:val="24"/>
                <w:szCs w:val="24"/>
                <w:lang w:eastAsia="uk-UA"/>
              </w:rPr>
            </w:pPr>
            <w:r w:rsidRPr="007F5C2D">
              <w:rPr>
                <w:rFonts w:ascii="Times New Roman" w:eastAsia="Times New Roman" w:hAnsi="Times New Roman" w:cs="Times New Roman"/>
                <w:b/>
                <w:bCs/>
                <w:sz w:val="24"/>
                <w:szCs w:val="24"/>
                <w:lang w:eastAsia="uk-UA"/>
              </w:rPr>
              <w:t>Рік/ період</w:t>
            </w:r>
          </w:p>
        </w:tc>
        <w:tc>
          <w:tcPr>
            <w:tcW w:w="6186" w:type="dxa"/>
          </w:tcPr>
          <w:p w14:paraId="6DB689CA" w14:textId="77777777" w:rsidR="0080597D" w:rsidRPr="007F5C2D" w:rsidRDefault="0080597D" w:rsidP="00DC499B">
            <w:pPr>
              <w:jc w:val="center"/>
              <w:rPr>
                <w:rFonts w:ascii="Times New Roman" w:eastAsia="Times New Roman" w:hAnsi="Times New Roman" w:cs="Times New Roman"/>
                <w:b/>
                <w:bCs/>
                <w:sz w:val="24"/>
                <w:szCs w:val="24"/>
                <w:lang w:eastAsia="uk-UA"/>
              </w:rPr>
            </w:pPr>
            <w:r w:rsidRPr="007F5C2D">
              <w:rPr>
                <w:rFonts w:ascii="Times New Roman" w:eastAsia="Times New Roman" w:hAnsi="Times New Roman" w:cs="Times New Roman"/>
                <w:b/>
                <w:bCs/>
                <w:sz w:val="24"/>
                <w:szCs w:val="24"/>
                <w:lang w:eastAsia="uk-UA"/>
              </w:rPr>
              <w:t>Ключові події</w:t>
            </w:r>
          </w:p>
        </w:tc>
        <w:tc>
          <w:tcPr>
            <w:tcW w:w="1576" w:type="dxa"/>
          </w:tcPr>
          <w:p w14:paraId="0ED0ECD8" w14:textId="77777777" w:rsidR="0080597D" w:rsidRPr="007F5C2D" w:rsidRDefault="0080597D" w:rsidP="00DC499B">
            <w:pPr>
              <w:jc w:val="center"/>
              <w:rPr>
                <w:rFonts w:ascii="Times New Roman" w:eastAsia="Times New Roman" w:hAnsi="Times New Roman" w:cs="Times New Roman"/>
                <w:b/>
                <w:bCs/>
                <w:sz w:val="24"/>
                <w:szCs w:val="24"/>
                <w:lang w:eastAsia="uk-UA"/>
              </w:rPr>
            </w:pPr>
            <w:r w:rsidRPr="007F5C2D">
              <w:rPr>
                <w:rFonts w:ascii="Times New Roman" w:eastAsia="Times New Roman" w:hAnsi="Times New Roman" w:cs="Times New Roman"/>
                <w:b/>
                <w:bCs/>
                <w:sz w:val="24"/>
                <w:szCs w:val="24"/>
                <w:lang w:eastAsia="uk-UA"/>
              </w:rPr>
              <w:t>Кількість організацій</w:t>
            </w:r>
          </w:p>
        </w:tc>
      </w:tr>
      <w:tr w:rsidR="00BB4B54" w:rsidRPr="007F5C2D" w14:paraId="2970BDED" w14:textId="77777777" w:rsidTr="0080597D">
        <w:tc>
          <w:tcPr>
            <w:tcW w:w="2093" w:type="dxa"/>
          </w:tcPr>
          <w:p w14:paraId="1D8423CC" w14:textId="77777777" w:rsidR="00BB4B54" w:rsidRPr="007F5C2D" w:rsidRDefault="00BB4B54" w:rsidP="00DC499B">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2014</w:t>
            </w:r>
          </w:p>
        </w:tc>
        <w:tc>
          <w:tcPr>
            <w:tcW w:w="6186" w:type="dxa"/>
          </w:tcPr>
          <w:p w14:paraId="715E13D0" w14:textId="77777777" w:rsidR="00BB4B54" w:rsidRPr="007F5C2D" w:rsidRDefault="0080597D" w:rsidP="00DC499B">
            <w:pPr>
              <w:jc w:val="center"/>
              <w:rPr>
                <w:rFonts w:ascii="Times New Roman" w:eastAsia="Times New Roman" w:hAnsi="Times New Roman" w:cs="Times New Roman"/>
                <w:sz w:val="24"/>
                <w:szCs w:val="24"/>
                <w:lang w:eastAsia="uk-UA"/>
              </w:rPr>
            </w:pPr>
            <w:r w:rsidRPr="007F5C2D">
              <w:rPr>
                <w:rFonts w:ascii="Times New Roman" w:hAnsi="Times New Roman" w:cs="Times New Roman"/>
                <w:sz w:val="24"/>
                <w:szCs w:val="24"/>
              </w:rPr>
              <w:t>Запуск програми. У перші тижні приєдналося понад 330 благодійних організацій.</w:t>
            </w:r>
          </w:p>
        </w:tc>
        <w:tc>
          <w:tcPr>
            <w:tcW w:w="1576" w:type="dxa"/>
          </w:tcPr>
          <w:p w14:paraId="412AFE76" w14:textId="77777777" w:rsidR="00BB4B54" w:rsidRPr="007F5C2D" w:rsidRDefault="0080597D" w:rsidP="00DC499B">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330+</w:t>
            </w:r>
          </w:p>
        </w:tc>
      </w:tr>
      <w:tr w:rsidR="00BB4B54" w:rsidRPr="007F5C2D" w14:paraId="34FB70D0" w14:textId="77777777" w:rsidTr="0080597D">
        <w:tc>
          <w:tcPr>
            <w:tcW w:w="2093" w:type="dxa"/>
          </w:tcPr>
          <w:p w14:paraId="6532E465" w14:textId="77777777" w:rsidR="00BB4B54" w:rsidRPr="007F5C2D" w:rsidRDefault="00BB4B54" w:rsidP="00DC499B">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2016</w:t>
            </w:r>
          </w:p>
        </w:tc>
        <w:tc>
          <w:tcPr>
            <w:tcW w:w="6186" w:type="dxa"/>
          </w:tcPr>
          <w:p w14:paraId="6C70D27A" w14:textId="77777777" w:rsidR="00BB4B54" w:rsidRPr="007F5C2D" w:rsidRDefault="0080597D" w:rsidP="00DC499B">
            <w:pPr>
              <w:jc w:val="center"/>
              <w:rPr>
                <w:rFonts w:ascii="Times New Roman" w:eastAsia="Times New Roman" w:hAnsi="Times New Roman" w:cs="Times New Roman"/>
                <w:sz w:val="24"/>
                <w:szCs w:val="24"/>
                <w:lang w:eastAsia="uk-UA"/>
              </w:rPr>
            </w:pPr>
            <w:r w:rsidRPr="007F5C2D">
              <w:rPr>
                <w:rFonts w:ascii="Times New Roman" w:hAnsi="Times New Roman" w:cs="Times New Roman"/>
                <w:sz w:val="24"/>
                <w:szCs w:val="24"/>
              </w:rPr>
              <w:t>Оптимізація програми: залишились лише активні та професійні учасники.</w:t>
            </w:r>
          </w:p>
        </w:tc>
        <w:tc>
          <w:tcPr>
            <w:tcW w:w="1576" w:type="dxa"/>
          </w:tcPr>
          <w:p w14:paraId="3F477FB7" w14:textId="77777777" w:rsidR="00BB4B54" w:rsidRPr="007F5C2D" w:rsidRDefault="0080597D" w:rsidP="00DC499B">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130</w:t>
            </w:r>
          </w:p>
        </w:tc>
      </w:tr>
      <w:tr w:rsidR="00BB4B54" w:rsidRPr="007F5C2D" w14:paraId="652FAB71" w14:textId="77777777" w:rsidTr="0080597D">
        <w:tc>
          <w:tcPr>
            <w:tcW w:w="2093" w:type="dxa"/>
          </w:tcPr>
          <w:p w14:paraId="2D23B388" w14:textId="77777777" w:rsidR="00BB4B54" w:rsidRPr="007F5C2D" w:rsidRDefault="00BB4B54" w:rsidP="00DC499B">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2020</w:t>
            </w:r>
          </w:p>
        </w:tc>
        <w:tc>
          <w:tcPr>
            <w:tcW w:w="618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80597D" w:rsidRPr="007F5C2D" w14:paraId="39C3AE7B" w14:textId="77777777" w:rsidTr="0080597D">
              <w:trPr>
                <w:tblCellSpacing w:w="15" w:type="dxa"/>
              </w:trPr>
              <w:tc>
                <w:tcPr>
                  <w:tcW w:w="0" w:type="auto"/>
                  <w:vAlign w:val="center"/>
                  <w:hideMark/>
                </w:tcPr>
                <w:p w14:paraId="4DAB2553" w14:textId="77777777" w:rsidR="0080597D" w:rsidRPr="007F5C2D" w:rsidRDefault="0080597D" w:rsidP="00DC499B">
                  <w:pPr>
                    <w:spacing w:after="0" w:line="240" w:lineRule="auto"/>
                    <w:rPr>
                      <w:rFonts w:ascii="Times New Roman" w:eastAsia="Times New Roman" w:hAnsi="Times New Roman" w:cs="Times New Roman"/>
                      <w:sz w:val="24"/>
                      <w:szCs w:val="24"/>
                      <w:lang w:eastAsia="uk-UA"/>
                    </w:rPr>
                  </w:pPr>
                </w:p>
              </w:tc>
            </w:tr>
          </w:tbl>
          <w:p w14:paraId="2309698B" w14:textId="77777777" w:rsidR="0080597D" w:rsidRPr="007F5C2D" w:rsidRDefault="0080597D" w:rsidP="00DC499B">
            <w:pPr>
              <w:rPr>
                <w:rFonts w:ascii="Times New Roman" w:eastAsia="Times New Roman" w:hAnsi="Times New Roman" w:cs="Times New Roman"/>
                <w:vanish/>
                <w:sz w:val="24"/>
                <w:szCs w:val="24"/>
                <w:lang w:eastAsia="uk-UA"/>
              </w:rPr>
            </w:pPr>
            <w:r w:rsidRPr="007F5C2D">
              <w:rPr>
                <w:rFonts w:ascii="Times New Roman" w:hAnsi="Times New Roman" w:cs="Times New Roman"/>
                <w:sz w:val="24"/>
                <w:szCs w:val="24"/>
              </w:rPr>
              <w:t>Підтримка медичної системи під час пандемії: доставка ліків, обладнання, ЗІЗ.</w:t>
            </w:r>
          </w:p>
          <w:p w14:paraId="3B22D090" w14:textId="77777777" w:rsidR="00BB4B54" w:rsidRPr="007F5C2D" w:rsidRDefault="00BB4B54" w:rsidP="00DC499B">
            <w:pPr>
              <w:rPr>
                <w:rFonts w:ascii="Times New Roman" w:eastAsia="Times New Roman" w:hAnsi="Times New Roman" w:cs="Times New Roman"/>
                <w:sz w:val="24"/>
                <w:szCs w:val="24"/>
                <w:lang w:eastAsia="uk-UA"/>
              </w:rPr>
            </w:pPr>
          </w:p>
        </w:tc>
        <w:tc>
          <w:tcPr>
            <w:tcW w:w="1576" w:type="dxa"/>
          </w:tcPr>
          <w:p w14:paraId="41A800B3" w14:textId="77777777" w:rsidR="00BB4B54" w:rsidRPr="007F5C2D" w:rsidRDefault="0080597D" w:rsidP="00DC499B">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141</w:t>
            </w:r>
          </w:p>
        </w:tc>
      </w:tr>
      <w:tr w:rsidR="00BB4B54" w:rsidRPr="007F5C2D" w14:paraId="47A385AC" w14:textId="77777777" w:rsidTr="0080597D">
        <w:tc>
          <w:tcPr>
            <w:tcW w:w="2093" w:type="dxa"/>
          </w:tcPr>
          <w:p w14:paraId="70D0F4C6" w14:textId="77777777" w:rsidR="00BB4B54" w:rsidRPr="007F5C2D" w:rsidRDefault="00BB4B54" w:rsidP="00DC499B">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2022</w:t>
            </w:r>
          </w:p>
        </w:tc>
        <w:tc>
          <w:tcPr>
            <w:tcW w:w="6186" w:type="dxa"/>
          </w:tcPr>
          <w:p w14:paraId="1B4B5142" w14:textId="77777777" w:rsidR="00BB4B54" w:rsidRPr="007F5C2D" w:rsidRDefault="0080597D" w:rsidP="00DC499B">
            <w:pPr>
              <w:jc w:val="center"/>
              <w:rPr>
                <w:rFonts w:ascii="Times New Roman" w:eastAsia="Times New Roman" w:hAnsi="Times New Roman" w:cs="Times New Roman"/>
                <w:sz w:val="24"/>
                <w:szCs w:val="24"/>
                <w:lang w:eastAsia="uk-UA"/>
              </w:rPr>
            </w:pPr>
            <w:r w:rsidRPr="007F5C2D">
              <w:rPr>
                <w:rFonts w:ascii="Times New Roman" w:hAnsi="Times New Roman" w:cs="Times New Roman"/>
                <w:sz w:val="24"/>
                <w:szCs w:val="24"/>
              </w:rPr>
              <w:t>Частина учасників спрямовує допомогу на цивільні потреби (бібліотеки, лікарні).</w:t>
            </w:r>
          </w:p>
        </w:tc>
        <w:tc>
          <w:tcPr>
            <w:tcW w:w="1576" w:type="dxa"/>
          </w:tcPr>
          <w:p w14:paraId="3379183C" w14:textId="77777777" w:rsidR="00BB4B54" w:rsidRPr="007F5C2D" w:rsidRDefault="0080597D" w:rsidP="00DC499B">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85</w:t>
            </w:r>
          </w:p>
        </w:tc>
      </w:tr>
      <w:tr w:rsidR="00BB4B54" w:rsidRPr="007F5C2D" w14:paraId="07F743B3" w14:textId="77777777" w:rsidTr="0080597D">
        <w:tc>
          <w:tcPr>
            <w:tcW w:w="2093" w:type="dxa"/>
          </w:tcPr>
          <w:p w14:paraId="674BE316" w14:textId="77777777" w:rsidR="00BB4B54" w:rsidRPr="007F5C2D" w:rsidRDefault="00BB4B54" w:rsidP="00DC499B">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 xml:space="preserve">24.02.2022 </w:t>
            </w:r>
            <w:r w:rsidRPr="007F5C2D">
              <w:rPr>
                <w:rFonts w:ascii="Times New Roman" w:eastAsia="Times New Roman" w:hAnsi="Times New Roman" w:cs="Times New Roman"/>
                <w:sz w:val="24"/>
                <w:szCs w:val="24"/>
                <w:lang w:eastAsia="uk-UA"/>
              </w:rPr>
              <w:sym w:font="Symbol" w:char="F0AE"/>
            </w:r>
          </w:p>
        </w:tc>
        <w:tc>
          <w:tcPr>
            <w:tcW w:w="6186" w:type="dxa"/>
          </w:tcPr>
          <w:p w14:paraId="6553A765" w14:textId="77777777" w:rsidR="00BB4B54" w:rsidRPr="007F5C2D" w:rsidRDefault="0080597D" w:rsidP="00DC499B">
            <w:pPr>
              <w:jc w:val="center"/>
              <w:rPr>
                <w:rFonts w:ascii="Times New Roman" w:eastAsia="Times New Roman" w:hAnsi="Times New Roman" w:cs="Times New Roman"/>
                <w:sz w:val="24"/>
                <w:szCs w:val="24"/>
                <w:lang w:eastAsia="uk-UA"/>
              </w:rPr>
            </w:pPr>
            <w:r w:rsidRPr="007F5C2D">
              <w:rPr>
                <w:rFonts w:ascii="Times New Roman" w:hAnsi="Times New Roman" w:cs="Times New Roman"/>
                <w:sz w:val="24"/>
                <w:szCs w:val="24"/>
              </w:rPr>
              <w:t>Початок повномасштабної війни. Масова підтримка ЗСУ, ТрО та переселенців.</w:t>
            </w:r>
          </w:p>
        </w:tc>
        <w:tc>
          <w:tcPr>
            <w:tcW w:w="1576" w:type="dxa"/>
          </w:tcPr>
          <w:p w14:paraId="5549B6D1" w14:textId="77777777" w:rsidR="00BB4B54" w:rsidRPr="007F5C2D" w:rsidRDefault="0080597D" w:rsidP="00DC499B">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sym w:font="Symbol" w:char="F02D"/>
            </w:r>
          </w:p>
        </w:tc>
      </w:tr>
    </w:tbl>
    <w:p w14:paraId="33ECE05A" w14:textId="30C09C84" w:rsidR="00B45EEC" w:rsidRPr="007F5C2D" w:rsidRDefault="00B45EEC" w:rsidP="00B45EEC">
      <w:pPr>
        <w:spacing w:after="0" w:line="360" w:lineRule="auto"/>
        <w:ind w:firstLine="709"/>
        <w:jc w:val="both"/>
        <w:rPr>
          <w:rFonts w:ascii="Times New Roman" w:eastAsia="Times New Roman" w:hAnsi="Times New Roman" w:cs="Times New Roman"/>
          <w:i/>
          <w:sz w:val="24"/>
          <w:szCs w:val="24"/>
          <w:lang w:eastAsia="uk-UA"/>
        </w:rPr>
      </w:pPr>
      <w:r w:rsidRPr="007F5C2D">
        <w:rPr>
          <w:rFonts w:ascii="Times New Roman" w:eastAsia="Times New Roman" w:hAnsi="Times New Roman" w:cs="Times New Roman"/>
          <w:i/>
          <w:sz w:val="24"/>
          <w:szCs w:val="24"/>
          <w:lang w:eastAsia="uk-UA"/>
        </w:rPr>
        <w:t>*Джерело: створено автором на основі [</w:t>
      </w:r>
      <w:r w:rsidR="00C32406" w:rsidRPr="007F5C2D">
        <w:rPr>
          <w:rFonts w:ascii="Times New Roman" w:eastAsia="Times New Roman" w:hAnsi="Times New Roman" w:cs="Times New Roman"/>
          <w:i/>
          <w:sz w:val="24"/>
          <w:szCs w:val="24"/>
          <w:lang w:eastAsia="uk-UA"/>
        </w:rPr>
        <w:t>10</w:t>
      </w:r>
      <w:r w:rsidRPr="007F5C2D">
        <w:rPr>
          <w:rFonts w:ascii="Times New Roman" w:eastAsia="Times New Roman" w:hAnsi="Times New Roman" w:cs="Times New Roman"/>
          <w:i/>
          <w:sz w:val="24"/>
          <w:szCs w:val="24"/>
          <w:lang w:eastAsia="uk-UA"/>
        </w:rPr>
        <w:t>]</w:t>
      </w:r>
    </w:p>
    <w:p w14:paraId="2167AA9F" w14:textId="297B3D98" w:rsidR="00A42339" w:rsidRPr="007F5C2D" w:rsidRDefault="00A42339" w:rsidP="00A42339">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Протягом десяти років ініціативою скористалися понад 2200 о</w:t>
      </w:r>
      <w:r w:rsidR="001305B8" w:rsidRPr="007F5C2D">
        <w:rPr>
          <w:rFonts w:ascii="Times New Roman" w:hAnsi="Times New Roman" w:cs="Times New Roman"/>
          <w:sz w:val="28"/>
          <w:szCs w:val="28"/>
        </w:rPr>
        <w:t>рганізацій, а компанія профінансу</w:t>
      </w:r>
      <w:r w:rsidRPr="007F5C2D">
        <w:rPr>
          <w:rFonts w:ascii="Times New Roman" w:hAnsi="Times New Roman" w:cs="Times New Roman"/>
          <w:sz w:val="28"/>
          <w:szCs w:val="28"/>
        </w:rPr>
        <w:t xml:space="preserve">вала 3,4 млн відправлень. У 2024 році загальна кількість гуманітарної допомоги становила 138 000 </w:t>
      </w:r>
      <w:r w:rsidR="00C32406" w:rsidRPr="007F5C2D">
        <w:rPr>
          <w:rFonts w:ascii="Times New Roman" w:hAnsi="Times New Roman" w:cs="Times New Roman"/>
          <w:sz w:val="28"/>
          <w:szCs w:val="28"/>
        </w:rPr>
        <w:t>тон</w:t>
      </w:r>
      <w:r w:rsidRPr="007F5C2D">
        <w:rPr>
          <w:rFonts w:ascii="Times New Roman" w:hAnsi="Times New Roman" w:cs="Times New Roman"/>
          <w:sz w:val="28"/>
          <w:szCs w:val="28"/>
        </w:rPr>
        <w:t>.</w:t>
      </w:r>
    </w:p>
    <w:p w14:paraId="21096C02" w14:textId="60BC30EA" w:rsidR="00A42339" w:rsidRPr="007F5C2D" w:rsidRDefault="00A42339" w:rsidP="00A42339">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Крім того, компанія надає системну допомогу українським військовим. 16 військових бригад і інші підрозділи надають постійну допомогу. </w:t>
      </w:r>
      <w:r w:rsidR="001305B8" w:rsidRPr="007F5C2D">
        <w:rPr>
          <w:rFonts w:ascii="Times New Roman" w:hAnsi="Times New Roman" w:cs="Times New Roman"/>
          <w:sz w:val="28"/>
          <w:szCs w:val="28"/>
        </w:rPr>
        <w:t>На додаток</w:t>
      </w:r>
      <w:r w:rsidRPr="007F5C2D">
        <w:rPr>
          <w:rFonts w:ascii="Times New Roman" w:hAnsi="Times New Roman" w:cs="Times New Roman"/>
          <w:sz w:val="28"/>
          <w:szCs w:val="28"/>
        </w:rPr>
        <w:t>, ТОВ «Нова Пошта» часто підтримує благодійні проекти. Зокрема, у 2023 році було зібрано 330 млн грн за допомогою фонду «Повернись живим» на засоби зв’язку для ППО, а у 2024 році розпочався новий збір 300 млн грн на потреби радіоелектронної боротьби</w:t>
      </w:r>
      <w:r w:rsidR="00412831" w:rsidRPr="007F5C2D">
        <w:rPr>
          <w:rFonts w:ascii="Times New Roman" w:hAnsi="Times New Roman" w:cs="Times New Roman"/>
          <w:sz w:val="28"/>
          <w:szCs w:val="28"/>
        </w:rPr>
        <w:t xml:space="preserve"> [</w:t>
      </w:r>
      <w:r w:rsidR="00C32406" w:rsidRPr="007F5C2D">
        <w:rPr>
          <w:rFonts w:ascii="Times New Roman" w:hAnsi="Times New Roman" w:cs="Times New Roman"/>
          <w:sz w:val="28"/>
          <w:szCs w:val="28"/>
        </w:rPr>
        <w:t>10</w:t>
      </w:r>
      <w:r w:rsidR="00412831" w:rsidRPr="007F5C2D">
        <w:rPr>
          <w:rFonts w:ascii="Times New Roman" w:hAnsi="Times New Roman" w:cs="Times New Roman"/>
          <w:sz w:val="28"/>
          <w:szCs w:val="28"/>
        </w:rPr>
        <w:t>]</w:t>
      </w:r>
      <w:r w:rsidRPr="007F5C2D">
        <w:rPr>
          <w:rFonts w:ascii="Times New Roman" w:hAnsi="Times New Roman" w:cs="Times New Roman"/>
          <w:sz w:val="28"/>
          <w:szCs w:val="28"/>
        </w:rPr>
        <w:t>.</w:t>
      </w:r>
    </w:p>
    <w:p w14:paraId="01813ED4" w14:textId="2EAD65CA" w:rsidR="00A42339" w:rsidRPr="007F5C2D" w:rsidRDefault="00A42339" w:rsidP="00A42339">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Компанія дотримується безбар’єрних стандартів обслуговування в контексті соціальної інклюзії. У 2024 році було відкрито перше повністю доступне відд</w:t>
      </w:r>
      <w:r w:rsidR="00E06AA5" w:rsidRPr="007F5C2D">
        <w:rPr>
          <w:rFonts w:ascii="Times New Roman" w:hAnsi="Times New Roman" w:cs="Times New Roman"/>
          <w:sz w:val="28"/>
          <w:szCs w:val="28"/>
        </w:rPr>
        <w:t>ілення. Воно</w:t>
      </w:r>
      <w:r w:rsidRPr="007F5C2D">
        <w:rPr>
          <w:rFonts w:ascii="Times New Roman" w:hAnsi="Times New Roman" w:cs="Times New Roman"/>
          <w:sz w:val="28"/>
          <w:szCs w:val="28"/>
        </w:rPr>
        <w:t xml:space="preserve"> бу</w:t>
      </w:r>
      <w:r w:rsidR="00E06AA5" w:rsidRPr="007F5C2D">
        <w:rPr>
          <w:rFonts w:ascii="Times New Roman" w:hAnsi="Times New Roman" w:cs="Times New Roman"/>
          <w:sz w:val="28"/>
          <w:szCs w:val="28"/>
        </w:rPr>
        <w:t>ло</w:t>
      </w:r>
      <w:r w:rsidRPr="007F5C2D">
        <w:rPr>
          <w:rFonts w:ascii="Times New Roman" w:hAnsi="Times New Roman" w:cs="Times New Roman"/>
          <w:sz w:val="28"/>
          <w:szCs w:val="28"/>
        </w:rPr>
        <w:t xml:space="preserve"> спеціально розроблен</w:t>
      </w:r>
      <w:r w:rsidR="00E06AA5" w:rsidRPr="007F5C2D">
        <w:rPr>
          <w:rFonts w:ascii="Times New Roman" w:hAnsi="Times New Roman" w:cs="Times New Roman"/>
          <w:sz w:val="28"/>
          <w:szCs w:val="28"/>
        </w:rPr>
        <w:t>о</w:t>
      </w:r>
      <w:r w:rsidRPr="007F5C2D">
        <w:rPr>
          <w:rFonts w:ascii="Times New Roman" w:hAnsi="Times New Roman" w:cs="Times New Roman"/>
          <w:sz w:val="28"/>
          <w:szCs w:val="28"/>
        </w:rPr>
        <w:t xml:space="preserve"> для людей з інвалідністю, батьків з малими дітьми та інших людей, які мають проблеми з переміщенням. Того ж року було проведено перший безбар’єрний марафон, у якому взяли участь понад 5000 людей з 40 країн. Захід включав інклюзивний старт без гучного сигналу для людей з ПТСР</w:t>
      </w:r>
      <w:r w:rsidR="00412831" w:rsidRPr="007F5C2D">
        <w:rPr>
          <w:rFonts w:ascii="Times New Roman" w:hAnsi="Times New Roman" w:cs="Times New Roman"/>
          <w:sz w:val="28"/>
          <w:szCs w:val="28"/>
        </w:rPr>
        <w:t xml:space="preserve"> [2]</w:t>
      </w:r>
      <w:r w:rsidRPr="007F5C2D">
        <w:rPr>
          <w:rFonts w:ascii="Times New Roman" w:hAnsi="Times New Roman" w:cs="Times New Roman"/>
          <w:sz w:val="28"/>
          <w:szCs w:val="28"/>
        </w:rPr>
        <w:t>.</w:t>
      </w:r>
    </w:p>
    <w:p w14:paraId="56540409" w14:textId="61127A4A" w:rsidR="00A42339" w:rsidRPr="007F5C2D" w:rsidRDefault="00A42339" w:rsidP="00A42339">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Крім того, компанія інвестує в інфраструктуру для реабілітації ветеранів. У 2024 році було виділено 25 мільйонів гривень на створення модульного містечка на базі Рівненського госпіталю ветеранів. З 2014 року ТОВ «Нова Пошта» інвестувало 4,5 млрд грн у допомогу Україні</w:t>
      </w:r>
      <w:r w:rsidR="00CB47AD" w:rsidRPr="007F5C2D">
        <w:rPr>
          <w:rFonts w:ascii="Times New Roman" w:hAnsi="Times New Roman" w:cs="Times New Roman"/>
          <w:sz w:val="28"/>
          <w:szCs w:val="28"/>
        </w:rPr>
        <w:t xml:space="preserve"> [</w:t>
      </w:r>
      <w:r w:rsidR="008D2A3F" w:rsidRPr="007F5C2D">
        <w:rPr>
          <w:rFonts w:ascii="Times New Roman" w:hAnsi="Times New Roman" w:cs="Times New Roman"/>
          <w:sz w:val="28"/>
          <w:szCs w:val="28"/>
        </w:rPr>
        <w:t>3</w:t>
      </w:r>
      <w:r w:rsidR="00C32406" w:rsidRPr="007F5C2D">
        <w:rPr>
          <w:rFonts w:ascii="Times New Roman" w:hAnsi="Times New Roman" w:cs="Times New Roman"/>
          <w:sz w:val="28"/>
          <w:szCs w:val="28"/>
        </w:rPr>
        <w:t>1</w:t>
      </w:r>
      <w:r w:rsidR="00CB47AD" w:rsidRPr="007F5C2D">
        <w:rPr>
          <w:rFonts w:ascii="Times New Roman" w:hAnsi="Times New Roman" w:cs="Times New Roman"/>
          <w:sz w:val="28"/>
          <w:szCs w:val="28"/>
        </w:rPr>
        <w:t>]</w:t>
      </w:r>
      <w:r w:rsidRPr="007F5C2D">
        <w:rPr>
          <w:rFonts w:ascii="Times New Roman" w:hAnsi="Times New Roman" w:cs="Times New Roman"/>
          <w:sz w:val="28"/>
          <w:szCs w:val="28"/>
        </w:rPr>
        <w:t>.</w:t>
      </w:r>
    </w:p>
    <w:p w14:paraId="702BAFE0" w14:textId="77777777" w:rsidR="0033596F" w:rsidRPr="007F5C2D" w:rsidRDefault="0033596F" w:rsidP="00A42339">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Перейдемо до аналізу організаційної структури компанії. </w:t>
      </w:r>
      <w:r w:rsidR="009613F8" w:rsidRPr="007F5C2D">
        <w:rPr>
          <w:rFonts w:ascii="Times New Roman" w:hAnsi="Times New Roman" w:cs="Times New Roman"/>
          <w:sz w:val="28"/>
          <w:szCs w:val="28"/>
        </w:rPr>
        <w:t>Її зображення представлено у Додатку А.</w:t>
      </w:r>
    </w:p>
    <w:p w14:paraId="57070B2D" w14:textId="77777777" w:rsidR="009A0549" w:rsidRPr="007F5C2D" w:rsidRDefault="00B144D5" w:rsidP="009A0549">
      <w:pPr>
        <w:spacing w:after="0" w:line="360" w:lineRule="auto"/>
        <w:ind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 xml:space="preserve">Організаційна структура ТОВ «Нова Пошта» </w:t>
      </w:r>
      <w:r w:rsidR="009A0549" w:rsidRPr="007F5C2D">
        <w:rPr>
          <w:rFonts w:ascii="Times New Roman" w:eastAsia="Times New Roman" w:hAnsi="Times New Roman" w:cs="Times New Roman"/>
          <w:sz w:val="28"/>
          <w:szCs w:val="28"/>
          <w:lang w:eastAsia="uk-UA"/>
        </w:rPr>
        <w:sym w:font="Symbol" w:char="F02D"/>
      </w:r>
      <w:r w:rsidR="009A0549" w:rsidRPr="007F5C2D">
        <w:rPr>
          <w:rFonts w:ascii="Times New Roman" w:eastAsia="Times New Roman" w:hAnsi="Times New Roman" w:cs="Times New Roman"/>
          <w:sz w:val="28"/>
          <w:szCs w:val="28"/>
          <w:lang w:eastAsia="uk-UA"/>
        </w:rPr>
        <w:t xml:space="preserve"> </w:t>
      </w:r>
      <w:r w:rsidRPr="007F5C2D">
        <w:rPr>
          <w:rFonts w:ascii="Times New Roman" w:eastAsia="Times New Roman" w:hAnsi="Times New Roman" w:cs="Times New Roman"/>
          <w:sz w:val="28"/>
          <w:szCs w:val="28"/>
          <w:lang w:eastAsia="uk-UA"/>
        </w:rPr>
        <w:t>ієрархічно-функціональна, як це часто буває у великих логістичних компаніях із складною системою управління та розгалуженою мережею підрозділів. Структура гарантує вертикальну координацію між рівнями управління та чіткий розподіл функціональних обов’язків.</w:t>
      </w:r>
    </w:p>
    <w:p w14:paraId="44449F47" w14:textId="77777777" w:rsidR="00B144D5" w:rsidRPr="007F5C2D" w:rsidRDefault="00B144D5" w:rsidP="009A0549">
      <w:pPr>
        <w:spacing w:after="0" w:line="360" w:lineRule="auto"/>
        <w:ind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 xml:space="preserve">На найвищому рівні </w:t>
      </w:r>
      <w:r w:rsidR="009A0549" w:rsidRPr="007F5C2D">
        <w:rPr>
          <w:rFonts w:ascii="Times New Roman" w:eastAsia="Times New Roman" w:hAnsi="Times New Roman" w:cs="Times New Roman"/>
          <w:sz w:val="28"/>
          <w:szCs w:val="28"/>
          <w:lang w:eastAsia="uk-UA"/>
        </w:rPr>
        <w:t xml:space="preserve">організаційної </w:t>
      </w:r>
      <w:r w:rsidRPr="007F5C2D">
        <w:rPr>
          <w:rFonts w:ascii="Times New Roman" w:eastAsia="Times New Roman" w:hAnsi="Times New Roman" w:cs="Times New Roman"/>
          <w:sz w:val="28"/>
          <w:szCs w:val="28"/>
          <w:lang w:eastAsia="uk-UA"/>
        </w:rPr>
        <w:t xml:space="preserve">структури знаходиться Генеральний директор, якому безпосередньо підпорядковані директори філій і регіональні директори. </w:t>
      </w:r>
      <w:r w:rsidR="009A0549" w:rsidRPr="007F5C2D">
        <w:rPr>
          <w:rFonts w:ascii="Times New Roman" w:eastAsia="Times New Roman" w:hAnsi="Times New Roman" w:cs="Times New Roman"/>
          <w:sz w:val="28"/>
          <w:szCs w:val="28"/>
          <w:lang w:eastAsia="uk-UA"/>
        </w:rPr>
        <w:t>Такий розподіл</w:t>
      </w:r>
      <w:r w:rsidRPr="007F5C2D">
        <w:rPr>
          <w:rFonts w:ascii="Times New Roman" w:eastAsia="Times New Roman" w:hAnsi="Times New Roman" w:cs="Times New Roman"/>
          <w:sz w:val="28"/>
          <w:szCs w:val="28"/>
          <w:lang w:eastAsia="uk-UA"/>
        </w:rPr>
        <w:t xml:space="preserve"> свідчить про географічну диференціацію управління відповідно до розміру бізнесу.</w:t>
      </w:r>
    </w:p>
    <w:p w14:paraId="179F5025" w14:textId="77777777" w:rsidR="009A0549" w:rsidRPr="007F5C2D" w:rsidRDefault="009A0549" w:rsidP="009A0549">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Компанія працює</w:t>
      </w:r>
      <w:r w:rsidR="00083D61" w:rsidRPr="007F5C2D">
        <w:rPr>
          <w:rFonts w:ascii="Times New Roman" w:eastAsia="Times New Roman" w:hAnsi="Times New Roman" w:cs="Times New Roman"/>
          <w:sz w:val="28"/>
          <w:szCs w:val="24"/>
          <w:lang w:eastAsia="uk-UA"/>
        </w:rPr>
        <w:t xml:space="preserve"> шляхом розподілу та передачі завдань</w:t>
      </w:r>
      <w:r w:rsidRPr="007F5C2D">
        <w:rPr>
          <w:rFonts w:ascii="Times New Roman" w:eastAsia="Times New Roman" w:hAnsi="Times New Roman" w:cs="Times New Roman"/>
          <w:sz w:val="28"/>
          <w:szCs w:val="24"/>
          <w:lang w:eastAsia="uk-UA"/>
        </w:rPr>
        <w:t xml:space="preserve"> через дирекції, департаменти, управління, відділи та філії. </w:t>
      </w:r>
      <w:r w:rsidR="00083D61" w:rsidRPr="007F5C2D">
        <w:rPr>
          <w:rFonts w:ascii="Times New Roman" w:eastAsia="Times New Roman" w:hAnsi="Times New Roman" w:cs="Times New Roman"/>
          <w:sz w:val="28"/>
          <w:szCs w:val="24"/>
          <w:lang w:eastAsia="uk-UA"/>
        </w:rPr>
        <w:t>Такий підхід</w:t>
      </w:r>
      <w:r w:rsidRPr="007F5C2D">
        <w:rPr>
          <w:rFonts w:ascii="Times New Roman" w:eastAsia="Times New Roman" w:hAnsi="Times New Roman" w:cs="Times New Roman"/>
          <w:sz w:val="28"/>
          <w:szCs w:val="24"/>
          <w:lang w:eastAsia="uk-UA"/>
        </w:rPr>
        <w:t xml:space="preserve"> дозволяє компанії ефективно виконувати свої операції. Основна частина </w:t>
      </w:r>
      <w:r w:rsidR="00083D61" w:rsidRPr="007F5C2D">
        <w:rPr>
          <w:rFonts w:ascii="Times New Roman" w:eastAsia="Times New Roman" w:hAnsi="Times New Roman" w:cs="Times New Roman"/>
          <w:sz w:val="28"/>
          <w:szCs w:val="24"/>
          <w:lang w:eastAsia="uk-UA"/>
        </w:rPr>
        <w:t xml:space="preserve">організаційної </w:t>
      </w:r>
      <w:r w:rsidRPr="007F5C2D">
        <w:rPr>
          <w:rFonts w:ascii="Times New Roman" w:eastAsia="Times New Roman" w:hAnsi="Times New Roman" w:cs="Times New Roman"/>
          <w:sz w:val="28"/>
          <w:szCs w:val="24"/>
          <w:lang w:eastAsia="uk-UA"/>
        </w:rPr>
        <w:t>структури зосереджена на операційному процесі, зокрема:</w:t>
      </w:r>
    </w:p>
    <w:p w14:paraId="55D25DC0" w14:textId="77777777" w:rsidR="00083D61" w:rsidRPr="007F5C2D" w:rsidRDefault="00083D61" w:rsidP="00925EB4">
      <w:pPr>
        <w:pStyle w:val="a3"/>
        <w:numPr>
          <w:ilvl w:val="0"/>
          <w:numId w:val="9"/>
        </w:numPr>
        <w:spacing w:after="0" w:line="360" w:lineRule="auto"/>
        <w:ind w:left="0"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в</w:t>
      </w:r>
      <w:r w:rsidR="009A0549" w:rsidRPr="007F5C2D">
        <w:rPr>
          <w:rFonts w:ascii="Times New Roman" w:eastAsia="Times New Roman" w:hAnsi="Times New Roman" w:cs="Times New Roman"/>
          <w:sz w:val="28"/>
          <w:szCs w:val="24"/>
          <w:lang w:eastAsia="uk-UA"/>
        </w:rPr>
        <w:t>ідділ доставки, у якому працюють менеджери, оператори та водії-експедитори;</w:t>
      </w:r>
    </w:p>
    <w:p w14:paraId="02638571" w14:textId="77777777" w:rsidR="00083D61" w:rsidRPr="007F5C2D" w:rsidRDefault="00083D61" w:rsidP="00925EB4">
      <w:pPr>
        <w:pStyle w:val="a3"/>
        <w:numPr>
          <w:ilvl w:val="0"/>
          <w:numId w:val="9"/>
        </w:numPr>
        <w:spacing w:after="0" w:line="360" w:lineRule="auto"/>
        <w:ind w:left="0"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в</w:t>
      </w:r>
      <w:r w:rsidR="009A0549" w:rsidRPr="007F5C2D">
        <w:rPr>
          <w:rFonts w:ascii="Times New Roman" w:eastAsia="Times New Roman" w:hAnsi="Times New Roman" w:cs="Times New Roman"/>
          <w:sz w:val="28"/>
          <w:szCs w:val="24"/>
          <w:lang w:eastAsia="uk-UA"/>
        </w:rPr>
        <w:t>ідділ переробки та зберігання, який складається з працівників, таких як вантажники, приймальники та сортувальники;</w:t>
      </w:r>
    </w:p>
    <w:p w14:paraId="3F02E8BD" w14:textId="77777777" w:rsidR="00083D61" w:rsidRPr="007F5C2D" w:rsidRDefault="00083D61" w:rsidP="00925EB4">
      <w:pPr>
        <w:pStyle w:val="a3"/>
        <w:numPr>
          <w:ilvl w:val="0"/>
          <w:numId w:val="9"/>
        </w:numPr>
        <w:spacing w:after="0" w:line="360" w:lineRule="auto"/>
        <w:ind w:left="0"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в</w:t>
      </w:r>
      <w:r w:rsidR="006E61E0" w:rsidRPr="007F5C2D">
        <w:rPr>
          <w:rFonts w:ascii="Times New Roman" w:eastAsia="Times New Roman" w:hAnsi="Times New Roman" w:cs="Times New Roman"/>
          <w:sz w:val="28"/>
          <w:szCs w:val="24"/>
          <w:lang w:eastAsia="uk-UA"/>
        </w:rPr>
        <w:t>ідділ логістики, який, у</w:t>
      </w:r>
      <w:r w:rsidR="009A0549" w:rsidRPr="007F5C2D">
        <w:rPr>
          <w:rFonts w:ascii="Times New Roman" w:eastAsia="Times New Roman" w:hAnsi="Times New Roman" w:cs="Times New Roman"/>
          <w:sz w:val="28"/>
          <w:szCs w:val="24"/>
          <w:lang w:eastAsia="uk-UA"/>
        </w:rPr>
        <w:t xml:space="preserve"> свою чергу, поділений на </w:t>
      </w:r>
      <w:r w:rsidR="006E61E0" w:rsidRPr="007F5C2D">
        <w:rPr>
          <w:rFonts w:ascii="Times New Roman" w:eastAsia="Times New Roman" w:hAnsi="Times New Roman" w:cs="Times New Roman"/>
          <w:sz w:val="28"/>
          <w:szCs w:val="24"/>
          <w:lang w:eastAsia="uk-UA"/>
        </w:rPr>
        <w:t>міську, магістральну та термінальну</w:t>
      </w:r>
      <w:r w:rsidR="009A0549" w:rsidRPr="007F5C2D">
        <w:rPr>
          <w:rFonts w:ascii="Times New Roman" w:eastAsia="Times New Roman" w:hAnsi="Times New Roman" w:cs="Times New Roman"/>
          <w:sz w:val="28"/>
          <w:szCs w:val="24"/>
          <w:lang w:eastAsia="uk-UA"/>
        </w:rPr>
        <w:t xml:space="preserve">, кожна з яких </w:t>
      </w:r>
      <w:r w:rsidRPr="007F5C2D">
        <w:rPr>
          <w:rFonts w:ascii="Times New Roman" w:eastAsia="Times New Roman" w:hAnsi="Times New Roman" w:cs="Times New Roman"/>
          <w:sz w:val="28"/>
          <w:szCs w:val="24"/>
          <w:lang w:eastAsia="uk-UA"/>
        </w:rPr>
        <w:t>має свого логіста та керівника.</w:t>
      </w:r>
    </w:p>
    <w:p w14:paraId="6DA76656" w14:textId="77777777" w:rsidR="009A0549" w:rsidRPr="007F5C2D" w:rsidRDefault="009A0549" w:rsidP="00083D61">
      <w:pPr>
        <w:pStyle w:val="a3"/>
        <w:spacing w:after="0" w:line="360" w:lineRule="auto"/>
        <w:ind w:left="0"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Особливу увагу </w:t>
      </w:r>
      <w:r w:rsidR="005422EA" w:rsidRPr="007F5C2D">
        <w:rPr>
          <w:rFonts w:ascii="Times New Roman" w:eastAsia="Times New Roman" w:hAnsi="Times New Roman" w:cs="Times New Roman"/>
          <w:sz w:val="28"/>
          <w:szCs w:val="24"/>
          <w:lang w:eastAsia="uk-UA"/>
        </w:rPr>
        <w:t>привертають</w:t>
      </w:r>
      <w:r w:rsidRPr="007F5C2D">
        <w:rPr>
          <w:rFonts w:ascii="Times New Roman" w:eastAsia="Times New Roman" w:hAnsi="Times New Roman" w:cs="Times New Roman"/>
          <w:sz w:val="28"/>
          <w:szCs w:val="24"/>
          <w:lang w:eastAsia="uk-UA"/>
        </w:rPr>
        <w:t xml:space="preserve"> спеціалізовані посади, такі як менеджери з роботи з VIP-клієнтами, ТОП-клієнтами та менеджерами з продажу, </w:t>
      </w:r>
      <w:r w:rsidR="005422EA" w:rsidRPr="007F5C2D">
        <w:rPr>
          <w:rFonts w:ascii="Times New Roman" w:eastAsia="Times New Roman" w:hAnsi="Times New Roman" w:cs="Times New Roman"/>
          <w:sz w:val="28"/>
          <w:szCs w:val="24"/>
          <w:lang w:eastAsia="uk-UA"/>
        </w:rPr>
        <w:t>що</w:t>
      </w:r>
      <w:r w:rsidRPr="007F5C2D">
        <w:rPr>
          <w:rFonts w:ascii="Times New Roman" w:eastAsia="Times New Roman" w:hAnsi="Times New Roman" w:cs="Times New Roman"/>
          <w:sz w:val="28"/>
          <w:szCs w:val="24"/>
          <w:lang w:eastAsia="uk-UA"/>
        </w:rPr>
        <w:t xml:space="preserve"> демонстру</w:t>
      </w:r>
      <w:r w:rsidR="005422EA" w:rsidRPr="007F5C2D">
        <w:rPr>
          <w:rFonts w:ascii="Times New Roman" w:eastAsia="Times New Roman" w:hAnsi="Times New Roman" w:cs="Times New Roman"/>
          <w:sz w:val="28"/>
          <w:szCs w:val="24"/>
          <w:lang w:eastAsia="uk-UA"/>
        </w:rPr>
        <w:t>є</w:t>
      </w:r>
      <w:r w:rsidRPr="007F5C2D">
        <w:rPr>
          <w:rFonts w:ascii="Times New Roman" w:eastAsia="Times New Roman" w:hAnsi="Times New Roman" w:cs="Times New Roman"/>
          <w:sz w:val="28"/>
          <w:szCs w:val="24"/>
          <w:lang w:eastAsia="uk-UA"/>
        </w:rPr>
        <w:t xml:space="preserve"> сегментацію обслуговування та клієнтоорієнтований підхід.</w:t>
      </w:r>
    </w:p>
    <w:p w14:paraId="4A0DF39E" w14:textId="77777777" w:rsidR="005422EA" w:rsidRPr="007F5C2D" w:rsidRDefault="005422EA" w:rsidP="005422EA">
      <w:pPr>
        <w:spacing w:after="0" w:line="360" w:lineRule="auto"/>
        <w:ind w:firstLine="851"/>
        <w:jc w:val="both"/>
        <w:rPr>
          <w:rFonts w:ascii="Times New Roman" w:hAnsi="Times New Roman" w:cs="Times New Roman"/>
          <w:sz w:val="28"/>
          <w:szCs w:val="28"/>
        </w:rPr>
      </w:pPr>
      <w:r w:rsidRPr="007F5C2D">
        <w:rPr>
          <w:rFonts w:ascii="Times New Roman" w:hAnsi="Times New Roman" w:cs="Times New Roman"/>
          <w:sz w:val="28"/>
          <w:szCs w:val="28"/>
        </w:rPr>
        <w:t>З іншого боку, організаційна структура ТОВ «Нова Пошта» демонструє високий рівень деталізації та поділу праці, що характерно для організацій, які мають велику кількість однотипних операцій, які потребують чіткої координації. Наприклад, логісти, керівники відділень, оператори та вантажники займають окремі посади в межах логістичному напрямку.</w:t>
      </w:r>
    </w:p>
    <w:p w14:paraId="1447D057" w14:textId="77777777" w:rsidR="005422EA" w:rsidRPr="007F5C2D" w:rsidRDefault="005422EA" w:rsidP="005422EA">
      <w:pPr>
        <w:spacing w:after="0" w:line="360" w:lineRule="auto"/>
        <w:ind w:firstLine="851"/>
        <w:jc w:val="both"/>
        <w:rPr>
          <w:rFonts w:ascii="Times New Roman" w:hAnsi="Times New Roman" w:cs="Times New Roman"/>
          <w:sz w:val="28"/>
          <w:szCs w:val="28"/>
        </w:rPr>
      </w:pPr>
      <w:r w:rsidRPr="007F5C2D">
        <w:rPr>
          <w:rFonts w:ascii="Times New Roman" w:hAnsi="Times New Roman" w:cs="Times New Roman"/>
          <w:sz w:val="28"/>
          <w:szCs w:val="28"/>
        </w:rPr>
        <w:t>Крім того, у структурі є підрозділи фінансів і бухгалтерії, де працюють головний бухгалтер, фінансисти та бухгалтери відповідно до функціонального поділу облікової та фінансової звітності.</w:t>
      </w:r>
    </w:p>
    <w:p w14:paraId="22104837" w14:textId="77777777" w:rsidR="00E34028" w:rsidRPr="007F5C2D" w:rsidRDefault="00EC03FC" w:rsidP="00E34028">
      <w:pPr>
        <w:spacing w:after="0" w:line="360" w:lineRule="auto"/>
        <w:ind w:firstLine="851"/>
        <w:jc w:val="both"/>
        <w:rPr>
          <w:rFonts w:ascii="Times New Roman" w:hAnsi="Times New Roman" w:cs="Times New Roman"/>
          <w:sz w:val="28"/>
          <w:szCs w:val="28"/>
        </w:rPr>
      </w:pPr>
      <w:r w:rsidRPr="007F5C2D">
        <w:rPr>
          <w:rFonts w:ascii="Times New Roman" w:hAnsi="Times New Roman" w:cs="Times New Roman"/>
          <w:sz w:val="28"/>
          <w:szCs w:val="28"/>
        </w:rPr>
        <w:t xml:space="preserve">Можемо підбити підсумки аналізу організаційної структури ТОВ «Нова Пошта» через створення рисунку 2.3., на якому відобразимо переваги такої структури, а також виокремимо недоліки, які можуть потенційно впливати на операційну діяльність компанії. </w:t>
      </w:r>
    </w:p>
    <w:p w14:paraId="65AF18B4" w14:textId="77777777" w:rsidR="00E34028" w:rsidRPr="007F5C2D" w:rsidRDefault="00E34028">
      <w:pPr>
        <w:rPr>
          <w:rFonts w:ascii="Times New Roman" w:hAnsi="Times New Roman" w:cs="Times New Roman"/>
          <w:sz w:val="28"/>
          <w:szCs w:val="28"/>
        </w:rPr>
      </w:pPr>
      <w:r w:rsidRPr="007F5C2D">
        <w:rPr>
          <w:rFonts w:ascii="Times New Roman" w:hAnsi="Times New Roman" w:cs="Times New Roman"/>
          <w:sz w:val="28"/>
          <w:szCs w:val="28"/>
        </w:rPr>
        <w:br w:type="page"/>
      </w:r>
    </w:p>
    <w:p w14:paraId="0953B079" w14:textId="77777777" w:rsidR="00E34028" w:rsidRPr="007F5C2D" w:rsidRDefault="00B1300D" w:rsidP="00E34028">
      <w:pPr>
        <w:spacing w:after="0" w:line="360" w:lineRule="auto"/>
        <w:jc w:val="center"/>
        <w:rPr>
          <w:rFonts w:ascii="Times New Roman" w:eastAsia="Times New Roman" w:hAnsi="Times New Roman" w:cs="Times New Roman"/>
          <w:sz w:val="28"/>
          <w:szCs w:val="28"/>
          <w:lang w:eastAsia="uk-UA"/>
        </w:rPr>
      </w:pPr>
      <w:r w:rsidRPr="007F5C2D">
        <w:rPr>
          <w:rFonts w:ascii="Times New Roman" w:eastAsia="Times New Roman" w:hAnsi="Times New Roman" w:cs="Times New Roman"/>
          <w:noProof/>
          <w:sz w:val="28"/>
          <w:szCs w:val="28"/>
          <w:lang w:eastAsia="uk-UA"/>
        </w:rPr>
        <w:drawing>
          <wp:inline distT="0" distB="0" distL="0" distR="0" wp14:anchorId="259B9826" wp14:editId="5D28BCAD">
            <wp:extent cx="5486400" cy="3452327"/>
            <wp:effectExtent l="0" t="0" r="0" b="53340"/>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6AA5C7D4" w14:textId="77777777" w:rsidR="00E34028" w:rsidRPr="007F5C2D" w:rsidRDefault="00E34028" w:rsidP="00E34028">
      <w:pPr>
        <w:spacing w:after="0" w:line="360" w:lineRule="auto"/>
        <w:jc w:val="center"/>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Рис. 2.3. Переваги та недоліки організаційної структури ТОВ «Нова Пошта</w:t>
      </w:r>
      <w:r w:rsidR="00253B0F" w:rsidRPr="007F5C2D">
        <w:rPr>
          <w:rFonts w:ascii="Times New Roman" w:eastAsia="Times New Roman" w:hAnsi="Times New Roman" w:cs="Times New Roman"/>
          <w:sz w:val="28"/>
          <w:szCs w:val="28"/>
          <w:lang w:eastAsia="uk-UA"/>
        </w:rPr>
        <w:t>»</w:t>
      </w:r>
    </w:p>
    <w:p w14:paraId="74F000DB" w14:textId="684130DE" w:rsidR="00E34028" w:rsidRPr="007F5C2D" w:rsidRDefault="00E34028" w:rsidP="00E34028">
      <w:pPr>
        <w:spacing w:after="0" w:line="360" w:lineRule="auto"/>
        <w:ind w:firstLine="709"/>
        <w:jc w:val="both"/>
        <w:rPr>
          <w:rFonts w:ascii="Times New Roman" w:eastAsia="Times New Roman" w:hAnsi="Times New Roman" w:cs="Times New Roman"/>
          <w:i/>
          <w:sz w:val="24"/>
          <w:szCs w:val="24"/>
          <w:lang w:eastAsia="uk-UA"/>
        </w:rPr>
      </w:pPr>
      <w:r w:rsidRPr="007F5C2D">
        <w:rPr>
          <w:rFonts w:ascii="Times New Roman" w:eastAsia="Times New Roman" w:hAnsi="Times New Roman" w:cs="Times New Roman"/>
          <w:i/>
          <w:sz w:val="24"/>
          <w:szCs w:val="24"/>
          <w:lang w:eastAsia="uk-UA"/>
        </w:rPr>
        <w:t>*Джерело: створено автором на основі аналізу організаційної структури</w:t>
      </w:r>
    </w:p>
    <w:p w14:paraId="365DC087" w14:textId="77777777" w:rsidR="008145B7" w:rsidRPr="007F5C2D" w:rsidRDefault="008145B7" w:rsidP="00C1161A">
      <w:pPr>
        <w:spacing w:after="0" w:line="360" w:lineRule="auto"/>
        <w:ind w:firstLine="851"/>
        <w:jc w:val="both"/>
        <w:rPr>
          <w:rFonts w:ascii="Times New Roman" w:hAnsi="Times New Roman" w:cs="Times New Roman"/>
          <w:sz w:val="32"/>
          <w:szCs w:val="28"/>
        </w:rPr>
      </w:pPr>
    </w:p>
    <w:p w14:paraId="45AFD555" w14:textId="77777777" w:rsidR="00C1161A" w:rsidRPr="007F5C2D" w:rsidRDefault="00C1161A" w:rsidP="00F41E64">
      <w:pPr>
        <w:spacing w:after="0" w:line="360" w:lineRule="auto"/>
        <w:ind w:firstLine="851"/>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Організаційна структура ТОВ «Нова Пошта» є багаторівневою та функціональною, що дозволяє ефективно розподіляти обов’язки </w:t>
      </w:r>
      <w:r w:rsidR="00F41E64" w:rsidRPr="007F5C2D">
        <w:rPr>
          <w:rFonts w:ascii="Times New Roman" w:eastAsia="Times New Roman" w:hAnsi="Times New Roman" w:cs="Times New Roman"/>
          <w:sz w:val="28"/>
          <w:szCs w:val="24"/>
          <w:lang w:eastAsia="uk-UA"/>
        </w:rPr>
        <w:t xml:space="preserve">між працівниками </w:t>
      </w:r>
      <w:r w:rsidRPr="007F5C2D">
        <w:rPr>
          <w:rFonts w:ascii="Times New Roman" w:eastAsia="Times New Roman" w:hAnsi="Times New Roman" w:cs="Times New Roman"/>
          <w:sz w:val="28"/>
          <w:szCs w:val="24"/>
          <w:lang w:eastAsia="uk-UA"/>
        </w:rPr>
        <w:t xml:space="preserve">та забезпечувати їх спеціалізацію. Як ми вже зазначили, така структура сприяє масштабованості бізнесу та високому рівню керованості, однак, існують певні ризики, пов’язані зі складністю взаємодії та координації в межах підрозділів. Крім того, ми підкреслили необхідність підвищення гнучкості управління, </w:t>
      </w:r>
      <w:r w:rsidR="00F41E64" w:rsidRPr="007F5C2D">
        <w:rPr>
          <w:rFonts w:ascii="Times New Roman" w:eastAsia="Times New Roman" w:hAnsi="Times New Roman" w:cs="Times New Roman"/>
          <w:sz w:val="28"/>
          <w:szCs w:val="24"/>
          <w:lang w:eastAsia="uk-UA"/>
        </w:rPr>
        <w:t>задля успішної адаптації до мінливих умов ринку</w:t>
      </w:r>
      <w:r w:rsidRPr="007F5C2D">
        <w:rPr>
          <w:rFonts w:ascii="Times New Roman" w:eastAsia="Times New Roman" w:hAnsi="Times New Roman" w:cs="Times New Roman"/>
          <w:sz w:val="28"/>
          <w:szCs w:val="24"/>
          <w:lang w:eastAsia="uk-UA"/>
        </w:rPr>
        <w:t>.</w:t>
      </w:r>
    </w:p>
    <w:p w14:paraId="0597F300" w14:textId="77777777" w:rsidR="00BD125F" w:rsidRPr="007F5C2D" w:rsidRDefault="00BD125F" w:rsidP="00BD125F">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Фінансово-економічні показники є важливими складовими під час характеристики діяльності компанії, оскільки вони дозволяють об’єктивно оцінити її економічну стійкість, прибутковість, ефективність використання ресурсів і загальну динаміку розвитку. Проведемо аналіз фінансових результатів діяльності ТОВ «Нова Пошта», який дасть змогу не лише оцінити поточний стан компанії, але й визначити основні тенденції її функціонування в умовах мінливої економічної ситуації.</w:t>
      </w:r>
    </w:p>
    <w:p w14:paraId="315207AA" w14:textId="77777777" w:rsidR="00F1719C" w:rsidRPr="007F5C2D" w:rsidRDefault="00F1719C" w:rsidP="00BD125F">
      <w:pPr>
        <w:spacing w:after="0" w:line="360" w:lineRule="auto"/>
        <w:ind w:firstLine="709"/>
        <w:jc w:val="both"/>
        <w:rPr>
          <w:rFonts w:ascii="Times New Roman" w:hAnsi="Times New Roman" w:cs="Times New Roman"/>
          <w:sz w:val="28"/>
          <w:szCs w:val="28"/>
        </w:rPr>
      </w:pPr>
      <w:r w:rsidRPr="007F5C2D">
        <w:rPr>
          <w:rFonts w:ascii="Times New Roman" w:eastAsia="Times New Roman" w:hAnsi="Times New Roman" w:cs="Times New Roman"/>
          <w:sz w:val="28"/>
          <w:szCs w:val="24"/>
          <w:lang w:eastAsia="uk-UA"/>
        </w:rPr>
        <w:t>Консолідований баланс (Звіт про фінансовий стан) наведено у Додатку Б.</w:t>
      </w:r>
      <w:r w:rsidR="00920DEE" w:rsidRPr="007F5C2D">
        <w:rPr>
          <w:rFonts w:ascii="Times New Roman" w:eastAsia="Times New Roman" w:hAnsi="Times New Roman" w:cs="Times New Roman"/>
          <w:sz w:val="28"/>
          <w:szCs w:val="24"/>
          <w:lang w:eastAsia="uk-UA"/>
        </w:rPr>
        <w:t xml:space="preserve"> </w:t>
      </w:r>
      <w:r w:rsidR="00920DEE" w:rsidRPr="007F5C2D">
        <w:rPr>
          <w:rFonts w:ascii="Times New Roman" w:hAnsi="Times New Roman" w:cs="Times New Roman"/>
          <w:sz w:val="28"/>
          <w:szCs w:val="28"/>
        </w:rPr>
        <w:t>Консолідований звіт про фінансові результати (Звіт про сукупний дохід) за 2024 рік зображений у Додатку В.</w:t>
      </w:r>
    </w:p>
    <w:p w14:paraId="32FCD53B" w14:textId="77777777" w:rsidR="00173ECF" w:rsidRPr="007F5C2D" w:rsidRDefault="00173ECF" w:rsidP="00BD125F">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Побудуємо діаграми 2.4-2.</w:t>
      </w:r>
      <w:r w:rsidR="00D664B5" w:rsidRPr="007F5C2D">
        <w:rPr>
          <w:rFonts w:ascii="Times New Roman" w:hAnsi="Times New Roman" w:cs="Times New Roman"/>
          <w:sz w:val="28"/>
          <w:szCs w:val="28"/>
        </w:rPr>
        <w:t>6</w:t>
      </w:r>
      <w:r w:rsidRPr="007F5C2D">
        <w:rPr>
          <w:rFonts w:ascii="Times New Roman" w:hAnsi="Times New Roman" w:cs="Times New Roman"/>
          <w:sz w:val="28"/>
          <w:szCs w:val="28"/>
        </w:rPr>
        <w:t>, на яких відобразимо динаміку фінансово-економічних показників ТОВ «Нова Пошта» за 2022-2024 роки.</w:t>
      </w:r>
    </w:p>
    <w:p w14:paraId="288D156C" w14:textId="77777777" w:rsidR="00173ECF" w:rsidRPr="007F5C2D" w:rsidRDefault="00173ECF" w:rsidP="00BD125F">
      <w:pPr>
        <w:spacing w:after="0" w:line="360" w:lineRule="auto"/>
        <w:ind w:firstLine="709"/>
        <w:jc w:val="both"/>
        <w:rPr>
          <w:rFonts w:ascii="Times New Roman" w:hAnsi="Times New Roman" w:cs="Times New Roman"/>
          <w:sz w:val="28"/>
          <w:szCs w:val="28"/>
        </w:rPr>
      </w:pPr>
    </w:p>
    <w:p w14:paraId="477B93AB" w14:textId="77777777" w:rsidR="00173ECF" w:rsidRPr="007F5C2D" w:rsidRDefault="00173ECF" w:rsidP="00BD125F">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noProof/>
          <w:sz w:val="28"/>
          <w:szCs w:val="28"/>
          <w:lang w:eastAsia="uk-UA"/>
        </w:rPr>
        <w:drawing>
          <wp:inline distT="0" distB="0" distL="0" distR="0" wp14:anchorId="7EDB0EA3" wp14:editId="02FF1EF4">
            <wp:extent cx="5097101" cy="2598345"/>
            <wp:effectExtent l="0" t="0" r="8890" b="12065"/>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ADCF33E" w14:textId="77777777" w:rsidR="00E520EC" w:rsidRPr="007F5C2D" w:rsidRDefault="00173ECF" w:rsidP="00173ECF">
      <w:pPr>
        <w:spacing w:after="0" w:line="360" w:lineRule="auto"/>
        <w:ind w:firstLine="709"/>
        <w:jc w:val="center"/>
        <w:rPr>
          <w:rFonts w:ascii="Times New Roman" w:hAnsi="Times New Roman" w:cs="Times New Roman"/>
          <w:sz w:val="28"/>
          <w:szCs w:val="28"/>
        </w:rPr>
      </w:pPr>
      <w:r w:rsidRPr="007F5C2D">
        <w:rPr>
          <w:rFonts w:ascii="Times New Roman" w:hAnsi="Times New Roman" w:cs="Times New Roman"/>
          <w:sz w:val="28"/>
          <w:szCs w:val="28"/>
        </w:rPr>
        <w:t>Рис. 2.4. Динаміка чистого доходу ТОВ «Нова Пошта» від реалізації продукції (товарів, робіт, послуг)</w:t>
      </w:r>
    </w:p>
    <w:p w14:paraId="396C6F7C" w14:textId="22D2D677" w:rsidR="00173ECF" w:rsidRPr="007F5C2D" w:rsidRDefault="00173ECF" w:rsidP="00173ECF">
      <w:pPr>
        <w:spacing w:after="0" w:line="360" w:lineRule="auto"/>
        <w:ind w:firstLine="709"/>
        <w:rPr>
          <w:rFonts w:ascii="Times New Roman" w:hAnsi="Times New Roman" w:cs="Times New Roman"/>
          <w:i/>
          <w:sz w:val="24"/>
          <w:szCs w:val="24"/>
        </w:rPr>
      </w:pPr>
      <w:r w:rsidRPr="007F5C2D">
        <w:rPr>
          <w:rFonts w:ascii="Times New Roman" w:hAnsi="Times New Roman" w:cs="Times New Roman"/>
          <w:i/>
          <w:sz w:val="24"/>
          <w:szCs w:val="24"/>
        </w:rPr>
        <w:t>*Джерело: створено автором на основі джерел [</w:t>
      </w:r>
      <w:r w:rsidR="00C32406" w:rsidRPr="007F5C2D">
        <w:rPr>
          <w:rFonts w:ascii="Times New Roman" w:hAnsi="Times New Roman" w:cs="Times New Roman"/>
          <w:i/>
          <w:sz w:val="24"/>
          <w:szCs w:val="24"/>
        </w:rPr>
        <w:t>2</w:t>
      </w:r>
      <w:r w:rsidRPr="007F5C2D">
        <w:rPr>
          <w:rFonts w:ascii="Times New Roman" w:hAnsi="Times New Roman" w:cs="Times New Roman"/>
          <w:i/>
          <w:sz w:val="24"/>
          <w:szCs w:val="24"/>
        </w:rPr>
        <w:t>2],[</w:t>
      </w:r>
      <w:r w:rsidR="00C32406" w:rsidRPr="007F5C2D">
        <w:rPr>
          <w:rFonts w:ascii="Times New Roman" w:hAnsi="Times New Roman" w:cs="Times New Roman"/>
          <w:i/>
          <w:sz w:val="24"/>
          <w:szCs w:val="24"/>
        </w:rPr>
        <w:t>2</w:t>
      </w:r>
      <w:r w:rsidRPr="007F5C2D">
        <w:rPr>
          <w:rFonts w:ascii="Times New Roman" w:hAnsi="Times New Roman" w:cs="Times New Roman"/>
          <w:i/>
          <w:sz w:val="24"/>
          <w:szCs w:val="24"/>
        </w:rPr>
        <w:t>3]</w:t>
      </w:r>
    </w:p>
    <w:p w14:paraId="0FFDB97F" w14:textId="77777777" w:rsidR="00DB0962" w:rsidRPr="007F5C2D" w:rsidRDefault="00DB0962" w:rsidP="00DB0962">
      <w:pPr>
        <w:spacing w:after="0" w:line="360" w:lineRule="auto"/>
        <w:jc w:val="both"/>
        <w:rPr>
          <w:rFonts w:ascii="Times New Roman" w:eastAsia="Times New Roman" w:hAnsi="Times New Roman" w:cs="Times New Roman"/>
          <w:sz w:val="28"/>
          <w:szCs w:val="24"/>
          <w:lang w:eastAsia="uk-UA"/>
        </w:rPr>
      </w:pPr>
    </w:p>
    <w:p w14:paraId="13C201A0" w14:textId="77777777" w:rsidR="00DB0962" w:rsidRPr="007F5C2D" w:rsidRDefault="00DB0962" w:rsidP="00DB0962">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Як показано на рисунку 2.4, чистий дохід від реалізації продукції ТОВ «Нова Пошта» стабільно зростає з 2022 до 2024 року. Обсяг чистого доходу компанії зріс майже вдвічі у 2023 році порівняно з 2022 роком, що свідчить про посилення позицій на ринку логістичних послуг. Зростання продовжилося </w:t>
      </w:r>
      <w:r w:rsidR="00127D12" w:rsidRPr="007F5C2D">
        <w:rPr>
          <w:rFonts w:ascii="Times New Roman" w:eastAsia="Times New Roman" w:hAnsi="Times New Roman" w:cs="Times New Roman"/>
          <w:sz w:val="28"/>
          <w:szCs w:val="24"/>
          <w:lang w:eastAsia="uk-UA"/>
        </w:rPr>
        <w:t>в 2024 році, досягнувши 54,2 млрд</w:t>
      </w:r>
      <w:r w:rsidRPr="007F5C2D">
        <w:rPr>
          <w:rFonts w:ascii="Times New Roman" w:eastAsia="Times New Roman" w:hAnsi="Times New Roman" w:cs="Times New Roman"/>
          <w:sz w:val="28"/>
          <w:szCs w:val="24"/>
          <w:lang w:eastAsia="uk-UA"/>
        </w:rPr>
        <w:t xml:space="preserve"> грн. Це підтверджує ефективність стратегії розвитку компанії та її високу адаптивність до зовнішніх викликів, таких як військова агресія та ускладнення логістики. Динаміка демонструє зростання попиту на послуги компанії та її здатності надавати високоякісний сервіс на національному рівні.</w:t>
      </w:r>
    </w:p>
    <w:p w14:paraId="14C50B5A" w14:textId="77777777" w:rsidR="00DB0962" w:rsidRPr="007F5C2D" w:rsidRDefault="00DB0962" w:rsidP="00DB0962">
      <w:pPr>
        <w:spacing w:after="0" w:line="360" w:lineRule="auto"/>
        <w:ind w:firstLine="709"/>
        <w:jc w:val="both"/>
        <w:rPr>
          <w:rFonts w:ascii="Times New Roman" w:eastAsia="Times New Roman" w:hAnsi="Times New Roman" w:cs="Times New Roman"/>
          <w:sz w:val="28"/>
          <w:szCs w:val="24"/>
          <w:lang w:eastAsia="uk-UA"/>
        </w:rPr>
      </w:pPr>
    </w:p>
    <w:p w14:paraId="66514652" w14:textId="77777777" w:rsidR="00DB0962" w:rsidRPr="007F5C2D" w:rsidRDefault="006E5A00" w:rsidP="001F2427">
      <w:pPr>
        <w:spacing w:after="0" w:line="360" w:lineRule="auto"/>
        <w:ind w:firstLine="709"/>
        <w:jc w:val="center"/>
        <w:rPr>
          <w:rFonts w:ascii="Times New Roman" w:eastAsia="Times New Roman" w:hAnsi="Times New Roman" w:cs="Times New Roman"/>
          <w:sz w:val="28"/>
          <w:szCs w:val="24"/>
          <w:lang w:eastAsia="uk-UA"/>
        </w:rPr>
      </w:pPr>
      <w:r w:rsidRPr="007F5C2D">
        <w:rPr>
          <w:rFonts w:ascii="Times New Roman" w:eastAsia="Times New Roman" w:hAnsi="Times New Roman" w:cs="Times New Roman"/>
          <w:noProof/>
          <w:sz w:val="28"/>
          <w:szCs w:val="24"/>
          <w:lang w:eastAsia="uk-UA"/>
        </w:rPr>
        <w:drawing>
          <wp:inline distT="0" distB="0" distL="0" distR="0" wp14:anchorId="4B17D2F7" wp14:editId="227BEA98">
            <wp:extent cx="4897924" cy="2607399"/>
            <wp:effectExtent l="0" t="0" r="17145" b="2540"/>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703B4B2" w14:textId="77777777" w:rsidR="00DB0962" w:rsidRPr="007F5C2D" w:rsidRDefault="006E5A00" w:rsidP="006E5A00">
      <w:pPr>
        <w:spacing w:after="0" w:line="360" w:lineRule="auto"/>
        <w:ind w:firstLine="709"/>
        <w:jc w:val="center"/>
        <w:rPr>
          <w:rFonts w:ascii="Times New Roman" w:hAnsi="Times New Roman" w:cs="Times New Roman"/>
          <w:sz w:val="28"/>
          <w:szCs w:val="28"/>
        </w:rPr>
      </w:pPr>
      <w:r w:rsidRPr="007F5C2D">
        <w:rPr>
          <w:rFonts w:ascii="Times New Roman" w:hAnsi="Times New Roman" w:cs="Times New Roman"/>
          <w:sz w:val="28"/>
          <w:szCs w:val="28"/>
        </w:rPr>
        <w:t>Рис. 2.5. Динаміка обсягів прибутку від операційної діяльності ТОВ «Нова Пошта»</w:t>
      </w:r>
    </w:p>
    <w:p w14:paraId="4437E2A3" w14:textId="27FCA857" w:rsidR="006E5A00" w:rsidRPr="007F5C2D" w:rsidRDefault="006E5A00" w:rsidP="006E5A00">
      <w:pPr>
        <w:spacing w:after="0" w:line="360" w:lineRule="auto"/>
        <w:ind w:firstLine="709"/>
        <w:rPr>
          <w:rFonts w:ascii="Times New Roman" w:hAnsi="Times New Roman" w:cs="Times New Roman"/>
          <w:i/>
          <w:sz w:val="24"/>
          <w:szCs w:val="24"/>
        </w:rPr>
      </w:pPr>
      <w:r w:rsidRPr="007F5C2D">
        <w:rPr>
          <w:rFonts w:ascii="Times New Roman" w:hAnsi="Times New Roman" w:cs="Times New Roman"/>
          <w:i/>
          <w:sz w:val="24"/>
          <w:szCs w:val="24"/>
        </w:rPr>
        <w:t>*Джерело: створено автором на основі джерел [</w:t>
      </w:r>
      <w:r w:rsidR="003B6ADA" w:rsidRPr="007F5C2D">
        <w:rPr>
          <w:rFonts w:ascii="Times New Roman" w:hAnsi="Times New Roman" w:cs="Times New Roman"/>
          <w:i/>
          <w:sz w:val="24"/>
          <w:szCs w:val="24"/>
        </w:rPr>
        <w:t>2</w:t>
      </w:r>
      <w:r w:rsidRPr="007F5C2D">
        <w:rPr>
          <w:rFonts w:ascii="Times New Roman" w:hAnsi="Times New Roman" w:cs="Times New Roman"/>
          <w:i/>
          <w:sz w:val="24"/>
          <w:szCs w:val="24"/>
        </w:rPr>
        <w:t>2],[</w:t>
      </w:r>
      <w:r w:rsidR="003B6ADA" w:rsidRPr="007F5C2D">
        <w:rPr>
          <w:rFonts w:ascii="Times New Roman" w:hAnsi="Times New Roman" w:cs="Times New Roman"/>
          <w:i/>
          <w:sz w:val="24"/>
          <w:szCs w:val="24"/>
        </w:rPr>
        <w:t>2</w:t>
      </w:r>
      <w:r w:rsidRPr="007F5C2D">
        <w:rPr>
          <w:rFonts w:ascii="Times New Roman" w:hAnsi="Times New Roman" w:cs="Times New Roman"/>
          <w:i/>
          <w:sz w:val="24"/>
          <w:szCs w:val="24"/>
        </w:rPr>
        <w:t>3]</w:t>
      </w:r>
    </w:p>
    <w:p w14:paraId="2EFE561E" w14:textId="77777777" w:rsidR="006E5A00" w:rsidRPr="007F5C2D" w:rsidRDefault="006E5A00" w:rsidP="006E5A00">
      <w:pPr>
        <w:spacing w:after="0" w:line="360" w:lineRule="auto"/>
        <w:ind w:firstLine="709"/>
        <w:rPr>
          <w:rFonts w:ascii="Times New Roman" w:hAnsi="Times New Roman" w:cs="Times New Roman"/>
          <w:i/>
          <w:sz w:val="28"/>
          <w:szCs w:val="28"/>
        </w:rPr>
      </w:pPr>
    </w:p>
    <w:p w14:paraId="6E3A7AA3" w14:textId="77777777" w:rsidR="001F2427" w:rsidRPr="007F5C2D" w:rsidRDefault="001F2427" w:rsidP="001F2427">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Як показано на рисунку, операційний результат ТОВ «Нова Пошта» у 2022–2024 роках демонструє позитивну динаміку. У 2022 році прибуток становив 4,44 </w:t>
      </w:r>
      <w:r w:rsidR="00E357C6" w:rsidRPr="007F5C2D">
        <w:rPr>
          <w:rFonts w:ascii="Times New Roman" w:hAnsi="Times New Roman" w:cs="Times New Roman"/>
          <w:sz w:val="28"/>
          <w:szCs w:val="28"/>
        </w:rPr>
        <w:t>млрд.</w:t>
      </w:r>
      <w:r w:rsidRPr="007F5C2D">
        <w:rPr>
          <w:rFonts w:ascii="Times New Roman" w:hAnsi="Times New Roman" w:cs="Times New Roman"/>
          <w:sz w:val="28"/>
          <w:szCs w:val="28"/>
        </w:rPr>
        <w:t xml:space="preserve"> гривень, але вже в 2023 році він зріс до 7,29 </w:t>
      </w:r>
      <w:r w:rsidR="00E357C6" w:rsidRPr="007F5C2D">
        <w:rPr>
          <w:rFonts w:ascii="Times New Roman" w:hAnsi="Times New Roman" w:cs="Times New Roman"/>
          <w:sz w:val="28"/>
          <w:szCs w:val="28"/>
        </w:rPr>
        <w:t>млрд.</w:t>
      </w:r>
      <w:r w:rsidRPr="007F5C2D">
        <w:rPr>
          <w:rFonts w:ascii="Times New Roman" w:hAnsi="Times New Roman" w:cs="Times New Roman"/>
          <w:sz w:val="28"/>
          <w:szCs w:val="28"/>
        </w:rPr>
        <w:t xml:space="preserve"> гривень, а в 2024 році — до 7,66 </w:t>
      </w:r>
      <w:r w:rsidR="00E357C6" w:rsidRPr="007F5C2D">
        <w:rPr>
          <w:rFonts w:ascii="Times New Roman" w:hAnsi="Times New Roman" w:cs="Times New Roman"/>
          <w:sz w:val="28"/>
          <w:szCs w:val="28"/>
        </w:rPr>
        <w:t>млрд</w:t>
      </w:r>
      <w:r w:rsidRPr="007F5C2D">
        <w:rPr>
          <w:rFonts w:ascii="Times New Roman" w:hAnsi="Times New Roman" w:cs="Times New Roman"/>
          <w:sz w:val="28"/>
          <w:szCs w:val="28"/>
        </w:rPr>
        <w:t xml:space="preserve"> гривень. Як зазначалося раніше, ця тенденція вказує на ефективне управління витратами та зростання рентабельності операційної діяльності компанії.</w:t>
      </w:r>
    </w:p>
    <w:p w14:paraId="547FB2D4" w14:textId="77777777" w:rsidR="00D664B5" w:rsidRPr="007F5C2D" w:rsidRDefault="00D664B5" w:rsidP="001F2427">
      <w:pPr>
        <w:spacing w:after="0" w:line="360" w:lineRule="auto"/>
        <w:ind w:firstLine="709"/>
        <w:jc w:val="both"/>
        <w:rPr>
          <w:rFonts w:ascii="Times New Roman" w:hAnsi="Times New Roman" w:cs="Times New Roman"/>
          <w:sz w:val="28"/>
          <w:szCs w:val="28"/>
        </w:rPr>
      </w:pPr>
    </w:p>
    <w:p w14:paraId="41FC5358" w14:textId="77777777" w:rsidR="001F2427" w:rsidRPr="007F5C2D" w:rsidRDefault="001F2427" w:rsidP="001F2427">
      <w:pPr>
        <w:spacing w:after="0" w:line="360" w:lineRule="auto"/>
        <w:ind w:hanging="142"/>
        <w:jc w:val="center"/>
        <w:rPr>
          <w:rFonts w:ascii="Times New Roman" w:hAnsi="Times New Roman" w:cs="Times New Roman"/>
          <w:sz w:val="28"/>
          <w:szCs w:val="28"/>
        </w:rPr>
      </w:pPr>
      <w:r w:rsidRPr="007F5C2D">
        <w:rPr>
          <w:rFonts w:ascii="Times New Roman" w:hAnsi="Times New Roman" w:cs="Times New Roman"/>
          <w:noProof/>
          <w:sz w:val="28"/>
          <w:szCs w:val="28"/>
          <w:lang w:eastAsia="uk-UA"/>
        </w:rPr>
        <w:drawing>
          <wp:inline distT="0" distB="0" distL="0" distR="0" wp14:anchorId="1DC5F276" wp14:editId="0CA7F14C">
            <wp:extent cx="4662535" cy="2453489"/>
            <wp:effectExtent l="0" t="0" r="5080" b="4445"/>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08163921" w14:textId="77777777" w:rsidR="001F2427" w:rsidRPr="007F5C2D" w:rsidRDefault="001F2427" w:rsidP="001F2427">
      <w:pPr>
        <w:spacing w:after="0" w:line="360" w:lineRule="auto"/>
        <w:ind w:firstLine="709"/>
        <w:jc w:val="center"/>
        <w:rPr>
          <w:rFonts w:ascii="Times New Roman" w:hAnsi="Times New Roman" w:cs="Times New Roman"/>
          <w:sz w:val="28"/>
          <w:szCs w:val="28"/>
        </w:rPr>
      </w:pPr>
      <w:r w:rsidRPr="007F5C2D">
        <w:rPr>
          <w:rFonts w:ascii="Times New Roman" w:hAnsi="Times New Roman" w:cs="Times New Roman"/>
          <w:sz w:val="28"/>
          <w:szCs w:val="28"/>
        </w:rPr>
        <w:t>Рис. 2.5. Динаміка розміру сплачених податків ТОВ «Нова Пошта»</w:t>
      </w:r>
    </w:p>
    <w:p w14:paraId="579A5884" w14:textId="0D7A6A4D" w:rsidR="001F2427" w:rsidRPr="007F5C2D" w:rsidRDefault="001F2427" w:rsidP="001F2427">
      <w:pPr>
        <w:spacing w:after="0" w:line="360" w:lineRule="auto"/>
        <w:ind w:firstLine="709"/>
        <w:rPr>
          <w:rFonts w:ascii="Times New Roman" w:hAnsi="Times New Roman" w:cs="Times New Roman"/>
          <w:i/>
          <w:sz w:val="24"/>
          <w:szCs w:val="24"/>
        </w:rPr>
      </w:pPr>
      <w:r w:rsidRPr="007F5C2D">
        <w:rPr>
          <w:rFonts w:ascii="Times New Roman" w:hAnsi="Times New Roman" w:cs="Times New Roman"/>
          <w:i/>
          <w:sz w:val="24"/>
          <w:szCs w:val="24"/>
        </w:rPr>
        <w:t>*Джерело: створено автором на основі джерел [</w:t>
      </w:r>
      <w:r w:rsidR="003B6ADA" w:rsidRPr="007F5C2D">
        <w:rPr>
          <w:rFonts w:ascii="Times New Roman" w:hAnsi="Times New Roman" w:cs="Times New Roman"/>
          <w:i/>
          <w:sz w:val="24"/>
          <w:szCs w:val="24"/>
        </w:rPr>
        <w:t>2</w:t>
      </w:r>
      <w:r w:rsidRPr="007F5C2D">
        <w:rPr>
          <w:rFonts w:ascii="Times New Roman" w:hAnsi="Times New Roman" w:cs="Times New Roman"/>
          <w:i/>
          <w:sz w:val="24"/>
          <w:szCs w:val="24"/>
        </w:rPr>
        <w:t>2],[</w:t>
      </w:r>
      <w:r w:rsidR="003B6ADA" w:rsidRPr="007F5C2D">
        <w:rPr>
          <w:rFonts w:ascii="Times New Roman" w:hAnsi="Times New Roman" w:cs="Times New Roman"/>
          <w:i/>
          <w:sz w:val="24"/>
          <w:szCs w:val="24"/>
        </w:rPr>
        <w:t>2</w:t>
      </w:r>
      <w:r w:rsidRPr="007F5C2D">
        <w:rPr>
          <w:rFonts w:ascii="Times New Roman" w:hAnsi="Times New Roman" w:cs="Times New Roman"/>
          <w:i/>
          <w:sz w:val="24"/>
          <w:szCs w:val="24"/>
        </w:rPr>
        <w:t>3]</w:t>
      </w:r>
    </w:p>
    <w:p w14:paraId="57429C44" w14:textId="77777777" w:rsidR="00627CDE" w:rsidRPr="007F5C2D" w:rsidRDefault="00627CDE" w:rsidP="00627CDE">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Діаграма з рисунку 2.5. показує, що динаміка сплачених податків компанії «Нова Пошта» у 2022–2024 роках свідчить про значне зростання податкового навантаження порівняно з початковим періодом. У 2023 році було сплачено майже втричі більше податків порівняно з 2022 роком, досягнувши 1,22 мл</w:t>
      </w:r>
      <w:r w:rsidR="00127D12" w:rsidRPr="007F5C2D">
        <w:rPr>
          <w:rFonts w:ascii="Times New Roman" w:eastAsia="Times New Roman" w:hAnsi="Times New Roman" w:cs="Times New Roman"/>
          <w:sz w:val="28"/>
          <w:szCs w:val="24"/>
          <w:lang w:eastAsia="uk-UA"/>
        </w:rPr>
        <w:t>рд</w:t>
      </w:r>
      <w:r w:rsidRPr="007F5C2D">
        <w:rPr>
          <w:rFonts w:ascii="Times New Roman" w:eastAsia="Times New Roman" w:hAnsi="Times New Roman" w:cs="Times New Roman"/>
          <w:sz w:val="28"/>
          <w:szCs w:val="24"/>
          <w:lang w:eastAsia="uk-UA"/>
        </w:rPr>
        <w:t xml:space="preserve"> грн. У 2024 році сума дещо знизилася до 1,12 мл</w:t>
      </w:r>
      <w:r w:rsidR="00127D12" w:rsidRPr="007F5C2D">
        <w:rPr>
          <w:rFonts w:ascii="Times New Roman" w:eastAsia="Times New Roman" w:hAnsi="Times New Roman" w:cs="Times New Roman"/>
          <w:sz w:val="28"/>
          <w:szCs w:val="24"/>
          <w:lang w:eastAsia="uk-UA"/>
        </w:rPr>
        <w:t>рд</w:t>
      </w:r>
      <w:r w:rsidRPr="007F5C2D">
        <w:rPr>
          <w:rFonts w:ascii="Times New Roman" w:eastAsia="Times New Roman" w:hAnsi="Times New Roman" w:cs="Times New Roman"/>
          <w:sz w:val="28"/>
          <w:szCs w:val="24"/>
          <w:lang w:eastAsia="uk-UA"/>
        </w:rPr>
        <w:t xml:space="preserve"> грн, але вона залишилася значно вищою за рівень 2022 року. Як ми вже зазначили, ця тенденція може бути результатом інтенсифікації діяльності компанії та відповідно збільшених фінансових зобов’язань перед державою.</w:t>
      </w:r>
    </w:p>
    <w:p w14:paraId="3171AE27" w14:textId="77777777" w:rsidR="00D664B5" w:rsidRPr="007F5C2D" w:rsidRDefault="00D664B5" w:rsidP="00627CDE">
      <w:pPr>
        <w:spacing w:after="0" w:line="360" w:lineRule="auto"/>
        <w:ind w:firstLine="709"/>
        <w:jc w:val="both"/>
        <w:rPr>
          <w:rFonts w:ascii="Times New Roman" w:eastAsia="Times New Roman" w:hAnsi="Times New Roman" w:cs="Times New Roman"/>
          <w:sz w:val="28"/>
          <w:szCs w:val="24"/>
          <w:lang w:eastAsia="uk-UA"/>
        </w:rPr>
      </w:pPr>
    </w:p>
    <w:p w14:paraId="7132D2A6" w14:textId="77777777" w:rsidR="00627CDE" w:rsidRPr="007F5C2D" w:rsidRDefault="00D664B5" w:rsidP="00D664B5">
      <w:pPr>
        <w:spacing w:after="0" w:line="360" w:lineRule="auto"/>
        <w:jc w:val="center"/>
        <w:rPr>
          <w:rFonts w:ascii="Times New Roman" w:eastAsia="Times New Roman" w:hAnsi="Times New Roman" w:cs="Times New Roman"/>
          <w:sz w:val="28"/>
          <w:szCs w:val="24"/>
          <w:lang w:eastAsia="uk-UA"/>
        </w:rPr>
      </w:pPr>
      <w:r w:rsidRPr="007F5C2D">
        <w:rPr>
          <w:rFonts w:ascii="Times New Roman" w:eastAsia="Times New Roman" w:hAnsi="Times New Roman" w:cs="Times New Roman"/>
          <w:noProof/>
          <w:sz w:val="28"/>
          <w:szCs w:val="24"/>
          <w:lang w:eastAsia="uk-UA"/>
        </w:rPr>
        <w:drawing>
          <wp:inline distT="0" distB="0" distL="0" distR="0" wp14:anchorId="0D7932F7" wp14:editId="68E6F98A">
            <wp:extent cx="5667470" cy="2716039"/>
            <wp:effectExtent l="0" t="0" r="9525" b="8255"/>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45C82B42" w14:textId="77777777" w:rsidR="00D664B5" w:rsidRPr="007F5C2D" w:rsidRDefault="00D664B5" w:rsidP="00D664B5">
      <w:pPr>
        <w:spacing w:after="0" w:line="360" w:lineRule="auto"/>
        <w:ind w:firstLine="709"/>
        <w:jc w:val="center"/>
        <w:rPr>
          <w:rFonts w:ascii="Times New Roman" w:hAnsi="Times New Roman" w:cs="Times New Roman"/>
          <w:sz w:val="28"/>
          <w:szCs w:val="28"/>
        </w:rPr>
      </w:pPr>
      <w:r w:rsidRPr="007F5C2D">
        <w:rPr>
          <w:rFonts w:ascii="Times New Roman" w:hAnsi="Times New Roman" w:cs="Times New Roman"/>
          <w:sz w:val="28"/>
          <w:szCs w:val="28"/>
        </w:rPr>
        <w:t>Рис. 2.6. Динаміка обсягів чистого прибутку ТОВ «Нова Пошта»</w:t>
      </w:r>
    </w:p>
    <w:p w14:paraId="2B304DAF" w14:textId="2C4CC1FF" w:rsidR="00D664B5" w:rsidRPr="007F5C2D" w:rsidRDefault="00D664B5" w:rsidP="00D664B5">
      <w:pPr>
        <w:spacing w:after="0" w:line="360" w:lineRule="auto"/>
        <w:ind w:firstLine="709"/>
        <w:rPr>
          <w:rFonts w:ascii="Times New Roman" w:hAnsi="Times New Roman" w:cs="Times New Roman"/>
          <w:i/>
          <w:sz w:val="24"/>
          <w:szCs w:val="24"/>
        </w:rPr>
      </w:pPr>
      <w:r w:rsidRPr="007F5C2D">
        <w:rPr>
          <w:rFonts w:ascii="Times New Roman" w:hAnsi="Times New Roman" w:cs="Times New Roman"/>
          <w:i/>
          <w:sz w:val="24"/>
          <w:szCs w:val="24"/>
        </w:rPr>
        <w:t>*Джерело: створено авт</w:t>
      </w:r>
      <w:r w:rsidR="00E279BB" w:rsidRPr="007F5C2D">
        <w:rPr>
          <w:rFonts w:ascii="Times New Roman" w:hAnsi="Times New Roman" w:cs="Times New Roman"/>
          <w:i/>
          <w:sz w:val="24"/>
          <w:szCs w:val="24"/>
        </w:rPr>
        <w:t>ором на основі джерел [</w:t>
      </w:r>
      <w:r w:rsidR="004C0EE5" w:rsidRPr="007F5C2D">
        <w:rPr>
          <w:rFonts w:ascii="Times New Roman" w:hAnsi="Times New Roman" w:cs="Times New Roman"/>
          <w:i/>
          <w:sz w:val="24"/>
          <w:szCs w:val="24"/>
        </w:rPr>
        <w:t>2</w:t>
      </w:r>
      <w:r w:rsidR="00E279BB" w:rsidRPr="007F5C2D">
        <w:rPr>
          <w:rFonts w:ascii="Times New Roman" w:hAnsi="Times New Roman" w:cs="Times New Roman"/>
          <w:i/>
          <w:sz w:val="24"/>
          <w:szCs w:val="24"/>
        </w:rPr>
        <w:t>2],[</w:t>
      </w:r>
      <w:r w:rsidR="004C0EE5" w:rsidRPr="007F5C2D">
        <w:rPr>
          <w:rFonts w:ascii="Times New Roman" w:hAnsi="Times New Roman" w:cs="Times New Roman"/>
          <w:i/>
          <w:sz w:val="24"/>
          <w:szCs w:val="24"/>
        </w:rPr>
        <w:t>2</w:t>
      </w:r>
      <w:r w:rsidR="00E279BB" w:rsidRPr="007F5C2D">
        <w:rPr>
          <w:rFonts w:ascii="Times New Roman" w:hAnsi="Times New Roman" w:cs="Times New Roman"/>
          <w:i/>
          <w:sz w:val="24"/>
          <w:szCs w:val="24"/>
        </w:rPr>
        <w:t>3]</w:t>
      </w:r>
    </w:p>
    <w:p w14:paraId="7720E9B8" w14:textId="77777777" w:rsidR="00D664B5" w:rsidRPr="007F5C2D" w:rsidRDefault="00D664B5" w:rsidP="00D664B5">
      <w:pPr>
        <w:spacing w:after="0" w:line="360" w:lineRule="auto"/>
        <w:ind w:firstLine="709"/>
        <w:rPr>
          <w:rFonts w:ascii="Times New Roman" w:hAnsi="Times New Roman" w:cs="Times New Roman"/>
          <w:i/>
          <w:sz w:val="28"/>
          <w:szCs w:val="28"/>
        </w:rPr>
      </w:pPr>
    </w:p>
    <w:p w14:paraId="44B32C0F" w14:textId="77777777" w:rsidR="00D664B5" w:rsidRPr="007F5C2D" w:rsidRDefault="00D664B5" w:rsidP="00D664B5">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Загальна тенденція до зростання з певними коливаннями спостерігається в динаміці чистого прибутку компанії «Нова Пошта» за 2022–2024 роки. Дані показують, що чистий прибуток у 2023 році зріс удвічі порівняно з 2022 роком, що свідчить про ефективну операційну діяльність і покращення фінансової результативності. У 2024 році прибуток дещо зменшився, але він залишився високим, перевищуючи показник 2022 року в 1,8 разів. Як ми вже зазначали, така динаміка є результатом збільшення витрат та негативних змін на ринку.</w:t>
      </w:r>
    </w:p>
    <w:p w14:paraId="28AE0ACD" w14:textId="77777777" w:rsidR="00C82055" w:rsidRPr="007F5C2D" w:rsidRDefault="00C82055" w:rsidP="00C82055">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Згідно з аналізом фінансово-економічних показників ТОВ «Нова Пошта», компанія демонструє позитивну динаміку розвитку в умовах складної економічної ситуації. Зростаючі доходи та прибутки демонструють ефективне управління ресурсами та високий рівень адаптації до зовнішніх факторів. ТОВ «Нова Пошта» зберігає фінансову стійкість, що створює основу для подальшого стратегічного зростання, незважаючи на певні коливання показників.</w:t>
      </w:r>
    </w:p>
    <w:p w14:paraId="6E26D87C" w14:textId="77777777" w:rsidR="004C0EE5" w:rsidRPr="007F5C2D" w:rsidRDefault="004C0EE5" w:rsidP="00D65B8A">
      <w:pPr>
        <w:pStyle w:val="a3"/>
        <w:spacing w:after="0" w:line="360" w:lineRule="auto"/>
        <w:ind w:left="0" w:firstLine="709"/>
        <w:jc w:val="both"/>
        <w:outlineLvl w:val="1"/>
        <w:rPr>
          <w:rFonts w:ascii="Times New Roman" w:hAnsi="Times New Roman" w:cs="Times New Roman"/>
          <w:b/>
          <w:sz w:val="28"/>
          <w:szCs w:val="28"/>
        </w:rPr>
      </w:pPr>
    </w:p>
    <w:p w14:paraId="587799A8" w14:textId="5A28E6B0" w:rsidR="00DD6CDB" w:rsidRPr="007F5C2D" w:rsidRDefault="00DD6CDB" w:rsidP="00D65B8A">
      <w:pPr>
        <w:pStyle w:val="a3"/>
        <w:spacing w:after="0" w:line="360" w:lineRule="auto"/>
        <w:ind w:left="0" w:firstLine="709"/>
        <w:jc w:val="both"/>
        <w:outlineLvl w:val="1"/>
        <w:rPr>
          <w:rFonts w:ascii="Times New Roman" w:hAnsi="Times New Roman" w:cs="Times New Roman"/>
          <w:b/>
          <w:sz w:val="28"/>
          <w:szCs w:val="28"/>
        </w:rPr>
      </w:pPr>
      <w:r w:rsidRPr="007F5C2D">
        <w:rPr>
          <w:rFonts w:ascii="Times New Roman" w:hAnsi="Times New Roman" w:cs="Times New Roman"/>
          <w:b/>
          <w:sz w:val="28"/>
          <w:szCs w:val="28"/>
        </w:rPr>
        <w:t>2.2. Аналіз механізмів реалізації кадрової політики в системі управління персоналом підприємства</w:t>
      </w:r>
    </w:p>
    <w:p w14:paraId="08876B9D" w14:textId="77777777" w:rsidR="00377404" w:rsidRPr="007F5C2D" w:rsidRDefault="00377404" w:rsidP="00377404">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Перш ніж розпочати аналіз механізмів реалізації кадрової політики ТОВ «Нова Пошта», варто звернути увагу на кадрову забезпеченість підприємства, оскільки саме вона є ключовим компонентом ефективної роботи системи управління персоналом. </w:t>
      </w:r>
    </w:p>
    <w:p w14:paraId="4E3826FF" w14:textId="77777777" w:rsidR="001F4C27" w:rsidRPr="007F5C2D" w:rsidRDefault="001F4C27" w:rsidP="00DD6CDB">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Згідно зі Звітом про управління ТОВ «Нова Пошта» за 2024 рік, загальна кількість працівників на кінець минулого року становила 34 601 особу; середня кількість працівників на кінець того ж року – 27 509 осіб. Продемонструємо зміни та динаміку кількості працівників</w:t>
      </w:r>
      <w:r w:rsidR="008731D2" w:rsidRPr="007F5C2D">
        <w:rPr>
          <w:rFonts w:ascii="Times New Roman" w:hAnsi="Times New Roman" w:cs="Times New Roman"/>
          <w:sz w:val="28"/>
          <w:szCs w:val="28"/>
        </w:rPr>
        <w:t xml:space="preserve"> (загальної та середньої)</w:t>
      </w:r>
      <w:r w:rsidRPr="007F5C2D">
        <w:rPr>
          <w:rFonts w:ascii="Times New Roman" w:hAnsi="Times New Roman" w:cs="Times New Roman"/>
          <w:sz w:val="28"/>
          <w:szCs w:val="28"/>
        </w:rPr>
        <w:t xml:space="preserve"> за 2022-2024 роки за допомогою побудови діаграми 2.7. </w:t>
      </w:r>
    </w:p>
    <w:p w14:paraId="5B3CF0FB" w14:textId="77777777" w:rsidR="00E279BB" w:rsidRPr="007F5C2D" w:rsidRDefault="00E279BB" w:rsidP="00DD6CDB">
      <w:pPr>
        <w:pStyle w:val="a3"/>
        <w:spacing w:after="0" w:line="360" w:lineRule="auto"/>
        <w:ind w:left="0" w:firstLine="709"/>
        <w:jc w:val="both"/>
        <w:rPr>
          <w:rFonts w:ascii="Times New Roman" w:hAnsi="Times New Roman" w:cs="Times New Roman"/>
          <w:sz w:val="28"/>
          <w:szCs w:val="28"/>
        </w:rPr>
      </w:pPr>
    </w:p>
    <w:p w14:paraId="4BF5C00C" w14:textId="77777777" w:rsidR="0014113E" w:rsidRPr="007F5C2D" w:rsidRDefault="00991AE7" w:rsidP="00BF56CD">
      <w:pPr>
        <w:pStyle w:val="a3"/>
        <w:spacing w:after="0" w:line="360" w:lineRule="auto"/>
        <w:ind w:left="0"/>
        <w:jc w:val="center"/>
        <w:rPr>
          <w:rFonts w:ascii="Times New Roman" w:hAnsi="Times New Roman" w:cs="Times New Roman"/>
          <w:sz w:val="28"/>
          <w:szCs w:val="28"/>
        </w:rPr>
      </w:pPr>
      <w:r w:rsidRPr="007F5C2D">
        <w:rPr>
          <w:rFonts w:ascii="Times New Roman" w:hAnsi="Times New Roman" w:cs="Times New Roman"/>
          <w:noProof/>
          <w:sz w:val="20"/>
          <w:szCs w:val="20"/>
          <w:lang w:eastAsia="uk-UA"/>
        </w:rPr>
        <w:drawing>
          <wp:inline distT="0" distB="0" distL="0" distR="0" wp14:anchorId="3C79DC3B" wp14:editId="2A02AA76">
            <wp:extent cx="5812324" cy="2525917"/>
            <wp:effectExtent l="0" t="0" r="17145" b="27305"/>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2DD577A8" w14:textId="77777777" w:rsidR="00E279BB" w:rsidRPr="007F5C2D" w:rsidRDefault="00E279BB" w:rsidP="00E279BB">
      <w:pPr>
        <w:spacing w:after="0" w:line="360" w:lineRule="auto"/>
        <w:ind w:firstLine="709"/>
        <w:jc w:val="center"/>
        <w:rPr>
          <w:rFonts w:ascii="Times New Roman" w:hAnsi="Times New Roman" w:cs="Times New Roman"/>
          <w:sz w:val="28"/>
          <w:szCs w:val="28"/>
        </w:rPr>
      </w:pPr>
      <w:r w:rsidRPr="007F5C2D">
        <w:rPr>
          <w:rFonts w:ascii="Times New Roman" w:hAnsi="Times New Roman" w:cs="Times New Roman"/>
          <w:sz w:val="28"/>
          <w:szCs w:val="28"/>
        </w:rPr>
        <w:t>Рис. 2.7. Динаміка загальної та середньої кількості працівників ТОВ «Нова Пошта»</w:t>
      </w:r>
    </w:p>
    <w:p w14:paraId="715C4610" w14:textId="7812A49B" w:rsidR="00E279BB" w:rsidRPr="007F5C2D" w:rsidRDefault="00E279BB" w:rsidP="00E279BB">
      <w:pPr>
        <w:spacing w:after="0" w:line="360" w:lineRule="auto"/>
        <w:ind w:firstLine="709"/>
        <w:rPr>
          <w:rFonts w:ascii="Times New Roman" w:hAnsi="Times New Roman" w:cs="Times New Roman"/>
          <w:i/>
          <w:sz w:val="24"/>
          <w:szCs w:val="24"/>
        </w:rPr>
      </w:pPr>
      <w:r w:rsidRPr="007F5C2D">
        <w:rPr>
          <w:rFonts w:ascii="Times New Roman" w:hAnsi="Times New Roman" w:cs="Times New Roman"/>
          <w:i/>
          <w:sz w:val="24"/>
          <w:szCs w:val="24"/>
        </w:rPr>
        <w:t>*Джерело: створено автором на основі джерел [</w:t>
      </w:r>
      <w:r w:rsidR="006C350C" w:rsidRPr="007F5C2D">
        <w:rPr>
          <w:rFonts w:ascii="Times New Roman" w:hAnsi="Times New Roman" w:cs="Times New Roman"/>
          <w:i/>
          <w:sz w:val="24"/>
          <w:szCs w:val="24"/>
        </w:rPr>
        <w:t>2</w:t>
      </w:r>
      <w:r w:rsidRPr="007F5C2D">
        <w:rPr>
          <w:rFonts w:ascii="Times New Roman" w:hAnsi="Times New Roman" w:cs="Times New Roman"/>
          <w:i/>
          <w:sz w:val="24"/>
          <w:szCs w:val="24"/>
        </w:rPr>
        <w:t>2-</w:t>
      </w:r>
      <w:r w:rsidR="006C350C" w:rsidRPr="007F5C2D">
        <w:rPr>
          <w:rFonts w:ascii="Times New Roman" w:hAnsi="Times New Roman" w:cs="Times New Roman"/>
          <w:i/>
          <w:sz w:val="24"/>
          <w:szCs w:val="24"/>
        </w:rPr>
        <w:t>2</w:t>
      </w:r>
      <w:r w:rsidRPr="007F5C2D">
        <w:rPr>
          <w:rFonts w:ascii="Times New Roman" w:hAnsi="Times New Roman" w:cs="Times New Roman"/>
          <w:i/>
          <w:sz w:val="24"/>
          <w:szCs w:val="24"/>
        </w:rPr>
        <w:t>4]</w:t>
      </w:r>
    </w:p>
    <w:p w14:paraId="06593288" w14:textId="77777777" w:rsidR="00781522" w:rsidRPr="007F5C2D" w:rsidRDefault="00781522" w:rsidP="005B6FAC">
      <w:pPr>
        <w:spacing w:after="0" w:line="360" w:lineRule="auto"/>
        <w:ind w:firstLine="709"/>
        <w:jc w:val="both"/>
        <w:rPr>
          <w:rFonts w:ascii="Times New Roman" w:eastAsia="Times New Roman" w:hAnsi="Times New Roman" w:cs="Times New Roman"/>
          <w:sz w:val="28"/>
          <w:szCs w:val="24"/>
          <w:lang w:eastAsia="uk-UA"/>
        </w:rPr>
      </w:pPr>
    </w:p>
    <w:p w14:paraId="7BF8D270" w14:textId="51D22819" w:rsidR="005B6FAC" w:rsidRPr="007F5C2D" w:rsidRDefault="00422962" w:rsidP="005B6FAC">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Вплив </w:t>
      </w:r>
      <w:r w:rsidR="005B6FAC" w:rsidRPr="007F5C2D">
        <w:rPr>
          <w:rFonts w:ascii="Times New Roman" w:eastAsia="Times New Roman" w:hAnsi="Times New Roman" w:cs="Times New Roman"/>
          <w:sz w:val="28"/>
          <w:szCs w:val="24"/>
          <w:lang w:eastAsia="uk-UA"/>
        </w:rPr>
        <w:t>соціально-економічних факторів, зокрема повномасштабної війни в Україні, на кадровий склад ТОВ «Нова Пошта» можна побачити на діаграмі, яка показує динаміку загальної та середньої кількості працівників компанії протягом 2022–2024 років</w:t>
      </w:r>
      <w:r w:rsidRPr="007F5C2D">
        <w:rPr>
          <w:rFonts w:ascii="Times New Roman" w:eastAsia="Times New Roman" w:hAnsi="Times New Roman" w:cs="Times New Roman"/>
          <w:sz w:val="28"/>
          <w:szCs w:val="24"/>
          <w:lang w:eastAsia="uk-UA"/>
        </w:rPr>
        <w:t xml:space="preserve"> (рис. 2.7)</w:t>
      </w:r>
      <w:r w:rsidR="005B6FAC" w:rsidRPr="007F5C2D">
        <w:rPr>
          <w:rFonts w:ascii="Times New Roman" w:eastAsia="Times New Roman" w:hAnsi="Times New Roman" w:cs="Times New Roman"/>
          <w:sz w:val="28"/>
          <w:szCs w:val="24"/>
          <w:lang w:eastAsia="uk-UA"/>
        </w:rPr>
        <w:t>. У 2022 році, незважаючи на складні обставини, загальна чисельність персоналу залишалася досить високою — 33 795 осіб. Однак у 2023 році кількість працівників знизилася до 32 944 осіб, частково через мобілізацію, закриття відділе</w:t>
      </w:r>
      <w:r w:rsidRPr="007F5C2D">
        <w:rPr>
          <w:rFonts w:ascii="Times New Roman" w:eastAsia="Times New Roman" w:hAnsi="Times New Roman" w:cs="Times New Roman"/>
          <w:sz w:val="28"/>
          <w:szCs w:val="24"/>
          <w:lang w:eastAsia="uk-UA"/>
        </w:rPr>
        <w:t>нь у зонах бойових дій і масову</w:t>
      </w:r>
      <w:r w:rsidR="005B6FAC" w:rsidRPr="007F5C2D">
        <w:rPr>
          <w:rFonts w:ascii="Times New Roman" w:eastAsia="Times New Roman" w:hAnsi="Times New Roman" w:cs="Times New Roman"/>
          <w:sz w:val="28"/>
          <w:szCs w:val="24"/>
          <w:lang w:eastAsia="uk-UA"/>
        </w:rPr>
        <w:t xml:space="preserve"> </w:t>
      </w:r>
      <w:r w:rsidRPr="007F5C2D">
        <w:rPr>
          <w:rFonts w:ascii="Times New Roman" w:eastAsia="Times New Roman" w:hAnsi="Times New Roman" w:cs="Times New Roman"/>
          <w:sz w:val="28"/>
          <w:szCs w:val="24"/>
          <w:lang w:eastAsia="uk-UA"/>
        </w:rPr>
        <w:t>міграцію населення</w:t>
      </w:r>
      <w:r w:rsidR="005B6FAC" w:rsidRPr="007F5C2D">
        <w:rPr>
          <w:rFonts w:ascii="Times New Roman" w:eastAsia="Times New Roman" w:hAnsi="Times New Roman" w:cs="Times New Roman"/>
          <w:sz w:val="28"/>
          <w:szCs w:val="24"/>
          <w:lang w:eastAsia="uk-UA"/>
        </w:rPr>
        <w:t xml:space="preserve">. У 2024 році кількість працівників зросла до 34 106 осіб, </w:t>
      </w:r>
      <w:r w:rsidR="00A23E55" w:rsidRPr="007F5C2D">
        <w:rPr>
          <w:rFonts w:ascii="Times New Roman" w:eastAsia="Times New Roman" w:hAnsi="Times New Roman" w:cs="Times New Roman"/>
          <w:sz w:val="28"/>
          <w:szCs w:val="24"/>
          <w:lang w:eastAsia="uk-UA"/>
        </w:rPr>
        <w:t>демонструючи</w:t>
      </w:r>
      <w:r w:rsidR="005B6FAC" w:rsidRPr="007F5C2D">
        <w:rPr>
          <w:rFonts w:ascii="Times New Roman" w:eastAsia="Times New Roman" w:hAnsi="Times New Roman" w:cs="Times New Roman"/>
          <w:sz w:val="28"/>
          <w:szCs w:val="24"/>
          <w:lang w:eastAsia="uk-UA"/>
        </w:rPr>
        <w:t xml:space="preserve"> поступове відновлення бізнесу в районах</w:t>
      </w:r>
      <w:r w:rsidR="00BA5ACF" w:rsidRPr="007F5C2D">
        <w:rPr>
          <w:rFonts w:ascii="Times New Roman" w:eastAsia="Times New Roman" w:hAnsi="Times New Roman" w:cs="Times New Roman"/>
          <w:sz w:val="28"/>
          <w:szCs w:val="24"/>
          <w:lang w:eastAsia="uk-UA"/>
        </w:rPr>
        <w:t xml:space="preserve"> з відносно стабільною без пековою ситуацією</w:t>
      </w:r>
      <w:r w:rsidR="005B6FAC" w:rsidRPr="007F5C2D">
        <w:rPr>
          <w:rFonts w:ascii="Times New Roman" w:eastAsia="Times New Roman" w:hAnsi="Times New Roman" w:cs="Times New Roman"/>
          <w:sz w:val="28"/>
          <w:szCs w:val="24"/>
          <w:lang w:eastAsia="uk-UA"/>
        </w:rPr>
        <w:t>.</w:t>
      </w:r>
    </w:p>
    <w:p w14:paraId="13AE11FE" w14:textId="77777777" w:rsidR="00C24021" w:rsidRPr="007F5C2D" w:rsidRDefault="00C24021" w:rsidP="00C24021">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У процесі аналізу реалізації кадрової політики ТОВ «Нова Пошта» важливе значення має гендерна структура управлінського персоналу, особливо кількість жінок, які займають керівні посади. Цей показник показує рівність між статями, соціальну відповідальність компанії та ефективність управління компанією.</w:t>
      </w:r>
      <w:r w:rsidR="008A135D" w:rsidRPr="007F5C2D">
        <w:rPr>
          <w:rFonts w:ascii="Times New Roman" w:eastAsia="Times New Roman" w:hAnsi="Times New Roman" w:cs="Times New Roman"/>
          <w:sz w:val="28"/>
          <w:szCs w:val="24"/>
          <w:lang w:eastAsia="uk-UA"/>
        </w:rPr>
        <w:t xml:space="preserve"> Побудуємо діаграму 2.8, яка</w:t>
      </w:r>
      <w:r w:rsidRPr="007F5C2D">
        <w:rPr>
          <w:rFonts w:ascii="Times New Roman" w:eastAsia="Times New Roman" w:hAnsi="Times New Roman" w:cs="Times New Roman"/>
          <w:sz w:val="28"/>
          <w:szCs w:val="24"/>
          <w:lang w:eastAsia="uk-UA"/>
        </w:rPr>
        <w:t xml:space="preserve"> дозволить оцінити тенденції щодо залучення жінок до процесів управління та визначити, наскільки послідовною є політика підприємства щодо цього питання.</w:t>
      </w:r>
    </w:p>
    <w:p w14:paraId="17F50821" w14:textId="77777777" w:rsidR="006F25A1" w:rsidRPr="007F5C2D" w:rsidRDefault="006F25A1" w:rsidP="00C24021">
      <w:pPr>
        <w:spacing w:after="0" w:line="360" w:lineRule="auto"/>
        <w:ind w:firstLine="709"/>
        <w:jc w:val="both"/>
        <w:rPr>
          <w:rFonts w:ascii="Times New Roman" w:eastAsia="Times New Roman" w:hAnsi="Times New Roman" w:cs="Times New Roman"/>
          <w:sz w:val="28"/>
          <w:szCs w:val="24"/>
          <w:lang w:eastAsia="uk-UA"/>
        </w:rPr>
      </w:pPr>
    </w:p>
    <w:p w14:paraId="2E459F13" w14:textId="77777777" w:rsidR="008A135D" w:rsidRPr="007F5C2D" w:rsidRDefault="006F25A1" w:rsidP="006F25A1">
      <w:pPr>
        <w:spacing w:after="0" w:line="360" w:lineRule="auto"/>
        <w:jc w:val="center"/>
        <w:rPr>
          <w:rFonts w:ascii="Times New Roman" w:eastAsia="Times New Roman" w:hAnsi="Times New Roman" w:cs="Times New Roman"/>
          <w:sz w:val="28"/>
          <w:szCs w:val="24"/>
          <w:lang w:eastAsia="uk-UA"/>
        </w:rPr>
      </w:pPr>
      <w:r w:rsidRPr="007F5C2D">
        <w:rPr>
          <w:rFonts w:ascii="Times New Roman" w:eastAsia="Times New Roman" w:hAnsi="Times New Roman" w:cs="Times New Roman"/>
          <w:noProof/>
          <w:sz w:val="28"/>
          <w:szCs w:val="24"/>
          <w:lang w:eastAsia="uk-UA"/>
        </w:rPr>
        <w:drawing>
          <wp:inline distT="0" distB="0" distL="0" distR="0" wp14:anchorId="43524157" wp14:editId="014AA9FB">
            <wp:extent cx="5486400" cy="2679826"/>
            <wp:effectExtent l="0" t="0" r="0" b="635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3FF46183" w14:textId="77777777" w:rsidR="006F25A1" w:rsidRPr="007F5C2D" w:rsidRDefault="006F25A1" w:rsidP="006F25A1">
      <w:pPr>
        <w:spacing w:after="0" w:line="360" w:lineRule="auto"/>
        <w:jc w:val="center"/>
        <w:rPr>
          <w:rFonts w:ascii="Times New Roman" w:hAnsi="Times New Roman" w:cs="Times New Roman"/>
          <w:sz w:val="28"/>
          <w:szCs w:val="28"/>
        </w:rPr>
      </w:pPr>
      <w:r w:rsidRPr="007F5C2D">
        <w:rPr>
          <w:rFonts w:ascii="Times New Roman" w:eastAsia="Times New Roman" w:hAnsi="Times New Roman" w:cs="Times New Roman"/>
          <w:sz w:val="28"/>
          <w:szCs w:val="28"/>
          <w:lang w:eastAsia="uk-UA"/>
        </w:rPr>
        <w:t xml:space="preserve">Рис. 2.8. </w:t>
      </w:r>
      <w:r w:rsidRPr="007F5C2D">
        <w:rPr>
          <w:rFonts w:ascii="Times New Roman" w:hAnsi="Times New Roman" w:cs="Times New Roman"/>
          <w:sz w:val="28"/>
          <w:szCs w:val="28"/>
        </w:rPr>
        <w:t>Співвідношення жінок на керівних посадах у ТОВ «Нова Пошта» у 2022–2024 роках</w:t>
      </w:r>
    </w:p>
    <w:p w14:paraId="1D4DAE9E" w14:textId="17834F61" w:rsidR="006F25A1" w:rsidRPr="007F5C2D" w:rsidRDefault="006F25A1" w:rsidP="006F25A1">
      <w:pPr>
        <w:spacing w:after="0" w:line="360" w:lineRule="auto"/>
        <w:ind w:firstLine="709"/>
        <w:rPr>
          <w:rFonts w:ascii="Times New Roman" w:hAnsi="Times New Roman" w:cs="Times New Roman"/>
          <w:i/>
          <w:sz w:val="24"/>
          <w:szCs w:val="24"/>
        </w:rPr>
      </w:pPr>
      <w:r w:rsidRPr="007F5C2D">
        <w:rPr>
          <w:rFonts w:ascii="Times New Roman" w:hAnsi="Times New Roman" w:cs="Times New Roman"/>
          <w:i/>
          <w:sz w:val="24"/>
          <w:szCs w:val="24"/>
        </w:rPr>
        <w:t>*Джерело: створено автором на основі джерел [</w:t>
      </w:r>
      <w:r w:rsidR="006C350C" w:rsidRPr="007F5C2D">
        <w:rPr>
          <w:rFonts w:ascii="Times New Roman" w:hAnsi="Times New Roman" w:cs="Times New Roman"/>
          <w:i/>
          <w:sz w:val="24"/>
          <w:szCs w:val="24"/>
        </w:rPr>
        <w:t>2</w:t>
      </w:r>
      <w:r w:rsidRPr="007F5C2D">
        <w:rPr>
          <w:rFonts w:ascii="Times New Roman" w:hAnsi="Times New Roman" w:cs="Times New Roman"/>
          <w:i/>
          <w:sz w:val="24"/>
          <w:szCs w:val="24"/>
        </w:rPr>
        <w:t>2-</w:t>
      </w:r>
      <w:r w:rsidR="006C350C" w:rsidRPr="007F5C2D">
        <w:rPr>
          <w:rFonts w:ascii="Times New Roman" w:hAnsi="Times New Roman" w:cs="Times New Roman"/>
          <w:i/>
          <w:sz w:val="24"/>
          <w:szCs w:val="24"/>
        </w:rPr>
        <w:t>4</w:t>
      </w:r>
      <w:r w:rsidRPr="007F5C2D">
        <w:rPr>
          <w:rFonts w:ascii="Times New Roman" w:hAnsi="Times New Roman" w:cs="Times New Roman"/>
          <w:i/>
          <w:sz w:val="24"/>
          <w:szCs w:val="24"/>
        </w:rPr>
        <w:t>4]</w:t>
      </w:r>
    </w:p>
    <w:p w14:paraId="23890CCA" w14:textId="77777777" w:rsidR="006C350C" w:rsidRPr="007F5C2D" w:rsidRDefault="006C350C" w:rsidP="006F25A1">
      <w:pPr>
        <w:spacing w:after="0" w:line="360" w:lineRule="auto"/>
        <w:ind w:firstLine="709"/>
        <w:rPr>
          <w:rFonts w:ascii="Times New Roman" w:hAnsi="Times New Roman" w:cs="Times New Roman"/>
          <w:i/>
          <w:sz w:val="24"/>
          <w:szCs w:val="24"/>
        </w:rPr>
      </w:pPr>
    </w:p>
    <w:p w14:paraId="48309693" w14:textId="77777777" w:rsidR="00881F01" w:rsidRPr="007F5C2D" w:rsidRDefault="00881F01" w:rsidP="00881F01">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Згідно з діаграмою, протягом 2022–2023 років частка жінок у керівному складі ТОВ «Нова Пошта» зросла з 26,8% у 2022 році до 28,8% у 2023 році. Це свідчить про позитивну тенденцію щодо гендерної рівності в управлінні бізнесом. У 2024 році спостерігається незначне зниження показника до 28,2%. Це поясняється кадровими змінами в організації та впливом соціальних факторів, які виникають поза компанією. </w:t>
      </w:r>
    </w:p>
    <w:p w14:paraId="0B0D6191" w14:textId="77777777" w:rsidR="00881F01" w:rsidRPr="007F5C2D" w:rsidRDefault="00881F01" w:rsidP="00881F01">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Загалом, спостерігається тенденція до того, що все більше жінок починають брати участь у процесі прийняття управлінських рішень. Такий підхід відповідає сучасним стандартам інклюзивного корпоративного управління.</w:t>
      </w:r>
    </w:p>
    <w:p w14:paraId="1B64BB30" w14:textId="77777777" w:rsidR="00566E57" w:rsidRPr="007F5C2D" w:rsidRDefault="00566E57" w:rsidP="00566E57">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Для того, щоб краще зрозуміти структуру кадрів підприємства, буде доцільно провести аналіз розподілу персоналу за напрямами діяльності. На </w:t>
      </w:r>
      <w:r w:rsidR="00C05ABA" w:rsidRPr="007F5C2D">
        <w:rPr>
          <w:rFonts w:ascii="Times New Roman" w:eastAsia="Times New Roman" w:hAnsi="Times New Roman" w:cs="Times New Roman"/>
          <w:sz w:val="28"/>
          <w:szCs w:val="24"/>
          <w:lang w:eastAsia="uk-UA"/>
        </w:rPr>
        <w:t>діаграмі 2.9</w:t>
      </w:r>
      <w:r w:rsidRPr="007F5C2D">
        <w:rPr>
          <w:rFonts w:ascii="Times New Roman" w:eastAsia="Times New Roman" w:hAnsi="Times New Roman" w:cs="Times New Roman"/>
          <w:sz w:val="28"/>
          <w:szCs w:val="24"/>
          <w:lang w:eastAsia="uk-UA"/>
        </w:rPr>
        <w:t xml:space="preserve"> показано структуру зайнятості працівників ТОВ «Нова Пошта» залежно від виду виконуваних робіт станом на 2024 рік. </w:t>
      </w:r>
    </w:p>
    <w:p w14:paraId="026DED2B" w14:textId="77777777" w:rsidR="00566E57" w:rsidRPr="007F5C2D" w:rsidRDefault="00566E57" w:rsidP="00566E57">
      <w:pPr>
        <w:spacing w:after="0" w:line="360" w:lineRule="auto"/>
        <w:ind w:firstLine="709"/>
        <w:jc w:val="both"/>
        <w:rPr>
          <w:rFonts w:ascii="Times New Roman" w:eastAsia="Times New Roman" w:hAnsi="Times New Roman" w:cs="Times New Roman"/>
          <w:sz w:val="28"/>
          <w:szCs w:val="24"/>
          <w:lang w:eastAsia="uk-UA"/>
        </w:rPr>
      </w:pPr>
    </w:p>
    <w:p w14:paraId="4E303E19" w14:textId="77777777" w:rsidR="00566E57" w:rsidRPr="007F5C2D" w:rsidRDefault="00566E57" w:rsidP="00566E57">
      <w:pPr>
        <w:spacing w:after="0" w:line="360" w:lineRule="auto"/>
        <w:jc w:val="center"/>
        <w:rPr>
          <w:rFonts w:ascii="Times New Roman" w:eastAsia="Times New Roman" w:hAnsi="Times New Roman" w:cs="Times New Roman"/>
          <w:sz w:val="28"/>
          <w:szCs w:val="24"/>
          <w:lang w:eastAsia="uk-UA"/>
        </w:rPr>
      </w:pPr>
      <w:r w:rsidRPr="007F5C2D">
        <w:rPr>
          <w:rFonts w:ascii="Times New Roman" w:eastAsia="Times New Roman" w:hAnsi="Times New Roman" w:cs="Times New Roman"/>
          <w:noProof/>
          <w:sz w:val="28"/>
          <w:szCs w:val="24"/>
          <w:lang w:eastAsia="uk-UA"/>
        </w:rPr>
        <w:drawing>
          <wp:inline distT="0" distB="0" distL="0" distR="0" wp14:anchorId="604221A7" wp14:editId="6411EFCA">
            <wp:extent cx="5486400" cy="2453489"/>
            <wp:effectExtent l="0" t="0" r="19050" b="23495"/>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2BCB16C2" w14:textId="77777777" w:rsidR="005C4241" w:rsidRPr="007F5C2D" w:rsidRDefault="00566E57" w:rsidP="00566E57">
      <w:pPr>
        <w:spacing w:after="0" w:line="360" w:lineRule="auto"/>
        <w:jc w:val="center"/>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Рис. </w:t>
      </w:r>
      <w:r w:rsidR="00BA2554" w:rsidRPr="007F5C2D">
        <w:rPr>
          <w:rFonts w:ascii="Times New Roman" w:eastAsia="Times New Roman" w:hAnsi="Times New Roman" w:cs="Times New Roman"/>
          <w:sz w:val="28"/>
          <w:szCs w:val="24"/>
          <w:lang w:eastAsia="uk-UA"/>
        </w:rPr>
        <w:t>2.</w:t>
      </w:r>
      <w:r w:rsidR="005C4241" w:rsidRPr="007F5C2D">
        <w:rPr>
          <w:rFonts w:ascii="Times New Roman" w:eastAsia="Times New Roman" w:hAnsi="Times New Roman" w:cs="Times New Roman"/>
          <w:sz w:val="28"/>
          <w:szCs w:val="24"/>
          <w:lang w:eastAsia="uk-UA"/>
        </w:rPr>
        <w:t>9</w:t>
      </w:r>
      <w:r w:rsidR="00BA2554" w:rsidRPr="007F5C2D">
        <w:rPr>
          <w:rFonts w:ascii="Times New Roman" w:eastAsia="Times New Roman" w:hAnsi="Times New Roman" w:cs="Times New Roman"/>
          <w:sz w:val="28"/>
          <w:szCs w:val="24"/>
          <w:lang w:eastAsia="uk-UA"/>
        </w:rPr>
        <w:t>.</w:t>
      </w:r>
      <w:r w:rsidR="005C4241" w:rsidRPr="007F5C2D">
        <w:rPr>
          <w:rFonts w:ascii="Times New Roman" w:eastAsia="Times New Roman" w:hAnsi="Times New Roman" w:cs="Times New Roman"/>
          <w:sz w:val="28"/>
          <w:szCs w:val="24"/>
          <w:lang w:eastAsia="uk-UA"/>
        </w:rPr>
        <w:t xml:space="preserve"> Структура кадрового складу ТОВ «Нова Пошта» станом на 2024 рік</w:t>
      </w:r>
    </w:p>
    <w:p w14:paraId="2934DA82" w14:textId="32E27D45" w:rsidR="00566E57" w:rsidRPr="007F5C2D" w:rsidRDefault="005C4241" w:rsidP="005C4241">
      <w:pPr>
        <w:spacing w:after="0" w:line="360" w:lineRule="auto"/>
        <w:rPr>
          <w:rFonts w:ascii="Times New Roman" w:eastAsia="Times New Roman" w:hAnsi="Times New Roman" w:cs="Times New Roman"/>
          <w:i/>
          <w:sz w:val="24"/>
          <w:szCs w:val="24"/>
          <w:lang w:eastAsia="uk-UA"/>
        </w:rPr>
      </w:pPr>
      <w:r w:rsidRPr="007F5C2D">
        <w:rPr>
          <w:rFonts w:ascii="Times New Roman" w:hAnsi="Times New Roman" w:cs="Times New Roman"/>
          <w:i/>
          <w:sz w:val="24"/>
          <w:szCs w:val="24"/>
        </w:rPr>
        <w:t>*Джерело: створено автором на основі</w:t>
      </w:r>
      <w:r w:rsidR="00BA2554" w:rsidRPr="007F5C2D">
        <w:rPr>
          <w:rFonts w:ascii="Times New Roman" w:eastAsia="Times New Roman" w:hAnsi="Times New Roman" w:cs="Times New Roman"/>
          <w:sz w:val="24"/>
          <w:szCs w:val="24"/>
          <w:lang w:eastAsia="uk-UA"/>
        </w:rPr>
        <w:t xml:space="preserve"> </w:t>
      </w:r>
      <w:r w:rsidRPr="007F5C2D">
        <w:rPr>
          <w:rFonts w:ascii="Times New Roman" w:eastAsia="Times New Roman" w:hAnsi="Times New Roman" w:cs="Times New Roman"/>
          <w:i/>
          <w:sz w:val="24"/>
          <w:szCs w:val="24"/>
          <w:lang w:eastAsia="uk-UA"/>
        </w:rPr>
        <w:t>[</w:t>
      </w:r>
      <w:r w:rsidR="00CB1772" w:rsidRPr="007F5C2D">
        <w:rPr>
          <w:rFonts w:ascii="Times New Roman" w:eastAsia="Times New Roman" w:hAnsi="Times New Roman" w:cs="Times New Roman"/>
          <w:i/>
          <w:sz w:val="24"/>
          <w:szCs w:val="24"/>
          <w:lang w:eastAsia="uk-UA"/>
        </w:rPr>
        <w:t>16</w:t>
      </w:r>
      <w:r w:rsidRPr="007F5C2D">
        <w:rPr>
          <w:rFonts w:ascii="Times New Roman" w:eastAsia="Times New Roman" w:hAnsi="Times New Roman" w:cs="Times New Roman"/>
          <w:i/>
          <w:sz w:val="24"/>
          <w:szCs w:val="24"/>
          <w:lang w:eastAsia="uk-UA"/>
        </w:rPr>
        <w:t>]</w:t>
      </w:r>
    </w:p>
    <w:p w14:paraId="6BAF7262" w14:textId="77777777" w:rsidR="005C4241" w:rsidRPr="007F5C2D" w:rsidRDefault="005C4241" w:rsidP="005C4241">
      <w:pPr>
        <w:spacing w:after="0" w:line="360" w:lineRule="auto"/>
        <w:rPr>
          <w:rFonts w:ascii="Times New Roman" w:eastAsia="Times New Roman" w:hAnsi="Times New Roman" w:cs="Times New Roman"/>
          <w:i/>
          <w:sz w:val="28"/>
          <w:szCs w:val="24"/>
          <w:lang w:eastAsia="uk-UA"/>
        </w:rPr>
      </w:pPr>
    </w:p>
    <w:p w14:paraId="44C40C8B" w14:textId="77777777" w:rsidR="00B271A6" w:rsidRPr="007F5C2D" w:rsidRDefault="00B271A6" w:rsidP="00B271A6">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Структура розподілу працівників за видами виконуваних робіт показує, що найбільша кількість працівників – 47% </w:t>
      </w:r>
      <w:r w:rsidRPr="007F5C2D">
        <w:rPr>
          <w:rFonts w:ascii="Times New Roman" w:eastAsia="Times New Roman" w:hAnsi="Times New Roman" w:cs="Times New Roman"/>
          <w:sz w:val="28"/>
          <w:szCs w:val="24"/>
          <w:lang w:eastAsia="uk-UA"/>
        </w:rPr>
        <w:sym w:font="Symbol" w:char="F02D"/>
      </w:r>
      <w:r w:rsidRPr="007F5C2D">
        <w:rPr>
          <w:rFonts w:ascii="Times New Roman" w:eastAsia="Times New Roman" w:hAnsi="Times New Roman" w:cs="Times New Roman"/>
          <w:sz w:val="28"/>
          <w:szCs w:val="24"/>
          <w:lang w:eastAsia="uk-UA"/>
        </w:rPr>
        <w:t xml:space="preserve"> працюють у відділеннях. Це свідчить про важливість фронтового сервісу для операційної діяльності ТОВ «Нова Пошта». Кількість працівників, що задіяні на терміналах складає 22% від загальної кількості працівників, що свідчить про масштабність логістичної інфраструктури компанії. 17% працівників працюють у службі адресної доставки, що підкреслює розвиток індивідуалізованих логістичних послуг та пропозиції клієнтоорієнтовного сервісу. </w:t>
      </w:r>
      <w:r w:rsidR="009C18A3" w:rsidRPr="007F5C2D">
        <w:rPr>
          <w:rFonts w:ascii="Times New Roman" w:eastAsia="Times New Roman" w:hAnsi="Times New Roman" w:cs="Times New Roman"/>
          <w:sz w:val="28"/>
          <w:szCs w:val="24"/>
          <w:lang w:eastAsia="uk-UA"/>
        </w:rPr>
        <w:t>Працівники офісів складають 14% загальної кількості кадрового складу; т</w:t>
      </w:r>
      <w:r w:rsidRPr="007F5C2D">
        <w:rPr>
          <w:rFonts w:ascii="Times New Roman" w:eastAsia="Times New Roman" w:hAnsi="Times New Roman" w:cs="Times New Roman"/>
          <w:sz w:val="28"/>
          <w:szCs w:val="24"/>
          <w:lang w:eastAsia="uk-UA"/>
        </w:rPr>
        <w:t>акий розподіл персоналу демонструє збалансовану кадрову політику, яка відповідає функціональним потребам компанії.</w:t>
      </w:r>
    </w:p>
    <w:p w14:paraId="3021FC8D" w14:textId="77777777" w:rsidR="007711A3" w:rsidRPr="007F5C2D" w:rsidRDefault="007711A3" w:rsidP="007711A3">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Узагальнюючи результати аналізу кадрового забезпечення ТОВ «Нова Пошта» за 2022–2024 роки, можна зробити висновок, що компанія добре адаптувалася до складних соціально-економічних обставин, спричинених війною в Україні. Незважаючи на тимчасове скорочення персоналу у 2023 році через мобілізацію, вимушену міграцію та закриття відділень у прифронтових районах, у 2024 році загальна чисельність працівників поступово </w:t>
      </w:r>
      <w:r w:rsidR="00543954" w:rsidRPr="007F5C2D">
        <w:rPr>
          <w:rFonts w:ascii="Times New Roman" w:eastAsia="Times New Roman" w:hAnsi="Times New Roman" w:cs="Times New Roman"/>
          <w:sz w:val="28"/>
          <w:szCs w:val="24"/>
          <w:lang w:eastAsia="uk-UA"/>
        </w:rPr>
        <w:t>зросла</w:t>
      </w:r>
      <w:r w:rsidRPr="007F5C2D">
        <w:rPr>
          <w:rFonts w:ascii="Times New Roman" w:eastAsia="Times New Roman" w:hAnsi="Times New Roman" w:cs="Times New Roman"/>
          <w:sz w:val="28"/>
          <w:szCs w:val="24"/>
          <w:lang w:eastAsia="uk-UA"/>
        </w:rPr>
        <w:t>.</w:t>
      </w:r>
    </w:p>
    <w:p w14:paraId="22E26EB6" w14:textId="77777777" w:rsidR="007711A3" w:rsidRPr="007F5C2D" w:rsidRDefault="007711A3" w:rsidP="007711A3">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Компанія приділяє велику увагу розвитку інклюзивного управління. Збільшення кількості жінок, які займають керівні посади, свідчить про те, що</w:t>
      </w:r>
      <w:r w:rsidR="00543954" w:rsidRPr="007F5C2D">
        <w:rPr>
          <w:rFonts w:ascii="Times New Roman" w:eastAsia="Times New Roman" w:hAnsi="Times New Roman" w:cs="Times New Roman"/>
          <w:sz w:val="28"/>
          <w:szCs w:val="24"/>
          <w:lang w:eastAsia="uk-UA"/>
        </w:rPr>
        <w:t xml:space="preserve"> політика</w:t>
      </w:r>
      <w:r w:rsidRPr="007F5C2D">
        <w:rPr>
          <w:rFonts w:ascii="Times New Roman" w:eastAsia="Times New Roman" w:hAnsi="Times New Roman" w:cs="Times New Roman"/>
          <w:sz w:val="28"/>
          <w:szCs w:val="24"/>
          <w:lang w:eastAsia="uk-UA"/>
        </w:rPr>
        <w:t xml:space="preserve"> гендерн</w:t>
      </w:r>
      <w:r w:rsidR="00543954" w:rsidRPr="007F5C2D">
        <w:rPr>
          <w:rFonts w:ascii="Times New Roman" w:eastAsia="Times New Roman" w:hAnsi="Times New Roman" w:cs="Times New Roman"/>
          <w:sz w:val="28"/>
          <w:szCs w:val="24"/>
          <w:lang w:eastAsia="uk-UA"/>
        </w:rPr>
        <w:t>ої</w:t>
      </w:r>
      <w:r w:rsidRPr="007F5C2D">
        <w:rPr>
          <w:rFonts w:ascii="Times New Roman" w:eastAsia="Times New Roman" w:hAnsi="Times New Roman" w:cs="Times New Roman"/>
          <w:sz w:val="28"/>
          <w:szCs w:val="24"/>
          <w:lang w:eastAsia="uk-UA"/>
        </w:rPr>
        <w:t xml:space="preserve"> рівність </w:t>
      </w:r>
      <w:r w:rsidR="00543954" w:rsidRPr="007F5C2D">
        <w:rPr>
          <w:rFonts w:ascii="Times New Roman" w:eastAsia="Times New Roman" w:hAnsi="Times New Roman" w:cs="Times New Roman"/>
          <w:sz w:val="28"/>
          <w:szCs w:val="24"/>
          <w:lang w:eastAsia="uk-UA"/>
        </w:rPr>
        <w:t>інтенсифікувалася</w:t>
      </w:r>
      <w:r w:rsidRPr="007F5C2D">
        <w:rPr>
          <w:rFonts w:ascii="Times New Roman" w:eastAsia="Times New Roman" w:hAnsi="Times New Roman" w:cs="Times New Roman"/>
          <w:sz w:val="28"/>
          <w:szCs w:val="24"/>
          <w:lang w:eastAsia="uk-UA"/>
        </w:rPr>
        <w:t>. Крім того, структура розподілу персоналу за видами діяльності показує, що трудові ресурси організовані ефективно відповідно до стратегічних потреб компанії.</w:t>
      </w:r>
    </w:p>
    <w:p w14:paraId="63BE0C83" w14:textId="77777777" w:rsidR="00C214FA" w:rsidRPr="007F5C2D" w:rsidRDefault="00C214FA" w:rsidP="00C214FA">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У контексті розгляду алгоритму розробки кадрової політики ТОВ «Нова Пошта» важливо відзначити, що вона базується на дотриманні національних трудових правил і міжнародних стандартів соціальної відповідальності. Зокрема, під час розробки кадрової політики враховуються десять принципів Глобального договору Організації Об’єднаних Націй, а також положення стандартів SA 8000 та ISO 26000, які регулюють етику, права людини та умови праці. Для впровадження цих підходів у компанії було розроблено Кодекс корпоративної етики та Колективний договір, який регулює відносини між адміністрацією та працівниками.</w:t>
      </w:r>
    </w:p>
    <w:p w14:paraId="0CF2F9F9" w14:textId="77777777" w:rsidR="00682AD1" w:rsidRPr="007F5C2D" w:rsidRDefault="00682AD1" w:rsidP="00682AD1">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Зокрема, ці документи регулюють наступні теми: </w:t>
      </w:r>
    </w:p>
    <w:p w14:paraId="606C8D03" w14:textId="77777777" w:rsidR="00682AD1" w:rsidRPr="007F5C2D" w:rsidRDefault="00682AD1" w:rsidP="00925EB4">
      <w:pPr>
        <w:pStyle w:val="a3"/>
        <w:numPr>
          <w:ilvl w:val="0"/>
          <w:numId w:val="10"/>
        </w:numPr>
        <w:spacing w:after="0" w:line="360" w:lineRule="auto"/>
        <w:ind w:left="0"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взаємовідносини всередині компанії;</w:t>
      </w:r>
    </w:p>
    <w:p w14:paraId="3F6A97D6" w14:textId="77777777" w:rsidR="00682AD1" w:rsidRPr="007F5C2D" w:rsidRDefault="00682AD1" w:rsidP="00925EB4">
      <w:pPr>
        <w:pStyle w:val="a3"/>
        <w:numPr>
          <w:ilvl w:val="0"/>
          <w:numId w:val="10"/>
        </w:numPr>
        <w:spacing w:after="0" w:line="360" w:lineRule="auto"/>
        <w:ind w:left="0"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права людини;</w:t>
      </w:r>
    </w:p>
    <w:p w14:paraId="774FCE39" w14:textId="77777777" w:rsidR="00682AD1" w:rsidRPr="007F5C2D" w:rsidRDefault="00682AD1" w:rsidP="00925EB4">
      <w:pPr>
        <w:pStyle w:val="a3"/>
        <w:numPr>
          <w:ilvl w:val="0"/>
          <w:numId w:val="10"/>
        </w:numPr>
        <w:spacing w:after="0" w:line="360" w:lineRule="auto"/>
        <w:ind w:left="0"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принципи охорони праці та техніки безпеки на робочому місці;</w:t>
      </w:r>
    </w:p>
    <w:p w14:paraId="4BA7469C" w14:textId="77777777" w:rsidR="00682AD1" w:rsidRPr="007F5C2D" w:rsidRDefault="00682AD1" w:rsidP="00925EB4">
      <w:pPr>
        <w:pStyle w:val="a3"/>
        <w:numPr>
          <w:ilvl w:val="0"/>
          <w:numId w:val="10"/>
        </w:numPr>
        <w:spacing w:after="0" w:line="360" w:lineRule="auto"/>
        <w:ind w:left="0"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використання ресурсів та збереження довкілля;</w:t>
      </w:r>
    </w:p>
    <w:p w14:paraId="6B4CA9B5" w14:textId="77777777" w:rsidR="00682AD1" w:rsidRPr="007F5C2D" w:rsidRDefault="00682AD1" w:rsidP="00925EB4">
      <w:pPr>
        <w:pStyle w:val="a3"/>
        <w:numPr>
          <w:ilvl w:val="0"/>
          <w:numId w:val="10"/>
        </w:numPr>
        <w:spacing w:after="0" w:line="360" w:lineRule="auto"/>
        <w:ind w:left="0"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принципи недопущення конфлікту інтересів;</w:t>
      </w:r>
    </w:p>
    <w:p w14:paraId="77177930" w14:textId="77777777" w:rsidR="00682AD1" w:rsidRPr="007F5C2D" w:rsidRDefault="00682AD1" w:rsidP="00925EB4">
      <w:pPr>
        <w:pStyle w:val="a3"/>
        <w:numPr>
          <w:ilvl w:val="0"/>
          <w:numId w:val="10"/>
        </w:numPr>
        <w:spacing w:after="0" w:line="360" w:lineRule="auto"/>
        <w:ind w:left="0"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правила отримання та передачі подарунків, організація розважальних заходів; </w:t>
      </w:r>
    </w:p>
    <w:p w14:paraId="5A913121" w14:textId="3B4652E9" w:rsidR="00682AD1" w:rsidRPr="007F5C2D" w:rsidRDefault="00682AD1" w:rsidP="00925EB4">
      <w:pPr>
        <w:pStyle w:val="a3"/>
        <w:numPr>
          <w:ilvl w:val="0"/>
          <w:numId w:val="10"/>
        </w:numPr>
        <w:spacing w:after="0" w:line="360" w:lineRule="auto"/>
        <w:ind w:left="0"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відносини з контрагентами, споживачами ринку, державними органами та ЗМІ [</w:t>
      </w:r>
      <w:r w:rsidR="00122545" w:rsidRPr="007F5C2D">
        <w:rPr>
          <w:rFonts w:ascii="Times New Roman" w:eastAsia="Times New Roman" w:hAnsi="Times New Roman" w:cs="Times New Roman"/>
          <w:sz w:val="28"/>
          <w:szCs w:val="24"/>
          <w:lang w:eastAsia="uk-UA"/>
        </w:rPr>
        <w:t>16</w:t>
      </w:r>
      <w:r w:rsidRPr="007F5C2D">
        <w:rPr>
          <w:rFonts w:ascii="Times New Roman" w:eastAsia="Times New Roman" w:hAnsi="Times New Roman" w:cs="Times New Roman"/>
          <w:sz w:val="28"/>
          <w:szCs w:val="24"/>
          <w:lang w:eastAsia="uk-UA"/>
        </w:rPr>
        <w:t>].</w:t>
      </w:r>
    </w:p>
    <w:p w14:paraId="0F16A139" w14:textId="77777777" w:rsidR="00A74831" w:rsidRPr="007F5C2D" w:rsidRDefault="00A74831" w:rsidP="00A74831">
      <w:pPr>
        <w:pStyle w:val="a3"/>
        <w:tabs>
          <w:tab w:val="left" w:pos="567"/>
        </w:tabs>
        <w:spacing w:after="0" w:line="360" w:lineRule="auto"/>
        <w:ind w:left="0"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Створимо </w:t>
      </w:r>
      <w:r w:rsidR="00C024DF" w:rsidRPr="007F5C2D">
        <w:rPr>
          <w:rFonts w:ascii="Times New Roman" w:eastAsia="Times New Roman" w:hAnsi="Times New Roman" w:cs="Times New Roman"/>
          <w:sz w:val="28"/>
          <w:szCs w:val="24"/>
          <w:lang w:eastAsia="uk-UA"/>
        </w:rPr>
        <w:t>таблицю</w:t>
      </w:r>
      <w:r w:rsidRPr="007F5C2D">
        <w:rPr>
          <w:rFonts w:ascii="Times New Roman" w:eastAsia="Times New Roman" w:hAnsi="Times New Roman" w:cs="Times New Roman"/>
          <w:sz w:val="28"/>
          <w:szCs w:val="24"/>
          <w:lang w:eastAsia="uk-UA"/>
        </w:rPr>
        <w:t xml:space="preserve"> 2.</w:t>
      </w:r>
      <w:r w:rsidR="00C024DF" w:rsidRPr="007F5C2D">
        <w:rPr>
          <w:rFonts w:ascii="Times New Roman" w:eastAsia="Times New Roman" w:hAnsi="Times New Roman" w:cs="Times New Roman"/>
          <w:sz w:val="28"/>
          <w:szCs w:val="24"/>
          <w:lang w:eastAsia="uk-UA"/>
        </w:rPr>
        <w:t>3</w:t>
      </w:r>
      <w:r w:rsidRPr="007F5C2D">
        <w:rPr>
          <w:rFonts w:ascii="Times New Roman" w:eastAsia="Times New Roman" w:hAnsi="Times New Roman" w:cs="Times New Roman"/>
          <w:sz w:val="28"/>
          <w:szCs w:val="24"/>
          <w:lang w:eastAsia="uk-UA"/>
        </w:rPr>
        <w:t xml:space="preserve">. та відобразимо </w:t>
      </w:r>
      <w:r w:rsidR="00C024DF" w:rsidRPr="007F5C2D">
        <w:rPr>
          <w:rFonts w:ascii="Times New Roman" w:eastAsia="Times New Roman" w:hAnsi="Times New Roman" w:cs="Times New Roman"/>
          <w:sz w:val="28"/>
          <w:szCs w:val="24"/>
          <w:lang w:eastAsia="uk-UA"/>
        </w:rPr>
        <w:t>у ній</w:t>
      </w:r>
      <w:r w:rsidRPr="007F5C2D">
        <w:rPr>
          <w:rFonts w:ascii="Times New Roman" w:eastAsia="Times New Roman" w:hAnsi="Times New Roman" w:cs="Times New Roman"/>
          <w:sz w:val="28"/>
          <w:szCs w:val="24"/>
          <w:lang w:eastAsia="uk-UA"/>
        </w:rPr>
        <w:t xml:space="preserve"> наявну кадрову документацію ТОВ «Нова Пошта»</w:t>
      </w:r>
      <w:r w:rsidR="00C024DF" w:rsidRPr="007F5C2D">
        <w:rPr>
          <w:rFonts w:ascii="Times New Roman" w:eastAsia="Times New Roman" w:hAnsi="Times New Roman" w:cs="Times New Roman"/>
          <w:sz w:val="28"/>
          <w:szCs w:val="24"/>
          <w:lang w:eastAsia="uk-UA"/>
        </w:rPr>
        <w:t xml:space="preserve"> та короткий зміст кожного документу.</w:t>
      </w:r>
    </w:p>
    <w:p w14:paraId="46616315" w14:textId="13E79096" w:rsidR="00A74831" w:rsidRPr="007F5C2D" w:rsidRDefault="00C024DF" w:rsidP="00C024DF">
      <w:pPr>
        <w:pStyle w:val="a3"/>
        <w:tabs>
          <w:tab w:val="left" w:pos="567"/>
        </w:tabs>
        <w:spacing w:after="0" w:line="360" w:lineRule="auto"/>
        <w:ind w:left="0" w:firstLine="709"/>
        <w:jc w:val="right"/>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Таблиця 2.3</w:t>
      </w:r>
      <w:r w:rsidR="00122545" w:rsidRPr="007F5C2D">
        <w:rPr>
          <w:rFonts w:ascii="Times New Roman" w:eastAsia="Times New Roman" w:hAnsi="Times New Roman" w:cs="Times New Roman"/>
          <w:sz w:val="28"/>
          <w:szCs w:val="24"/>
          <w:lang w:eastAsia="uk-UA"/>
        </w:rPr>
        <w:t>.</w:t>
      </w:r>
    </w:p>
    <w:p w14:paraId="2122EE87" w14:textId="77777777" w:rsidR="00A74831" w:rsidRPr="007F5C2D" w:rsidRDefault="00A74831" w:rsidP="00C024DF">
      <w:pPr>
        <w:pStyle w:val="a3"/>
        <w:tabs>
          <w:tab w:val="left" w:pos="567"/>
        </w:tabs>
        <w:spacing w:after="0" w:line="360" w:lineRule="auto"/>
        <w:ind w:left="0"/>
        <w:jc w:val="center"/>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Кадрова документація ТОВ «Нова Пошта»</w:t>
      </w:r>
    </w:p>
    <w:tbl>
      <w:tblPr>
        <w:tblStyle w:val="a6"/>
        <w:tblW w:w="0" w:type="auto"/>
        <w:tblLook w:val="04A0" w:firstRow="1" w:lastRow="0" w:firstColumn="1" w:lastColumn="0" w:noHBand="0" w:noVBand="1"/>
      </w:tblPr>
      <w:tblGrid>
        <w:gridCol w:w="530"/>
        <w:gridCol w:w="3069"/>
        <w:gridCol w:w="6030"/>
      </w:tblGrid>
      <w:tr w:rsidR="00C024DF" w:rsidRPr="007F5C2D" w14:paraId="4B70A18D" w14:textId="77777777" w:rsidTr="00C024DF">
        <w:tc>
          <w:tcPr>
            <w:tcW w:w="534" w:type="dxa"/>
          </w:tcPr>
          <w:p w14:paraId="542578F9" w14:textId="77777777" w:rsidR="00C024DF" w:rsidRPr="007F5C2D" w:rsidRDefault="00C024DF" w:rsidP="00C024DF">
            <w:pPr>
              <w:pStyle w:val="a3"/>
              <w:tabs>
                <w:tab w:val="left" w:pos="567"/>
              </w:tabs>
              <w:ind w:left="0"/>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w:t>
            </w:r>
          </w:p>
        </w:tc>
        <w:tc>
          <w:tcPr>
            <w:tcW w:w="3118" w:type="dxa"/>
          </w:tcPr>
          <w:p w14:paraId="3C9ED0AF" w14:textId="77777777" w:rsidR="00C024DF" w:rsidRPr="007F5C2D" w:rsidRDefault="00C024DF" w:rsidP="00C024DF">
            <w:pPr>
              <w:pStyle w:val="a3"/>
              <w:tabs>
                <w:tab w:val="left" w:pos="567"/>
              </w:tabs>
              <w:ind w:left="0"/>
              <w:jc w:val="center"/>
              <w:rPr>
                <w:rFonts w:ascii="Times New Roman" w:eastAsia="Times New Roman" w:hAnsi="Times New Roman" w:cs="Times New Roman"/>
                <w:b/>
                <w:bCs/>
                <w:sz w:val="24"/>
                <w:szCs w:val="24"/>
                <w:lang w:eastAsia="uk-UA"/>
              </w:rPr>
            </w:pPr>
            <w:r w:rsidRPr="007F5C2D">
              <w:rPr>
                <w:rFonts w:ascii="Times New Roman" w:eastAsia="Times New Roman" w:hAnsi="Times New Roman" w:cs="Times New Roman"/>
                <w:b/>
                <w:bCs/>
                <w:sz w:val="24"/>
                <w:szCs w:val="24"/>
                <w:lang w:eastAsia="uk-UA"/>
              </w:rPr>
              <w:t>Вид документа</w:t>
            </w:r>
          </w:p>
        </w:tc>
        <w:tc>
          <w:tcPr>
            <w:tcW w:w="6203" w:type="dxa"/>
          </w:tcPr>
          <w:p w14:paraId="33B89674" w14:textId="77777777" w:rsidR="00C024DF" w:rsidRPr="007F5C2D" w:rsidRDefault="00C024DF" w:rsidP="00C024DF">
            <w:pPr>
              <w:pStyle w:val="a3"/>
              <w:tabs>
                <w:tab w:val="left" w:pos="567"/>
              </w:tabs>
              <w:ind w:left="0"/>
              <w:jc w:val="center"/>
              <w:rPr>
                <w:rFonts w:ascii="Times New Roman" w:eastAsia="Times New Roman" w:hAnsi="Times New Roman" w:cs="Times New Roman"/>
                <w:b/>
                <w:bCs/>
                <w:sz w:val="24"/>
                <w:szCs w:val="24"/>
                <w:lang w:eastAsia="uk-UA"/>
              </w:rPr>
            </w:pPr>
            <w:r w:rsidRPr="007F5C2D">
              <w:rPr>
                <w:rFonts w:ascii="Times New Roman" w:eastAsia="Times New Roman" w:hAnsi="Times New Roman" w:cs="Times New Roman"/>
                <w:b/>
                <w:bCs/>
                <w:sz w:val="24"/>
                <w:szCs w:val="24"/>
                <w:lang w:eastAsia="uk-UA"/>
              </w:rPr>
              <w:t>Зміст та сутність</w:t>
            </w:r>
          </w:p>
        </w:tc>
      </w:tr>
      <w:tr w:rsidR="00C024DF" w:rsidRPr="007F5C2D" w14:paraId="663DDF52" w14:textId="77777777" w:rsidTr="00C024DF">
        <w:tc>
          <w:tcPr>
            <w:tcW w:w="534" w:type="dxa"/>
          </w:tcPr>
          <w:p w14:paraId="3AF28E04" w14:textId="77777777" w:rsidR="00C024DF" w:rsidRPr="007F5C2D" w:rsidRDefault="00C024DF" w:rsidP="00C024DF">
            <w:pPr>
              <w:pStyle w:val="a3"/>
              <w:tabs>
                <w:tab w:val="left" w:pos="567"/>
              </w:tabs>
              <w:ind w:left="0"/>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1</w:t>
            </w:r>
          </w:p>
        </w:tc>
        <w:tc>
          <w:tcPr>
            <w:tcW w:w="3118" w:type="dxa"/>
          </w:tcPr>
          <w:p w14:paraId="063F0999" w14:textId="77777777" w:rsidR="00C024DF" w:rsidRPr="007F5C2D" w:rsidRDefault="00C024DF" w:rsidP="00C024DF">
            <w:pPr>
              <w:pStyle w:val="a3"/>
              <w:tabs>
                <w:tab w:val="left" w:pos="567"/>
              </w:tabs>
              <w:ind w:left="0"/>
              <w:jc w:val="center"/>
              <w:rPr>
                <w:rFonts w:ascii="Times New Roman" w:eastAsia="Times New Roman" w:hAnsi="Times New Roman" w:cs="Times New Roman"/>
                <w:sz w:val="24"/>
                <w:szCs w:val="24"/>
                <w:lang w:eastAsia="uk-UA"/>
              </w:rPr>
            </w:pPr>
            <w:r w:rsidRPr="007F5C2D">
              <w:rPr>
                <w:rFonts w:ascii="Times New Roman" w:hAnsi="Times New Roman" w:cs="Times New Roman"/>
                <w:sz w:val="24"/>
                <w:szCs w:val="24"/>
              </w:rPr>
              <w:t>Статут організації</w:t>
            </w:r>
          </w:p>
        </w:tc>
        <w:tc>
          <w:tcPr>
            <w:tcW w:w="6203" w:type="dxa"/>
          </w:tcPr>
          <w:p w14:paraId="3B5FD367" w14:textId="77777777" w:rsidR="00C024DF" w:rsidRPr="007F5C2D" w:rsidRDefault="00C024DF" w:rsidP="00C024DF">
            <w:pPr>
              <w:pStyle w:val="a3"/>
              <w:tabs>
                <w:tab w:val="left" w:pos="567"/>
              </w:tabs>
              <w:ind w:left="0"/>
              <w:jc w:val="both"/>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Визначає основні принципи діяльності компанії, права працівників та структуру управління.</w:t>
            </w:r>
          </w:p>
        </w:tc>
      </w:tr>
      <w:tr w:rsidR="00C024DF" w:rsidRPr="007F5C2D" w14:paraId="03D4C110" w14:textId="77777777" w:rsidTr="00C024DF">
        <w:tc>
          <w:tcPr>
            <w:tcW w:w="534" w:type="dxa"/>
          </w:tcPr>
          <w:p w14:paraId="6EAD42E0" w14:textId="77777777" w:rsidR="00C024DF" w:rsidRPr="007F5C2D" w:rsidRDefault="00C024DF" w:rsidP="00C024DF">
            <w:pPr>
              <w:pStyle w:val="a3"/>
              <w:tabs>
                <w:tab w:val="left" w:pos="567"/>
              </w:tabs>
              <w:ind w:left="0"/>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2</w:t>
            </w:r>
          </w:p>
        </w:tc>
        <w:tc>
          <w:tcPr>
            <w:tcW w:w="3118" w:type="dxa"/>
          </w:tcPr>
          <w:p w14:paraId="07EB6F68" w14:textId="77777777" w:rsidR="00C024DF" w:rsidRPr="007F5C2D" w:rsidRDefault="00C024DF" w:rsidP="00C024DF">
            <w:pPr>
              <w:pStyle w:val="a3"/>
              <w:tabs>
                <w:tab w:val="left" w:pos="567"/>
              </w:tabs>
              <w:ind w:left="0"/>
              <w:jc w:val="center"/>
              <w:rPr>
                <w:rFonts w:ascii="Times New Roman" w:eastAsia="Times New Roman" w:hAnsi="Times New Roman" w:cs="Times New Roman"/>
                <w:sz w:val="24"/>
                <w:szCs w:val="24"/>
                <w:lang w:eastAsia="uk-UA"/>
              </w:rPr>
            </w:pPr>
            <w:r w:rsidRPr="007F5C2D">
              <w:rPr>
                <w:rFonts w:ascii="Times New Roman" w:hAnsi="Times New Roman" w:cs="Times New Roman"/>
                <w:sz w:val="24"/>
                <w:szCs w:val="24"/>
              </w:rPr>
              <w:t>Правила внутрішнього трудового розпорядку</w:t>
            </w:r>
          </w:p>
        </w:tc>
        <w:tc>
          <w:tcPr>
            <w:tcW w:w="6203" w:type="dxa"/>
          </w:tcPr>
          <w:p w14:paraId="6E1DAF23" w14:textId="77777777" w:rsidR="00C024DF" w:rsidRPr="007F5C2D" w:rsidRDefault="00C024DF" w:rsidP="00C024DF">
            <w:pPr>
              <w:pStyle w:val="a3"/>
              <w:tabs>
                <w:tab w:val="left" w:pos="567"/>
              </w:tabs>
              <w:ind w:left="0"/>
              <w:jc w:val="both"/>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 xml:space="preserve">Встановлюють систему організації трудового процесу, режим роботи, обов’язки працівників. </w:t>
            </w:r>
          </w:p>
        </w:tc>
      </w:tr>
      <w:tr w:rsidR="00C024DF" w:rsidRPr="007F5C2D" w14:paraId="4FA492EF" w14:textId="77777777" w:rsidTr="00C024DF">
        <w:tc>
          <w:tcPr>
            <w:tcW w:w="534" w:type="dxa"/>
          </w:tcPr>
          <w:p w14:paraId="13FF334B" w14:textId="77777777" w:rsidR="00C024DF" w:rsidRPr="007F5C2D" w:rsidRDefault="00C024DF" w:rsidP="00C024DF">
            <w:pPr>
              <w:pStyle w:val="a3"/>
              <w:tabs>
                <w:tab w:val="left" w:pos="567"/>
              </w:tabs>
              <w:ind w:left="0"/>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3</w:t>
            </w:r>
          </w:p>
        </w:tc>
        <w:tc>
          <w:tcPr>
            <w:tcW w:w="3118" w:type="dxa"/>
          </w:tcPr>
          <w:p w14:paraId="405F8BBA" w14:textId="77777777" w:rsidR="00C024DF" w:rsidRPr="007F5C2D" w:rsidRDefault="00C024DF" w:rsidP="00C024DF">
            <w:pPr>
              <w:pStyle w:val="a3"/>
              <w:tabs>
                <w:tab w:val="left" w:pos="567"/>
              </w:tabs>
              <w:ind w:left="0"/>
              <w:jc w:val="center"/>
              <w:rPr>
                <w:rFonts w:ascii="Times New Roman" w:eastAsia="Times New Roman" w:hAnsi="Times New Roman" w:cs="Times New Roman"/>
                <w:sz w:val="24"/>
                <w:szCs w:val="24"/>
                <w:lang w:eastAsia="uk-UA"/>
              </w:rPr>
            </w:pPr>
            <w:r w:rsidRPr="007F5C2D">
              <w:rPr>
                <w:rFonts w:ascii="Times New Roman" w:hAnsi="Times New Roman" w:cs="Times New Roman"/>
                <w:sz w:val="24"/>
                <w:szCs w:val="24"/>
              </w:rPr>
              <w:t>Штатний розпис</w:t>
            </w:r>
          </w:p>
        </w:tc>
        <w:tc>
          <w:tcPr>
            <w:tcW w:w="6203" w:type="dxa"/>
          </w:tcPr>
          <w:p w14:paraId="2C80435A" w14:textId="77777777" w:rsidR="00C024DF" w:rsidRPr="007F5C2D" w:rsidRDefault="00C024DF" w:rsidP="00C024DF">
            <w:pPr>
              <w:pStyle w:val="a3"/>
              <w:tabs>
                <w:tab w:val="left" w:pos="567"/>
              </w:tabs>
              <w:ind w:left="0"/>
              <w:jc w:val="both"/>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 xml:space="preserve">Визначає організаційну структуру персоналу, кількість посад та оклади працівників. </w:t>
            </w:r>
          </w:p>
        </w:tc>
      </w:tr>
      <w:tr w:rsidR="00C024DF" w:rsidRPr="007F5C2D" w14:paraId="0433324C" w14:textId="77777777" w:rsidTr="00C024DF">
        <w:tc>
          <w:tcPr>
            <w:tcW w:w="534" w:type="dxa"/>
          </w:tcPr>
          <w:p w14:paraId="77A5C059" w14:textId="77777777" w:rsidR="00C024DF" w:rsidRPr="007F5C2D" w:rsidRDefault="00C024DF" w:rsidP="00C024DF">
            <w:pPr>
              <w:pStyle w:val="a3"/>
              <w:tabs>
                <w:tab w:val="left" w:pos="567"/>
              </w:tabs>
              <w:ind w:left="0"/>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4</w:t>
            </w:r>
          </w:p>
        </w:tc>
        <w:tc>
          <w:tcPr>
            <w:tcW w:w="3118" w:type="dxa"/>
          </w:tcPr>
          <w:p w14:paraId="2CD11B42" w14:textId="77777777" w:rsidR="00C024DF" w:rsidRPr="007F5C2D" w:rsidRDefault="00C024DF" w:rsidP="00C024DF">
            <w:pPr>
              <w:pStyle w:val="a3"/>
              <w:tabs>
                <w:tab w:val="left" w:pos="567"/>
              </w:tabs>
              <w:ind w:left="0"/>
              <w:jc w:val="center"/>
              <w:rPr>
                <w:rFonts w:ascii="Times New Roman" w:eastAsia="Times New Roman" w:hAnsi="Times New Roman" w:cs="Times New Roman"/>
                <w:sz w:val="24"/>
                <w:szCs w:val="24"/>
                <w:lang w:eastAsia="uk-UA"/>
              </w:rPr>
            </w:pPr>
            <w:r w:rsidRPr="007F5C2D">
              <w:rPr>
                <w:rFonts w:ascii="Times New Roman" w:hAnsi="Times New Roman" w:cs="Times New Roman"/>
                <w:sz w:val="24"/>
                <w:szCs w:val="24"/>
              </w:rPr>
              <w:t>Положення персоналу</w:t>
            </w:r>
          </w:p>
        </w:tc>
        <w:tc>
          <w:tcPr>
            <w:tcW w:w="6203" w:type="dxa"/>
          </w:tcPr>
          <w:p w14:paraId="6D0F6F71" w14:textId="77777777" w:rsidR="00C024DF" w:rsidRPr="007F5C2D" w:rsidRDefault="00C024DF" w:rsidP="00C024DF">
            <w:pPr>
              <w:pStyle w:val="a3"/>
              <w:tabs>
                <w:tab w:val="left" w:pos="567"/>
              </w:tabs>
              <w:ind w:left="0"/>
              <w:jc w:val="both"/>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Надає загальні інструкції щодо управління персоналом, включаючи процедури прийому, просування по кар’єрним сходам, горизонтальне перевоедення та звільнення.</w:t>
            </w:r>
          </w:p>
        </w:tc>
      </w:tr>
      <w:tr w:rsidR="00C024DF" w:rsidRPr="007F5C2D" w14:paraId="313AFBA6" w14:textId="77777777" w:rsidTr="00C024DF">
        <w:tc>
          <w:tcPr>
            <w:tcW w:w="534" w:type="dxa"/>
          </w:tcPr>
          <w:p w14:paraId="3B1D44FB" w14:textId="77777777" w:rsidR="00C024DF" w:rsidRPr="007F5C2D" w:rsidRDefault="00C024DF" w:rsidP="00C024DF">
            <w:pPr>
              <w:pStyle w:val="a3"/>
              <w:tabs>
                <w:tab w:val="left" w:pos="567"/>
              </w:tabs>
              <w:ind w:left="0"/>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5</w:t>
            </w:r>
          </w:p>
        </w:tc>
        <w:tc>
          <w:tcPr>
            <w:tcW w:w="3118" w:type="dxa"/>
          </w:tcPr>
          <w:p w14:paraId="6CEC33F0" w14:textId="77777777" w:rsidR="00C024DF" w:rsidRPr="007F5C2D" w:rsidRDefault="00C024DF" w:rsidP="00C024DF">
            <w:pPr>
              <w:pStyle w:val="a3"/>
              <w:tabs>
                <w:tab w:val="left" w:pos="567"/>
              </w:tabs>
              <w:ind w:left="0"/>
              <w:jc w:val="center"/>
              <w:rPr>
                <w:rFonts w:ascii="Times New Roman" w:eastAsia="Times New Roman" w:hAnsi="Times New Roman" w:cs="Times New Roman"/>
                <w:sz w:val="24"/>
                <w:szCs w:val="24"/>
                <w:lang w:eastAsia="uk-UA"/>
              </w:rPr>
            </w:pPr>
            <w:r w:rsidRPr="007F5C2D">
              <w:rPr>
                <w:rFonts w:ascii="Times New Roman" w:hAnsi="Times New Roman" w:cs="Times New Roman"/>
                <w:sz w:val="24"/>
                <w:szCs w:val="24"/>
              </w:rPr>
              <w:t>Посадові інструкції для різних груп персоналу</w:t>
            </w:r>
          </w:p>
        </w:tc>
        <w:tc>
          <w:tcPr>
            <w:tcW w:w="6203" w:type="dxa"/>
          </w:tcPr>
          <w:p w14:paraId="3C916776" w14:textId="77777777" w:rsidR="00C024DF" w:rsidRPr="007F5C2D" w:rsidRDefault="00C024DF" w:rsidP="00C024DF">
            <w:pPr>
              <w:pStyle w:val="a3"/>
              <w:tabs>
                <w:tab w:val="left" w:pos="567"/>
              </w:tabs>
              <w:ind w:left="0"/>
              <w:jc w:val="both"/>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 xml:space="preserve">Містить перелік прав, обов’язків та зон відповідальності кожної категорії працівників. </w:t>
            </w:r>
          </w:p>
        </w:tc>
      </w:tr>
      <w:tr w:rsidR="00C024DF" w:rsidRPr="007F5C2D" w14:paraId="113C4596" w14:textId="77777777" w:rsidTr="00C024DF">
        <w:tc>
          <w:tcPr>
            <w:tcW w:w="534" w:type="dxa"/>
          </w:tcPr>
          <w:p w14:paraId="3ED4EAB8" w14:textId="77777777" w:rsidR="00C024DF" w:rsidRPr="007F5C2D" w:rsidRDefault="00C024DF" w:rsidP="00C024DF">
            <w:pPr>
              <w:pStyle w:val="a3"/>
              <w:tabs>
                <w:tab w:val="left" w:pos="567"/>
              </w:tabs>
              <w:ind w:left="0"/>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6</w:t>
            </w:r>
          </w:p>
        </w:tc>
        <w:tc>
          <w:tcPr>
            <w:tcW w:w="3118" w:type="dxa"/>
          </w:tcPr>
          <w:p w14:paraId="093D5F67" w14:textId="77777777" w:rsidR="00C024DF" w:rsidRPr="007F5C2D" w:rsidRDefault="00C024DF" w:rsidP="00C024DF">
            <w:pPr>
              <w:pStyle w:val="a3"/>
              <w:tabs>
                <w:tab w:val="left" w:pos="567"/>
              </w:tabs>
              <w:ind w:left="0"/>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Кодекс корпоративної етики</w:t>
            </w:r>
          </w:p>
        </w:tc>
        <w:tc>
          <w:tcPr>
            <w:tcW w:w="6203" w:type="dxa"/>
          </w:tcPr>
          <w:p w14:paraId="12819BA2" w14:textId="77777777" w:rsidR="00C024DF" w:rsidRPr="007F5C2D" w:rsidRDefault="00C024DF" w:rsidP="00C024DF">
            <w:pPr>
              <w:pStyle w:val="a3"/>
              <w:tabs>
                <w:tab w:val="left" w:pos="567"/>
              </w:tabs>
              <w:ind w:left="0"/>
              <w:jc w:val="both"/>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Встановляє корпоративні цінності, морально-етичні норми та стандарти поведінки.</w:t>
            </w:r>
          </w:p>
        </w:tc>
      </w:tr>
      <w:tr w:rsidR="00C024DF" w:rsidRPr="007F5C2D" w14:paraId="5D22E7D3" w14:textId="77777777" w:rsidTr="00C024DF">
        <w:tc>
          <w:tcPr>
            <w:tcW w:w="534" w:type="dxa"/>
          </w:tcPr>
          <w:p w14:paraId="504633A7" w14:textId="77777777" w:rsidR="00C024DF" w:rsidRPr="007F5C2D" w:rsidRDefault="00C024DF" w:rsidP="00C024DF">
            <w:pPr>
              <w:pStyle w:val="a3"/>
              <w:tabs>
                <w:tab w:val="left" w:pos="567"/>
              </w:tabs>
              <w:ind w:left="0"/>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7</w:t>
            </w:r>
          </w:p>
        </w:tc>
        <w:tc>
          <w:tcPr>
            <w:tcW w:w="3118" w:type="dxa"/>
          </w:tcPr>
          <w:p w14:paraId="3038754C" w14:textId="77777777" w:rsidR="00C024DF" w:rsidRPr="007F5C2D" w:rsidRDefault="00C024DF" w:rsidP="00C024DF">
            <w:pPr>
              <w:pStyle w:val="a3"/>
              <w:tabs>
                <w:tab w:val="left" w:pos="567"/>
              </w:tabs>
              <w:ind w:left="0"/>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Колективний договір</w:t>
            </w:r>
          </w:p>
        </w:tc>
        <w:tc>
          <w:tcPr>
            <w:tcW w:w="6203" w:type="dxa"/>
          </w:tcPr>
          <w:p w14:paraId="00F8A01B" w14:textId="77777777" w:rsidR="00C024DF" w:rsidRPr="007F5C2D" w:rsidRDefault="00C024DF" w:rsidP="00C024DF">
            <w:pPr>
              <w:pStyle w:val="a3"/>
              <w:tabs>
                <w:tab w:val="left" w:pos="567"/>
              </w:tabs>
              <w:ind w:left="0"/>
              <w:jc w:val="both"/>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 xml:space="preserve">Регулює соціально-трудові відносини між компанією та працівниками. </w:t>
            </w:r>
          </w:p>
        </w:tc>
      </w:tr>
      <w:tr w:rsidR="00C024DF" w:rsidRPr="007F5C2D" w14:paraId="72F829A1" w14:textId="77777777" w:rsidTr="00C024DF">
        <w:tc>
          <w:tcPr>
            <w:tcW w:w="534" w:type="dxa"/>
          </w:tcPr>
          <w:p w14:paraId="1F247674" w14:textId="77777777" w:rsidR="00C024DF" w:rsidRPr="007F5C2D" w:rsidRDefault="00C024DF" w:rsidP="00C024DF">
            <w:pPr>
              <w:pStyle w:val="a3"/>
              <w:tabs>
                <w:tab w:val="left" w:pos="567"/>
              </w:tabs>
              <w:ind w:left="0"/>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8</w:t>
            </w:r>
          </w:p>
        </w:tc>
        <w:tc>
          <w:tcPr>
            <w:tcW w:w="3118" w:type="dxa"/>
          </w:tcPr>
          <w:p w14:paraId="54E0F530" w14:textId="77777777" w:rsidR="00C024DF" w:rsidRPr="007F5C2D" w:rsidRDefault="00C024DF" w:rsidP="00C024DF">
            <w:pPr>
              <w:pStyle w:val="a3"/>
              <w:tabs>
                <w:tab w:val="left" w:pos="567"/>
              </w:tabs>
              <w:ind w:left="0"/>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Положення про оплату праці та преміювання</w:t>
            </w:r>
          </w:p>
        </w:tc>
        <w:tc>
          <w:tcPr>
            <w:tcW w:w="6203" w:type="dxa"/>
          </w:tcPr>
          <w:p w14:paraId="552B235A" w14:textId="77777777" w:rsidR="00C024DF" w:rsidRPr="007F5C2D" w:rsidRDefault="00C024DF" w:rsidP="00C024DF">
            <w:pPr>
              <w:pStyle w:val="a3"/>
              <w:tabs>
                <w:tab w:val="left" w:pos="567"/>
              </w:tabs>
              <w:ind w:left="0"/>
              <w:jc w:val="both"/>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Встановлює механізми формування заробітної плати, преміювання та матеріального заохочення.</w:t>
            </w:r>
          </w:p>
        </w:tc>
      </w:tr>
      <w:tr w:rsidR="00C024DF" w:rsidRPr="007F5C2D" w14:paraId="3BCB5FCF" w14:textId="77777777" w:rsidTr="00C024DF">
        <w:tc>
          <w:tcPr>
            <w:tcW w:w="534" w:type="dxa"/>
          </w:tcPr>
          <w:p w14:paraId="356201F2" w14:textId="77777777" w:rsidR="00C024DF" w:rsidRPr="007F5C2D" w:rsidRDefault="00C024DF" w:rsidP="00C024DF">
            <w:pPr>
              <w:pStyle w:val="a3"/>
              <w:tabs>
                <w:tab w:val="left" w:pos="567"/>
              </w:tabs>
              <w:ind w:left="0"/>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9</w:t>
            </w:r>
          </w:p>
        </w:tc>
        <w:tc>
          <w:tcPr>
            <w:tcW w:w="3118" w:type="dxa"/>
          </w:tcPr>
          <w:p w14:paraId="0BF16F84" w14:textId="77777777" w:rsidR="00C024DF" w:rsidRPr="007F5C2D" w:rsidRDefault="00C024DF" w:rsidP="00C024DF">
            <w:pPr>
              <w:pStyle w:val="a3"/>
              <w:tabs>
                <w:tab w:val="left" w:pos="567"/>
              </w:tabs>
              <w:ind w:left="0"/>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Програми Корпоративного унівеситету</w:t>
            </w:r>
          </w:p>
        </w:tc>
        <w:tc>
          <w:tcPr>
            <w:tcW w:w="6203" w:type="dxa"/>
          </w:tcPr>
          <w:p w14:paraId="484FE32F" w14:textId="77777777" w:rsidR="00C024DF" w:rsidRPr="007F5C2D" w:rsidRDefault="00C024DF" w:rsidP="00C024DF">
            <w:pPr>
              <w:pStyle w:val="a3"/>
              <w:tabs>
                <w:tab w:val="left" w:pos="567"/>
              </w:tabs>
              <w:ind w:left="0"/>
              <w:jc w:val="both"/>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 xml:space="preserve">Включають в себе програми з розвитку, підвищення кваліфікації та вдосконалення навичок персоналу. </w:t>
            </w:r>
          </w:p>
        </w:tc>
      </w:tr>
    </w:tbl>
    <w:p w14:paraId="04276AF5" w14:textId="66B5F687" w:rsidR="00A74831" w:rsidRPr="007F5C2D" w:rsidRDefault="00A74831" w:rsidP="00A74831">
      <w:pPr>
        <w:pStyle w:val="a3"/>
        <w:tabs>
          <w:tab w:val="left" w:pos="567"/>
        </w:tabs>
        <w:spacing w:after="0" w:line="360" w:lineRule="auto"/>
        <w:ind w:left="0" w:firstLine="709"/>
        <w:jc w:val="both"/>
        <w:rPr>
          <w:rFonts w:ascii="Times New Roman" w:eastAsia="Times New Roman" w:hAnsi="Times New Roman" w:cs="Times New Roman"/>
          <w:i/>
          <w:sz w:val="24"/>
          <w:szCs w:val="24"/>
          <w:lang w:eastAsia="uk-UA"/>
        </w:rPr>
      </w:pPr>
      <w:r w:rsidRPr="007F5C2D">
        <w:rPr>
          <w:rFonts w:ascii="Times New Roman" w:eastAsia="Times New Roman" w:hAnsi="Times New Roman" w:cs="Times New Roman"/>
          <w:i/>
          <w:sz w:val="24"/>
          <w:szCs w:val="24"/>
          <w:lang w:eastAsia="uk-UA"/>
        </w:rPr>
        <w:t>*Джерело: створено автором на основі [</w:t>
      </w:r>
      <w:r w:rsidR="00122545" w:rsidRPr="007F5C2D">
        <w:rPr>
          <w:rFonts w:ascii="Times New Roman" w:eastAsia="Times New Roman" w:hAnsi="Times New Roman" w:cs="Times New Roman"/>
          <w:i/>
          <w:sz w:val="24"/>
          <w:szCs w:val="24"/>
          <w:lang w:eastAsia="uk-UA"/>
        </w:rPr>
        <w:t>16,2</w:t>
      </w:r>
      <w:r w:rsidRPr="007F5C2D">
        <w:rPr>
          <w:rFonts w:ascii="Times New Roman" w:eastAsia="Times New Roman" w:hAnsi="Times New Roman" w:cs="Times New Roman"/>
          <w:i/>
          <w:sz w:val="24"/>
          <w:szCs w:val="24"/>
          <w:lang w:eastAsia="uk-UA"/>
        </w:rPr>
        <w:t>1</w:t>
      </w:r>
      <w:r w:rsidR="00C024DF" w:rsidRPr="007F5C2D">
        <w:rPr>
          <w:rFonts w:ascii="Times New Roman" w:eastAsia="Times New Roman" w:hAnsi="Times New Roman" w:cs="Times New Roman"/>
          <w:i/>
          <w:sz w:val="24"/>
          <w:szCs w:val="24"/>
          <w:lang w:eastAsia="uk-UA"/>
        </w:rPr>
        <w:t>-</w:t>
      </w:r>
      <w:r w:rsidR="00122545" w:rsidRPr="007F5C2D">
        <w:rPr>
          <w:rFonts w:ascii="Times New Roman" w:eastAsia="Times New Roman" w:hAnsi="Times New Roman" w:cs="Times New Roman"/>
          <w:i/>
          <w:sz w:val="24"/>
          <w:szCs w:val="24"/>
          <w:lang w:eastAsia="uk-UA"/>
        </w:rPr>
        <w:t>2</w:t>
      </w:r>
      <w:r w:rsidR="00C024DF" w:rsidRPr="007F5C2D">
        <w:rPr>
          <w:rFonts w:ascii="Times New Roman" w:eastAsia="Times New Roman" w:hAnsi="Times New Roman" w:cs="Times New Roman"/>
          <w:i/>
          <w:sz w:val="24"/>
          <w:szCs w:val="24"/>
          <w:lang w:eastAsia="uk-UA"/>
        </w:rPr>
        <w:t>4</w:t>
      </w:r>
      <w:r w:rsidRPr="007F5C2D">
        <w:rPr>
          <w:rFonts w:ascii="Times New Roman" w:eastAsia="Times New Roman" w:hAnsi="Times New Roman" w:cs="Times New Roman"/>
          <w:i/>
          <w:sz w:val="24"/>
          <w:szCs w:val="24"/>
          <w:lang w:eastAsia="uk-UA"/>
        </w:rPr>
        <w:t>]</w:t>
      </w:r>
    </w:p>
    <w:p w14:paraId="773EFBE9" w14:textId="77777777" w:rsidR="00A74831" w:rsidRPr="007F5C2D" w:rsidRDefault="00A74831" w:rsidP="00A74831">
      <w:pPr>
        <w:pStyle w:val="a3"/>
        <w:spacing w:after="0" w:line="360" w:lineRule="auto"/>
        <w:jc w:val="both"/>
        <w:rPr>
          <w:rFonts w:ascii="Times New Roman" w:eastAsia="Times New Roman" w:hAnsi="Times New Roman" w:cs="Times New Roman"/>
          <w:sz w:val="28"/>
          <w:szCs w:val="24"/>
          <w:lang w:eastAsia="uk-UA"/>
        </w:rPr>
      </w:pPr>
    </w:p>
    <w:p w14:paraId="465321B7" w14:textId="77777777" w:rsidR="00A010B5" w:rsidRPr="007F5C2D" w:rsidRDefault="00A010B5" w:rsidP="00A010B5">
      <w:pPr>
        <w:pStyle w:val="a3"/>
        <w:spacing w:after="0" w:line="360" w:lineRule="auto"/>
        <w:ind w:left="0"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 xml:space="preserve">У ТОВ «Нова Пошта» працює комплексна система контролю, яка забезпечує дотримання етичних принципів компанії. Це включає використання телефонної лінії довіри та регулярні та позапланові внутрішні аудити. Такий метод допомагає зміцнити </w:t>
      </w:r>
      <w:r w:rsidR="007A5318" w:rsidRPr="007F5C2D">
        <w:rPr>
          <w:rFonts w:ascii="Times New Roman" w:eastAsia="Times New Roman" w:hAnsi="Times New Roman" w:cs="Times New Roman"/>
          <w:sz w:val="28"/>
          <w:szCs w:val="28"/>
          <w:lang w:eastAsia="uk-UA"/>
        </w:rPr>
        <w:t xml:space="preserve">корпоративну </w:t>
      </w:r>
      <w:r w:rsidRPr="007F5C2D">
        <w:rPr>
          <w:rFonts w:ascii="Times New Roman" w:eastAsia="Times New Roman" w:hAnsi="Times New Roman" w:cs="Times New Roman"/>
          <w:sz w:val="28"/>
          <w:szCs w:val="28"/>
          <w:lang w:eastAsia="uk-UA"/>
        </w:rPr>
        <w:t>культуру компанії та запобігти порушенням етичного кодексу.</w:t>
      </w:r>
    </w:p>
    <w:p w14:paraId="7E413DEC" w14:textId="675BDA9B" w:rsidR="00A010B5" w:rsidRPr="007F5C2D" w:rsidRDefault="00A010B5" w:rsidP="00A010B5">
      <w:pPr>
        <w:pStyle w:val="a3"/>
        <w:spacing w:after="0" w:line="360" w:lineRule="auto"/>
        <w:ind w:left="0"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Колективний договір компанії передбачає політику рівних можливостей щодо працевлаштування. Політика рівних можливостей працівників ТОВ «Нова Пошта» включає в себе регулювання наступних положень (рис. 2.10</w:t>
      </w:r>
      <w:r w:rsidR="00122545" w:rsidRPr="007F5C2D">
        <w:rPr>
          <w:rFonts w:ascii="Times New Roman" w:eastAsia="Times New Roman" w:hAnsi="Times New Roman" w:cs="Times New Roman"/>
          <w:sz w:val="28"/>
          <w:szCs w:val="28"/>
          <w:lang w:eastAsia="uk-UA"/>
        </w:rPr>
        <w:t>.</w:t>
      </w:r>
      <w:r w:rsidRPr="007F5C2D">
        <w:rPr>
          <w:rFonts w:ascii="Times New Roman" w:eastAsia="Times New Roman" w:hAnsi="Times New Roman" w:cs="Times New Roman"/>
          <w:sz w:val="28"/>
          <w:szCs w:val="28"/>
          <w:lang w:eastAsia="uk-UA"/>
        </w:rPr>
        <w:t>)</w:t>
      </w:r>
      <w:r w:rsidR="00122545" w:rsidRPr="007F5C2D">
        <w:rPr>
          <w:rFonts w:ascii="Times New Roman" w:eastAsia="Times New Roman" w:hAnsi="Times New Roman" w:cs="Times New Roman"/>
          <w:sz w:val="28"/>
          <w:szCs w:val="28"/>
          <w:lang w:eastAsia="uk-UA"/>
        </w:rPr>
        <w:t>.</w:t>
      </w:r>
    </w:p>
    <w:p w14:paraId="76262A47" w14:textId="77777777" w:rsidR="00B40904" w:rsidRPr="007F5C2D" w:rsidRDefault="00B40904" w:rsidP="00B40904">
      <w:pPr>
        <w:pStyle w:val="a3"/>
        <w:spacing w:after="0" w:line="360" w:lineRule="auto"/>
        <w:ind w:left="0"/>
        <w:jc w:val="center"/>
        <w:rPr>
          <w:rFonts w:ascii="Times New Roman" w:eastAsia="Times New Roman" w:hAnsi="Times New Roman" w:cs="Times New Roman"/>
          <w:sz w:val="28"/>
          <w:szCs w:val="28"/>
          <w:lang w:eastAsia="uk-UA"/>
        </w:rPr>
      </w:pPr>
      <w:r w:rsidRPr="007F5C2D">
        <w:rPr>
          <w:rFonts w:ascii="Times New Roman" w:eastAsia="Times New Roman" w:hAnsi="Times New Roman" w:cs="Times New Roman"/>
          <w:noProof/>
          <w:sz w:val="28"/>
          <w:szCs w:val="28"/>
          <w:lang w:eastAsia="uk-UA"/>
        </w:rPr>
        <w:drawing>
          <wp:inline distT="0" distB="0" distL="0" distR="0" wp14:anchorId="1F28F658" wp14:editId="017F5F45">
            <wp:extent cx="5486400" cy="3200400"/>
            <wp:effectExtent l="0" t="0" r="0" b="19050"/>
            <wp:docPr id="32" name="Схема 3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14:paraId="3130CD58" w14:textId="77777777" w:rsidR="00A010B5" w:rsidRPr="007F5C2D" w:rsidRDefault="00A010B5" w:rsidP="00A010B5">
      <w:pPr>
        <w:spacing w:after="0" w:line="360" w:lineRule="auto"/>
        <w:jc w:val="center"/>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Рис. 2.</w:t>
      </w:r>
      <w:r w:rsidR="00B40904" w:rsidRPr="007F5C2D">
        <w:rPr>
          <w:rFonts w:ascii="Times New Roman" w:eastAsia="Times New Roman" w:hAnsi="Times New Roman" w:cs="Times New Roman"/>
          <w:sz w:val="28"/>
          <w:szCs w:val="24"/>
          <w:lang w:eastAsia="uk-UA"/>
        </w:rPr>
        <w:t>10</w:t>
      </w:r>
      <w:r w:rsidRPr="007F5C2D">
        <w:rPr>
          <w:rFonts w:ascii="Times New Roman" w:eastAsia="Times New Roman" w:hAnsi="Times New Roman" w:cs="Times New Roman"/>
          <w:sz w:val="28"/>
          <w:szCs w:val="24"/>
          <w:lang w:eastAsia="uk-UA"/>
        </w:rPr>
        <w:t xml:space="preserve">. </w:t>
      </w:r>
      <w:r w:rsidR="00B40904" w:rsidRPr="007F5C2D">
        <w:rPr>
          <w:rFonts w:ascii="Times New Roman" w:eastAsia="Times New Roman" w:hAnsi="Times New Roman" w:cs="Times New Roman"/>
          <w:sz w:val="28"/>
          <w:szCs w:val="24"/>
          <w:lang w:eastAsia="uk-UA"/>
        </w:rPr>
        <w:t>Складові політики рівних можливостей</w:t>
      </w:r>
      <w:r w:rsidRPr="007F5C2D">
        <w:rPr>
          <w:rFonts w:ascii="Times New Roman" w:eastAsia="Times New Roman" w:hAnsi="Times New Roman" w:cs="Times New Roman"/>
          <w:sz w:val="28"/>
          <w:szCs w:val="24"/>
          <w:lang w:eastAsia="uk-UA"/>
        </w:rPr>
        <w:t xml:space="preserve"> ТОВ «Нова Пошта» </w:t>
      </w:r>
    </w:p>
    <w:p w14:paraId="38428402" w14:textId="69CB3106" w:rsidR="00A010B5" w:rsidRPr="007F5C2D" w:rsidRDefault="00A010B5" w:rsidP="00A010B5">
      <w:pPr>
        <w:spacing w:after="0" w:line="360" w:lineRule="auto"/>
        <w:rPr>
          <w:rFonts w:ascii="Times New Roman" w:eastAsia="Times New Roman" w:hAnsi="Times New Roman" w:cs="Times New Roman"/>
          <w:i/>
          <w:sz w:val="24"/>
          <w:szCs w:val="24"/>
          <w:lang w:eastAsia="uk-UA"/>
        </w:rPr>
      </w:pPr>
      <w:r w:rsidRPr="007F5C2D">
        <w:rPr>
          <w:rFonts w:ascii="Times New Roman" w:hAnsi="Times New Roman" w:cs="Times New Roman"/>
          <w:i/>
          <w:sz w:val="24"/>
          <w:szCs w:val="24"/>
        </w:rPr>
        <w:t>*Джерело: створено автором на основі</w:t>
      </w:r>
      <w:r w:rsidRPr="007F5C2D">
        <w:rPr>
          <w:rFonts w:ascii="Times New Roman" w:eastAsia="Times New Roman" w:hAnsi="Times New Roman" w:cs="Times New Roman"/>
          <w:sz w:val="24"/>
          <w:szCs w:val="24"/>
          <w:lang w:eastAsia="uk-UA"/>
        </w:rPr>
        <w:t xml:space="preserve"> </w:t>
      </w:r>
      <w:r w:rsidRPr="007F5C2D">
        <w:rPr>
          <w:rFonts w:ascii="Times New Roman" w:eastAsia="Times New Roman" w:hAnsi="Times New Roman" w:cs="Times New Roman"/>
          <w:i/>
          <w:sz w:val="24"/>
          <w:szCs w:val="24"/>
          <w:lang w:eastAsia="uk-UA"/>
        </w:rPr>
        <w:t>[3</w:t>
      </w:r>
      <w:r w:rsidR="00122545" w:rsidRPr="007F5C2D">
        <w:rPr>
          <w:rFonts w:ascii="Times New Roman" w:eastAsia="Times New Roman" w:hAnsi="Times New Roman" w:cs="Times New Roman"/>
          <w:i/>
          <w:sz w:val="24"/>
          <w:szCs w:val="24"/>
          <w:lang w:eastAsia="uk-UA"/>
        </w:rPr>
        <w:t>7</w:t>
      </w:r>
      <w:r w:rsidRPr="007F5C2D">
        <w:rPr>
          <w:rFonts w:ascii="Times New Roman" w:eastAsia="Times New Roman" w:hAnsi="Times New Roman" w:cs="Times New Roman"/>
          <w:i/>
          <w:sz w:val="24"/>
          <w:szCs w:val="24"/>
          <w:lang w:eastAsia="uk-UA"/>
        </w:rPr>
        <w:t>]</w:t>
      </w:r>
    </w:p>
    <w:p w14:paraId="6ACF0ECD" w14:textId="77777777" w:rsidR="00B40904" w:rsidRPr="007F5C2D" w:rsidRDefault="00B40904" w:rsidP="00B40904">
      <w:pPr>
        <w:pStyle w:val="a3"/>
        <w:spacing w:after="0" w:line="360" w:lineRule="auto"/>
        <w:ind w:firstLine="709"/>
        <w:jc w:val="both"/>
        <w:rPr>
          <w:rFonts w:ascii="Times New Roman" w:eastAsia="Times New Roman" w:hAnsi="Times New Roman" w:cs="Times New Roman"/>
          <w:sz w:val="28"/>
          <w:szCs w:val="28"/>
          <w:lang w:eastAsia="uk-UA"/>
        </w:rPr>
      </w:pPr>
      <w:r w:rsidRPr="007F5C2D">
        <w:rPr>
          <w:rFonts w:ascii="Tahoma" w:eastAsia="Times New Roman" w:hAnsi="Tahoma" w:cs="Tahoma"/>
          <w:sz w:val="28"/>
          <w:szCs w:val="28"/>
          <w:lang w:eastAsia="uk-UA"/>
        </w:rPr>
        <w:t>﻿﻿﻿</w:t>
      </w:r>
    </w:p>
    <w:p w14:paraId="2477B2A7" w14:textId="77777777" w:rsidR="00A010B5" w:rsidRPr="007F5C2D" w:rsidRDefault="00B40904" w:rsidP="00B40904">
      <w:pPr>
        <w:pStyle w:val="a3"/>
        <w:spacing w:after="0" w:line="360" w:lineRule="auto"/>
        <w:ind w:left="0" w:firstLine="709"/>
        <w:jc w:val="both"/>
        <w:rPr>
          <w:rFonts w:ascii="Times New Roman" w:eastAsia="Times New Roman" w:hAnsi="Times New Roman" w:cs="Times New Roman"/>
          <w:sz w:val="28"/>
          <w:szCs w:val="28"/>
          <w:lang w:eastAsia="uk-UA"/>
        </w:rPr>
      </w:pPr>
      <w:r w:rsidRPr="007F5C2D">
        <w:rPr>
          <w:rFonts w:ascii="Tahoma" w:eastAsia="Times New Roman" w:hAnsi="Tahoma" w:cs="Tahoma"/>
          <w:sz w:val="28"/>
          <w:szCs w:val="28"/>
          <w:lang w:eastAsia="uk-UA"/>
        </w:rPr>
        <w:t>﻿﻿﻿</w:t>
      </w:r>
      <w:r w:rsidR="00A010B5" w:rsidRPr="007F5C2D">
        <w:rPr>
          <w:rFonts w:ascii="Times New Roman" w:eastAsia="Times New Roman" w:hAnsi="Times New Roman" w:cs="Times New Roman"/>
          <w:sz w:val="28"/>
          <w:szCs w:val="28"/>
          <w:lang w:eastAsia="uk-UA"/>
        </w:rPr>
        <w:t xml:space="preserve"> Компанія суворо дотримується трудового законодавства, не наймаючи неповнолітніх. Заборонено будь-яке порушення прав і можливостей працівників, а також прямі чи непрямі обмеження їхніх прав на основі раси, етнічного чи соціального походження, статі, гендерної ідентичності, віку, релігійних чи політичних переконань, сексуальної орієнтації, участі в профспілках, наявності ВІЛ/СНІД, сімейного стану, звернення до суду або захисту інших працівників.</w:t>
      </w:r>
    </w:p>
    <w:p w14:paraId="1F0D84F7" w14:textId="38C81A31" w:rsidR="004E6330" w:rsidRPr="007F5C2D" w:rsidRDefault="00856EA0" w:rsidP="00856EA0">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Положення про оплату праці та преміювання визначають систему винагороди працівників. Останнє включає матеріальне стимулювання за високі результати, дотримання трудової дисципліни, сумлінне виконання посадових обов’язків і покращення</w:t>
      </w:r>
      <w:r w:rsidR="007A5318" w:rsidRPr="007F5C2D">
        <w:rPr>
          <w:rFonts w:ascii="Times New Roman" w:eastAsia="Times New Roman" w:hAnsi="Times New Roman" w:cs="Times New Roman"/>
          <w:sz w:val="28"/>
          <w:szCs w:val="24"/>
          <w:lang w:eastAsia="uk-UA"/>
        </w:rPr>
        <w:t xml:space="preserve"> фінансових</w:t>
      </w:r>
      <w:r w:rsidRPr="007F5C2D">
        <w:rPr>
          <w:rFonts w:ascii="Times New Roman" w:eastAsia="Times New Roman" w:hAnsi="Times New Roman" w:cs="Times New Roman"/>
          <w:sz w:val="28"/>
          <w:szCs w:val="24"/>
          <w:lang w:eastAsia="uk-UA"/>
        </w:rPr>
        <w:t xml:space="preserve"> результатів компанії. У межах затвердженого фонду оплати праці премії </w:t>
      </w:r>
      <w:r w:rsidR="007A5318" w:rsidRPr="007F5C2D">
        <w:rPr>
          <w:rFonts w:ascii="Times New Roman" w:eastAsia="Times New Roman" w:hAnsi="Times New Roman" w:cs="Times New Roman"/>
          <w:sz w:val="28"/>
          <w:szCs w:val="24"/>
          <w:lang w:eastAsia="uk-UA"/>
        </w:rPr>
        <w:t>видаються</w:t>
      </w:r>
      <w:r w:rsidRPr="007F5C2D">
        <w:rPr>
          <w:rFonts w:ascii="Times New Roman" w:eastAsia="Times New Roman" w:hAnsi="Times New Roman" w:cs="Times New Roman"/>
          <w:sz w:val="28"/>
          <w:szCs w:val="24"/>
          <w:lang w:eastAsia="uk-UA"/>
        </w:rPr>
        <w:t xml:space="preserve"> щомісяця, щоквартально та за підсумками року</w:t>
      </w:r>
      <w:r w:rsidR="004E6330" w:rsidRPr="007F5C2D">
        <w:rPr>
          <w:rFonts w:ascii="Times New Roman" w:eastAsia="Times New Roman" w:hAnsi="Times New Roman" w:cs="Times New Roman"/>
          <w:sz w:val="28"/>
          <w:szCs w:val="24"/>
          <w:lang w:eastAsia="uk-UA"/>
        </w:rPr>
        <w:t xml:space="preserve"> [</w:t>
      </w:r>
      <w:r w:rsidR="00122545" w:rsidRPr="007F5C2D">
        <w:rPr>
          <w:rFonts w:ascii="Times New Roman" w:eastAsia="Times New Roman" w:hAnsi="Times New Roman" w:cs="Times New Roman"/>
          <w:sz w:val="28"/>
          <w:szCs w:val="24"/>
          <w:lang w:eastAsia="uk-UA"/>
        </w:rPr>
        <w:t>16</w:t>
      </w:r>
      <w:r w:rsidR="004E6330" w:rsidRPr="007F5C2D">
        <w:rPr>
          <w:rFonts w:ascii="Times New Roman" w:eastAsia="Times New Roman" w:hAnsi="Times New Roman" w:cs="Times New Roman"/>
          <w:sz w:val="28"/>
          <w:szCs w:val="24"/>
          <w:lang w:eastAsia="uk-UA"/>
        </w:rPr>
        <w:t>]</w:t>
      </w:r>
      <w:r w:rsidRPr="007F5C2D">
        <w:rPr>
          <w:rFonts w:ascii="Times New Roman" w:eastAsia="Times New Roman" w:hAnsi="Times New Roman" w:cs="Times New Roman"/>
          <w:sz w:val="28"/>
          <w:szCs w:val="24"/>
          <w:lang w:eastAsia="uk-UA"/>
        </w:rPr>
        <w:t>.</w:t>
      </w:r>
    </w:p>
    <w:p w14:paraId="64B2B877" w14:textId="77777777" w:rsidR="00856EA0" w:rsidRPr="007F5C2D" w:rsidRDefault="00856EA0" w:rsidP="00856EA0">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Система розвитку персоналу є важливою частиною кадрової політики компанії. У «Новій Пошті» є комплексна система навчання, яка включає базове професійне навчання на терміналах і відділеннях, ознайомлення зі стандартами роботи та участь у програмах Корпоративного університету, спрямованих на розвиток управлінських компетенцій керівного складу.</w:t>
      </w:r>
    </w:p>
    <w:p w14:paraId="375BAB09" w14:textId="77777777" w:rsidR="00856EA0" w:rsidRPr="007F5C2D" w:rsidRDefault="00856EA0" w:rsidP="00856EA0">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Компанія дотримується принципів доброчесності та прозорості у відносинах з державними органами, співробітниками, клієнтами та партнерами, виконуючи свої операції відповідно до чинного законодавства України. Сплата податків, забезпечення гідних умов праці, нарахування заробітної плати та укладання контрактів залежать від</w:t>
      </w:r>
      <w:r w:rsidR="007A5318" w:rsidRPr="007F5C2D">
        <w:rPr>
          <w:rFonts w:ascii="Times New Roman" w:eastAsia="Times New Roman" w:hAnsi="Times New Roman" w:cs="Times New Roman"/>
          <w:sz w:val="28"/>
          <w:szCs w:val="24"/>
          <w:lang w:eastAsia="uk-UA"/>
        </w:rPr>
        <w:t xml:space="preserve"> дотримання</w:t>
      </w:r>
      <w:r w:rsidRPr="007F5C2D">
        <w:rPr>
          <w:rFonts w:ascii="Times New Roman" w:eastAsia="Times New Roman" w:hAnsi="Times New Roman" w:cs="Times New Roman"/>
          <w:sz w:val="28"/>
          <w:szCs w:val="24"/>
          <w:lang w:eastAsia="uk-UA"/>
        </w:rPr>
        <w:t xml:space="preserve"> цих принципів.</w:t>
      </w:r>
    </w:p>
    <w:p w14:paraId="52BD5122" w14:textId="4D49133E" w:rsidR="0086611F" w:rsidRPr="007F5C2D" w:rsidRDefault="00856EA0" w:rsidP="0086611F">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18 жовтня 2018 року</w:t>
      </w:r>
      <w:r w:rsidR="007A5318" w:rsidRPr="007F5C2D">
        <w:rPr>
          <w:rFonts w:ascii="Times New Roman" w:eastAsia="Times New Roman" w:hAnsi="Times New Roman" w:cs="Times New Roman"/>
          <w:sz w:val="28"/>
          <w:szCs w:val="24"/>
          <w:lang w:eastAsia="uk-UA"/>
        </w:rPr>
        <w:t xml:space="preserve"> у</w:t>
      </w:r>
      <w:r w:rsidRPr="007F5C2D">
        <w:rPr>
          <w:rFonts w:ascii="Times New Roman" w:eastAsia="Times New Roman" w:hAnsi="Times New Roman" w:cs="Times New Roman"/>
          <w:sz w:val="28"/>
          <w:szCs w:val="24"/>
          <w:lang w:eastAsia="uk-UA"/>
        </w:rPr>
        <w:t xml:space="preserve"> ТОВ </w:t>
      </w:r>
      <w:r w:rsidR="007A5318" w:rsidRPr="007F5C2D">
        <w:rPr>
          <w:rFonts w:ascii="Times New Roman" w:eastAsia="Times New Roman" w:hAnsi="Times New Roman" w:cs="Times New Roman"/>
          <w:sz w:val="28"/>
          <w:szCs w:val="24"/>
          <w:lang w:eastAsia="uk-UA"/>
        </w:rPr>
        <w:t>«Нова Пошта» офіційно затвердили</w:t>
      </w:r>
      <w:r w:rsidRPr="007F5C2D">
        <w:rPr>
          <w:rFonts w:ascii="Times New Roman" w:eastAsia="Times New Roman" w:hAnsi="Times New Roman" w:cs="Times New Roman"/>
          <w:sz w:val="28"/>
          <w:szCs w:val="24"/>
          <w:lang w:eastAsia="uk-UA"/>
        </w:rPr>
        <w:t xml:space="preserve"> Кодекс корпоративної етики, який визначає місію, цінності та стандарти поведінки працівників. Зважаючи на труднощі, викликані повномасштабною війною</w:t>
      </w:r>
      <w:r w:rsidR="007A5318" w:rsidRPr="007F5C2D">
        <w:rPr>
          <w:rFonts w:ascii="Times New Roman" w:eastAsia="Times New Roman" w:hAnsi="Times New Roman" w:cs="Times New Roman"/>
          <w:sz w:val="28"/>
          <w:szCs w:val="24"/>
          <w:lang w:eastAsia="uk-UA"/>
        </w:rPr>
        <w:t xml:space="preserve"> проти України</w:t>
      </w:r>
      <w:r w:rsidRPr="007F5C2D">
        <w:rPr>
          <w:rFonts w:ascii="Times New Roman" w:eastAsia="Times New Roman" w:hAnsi="Times New Roman" w:cs="Times New Roman"/>
          <w:sz w:val="28"/>
          <w:szCs w:val="24"/>
          <w:lang w:eastAsia="uk-UA"/>
        </w:rPr>
        <w:t>, 29 лютого 2022 року Кодекс було оновлено, щоб адаптувати етичні принципи компанії до умов воєнного часу</w:t>
      </w:r>
      <w:r w:rsidR="001F3FFB" w:rsidRPr="007F5C2D">
        <w:rPr>
          <w:rFonts w:ascii="Times New Roman" w:eastAsia="Times New Roman" w:hAnsi="Times New Roman" w:cs="Times New Roman"/>
          <w:sz w:val="28"/>
          <w:szCs w:val="24"/>
          <w:lang w:eastAsia="uk-UA"/>
        </w:rPr>
        <w:t xml:space="preserve"> [3</w:t>
      </w:r>
      <w:r w:rsidR="00DC6103" w:rsidRPr="007F5C2D">
        <w:rPr>
          <w:rFonts w:ascii="Times New Roman" w:eastAsia="Times New Roman" w:hAnsi="Times New Roman" w:cs="Times New Roman"/>
          <w:sz w:val="28"/>
          <w:szCs w:val="24"/>
          <w:lang w:eastAsia="uk-UA"/>
        </w:rPr>
        <w:t>7</w:t>
      </w:r>
      <w:r w:rsidR="001F3FFB" w:rsidRPr="007F5C2D">
        <w:rPr>
          <w:rFonts w:ascii="Times New Roman" w:eastAsia="Times New Roman" w:hAnsi="Times New Roman" w:cs="Times New Roman"/>
          <w:sz w:val="28"/>
          <w:szCs w:val="24"/>
          <w:lang w:eastAsia="uk-UA"/>
        </w:rPr>
        <w:t>]</w:t>
      </w:r>
      <w:r w:rsidRPr="007F5C2D">
        <w:rPr>
          <w:rFonts w:ascii="Times New Roman" w:eastAsia="Times New Roman" w:hAnsi="Times New Roman" w:cs="Times New Roman"/>
          <w:sz w:val="28"/>
          <w:szCs w:val="24"/>
          <w:lang w:eastAsia="uk-UA"/>
        </w:rPr>
        <w:t>.</w:t>
      </w:r>
    </w:p>
    <w:p w14:paraId="43DE6F86" w14:textId="77777777" w:rsidR="007A5318" w:rsidRPr="007F5C2D" w:rsidRDefault="007A5318" w:rsidP="007A5318">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Кадрова документація ТОВ «Нова Пошта» створює міцну основу для реалізації ефективної кадрової політики, охоплюючи всі основні аспекти управління персоналом — від стратегічних положень Статуту до практичних інструментів розвитку через Корпоративний університет. Забезпечення рівних можливостей для всіх працівників є важливим компонентом кадрової стратегії. Це відображено в положеннях колективного договору, правилах етики та внутрішньому контролю. </w:t>
      </w:r>
    </w:p>
    <w:p w14:paraId="47695048" w14:textId="77777777" w:rsidR="007A5318" w:rsidRPr="007F5C2D" w:rsidRDefault="007A5318" w:rsidP="007A5318">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Недискримінаційний підхід до працевлаштування та розвитку персоналу компанії забезпечує прозорі умови праці, справедливі виплати та рівний доступ до професійного зростання. Розширена система освіти, моральні принципи та соціальна відповідальність підвищують культуру доброчесності та інклюзивності. Для подальшого аналізу конкретних механізмів формування та реалізації кадрової політики ТОВ «Нова Пошта» буде використано описану документальну основу.</w:t>
      </w:r>
    </w:p>
    <w:p w14:paraId="2E39A383" w14:textId="77777777" w:rsidR="0031422D" w:rsidRPr="007F5C2D" w:rsidRDefault="0031422D" w:rsidP="0031422D">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Для оцінки реалізації кадрової політики необхідно визначити, яку кадрову стратегію обрало ТОВ «Нова Пошта». З цією метою доцільно провести аналіз низки основних елементів управління персоналом, дані щодо яких структуровано в таблиці 2.4. </w:t>
      </w:r>
    </w:p>
    <w:p w14:paraId="7442ABC2" w14:textId="77777777" w:rsidR="0031422D" w:rsidRPr="007F5C2D" w:rsidRDefault="0031422D" w:rsidP="0031422D">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Основними показниками аналізу є процеси підбору та найму працівників, заходи з адаптації нових співробітників, система навчання та розвитку персоналу, механізми кар’єрного просування, система стимулювання та мотивації працівників і відповідність кадрової політики</w:t>
      </w:r>
      <w:r w:rsidR="008B6604" w:rsidRPr="007F5C2D">
        <w:rPr>
          <w:rFonts w:ascii="Times New Roman" w:eastAsia="Times New Roman" w:hAnsi="Times New Roman" w:cs="Times New Roman"/>
          <w:sz w:val="28"/>
          <w:szCs w:val="24"/>
          <w:lang w:eastAsia="uk-UA"/>
        </w:rPr>
        <w:t xml:space="preserve"> нормам законодавства України, свідомого та обґрунтованого планування кадрових процесів, послідовності та системності у підходах, адаптивності кадрових рішень до змін</w:t>
      </w:r>
      <w:r w:rsidR="0073295F" w:rsidRPr="007F5C2D">
        <w:rPr>
          <w:rFonts w:ascii="Times New Roman" w:eastAsia="Times New Roman" w:hAnsi="Times New Roman" w:cs="Times New Roman"/>
          <w:sz w:val="28"/>
          <w:szCs w:val="24"/>
          <w:lang w:eastAsia="uk-UA"/>
        </w:rPr>
        <w:t>, а також дотримання принципів корпоративної етики</w:t>
      </w:r>
      <w:r w:rsidRPr="007F5C2D">
        <w:rPr>
          <w:rFonts w:ascii="Times New Roman" w:eastAsia="Times New Roman" w:hAnsi="Times New Roman" w:cs="Times New Roman"/>
          <w:sz w:val="28"/>
          <w:szCs w:val="24"/>
          <w:lang w:eastAsia="uk-UA"/>
        </w:rPr>
        <w:t>.</w:t>
      </w:r>
    </w:p>
    <w:p w14:paraId="4B850B0C" w14:textId="07740812" w:rsidR="00FE321A" w:rsidRPr="007F5C2D" w:rsidRDefault="00FE321A" w:rsidP="00FE321A">
      <w:pPr>
        <w:spacing w:after="0" w:line="360" w:lineRule="auto"/>
        <w:ind w:firstLine="709"/>
        <w:jc w:val="right"/>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Таблиця</w:t>
      </w:r>
      <w:r w:rsidR="0073295F" w:rsidRPr="007F5C2D">
        <w:rPr>
          <w:rFonts w:ascii="Times New Roman" w:eastAsia="Times New Roman" w:hAnsi="Times New Roman" w:cs="Times New Roman"/>
          <w:sz w:val="28"/>
          <w:szCs w:val="24"/>
          <w:lang w:eastAsia="uk-UA"/>
        </w:rPr>
        <w:t xml:space="preserve"> </w:t>
      </w:r>
      <w:r w:rsidRPr="007F5C2D">
        <w:rPr>
          <w:rFonts w:ascii="Times New Roman" w:eastAsia="Times New Roman" w:hAnsi="Times New Roman" w:cs="Times New Roman"/>
          <w:sz w:val="28"/>
          <w:szCs w:val="24"/>
          <w:lang w:eastAsia="uk-UA"/>
        </w:rPr>
        <w:t xml:space="preserve"> 2.4</w:t>
      </w:r>
      <w:r w:rsidR="00DC6103" w:rsidRPr="007F5C2D">
        <w:rPr>
          <w:rFonts w:ascii="Times New Roman" w:eastAsia="Times New Roman" w:hAnsi="Times New Roman" w:cs="Times New Roman"/>
          <w:sz w:val="28"/>
          <w:szCs w:val="24"/>
          <w:lang w:eastAsia="uk-UA"/>
        </w:rPr>
        <w:t>.</w:t>
      </w:r>
    </w:p>
    <w:p w14:paraId="339DEEB5" w14:textId="77777777" w:rsidR="00DC6103" w:rsidRPr="007F5C2D" w:rsidRDefault="00FE321A" w:rsidP="00FE321A">
      <w:pPr>
        <w:spacing w:after="0" w:line="360" w:lineRule="auto"/>
        <w:jc w:val="center"/>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Узагальнена характеристика діяльності кадрового департаменту </w:t>
      </w:r>
    </w:p>
    <w:p w14:paraId="4A05A593" w14:textId="09664627" w:rsidR="00FE321A" w:rsidRPr="007F5C2D" w:rsidRDefault="00FE321A" w:rsidP="00FE321A">
      <w:pPr>
        <w:spacing w:after="0" w:line="360" w:lineRule="auto"/>
        <w:jc w:val="center"/>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ТОВ «Нова Пошта»</w:t>
      </w:r>
    </w:p>
    <w:tbl>
      <w:tblPr>
        <w:tblStyle w:val="a6"/>
        <w:tblW w:w="10091" w:type="dxa"/>
        <w:tblLayout w:type="fixed"/>
        <w:tblLook w:val="04A0" w:firstRow="1" w:lastRow="0" w:firstColumn="1" w:lastColumn="0" w:noHBand="0" w:noVBand="1"/>
      </w:tblPr>
      <w:tblGrid>
        <w:gridCol w:w="1809"/>
        <w:gridCol w:w="8282"/>
      </w:tblGrid>
      <w:tr w:rsidR="00252E25" w:rsidRPr="007F5C2D" w14:paraId="4EDFDE9C" w14:textId="77777777" w:rsidTr="008B6604">
        <w:tc>
          <w:tcPr>
            <w:tcW w:w="1809" w:type="dxa"/>
          </w:tcPr>
          <w:p w14:paraId="55ADC68D" w14:textId="77777777" w:rsidR="00252E25" w:rsidRPr="007F5C2D" w:rsidRDefault="00252E25" w:rsidP="00252E25">
            <w:pPr>
              <w:jc w:val="center"/>
              <w:rPr>
                <w:rFonts w:ascii="Times New Roman" w:eastAsia="Times New Roman" w:hAnsi="Times New Roman" w:cs="Times New Roman"/>
                <w:b/>
                <w:bCs/>
                <w:sz w:val="24"/>
                <w:szCs w:val="24"/>
                <w:lang w:eastAsia="uk-UA"/>
              </w:rPr>
            </w:pPr>
            <w:r w:rsidRPr="007F5C2D">
              <w:rPr>
                <w:rFonts w:ascii="Times New Roman" w:eastAsia="Times New Roman" w:hAnsi="Times New Roman" w:cs="Times New Roman"/>
                <w:b/>
                <w:bCs/>
                <w:sz w:val="24"/>
                <w:szCs w:val="24"/>
                <w:lang w:eastAsia="uk-UA"/>
              </w:rPr>
              <w:t>Показник</w:t>
            </w:r>
          </w:p>
        </w:tc>
        <w:tc>
          <w:tcPr>
            <w:tcW w:w="8282" w:type="dxa"/>
          </w:tcPr>
          <w:p w14:paraId="06A6FA60" w14:textId="77777777" w:rsidR="00252E25" w:rsidRPr="007F5C2D" w:rsidRDefault="00252E25" w:rsidP="00252E25">
            <w:pPr>
              <w:jc w:val="center"/>
              <w:rPr>
                <w:rFonts w:ascii="Times New Roman" w:eastAsia="Times New Roman" w:hAnsi="Times New Roman" w:cs="Times New Roman"/>
                <w:b/>
                <w:bCs/>
                <w:sz w:val="24"/>
                <w:szCs w:val="24"/>
                <w:lang w:eastAsia="uk-UA"/>
              </w:rPr>
            </w:pPr>
            <w:r w:rsidRPr="007F5C2D">
              <w:rPr>
                <w:rFonts w:ascii="Times New Roman" w:eastAsia="Times New Roman" w:hAnsi="Times New Roman" w:cs="Times New Roman"/>
                <w:b/>
                <w:bCs/>
                <w:sz w:val="24"/>
                <w:szCs w:val="24"/>
                <w:lang w:eastAsia="uk-UA"/>
              </w:rPr>
              <w:t>Характеристика</w:t>
            </w:r>
          </w:p>
        </w:tc>
      </w:tr>
      <w:tr w:rsidR="00252E25" w:rsidRPr="007F5C2D" w14:paraId="6632B813" w14:textId="77777777" w:rsidTr="008B6604">
        <w:tc>
          <w:tcPr>
            <w:tcW w:w="1809" w:type="dxa"/>
          </w:tcPr>
          <w:p w14:paraId="7D6BE72D" w14:textId="77777777" w:rsidR="00252E25" w:rsidRPr="007F5C2D" w:rsidRDefault="00252E25" w:rsidP="00252E25">
            <w:pPr>
              <w:jc w:val="center"/>
              <w:rPr>
                <w:rFonts w:ascii="Times New Roman" w:eastAsia="Times New Roman" w:hAnsi="Times New Roman" w:cs="Times New Roman"/>
                <w:sz w:val="24"/>
                <w:szCs w:val="24"/>
                <w:lang w:eastAsia="uk-UA"/>
              </w:rPr>
            </w:pPr>
          </w:p>
          <w:p w14:paraId="2F90A7C1" w14:textId="77777777" w:rsidR="00252E25" w:rsidRPr="007F5C2D" w:rsidRDefault="00252E25" w:rsidP="00252E25">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Процес підбору та працевлаш-тування персоналу</w:t>
            </w:r>
          </w:p>
        </w:tc>
        <w:tc>
          <w:tcPr>
            <w:tcW w:w="8282" w:type="dxa"/>
          </w:tcPr>
          <w:p w14:paraId="5B805B12" w14:textId="77777777" w:rsidR="00252E25" w:rsidRPr="007F5C2D" w:rsidRDefault="00252E25" w:rsidP="00656EF9">
            <w:pPr>
              <w:jc w:val="both"/>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Для формування штату Компанія оцінює навички та досвід кандидатів. Для працевлаштування доступні як адміністративні, так і виробничі посади. Згідно з попередньо проведеним аналізом (рис. 2.7-2.9), у компанії спостерігається певна динаміка звільнення працівників. Популярні платформи працевлаштування, такі як Robota.ua та Work.ua, є місцями, де публікуються вакансії для працівників. Оформлення здійснюється відповідно до чинного законодавства, з обов’язковим первинним керівництвом та інструктажами.</w:t>
            </w:r>
          </w:p>
        </w:tc>
      </w:tr>
      <w:tr w:rsidR="00252E25" w:rsidRPr="007F5C2D" w14:paraId="0B6B6638" w14:textId="77777777" w:rsidTr="008B6604">
        <w:tc>
          <w:tcPr>
            <w:tcW w:w="1809" w:type="dxa"/>
          </w:tcPr>
          <w:p w14:paraId="42CC9861" w14:textId="77777777" w:rsidR="00656EF9" w:rsidRPr="007F5C2D" w:rsidRDefault="00656EF9" w:rsidP="00252E25">
            <w:pPr>
              <w:jc w:val="center"/>
              <w:rPr>
                <w:rFonts w:ascii="Times New Roman" w:eastAsia="Times New Roman" w:hAnsi="Times New Roman" w:cs="Times New Roman"/>
                <w:sz w:val="24"/>
                <w:szCs w:val="24"/>
                <w:lang w:eastAsia="uk-UA"/>
              </w:rPr>
            </w:pPr>
          </w:p>
          <w:p w14:paraId="3DFE9529" w14:textId="77777777" w:rsidR="00252E25" w:rsidRPr="007F5C2D" w:rsidRDefault="00A65F9F" w:rsidP="00252E25">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Адаптація нових працівників</w:t>
            </w:r>
          </w:p>
        </w:tc>
        <w:tc>
          <w:tcPr>
            <w:tcW w:w="8282" w:type="dxa"/>
          </w:tcPr>
          <w:p w14:paraId="6AAD0A27" w14:textId="77777777" w:rsidR="00252E25" w:rsidRPr="007F5C2D" w:rsidRDefault="00656EF9" w:rsidP="00656EF9">
            <w:pPr>
              <w:jc w:val="both"/>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Структурована система адаптації – відсутня, проте в загальному вигляді процес складається з багатьох стандартних кроків: вступний інструктаж від представника кадрового департаменту, інструктаж з охорони праці та безпеки на робочому місці, проходження випробувального періоду і, наостанок,  підсумкова перевірка знань після першого робочого місяця.</w:t>
            </w:r>
          </w:p>
        </w:tc>
      </w:tr>
      <w:tr w:rsidR="00252E25" w:rsidRPr="007F5C2D" w14:paraId="5FFD90E9" w14:textId="77777777" w:rsidTr="008B6604">
        <w:tc>
          <w:tcPr>
            <w:tcW w:w="1809" w:type="dxa"/>
          </w:tcPr>
          <w:p w14:paraId="323D22F9" w14:textId="77777777" w:rsidR="00252E25" w:rsidRPr="007F5C2D" w:rsidRDefault="00656EF9" w:rsidP="00656EF9">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 xml:space="preserve">Навчання та професійний розвиток працівників </w:t>
            </w:r>
          </w:p>
        </w:tc>
        <w:tc>
          <w:tcPr>
            <w:tcW w:w="8282" w:type="dxa"/>
          </w:tcPr>
          <w:p w14:paraId="6E737FDF" w14:textId="77777777" w:rsidR="00252E25" w:rsidRPr="007F5C2D" w:rsidRDefault="00656EF9" w:rsidP="00656EF9">
            <w:pPr>
              <w:jc w:val="both"/>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 xml:space="preserve">Відділ кадрів відповідає за забезпечення якості та своєчасності навчання персоналу. Керівники структурних підрозділів розробляють програми підготовки працівників у відповідності з внутрішнім планом. </w:t>
            </w:r>
          </w:p>
        </w:tc>
      </w:tr>
      <w:tr w:rsidR="00252E25" w:rsidRPr="007F5C2D" w14:paraId="7D92ABDC" w14:textId="77777777" w:rsidTr="008B6604">
        <w:tc>
          <w:tcPr>
            <w:tcW w:w="1809" w:type="dxa"/>
          </w:tcPr>
          <w:p w14:paraId="1DAD2113" w14:textId="77777777" w:rsidR="00252E25" w:rsidRPr="007F5C2D" w:rsidRDefault="00656EF9" w:rsidP="00656EF9">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Просування по кар’єрному плану</w:t>
            </w:r>
          </w:p>
        </w:tc>
        <w:tc>
          <w:tcPr>
            <w:tcW w:w="8282" w:type="dxa"/>
          </w:tcPr>
          <w:p w14:paraId="15DA94FF" w14:textId="77777777" w:rsidR="00252E25" w:rsidRPr="007F5C2D" w:rsidRDefault="00656EF9" w:rsidP="00656EF9">
            <w:pPr>
              <w:jc w:val="both"/>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 xml:space="preserve">Внутрішня програма підвищення кваліфікації працівників для кар’єрного просування – не існує, а отже – система кар’єрного планування відсутня. </w:t>
            </w:r>
          </w:p>
        </w:tc>
      </w:tr>
      <w:tr w:rsidR="00656EF9" w:rsidRPr="007F5C2D" w14:paraId="6C6BC22C" w14:textId="77777777" w:rsidTr="008B6604">
        <w:tc>
          <w:tcPr>
            <w:tcW w:w="1809" w:type="dxa"/>
          </w:tcPr>
          <w:p w14:paraId="7ED82415" w14:textId="77777777" w:rsidR="00656EF9" w:rsidRPr="007F5C2D" w:rsidRDefault="00656EF9" w:rsidP="00656EF9">
            <w:pPr>
              <w:jc w:val="center"/>
              <w:rPr>
                <w:rFonts w:ascii="Times New Roman" w:eastAsia="Times New Roman" w:hAnsi="Times New Roman" w:cs="Times New Roman"/>
                <w:sz w:val="24"/>
                <w:szCs w:val="24"/>
                <w:lang w:eastAsia="uk-UA"/>
              </w:rPr>
            </w:pPr>
          </w:p>
          <w:p w14:paraId="44ED41EC" w14:textId="0D9384F2" w:rsidR="00656EF9" w:rsidRPr="007F5C2D" w:rsidRDefault="00656EF9" w:rsidP="00656EF9">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Мотивація та стимулювання персоналу</w:t>
            </w:r>
          </w:p>
        </w:tc>
        <w:tc>
          <w:tcPr>
            <w:tcW w:w="8282" w:type="dxa"/>
          </w:tcPr>
          <w:p w14:paraId="5D06E428" w14:textId="77777777" w:rsidR="00656EF9" w:rsidRPr="007F5C2D" w:rsidRDefault="00656EF9" w:rsidP="00656EF9">
            <w:pPr>
              <w:jc w:val="both"/>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Компанія використовує змішану систему оплати праці (оклад та премії), розмір яких залежить від кваліфікації працівника та складності виконуваних завдань. Подяки, грошові премії, вручення подарунків і почесні грамоти є прикладами не фінансових стимулів працівників. Простежується й одночасне застосування декількох форм стимулювання праці.</w:t>
            </w:r>
          </w:p>
        </w:tc>
      </w:tr>
    </w:tbl>
    <w:p w14:paraId="7D05048C" w14:textId="26F45104" w:rsidR="00FE321A" w:rsidRPr="007F5C2D" w:rsidRDefault="00656EF9" w:rsidP="00656EF9">
      <w:pPr>
        <w:spacing w:after="0" w:line="360" w:lineRule="auto"/>
        <w:ind w:firstLine="709"/>
        <w:rPr>
          <w:rFonts w:ascii="Times New Roman" w:eastAsia="Times New Roman" w:hAnsi="Times New Roman" w:cs="Times New Roman"/>
          <w:i/>
          <w:sz w:val="28"/>
          <w:szCs w:val="24"/>
          <w:lang w:eastAsia="uk-UA"/>
        </w:rPr>
      </w:pPr>
      <w:r w:rsidRPr="007F5C2D">
        <w:rPr>
          <w:rFonts w:ascii="Times New Roman" w:eastAsia="Times New Roman" w:hAnsi="Times New Roman" w:cs="Times New Roman"/>
          <w:i/>
          <w:sz w:val="24"/>
          <w:szCs w:val="24"/>
          <w:lang w:eastAsia="uk-UA"/>
        </w:rPr>
        <w:t>*Джерело: структуровано автором на основі [</w:t>
      </w:r>
      <w:r w:rsidR="00392D5D" w:rsidRPr="007F5C2D">
        <w:rPr>
          <w:rFonts w:ascii="Times New Roman" w:eastAsia="Times New Roman" w:hAnsi="Times New Roman" w:cs="Times New Roman"/>
          <w:i/>
          <w:sz w:val="24"/>
          <w:szCs w:val="24"/>
          <w:lang w:eastAsia="uk-UA"/>
        </w:rPr>
        <w:t>2</w:t>
      </w:r>
      <w:r w:rsidR="00DC6103" w:rsidRPr="007F5C2D">
        <w:rPr>
          <w:rFonts w:ascii="Times New Roman" w:eastAsia="Times New Roman" w:hAnsi="Times New Roman" w:cs="Times New Roman"/>
          <w:i/>
          <w:sz w:val="24"/>
          <w:szCs w:val="24"/>
          <w:lang w:eastAsia="uk-UA"/>
        </w:rPr>
        <w:t>1</w:t>
      </w:r>
      <w:r w:rsidRPr="007F5C2D">
        <w:rPr>
          <w:rFonts w:ascii="Times New Roman" w:eastAsia="Times New Roman" w:hAnsi="Times New Roman" w:cs="Times New Roman"/>
          <w:i/>
          <w:sz w:val="24"/>
          <w:szCs w:val="24"/>
          <w:lang w:eastAsia="uk-UA"/>
        </w:rPr>
        <w:t>]</w:t>
      </w:r>
      <w:r w:rsidR="00392D5D" w:rsidRPr="007F5C2D">
        <w:rPr>
          <w:rFonts w:ascii="Times New Roman" w:eastAsia="Times New Roman" w:hAnsi="Times New Roman" w:cs="Times New Roman"/>
          <w:i/>
          <w:sz w:val="24"/>
          <w:szCs w:val="24"/>
          <w:lang w:eastAsia="uk-UA"/>
        </w:rPr>
        <w:t>, [</w:t>
      </w:r>
      <w:r w:rsidR="00DC6103" w:rsidRPr="007F5C2D">
        <w:rPr>
          <w:rFonts w:ascii="Times New Roman" w:eastAsia="Times New Roman" w:hAnsi="Times New Roman" w:cs="Times New Roman"/>
          <w:i/>
          <w:sz w:val="24"/>
          <w:szCs w:val="24"/>
          <w:lang w:eastAsia="uk-UA"/>
        </w:rPr>
        <w:t>22</w:t>
      </w:r>
      <w:r w:rsidR="00392D5D" w:rsidRPr="007F5C2D">
        <w:rPr>
          <w:rFonts w:ascii="Times New Roman" w:eastAsia="Times New Roman" w:hAnsi="Times New Roman" w:cs="Times New Roman"/>
          <w:i/>
          <w:sz w:val="24"/>
          <w:szCs w:val="24"/>
          <w:lang w:eastAsia="uk-UA"/>
        </w:rPr>
        <w:t>-</w:t>
      </w:r>
      <w:r w:rsidR="00DC6103" w:rsidRPr="007F5C2D">
        <w:rPr>
          <w:rFonts w:ascii="Times New Roman" w:eastAsia="Times New Roman" w:hAnsi="Times New Roman" w:cs="Times New Roman"/>
          <w:i/>
          <w:sz w:val="24"/>
          <w:szCs w:val="24"/>
          <w:lang w:eastAsia="uk-UA"/>
        </w:rPr>
        <w:t>23</w:t>
      </w:r>
      <w:r w:rsidR="00392D5D" w:rsidRPr="007F5C2D">
        <w:rPr>
          <w:rFonts w:ascii="Times New Roman" w:eastAsia="Times New Roman" w:hAnsi="Times New Roman" w:cs="Times New Roman"/>
          <w:i/>
          <w:sz w:val="24"/>
          <w:szCs w:val="24"/>
          <w:lang w:eastAsia="uk-UA"/>
        </w:rPr>
        <w:t>], [3</w:t>
      </w:r>
      <w:r w:rsidR="00DC6103" w:rsidRPr="007F5C2D">
        <w:rPr>
          <w:rFonts w:ascii="Times New Roman" w:eastAsia="Times New Roman" w:hAnsi="Times New Roman" w:cs="Times New Roman"/>
          <w:i/>
          <w:sz w:val="24"/>
          <w:szCs w:val="24"/>
          <w:lang w:eastAsia="uk-UA"/>
        </w:rPr>
        <w:t>8</w:t>
      </w:r>
      <w:r w:rsidR="001B1FDC" w:rsidRPr="007F5C2D">
        <w:rPr>
          <w:rFonts w:ascii="Times New Roman" w:eastAsia="Times New Roman" w:hAnsi="Times New Roman" w:cs="Times New Roman"/>
          <w:i/>
          <w:sz w:val="24"/>
          <w:szCs w:val="24"/>
          <w:lang w:eastAsia="uk-UA"/>
        </w:rPr>
        <w:t>-3</w:t>
      </w:r>
      <w:r w:rsidR="00DC6103" w:rsidRPr="007F5C2D">
        <w:rPr>
          <w:rFonts w:ascii="Times New Roman" w:eastAsia="Times New Roman" w:hAnsi="Times New Roman" w:cs="Times New Roman"/>
          <w:i/>
          <w:sz w:val="24"/>
          <w:szCs w:val="24"/>
          <w:lang w:eastAsia="uk-UA"/>
        </w:rPr>
        <w:t>9</w:t>
      </w:r>
      <w:r w:rsidR="00392D5D" w:rsidRPr="007F5C2D">
        <w:rPr>
          <w:rFonts w:ascii="Times New Roman" w:eastAsia="Times New Roman" w:hAnsi="Times New Roman" w:cs="Times New Roman"/>
          <w:i/>
          <w:sz w:val="24"/>
          <w:szCs w:val="24"/>
          <w:lang w:eastAsia="uk-UA"/>
        </w:rPr>
        <w:t>]</w:t>
      </w:r>
    </w:p>
    <w:p w14:paraId="448C64B9" w14:textId="77777777" w:rsidR="00392D5D" w:rsidRPr="007F5C2D" w:rsidRDefault="00392D5D" w:rsidP="00656EF9">
      <w:pPr>
        <w:spacing w:after="0" w:line="360" w:lineRule="auto"/>
        <w:ind w:firstLine="709"/>
        <w:rPr>
          <w:rFonts w:ascii="Times New Roman" w:eastAsia="Times New Roman" w:hAnsi="Times New Roman" w:cs="Times New Roman"/>
          <w:sz w:val="28"/>
          <w:szCs w:val="24"/>
          <w:lang w:eastAsia="uk-UA"/>
        </w:rPr>
      </w:pPr>
    </w:p>
    <w:p w14:paraId="5900DC68" w14:textId="77777777" w:rsidR="00AC17B9" w:rsidRPr="007F5C2D" w:rsidRDefault="00DE5C75" w:rsidP="00AC17B9">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Підіб’ємо підсумки до таблиці 2.4. Т</w:t>
      </w:r>
      <w:r w:rsidR="00137E0D" w:rsidRPr="007F5C2D">
        <w:rPr>
          <w:rFonts w:ascii="Times New Roman" w:eastAsia="Times New Roman" w:hAnsi="Times New Roman" w:cs="Times New Roman"/>
          <w:sz w:val="28"/>
          <w:szCs w:val="24"/>
          <w:lang w:eastAsia="uk-UA"/>
        </w:rPr>
        <w:t>ОВ «Нова Пошта» часто використовує зовнішні ресурси для найму персоналу, включаючи рекрутинг працівників на керівні посади. Негативним аспектом є те, у компанії відсутня система внутрішнього просування та розвитку кадрового резерву. У той час як нематеріальні інструменти використовуються обмежено, основна увага приділяється матеріальному стимулюванню праці. Хоча система навчання та адаптації персоналу працює, вона частково примітивна та не має регламентованих процедур.</w:t>
      </w:r>
    </w:p>
    <w:p w14:paraId="11145B66" w14:textId="77777777" w:rsidR="007B6B96" w:rsidRPr="007F5C2D" w:rsidRDefault="00AC17B9" w:rsidP="00AC17B9">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Для визначення типу кадрової стратегії ТОВ «Нова Пошта» (див. табл.. 1.3), буде доцільним проведення аналізу кадрової політики  компанії, з огляду на  відповідність основним принципам формування</w:t>
      </w:r>
      <w:r w:rsidR="007B6B96" w:rsidRPr="007F5C2D">
        <w:rPr>
          <w:rFonts w:ascii="Times New Roman" w:eastAsia="Times New Roman" w:hAnsi="Times New Roman" w:cs="Times New Roman"/>
          <w:sz w:val="28"/>
          <w:szCs w:val="24"/>
          <w:lang w:eastAsia="uk-UA"/>
        </w:rPr>
        <w:t xml:space="preserve"> (відповідність кадрової політики нормам законодавства України, свідомого та обґрунтованого планування кадрових процесів, послідовності та системності у підходах, адаптивності кадрових рішень до змін</w:t>
      </w:r>
      <w:r w:rsidR="0073295F" w:rsidRPr="007F5C2D">
        <w:rPr>
          <w:rFonts w:ascii="Times New Roman" w:eastAsia="Times New Roman" w:hAnsi="Times New Roman" w:cs="Times New Roman"/>
          <w:sz w:val="28"/>
          <w:szCs w:val="24"/>
          <w:lang w:eastAsia="uk-UA"/>
        </w:rPr>
        <w:t xml:space="preserve"> та дотримання принципів корпоративної етики</w:t>
      </w:r>
      <w:r w:rsidR="007B6B96" w:rsidRPr="007F5C2D">
        <w:rPr>
          <w:rFonts w:ascii="Times New Roman" w:eastAsia="Times New Roman" w:hAnsi="Times New Roman" w:cs="Times New Roman"/>
          <w:sz w:val="28"/>
          <w:szCs w:val="24"/>
          <w:lang w:eastAsia="uk-UA"/>
        </w:rPr>
        <w:t>)</w:t>
      </w:r>
      <w:r w:rsidRPr="007F5C2D">
        <w:rPr>
          <w:rFonts w:ascii="Times New Roman" w:eastAsia="Times New Roman" w:hAnsi="Times New Roman" w:cs="Times New Roman"/>
          <w:sz w:val="28"/>
          <w:szCs w:val="24"/>
          <w:lang w:eastAsia="uk-UA"/>
        </w:rPr>
        <w:t xml:space="preserve">. </w:t>
      </w:r>
    </w:p>
    <w:p w14:paraId="7242A20A" w14:textId="5114E7A0" w:rsidR="00B307E5" w:rsidRPr="007F5C2D" w:rsidRDefault="00AC17B9" w:rsidP="00B307E5">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Узагальнені результати представлені на рисунку 2.11.</w:t>
      </w:r>
      <w:r w:rsidR="0073612C" w:rsidRPr="007F5C2D">
        <w:rPr>
          <w:rFonts w:ascii="Times New Roman" w:eastAsia="Times New Roman" w:hAnsi="Times New Roman" w:cs="Times New Roman"/>
          <w:sz w:val="28"/>
          <w:szCs w:val="24"/>
          <w:lang w:eastAsia="uk-UA"/>
        </w:rPr>
        <w:t xml:space="preserve"> </w:t>
      </w:r>
      <w:r w:rsidR="00B307E5" w:rsidRPr="007F5C2D">
        <w:rPr>
          <w:rFonts w:ascii="Times New Roman" w:eastAsia="Times New Roman" w:hAnsi="Times New Roman" w:cs="Times New Roman"/>
          <w:sz w:val="28"/>
          <w:szCs w:val="24"/>
          <w:lang w:eastAsia="uk-UA"/>
        </w:rPr>
        <w:t xml:space="preserve">Аналіз кадрової політики ТОВ «Нова Пошта» показав, що вона сформована у відповідності з основними принципами сучасної системи управління персоналом: законність, логічність, гнучкість, етичність і усвідомленість. Наразі компанія не має повноцінної програми кар’єрного розвитку, але використовує формалізовані процедури добору кадрів, приділяючи увагу навчальним процесам і створюючи умови для професійного зростання. </w:t>
      </w:r>
    </w:p>
    <w:p w14:paraId="014F4D1A" w14:textId="77777777" w:rsidR="00B307E5" w:rsidRPr="007F5C2D" w:rsidRDefault="00B307E5" w:rsidP="00B307E5">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Незважаючи на відсутність чіткого плану адаптації, простежуються основні етапи інтеграції нових працівників. Водночас активне використання як матеріального, так і нематеріального стимулювання вказує на бажання підтримувати мотивацію співробітників. </w:t>
      </w:r>
    </w:p>
    <w:p w14:paraId="5A4D8E79" w14:textId="77777777" w:rsidR="00137E0D" w:rsidRPr="007F5C2D" w:rsidRDefault="00172CD9" w:rsidP="00E129E9">
      <w:pPr>
        <w:spacing w:after="0" w:line="360" w:lineRule="auto"/>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noProof/>
          <w:sz w:val="28"/>
          <w:szCs w:val="24"/>
          <w:lang w:eastAsia="uk-UA"/>
        </w:rPr>
        <w:drawing>
          <wp:inline distT="0" distB="0" distL="0" distR="0" wp14:anchorId="0E76909E" wp14:editId="7596B9DD">
            <wp:extent cx="5988817" cy="4079631"/>
            <wp:effectExtent l="76200" t="0" r="126365" b="0"/>
            <wp:docPr id="42" name="Схема 4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14:paraId="6C5FA25B" w14:textId="77777777" w:rsidR="00392D5D" w:rsidRPr="007F5C2D" w:rsidRDefault="005E746A" w:rsidP="005E746A">
      <w:pPr>
        <w:spacing w:after="0" w:line="360" w:lineRule="auto"/>
        <w:jc w:val="center"/>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Рис. 2.11. Відповідність кадрової політики ТОВ «Нова Пошта» ключовим принципам формування</w:t>
      </w:r>
    </w:p>
    <w:p w14:paraId="2BE45FAA" w14:textId="77777777" w:rsidR="005E746A" w:rsidRPr="007F5C2D" w:rsidRDefault="005E746A" w:rsidP="005E746A">
      <w:pPr>
        <w:spacing w:after="0" w:line="360" w:lineRule="auto"/>
        <w:rPr>
          <w:rFonts w:ascii="Times New Roman" w:eastAsia="Times New Roman" w:hAnsi="Times New Roman" w:cs="Times New Roman"/>
          <w:i/>
          <w:sz w:val="24"/>
          <w:szCs w:val="24"/>
          <w:lang w:eastAsia="uk-UA"/>
        </w:rPr>
      </w:pPr>
      <w:r w:rsidRPr="007F5C2D">
        <w:rPr>
          <w:rFonts w:ascii="Times New Roman" w:eastAsia="Times New Roman" w:hAnsi="Times New Roman" w:cs="Times New Roman"/>
          <w:i/>
          <w:sz w:val="24"/>
          <w:szCs w:val="24"/>
          <w:lang w:eastAsia="uk-UA"/>
        </w:rPr>
        <w:t>*Джерело: сформовано автором на основі аналітики</w:t>
      </w:r>
      <w:r w:rsidR="00644549" w:rsidRPr="007F5C2D">
        <w:rPr>
          <w:rFonts w:ascii="Times New Roman" w:eastAsia="Times New Roman" w:hAnsi="Times New Roman" w:cs="Times New Roman"/>
          <w:i/>
          <w:sz w:val="24"/>
          <w:szCs w:val="24"/>
          <w:lang w:eastAsia="uk-UA"/>
        </w:rPr>
        <w:t>.</w:t>
      </w:r>
    </w:p>
    <w:p w14:paraId="7336D818" w14:textId="77777777" w:rsidR="00085C08" w:rsidRPr="007F5C2D" w:rsidRDefault="00085C08" w:rsidP="005E746A">
      <w:pPr>
        <w:spacing w:after="0" w:line="360" w:lineRule="auto"/>
        <w:rPr>
          <w:rFonts w:ascii="Times New Roman" w:eastAsia="Times New Roman" w:hAnsi="Times New Roman" w:cs="Times New Roman"/>
          <w:i/>
          <w:sz w:val="28"/>
          <w:szCs w:val="28"/>
          <w:lang w:eastAsia="uk-UA"/>
        </w:rPr>
      </w:pPr>
    </w:p>
    <w:p w14:paraId="1A0CFAAC" w14:textId="77777777" w:rsidR="00085C08" w:rsidRPr="007F5C2D" w:rsidRDefault="00F661CE" w:rsidP="00085C08">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Можемо</w:t>
      </w:r>
      <w:r w:rsidR="00085C08" w:rsidRPr="007F5C2D">
        <w:rPr>
          <w:rFonts w:ascii="Times New Roman" w:eastAsia="Times New Roman" w:hAnsi="Times New Roman" w:cs="Times New Roman"/>
          <w:sz w:val="28"/>
          <w:szCs w:val="24"/>
          <w:lang w:eastAsia="uk-UA"/>
        </w:rPr>
        <w:t xml:space="preserve"> стверджувати, що компанія використовує превентивну кадрову стратегію, оскільки вона використовує передбачуване кадрове планування, аналітичний підхід до добору та навчання персоналу, а також заходи, спрямовані на мінімізацію ризиків. </w:t>
      </w:r>
      <w:r w:rsidRPr="007F5C2D">
        <w:rPr>
          <w:rFonts w:ascii="Times New Roman" w:eastAsia="Times New Roman" w:hAnsi="Times New Roman" w:cs="Times New Roman"/>
          <w:sz w:val="28"/>
          <w:szCs w:val="24"/>
          <w:lang w:eastAsia="uk-UA"/>
        </w:rPr>
        <w:t>Використання такого методу</w:t>
      </w:r>
      <w:r w:rsidR="00085C08" w:rsidRPr="007F5C2D">
        <w:rPr>
          <w:rFonts w:ascii="Times New Roman" w:eastAsia="Times New Roman" w:hAnsi="Times New Roman" w:cs="Times New Roman"/>
          <w:sz w:val="28"/>
          <w:szCs w:val="24"/>
          <w:lang w:eastAsia="uk-UA"/>
        </w:rPr>
        <w:t xml:space="preserve"> забезпечує стабільність і прогнозованість у кадровому менеджменті.</w:t>
      </w:r>
    </w:p>
    <w:p w14:paraId="7EF945F6" w14:textId="31C8DD46" w:rsidR="00E244A3" w:rsidRPr="007F5C2D" w:rsidRDefault="00E244A3" w:rsidP="00E244A3">
      <w:pPr>
        <w:spacing w:after="0" w:line="360" w:lineRule="auto"/>
        <w:ind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 xml:space="preserve">Згадаємо також види кадрової політики, які </w:t>
      </w:r>
      <w:r w:rsidR="00A074A1" w:rsidRPr="007F5C2D">
        <w:rPr>
          <w:rFonts w:ascii="Times New Roman" w:eastAsia="Times New Roman" w:hAnsi="Times New Roman" w:cs="Times New Roman"/>
          <w:sz w:val="28"/>
          <w:szCs w:val="28"/>
          <w:lang w:eastAsia="uk-UA"/>
        </w:rPr>
        <w:t>виділив</w:t>
      </w:r>
      <w:r w:rsidRPr="007F5C2D">
        <w:rPr>
          <w:rFonts w:ascii="Times New Roman" w:eastAsia="Times New Roman" w:hAnsi="Times New Roman" w:cs="Times New Roman"/>
          <w:sz w:val="28"/>
          <w:szCs w:val="28"/>
          <w:lang w:eastAsia="uk-UA"/>
        </w:rPr>
        <w:t xml:space="preserve"> А.М. Грицай</w:t>
      </w:r>
      <w:r w:rsidR="0073612C" w:rsidRPr="007F5C2D">
        <w:rPr>
          <w:rFonts w:ascii="Times New Roman" w:eastAsia="Times New Roman" w:hAnsi="Times New Roman" w:cs="Times New Roman"/>
          <w:sz w:val="28"/>
          <w:szCs w:val="28"/>
          <w:lang w:eastAsia="uk-UA"/>
        </w:rPr>
        <w:t xml:space="preserve">. Як вже визначено, </w:t>
      </w:r>
      <w:r w:rsidRPr="007F5C2D">
        <w:rPr>
          <w:rFonts w:ascii="Times New Roman" w:hAnsi="Times New Roman" w:cs="Times New Roman"/>
          <w:sz w:val="28"/>
          <w:szCs w:val="28"/>
        </w:rPr>
        <w:t xml:space="preserve">він розрізняв відкриту і закриту кадрову політику. Оскільки класифікація залежить від того, на які джерела орієнтується організація під час формування персоналу – внутрішні чи зовнішні, </w:t>
      </w:r>
      <w:r w:rsidRPr="007F5C2D">
        <w:rPr>
          <w:rFonts w:ascii="Times New Roman" w:eastAsia="Times New Roman" w:hAnsi="Times New Roman" w:cs="Times New Roman"/>
          <w:sz w:val="28"/>
          <w:szCs w:val="28"/>
          <w:lang w:eastAsia="uk-UA"/>
        </w:rPr>
        <w:t xml:space="preserve"> доцільним буде проведення аналізу практики ТОВ «Нова Пошта» щодо залучення персоналу. З цієї причини,  побудуємо таблицю 2.5, щоб оцінити переважаючі підходи до формування кадрового резерву в компанії та визначити, який тип кадрової політики використовує ТОВ «Нова Пошта» </w:t>
      </w:r>
      <w:r w:rsidRPr="007F5C2D">
        <w:rPr>
          <w:rFonts w:ascii="Times New Roman" w:eastAsia="Times New Roman" w:hAnsi="Times New Roman" w:cs="Times New Roman"/>
          <w:sz w:val="28"/>
          <w:szCs w:val="28"/>
          <w:lang w:eastAsia="uk-UA"/>
        </w:rPr>
        <w:sym w:font="Symbol" w:char="F02D"/>
      </w:r>
      <w:r w:rsidRPr="007F5C2D">
        <w:rPr>
          <w:rFonts w:ascii="Times New Roman" w:eastAsia="Times New Roman" w:hAnsi="Times New Roman" w:cs="Times New Roman"/>
          <w:sz w:val="28"/>
          <w:szCs w:val="28"/>
          <w:lang w:eastAsia="uk-UA"/>
        </w:rPr>
        <w:t xml:space="preserve"> відкритий чи закритий.</w:t>
      </w:r>
    </w:p>
    <w:p w14:paraId="3BFDF863" w14:textId="77777777" w:rsidR="00A074A1" w:rsidRPr="007F5C2D" w:rsidRDefault="00A074A1" w:rsidP="00A074A1">
      <w:pPr>
        <w:spacing w:after="0" w:line="360" w:lineRule="auto"/>
        <w:ind w:firstLine="709"/>
        <w:jc w:val="right"/>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Таблиця 2.5</w:t>
      </w:r>
    </w:p>
    <w:p w14:paraId="192EB7EC" w14:textId="77777777" w:rsidR="00A074A1" w:rsidRPr="007F5C2D" w:rsidRDefault="00A074A1" w:rsidP="00A074A1">
      <w:pPr>
        <w:spacing w:after="0" w:line="360" w:lineRule="auto"/>
        <w:ind w:firstLine="709"/>
        <w:jc w:val="center"/>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 xml:space="preserve">Переважаючий тип кадрової </w:t>
      </w:r>
      <w:r w:rsidR="00DD0319" w:rsidRPr="007F5C2D">
        <w:rPr>
          <w:rFonts w:ascii="Times New Roman" w:eastAsia="Times New Roman" w:hAnsi="Times New Roman" w:cs="Times New Roman"/>
          <w:sz w:val="28"/>
          <w:szCs w:val="28"/>
          <w:lang w:eastAsia="uk-UA"/>
        </w:rPr>
        <w:t>політики</w:t>
      </w:r>
      <w:r w:rsidRPr="007F5C2D">
        <w:rPr>
          <w:rFonts w:ascii="Times New Roman" w:eastAsia="Times New Roman" w:hAnsi="Times New Roman" w:cs="Times New Roman"/>
          <w:sz w:val="28"/>
          <w:szCs w:val="28"/>
          <w:lang w:eastAsia="uk-UA"/>
        </w:rPr>
        <w:t xml:space="preserve"> «Нової Пошти»</w:t>
      </w:r>
    </w:p>
    <w:tbl>
      <w:tblPr>
        <w:tblStyle w:val="a6"/>
        <w:tblW w:w="0" w:type="auto"/>
        <w:tblLayout w:type="fixed"/>
        <w:tblLook w:val="04A0" w:firstRow="1" w:lastRow="0" w:firstColumn="1" w:lastColumn="0" w:noHBand="0" w:noVBand="1"/>
      </w:tblPr>
      <w:tblGrid>
        <w:gridCol w:w="2093"/>
        <w:gridCol w:w="2642"/>
        <w:gridCol w:w="2886"/>
        <w:gridCol w:w="2234"/>
      </w:tblGrid>
      <w:tr w:rsidR="00647551" w:rsidRPr="007F5C2D" w14:paraId="3576F5A7" w14:textId="77777777" w:rsidTr="00A13040">
        <w:tc>
          <w:tcPr>
            <w:tcW w:w="2093" w:type="dxa"/>
            <w:vMerge w:val="restart"/>
          </w:tcPr>
          <w:p w14:paraId="305296ED" w14:textId="77777777" w:rsidR="00647551" w:rsidRPr="007F5C2D" w:rsidRDefault="00647551" w:rsidP="00C33986">
            <w:pPr>
              <w:jc w:val="center"/>
              <w:rPr>
                <w:rFonts w:ascii="Times New Roman" w:eastAsia="Times New Roman" w:hAnsi="Times New Roman" w:cs="Times New Roman"/>
                <w:b/>
                <w:bCs/>
                <w:sz w:val="24"/>
                <w:szCs w:val="24"/>
                <w:lang w:eastAsia="uk-UA"/>
              </w:rPr>
            </w:pPr>
            <w:r w:rsidRPr="007F5C2D">
              <w:rPr>
                <w:rFonts w:ascii="Times New Roman" w:eastAsia="Times New Roman" w:hAnsi="Times New Roman" w:cs="Times New Roman"/>
                <w:b/>
                <w:bCs/>
                <w:sz w:val="24"/>
                <w:szCs w:val="24"/>
                <w:lang w:eastAsia="uk-UA"/>
              </w:rPr>
              <w:t>Кадровий процес</w:t>
            </w:r>
          </w:p>
        </w:tc>
        <w:tc>
          <w:tcPr>
            <w:tcW w:w="5528" w:type="dxa"/>
            <w:gridSpan w:val="2"/>
          </w:tcPr>
          <w:p w14:paraId="6B74D2CB" w14:textId="77777777" w:rsidR="00647551" w:rsidRPr="007F5C2D" w:rsidRDefault="00647551" w:rsidP="00C33986">
            <w:pPr>
              <w:jc w:val="center"/>
              <w:rPr>
                <w:rFonts w:ascii="Times New Roman" w:eastAsia="Times New Roman" w:hAnsi="Times New Roman" w:cs="Times New Roman"/>
                <w:b/>
                <w:bCs/>
                <w:sz w:val="24"/>
                <w:szCs w:val="24"/>
                <w:lang w:eastAsia="uk-UA"/>
              </w:rPr>
            </w:pPr>
            <w:r w:rsidRPr="007F5C2D">
              <w:rPr>
                <w:rFonts w:ascii="Times New Roman" w:eastAsia="Times New Roman" w:hAnsi="Times New Roman" w:cs="Times New Roman"/>
                <w:b/>
                <w:bCs/>
                <w:sz w:val="24"/>
                <w:szCs w:val="24"/>
                <w:lang w:eastAsia="uk-UA"/>
              </w:rPr>
              <w:t>Тип кадрової політики</w:t>
            </w:r>
          </w:p>
        </w:tc>
        <w:tc>
          <w:tcPr>
            <w:tcW w:w="2234" w:type="dxa"/>
            <w:vMerge w:val="restart"/>
          </w:tcPr>
          <w:p w14:paraId="7BC7A7A2" w14:textId="77777777" w:rsidR="00647551" w:rsidRPr="007F5C2D" w:rsidRDefault="00647551" w:rsidP="00C33986">
            <w:pPr>
              <w:jc w:val="center"/>
              <w:rPr>
                <w:rFonts w:ascii="Times New Roman" w:eastAsia="Times New Roman" w:hAnsi="Times New Roman" w:cs="Times New Roman"/>
                <w:b/>
                <w:bCs/>
                <w:sz w:val="24"/>
                <w:szCs w:val="24"/>
                <w:lang w:eastAsia="uk-UA"/>
              </w:rPr>
            </w:pPr>
            <w:r w:rsidRPr="007F5C2D">
              <w:rPr>
                <w:rFonts w:ascii="Times New Roman" w:hAnsi="Times New Roman" w:cs="Times New Roman"/>
                <w:b/>
                <w:bCs/>
                <w:sz w:val="24"/>
                <w:szCs w:val="24"/>
              </w:rPr>
              <w:t>Переважаючий тип в ТОВ «Нова Пошта»</w:t>
            </w:r>
          </w:p>
        </w:tc>
      </w:tr>
      <w:tr w:rsidR="00A13040" w:rsidRPr="007F5C2D" w14:paraId="638DB6D8" w14:textId="77777777" w:rsidTr="00A13040">
        <w:tc>
          <w:tcPr>
            <w:tcW w:w="2093" w:type="dxa"/>
            <w:vMerge/>
          </w:tcPr>
          <w:p w14:paraId="2FBACEA0" w14:textId="77777777" w:rsidR="00647551" w:rsidRPr="007F5C2D" w:rsidRDefault="00647551" w:rsidP="00C33986">
            <w:pPr>
              <w:jc w:val="center"/>
              <w:rPr>
                <w:rFonts w:ascii="Times New Roman" w:eastAsia="Times New Roman" w:hAnsi="Times New Roman" w:cs="Times New Roman"/>
                <w:sz w:val="24"/>
                <w:szCs w:val="24"/>
                <w:lang w:eastAsia="uk-UA"/>
              </w:rPr>
            </w:pPr>
          </w:p>
        </w:tc>
        <w:tc>
          <w:tcPr>
            <w:tcW w:w="2642" w:type="dxa"/>
          </w:tcPr>
          <w:p w14:paraId="2C95AA7D" w14:textId="77777777" w:rsidR="00647551" w:rsidRPr="007F5C2D" w:rsidRDefault="00647551"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Відкрита</w:t>
            </w:r>
          </w:p>
        </w:tc>
        <w:tc>
          <w:tcPr>
            <w:tcW w:w="2886" w:type="dxa"/>
          </w:tcPr>
          <w:p w14:paraId="04BA5980" w14:textId="77777777" w:rsidR="00647551" w:rsidRPr="007F5C2D" w:rsidRDefault="00647551"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Закрита</w:t>
            </w:r>
          </w:p>
        </w:tc>
        <w:tc>
          <w:tcPr>
            <w:tcW w:w="2234" w:type="dxa"/>
            <w:vMerge/>
          </w:tcPr>
          <w:p w14:paraId="7C08400A" w14:textId="77777777" w:rsidR="00647551" w:rsidRPr="007F5C2D" w:rsidRDefault="00647551" w:rsidP="00C33986">
            <w:pPr>
              <w:jc w:val="center"/>
              <w:rPr>
                <w:rFonts w:ascii="Times New Roman" w:eastAsia="Times New Roman" w:hAnsi="Times New Roman" w:cs="Times New Roman"/>
                <w:sz w:val="24"/>
                <w:szCs w:val="24"/>
                <w:lang w:eastAsia="uk-UA"/>
              </w:rPr>
            </w:pPr>
          </w:p>
        </w:tc>
      </w:tr>
      <w:tr w:rsidR="00A13040" w:rsidRPr="007F5C2D" w14:paraId="709D30B7" w14:textId="77777777" w:rsidTr="00A13040">
        <w:tc>
          <w:tcPr>
            <w:tcW w:w="2093" w:type="dxa"/>
          </w:tcPr>
          <w:p w14:paraId="4EAC5602" w14:textId="77777777" w:rsidR="00403F86" w:rsidRPr="007F5C2D" w:rsidRDefault="00986538"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Підбір персоналу</w:t>
            </w:r>
          </w:p>
        </w:tc>
        <w:tc>
          <w:tcPr>
            <w:tcW w:w="2642" w:type="dxa"/>
          </w:tcPr>
          <w:p w14:paraId="446C66E3" w14:textId="77777777" w:rsidR="00403F86" w:rsidRPr="007F5C2D" w:rsidRDefault="00D461C0"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Відкритий ринок</w:t>
            </w:r>
            <w:r w:rsidR="00EC3DE1" w:rsidRPr="007F5C2D">
              <w:rPr>
                <w:rFonts w:ascii="Times New Roman" w:eastAsia="Times New Roman" w:hAnsi="Times New Roman" w:cs="Times New Roman"/>
                <w:sz w:val="24"/>
                <w:szCs w:val="24"/>
                <w:lang w:eastAsia="uk-UA"/>
              </w:rPr>
              <w:t xml:space="preserve"> вакансій</w:t>
            </w:r>
            <w:r w:rsidRPr="007F5C2D">
              <w:rPr>
                <w:rFonts w:ascii="Times New Roman" w:eastAsia="Times New Roman" w:hAnsi="Times New Roman" w:cs="Times New Roman"/>
                <w:sz w:val="24"/>
                <w:szCs w:val="24"/>
                <w:lang w:eastAsia="uk-UA"/>
              </w:rPr>
              <w:t>, постійний пошук нових співробітників і зовнішнє середовище як джерело кадрів</w:t>
            </w:r>
          </w:p>
        </w:tc>
        <w:tc>
          <w:tcPr>
            <w:tcW w:w="2886" w:type="dxa"/>
          </w:tcPr>
          <w:p w14:paraId="0DB3FC58" w14:textId="77777777" w:rsidR="00403F86" w:rsidRPr="007F5C2D" w:rsidRDefault="00D461C0"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Робота з внутрішнім резервом, обмежений доступ для нових кадрів</w:t>
            </w:r>
          </w:p>
        </w:tc>
        <w:tc>
          <w:tcPr>
            <w:tcW w:w="2234" w:type="dxa"/>
          </w:tcPr>
          <w:p w14:paraId="4CE46255" w14:textId="77777777" w:rsidR="00403F86" w:rsidRPr="007F5C2D" w:rsidRDefault="00881364"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u w:val="single"/>
                <w:lang w:eastAsia="uk-UA"/>
              </w:rPr>
              <w:t xml:space="preserve">Відкрита </w:t>
            </w:r>
            <w:r w:rsidRPr="007F5C2D">
              <w:rPr>
                <w:rFonts w:ascii="Times New Roman" w:eastAsia="Times New Roman" w:hAnsi="Times New Roman" w:cs="Times New Roman"/>
                <w:sz w:val="24"/>
                <w:szCs w:val="24"/>
                <w:lang w:eastAsia="uk-UA"/>
              </w:rPr>
              <w:t>– компанія активно займається пошуком кадрів на ринку</w:t>
            </w:r>
          </w:p>
        </w:tc>
      </w:tr>
      <w:tr w:rsidR="00A13040" w:rsidRPr="007F5C2D" w14:paraId="6A51CFC0" w14:textId="77777777" w:rsidTr="00A13040">
        <w:tc>
          <w:tcPr>
            <w:tcW w:w="2093" w:type="dxa"/>
          </w:tcPr>
          <w:p w14:paraId="5962D484" w14:textId="77777777" w:rsidR="001E5205" w:rsidRPr="007F5C2D" w:rsidRDefault="00986538"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Процес адаптації</w:t>
            </w:r>
          </w:p>
        </w:tc>
        <w:tc>
          <w:tcPr>
            <w:tcW w:w="2642" w:type="dxa"/>
          </w:tcPr>
          <w:p w14:paraId="3F7FA57E" w14:textId="77777777" w:rsidR="001E5205" w:rsidRPr="007F5C2D" w:rsidRDefault="00D461C0" w:rsidP="00881364">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 xml:space="preserve">Швидке залучення нових робітників, </w:t>
            </w:r>
            <w:r w:rsidR="00881364" w:rsidRPr="007F5C2D">
              <w:rPr>
                <w:rFonts w:ascii="Times New Roman" w:eastAsia="Times New Roman" w:hAnsi="Times New Roman" w:cs="Times New Roman"/>
                <w:sz w:val="24"/>
                <w:szCs w:val="24"/>
                <w:lang w:eastAsia="uk-UA"/>
              </w:rPr>
              <w:t>пе</w:t>
            </w:r>
            <w:r w:rsidR="003D65BE" w:rsidRPr="007F5C2D">
              <w:rPr>
                <w:rFonts w:ascii="Times New Roman" w:eastAsia="Times New Roman" w:hAnsi="Times New Roman" w:cs="Times New Roman"/>
                <w:sz w:val="24"/>
                <w:szCs w:val="24"/>
                <w:lang w:eastAsia="uk-UA"/>
              </w:rPr>
              <w:t>р</w:t>
            </w:r>
            <w:r w:rsidR="00881364" w:rsidRPr="007F5C2D">
              <w:rPr>
                <w:rFonts w:ascii="Times New Roman" w:eastAsia="Times New Roman" w:hAnsi="Times New Roman" w:cs="Times New Roman"/>
                <w:sz w:val="24"/>
                <w:szCs w:val="24"/>
                <w:lang w:eastAsia="uk-UA"/>
              </w:rPr>
              <w:t>едові</w:t>
            </w:r>
            <w:r w:rsidRPr="007F5C2D">
              <w:rPr>
                <w:rFonts w:ascii="Times New Roman" w:eastAsia="Times New Roman" w:hAnsi="Times New Roman" w:cs="Times New Roman"/>
                <w:sz w:val="24"/>
                <w:szCs w:val="24"/>
                <w:lang w:eastAsia="uk-UA"/>
              </w:rPr>
              <w:t xml:space="preserve"> методи та вплив зовнішніх практик</w:t>
            </w:r>
          </w:p>
        </w:tc>
        <w:tc>
          <w:tcPr>
            <w:tcW w:w="2886" w:type="dxa"/>
          </w:tcPr>
          <w:p w14:paraId="1EFCAEF0" w14:textId="77777777" w:rsidR="001E5205" w:rsidRPr="007F5C2D" w:rsidRDefault="00D461C0"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Наставництво, підтримка групи та збереження традицій колективу</w:t>
            </w:r>
          </w:p>
        </w:tc>
        <w:tc>
          <w:tcPr>
            <w:tcW w:w="2234" w:type="dxa"/>
          </w:tcPr>
          <w:p w14:paraId="5ECFF0B2" w14:textId="77777777" w:rsidR="001E5205" w:rsidRPr="007F5C2D" w:rsidRDefault="00881364"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u w:val="single"/>
                <w:lang w:eastAsia="uk-UA"/>
              </w:rPr>
              <w:t>Відкрита</w:t>
            </w:r>
            <w:r w:rsidRPr="007F5C2D">
              <w:rPr>
                <w:rFonts w:ascii="Times New Roman" w:eastAsia="Times New Roman" w:hAnsi="Times New Roman" w:cs="Times New Roman"/>
                <w:sz w:val="24"/>
                <w:szCs w:val="24"/>
                <w:lang w:eastAsia="uk-UA"/>
              </w:rPr>
              <w:t xml:space="preserve"> – механізм адаптації обмежений</w:t>
            </w:r>
          </w:p>
        </w:tc>
      </w:tr>
      <w:tr w:rsidR="00A13040" w:rsidRPr="007F5C2D" w14:paraId="685799C5" w14:textId="77777777" w:rsidTr="00A13040">
        <w:tc>
          <w:tcPr>
            <w:tcW w:w="2093" w:type="dxa"/>
          </w:tcPr>
          <w:p w14:paraId="5F9BF8F3" w14:textId="77777777" w:rsidR="001E5205" w:rsidRPr="007F5C2D" w:rsidRDefault="00986538"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Розвиток та професійне навчання</w:t>
            </w:r>
          </w:p>
        </w:tc>
        <w:tc>
          <w:tcPr>
            <w:tcW w:w="2642" w:type="dxa"/>
          </w:tcPr>
          <w:p w14:paraId="7DAA7A4F" w14:textId="77777777" w:rsidR="001E5205" w:rsidRPr="007F5C2D" w:rsidRDefault="00D461C0"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Розвиток через ринок знань</w:t>
            </w:r>
          </w:p>
        </w:tc>
        <w:tc>
          <w:tcPr>
            <w:tcW w:w="2886" w:type="dxa"/>
          </w:tcPr>
          <w:p w14:paraId="10232875" w14:textId="77777777" w:rsidR="001E5205" w:rsidRPr="007F5C2D" w:rsidRDefault="00D461C0"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Внутрішнє навчання, єдність стандартів компанії</w:t>
            </w:r>
          </w:p>
        </w:tc>
        <w:tc>
          <w:tcPr>
            <w:tcW w:w="2234" w:type="dxa"/>
          </w:tcPr>
          <w:p w14:paraId="2FD3B871" w14:textId="77777777" w:rsidR="001E5205" w:rsidRPr="007F5C2D" w:rsidRDefault="00881364"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u w:val="single"/>
                <w:lang w:eastAsia="uk-UA"/>
              </w:rPr>
              <w:t>Закрита</w:t>
            </w:r>
            <w:r w:rsidRPr="007F5C2D">
              <w:rPr>
                <w:rFonts w:ascii="Times New Roman" w:eastAsia="Times New Roman" w:hAnsi="Times New Roman" w:cs="Times New Roman"/>
                <w:sz w:val="24"/>
                <w:szCs w:val="24"/>
                <w:lang w:eastAsia="uk-UA"/>
              </w:rPr>
              <w:t xml:space="preserve"> – слабке навчання, класичні методи</w:t>
            </w:r>
          </w:p>
        </w:tc>
      </w:tr>
      <w:tr w:rsidR="00A13040" w:rsidRPr="007F5C2D" w14:paraId="31A883F9" w14:textId="77777777" w:rsidTr="00A13040">
        <w:tc>
          <w:tcPr>
            <w:tcW w:w="2093" w:type="dxa"/>
          </w:tcPr>
          <w:p w14:paraId="03B308CA" w14:textId="77777777" w:rsidR="00986538" w:rsidRPr="007F5C2D" w:rsidRDefault="00986538"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Просування кар’єрними сходами</w:t>
            </w:r>
          </w:p>
        </w:tc>
        <w:tc>
          <w:tcPr>
            <w:tcW w:w="2642" w:type="dxa"/>
          </w:tcPr>
          <w:p w14:paraId="0664E848" w14:textId="77777777" w:rsidR="00986538" w:rsidRPr="007F5C2D" w:rsidRDefault="00D461C0"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Випадкове просування, недостатнє планування, залучення нових працівників ззовні</w:t>
            </w:r>
          </w:p>
        </w:tc>
        <w:tc>
          <w:tcPr>
            <w:tcW w:w="2886" w:type="dxa"/>
          </w:tcPr>
          <w:p w14:paraId="682FBCCA" w14:textId="77777777" w:rsidR="00986538" w:rsidRPr="007F5C2D" w:rsidRDefault="00F167A7"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В</w:t>
            </w:r>
            <w:r w:rsidR="00D461C0" w:rsidRPr="007F5C2D">
              <w:rPr>
                <w:rFonts w:ascii="Times New Roman" w:eastAsia="Times New Roman" w:hAnsi="Times New Roman" w:cs="Times New Roman"/>
                <w:sz w:val="24"/>
                <w:szCs w:val="24"/>
                <w:lang w:eastAsia="uk-UA"/>
              </w:rPr>
              <w:t>нутрішнє планування кар’єри, просування лояльних</w:t>
            </w:r>
            <w:r w:rsidRPr="007F5C2D">
              <w:rPr>
                <w:rFonts w:ascii="Times New Roman" w:eastAsia="Times New Roman" w:hAnsi="Times New Roman" w:cs="Times New Roman"/>
                <w:sz w:val="24"/>
                <w:szCs w:val="24"/>
                <w:lang w:eastAsia="uk-UA"/>
              </w:rPr>
              <w:t xml:space="preserve"> та сумлінних</w:t>
            </w:r>
            <w:r w:rsidR="00D461C0" w:rsidRPr="007F5C2D">
              <w:rPr>
                <w:rFonts w:ascii="Times New Roman" w:eastAsia="Times New Roman" w:hAnsi="Times New Roman" w:cs="Times New Roman"/>
                <w:sz w:val="24"/>
                <w:szCs w:val="24"/>
                <w:lang w:eastAsia="uk-UA"/>
              </w:rPr>
              <w:t xml:space="preserve"> працівників</w:t>
            </w:r>
          </w:p>
        </w:tc>
        <w:tc>
          <w:tcPr>
            <w:tcW w:w="2234" w:type="dxa"/>
          </w:tcPr>
          <w:p w14:paraId="0A6A78CA" w14:textId="77777777" w:rsidR="00986538" w:rsidRPr="007F5C2D" w:rsidRDefault="00881364"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u w:val="single"/>
                <w:lang w:eastAsia="uk-UA"/>
              </w:rPr>
              <w:t>Відкрита</w:t>
            </w:r>
            <w:r w:rsidRPr="007F5C2D">
              <w:rPr>
                <w:rFonts w:ascii="Times New Roman" w:eastAsia="Times New Roman" w:hAnsi="Times New Roman" w:cs="Times New Roman"/>
                <w:sz w:val="24"/>
                <w:szCs w:val="24"/>
                <w:lang w:eastAsia="uk-UA"/>
              </w:rPr>
              <w:t xml:space="preserve"> – слабка підтримка кар’єрного просування</w:t>
            </w:r>
          </w:p>
        </w:tc>
      </w:tr>
      <w:tr w:rsidR="00A13040" w:rsidRPr="007F5C2D" w14:paraId="4D9EACD8" w14:textId="77777777" w:rsidTr="00A13040">
        <w:tc>
          <w:tcPr>
            <w:tcW w:w="2093" w:type="dxa"/>
          </w:tcPr>
          <w:p w14:paraId="28DBAFD7" w14:textId="77777777" w:rsidR="001E5205" w:rsidRPr="007F5C2D" w:rsidRDefault="00986538"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Стимулювання та мотивація персоналу</w:t>
            </w:r>
          </w:p>
        </w:tc>
        <w:tc>
          <w:tcPr>
            <w:tcW w:w="2642" w:type="dxa"/>
          </w:tcPr>
          <w:p w14:paraId="0EF5906B" w14:textId="77777777" w:rsidR="001E5205" w:rsidRPr="007F5C2D" w:rsidRDefault="00C33986"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Премії</w:t>
            </w:r>
            <w:r w:rsidR="00D461C0" w:rsidRPr="007F5C2D">
              <w:rPr>
                <w:rFonts w:ascii="Times New Roman" w:eastAsia="Times New Roman" w:hAnsi="Times New Roman" w:cs="Times New Roman"/>
                <w:sz w:val="24"/>
                <w:szCs w:val="24"/>
                <w:lang w:eastAsia="uk-UA"/>
              </w:rPr>
              <w:t>, бонуси та KPI</w:t>
            </w:r>
          </w:p>
        </w:tc>
        <w:tc>
          <w:tcPr>
            <w:tcW w:w="2886" w:type="dxa"/>
          </w:tcPr>
          <w:p w14:paraId="7DB20D05" w14:textId="77777777" w:rsidR="001E5205" w:rsidRPr="007F5C2D" w:rsidRDefault="00C33986"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С</w:t>
            </w:r>
            <w:r w:rsidR="00D461C0" w:rsidRPr="007F5C2D">
              <w:rPr>
                <w:rFonts w:ascii="Times New Roman" w:eastAsia="Times New Roman" w:hAnsi="Times New Roman" w:cs="Times New Roman"/>
                <w:sz w:val="24"/>
                <w:szCs w:val="24"/>
                <w:lang w:eastAsia="uk-UA"/>
              </w:rPr>
              <w:t>табільність, відданість і згуртованість команди</w:t>
            </w:r>
          </w:p>
        </w:tc>
        <w:tc>
          <w:tcPr>
            <w:tcW w:w="2234" w:type="dxa"/>
          </w:tcPr>
          <w:p w14:paraId="32AA62D7" w14:textId="77777777" w:rsidR="001E5205" w:rsidRPr="007F5C2D" w:rsidRDefault="00881364"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u w:val="single"/>
                <w:lang w:eastAsia="uk-UA"/>
              </w:rPr>
              <w:t>Змішана</w:t>
            </w:r>
            <w:r w:rsidRPr="007F5C2D">
              <w:rPr>
                <w:rFonts w:ascii="Times New Roman" w:eastAsia="Times New Roman" w:hAnsi="Times New Roman" w:cs="Times New Roman"/>
                <w:sz w:val="24"/>
                <w:szCs w:val="24"/>
                <w:lang w:eastAsia="uk-UA"/>
              </w:rPr>
              <w:t xml:space="preserve"> – поєднання матеріальних та нематеріальних стимулів;</w:t>
            </w:r>
            <w:r w:rsidR="00637CDB" w:rsidRPr="007F5C2D">
              <w:rPr>
                <w:rFonts w:ascii="Times New Roman" w:eastAsia="Times New Roman" w:hAnsi="Times New Roman" w:cs="Times New Roman"/>
                <w:sz w:val="24"/>
                <w:szCs w:val="24"/>
                <w:lang w:eastAsia="uk-UA"/>
              </w:rPr>
              <w:t xml:space="preserve"> підтримка гармонійності в колективі</w:t>
            </w:r>
            <w:r w:rsidRPr="007F5C2D">
              <w:rPr>
                <w:rFonts w:ascii="Times New Roman" w:eastAsia="Times New Roman" w:hAnsi="Times New Roman" w:cs="Times New Roman"/>
                <w:sz w:val="24"/>
                <w:szCs w:val="24"/>
                <w:lang w:eastAsia="uk-UA"/>
              </w:rPr>
              <w:t xml:space="preserve"> </w:t>
            </w:r>
          </w:p>
        </w:tc>
      </w:tr>
      <w:tr w:rsidR="00A13040" w:rsidRPr="007F5C2D" w14:paraId="74CDFEEB" w14:textId="77777777" w:rsidTr="00A13040">
        <w:tc>
          <w:tcPr>
            <w:tcW w:w="2093" w:type="dxa"/>
          </w:tcPr>
          <w:p w14:paraId="5B59B308" w14:textId="77777777" w:rsidR="001E5205" w:rsidRPr="007F5C2D" w:rsidRDefault="00D80B93"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Гнучкість та впровадження інновацій</w:t>
            </w:r>
          </w:p>
        </w:tc>
        <w:tc>
          <w:tcPr>
            <w:tcW w:w="2642" w:type="dxa"/>
          </w:tcPr>
          <w:p w14:paraId="1B362E92" w14:textId="77777777" w:rsidR="001E5205" w:rsidRPr="007F5C2D" w:rsidRDefault="00C33986"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Ідеї</w:t>
            </w:r>
            <w:r w:rsidR="00D461C0" w:rsidRPr="007F5C2D">
              <w:rPr>
                <w:rFonts w:ascii="Times New Roman" w:eastAsia="Times New Roman" w:hAnsi="Times New Roman" w:cs="Times New Roman"/>
                <w:sz w:val="24"/>
                <w:szCs w:val="24"/>
                <w:lang w:eastAsia="uk-UA"/>
              </w:rPr>
              <w:t xml:space="preserve"> від </w:t>
            </w:r>
            <w:r w:rsidRPr="007F5C2D">
              <w:rPr>
                <w:rFonts w:ascii="Times New Roman" w:eastAsia="Times New Roman" w:hAnsi="Times New Roman" w:cs="Times New Roman"/>
                <w:sz w:val="24"/>
                <w:szCs w:val="24"/>
                <w:lang w:eastAsia="uk-UA"/>
              </w:rPr>
              <w:t>нових спеціалістів</w:t>
            </w:r>
            <w:r w:rsidR="00D461C0" w:rsidRPr="007F5C2D">
              <w:rPr>
                <w:rFonts w:ascii="Times New Roman" w:eastAsia="Times New Roman" w:hAnsi="Times New Roman" w:cs="Times New Roman"/>
                <w:sz w:val="24"/>
                <w:szCs w:val="24"/>
                <w:lang w:eastAsia="uk-UA"/>
              </w:rPr>
              <w:t xml:space="preserve">, інновації </w:t>
            </w:r>
            <w:r w:rsidRPr="007F5C2D">
              <w:rPr>
                <w:rFonts w:ascii="Times New Roman" w:eastAsia="Times New Roman" w:hAnsi="Times New Roman" w:cs="Times New Roman"/>
                <w:sz w:val="24"/>
                <w:szCs w:val="24"/>
                <w:lang w:eastAsia="uk-UA"/>
              </w:rPr>
              <w:t>через залучення</w:t>
            </w:r>
            <w:r w:rsidR="00D461C0" w:rsidRPr="007F5C2D">
              <w:rPr>
                <w:rFonts w:ascii="Times New Roman" w:eastAsia="Times New Roman" w:hAnsi="Times New Roman" w:cs="Times New Roman"/>
                <w:sz w:val="24"/>
                <w:szCs w:val="24"/>
                <w:lang w:eastAsia="uk-UA"/>
              </w:rPr>
              <w:t xml:space="preserve"> зовнішніх працівників</w:t>
            </w:r>
          </w:p>
        </w:tc>
        <w:tc>
          <w:tcPr>
            <w:tcW w:w="2886" w:type="dxa"/>
          </w:tcPr>
          <w:p w14:paraId="08A569C3" w14:textId="77777777" w:rsidR="001E5205" w:rsidRPr="007F5C2D" w:rsidRDefault="00D461C0" w:rsidP="00C33986">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 xml:space="preserve">Ініціатива змін зсередини, відповідальність </w:t>
            </w:r>
            <w:r w:rsidR="00C33986" w:rsidRPr="007F5C2D">
              <w:rPr>
                <w:rFonts w:ascii="Times New Roman" w:eastAsia="Times New Roman" w:hAnsi="Times New Roman" w:cs="Times New Roman"/>
                <w:sz w:val="24"/>
                <w:szCs w:val="24"/>
                <w:lang w:eastAsia="uk-UA"/>
              </w:rPr>
              <w:t>за</w:t>
            </w:r>
            <w:r w:rsidRPr="007F5C2D">
              <w:rPr>
                <w:rFonts w:ascii="Times New Roman" w:eastAsia="Times New Roman" w:hAnsi="Times New Roman" w:cs="Times New Roman"/>
                <w:sz w:val="24"/>
                <w:szCs w:val="24"/>
                <w:lang w:eastAsia="uk-UA"/>
              </w:rPr>
              <w:t xml:space="preserve"> інновації </w:t>
            </w:r>
            <w:r w:rsidR="00C33986" w:rsidRPr="007F5C2D">
              <w:rPr>
                <w:rFonts w:ascii="Times New Roman" w:eastAsia="Times New Roman" w:hAnsi="Times New Roman" w:cs="Times New Roman"/>
                <w:sz w:val="24"/>
                <w:szCs w:val="24"/>
                <w:lang w:eastAsia="uk-UA"/>
              </w:rPr>
              <w:t xml:space="preserve">лежить на </w:t>
            </w:r>
            <w:r w:rsidRPr="007F5C2D">
              <w:rPr>
                <w:rFonts w:ascii="Times New Roman" w:eastAsia="Times New Roman" w:hAnsi="Times New Roman" w:cs="Times New Roman"/>
                <w:sz w:val="24"/>
                <w:szCs w:val="24"/>
                <w:lang w:eastAsia="uk-UA"/>
              </w:rPr>
              <w:t xml:space="preserve"> колективі</w:t>
            </w:r>
          </w:p>
        </w:tc>
        <w:tc>
          <w:tcPr>
            <w:tcW w:w="2234" w:type="dxa"/>
          </w:tcPr>
          <w:p w14:paraId="4CD725B2" w14:textId="77777777" w:rsidR="001E5205" w:rsidRPr="007F5C2D" w:rsidRDefault="00637CDB" w:rsidP="00637CDB">
            <w:pPr>
              <w:jc w:val="center"/>
              <w:rPr>
                <w:rFonts w:ascii="Times New Roman" w:hAnsi="Times New Roman" w:cs="Times New Roman"/>
                <w:sz w:val="24"/>
                <w:szCs w:val="24"/>
              </w:rPr>
            </w:pPr>
            <w:r w:rsidRPr="007F5C2D">
              <w:rPr>
                <w:rFonts w:ascii="Times New Roman" w:hAnsi="Times New Roman" w:cs="Times New Roman"/>
                <w:sz w:val="24"/>
                <w:szCs w:val="24"/>
                <w:u w:val="single"/>
              </w:rPr>
              <w:t>Відкрита</w:t>
            </w:r>
            <w:r w:rsidRPr="007F5C2D">
              <w:rPr>
                <w:rFonts w:ascii="Times New Roman" w:hAnsi="Times New Roman" w:cs="Times New Roman"/>
                <w:sz w:val="24"/>
                <w:szCs w:val="24"/>
              </w:rPr>
              <w:t xml:space="preserve"> – інновації запроваджують</w:t>
            </w:r>
            <w:r w:rsidR="003D65BE" w:rsidRPr="007F5C2D">
              <w:rPr>
                <w:rFonts w:ascii="Times New Roman" w:hAnsi="Times New Roman" w:cs="Times New Roman"/>
                <w:sz w:val="24"/>
                <w:szCs w:val="24"/>
              </w:rPr>
              <w:t>-</w:t>
            </w:r>
            <w:r w:rsidRPr="007F5C2D">
              <w:rPr>
                <w:rFonts w:ascii="Times New Roman" w:hAnsi="Times New Roman" w:cs="Times New Roman"/>
                <w:sz w:val="24"/>
                <w:szCs w:val="24"/>
              </w:rPr>
              <w:t>ся через зовнішні вимоги та середовище</w:t>
            </w:r>
          </w:p>
        </w:tc>
      </w:tr>
    </w:tbl>
    <w:p w14:paraId="1DB974BC" w14:textId="05D4D67B" w:rsidR="00BA5ACF" w:rsidRPr="007F5C2D" w:rsidRDefault="00497AEB" w:rsidP="00617B5C">
      <w:pPr>
        <w:spacing w:after="0" w:line="360" w:lineRule="auto"/>
        <w:ind w:firstLine="709"/>
        <w:rPr>
          <w:rFonts w:ascii="Times New Roman" w:eastAsia="Times New Roman" w:hAnsi="Times New Roman" w:cs="Times New Roman"/>
          <w:i/>
          <w:sz w:val="24"/>
          <w:szCs w:val="24"/>
          <w:lang w:eastAsia="uk-UA"/>
        </w:rPr>
      </w:pPr>
      <w:r w:rsidRPr="007F5C2D">
        <w:rPr>
          <w:rFonts w:ascii="Times New Roman" w:eastAsia="Times New Roman" w:hAnsi="Times New Roman" w:cs="Times New Roman"/>
          <w:i/>
          <w:sz w:val="24"/>
          <w:szCs w:val="24"/>
          <w:lang w:eastAsia="uk-UA"/>
        </w:rPr>
        <w:t>*</w:t>
      </w:r>
      <w:r w:rsidR="00617B5C" w:rsidRPr="007F5C2D">
        <w:rPr>
          <w:rFonts w:ascii="Times New Roman" w:eastAsia="Times New Roman" w:hAnsi="Times New Roman" w:cs="Times New Roman"/>
          <w:i/>
          <w:sz w:val="24"/>
          <w:szCs w:val="24"/>
          <w:lang w:eastAsia="uk-UA"/>
        </w:rPr>
        <w:t>Джерело: виявлено автором на основі джерел [</w:t>
      </w:r>
      <w:r w:rsidR="00906443" w:rsidRPr="007F5C2D">
        <w:rPr>
          <w:rFonts w:ascii="Times New Roman" w:eastAsia="Times New Roman" w:hAnsi="Times New Roman" w:cs="Times New Roman"/>
          <w:i/>
          <w:sz w:val="24"/>
          <w:szCs w:val="24"/>
          <w:lang w:eastAsia="uk-UA"/>
        </w:rPr>
        <w:t>16</w:t>
      </w:r>
      <w:r w:rsidR="00617B5C" w:rsidRPr="007F5C2D">
        <w:rPr>
          <w:rFonts w:ascii="Times New Roman" w:eastAsia="Times New Roman" w:hAnsi="Times New Roman" w:cs="Times New Roman"/>
          <w:i/>
          <w:sz w:val="24"/>
          <w:szCs w:val="24"/>
          <w:lang w:eastAsia="uk-UA"/>
        </w:rPr>
        <w:t>],[3</w:t>
      </w:r>
      <w:r w:rsidR="00906443" w:rsidRPr="007F5C2D">
        <w:rPr>
          <w:rFonts w:ascii="Times New Roman" w:eastAsia="Times New Roman" w:hAnsi="Times New Roman" w:cs="Times New Roman"/>
          <w:i/>
          <w:sz w:val="24"/>
          <w:szCs w:val="24"/>
          <w:lang w:eastAsia="uk-UA"/>
        </w:rPr>
        <w:t>8</w:t>
      </w:r>
      <w:r w:rsidR="00617B5C" w:rsidRPr="007F5C2D">
        <w:rPr>
          <w:rFonts w:ascii="Times New Roman" w:eastAsia="Times New Roman" w:hAnsi="Times New Roman" w:cs="Times New Roman"/>
          <w:i/>
          <w:sz w:val="24"/>
          <w:szCs w:val="24"/>
          <w:lang w:eastAsia="uk-UA"/>
        </w:rPr>
        <w:t>]</w:t>
      </w:r>
    </w:p>
    <w:p w14:paraId="6EC01168" w14:textId="77777777" w:rsidR="005111AD" w:rsidRPr="007F5C2D" w:rsidRDefault="005111AD" w:rsidP="00617B5C">
      <w:pPr>
        <w:spacing w:after="0" w:line="360" w:lineRule="auto"/>
        <w:ind w:firstLine="709"/>
        <w:rPr>
          <w:rFonts w:ascii="Times New Roman" w:eastAsia="Times New Roman" w:hAnsi="Times New Roman" w:cs="Times New Roman"/>
          <w:i/>
          <w:sz w:val="24"/>
          <w:szCs w:val="24"/>
          <w:lang w:eastAsia="uk-UA"/>
        </w:rPr>
      </w:pPr>
    </w:p>
    <w:p w14:paraId="5968BD10" w14:textId="77777777" w:rsidR="00981F76" w:rsidRPr="007F5C2D" w:rsidRDefault="00981F76" w:rsidP="00981F76">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На основі аналізу процесів управління персоналом ТОВ «Нова Пошта» було виявлено, що компанія використовує переважно відкриту модель кадрової політики. Це проявляється в таких аспектах, як відкритий ринок праці, активний підбір персоналу, обмежена система адаптації нових працівників, відсутність ефективного механізму кар’єрного просування та помірне залучення інновацій ззовні.</w:t>
      </w:r>
    </w:p>
    <w:p w14:paraId="2229F970" w14:textId="77777777" w:rsidR="00981F76" w:rsidRPr="007F5C2D" w:rsidRDefault="00981F76" w:rsidP="00981F76">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Оскільки традиційні внутрішні методи розвитку не завжди сприяють оновленню знань і компетенцій, професійне навчання персоналу має риси закритого типу. У сфері мотивації використовується змішаний підхід, який поєднує матеріальні стимули, такі як премії та бонуси, а також соціальну підтримку працівників.</w:t>
      </w:r>
    </w:p>
    <w:p w14:paraId="3F53035F" w14:textId="77777777" w:rsidR="00981F76" w:rsidRPr="007F5C2D" w:rsidRDefault="00981F76" w:rsidP="00981F76">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Таким чином, кадрова політика ТОВ «Нова Пошта» характеризується відсутністю системності та домінуванням відкритого типу, що вказує на те, що компанія зосереджена на короткострокових результатах і залежна від зовнішнього ринку праці. Крім того, компанія не має стратегічного підходу до управління персоналом.</w:t>
      </w:r>
    </w:p>
    <w:p w14:paraId="6EB52A80" w14:textId="77777777" w:rsidR="005111AD" w:rsidRPr="007F5C2D" w:rsidRDefault="005111AD" w:rsidP="00617B5C">
      <w:pPr>
        <w:spacing w:after="0" w:line="360" w:lineRule="auto"/>
        <w:ind w:firstLine="709"/>
        <w:rPr>
          <w:rFonts w:ascii="Times New Roman" w:eastAsia="Times New Roman" w:hAnsi="Times New Roman" w:cs="Times New Roman"/>
          <w:i/>
          <w:sz w:val="28"/>
          <w:szCs w:val="28"/>
          <w:lang w:eastAsia="uk-UA"/>
        </w:rPr>
      </w:pPr>
    </w:p>
    <w:p w14:paraId="3E42E2B1" w14:textId="77777777" w:rsidR="008145B7" w:rsidRPr="007F5C2D" w:rsidRDefault="008145B7" w:rsidP="00D65B8A">
      <w:pPr>
        <w:pStyle w:val="a3"/>
        <w:spacing w:after="0" w:line="360" w:lineRule="auto"/>
        <w:ind w:left="0" w:firstLine="709"/>
        <w:jc w:val="both"/>
        <w:outlineLvl w:val="1"/>
        <w:rPr>
          <w:rFonts w:ascii="Times New Roman" w:hAnsi="Times New Roman" w:cs="Times New Roman"/>
          <w:b/>
          <w:sz w:val="28"/>
          <w:szCs w:val="28"/>
        </w:rPr>
      </w:pPr>
      <w:r w:rsidRPr="007F5C2D">
        <w:rPr>
          <w:rFonts w:ascii="Times New Roman" w:hAnsi="Times New Roman" w:cs="Times New Roman"/>
          <w:b/>
          <w:sz w:val="28"/>
          <w:szCs w:val="28"/>
        </w:rPr>
        <w:t>2.3. Діагностика ефективності кадрової політики в контексті організаційного розвитку</w:t>
      </w:r>
    </w:p>
    <w:p w14:paraId="33DD9327" w14:textId="77777777" w:rsidR="005E032E" w:rsidRPr="007F5C2D" w:rsidRDefault="00124FE5" w:rsidP="00124FE5">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Діагностика ефективності кадрової політики підприємства є важливим етапом оцінки її впливу на загальний розвиток організації. Така оцінка дозволяє визначити, наскільки кадрова політика </w:t>
      </w:r>
      <w:r w:rsidR="005E032E" w:rsidRPr="007F5C2D">
        <w:rPr>
          <w:rFonts w:ascii="Times New Roman" w:hAnsi="Times New Roman" w:cs="Times New Roman"/>
          <w:sz w:val="28"/>
          <w:szCs w:val="28"/>
        </w:rPr>
        <w:t>сприяє</w:t>
      </w:r>
      <w:r w:rsidRPr="007F5C2D">
        <w:rPr>
          <w:rFonts w:ascii="Times New Roman" w:hAnsi="Times New Roman" w:cs="Times New Roman"/>
          <w:sz w:val="28"/>
          <w:szCs w:val="28"/>
        </w:rPr>
        <w:t xml:space="preserve"> досяг</w:t>
      </w:r>
      <w:r w:rsidR="005E032E" w:rsidRPr="007F5C2D">
        <w:rPr>
          <w:rFonts w:ascii="Times New Roman" w:hAnsi="Times New Roman" w:cs="Times New Roman"/>
          <w:sz w:val="28"/>
          <w:szCs w:val="28"/>
        </w:rPr>
        <w:t>ненню</w:t>
      </w:r>
      <w:r w:rsidRPr="007F5C2D">
        <w:rPr>
          <w:rFonts w:ascii="Times New Roman" w:hAnsi="Times New Roman" w:cs="Times New Roman"/>
          <w:sz w:val="28"/>
          <w:szCs w:val="28"/>
        </w:rPr>
        <w:t xml:space="preserve"> стратегічних і тактичних цілей компанії, гаранту</w:t>
      </w:r>
      <w:r w:rsidR="005E032E" w:rsidRPr="007F5C2D">
        <w:rPr>
          <w:rFonts w:ascii="Times New Roman" w:hAnsi="Times New Roman" w:cs="Times New Roman"/>
          <w:sz w:val="28"/>
          <w:szCs w:val="28"/>
        </w:rPr>
        <w:t>ючи</w:t>
      </w:r>
      <w:r w:rsidRPr="007F5C2D">
        <w:rPr>
          <w:rFonts w:ascii="Times New Roman" w:hAnsi="Times New Roman" w:cs="Times New Roman"/>
          <w:sz w:val="28"/>
          <w:szCs w:val="28"/>
        </w:rPr>
        <w:t xml:space="preserve"> стійке функціонування та розви</w:t>
      </w:r>
      <w:r w:rsidR="005E032E" w:rsidRPr="007F5C2D">
        <w:rPr>
          <w:rFonts w:ascii="Times New Roman" w:hAnsi="Times New Roman" w:cs="Times New Roman"/>
          <w:sz w:val="28"/>
          <w:szCs w:val="28"/>
        </w:rPr>
        <w:t>ток</w:t>
      </w:r>
      <w:r w:rsidRPr="007F5C2D">
        <w:rPr>
          <w:rFonts w:ascii="Times New Roman" w:hAnsi="Times New Roman" w:cs="Times New Roman"/>
          <w:sz w:val="28"/>
          <w:szCs w:val="28"/>
        </w:rPr>
        <w:t xml:space="preserve"> внутрішн</w:t>
      </w:r>
      <w:r w:rsidR="005E032E" w:rsidRPr="007F5C2D">
        <w:rPr>
          <w:rFonts w:ascii="Times New Roman" w:hAnsi="Times New Roman" w:cs="Times New Roman"/>
          <w:sz w:val="28"/>
          <w:szCs w:val="28"/>
        </w:rPr>
        <w:t>ього</w:t>
      </w:r>
      <w:r w:rsidRPr="007F5C2D">
        <w:rPr>
          <w:rFonts w:ascii="Times New Roman" w:hAnsi="Times New Roman" w:cs="Times New Roman"/>
          <w:sz w:val="28"/>
          <w:szCs w:val="28"/>
        </w:rPr>
        <w:t xml:space="preserve"> потенціал</w:t>
      </w:r>
      <w:r w:rsidR="005E032E" w:rsidRPr="007F5C2D">
        <w:rPr>
          <w:rFonts w:ascii="Times New Roman" w:hAnsi="Times New Roman" w:cs="Times New Roman"/>
          <w:sz w:val="28"/>
          <w:szCs w:val="28"/>
        </w:rPr>
        <w:t>у</w:t>
      </w:r>
      <w:r w:rsidRPr="007F5C2D">
        <w:rPr>
          <w:rFonts w:ascii="Times New Roman" w:hAnsi="Times New Roman" w:cs="Times New Roman"/>
          <w:sz w:val="28"/>
          <w:szCs w:val="28"/>
        </w:rPr>
        <w:t>.</w:t>
      </w:r>
    </w:p>
    <w:p w14:paraId="56631AE1" w14:textId="77777777" w:rsidR="005E032E" w:rsidRPr="007F5C2D" w:rsidRDefault="00124FE5" w:rsidP="00124FE5">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У цьому контексті існу</w:t>
      </w:r>
      <w:r w:rsidR="005E032E" w:rsidRPr="007F5C2D">
        <w:rPr>
          <w:rFonts w:ascii="Times New Roman" w:hAnsi="Times New Roman" w:cs="Times New Roman"/>
          <w:sz w:val="28"/>
          <w:szCs w:val="28"/>
        </w:rPr>
        <w:t>ють</w:t>
      </w:r>
      <w:r w:rsidRPr="007F5C2D">
        <w:rPr>
          <w:rFonts w:ascii="Times New Roman" w:hAnsi="Times New Roman" w:cs="Times New Roman"/>
          <w:sz w:val="28"/>
          <w:szCs w:val="28"/>
        </w:rPr>
        <w:t xml:space="preserve"> три основні підходи до </w:t>
      </w:r>
      <w:r w:rsidR="005E032E" w:rsidRPr="007F5C2D">
        <w:rPr>
          <w:rFonts w:ascii="Times New Roman" w:hAnsi="Times New Roman" w:cs="Times New Roman"/>
          <w:sz w:val="28"/>
          <w:szCs w:val="28"/>
        </w:rPr>
        <w:t>діагностики</w:t>
      </w:r>
      <w:r w:rsidRPr="007F5C2D">
        <w:rPr>
          <w:rFonts w:ascii="Times New Roman" w:hAnsi="Times New Roman" w:cs="Times New Roman"/>
          <w:sz w:val="28"/>
          <w:szCs w:val="28"/>
        </w:rPr>
        <w:t xml:space="preserve"> ефективності кадрової політики: економічна ефективність, яка </w:t>
      </w:r>
      <w:r w:rsidR="005E032E" w:rsidRPr="007F5C2D">
        <w:rPr>
          <w:rFonts w:ascii="Times New Roman" w:hAnsi="Times New Roman" w:cs="Times New Roman"/>
          <w:sz w:val="28"/>
          <w:szCs w:val="28"/>
        </w:rPr>
        <w:t>демонструє</w:t>
      </w:r>
      <w:r w:rsidRPr="007F5C2D">
        <w:rPr>
          <w:rFonts w:ascii="Times New Roman" w:hAnsi="Times New Roman" w:cs="Times New Roman"/>
          <w:sz w:val="28"/>
          <w:szCs w:val="28"/>
        </w:rPr>
        <w:t xml:space="preserve">, наскільки ефективно використовується персонал і скільки він </w:t>
      </w:r>
      <w:r w:rsidR="005E032E" w:rsidRPr="007F5C2D">
        <w:rPr>
          <w:rFonts w:ascii="Times New Roman" w:hAnsi="Times New Roman" w:cs="Times New Roman"/>
          <w:sz w:val="28"/>
          <w:szCs w:val="28"/>
        </w:rPr>
        <w:t xml:space="preserve">сприяє досягненню високих </w:t>
      </w:r>
      <w:r w:rsidRPr="007F5C2D">
        <w:rPr>
          <w:rFonts w:ascii="Times New Roman" w:hAnsi="Times New Roman" w:cs="Times New Roman"/>
          <w:sz w:val="28"/>
          <w:szCs w:val="28"/>
        </w:rPr>
        <w:t xml:space="preserve">виробничих показників; соціальна ефективність, яка </w:t>
      </w:r>
      <w:r w:rsidR="005E032E" w:rsidRPr="007F5C2D">
        <w:rPr>
          <w:rFonts w:ascii="Times New Roman" w:hAnsi="Times New Roman" w:cs="Times New Roman"/>
          <w:sz w:val="28"/>
          <w:szCs w:val="28"/>
        </w:rPr>
        <w:t>демонструє рівень задоволеності працівників,</w:t>
      </w:r>
      <w:r w:rsidRPr="007F5C2D">
        <w:rPr>
          <w:rFonts w:ascii="Times New Roman" w:hAnsi="Times New Roman" w:cs="Times New Roman"/>
          <w:sz w:val="28"/>
          <w:szCs w:val="28"/>
        </w:rPr>
        <w:t xml:space="preserve"> наскільки умови праці відповідають їхнім потребам і очікуванням, і наскільки ефективними є методи мотивації та підтримки; і організацій</w:t>
      </w:r>
      <w:r w:rsidR="005E032E" w:rsidRPr="007F5C2D">
        <w:rPr>
          <w:rFonts w:ascii="Times New Roman" w:hAnsi="Times New Roman" w:cs="Times New Roman"/>
          <w:sz w:val="28"/>
          <w:szCs w:val="28"/>
        </w:rPr>
        <w:t xml:space="preserve">на ефективність, яка демонструє взаємозв’язок та узгодженість між кадровими процесами та загальним механізмом функціонування компанії. </w:t>
      </w:r>
    </w:p>
    <w:p w14:paraId="330B102B" w14:textId="20E16A13" w:rsidR="00124FE5" w:rsidRPr="007F5C2D" w:rsidRDefault="00124FE5" w:rsidP="00124FE5">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Соціальна складова є особливо важливою, оскільки вона тісно пов’язана з рівнем професійної </w:t>
      </w:r>
      <w:r w:rsidR="005E032E" w:rsidRPr="007F5C2D">
        <w:rPr>
          <w:rFonts w:ascii="Times New Roman" w:hAnsi="Times New Roman" w:cs="Times New Roman"/>
          <w:sz w:val="28"/>
          <w:szCs w:val="28"/>
        </w:rPr>
        <w:t>залученості працівників, стійкістю</w:t>
      </w:r>
      <w:r w:rsidRPr="007F5C2D">
        <w:rPr>
          <w:rFonts w:ascii="Times New Roman" w:hAnsi="Times New Roman" w:cs="Times New Roman"/>
          <w:sz w:val="28"/>
          <w:szCs w:val="28"/>
        </w:rPr>
        <w:t xml:space="preserve"> корпоративно</w:t>
      </w:r>
      <w:r w:rsidR="005E032E" w:rsidRPr="007F5C2D">
        <w:rPr>
          <w:rFonts w:ascii="Times New Roman" w:hAnsi="Times New Roman" w:cs="Times New Roman"/>
          <w:sz w:val="28"/>
          <w:szCs w:val="28"/>
        </w:rPr>
        <w:t>ї</w:t>
      </w:r>
      <w:r w:rsidRPr="007F5C2D">
        <w:rPr>
          <w:rFonts w:ascii="Times New Roman" w:hAnsi="Times New Roman" w:cs="Times New Roman"/>
          <w:sz w:val="28"/>
          <w:szCs w:val="28"/>
        </w:rPr>
        <w:t xml:space="preserve"> культур</w:t>
      </w:r>
      <w:r w:rsidR="005E032E" w:rsidRPr="007F5C2D">
        <w:rPr>
          <w:rFonts w:ascii="Times New Roman" w:hAnsi="Times New Roman" w:cs="Times New Roman"/>
          <w:sz w:val="28"/>
          <w:szCs w:val="28"/>
        </w:rPr>
        <w:t>и</w:t>
      </w:r>
      <w:r w:rsidRPr="007F5C2D">
        <w:rPr>
          <w:rFonts w:ascii="Times New Roman" w:hAnsi="Times New Roman" w:cs="Times New Roman"/>
          <w:sz w:val="28"/>
          <w:szCs w:val="28"/>
        </w:rPr>
        <w:t xml:space="preserve">, системою стимулювання та психологічним </w:t>
      </w:r>
      <w:r w:rsidR="005E032E" w:rsidRPr="007F5C2D">
        <w:rPr>
          <w:rFonts w:ascii="Times New Roman" w:hAnsi="Times New Roman" w:cs="Times New Roman"/>
          <w:sz w:val="28"/>
          <w:szCs w:val="28"/>
        </w:rPr>
        <w:t>кліматом</w:t>
      </w:r>
      <w:r w:rsidRPr="007F5C2D">
        <w:rPr>
          <w:rFonts w:ascii="Times New Roman" w:hAnsi="Times New Roman" w:cs="Times New Roman"/>
          <w:sz w:val="28"/>
          <w:szCs w:val="28"/>
        </w:rPr>
        <w:t xml:space="preserve"> </w:t>
      </w:r>
      <w:r w:rsidR="005E032E" w:rsidRPr="007F5C2D">
        <w:rPr>
          <w:rFonts w:ascii="Times New Roman" w:hAnsi="Times New Roman" w:cs="Times New Roman"/>
          <w:sz w:val="28"/>
          <w:szCs w:val="28"/>
        </w:rPr>
        <w:t>всередині</w:t>
      </w:r>
      <w:r w:rsidRPr="007F5C2D">
        <w:rPr>
          <w:rFonts w:ascii="Times New Roman" w:hAnsi="Times New Roman" w:cs="Times New Roman"/>
          <w:sz w:val="28"/>
          <w:szCs w:val="28"/>
        </w:rPr>
        <w:t xml:space="preserve"> компанії</w:t>
      </w:r>
      <w:r w:rsidR="00F36B5B" w:rsidRPr="007F5C2D">
        <w:rPr>
          <w:rFonts w:ascii="Times New Roman" w:hAnsi="Times New Roman" w:cs="Times New Roman"/>
          <w:sz w:val="28"/>
          <w:szCs w:val="28"/>
        </w:rPr>
        <w:t xml:space="preserve"> [</w:t>
      </w:r>
      <w:r w:rsidR="00CC0E09" w:rsidRPr="007F5C2D">
        <w:rPr>
          <w:rFonts w:ascii="Times New Roman" w:hAnsi="Times New Roman" w:cs="Times New Roman"/>
          <w:sz w:val="28"/>
          <w:szCs w:val="28"/>
        </w:rPr>
        <w:t>1</w:t>
      </w:r>
      <w:r w:rsidR="00F36B5B" w:rsidRPr="007F5C2D">
        <w:rPr>
          <w:rFonts w:ascii="Times New Roman" w:hAnsi="Times New Roman" w:cs="Times New Roman"/>
          <w:sz w:val="28"/>
          <w:szCs w:val="28"/>
        </w:rPr>
        <w:t>8, с. 408]</w:t>
      </w:r>
      <w:r w:rsidRPr="007F5C2D">
        <w:rPr>
          <w:rFonts w:ascii="Times New Roman" w:hAnsi="Times New Roman" w:cs="Times New Roman"/>
          <w:sz w:val="28"/>
          <w:szCs w:val="28"/>
        </w:rPr>
        <w:t>.</w:t>
      </w:r>
    </w:p>
    <w:p w14:paraId="4A7800B6" w14:textId="77777777" w:rsidR="00F36B5B" w:rsidRPr="007F5C2D" w:rsidRDefault="000F6666" w:rsidP="00124FE5">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З огляду на вищезазначене, </w:t>
      </w:r>
      <w:r w:rsidR="00DB2351" w:rsidRPr="007F5C2D">
        <w:rPr>
          <w:rFonts w:ascii="Times New Roman" w:hAnsi="Times New Roman" w:cs="Times New Roman"/>
          <w:sz w:val="28"/>
          <w:szCs w:val="28"/>
        </w:rPr>
        <w:t xml:space="preserve">на додаток до вже розглянутих економічних та організаційних показників, </w:t>
      </w:r>
      <w:r w:rsidRPr="007F5C2D">
        <w:rPr>
          <w:rFonts w:ascii="Times New Roman" w:hAnsi="Times New Roman" w:cs="Times New Roman"/>
          <w:sz w:val="28"/>
          <w:szCs w:val="28"/>
        </w:rPr>
        <w:t>постає необхідним розглянути деякі показники соціального становища ТОВ «Нова Пошта» для формування</w:t>
      </w:r>
      <w:r w:rsidR="00A10835" w:rsidRPr="007F5C2D">
        <w:rPr>
          <w:rFonts w:ascii="Times New Roman" w:hAnsi="Times New Roman" w:cs="Times New Roman"/>
          <w:sz w:val="28"/>
          <w:szCs w:val="28"/>
        </w:rPr>
        <w:t xml:space="preserve"> загального</w:t>
      </w:r>
      <w:r w:rsidRPr="007F5C2D">
        <w:rPr>
          <w:rFonts w:ascii="Times New Roman" w:hAnsi="Times New Roman" w:cs="Times New Roman"/>
          <w:sz w:val="28"/>
          <w:szCs w:val="28"/>
        </w:rPr>
        <w:t xml:space="preserve"> аналітичного висновку стосовно кожного з трьох аспектів. </w:t>
      </w:r>
    </w:p>
    <w:p w14:paraId="78C01DB5" w14:textId="77777777" w:rsidR="00A12C29" w:rsidRPr="007F5C2D" w:rsidRDefault="00A12C29" w:rsidP="00124FE5">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Згідно з Консолідованим звітом про управління ТОВ «Нова Пошта» [32]</w:t>
      </w:r>
      <w:r w:rsidR="005C48E0" w:rsidRPr="007F5C2D">
        <w:rPr>
          <w:rFonts w:ascii="Times New Roman" w:hAnsi="Times New Roman" w:cs="Times New Roman"/>
          <w:sz w:val="28"/>
          <w:szCs w:val="28"/>
        </w:rPr>
        <w:t xml:space="preserve"> (за 2023- 2024 рік)</w:t>
      </w:r>
      <w:r w:rsidRPr="007F5C2D">
        <w:rPr>
          <w:rFonts w:ascii="Times New Roman" w:hAnsi="Times New Roman" w:cs="Times New Roman"/>
          <w:sz w:val="28"/>
          <w:szCs w:val="28"/>
        </w:rPr>
        <w:t>,</w:t>
      </w:r>
      <w:r w:rsidR="005C48E0" w:rsidRPr="007F5C2D">
        <w:rPr>
          <w:rFonts w:ascii="Times New Roman" w:hAnsi="Times New Roman" w:cs="Times New Roman"/>
          <w:sz w:val="28"/>
          <w:szCs w:val="28"/>
        </w:rPr>
        <w:t xml:space="preserve"> </w:t>
      </w:r>
      <w:r w:rsidRPr="007F5C2D">
        <w:rPr>
          <w:rFonts w:ascii="Times New Roman" w:hAnsi="Times New Roman" w:cs="Times New Roman"/>
          <w:sz w:val="28"/>
          <w:szCs w:val="28"/>
        </w:rPr>
        <w:t xml:space="preserve">  </w:t>
      </w:r>
      <w:r w:rsidR="005C48E0" w:rsidRPr="007F5C2D">
        <w:rPr>
          <w:rFonts w:ascii="Times New Roman" w:hAnsi="Times New Roman" w:cs="Times New Roman"/>
          <w:sz w:val="28"/>
          <w:szCs w:val="28"/>
        </w:rPr>
        <w:t>можемо розглянути структуру витрат на оплату праці. Для кращого сприйняття фінансових показників, проілюструємо дані показники за допомогою створення діаграми (рис. 2.12).</w:t>
      </w:r>
    </w:p>
    <w:p w14:paraId="7D408F8D" w14:textId="77777777" w:rsidR="005C48E0" w:rsidRPr="007F5C2D" w:rsidRDefault="005C48E0">
      <w:pPr>
        <w:rPr>
          <w:rFonts w:ascii="Times New Roman" w:hAnsi="Times New Roman" w:cs="Times New Roman"/>
          <w:sz w:val="28"/>
          <w:szCs w:val="28"/>
        </w:rPr>
      </w:pPr>
    </w:p>
    <w:p w14:paraId="30D01C85" w14:textId="77777777" w:rsidR="005C48E0" w:rsidRPr="007F5C2D" w:rsidRDefault="00E50455" w:rsidP="00E50455">
      <w:pPr>
        <w:spacing w:after="0" w:line="360" w:lineRule="auto"/>
        <w:jc w:val="both"/>
        <w:rPr>
          <w:rFonts w:ascii="Times New Roman" w:hAnsi="Times New Roman" w:cs="Times New Roman"/>
          <w:sz w:val="28"/>
          <w:szCs w:val="28"/>
        </w:rPr>
      </w:pPr>
      <w:r w:rsidRPr="007F5C2D">
        <w:rPr>
          <w:rFonts w:ascii="Times New Roman" w:hAnsi="Times New Roman" w:cs="Times New Roman"/>
          <w:noProof/>
          <w:sz w:val="28"/>
          <w:szCs w:val="28"/>
          <w:lang w:eastAsia="uk-UA"/>
        </w:rPr>
        <w:drawing>
          <wp:inline distT="0" distB="0" distL="0" distR="0" wp14:anchorId="32654F08" wp14:editId="6B97F38B">
            <wp:extent cx="6028661" cy="2243470"/>
            <wp:effectExtent l="0" t="0" r="10795" b="444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3AE2DD61" w14:textId="77777777" w:rsidR="00A10835" w:rsidRPr="007F5C2D" w:rsidRDefault="00E50455" w:rsidP="00E50455">
      <w:pPr>
        <w:spacing w:after="0" w:line="360" w:lineRule="auto"/>
        <w:ind w:firstLine="709"/>
        <w:jc w:val="center"/>
        <w:rPr>
          <w:rFonts w:ascii="Times New Roman" w:hAnsi="Times New Roman" w:cs="Times New Roman"/>
          <w:sz w:val="28"/>
          <w:szCs w:val="28"/>
        </w:rPr>
      </w:pPr>
      <w:r w:rsidRPr="007F5C2D">
        <w:rPr>
          <w:rFonts w:ascii="Times New Roman" w:hAnsi="Times New Roman" w:cs="Times New Roman"/>
          <w:sz w:val="28"/>
          <w:szCs w:val="28"/>
        </w:rPr>
        <w:t>Рис. 2.12. Динаміка фонду оплати праці (2022-2024 рр.)</w:t>
      </w:r>
    </w:p>
    <w:p w14:paraId="2C539B85" w14:textId="673D9163" w:rsidR="00E50455" w:rsidRPr="007F5C2D" w:rsidRDefault="00E50455" w:rsidP="00E50455">
      <w:pPr>
        <w:spacing w:after="0" w:line="360" w:lineRule="auto"/>
        <w:ind w:firstLine="709"/>
        <w:rPr>
          <w:rFonts w:ascii="Times New Roman" w:hAnsi="Times New Roman" w:cs="Times New Roman"/>
          <w:i/>
          <w:sz w:val="24"/>
          <w:szCs w:val="24"/>
        </w:rPr>
      </w:pPr>
      <w:r w:rsidRPr="007F5C2D">
        <w:rPr>
          <w:rFonts w:ascii="Times New Roman" w:hAnsi="Times New Roman" w:cs="Times New Roman"/>
          <w:i/>
          <w:sz w:val="24"/>
          <w:szCs w:val="24"/>
        </w:rPr>
        <w:t>*Джерело: створено автором на основі [</w:t>
      </w:r>
      <w:r w:rsidR="00CC0E09" w:rsidRPr="007F5C2D">
        <w:rPr>
          <w:rFonts w:ascii="Times New Roman" w:hAnsi="Times New Roman" w:cs="Times New Roman"/>
          <w:i/>
          <w:sz w:val="24"/>
          <w:szCs w:val="24"/>
        </w:rPr>
        <w:t>2</w:t>
      </w:r>
      <w:r w:rsidRPr="007F5C2D">
        <w:rPr>
          <w:rFonts w:ascii="Times New Roman" w:hAnsi="Times New Roman" w:cs="Times New Roman"/>
          <w:i/>
          <w:sz w:val="24"/>
          <w:szCs w:val="24"/>
        </w:rPr>
        <w:t>2-</w:t>
      </w:r>
      <w:r w:rsidR="00CC0E09" w:rsidRPr="007F5C2D">
        <w:rPr>
          <w:rFonts w:ascii="Times New Roman" w:hAnsi="Times New Roman" w:cs="Times New Roman"/>
          <w:i/>
          <w:sz w:val="24"/>
          <w:szCs w:val="24"/>
        </w:rPr>
        <w:t>2</w:t>
      </w:r>
      <w:r w:rsidRPr="007F5C2D">
        <w:rPr>
          <w:rFonts w:ascii="Times New Roman" w:hAnsi="Times New Roman" w:cs="Times New Roman"/>
          <w:i/>
          <w:sz w:val="24"/>
          <w:szCs w:val="24"/>
        </w:rPr>
        <w:t>3]</w:t>
      </w:r>
    </w:p>
    <w:p w14:paraId="1E820985" w14:textId="77777777" w:rsidR="00B82FEC" w:rsidRPr="007F5C2D" w:rsidRDefault="00B82FEC" w:rsidP="00E50455">
      <w:pPr>
        <w:spacing w:after="0" w:line="360" w:lineRule="auto"/>
        <w:ind w:firstLine="709"/>
        <w:rPr>
          <w:rFonts w:ascii="Times New Roman" w:hAnsi="Times New Roman" w:cs="Times New Roman"/>
          <w:i/>
          <w:sz w:val="28"/>
          <w:szCs w:val="28"/>
        </w:rPr>
      </w:pPr>
    </w:p>
    <w:p w14:paraId="7DB402BD" w14:textId="77777777" w:rsidR="00B82FEC" w:rsidRPr="007F5C2D" w:rsidRDefault="00B82FEC" w:rsidP="00B82FEC">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Витрати ТОВ «Нова Пошта» на оплату праці зросли вдвічі з 7 млрд. грн до 14,4 млр. грн у 2022–2024 роках. У той же час середня кількість працівників у 2024 році знизилася до 27 509 порівняно з 31 487 у 2022 році. Це ілюструє той факт, що середні витрати на одного</w:t>
      </w:r>
      <w:r w:rsidR="00921BE2" w:rsidRPr="007F5C2D">
        <w:rPr>
          <w:rFonts w:ascii="Times New Roman" w:eastAsia="Times New Roman" w:hAnsi="Times New Roman" w:cs="Times New Roman"/>
          <w:sz w:val="28"/>
          <w:szCs w:val="24"/>
          <w:lang w:eastAsia="uk-UA"/>
        </w:rPr>
        <w:t xml:space="preserve"> працівника зросли, що,  в свою чергу, </w:t>
      </w:r>
      <w:r w:rsidRPr="007F5C2D">
        <w:rPr>
          <w:rFonts w:ascii="Times New Roman" w:eastAsia="Times New Roman" w:hAnsi="Times New Roman" w:cs="Times New Roman"/>
          <w:sz w:val="28"/>
          <w:szCs w:val="24"/>
          <w:lang w:eastAsia="uk-UA"/>
        </w:rPr>
        <w:t xml:space="preserve">вказує на зростання фонду оплати праці на людину. Така динаміка свідчить про посилення соціальної складової кадрової політики, зокрема збільшення </w:t>
      </w:r>
      <w:r w:rsidR="00921BE2" w:rsidRPr="007F5C2D">
        <w:rPr>
          <w:rFonts w:ascii="Times New Roman" w:eastAsia="Times New Roman" w:hAnsi="Times New Roman" w:cs="Times New Roman"/>
          <w:sz w:val="28"/>
          <w:szCs w:val="24"/>
          <w:lang w:eastAsia="uk-UA"/>
        </w:rPr>
        <w:t>окладів</w:t>
      </w:r>
      <w:r w:rsidRPr="007F5C2D">
        <w:rPr>
          <w:rFonts w:ascii="Times New Roman" w:eastAsia="Times New Roman" w:hAnsi="Times New Roman" w:cs="Times New Roman"/>
          <w:sz w:val="28"/>
          <w:szCs w:val="24"/>
          <w:lang w:eastAsia="uk-UA"/>
        </w:rPr>
        <w:t xml:space="preserve"> або преміальних виплат працівникам, які є прямим фактором підвищення соціальної ефективності.</w:t>
      </w:r>
    </w:p>
    <w:p w14:paraId="7DD9FB2D" w14:textId="77777777" w:rsidR="00696366" w:rsidRPr="007F5C2D" w:rsidRDefault="00E72079" w:rsidP="00B82FEC">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Проілюструємо динаміку змін відрахувань на соціальні заходи впродовж 2022-2024 років</w:t>
      </w:r>
      <w:r w:rsidR="00696366" w:rsidRPr="007F5C2D">
        <w:rPr>
          <w:rFonts w:ascii="Times New Roman" w:eastAsia="Times New Roman" w:hAnsi="Times New Roman" w:cs="Times New Roman"/>
          <w:sz w:val="28"/>
          <w:szCs w:val="24"/>
          <w:lang w:eastAsia="uk-UA"/>
        </w:rPr>
        <w:t xml:space="preserve"> (рисунок 2.13)</w:t>
      </w:r>
      <w:r w:rsidRPr="007F5C2D">
        <w:rPr>
          <w:rFonts w:ascii="Times New Roman" w:eastAsia="Times New Roman" w:hAnsi="Times New Roman" w:cs="Times New Roman"/>
          <w:sz w:val="28"/>
          <w:szCs w:val="24"/>
          <w:lang w:eastAsia="uk-UA"/>
        </w:rPr>
        <w:t>.</w:t>
      </w:r>
    </w:p>
    <w:p w14:paraId="2E85EA8E" w14:textId="77777777" w:rsidR="00696366" w:rsidRPr="007F5C2D" w:rsidRDefault="00696366" w:rsidP="00B82FEC">
      <w:pPr>
        <w:spacing w:after="0" w:line="360" w:lineRule="auto"/>
        <w:ind w:firstLine="709"/>
        <w:jc w:val="both"/>
        <w:rPr>
          <w:rFonts w:ascii="Times New Roman" w:eastAsia="Times New Roman" w:hAnsi="Times New Roman" w:cs="Times New Roman"/>
          <w:sz w:val="28"/>
          <w:szCs w:val="24"/>
          <w:lang w:eastAsia="uk-UA"/>
        </w:rPr>
      </w:pPr>
    </w:p>
    <w:p w14:paraId="62841124" w14:textId="77777777" w:rsidR="00696366" w:rsidRPr="007F5C2D" w:rsidRDefault="00696366" w:rsidP="00696366">
      <w:pPr>
        <w:spacing w:after="0" w:line="360" w:lineRule="auto"/>
        <w:jc w:val="center"/>
        <w:rPr>
          <w:rFonts w:ascii="Times New Roman" w:eastAsia="Times New Roman" w:hAnsi="Times New Roman" w:cs="Times New Roman"/>
          <w:sz w:val="28"/>
          <w:szCs w:val="24"/>
          <w:lang w:eastAsia="uk-UA"/>
        </w:rPr>
      </w:pPr>
      <w:r w:rsidRPr="007F5C2D">
        <w:rPr>
          <w:rFonts w:ascii="Times New Roman" w:eastAsia="Times New Roman" w:hAnsi="Times New Roman" w:cs="Times New Roman"/>
          <w:noProof/>
          <w:sz w:val="28"/>
          <w:szCs w:val="24"/>
          <w:lang w:eastAsia="uk-UA"/>
        </w:rPr>
        <w:drawing>
          <wp:inline distT="0" distB="0" distL="0" distR="0" wp14:anchorId="4FED3675" wp14:editId="70C9B491">
            <wp:extent cx="5773479" cy="2062717"/>
            <wp:effectExtent l="0" t="0" r="17780" b="1397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7F927DD2" w14:textId="77777777" w:rsidR="00696366" w:rsidRPr="007F5C2D" w:rsidRDefault="00696366" w:rsidP="00696366">
      <w:pPr>
        <w:spacing w:after="0" w:line="360" w:lineRule="auto"/>
        <w:ind w:firstLine="709"/>
        <w:jc w:val="center"/>
        <w:rPr>
          <w:rFonts w:ascii="Times New Roman" w:hAnsi="Times New Roman" w:cs="Times New Roman"/>
          <w:sz w:val="28"/>
          <w:szCs w:val="28"/>
        </w:rPr>
      </w:pPr>
      <w:r w:rsidRPr="007F5C2D">
        <w:rPr>
          <w:rFonts w:ascii="Times New Roman" w:hAnsi="Times New Roman" w:cs="Times New Roman"/>
          <w:sz w:val="28"/>
          <w:szCs w:val="28"/>
        </w:rPr>
        <w:t>Рис. 2.13. Динаміка відрахувань на соціальні заходи (2022-2024 рр.)</w:t>
      </w:r>
    </w:p>
    <w:p w14:paraId="31F1E923" w14:textId="63DC3962" w:rsidR="00696366" w:rsidRPr="007F5C2D" w:rsidRDefault="00696366" w:rsidP="00696366">
      <w:pPr>
        <w:spacing w:after="0" w:line="360" w:lineRule="auto"/>
        <w:ind w:firstLine="709"/>
        <w:rPr>
          <w:rFonts w:ascii="Times New Roman" w:hAnsi="Times New Roman" w:cs="Times New Roman"/>
          <w:i/>
          <w:sz w:val="24"/>
          <w:szCs w:val="24"/>
        </w:rPr>
      </w:pPr>
      <w:r w:rsidRPr="007F5C2D">
        <w:rPr>
          <w:rFonts w:ascii="Times New Roman" w:hAnsi="Times New Roman" w:cs="Times New Roman"/>
          <w:i/>
          <w:sz w:val="24"/>
          <w:szCs w:val="24"/>
        </w:rPr>
        <w:t>*Джерело: створено автором на основі [</w:t>
      </w:r>
      <w:r w:rsidR="00CC0E09" w:rsidRPr="007F5C2D">
        <w:rPr>
          <w:rFonts w:ascii="Times New Roman" w:hAnsi="Times New Roman" w:cs="Times New Roman"/>
          <w:i/>
          <w:sz w:val="24"/>
          <w:szCs w:val="24"/>
        </w:rPr>
        <w:t>2</w:t>
      </w:r>
      <w:r w:rsidRPr="007F5C2D">
        <w:rPr>
          <w:rFonts w:ascii="Times New Roman" w:hAnsi="Times New Roman" w:cs="Times New Roman"/>
          <w:i/>
          <w:sz w:val="24"/>
          <w:szCs w:val="24"/>
        </w:rPr>
        <w:t>2-</w:t>
      </w:r>
      <w:r w:rsidR="00CC0E09" w:rsidRPr="007F5C2D">
        <w:rPr>
          <w:rFonts w:ascii="Times New Roman" w:hAnsi="Times New Roman" w:cs="Times New Roman"/>
          <w:i/>
          <w:sz w:val="24"/>
          <w:szCs w:val="24"/>
        </w:rPr>
        <w:t>2</w:t>
      </w:r>
      <w:r w:rsidRPr="007F5C2D">
        <w:rPr>
          <w:rFonts w:ascii="Times New Roman" w:hAnsi="Times New Roman" w:cs="Times New Roman"/>
          <w:i/>
          <w:sz w:val="24"/>
          <w:szCs w:val="24"/>
        </w:rPr>
        <w:t>3]</w:t>
      </w:r>
    </w:p>
    <w:p w14:paraId="2889A355" w14:textId="77777777" w:rsidR="00B307E5" w:rsidRPr="007F5C2D" w:rsidRDefault="00B307E5" w:rsidP="00696366">
      <w:pPr>
        <w:spacing w:after="0" w:line="360" w:lineRule="auto"/>
        <w:ind w:firstLine="709"/>
        <w:rPr>
          <w:rFonts w:ascii="Times New Roman" w:hAnsi="Times New Roman" w:cs="Times New Roman"/>
          <w:i/>
          <w:sz w:val="28"/>
          <w:szCs w:val="28"/>
        </w:rPr>
      </w:pPr>
    </w:p>
    <w:p w14:paraId="434BAF86" w14:textId="77777777" w:rsidR="003319A8" w:rsidRPr="007F5C2D" w:rsidRDefault="003319A8" w:rsidP="003319A8">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У 2022–2024 роках компанія стабільно відраховувала кошти на соціальні заходи. Ці відрахування зросли з 1,3 млрд. грн у 2022 році до 2,5 млрд. грн  у 2024 році. За три роки ця сума зросла майже вдвічі. Така динаміка свідчить про те, що компанія акцентує увагу та зусилля на соціальній підтримці своїх працівників, і наявність соціально орієнтованої кадрової політики. Це також є одним із основних показників соціальної ефективності, особливо щодо надання гарантій, пільг, страхування та інших соціальних програм в умовах воєнного часу. </w:t>
      </w:r>
    </w:p>
    <w:p w14:paraId="499971A2" w14:textId="77777777" w:rsidR="000D0685" w:rsidRPr="007F5C2D" w:rsidRDefault="000D0685" w:rsidP="000D0685">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Таким чином, спостерігається позитивна динаміка в соціальній ефективності кадрової політики ТОВ «Нова Пошта», оскільки витрати на оплату праці та соціальні заходи зросли, що свідчить про підвищення рівня матеріального та соціального забезпечення персоналу. </w:t>
      </w:r>
    </w:p>
    <w:p w14:paraId="1EA93868" w14:textId="77777777" w:rsidR="000D0685" w:rsidRPr="007F5C2D" w:rsidRDefault="000D0685" w:rsidP="000D0685">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Однак, зменшення середньої кількості працівників при збільшенні загальних витрат може вказувати на те, що окремі працівники стикаються з більшим навантаженням, а також на нерівність впливу внутрішньої кадрової політики.</w:t>
      </w:r>
    </w:p>
    <w:p w14:paraId="5CE5BE7A" w14:textId="77777777" w:rsidR="000D0685" w:rsidRPr="007F5C2D" w:rsidRDefault="000D0685" w:rsidP="000D0685">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Для того, щоб всебічно оцінити ефективність кадрової політики компанії, доцільно розрахувати низку кількісних показників, які розподілені за основними критеріями: укомплектованість штату, плинність кадрів, продуктивність праці та технічний стан ресурсної бази.</w:t>
      </w:r>
    </w:p>
    <w:p w14:paraId="74C94035" w14:textId="77777777" w:rsidR="000D0685" w:rsidRPr="007F5C2D" w:rsidRDefault="000D0685" w:rsidP="000D0685">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У таблиці 2.6 продемонструємо складові зазначених категорій та показники, які буде розраховано. </w:t>
      </w:r>
    </w:p>
    <w:p w14:paraId="144D210C" w14:textId="77777777" w:rsidR="000D0685" w:rsidRPr="007F5C2D" w:rsidRDefault="000D0685" w:rsidP="000D0685">
      <w:pPr>
        <w:spacing w:after="0" w:line="360" w:lineRule="auto"/>
        <w:ind w:firstLine="709"/>
        <w:jc w:val="right"/>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Таблиця 2.6</w:t>
      </w:r>
    </w:p>
    <w:p w14:paraId="6DF97D5B" w14:textId="77777777" w:rsidR="000D0685" w:rsidRPr="007F5C2D" w:rsidRDefault="000D0685" w:rsidP="000D0685">
      <w:pPr>
        <w:spacing w:after="0" w:line="360" w:lineRule="auto"/>
        <w:ind w:firstLine="709"/>
        <w:jc w:val="center"/>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Показники ефективності кадрової політики ТОВ «Нова Пошта»</w:t>
      </w:r>
    </w:p>
    <w:tbl>
      <w:tblPr>
        <w:tblStyle w:val="a6"/>
        <w:tblW w:w="0" w:type="auto"/>
        <w:tblLook w:val="04A0" w:firstRow="1" w:lastRow="0" w:firstColumn="1" w:lastColumn="0" w:noHBand="0" w:noVBand="1"/>
      </w:tblPr>
      <w:tblGrid>
        <w:gridCol w:w="2475"/>
        <w:gridCol w:w="3201"/>
        <w:gridCol w:w="3953"/>
      </w:tblGrid>
      <w:tr w:rsidR="000D0685" w:rsidRPr="007F5C2D" w14:paraId="7CA9A0E1" w14:textId="77777777" w:rsidTr="00360B41">
        <w:tc>
          <w:tcPr>
            <w:tcW w:w="2518" w:type="dxa"/>
          </w:tcPr>
          <w:p w14:paraId="174B0E83" w14:textId="77777777" w:rsidR="000D0685" w:rsidRPr="007F5C2D" w:rsidRDefault="000D0685" w:rsidP="000D0685">
            <w:pPr>
              <w:jc w:val="center"/>
              <w:rPr>
                <w:rFonts w:ascii="Times New Roman" w:eastAsia="Times New Roman" w:hAnsi="Times New Roman" w:cs="Times New Roman"/>
                <w:b/>
                <w:bCs/>
                <w:sz w:val="24"/>
                <w:szCs w:val="24"/>
                <w:lang w:eastAsia="uk-UA"/>
              </w:rPr>
            </w:pPr>
            <w:r w:rsidRPr="007F5C2D">
              <w:rPr>
                <w:rFonts w:ascii="Times New Roman" w:hAnsi="Times New Roman" w:cs="Times New Roman"/>
                <w:b/>
                <w:bCs/>
                <w:sz w:val="24"/>
                <w:szCs w:val="24"/>
              </w:rPr>
              <w:t>Критерії ефективності кадрової політики</w:t>
            </w:r>
          </w:p>
        </w:tc>
        <w:tc>
          <w:tcPr>
            <w:tcW w:w="3260" w:type="dxa"/>
          </w:tcPr>
          <w:p w14:paraId="35787435" w14:textId="77777777" w:rsidR="000D0685" w:rsidRPr="007F5C2D" w:rsidRDefault="00B307E5" w:rsidP="000D0685">
            <w:pPr>
              <w:jc w:val="center"/>
              <w:rPr>
                <w:rFonts w:ascii="Times New Roman" w:eastAsia="Times New Roman" w:hAnsi="Times New Roman" w:cs="Times New Roman"/>
                <w:b/>
                <w:bCs/>
                <w:sz w:val="24"/>
                <w:szCs w:val="24"/>
                <w:lang w:eastAsia="uk-UA"/>
              </w:rPr>
            </w:pPr>
            <w:r w:rsidRPr="007F5C2D">
              <w:rPr>
                <w:rFonts w:ascii="Times New Roman" w:hAnsi="Times New Roman" w:cs="Times New Roman"/>
                <w:b/>
                <w:bCs/>
                <w:sz w:val="24"/>
                <w:szCs w:val="24"/>
              </w:rPr>
              <w:t>Показники критерію</w:t>
            </w:r>
          </w:p>
        </w:tc>
        <w:tc>
          <w:tcPr>
            <w:tcW w:w="4077" w:type="dxa"/>
          </w:tcPr>
          <w:p w14:paraId="690EED11" w14:textId="77777777" w:rsidR="000D0685" w:rsidRPr="007F5C2D" w:rsidRDefault="000D0685" w:rsidP="000D0685">
            <w:pPr>
              <w:jc w:val="center"/>
              <w:rPr>
                <w:rFonts w:ascii="Times New Roman" w:eastAsia="Times New Roman" w:hAnsi="Times New Roman" w:cs="Times New Roman"/>
                <w:b/>
                <w:bCs/>
                <w:sz w:val="24"/>
                <w:szCs w:val="24"/>
                <w:lang w:eastAsia="uk-UA"/>
              </w:rPr>
            </w:pPr>
            <w:r w:rsidRPr="007F5C2D">
              <w:rPr>
                <w:rFonts w:ascii="Times New Roman" w:eastAsia="Times New Roman" w:hAnsi="Times New Roman" w:cs="Times New Roman"/>
                <w:b/>
                <w:bCs/>
                <w:sz w:val="24"/>
                <w:szCs w:val="24"/>
                <w:lang w:eastAsia="uk-UA"/>
              </w:rPr>
              <w:t>Фізичний зміст показника</w:t>
            </w:r>
          </w:p>
        </w:tc>
      </w:tr>
      <w:tr w:rsidR="000D0685" w:rsidRPr="007F5C2D" w14:paraId="1A8CA431" w14:textId="77777777" w:rsidTr="00360B41">
        <w:tc>
          <w:tcPr>
            <w:tcW w:w="2518" w:type="dxa"/>
          </w:tcPr>
          <w:p w14:paraId="128DD3AC" w14:textId="77777777" w:rsidR="00360B41" w:rsidRPr="007F5C2D" w:rsidRDefault="00360B41" w:rsidP="000D0685">
            <w:pPr>
              <w:jc w:val="center"/>
              <w:rPr>
                <w:rFonts w:ascii="Times New Roman" w:eastAsia="Times New Roman" w:hAnsi="Times New Roman" w:cs="Times New Roman"/>
                <w:sz w:val="24"/>
                <w:szCs w:val="24"/>
                <w:lang w:eastAsia="uk-UA"/>
              </w:rPr>
            </w:pPr>
          </w:p>
          <w:p w14:paraId="65FE31BE" w14:textId="77777777" w:rsidR="000D0685" w:rsidRPr="007F5C2D" w:rsidRDefault="00360B41" w:rsidP="000D0685">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Забезпеченість працівниками</w:t>
            </w:r>
          </w:p>
        </w:tc>
        <w:tc>
          <w:tcPr>
            <w:tcW w:w="3260" w:type="dxa"/>
          </w:tcPr>
          <w:p w14:paraId="63C73211" w14:textId="77777777" w:rsidR="00360B41" w:rsidRPr="007F5C2D" w:rsidRDefault="00360B41" w:rsidP="00360B41">
            <w:pPr>
              <w:jc w:val="center"/>
              <w:rPr>
                <w:rFonts w:ascii="Times New Roman" w:eastAsia="Times New Roman" w:hAnsi="Times New Roman" w:cs="Times New Roman"/>
                <w:sz w:val="24"/>
                <w:szCs w:val="24"/>
                <w:lang w:eastAsia="uk-UA"/>
              </w:rPr>
            </w:pPr>
          </w:p>
          <w:p w14:paraId="6BD8B387" w14:textId="77777777" w:rsidR="000D0685" w:rsidRPr="007F5C2D" w:rsidRDefault="00360B41" w:rsidP="00360B41">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Укомплектованість штату працівників</w:t>
            </w:r>
          </w:p>
        </w:tc>
        <w:tc>
          <w:tcPr>
            <w:tcW w:w="4077" w:type="dxa"/>
          </w:tcPr>
          <w:p w14:paraId="736C3DD2" w14:textId="77777777" w:rsidR="000D0685" w:rsidRPr="007F5C2D" w:rsidRDefault="00360B41" w:rsidP="00FF7AD3">
            <w:pPr>
              <w:rPr>
                <w:rFonts w:ascii="Times New Roman" w:eastAsia="Times New Roman" w:hAnsi="Times New Roman" w:cs="Times New Roman"/>
                <w:sz w:val="24"/>
                <w:szCs w:val="24"/>
                <w:lang w:eastAsia="uk-UA"/>
              </w:rPr>
            </w:pPr>
            <w:r w:rsidRPr="007F5C2D">
              <w:rPr>
                <w:rFonts w:ascii="Times New Roman" w:hAnsi="Times New Roman" w:cs="Times New Roman"/>
                <w:sz w:val="24"/>
                <w:szCs w:val="24"/>
              </w:rPr>
              <w:t>Відсоткове співвідношення фактичної кількості працівників до затвердженої чисельності персоналу за штатним розписом.</w:t>
            </w:r>
          </w:p>
        </w:tc>
      </w:tr>
      <w:tr w:rsidR="000D0685" w:rsidRPr="007F5C2D" w14:paraId="2ECF1E87" w14:textId="77777777" w:rsidTr="00360B41">
        <w:tc>
          <w:tcPr>
            <w:tcW w:w="2518" w:type="dxa"/>
          </w:tcPr>
          <w:p w14:paraId="2083ABDE" w14:textId="77777777" w:rsidR="00360B41" w:rsidRPr="007F5C2D" w:rsidRDefault="00360B41" w:rsidP="000D0685">
            <w:pPr>
              <w:jc w:val="center"/>
              <w:rPr>
                <w:rFonts w:ascii="Times New Roman" w:eastAsia="Times New Roman" w:hAnsi="Times New Roman" w:cs="Times New Roman"/>
                <w:sz w:val="24"/>
                <w:szCs w:val="24"/>
                <w:lang w:eastAsia="uk-UA"/>
              </w:rPr>
            </w:pPr>
          </w:p>
          <w:p w14:paraId="766522BC" w14:textId="77777777" w:rsidR="000D0685" w:rsidRPr="007F5C2D" w:rsidRDefault="000D0685" w:rsidP="000D0685">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Плинність кадрів</w:t>
            </w:r>
          </w:p>
        </w:tc>
        <w:tc>
          <w:tcPr>
            <w:tcW w:w="3260" w:type="dxa"/>
          </w:tcPr>
          <w:p w14:paraId="20F28441" w14:textId="77777777" w:rsidR="000D0685" w:rsidRPr="007F5C2D" w:rsidRDefault="00360B41" w:rsidP="00360B41">
            <w:pPr>
              <w:jc w:val="center"/>
              <w:rPr>
                <w:rFonts w:ascii="Times New Roman" w:eastAsia="Times New Roman" w:hAnsi="Times New Roman" w:cs="Times New Roman"/>
                <w:sz w:val="24"/>
                <w:szCs w:val="24"/>
                <w:lang w:eastAsia="uk-UA"/>
              </w:rPr>
            </w:pPr>
            <w:r w:rsidRPr="007F5C2D">
              <w:rPr>
                <w:rFonts w:ascii="Times New Roman" w:hAnsi="Times New Roman" w:cs="Times New Roman"/>
                <w:sz w:val="24"/>
                <w:szCs w:val="24"/>
              </w:rPr>
              <w:t>Коефіцієнт плинності кадрів, розмір середньомісячної заробітної плати</w:t>
            </w:r>
          </w:p>
        </w:tc>
        <w:tc>
          <w:tcPr>
            <w:tcW w:w="4077" w:type="dxa"/>
          </w:tcPr>
          <w:p w14:paraId="12C87221" w14:textId="77777777" w:rsidR="000D0685" w:rsidRPr="007F5C2D" w:rsidRDefault="00360B41" w:rsidP="00360B41">
            <w:pPr>
              <w:jc w:val="both"/>
              <w:rPr>
                <w:rFonts w:ascii="Times New Roman" w:eastAsia="Times New Roman" w:hAnsi="Times New Roman" w:cs="Times New Roman"/>
                <w:sz w:val="24"/>
                <w:szCs w:val="24"/>
                <w:lang w:eastAsia="uk-UA"/>
              </w:rPr>
            </w:pPr>
            <w:r w:rsidRPr="007F5C2D">
              <w:rPr>
                <w:rFonts w:ascii="Times New Roman" w:hAnsi="Times New Roman" w:cs="Times New Roman"/>
                <w:sz w:val="24"/>
                <w:szCs w:val="24"/>
              </w:rPr>
              <w:t>Частка працівників, які звільнилися, у загальній чисельності персоналу; рівень оплати праці як чинник утримання кадрів.</w:t>
            </w:r>
          </w:p>
        </w:tc>
      </w:tr>
      <w:tr w:rsidR="000D0685" w:rsidRPr="007F5C2D" w14:paraId="2D41E905" w14:textId="77777777" w:rsidTr="00360B41">
        <w:tc>
          <w:tcPr>
            <w:tcW w:w="2518" w:type="dxa"/>
          </w:tcPr>
          <w:p w14:paraId="5AD2DFE8" w14:textId="77777777" w:rsidR="000D0685" w:rsidRPr="007F5C2D" w:rsidRDefault="00360B41" w:rsidP="000D0685">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Ефективність використання трудових ресурсів</w:t>
            </w:r>
          </w:p>
        </w:tc>
        <w:tc>
          <w:tcPr>
            <w:tcW w:w="3260" w:type="dxa"/>
          </w:tcPr>
          <w:p w14:paraId="66E4B054" w14:textId="77777777" w:rsidR="000D0685" w:rsidRPr="007F5C2D" w:rsidRDefault="00360B41" w:rsidP="00360B41">
            <w:pPr>
              <w:jc w:val="center"/>
              <w:rPr>
                <w:rFonts w:ascii="Times New Roman" w:eastAsia="Times New Roman" w:hAnsi="Times New Roman" w:cs="Times New Roman"/>
                <w:sz w:val="24"/>
                <w:szCs w:val="24"/>
                <w:lang w:eastAsia="uk-UA"/>
              </w:rPr>
            </w:pPr>
            <w:r w:rsidRPr="007F5C2D">
              <w:rPr>
                <w:rFonts w:ascii="Times New Roman" w:hAnsi="Times New Roman" w:cs="Times New Roman"/>
                <w:sz w:val="24"/>
                <w:szCs w:val="24"/>
              </w:rPr>
              <w:t>Продуктивність праці, зростання обсягів реалізованих послуг</w:t>
            </w:r>
          </w:p>
        </w:tc>
        <w:tc>
          <w:tcPr>
            <w:tcW w:w="4077" w:type="dxa"/>
          </w:tcPr>
          <w:p w14:paraId="6E4D79AE" w14:textId="77777777" w:rsidR="000D0685" w:rsidRPr="007F5C2D" w:rsidRDefault="00360B41" w:rsidP="00360B41">
            <w:pPr>
              <w:jc w:val="both"/>
              <w:rPr>
                <w:rFonts w:ascii="Times New Roman" w:eastAsia="Times New Roman" w:hAnsi="Times New Roman" w:cs="Times New Roman"/>
                <w:sz w:val="24"/>
                <w:szCs w:val="24"/>
                <w:lang w:eastAsia="uk-UA"/>
              </w:rPr>
            </w:pPr>
            <w:r w:rsidRPr="007F5C2D">
              <w:rPr>
                <w:rFonts w:ascii="Times New Roman" w:hAnsi="Times New Roman" w:cs="Times New Roman"/>
                <w:sz w:val="24"/>
                <w:szCs w:val="24"/>
              </w:rPr>
              <w:t>Обсяг послуг, який припадає  на одного працівника.</w:t>
            </w:r>
          </w:p>
        </w:tc>
      </w:tr>
      <w:tr w:rsidR="000D0685" w:rsidRPr="007F5C2D" w14:paraId="645AF535" w14:textId="77777777" w:rsidTr="00360B41">
        <w:tc>
          <w:tcPr>
            <w:tcW w:w="2518" w:type="dxa"/>
          </w:tcPr>
          <w:p w14:paraId="5495325E" w14:textId="77777777" w:rsidR="00360B41" w:rsidRPr="007F5C2D" w:rsidRDefault="00360B41" w:rsidP="000D0685">
            <w:pPr>
              <w:jc w:val="center"/>
              <w:rPr>
                <w:rFonts w:ascii="Times New Roman" w:eastAsia="Times New Roman" w:hAnsi="Times New Roman" w:cs="Times New Roman"/>
                <w:sz w:val="24"/>
                <w:szCs w:val="24"/>
                <w:lang w:eastAsia="uk-UA"/>
              </w:rPr>
            </w:pPr>
          </w:p>
          <w:p w14:paraId="7ABA19E9" w14:textId="77777777" w:rsidR="000D0685" w:rsidRPr="007F5C2D" w:rsidRDefault="000D0685" w:rsidP="000D0685">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Технічний стан ресурсної бази</w:t>
            </w:r>
          </w:p>
        </w:tc>
        <w:tc>
          <w:tcPr>
            <w:tcW w:w="3260" w:type="dxa"/>
          </w:tcPr>
          <w:p w14:paraId="5080F0B6" w14:textId="77777777" w:rsidR="000D0685" w:rsidRPr="007F5C2D" w:rsidRDefault="00360B41" w:rsidP="000D0685">
            <w:pPr>
              <w:jc w:val="center"/>
              <w:rPr>
                <w:rFonts w:ascii="Times New Roman" w:eastAsia="Times New Roman" w:hAnsi="Times New Roman" w:cs="Times New Roman"/>
                <w:sz w:val="24"/>
                <w:szCs w:val="24"/>
                <w:lang w:eastAsia="uk-UA"/>
              </w:rPr>
            </w:pPr>
            <w:r w:rsidRPr="007F5C2D">
              <w:rPr>
                <w:rFonts w:ascii="Times New Roman" w:hAnsi="Times New Roman" w:cs="Times New Roman"/>
                <w:sz w:val="24"/>
                <w:szCs w:val="24"/>
              </w:rPr>
              <w:t>Коефіцієнт зносу основних засобів, коефіцієнт оновлення, фондовіддача</w:t>
            </w:r>
          </w:p>
        </w:tc>
        <w:tc>
          <w:tcPr>
            <w:tcW w:w="4077" w:type="dxa"/>
          </w:tcPr>
          <w:p w14:paraId="7D9F53B3" w14:textId="1A74A53D" w:rsidR="000D0685" w:rsidRPr="007F5C2D" w:rsidRDefault="00360B41" w:rsidP="00FF7AD3">
            <w:pPr>
              <w:jc w:val="both"/>
              <w:rPr>
                <w:rFonts w:ascii="Times New Roman" w:eastAsia="Times New Roman" w:hAnsi="Times New Roman" w:cs="Times New Roman"/>
                <w:sz w:val="24"/>
                <w:szCs w:val="24"/>
                <w:lang w:eastAsia="uk-UA"/>
              </w:rPr>
            </w:pPr>
            <w:r w:rsidRPr="007F5C2D">
              <w:rPr>
                <w:rFonts w:ascii="Times New Roman" w:hAnsi="Times New Roman" w:cs="Times New Roman"/>
                <w:sz w:val="24"/>
                <w:szCs w:val="24"/>
              </w:rPr>
              <w:t xml:space="preserve">Ступінь фізичного та морального зносу матеріально-технічної бази; фондовіддача </w:t>
            </w:r>
            <w:r w:rsidR="00FF7AD3" w:rsidRPr="007F5C2D">
              <w:rPr>
                <w:rFonts w:ascii="Times New Roman" w:eastAsia="Times New Roman" w:hAnsi="Times New Roman" w:cs="Times New Roman"/>
                <w:sz w:val="28"/>
                <w:szCs w:val="28"/>
                <w:lang w:eastAsia="uk-UA"/>
              </w:rPr>
              <w:t xml:space="preserve">– </w:t>
            </w:r>
            <w:r w:rsidRPr="007F5C2D">
              <w:rPr>
                <w:rFonts w:ascii="Times New Roman" w:hAnsi="Times New Roman" w:cs="Times New Roman"/>
                <w:sz w:val="24"/>
                <w:szCs w:val="24"/>
              </w:rPr>
              <w:t>обсяг послуг на 1 грн основних фондів.</w:t>
            </w:r>
          </w:p>
        </w:tc>
      </w:tr>
    </w:tbl>
    <w:p w14:paraId="107DE3C6" w14:textId="0975A91C" w:rsidR="000D0685" w:rsidRPr="007F5C2D" w:rsidRDefault="00360B41" w:rsidP="00360B41">
      <w:pPr>
        <w:spacing w:after="0" w:line="360" w:lineRule="auto"/>
        <w:ind w:firstLine="709"/>
        <w:rPr>
          <w:rFonts w:ascii="Times New Roman" w:eastAsia="Times New Roman" w:hAnsi="Times New Roman" w:cs="Times New Roman"/>
          <w:i/>
          <w:sz w:val="24"/>
          <w:szCs w:val="24"/>
          <w:lang w:eastAsia="uk-UA"/>
        </w:rPr>
      </w:pPr>
      <w:r w:rsidRPr="007F5C2D">
        <w:rPr>
          <w:rFonts w:ascii="Times New Roman" w:eastAsia="Times New Roman" w:hAnsi="Times New Roman" w:cs="Times New Roman"/>
          <w:i/>
          <w:sz w:val="24"/>
          <w:szCs w:val="24"/>
          <w:lang w:eastAsia="uk-UA"/>
        </w:rPr>
        <w:t>*Джерело: створено на основі [</w:t>
      </w:r>
      <w:r w:rsidR="00CC0E09" w:rsidRPr="007F5C2D">
        <w:rPr>
          <w:rFonts w:ascii="Times New Roman" w:eastAsia="Times New Roman" w:hAnsi="Times New Roman" w:cs="Times New Roman"/>
          <w:i/>
          <w:sz w:val="24"/>
          <w:szCs w:val="24"/>
          <w:lang w:eastAsia="uk-UA"/>
        </w:rPr>
        <w:t>1</w:t>
      </w:r>
      <w:r w:rsidRPr="007F5C2D">
        <w:rPr>
          <w:rFonts w:ascii="Times New Roman" w:eastAsia="Times New Roman" w:hAnsi="Times New Roman" w:cs="Times New Roman"/>
          <w:i/>
          <w:sz w:val="24"/>
          <w:szCs w:val="24"/>
          <w:lang w:eastAsia="uk-UA"/>
        </w:rPr>
        <w:t>8, c. 408</w:t>
      </w:r>
      <w:r w:rsidR="00CC0E09" w:rsidRPr="007F5C2D">
        <w:rPr>
          <w:rFonts w:ascii="Times New Roman" w:eastAsia="Times New Roman" w:hAnsi="Times New Roman" w:cs="Times New Roman"/>
          <w:i/>
          <w:sz w:val="24"/>
          <w:szCs w:val="24"/>
          <w:lang w:eastAsia="uk-UA"/>
        </w:rPr>
        <w:t>]</w:t>
      </w:r>
    </w:p>
    <w:p w14:paraId="4897DD86" w14:textId="77777777" w:rsidR="00360B41" w:rsidRPr="007F5C2D" w:rsidRDefault="00360B41" w:rsidP="00A54ECE">
      <w:pPr>
        <w:spacing w:after="0" w:line="360" w:lineRule="auto"/>
        <w:ind w:firstLine="709"/>
        <w:jc w:val="both"/>
        <w:rPr>
          <w:rFonts w:ascii="Times New Roman" w:eastAsia="Times New Roman" w:hAnsi="Times New Roman" w:cs="Times New Roman"/>
          <w:i/>
          <w:sz w:val="32"/>
          <w:szCs w:val="24"/>
          <w:lang w:eastAsia="uk-UA"/>
        </w:rPr>
      </w:pPr>
    </w:p>
    <w:p w14:paraId="051A392C" w14:textId="60CE9E19" w:rsidR="00A54ECE" w:rsidRPr="007F5C2D" w:rsidRDefault="00A54ECE" w:rsidP="00A54ECE">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Розрахуємо основні показники ефективності кадрової політики ТОВ «Нова Пошта» на основі даних консолідованої фінансової звітності та звіту про управління за 2023–2024 роки. З огляду на таблицю 2.6, укомплектованість штату, плинність кадрів, ефективність використання трудових ресурсів і стан ресурсів підприємства є основами для оцінки</w:t>
      </w:r>
      <w:r w:rsidR="00D0059D" w:rsidRPr="007F5C2D">
        <w:rPr>
          <w:rFonts w:ascii="Times New Roman" w:eastAsia="Times New Roman" w:hAnsi="Times New Roman" w:cs="Times New Roman"/>
          <w:sz w:val="28"/>
          <w:szCs w:val="24"/>
          <w:lang w:eastAsia="uk-UA"/>
        </w:rPr>
        <w:t xml:space="preserve"> [</w:t>
      </w:r>
      <w:r w:rsidR="00FF7AD3" w:rsidRPr="007F5C2D">
        <w:rPr>
          <w:rFonts w:ascii="Times New Roman" w:eastAsia="Times New Roman" w:hAnsi="Times New Roman" w:cs="Times New Roman"/>
          <w:sz w:val="28"/>
          <w:szCs w:val="24"/>
          <w:lang w:eastAsia="uk-UA"/>
        </w:rPr>
        <w:t>15</w:t>
      </w:r>
      <w:r w:rsidR="00D0059D" w:rsidRPr="007F5C2D">
        <w:rPr>
          <w:rFonts w:ascii="Times New Roman" w:eastAsia="Times New Roman" w:hAnsi="Times New Roman" w:cs="Times New Roman"/>
          <w:sz w:val="28"/>
          <w:szCs w:val="24"/>
          <w:lang w:eastAsia="uk-UA"/>
        </w:rPr>
        <w:t>]</w:t>
      </w:r>
      <w:r w:rsidRPr="007F5C2D">
        <w:rPr>
          <w:rFonts w:ascii="Times New Roman" w:eastAsia="Times New Roman" w:hAnsi="Times New Roman" w:cs="Times New Roman"/>
          <w:sz w:val="28"/>
          <w:szCs w:val="24"/>
          <w:lang w:eastAsia="uk-UA"/>
        </w:rPr>
        <w:t>.</w:t>
      </w:r>
    </w:p>
    <w:p w14:paraId="5A0FF824" w14:textId="77777777" w:rsidR="00FD1F9B" w:rsidRPr="007F5C2D" w:rsidRDefault="00FD1F9B" w:rsidP="00A54ECE">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Спершу розрахуємо коефіцієнт укомплектованості штату. </w:t>
      </w:r>
    </w:p>
    <w:p w14:paraId="606FE1DA" w14:textId="77777777" w:rsidR="00FF7AD3" w:rsidRPr="007F5C2D" w:rsidRDefault="00FF7AD3" w:rsidP="00FF7AD3">
      <w:pPr>
        <w:spacing w:after="0" w:line="360" w:lineRule="auto"/>
        <w:ind w:left="709"/>
        <w:jc w:val="center"/>
        <w:rPr>
          <w:rFonts w:ascii="Times New Roman" w:eastAsia="Times New Roman" w:hAnsi="Times New Roman" w:cs="Times New Roman"/>
          <w:sz w:val="28"/>
          <w:szCs w:val="24"/>
          <w:lang w:eastAsia="uk-UA"/>
        </w:rPr>
      </w:pPr>
    </w:p>
    <w:p w14:paraId="323E1DA9" w14:textId="715EE479" w:rsidR="00C7346B" w:rsidRPr="007F5C2D" w:rsidRDefault="00FD1F9B" w:rsidP="00925EB4">
      <w:pPr>
        <w:pStyle w:val="a3"/>
        <w:numPr>
          <w:ilvl w:val="0"/>
          <w:numId w:val="11"/>
        </w:numPr>
        <w:spacing w:after="0" w:line="360" w:lineRule="auto"/>
        <w:ind w:left="0" w:firstLine="709"/>
        <w:jc w:val="center"/>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                     К</w:t>
      </w:r>
      <w:r w:rsidRPr="007F5C2D">
        <w:rPr>
          <w:rFonts w:ascii="Times New Roman" w:eastAsia="Times New Roman" w:hAnsi="Times New Roman" w:cs="Times New Roman"/>
          <w:sz w:val="28"/>
          <w:szCs w:val="24"/>
          <w:vertAlign w:val="subscript"/>
          <w:lang w:eastAsia="uk-UA"/>
        </w:rPr>
        <w:t>у</w:t>
      </w:r>
      <w:r w:rsidR="00C7346B" w:rsidRPr="007F5C2D">
        <w:rPr>
          <w:rFonts w:ascii="Times New Roman" w:eastAsia="Times New Roman" w:hAnsi="Times New Roman" w:cs="Times New Roman"/>
          <w:sz w:val="28"/>
          <w:szCs w:val="24"/>
          <w:lang w:eastAsia="uk-UA"/>
        </w:rPr>
        <w:t xml:space="preserve"> = </w:t>
      </w:r>
      <m:oMath>
        <m:f>
          <m:fPr>
            <m:ctrlPr>
              <w:rPr>
                <w:rFonts w:ascii="Cambria Math" w:eastAsia="Times New Roman" w:hAnsi="Cambria Math" w:cs="Times New Roman"/>
                <w:i/>
                <w:sz w:val="28"/>
                <w:szCs w:val="24"/>
                <w:lang w:eastAsia="uk-UA"/>
              </w:rPr>
            </m:ctrlPr>
          </m:fPr>
          <m:num>
            <m:r>
              <w:rPr>
                <w:rFonts w:ascii="Cambria Math" w:eastAsia="Times New Roman" w:hAnsi="Cambria Math" w:cs="Times New Roman"/>
                <w:sz w:val="28"/>
                <w:szCs w:val="24"/>
                <w:lang w:eastAsia="uk-UA"/>
              </w:rPr>
              <m:t>Фактична чисельність персоналу</m:t>
            </m:r>
          </m:num>
          <m:den>
            <m:r>
              <w:rPr>
                <w:rFonts w:ascii="Cambria Math" w:eastAsia="Times New Roman" w:hAnsi="Cambria Math" w:cs="Times New Roman"/>
                <w:sz w:val="28"/>
                <w:szCs w:val="24"/>
                <w:lang w:eastAsia="uk-UA"/>
              </w:rPr>
              <m:t>Планова (штатна) чисельність</m:t>
            </m:r>
          </m:den>
        </m:f>
      </m:oMath>
      <w:r w:rsidR="00C7346B" w:rsidRPr="007F5C2D">
        <w:rPr>
          <w:rFonts w:ascii="Times New Roman" w:eastAsia="Times New Roman" w:hAnsi="Times New Roman" w:cs="Times New Roman"/>
          <w:sz w:val="28"/>
          <w:szCs w:val="24"/>
          <w:lang w:eastAsia="uk-UA"/>
        </w:rPr>
        <w:t xml:space="preserve">     </w:t>
      </w:r>
      <w:r w:rsidRPr="007F5C2D">
        <w:rPr>
          <w:rFonts w:ascii="Times New Roman" w:eastAsia="Times New Roman" w:hAnsi="Times New Roman" w:cs="Times New Roman"/>
          <w:sz w:val="28"/>
          <w:szCs w:val="24"/>
          <w:lang w:eastAsia="uk-UA"/>
        </w:rPr>
        <w:t xml:space="preserve">                                </w:t>
      </w:r>
      <w:r w:rsidR="00112D14" w:rsidRPr="007F5C2D">
        <w:rPr>
          <w:rFonts w:ascii="Times New Roman" w:eastAsia="Times New Roman" w:hAnsi="Times New Roman" w:cs="Times New Roman"/>
          <w:sz w:val="28"/>
          <w:szCs w:val="24"/>
          <w:lang w:eastAsia="uk-UA"/>
        </w:rPr>
        <w:t>(</w:t>
      </w:r>
      <w:r w:rsidR="00C7346B" w:rsidRPr="007F5C2D">
        <w:rPr>
          <w:rFonts w:ascii="Times New Roman" w:eastAsia="Times New Roman" w:hAnsi="Times New Roman" w:cs="Times New Roman"/>
          <w:sz w:val="28"/>
          <w:szCs w:val="24"/>
          <w:lang w:eastAsia="uk-UA"/>
        </w:rPr>
        <w:t>2.1)</w:t>
      </w:r>
    </w:p>
    <w:p w14:paraId="58BB11F8" w14:textId="77777777" w:rsidR="00FF7AD3" w:rsidRPr="007F5C2D" w:rsidRDefault="00FF7AD3" w:rsidP="00C7346B">
      <w:pPr>
        <w:spacing w:after="0" w:line="360" w:lineRule="auto"/>
        <w:ind w:firstLine="709"/>
        <w:jc w:val="both"/>
        <w:rPr>
          <w:rFonts w:ascii="Times New Roman" w:eastAsia="Times New Roman" w:hAnsi="Times New Roman" w:cs="Times New Roman"/>
          <w:sz w:val="28"/>
          <w:szCs w:val="24"/>
          <w:lang w:eastAsia="uk-UA"/>
        </w:rPr>
      </w:pPr>
    </w:p>
    <w:p w14:paraId="616B6DC4" w14:textId="77777777" w:rsidR="00FF7AD3" w:rsidRPr="007F5C2D" w:rsidRDefault="00FF7AD3" w:rsidP="00C7346B">
      <w:pPr>
        <w:spacing w:after="0" w:line="360" w:lineRule="auto"/>
        <w:ind w:firstLine="709"/>
        <w:jc w:val="both"/>
        <w:rPr>
          <w:rFonts w:ascii="Times New Roman" w:eastAsia="Times New Roman" w:hAnsi="Times New Roman" w:cs="Times New Roman"/>
          <w:sz w:val="28"/>
          <w:szCs w:val="24"/>
          <w:lang w:eastAsia="uk-UA"/>
        </w:rPr>
      </w:pPr>
    </w:p>
    <w:p w14:paraId="1196C714" w14:textId="1BAD4637" w:rsidR="00C7346B" w:rsidRPr="007F5C2D" w:rsidRDefault="00C7346B" w:rsidP="00C7346B">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Розрахуємо коефіцієнт укомплектованості штату ТОВ «Нова Пошта» станом на 2024 рік</w:t>
      </w:r>
      <w:r w:rsidR="00FA3A28" w:rsidRPr="007F5C2D">
        <w:rPr>
          <w:rFonts w:ascii="Times New Roman" w:eastAsia="Times New Roman" w:hAnsi="Times New Roman" w:cs="Times New Roman"/>
          <w:sz w:val="28"/>
          <w:szCs w:val="24"/>
          <w:lang w:eastAsia="uk-UA"/>
        </w:rPr>
        <w:t>:</w:t>
      </w:r>
    </w:p>
    <w:p w14:paraId="5F11A29F" w14:textId="77777777" w:rsidR="00FA3A28" w:rsidRPr="007F5C2D" w:rsidRDefault="00FD1F9B" w:rsidP="00FA3A28">
      <w:pPr>
        <w:spacing w:after="0" w:line="360" w:lineRule="auto"/>
        <w:ind w:firstLine="709"/>
        <w:jc w:val="center"/>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К</w:t>
      </w:r>
      <w:r w:rsidRPr="007F5C2D">
        <w:rPr>
          <w:rFonts w:ascii="Times New Roman" w:eastAsia="Times New Roman" w:hAnsi="Times New Roman" w:cs="Times New Roman"/>
          <w:sz w:val="28"/>
          <w:szCs w:val="24"/>
          <w:vertAlign w:val="subscript"/>
          <w:lang w:eastAsia="uk-UA"/>
        </w:rPr>
        <w:t>у</w:t>
      </w:r>
      <w:r w:rsidRPr="007F5C2D">
        <w:rPr>
          <w:rFonts w:ascii="Times New Roman" w:eastAsia="Times New Roman" w:hAnsi="Times New Roman" w:cs="Times New Roman"/>
          <w:sz w:val="28"/>
          <w:szCs w:val="24"/>
          <w:lang w:eastAsia="uk-UA"/>
        </w:rPr>
        <w:t xml:space="preserve"> </w:t>
      </w:r>
      <w:r w:rsidR="00FA3A28" w:rsidRPr="007F5C2D">
        <w:rPr>
          <w:rFonts w:ascii="Times New Roman" w:eastAsia="Times New Roman" w:hAnsi="Times New Roman" w:cs="Times New Roman"/>
          <w:sz w:val="28"/>
          <w:szCs w:val="24"/>
          <w:lang w:eastAsia="uk-UA"/>
        </w:rPr>
        <w:t xml:space="preserve">= </w:t>
      </w:r>
      <m:oMath>
        <m:f>
          <m:fPr>
            <m:ctrlPr>
              <w:rPr>
                <w:rFonts w:ascii="Cambria Math" w:eastAsia="Times New Roman" w:hAnsi="Cambria Math" w:cs="Times New Roman"/>
                <w:i/>
                <w:sz w:val="28"/>
                <w:szCs w:val="24"/>
                <w:lang w:eastAsia="uk-UA"/>
              </w:rPr>
            </m:ctrlPr>
          </m:fPr>
          <m:num>
            <m:r>
              <w:rPr>
                <w:rFonts w:ascii="Cambria Math" w:eastAsia="Times New Roman" w:hAnsi="Cambria Math" w:cs="Times New Roman"/>
                <w:sz w:val="28"/>
                <w:szCs w:val="24"/>
                <w:lang w:eastAsia="uk-UA"/>
              </w:rPr>
              <m:t>34 106</m:t>
            </m:r>
          </m:num>
          <m:den>
            <m:r>
              <w:rPr>
                <w:rFonts w:ascii="Cambria Math" w:eastAsia="Times New Roman" w:hAnsi="Cambria Math" w:cs="Times New Roman"/>
                <w:sz w:val="28"/>
                <w:szCs w:val="24"/>
                <w:lang w:eastAsia="uk-UA"/>
              </w:rPr>
              <m:t>27 509</m:t>
            </m:r>
          </m:den>
        </m:f>
      </m:oMath>
      <w:r w:rsidR="00FA3A28" w:rsidRPr="007F5C2D">
        <w:rPr>
          <w:rFonts w:ascii="Times New Roman" w:eastAsia="Times New Roman" w:hAnsi="Times New Roman" w:cs="Times New Roman"/>
          <w:sz w:val="28"/>
          <w:szCs w:val="24"/>
          <w:lang w:eastAsia="uk-UA"/>
        </w:rPr>
        <w:t xml:space="preserve"> = 1, 24.</w:t>
      </w:r>
    </w:p>
    <w:p w14:paraId="4298A69F" w14:textId="77777777" w:rsidR="00112D14" w:rsidRPr="007F5C2D" w:rsidRDefault="00112D14" w:rsidP="00FA3A28">
      <w:pPr>
        <w:spacing w:after="0" w:line="360" w:lineRule="auto"/>
        <w:ind w:firstLine="709"/>
        <w:jc w:val="both"/>
        <w:rPr>
          <w:rFonts w:ascii="Times New Roman" w:hAnsi="Times New Roman" w:cs="Times New Roman"/>
          <w:sz w:val="28"/>
          <w:szCs w:val="28"/>
        </w:rPr>
      </w:pPr>
    </w:p>
    <w:p w14:paraId="753CFB13" w14:textId="77777777" w:rsidR="00FA3A28" w:rsidRPr="007F5C2D" w:rsidRDefault="00112D14" w:rsidP="00FA3A28">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Коефіцієнт укомплектованості штату становить 1,24, що свідчить про наявність надлишкових трудових ресурсів у відповідності з затвердженим штатним розписом. Такий рівень показника свідчить про нераціональне використання трудових ресурсів та потребу у структурній оптимізації штату працівників.</w:t>
      </w:r>
    </w:p>
    <w:p w14:paraId="3F78F586" w14:textId="77777777" w:rsidR="00112D14" w:rsidRPr="007F5C2D" w:rsidRDefault="00FD1F9B" w:rsidP="00FA3A28">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Наступним кроком, розрахуємо коефіцієнт плинності кадрів.</w:t>
      </w:r>
    </w:p>
    <w:p w14:paraId="1E6FE5A1" w14:textId="77777777" w:rsidR="00B02B24" w:rsidRPr="007F5C2D" w:rsidRDefault="00B02B24" w:rsidP="00FA3A28">
      <w:pPr>
        <w:spacing w:after="0" w:line="360" w:lineRule="auto"/>
        <w:ind w:firstLine="709"/>
        <w:jc w:val="both"/>
        <w:rPr>
          <w:rFonts w:ascii="Times New Roman" w:hAnsi="Times New Roman" w:cs="Times New Roman"/>
          <w:sz w:val="28"/>
          <w:szCs w:val="28"/>
        </w:rPr>
      </w:pPr>
    </w:p>
    <w:p w14:paraId="45C9240F" w14:textId="77777777" w:rsidR="00B02B24" w:rsidRPr="007F5C2D" w:rsidRDefault="00D365AA" w:rsidP="00925EB4">
      <w:pPr>
        <w:pStyle w:val="a3"/>
        <w:numPr>
          <w:ilvl w:val="0"/>
          <w:numId w:val="11"/>
        </w:numPr>
        <w:spacing w:after="0" w:line="360" w:lineRule="auto"/>
        <w:jc w:val="both"/>
        <w:rPr>
          <w:rFonts w:ascii="Times New Roman" w:eastAsia="Times New Roman" w:hAnsi="Times New Roman" w:cs="Times New Roman"/>
          <w:sz w:val="28"/>
          <w:szCs w:val="28"/>
          <w:lang w:eastAsia="uk-UA"/>
        </w:rPr>
      </w:pPr>
      <w:r w:rsidRPr="007F5C2D">
        <w:rPr>
          <w:rFonts w:ascii="Times New Roman" w:hAnsi="Times New Roman" w:cs="Times New Roman"/>
          <w:sz w:val="28"/>
          <w:szCs w:val="28"/>
        </w:rPr>
        <w:t xml:space="preserve">                          </w:t>
      </w:r>
      <w:r w:rsidR="00B02B24" w:rsidRPr="007F5C2D">
        <w:rPr>
          <w:rFonts w:ascii="Times New Roman" w:hAnsi="Times New Roman" w:cs="Times New Roman"/>
          <w:sz w:val="28"/>
          <w:szCs w:val="28"/>
        </w:rPr>
        <w:t>К</w:t>
      </w:r>
      <w:r w:rsidR="00B02B24" w:rsidRPr="007F5C2D">
        <w:rPr>
          <w:rFonts w:ascii="Times New Roman" w:hAnsi="Times New Roman" w:cs="Times New Roman"/>
          <w:sz w:val="28"/>
          <w:szCs w:val="28"/>
          <w:vertAlign w:val="subscript"/>
        </w:rPr>
        <w:t>п</w:t>
      </w:r>
      <w:r w:rsidR="00B02B24" w:rsidRPr="007F5C2D">
        <w:rPr>
          <w:rFonts w:ascii="Times New Roman" w:hAnsi="Times New Roman" w:cs="Times New Roman"/>
          <w:sz w:val="28"/>
          <w:szCs w:val="28"/>
        </w:rPr>
        <w:t xml:space="preserve"> =</w:t>
      </w:r>
      <w:r w:rsidRPr="007F5C2D">
        <w:rPr>
          <w:rFonts w:ascii="Times New Roman" w:hAnsi="Times New Roman" w:cs="Times New Roman"/>
          <w:sz w:val="28"/>
          <w:szCs w:val="28"/>
        </w:rPr>
        <w:t xml:space="preserve"> </w:t>
      </w:r>
      <m:oMath>
        <m:f>
          <m:fPr>
            <m:ctrlPr>
              <w:rPr>
                <w:rFonts w:ascii="Cambria Math" w:hAnsi="Cambria Math" w:cs="Times New Roman"/>
                <w:i/>
                <w:sz w:val="28"/>
                <w:szCs w:val="28"/>
              </w:rPr>
            </m:ctrlPr>
          </m:fPr>
          <m:num>
            <m:r>
              <w:rPr>
                <w:rFonts w:ascii="Cambria Math" w:hAnsi="Cambria Math" w:cs="Times New Roman"/>
                <w:sz w:val="28"/>
                <w:szCs w:val="28"/>
              </w:rPr>
              <m:t>Кількість звільнених працівників</m:t>
            </m:r>
          </m:num>
          <m:den>
            <m:r>
              <w:rPr>
                <w:rFonts w:ascii="Cambria Math" w:hAnsi="Cambria Math" w:cs="Times New Roman"/>
                <w:sz w:val="28"/>
                <w:szCs w:val="28"/>
              </w:rPr>
              <m:t>Середньооблікова чисельність персоналу</m:t>
            </m:r>
          </m:den>
        </m:f>
        <m:r>
          <w:rPr>
            <w:rFonts w:ascii="Cambria Math" w:hAnsi="Cambria Math" w:cs="Times New Roman"/>
            <w:sz w:val="28"/>
            <w:szCs w:val="28"/>
          </w:rPr>
          <m:t xml:space="preserve"> </m:t>
        </m:r>
      </m:oMath>
      <w:r w:rsidR="00B02B24" w:rsidRPr="007F5C2D">
        <w:rPr>
          <w:rFonts w:ascii="Times New Roman" w:hAnsi="Times New Roman" w:cs="Times New Roman"/>
          <w:sz w:val="28"/>
          <w:szCs w:val="28"/>
        </w:rPr>
        <w:t xml:space="preserve"> </w:t>
      </w:r>
      <w:r w:rsidRPr="007F5C2D">
        <w:rPr>
          <w:rFonts w:ascii="Times New Roman" w:hAnsi="Times New Roman" w:cs="Times New Roman"/>
          <w:sz w:val="28"/>
          <w:szCs w:val="28"/>
        </w:rPr>
        <w:t xml:space="preserve">                        </w:t>
      </w:r>
      <w:r w:rsidR="00B02B24" w:rsidRPr="007F5C2D">
        <w:rPr>
          <w:rFonts w:ascii="Times New Roman" w:hAnsi="Times New Roman" w:cs="Times New Roman"/>
          <w:sz w:val="28"/>
          <w:szCs w:val="28"/>
        </w:rPr>
        <w:t>(2.2)</w:t>
      </w:r>
    </w:p>
    <w:p w14:paraId="507933BB" w14:textId="77777777" w:rsidR="00C7346B" w:rsidRPr="007F5C2D" w:rsidRDefault="00C7346B" w:rsidP="00C7346B">
      <w:pPr>
        <w:spacing w:after="0" w:line="360" w:lineRule="auto"/>
        <w:ind w:firstLine="709"/>
        <w:jc w:val="center"/>
        <w:rPr>
          <w:rFonts w:ascii="Times New Roman" w:eastAsia="Times New Roman" w:hAnsi="Times New Roman" w:cs="Times New Roman"/>
          <w:sz w:val="28"/>
          <w:szCs w:val="24"/>
          <w:lang w:eastAsia="uk-UA"/>
        </w:rPr>
      </w:pPr>
    </w:p>
    <w:p w14:paraId="54C2766F" w14:textId="77777777" w:rsidR="00360B41" w:rsidRPr="007F5C2D" w:rsidRDefault="00D365AA" w:rsidP="00D365AA">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Розрахунок коефіцієнта плинності кадрів ТОВ «Нова Пошта» для 2024 року наведено нижче:</w:t>
      </w:r>
    </w:p>
    <w:p w14:paraId="7B8DDF7B" w14:textId="77777777" w:rsidR="00D365AA" w:rsidRPr="007F5C2D" w:rsidRDefault="00D365AA" w:rsidP="00D365AA">
      <w:pPr>
        <w:spacing w:after="0" w:line="360" w:lineRule="auto"/>
        <w:ind w:firstLine="709"/>
        <w:jc w:val="center"/>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К</w:t>
      </w:r>
      <w:r w:rsidRPr="007F5C2D">
        <w:rPr>
          <w:rFonts w:ascii="Times New Roman" w:eastAsia="Times New Roman" w:hAnsi="Times New Roman" w:cs="Times New Roman"/>
          <w:sz w:val="28"/>
          <w:szCs w:val="24"/>
          <w:vertAlign w:val="subscript"/>
          <w:lang w:eastAsia="uk-UA"/>
        </w:rPr>
        <w:t>п</w:t>
      </w:r>
      <w:r w:rsidRPr="007F5C2D">
        <w:rPr>
          <w:rFonts w:ascii="Times New Roman" w:eastAsia="Times New Roman" w:hAnsi="Times New Roman" w:cs="Times New Roman"/>
          <w:sz w:val="28"/>
          <w:szCs w:val="24"/>
          <w:lang w:eastAsia="uk-UA"/>
        </w:rPr>
        <w:t xml:space="preserve"> = </w:t>
      </w:r>
      <m:oMath>
        <m:f>
          <m:fPr>
            <m:ctrlPr>
              <w:rPr>
                <w:rFonts w:ascii="Cambria Math" w:eastAsia="Times New Roman" w:hAnsi="Cambria Math" w:cs="Times New Roman"/>
                <w:i/>
                <w:sz w:val="28"/>
                <w:szCs w:val="24"/>
                <w:lang w:eastAsia="uk-UA"/>
              </w:rPr>
            </m:ctrlPr>
          </m:fPr>
          <m:num>
            <m:r>
              <w:rPr>
                <w:rFonts w:ascii="Cambria Math" w:eastAsia="Times New Roman" w:hAnsi="Cambria Math" w:cs="Times New Roman"/>
                <w:sz w:val="28"/>
                <w:szCs w:val="24"/>
                <w:lang w:eastAsia="uk-UA"/>
              </w:rPr>
              <m:t>752</m:t>
            </m:r>
          </m:num>
          <m:den>
            <m:r>
              <w:rPr>
                <w:rFonts w:ascii="Cambria Math" w:eastAsia="Times New Roman" w:hAnsi="Cambria Math" w:cs="Times New Roman"/>
                <w:sz w:val="28"/>
                <w:szCs w:val="24"/>
                <w:lang w:eastAsia="uk-UA"/>
              </w:rPr>
              <m:t>33 354</m:t>
            </m:r>
          </m:den>
        </m:f>
      </m:oMath>
      <w:r w:rsidR="00107D5C" w:rsidRPr="007F5C2D">
        <w:rPr>
          <w:rFonts w:ascii="Times New Roman" w:eastAsia="Times New Roman" w:hAnsi="Times New Roman" w:cs="Times New Roman"/>
          <w:sz w:val="28"/>
          <w:szCs w:val="24"/>
          <w:lang w:eastAsia="uk-UA"/>
        </w:rPr>
        <w:t xml:space="preserve"> = 0,02.</w:t>
      </w:r>
    </w:p>
    <w:p w14:paraId="2F817A16" w14:textId="77777777" w:rsidR="00FF7AD3" w:rsidRPr="007F5C2D" w:rsidRDefault="00FF7AD3" w:rsidP="00107D5C">
      <w:pPr>
        <w:spacing w:after="0" w:line="360" w:lineRule="auto"/>
        <w:ind w:firstLine="851"/>
        <w:jc w:val="both"/>
        <w:rPr>
          <w:rFonts w:ascii="Times New Roman" w:eastAsia="Times New Roman" w:hAnsi="Times New Roman" w:cs="Times New Roman"/>
          <w:sz w:val="28"/>
          <w:szCs w:val="24"/>
          <w:lang w:eastAsia="uk-UA"/>
        </w:rPr>
      </w:pPr>
    </w:p>
    <w:p w14:paraId="3F73B48B" w14:textId="07F3D00F" w:rsidR="00107D5C" w:rsidRPr="007F5C2D" w:rsidRDefault="00107D5C" w:rsidP="00107D5C">
      <w:pPr>
        <w:spacing w:after="0" w:line="360" w:lineRule="auto"/>
        <w:ind w:firstLine="851"/>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Згідно з плинністю кадрів на рівні 0,02 (або 2%), в компанії існує низький рівень звільнень працівників. Це свідчить про те, що:</w:t>
      </w:r>
    </w:p>
    <w:p w14:paraId="54E201A0" w14:textId="77777777" w:rsidR="00107D5C" w:rsidRPr="007F5C2D" w:rsidRDefault="00107D5C" w:rsidP="00925EB4">
      <w:pPr>
        <w:pStyle w:val="a3"/>
        <w:numPr>
          <w:ilvl w:val="0"/>
          <w:numId w:val="12"/>
        </w:numPr>
        <w:spacing w:after="0" w:line="360" w:lineRule="auto"/>
        <w:ind w:left="0"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 існує обмеження альтернативних варіантів працевлаштування на ринку;</w:t>
      </w:r>
    </w:p>
    <w:p w14:paraId="7D653BC0" w14:textId="77777777" w:rsidR="00107D5C" w:rsidRPr="007F5C2D" w:rsidRDefault="00107D5C" w:rsidP="00925EB4">
      <w:pPr>
        <w:pStyle w:val="a3"/>
        <w:numPr>
          <w:ilvl w:val="0"/>
          <w:numId w:val="12"/>
        </w:numPr>
        <w:spacing w:after="0" w:line="360" w:lineRule="auto"/>
        <w:ind w:left="0"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працівники задоволені своїми умовами праці;</w:t>
      </w:r>
    </w:p>
    <w:p w14:paraId="2FB232C8" w14:textId="77777777" w:rsidR="00107D5C" w:rsidRPr="007F5C2D" w:rsidRDefault="00107D5C" w:rsidP="00925EB4">
      <w:pPr>
        <w:pStyle w:val="a3"/>
        <w:numPr>
          <w:ilvl w:val="0"/>
          <w:numId w:val="12"/>
        </w:numPr>
        <w:spacing w:after="0" w:line="360" w:lineRule="auto"/>
        <w:ind w:left="0"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існує відносна стабільність у трудовому колективі.</w:t>
      </w:r>
    </w:p>
    <w:p w14:paraId="6252EA36" w14:textId="77777777" w:rsidR="00107D5C" w:rsidRPr="007F5C2D" w:rsidRDefault="00107D5C" w:rsidP="00107D5C">
      <w:pPr>
        <w:pStyle w:val="a3"/>
        <w:spacing w:after="0" w:line="360" w:lineRule="auto"/>
        <w:ind w:left="0"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Далі, розрахуємо рівень середньомісячної заробітної плати.</w:t>
      </w:r>
    </w:p>
    <w:p w14:paraId="100AA245" w14:textId="77777777" w:rsidR="00107D5C" w:rsidRPr="007F5C2D" w:rsidRDefault="00107D5C" w:rsidP="00925EB4">
      <w:pPr>
        <w:pStyle w:val="a3"/>
        <w:numPr>
          <w:ilvl w:val="0"/>
          <w:numId w:val="11"/>
        </w:numPr>
        <w:spacing w:after="0" w:line="360" w:lineRule="auto"/>
        <w:ind w:left="0" w:firstLine="709"/>
        <w:jc w:val="center"/>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             Зп</w:t>
      </w:r>
      <w:r w:rsidRPr="007F5C2D">
        <w:rPr>
          <w:rFonts w:ascii="Times New Roman" w:eastAsia="Times New Roman" w:hAnsi="Times New Roman" w:cs="Times New Roman"/>
          <w:sz w:val="28"/>
          <w:szCs w:val="24"/>
          <w:vertAlign w:val="subscript"/>
          <w:lang w:eastAsia="uk-UA"/>
        </w:rPr>
        <w:t>сер</w:t>
      </w:r>
      <w:r w:rsidRPr="007F5C2D">
        <w:rPr>
          <w:rFonts w:ascii="Times New Roman" w:eastAsia="Times New Roman" w:hAnsi="Times New Roman" w:cs="Times New Roman"/>
          <w:sz w:val="28"/>
          <w:szCs w:val="24"/>
          <w:lang w:eastAsia="uk-UA"/>
        </w:rPr>
        <w:t xml:space="preserve"> = </w:t>
      </w:r>
      <m:oMath>
        <m:f>
          <m:fPr>
            <m:ctrlPr>
              <w:rPr>
                <w:rFonts w:ascii="Cambria Math" w:eastAsia="Times New Roman" w:hAnsi="Cambria Math" w:cs="Times New Roman"/>
                <w:i/>
                <w:sz w:val="28"/>
                <w:szCs w:val="24"/>
                <w:lang w:eastAsia="uk-UA"/>
              </w:rPr>
            </m:ctrlPr>
          </m:fPr>
          <m:num>
            <m:r>
              <w:rPr>
                <w:rFonts w:ascii="Cambria Math" w:eastAsia="Times New Roman" w:hAnsi="Cambria Math" w:cs="Times New Roman"/>
                <w:sz w:val="28"/>
                <w:szCs w:val="24"/>
                <w:lang w:eastAsia="uk-UA"/>
              </w:rPr>
              <m:t>Фонд оплати праці за рік</m:t>
            </m:r>
          </m:num>
          <m:den>
            <m:r>
              <w:rPr>
                <w:rFonts w:ascii="Cambria Math" w:hAnsi="Cambria Math" w:cs="Times New Roman"/>
                <w:sz w:val="28"/>
                <w:szCs w:val="28"/>
              </w:rPr>
              <m:t>Середньооблікова чисельність персоналу× 12</m:t>
            </m:r>
          </m:den>
        </m:f>
      </m:oMath>
      <w:r w:rsidRPr="007F5C2D">
        <w:rPr>
          <w:rFonts w:ascii="Times New Roman" w:eastAsia="Times New Roman" w:hAnsi="Times New Roman" w:cs="Times New Roman"/>
          <w:sz w:val="28"/>
          <w:szCs w:val="24"/>
          <w:lang w:eastAsia="uk-UA"/>
        </w:rPr>
        <w:t xml:space="preserve">                        (2.3)</w:t>
      </w:r>
    </w:p>
    <w:p w14:paraId="2FBE4559" w14:textId="77777777" w:rsidR="00107D5C" w:rsidRPr="007F5C2D" w:rsidRDefault="002C216A" w:rsidP="002C216A">
      <w:pPr>
        <w:pStyle w:val="a3"/>
        <w:spacing w:after="0" w:line="360" w:lineRule="auto"/>
        <w:ind w:left="709"/>
        <w:jc w:val="center"/>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Зп</w:t>
      </w:r>
      <w:r w:rsidRPr="007F5C2D">
        <w:rPr>
          <w:rFonts w:ascii="Times New Roman" w:eastAsia="Times New Roman" w:hAnsi="Times New Roman" w:cs="Times New Roman"/>
          <w:sz w:val="28"/>
          <w:szCs w:val="24"/>
          <w:vertAlign w:val="subscript"/>
          <w:lang w:eastAsia="uk-UA"/>
        </w:rPr>
        <w:t xml:space="preserve">сер </w:t>
      </w:r>
      <w:r w:rsidRPr="007F5C2D">
        <w:rPr>
          <w:rFonts w:ascii="Times New Roman" w:eastAsia="Times New Roman" w:hAnsi="Times New Roman" w:cs="Times New Roman"/>
          <w:sz w:val="28"/>
          <w:szCs w:val="24"/>
          <w:lang w:eastAsia="uk-UA"/>
        </w:rPr>
        <w:t xml:space="preserve">= </w:t>
      </w:r>
      <m:oMath>
        <m:f>
          <m:fPr>
            <m:ctrlPr>
              <w:rPr>
                <w:rFonts w:ascii="Cambria Math" w:eastAsia="Times New Roman" w:hAnsi="Cambria Math" w:cs="Times New Roman"/>
                <w:i/>
                <w:sz w:val="28"/>
                <w:szCs w:val="24"/>
                <w:lang w:eastAsia="uk-UA"/>
              </w:rPr>
            </m:ctrlPr>
          </m:fPr>
          <m:num>
            <m:r>
              <w:rPr>
                <w:rFonts w:ascii="Cambria Math" w:eastAsia="Times New Roman" w:hAnsi="Cambria Math" w:cs="Times New Roman"/>
                <w:sz w:val="28"/>
                <w:szCs w:val="24"/>
                <w:lang w:eastAsia="uk-UA"/>
              </w:rPr>
              <m:t>14 383 793 000</m:t>
            </m:r>
          </m:num>
          <m:den>
            <m:r>
              <w:rPr>
                <w:rFonts w:ascii="Cambria Math" w:eastAsia="Times New Roman" w:hAnsi="Cambria Math" w:cs="Times New Roman"/>
                <w:sz w:val="28"/>
                <w:szCs w:val="24"/>
                <w:lang w:eastAsia="uk-UA"/>
              </w:rPr>
              <m:t>33 354 × 12</m:t>
            </m:r>
          </m:den>
        </m:f>
      </m:oMath>
      <w:r w:rsidRPr="007F5C2D">
        <w:rPr>
          <w:rFonts w:ascii="Times New Roman" w:eastAsia="Times New Roman" w:hAnsi="Times New Roman" w:cs="Times New Roman"/>
          <w:sz w:val="28"/>
          <w:szCs w:val="24"/>
          <w:lang w:eastAsia="uk-UA"/>
        </w:rPr>
        <w:t xml:space="preserve"> = 35 928,22 грн/</w:t>
      </w:r>
      <w:r w:rsidR="006D07FE" w:rsidRPr="007F5C2D">
        <w:rPr>
          <w:rFonts w:ascii="Times New Roman" w:eastAsia="Times New Roman" w:hAnsi="Times New Roman" w:cs="Times New Roman"/>
          <w:sz w:val="28"/>
          <w:szCs w:val="24"/>
          <w:lang w:eastAsia="uk-UA"/>
        </w:rPr>
        <w:t>прац</w:t>
      </w:r>
      <w:r w:rsidRPr="007F5C2D">
        <w:rPr>
          <w:rFonts w:ascii="Times New Roman" w:eastAsia="Times New Roman" w:hAnsi="Times New Roman" w:cs="Times New Roman"/>
          <w:sz w:val="28"/>
          <w:szCs w:val="24"/>
          <w:lang w:eastAsia="uk-UA"/>
        </w:rPr>
        <w:t>.</w:t>
      </w:r>
    </w:p>
    <w:p w14:paraId="31773569" w14:textId="77777777" w:rsidR="002C216A" w:rsidRPr="007F5C2D" w:rsidRDefault="002C216A" w:rsidP="002C216A">
      <w:pPr>
        <w:pStyle w:val="a3"/>
        <w:spacing w:after="0" w:line="360" w:lineRule="auto"/>
        <w:ind w:left="709"/>
        <w:jc w:val="center"/>
        <w:rPr>
          <w:rFonts w:ascii="Times New Roman" w:eastAsia="Times New Roman" w:hAnsi="Times New Roman" w:cs="Times New Roman"/>
          <w:sz w:val="28"/>
          <w:szCs w:val="24"/>
          <w:lang w:eastAsia="uk-UA"/>
        </w:rPr>
      </w:pPr>
    </w:p>
    <w:p w14:paraId="4548D1F7" w14:textId="77777777" w:rsidR="00A647C8" w:rsidRPr="007F5C2D" w:rsidRDefault="00A647C8" w:rsidP="00A647C8">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Середня зарплата 1 працівника в компнаії «Нова Пошта» становить 35 928,22 грн, що значно перевищує середню по Україні (24 800 грн) [39] і більш ніж у п’ять разів перевищує мінімальну зарплату (6 160 грн) [40]. Можемо дійти висновку, що компанія має конкурентоспроможний рівень оплати праці, що, в свою чергу, сприяє утриманню працівників, підвищенню їх лояльності та загальної мотивації.</w:t>
      </w:r>
    </w:p>
    <w:p w14:paraId="15ABBBE3" w14:textId="77777777" w:rsidR="00A647C8" w:rsidRPr="007F5C2D" w:rsidRDefault="00A647C8" w:rsidP="00A647C8">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Перейдемо до розрахунку показника продуктивності праці.</w:t>
      </w:r>
    </w:p>
    <w:p w14:paraId="3D4950F0" w14:textId="77777777" w:rsidR="00A647C8" w:rsidRPr="007F5C2D" w:rsidRDefault="00A72A65" w:rsidP="00925EB4">
      <w:pPr>
        <w:pStyle w:val="a3"/>
        <w:numPr>
          <w:ilvl w:val="0"/>
          <w:numId w:val="11"/>
        </w:numPr>
        <w:spacing w:after="0" w:line="360" w:lineRule="auto"/>
        <w:ind w:left="0" w:firstLine="709"/>
        <w:jc w:val="center"/>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                П</w:t>
      </w:r>
      <w:r w:rsidRPr="007F5C2D">
        <w:rPr>
          <w:rFonts w:ascii="Times New Roman" w:eastAsia="Times New Roman" w:hAnsi="Times New Roman" w:cs="Times New Roman"/>
          <w:sz w:val="28"/>
          <w:szCs w:val="24"/>
          <w:vertAlign w:val="subscript"/>
          <w:lang w:eastAsia="uk-UA"/>
        </w:rPr>
        <w:t>пр</w:t>
      </w:r>
      <w:r w:rsidRPr="007F5C2D">
        <w:rPr>
          <w:rFonts w:ascii="Times New Roman" w:eastAsia="Times New Roman" w:hAnsi="Times New Roman" w:cs="Times New Roman"/>
          <w:sz w:val="28"/>
          <w:szCs w:val="24"/>
          <w:lang w:eastAsia="uk-UA"/>
        </w:rPr>
        <w:t xml:space="preserve"> = </w:t>
      </w:r>
      <m:oMath>
        <m:f>
          <m:fPr>
            <m:ctrlPr>
              <w:rPr>
                <w:rFonts w:ascii="Cambria Math" w:eastAsia="Times New Roman" w:hAnsi="Cambria Math" w:cs="Times New Roman"/>
                <w:i/>
                <w:sz w:val="28"/>
                <w:szCs w:val="24"/>
                <w:lang w:eastAsia="uk-UA"/>
              </w:rPr>
            </m:ctrlPr>
          </m:fPr>
          <m:num>
            <m:r>
              <w:rPr>
                <w:rFonts w:ascii="Cambria Math" w:eastAsia="Times New Roman" w:hAnsi="Cambria Math" w:cs="Times New Roman"/>
                <w:sz w:val="28"/>
                <w:szCs w:val="24"/>
                <w:lang w:eastAsia="uk-UA"/>
              </w:rPr>
              <m:t>Обсяг реалізованих послуг</m:t>
            </m:r>
          </m:num>
          <m:den>
            <m:r>
              <w:rPr>
                <w:rFonts w:ascii="Cambria Math" w:hAnsi="Cambria Math" w:cs="Times New Roman"/>
                <w:sz w:val="28"/>
                <w:szCs w:val="28"/>
              </w:rPr>
              <m:t>Середньооблікова чисельність персоналу</m:t>
            </m:r>
          </m:den>
        </m:f>
      </m:oMath>
      <w:r w:rsidRPr="007F5C2D">
        <w:rPr>
          <w:rFonts w:ascii="Times New Roman" w:eastAsia="Times New Roman" w:hAnsi="Times New Roman" w:cs="Times New Roman"/>
          <w:sz w:val="28"/>
          <w:szCs w:val="24"/>
          <w:lang w:eastAsia="uk-UA"/>
        </w:rPr>
        <w:t xml:space="preserve">                              (2.4)</w:t>
      </w:r>
    </w:p>
    <w:p w14:paraId="28336971" w14:textId="77777777" w:rsidR="00A72A65" w:rsidRPr="007F5C2D" w:rsidRDefault="00A72A65" w:rsidP="00A72A65">
      <w:pPr>
        <w:pStyle w:val="a3"/>
        <w:spacing w:after="0" w:line="360" w:lineRule="auto"/>
        <w:ind w:left="0" w:firstLine="709"/>
        <w:jc w:val="center"/>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П</w:t>
      </w:r>
      <w:r w:rsidRPr="007F5C2D">
        <w:rPr>
          <w:rFonts w:ascii="Times New Roman" w:eastAsia="Times New Roman" w:hAnsi="Times New Roman" w:cs="Times New Roman"/>
          <w:sz w:val="28"/>
          <w:szCs w:val="24"/>
          <w:vertAlign w:val="subscript"/>
          <w:lang w:eastAsia="uk-UA"/>
        </w:rPr>
        <w:t>пр</w:t>
      </w:r>
      <w:r w:rsidRPr="007F5C2D">
        <w:rPr>
          <w:rFonts w:ascii="Times New Roman" w:eastAsia="Times New Roman" w:hAnsi="Times New Roman" w:cs="Times New Roman"/>
          <w:sz w:val="28"/>
          <w:szCs w:val="24"/>
          <w:lang w:eastAsia="uk-UA"/>
        </w:rPr>
        <w:t xml:space="preserve"> = </w:t>
      </w:r>
      <m:oMath>
        <m:f>
          <m:fPr>
            <m:ctrlPr>
              <w:rPr>
                <w:rFonts w:ascii="Cambria Math" w:eastAsia="Times New Roman" w:hAnsi="Cambria Math" w:cs="Times New Roman"/>
                <w:i/>
                <w:sz w:val="28"/>
                <w:szCs w:val="24"/>
                <w:lang w:eastAsia="uk-UA"/>
              </w:rPr>
            </m:ctrlPr>
          </m:fPr>
          <m:num>
            <m:r>
              <w:rPr>
                <w:rFonts w:ascii="Cambria Math" w:eastAsia="Times New Roman" w:hAnsi="Cambria Math" w:cs="Times New Roman"/>
                <w:sz w:val="28"/>
                <w:szCs w:val="24"/>
                <w:lang w:eastAsia="uk-UA"/>
              </w:rPr>
              <m:t>7 658 493 000</m:t>
            </m:r>
          </m:num>
          <m:den>
            <m:r>
              <w:rPr>
                <w:rFonts w:ascii="Cambria Math" w:eastAsia="Times New Roman" w:hAnsi="Cambria Math" w:cs="Times New Roman"/>
                <w:sz w:val="28"/>
                <w:szCs w:val="24"/>
                <w:lang w:eastAsia="uk-UA"/>
              </w:rPr>
              <m:t>33 354</m:t>
            </m:r>
          </m:den>
        </m:f>
      </m:oMath>
      <w:r w:rsidRPr="007F5C2D">
        <w:rPr>
          <w:rFonts w:ascii="Times New Roman" w:eastAsia="Times New Roman" w:hAnsi="Times New Roman" w:cs="Times New Roman"/>
          <w:sz w:val="28"/>
          <w:szCs w:val="24"/>
          <w:lang w:eastAsia="uk-UA"/>
        </w:rPr>
        <w:t xml:space="preserve"> = 229 612, 43 грн./</w:t>
      </w:r>
      <w:r w:rsidR="006D07FE" w:rsidRPr="007F5C2D">
        <w:rPr>
          <w:rFonts w:ascii="Times New Roman" w:eastAsia="Times New Roman" w:hAnsi="Times New Roman" w:cs="Times New Roman"/>
          <w:sz w:val="28"/>
          <w:szCs w:val="24"/>
          <w:lang w:eastAsia="uk-UA"/>
        </w:rPr>
        <w:t>прац</w:t>
      </w:r>
      <w:r w:rsidRPr="007F5C2D">
        <w:rPr>
          <w:rFonts w:ascii="Times New Roman" w:eastAsia="Times New Roman" w:hAnsi="Times New Roman" w:cs="Times New Roman"/>
          <w:sz w:val="28"/>
          <w:szCs w:val="24"/>
          <w:lang w:eastAsia="uk-UA"/>
        </w:rPr>
        <w:t xml:space="preserve">. </w:t>
      </w:r>
    </w:p>
    <w:p w14:paraId="5760E665" w14:textId="77777777" w:rsidR="00A72A65" w:rsidRPr="007F5C2D" w:rsidRDefault="00A72A65" w:rsidP="00A72A65">
      <w:pPr>
        <w:pStyle w:val="a3"/>
        <w:spacing w:after="0" w:line="360" w:lineRule="auto"/>
        <w:ind w:left="0" w:firstLine="709"/>
        <w:jc w:val="both"/>
        <w:rPr>
          <w:rFonts w:ascii="Times New Roman" w:eastAsia="Times New Roman" w:hAnsi="Times New Roman" w:cs="Times New Roman"/>
          <w:sz w:val="28"/>
          <w:szCs w:val="24"/>
          <w:lang w:eastAsia="uk-UA"/>
        </w:rPr>
      </w:pPr>
    </w:p>
    <w:p w14:paraId="3B73A26F" w14:textId="77777777" w:rsidR="00EB3FD7" w:rsidRPr="007F5C2D" w:rsidRDefault="00EB3FD7" w:rsidP="00EB3FD7">
      <w:pPr>
        <w:spacing w:after="0" w:line="360" w:lineRule="auto"/>
        <w:ind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 xml:space="preserve">Показник продуктивності праці демонструє загальний рівень доходу, який приносить один працівник компанії протягом року. Продуктивність праці в розмірі 229 612,43 грн/ працівника вказує на середній рівень ефективності використання трудових ресурсів. </w:t>
      </w:r>
    </w:p>
    <w:p w14:paraId="5E2B4BD2" w14:textId="77777777" w:rsidR="00F41375" w:rsidRPr="007F5C2D" w:rsidRDefault="00EB3FD7" w:rsidP="00F41375">
      <w:pPr>
        <w:spacing w:after="0" w:line="360" w:lineRule="auto"/>
        <w:ind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 xml:space="preserve">Наступним кроком розрахуємо </w:t>
      </w:r>
      <w:r w:rsidR="00F41375" w:rsidRPr="007F5C2D">
        <w:rPr>
          <w:rFonts w:ascii="Times New Roman" w:eastAsia="Times New Roman" w:hAnsi="Times New Roman" w:cs="Times New Roman"/>
          <w:sz w:val="28"/>
          <w:szCs w:val="28"/>
          <w:lang w:eastAsia="uk-UA"/>
        </w:rPr>
        <w:t>коефіцієнт зносу основних засобів. Розрахунок коефiцієнта зносу основних засобів дозволяє оцінити технічні умови праці працівників, що має прямий вплив на продуктивність, залученість та мотивацію персоналу, а також на ефективність кадрової політики загалом.</w:t>
      </w:r>
    </w:p>
    <w:p w14:paraId="6DD920F0" w14:textId="77777777" w:rsidR="00F41375" w:rsidRPr="007F5C2D" w:rsidRDefault="00F41375" w:rsidP="00925EB4">
      <w:pPr>
        <w:pStyle w:val="a3"/>
        <w:numPr>
          <w:ilvl w:val="0"/>
          <w:numId w:val="11"/>
        </w:numPr>
        <w:spacing w:after="0" w:line="360" w:lineRule="auto"/>
        <w:ind w:left="0" w:firstLine="709"/>
        <w:jc w:val="center"/>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 xml:space="preserve">                    К</w:t>
      </w:r>
      <w:r w:rsidRPr="007F5C2D">
        <w:rPr>
          <w:rFonts w:ascii="Times New Roman" w:eastAsia="Times New Roman" w:hAnsi="Times New Roman" w:cs="Times New Roman"/>
          <w:sz w:val="28"/>
          <w:szCs w:val="28"/>
          <w:vertAlign w:val="subscript"/>
          <w:lang w:eastAsia="uk-UA"/>
        </w:rPr>
        <w:t>зн</w:t>
      </w:r>
      <w:r w:rsidRPr="007F5C2D">
        <w:rPr>
          <w:rFonts w:ascii="Times New Roman" w:eastAsia="Times New Roman" w:hAnsi="Times New Roman" w:cs="Times New Roman"/>
          <w:sz w:val="28"/>
          <w:szCs w:val="28"/>
          <w:lang w:eastAsia="uk-UA"/>
        </w:rPr>
        <w:t xml:space="preserve"> =  </w:t>
      </w:r>
      <m:oMath>
        <m:f>
          <m:fPr>
            <m:ctrlPr>
              <w:rPr>
                <w:rFonts w:ascii="Cambria Math" w:eastAsia="Times New Roman" w:hAnsi="Cambria Math" w:cs="Times New Roman"/>
                <w:i/>
                <w:sz w:val="28"/>
                <w:szCs w:val="28"/>
                <w:lang w:eastAsia="uk-UA"/>
              </w:rPr>
            </m:ctrlPr>
          </m:fPr>
          <m:num>
            <m:r>
              <w:rPr>
                <w:rFonts w:ascii="Cambria Math" w:eastAsia="Times New Roman" w:hAnsi="Cambria Math" w:cs="Times New Roman"/>
                <w:sz w:val="28"/>
                <w:szCs w:val="28"/>
                <w:lang w:eastAsia="uk-UA"/>
              </w:rPr>
              <m:t>Сума зносу основних засобів</m:t>
            </m:r>
          </m:num>
          <m:den>
            <m:r>
              <w:rPr>
                <w:rFonts w:ascii="Cambria Math" w:eastAsia="Times New Roman" w:hAnsi="Cambria Math" w:cs="Times New Roman"/>
                <w:sz w:val="28"/>
                <w:szCs w:val="28"/>
                <w:lang w:eastAsia="uk-UA"/>
              </w:rPr>
              <m:t>Первісна вартість основних засобів</m:t>
            </m:r>
          </m:den>
        </m:f>
      </m:oMath>
      <w:r w:rsidRPr="007F5C2D">
        <w:rPr>
          <w:rFonts w:ascii="Times New Roman" w:eastAsia="Times New Roman" w:hAnsi="Times New Roman" w:cs="Times New Roman"/>
          <w:sz w:val="28"/>
          <w:szCs w:val="28"/>
          <w:lang w:eastAsia="uk-UA"/>
        </w:rPr>
        <w:t xml:space="preserve">                                 (2.5)</w:t>
      </w:r>
    </w:p>
    <w:p w14:paraId="28EC7438" w14:textId="77777777" w:rsidR="00F41375" w:rsidRPr="007F5C2D" w:rsidRDefault="00F41375" w:rsidP="00F41375">
      <w:pPr>
        <w:pStyle w:val="a3"/>
        <w:spacing w:after="0" w:line="360" w:lineRule="auto"/>
        <w:ind w:left="0" w:firstLine="709"/>
        <w:jc w:val="center"/>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К</w:t>
      </w:r>
      <w:r w:rsidRPr="007F5C2D">
        <w:rPr>
          <w:rFonts w:ascii="Times New Roman" w:eastAsia="Times New Roman" w:hAnsi="Times New Roman" w:cs="Times New Roman"/>
          <w:sz w:val="28"/>
          <w:szCs w:val="28"/>
          <w:vertAlign w:val="subscript"/>
          <w:lang w:eastAsia="uk-UA"/>
        </w:rPr>
        <w:t xml:space="preserve">зн </w:t>
      </w:r>
      <w:r w:rsidRPr="007F5C2D">
        <w:rPr>
          <w:rFonts w:ascii="Times New Roman" w:eastAsia="Times New Roman" w:hAnsi="Times New Roman" w:cs="Times New Roman"/>
          <w:sz w:val="28"/>
          <w:szCs w:val="28"/>
          <w:lang w:eastAsia="uk-UA"/>
        </w:rPr>
        <w:t xml:space="preserve">= </w:t>
      </w:r>
      <m:oMath>
        <m:f>
          <m:fPr>
            <m:ctrlPr>
              <w:rPr>
                <w:rFonts w:ascii="Cambria Math" w:eastAsia="Times New Roman" w:hAnsi="Cambria Math" w:cs="Times New Roman"/>
                <w:i/>
                <w:sz w:val="28"/>
                <w:szCs w:val="28"/>
                <w:lang w:eastAsia="uk-UA"/>
              </w:rPr>
            </m:ctrlPr>
          </m:fPr>
          <m:num>
            <m:r>
              <w:rPr>
                <w:rFonts w:ascii="Cambria Math" w:eastAsia="Times New Roman" w:hAnsi="Cambria Math" w:cs="Times New Roman"/>
                <w:sz w:val="28"/>
                <w:szCs w:val="28"/>
                <w:lang w:eastAsia="uk-UA"/>
              </w:rPr>
              <m:t>4 947 388 000</m:t>
            </m:r>
          </m:num>
          <m:den>
            <m:r>
              <w:rPr>
                <w:rFonts w:ascii="Cambria Math" w:eastAsia="Times New Roman" w:hAnsi="Cambria Math" w:cs="Times New Roman"/>
                <w:sz w:val="28"/>
                <w:szCs w:val="28"/>
                <w:lang w:eastAsia="uk-UA"/>
              </w:rPr>
              <m:t>17 068 310 000</m:t>
            </m:r>
          </m:den>
        </m:f>
      </m:oMath>
      <w:r w:rsidRPr="007F5C2D">
        <w:rPr>
          <w:rFonts w:ascii="Times New Roman" w:eastAsia="Times New Roman" w:hAnsi="Times New Roman" w:cs="Times New Roman"/>
          <w:sz w:val="28"/>
          <w:szCs w:val="28"/>
          <w:lang w:eastAsia="uk-UA"/>
        </w:rPr>
        <w:t xml:space="preserve"> = 0,29.</w:t>
      </w:r>
    </w:p>
    <w:p w14:paraId="1233408B" w14:textId="77777777" w:rsidR="00F41375" w:rsidRPr="007F5C2D" w:rsidRDefault="00F41375" w:rsidP="00F41375">
      <w:pPr>
        <w:pStyle w:val="a3"/>
        <w:spacing w:after="0" w:line="360" w:lineRule="auto"/>
        <w:ind w:left="0" w:firstLine="709"/>
        <w:jc w:val="both"/>
        <w:rPr>
          <w:rFonts w:ascii="Times New Roman" w:eastAsia="Times New Roman" w:hAnsi="Times New Roman" w:cs="Times New Roman"/>
          <w:sz w:val="28"/>
          <w:szCs w:val="28"/>
          <w:lang w:eastAsia="uk-UA"/>
        </w:rPr>
      </w:pPr>
    </w:p>
    <w:p w14:paraId="533FD0D0" w14:textId="77777777" w:rsidR="00F41375" w:rsidRPr="007F5C2D" w:rsidRDefault="00F41375" w:rsidP="00F41375">
      <w:pPr>
        <w:spacing w:after="0" w:line="360" w:lineRule="auto"/>
        <w:ind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Як ми бачимо з розрахованого вище показника, коефіцієнт зносу основних засобів становить 0,29. Це означає, що 29% вартості основних засобів компанії «Нова Пошта» вже зношені. Можемо зробити висновок, що  технічний стан ресурсної бази компанії досить задовільний, і що у компанії є достатні умови для ефективної роботи персоналу.</w:t>
      </w:r>
    </w:p>
    <w:p w14:paraId="523A9DDE" w14:textId="77777777" w:rsidR="00F41375" w:rsidRPr="007F5C2D" w:rsidRDefault="004163E0" w:rsidP="00F41375">
      <w:pPr>
        <w:spacing w:after="0" w:line="360" w:lineRule="auto"/>
        <w:ind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 xml:space="preserve">Наступний показник, який нам слід розрахувати – коефіцієнт оновлення основних засобів. Формула для розрахунку наведена нижче. </w:t>
      </w:r>
    </w:p>
    <w:p w14:paraId="2DC7337A" w14:textId="77777777" w:rsidR="004163E0" w:rsidRPr="007F5C2D" w:rsidRDefault="004163E0" w:rsidP="00F41375">
      <w:pPr>
        <w:spacing w:after="0" w:line="360" w:lineRule="auto"/>
        <w:ind w:firstLine="709"/>
        <w:jc w:val="both"/>
        <w:rPr>
          <w:rFonts w:ascii="Times New Roman" w:eastAsia="Times New Roman" w:hAnsi="Times New Roman" w:cs="Times New Roman"/>
          <w:sz w:val="28"/>
          <w:szCs w:val="28"/>
          <w:lang w:eastAsia="uk-UA"/>
        </w:rPr>
      </w:pPr>
    </w:p>
    <w:p w14:paraId="4E0EA364" w14:textId="77777777" w:rsidR="004163E0" w:rsidRPr="007F5C2D" w:rsidRDefault="0094452E" w:rsidP="00925EB4">
      <w:pPr>
        <w:pStyle w:val="a3"/>
        <w:numPr>
          <w:ilvl w:val="0"/>
          <w:numId w:val="11"/>
        </w:numPr>
        <w:spacing w:after="0" w:line="360" w:lineRule="auto"/>
        <w:ind w:left="0" w:firstLine="709"/>
        <w:jc w:val="right"/>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 xml:space="preserve">          </w:t>
      </w:r>
      <w:r w:rsidR="004163E0" w:rsidRPr="007F5C2D">
        <w:rPr>
          <w:rFonts w:ascii="Times New Roman" w:eastAsia="Times New Roman" w:hAnsi="Times New Roman" w:cs="Times New Roman"/>
          <w:sz w:val="28"/>
          <w:szCs w:val="28"/>
          <w:lang w:eastAsia="uk-UA"/>
        </w:rPr>
        <w:t>К</w:t>
      </w:r>
      <w:r w:rsidR="004163E0" w:rsidRPr="007F5C2D">
        <w:rPr>
          <w:rFonts w:ascii="Times New Roman" w:eastAsia="Times New Roman" w:hAnsi="Times New Roman" w:cs="Times New Roman"/>
          <w:sz w:val="28"/>
          <w:szCs w:val="28"/>
          <w:vertAlign w:val="subscript"/>
          <w:lang w:eastAsia="uk-UA"/>
        </w:rPr>
        <w:t>он</w:t>
      </w:r>
      <w:r w:rsidR="004163E0" w:rsidRPr="007F5C2D">
        <w:rPr>
          <w:rFonts w:ascii="Times New Roman" w:eastAsia="Times New Roman" w:hAnsi="Times New Roman" w:cs="Times New Roman"/>
          <w:sz w:val="28"/>
          <w:szCs w:val="28"/>
          <w:lang w:eastAsia="uk-UA"/>
        </w:rPr>
        <w:t xml:space="preserve"> = </w:t>
      </w:r>
      <m:oMath>
        <m:f>
          <m:fPr>
            <m:ctrlPr>
              <w:rPr>
                <w:rFonts w:ascii="Cambria Math" w:eastAsia="Times New Roman" w:hAnsi="Cambria Math" w:cs="Times New Roman"/>
                <w:i/>
                <w:sz w:val="28"/>
                <w:szCs w:val="28"/>
                <w:lang w:eastAsia="uk-UA"/>
              </w:rPr>
            </m:ctrlPr>
          </m:fPr>
          <m:num>
            <m:r>
              <w:rPr>
                <w:rFonts w:ascii="Cambria Math" w:eastAsia="Times New Roman" w:hAnsi="Cambria Math" w:cs="Times New Roman"/>
                <w:sz w:val="28"/>
                <w:szCs w:val="28"/>
                <w:lang w:eastAsia="uk-UA"/>
              </w:rPr>
              <m:t>Вартість нових основних засобів</m:t>
            </m:r>
          </m:num>
          <m:den>
            <m:r>
              <w:rPr>
                <w:rFonts w:ascii="Cambria Math" w:eastAsia="Times New Roman" w:hAnsi="Cambria Math" w:cs="Times New Roman"/>
                <w:sz w:val="28"/>
                <w:szCs w:val="28"/>
                <w:lang w:eastAsia="uk-UA"/>
              </w:rPr>
              <m:t>Залишкова вартість основних засобів на початок періоду</m:t>
            </m:r>
          </m:den>
        </m:f>
        <m:r>
          <w:rPr>
            <w:rFonts w:ascii="Cambria Math" w:eastAsia="Times New Roman" w:hAnsi="Cambria Math" w:cs="Times New Roman"/>
            <w:sz w:val="28"/>
            <w:szCs w:val="28"/>
            <w:lang w:eastAsia="uk-UA"/>
          </w:rPr>
          <m:t xml:space="preserve"> </m:t>
        </m:r>
      </m:oMath>
      <w:r w:rsidRPr="007F5C2D">
        <w:rPr>
          <w:rFonts w:ascii="Times New Roman" w:eastAsia="Times New Roman" w:hAnsi="Times New Roman" w:cs="Times New Roman"/>
          <w:sz w:val="28"/>
          <w:szCs w:val="28"/>
          <w:lang w:eastAsia="uk-UA"/>
        </w:rPr>
        <w:t xml:space="preserve">               (</w:t>
      </w:r>
      <w:r w:rsidR="004163E0" w:rsidRPr="007F5C2D">
        <w:rPr>
          <w:rFonts w:ascii="Times New Roman" w:eastAsia="Times New Roman" w:hAnsi="Times New Roman" w:cs="Times New Roman"/>
          <w:sz w:val="28"/>
          <w:szCs w:val="28"/>
          <w:lang w:eastAsia="uk-UA"/>
        </w:rPr>
        <w:t>2.6)</w:t>
      </w:r>
    </w:p>
    <w:p w14:paraId="229F0587" w14:textId="77777777" w:rsidR="0094452E" w:rsidRPr="007F5C2D" w:rsidRDefault="0094452E" w:rsidP="0094452E">
      <w:pPr>
        <w:pStyle w:val="a3"/>
        <w:spacing w:after="0" w:line="360" w:lineRule="auto"/>
        <w:ind w:left="0" w:firstLine="709"/>
        <w:jc w:val="center"/>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К</w:t>
      </w:r>
      <w:r w:rsidRPr="007F5C2D">
        <w:rPr>
          <w:rFonts w:ascii="Times New Roman" w:eastAsia="Times New Roman" w:hAnsi="Times New Roman" w:cs="Times New Roman"/>
          <w:sz w:val="28"/>
          <w:szCs w:val="28"/>
          <w:vertAlign w:val="subscript"/>
          <w:lang w:eastAsia="uk-UA"/>
        </w:rPr>
        <w:t>он</w:t>
      </w:r>
      <w:r w:rsidRPr="007F5C2D">
        <w:rPr>
          <w:rFonts w:ascii="Times New Roman" w:eastAsia="Times New Roman" w:hAnsi="Times New Roman" w:cs="Times New Roman"/>
          <w:sz w:val="28"/>
          <w:szCs w:val="28"/>
          <w:lang w:eastAsia="uk-UA"/>
        </w:rPr>
        <w:t xml:space="preserve"> = </w:t>
      </w:r>
      <m:oMath>
        <m:f>
          <m:fPr>
            <m:ctrlPr>
              <w:rPr>
                <w:rFonts w:ascii="Cambria Math" w:eastAsia="Times New Roman" w:hAnsi="Cambria Math" w:cs="Times New Roman"/>
                <w:i/>
                <w:sz w:val="28"/>
                <w:szCs w:val="28"/>
                <w:lang w:eastAsia="uk-UA"/>
              </w:rPr>
            </m:ctrlPr>
          </m:fPr>
          <m:num>
            <m:r>
              <w:rPr>
                <w:rFonts w:ascii="Cambria Math" w:eastAsia="Times New Roman" w:hAnsi="Cambria Math" w:cs="Times New Roman"/>
                <w:sz w:val="28"/>
                <w:szCs w:val="28"/>
                <w:lang w:eastAsia="uk-UA"/>
              </w:rPr>
              <m:t>22 015 698 000</m:t>
            </m:r>
          </m:num>
          <m:den>
            <m:r>
              <w:rPr>
                <w:rFonts w:ascii="Cambria Math" w:eastAsia="Times New Roman" w:hAnsi="Cambria Math" w:cs="Times New Roman"/>
                <w:sz w:val="28"/>
                <w:szCs w:val="28"/>
                <w:lang w:eastAsia="uk-UA"/>
              </w:rPr>
              <m:t>12 120 922 000</m:t>
            </m:r>
          </m:den>
        </m:f>
      </m:oMath>
      <w:r w:rsidRPr="007F5C2D">
        <w:rPr>
          <w:rFonts w:ascii="Times New Roman" w:eastAsia="Times New Roman" w:hAnsi="Times New Roman" w:cs="Times New Roman"/>
          <w:sz w:val="28"/>
          <w:szCs w:val="28"/>
          <w:lang w:eastAsia="uk-UA"/>
        </w:rPr>
        <w:t xml:space="preserve"> = 1,82.</w:t>
      </w:r>
    </w:p>
    <w:p w14:paraId="3B8B82DC" w14:textId="77777777" w:rsidR="00FF7AD3" w:rsidRPr="007F5C2D" w:rsidRDefault="00FF7AD3" w:rsidP="00C74880">
      <w:pPr>
        <w:spacing w:after="0" w:line="360" w:lineRule="auto"/>
        <w:ind w:firstLine="709"/>
        <w:jc w:val="both"/>
        <w:rPr>
          <w:rFonts w:ascii="Times New Roman" w:eastAsia="Times New Roman" w:hAnsi="Times New Roman" w:cs="Times New Roman"/>
          <w:sz w:val="28"/>
          <w:szCs w:val="24"/>
          <w:lang w:eastAsia="uk-UA"/>
        </w:rPr>
      </w:pPr>
    </w:p>
    <w:p w14:paraId="49A3C97C" w14:textId="15355F08" w:rsidR="00C74880" w:rsidRPr="007F5C2D" w:rsidRDefault="00C74880" w:rsidP="00C74880">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Коефіцієнт оновлення основних засобів 1,82 демонструє високий рівень інвестування ТОВ «Нова Пошта» в модернізацію матеріально-технічної бази, що сприяє ефективній праці персоналу та впровадженню інновацій. </w:t>
      </w:r>
    </w:p>
    <w:p w14:paraId="2B7571CA" w14:textId="77777777" w:rsidR="00C74880" w:rsidRPr="007F5C2D" w:rsidRDefault="00C74880" w:rsidP="00C74880">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Останній показник, який ми розглянемо перш ніж дати загальну оцінку кадровій політиці ТОВ «Нова Пошта» </w:t>
      </w:r>
      <w:r w:rsidRPr="007F5C2D">
        <w:rPr>
          <w:rFonts w:ascii="Times New Roman" w:eastAsia="Times New Roman" w:hAnsi="Times New Roman" w:cs="Times New Roman"/>
          <w:sz w:val="28"/>
          <w:szCs w:val="24"/>
          <w:lang w:eastAsia="uk-UA"/>
        </w:rPr>
        <w:sym w:font="Symbol" w:char="F02D"/>
      </w:r>
      <w:r w:rsidRPr="007F5C2D">
        <w:rPr>
          <w:rFonts w:ascii="Times New Roman" w:eastAsia="Times New Roman" w:hAnsi="Times New Roman" w:cs="Times New Roman"/>
          <w:sz w:val="28"/>
          <w:szCs w:val="24"/>
          <w:lang w:eastAsia="uk-UA"/>
        </w:rPr>
        <w:t xml:space="preserve"> це фондовіддача. </w:t>
      </w:r>
    </w:p>
    <w:p w14:paraId="539B20C2" w14:textId="77777777" w:rsidR="00A80774" w:rsidRPr="007F5C2D" w:rsidRDefault="00A80774" w:rsidP="00C74880">
      <w:pPr>
        <w:spacing w:after="0" w:line="360" w:lineRule="auto"/>
        <w:ind w:firstLine="709"/>
        <w:jc w:val="both"/>
        <w:rPr>
          <w:rFonts w:ascii="Times New Roman" w:eastAsia="Times New Roman" w:hAnsi="Times New Roman" w:cs="Times New Roman"/>
          <w:sz w:val="28"/>
          <w:szCs w:val="24"/>
          <w:lang w:eastAsia="uk-UA"/>
        </w:rPr>
      </w:pPr>
    </w:p>
    <w:p w14:paraId="01448C2B" w14:textId="77777777" w:rsidR="000C4BCE" w:rsidRPr="007F5C2D" w:rsidRDefault="00A80774" w:rsidP="00925EB4">
      <w:pPr>
        <w:pStyle w:val="a3"/>
        <w:numPr>
          <w:ilvl w:val="0"/>
          <w:numId w:val="11"/>
        </w:numPr>
        <w:spacing w:after="0" w:line="360" w:lineRule="auto"/>
        <w:ind w:left="0"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               </w:t>
      </w:r>
      <w:r w:rsidR="000C4BCE" w:rsidRPr="007F5C2D">
        <w:rPr>
          <w:rFonts w:ascii="Times New Roman" w:eastAsia="Times New Roman" w:hAnsi="Times New Roman" w:cs="Times New Roman"/>
          <w:sz w:val="28"/>
          <w:szCs w:val="24"/>
          <w:lang w:eastAsia="uk-UA"/>
        </w:rPr>
        <w:t>Ф</w:t>
      </w:r>
      <w:r w:rsidR="000C4BCE" w:rsidRPr="007F5C2D">
        <w:rPr>
          <w:rFonts w:ascii="Times New Roman" w:eastAsia="Times New Roman" w:hAnsi="Times New Roman" w:cs="Times New Roman"/>
          <w:sz w:val="28"/>
          <w:szCs w:val="24"/>
          <w:vertAlign w:val="subscript"/>
          <w:lang w:eastAsia="uk-UA"/>
        </w:rPr>
        <w:t xml:space="preserve">в </w:t>
      </w:r>
      <w:r w:rsidR="000C4BCE" w:rsidRPr="007F5C2D">
        <w:rPr>
          <w:rFonts w:ascii="Times New Roman" w:eastAsia="Times New Roman" w:hAnsi="Times New Roman" w:cs="Times New Roman"/>
          <w:sz w:val="28"/>
          <w:szCs w:val="24"/>
          <w:lang w:eastAsia="uk-UA"/>
        </w:rPr>
        <w:t xml:space="preserve">= </w:t>
      </w:r>
      <m:oMath>
        <m:f>
          <m:fPr>
            <m:ctrlPr>
              <w:rPr>
                <w:rFonts w:ascii="Cambria Math" w:eastAsia="Times New Roman" w:hAnsi="Cambria Math" w:cs="Times New Roman"/>
                <w:i/>
                <w:sz w:val="28"/>
                <w:szCs w:val="24"/>
                <w:lang w:eastAsia="uk-UA"/>
              </w:rPr>
            </m:ctrlPr>
          </m:fPr>
          <m:num>
            <m:r>
              <w:rPr>
                <w:rFonts w:ascii="Cambria Math" w:eastAsia="Times New Roman" w:hAnsi="Cambria Math" w:cs="Times New Roman"/>
                <w:sz w:val="28"/>
                <w:szCs w:val="24"/>
                <w:lang w:eastAsia="uk-UA"/>
              </w:rPr>
              <m:t>Обсяг реалізованих послуг</m:t>
            </m:r>
          </m:num>
          <m:den>
            <m:r>
              <w:rPr>
                <w:rFonts w:ascii="Cambria Math" w:eastAsia="Times New Roman" w:hAnsi="Cambria Math" w:cs="Times New Roman"/>
                <w:sz w:val="28"/>
                <w:szCs w:val="24"/>
                <w:lang w:eastAsia="uk-UA"/>
              </w:rPr>
              <m:t xml:space="preserve">Середньорічна </m:t>
            </m:r>
            <m:r>
              <w:rPr>
                <w:rFonts w:ascii="Cambria Math" w:eastAsia="Times New Roman" w:hAnsi="Cambria Math" w:cs="Times New Roman"/>
                <w:sz w:val="28"/>
                <w:szCs w:val="28"/>
                <w:lang w:eastAsia="uk-UA"/>
              </w:rPr>
              <m:t>вартість основних засобів</m:t>
            </m:r>
            <m:r>
              <w:rPr>
                <w:rFonts w:ascii="Cambria Math" w:eastAsia="Times New Roman" w:hAnsi="Cambria Math" w:cs="Times New Roman"/>
                <w:sz w:val="28"/>
                <w:szCs w:val="24"/>
                <w:lang w:eastAsia="uk-UA"/>
              </w:rPr>
              <m:t xml:space="preserve"> </m:t>
            </m:r>
          </m:den>
        </m:f>
      </m:oMath>
      <w:r w:rsidRPr="007F5C2D">
        <w:rPr>
          <w:rFonts w:ascii="Times New Roman" w:eastAsia="Times New Roman" w:hAnsi="Times New Roman" w:cs="Times New Roman"/>
          <w:sz w:val="28"/>
          <w:szCs w:val="24"/>
          <w:lang w:eastAsia="uk-UA"/>
        </w:rPr>
        <w:t xml:space="preserve">                                </w:t>
      </w:r>
      <w:r w:rsidR="000C4BCE" w:rsidRPr="007F5C2D">
        <w:rPr>
          <w:rFonts w:ascii="Times New Roman" w:eastAsia="Times New Roman" w:hAnsi="Times New Roman" w:cs="Times New Roman"/>
          <w:sz w:val="28"/>
          <w:szCs w:val="24"/>
          <w:lang w:eastAsia="uk-UA"/>
        </w:rPr>
        <w:t>(2.7)</w:t>
      </w:r>
    </w:p>
    <w:p w14:paraId="3DC2115B" w14:textId="77777777" w:rsidR="00A80774" w:rsidRPr="007F5C2D" w:rsidRDefault="00A80774" w:rsidP="00A80774">
      <w:pPr>
        <w:pStyle w:val="a3"/>
        <w:spacing w:after="0" w:line="360" w:lineRule="auto"/>
        <w:ind w:left="709"/>
        <w:jc w:val="center"/>
        <w:rPr>
          <w:rFonts w:ascii="Times New Roman" w:eastAsia="Times New Roman" w:hAnsi="Times New Roman" w:cs="Times New Roman"/>
          <w:sz w:val="28"/>
          <w:szCs w:val="24"/>
          <w:lang w:eastAsia="uk-UA"/>
        </w:rPr>
      </w:pPr>
    </w:p>
    <w:p w14:paraId="5920B1B1" w14:textId="77777777" w:rsidR="00A80774" w:rsidRPr="007F5C2D" w:rsidRDefault="00A80774" w:rsidP="00443223">
      <w:pPr>
        <w:pStyle w:val="a3"/>
        <w:spacing w:after="0" w:line="360" w:lineRule="auto"/>
        <w:ind w:left="0" w:firstLine="709"/>
        <w:jc w:val="center"/>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Ф</w:t>
      </w:r>
      <w:r w:rsidRPr="007F5C2D">
        <w:rPr>
          <w:rFonts w:ascii="Times New Roman" w:eastAsia="Times New Roman" w:hAnsi="Times New Roman" w:cs="Times New Roman"/>
          <w:sz w:val="28"/>
          <w:szCs w:val="24"/>
          <w:vertAlign w:val="subscript"/>
          <w:lang w:eastAsia="uk-UA"/>
        </w:rPr>
        <w:t>в</w:t>
      </w:r>
      <w:r w:rsidRPr="007F5C2D">
        <w:rPr>
          <w:rFonts w:ascii="Times New Roman" w:eastAsia="Times New Roman" w:hAnsi="Times New Roman" w:cs="Times New Roman"/>
          <w:sz w:val="28"/>
          <w:szCs w:val="24"/>
          <w:lang w:eastAsia="uk-UA"/>
        </w:rPr>
        <w:t xml:space="preserve"> =  </w:t>
      </w:r>
      <m:oMath>
        <m:f>
          <m:fPr>
            <m:ctrlPr>
              <w:rPr>
                <w:rFonts w:ascii="Cambria Math" w:eastAsia="Times New Roman" w:hAnsi="Cambria Math" w:cs="Times New Roman"/>
                <w:i/>
                <w:sz w:val="28"/>
                <w:szCs w:val="24"/>
                <w:lang w:eastAsia="uk-UA"/>
              </w:rPr>
            </m:ctrlPr>
          </m:fPr>
          <m:num>
            <m:r>
              <w:rPr>
                <w:rFonts w:ascii="Cambria Math" w:eastAsia="Times New Roman" w:hAnsi="Cambria Math" w:cs="Times New Roman"/>
                <w:sz w:val="28"/>
                <w:szCs w:val="24"/>
                <w:lang w:eastAsia="uk-UA"/>
              </w:rPr>
              <m:t>7 658 493 000</m:t>
            </m:r>
          </m:num>
          <m:den>
            <m:r>
              <w:rPr>
                <w:rFonts w:ascii="Cambria Math" w:eastAsia="Times New Roman" w:hAnsi="Cambria Math" w:cs="Times New Roman"/>
                <w:sz w:val="28"/>
                <w:szCs w:val="24"/>
                <w:lang w:eastAsia="uk-UA"/>
              </w:rPr>
              <m:t>14 594 616 000</m:t>
            </m:r>
          </m:den>
        </m:f>
      </m:oMath>
      <w:r w:rsidR="00943216" w:rsidRPr="007F5C2D">
        <w:rPr>
          <w:rFonts w:ascii="Times New Roman" w:eastAsia="Times New Roman" w:hAnsi="Times New Roman" w:cs="Times New Roman"/>
          <w:sz w:val="28"/>
          <w:szCs w:val="24"/>
          <w:lang w:eastAsia="uk-UA"/>
        </w:rPr>
        <w:t xml:space="preserve"> = 0,52.</w:t>
      </w:r>
    </w:p>
    <w:p w14:paraId="02BA47A6" w14:textId="77777777" w:rsidR="00FF7AD3" w:rsidRPr="007F5C2D" w:rsidRDefault="00FF7AD3" w:rsidP="00F75B64">
      <w:pPr>
        <w:spacing w:after="0" w:line="360" w:lineRule="auto"/>
        <w:ind w:firstLine="709"/>
        <w:jc w:val="both"/>
        <w:rPr>
          <w:rFonts w:ascii="Times New Roman" w:eastAsia="Times New Roman" w:hAnsi="Times New Roman" w:cs="Times New Roman"/>
          <w:sz w:val="28"/>
          <w:szCs w:val="24"/>
          <w:lang w:eastAsia="uk-UA"/>
        </w:rPr>
      </w:pPr>
    </w:p>
    <w:p w14:paraId="7CD5914C" w14:textId="7227FA4D" w:rsidR="00F75B64" w:rsidRPr="007F5C2D" w:rsidRDefault="00F75B64" w:rsidP="00F75B64">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Показник фондовіддачі на рівні 0,52, а це означає, що на кожну 1 гривню середньорічної вартості основних засобів компанії припадає 0,52 грн виручки.</w:t>
      </w:r>
      <w:r w:rsidRPr="007F5C2D">
        <w:rPr>
          <w:rFonts w:ascii="Times New Roman" w:eastAsia="Times New Roman" w:hAnsi="Times New Roman" w:cs="Times New Roman"/>
          <w:sz w:val="28"/>
          <w:szCs w:val="24"/>
          <w:lang w:eastAsia="uk-UA"/>
        </w:rPr>
        <w:br/>
        <w:t>Такий розмір показника свідчить про помірну ефективність використання основних фондів: з кожної гривні, вкладеної в основні засоби, компанія заробляє менше однієї гривні доходу. Це може вказувати на неефективне використання ресурсів або недостатнє використання потужностей.</w:t>
      </w:r>
    </w:p>
    <w:p w14:paraId="28341B74" w14:textId="77777777" w:rsidR="006D07FE" w:rsidRPr="007F5C2D" w:rsidRDefault="006D07FE" w:rsidP="00F75B64">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Створимо таблицю 2.7, в якій структуруємо зведені показники  для формування загального висновку. </w:t>
      </w:r>
    </w:p>
    <w:p w14:paraId="1D60EC89" w14:textId="3F5B5F88" w:rsidR="006D07FE" w:rsidRPr="007F5C2D" w:rsidRDefault="006D07FE" w:rsidP="006D07FE">
      <w:pPr>
        <w:spacing w:after="0" w:line="360" w:lineRule="auto"/>
        <w:ind w:firstLine="709"/>
        <w:jc w:val="right"/>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Таблиця 2.7</w:t>
      </w:r>
      <w:r w:rsidR="00FF7AD3" w:rsidRPr="007F5C2D">
        <w:rPr>
          <w:rFonts w:ascii="Times New Roman" w:eastAsia="Times New Roman" w:hAnsi="Times New Roman" w:cs="Times New Roman"/>
          <w:sz w:val="28"/>
          <w:szCs w:val="24"/>
          <w:lang w:eastAsia="uk-UA"/>
        </w:rPr>
        <w:t>.</w:t>
      </w:r>
    </w:p>
    <w:p w14:paraId="2A5EF659" w14:textId="77777777" w:rsidR="006D07FE" w:rsidRPr="007F5C2D" w:rsidRDefault="006D07FE" w:rsidP="006D07FE">
      <w:pPr>
        <w:spacing w:after="0" w:line="360" w:lineRule="auto"/>
        <w:ind w:firstLine="709"/>
        <w:jc w:val="center"/>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Зведені показники ефективності кадрової політики ТОВ «Нова Пошта»</w:t>
      </w:r>
    </w:p>
    <w:tbl>
      <w:tblPr>
        <w:tblStyle w:val="a6"/>
        <w:tblW w:w="0" w:type="auto"/>
        <w:tblLook w:val="04A0" w:firstRow="1" w:lastRow="0" w:firstColumn="1" w:lastColumn="0" w:noHBand="0" w:noVBand="1"/>
      </w:tblPr>
      <w:tblGrid>
        <w:gridCol w:w="803"/>
        <w:gridCol w:w="5810"/>
        <w:gridCol w:w="3016"/>
      </w:tblGrid>
      <w:tr w:rsidR="006D07FE" w:rsidRPr="007F5C2D" w14:paraId="0D2C69B5" w14:textId="77777777" w:rsidTr="006D07FE">
        <w:tc>
          <w:tcPr>
            <w:tcW w:w="817" w:type="dxa"/>
          </w:tcPr>
          <w:p w14:paraId="181D7F1D" w14:textId="77777777" w:rsidR="006D07FE" w:rsidRPr="007F5C2D" w:rsidRDefault="006D07FE" w:rsidP="006D07FE">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w:t>
            </w:r>
          </w:p>
        </w:tc>
        <w:tc>
          <w:tcPr>
            <w:tcW w:w="5954" w:type="dxa"/>
          </w:tcPr>
          <w:p w14:paraId="3EA239A7" w14:textId="77777777" w:rsidR="006D07FE" w:rsidRPr="007F5C2D" w:rsidRDefault="006D07FE" w:rsidP="006D07FE">
            <w:pPr>
              <w:jc w:val="center"/>
              <w:rPr>
                <w:rFonts w:ascii="Times New Roman" w:eastAsia="Times New Roman" w:hAnsi="Times New Roman" w:cs="Times New Roman"/>
                <w:b/>
                <w:bCs/>
                <w:sz w:val="24"/>
                <w:szCs w:val="24"/>
                <w:lang w:eastAsia="uk-UA"/>
              </w:rPr>
            </w:pPr>
            <w:r w:rsidRPr="007F5C2D">
              <w:rPr>
                <w:rFonts w:ascii="Times New Roman" w:eastAsia="Times New Roman" w:hAnsi="Times New Roman" w:cs="Times New Roman"/>
                <w:b/>
                <w:bCs/>
                <w:sz w:val="24"/>
                <w:szCs w:val="24"/>
                <w:lang w:eastAsia="uk-UA"/>
              </w:rPr>
              <w:t>Показник</w:t>
            </w:r>
          </w:p>
        </w:tc>
        <w:tc>
          <w:tcPr>
            <w:tcW w:w="3084" w:type="dxa"/>
          </w:tcPr>
          <w:p w14:paraId="708A8565" w14:textId="77777777" w:rsidR="006D07FE" w:rsidRPr="007F5C2D" w:rsidRDefault="006D07FE" w:rsidP="006D07FE">
            <w:pPr>
              <w:jc w:val="center"/>
              <w:rPr>
                <w:rFonts w:ascii="Times New Roman" w:eastAsia="Times New Roman" w:hAnsi="Times New Roman" w:cs="Times New Roman"/>
                <w:b/>
                <w:bCs/>
                <w:sz w:val="24"/>
                <w:szCs w:val="24"/>
                <w:lang w:eastAsia="uk-UA"/>
              </w:rPr>
            </w:pPr>
            <w:r w:rsidRPr="007F5C2D">
              <w:rPr>
                <w:rFonts w:ascii="Times New Roman" w:eastAsia="Times New Roman" w:hAnsi="Times New Roman" w:cs="Times New Roman"/>
                <w:b/>
                <w:bCs/>
                <w:sz w:val="24"/>
                <w:szCs w:val="24"/>
                <w:lang w:eastAsia="uk-UA"/>
              </w:rPr>
              <w:t>Розмір</w:t>
            </w:r>
          </w:p>
        </w:tc>
      </w:tr>
      <w:tr w:rsidR="006D07FE" w:rsidRPr="007F5C2D" w14:paraId="293FB56B" w14:textId="77777777" w:rsidTr="006D07FE">
        <w:tc>
          <w:tcPr>
            <w:tcW w:w="817" w:type="dxa"/>
          </w:tcPr>
          <w:p w14:paraId="7BDFFB86" w14:textId="77777777" w:rsidR="006D07FE" w:rsidRPr="007F5C2D" w:rsidRDefault="006D07FE" w:rsidP="006D07FE">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1</w:t>
            </w:r>
          </w:p>
        </w:tc>
        <w:tc>
          <w:tcPr>
            <w:tcW w:w="5954" w:type="dxa"/>
          </w:tcPr>
          <w:p w14:paraId="5AC13B6A" w14:textId="77777777" w:rsidR="006D07FE" w:rsidRPr="007F5C2D" w:rsidRDefault="006D07FE" w:rsidP="006D07FE">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Коефіцієнт укомплектованості штату</w:t>
            </w:r>
          </w:p>
        </w:tc>
        <w:tc>
          <w:tcPr>
            <w:tcW w:w="3084" w:type="dxa"/>
          </w:tcPr>
          <w:p w14:paraId="4211358A" w14:textId="77777777" w:rsidR="006D07FE" w:rsidRPr="007F5C2D" w:rsidRDefault="006D07FE" w:rsidP="006D07FE">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1,24</w:t>
            </w:r>
          </w:p>
        </w:tc>
      </w:tr>
      <w:tr w:rsidR="006D07FE" w:rsidRPr="007F5C2D" w14:paraId="28E7FDAD" w14:textId="77777777" w:rsidTr="006D07FE">
        <w:tc>
          <w:tcPr>
            <w:tcW w:w="817" w:type="dxa"/>
          </w:tcPr>
          <w:p w14:paraId="0C1F8BE3" w14:textId="77777777" w:rsidR="006D07FE" w:rsidRPr="007F5C2D" w:rsidRDefault="006D07FE" w:rsidP="006D07FE">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2</w:t>
            </w:r>
          </w:p>
        </w:tc>
        <w:tc>
          <w:tcPr>
            <w:tcW w:w="5954" w:type="dxa"/>
          </w:tcPr>
          <w:p w14:paraId="314637EA" w14:textId="77777777" w:rsidR="006D07FE" w:rsidRPr="007F5C2D" w:rsidRDefault="006D07FE" w:rsidP="006D07FE">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Коефіцієнт плинності кадрів</w:t>
            </w:r>
          </w:p>
        </w:tc>
        <w:tc>
          <w:tcPr>
            <w:tcW w:w="3084" w:type="dxa"/>
          </w:tcPr>
          <w:p w14:paraId="6DDBEB8A" w14:textId="77777777" w:rsidR="006D07FE" w:rsidRPr="007F5C2D" w:rsidRDefault="006D07FE" w:rsidP="006D07FE">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0,02</w:t>
            </w:r>
          </w:p>
        </w:tc>
      </w:tr>
      <w:tr w:rsidR="006D07FE" w:rsidRPr="007F5C2D" w14:paraId="662D9831" w14:textId="77777777" w:rsidTr="006D07FE">
        <w:tc>
          <w:tcPr>
            <w:tcW w:w="817" w:type="dxa"/>
          </w:tcPr>
          <w:p w14:paraId="66FBA917" w14:textId="77777777" w:rsidR="006D07FE" w:rsidRPr="007F5C2D" w:rsidRDefault="006D07FE" w:rsidP="006D07FE">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3</w:t>
            </w:r>
          </w:p>
        </w:tc>
        <w:tc>
          <w:tcPr>
            <w:tcW w:w="5954" w:type="dxa"/>
          </w:tcPr>
          <w:p w14:paraId="5F92CFFD" w14:textId="77777777" w:rsidR="006D07FE" w:rsidRPr="007F5C2D" w:rsidRDefault="006D07FE" w:rsidP="006D07FE">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Рівень середньомісячної заробітної плати, грн./прац.</w:t>
            </w:r>
          </w:p>
        </w:tc>
        <w:tc>
          <w:tcPr>
            <w:tcW w:w="3084" w:type="dxa"/>
          </w:tcPr>
          <w:p w14:paraId="1E4207AF" w14:textId="77777777" w:rsidR="006D07FE" w:rsidRPr="007F5C2D" w:rsidRDefault="006D07FE" w:rsidP="006D07FE">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35 928,22</w:t>
            </w:r>
          </w:p>
        </w:tc>
      </w:tr>
      <w:tr w:rsidR="006D07FE" w:rsidRPr="007F5C2D" w14:paraId="326F355A" w14:textId="77777777" w:rsidTr="006D07FE">
        <w:tc>
          <w:tcPr>
            <w:tcW w:w="817" w:type="dxa"/>
          </w:tcPr>
          <w:p w14:paraId="7E3484E9" w14:textId="77777777" w:rsidR="006D07FE" w:rsidRPr="007F5C2D" w:rsidRDefault="006D07FE" w:rsidP="006D07FE">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4</w:t>
            </w:r>
          </w:p>
        </w:tc>
        <w:tc>
          <w:tcPr>
            <w:tcW w:w="5954" w:type="dxa"/>
          </w:tcPr>
          <w:p w14:paraId="3FDBDB2D" w14:textId="77777777" w:rsidR="006D07FE" w:rsidRPr="007F5C2D" w:rsidRDefault="006D07FE" w:rsidP="006D07FE">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Продуктивність праці, грн./прац.</w:t>
            </w:r>
          </w:p>
        </w:tc>
        <w:tc>
          <w:tcPr>
            <w:tcW w:w="3084" w:type="dxa"/>
          </w:tcPr>
          <w:p w14:paraId="707422FD" w14:textId="77777777" w:rsidR="006D07FE" w:rsidRPr="007F5C2D" w:rsidRDefault="006D07FE" w:rsidP="006D07FE">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229 612,43</w:t>
            </w:r>
          </w:p>
        </w:tc>
      </w:tr>
      <w:tr w:rsidR="006D07FE" w:rsidRPr="007F5C2D" w14:paraId="488B39D4" w14:textId="77777777" w:rsidTr="006D07FE">
        <w:tc>
          <w:tcPr>
            <w:tcW w:w="817" w:type="dxa"/>
          </w:tcPr>
          <w:p w14:paraId="6F5E97D5" w14:textId="77777777" w:rsidR="006D07FE" w:rsidRPr="007F5C2D" w:rsidRDefault="006D07FE" w:rsidP="006D07FE">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5</w:t>
            </w:r>
          </w:p>
        </w:tc>
        <w:tc>
          <w:tcPr>
            <w:tcW w:w="5954" w:type="dxa"/>
          </w:tcPr>
          <w:p w14:paraId="1AF3B3ED" w14:textId="77777777" w:rsidR="006D07FE" w:rsidRPr="007F5C2D" w:rsidRDefault="006D07FE" w:rsidP="006D07FE">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Коефіцієнт зносу основних засобів</w:t>
            </w:r>
          </w:p>
        </w:tc>
        <w:tc>
          <w:tcPr>
            <w:tcW w:w="3084" w:type="dxa"/>
          </w:tcPr>
          <w:p w14:paraId="124A5428" w14:textId="77777777" w:rsidR="006D07FE" w:rsidRPr="007F5C2D" w:rsidRDefault="006D07FE" w:rsidP="006D07FE">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0,29</w:t>
            </w:r>
          </w:p>
        </w:tc>
      </w:tr>
      <w:tr w:rsidR="006D07FE" w:rsidRPr="007F5C2D" w14:paraId="20011C27" w14:textId="77777777" w:rsidTr="006D07FE">
        <w:tc>
          <w:tcPr>
            <w:tcW w:w="817" w:type="dxa"/>
          </w:tcPr>
          <w:p w14:paraId="203655CE" w14:textId="77777777" w:rsidR="006D07FE" w:rsidRPr="007F5C2D" w:rsidRDefault="006D07FE" w:rsidP="006D07FE">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6</w:t>
            </w:r>
          </w:p>
        </w:tc>
        <w:tc>
          <w:tcPr>
            <w:tcW w:w="5954" w:type="dxa"/>
          </w:tcPr>
          <w:p w14:paraId="5F8686DE" w14:textId="77777777" w:rsidR="006D07FE" w:rsidRPr="007F5C2D" w:rsidRDefault="006D07FE" w:rsidP="006D07FE">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Коефіцієнт оновлення основних засобів</w:t>
            </w:r>
          </w:p>
        </w:tc>
        <w:tc>
          <w:tcPr>
            <w:tcW w:w="3084" w:type="dxa"/>
          </w:tcPr>
          <w:p w14:paraId="46F0D3FB" w14:textId="77777777" w:rsidR="006D07FE" w:rsidRPr="007F5C2D" w:rsidRDefault="006D07FE" w:rsidP="006D07FE">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1,82</w:t>
            </w:r>
          </w:p>
        </w:tc>
      </w:tr>
      <w:tr w:rsidR="006D07FE" w:rsidRPr="007F5C2D" w14:paraId="625D335F" w14:textId="77777777" w:rsidTr="006D07FE">
        <w:tc>
          <w:tcPr>
            <w:tcW w:w="817" w:type="dxa"/>
          </w:tcPr>
          <w:p w14:paraId="65A1C115" w14:textId="77777777" w:rsidR="006D07FE" w:rsidRPr="007F5C2D" w:rsidRDefault="006D07FE" w:rsidP="006D07FE">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7</w:t>
            </w:r>
          </w:p>
        </w:tc>
        <w:tc>
          <w:tcPr>
            <w:tcW w:w="5954" w:type="dxa"/>
          </w:tcPr>
          <w:p w14:paraId="09793652" w14:textId="77777777" w:rsidR="006D07FE" w:rsidRPr="007F5C2D" w:rsidRDefault="006D07FE" w:rsidP="006D07FE">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Фондовіддача</w:t>
            </w:r>
          </w:p>
        </w:tc>
        <w:tc>
          <w:tcPr>
            <w:tcW w:w="3084" w:type="dxa"/>
          </w:tcPr>
          <w:p w14:paraId="0A25ACA7" w14:textId="77777777" w:rsidR="006D07FE" w:rsidRPr="007F5C2D" w:rsidRDefault="006D07FE" w:rsidP="006D07FE">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0,52</w:t>
            </w:r>
          </w:p>
        </w:tc>
      </w:tr>
    </w:tbl>
    <w:p w14:paraId="2C889FE6" w14:textId="5134DFDC" w:rsidR="006D07FE" w:rsidRPr="007F5C2D" w:rsidRDefault="006D07FE" w:rsidP="006D07FE">
      <w:pPr>
        <w:spacing w:after="0" w:line="360" w:lineRule="auto"/>
        <w:ind w:firstLine="709"/>
        <w:rPr>
          <w:rFonts w:ascii="Times New Roman" w:eastAsia="Times New Roman" w:hAnsi="Times New Roman" w:cs="Times New Roman"/>
          <w:i/>
          <w:sz w:val="24"/>
          <w:szCs w:val="24"/>
          <w:lang w:eastAsia="uk-UA"/>
        </w:rPr>
      </w:pPr>
      <w:r w:rsidRPr="007F5C2D">
        <w:rPr>
          <w:rFonts w:ascii="Times New Roman" w:eastAsia="Times New Roman" w:hAnsi="Times New Roman" w:cs="Times New Roman"/>
          <w:i/>
          <w:sz w:val="24"/>
          <w:szCs w:val="24"/>
          <w:lang w:eastAsia="uk-UA"/>
        </w:rPr>
        <w:t>*Джерело: створено автором на основі розрахунків</w:t>
      </w:r>
    </w:p>
    <w:p w14:paraId="76C39AD1" w14:textId="77777777" w:rsidR="003A5268" w:rsidRPr="007F5C2D" w:rsidRDefault="003A5268" w:rsidP="003A5268">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Зведений аналіз </w:t>
      </w:r>
      <w:r w:rsidR="009B16AC" w:rsidRPr="007F5C2D">
        <w:rPr>
          <w:rFonts w:ascii="Times New Roman" w:eastAsia="Times New Roman" w:hAnsi="Times New Roman" w:cs="Times New Roman"/>
          <w:sz w:val="28"/>
          <w:szCs w:val="24"/>
          <w:lang w:eastAsia="uk-UA"/>
        </w:rPr>
        <w:t xml:space="preserve">показників </w:t>
      </w:r>
      <w:r w:rsidRPr="007F5C2D">
        <w:rPr>
          <w:rFonts w:ascii="Times New Roman" w:eastAsia="Times New Roman" w:hAnsi="Times New Roman" w:cs="Times New Roman"/>
          <w:sz w:val="28"/>
          <w:szCs w:val="24"/>
          <w:lang w:eastAsia="uk-UA"/>
        </w:rPr>
        <w:t xml:space="preserve">ефективності кадрової політики компанії «Нова Пошта» показав, що працівники мають </w:t>
      </w:r>
      <w:r w:rsidR="009B16AC" w:rsidRPr="007F5C2D">
        <w:rPr>
          <w:rFonts w:ascii="Times New Roman" w:eastAsia="Times New Roman" w:hAnsi="Times New Roman" w:cs="Times New Roman"/>
          <w:sz w:val="28"/>
          <w:szCs w:val="24"/>
          <w:lang w:eastAsia="uk-UA"/>
        </w:rPr>
        <w:t>достатні</w:t>
      </w:r>
      <w:r w:rsidRPr="007F5C2D">
        <w:rPr>
          <w:rFonts w:ascii="Times New Roman" w:eastAsia="Times New Roman" w:hAnsi="Times New Roman" w:cs="Times New Roman"/>
          <w:sz w:val="28"/>
          <w:szCs w:val="24"/>
          <w:lang w:eastAsia="uk-UA"/>
        </w:rPr>
        <w:t xml:space="preserve"> умови </w:t>
      </w:r>
      <w:r w:rsidR="009B16AC" w:rsidRPr="007F5C2D">
        <w:rPr>
          <w:rFonts w:ascii="Times New Roman" w:eastAsia="Times New Roman" w:hAnsi="Times New Roman" w:cs="Times New Roman"/>
          <w:sz w:val="28"/>
          <w:szCs w:val="24"/>
          <w:lang w:eastAsia="uk-UA"/>
        </w:rPr>
        <w:t xml:space="preserve">для ефективної </w:t>
      </w:r>
      <w:r w:rsidRPr="007F5C2D">
        <w:rPr>
          <w:rFonts w:ascii="Times New Roman" w:eastAsia="Times New Roman" w:hAnsi="Times New Roman" w:cs="Times New Roman"/>
          <w:sz w:val="28"/>
          <w:szCs w:val="24"/>
          <w:lang w:eastAsia="uk-UA"/>
        </w:rPr>
        <w:t xml:space="preserve">праці та низьку </w:t>
      </w:r>
      <w:r w:rsidR="009B16AC" w:rsidRPr="007F5C2D">
        <w:rPr>
          <w:rFonts w:ascii="Times New Roman" w:eastAsia="Times New Roman" w:hAnsi="Times New Roman" w:cs="Times New Roman"/>
          <w:sz w:val="28"/>
          <w:szCs w:val="24"/>
          <w:lang w:eastAsia="uk-UA"/>
        </w:rPr>
        <w:t>плинність кадрів</w:t>
      </w:r>
      <w:r w:rsidRPr="007F5C2D">
        <w:rPr>
          <w:rFonts w:ascii="Times New Roman" w:eastAsia="Times New Roman" w:hAnsi="Times New Roman" w:cs="Times New Roman"/>
          <w:sz w:val="28"/>
          <w:szCs w:val="24"/>
          <w:lang w:eastAsia="uk-UA"/>
        </w:rPr>
        <w:t>, з</w:t>
      </w:r>
      <w:r w:rsidR="009B16AC" w:rsidRPr="007F5C2D">
        <w:rPr>
          <w:rFonts w:ascii="Times New Roman" w:eastAsia="Times New Roman" w:hAnsi="Times New Roman" w:cs="Times New Roman"/>
          <w:sz w:val="28"/>
          <w:szCs w:val="24"/>
          <w:lang w:eastAsia="uk-UA"/>
        </w:rPr>
        <w:t xml:space="preserve"> урахуванням</w:t>
      </w:r>
      <w:r w:rsidRPr="007F5C2D">
        <w:rPr>
          <w:rFonts w:ascii="Times New Roman" w:eastAsia="Times New Roman" w:hAnsi="Times New Roman" w:cs="Times New Roman"/>
          <w:sz w:val="28"/>
          <w:szCs w:val="24"/>
          <w:lang w:eastAsia="uk-UA"/>
        </w:rPr>
        <w:t xml:space="preserve"> коефіцієнт</w:t>
      </w:r>
      <w:r w:rsidR="009B16AC" w:rsidRPr="007F5C2D">
        <w:rPr>
          <w:rFonts w:ascii="Times New Roman" w:eastAsia="Times New Roman" w:hAnsi="Times New Roman" w:cs="Times New Roman"/>
          <w:sz w:val="28"/>
          <w:szCs w:val="24"/>
          <w:lang w:eastAsia="uk-UA"/>
        </w:rPr>
        <w:t>у</w:t>
      </w:r>
      <w:r w:rsidRPr="007F5C2D">
        <w:rPr>
          <w:rFonts w:ascii="Times New Roman" w:eastAsia="Times New Roman" w:hAnsi="Times New Roman" w:cs="Times New Roman"/>
          <w:sz w:val="28"/>
          <w:szCs w:val="24"/>
          <w:lang w:eastAsia="uk-UA"/>
        </w:rPr>
        <w:t xml:space="preserve"> укомплектованості 1,24 та плинністю </w:t>
      </w:r>
      <w:r w:rsidR="009B16AC" w:rsidRPr="007F5C2D">
        <w:rPr>
          <w:rFonts w:ascii="Times New Roman" w:eastAsia="Times New Roman" w:hAnsi="Times New Roman" w:cs="Times New Roman"/>
          <w:sz w:val="28"/>
          <w:szCs w:val="24"/>
          <w:lang w:eastAsia="uk-UA"/>
        </w:rPr>
        <w:t xml:space="preserve">кадрів на рівні </w:t>
      </w:r>
      <w:r w:rsidRPr="007F5C2D">
        <w:rPr>
          <w:rFonts w:ascii="Times New Roman" w:eastAsia="Times New Roman" w:hAnsi="Times New Roman" w:cs="Times New Roman"/>
          <w:sz w:val="28"/>
          <w:szCs w:val="24"/>
          <w:lang w:eastAsia="uk-UA"/>
        </w:rPr>
        <w:t>0,02. Середньомісячна заробітна плата (35 928,22 грн) є зна</w:t>
      </w:r>
      <w:r w:rsidR="009B16AC" w:rsidRPr="007F5C2D">
        <w:rPr>
          <w:rFonts w:ascii="Times New Roman" w:eastAsia="Times New Roman" w:hAnsi="Times New Roman" w:cs="Times New Roman"/>
          <w:sz w:val="28"/>
          <w:szCs w:val="24"/>
          <w:lang w:eastAsia="uk-UA"/>
        </w:rPr>
        <w:t>чно вищою, ніж середній показник по</w:t>
      </w:r>
      <w:r w:rsidRPr="007F5C2D">
        <w:rPr>
          <w:rFonts w:ascii="Times New Roman" w:eastAsia="Times New Roman" w:hAnsi="Times New Roman" w:cs="Times New Roman"/>
          <w:sz w:val="28"/>
          <w:szCs w:val="24"/>
          <w:lang w:eastAsia="uk-UA"/>
        </w:rPr>
        <w:t xml:space="preserve"> Україні, що свідчить про конкурентну політику оплати праці.</w:t>
      </w:r>
    </w:p>
    <w:p w14:paraId="49174540" w14:textId="77777777" w:rsidR="009B16AC" w:rsidRPr="007F5C2D" w:rsidRDefault="003A5268" w:rsidP="003A5268">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З іншого боку, є ознаки </w:t>
      </w:r>
      <w:r w:rsidR="009B16AC" w:rsidRPr="007F5C2D">
        <w:rPr>
          <w:rFonts w:ascii="Times New Roman" w:eastAsia="Times New Roman" w:hAnsi="Times New Roman" w:cs="Times New Roman"/>
          <w:sz w:val="28"/>
          <w:szCs w:val="24"/>
          <w:lang w:eastAsia="uk-UA"/>
        </w:rPr>
        <w:t>помірного</w:t>
      </w:r>
      <w:r w:rsidRPr="007F5C2D">
        <w:rPr>
          <w:rFonts w:ascii="Times New Roman" w:eastAsia="Times New Roman" w:hAnsi="Times New Roman" w:cs="Times New Roman"/>
          <w:sz w:val="28"/>
          <w:szCs w:val="24"/>
          <w:lang w:eastAsia="uk-UA"/>
        </w:rPr>
        <w:t xml:space="preserve"> використання ресурсів: продуктивність праці </w:t>
      </w:r>
      <w:r w:rsidR="009B16AC" w:rsidRPr="007F5C2D">
        <w:rPr>
          <w:rFonts w:ascii="Times New Roman" w:eastAsia="Times New Roman" w:hAnsi="Times New Roman" w:cs="Times New Roman"/>
          <w:sz w:val="28"/>
          <w:szCs w:val="24"/>
          <w:lang w:eastAsia="uk-UA"/>
        </w:rPr>
        <w:t>на рівні</w:t>
      </w:r>
      <w:r w:rsidRPr="007F5C2D">
        <w:rPr>
          <w:rFonts w:ascii="Times New Roman" w:eastAsia="Times New Roman" w:hAnsi="Times New Roman" w:cs="Times New Roman"/>
          <w:sz w:val="28"/>
          <w:szCs w:val="24"/>
          <w:lang w:eastAsia="uk-UA"/>
        </w:rPr>
        <w:t xml:space="preserve"> 229 тис. грн/працівника та низький коефіцієнт зносу основних засобів (0,29). Коефіцієнт оновлення (1,82) показує, що</w:t>
      </w:r>
      <w:r w:rsidR="009B16AC" w:rsidRPr="007F5C2D">
        <w:rPr>
          <w:rFonts w:ascii="Times New Roman" w:eastAsia="Times New Roman" w:hAnsi="Times New Roman" w:cs="Times New Roman"/>
          <w:sz w:val="28"/>
          <w:szCs w:val="24"/>
          <w:lang w:eastAsia="uk-UA"/>
        </w:rPr>
        <w:t xml:space="preserve"> компанія проводить ефективну</w:t>
      </w:r>
      <w:r w:rsidRPr="007F5C2D">
        <w:rPr>
          <w:rFonts w:ascii="Times New Roman" w:eastAsia="Times New Roman" w:hAnsi="Times New Roman" w:cs="Times New Roman"/>
          <w:sz w:val="28"/>
          <w:szCs w:val="24"/>
          <w:lang w:eastAsia="uk-UA"/>
        </w:rPr>
        <w:t xml:space="preserve"> інвестиційн</w:t>
      </w:r>
      <w:r w:rsidR="009B16AC" w:rsidRPr="007F5C2D">
        <w:rPr>
          <w:rFonts w:ascii="Times New Roman" w:eastAsia="Times New Roman" w:hAnsi="Times New Roman" w:cs="Times New Roman"/>
          <w:sz w:val="28"/>
          <w:szCs w:val="24"/>
          <w:lang w:eastAsia="uk-UA"/>
        </w:rPr>
        <w:t>у</w:t>
      </w:r>
      <w:r w:rsidRPr="007F5C2D">
        <w:rPr>
          <w:rFonts w:ascii="Times New Roman" w:eastAsia="Times New Roman" w:hAnsi="Times New Roman" w:cs="Times New Roman"/>
          <w:sz w:val="28"/>
          <w:szCs w:val="24"/>
          <w:lang w:eastAsia="uk-UA"/>
        </w:rPr>
        <w:t xml:space="preserve"> політик</w:t>
      </w:r>
      <w:r w:rsidR="009B16AC" w:rsidRPr="007F5C2D">
        <w:rPr>
          <w:rFonts w:ascii="Times New Roman" w:eastAsia="Times New Roman" w:hAnsi="Times New Roman" w:cs="Times New Roman"/>
          <w:sz w:val="28"/>
          <w:szCs w:val="24"/>
          <w:lang w:eastAsia="uk-UA"/>
        </w:rPr>
        <w:t>у матеріально-технічної</w:t>
      </w:r>
      <w:r w:rsidRPr="007F5C2D">
        <w:rPr>
          <w:rFonts w:ascii="Times New Roman" w:eastAsia="Times New Roman" w:hAnsi="Times New Roman" w:cs="Times New Roman"/>
          <w:sz w:val="28"/>
          <w:szCs w:val="24"/>
          <w:lang w:eastAsia="uk-UA"/>
        </w:rPr>
        <w:t xml:space="preserve"> бази</w:t>
      </w:r>
      <w:r w:rsidR="009B16AC" w:rsidRPr="007F5C2D">
        <w:rPr>
          <w:rFonts w:ascii="Times New Roman" w:eastAsia="Times New Roman" w:hAnsi="Times New Roman" w:cs="Times New Roman"/>
          <w:sz w:val="28"/>
          <w:szCs w:val="24"/>
          <w:lang w:eastAsia="uk-UA"/>
        </w:rPr>
        <w:t>.</w:t>
      </w:r>
      <w:r w:rsidRPr="007F5C2D">
        <w:rPr>
          <w:rFonts w:ascii="Times New Roman" w:eastAsia="Times New Roman" w:hAnsi="Times New Roman" w:cs="Times New Roman"/>
          <w:sz w:val="28"/>
          <w:szCs w:val="24"/>
          <w:lang w:eastAsia="uk-UA"/>
        </w:rPr>
        <w:t xml:space="preserve"> Тим не менш, </w:t>
      </w:r>
      <w:r w:rsidR="009B16AC" w:rsidRPr="007F5C2D">
        <w:rPr>
          <w:rFonts w:ascii="Times New Roman" w:eastAsia="Times New Roman" w:hAnsi="Times New Roman" w:cs="Times New Roman"/>
          <w:sz w:val="28"/>
          <w:szCs w:val="24"/>
          <w:lang w:eastAsia="uk-UA"/>
        </w:rPr>
        <w:t>показник фондовіддачі на рівні 0,52</w:t>
      </w:r>
      <w:r w:rsidRPr="007F5C2D">
        <w:rPr>
          <w:rFonts w:ascii="Times New Roman" w:eastAsia="Times New Roman" w:hAnsi="Times New Roman" w:cs="Times New Roman"/>
          <w:sz w:val="28"/>
          <w:szCs w:val="24"/>
          <w:lang w:eastAsia="uk-UA"/>
        </w:rPr>
        <w:t xml:space="preserve"> вказує на те, що є резерви, які можуть бути використані для підвищення ефективності використання основних засобів.</w:t>
      </w:r>
    </w:p>
    <w:p w14:paraId="1CC895DF" w14:textId="77777777" w:rsidR="003A5268" w:rsidRPr="007F5C2D" w:rsidRDefault="009B16AC" w:rsidP="003A5268">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Загалом,</w:t>
      </w:r>
      <w:r w:rsidR="003A5268" w:rsidRPr="007F5C2D">
        <w:rPr>
          <w:rFonts w:ascii="Times New Roman" w:eastAsia="Times New Roman" w:hAnsi="Times New Roman" w:cs="Times New Roman"/>
          <w:sz w:val="28"/>
          <w:szCs w:val="24"/>
          <w:lang w:eastAsia="uk-UA"/>
        </w:rPr>
        <w:t xml:space="preserve"> ці показники </w:t>
      </w:r>
      <w:r w:rsidRPr="007F5C2D">
        <w:rPr>
          <w:rFonts w:ascii="Times New Roman" w:eastAsia="Times New Roman" w:hAnsi="Times New Roman" w:cs="Times New Roman"/>
          <w:sz w:val="28"/>
          <w:szCs w:val="24"/>
          <w:lang w:eastAsia="uk-UA"/>
        </w:rPr>
        <w:t>демонструють</w:t>
      </w:r>
      <w:r w:rsidR="003A5268" w:rsidRPr="007F5C2D">
        <w:rPr>
          <w:rFonts w:ascii="Times New Roman" w:eastAsia="Times New Roman" w:hAnsi="Times New Roman" w:cs="Times New Roman"/>
          <w:sz w:val="28"/>
          <w:szCs w:val="24"/>
          <w:lang w:eastAsia="uk-UA"/>
        </w:rPr>
        <w:t>, що кадрова політика компанії спрямована на стабільність, розвиток і продуктивність. Однак існує потенціал для подальшо</w:t>
      </w:r>
      <w:r w:rsidRPr="007F5C2D">
        <w:rPr>
          <w:rFonts w:ascii="Times New Roman" w:eastAsia="Times New Roman" w:hAnsi="Times New Roman" w:cs="Times New Roman"/>
          <w:sz w:val="28"/>
          <w:szCs w:val="24"/>
          <w:lang w:eastAsia="uk-UA"/>
        </w:rPr>
        <w:t xml:space="preserve">го покращення ресурсної віддачі та покращення стратегії управління кадрами. </w:t>
      </w:r>
    </w:p>
    <w:p w14:paraId="562A5BE2" w14:textId="77777777" w:rsidR="00043D16" w:rsidRPr="007F5C2D" w:rsidRDefault="00043D16" w:rsidP="003A5268">
      <w:pPr>
        <w:spacing w:after="0" w:line="360" w:lineRule="auto"/>
        <w:ind w:firstLine="709"/>
        <w:jc w:val="both"/>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 xml:space="preserve">На основі загального аналізу, створимо таблицю переваг та обмежень кадрової політики ТОВ «Нова Пошта». </w:t>
      </w:r>
    </w:p>
    <w:p w14:paraId="3F617394" w14:textId="2F6CAF0A" w:rsidR="00043D16" w:rsidRPr="007F5C2D" w:rsidRDefault="00043D16" w:rsidP="00043D16">
      <w:pPr>
        <w:spacing w:after="0" w:line="360" w:lineRule="auto"/>
        <w:ind w:firstLine="709"/>
        <w:jc w:val="right"/>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Таблиця 2.8</w:t>
      </w:r>
      <w:r w:rsidR="00FF7AD3" w:rsidRPr="007F5C2D">
        <w:rPr>
          <w:rFonts w:ascii="Times New Roman" w:eastAsia="Times New Roman" w:hAnsi="Times New Roman" w:cs="Times New Roman"/>
          <w:sz w:val="28"/>
          <w:szCs w:val="24"/>
          <w:lang w:eastAsia="uk-UA"/>
        </w:rPr>
        <w:t>.</w:t>
      </w:r>
    </w:p>
    <w:p w14:paraId="189BDDE5" w14:textId="77777777" w:rsidR="00043D16" w:rsidRPr="007F5C2D" w:rsidRDefault="00043D16" w:rsidP="00043D16">
      <w:pPr>
        <w:spacing w:after="0" w:line="360" w:lineRule="auto"/>
        <w:ind w:firstLine="709"/>
        <w:jc w:val="center"/>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Сильні сторони та недоліки кадрової політики ТОВ «Нова Пошта»</w:t>
      </w:r>
    </w:p>
    <w:tbl>
      <w:tblPr>
        <w:tblStyle w:val="a6"/>
        <w:tblW w:w="0" w:type="auto"/>
        <w:tblLook w:val="04A0" w:firstRow="1" w:lastRow="0" w:firstColumn="1" w:lastColumn="0" w:noHBand="0" w:noVBand="1"/>
      </w:tblPr>
      <w:tblGrid>
        <w:gridCol w:w="4813"/>
        <w:gridCol w:w="4816"/>
      </w:tblGrid>
      <w:tr w:rsidR="00EB1E31" w:rsidRPr="007F5C2D" w14:paraId="393245FE" w14:textId="77777777" w:rsidTr="00EB1E31">
        <w:tc>
          <w:tcPr>
            <w:tcW w:w="4927" w:type="dxa"/>
          </w:tcPr>
          <w:p w14:paraId="2E9C4799" w14:textId="77777777" w:rsidR="00EB1E31" w:rsidRPr="007F5C2D" w:rsidRDefault="00EB1E31" w:rsidP="00EB1E31">
            <w:pPr>
              <w:jc w:val="center"/>
              <w:rPr>
                <w:rFonts w:ascii="Times New Roman" w:eastAsia="Times New Roman" w:hAnsi="Times New Roman" w:cs="Times New Roman"/>
                <w:b/>
                <w:bCs/>
                <w:sz w:val="24"/>
                <w:szCs w:val="24"/>
                <w:lang w:eastAsia="uk-UA"/>
              </w:rPr>
            </w:pPr>
            <w:r w:rsidRPr="007F5C2D">
              <w:rPr>
                <w:rFonts w:ascii="Times New Roman" w:eastAsia="Times New Roman" w:hAnsi="Times New Roman" w:cs="Times New Roman"/>
                <w:b/>
                <w:bCs/>
                <w:sz w:val="24"/>
                <w:szCs w:val="24"/>
                <w:lang w:eastAsia="uk-UA"/>
              </w:rPr>
              <w:t>Переваги (сильні сторони)</w:t>
            </w:r>
          </w:p>
        </w:tc>
        <w:tc>
          <w:tcPr>
            <w:tcW w:w="4928" w:type="dxa"/>
          </w:tcPr>
          <w:p w14:paraId="3C739545" w14:textId="77777777" w:rsidR="00EB1E31" w:rsidRPr="007F5C2D" w:rsidRDefault="00EB1E31" w:rsidP="00EB1E31">
            <w:pPr>
              <w:jc w:val="center"/>
              <w:rPr>
                <w:rFonts w:ascii="Times New Roman" w:eastAsia="Times New Roman" w:hAnsi="Times New Roman" w:cs="Times New Roman"/>
                <w:b/>
                <w:bCs/>
                <w:sz w:val="24"/>
                <w:szCs w:val="24"/>
                <w:lang w:eastAsia="uk-UA"/>
              </w:rPr>
            </w:pPr>
            <w:r w:rsidRPr="007F5C2D">
              <w:rPr>
                <w:rFonts w:ascii="Times New Roman" w:eastAsia="Times New Roman" w:hAnsi="Times New Roman" w:cs="Times New Roman"/>
                <w:b/>
                <w:bCs/>
                <w:sz w:val="24"/>
                <w:szCs w:val="24"/>
                <w:lang w:eastAsia="uk-UA"/>
              </w:rPr>
              <w:t>Недоліки (потенційні можливості для вдосконалення)</w:t>
            </w:r>
          </w:p>
        </w:tc>
      </w:tr>
      <w:tr w:rsidR="00EB1E31" w:rsidRPr="007F5C2D" w14:paraId="19F844E5" w14:textId="77777777" w:rsidTr="00EB1E31">
        <w:tc>
          <w:tcPr>
            <w:tcW w:w="4927" w:type="dxa"/>
          </w:tcPr>
          <w:p w14:paraId="58B3F784" w14:textId="77777777" w:rsidR="00EB1E31" w:rsidRPr="007F5C2D" w:rsidRDefault="00EB1E31" w:rsidP="00EB1E31">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Сильна корпоративна культура, її розвиток та вдосконалення</w:t>
            </w:r>
          </w:p>
        </w:tc>
        <w:tc>
          <w:tcPr>
            <w:tcW w:w="4928" w:type="dxa"/>
          </w:tcPr>
          <w:p w14:paraId="0B2B5F6B" w14:textId="77777777" w:rsidR="00EB1E31" w:rsidRPr="007F5C2D" w:rsidRDefault="00796721" w:rsidP="00EB1E31">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Високий рівень конкуренції за місця на адміністративних посадах</w:t>
            </w:r>
          </w:p>
        </w:tc>
      </w:tr>
      <w:tr w:rsidR="00EB1E31" w:rsidRPr="007F5C2D" w14:paraId="1FEE2F58" w14:textId="77777777" w:rsidTr="00EB1E31">
        <w:tc>
          <w:tcPr>
            <w:tcW w:w="4927" w:type="dxa"/>
          </w:tcPr>
          <w:p w14:paraId="6477C16F" w14:textId="77777777" w:rsidR="00EB1E31" w:rsidRPr="007F5C2D" w:rsidRDefault="00EB1E31" w:rsidP="00EB1E31">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 xml:space="preserve">Внутрішні програми розвитку та навчання (завдяки </w:t>
            </w:r>
            <w:r w:rsidR="00796721" w:rsidRPr="007F5C2D">
              <w:rPr>
                <w:rFonts w:ascii="Times New Roman" w:eastAsia="Times New Roman" w:hAnsi="Times New Roman" w:cs="Times New Roman"/>
                <w:sz w:val="24"/>
                <w:szCs w:val="24"/>
                <w:lang w:eastAsia="uk-UA"/>
              </w:rPr>
              <w:t>Корпоративному університету</w:t>
            </w:r>
            <w:r w:rsidRPr="007F5C2D">
              <w:rPr>
                <w:rFonts w:ascii="Times New Roman" w:eastAsia="Times New Roman" w:hAnsi="Times New Roman" w:cs="Times New Roman"/>
                <w:sz w:val="24"/>
                <w:szCs w:val="24"/>
                <w:lang w:eastAsia="uk-UA"/>
              </w:rPr>
              <w:t>)</w:t>
            </w:r>
          </w:p>
        </w:tc>
        <w:tc>
          <w:tcPr>
            <w:tcW w:w="4928" w:type="dxa"/>
          </w:tcPr>
          <w:p w14:paraId="61449AA9" w14:textId="77777777" w:rsidR="00EB1E31" w:rsidRPr="007F5C2D" w:rsidRDefault="00796721" w:rsidP="00EB1E31">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 xml:space="preserve">Обмежені можливості кар’єрного зростання та просування кар’єрними сходинками </w:t>
            </w:r>
          </w:p>
        </w:tc>
      </w:tr>
      <w:tr w:rsidR="00EB1E31" w:rsidRPr="007F5C2D" w14:paraId="51C6135E" w14:textId="77777777" w:rsidTr="00EB1E31">
        <w:tc>
          <w:tcPr>
            <w:tcW w:w="4927" w:type="dxa"/>
          </w:tcPr>
          <w:p w14:paraId="0F9B16AB" w14:textId="77777777" w:rsidR="00EB1E31" w:rsidRPr="007F5C2D" w:rsidRDefault="00796721" w:rsidP="00EB1E31">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Високий рівень заохочення та мотивації працівників</w:t>
            </w:r>
          </w:p>
        </w:tc>
        <w:tc>
          <w:tcPr>
            <w:tcW w:w="4928" w:type="dxa"/>
          </w:tcPr>
          <w:p w14:paraId="4BC14D7A" w14:textId="1AC88E2E" w:rsidR="00EB1E31" w:rsidRPr="007F5C2D" w:rsidRDefault="00796721" w:rsidP="00EB1E31">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 xml:space="preserve">Вимога стресостійкості та </w:t>
            </w:r>
            <w:r w:rsidR="00FF7AD3" w:rsidRPr="007F5C2D">
              <w:rPr>
                <w:rFonts w:ascii="Times New Roman" w:eastAsia="Times New Roman" w:hAnsi="Times New Roman" w:cs="Times New Roman"/>
                <w:sz w:val="24"/>
                <w:szCs w:val="24"/>
                <w:lang w:eastAsia="uk-UA"/>
              </w:rPr>
              <w:t>сприйняття</w:t>
            </w:r>
            <w:r w:rsidRPr="007F5C2D">
              <w:rPr>
                <w:rFonts w:ascii="Times New Roman" w:eastAsia="Times New Roman" w:hAnsi="Times New Roman" w:cs="Times New Roman"/>
                <w:sz w:val="24"/>
                <w:szCs w:val="24"/>
                <w:lang w:eastAsia="uk-UA"/>
              </w:rPr>
              <w:t xml:space="preserve"> високих фізичних навантажень </w:t>
            </w:r>
          </w:p>
        </w:tc>
      </w:tr>
      <w:tr w:rsidR="00EB1E31" w:rsidRPr="007F5C2D" w14:paraId="2C0E3651" w14:textId="77777777" w:rsidTr="00EB1E31">
        <w:tc>
          <w:tcPr>
            <w:tcW w:w="4927" w:type="dxa"/>
          </w:tcPr>
          <w:p w14:paraId="36E1D304" w14:textId="77777777" w:rsidR="00EB1E31" w:rsidRPr="007F5C2D" w:rsidRDefault="00796721" w:rsidP="00EB1E31">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Прозорість та структурованість у політиці набору кадрів</w:t>
            </w:r>
          </w:p>
        </w:tc>
        <w:tc>
          <w:tcPr>
            <w:tcW w:w="4928" w:type="dxa"/>
          </w:tcPr>
          <w:p w14:paraId="10692071" w14:textId="77777777" w:rsidR="00EB1E31" w:rsidRPr="007F5C2D" w:rsidRDefault="00796721" w:rsidP="00EB1E31">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Плинність кадрів через неможливість адаптації та недостатню мотивацію</w:t>
            </w:r>
          </w:p>
        </w:tc>
      </w:tr>
      <w:tr w:rsidR="00EB1E31" w:rsidRPr="007F5C2D" w14:paraId="661BEF2F" w14:textId="77777777" w:rsidTr="00EB1E31">
        <w:tc>
          <w:tcPr>
            <w:tcW w:w="4927" w:type="dxa"/>
          </w:tcPr>
          <w:p w14:paraId="38467BCC" w14:textId="77777777" w:rsidR="00EB1E31" w:rsidRPr="007F5C2D" w:rsidRDefault="00796721" w:rsidP="00EB1E31">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Сприятливість до інноваційного розвитку</w:t>
            </w:r>
          </w:p>
        </w:tc>
        <w:tc>
          <w:tcPr>
            <w:tcW w:w="4928" w:type="dxa"/>
          </w:tcPr>
          <w:p w14:paraId="030807B2" w14:textId="77777777" w:rsidR="00EB1E31" w:rsidRPr="007F5C2D" w:rsidRDefault="00796721" w:rsidP="00EB1E31">
            <w:pPr>
              <w:jc w:val="center"/>
              <w:rPr>
                <w:rFonts w:ascii="Times New Roman" w:eastAsia="Times New Roman" w:hAnsi="Times New Roman" w:cs="Times New Roman"/>
                <w:sz w:val="24"/>
                <w:szCs w:val="24"/>
                <w:lang w:eastAsia="uk-UA"/>
              </w:rPr>
            </w:pPr>
            <w:r w:rsidRPr="007F5C2D">
              <w:rPr>
                <w:rFonts w:ascii="Times New Roman" w:eastAsia="Times New Roman" w:hAnsi="Times New Roman" w:cs="Times New Roman"/>
                <w:sz w:val="24"/>
                <w:szCs w:val="24"/>
                <w:lang w:eastAsia="uk-UA"/>
              </w:rPr>
              <w:t>Необхідність адаптації внутрішньої структури до інноваційних змін, а також впровадження спеціалізованих програм (курсів, тренінгів) для навчання працівників</w:t>
            </w:r>
          </w:p>
        </w:tc>
      </w:tr>
    </w:tbl>
    <w:p w14:paraId="58B3CEC4" w14:textId="77777777" w:rsidR="00043D16" w:rsidRPr="007F5C2D" w:rsidRDefault="00796721" w:rsidP="00796721">
      <w:pPr>
        <w:spacing w:after="0" w:line="360" w:lineRule="auto"/>
        <w:ind w:firstLine="709"/>
        <w:rPr>
          <w:rFonts w:ascii="Times New Roman" w:eastAsia="Times New Roman" w:hAnsi="Times New Roman" w:cs="Times New Roman"/>
          <w:i/>
          <w:sz w:val="24"/>
          <w:szCs w:val="24"/>
          <w:lang w:eastAsia="uk-UA"/>
        </w:rPr>
      </w:pPr>
      <w:r w:rsidRPr="007F5C2D">
        <w:rPr>
          <w:rFonts w:ascii="Times New Roman" w:eastAsia="Times New Roman" w:hAnsi="Times New Roman" w:cs="Times New Roman"/>
          <w:i/>
          <w:sz w:val="24"/>
          <w:szCs w:val="24"/>
          <w:lang w:eastAsia="uk-UA"/>
        </w:rPr>
        <w:t>*Джерело: створено автором на основі аналітики розділу 2.</w:t>
      </w:r>
    </w:p>
    <w:p w14:paraId="05102D3E" w14:textId="77777777" w:rsidR="00796721" w:rsidRPr="007F5C2D" w:rsidRDefault="00796721" w:rsidP="00796721">
      <w:pPr>
        <w:spacing w:after="0" w:line="360" w:lineRule="auto"/>
        <w:ind w:firstLine="709"/>
        <w:rPr>
          <w:rFonts w:ascii="Times New Roman" w:eastAsia="Times New Roman" w:hAnsi="Times New Roman" w:cs="Times New Roman"/>
          <w:sz w:val="28"/>
          <w:szCs w:val="24"/>
          <w:lang w:eastAsia="uk-UA"/>
        </w:rPr>
      </w:pPr>
    </w:p>
    <w:p w14:paraId="58A4568C" w14:textId="1B033F59" w:rsidR="002C55D7" w:rsidRPr="007F5C2D" w:rsidRDefault="002C55D7" w:rsidP="002C55D7">
      <w:pPr>
        <w:spacing w:after="0" w:line="360" w:lineRule="auto"/>
        <w:ind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Згідно з факторами, виявленими в ході складання таблиці 2.8</w:t>
      </w:r>
      <w:r w:rsidR="00FF7AD3" w:rsidRPr="007F5C2D">
        <w:rPr>
          <w:rFonts w:ascii="Times New Roman" w:eastAsia="Times New Roman" w:hAnsi="Times New Roman" w:cs="Times New Roman"/>
          <w:sz w:val="28"/>
          <w:szCs w:val="28"/>
          <w:lang w:eastAsia="uk-UA"/>
        </w:rPr>
        <w:t>.</w:t>
      </w:r>
      <w:r w:rsidRPr="007F5C2D">
        <w:rPr>
          <w:rFonts w:ascii="Times New Roman" w:eastAsia="Times New Roman" w:hAnsi="Times New Roman" w:cs="Times New Roman"/>
          <w:sz w:val="28"/>
          <w:szCs w:val="28"/>
          <w:lang w:eastAsia="uk-UA"/>
        </w:rPr>
        <w:t xml:space="preserve">, у кадровій політиці ТОВ «Нова Пошта» простежується велика кількість фундаментальних сильних сторін, які створюють стабільну та продуктивну основу для робочого середовища. Корпоративний університет пропонує ефективну систему внутрішніх програм розвитку та сильну корпоративну культуру, яка сприяє підвищенню кваліфікації працівників і їх залученості до робочих процесів. Високий рівень мотивації та відкрита політика набору кадрів гарантують належний рівень задоволеності працівників і низький ризик </w:t>
      </w:r>
      <w:r w:rsidR="004E258C" w:rsidRPr="007F5C2D">
        <w:rPr>
          <w:rFonts w:ascii="Times New Roman" w:eastAsia="Times New Roman" w:hAnsi="Times New Roman" w:cs="Times New Roman"/>
          <w:sz w:val="28"/>
          <w:szCs w:val="28"/>
          <w:lang w:eastAsia="uk-UA"/>
        </w:rPr>
        <w:t xml:space="preserve">виникнення </w:t>
      </w:r>
      <w:r w:rsidRPr="007F5C2D">
        <w:rPr>
          <w:rFonts w:ascii="Times New Roman" w:eastAsia="Times New Roman" w:hAnsi="Times New Roman" w:cs="Times New Roman"/>
          <w:sz w:val="28"/>
          <w:szCs w:val="28"/>
          <w:lang w:eastAsia="uk-UA"/>
        </w:rPr>
        <w:t xml:space="preserve">конфліктів </w:t>
      </w:r>
      <w:r w:rsidR="004E258C" w:rsidRPr="007F5C2D">
        <w:rPr>
          <w:rFonts w:ascii="Times New Roman" w:eastAsia="Times New Roman" w:hAnsi="Times New Roman" w:cs="Times New Roman"/>
          <w:sz w:val="28"/>
          <w:szCs w:val="28"/>
          <w:lang w:eastAsia="uk-UA"/>
        </w:rPr>
        <w:t>всередині</w:t>
      </w:r>
      <w:r w:rsidRPr="007F5C2D">
        <w:rPr>
          <w:rFonts w:ascii="Times New Roman" w:eastAsia="Times New Roman" w:hAnsi="Times New Roman" w:cs="Times New Roman"/>
          <w:sz w:val="28"/>
          <w:szCs w:val="28"/>
          <w:lang w:eastAsia="uk-UA"/>
        </w:rPr>
        <w:t xml:space="preserve"> компанії.</w:t>
      </w:r>
    </w:p>
    <w:p w14:paraId="33992D73" w14:textId="77777777" w:rsidR="00D65B8A" w:rsidRPr="007F5C2D" w:rsidRDefault="002C55D7" w:rsidP="002C55D7">
      <w:pPr>
        <w:spacing w:after="0" w:line="360" w:lineRule="auto"/>
        <w:ind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 xml:space="preserve">Незважаючи на це, існують потенційні недоліки, які можуть </w:t>
      </w:r>
      <w:r w:rsidR="004E258C" w:rsidRPr="007F5C2D">
        <w:rPr>
          <w:rFonts w:ascii="Times New Roman" w:eastAsia="Times New Roman" w:hAnsi="Times New Roman" w:cs="Times New Roman"/>
          <w:sz w:val="28"/>
          <w:szCs w:val="28"/>
          <w:lang w:eastAsia="uk-UA"/>
        </w:rPr>
        <w:t>стати</w:t>
      </w:r>
      <w:r w:rsidRPr="007F5C2D">
        <w:rPr>
          <w:rFonts w:ascii="Times New Roman" w:eastAsia="Times New Roman" w:hAnsi="Times New Roman" w:cs="Times New Roman"/>
          <w:sz w:val="28"/>
          <w:szCs w:val="28"/>
          <w:lang w:eastAsia="uk-UA"/>
        </w:rPr>
        <w:t xml:space="preserve"> </w:t>
      </w:r>
      <w:r w:rsidR="004E258C" w:rsidRPr="007F5C2D">
        <w:rPr>
          <w:rFonts w:ascii="Times New Roman" w:eastAsia="Times New Roman" w:hAnsi="Times New Roman" w:cs="Times New Roman"/>
          <w:sz w:val="28"/>
          <w:szCs w:val="28"/>
          <w:lang w:eastAsia="uk-UA"/>
        </w:rPr>
        <w:t>суттєвими</w:t>
      </w:r>
      <w:r w:rsidRPr="007F5C2D">
        <w:rPr>
          <w:rFonts w:ascii="Times New Roman" w:eastAsia="Times New Roman" w:hAnsi="Times New Roman" w:cs="Times New Roman"/>
          <w:sz w:val="28"/>
          <w:szCs w:val="28"/>
          <w:lang w:eastAsia="uk-UA"/>
        </w:rPr>
        <w:t xml:space="preserve"> перешкодою для подальшого прогресу. Високий рівень конкуренції за адміністративні посади та обмежені можливості кар’єрного зростання можуть викликати фрустрацію серед співробітників, що може призвести до </w:t>
      </w:r>
      <w:r w:rsidR="004E258C" w:rsidRPr="007F5C2D">
        <w:rPr>
          <w:rFonts w:ascii="Times New Roman" w:eastAsia="Times New Roman" w:hAnsi="Times New Roman" w:cs="Times New Roman"/>
          <w:sz w:val="28"/>
          <w:szCs w:val="28"/>
          <w:lang w:eastAsia="uk-UA"/>
        </w:rPr>
        <w:t>зростання рівня</w:t>
      </w:r>
      <w:r w:rsidRPr="007F5C2D">
        <w:rPr>
          <w:rFonts w:ascii="Times New Roman" w:eastAsia="Times New Roman" w:hAnsi="Times New Roman" w:cs="Times New Roman"/>
          <w:sz w:val="28"/>
          <w:szCs w:val="28"/>
          <w:lang w:eastAsia="uk-UA"/>
        </w:rPr>
        <w:t xml:space="preserve"> плинності кадрів.</w:t>
      </w:r>
    </w:p>
    <w:p w14:paraId="16716088" w14:textId="77777777" w:rsidR="00D65B8A" w:rsidRPr="007F5C2D" w:rsidRDefault="00D65B8A">
      <w:pPr>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br w:type="page"/>
      </w:r>
    </w:p>
    <w:p w14:paraId="6F39F985" w14:textId="1E2660F9" w:rsidR="00FF7AD3" w:rsidRPr="007F5C2D" w:rsidRDefault="00D65B8A" w:rsidP="005752A0">
      <w:pPr>
        <w:pStyle w:val="a3"/>
        <w:spacing w:after="0" w:line="360" w:lineRule="auto"/>
        <w:ind w:left="0"/>
        <w:jc w:val="center"/>
        <w:outlineLvl w:val="0"/>
        <w:rPr>
          <w:rFonts w:ascii="Times New Roman" w:hAnsi="Times New Roman" w:cs="Times New Roman"/>
          <w:b/>
          <w:sz w:val="28"/>
          <w:szCs w:val="28"/>
        </w:rPr>
      </w:pPr>
      <w:r w:rsidRPr="007F5C2D">
        <w:rPr>
          <w:rFonts w:ascii="Times New Roman" w:hAnsi="Times New Roman" w:cs="Times New Roman"/>
          <w:b/>
          <w:sz w:val="28"/>
          <w:szCs w:val="28"/>
        </w:rPr>
        <w:t xml:space="preserve">РОЗДІЛ 3 </w:t>
      </w:r>
    </w:p>
    <w:p w14:paraId="16910D63" w14:textId="66A1FB7E" w:rsidR="00D65B8A" w:rsidRPr="007F5C2D" w:rsidRDefault="00D65B8A" w:rsidP="005752A0">
      <w:pPr>
        <w:pStyle w:val="a3"/>
        <w:spacing w:after="0" w:line="360" w:lineRule="auto"/>
        <w:ind w:left="0"/>
        <w:jc w:val="center"/>
        <w:outlineLvl w:val="0"/>
        <w:rPr>
          <w:rFonts w:ascii="Times New Roman" w:hAnsi="Times New Roman" w:cs="Times New Roman"/>
          <w:b/>
          <w:sz w:val="28"/>
          <w:szCs w:val="28"/>
        </w:rPr>
      </w:pPr>
      <w:r w:rsidRPr="007F5C2D">
        <w:rPr>
          <w:rFonts w:ascii="Times New Roman" w:hAnsi="Times New Roman" w:cs="Times New Roman"/>
          <w:b/>
          <w:sz w:val="28"/>
          <w:szCs w:val="28"/>
        </w:rPr>
        <w:t>ПРАКТИЧНІ РЕКОМЕНДАЦІЇ ЩОДО УДОСКОНАЛЕННЯ КАДРОВОЇ ПОЛІТИКИ ТОВ «НОВА ПОШТА»</w:t>
      </w:r>
    </w:p>
    <w:p w14:paraId="55BB497C" w14:textId="77777777" w:rsidR="00D65B8A" w:rsidRPr="007F5C2D" w:rsidRDefault="00D65B8A" w:rsidP="00D65B8A">
      <w:pPr>
        <w:pStyle w:val="a3"/>
        <w:spacing w:after="0" w:line="360" w:lineRule="auto"/>
        <w:ind w:left="0" w:firstLine="709"/>
        <w:jc w:val="center"/>
        <w:rPr>
          <w:rFonts w:ascii="Times New Roman" w:hAnsi="Times New Roman" w:cs="Times New Roman"/>
          <w:b/>
          <w:sz w:val="28"/>
          <w:szCs w:val="28"/>
        </w:rPr>
      </w:pPr>
    </w:p>
    <w:p w14:paraId="0CFEEE92" w14:textId="77777777" w:rsidR="00D65B8A" w:rsidRPr="007F5C2D" w:rsidRDefault="00D65B8A" w:rsidP="001A57DC">
      <w:pPr>
        <w:pStyle w:val="a3"/>
        <w:spacing w:after="0" w:line="360" w:lineRule="auto"/>
        <w:ind w:left="0" w:firstLine="709"/>
        <w:jc w:val="both"/>
        <w:outlineLvl w:val="1"/>
        <w:rPr>
          <w:rFonts w:ascii="Times New Roman" w:hAnsi="Times New Roman" w:cs="Times New Roman"/>
          <w:b/>
          <w:sz w:val="28"/>
          <w:szCs w:val="28"/>
        </w:rPr>
      </w:pPr>
      <w:r w:rsidRPr="007F5C2D">
        <w:rPr>
          <w:rFonts w:ascii="Times New Roman" w:hAnsi="Times New Roman" w:cs="Times New Roman"/>
          <w:b/>
          <w:sz w:val="28"/>
          <w:szCs w:val="28"/>
        </w:rPr>
        <w:t>3.1. Пріоритетні заходи з підвищення ефективності кадрової політики ТОВ «Нова Пошта»</w:t>
      </w:r>
    </w:p>
    <w:p w14:paraId="13E642DF" w14:textId="77777777" w:rsidR="00B36B98" w:rsidRPr="007F5C2D" w:rsidRDefault="00B36B98" w:rsidP="00B36B98">
      <w:pPr>
        <w:pStyle w:val="a3"/>
        <w:spacing w:after="0" w:line="360" w:lineRule="auto"/>
        <w:ind w:left="0" w:firstLine="709"/>
        <w:jc w:val="both"/>
        <w:outlineLvl w:val="1"/>
        <w:rPr>
          <w:rFonts w:ascii="Times New Roman" w:hAnsi="Times New Roman" w:cs="Times New Roman"/>
          <w:sz w:val="28"/>
          <w:szCs w:val="28"/>
        </w:rPr>
      </w:pPr>
      <w:r w:rsidRPr="007F5C2D">
        <w:rPr>
          <w:rFonts w:ascii="Times New Roman" w:hAnsi="Times New Roman" w:cs="Times New Roman"/>
          <w:sz w:val="28"/>
          <w:szCs w:val="28"/>
        </w:rPr>
        <w:t xml:space="preserve">У попередньому розділі було проведено дослідження ефективності кадрової політики ТОВ «Нова Пошта», в результаті якого було виявлено, що компанія має великий потенціал у сфері управління персоналом, а саме: створена налагоджена корпоративна культура, проводиться активне внутрішнє навчання та розвиток персоналу, а також спостерігається високий рівень вмотивованості працівників та прозорості у процесах внутрішнього просування.  </w:t>
      </w:r>
    </w:p>
    <w:p w14:paraId="03A018A4" w14:textId="77777777" w:rsidR="00B36B98" w:rsidRPr="007F5C2D" w:rsidRDefault="00B36B98" w:rsidP="00B36B98">
      <w:pPr>
        <w:pStyle w:val="a3"/>
        <w:spacing w:after="0" w:line="360" w:lineRule="auto"/>
        <w:ind w:left="0" w:firstLine="709"/>
        <w:jc w:val="both"/>
        <w:outlineLvl w:val="1"/>
        <w:rPr>
          <w:rFonts w:ascii="Times New Roman" w:hAnsi="Times New Roman" w:cs="Times New Roman"/>
          <w:sz w:val="28"/>
          <w:szCs w:val="28"/>
        </w:rPr>
      </w:pPr>
      <w:r w:rsidRPr="007F5C2D">
        <w:rPr>
          <w:rFonts w:ascii="Times New Roman" w:hAnsi="Times New Roman" w:cs="Times New Roman"/>
          <w:sz w:val="28"/>
          <w:szCs w:val="28"/>
        </w:rPr>
        <w:t>Описані фактори безпосередньо сприяють розвитку компанії та забезпечують стабільність кількісного та якісного складу персоналу, а тому –  створюють сприятливу атмосферу для впровадження нововведень.</w:t>
      </w:r>
    </w:p>
    <w:p w14:paraId="2FDE04D3" w14:textId="19939C74" w:rsidR="00260B62" w:rsidRPr="007F5C2D" w:rsidRDefault="00502C1A" w:rsidP="00502C1A">
      <w:pPr>
        <w:pStyle w:val="a3"/>
        <w:spacing w:after="0" w:line="360" w:lineRule="auto"/>
        <w:ind w:left="0" w:firstLine="709"/>
        <w:jc w:val="both"/>
        <w:outlineLvl w:val="1"/>
        <w:rPr>
          <w:rFonts w:ascii="Times New Roman" w:hAnsi="Times New Roman" w:cs="Times New Roman"/>
          <w:sz w:val="28"/>
          <w:szCs w:val="28"/>
        </w:rPr>
      </w:pPr>
      <w:r w:rsidRPr="007F5C2D">
        <w:rPr>
          <w:rFonts w:ascii="Times New Roman" w:hAnsi="Times New Roman" w:cs="Times New Roman"/>
          <w:sz w:val="28"/>
          <w:szCs w:val="28"/>
        </w:rPr>
        <w:t>Одночасно</w:t>
      </w:r>
      <w:r w:rsidR="00025539" w:rsidRPr="007F5C2D">
        <w:rPr>
          <w:rFonts w:ascii="Times New Roman" w:hAnsi="Times New Roman" w:cs="Times New Roman"/>
          <w:sz w:val="28"/>
          <w:szCs w:val="28"/>
        </w:rPr>
        <w:t xml:space="preserve">, </w:t>
      </w:r>
      <w:r w:rsidRPr="007F5C2D">
        <w:rPr>
          <w:rFonts w:ascii="Times New Roman" w:hAnsi="Times New Roman" w:cs="Times New Roman"/>
          <w:sz w:val="28"/>
          <w:szCs w:val="28"/>
        </w:rPr>
        <w:t>виявлені результ</w:t>
      </w:r>
      <w:r w:rsidR="00025539" w:rsidRPr="007F5C2D">
        <w:rPr>
          <w:rFonts w:ascii="Times New Roman" w:hAnsi="Times New Roman" w:cs="Times New Roman"/>
          <w:sz w:val="28"/>
          <w:szCs w:val="28"/>
        </w:rPr>
        <w:t>ати дослідження</w:t>
      </w:r>
      <w:r w:rsidRPr="007F5C2D">
        <w:rPr>
          <w:rFonts w:ascii="Times New Roman" w:hAnsi="Times New Roman" w:cs="Times New Roman"/>
          <w:sz w:val="28"/>
          <w:szCs w:val="28"/>
        </w:rPr>
        <w:t xml:space="preserve"> вказали на </w:t>
      </w:r>
      <w:r w:rsidR="00025539" w:rsidRPr="007F5C2D">
        <w:rPr>
          <w:rFonts w:ascii="Times New Roman" w:hAnsi="Times New Roman" w:cs="Times New Roman"/>
          <w:sz w:val="28"/>
          <w:szCs w:val="28"/>
        </w:rPr>
        <w:t>перелік</w:t>
      </w:r>
      <w:r w:rsidRPr="007F5C2D">
        <w:rPr>
          <w:rFonts w:ascii="Times New Roman" w:hAnsi="Times New Roman" w:cs="Times New Roman"/>
          <w:sz w:val="28"/>
          <w:szCs w:val="28"/>
        </w:rPr>
        <w:t xml:space="preserve"> проблемн</w:t>
      </w:r>
      <w:r w:rsidR="00025539" w:rsidRPr="007F5C2D">
        <w:rPr>
          <w:rFonts w:ascii="Times New Roman" w:hAnsi="Times New Roman" w:cs="Times New Roman"/>
          <w:sz w:val="28"/>
          <w:szCs w:val="28"/>
        </w:rPr>
        <w:t>их</w:t>
      </w:r>
      <w:r w:rsidRPr="007F5C2D">
        <w:rPr>
          <w:rFonts w:ascii="Times New Roman" w:hAnsi="Times New Roman" w:cs="Times New Roman"/>
          <w:sz w:val="28"/>
          <w:szCs w:val="28"/>
        </w:rPr>
        <w:t xml:space="preserve"> </w:t>
      </w:r>
      <w:r w:rsidR="00025539" w:rsidRPr="007F5C2D">
        <w:rPr>
          <w:rFonts w:ascii="Times New Roman" w:hAnsi="Times New Roman" w:cs="Times New Roman"/>
          <w:sz w:val="28"/>
          <w:szCs w:val="28"/>
        </w:rPr>
        <w:t>ділянок</w:t>
      </w:r>
      <w:r w:rsidRPr="007F5C2D">
        <w:rPr>
          <w:rFonts w:ascii="Times New Roman" w:hAnsi="Times New Roman" w:cs="Times New Roman"/>
          <w:sz w:val="28"/>
          <w:szCs w:val="28"/>
        </w:rPr>
        <w:t xml:space="preserve"> компанії, які </w:t>
      </w:r>
      <w:r w:rsidR="00025539" w:rsidRPr="007F5C2D">
        <w:rPr>
          <w:rFonts w:ascii="Times New Roman" w:hAnsi="Times New Roman" w:cs="Times New Roman"/>
          <w:sz w:val="28"/>
          <w:szCs w:val="28"/>
        </w:rPr>
        <w:t xml:space="preserve">перешкоджають її подальшому зростанню. </w:t>
      </w:r>
      <w:r w:rsidRPr="007F5C2D">
        <w:rPr>
          <w:rFonts w:ascii="Times New Roman" w:hAnsi="Times New Roman" w:cs="Times New Roman"/>
          <w:sz w:val="28"/>
          <w:szCs w:val="28"/>
        </w:rPr>
        <w:t>Зокрема, одним</w:t>
      </w:r>
      <w:r w:rsidR="00260B62" w:rsidRPr="007F5C2D">
        <w:rPr>
          <w:rFonts w:ascii="Times New Roman" w:hAnsi="Times New Roman" w:cs="Times New Roman"/>
          <w:sz w:val="28"/>
          <w:szCs w:val="28"/>
        </w:rPr>
        <w:t>и</w:t>
      </w:r>
      <w:r w:rsidRPr="007F5C2D">
        <w:rPr>
          <w:rFonts w:ascii="Times New Roman" w:hAnsi="Times New Roman" w:cs="Times New Roman"/>
          <w:sz w:val="28"/>
          <w:szCs w:val="28"/>
        </w:rPr>
        <w:t xml:space="preserve"> із найважливіших недоліків кадрової політики є:</w:t>
      </w:r>
      <w:r w:rsidR="00025539" w:rsidRPr="007F5C2D">
        <w:rPr>
          <w:rFonts w:ascii="Times New Roman" w:hAnsi="Times New Roman" w:cs="Times New Roman"/>
          <w:sz w:val="28"/>
          <w:szCs w:val="28"/>
        </w:rPr>
        <w:t xml:space="preserve"> </w:t>
      </w:r>
      <w:r w:rsidRPr="007F5C2D">
        <w:rPr>
          <w:rFonts w:ascii="Times New Roman" w:hAnsi="Times New Roman" w:cs="Times New Roman"/>
          <w:sz w:val="28"/>
          <w:szCs w:val="28"/>
        </w:rPr>
        <w:t>вузькі професійні перспективи кар'єрного зростання,</w:t>
      </w:r>
      <w:r w:rsidR="00025539" w:rsidRPr="007F5C2D">
        <w:rPr>
          <w:rFonts w:ascii="Times New Roman" w:hAnsi="Times New Roman" w:cs="Times New Roman"/>
          <w:sz w:val="28"/>
          <w:szCs w:val="28"/>
        </w:rPr>
        <w:t xml:space="preserve"> </w:t>
      </w:r>
      <w:r w:rsidRPr="007F5C2D">
        <w:rPr>
          <w:rFonts w:ascii="Times New Roman" w:hAnsi="Times New Roman" w:cs="Times New Roman"/>
          <w:sz w:val="28"/>
          <w:szCs w:val="28"/>
        </w:rPr>
        <w:t xml:space="preserve"> конкуренція за адміністративні посади,</w:t>
      </w:r>
      <w:r w:rsidR="00025539" w:rsidRPr="007F5C2D">
        <w:rPr>
          <w:rFonts w:ascii="Times New Roman" w:hAnsi="Times New Roman" w:cs="Times New Roman"/>
          <w:sz w:val="28"/>
          <w:szCs w:val="28"/>
        </w:rPr>
        <w:t xml:space="preserve"> </w:t>
      </w:r>
      <w:r w:rsidRPr="007F5C2D">
        <w:rPr>
          <w:rFonts w:ascii="Times New Roman" w:hAnsi="Times New Roman" w:cs="Times New Roman"/>
          <w:sz w:val="28"/>
          <w:szCs w:val="28"/>
        </w:rPr>
        <w:t>ротація співробітників внаслідок нестачі</w:t>
      </w:r>
      <w:r w:rsidR="00260B62" w:rsidRPr="007F5C2D">
        <w:rPr>
          <w:rFonts w:ascii="Times New Roman" w:hAnsi="Times New Roman" w:cs="Times New Roman"/>
          <w:sz w:val="28"/>
          <w:szCs w:val="28"/>
        </w:rPr>
        <w:t xml:space="preserve"> адаптивності та наполегливості, а</w:t>
      </w:r>
      <w:r w:rsidRPr="007F5C2D">
        <w:rPr>
          <w:rFonts w:ascii="Times New Roman" w:hAnsi="Times New Roman" w:cs="Times New Roman"/>
          <w:sz w:val="28"/>
          <w:szCs w:val="28"/>
        </w:rPr>
        <w:t xml:space="preserve"> також </w:t>
      </w:r>
      <w:r w:rsidR="00260B62" w:rsidRPr="007F5C2D">
        <w:rPr>
          <w:rFonts w:ascii="Times New Roman" w:hAnsi="Times New Roman" w:cs="Times New Roman"/>
          <w:sz w:val="28"/>
          <w:szCs w:val="28"/>
        </w:rPr>
        <w:t xml:space="preserve"> було вказано на </w:t>
      </w:r>
      <w:r w:rsidRPr="007F5C2D">
        <w:rPr>
          <w:rFonts w:ascii="Times New Roman" w:hAnsi="Times New Roman" w:cs="Times New Roman"/>
          <w:sz w:val="28"/>
          <w:szCs w:val="28"/>
        </w:rPr>
        <w:t>необхідність посилення інституційного фактор</w:t>
      </w:r>
      <w:r w:rsidR="00D037D6" w:rsidRPr="007F5C2D">
        <w:rPr>
          <w:rFonts w:ascii="Times New Roman" w:hAnsi="Times New Roman" w:cs="Times New Roman"/>
          <w:sz w:val="28"/>
          <w:szCs w:val="28"/>
        </w:rPr>
        <w:t>у</w:t>
      </w:r>
      <w:r w:rsidRPr="007F5C2D">
        <w:rPr>
          <w:rFonts w:ascii="Times New Roman" w:hAnsi="Times New Roman" w:cs="Times New Roman"/>
          <w:sz w:val="28"/>
          <w:szCs w:val="28"/>
        </w:rPr>
        <w:t xml:space="preserve"> у впровадженні інноваційних змін. </w:t>
      </w:r>
    </w:p>
    <w:p w14:paraId="736BE3CC" w14:textId="77777777" w:rsidR="00B36B98" w:rsidRPr="007F5C2D" w:rsidRDefault="00260B62" w:rsidP="00502C1A">
      <w:pPr>
        <w:pStyle w:val="a3"/>
        <w:spacing w:after="0" w:line="360" w:lineRule="auto"/>
        <w:ind w:left="0" w:firstLine="709"/>
        <w:jc w:val="both"/>
        <w:outlineLvl w:val="1"/>
        <w:rPr>
          <w:rFonts w:ascii="Times New Roman" w:hAnsi="Times New Roman" w:cs="Times New Roman"/>
          <w:sz w:val="28"/>
          <w:szCs w:val="28"/>
        </w:rPr>
      </w:pPr>
      <w:r w:rsidRPr="007F5C2D">
        <w:rPr>
          <w:rFonts w:ascii="Times New Roman" w:hAnsi="Times New Roman" w:cs="Times New Roman"/>
          <w:sz w:val="28"/>
          <w:szCs w:val="28"/>
        </w:rPr>
        <w:t>Усі вище перелічені фактори вказують на н</w:t>
      </w:r>
      <w:r w:rsidR="00502C1A" w:rsidRPr="007F5C2D">
        <w:rPr>
          <w:rFonts w:ascii="Times New Roman" w:hAnsi="Times New Roman" w:cs="Times New Roman"/>
          <w:sz w:val="28"/>
          <w:szCs w:val="28"/>
        </w:rPr>
        <w:t>еобхідн</w:t>
      </w:r>
      <w:r w:rsidRPr="007F5C2D">
        <w:rPr>
          <w:rFonts w:ascii="Times New Roman" w:hAnsi="Times New Roman" w:cs="Times New Roman"/>
          <w:sz w:val="28"/>
          <w:szCs w:val="28"/>
        </w:rPr>
        <w:t>ість</w:t>
      </w:r>
      <w:r w:rsidR="00502C1A" w:rsidRPr="007F5C2D">
        <w:rPr>
          <w:rFonts w:ascii="Times New Roman" w:hAnsi="Times New Roman" w:cs="Times New Roman"/>
          <w:sz w:val="28"/>
          <w:szCs w:val="28"/>
        </w:rPr>
        <w:t xml:space="preserve"> використання інтегрованого підходу до формування кадрової політики, де враховувалися б </w:t>
      </w:r>
      <w:r w:rsidRPr="007F5C2D">
        <w:rPr>
          <w:rFonts w:ascii="Times New Roman" w:hAnsi="Times New Roman" w:cs="Times New Roman"/>
          <w:sz w:val="28"/>
          <w:szCs w:val="28"/>
        </w:rPr>
        <w:t xml:space="preserve">як </w:t>
      </w:r>
      <w:r w:rsidR="00502C1A" w:rsidRPr="007F5C2D">
        <w:rPr>
          <w:rFonts w:ascii="Times New Roman" w:hAnsi="Times New Roman" w:cs="Times New Roman"/>
          <w:sz w:val="28"/>
          <w:szCs w:val="28"/>
        </w:rPr>
        <w:t>внутрішній потенціал підприємства</w:t>
      </w:r>
      <w:r w:rsidRPr="007F5C2D">
        <w:rPr>
          <w:rFonts w:ascii="Times New Roman" w:hAnsi="Times New Roman" w:cs="Times New Roman"/>
          <w:sz w:val="28"/>
          <w:szCs w:val="28"/>
        </w:rPr>
        <w:t>, так і</w:t>
      </w:r>
      <w:r w:rsidR="00502C1A" w:rsidRPr="007F5C2D">
        <w:rPr>
          <w:rFonts w:ascii="Times New Roman" w:hAnsi="Times New Roman" w:cs="Times New Roman"/>
          <w:sz w:val="28"/>
          <w:szCs w:val="28"/>
        </w:rPr>
        <w:t xml:space="preserve"> проблеми зовнішнього середовища.</w:t>
      </w:r>
    </w:p>
    <w:p w14:paraId="0D0EFE73" w14:textId="77777777" w:rsidR="00F839F6" w:rsidRPr="007F5C2D" w:rsidRDefault="00F839F6" w:rsidP="00F839F6">
      <w:pPr>
        <w:pStyle w:val="a3"/>
        <w:tabs>
          <w:tab w:val="left" w:pos="567"/>
        </w:tabs>
        <w:spacing w:after="0" w:line="360" w:lineRule="auto"/>
        <w:ind w:left="0" w:firstLine="709"/>
        <w:jc w:val="both"/>
        <w:outlineLvl w:val="1"/>
        <w:rPr>
          <w:rFonts w:ascii="Times New Roman" w:hAnsi="Times New Roman" w:cs="Times New Roman"/>
          <w:sz w:val="28"/>
          <w:szCs w:val="28"/>
        </w:rPr>
      </w:pPr>
      <w:r w:rsidRPr="007F5C2D">
        <w:rPr>
          <w:rFonts w:ascii="Times New Roman" w:hAnsi="Times New Roman" w:cs="Times New Roman"/>
          <w:sz w:val="28"/>
          <w:szCs w:val="28"/>
        </w:rPr>
        <w:t xml:space="preserve">У цьому контексті одним із ключових завдань є пропозиція пріоритетних та інноваційних заходів, що призведуть до підвищення ефективності кадрової політики ТОВ «Нова Пошта». </w:t>
      </w:r>
    </w:p>
    <w:p w14:paraId="134446A4" w14:textId="77777777" w:rsidR="00260B62" w:rsidRPr="007F5C2D" w:rsidRDefault="00F839F6" w:rsidP="00F839F6">
      <w:pPr>
        <w:pStyle w:val="a3"/>
        <w:tabs>
          <w:tab w:val="left" w:pos="567"/>
        </w:tabs>
        <w:spacing w:after="0" w:line="360" w:lineRule="auto"/>
        <w:ind w:left="0" w:firstLine="709"/>
        <w:jc w:val="both"/>
        <w:outlineLvl w:val="1"/>
        <w:rPr>
          <w:rFonts w:ascii="Times New Roman" w:hAnsi="Times New Roman" w:cs="Times New Roman"/>
          <w:sz w:val="28"/>
          <w:szCs w:val="28"/>
        </w:rPr>
      </w:pPr>
      <w:r w:rsidRPr="007F5C2D">
        <w:rPr>
          <w:rFonts w:ascii="Times New Roman" w:hAnsi="Times New Roman" w:cs="Times New Roman"/>
          <w:sz w:val="28"/>
          <w:szCs w:val="28"/>
        </w:rPr>
        <w:t xml:space="preserve">Для подальшої трансформації </w:t>
      </w:r>
      <w:r w:rsidR="006E3296" w:rsidRPr="007F5C2D">
        <w:rPr>
          <w:rFonts w:ascii="Times New Roman" w:hAnsi="Times New Roman" w:cs="Times New Roman"/>
          <w:sz w:val="28"/>
          <w:szCs w:val="28"/>
        </w:rPr>
        <w:t xml:space="preserve">та покращення </w:t>
      </w:r>
      <w:r w:rsidRPr="007F5C2D">
        <w:rPr>
          <w:rFonts w:ascii="Times New Roman" w:hAnsi="Times New Roman" w:cs="Times New Roman"/>
          <w:sz w:val="28"/>
          <w:szCs w:val="28"/>
        </w:rPr>
        <w:t>кадрової політик</w:t>
      </w:r>
      <w:r w:rsidR="006E3296" w:rsidRPr="007F5C2D">
        <w:rPr>
          <w:rFonts w:ascii="Times New Roman" w:hAnsi="Times New Roman" w:cs="Times New Roman"/>
          <w:sz w:val="28"/>
          <w:szCs w:val="28"/>
        </w:rPr>
        <w:t xml:space="preserve">и в ТОВ «Нова Пошта» необхідно </w:t>
      </w:r>
      <w:r w:rsidRPr="007F5C2D">
        <w:rPr>
          <w:rFonts w:ascii="Times New Roman" w:hAnsi="Times New Roman" w:cs="Times New Roman"/>
          <w:sz w:val="28"/>
          <w:szCs w:val="28"/>
        </w:rPr>
        <w:t>розробити</w:t>
      </w:r>
      <w:r w:rsidR="006E3296" w:rsidRPr="007F5C2D">
        <w:rPr>
          <w:rFonts w:ascii="Times New Roman" w:hAnsi="Times New Roman" w:cs="Times New Roman"/>
          <w:sz w:val="28"/>
          <w:szCs w:val="28"/>
        </w:rPr>
        <w:t xml:space="preserve"> та впровадити</w:t>
      </w:r>
      <w:r w:rsidRPr="007F5C2D">
        <w:rPr>
          <w:rFonts w:ascii="Times New Roman" w:hAnsi="Times New Roman" w:cs="Times New Roman"/>
          <w:sz w:val="28"/>
          <w:szCs w:val="28"/>
        </w:rPr>
        <w:t xml:space="preserve"> </w:t>
      </w:r>
      <w:r w:rsidR="006E3296" w:rsidRPr="007F5C2D">
        <w:rPr>
          <w:rFonts w:ascii="Times New Roman" w:hAnsi="Times New Roman" w:cs="Times New Roman"/>
          <w:sz w:val="28"/>
          <w:szCs w:val="28"/>
        </w:rPr>
        <w:t xml:space="preserve">передові форми управління персоналом; </w:t>
      </w:r>
      <w:r w:rsidRPr="007F5C2D">
        <w:rPr>
          <w:rFonts w:ascii="Times New Roman" w:hAnsi="Times New Roman" w:cs="Times New Roman"/>
          <w:sz w:val="28"/>
          <w:szCs w:val="28"/>
        </w:rPr>
        <w:t xml:space="preserve"> створити</w:t>
      </w:r>
      <w:r w:rsidR="006E3296" w:rsidRPr="007F5C2D">
        <w:rPr>
          <w:rFonts w:ascii="Times New Roman" w:hAnsi="Times New Roman" w:cs="Times New Roman"/>
          <w:sz w:val="28"/>
          <w:szCs w:val="28"/>
        </w:rPr>
        <w:t xml:space="preserve"> та інтегрувати</w:t>
      </w:r>
      <w:r w:rsidRPr="007F5C2D">
        <w:rPr>
          <w:rFonts w:ascii="Times New Roman" w:hAnsi="Times New Roman" w:cs="Times New Roman"/>
          <w:sz w:val="28"/>
          <w:szCs w:val="28"/>
        </w:rPr>
        <w:t xml:space="preserve"> нові системи мотивації, розвитку персоналу та адаптації до нових умов роботи</w:t>
      </w:r>
      <w:r w:rsidR="006E3296" w:rsidRPr="007F5C2D">
        <w:rPr>
          <w:rFonts w:ascii="Times New Roman" w:hAnsi="Times New Roman" w:cs="Times New Roman"/>
          <w:sz w:val="28"/>
          <w:szCs w:val="28"/>
        </w:rPr>
        <w:t xml:space="preserve">, як у військовий час, так і для періоду </w:t>
      </w:r>
      <w:r w:rsidR="005259B9" w:rsidRPr="007F5C2D">
        <w:rPr>
          <w:rFonts w:ascii="Times New Roman" w:hAnsi="Times New Roman" w:cs="Times New Roman"/>
          <w:sz w:val="28"/>
          <w:szCs w:val="28"/>
        </w:rPr>
        <w:t>пожвавлення економіки</w:t>
      </w:r>
      <w:r w:rsidR="006E3296" w:rsidRPr="007F5C2D">
        <w:rPr>
          <w:rFonts w:ascii="Times New Roman" w:hAnsi="Times New Roman" w:cs="Times New Roman"/>
          <w:sz w:val="28"/>
          <w:szCs w:val="28"/>
        </w:rPr>
        <w:t xml:space="preserve"> в повоєнний період</w:t>
      </w:r>
      <w:r w:rsidRPr="007F5C2D">
        <w:rPr>
          <w:rFonts w:ascii="Times New Roman" w:hAnsi="Times New Roman" w:cs="Times New Roman"/>
          <w:sz w:val="28"/>
          <w:szCs w:val="28"/>
        </w:rPr>
        <w:t>.</w:t>
      </w:r>
    </w:p>
    <w:p w14:paraId="3D56B248" w14:textId="77777777" w:rsidR="00935BA8" w:rsidRPr="007F5C2D" w:rsidRDefault="00935BA8" w:rsidP="00935BA8">
      <w:pPr>
        <w:pStyle w:val="a3"/>
        <w:tabs>
          <w:tab w:val="left" w:pos="567"/>
        </w:tabs>
        <w:spacing w:after="0" w:line="360" w:lineRule="auto"/>
        <w:ind w:left="0" w:firstLine="709"/>
        <w:jc w:val="both"/>
        <w:outlineLvl w:val="1"/>
        <w:rPr>
          <w:rFonts w:ascii="Times New Roman" w:hAnsi="Times New Roman" w:cs="Times New Roman"/>
          <w:sz w:val="28"/>
          <w:szCs w:val="28"/>
        </w:rPr>
      </w:pPr>
      <w:r w:rsidRPr="007F5C2D">
        <w:rPr>
          <w:rFonts w:ascii="Times New Roman" w:hAnsi="Times New Roman" w:cs="Times New Roman"/>
          <w:sz w:val="28"/>
          <w:szCs w:val="28"/>
        </w:rPr>
        <w:t xml:space="preserve">Проект з вдосконалення кадрової політики ТОВ «Нова Пошта» є взаємопов’язаною системою елементів, що включає як внутрішнє середовище управління організацією (топ-менеджмент, персонал, ресурси компанії, терміни, стратегічні цілі, методи управління), так і елементи зовнішнього середовища (державний устрій, компанії-конкуренти, постачальники та кінцеві споживачі). </w:t>
      </w:r>
    </w:p>
    <w:p w14:paraId="4202508B" w14:textId="77777777" w:rsidR="00935BA8" w:rsidRPr="007F5C2D" w:rsidRDefault="00625204" w:rsidP="00935BA8">
      <w:pPr>
        <w:pStyle w:val="a3"/>
        <w:tabs>
          <w:tab w:val="left" w:pos="567"/>
        </w:tabs>
        <w:spacing w:after="0" w:line="360" w:lineRule="auto"/>
        <w:ind w:left="0" w:firstLine="709"/>
        <w:jc w:val="both"/>
        <w:outlineLvl w:val="1"/>
        <w:rPr>
          <w:rFonts w:ascii="Times New Roman" w:hAnsi="Times New Roman" w:cs="Times New Roman"/>
          <w:sz w:val="28"/>
          <w:szCs w:val="28"/>
        </w:rPr>
      </w:pPr>
      <w:r w:rsidRPr="007F5C2D">
        <w:rPr>
          <w:rFonts w:ascii="Times New Roman" w:hAnsi="Times New Roman" w:cs="Times New Roman"/>
          <w:sz w:val="28"/>
          <w:szCs w:val="28"/>
        </w:rPr>
        <w:t>Впровадження такої системи стане</w:t>
      </w:r>
      <w:r w:rsidR="00935BA8" w:rsidRPr="007F5C2D">
        <w:rPr>
          <w:rFonts w:ascii="Times New Roman" w:hAnsi="Times New Roman" w:cs="Times New Roman"/>
          <w:sz w:val="28"/>
          <w:szCs w:val="28"/>
        </w:rPr>
        <w:t xml:space="preserve"> частиною довгострокового про</w:t>
      </w:r>
      <w:r w:rsidR="00CD54C1" w:rsidRPr="007F5C2D">
        <w:rPr>
          <w:rFonts w:ascii="Times New Roman" w:hAnsi="Times New Roman" w:cs="Times New Roman"/>
          <w:sz w:val="28"/>
          <w:szCs w:val="28"/>
        </w:rPr>
        <w:t>е</w:t>
      </w:r>
      <w:r w:rsidR="00935BA8" w:rsidRPr="007F5C2D">
        <w:rPr>
          <w:rFonts w:ascii="Times New Roman" w:hAnsi="Times New Roman" w:cs="Times New Roman"/>
          <w:sz w:val="28"/>
          <w:szCs w:val="28"/>
        </w:rPr>
        <w:t xml:space="preserve">кту, спрямованого на підвищення операційної ефективності </w:t>
      </w:r>
      <w:r w:rsidRPr="007F5C2D">
        <w:rPr>
          <w:rFonts w:ascii="Times New Roman" w:hAnsi="Times New Roman" w:cs="Times New Roman"/>
          <w:sz w:val="28"/>
          <w:szCs w:val="28"/>
        </w:rPr>
        <w:t>компанії</w:t>
      </w:r>
      <w:r w:rsidR="00935BA8" w:rsidRPr="007F5C2D">
        <w:rPr>
          <w:rFonts w:ascii="Times New Roman" w:hAnsi="Times New Roman" w:cs="Times New Roman"/>
          <w:sz w:val="28"/>
          <w:szCs w:val="28"/>
        </w:rPr>
        <w:t xml:space="preserve"> завдяки поступовому коригуванню кадрової політики відповідно до існуючих вимог ринку праці та цілей самої компанії</w:t>
      </w:r>
      <w:r w:rsidRPr="007F5C2D">
        <w:rPr>
          <w:rFonts w:ascii="Times New Roman" w:hAnsi="Times New Roman" w:cs="Times New Roman"/>
          <w:sz w:val="28"/>
          <w:szCs w:val="28"/>
        </w:rPr>
        <w:t xml:space="preserve">, як у поточних умовах, так і в стратегічній повоєнній перспективі. </w:t>
      </w:r>
    </w:p>
    <w:p w14:paraId="6DD8BCE9" w14:textId="77777777" w:rsidR="00D77A98" w:rsidRPr="007F5C2D" w:rsidRDefault="00D77A98" w:rsidP="00D77A98">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Розробка нової концепції управління персоналом в </w:t>
      </w:r>
      <w:r w:rsidR="00163118" w:rsidRPr="007F5C2D">
        <w:rPr>
          <w:rFonts w:ascii="Times New Roman" w:hAnsi="Times New Roman" w:cs="Times New Roman"/>
          <w:sz w:val="28"/>
          <w:szCs w:val="28"/>
        </w:rPr>
        <w:t>компанії</w:t>
      </w:r>
      <w:r w:rsidRPr="007F5C2D">
        <w:rPr>
          <w:rFonts w:ascii="Times New Roman" w:hAnsi="Times New Roman" w:cs="Times New Roman"/>
          <w:sz w:val="28"/>
          <w:szCs w:val="28"/>
        </w:rPr>
        <w:t xml:space="preserve"> </w:t>
      </w:r>
      <w:r w:rsidR="00F145A4" w:rsidRPr="007F5C2D">
        <w:rPr>
          <w:rFonts w:ascii="Times New Roman" w:hAnsi="Times New Roman" w:cs="Times New Roman"/>
          <w:sz w:val="28"/>
          <w:szCs w:val="28"/>
        </w:rPr>
        <w:t xml:space="preserve">ТОВ «Нова Пошта» </w:t>
      </w:r>
      <w:r w:rsidRPr="007F5C2D">
        <w:rPr>
          <w:rFonts w:ascii="Times New Roman" w:hAnsi="Times New Roman" w:cs="Times New Roman"/>
          <w:sz w:val="28"/>
          <w:szCs w:val="28"/>
        </w:rPr>
        <w:t>визначається необхідністю орієнтації на швидкі зміни у виробничих технологіях, впровадження новітніх технологій та врахування зростаючої динамічності навколишнього середовища організації</w:t>
      </w:r>
      <w:r w:rsidR="00F145A4" w:rsidRPr="007F5C2D">
        <w:rPr>
          <w:rFonts w:ascii="Times New Roman" w:hAnsi="Times New Roman" w:cs="Times New Roman"/>
          <w:sz w:val="28"/>
          <w:szCs w:val="28"/>
        </w:rPr>
        <w:t>, зокрема, внаслідок військових дій на території України, а також, через зміни в геополітичному просторі</w:t>
      </w:r>
      <w:r w:rsidRPr="007F5C2D">
        <w:rPr>
          <w:rFonts w:ascii="Times New Roman" w:hAnsi="Times New Roman" w:cs="Times New Roman"/>
          <w:sz w:val="28"/>
          <w:szCs w:val="28"/>
        </w:rPr>
        <w:t>.</w:t>
      </w:r>
    </w:p>
    <w:p w14:paraId="2ED41D5F" w14:textId="77777777" w:rsidR="00D77A98" w:rsidRPr="007F5C2D" w:rsidRDefault="00D77A98" w:rsidP="00D77A98">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У цьому контексті ви</w:t>
      </w:r>
      <w:r w:rsidR="00F145A4" w:rsidRPr="007F5C2D">
        <w:rPr>
          <w:rFonts w:ascii="Times New Roman" w:hAnsi="Times New Roman" w:cs="Times New Roman"/>
          <w:sz w:val="28"/>
          <w:szCs w:val="28"/>
        </w:rPr>
        <w:t xml:space="preserve">значається роль, що базується тому, що </w:t>
      </w:r>
      <w:r w:rsidRPr="007F5C2D">
        <w:rPr>
          <w:rFonts w:ascii="Times New Roman" w:hAnsi="Times New Roman" w:cs="Times New Roman"/>
          <w:sz w:val="28"/>
          <w:szCs w:val="28"/>
        </w:rPr>
        <w:t xml:space="preserve"> працівник</w:t>
      </w:r>
      <w:r w:rsidR="00B74399" w:rsidRPr="007F5C2D">
        <w:rPr>
          <w:rFonts w:ascii="Times New Roman" w:hAnsi="Times New Roman" w:cs="Times New Roman"/>
          <w:sz w:val="28"/>
          <w:szCs w:val="28"/>
        </w:rPr>
        <w:t xml:space="preserve"> – є  одним</w:t>
      </w:r>
      <w:r w:rsidR="00F145A4" w:rsidRPr="007F5C2D">
        <w:rPr>
          <w:rFonts w:ascii="Times New Roman" w:hAnsi="Times New Roman" w:cs="Times New Roman"/>
          <w:sz w:val="28"/>
          <w:szCs w:val="28"/>
        </w:rPr>
        <w:t xml:space="preserve"> </w:t>
      </w:r>
      <w:r w:rsidRPr="007F5C2D">
        <w:rPr>
          <w:rFonts w:ascii="Times New Roman" w:hAnsi="Times New Roman" w:cs="Times New Roman"/>
          <w:sz w:val="28"/>
          <w:szCs w:val="28"/>
        </w:rPr>
        <w:t xml:space="preserve">з ключових активів організації, </w:t>
      </w:r>
      <w:r w:rsidR="00B74399" w:rsidRPr="007F5C2D">
        <w:rPr>
          <w:rFonts w:ascii="Times New Roman" w:hAnsi="Times New Roman" w:cs="Times New Roman"/>
          <w:sz w:val="28"/>
          <w:szCs w:val="28"/>
        </w:rPr>
        <w:t xml:space="preserve"> а </w:t>
      </w:r>
      <w:r w:rsidR="00F145A4" w:rsidRPr="007F5C2D">
        <w:rPr>
          <w:rFonts w:ascii="Times New Roman" w:hAnsi="Times New Roman" w:cs="Times New Roman"/>
          <w:sz w:val="28"/>
          <w:szCs w:val="28"/>
        </w:rPr>
        <w:t>його інтелект,</w:t>
      </w:r>
      <w:r w:rsidRPr="007F5C2D">
        <w:rPr>
          <w:rFonts w:ascii="Times New Roman" w:hAnsi="Times New Roman" w:cs="Times New Roman"/>
          <w:sz w:val="28"/>
          <w:szCs w:val="28"/>
        </w:rPr>
        <w:t xml:space="preserve"> підготовка, гнучкість та потенціал для саморозвитку є найважливішими ресурсами, що забезпечують стійкий розвиток.</w:t>
      </w:r>
    </w:p>
    <w:p w14:paraId="1A77A08D" w14:textId="77777777" w:rsidR="00D77A98" w:rsidRPr="007F5C2D" w:rsidRDefault="00D77A98" w:rsidP="00D77A98">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Управління персоналом не є лише допоміжною функцією в умовах сучасної ринкової економіки, але й важливим фактором бізнесу, що впливає на конкурентоспроможність компанії. Існує тісний зв'язок між трудовими та соціальними відносинами, трудовим процесом та управлінням персоналом у рамках розробки кадрової політики. Це не тільки сприяє розвитку людських ресурсів, але й дає змогу формувати творчу корпоративну культуру.</w:t>
      </w:r>
    </w:p>
    <w:p w14:paraId="7A570F4B" w14:textId="3AA92FF0" w:rsidR="00F145A4" w:rsidRPr="007F5C2D" w:rsidRDefault="00F145A4" w:rsidP="00F145A4">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Враховуючи стрімке зростання технологій та діджиталізацію світу,  важливість використання онлайн-інструментів, особливо в процедурах найму, зростає. Сьогоднішній </w:t>
      </w:r>
      <w:r w:rsidR="00286008" w:rsidRPr="007F5C2D">
        <w:rPr>
          <w:rFonts w:ascii="Times New Roman" w:hAnsi="Times New Roman" w:cs="Times New Roman"/>
          <w:sz w:val="28"/>
          <w:szCs w:val="28"/>
        </w:rPr>
        <w:t>рекрутинг</w:t>
      </w:r>
      <w:r w:rsidRPr="007F5C2D">
        <w:rPr>
          <w:rFonts w:ascii="Times New Roman" w:hAnsi="Times New Roman" w:cs="Times New Roman"/>
          <w:sz w:val="28"/>
          <w:szCs w:val="28"/>
        </w:rPr>
        <w:t xml:space="preserve"> покладається на </w:t>
      </w:r>
      <w:r w:rsidR="00286008" w:rsidRPr="007F5C2D">
        <w:rPr>
          <w:rFonts w:ascii="Times New Roman" w:hAnsi="Times New Roman" w:cs="Times New Roman"/>
          <w:sz w:val="28"/>
          <w:szCs w:val="28"/>
        </w:rPr>
        <w:t>аналітику даних</w:t>
      </w:r>
      <w:r w:rsidRPr="007F5C2D">
        <w:rPr>
          <w:rFonts w:ascii="Times New Roman" w:hAnsi="Times New Roman" w:cs="Times New Roman"/>
          <w:sz w:val="28"/>
          <w:szCs w:val="28"/>
        </w:rPr>
        <w:t xml:space="preserve">, </w:t>
      </w:r>
      <w:r w:rsidR="00286008" w:rsidRPr="007F5C2D">
        <w:rPr>
          <w:rFonts w:ascii="Times New Roman" w:hAnsi="Times New Roman" w:cs="Times New Roman"/>
          <w:sz w:val="28"/>
          <w:szCs w:val="28"/>
        </w:rPr>
        <w:t>автоматизацію процесів</w:t>
      </w:r>
      <w:r w:rsidRPr="007F5C2D">
        <w:rPr>
          <w:rFonts w:ascii="Times New Roman" w:hAnsi="Times New Roman" w:cs="Times New Roman"/>
          <w:sz w:val="28"/>
          <w:szCs w:val="28"/>
        </w:rPr>
        <w:t xml:space="preserve"> та ретельне </w:t>
      </w:r>
      <w:r w:rsidR="00286008" w:rsidRPr="007F5C2D">
        <w:rPr>
          <w:rFonts w:ascii="Times New Roman" w:hAnsi="Times New Roman" w:cs="Times New Roman"/>
          <w:sz w:val="28"/>
          <w:szCs w:val="28"/>
        </w:rPr>
        <w:t>тестування</w:t>
      </w:r>
      <w:r w:rsidRPr="007F5C2D">
        <w:rPr>
          <w:rFonts w:ascii="Times New Roman" w:hAnsi="Times New Roman" w:cs="Times New Roman"/>
          <w:sz w:val="28"/>
          <w:szCs w:val="28"/>
        </w:rPr>
        <w:t xml:space="preserve"> потенційних кандидатів. Це не тільки </w:t>
      </w:r>
      <w:r w:rsidR="00286008" w:rsidRPr="007F5C2D">
        <w:rPr>
          <w:rFonts w:ascii="Times New Roman" w:hAnsi="Times New Roman" w:cs="Times New Roman"/>
          <w:sz w:val="28"/>
          <w:szCs w:val="28"/>
        </w:rPr>
        <w:t>підвищує ефективність</w:t>
      </w:r>
      <w:r w:rsidRPr="007F5C2D">
        <w:rPr>
          <w:rFonts w:ascii="Times New Roman" w:hAnsi="Times New Roman" w:cs="Times New Roman"/>
          <w:sz w:val="28"/>
          <w:szCs w:val="28"/>
        </w:rPr>
        <w:t xml:space="preserve"> процес</w:t>
      </w:r>
      <w:r w:rsidR="00286008" w:rsidRPr="007F5C2D">
        <w:rPr>
          <w:rFonts w:ascii="Times New Roman" w:hAnsi="Times New Roman" w:cs="Times New Roman"/>
          <w:sz w:val="28"/>
          <w:szCs w:val="28"/>
        </w:rPr>
        <w:t>у</w:t>
      </w:r>
      <w:r w:rsidRPr="007F5C2D">
        <w:rPr>
          <w:rFonts w:ascii="Times New Roman" w:hAnsi="Times New Roman" w:cs="Times New Roman"/>
          <w:sz w:val="28"/>
          <w:szCs w:val="28"/>
        </w:rPr>
        <w:t xml:space="preserve"> </w:t>
      </w:r>
      <w:r w:rsidR="00286008" w:rsidRPr="007F5C2D">
        <w:rPr>
          <w:rFonts w:ascii="Times New Roman" w:hAnsi="Times New Roman" w:cs="Times New Roman"/>
          <w:sz w:val="28"/>
          <w:szCs w:val="28"/>
        </w:rPr>
        <w:t>рекрутинг</w:t>
      </w:r>
      <w:r w:rsidRPr="007F5C2D">
        <w:rPr>
          <w:rFonts w:ascii="Times New Roman" w:hAnsi="Times New Roman" w:cs="Times New Roman"/>
          <w:sz w:val="28"/>
          <w:szCs w:val="28"/>
        </w:rPr>
        <w:t xml:space="preserve">у, але й </w:t>
      </w:r>
      <w:r w:rsidR="00286008" w:rsidRPr="007F5C2D">
        <w:rPr>
          <w:rFonts w:ascii="Times New Roman" w:hAnsi="Times New Roman" w:cs="Times New Roman"/>
          <w:sz w:val="28"/>
          <w:szCs w:val="28"/>
        </w:rPr>
        <w:t>дозволяє точніше прогнозувати</w:t>
      </w:r>
      <w:r w:rsidRPr="007F5C2D">
        <w:rPr>
          <w:rFonts w:ascii="Times New Roman" w:hAnsi="Times New Roman" w:cs="Times New Roman"/>
          <w:sz w:val="28"/>
          <w:szCs w:val="28"/>
        </w:rPr>
        <w:t xml:space="preserve"> </w:t>
      </w:r>
      <w:r w:rsidR="00286008" w:rsidRPr="007F5C2D">
        <w:rPr>
          <w:rFonts w:ascii="Times New Roman" w:hAnsi="Times New Roman" w:cs="Times New Roman"/>
          <w:sz w:val="28"/>
          <w:szCs w:val="28"/>
        </w:rPr>
        <w:t xml:space="preserve">адаптивність працівника в корпоративну культуру </w:t>
      </w:r>
      <w:r w:rsidRPr="007F5C2D">
        <w:rPr>
          <w:rFonts w:ascii="Times New Roman" w:hAnsi="Times New Roman" w:cs="Times New Roman"/>
          <w:sz w:val="28"/>
          <w:szCs w:val="28"/>
        </w:rPr>
        <w:t>компанії та його спроможність до просування</w:t>
      </w:r>
      <w:r w:rsidR="00E15807" w:rsidRPr="007F5C2D">
        <w:rPr>
          <w:rFonts w:ascii="Times New Roman" w:hAnsi="Times New Roman" w:cs="Times New Roman"/>
          <w:sz w:val="28"/>
          <w:szCs w:val="28"/>
        </w:rPr>
        <w:t xml:space="preserve"> [</w:t>
      </w:r>
      <w:r w:rsidR="00F900F8" w:rsidRPr="007F5C2D">
        <w:rPr>
          <w:rFonts w:ascii="Times New Roman" w:hAnsi="Times New Roman" w:cs="Times New Roman"/>
          <w:sz w:val="28"/>
          <w:szCs w:val="28"/>
        </w:rPr>
        <w:t>11</w:t>
      </w:r>
      <w:r w:rsidR="00E15807" w:rsidRPr="007F5C2D">
        <w:rPr>
          <w:rFonts w:ascii="Times New Roman" w:hAnsi="Times New Roman" w:cs="Times New Roman"/>
          <w:sz w:val="28"/>
          <w:szCs w:val="28"/>
        </w:rPr>
        <w:t>, c. 177]</w:t>
      </w:r>
      <w:r w:rsidRPr="007F5C2D">
        <w:rPr>
          <w:rFonts w:ascii="Times New Roman" w:hAnsi="Times New Roman" w:cs="Times New Roman"/>
          <w:sz w:val="28"/>
          <w:szCs w:val="28"/>
        </w:rPr>
        <w:t>.</w:t>
      </w:r>
    </w:p>
    <w:p w14:paraId="78F2BAC9" w14:textId="77777777" w:rsidR="00F145A4" w:rsidRPr="007F5C2D" w:rsidRDefault="00DA5419" w:rsidP="00F145A4">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Інноваційна кадрова політика компанії «Нова Пошта»</w:t>
      </w:r>
      <w:r w:rsidR="00F145A4" w:rsidRPr="007F5C2D">
        <w:rPr>
          <w:rFonts w:ascii="Times New Roman" w:hAnsi="Times New Roman" w:cs="Times New Roman"/>
          <w:sz w:val="28"/>
          <w:szCs w:val="28"/>
        </w:rPr>
        <w:t xml:space="preserve"> </w:t>
      </w:r>
      <w:r w:rsidRPr="007F5C2D">
        <w:rPr>
          <w:rFonts w:ascii="Times New Roman" w:hAnsi="Times New Roman" w:cs="Times New Roman"/>
          <w:sz w:val="28"/>
          <w:szCs w:val="28"/>
        </w:rPr>
        <w:t xml:space="preserve">повинна передбачати створення робочого середовища, націленого на продуктивність; </w:t>
      </w:r>
      <w:r w:rsidR="00195ECD" w:rsidRPr="007F5C2D">
        <w:rPr>
          <w:rFonts w:ascii="Times New Roman" w:hAnsi="Times New Roman" w:cs="Times New Roman"/>
          <w:sz w:val="28"/>
          <w:szCs w:val="28"/>
        </w:rPr>
        <w:t xml:space="preserve">впровадження </w:t>
      </w:r>
      <w:r w:rsidRPr="007F5C2D">
        <w:rPr>
          <w:rFonts w:ascii="Times New Roman" w:hAnsi="Times New Roman" w:cs="Times New Roman"/>
          <w:sz w:val="28"/>
          <w:szCs w:val="28"/>
        </w:rPr>
        <w:t>політик</w:t>
      </w:r>
      <w:r w:rsidR="00195ECD" w:rsidRPr="007F5C2D">
        <w:rPr>
          <w:rFonts w:ascii="Times New Roman" w:hAnsi="Times New Roman" w:cs="Times New Roman"/>
          <w:sz w:val="28"/>
          <w:szCs w:val="28"/>
        </w:rPr>
        <w:t>и</w:t>
      </w:r>
      <w:r w:rsidRPr="007F5C2D">
        <w:rPr>
          <w:rFonts w:ascii="Times New Roman" w:hAnsi="Times New Roman" w:cs="Times New Roman"/>
          <w:sz w:val="28"/>
          <w:szCs w:val="28"/>
        </w:rPr>
        <w:t xml:space="preserve"> інвестицій </w:t>
      </w:r>
      <w:r w:rsidR="00195ECD" w:rsidRPr="007F5C2D">
        <w:rPr>
          <w:rFonts w:ascii="Times New Roman" w:hAnsi="Times New Roman" w:cs="Times New Roman"/>
          <w:sz w:val="28"/>
          <w:szCs w:val="28"/>
        </w:rPr>
        <w:t>для</w:t>
      </w:r>
      <w:r w:rsidRPr="007F5C2D">
        <w:rPr>
          <w:rFonts w:ascii="Times New Roman" w:hAnsi="Times New Roman" w:cs="Times New Roman"/>
          <w:sz w:val="28"/>
          <w:szCs w:val="28"/>
        </w:rPr>
        <w:t xml:space="preserve"> просування та розвит</w:t>
      </w:r>
      <w:r w:rsidR="00195ECD" w:rsidRPr="007F5C2D">
        <w:rPr>
          <w:rFonts w:ascii="Times New Roman" w:hAnsi="Times New Roman" w:cs="Times New Roman"/>
          <w:sz w:val="28"/>
          <w:szCs w:val="28"/>
        </w:rPr>
        <w:t>ку</w:t>
      </w:r>
      <w:r w:rsidRPr="007F5C2D">
        <w:rPr>
          <w:rFonts w:ascii="Times New Roman" w:hAnsi="Times New Roman" w:cs="Times New Roman"/>
          <w:sz w:val="28"/>
          <w:szCs w:val="28"/>
        </w:rPr>
        <w:t xml:space="preserve"> працівників; </w:t>
      </w:r>
      <w:r w:rsidR="00F145A4" w:rsidRPr="007F5C2D">
        <w:rPr>
          <w:rFonts w:ascii="Times New Roman" w:hAnsi="Times New Roman" w:cs="Times New Roman"/>
          <w:sz w:val="28"/>
          <w:szCs w:val="28"/>
        </w:rPr>
        <w:t xml:space="preserve">створення </w:t>
      </w:r>
      <w:r w:rsidRPr="007F5C2D">
        <w:rPr>
          <w:rFonts w:ascii="Times New Roman" w:hAnsi="Times New Roman" w:cs="Times New Roman"/>
          <w:sz w:val="28"/>
          <w:szCs w:val="28"/>
        </w:rPr>
        <w:t xml:space="preserve">та впровадження деталізованої системи мотивації та кар’єрного просування працівників. </w:t>
      </w:r>
      <w:r w:rsidR="00F145A4" w:rsidRPr="007F5C2D">
        <w:rPr>
          <w:rFonts w:ascii="Times New Roman" w:hAnsi="Times New Roman" w:cs="Times New Roman"/>
          <w:sz w:val="28"/>
          <w:szCs w:val="28"/>
        </w:rPr>
        <w:t xml:space="preserve">Особлива увага </w:t>
      </w:r>
      <w:r w:rsidRPr="007F5C2D">
        <w:rPr>
          <w:rFonts w:ascii="Times New Roman" w:hAnsi="Times New Roman" w:cs="Times New Roman"/>
          <w:sz w:val="28"/>
          <w:szCs w:val="28"/>
        </w:rPr>
        <w:t xml:space="preserve">повинна </w:t>
      </w:r>
      <w:r w:rsidR="00F145A4" w:rsidRPr="007F5C2D">
        <w:rPr>
          <w:rFonts w:ascii="Times New Roman" w:hAnsi="Times New Roman" w:cs="Times New Roman"/>
          <w:sz w:val="28"/>
          <w:szCs w:val="28"/>
        </w:rPr>
        <w:t>приділя</w:t>
      </w:r>
      <w:r w:rsidRPr="007F5C2D">
        <w:rPr>
          <w:rFonts w:ascii="Times New Roman" w:hAnsi="Times New Roman" w:cs="Times New Roman"/>
          <w:sz w:val="28"/>
          <w:szCs w:val="28"/>
        </w:rPr>
        <w:t>тися</w:t>
      </w:r>
      <w:r w:rsidR="00F145A4" w:rsidRPr="007F5C2D">
        <w:rPr>
          <w:rFonts w:ascii="Times New Roman" w:hAnsi="Times New Roman" w:cs="Times New Roman"/>
          <w:sz w:val="28"/>
          <w:szCs w:val="28"/>
        </w:rPr>
        <w:t xml:space="preserve"> кар’єрному зростанню </w:t>
      </w:r>
      <w:r w:rsidRPr="007F5C2D">
        <w:rPr>
          <w:rFonts w:ascii="Times New Roman" w:hAnsi="Times New Roman" w:cs="Times New Roman"/>
          <w:sz w:val="28"/>
          <w:szCs w:val="28"/>
        </w:rPr>
        <w:t>–</w:t>
      </w:r>
      <w:r w:rsidR="00F145A4" w:rsidRPr="007F5C2D">
        <w:rPr>
          <w:rFonts w:ascii="Times New Roman" w:hAnsi="Times New Roman" w:cs="Times New Roman"/>
          <w:sz w:val="28"/>
          <w:szCs w:val="28"/>
        </w:rPr>
        <w:t xml:space="preserve"> за допомогою освіти, наставництва, </w:t>
      </w:r>
      <w:r w:rsidRPr="007F5C2D">
        <w:rPr>
          <w:rFonts w:ascii="Times New Roman" w:hAnsi="Times New Roman" w:cs="Times New Roman"/>
          <w:sz w:val="28"/>
          <w:szCs w:val="28"/>
        </w:rPr>
        <w:t xml:space="preserve">підвищення </w:t>
      </w:r>
      <w:r w:rsidR="00F145A4" w:rsidRPr="007F5C2D">
        <w:rPr>
          <w:rFonts w:ascii="Times New Roman" w:hAnsi="Times New Roman" w:cs="Times New Roman"/>
          <w:sz w:val="28"/>
          <w:szCs w:val="28"/>
        </w:rPr>
        <w:t xml:space="preserve">кваліфікації та </w:t>
      </w:r>
      <w:r w:rsidRPr="007F5C2D">
        <w:rPr>
          <w:rFonts w:ascii="Times New Roman" w:hAnsi="Times New Roman" w:cs="Times New Roman"/>
          <w:sz w:val="28"/>
          <w:szCs w:val="28"/>
        </w:rPr>
        <w:t xml:space="preserve">безперервного </w:t>
      </w:r>
      <w:r w:rsidR="00F145A4" w:rsidRPr="007F5C2D">
        <w:rPr>
          <w:rFonts w:ascii="Times New Roman" w:hAnsi="Times New Roman" w:cs="Times New Roman"/>
          <w:sz w:val="28"/>
          <w:szCs w:val="28"/>
        </w:rPr>
        <w:t xml:space="preserve"> навчання.</w:t>
      </w:r>
    </w:p>
    <w:p w14:paraId="12F4ABAE" w14:textId="77777777" w:rsidR="009A7FBD" w:rsidRPr="007F5C2D" w:rsidRDefault="009A7FBD" w:rsidP="009A7FBD">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Поточні проблеми потребують лідерів з сильним емоційним інтелектом, здатним зберегти залученість штатного складу, налагоджувати ефективну комунікацію та будувати довірливі робочі відносини. Творчий підхід до </w:t>
      </w:r>
      <w:r w:rsidR="00B721AA" w:rsidRPr="007F5C2D">
        <w:rPr>
          <w:rFonts w:ascii="Times New Roman" w:hAnsi="Times New Roman" w:cs="Times New Roman"/>
          <w:sz w:val="28"/>
          <w:szCs w:val="28"/>
        </w:rPr>
        <w:t xml:space="preserve">управління </w:t>
      </w:r>
      <w:r w:rsidRPr="007F5C2D">
        <w:rPr>
          <w:rFonts w:ascii="Times New Roman" w:hAnsi="Times New Roman" w:cs="Times New Roman"/>
          <w:sz w:val="28"/>
          <w:szCs w:val="28"/>
        </w:rPr>
        <w:t>персоналом також включає сприяння</w:t>
      </w:r>
      <w:r w:rsidR="00B721AA" w:rsidRPr="007F5C2D">
        <w:rPr>
          <w:rFonts w:ascii="Times New Roman" w:hAnsi="Times New Roman" w:cs="Times New Roman"/>
          <w:sz w:val="28"/>
          <w:szCs w:val="28"/>
        </w:rPr>
        <w:t xml:space="preserve"> ефективному</w:t>
      </w:r>
      <w:r w:rsidRPr="007F5C2D">
        <w:rPr>
          <w:rFonts w:ascii="Times New Roman" w:hAnsi="Times New Roman" w:cs="Times New Roman"/>
          <w:sz w:val="28"/>
          <w:szCs w:val="28"/>
        </w:rPr>
        <w:t xml:space="preserve"> психічному середовищу команди, </w:t>
      </w:r>
      <w:r w:rsidR="00B721AA" w:rsidRPr="007F5C2D">
        <w:rPr>
          <w:rFonts w:ascii="Times New Roman" w:hAnsi="Times New Roman" w:cs="Times New Roman"/>
          <w:sz w:val="28"/>
          <w:szCs w:val="28"/>
        </w:rPr>
        <w:t>адаптацію</w:t>
      </w:r>
      <w:r w:rsidRPr="007F5C2D">
        <w:rPr>
          <w:rFonts w:ascii="Times New Roman" w:hAnsi="Times New Roman" w:cs="Times New Roman"/>
          <w:sz w:val="28"/>
          <w:szCs w:val="28"/>
        </w:rPr>
        <w:t xml:space="preserve"> методів роботи до окремих </w:t>
      </w:r>
      <w:r w:rsidR="00B721AA" w:rsidRPr="007F5C2D">
        <w:rPr>
          <w:rFonts w:ascii="Times New Roman" w:hAnsi="Times New Roman" w:cs="Times New Roman"/>
          <w:sz w:val="28"/>
          <w:szCs w:val="28"/>
        </w:rPr>
        <w:t>особистісних рис</w:t>
      </w:r>
      <w:r w:rsidRPr="007F5C2D">
        <w:rPr>
          <w:rFonts w:ascii="Times New Roman" w:hAnsi="Times New Roman" w:cs="Times New Roman"/>
          <w:sz w:val="28"/>
          <w:szCs w:val="28"/>
        </w:rPr>
        <w:t xml:space="preserve"> </w:t>
      </w:r>
      <w:r w:rsidR="00B721AA" w:rsidRPr="007F5C2D">
        <w:rPr>
          <w:rFonts w:ascii="Times New Roman" w:hAnsi="Times New Roman" w:cs="Times New Roman"/>
          <w:sz w:val="28"/>
          <w:szCs w:val="28"/>
        </w:rPr>
        <w:t>працівників</w:t>
      </w:r>
      <w:r w:rsidRPr="007F5C2D">
        <w:rPr>
          <w:rFonts w:ascii="Times New Roman" w:hAnsi="Times New Roman" w:cs="Times New Roman"/>
          <w:sz w:val="28"/>
          <w:szCs w:val="28"/>
        </w:rPr>
        <w:t xml:space="preserve"> та активного використання інструментів </w:t>
      </w:r>
      <w:r w:rsidR="00B721AA" w:rsidRPr="007F5C2D">
        <w:rPr>
          <w:rFonts w:ascii="Times New Roman" w:hAnsi="Times New Roman" w:cs="Times New Roman"/>
          <w:sz w:val="28"/>
          <w:szCs w:val="28"/>
        </w:rPr>
        <w:t>командоутворення</w:t>
      </w:r>
      <w:r w:rsidRPr="007F5C2D">
        <w:rPr>
          <w:rFonts w:ascii="Times New Roman" w:hAnsi="Times New Roman" w:cs="Times New Roman"/>
          <w:sz w:val="28"/>
          <w:szCs w:val="28"/>
        </w:rPr>
        <w:t>.</w:t>
      </w:r>
    </w:p>
    <w:p w14:paraId="4F6AF306" w14:textId="755AAB2A" w:rsidR="00B721AA" w:rsidRPr="007F5C2D" w:rsidRDefault="00B721AA" w:rsidP="009A7FBD">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Стратегічна робота з інтелектуальним потенціалом</w:t>
      </w:r>
      <w:r w:rsidR="009A7FBD" w:rsidRPr="007F5C2D">
        <w:rPr>
          <w:rFonts w:ascii="Times New Roman" w:hAnsi="Times New Roman" w:cs="Times New Roman"/>
          <w:sz w:val="28"/>
          <w:szCs w:val="28"/>
        </w:rPr>
        <w:t xml:space="preserve"> займає </w:t>
      </w:r>
      <w:r w:rsidRPr="007F5C2D">
        <w:rPr>
          <w:rFonts w:ascii="Times New Roman" w:hAnsi="Times New Roman" w:cs="Times New Roman"/>
          <w:sz w:val="28"/>
          <w:szCs w:val="28"/>
        </w:rPr>
        <w:t>особлив</w:t>
      </w:r>
      <w:r w:rsidR="009A7FBD" w:rsidRPr="007F5C2D">
        <w:rPr>
          <w:rFonts w:ascii="Times New Roman" w:hAnsi="Times New Roman" w:cs="Times New Roman"/>
          <w:sz w:val="28"/>
          <w:szCs w:val="28"/>
        </w:rPr>
        <w:t xml:space="preserve">у позицію. </w:t>
      </w:r>
      <w:r w:rsidRPr="007F5C2D">
        <w:rPr>
          <w:rFonts w:ascii="Times New Roman" w:hAnsi="Times New Roman" w:cs="Times New Roman"/>
          <w:sz w:val="28"/>
          <w:szCs w:val="28"/>
        </w:rPr>
        <w:t>Підхід, який буде запропоновано компанії «Нова Пошта» полягає</w:t>
      </w:r>
      <w:r w:rsidR="009A7FBD" w:rsidRPr="007F5C2D">
        <w:rPr>
          <w:rFonts w:ascii="Times New Roman" w:hAnsi="Times New Roman" w:cs="Times New Roman"/>
          <w:sz w:val="28"/>
          <w:szCs w:val="28"/>
        </w:rPr>
        <w:t xml:space="preserve"> не лише в тому, щоб </w:t>
      </w:r>
      <w:r w:rsidRPr="007F5C2D">
        <w:rPr>
          <w:rFonts w:ascii="Times New Roman" w:hAnsi="Times New Roman" w:cs="Times New Roman"/>
          <w:sz w:val="28"/>
          <w:szCs w:val="28"/>
        </w:rPr>
        <w:t>виявляти таланти працівників</w:t>
      </w:r>
      <w:r w:rsidR="009A7FBD" w:rsidRPr="007F5C2D">
        <w:rPr>
          <w:rFonts w:ascii="Times New Roman" w:hAnsi="Times New Roman" w:cs="Times New Roman"/>
          <w:sz w:val="28"/>
          <w:szCs w:val="28"/>
        </w:rPr>
        <w:t>, а й</w:t>
      </w:r>
      <w:r w:rsidRPr="007F5C2D">
        <w:rPr>
          <w:rFonts w:ascii="Times New Roman" w:hAnsi="Times New Roman" w:cs="Times New Roman"/>
          <w:sz w:val="28"/>
          <w:szCs w:val="28"/>
        </w:rPr>
        <w:t xml:space="preserve"> у тому, щоб</w:t>
      </w:r>
      <w:r w:rsidR="009A7FBD" w:rsidRPr="007F5C2D">
        <w:rPr>
          <w:rFonts w:ascii="Times New Roman" w:hAnsi="Times New Roman" w:cs="Times New Roman"/>
          <w:sz w:val="28"/>
          <w:szCs w:val="28"/>
        </w:rPr>
        <w:t xml:space="preserve"> створити навколишнє середовище для </w:t>
      </w:r>
      <w:r w:rsidRPr="007F5C2D">
        <w:rPr>
          <w:rFonts w:ascii="Times New Roman" w:hAnsi="Times New Roman" w:cs="Times New Roman"/>
          <w:sz w:val="28"/>
          <w:szCs w:val="28"/>
        </w:rPr>
        <w:t xml:space="preserve">розкриття </w:t>
      </w:r>
      <w:r w:rsidR="009A7FBD" w:rsidRPr="007F5C2D">
        <w:rPr>
          <w:rFonts w:ascii="Times New Roman" w:hAnsi="Times New Roman" w:cs="Times New Roman"/>
          <w:sz w:val="28"/>
          <w:szCs w:val="28"/>
        </w:rPr>
        <w:t xml:space="preserve">творчих здібностей кожного працівника. </w:t>
      </w:r>
      <w:r w:rsidRPr="007F5C2D">
        <w:rPr>
          <w:rFonts w:ascii="Times New Roman" w:hAnsi="Times New Roman" w:cs="Times New Roman"/>
          <w:sz w:val="28"/>
          <w:szCs w:val="28"/>
        </w:rPr>
        <w:t>Було усвідомлено</w:t>
      </w:r>
      <w:r w:rsidR="009A7FBD" w:rsidRPr="007F5C2D">
        <w:rPr>
          <w:rFonts w:ascii="Times New Roman" w:hAnsi="Times New Roman" w:cs="Times New Roman"/>
          <w:sz w:val="28"/>
          <w:szCs w:val="28"/>
        </w:rPr>
        <w:t>, що знання, творчість та ініціатива працівників формують довгостроков</w:t>
      </w:r>
      <w:r w:rsidRPr="007F5C2D">
        <w:rPr>
          <w:rFonts w:ascii="Times New Roman" w:hAnsi="Times New Roman" w:cs="Times New Roman"/>
          <w:sz w:val="28"/>
          <w:szCs w:val="28"/>
        </w:rPr>
        <w:t>у конкурентну перевагу компанії [</w:t>
      </w:r>
      <w:r w:rsidR="00685170" w:rsidRPr="007F5C2D">
        <w:rPr>
          <w:rFonts w:ascii="Times New Roman" w:hAnsi="Times New Roman" w:cs="Times New Roman"/>
          <w:sz w:val="28"/>
          <w:szCs w:val="28"/>
        </w:rPr>
        <w:t>12</w:t>
      </w:r>
      <w:r w:rsidRPr="007F5C2D">
        <w:rPr>
          <w:rFonts w:ascii="Times New Roman" w:hAnsi="Times New Roman" w:cs="Times New Roman"/>
          <w:sz w:val="28"/>
          <w:szCs w:val="28"/>
        </w:rPr>
        <w:t>, c. 15].</w:t>
      </w:r>
    </w:p>
    <w:p w14:paraId="54FA0B97" w14:textId="18C847E2" w:rsidR="003C04CA" w:rsidRPr="007F5C2D" w:rsidRDefault="00A734BC" w:rsidP="009A7FBD">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Імплементація інноваційної кадрової стратегії дозволить компанії не лише оптимізувати витрати та підвищити ефективність </w:t>
      </w:r>
      <w:r w:rsidR="00393BB5" w:rsidRPr="007F5C2D">
        <w:rPr>
          <w:rFonts w:ascii="Times New Roman" w:hAnsi="Times New Roman" w:cs="Times New Roman"/>
          <w:sz w:val="28"/>
          <w:szCs w:val="28"/>
        </w:rPr>
        <w:t xml:space="preserve"> операційних </w:t>
      </w:r>
      <w:r w:rsidRPr="007F5C2D">
        <w:rPr>
          <w:rFonts w:ascii="Times New Roman" w:hAnsi="Times New Roman" w:cs="Times New Roman"/>
          <w:sz w:val="28"/>
          <w:szCs w:val="28"/>
        </w:rPr>
        <w:t xml:space="preserve">процесів, але й забезпечити </w:t>
      </w:r>
      <w:r w:rsidR="00393BB5" w:rsidRPr="007F5C2D">
        <w:rPr>
          <w:rFonts w:ascii="Times New Roman" w:hAnsi="Times New Roman" w:cs="Times New Roman"/>
          <w:sz w:val="28"/>
          <w:szCs w:val="28"/>
        </w:rPr>
        <w:t>прогресивне</w:t>
      </w:r>
      <w:r w:rsidRPr="007F5C2D">
        <w:rPr>
          <w:rFonts w:ascii="Times New Roman" w:hAnsi="Times New Roman" w:cs="Times New Roman"/>
          <w:sz w:val="28"/>
          <w:szCs w:val="28"/>
        </w:rPr>
        <w:t xml:space="preserve"> зростання </w:t>
      </w:r>
      <w:r w:rsidR="00393BB5" w:rsidRPr="007F5C2D">
        <w:rPr>
          <w:rFonts w:ascii="Times New Roman" w:hAnsi="Times New Roman" w:cs="Times New Roman"/>
          <w:sz w:val="28"/>
          <w:szCs w:val="28"/>
        </w:rPr>
        <w:t>цінності</w:t>
      </w:r>
      <w:r w:rsidRPr="007F5C2D">
        <w:rPr>
          <w:rFonts w:ascii="Times New Roman" w:hAnsi="Times New Roman" w:cs="Times New Roman"/>
          <w:sz w:val="28"/>
          <w:szCs w:val="28"/>
        </w:rPr>
        <w:t xml:space="preserve"> людського капіталу </w:t>
      </w:r>
      <w:r w:rsidR="00685170" w:rsidRPr="007F5C2D">
        <w:rPr>
          <w:rFonts w:ascii="Times New Roman" w:hAnsi="Times New Roman" w:cs="Times New Roman"/>
          <w:sz w:val="28"/>
          <w:szCs w:val="28"/>
        </w:rPr>
        <w:t xml:space="preserve">– </w:t>
      </w:r>
      <w:r w:rsidRPr="007F5C2D">
        <w:rPr>
          <w:rFonts w:ascii="Times New Roman" w:hAnsi="Times New Roman" w:cs="Times New Roman"/>
          <w:sz w:val="28"/>
          <w:szCs w:val="28"/>
        </w:rPr>
        <w:t>основного ресурсу успішного розвитку підприємства у цифрову епоху.</w:t>
      </w:r>
    </w:p>
    <w:p w14:paraId="179B749A" w14:textId="567A6CFC" w:rsidR="00393BB5" w:rsidRPr="007F5C2D" w:rsidRDefault="005D3B95" w:rsidP="009A7FBD">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У таблиці </w:t>
      </w:r>
      <w:r w:rsidR="00906FD3" w:rsidRPr="007F5C2D">
        <w:rPr>
          <w:rFonts w:ascii="Times New Roman" w:hAnsi="Times New Roman" w:cs="Times New Roman"/>
          <w:sz w:val="28"/>
          <w:szCs w:val="28"/>
        </w:rPr>
        <w:t>3.1</w:t>
      </w:r>
      <w:r w:rsidR="00685170" w:rsidRPr="007F5C2D">
        <w:rPr>
          <w:rFonts w:ascii="Times New Roman" w:hAnsi="Times New Roman" w:cs="Times New Roman"/>
          <w:sz w:val="28"/>
          <w:szCs w:val="28"/>
        </w:rPr>
        <w:t>.</w:t>
      </w:r>
      <w:r w:rsidRPr="007F5C2D">
        <w:rPr>
          <w:rFonts w:ascii="Times New Roman" w:hAnsi="Times New Roman" w:cs="Times New Roman"/>
          <w:sz w:val="28"/>
          <w:szCs w:val="28"/>
        </w:rPr>
        <w:t xml:space="preserve"> подано загальну схему виконання процесу вдосконалення </w:t>
      </w:r>
      <w:r w:rsidR="007763E5" w:rsidRPr="007F5C2D">
        <w:rPr>
          <w:rFonts w:ascii="Times New Roman" w:hAnsi="Times New Roman" w:cs="Times New Roman"/>
          <w:sz w:val="28"/>
          <w:szCs w:val="28"/>
        </w:rPr>
        <w:t xml:space="preserve">кадрової політики компанії. </w:t>
      </w:r>
    </w:p>
    <w:p w14:paraId="22D96312" w14:textId="31B3EF1E" w:rsidR="007763E5" w:rsidRPr="007F5C2D" w:rsidRDefault="007763E5" w:rsidP="007763E5">
      <w:pPr>
        <w:spacing w:after="0" w:line="360" w:lineRule="auto"/>
        <w:ind w:firstLine="709"/>
        <w:jc w:val="right"/>
        <w:rPr>
          <w:rFonts w:ascii="Times New Roman" w:hAnsi="Times New Roman" w:cs="Times New Roman"/>
          <w:sz w:val="28"/>
          <w:szCs w:val="28"/>
        </w:rPr>
      </w:pPr>
      <w:r w:rsidRPr="007F5C2D">
        <w:rPr>
          <w:rFonts w:ascii="Times New Roman" w:hAnsi="Times New Roman" w:cs="Times New Roman"/>
          <w:sz w:val="28"/>
          <w:szCs w:val="28"/>
        </w:rPr>
        <w:t xml:space="preserve">Таблиця </w:t>
      </w:r>
      <w:r w:rsidR="00906FD3" w:rsidRPr="007F5C2D">
        <w:rPr>
          <w:rFonts w:ascii="Times New Roman" w:hAnsi="Times New Roman" w:cs="Times New Roman"/>
          <w:sz w:val="28"/>
          <w:szCs w:val="28"/>
        </w:rPr>
        <w:t>3.1</w:t>
      </w:r>
      <w:r w:rsidR="00685170" w:rsidRPr="007F5C2D">
        <w:rPr>
          <w:rFonts w:ascii="Times New Roman" w:hAnsi="Times New Roman" w:cs="Times New Roman"/>
          <w:sz w:val="28"/>
          <w:szCs w:val="28"/>
        </w:rPr>
        <w:t>.</w:t>
      </w:r>
    </w:p>
    <w:p w14:paraId="08BA5E4B" w14:textId="3560182B" w:rsidR="007763E5" w:rsidRPr="007F5C2D" w:rsidRDefault="007763E5" w:rsidP="007763E5">
      <w:pPr>
        <w:spacing w:after="0" w:line="360" w:lineRule="auto"/>
        <w:ind w:firstLine="709"/>
        <w:jc w:val="center"/>
        <w:rPr>
          <w:rFonts w:ascii="Times New Roman" w:hAnsi="Times New Roman" w:cs="Times New Roman"/>
          <w:sz w:val="28"/>
          <w:szCs w:val="28"/>
        </w:rPr>
      </w:pPr>
      <w:r w:rsidRPr="007F5C2D">
        <w:rPr>
          <w:rFonts w:ascii="Times New Roman" w:hAnsi="Times New Roman" w:cs="Times New Roman"/>
          <w:sz w:val="28"/>
          <w:szCs w:val="28"/>
        </w:rPr>
        <w:t>Покрокова реалізації процесу вдосконалення кадрової політики ТОВ «Нова Пошта»</w:t>
      </w:r>
    </w:p>
    <w:tbl>
      <w:tblPr>
        <w:tblStyle w:val="a6"/>
        <w:tblW w:w="0" w:type="auto"/>
        <w:tblLook w:val="04A0" w:firstRow="1" w:lastRow="0" w:firstColumn="1" w:lastColumn="0" w:noHBand="0" w:noVBand="1"/>
      </w:tblPr>
      <w:tblGrid>
        <w:gridCol w:w="445"/>
        <w:gridCol w:w="1919"/>
        <w:gridCol w:w="2780"/>
        <w:gridCol w:w="4485"/>
      </w:tblGrid>
      <w:tr w:rsidR="003E2F0C" w:rsidRPr="007F5C2D" w14:paraId="364246E6" w14:textId="77777777" w:rsidTr="001A621A">
        <w:trPr>
          <w:tblHeader/>
        </w:trPr>
        <w:tc>
          <w:tcPr>
            <w:tcW w:w="445" w:type="dxa"/>
          </w:tcPr>
          <w:p w14:paraId="70C011EC" w14:textId="77777777" w:rsidR="004D0226" w:rsidRPr="007F5C2D" w:rsidRDefault="004D0226" w:rsidP="00456D45">
            <w:pPr>
              <w:jc w:val="center"/>
              <w:rPr>
                <w:rFonts w:ascii="Times New Roman" w:hAnsi="Times New Roman" w:cs="Times New Roman"/>
                <w:sz w:val="24"/>
                <w:szCs w:val="24"/>
              </w:rPr>
            </w:pPr>
            <w:r w:rsidRPr="007F5C2D">
              <w:rPr>
                <w:rFonts w:ascii="Times New Roman" w:hAnsi="Times New Roman" w:cs="Times New Roman"/>
                <w:sz w:val="24"/>
                <w:szCs w:val="24"/>
              </w:rPr>
              <w:t>№</w:t>
            </w:r>
          </w:p>
        </w:tc>
        <w:tc>
          <w:tcPr>
            <w:tcW w:w="1931" w:type="dxa"/>
          </w:tcPr>
          <w:p w14:paraId="137C9129" w14:textId="77777777" w:rsidR="004D0226" w:rsidRPr="007F5C2D" w:rsidRDefault="004D0226" w:rsidP="00456D45">
            <w:pPr>
              <w:jc w:val="center"/>
              <w:rPr>
                <w:rFonts w:ascii="Times New Roman" w:hAnsi="Times New Roman" w:cs="Times New Roman"/>
                <w:b/>
                <w:bCs/>
                <w:sz w:val="24"/>
                <w:szCs w:val="24"/>
              </w:rPr>
            </w:pPr>
            <w:r w:rsidRPr="007F5C2D">
              <w:rPr>
                <w:rFonts w:ascii="Times New Roman" w:hAnsi="Times New Roman" w:cs="Times New Roman"/>
                <w:b/>
                <w:bCs/>
                <w:sz w:val="24"/>
                <w:szCs w:val="24"/>
              </w:rPr>
              <w:t>Етап</w:t>
            </w:r>
          </w:p>
        </w:tc>
        <w:tc>
          <w:tcPr>
            <w:tcW w:w="2835" w:type="dxa"/>
          </w:tcPr>
          <w:p w14:paraId="2CD98047" w14:textId="77777777" w:rsidR="004D0226" w:rsidRPr="007F5C2D" w:rsidRDefault="004D0226" w:rsidP="00456D45">
            <w:pPr>
              <w:jc w:val="center"/>
              <w:rPr>
                <w:rFonts w:ascii="Times New Roman" w:hAnsi="Times New Roman" w:cs="Times New Roman"/>
                <w:b/>
                <w:bCs/>
                <w:sz w:val="24"/>
                <w:szCs w:val="24"/>
              </w:rPr>
            </w:pPr>
            <w:r w:rsidRPr="007F5C2D">
              <w:rPr>
                <w:rFonts w:ascii="Times New Roman" w:hAnsi="Times New Roman" w:cs="Times New Roman"/>
                <w:b/>
                <w:bCs/>
                <w:sz w:val="24"/>
                <w:szCs w:val="24"/>
              </w:rPr>
              <w:t>Цілі</w:t>
            </w:r>
          </w:p>
        </w:tc>
        <w:tc>
          <w:tcPr>
            <w:tcW w:w="4644" w:type="dxa"/>
          </w:tcPr>
          <w:p w14:paraId="2F1AE7FB" w14:textId="77777777" w:rsidR="004D0226" w:rsidRPr="007F5C2D" w:rsidRDefault="00575AF9" w:rsidP="00575AF9">
            <w:pPr>
              <w:jc w:val="center"/>
              <w:rPr>
                <w:rFonts w:ascii="Times New Roman" w:hAnsi="Times New Roman" w:cs="Times New Roman"/>
                <w:b/>
                <w:bCs/>
                <w:sz w:val="24"/>
                <w:szCs w:val="24"/>
              </w:rPr>
            </w:pPr>
            <w:r w:rsidRPr="007F5C2D">
              <w:rPr>
                <w:rFonts w:ascii="Times New Roman" w:hAnsi="Times New Roman" w:cs="Times New Roman"/>
                <w:b/>
                <w:bCs/>
                <w:sz w:val="24"/>
                <w:szCs w:val="24"/>
              </w:rPr>
              <w:t>Завдання / м</w:t>
            </w:r>
            <w:r w:rsidR="004D0226" w:rsidRPr="007F5C2D">
              <w:rPr>
                <w:rFonts w:ascii="Times New Roman" w:hAnsi="Times New Roman" w:cs="Times New Roman"/>
                <w:b/>
                <w:bCs/>
                <w:sz w:val="24"/>
                <w:szCs w:val="24"/>
              </w:rPr>
              <w:t>етоди</w:t>
            </w:r>
          </w:p>
        </w:tc>
      </w:tr>
      <w:tr w:rsidR="003E2F0C" w:rsidRPr="007F5C2D" w14:paraId="1E46806E" w14:textId="77777777" w:rsidTr="003E2F0C">
        <w:tc>
          <w:tcPr>
            <w:tcW w:w="445" w:type="dxa"/>
          </w:tcPr>
          <w:p w14:paraId="27A6C0AB" w14:textId="77777777" w:rsidR="004D0226" w:rsidRPr="007F5C2D" w:rsidRDefault="004D0226" w:rsidP="00456D45">
            <w:pPr>
              <w:jc w:val="center"/>
              <w:rPr>
                <w:rFonts w:ascii="Times New Roman" w:hAnsi="Times New Roman" w:cs="Times New Roman"/>
                <w:sz w:val="24"/>
                <w:szCs w:val="24"/>
              </w:rPr>
            </w:pPr>
            <w:r w:rsidRPr="007F5C2D">
              <w:rPr>
                <w:rFonts w:ascii="Times New Roman" w:hAnsi="Times New Roman" w:cs="Times New Roman"/>
                <w:sz w:val="24"/>
                <w:szCs w:val="24"/>
              </w:rPr>
              <w:t>1</w:t>
            </w:r>
          </w:p>
        </w:tc>
        <w:tc>
          <w:tcPr>
            <w:tcW w:w="1931" w:type="dxa"/>
          </w:tcPr>
          <w:p w14:paraId="433A352A" w14:textId="77777777" w:rsidR="004D0226" w:rsidRPr="007F5C2D" w:rsidRDefault="004D0226" w:rsidP="00456D45">
            <w:pPr>
              <w:jc w:val="center"/>
              <w:rPr>
                <w:rFonts w:ascii="Times New Roman" w:hAnsi="Times New Roman" w:cs="Times New Roman"/>
                <w:sz w:val="24"/>
                <w:szCs w:val="24"/>
              </w:rPr>
            </w:pPr>
            <w:r w:rsidRPr="007F5C2D">
              <w:rPr>
                <w:rFonts w:ascii="Times New Roman" w:hAnsi="Times New Roman" w:cs="Times New Roman"/>
                <w:sz w:val="24"/>
                <w:szCs w:val="24"/>
              </w:rPr>
              <w:t>Дослідження поточного стану кадрової політики</w:t>
            </w:r>
          </w:p>
        </w:tc>
        <w:tc>
          <w:tcPr>
            <w:tcW w:w="2835" w:type="dxa"/>
          </w:tcPr>
          <w:p w14:paraId="2B166C51" w14:textId="77777777" w:rsidR="004D0226" w:rsidRPr="007F5C2D" w:rsidRDefault="004D0226" w:rsidP="00456D45">
            <w:pPr>
              <w:jc w:val="center"/>
              <w:rPr>
                <w:rFonts w:ascii="Times New Roman" w:hAnsi="Times New Roman" w:cs="Times New Roman"/>
                <w:sz w:val="24"/>
                <w:szCs w:val="24"/>
              </w:rPr>
            </w:pPr>
            <w:r w:rsidRPr="007F5C2D">
              <w:rPr>
                <w:rFonts w:ascii="Times New Roman" w:hAnsi="Times New Roman" w:cs="Times New Roman"/>
                <w:sz w:val="24"/>
                <w:szCs w:val="24"/>
              </w:rPr>
              <w:t xml:space="preserve">Оцінка ефективності поточних рекрутингових процесів; виявлення слабких місць у підборі, адаптації, мотивації та заохоченні працівників.  </w:t>
            </w:r>
          </w:p>
        </w:tc>
        <w:tc>
          <w:tcPr>
            <w:tcW w:w="4644" w:type="dxa"/>
          </w:tcPr>
          <w:p w14:paraId="16463406" w14:textId="77777777" w:rsidR="004D0226" w:rsidRPr="007F5C2D" w:rsidRDefault="004D0226" w:rsidP="00456D45">
            <w:pPr>
              <w:jc w:val="both"/>
              <w:rPr>
                <w:rFonts w:ascii="Times New Roman" w:hAnsi="Times New Roman" w:cs="Times New Roman"/>
                <w:sz w:val="24"/>
                <w:szCs w:val="24"/>
              </w:rPr>
            </w:pPr>
            <w:r w:rsidRPr="007F5C2D">
              <w:rPr>
                <w:rFonts w:ascii="Times New Roman" w:hAnsi="Times New Roman" w:cs="Times New Roman"/>
                <w:sz w:val="24"/>
                <w:szCs w:val="24"/>
              </w:rPr>
              <w:t>Проведення SWOT-аналізу кадрової політики; оцінка за допомогою індексу eNPS (Employee Net Promoter Score) для вимірювання лояльності персоналу; порівняльний аналіз з практиками ректрутингу інших логістичних компаній.</w:t>
            </w:r>
          </w:p>
        </w:tc>
      </w:tr>
      <w:tr w:rsidR="003E2F0C" w:rsidRPr="007F5C2D" w14:paraId="2FDD5513" w14:textId="77777777" w:rsidTr="003E2F0C">
        <w:tc>
          <w:tcPr>
            <w:tcW w:w="445" w:type="dxa"/>
          </w:tcPr>
          <w:p w14:paraId="11B9C2EC" w14:textId="77777777" w:rsidR="004D0226" w:rsidRPr="007F5C2D" w:rsidRDefault="004D0226" w:rsidP="00456D45">
            <w:pPr>
              <w:jc w:val="center"/>
              <w:rPr>
                <w:rFonts w:ascii="Times New Roman" w:hAnsi="Times New Roman" w:cs="Times New Roman"/>
                <w:sz w:val="24"/>
                <w:szCs w:val="24"/>
              </w:rPr>
            </w:pPr>
            <w:r w:rsidRPr="007F5C2D">
              <w:rPr>
                <w:rFonts w:ascii="Times New Roman" w:hAnsi="Times New Roman" w:cs="Times New Roman"/>
                <w:sz w:val="24"/>
                <w:szCs w:val="24"/>
              </w:rPr>
              <w:t>2</w:t>
            </w:r>
          </w:p>
        </w:tc>
        <w:tc>
          <w:tcPr>
            <w:tcW w:w="1931" w:type="dxa"/>
          </w:tcPr>
          <w:p w14:paraId="1E778BBD" w14:textId="77777777" w:rsidR="004D0226" w:rsidRPr="007F5C2D" w:rsidRDefault="004A0A37" w:rsidP="00456D45">
            <w:pPr>
              <w:jc w:val="center"/>
              <w:rPr>
                <w:rFonts w:ascii="Times New Roman" w:hAnsi="Times New Roman" w:cs="Times New Roman"/>
                <w:sz w:val="24"/>
                <w:szCs w:val="24"/>
              </w:rPr>
            </w:pPr>
            <w:r w:rsidRPr="007F5C2D">
              <w:rPr>
                <w:rFonts w:ascii="Times New Roman" w:hAnsi="Times New Roman" w:cs="Times New Roman"/>
                <w:sz w:val="24"/>
                <w:szCs w:val="24"/>
              </w:rPr>
              <w:t>Формування стратегічних цілей рекрутингової політики</w:t>
            </w:r>
          </w:p>
        </w:tc>
        <w:tc>
          <w:tcPr>
            <w:tcW w:w="2835" w:type="dxa"/>
          </w:tcPr>
          <w:p w14:paraId="6B388762" w14:textId="77777777" w:rsidR="004D0226" w:rsidRPr="007F5C2D" w:rsidRDefault="000C3015" w:rsidP="00456D45">
            <w:pPr>
              <w:jc w:val="center"/>
              <w:rPr>
                <w:rFonts w:ascii="Times New Roman" w:hAnsi="Times New Roman" w:cs="Times New Roman"/>
                <w:sz w:val="24"/>
                <w:szCs w:val="24"/>
              </w:rPr>
            </w:pPr>
            <w:r w:rsidRPr="007F5C2D">
              <w:rPr>
                <w:rFonts w:ascii="Times New Roman" w:hAnsi="Times New Roman" w:cs="Times New Roman"/>
                <w:sz w:val="24"/>
                <w:szCs w:val="24"/>
              </w:rPr>
              <w:t>Узгодження кадрової політики з загальною стратегією розвитку компанії</w:t>
            </w:r>
            <w:r w:rsidR="008B47C6" w:rsidRPr="007F5C2D">
              <w:rPr>
                <w:rFonts w:ascii="Times New Roman" w:hAnsi="Times New Roman" w:cs="Times New Roman"/>
                <w:sz w:val="24"/>
                <w:szCs w:val="24"/>
              </w:rPr>
              <w:t>.</w:t>
            </w:r>
            <w:r w:rsidRPr="007F5C2D">
              <w:rPr>
                <w:rFonts w:ascii="Times New Roman" w:hAnsi="Times New Roman" w:cs="Times New Roman"/>
                <w:sz w:val="24"/>
                <w:szCs w:val="24"/>
              </w:rPr>
              <w:t xml:space="preserve"> </w:t>
            </w:r>
          </w:p>
        </w:tc>
        <w:tc>
          <w:tcPr>
            <w:tcW w:w="4644" w:type="dxa"/>
          </w:tcPr>
          <w:p w14:paraId="72AE9D81" w14:textId="77777777" w:rsidR="004D0226" w:rsidRPr="007F5C2D" w:rsidRDefault="00575AF9" w:rsidP="00B21655">
            <w:pPr>
              <w:jc w:val="both"/>
              <w:rPr>
                <w:rFonts w:ascii="Times New Roman" w:hAnsi="Times New Roman" w:cs="Times New Roman"/>
                <w:sz w:val="24"/>
                <w:szCs w:val="24"/>
              </w:rPr>
            </w:pPr>
            <w:r w:rsidRPr="007F5C2D">
              <w:rPr>
                <w:rFonts w:ascii="Times New Roman" w:hAnsi="Times New Roman" w:cs="Times New Roman"/>
                <w:sz w:val="24"/>
                <w:szCs w:val="24"/>
              </w:rPr>
              <w:t xml:space="preserve">Розробка </w:t>
            </w:r>
            <w:r w:rsidR="00B21655" w:rsidRPr="007F5C2D">
              <w:rPr>
                <w:rFonts w:ascii="Times New Roman" w:hAnsi="Times New Roman" w:cs="Times New Roman"/>
                <w:sz w:val="24"/>
                <w:szCs w:val="24"/>
              </w:rPr>
              <w:t>кадрової</w:t>
            </w:r>
            <w:r w:rsidRPr="007F5C2D">
              <w:rPr>
                <w:rFonts w:ascii="Times New Roman" w:hAnsi="Times New Roman" w:cs="Times New Roman"/>
                <w:sz w:val="24"/>
                <w:szCs w:val="24"/>
              </w:rPr>
              <w:t xml:space="preserve"> стратегії, яка б підтримувала та прискорювала інноваційний розвиток компанії</w:t>
            </w:r>
            <w:r w:rsidR="00E92F7B" w:rsidRPr="007F5C2D">
              <w:rPr>
                <w:rFonts w:ascii="Times New Roman" w:hAnsi="Times New Roman" w:cs="Times New Roman"/>
                <w:sz w:val="24"/>
                <w:szCs w:val="24"/>
              </w:rPr>
              <w:t xml:space="preserve">; встановлення KPI (ключових показників ефективності) для оцінки результативності рекрутингових процесів.  </w:t>
            </w:r>
          </w:p>
        </w:tc>
      </w:tr>
      <w:tr w:rsidR="003E2F0C" w:rsidRPr="007F5C2D" w14:paraId="15A00158" w14:textId="77777777" w:rsidTr="003E2F0C">
        <w:tc>
          <w:tcPr>
            <w:tcW w:w="445" w:type="dxa"/>
          </w:tcPr>
          <w:p w14:paraId="59159371" w14:textId="77777777" w:rsidR="004D0226" w:rsidRPr="007F5C2D" w:rsidRDefault="004D0226" w:rsidP="00456D45">
            <w:pPr>
              <w:jc w:val="center"/>
              <w:rPr>
                <w:rFonts w:ascii="Times New Roman" w:hAnsi="Times New Roman" w:cs="Times New Roman"/>
                <w:sz w:val="24"/>
                <w:szCs w:val="24"/>
              </w:rPr>
            </w:pPr>
            <w:r w:rsidRPr="007F5C2D">
              <w:rPr>
                <w:rFonts w:ascii="Times New Roman" w:hAnsi="Times New Roman" w:cs="Times New Roman"/>
                <w:sz w:val="24"/>
                <w:szCs w:val="24"/>
              </w:rPr>
              <w:t>3</w:t>
            </w:r>
          </w:p>
        </w:tc>
        <w:tc>
          <w:tcPr>
            <w:tcW w:w="1931" w:type="dxa"/>
          </w:tcPr>
          <w:p w14:paraId="2BC63237" w14:textId="77777777" w:rsidR="004D0226" w:rsidRPr="007F5C2D" w:rsidRDefault="00A7609B" w:rsidP="00456D45">
            <w:pPr>
              <w:jc w:val="center"/>
              <w:rPr>
                <w:rFonts w:ascii="Times New Roman" w:hAnsi="Times New Roman" w:cs="Times New Roman"/>
                <w:sz w:val="24"/>
                <w:szCs w:val="24"/>
              </w:rPr>
            </w:pPr>
            <w:r w:rsidRPr="007F5C2D">
              <w:rPr>
                <w:rFonts w:ascii="Times New Roman" w:hAnsi="Times New Roman" w:cs="Times New Roman"/>
                <w:sz w:val="24"/>
                <w:szCs w:val="24"/>
              </w:rPr>
              <w:t xml:space="preserve">Розробка стратегії вдосконалення </w:t>
            </w:r>
            <w:r w:rsidR="003514DC" w:rsidRPr="007F5C2D">
              <w:rPr>
                <w:rFonts w:ascii="Times New Roman" w:hAnsi="Times New Roman" w:cs="Times New Roman"/>
                <w:sz w:val="24"/>
                <w:szCs w:val="24"/>
              </w:rPr>
              <w:t>рекрутингових процесів</w:t>
            </w:r>
          </w:p>
        </w:tc>
        <w:tc>
          <w:tcPr>
            <w:tcW w:w="2835" w:type="dxa"/>
          </w:tcPr>
          <w:p w14:paraId="6D812B7D" w14:textId="77777777" w:rsidR="004D0226" w:rsidRPr="007F5C2D" w:rsidRDefault="002152B6" w:rsidP="00456D45">
            <w:pPr>
              <w:jc w:val="center"/>
              <w:rPr>
                <w:rFonts w:ascii="Times New Roman" w:hAnsi="Times New Roman" w:cs="Times New Roman"/>
                <w:sz w:val="24"/>
                <w:szCs w:val="24"/>
              </w:rPr>
            </w:pPr>
            <w:r w:rsidRPr="007F5C2D">
              <w:rPr>
                <w:rFonts w:ascii="Times New Roman" w:hAnsi="Times New Roman" w:cs="Times New Roman"/>
                <w:sz w:val="24"/>
                <w:szCs w:val="24"/>
              </w:rPr>
              <w:t xml:space="preserve">Оптимізований та ефективний </w:t>
            </w:r>
            <w:r w:rsidR="00410DBC" w:rsidRPr="007F5C2D">
              <w:rPr>
                <w:rFonts w:ascii="Times New Roman" w:hAnsi="Times New Roman" w:cs="Times New Roman"/>
                <w:sz w:val="24"/>
                <w:szCs w:val="24"/>
              </w:rPr>
              <w:t>рекрутинг</w:t>
            </w:r>
            <w:r w:rsidR="00067E3B" w:rsidRPr="007F5C2D">
              <w:rPr>
                <w:rFonts w:ascii="Times New Roman" w:hAnsi="Times New Roman" w:cs="Times New Roman"/>
                <w:sz w:val="24"/>
                <w:szCs w:val="24"/>
              </w:rPr>
              <w:t xml:space="preserve">; </w:t>
            </w:r>
            <w:r w:rsidR="00670A41" w:rsidRPr="007F5C2D">
              <w:rPr>
                <w:rFonts w:ascii="Times New Roman" w:hAnsi="Times New Roman" w:cs="Times New Roman"/>
                <w:sz w:val="24"/>
                <w:szCs w:val="24"/>
              </w:rPr>
              <w:t>прискорена адаптація нових працівників; об’єктивна оцінка роботи персоналу</w:t>
            </w:r>
            <w:r w:rsidR="008B47C6" w:rsidRPr="007F5C2D">
              <w:rPr>
                <w:rFonts w:ascii="Times New Roman" w:hAnsi="Times New Roman" w:cs="Times New Roman"/>
                <w:sz w:val="24"/>
                <w:szCs w:val="24"/>
              </w:rPr>
              <w:t>.</w:t>
            </w:r>
          </w:p>
        </w:tc>
        <w:tc>
          <w:tcPr>
            <w:tcW w:w="4644" w:type="dxa"/>
          </w:tcPr>
          <w:p w14:paraId="0F6E4D81" w14:textId="77777777" w:rsidR="004D0226" w:rsidRPr="007F5C2D" w:rsidRDefault="00B21655" w:rsidP="00B21655">
            <w:pPr>
              <w:jc w:val="both"/>
              <w:rPr>
                <w:rFonts w:ascii="Times New Roman" w:hAnsi="Times New Roman" w:cs="Times New Roman"/>
                <w:sz w:val="24"/>
                <w:szCs w:val="24"/>
              </w:rPr>
            </w:pPr>
            <w:r w:rsidRPr="007F5C2D">
              <w:rPr>
                <w:rFonts w:ascii="Times New Roman" w:hAnsi="Times New Roman" w:cs="Times New Roman"/>
                <w:sz w:val="24"/>
                <w:szCs w:val="24"/>
              </w:rPr>
              <w:t xml:space="preserve">Імплементація </w:t>
            </w:r>
            <w:r w:rsidR="005F3204" w:rsidRPr="007F5C2D">
              <w:rPr>
                <w:rFonts w:ascii="Times New Roman" w:hAnsi="Times New Roman" w:cs="Times New Roman"/>
                <w:sz w:val="24"/>
                <w:szCs w:val="24"/>
              </w:rPr>
              <w:t>системи автоматизованого рекрутингу</w:t>
            </w:r>
            <w:r w:rsidRPr="007F5C2D">
              <w:rPr>
                <w:rFonts w:ascii="Times New Roman" w:hAnsi="Times New Roman" w:cs="Times New Roman"/>
                <w:sz w:val="24"/>
                <w:szCs w:val="24"/>
              </w:rPr>
              <w:t xml:space="preserve"> (на основі використання технологій штучного інтелекту та автоматизованих програм для аналізу резюме та прогнозування потенційної ефективності кадрів)</w:t>
            </w:r>
            <w:r w:rsidR="005F3204" w:rsidRPr="007F5C2D">
              <w:rPr>
                <w:rFonts w:ascii="Times New Roman" w:hAnsi="Times New Roman" w:cs="Times New Roman"/>
                <w:sz w:val="24"/>
                <w:szCs w:val="24"/>
              </w:rPr>
              <w:t>;</w:t>
            </w:r>
            <w:r w:rsidRPr="007F5C2D">
              <w:rPr>
                <w:rFonts w:ascii="Times New Roman" w:hAnsi="Times New Roman" w:cs="Times New Roman"/>
                <w:sz w:val="24"/>
                <w:szCs w:val="24"/>
              </w:rPr>
              <w:t xml:space="preserve"> розробка та впровадження</w:t>
            </w:r>
            <w:r w:rsidR="005F3204" w:rsidRPr="007F5C2D">
              <w:rPr>
                <w:rFonts w:ascii="Times New Roman" w:hAnsi="Times New Roman" w:cs="Times New Roman"/>
                <w:sz w:val="24"/>
                <w:szCs w:val="24"/>
              </w:rPr>
              <w:t xml:space="preserve"> інтерактивних програм</w:t>
            </w:r>
            <w:r w:rsidRPr="007F5C2D">
              <w:rPr>
                <w:rFonts w:ascii="Times New Roman" w:hAnsi="Times New Roman" w:cs="Times New Roman"/>
                <w:sz w:val="24"/>
                <w:szCs w:val="24"/>
              </w:rPr>
              <w:t xml:space="preserve"> покращення сервісу та підвищення кваліфікації з </w:t>
            </w:r>
            <w:r w:rsidR="005F3204" w:rsidRPr="007F5C2D">
              <w:rPr>
                <w:rFonts w:ascii="Times New Roman" w:hAnsi="Times New Roman" w:cs="Times New Roman"/>
                <w:sz w:val="24"/>
                <w:szCs w:val="24"/>
              </w:rPr>
              <w:t xml:space="preserve">використанням </w:t>
            </w:r>
            <w:r w:rsidRPr="007F5C2D">
              <w:rPr>
                <w:rFonts w:ascii="Times New Roman" w:hAnsi="Times New Roman" w:cs="Times New Roman"/>
                <w:sz w:val="24"/>
                <w:szCs w:val="24"/>
              </w:rPr>
              <w:t xml:space="preserve">технологій </w:t>
            </w:r>
            <w:r w:rsidR="005F3204" w:rsidRPr="007F5C2D">
              <w:rPr>
                <w:rFonts w:ascii="Times New Roman" w:hAnsi="Times New Roman" w:cs="Times New Roman"/>
                <w:sz w:val="24"/>
                <w:szCs w:val="24"/>
              </w:rPr>
              <w:t xml:space="preserve">віртуальної та доповненої реальності; </w:t>
            </w:r>
            <w:r w:rsidRPr="007F5C2D">
              <w:rPr>
                <w:rFonts w:ascii="Times New Roman" w:hAnsi="Times New Roman" w:cs="Times New Roman"/>
                <w:sz w:val="24"/>
                <w:szCs w:val="24"/>
              </w:rPr>
              <w:t xml:space="preserve">практика експертних систем та математичних моделей для </w:t>
            </w:r>
            <w:r w:rsidRPr="007F5C2D">
              <w:rPr>
                <w:rStyle w:val="relative"/>
                <w:rFonts w:ascii="Times New Roman" w:hAnsi="Times New Roman" w:cs="Times New Roman"/>
                <w:sz w:val="24"/>
                <w:szCs w:val="24"/>
              </w:rPr>
              <w:t xml:space="preserve"> виявлення та оцінки</w:t>
            </w:r>
            <w:r w:rsidR="005F3204" w:rsidRPr="007F5C2D">
              <w:rPr>
                <w:rStyle w:val="relative"/>
                <w:rFonts w:ascii="Times New Roman" w:hAnsi="Times New Roman" w:cs="Times New Roman"/>
                <w:sz w:val="24"/>
                <w:szCs w:val="24"/>
              </w:rPr>
              <w:t xml:space="preserve"> </w:t>
            </w:r>
            <w:r w:rsidRPr="007F5C2D">
              <w:rPr>
                <w:rStyle w:val="relative"/>
                <w:rFonts w:ascii="Times New Roman" w:hAnsi="Times New Roman" w:cs="Times New Roman"/>
                <w:sz w:val="24"/>
                <w:szCs w:val="24"/>
              </w:rPr>
              <w:t xml:space="preserve">компетентності працівників. </w:t>
            </w:r>
          </w:p>
        </w:tc>
      </w:tr>
      <w:tr w:rsidR="003E2F0C" w:rsidRPr="007F5C2D" w14:paraId="639B169F" w14:textId="77777777" w:rsidTr="003E2F0C">
        <w:tc>
          <w:tcPr>
            <w:tcW w:w="445" w:type="dxa"/>
          </w:tcPr>
          <w:p w14:paraId="36603847" w14:textId="77777777" w:rsidR="004D0226" w:rsidRPr="007F5C2D" w:rsidRDefault="004D0226" w:rsidP="00456D45">
            <w:pPr>
              <w:jc w:val="center"/>
              <w:rPr>
                <w:rFonts w:ascii="Times New Roman" w:hAnsi="Times New Roman" w:cs="Times New Roman"/>
                <w:sz w:val="24"/>
                <w:szCs w:val="24"/>
              </w:rPr>
            </w:pPr>
            <w:r w:rsidRPr="007F5C2D">
              <w:rPr>
                <w:rFonts w:ascii="Times New Roman" w:hAnsi="Times New Roman" w:cs="Times New Roman"/>
                <w:sz w:val="24"/>
                <w:szCs w:val="24"/>
              </w:rPr>
              <w:t>4</w:t>
            </w:r>
          </w:p>
        </w:tc>
        <w:tc>
          <w:tcPr>
            <w:tcW w:w="1931" w:type="dxa"/>
          </w:tcPr>
          <w:p w14:paraId="245BD52F" w14:textId="77777777" w:rsidR="004D0226" w:rsidRPr="007F5C2D" w:rsidRDefault="007576DD" w:rsidP="00456D45">
            <w:pPr>
              <w:jc w:val="center"/>
              <w:rPr>
                <w:rFonts w:ascii="Times New Roman" w:hAnsi="Times New Roman" w:cs="Times New Roman"/>
                <w:sz w:val="24"/>
                <w:szCs w:val="24"/>
              </w:rPr>
            </w:pPr>
            <w:r w:rsidRPr="007F5C2D">
              <w:rPr>
                <w:rFonts w:ascii="Times New Roman" w:hAnsi="Times New Roman" w:cs="Times New Roman"/>
                <w:sz w:val="24"/>
                <w:szCs w:val="24"/>
              </w:rPr>
              <w:t>Оптимізація рекрутингових процесів шляхом цифровізації</w:t>
            </w:r>
          </w:p>
        </w:tc>
        <w:tc>
          <w:tcPr>
            <w:tcW w:w="2835" w:type="dxa"/>
          </w:tcPr>
          <w:p w14:paraId="720E3A4C" w14:textId="77777777" w:rsidR="004D0226" w:rsidRPr="007F5C2D" w:rsidRDefault="007576DD" w:rsidP="007576DD">
            <w:pPr>
              <w:jc w:val="center"/>
              <w:rPr>
                <w:rFonts w:ascii="Times New Roman" w:hAnsi="Times New Roman" w:cs="Times New Roman"/>
                <w:sz w:val="24"/>
                <w:szCs w:val="24"/>
              </w:rPr>
            </w:pPr>
            <w:r w:rsidRPr="007F5C2D">
              <w:rPr>
                <w:rFonts w:ascii="Times New Roman" w:hAnsi="Times New Roman" w:cs="Times New Roman"/>
                <w:sz w:val="24"/>
                <w:szCs w:val="24"/>
              </w:rPr>
              <w:t>Зростання ефективності операційних та кадрових процесів</w:t>
            </w:r>
            <w:r w:rsidR="008301CE" w:rsidRPr="007F5C2D">
              <w:rPr>
                <w:rFonts w:ascii="Times New Roman" w:hAnsi="Times New Roman" w:cs="Times New Roman"/>
                <w:sz w:val="24"/>
                <w:szCs w:val="24"/>
              </w:rPr>
              <w:t>.</w:t>
            </w:r>
            <w:r w:rsidRPr="007F5C2D">
              <w:rPr>
                <w:rFonts w:ascii="Times New Roman" w:hAnsi="Times New Roman" w:cs="Times New Roman"/>
                <w:sz w:val="24"/>
                <w:szCs w:val="24"/>
              </w:rPr>
              <w:t xml:space="preserve"> </w:t>
            </w:r>
          </w:p>
        </w:tc>
        <w:tc>
          <w:tcPr>
            <w:tcW w:w="4644" w:type="dxa"/>
          </w:tcPr>
          <w:p w14:paraId="26DF67BA" w14:textId="77777777" w:rsidR="004D0226" w:rsidRPr="007F5C2D" w:rsidRDefault="007576DD" w:rsidP="00A315B5">
            <w:pPr>
              <w:jc w:val="both"/>
              <w:rPr>
                <w:rFonts w:ascii="Times New Roman" w:hAnsi="Times New Roman" w:cs="Times New Roman"/>
                <w:sz w:val="24"/>
                <w:szCs w:val="24"/>
              </w:rPr>
            </w:pPr>
            <w:r w:rsidRPr="007F5C2D">
              <w:rPr>
                <w:rFonts w:ascii="Times New Roman" w:hAnsi="Times New Roman" w:cs="Times New Roman"/>
                <w:sz w:val="24"/>
                <w:szCs w:val="24"/>
              </w:rPr>
              <w:t>Імплементація HRM-системи з «хмарним» доступом для централізації реалізації кадрової політики.</w:t>
            </w:r>
            <w:r w:rsidR="004D7EFB" w:rsidRPr="007F5C2D">
              <w:rPr>
                <w:rFonts w:ascii="Times New Roman" w:hAnsi="Times New Roman" w:cs="Times New Roman"/>
                <w:sz w:val="24"/>
                <w:szCs w:val="24"/>
              </w:rPr>
              <w:t xml:space="preserve"> Впровадження автоматизованих систем для </w:t>
            </w:r>
            <w:r w:rsidRPr="007F5C2D">
              <w:rPr>
                <w:rFonts w:ascii="Times New Roman" w:hAnsi="Times New Roman" w:cs="Times New Roman"/>
                <w:sz w:val="24"/>
                <w:szCs w:val="24"/>
              </w:rPr>
              <w:t>нарахування заробітної плати</w:t>
            </w:r>
            <w:r w:rsidR="004D7EFB" w:rsidRPr="007F5C2D">
              <w:rPr>
                <w:rFonts w:ascii="Times New Roman" w:hAnsi="Times New Roman" w:cs="Times New Roman"/>
                <w:sz w:val="24"/>
                <w:szCs w:val="24"/>
              </w:rPr>
              <w:t xml:space="preserve"> працівникам</w:t>
            </w:r>
            <w:r w:rsidRPr="007F5C2D">
              <w:rPr>
                <w:rFonts w:ascii="Times New Roman" w:hAnsi="Times New Roman" w:cs="Times New Roman"/>
                <w:sz w:val="24"/>
                <w:szCs w:val="24"/>
              </w:rPr>
              <w:t xml:space="preserve"> та </w:t>
            </w:r>
            <w:r w:rsidR="004D7EFB" w:rsidRPr="007F5C2D">
              <w:rPr>
                <w:rFonts w:ascii="Times New Roman" w:hAnsi="Times New Roman" w:cs="Times New Roman"/>
                <w:sz w:val="24"/>
                <w:szCs w:val="24"/>
              </w:rPr>
              <w:t>розподілення</w:t>
            </w:r>
            <w:r w:rsidRPr="007F5C2D">
              <w:rPr>
                <w:rFonts w:ascii="Times New Roman" w:hAnsi="Times New Roman" w:cs="Times New Roman"/>
                <w:sz w:val="24"/>
                <w:szCs w:val="24"/>
              </w:rPr>
              <w:t xml:space="preserve"> відпуст</w:t>
            </w:r>
            <w:r w:rsidR="004D7EFB" w:rsidRPr="007F5C2D">
              <w:rPr>
                <w:rFonts w:ascii="Times New Roman" w:hAnsi="Times New Roman" w:cs="Times New Roman"/>
                <w:sz w:val="24"/>
                <w:szCs w:val="24"/>
              </w:rPr>
              <w:t>ок</w:t>
            </w:r>
            <w:r w:rsidRPr="007F5C2D">
              <w:rPr>
                <w:rFonts w:ascii="Times New Roman" w:hAnsi="Times New Roman" w:cs="Times New Roman"/>
                <w:sz w:val="24"/>
                <w:szCs w:val="24"/>
              </w:rPr>
              <w:t>.</w:t>
            </w:r>
            <w:r w:rsidR="004D7EFB" w:rsidRPr="007F5C2D">
              <w:rPr>
                <w:rFonts w:ascii="Times New Roman" w:hAnsi="Times New Roman" w:cs="Times New Roman"/>
                <w:sz w:val="24"/>
                <w:szCs w:val="24"/>
              </w:rPr>
              <w:t xml:space="preserve"> Застосування </w:t>
            </w:r>
            <w:r w:rsidRPr="007F5C2D">
              <w:rPr>
                <w:rFonts w:ascii="Times New Roman" w:hAnsi="Times New Roman" w:cs="Times New Roman"/>
                <w:sz w:val="24"/>
                <w:szCs w:val="24"/>
              </w:rPr>
              <w:t xml:space="preserve"> аналітичних </w:t>
            </w:r>
            <w:r w:rsidR="003B796A" w:rsidRPr="007F5C2D">
              <w:rPr>
                <w:rFonts w:ascii="Times New Roman" w:hAnsi="Times New Roman" w:cs="Times New Roman"/>
                <w:sz w:val="24"/>
                <w:szCs w:val="24"/>
              </w:rPr>
              <w:t>інструментів</w:t>
            </w:r>
            <w:r w:rsidRPr="007F5C2D">
              <w:rPr>
                <w:rFonts w:ascii="Times New Roman" w:hAnsi="Times New Roman" w:cs="Times New Roman"/>
                <w:sz w:val="24"/>
                <w:szCs w:val="24"/>
              </w:rPr>
              <w:t xml:space="preserve"> для </w:t>
            </w:r>
            <w:r w:rsidR="00A315B5" w:rsidRPr="007F5C2D">
              <w:rPr>
                <w:rFonts w:ascii="Times New Roman" w:hAnsi="Times New Roman" w:cs="Times New Roman"/>
                <w:sz w:val="24"/>
                <w:szCs w:val="24"/>
              </w:rPr>
              <w:t xml:space="preserve">спостереження за змінами основних </w:t>
            </w:r>
            <w:r w:rsidRPr="007F5C2D">
              <w:rPr>
                <w:rFonts w:ascii="Times New Roman" w:hAnsi="Times New Roman" w:cs="Times New Roman"/>
                <w:sz w:val="24"/>
                <w:szCs w:val="24"/>
              </w:rPr>
              <w:t>показників</w:t>
            </w:r>
            <w:r w:rsidR="00A315B5" w:rsidRPr="007F5C2D">
              <w:rPr>
                <w:rFonts w:ascii="Times New Roman" w:hAnsi="Times New Roman" w:cs="Times New Roman"/>
                <w:sz w:val="24"/>
                <w:szCs w:val="24"/>
              </w:rPr>
              <w:t xml:space="preserve"> кадрової політики</w:t>
            </w:r>
            <w:r w:rsidRPr="007F5C2D">
              <w:rPr>
                <w:rFonts w:ascii="Times New Roman" w:hAnsi="Times New Roman" w:cs="Times New Roman"/>
                <w:sz w:val="24"/>
                <w:szCs w:val="24"/>
              </w:rPr>
              <w:t>.</w:t>
            </w:r>
          </w:p>
        </w:tc>
      </w:tr>
      <w:tr w:rsidR="003E2F0C" w:rsidRPr="007F5C2D" w14:paraId="6197AF6D" w14:textId="77777777" w:rsidTr="003E2F0C">
        <w:tc>
          <w:tcPr>
            <w:tcW w:w="445" w:type="dxa"/>
          </w:tcPr>
          <w:p w14:paraId="4FBFB99D" w14:textId="77777777" w:rsidR="004D0226" w:rsidRPr="007F5C2D" w:rsidRDefault="004D0226" w:rsidP="00456D45">
            <w:pPr>
              <w:jc w:val="center"/>
              <w:rPr>
                <w:rFonts w:ascii="Times New Roman" w:hAnsi="Times New Roman" w:cs="Times New Roman"/>
                <w:sz w:val="24"/>
                <w:szCs w:val="24"/>
              </w:rPr>
            </w:pPr>
            <w:r w:rsidRPr="007F5C2D">
              <w:rPr>
                <w:rFonts w:ascii="Times New Roman" w:hAnsi="Times New Roman" w:cs="Times New Roman"/>
                <w:sz w:val="24"/>
                <w:szCs w:val="24"/>
              </w:rPr>
              <w:t>5</w:t>
            </w:r>
          </w:p>
        </w:tc>
        <w:tc>
          <w:tcPr>
            <w:tcW w:w="1931" w:type="dxa"/>
          </w:tcPr>
          <w:p w14:paraId="09408C70" w14:textId="77777777" w:rsidR="004D0226" w:rsidRPr="007F5C2D" w:rsidRDefault="008301CE" w:rsidP="00456D45">
            <w:pPr>
              <w:jc w:val="center"/>
              <w:rPr>
                <w:rFonts w:ascii="Times New Roman" w:hAnsi="Times New Roman" w:cs="Times New Roman"/>
                <w:sz w:val="24"/>
                <w:szCs w:val="24"/>
              </w:rPr>
            </w:pPr>
            <w:r w:rsidRPr="007F5C2D">
              <w:rPr>
                <w:rFonts w:ascii="Times New Roman" w:hAnsi="Times New Roman" w:cs="Times New Roman"/>
                <w:sz w:val="24"/>
                <w:szCs w:val="24"/>
              </w:rPr>
              <w:t>Навчання та заохочення працівників</w:t>
            </w:r>
          </w:p>
        </w:tc>
        <w:tc>
          <w:tcPr>
            <w:tcW w:w="2835" w:type="dxa"/>
          </w:tcPr>
          <w:p w14:paraId="0C585458" w14:textId="77777777" w:rsidR="004D0226" w:rsidRPr="007F5C2D" w:rsidRDefault="00503E90" w:rsidP="00503E90">
            <w:pPr>
              <w:jc w:val="center"/>
              <w:rPr>
                <w:rFonts w:ascii="Times New Roman" w:hAnsi="Times New Roman" w:cs="Times New Roman"/>
                <w:sz w:val="24"/>
                <w:szCs w:val="24"/>
              </w:rPr>
            </w:pPr>
            <w:r w:rsidRPr="007F5C2D">
              <w:rPr>
                <w:rFonts w:ascii="Times New Roman" w:hAnsi="Times New Roman" w:cs="Times New Roman"/>
                <w:sz w:val="24"/>
                <w:szCs w:val="24"/>
              </w:rPr>
              <w:t xml:space="preserve">Гарантія просування кар’єрними сходинками </w:t>
            </w:r>
            <w:r w:rsidR="008301CE" w:rsidRPr="007F5C2D">
              <w:rPr>
                <w:rFonts w:ascii="Times New Roman" w:hAnsi="Times New Roman" w:cs="Times New Roman"/>
                <w:sz w:val="24"/>
                <w:szCs w:val="24"/>
              </w:rPr>
              <w:t xml:space="preserve"> та </w:t>
            </w:r>
            <w:r w:rsidRPr="007F5C2D">
              <w:rPr>
                <w:rFonts w:ascii="Times New Roman" w:hAnsi="Times New Roman" w:cs="Times New Roman"/>
                <w:sz w:val="24"/>
                <w:szCs w:val="24"/>
              </w:rPr>
              <w:t>залученості</w:t>
            </w:r>
            <w:r w:rsidR="008301CE" w:rsidRPr="007F5C2D">
              <w:rPr>
                <w:rFonts w:ascii="Times New Roman" w:hAnsi="Times New Roman" w:cs="Times New Roman"/>
                <w:sz w:val="24"/>
                <w:szCs w:val="24"/>
              </w:rPr>
              <w:t xml:space="preserve"> </w:t>
            </w:r>
            <w:r w:rsidRPr="007F5C2D">
              <w:rPr>
                <w:rFonts w:ascii="Times New Roman" w:hAnsi="Times New Roman" w:cs="Times New Roman"/>
                <w:sz w:val="24"/>
                <w:szCs w:val="24"/>
              </w:rPr>
              <w:t>персоналу</w:t>
            </w:r>
            <w:r w:rsidR="008301CE" w:rsidRPr="007F5C2D">
              <w:rPr>
                <w:rFonts w:ascii="Times New Roman" w:hAnsi="Times New Roman" w:cs="Times New Roman"/>
                <w:sz w:val="24"/>
                <w:szCs w:val="24"/>
              </w:rPr>
              <w:t xml:space="preserve"> </w:t>
            </w:r>
            <w:r w:rsidRPr="007F5C2D">
              <w:rPr>
                <w:rFonts w:ascii="Times New Roman" w:hAnsi="Times New Roman" w:cs="Times New Roman"/>
                <w:sz w:val="24"/>
                <w:szCs w:val="24"/>
              </w:rPr>
              <w:t xml:space="preserve">через </w:t>
            </w:r>
            <w:r w:rsidR="008301CE" w:rsidRPr="007F5C2D">
              <w:rPr>
                <w:rFonts w:ascii="Times New Roman" w:hAnsi="Times New Roman" w:cs="Times New Roman"/>
                <w:sz w:val="24"/>
                <w:szCs w:val="24"/>
              </w:rPr>
              <w:t>розвит</w:t>
            </w:r>
            <w:r w:rsidRPr="007F5C2D">
              <w:rPr>
                <w:rFonts w:ascii="Times New Roman" w:hAnsi="Times New Roman" w:cs="Times New Roman"/>
                <w:sz w:val="24"/>
                <w:szCs w:val="24"/>
              </w:rPr>
              <w:t>ок</w:t>
            </w:r>
            <w:r w:rsidR="008301CE" w:rsidRPr="007F5C2D">
              <w:rPr>
                <w:rFonts w:ascii="Times New Roman" w:hAnsi="Times New Roman" w:cs="Times New Roman"/>
                <w:sz w:val="24"/>
                <w:szCs w:val="24"/>
              </w:rPr>
              <w:t xml:space="preserve"> їх компетентност</w:t>
            </w:r>
            <w:r w:rsidRPr="007F5C2D">
              <w:rPr>
                <w:rFonts w:ascii="Times New Roman" w:hAnsi="Times New Roman" w:cs="Times New Roman"/>
                <w:sz w:val="24"/>
                <w:szCs w:val="24"/>
              </w:rPr>
              <w:t>і</w:t>
            </w:r>
            <w:r w:rsidR="008301CE" w:rsidRPr="007F5C2D">
              <w:rPr>
                <w:rFonts w:ascii="Times New Roman" w:hAnsi="Times New Roman" w:cs="Times New Roman"/>
                <w:sz w:val="24"/>
                <w:szCs w:val="24"/>
              </w:rPr>
              <w:t>.</w:t>
            </w:r>
          </w:p>
        </w:tc>
        <w:tc>
          <w:tcPr>
            <w:tcW w:w="4644" w:type="dxa"/>
          </w:tcPr>
          <w:p w14:paraId="33A87B87" w14:textId="77777777" w:rsidR="004D0226" w:rsidRPr="007F5C2D" w:rsidRDefault="00235A16" w:rsidP="003E2F0C">
            <w:pPr>
              <w:jc w:val="both"/>
            </w:pPr>
            <w:r w:rsidRPr="007F5C2D">
              <w:rPr>
                <w:rFonts w:ascii="Times New Roman" w:hAnsi="Times New Roman" w:cs="Times New Roman"/>
                <w:sz w:val="24"/>
                <w:szCs w:val="24"/>
              </w:rPr>
              <w:t>Впровадження та використання</w:t>
            </w:r>
            <w:r w:rsidR="008301CE" w:rsidRPr="007F5C2D">
              <w:rPr>
                <w:rFonts w:ascii="Times New Roman" w:hAnsi="Times New Roman" w:cs="Times New Roman"/>
                <w:sz w:val="24"/>
                <w:szCs w:val="24"/>
              </w:rPr>
              <w:t xml:space="preserve"> </w:t>
            </w:r>
            <w:r w:rsidRPr="007F5C2D">
              <w:rPr>
                <w:rFonts w:ascii="Times New Roman" w:hAnsi="Times New Roman" w:cs="Times New Roman"/>
                <w:sz w:val="24"/>
                <w:szCs w:val="24"/>
              </w:rPr>
              <w:t>курсів, тренінгів, навчань</w:t>
            </w:r>
            <w:r w:rsidR="008301CE" w:rsidRPr="007F5C2D">
              <w:rPr>
                <w:rFonts w:ascii="Times New Roman" w:hAnsi="Times New Roman" w:cs="Times New Roman"/>
                <w:sz w:val="24"/>
                <w:szCs w:val="24"/>
              </w:rPr>
              <w:t xml:space="preserve"> з розвитку «м'яких» навичок (soft skills) для покращення </w:t>
            </w:r>
            <w:r w:rsidRPr="007F5C2D">
              <w:rPr>
                <w:rFonts w:ascii="Times New Roman" w:hAnsi="Times New Roman" w:cs="Times New Roman"/>
                <w:sz w:val="24"/>
                <w:szCs w:val="24"/>
              </w:rPr>
              <w:t>клієнтського сервісу</w:t>
            </w:r>
            <w:r w:rsidR="008301CE" w:rsidRPr="007F5C2D">
              <w:rPr>
                <w:rFonts w:ascii="Times New Roman" w:hAnsi="Times New Roman" w:cs="Times New Roman"/>
                <w:sz w:val="24"/>
                <w:szCs w:val="24"/>
              </w:rPr>
              <w:t>.</w:t>
            </w:r>
            <w:r w:rsidR="00CF7623" w:rsidRPr="007F5C2D">
              <w:rPr>
                <w:rFonts w:ascii="Times New Roman" w:hAnsi="Times New Roman" w:cs="Times New Roman"/>
                <w:sz w:val="24"/>
                <w:szCs w:val="24"/>
              </w:rPr>
              <w:t xml:space="preserve"> Імплеменація</w:t>
            </w:r>
            <w:r w:rsidR="008301CE" w:rsidRPr="007F5C2D">
              <w:rPr>
                <w:rFonts w:ascii="Times New Roman" w:hAnsi="Times New Roman" w:cs="Times New Roman"/>
                <w:sz w:val="24"/>
                <w:szCs w:val="24"/>
              </w:rPr>
              <w:t xml:space="preserve"> програм </w:t>
            </w:r>
            <w:r w:rsidR="00CF7623" w:rsidRPr="007F5C2D">
              <w:rPr>
                <w:rFonts w:ascii="Times New Roman" w:hAnsi="Times New Roman" w:cs="Times New Roman"/>
                <w:sz w:val="24"/>
                <w:szCs w:val="24"/>
              </w:rPr>
              <w:t>коучингу</w:t>
            </w:r>
            <w:r w:rsidR="008301CE" w:rsidRPr="007F5C2D">
              <w:rPr>
                <w:rFonts w:ascii="Times New Roman" w:hAnsi="Times New Roman" w:cs="Times New Roman"/>
                <w:sz w:val="24"/>
                <w:szCs w:val="24"/>
              </w:rPr>
              <w:t xml:space="preserve"> та </w:t>
            </w:r>
            <w:r w:rsidR="00CF7623" w:rsidRPr="007F5C2D">
              <w:rPr>
                <w:rFonts w:ascii="Times New Roman" w:hAnsi="Times New Roman" w:cs="Times New Roman"/>
                <w:sz w:val="24"/>
                <w:szCs w:val="24"/>
              </w:rPr>
              <w:t>наставництва</w:t>
            </w:r>
            <w:r w:rsidR="008301CE" w:rsidRPr="007F5C2D">
              <w:rPr>
                <w:rFonts w:ascii="Times New Roman" w:hAnsi="Times New Roman" w:cs="Times New Roman"/>
                <w:sz w:val="24"/>
                <w:szCs w:val="24"/>
              </w:rPr>
              <w:t xml:space="preserve"> </w:t>
            </w:r>
            <w:r w:rsidR="00CF7623" w:rsidRPr="007F5C2D">
              <w:rPr>
                <w:rFonts w:ascii="Times New Roman" w:hAnsi="Times New Roman" w:cs="Times New Roman"/>
                <w:sz w:val="24"/>
                <w:szCs w:val="24"/>
              </w:rPr>
              <w:t xml:space="preserve">з метою </w:t>
            </w:r>
            <w:r w:rsidR="008301CE" w:rsidRPr="007F5C2D">
              <w:rPr>
                <w:rFonts w:ascii="Times New Roman" w:hAnsi="Times New Roman" w:cs="Times New Roman"/>
                <w:sz w:val="24"/>
                <w:szCs w:val="24"/>
              </w:rPr>
              <w:t xml:space="preserve"> </w:t>
            </w:r>
            <w:r w:rsidR="00CF7623" w:rsidRPr="007F5C2D">
              <w:rPr>
                <w:rFonts w:ascii="Times New Roman" w:hAnsi="Times New Roman" w:cs="Times New Roman"/>
                <w:sz w:val="24"/>
                <w:szCs w:val="24"/>
              </w:rPr>
              <w:t xml:space="preserve">переказу </w:t>
            </w:r>
            <w:r w:rsidR="008301CE" w:rsidRPr="007F5C2D">
              <w:rPr>
                <w:rFonts w:ascii="Times New Roman" w:hAnsi="Times New Roman" w:cs="Times New Roman"/>
                <w:sz w:val="24"/>
                <w:szCs w:val="24"/>
              </w:rPr>
              <w:t>досвіду.</w:t>
            </w:r>
            <w:r w:rsidR="00CF7623" w:rsidRPr="007F5C2D">
              <w:rPr>
                <w:rFonts w:ascii="Times New Roman" w:hAnsi="Times New Roman" w:cs="Times New Roman"/>
                <w:sz w:val="24"/>
                <w:szCs w:val="24"/>
              </w:rPr>
              <w:t xml:space="preserve"> </w:t>
            </w:r>
            <w:r w:rsidR="008301CE" w:rsidRPr="007F5C2D">
              <w:rPr>
                <w:rFonts w:ascii="Times New Roman" w:hAnsi="Times New Roman" w:cs="Times New Roman"/>
                <w:sz w:val="24"/>
                <w:szCs w:val="24"/>
              </w:rPr>
              <w:t xml:space="preserve">Створення </w:t>
            </w:r>
            <w:r w:rsidR="003E2F0C" w:rsidRPr="007F5C2D">
              <w:rPr>
                <w:rFonts w:ascii="Times New Roman" w:hAnsi="Times New Roman" w:cs="Times New Roman"/>
                <w:sz w:val="24"/>
                <w:szCs w:val="24"/>
              </w:rPr>
              <w:t>персоналізованих</w:t>
            </w:r>
            <w:r w:rsidR="008301CE" w:rsidRPr="007F5C2D">
              <w:rPr>
                <w:rFonts w:ascii="Times New Roman" w:hAnsi="Times New Roman" w:cs="Times New Roman"/>
                <w:sz w:val="24"/>
                <w:szCs w:val="24"/>
              </w:rPr>
              <w:t xml:space="preserve"> планів </w:t>
            </w:r>
            <w:r w:rsidR="003E2F0C" w:rsidRPr="007F5C2D">
              <w:rPr>
                <w:rFonts w:ascii="Times New Roman" w:hAnsi="Times New Roman" w:cs="Times New Roman"/>
                <w:sz w:val="24"/>
                <w:szCs w:val="24"/>
              </w:rPr>
              <w:t>просування</w:t>
            </w:r>
            <w:r w:rsidR="008301CE" w:rsidRPr="007F5C2D">
              <w:rPr>
                <w:rFonts w:ascii="Times New Roman" w:hAnsi="Times New Roman" w:cs="Times New Roman"/>
                <w:sz w:val="24"/>
                <w:szCs w:val="24"/>
              </w:rPr>
              <w:t xml:space="preserve"> для </w:t>
            </w:r>
            <w:r w:rsidR="003E2F0C" w:rsidRPr="007F5C2D">
              <w:rPr>
                <w:rFonts w:ascii="Times New Roman" w:hAnsi="Times New Roman" w:cs="Times New Roman"/>
                <w:sz w:val="24"/>
                <w:szCs w:val="24"/>
              </w:rPr>
              <w:t>окремих працівників</w:t>
            </w:r>
            <w:r w:rsidR="008301CE" w:rsidRPr="007F5C2D">
              <w:rPr>
                <w:rFonts w:ascii="Times New Roman" w:hAnsi="Times New Roman" w:cs="Times New Roman"/>
                <w:sz w:val="24"/>
                <w:szCs w:val="24"/>
              </w:rPr>
              <w:t>.</w:t>
            </w:r>
          </w:p>
        </w:tc>
      </w:tr>
      <w:tr w:rsidR="003E2F0C" w:rsidRPr="007F5C2D" w14:paraId="0C5C490B" w14:textId="77777777" w:rsidTr="003E2F0C">
        <w:tc>
          <w:tcPr>
            <w:tcW w:w="445" w:type="dxa"/>
          </w:tcPr>
          <w:p w14:paraId="1331CA15" w14:textId="77777777" w:rsidR="004D0226" w:rsidRPr="007F5C2D" w:rsidRDefault="004D0226" w:rsidP="00456D45">
            <w:pPr>
              <w:jc w:val="center"/>
              <w:rPr>
                <w:rFonts w:ascii="Times New Roman" w:hAnsi="Times New Roman" w:cs="Times New Roman"/>
                <w:sz w:val="24"/>
                <w:szCs w:val="24"/>
              </w:rPr>
            </w:pPr>
            <w:r w:rsidRPr="007F5C2D">
              <w:rPr>
                <w:rFonts w:ascii="Times New Roman" w:hAnsi="Times New Roman" w:cs="Times New Roman"/>
                <w:sz w:val="24"/>
                <w:szCs w:val="24"/>
              </w:rPr>
              <w:t>6</w:t>
            </w:r>
          </w:p>
        </w:tc>
        <w:tc>
          <w:tcPr>
            <w:tcW w:w="1931" w:type="dxa"/>
          </w:tcPr>
          <w:p w14:paraId="7822472A" w14:textId="77777777" w:rsidR="004D0226" w:rsidRPr="007F5C2D" w:rsidRDefault="00A557A0" w:rsidP="00456D45">
            <w:pPr>
              <w:jc w:val="center"/>
              <w:rPr>
                <w:rFonts w:ascii="Times New Roman" w:hAnsi="Times New Roman" w:cs="Times New Roman"/>
                <w:sz w:val="24"/>
                <w:szCs w:val="24"/>
              </w:rPr>
            </w:pPr>
            <w:r w:rsidRPr="007F5C2D">
              <w:rPr>
                <w:rFonts w:ascii="Times New Roman" w:hAnsi="Times New Roman" w:cs="Times New Roman"/>
                <w:sz w:val="24"/>
                <w:szCs w:val="24"/>
              </w:rPr>
              <w:t>Дос</w:t>
            </w:r>
            <w:r w:rsidR="006878C3" w:rsidRPr="007F5C2D">
              <w:rPr>
                <w:rFonts w:ascii="Times New Roman" w:hAnsi="Times New Roman" w:cs="Times New Roman"/>
                <w:sz w:val="24"/>
                <w:szCs w:val="24"/>
              </w:rPr>
              <w:t>л</w:t>
            </w:r>
            <w:r w:rsidRPr="007F5C2D">
              <w:rPr>
                <w:rFonts w:ascii="Times New Roman" w:hAnsi="Times New Roman" w:cs="Times New Roman"/>
                <w:sz w:val="24"/>
                <w:szCs w:val="24"/>
              </w:rPr>
              <w:t>і</w:t>
            </w:r>
            <w:r w:rsidR="006878C3" w:rsidRPr="007F5C2D">
              <w:rPr>
                <w:rFonts w:ascii="Times New Roman" w:hAnsi="Times New Roman" w:cs="Times New Roman"/>
                <w:sz w:val="24"/>
                <w:szCs w:val="24"/>
              </w:rPr>
              <w:t>д</w:t>
            </w:r>
            <w:r w:rsidRPr="007F5C2D">
              <w:rPr>
                <w:rFonts w:ascii="Times New Roman" w:hAnsi="Times New Roman" w:cs="Times New Roman"/>
                <w:sz w:val="24"/>
                <w:szCs w:val="24"/>
              </w:rPr>
              <w:t>ження та оцінка результатів</w:t>
            </w:r>
          </w:p>
        </w:tc>
        <w:tc>
          <w:tcPr>
            <w:tcW w:w="2835" w:type="dxa"/>
          </w:tcPr>
          <w:p w14:paraId="561117A8" w14:textId="77777777" w:rsidR="004D0226" w:rsidRPr="007F5C2D" w:rsidRDefault="0014302D" w:rsidP="0014302D">
            <w:pPr>
              <w:jc w:val="center"/>
              <w:rPr>
                <w:rFonts w:ascii="Times New Roman" w:hAnsi="Times New Roman" w:cs="Times New Roman"/>
                <w:sz w:val="24"/>
                <w:szCs w:val="24"/>
              </w:rPr>
            </w:pPr>
            <w:r w:rsidRPr="007F5C2D">
              <w:rPr>
                <w:rFonts w:ascii="Times New Roman" w:hAnsi="Times New Roman" w:cs="Times New Roman"/>
                <w:sz w:val="24"/>
                <w:szCs w:val="24"/>
              </w:rPr>
              <w:t>Завчасне попередження виникнення проблемних ситуацій та покращення кадрової політики, базуючись на  спостереженнях.</w:t>
            </w:r>
          </w:p>
        </w:tc>
        <w:tc>
          <w:tcPr>
            <w:tcW w:w="4644" w:type="dxa"/>
          </w:tcPr>
          <w:p w14:paraId="68C57C8B" w14:textId="77777777" w:rsidR="001D7C79" w:rsidRPr="007F5C2D" w:rsidRDefault="001D7C79" w:rsidP="001D7C79">
            <w:pPr>
              <w:rPr>
                <w:rFonts w:ascii="Times New Roman" w:hAnsi="Times New Roman" w:cs="Times New Roman"/>
                <w:sz w:val="24"/>
                <w:szCs w:val="24"/>
              </w:rPr>
            </w:pPr>
            <w:r w:rsidRPr="007F5C2D">
              <w:rPr>
                <w:rFonts w:ascii="Times New Roman" w:hAnsi="Times New Roman" w:cs="Times New Roman"/>
                <w:sz w:val="24"/>
                <w:szCs w:val="24"/>
              </w:rPr>
              <w:t>Систематичне проведення опитувань стосовно задоволеності робочих умов працівниками. Дослідження хронологічних показників плинності кадрів та ефективності робочого процесу.</w:t>
            </w:r>
          </w:p>
          <w:p w14:paraId="7B47CBA4" w14:textId="77777777" w:rsidR="004D0226" w:rsidRPr="007F5C2D" w:rsidRDefault="001D7C79" w:rsidP="00DF227D">
            <w:pPr>
              <w:jc w:val="both"/>
              <w:rPr>
                <w:lang w:eastAsia="uk-UA"/>
              </w:rPr>
            </w:pPr>
            <w:r w:rsidRPr="007F5C2D">
              <w:rPr>
                <w:rFonts w:ascii="Times New Roman" w:hAnsi="Times New Roman" w:cs="Times New Roman"/>
                <w:sz w:val="24"/>
                <w:szCs w:val="24"/>
              </w:rPr>
              <w:t xml:space="preserve">Проведення аудиту </w:t>
            </w:r>
            <w:r w:rsidR="00B951B1" w:rsidRPr="007F5C2D">
              <w:rPr>
                <w:rFonts w:ascii="Times New Roman" w:hAnsi="Times New Roman" w:cs="Times New Roman"/>
                <w:sz w:val="24"/>
                <w:szCs w:val="24"/>
              </w:rPr>
              <w:t xml:space="preserve">кадрових </w:t>
            </w:r>
            <w:r w:rsidRPr="007F5C2D">
              <w:rPr>
                <w:rFonts w:ascii="Times New Roman" w:hAnsi="Times New Roman" w:cs="Times New Roman"/>
                <w:sz w:val="24"/>
                <w:szCs w:val="24"/>
              </w:rPr>
              <w:t xml:space="preserve">процесів </w:t>
            </w:r>
            <w:r w:rsidR="00CA4926" w:rsidRPr="007F5C2D">
              <w:rPr>
                <w:rFonts w:ascii="Times New Roman" w:hAnsi="Times New Roman" w:cs="Times New Roman"/>
                <w:sz w:val="24"/>
                <w:szCs w:val="24"/>
              </w:rPr>
              <w:t xml:space="preserve">(за підсумками року) </w:t>
            </w:r>
            <w:r w:rsidRPr="007F5C2D">
              <w:rPr>
                <w:rFonts w:ascii="Times New Roman" w:hAnsi="Times New Roman" w:cs="Times New Roman"/>
                <w:sz w:val="24"/>
                <w:szCs w:val="24"/>
              </w:rPr>
              <w:t xml:space="preserve">для виявлення </w:t>
            </w:r>
            <w:r w:rsidR="00B951B1" w:rsidRPr="007F5C2D">
              <w:rPr>
                <w:rFonts w:ascii="Times New Roman" w:hAnsi="Times New Roman" w:cs="Times New Roman"/>
                <w:sz w:val="24"/>
                <w:szCs w:val="24"/>
              </w:rPr>
              <w:t>потенційних можливостей</w:t>
            </w:r>
            <w:r w:rsidRPr="007F5C2D">
              <w:rPr>
                <w:rFonts w:ascii="Times New Roman" w:hAnsi="Times New Roman" w:cs="Times New Roman"/>
                <w:sz w:val="24"/>
                <w:szCs w:val="24"/>
              </w:rPr>
              <w:t xml:space="preserve"> для </w:t>
            </w:r>
            <w:r w:rsidR="00B951B1" w:rsidRPr="007F5C2D">
              <w:rPr>
                <w:rFonts w:ascii="Times New Roman" w:hAnsi="Times New Roman" w:cs="Times New Roman"/>
                <w:sz w:val="24"/>
                <w:szCs w:val="24"/>
              </w:rPr>
              <w:t>зростання</w:t>
            </w:r>
            <w:r w:rsidRPr="007F5C2D">
              <w:rPr>
                <w:rFonts w:ascii="Times New Roman" w:hAnsi="Times New Roman" w:cs="Times New Roman"/>
                <w:sz w:val="24"/>
                <w:szCs w:val="24"/>
              </w:rPr>
              <w:t>.</w:t>
            </w:r>
          </w:p>
        </w:tc>
      </w:tr>
    </w:tbl>
    <w:p w14:paraId="4B6AE537" w14:textId="4780E3E3" w:rsidR="007763E5" w:rsidRPr="007F5C2D" w:rsidRDefault="00B951B1" w:rsidP="00B951B1">
      <w:pPr>
        <w:spacing w:after="0" w:line="360" w:lineRule="auto"/>
        <w:ind w:firstLine="709"/>
        <w:rPr>
          <w:rFonts w:ascii="Times New Roman" w:hAnsi="Times New Roman" w:cs="Times New Roman"/>
          <w:i/>
          <w:sz w:val="24"/>
          <w:szCs w:val="24"/>
        </w:rPr>
      </w:pPr>
      <w:r w:rsidRPr="007F5C2D">
        <w:rPr>
          <w:rFonts w:ascii="Times New Roman" w:hAnsi="Times New Roman" w:cs="Times New Roman"/>
          <w:i/>
          <w:sz w:val="24"/>
          <w:szCs w:val="24"/>
        </w:rPr>
        <w:t>Джерело: створено автором за даними [</w:t>
      </w:r>
      <w:r w:rsidR="00685170" w:rsidRPr="007F5C2D">
        <w:rPr>
          <w:rFonts w:ascii="Times New Roman" w:hAnsi="Times New Roman" w:cs="Times New Roman"/>
          <w:i/>
          <w:sz w:val="24"/>
          <w:szCs w:val="24"/>
        </w:rPr>
        <w:t>12</w:t>
      </w:r>
      <w:r w:rsidRPr="007F5C2D">
        <w:rPr>
          <w:rFonts w:ascii="Times New Roman" w:hAnsi="Times New Roman" w:cs="Times New Roman"/>
          <w:i/>
          <w:sz w:val="24"/>
          <w:szCs w:val="24"/>
        </w:rPr>
        <w:t xml:space="preserve">, c. 15; </w:t>
      </w:r>
      <w:r w:rsidR="00685170" w:rsidRPr="007F5C2D">
        <w:rPr>
          <w:rFonts w:ascii="Times New Roman" w:hAnsi="Times New Roman" w:cs="Times New Roman"/>
          <w:i/>
          <w:sz w:val="24"/>
          <w:szCs w:val="24"/>
        </w:rPr>
        <w:t>36</w:t>
      </w:r>
      <w:r w:rsidR="00432592" w:rsidRPr="007F5C2D">
        <w:rPr>
          <w:rFonts w:ascii="Times New Roman" w:hAnsi="Times New Roman" w:cs="Times New Roman"/>
          <w:i/>
          <w:sz w:val="24"/>
          <w:szCs w:val="24"/>
        </w:rPr>
        <w:t>, с. 113</w:t>
      </w:r>
      <w:r w:rsidRPr="007F5C2D">
        <w:rPr>
          <w:rFonts w:ascii="Times New Roman" w:hAnsi="Times New Roman" w:cs="Times New Roman"/>
          <w:i/>
          <w:sz w:val="24"/>
          <w:szCs w:val="24"/>
        </w:rPr>
        <w:t>; 45]</w:t>
      </w:r>
    </w:p>
    <w:p w14:paraId="5EE84DFD" w14:textId="77777777" w:rsidR="00432592" w:rsidRPr="007F5C2D" w:rsidRDefault="00432592" w:rsidP="00B951B1">
      <w:pPr>
        <w:spacing w:after="0" w:line="360" w:lineRule="auto"/>
        <w:ind w:firstLine="709"/>
        <w:rPr>
          <w:rFonts w:ascii="Times New Roman" w:hAnsi="Times New Roman" w:cs="Times New Roman"/>
          <w:sz w:val="24"/>
          <w:szCs w:val="24"/>
        </w:rPr>
      </w:pPr>
    </w:p>
    <w:p w14:paraId="1104C90A" w14:textId="21949CEA" w:rsidR="00ED1865" w:rsidRPr="007F5C2D" w:rsidRDefault="00ED1865" w:rsidP="00ED1865">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Поетапний механізм вдосконалення кадрової політики ТОВ «Нова Пошта», продемонстрований у таблиці </w:t>
      </w:r>
      <w:r w:rsidR="001A621A" w:rsidRPr="007F5C2D">
        <w:rPr>
          <w:rFonts w:ascii="Times New Roman" w:hAnsi="Times New Roman" w:cs="Times New Roman"/>
          <w:sz w:val="28"/>
          <w:szCs w:val="28"/>
        </w:rPr>
        <w:t>3.1.</w:t>
      </w:r>
      <w:r w:rsidRPr="007F5C2D">
        <w:rPr>
          <w:rFonts w:ascii="Times New Roman" w:hAnsi="Times New Roman" w:cs="Times New Roman"/>
          <w:sz w:val="28"/>
          <w:szCs w:val="28"/>
        </w:rPr>
        <w:t>, забезпечує гарантованість системного підходу до оптимізації управління персоналом. Кожен крок</w:t>
      </w:r>
      <w:r w:rsidR="001A621A" w:rsidRPr="007F5C2D">
        <w:rPr>
          <w:rFonts w:ascii="Times New Roman" w:hAnsi="Times New Roman" w:cs="Times New Roman"/>
          <w:sz w:val="28"/>
          <w:szCs w:val="28"/>
        </w:rPr>
        <w:t xml:space="preserve">, </w:t>
      </w:r>
      <w:r w:rsidRPr="007F5C2D">
        <w:rPr>
          <w:rFonts w:ascii="Times New Roman" w:hAnsi="Times New Roman" w:cs="Times New Roman"/>
          <w:sz w:val="28"/>
          <w:szCs w:val="28"/>
        </w:rPr>
        <w:t>від діагностики до моніторингу</w:t>
      </w:r>
      <w:r w:rsidR="001A621A" w:rsidRPr="007F5C2D">
        <w:rPr>
          <w:rFonts w:ascii="Times New Roman" w:hAnsi="Times New Roman" w:cs="Times New Roman"/>
          <w:sz w:val="28"/>
          <w:szCs w:val="28"/>
        </w:rPr>
        <w:t xml:space="preserve">, </w:t>
      </w:r>
      <w:r w:rsidRPr="007F5C2D">
        <w:rPr>
          <w:rFonts w:ascii="Times New Roman" w:hAnsi="Times New Roman" w:cs="Times New Roman"/>
          <w:sz w:val="28"/>
          <w:szCs w:val="28"/>
        </w:rPr>
        <w:t xml:space="preserve">логічно пов’язаний з попереднім та спрямований на підвищення ефективності функцій, які виконує кадрова служба компанії. Головними акцентами виступають такі аспекти: цифровізація операційних та кадрових процесів,  розвиток та підвищення кваліфікації персоналу, а також  імплементація передових методик оцінювання оцінювання. </w:t>
      </w:r>
    </w:p>
    <w:p w14:paraId="7FA14E35" w14:textId="77777777" w:rsidR="00ED1865" w:rsidRPr="007F5C2D" w:rsidRDefault="00ED1865" w:rsidP="00ED1865">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Вся стратегія побудована з урахуванням потреб компанії  в контексті адаптації кадрів в умовах інноваційного розвитку та експансії компанії на іноземні ринки. Такий підхід дає змогу не лише вирішувати поточні проблеми, а й формувати довгострокову конкурентну перевагу через ефективне використання людського капіталу.</w:t>
      </w:r>
    </w:p>
    <w:p w14:paraId="6A4255B1" w14:textId="0CACA1D5" w:rsidR="00624AAA" w:rsidRPr="007F5C2D" w:rsidRDefault="00624AAA" w:rsidP="00ED1865">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Для досягнення вдосконалення кадрової політики, зважаючи на переваги та недоліки компанії, важливо також враховувати не тільки комерційні потреби компанії та її внутрішню структуру, а й практики провідних логістичних компаній світу. Передові логістичні компанії світу</w:t>
      </w:r>
      <w:r w:rsidR="00181101" w:rsidRPr="007F5C2D">
        <w:rPr>
          <w:rFonts w:ascii="Times New Roman" w:hAnsi="Times New Roman" w:cs="Times New Roman"/>
          <w:sz w:val="28"/>
          <w:szCs w:val="28"/>
        </w:rPr>
        <w:t xml:space="preserve"> (</w:t>
      </w:r>
      <w:r w:rsidRPr="007F5C2D">
        <w:rPr>
          <w:rFonts w:ascii="Times New Roman" w:hAnsi="Times New Roman" w:cs="Times New Roman"/>
          <w:sz w:val="28"/>
          <w:szCs w:val="28"/>
        </w:rPr>
        <w:t>FedEx, UP</w:t>
      </w:r>
      <w:r w:rsidR="00364A93" w:rsidRPr="007F5C2D">
        <w:rPr>
          <w:rFonts w:ascii="Times New Roman" w:hAnsi="Times New Roman" w:cs="Times New Roman"/>
          <w:sz w:val="28"/>
          <w:szCs w:val="28"/>
        </w:rPr>
        <w:t>S</w:t>
      </w:r>
      <w:r w:rsidRPr="007F5C2D">
        <w:rPr>
          <w:rFonts w:ascii="Times New Roman" w:hAnsi="Times New Roman" w:cs="Times New Roman"/>
          <w:sz w:val="28"/>
          <w:szCs w:val="28"/>
        </w:rPr>
        <w:t xml:space="preserve"> </w:t>
      </w:r>
      <w:r w:rsidR="00A173CA" w:rsidRPr="007F5C2D">
        <w:rPr>
          <w:rFonts w:ascii="Times New Roman" w:hAnsi="Times New Roman" w:cs="Times New Roman"/>
          <w:sz w:val="28"/>
          <w:szCs w:val="28"/>
        </w:rPr>
        <w:t xml:space="preserve">(United Parcel Service) </w:t>
      </w:r>
      <w:r w:rsidRPr="007F5C2D">
        <w:rPr>
          <w:rFonts w:ascii="Times New Roman" w:hAnsi="Times New Roman" w:cs="Times New Roman"/>
          <w:sz w:val="28"/>
          <w:szCs w:val="28"/>
        </w:rPr>
        <w:t>та DHL</w:t>
      </w:r>
      <w:r w:rsidR="00181101" w:rsidRPr="007F5C2D">
        <w:rPr>
          <w:rFonts w:ascii="Times New Roman" w:hAnsi="Times New Roman" w:cs="Times New Roman"/>
          <w:sz w:val="28"/>
          <w:szCs w:val="28"/>
        </w:rPr>
        <w:t>)</w:t>
      </w:r>
      <w:r w:rsidRPr="007F5C2D">
        <w:rPr>
          <w:rFonts w:ascii="Times New Roman" w:hAnsi="Times New Roman" w:cs="Times New Roman"/>
          <w:sz w:val="28"/>
          <w:szCs w:val="28"/>
        </w:rPr>
        <w:t xml:space="preserve"> демонструють високу результативність та продуктивність завдяки впровадженню новаторських кадрових рішень, які ми розглянемо далі</w:t>
      </w:r>
      <w:r w:rsidR="00181101" w:rsidRPr="007F5C2D">
        <w:rPr>
          <w:rFonts w:ascii="Times New Roman" w:hAnsi="Times New Roman" w:cs="Times New Roman"/>
          <w:sz w:val="28"/>
          <w:szCs w:val="28"/>
        </w:rPr>
        <w:t>.</w:t>
      </w:r>
      <w:r w:rsidRPr="007F5C2D">
        <w:rPr>
          <w:rFonts w:ascii="Times New Roman" w:hAnsi="Times New Roman" w:cs="Times New Roman"/>
          <w:sz w:val="28"/>
          <w:szCs w:val="28"/>
        </w:rPr>
        <w:t xml:space="preserve"> </w:t>
      </w:r>
      <w:r w:rsidR="00181101" w:rsidRPr="007F5C2D">
        <w:rPr>
          <w:rFonts w:ascii="Times New Roman" w:hAnsi="Times New Roman" w:cs="Times New Roman"/>
          <w:sz w:val="28"/>
          <w:szCs w:val="28"/>
        </w:rPr>
        <w:t>Н</w:t>
      </w:r>
      <w:r w:rsidRPr="007F5C2D">
        <w:rPr>
          <w:rFonts w:ascii="Times New Roman" w:hAnsi="Times New Roman" w:cs="Times New Roman"/>
          <w:sz w:val="28"/>
          <w:szCs w:val="28"/>
        </w:rPr>
        <w:t xml:space="preserve">а їх основі сформуємо перелік рекомендацій, які може перейняти ТОВ «Нова Пошта» в процесі вдосконалення кадрової політики. </w:t>
      </w:r>
    </w:p>
    <w:p w14:paraId="0DDE4CAF" w14:textId="1DE5DF74" w:rsidR="00624AAA" w:rsidRPr="007F5C2D" w:rsidRDefault="00F60465" w:rsidP="00ED1865">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Спершу розглянемо ініціативи з кадрової політики компанії FedEx, які дозволяють цій компанії залишатись конкурентоспроможною на світовому ринку з надання логістичних послуг</w:t>
      </w:r>
      <w:r w:rsidR="00AF1DFA" w:rsidRPr="007F5C2D">
        <w:rPr>
          <w:rFonts w:ascii="Times New Roman" w:hAnsi="Times New Roman" w:cs="Times New Roman"/>
          <w:sz w:val="28"/>
          <w:szCs w:val="28"/>
        </w:rPr>
        <w:t xml:space="preserve"> (рис. 3.1</w:t>
      </w:r>
      <w:r w:rsidR="001A621A" w:rsidRPr="007F5C2D">
        <w:rPr>
          <w:rFonts w:ascii="Times New Roman" w:hAnsi="Times New Roman" w:cs="Times New Roman"/>
          <w:sz w:val="28"/>
          <w:szCs w:val="28"/>
        </w:rPr>
        <w:t>.</w:t>
      </w:r>
      <w:r w:rsidR="00AF1DFA" w:rsidRPr="007F5C2D">
        <w:rPr>
          <w:rFonts w:ascii="Times New Roman" w:hAnsi="Times New Roman" w:cs="Times New Roman"/>
          <w:sz w:val="28"/>
          <w:szCs w:val="28"/>
        </w:rPr>
        <w:t>)</w:t>
      </w:r>
      <w:r w:rsidRPr="007F5C2D">
        <w:rPr>
          <w:rFonts w:ascii="Times New Roman" w:hAnsi="Times New Roman" w:cs="Times New Roman"/>
          <w:sz w:val="28"/>
          <w:szCs w:val="28"/>
        </w:rPr>
        <w:t xml:space="preserve">. </w:t>
      </w:r>
    </w:p>
    <w:p w14:paraId="24307FD6" w14:textId="77777777" w:rsidR="00AF1DFA" w:rsidRPr="007F5C2D" w:rsidRDefault="00AF1DFA" w:rsidP="00ED1865">
      <w:pPr>
        <w:spacing w:after="0" w:line="360" w:lineRule="auto"/>
        <w:ind w:firstLine="709"/>
        <w:jc w:val="both"/>
        <w:rPr>
          <w:rFonts w:ascii="Times New Roman" w:hAnsi="Times New Roman" w:cs="Times New Roman"/>
          <w:sz w:val="28"/>
          <w:szCs w:val="28"/>
        </w:rPr>
      </w:pPr>
    </w:p>
    <w:p w14:paraId="73A4F94C" w14:textId="77777777" w:rsidR="00F60465" w:rsidRPr="007F5C2D" w:rsidRDefault="00AF1DFA" w:rsidP="00AF1DFA">
      <w:pPr>
        <w:spacing w:after="0" w:line="360" w:lineRule="auto"/>
        <w:jc w:val="both"/>
        <w:rPr>
          <w:rFonts w:ascii="Times New Roman" w:hAnsi="Times New Roman" w:cs="Times New Roman"/>
          <w:sz w:val="28"/>
          <w:szCs w:val="28"/>
        </w:rPr>
      </w:pPr>
      <w:r w:rsidRPr="007F5C2D">
        <w:rPr>
          <w:rFonts w:ascii="Times New Roman" w:hAnsi="Times New Roman" w:cs="Times New Roman"/>
          <w:noProof/>
          <w:sz w:val="28"/>
          <w:szCs w:val="28"/>
          <w:lang w:eastAsia="uk-UA"/>
        </w:rPr>
        <w:drawing>
          <wp:inline distT="0" distB="0" distL="0" distR="0" wp14:anchorId="2708DC66" wp14:editId="19FBEA7B">
            <wp:extent cx="5998866" cy="3848519"/>
            <wp:effectExtent l="0" t="0" r="78105" b="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inline>
        </w:drawing>
      </w:r>
    </w:p>
    <w:p w14:paraId="1AFCE088" w14:textId="77777777" w:rsidR="0004105B" w:rsidRPr="007F5C2D" w:rsidRDefault="00AF1DFA" w:rsidP="00AF1DFA">
      <w:pPr>
        <w:spacing w:after="0" w:line="360" w:lineRule="auto"/>
        <w:ind w:firstLine="709"/>
        <w:jc w:val="center"/>
        <w:rPr>
          <w:rFonts w:ascii="Times New Roman" w:hAnsi="Times New Roman" w:cs="Times New Roman"/>
          <w:sz w:val="28"/>
          <w:szCs w:val="28"/>
        </w:rPr>
      </w:pPr>
      <w:r w:rsidRPr="007F5C2D">
        <w:rPr>
          <w:rFonts w:ascii="Times New Roman" w:hAnsi="Times New Roman" w:cs="Times New Roman"/>
          <w:sz w:val="28"/>
          <w:szCs w:val="28"/>
        </w:rPr>
        <w:t>Рис. 3.1. Ключові переваги кадрової політики логістичної компанії FedEx</w:t>
      </w:r>
    </w:p>
    <w:p w14:paraId="723E8810" w14:textId="6EA1834E" w:rsidR="00AF1DFA" w:rsidRPr="007F5C2D" w:rsidRDefault="00AF1DFA" w:rsidP="00AF1DFA">
      <w:pPr>
        <w:spacing w:after="0" w:line="360" w:lineRule="auto"/>
        <w:ind w:firstLine="709"/>
        <w:rPr>
          <w:rFonts w:ascii="Times New Roman" w:hAnsi="Times New Roman" w:cs="Times New Roman"/>
          <w:i/>
          <w:sz w:val="24"/>
          <w:szCs w:val="24"/>
        </w:rPr>
      </w:pPr>
      <w:r w:rsidRPr="007F5C2D">
        <w:rPr>
          <w:rFonts w:ascii="Times New Roman" w:hAnsi="Times New Roman" w:cs="Times New Roman"/>
          <w:i/>
          <w:sz w:val="24"/>
          <w:szCs w:val="24"/>
        </w:rPr>
        <w:t>Джерело: створено автором на основі [</w:t>
      </w:r>
      <w:r w:rsidR="001A621A" w:rsidRPr="007F5C2D">
        <w:rPr>
          <w:rFonts w:ascii="Times New Roman" w:hAnsi="Times New Roman" w:cs="Times New Roman"/>
          <w:i/>
          <w:sz w:val="24"/>
          <w:szCs w:val="24"/>
        </w:rPr>
        <w:t>15</w:t>
      </w:r>
      <w:r w:rsidRPr="007F5C2D">
        <w:rPr>
          <w:rFonts w:ascii="Times New Roman" w:hAnsi="Times New Roman" w:cs="Times New Roman"/>
          <w:i/>
          <w:sz w:val="24"/>
          <w:szCs w:val="24"/>
        </w:rPr>
        <w:t>]</w:t>
      </w:r>
    </w:p>
    <w:p w14:paraId="63F6B2AA" w14:textId="77777777" w:rsidR="00C50660" w:rsidRPr="007F5C2D" w:rsidRDefault="00C50660" w:rsidP="00AF1DFA">
      <w:pPr>
        <w:spacing w:after="0" w:line="360" w:lineRule="auto"/>
        <w:ind w:firstLine="709"/>
        <w:rPr>
          <w:rFonts w:ascii="Times New Roman" w:hAnsi="Times New Roman" w:cs="Times New Roman"/>
          <w:i/>
          <w:sz w:val="24"/>
          <w:szCs w:val="24"/>
        </w:rPr>
      </w:pPr>
    </w:p>
    <w:p w14:paraId="0A31107B" w14:textId="55C91F60" w:rsidR="00C50660" w:rsidRPr="007F5C2D" w:rsidRDefault="00C50660" w:rsidP="00F9075E">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Переваги, які </w:t>
      </w:r>
      <w:r w:rsidR="000F04A3" w:rsidRPr="007F5C2D">
        <w:rPr>
          <w:rFonts w:ascii="Times New Roman" w:hAnsi="Times New Roman" w:cs="Times New Roman"/>
          <w:sz w:val="28"/>
          <w:szCs w:val="28"/>
        </w:rPr>
        <w:t>ми виокремили на рисунку 3.1</w:t>
      </w:r>
      <w:r w:rsidR="00181101" w:rsidRPr="007F5C2D">
        <w:rPr>
          <w:rFonts w:ascii="Times New Roman" w:hAnsi="Times New Roman" w:cs="Times New Roman"/>
          <w:sz w:val="28"/>
          <w:szCs w:val="28"/>
        </w:rPr>
        <w:t>.</w:t>
      </w:r>
      <w:r w:rsidR="000F04A3" w:rsidRPr="007F5C2D">
        <w:rPr>
          <w:rFonts w:ascii="Times New Roman" w:hAnsi="Times New Roman" w:cs="Times New Roman"/>
          <w:sz w:val="28"/>
          <w:szCs w:val="28"/>
        </w:rPr>
        <w:t xml:space="preserve"> свідчать про прогресивну та інноваційну кадрову політику компанії FedEx. Згідно з цими перевагами, можемо виокремити пропозицію для ТОВ «Нова Пошта». До них віднесемо:</w:t>
      </w:r>
    </w:p>
    <w:p w14:paraId="175207AB" w14:textId="64EFE345" w:rsidR="000F04A3" w:rsidRPr="007F5C2D" w:rsidRDefault="001A621A" w:rsidP="001A621A">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 </w:t>
      </w:r>
      <w:r w:rsidR="000F04A3" w:rsidRPr="007F5C2D">
        <w:rPr>
          <w:rFonts w:ascii="Times New Roman" w:hAnsi="Times New Roman" w:cs="Times New Roman"/>
          <w:sz w:val="28"/>
          <w:szCs w:val="28"/>
        </w:rPr>
        <w:t xml:space="preserve">впровадження щорічного аудиту практики робочого процесу та </w:t>
      </w:r>
      <w:r w:rsidR="00F9075E" w:rsidRPr="007F5C2D">
        <w:rPr>
          <w:rFonts w:ascii="Times New Roman" w:hAnsi="Times New Roman" w:cs="Times New Roman"/>
          <w:sz w:val="28"/>
          <w:szCs w:val="28"/>
        </w:rPr>
        <w:t>робочих умов поміж партнерів та підрядників;</w:t>
      </w:r>
    </w:p>
    <w:p w14:paraId="40FCDB73" w14:textId="4A17173C" w:rsidR="009E1882" w:rsidRPr="007F5C2D" w:rsidRDefault="001A621A" w:rsidP="001A621A">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 </w:t>
      </w:r>
      <w:r w:rsidR="00F9075E" w:rsidRPr="007F5C2D">
        <w:rPr>
          <w:rFonts w:ascii="Times New Roman" w:hAnsi="Times New Roman" w:cs="Times New Roman"/>
          <w:sz w:val="28"/>
          <w:szCs w:val="28"/>
        </w:rPr>
        <w:t>розробка структурованої системи моніторингу ризиків, що пов’зані з кількісним та якісним складом персоналу, залучаючи зовнішніх незалежних експертів;</w:t>
      </w:r>
    </w:p>
    <w:p w14:paraId="3F7BAAB0" w14:textId="7B248471" w:rsidR="00F9075E" w:rsidRPr="007F5C2D" w:rsidRDefault="001A621A" w:rsidP="001A621A">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 </w:t>
      </w:r>
      <w:r w:rsidR="00F9075E" w:rsidRPr="007F5C2D">
        <w:rPr>
          <w:rFonts w:ascii="Times New Roman" w:hAnsi="Times New Roman" w:cs="Times New Roman"/>
          <w:sz w:val="28"/>
          <w:szCs w:val="28"/>
        </w:rPr>
        <w:t>визначення кола відповідальних осіб у ключових регіональних відділеннях задля моніторингу реалізації політики дотримання прав персоналу;</w:t>
      </w:r>
    </w:p>
    <w:p w14:paraId="064FE899" w14:textId="01117E54" w:rsidR="00F9075E" w:rsidRPr="007F5C2D" w:rsidRDefault="001A621A" w:rsidP="001A621A">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 </w:t>
      </w:r>
      <w:r w:rsidR="00F9075E" w:rsidRPr="007F5C2D">
        <w:rPr>
          <w:rFonts w:ascii="Times New Roman" w:hAnsi="Times New Roman" w:cs="Times New Roman"/>
          <w:sz w:val="28"/>
          <w:szCs w:val="28"/>
        </w:rPr>
        <w:t xml:space="preserve">інтеграція модулей з прав людини у внутрішні навчальні програми. </w:t>
      </w:r>
    </w:p>
    <w:p w14:paraId="429AF413" w14:textId="77777777" w:rsidR="00B951B1" w:rsidRPr="007F5C2D" w:rsidRDefault="006F7D8C" w:rsidP="006F7D8C">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Друга компанія, чиї успішні практики кадрової політики ми розглянемо, буде DHL. Базуючись на офіційній документації компанії, маємо змогу виокремити ряд переваг її кадрової політики. Їх зображено на рисунку 3.2.</w:t>
      </w:r>
    </w:p>
    <w:p w14:paraId="4D92431C" w14:textId="77777777" w:rsidR="00DF49CC" w:rsidRPr="007F5C2D" w:rsidRDefault="00DF49CC" w:rsidP="00DF49CC">
      <w:pPr>
        <w:spacing w:after="0" w:line="360" w:lineRule="auto"/>
        <w:jc w:val="both"/>
        <w:rPr>
          <w:rFonts w:ascii="Times New Roman" w:hAnsi="Times New Roman" w:cs="Times New Roman"/>
          <w:sz w:val="28"/>
          <w:szCs w:val="28"/>
        </w:rPr>
      </w:pPr>
      <w:r w:rsidRPr="007F5C2D">
        <w:rPr>
          <w:rFonts w:ascii="Times New Roman" w:hAnsi="Times New Roman" w:cs="Times New Roman"/>
          <w:noProof/>
          <w:sz w:val="28"/>
          <w:szCs w:val="28"/>
          <w:lang w:eastAsia="uk-UA"/>
        </w:rPr>
        <w:drawing>
          <wp:inline distT="0" distB="0" distL="0" distR="0" wp14:anchorId="705F37B7" wp14:editId="0FE948D1">
            <wp:extent cx="6159639" cy="3195376"/>
            <wp:effectExtent l="0" t="38100" r="0" b="2413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2" r:lo="rId53" r:qs="rId54" r:cs="rId55"/>
              </a:graphicData>
            </a:graphic>
          </wp:inline>
        </w:drawing>
      </w:r>
    </w:p>
    <w:p w14:paraId="7F256A93" w14:textId="77777777" w:rsidR="00DF49CC" w:rsidRPr="007F5C2D" w:rsidRDefault="00B721AA" w:rsidP="00DF49CC">
      <w:pPr>
        <w:spacing w:after="0" w:line="360" w:lineRule="auto"/>
        <w:ind w:firstLine="709"/>
        <w:jc w:val="center"/>
        <w:rPr>
          <w:rFonts w:ascii="Times New Roman" w:hAnsi="Times New Roman" w:cs="Times New Roman"/>
          <w:sz w:val="28"/>
          <w:szCs w:val="28"/>
        </w:rPr>
      </w:pPr>
      <w:r w:rsidRPr="007F5C2D">
        <w:rPr>
          <w:rFonts w:ascii="Times New Roman" w:hAnsi="Times New Roman" w:cs="Times New Roman"/>
          <w:sz w:val="28"/>
          <w:szCs w:val="28"/>
        </w:rPr>
        <w:t xml:space="preserve"> </w:t>
      </w:r>
      <w:r w:rsidR="00DF49CC" w:rsidRPr="007F5C2D">
        <w:rPr>
          <w:rFonts w:ascii="Times New Roman" w:hAnsi="Times New Roman" w:cs="Times New Roman"/>
          <w:sz w:val="28"/>
          <w:szCs w:val="28"/>
        </w:rPr>
        <w:t>Рис. 3.2. Ключові переваги кадрової політики логістичної компанії DHL</w:t>
      </w:r>
    </w:p>
    <w:p w14:paraId="59768EB3" w14:textId="789E8BAE" w:rsidR="00DF49CC" w:rsidRPr="007F5C2D" w:rsidRDefault="00DF49CC" w:rsidP="00DF49CC">
      <w:pPr>
        <w:spacing w:after="0" w:line="360" w:lineRule="auto"/>
        <w:ind w:firstLine="709"/>
        <w:rPr>
          <w:rFonts w:ascii="Times New Roman" w:hAnsi="Times New Roman" w:cs="Times New Roman"/>
          <w:i/>
          <w:sz w:val="24"/>
          <w:szCs w:val="24"/>
        </w:rPr>
      </w:pPr>
      <w:r w:rsidRPr="007F5C2D">
        <w:rPr>
          <w:rFonts w:ascii="Times New Roman" w:hAnsi="Times New Roman" w:cs="Times New Roman"/>
          <w:i/>
          <w:sz w:val="24"/>
          <w:szCs w:val="24"/>
        </w:rPr>
        <w:t>Джерело: створено автором на основі [4</w:t>
      </w:r>
      <w:r w:rsidR="00181101" w:rsidRPr="007F5C2D">
        <w:rPr>
          <w:rFonts w:ascii="Times New Roman" w:hAnsi="Times New Roman" w:cs="Times New Roman"/>
          <w:i/>
          <w:sz w:val="24"/>
          <w:szCs w:val="24"/>
        </w:rPr>
        <w:t>8</w:t>
      </w:r>
      <w:r w:rsidRPr="007F5C2D">
        <w:rPr>
          <w:rFonts w:ascii="Times New Roman" w:hAnsi="Times New Roman" w:cs="Times New Roman"/>
          <w:i/>
          <w:sz w:val="24"/>
          <w:szCs w:val="24"/>
        </w:rPr>
        <w:t>].</w:t>
      </w:r>
    </w:p>
    <w:p w14:paraId="344D4843" w14:textId="77777777" w:rsidR="00195ECD" w:rsidRPr="007F5C2D" w:rsidRDefault="00195ECD" w:rsidP="009A7FBD">
      <w:pPr>
        <w:spacing w:after="0" w:line="360" w:lineRule="auto"/>
        <w:ind w:firstLine="709"/>
        <w:jc w:val="both"/>
        <w:rPr>
          <w:rFonts w:ascii="Times New Roman" w:hAnsi="Times New Roman" w:cs="Times New Roman"/>
          <w:sz w:val="28"/>
          <w:szCs w:val="28"/>
        </w:rPr>
      </w:pPr>
    </w:p>
    <w:p w14:paraId="13DA0703" w14:textId="311BA439" w:rsidR="00DF49CC" w:rsidRPr="007F5C2D" w:rsidRDefault="00DF49CC" w:rsidP="00DF49CC">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Зважаючи на переваги кадрової політики </w:t>
      </w:r>
      <w:r w:rsidR="006C2CE1" w:rsidRPr="007F5C2D">
        <w:rPr>
          <w:rFonts w:ascii="Times New Roman" w:hAnsi="Times New Roman" w:cs="Times New Roman"/>
          <w:sz w:val="28"/>
          <w:szCs w:val="28"/>
        </w:rPr>
        <w:t>компанії</w:t>
      </w:r>
      <w:r w:rsidRPr="007F5C2D">
        <w:rPr>
          <w:rFonts w:ascii="Times New Roman" w:hAnsi="Times New Roman" w:cs="Times New Roman"/>
          <w:sz w:val="28"/>
          <w:szCs w:val="28"/>
        </w:rPr>
        <w:t xml:space="preserve"> DHL, які зображені вище, сформуємо ідентичний перелік рекомендацій, які може впровадити у свою кадрову політику компанія «Нова Пошта». Серед них:</w:t>
      </w:r>
    </w:p>
    <w:p w14:paraId="2E4BBB4F" w14:textId="061F6076" w:rsidR="00DF49CC" w:rsidRPr="007F5C2D" w:rsidRDefault="006C2CE1" w:rsidP="006C2CE1">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 </w:t>
      </w:r>
      <w:r w:rsidR="00DF49CC" w:rsidRPr="007F5C2D">
        <w:rPr>
          <w:rFonts w:ascii="Times New Roman" w:hAnsi="Times New Roman" w:cs="Times New Roman"/>
          <w:sz w:val="28"/>
          <w:szCs w:val="28"/>
        </w:rPr>
        <w:t>створення модульної програми розвитку лідерських навичок для топ-менеджерів компанії та менеджерів середньої ланки;</w:t>
      </w:r>
    </w:p>
    <w:p w14:paraId="2A5D8889" w14:textId="0C2B485E" w:rsidR="00DF49CC" w:rsidRPr="007F5C2D" w:rsidRDefault="006C2CE1" w:rsidP="006C2CE1">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 </w:t>
      </w:r>
      <w:r w:rsidR="00DF49CC" w:rsidRPr="007F5C2D">
        <w:rPr>
          <w:rFonts w:ascii="Times New Roman" w:hAnsi="Times New Roman" w:cs="Times New Roman"/>
          <w:sz w:val="28"/>
          <w:szCs w:val="28"/>
        </w:rPr>
        <w:t>розробка системи внутрішнього кар’єрного зростання, з виокремленням чітких критеріїв та регулярним збором зворотного зв’язку;</w:t>
      </w:r>
    </w:p>
    <w:p w14:paraId="614BCA82" w14:textId="35C91FBC" w:rsidR="00DF49CC" w:rsidRPr="007F5C2D" w:rsidRDefault="006C2CE1" w:rsidP="006C2CE1">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 </w:t>
      </w:r>
      <w:r w:rsidR="00DF49CC" w:rsidRPr="007F5C2D">
        <w:rPr>
          <w:rFonts w:ascii="Times New Roman" w:hAnsi="Times New Roman" w:cs="Times New Roman"/>
          <w:sz w:val="28"/>
          <w:szCs w:val="28"/>
        </w:rPr>
        <w:t xml:space="preserve">впровадження платформи визнання досягнень та успіхів співробітників; </w:t>
      </w:r>
    </w:p>
    <w:p w14:paraId="33A4B5CB" w14:textId="19E7FF0C" w:rsidR="00DF49CC" w:rsidRPr="007F5C2D" w:rsidRDefault="006C2CE1" w:rsidP="006C2CE1">
      <w:pPr>
        <w:spacing w:after="0" w:line="360" w:lineRule="auto"/>
        <w:ind w:firstLine="709"/>
        <w:jc w:val="both"/>
        <w:rPr>
          <w:rFonts w:ascii="Times New Roman" w:hAnsi="Times New Roman" w:cs="Times New Roman"/>
          <w:sz w:val="28"/>
          <w:szCs w:val="28"/>
        </w:rPr>
      </w:pPr>
      <w:bookmarkStart w:id="7" w:name="_Hlk200973813"/>
      <w:r w:rsidRPr="007F5C2D">
        <w:rPr>
          <w:rFonts w:ascii="Times New Roman" w:hAnsi="Times New Roman" w:cs="Times New Roman"/>
          <w:sz w:val="28"/>
          <w:szCs w:val="28"/>
        </w:rPr>
        <w:t xml:space="preserve">– </w:t>
      </w:r>
      <w:bookmarkEnd w:id="7"/>
      <w:r w:rsidR="00DF49CC" w:rsidRPr="007F5C2D">
        <w:rPr>
          <w:rFonts w:ascii="Times New Roman" w:hAnsi="Times New Roman" w:cs="Times New Roman"/>
          <w:sz w:val="28"/>
          <w:szCs w:val="28"/>
        </w:rPr>
        <w:t xml:space="preserve">регулярне проведення опитувань серед працівників стосовно їх замученості та використання результатів цих опитувань для коригування управлінських рішень та операційної стратегії. </w:t>
      </w:r>
    </w:p>
    <w:p w14:paraId="50DEFB0C" w14:textId="67059FE6" w:rsidR="00BF4476" w:rsidRPr="007F5C2D" w:rsidRDefault="006C2CE1" w:rsidP="00A173CA">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UPS (United Parcel Service) о</w:t>
      </w:r>
      <w:r w:rsidR="00BF4476" w:rsidRPr="007F5C2D">
        <w:rPr>
          <w:rFonts w:ascii="Times New Roman" w:hAnsi="Times New Roman" w:cs="Times New Roman"/>
          <w:sz w:val="28"/>
          <w:szCs w:val="28"/>
        </w:rPr>
        <w:t xml:space="preserve">стання компанія, чию практику формування кадрової політики ми розглянемо. </w:t>
      </w:r>
    </w:p>
    <w:p w14:paraId="1551CE15" w14:textId="77777777" w:rsidR="00EE44DB" w:rsidRPr="007F5C2D" w:rsidRDefault="00EE44DB" w:rsidP="00EE44DB">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UPS демонструє ефективну практику в сталому управлінні персоналом через забезпечення системності в аспектах гідної оплати праці, охорони здоров’я і безпеки співробітників, а також етичного ведення бізнесу. Зокрема, унікальною є практика регулярного залучення працівників у формування стратегічних тем соціального впливу через «матеріальні оцінки» («materiality assessments») і консультації із стейкхолдерами щодо найбільш важливих тем соціального впливу. </w:t>
      </w:r>
    </w:p>
    <w:p w14:paraId="7E5BC37B" w14:textId="3B49059C" w:rsidR="00EE44DB" w:rsidRPr="007F5C2D" w:rsidRDefault="00EE44DB" w:rsidP="00EE44DB">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Ще одна особливість – проведення формалізованого «due diligence» у сфері прав людини з висвітленням в звіті, що дозволяє проактивно виявляти потенційні проблеми в умовах праці в компанії</w:t>
      </w:r>
      <w:r w:rsidR="00EA18FA" w:rsidRPr="007F5C2D">
        <w:rPr>
          <w:rFonts w:ascii="Times New Roman" w:hAnsi="Times New Roman" w:cs="Times New Roman"/>
          <w:sz w:val="28"/>
          <w:szCs w:val="28"/>
        </w:rPr>
        <w:t xml:space="preserve"> [</w:t>
      </w:r>
      <w:r w:rsidR="006C2CE1" w:rsidRPr="007F5C2D">
        <w:rPr>
          <w:rFonts w:ascii="Times New Roman" w:hAnsi="Times New Roman" w:cs="Times New Roman"/>
          <w:sz w:val="28"/>
          <w:szCs w:val="28"/>
        </w:rPr>
        <w:t>50</w:t>
      </w:r>
      <w:r w:rsidR="00EA18FA" w:rsidRPr="007F5C2D">
        <w:rPr>
          <w:rFonts w:ascii="Times New Roman" w:hAnsi="Times New Roman" w:cs="Times New Roman"/>
          <w:sz w:val="28"/>
          <w:szCs w:val="28"/>
        </w:rPr>
        <w:t>]</w:t>
      </w:r>
      <w:r w:rsidRPr="007F5C2D">
        <w:rPr>
          <w:rFonts w:ascii="Times New Roman" w:hAnsi="Times New Roman" w:cs="Times New Roman"/>
          <w:sz w:val="28"/>
          <w:szCs w:val="28"/>
        </w:rPr>
        <w:t xml:space="preserve">. </w:t>
      </w:r>
    </w:p>
    <w:p w14:paraId="21674D4E" w14:textId="77777777" w:rsidR="00EE44DB" w:rsidRPr="007F5C2D" w:rsidRDefault="00EE44DB" w:rsidP="00EE44DB">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Ці практики могли б бути використані в «Новій Пошті» через введення регулярних опитувань працівників стосовно таких аспектів, як залученість у внутрішні процеси, здоров’я, добробут та безпека співробітників (що є особливо актуальним в поточних умовах).  Результати даних опитувань враховувалися б під час формування стратегії з управління людським капіталом і фокусом на попередження виникнення ризикованих ситуацій в умовах праці у філіальних мережах.</w:t>
      </w:r>
    </w:p>
    <w:p w14:paraId="130D7A7D" w14:textId="77777777" w:rsidR="00906FD3" w:rsidRPr="007F5C2D" w:rsidRDefault="00906FD3" w:rsidP="00EE44DB">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Отже, запропонована оновлена стратегія вдосконалення кадрової політики ТОВ «Нова Пошта», враховуючи інноваційні технології та досвід провідних логістичних компаній світу матиме наступний вигляд (таблиця 3.2).</w:t>
      </w:r>
    </w:p>
    <w:p w14:paraId="26417606" w14:textId="77777777" w:rsidR="006C2CE1" w:rsidRPr="007F5C2D" w:rsidRDefault="006C2CE1" w:rsidP="0077346F">
      <w:pPr>
        <w:spacing w:after="0" w:line="360" w:lineRule="auto"/>
        <w:ind w:firstLine="709"/>
        <w:jc w:val="right"/>
        <w:rPr>
          <w:rFonts w:ascii="Times New Roman" w:hAnsi="Times New Roman" w:cs="Times New Roman"/>
          <w:sz w:val="28"/>
          <w:szCs w:val="28"/>
        </w:rPr>
      </w:pPr>
    </w:p>
    <w:p w14:paraId="0CF3C8E4" w14:textId="630DDF6E" w:rsidR="0077346F" w:rsidRPr="007F5C2D" w:rsidRDefault="0077346F" w:rsidP="0077346F">
      <w:pPr>
        <w:spacing w:after="0" w:line="360" w:lineRule="auto"/>
        <w:ind w:firstLine="709"/>
        <w:jc w:val="right"/>
        <w:rPr>
          <w:rFonts w:ascii="Times New Roman" w:hAnsi="Times New Roman" w:cs="Times New Roman"/>
          <w:sz w:val="28"/>
          <w:szCs w:val="28"/>
        </w:rPr>
      </w:pPr>
      <w:r w:rsidRPr="007F5C2D">
        <w:rPr>
          <w:rFonts w:ascii="Times New Roman" w:hAnsi="Times New Roman" w:cs="Times New Roman"/>
          <w:sz w:val="28"/>
          <w:szCs w:val="28"/>
        </w:rPr>
        <w:t>Таблиця 3.2</w:t>
      </w:r>
      <w:r w:rsidR="006C2CE1" w:rsidRPr="007F5C2D">
        <w:rPr>
          <w:rFonts w:ascii="Times New Roman" w:hAnsi="Times New Roman" w:cs="Times New Roman"/>
          <w:sz w:val="28"/>
          <w:szCs w:val="28"/>
        </w:rPr>
        <w:t>.</w:t>
      </w:r>
    </w:p>
    <w:p w14:paraId="7F6E9BF4" w14:textId="77777777" w:rsidR="00C33C3E" w:rsidRPr="007F5C2D" w:rsidRDefault="0077346F" w:rsidP="0077346F">
      <w:pPr>
        <w:spacing w:after="0" w:line="360" w:lineRule="auto"/>
        <w:ind w:firstLine="709"/>
        <w:jc w:val="center"/>
        <w:rPr>
          <w:rFonts w:ascii="Times New Roman" w:hAnsi="Times New Roman" w:cs="Times New Roman"/>
          <w:sz w:val="28"/>
          <w:szCs w:val="28"/>
        </w:rPr>
      </w:pPr>
      <w:r w:rsidRPr="007F5C2D">
        <w:rPr>
          <w:rFonts w:ascii="Times New Roman" w:hAnsi="Times New Roman" w:cs="Times New Roman"/>
          <w:sz w:val="28"/>
          <w:szCs w:val="28"/>
        </w:rPr>
        <w:t xml:space="preserve">Вдосконалення кадрової політики ТОВ «Нова Пошта» з урахуванням досвіду провідних логістичних компаній світу </w:t>
      </w:r>
    </w:p>
    <w:tbl>
      <w:tblPr>
        <w:tblStyle w:val="a6"/>
        <w:tblW w:w="0" w:type="auto"/>
        <w:tblLayout w:type="fixed"/>
        <w:tblLook w:val="04A0" w:firstRow="1" w:lastRow="0" w:firstColumn="1" w:lastColumn="0" w:noHBand="0" w:noVBand="1"/>
      </w:tblPr>
      <w:tblGrid>
        <w:gridCol w:w="1809"/>
        <w:gridCol w:w="2977"/>
        <w:gridCol w:w="4961"/>
      </w:tblGrid>
      <w:tr w:rsidR="00364A93" w:rsidRPr="007F5C2D" w14:paraId="4C32E1E8" w14:textId="77777777" w:rsidTr="006C2CE1">
        <w:trPr>
          <w:tblHeader/>
        </w:trPr>
        <w:tc>
          <w:tcPr>
            <w:tcW w:w="1809" w:type="dxa"/>
          </w:tcPr>
          <w:p w14:paraId="5161EAA2" w14:textId="77777777" w:rsidR="00364A93" w:rsidRPr="007F5C2D" w:rsidRDefault="00364A93" w:rsidP="00364A93">
            <w:pPr>
              <w:jc w:val="center"/>
              <w:rPr>
                <w:rFonts w:ascii="Times New Roman" w:hAnsi="Times New Roman" w:cs="Times New Roman"/>
                <w:b/>
                <w:bCs/>
                <w:sz w:val="24"/>
                <w:szCs w:val="24"/>
              </w:rPr>
            </w:pPr>
            <w:r w:rsidRPr="007F5C2D">
              <w:rPr>
                <w:rFonts w:ascii="Times New Roman" w:hAnsi="Times New Roman" w:cs="Times New Roman"/>
                <w:b/>
                <w:bCs/>
                <w:sz w:val="24"/>
                <w:szCs w:val="24"/>
              </w:rPr>
              <w:t>Етап</w:t>
            </w:r>
          </w:p>
        </w:tc>
        <w:tc>
          <w:tcPr>
            <w:tcW w:w="2977" w:type="dxa"/>
          </w:tcPr>
          <w:p w14:paraId="34732098" w14:textId="77777777" w:rsidR="00364A93" w:rsidRPr="007F5C2D" w:rsidRDefault="00364A93" w:rsidP="00364A93">
            <w:pPr>
              <w:jc w:val="center"/>
              <w:rPr>
                <w:rFonts w:ascii="Times New Roman" w:hAnsi="Times New Roman" w:cs="Times New Roman"/>
                <w:b/>
                <w:bCs/>
                <w:sz w:val="24"/>
                <w:szCs w:val="24"/>
              </w:rPr>
            </w:pPr>
            <w:r w:rsidRPr="007F5C2D">
              <w:rPr>
                <w:rFonts w:ascii="Times New Roman" w:hAnsi="Times New Roman" w:cs="Times New Roman"/>
                <w:b/>
                <w:bCs/>
                <w:sz w:val="24"/>
                <w:szCs w:val="24"/>
              </w:rPr>
              <w:t>Складові</w:t>
            </w:r>
          </w:p>
        </w:tc>
        <w:tc>
          <w:tcPr>
            <w:tcW w:w="4961" w:type="dxa"/>
          </w:tcPr>
          <w:p w14:paraId="3FB63598" w14:textId="77777777" w:rsidR="00364A93" w:rsidRPr="007F5C2D" w:rsidRDefault="00364A93" w:rsidP="00364A93">
            <w:pPr>
              <w:jc w:val="center"/>
              <w:rPr>
                <w:rFonts w:ascii="Times New Roman" w:hAnsi="Times New Roman" w:cs="Times New Roman"/>
                <w:b/>
                <w:bCs/>
                <w:sz w:val="24"/>
                <w:szCs w:val="24"/>
              </w:rPr>
            </w:pPr>
            <w:r w:rsidRPr="007F5C2D">
              <w:rPr>
                <w:rFonts w:ascii="Times New Roman" w:hAnsi="Times New Roman" w:cs="Times New Roman"/>
                <w:b/>
                <w:bCs/>
                <w:sz w:val="24"/>
                <w:szCs w:val="24"/>
              </w:rPr>
              <w:t xml:space="preserve">Характеристика </w:t>
            </w:r>
          </w:p>
        </w:tc>
      </w:tr>
      <w:tr w:rsidR="00364A93" w:rsidRPr="007F5C2D" w14:paraId="72F13734" w14:textId="77777777" w:rsidTr="00AE2119">
        <w:tc>
          <w:tcPr>
            <w:tcW w:w="1809" w:type="dxa"/>
          </w:tcPr>
          <w:p w14:paraId="57116B61" w14:textId="77777777" w:rsidR="00364A93" w:rsidRPr="007F5C2D" w:rsidRDefault="00364A93" w:rsidP="00364A93">
            <w:pPr>
              <w:jc w:val="center"/>
              <w:rPr>
                <w:rFonts w:ascii="Times New Roman" w:hAnsi="Times New Roman" w:cs="Times New Roman"/>
                <w:sz w:val="24"/>
                <w:szCs w:val="24"/>
              </w:rPr>
            </w:pPr>
            <w:r w:rsidRPr="007F5C2D">
              <w:rPr>
                <w:rFonts w:ascii="Times New Roman" w:hAnsi="Times New Roman" w:cs="Times New Roman"/>
                <w:sz w:val="24"/>
                <w:szCs w:val="24"/>
              </w:rPr>
              <w:t xml:space="preserve">Збір, систематизація та аналітика даних </w:t>
            </w:r>
          </w:p>
        </w:tc>
        <w:tc>
          <w:tcPr>
            <w:tcW w:w="2977" w:type="dxa"/>
          </w:tcPr>
          <w:p w14:paraId="525149DE" w14:textId="77777777" w:rsidR="00364A93" w:rsidRPr="007F5C2D" w:rsidRDefault="00364A93" w:rsidP="00364A93">
            <w:pPr>
              <w:jc w:val="center"/>
              <w:rPr>
                <w:rFonts w:ascii="Times New Roman" w:hAnsi="Times New Roman" w:cs="Times New Roman"/>
                <w:sz w:val="24"/>
                <w:szCs w:val="24"/>
              </w:rPr>
            </w:pPr>
            <w:r w:rsidRPr="007F5C2D">
              <w:rPr>
                <w:rFonts w:ascii="Times New Roman" w:hAnsi="Times New Roman" w:cs="Times New Roman"/>
                <w:sz w:val="24"/>
                <w:szCs w:val="24"/>
              </w:rPr>
              <w:t xml:space="preserve">Отримання зворотного зв’язку від працівників; оцінювання ефективності та дієвості поточної кадрової політики. </w:t>
            </w:r>
          </w:p>
        </w:tc>
        <w:tc>
          <w:tcPr>
            <w:tcW w:w="4961" w:type="dxa"/>
          </w:tcPr>
          <w:p w14:paraId="138BBD7E" w14:textId="77777777" w:rsidR="00364A93" w:rsidRPr="007F5C2D" w:rsidRDefault="00364A93" w:rsidP="005C0434">
            <w:pPr>
              <w:jc w:val="both"/>
              <w:rPr>
                <w:rFonts w:ascii="Times New Roman" w:hAnsi="Times New Roman" w:cs="Times New Roman"/>
                <w:sz w:val="24"/>
                <w:szCs w:val="24"/>
              </w:rPr>
            </w:pPr>
            <w:r w:rsidRPr="007F5C2D">
              <w:rPr>
                <w:rFonts w:ascii="Times New Roman" w:hAnsi="Times New Roman" w:cs="Times New Roman"/>
                <w:sz w:val="24"/>
                <w:szCs w:val="24"/>
              </w:rPr>
              <w:t>Провести анонімне опитування серед працівників стосовно задоволення умовами праці (за зразком UPS), провести аналіз поточних кадрових методів, виявити проблемні зони (зони потенційних можливостей)</w:t>
            </w:r>
          </w:p>
        </w:tc>
      </w:tr>
      <w:tr w:rsidR="00364A93" w:rsidRPr="007F5C2D" w14:paraId="0044CC44" w14:textId="77777777" w:rsidTr="00AE2119">
        <w:tc>
          <w:tcPr>
            <w:tcW w:w="1809" w:type="dxa"/>
          </w:tcPr>
          <w:p w14:paraId="2ADFBB15" w14:textId="77777777" w:rsidR="00364A93" w:rsidRPr="007F5C2D" w:rsidRDefault="00364A93" w:rsidP="00364A93">
            <w:pPr>
              <w:jc w:val="center"/>
              <w:rPr>
                <w:rFonts w:ascii="Times New Roman" w:hAnsi="Times New Roman" w:cs="Times New Roman"/>
                <w:sz w:val="24"/>
                <w:szCs w:val="24"/>
              </w:rPr>
            </w:pPr>
            <w:r w:rsidRPr="007F5C2D">
              <w:rPr>
                <w:rFonts w:ascii="Times New Roman" w:hAnsi="Times New Roman" w:cs="Times New Roman"/>
                <w:sz w:val="24"/>
                <w:szCs w:val="24"/>
              </w:rPr>
              <w:t>Стратегічне планування та проектування</w:t>
            </w:r>
          </w:p>
        </w:tc>
        <w:tc>
          <w:tcPr>
            <w:tcW w:w="2977" w:type="dxa"/>
          </w:tcPr>
          <w:p w14:paraId="6418CB66" w14:textId="77777777" w:rsidR="00364A93" w:rsidRPr="007F5C2D" w:rsidRDefault="00364A93" w:rsidP="00364A93">
            <w:pPr>
              <w:jc w:val="center"/>
              <w:rPr>
                <w:rFonts w:ascii="Times New Roman" w:hAnsi="Times New Roman" w:cs="Times New Roman"/>
                <w:sz w:val="24"/>
                <w:szCs w:val="24"/>
              </w:rPr>
            </w:pPr>
            <w:r w:rsidRPr="007F5C2D">
              <w:rPr>
                <w:rFonts w:ascii="Times New Roman" w:hAnsi="Times New Roman" w:cs="Times New Roman"/>
                <w:sz w:val="24"/>
                <w:szCs w:val="24"/>
              </w:rPr>
              <w:t>Формування цілей, очікуваних та вірогідних результатів; виокремлення основних напрямків кадрової політики</w:t>
            </w:r>
            <w:r w:rsidR="006D2407" w:rsidRPr="007F5C2D">
              <w:rPr>
                <w:rFonts w:ascii="Times New Roman" w:hAnsi="Times New Roman" w:cs="Times New Roman"/>
                <w:sz w:val="24"/>
                <w:szCs w:val="24"/>
              </w:rPr>
              <w:t>.</w:t>
            </w:r>
            <w:r w:rsidRPr="007F5C2D">
              <w:rPr>
                <w:rFonts w:ascii="Times New Roman" w:hAnsi="Times New Roman" w:cs="Times New Roman"/>
                <w:sz w:val="24"/>
                <w:szCs w:val="24"/>
              </w:rPr>
              <w:t xml:space="preserve"> </w:t>
            </w:r>
          </w:p>
        </w:tc>
        <w:tc>
          <w:tcPr>
            <w:tcW w:w="4961" w:type="dxa"/>
          </w:tcPr>
          <w:p w14:paraId="263FFFCB" w14:textId="77777777" w:rsidR="00364A93" w:rsidRPr="007F5C2D" w:rsidRDefault="00656BB4" w:rsidP="005C0434">
            <w:pPr>
              <w:jc w:val="both"/>
              <w:rPr>
                <w:rFonts w:ascii="Times New Roman" w:hAnsi="Times New Roman" w:cs="Times New Roman"/>
                <w:sz w:val="24"/>
                <w:szCs w:val="24"/>
              </w:rPr>
            </w:pPr>
            <w:r w:rsidRPr="007F5C2D">
              <w:rPr>
                <w:rFonts w:ascii="Times New Roman" w:hAnsi="Times New Roman" w:cs="Times New Roman"/>
                <w:sz w:val="24"/>
                <w:szCs w:val="24"/>
              </w:rPr>
              <w:t xml:space="preserve">Формулювання пріоритетних напрямків: розвиток лідерських якостей, прозора оцінка керівників (за досвідом FedEx), підтримка здоров’я та добробуту працівників (за досвідом UPS), інтенсифікація корпоративного навчання (за досвідом DHL). </w:t>
            </w:r>
          </w:p>
        </w:tc>
      </w:tr>
      <w:tr w:rsidR="00364A93" w:rsidRPr="007F5C2D" w14:paraId="389470D9" w14:textId="77777777" w:rsidTr="00AE2119">
        <w:tc>
          <w:tcPr>
            <w:tcW w:w="1809" w:type="dxa"/>
          </w:tcPr>
          <w:p w14:paraId="6A5D050C" w14:textId="77777777" w:rsidR="00364A93" w:rsidRPr="007F5C2D" w:rsidRDefault="000215DE" w:rsidP="00364A93">
            <w:pPr>
              <w:jc w:val="center"/>
              <w:rPr>
                <w:rFonts w:ascii="Times New Roman" w:hAnsi="Times New Roman" w:cs="Times New Roman"/>
                <w:sz w:val="24"/>
                <w:szCs w:val="24"/>
              </w:rPr>
            </w:pPr>
            <w:r w:rsidRPr="007F5C2D">
              <w:rPr>
                <w:rFonts w:ascii="Times New Roman" w:hAnsi="Times New Roman" w:cs="Times New Roman"/>
                <w:sz w:val="24"/>
                <w:szCs w:val="24"/>
              </w:rPr>
              <w:t>Інституційно-нормативне коригування</w:t>
            </w:r>
          </w:p>
        </w:tc>
        <w:tc>
          <w:tcPr>
            <w:tcW w:w="2977" w:type="dxa"/>
          </w:tcPr>
          <w:p w14:paraId="0D978DFB" w14:textId="77777777" w:rsidR="00364A93" w:rsidRPr="007F5C2D" w:rsidRDefault="007278D9" w:rsidP="007278D9">
            <w:pPr>
              <w:jc w:val="center"/>
              <w:rPr>
                <w:rFonts w:ascii="Times New Roman" w:hAnsi="Times New Roman" w:cs="Times New Roman"/>
                <w:sz w:val="24"/>
                <w:szCs w:val="24"/>
              </w:rPr>
            </w:pPr>
            <w:r w:rsidRPr="007F5C2D">
              <w:rPr>
                <w:rFonts w:ascii="Times New Roman" w:hAnsi="Times New Roman" w:cs="Times New Roman"/>
                <w:sz w:val="24"/>
                <w:szCs w:val="24"/>
              </w:rPr>
              <w:t>Оновлення положень внутрішнього розпорядку; формування програм з урахуванням нових стандартів</w:t>
            </w:r>
            <w:r w:rsidR="0036336D" w:rsidRPr="007F5C2D">
              <w:rPr>
                <w:rFonts w:ascii="Times New Roman" w:hAnsi="Times New Roman" w:cs="Times New Roman"/>
                <w:sz w:val="24"/>
                <w:szCs w:val="24"/>
              </w:rPr>
              <w:t>.</w:t>
            </w:r>
          </w:p>
        </w:tc>
        <w:tc>
          <w:tcPr>
            <w:tcW w:w="4961" w:type="dxa"/>
          </w:tcPr>
          <w:p w14:paraId="0A2E9846" w14:textId="77777777" w:rsidR="00364A93" w:rsidRPr="007F5C2D" w:rsidRDefault="00592354" w:rsidP="000B16D2">
            <w:pPr>
              <w:jc w:val="both"/>
              <w:rPr>
                <w:rFonts w:ascii="Times New Roman" w:hAnsi="Times New Roman" w:cs="Times New Roman"/>
                <w:sz w:val="24"/>
                <w:szCs w:val="24"/>
              </w:rPr>
            </w:pPr>
            <w:r w:rsidRPr="007F5C2D">
              <w:rPr>
                <w:rFonts w:ascii="Times New Roman" w:hAnsi="Times New Roman" w:cs="Times New Roman"/>
                <w:sz w:val="24"/>
                <w:szCs w:val="24"/>
              </w:rPr>
              <w:t xml:space="preserve">На прикладі DHL провести адаптацію </w:t>
            </w:r>
            <w:r w:rsidR="000B16D2" w:rsidRPr="007F5C2D">
              <w:rPr>
                <w:rFonts w:ascii="Times New Roman" w:hAnsi="Times New Roman" w:cs="Times New Roman"/>
                <w:sz w:val="24"/>
                <w:szCs w:val="24"/>
              </w:rPr>
              <w:t xml:space="preserve">елементів програми </w:t>
            </w:r>
            <w:r w:rsidR="000B16D2" w:rsidRPr="007F5C2D">
              <w:rPr>
                <w:rFonts w:ascii="Times New Roman" w:eastAsia="Times New Roman" w:hAnsi="Times New Roman" w:cs="Times New Roman"/>
                <w:sz w:val="24"/>
                <w:szCs w:val="24"/>
                <w:lang w:eastAsia="uk-UA"/>
              </w:rPr>
              <w:t xml:space="preserve">«Certified International Specialist» в програми внутрішнього розвитку; оновити положення про механізми внутрішнього навчання, стимулювання та мотивації, а також збору зворотного зв’язку. </w:t>
            </w:r>
          </w:p>
        </w:tc>
      </w:tr>
      <w:tr w:rsidR="00364A93" w:rsidRPr="007F5C2D" w14:paraId="174C7938" w14:textId="77777777" w:rsidTr="00AE2119">
        <w:tc>
          <w:tcPr>
            <w:tcW w:w="1809" w:type="dxa"/>
          </w:tcPr>
          <w:p w14:paraId="31BA103F" w14:textId="77777777" w:rsidR="00364A93" w:rsidRPr="007F5C2D" w:rsidRDefault="00E03C2F" w:rsidP="00E03C2F">
            <w:pPr>
              <w:jc w:val="center"/>
              <w:rPr>
                <w:rFonts w:ascii="Times New Roman" w:hAnsi="Times New Roman" w:cs="Times New Roman"/>
                <w:sz w:val="24"/>
                <w:szCs w:val="24"/>
              </w:rPr>
            </w:pPr>
            <w:r w:rsidRPr="007F5C2D">
              <w:rPr>
                <w:rFonts w:ascii="Times New Roman" w:hAnsi="Times New Roman" w:cs="Times New Roman"/>
                <w:sz w:val="24"/>
                <w:szCs w:val="24"/>
              </w:rPr>
              <w:t>Комунікативні та  організаційні процедури</w:t>
            </w:r>
          </w:p>
        </w:tc>
        <w:tc>
          <w:tcPr>
            <w:tcW w:w="2977" w:type="dxa"/>
          </w:tcPr>
          <w:p w14:paraId="4A0E0B71" w14:textId="77777777" w:rsidR="00364A93" w:rsidRPr="007F5C2D" w:rsidRDefault="007D0658" w:rsidP="007D0658">
            <w:pPr>
              <w:jc w:val="center"/>
              <w:rPr>
                <w:rFonts w:ascii="Times New Roman" w:hAnsi="Times New Roman" w:cs="Times New Roman"/>
                <w:sz w:val="24"/>
                <w:szCs w:val="24"/>
              </w:rPr>
            </w:pPr>
            <w:r w:rsidRPr="007F5C2D">
              <w:rPr>
                <w:rFonts w:ascii="Times New Roman" w:hAnsi="Times New Roman" w:cs="Times New Roman"/>
                <w:sz w:val="24"/>
                <w:szCs w:val="24"/>
              </w:rPr>
              <w:t>Доведення до працівників інформації стосовно нових практик та процедур; інформаційне забезпечення змін</w:t>
            </w:r>
            <w:r w:rsidR="0036336D" w:rsidRPr="007F5C2D">
              <w:rPr>
                <w:rFonts w:ascii="Times New Roman" w:hAnsi="Times New Roman" w:cs="Times New Roman"/>
                <w:sz w:val="24"/>
                <w:szCs w:val="24"/>
              </w:rPr>
              <w:t>.</w:t>
            </w:r>
          </w:p>
        </w:tc>
        <w:tc>
          <w:tcPr>
            <w:tcW w:w="4961" w:type="dxa"/>
          </w:tcPr>
          <w:p w14:paraId="17D9BDA1" w14:textId="77777777" w:rsidR="00364A93" w:rsidRPr="007F5C2D" w:rsidRDefault="0036336D" w:rsidP="00364A93">
            <w:pPr>
              <w:jc w:val="center"/>
              <w:rPr>
                <w:rFonts w:ascii="Times New Roman" w:hAnsi="Times New Roman" w:cs="Times New Roman"/>
                <w:sz w:val="24"/>
                <w:szCs w:val="24"/>
              </w:rPr>
            </w:pPr>
            <w:r w:rsidRPr="007F5C2D">
              <w:rPr>
                <w:rFonts w:ascii="Times New Roman" w:hAnsi="Times New Roman" w:cs="Times New Roman"/>
                <w:sz w:val="24"/>
                <w:szCs w:val="24"/>
              </w:rPr>
              <w:t xml:space="preserve">Проведення внутрішніх інформаційних кампаній; запуск внутрішньої онлайн-платформи для пропозиції ідей (на кшталт «IdeaHub» від DHL), доповнення мобільного додатку опціями для працівників. </w:t>
            </w:r>
          </w:p>
        </w:tc>
      </w:tr>
      <w:tr w:rsidR="00364A93" w:rsidRPr="007F5C2D" w14:paraId="630684C5" w14:textId="77777777" w:rsidTr="00AE2119">
        <w:tc>
          <w:tcPr>
            <w:tcW w:w="1809" w:type="dxa"/>
          </w:tcPr>
          <w:p w14:paraId="6BD327DE" w14:textId="77777777" w:rsidR="00364A93" w:rsidRPr="007F5C2D" w:rsidRDefault="0036336D" w:rsidP="00364A93">
            <w:pPr>
              <w:jc w:val="center"/>
              <w:rPr>
                <w:rFonts w:ascii="Times New Roman" w:hAnsi="Times New Roman" w:cs="Times New Roman"/>
                <w:sz w:val="24"/>
                <w:szCs w:val="24"/>
              </w:rPr>
            </w:pPr>
            <w:r w:rsidRPr="007F5C2D">
              <w:rPr>
                <w:rFonts w:ascii="Times New Roman" w:hAnsi="Times New Roman" w:cs="Times New Roman"/>
                <w:sz w:val="24"/>
                <w:szCs w:val="24"/>
              </w:rPr>
              <w:t>Навчання, розвиток, підвищення кваліфікації</w:t>
            </w:r>
          </w:p>
        </w:tc>
        <w:tc>
          <w:tcPr>
            <w:tcW w:w="2977" w:type="dxa"/>
          </w:tcPr>
          <w:p w14:paraId="1EAD5747" w14:textId="77777777" w:rsidR="00364A93" w:rsidRPr="007F5C2D" w:rsidRDefault="0036336D" w:rsidP="00364A93">
            <w:pPr>
              <w:jc w:val="center"/>
              <w:rPr>
                <w:rFonts w:ascii="Times New Roman" w:hAnsi="Times New Roman" w:cs="Times New Roman"/>
                <w:sz w:val="24"/>
                <w:szCs w:val="24"/>
              </w:rPr>
            </w:pPr>
            <w:r w:rsidRPr="007F5C2D">
              <w:rPr>
                <w:rFonts w:ascii="Times New Roman" w:hAnsi="Times New Roman" w:cs="Times New Roman"/>
                <w:sz w:val="24"/>
                <w:szCs w:val="24"/>
              </w:rPr>
              <w:t xml:space="preserve">Розробка та узгодження програм розвитку працівників; формування </w:t>
            </w:r>
            <w:r w:rsidR="0072523F" w:rsidRPr="007F5C2D">
              <w:rPr>
                <w:rFonts w:ascii="Times New Roman" w:hAnsi="Times New Roman" w:cs="Times New Roman"/>
                <w:sz w:val="24"/>
                <w:szCs w:val="24"/>
              </w:rPr>
              <w:t xml:space="preserve">індивідуальних </w:t>
            </w:r>
            <w:r w:rsidRPr="007F5C2D">
              <w:rPr>
                <w:rFonts w:ascii="Times New Roman" w:hAnsi="Times New Roman" w:cs="Times New Roman"/>
                <w:sz w:val="24"/>
                <w:szCs w:val="24"/>
              </w:rPr>
              <w:t>траєкторій професійного розвитку</w:t>
            </w:r>
          </w:p>
        </w:tc>
        <w:tc>
          <w:tcPr>
            <w:tcW w:w="4961" w:type="dxa"/>
          </w:tcPr>
          <w:p w14:paraId="7AF9FA5C" w14:textId="77777777" w:rsidR="00364A93" w:rsidRPr="007F5C2D" w:rsidRDefault="0072523F" w:rsidP="0072523F">
            <w:pPr>
              <w:jc w:val="both"/>
              <w:rPr>
                <w:rFonts w:ascii="Times New Roman" w:hAnsi="Times New Roman" w:cs="Times New Roman"/>
                <w:sz w:val="24"/>
                <w:szCs w:val="24"/>
              </w:rPr>
            </w:pPr>
            <w:r w:rsidRPr="007F5C2D">
              <w:rPr>
                <w:rFonts w:ascii="Times New Roman" w:hAnsi="Times New Roman" w:cs="Times New Roman"/>
                <w:sz w:val="24"/>
                <w:szCs w:val="24"/>
              </w:rPr>
              <w:t>Розробка та впровадження курсів з розвитку лідерських навичок для потенційних керівників (з досвіду FedEx), оцінювання прогресу та сертифікація працівників (раз на півріччя або щорічно).</w:t>
            </w:r>
          </w:p>
        </w:tc>
      </w:tr>
      <w:tr w:rsidR="00364A93" w:rsidRPr="007F5C2D" w14:paraId="064EC530" w14:textId="77777777" w:rsidTr="00AE2119">
        <w:tc>
          <w:tcPr>
            <w:tcW w:w="1809" w:type="dxa"/>
          </w:tcPr>
          <w:p w14:paraId="0C206265" w14:textId="77777777" w:rsidR="00364A93" w:rsidRPr="007F5C2D" w:rsidRDefault="0072523F" w:rsidP="00364A93">
            <w:pPr>
              <w:jc w:val="center"/>
              <w:rPr>
                <w:rFonts w:ascii="Times New Roman" w:hAnsi="Times New Roman" w:cs="Times New Roman"/>
                <w:sz w:val="24"/>
                <w:szCs w:val="24"/>
              </w:rPr>
            </w:pPr>
            <w:r w:rsidRPr="007F5C2D">
              <w:rPr>
                <w:rFonts w:ascii="Times New Roman" w:hAnsi="Times New Roman" w:cs="Times New Roman"/>
                <w:sz w:val="24"/>
                <w:szCs w:val="24"/>
              </w:rPr>
              <w:t>Моніторинг, оцінка змін, реагування та коригування</w:t>
            </w:r>
          </w:p>
        </w:tc>
        <w:tc>
          <w:tcPr>
            <w:tcW w:w="2977" w:type="dxa"/>
          </w:tcPr>
          <w:p w14:paraId="516B7496" w14:textId="77777777" w:rsidR="00364A93" w:rsidRPr="007F5C2D" w:rsidRDefault="0072523F" w:rsidP="00364A93">
            <w:pPr>
              <w:jc w:val="center"/>
              <w:rPr>
                <w:rFonts w:ascii="Times New Roman" w:hAnsi="Times New Roman" w:cs="Times New Roman"/>
                <w:sz w:val="24"/>
                <w:szCs w:val="24"/>
              </w:rPr>
            </w:pPr>
            <w:r w:rsidRPr="007F5C2D">
              <w:rPr>
                <w:rFonts w:ascii="Times New Roman" w:hAnsi="Times New Roman" w:cs="Times New Roman"/>
                <w:sz w:val="24"/>
                <w:szCs w:val="24"/>
              </w:rPr>
              <w:t>Спостереження за ефективністю оновлених процедур; оперативне коригування заходів.</w:t>
            </w:r>
          </w:p>
        </w:tc>
        <w:tc>
          <w:tcPr>
            <w:tcW w:w="4961" w:type="dxa"/>
          </w:tcPr>
          <w:p w14:paraId="22648BAA" w14:textId="77777777" w:rsidR="00364A93" w:rsidRPr="007F5C2D" w:rsidRDefault="0072523F" w:rsidP="00805B35">
            <w:pPr>
              <w:jc w:val="both"/>
              <w:rPr>
                <w:rFonts w:ascii="Times New Roman" w:hAnsi="Times New Roman" w:cs="Times New Roman"/>
                <w:sz w:val="24"/>
                <w:szCs w:val="24"/>
              </w:rPr>
            </w:pPr>
            <w:r w:rsidRPr="007F5C2D">
              <w:rPr>
                <w:rFonts w:ascii="Times New Roman" w:hAnsi="Times New Roman" w:cs="Times New Roman"/>
                <w:sz w:val="24"/>
                <w:szCs w:val="24"/>
              </w:rPr>
              <w:t xml:space="preserve">Регулярний аудит заходів кадрової політики; аналіз результативності впровадження програм оцінки здоров’я, добробуту та безпеки працівників; </w:t>
            </w:r>
            <w:r w:rsidR="00805B35" w:rsidRPr="007F5C2D">
              <w:rPr>
                <w:rFonts w:ascii="Times New Roman" w:hAnsi="Times New Roman" w:cs="Times New Roman"/>
                <w:sz w:val="24"/>
                <w:szCs w:val="24"/>
              </w:rPr>
              <w:t>врахування пропозицій з приводу покращень на основі результатів опитувань та динаміки КРІ.</w:t>
            </w:r>
          </w:p>
        </w:tc>
      </w:tr>
    </w:tbl>
    <w:p w14:paraId="16EF8068" w14:textId="018A53DB" w:rsidR="00364A93" w:rsidRPr="007F5C2D" w:rsidRDefault="00322A35" w:rsidP="00322A35">
      <w:pPr>
        <w:spacing w:after="0" w:line="360" w:lineRule="auto"/>
        <w:ind w:firstLine="709"/>
        <w:rPr>
          <w:rFonts w:ascii="Times New Roman" w:hAnsi="Times New Roman" w:cs="Times New Roman"/>
          <w:i/>
          <w:sz w:val="24"/>
          <w:szCs w:val="24"/>
        </w:rPr>
      </w:pPr>
      <w:r w:rsidRPr="007F5C2D">
        <w:rPr>
          <w:rFonts w:ascii="Times New Roman" w:hAnsi="Times New Roman" w:cs="Times New Roman"/>
          <w:i/>
          <w:sz w:val="24"/>
          <w:szCs w:val="24"/>
        </w:rPr>
        <w:t>Джерело: створено автором за даними [</w:t>
      </w:r>
      <w:r w:rsidR="00183023" w:rsidRPr="007F5C2D">
        <w:rPr>
          <w:rFonts w:ascii="Times New Roman" w:hAnsi="Times New Roman" w:cs="Times New Roman"/>
          <w:i/>
          <w:sz w:val="24"/>
          <w:szCs w:val="24"/>
        </w:rPr>
        <w:t>36</w:t>
      </w:r>
      <w:r w:rsidRPr="007F5C2D">
        <w:rPr>
          <w:rFonts w:ascii="Times New Roman" w:hAnsi="Times New Roman" w:cs="Times New Roman"/>
          <w:i/>
          <w:sz w:val="24"/>
          <w:szCs w:val="24"/>
        </w:rPr>
        <w:t>, 4</w:t>
      </w:r>
      <w:r w:rsidR="00183023" w:rsidRPr="007F5C2D">
        <w:rPr>
          <w:rFonts w:ascii="Times New Roman" w:hAnsi="Times New Roman" w:cs="Times New Roman"/>
          <w:i/>
          <w:sz w:val="24"/>
          <w:szCs w:val="24"/>
        </w:rPr>
        <w:t>7,</w:t>
      </w:r>
      <w:r w:rsidRPr="007F5C2D">
        <w:rPr>
          <w:rFonts w:ascii="Times New Roman" w:hAnsi="Times New Roman" w:cs="Times New Roman"/>
          <w:i/>
          <w:sz w:val="24"/>
          <w:szCs w:val="24"/>
        </w:rPr>
        <w:t>48</w:t>
      </w:r>
      <w:r w:rsidR="00183023" w:rsidRPr="007F5C2D">
        <w:rPr>
          <w:rFonts w:ascii="Times New Roman" w:hAnsi="Times New Roman" w:cs="Times New Roman"/>
          <w:i/>
          <w:sz w:val="24"/>
          <w:szCs w:val="24"/>
        </w:rPr>
        <w:t>,50</w:t>
      </w:r>
      <w:r w:rsidRPr="007F5C2D">
        <w:rPr>
          <w:rFonts w:ascii="Times New Roman" w:hAnsi="Times New Roman" w:cs="Times New Roman"/>
          <w:i/>
          <w:sz w:val="24"/>
          <w:szCs w:val="24"/>
        </w:rPr>
        <w:t>]</w:t>
      </w:r>
    </w:p>
    <w:p w14:paraId="7D1DD192" w14:textId="77777777" w:rsidR="009D6207" w:rsidRPr="007F5C2D" w:rsidRDefault="009D6207" w:rsidP="00322A35">
      <w:pPr>
        <w:spacing w:after="0" w:line="360" w:lineRule="auto"/>
        <w:ind w:firstLine="709"/>
        <w:rPr>
          <w:rFonts w:ascii="Times New Roman" w:hAnsi="Times New Roman" w:cs="Times New Roman"/>
          <w:i/>
          <w:sz w:val="24"/>
          <w:szCs w:val="24"/>
        </w:rPr>
      </w:pPr>
    </w:p>
    <w:p w14:paraId="7BFDCC4A" w14:textId="32BFBB8C" w:rsidR="00345949" w:rsidRPr="007F5C2D" w:rsidRDefault="00345949" w:rsidP="00345949">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Запропонований у таблиці 3.2</w:t>
      </w:r>
      <w:r w:rsidR="00183023" w:rsidRPr="007F5C2D">
        <w:rPr>
          <w:rFonts w:ascii="Times New Roman" w:hAnsi="Times New Roman" w:cs="Times New Roman"/>
          <w:sz w:val="28"/>
          <w:szCs w:val="28"/>
        </w:rPr>
        <w:t>.</w:t>
      </w:r>
      <w:r w:rsidRPr="007F5C2D">
        <w:rPr>
          <w:rFonts w:ascii="Times New Roman" w:hAnsi="Times New Roman" w:cs="Times New Roman"/>
          <w:sz w:val="28"/>
          <w:szCs w:val="28"/>
        </w:rPr>
        <w:t xml:space="preserve"> план поетапного впровадження змін до кадрової політики ТОВ «Нова Пошта» виступає інструментом стратегічного просування питань управління кадрами на новий рівень з акцентом на міжнародні стандарти та новітні практики. </w:t>
      </w:r>
    </w:p>
    <w:p w14:paraId="529335A2" w14:textId="77777777" w:rsidR="00345949" w:rsidRPr="007F5C2D" w:rsidRDefault="00345949" w:rsidP="00345949">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Реалізація наведених етапів допоможе компанії максимізувати її переваги у сфері управління персоналом, вчасно реагувати на виклики з боку зовнішнього середовища, а також перетворити потенційні недоліки на напрямки подальшого розвитку. </w:t>
      </w:r>
    </w:p>
    <w:p w14:paraId="747D6057" w14:textId="77777777" w:rsidR="00345949" w:rsidRPr="007F5C2D" w:rsidRDefault="00345949" w:rsidP="00345949">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Однак, з огляду на експансію ТОВ «Нова Пошта» та зростання присутності компанії на міжнародних ринках, кадровий досвід провідних логістичних компаній світу виступає не лише як важливий інструмент покращення кадрової політики, а й необхідним для адаптації до міжнародних умов управління персоналом.</w:t>
      </w:r>
    </w:p>
    <w:p w14:paraId="08E5D74E" w14:textId="77777777" w:rsidR="00345949" w:rsidRPr="007F5C2D" w:rsidRDefault="00345949" w:rsidP="00345949">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Кінцевий варіант кадрової політики, орієнтований на глобальні світові практики, з необхідністю врахування соціальних, психологічних, культурних і індивідуальних особливостей працівників допоможе підсилити імідж роботодавця та буде сприяти розвитку ТОВ «Нова Пошта» в умовах глобалізації.</w:t>
      </w:r>
    </w:p>
    <w:p w14:paraId="74817BD0" w14:textId="008AAC2D" w:rsidR="00B74399" w:rsidRPr="007F5C2D" w:rsidRDefault="00B74399" w:rsidP="00B74399">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Створимо таблицю 3.3</w:t>
      </w:r>
      <w:r w:rsidR="00183023" w:rsidRPr="007F5C2D">
        <w:rPr>
          <w:rFonts w:ascii="Times New Roman" w:hAnsi="Times New Roman" w:cs="Times New Roman"/>
          <w:sz w:val="28"/>
          <w:szCs w:val="28"/>
        </w:rPr>
        <w:t>.</w:t>
      </w:r>
      <w:r w:rsidRPr="007F5C2D">
        <w:rPr>
          <w:rFonts w:ascii="Times New Roman" w:hAnsi="Times New Roman" w:cs="Times New Roman"/>
          <w:sz w:val="28"/>
          <w:szCs w:val="28"/>
        </w:rPr>
        <w:t xml:space="preserve">, в якій відобразимо орієнтовну вартість впровадження нововведень в кадрову політику ТОВ «Нова Пошта», задля того, аби в подальшому розрахувати економічну ефективність запропонованих заходів. В таблиці будуть відображені планові фінансові витрати на 2026 календарний рік. </w:t>
      </w:r>
    </w:p>
    <w:p w14:paraId="5C5022B5" w14:textId="4FA96F12" w:rsidR="00B74399" w:rsidRPr="007F5C2D" w:rsidRDefault="00B74399" w:rsidP="00B74399">
      <w:pPr>
        <w:pStyle w:val="a3"/>
        <w:spacing w:after="0" w:line="360" w:lineRule="auto"/>
        <w:ind w:left="0" w:firstLine="709"/>
        <w:jc w:val="right"/>
        <w:rPr>
          <w:rFonts w:ascii="Times New Roman" w:hAnsi="Times New Roman" w:cs="Times New Roman"/>
          <w:sz w:val="28"/>
          <w:szCs w:val="28"/>
        </w:rPr>
      </w:pPr>
      <w:r w:rsidRPr="007F5C2D">
        <w:rPr>
          <w:rFonts w:ascii="Times New Roman" w:hAnsi="Times New Roman" w:cs="Times New Roman"/>
          <w:sz w:val="28"/>
          <w:szCs w:val="28"/>
        </w:rPr>
        <w:t>Таблиця 3.3</w:t>
      </w:r>
      <w:r w:rsidR="00623F44" w:rsidRPr="007F5C2D">
        <w:rPr>
          <w:rFonts w:ascii="Times New Roman" w:hAnsi="Times New Roman" w:cs="Times New Roman"/>
          <w:sz w:val="28"/>
          <w:szCs w:val="28"/>
        </w:rPr>
        <w:t>.</w:t>
      </w:r>
    </w:p>
    <w:p w14:paraId="09506D4C" w14:textId="77777777" w:rsidR="00B74399" w:rsidRPr="007F5C2D" w:rsidRDefault="00B74399" w:rsidP="00B74399">
      <w:pPr>
        <w:pStyle w:val="a3"/>
        <w:spacing w:after="0" w:line="360" w:lineRule="auto"/>
        <w:ind w:left="0" w:firstLine="709"/>
        <w:jc w:val="center"/>
        <w:rPr>
          <w:rFonts w:ascii="Times New Roman" w:hAnsi="Times New Roman" w:cs="Times New Roman"/>
          <w:sz w:val="28"/>
          <w:szCs w:val="28"/>
        </w:rPr>
      </w:pPr>
      <w:r w:rsidRPr="007F5C2D">
        <w:rPr>
          <w:rFonts w:ascii="Times New Roman" w:hAnsi="Times New Roman" w:cs="Times New Roman"/>
          <w:sz w:val="28"/>
          <w:szCs w:val="28"/>
        </w:rPr>
        <w:t>Планові інвестиції в модернізацію кадрової політики ТОВ «Нова Пошта» (на 2026 рік)</w:t>
      </w:r>
    </w:p>
    <w:tbl>
      <w:tblPr>
        <w:tblStyle w:val="a6"/>
        <w:tblW w:w="0" w:type="auto"/>
        <w:tblLook w:val="04A0" w:firstRow="1" w:lastRow="0" w:firstColumn="1" w:lastColumn="0" w:noHBand="0" w:noVBand="1"/>
      </w:tblPr>
      <w:tblGrid>
        <w:gridCol w:w="445"/>
        <w:gridCol w:w="6707"/>
        <w:gridCol w:w="2477"/>
      </w:tblGrid>
      <w:tr w:rsidR="00B74399" w:rsidRPr="007F5C2D" w14:paraId="6D0B455B" w14:textId="77777777" w:rsidTr="00B74399">
        <w:tc>
          <w:tcPr>
            <w:tcW w:w="445" w:type="dxa"/>
          </w:tcPr>
          <w:p w14:paraId="6D7DB388" w14:textId="77777777" w:rsidR="00B74399" w:rsidRPr="007F5C2D" w:rsidRDefault="00B74399" w:rsidP="00B74399">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w:t>
            </w:r>
          </w:p>
        </w:tc>
        <w:tc>
          <w:tcPr>
            <w:tcW w:w="6893" w:type="dxa"/>
          </w:tcPr>
          <w:p w14:paraId="0A5D47B8" w14:textId="77777777" w:rsidR="00B74399" w:rsidRPr="007F5C2D" w:rsidRDefault="00B74399" w:rsidP="00B74399">
            <w:pPr>
              <w:pStyle w:val="a3"/>
              <w:ind w:left="0"/>
              <w:jc w:val="center"/>
              <w:rPr>
                <w:rFonts w:ascii="Times New Roman" w:hAnsi="Times New Roman" w:cs="Times New Roman"/>
                <w:b/>
                <w:bCs/>
                <w:sz w:val="24"/>
                <w:szCs w:val="24"/>
              </w:rPr>
            </w:pPr>
            <w:r w:rsidRPr="007F5C2D">
              <w:rPr>
                <w:rFonts w:ascii="Times New Roman" w:hAnsi="Times New Roman" w:cs="Times New Roman"/>
                <w:b/>
                <w:bCs/>
                <w:sz w:val="24"/>
                <w:szCs w:val="24"/>
              </w:rPr>
              <w:t>Заходи з вдосконалення кадрової політики</w:t>
            </w:r>
          </w:p>
        </w:tc>
        <w:tc>
          <w:tcPr>
            <w:tcW w:w="2517" w:type="dxa"/>
          </w:tcPr>
          <w:p w14:paraId="3795131E" w14:textId="77777777" w:rsidR="00B74399" w:rsidRPr="007F5C2D" w:rsidRDefault="00B74399" w:rsidP="00B74399">
            <w:pPr>
              <w:pStyle w:val="a3"/>
              <w:ind w:left="0"/>
              <w:jc w:val="center"/>
              <w:rPr>
                <w:rFonts w:ascii="Times New Roman" w:hAnsi="Times New Roman" w:cs="Times New Roman"/>
                <w:b/>
                <w:bCs/>
                <w:sz w:val="24"/>
                <w:szCs w:val="24"/>
              </w:rPr>
            </w:pPr>
            <w:r w:rsidRPr="007F5C2D">
              <w:rPr>
                <w:rFonts w:ascii="Times New Roman" w:hAnsi="Times New Roman" w:cs="Times New Roman"/>
                <w:b/>
                <w:bCs/>
                <w:sz w:val="24"/>
                <w:szCs w:val="24"/>
              </w:rPr>
              <w:t>Орієнтовна сума інвестицій, грн..</w:t>
            </w:r>
          </w:p>
        </w:tc>
      </w:tr>
      <w:tr w:rsidR="00B74399" w:rsidRPr="007F5C2D" w14:paraId="1AADE591" w14:textId="77777777" w:rsidTr="00B74399">
        <w:tc>
          <w:tcPr>
            <w:tcW w:w="445" w:type="dxa"/>
          </w:tcPr>
          <w:p w14:paraId="64709DA1" w14:textId="77777777" w:rsidR="00B74399" w:rsidRPr="007F5C2D" w:rsidRDefault="00B74399" w:rsidP="00B74399">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1</w:t>
            </w:r>
          </w:p>
        </w:tc>
        <w:tc>
          <w:tcPr>
            <w:tcW w:w="6893" w:type="dxa"/>
          </w:tcPr>
          <w:p w14:paraId="4F5C2724" w14:textId="77777777" w:rsidR="00B74399" w:rsidRPr="007F5C2D" w:rsidRDefault="00B74399" w:rsidP="00B74399">
            <w:pPr>
              <w:pStyle w:val="a3"/>
              <w:ind w:left="0"/>
              <w:jc w:val="both"/>
              <w:rPr>
                <w:rFonts w:ascii="Times New Roman" w:hAnsi="Times New Roman" w:cs="Times New Roman"/>
                <w:sz w:val="24"/>
                <w:szCs w:val="24"/>
              </w:rPr>
            </w:pPr>
            <w:r w:rsidRPr="007F5C2D">
              <w:rPr>
                <w:rFonts w:ascii="Times New Roman" w:hAnsi="Times New Roman" w:cs="Times New Roman"/>
                <w:sz w:val="24"/>
                <w:szCs w:val="24"/>
              </w:rPr>
              <w:t xml:space="preserve">Запуск власної АІ-платформи для підбору потенційних кандидатів та автоматичної обробки резюме </w:t>
            </w:r>
          </w:p>
        </w:tc>
        <w:tc>
          <w:tcPr>
            <w:tcW w:w="2517" w:type="dxa"/>
          </w:tcPr>
          <w:p w14:paraId="1D56815F" w14:textId="77777777" w:rsidR="00B74399" w:rsidRPr="007F5C2D" w:rsidRDefault="00B74399" w:rsidP="0044703E">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 xml:space="preserve"> </w:t>
            </w:r>
            <w:r w:rsidR="0044703E" w:rsidRPr="007F5C2D">
              <w:rPr>
                <w:rFonts w:ascii="Times New Roman" w:hAnsi="Times New Roman" w:cs="Times New Roman"/>
                <w:sz w:val="24"/>
                <w:szCs w:val="24"/>
              </w:rPr>
              <w:t>2</w:t>
            </w:r>
            <w:r w:rsidRPr="007F5C2D">
              <w:rPr>
                <w:rFonts w:ascii="Times New Roman" w:hAnsi="Times New Roman" w:cs="Times New Roman"/>
                <w:sz w:val="24"/>
                <w:szCs w:val="24"/>
              </w:rPr>
              <w:t> 200 000</w:t>
            </w:r>
          </w:p>
        </w:tc>
      </w:tr>
      <w:tr w:rsidR="00B74399" w:rsidRPr="007F5C2D" w14:paraId="29E66548" w14:textId="77777777" w:rsidTr="00B74399">
        <w:tc>
          <w:tcPr>
            <w:tcW w:w="445" w:type="dxa"/>
          </w:tcPr>
          <w:p w14:paraId="1C4CAD2A" w14:textId="77777777" w:rsidR="00B74399" w:rsidRPr="007F5C2D" w:rsidRDefault="00B74399" w:rsidP="00B74399">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2</w:t>
            </w:r>
          </w:p>
        </w:tc>
        <w:tc>
          <w:tcPr>
            <w:tcW w:w="6893" w:type="dxa"/>
          </w:tcPr>
          <w:p w14:paraId="449BF4A8" w14:textId="77777777" w:rsidR="00B74399" w:rsidRPr="007F5C2D" w:rsidRDefault="00B74399" w:rsidP="00B74399">
            <w:pPr>
              <w:pStyle w:val="a3"/>
              <w:ind w:left="0"/>
              <w:jc w:val="both"/>
              <w:rPr>
                <w:rFonts w:ascii="Times New Roman" w:hAnsi="Times New Roman" w:cs="Times New Roman"/>
                <w:sz w:val="24"/>
                <w:szCs w:val="24"/>
              </w:rPr>
            </w:pPr>
            <w:r w:rsidRPr="007F5C2D">
              <w:rPr>
                <w:rFonts w:ascii="Times New Roman" w:hAnsi="Times New Roman" w:cs="Times New Roman"/>
                <w:sz w:val="24"/>
                <w:szCs w:val="24"/>
              </w:rPr>
              <w:t>Розробка програми адаптації нових працівників, включно з інтерактивними опціями</w:t>
            </w:r>
          </w:p>
        </w:tc>
        <w:tc>
          <w:tcPr>
            <w:tcW w:w="2517" w:type="dxa"/>
          </w:tcPr>
          <w:p w14:paraId="2E05A70D" w14:textId="77777777" w:rsidR="00B74399" w:rsidRPr="007F5C2D" w:rsidRDefault="0044703E" w:rsidP="00B74399">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 xml:space="preserve">1 </w:t>
            </w:r>
            <w:r w:rsidR="00B74399" w:rsidRPr="007F5C2D">
              <w:rPr>
                <w:rFonts w:ascii="Times New Roman" w:hAnsi="Times New Roman" w:cs="Times New Roman"/>
                <w:sz w:val="24"/>
                <w:szCs w:val="24"/>
              </w:rPr>
              <w:t>400 000</w:t>
            </w:r>
          </w:p>
        </w:tc>
      </w:tr>
      <w:tr w:rsidR="00B74399" w:rsidRPr="007F5C2D" w14:paraId="78499539" w14:textId="77777777" w:rsidTr="00B74399">
        <w:tc>
          <w:tcPr>
            <w:tcW w:w="445" w:type="dxa"/>
          </w:tcPr>
          <w:p w14:paraId="06C8408B" w14:textId="77777777" w:rsidR="00B74399" w:rsidRPr="007F5C2D" w:rsidRDefault="00B74399" w:rsidP="00B74399">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3</w:t>
            </w:r>
          </w:p>
        </w:tc>
        <w:tc>
          <w:tcPr>
            <w:tcW w:w="6893" w:type="dxa"/>
          </w:tcPr>
          <w:p w14:paraId="4B60CF9D" w14:textId="77777777" w:rsidR="00B74399" w:rsidRPr="007F5C2D" w:rsidRDefault="00B74399" w:rsidP="00B74399">
            <w:pPr>
              <w:pStyle w:val="a3"/>
              <w:ind w:left="0"/>
              <w:jc w:val="both"/>
              <w:rPr>
                <w:rFonts w:ascii="Times New Roman" w:hAnsi="Times New Roman" w:cs="Times New Roman"/>
                <w:sz w:val="24"/>
                <w:szCs w:val="24"/>
              </w:rPr>
            </w:pPr>
            <w:r w:rsidRPr="007F5C2D">
              <w:rPr>
                <w:rFonts w:ascii="Times New Roman" w:hAnsi="Times New Roman" w:cs="Times New Roman"/>
                <w:sz w:val="24"/>
                <w:szCs w:val="24"/>
              </w:rPr>
              <w:t>Розробка та впровадження модульної системи навчання працівників (для розвитку soft skills, AR/VR-симуляції, коучинг, наставництво та менторство)</w:t>
            </w:r>
          </w:p>
        </w:tc>
        <w:tc>
          <w:tcPr>
            <w:tcW w:w="2517" w:type="dxa"/>
          </w:tcPr>
          <w:p w14:paraId="5C099FF0" w14:textId="77777777" w:rsidR="00B74399" w:rsidRPr="007F5C2D" w:rsidRDefault="0044703E" w:rsidP="00B74399">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2</w:t>
            </w:r>
            <w:r w:rsidR="00B74399" w:rsidRPr="007F5C2D">
              <w:rPr>
                <w:rFonts w:ascii="Times New Roman" w:hAnsi="Times New Roman" w:cs="Times New Roman"/>
                <w:sz w:val="24"/>
                <w:szCs w:val="24"/>
              </w:rPr>
              <w:t> 600 000</w:t>
            </w:r>
          </w:p>
        </w:tc>
      </w:tr>
      <w:tr w:rsidR="00B74399" w:rsidRPr="007F5C2D" w14:paraId="61EF4319" w14:textId="77777777" w:rsidTr="00B74399">
        <w:tc>
          <w:tcPr>
            <w:tcW w:w="445" w:type="dxa"/>
          </w:tcPr>
          <w:p w14:paraId="39EEA025" w14:textId="77777777" w:rsidR="00B74399" w:rsidRPr="007F5C2D" w:rsidRDefault="00B74399" w:rsidP="00B74399">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4</w:t>
            </w:r>
          </w:p>
        </w:tc>
        <w:tc>
          <w:tcPr>
            <w:tcW w:w="6893" w:type="dxa"/>
          </w:tcPr>
          <w:p w14:paraId="12828FC6" w14:textId="77777777" w:rsidR="00B74399" w:rsidRPr="007F5C2D" w:rsidRDefault="00B74399" w:rsidP="00B74399">
            <w:pPr>
              <w:pStyle w:val="a3"/>
              <w:ind w:left="0"/>
              <w:jc w:val="both"/>
              <w:rPr>
                <w:rFonts w:ascii="Times New Roman" w:hAnsi="Times New Roman" w:cs="Times New Roman"/>
                <w:sz w:val="24"/>
                <w:szCs w:val="24"/>
              </w:rPr>
            </w:pPr>
            <w:r w:rsidRPr="007F5C2D">
              <w:rPr>
                <w:rFonts w:ascii="Times New Roman" w:hAnsi="Times New Roman" w:cs="Times New Roman"/>
                <w:sz w:val="24"/>
                <w:szCs w:val="24"/>
              </w:rPr>
              <w:t>Розробка та імплементація персоналізованої системи кар’єрного просування та платформи з визнання результатів</w:t>
            </w:r>
          </w:p>
        </w:tc>
        <w:tc>
          <w:tcPr>
            <w:tcW w:w="2517" w:type="dxa"/>
          </w:tcPr>
          <w:p w14:paraId="35D25AB9" w14:textId="77777777" w:rsidR="00B74399" w:rsidRPr="007F5C2D" w:rsidRDefault="0044703E" w:rsidP="00B74399">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 xml:space="preserve">2 </w:t>
            </w:r>
            <w:r w:rsidR="00B74399" w:rsidRPr="007F5C2D">
              <w:rPr>
                <w:rFonts w:ascii="Times New Roman" w:hAnsi="Times New Roman" w:cs="Times New Roman"/>
                <w:sz w:val="24"/>
                <w:szCs w:val="24"/>
              </w:rPr>
              <w:t>640 000</w:t>
            </w:r>
          </w:p>
        </w:tc>
      </w:tr>
      <w:tr w:rsidR="00B74399" w:rsidRPr="007F5C2D" w14:paraId="749DA20C" w14:textId="77777777" w:rsidTr="00B74399">
        <w:tc>
          <w:tcPr>
            <w:tcW w:w="445" w:type="dxa"/>
          </w:tcPr>
          <w:p w14:paraId="32EDF265" w14:textId="77777777" w:rsidR="00B74399" w:rsidRPr="007F5C2D" w:rsidRDefault="00B74399" w:rsidP="00B74399">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5</w:t>
            </w:r>
          </w:p>
        </w:tc>
        <w:tc>
          <w:tcPr>
            <w:tcW w:w="6893" w:type="dxa"/>
          </w:tcPr>
          <w:p w14:paraId="6D78DE23" w14:textId="77777777" w:rsidR="00B74399" w:rsidRPr="007F5C2D" w:rsidRDefault="00B74399" w:rsidP="00B74399">
            <w:pPr>
              <w:pStyle w:val="a3"/>
              <w:ind w:left="0"/>
              <w:jc w:val="both"/>
              <w:rPr>
                <w:rFonts w:ascii="Times New Roman" w:hAnsi="Times New Roman" w:cs="Times New Roman"/>
                <w:sz w:val="24"/>
                <w:szCs w:val="24"/>
              </w:rPr>
            </w:pPr>
            <w:r w:rsidRPr="007F5C2D">
              <w:rPr>
                <w:rFonts w:ascii="Times New Roman" w:hAnsi="Times New Roman" w:cs="Times New Roman"/>
                <w:sz w:val="24"/>
                <w:szCs w:val="24"/>
              </w:rPr>
              <w:t>Покупка та інтеграція HRM-системи з хмарним доступом та опцією аналітики</w:t>
            </w:r>
          </w:p>
        </w:tc>
        <w:tc>
          <w:tcPr>
            <w:tcW w:w="2517" w:type="dxa"/>
          </w:tcPr>
          <w:p w14:paraId="50EECF90" w14:textId="77777777" w:rsidR="00B74399" w:rsidRPr="007F5C2D" w:rsidRDefault="0044703E" w:rsidP="00B74399">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 xml:space="preserve">1 </w:t>
            </w:r>
            <w:r w:rsidR="00B74399" w:rsidRPr="007F5C2D">
              <w:rPr>
                <w:rFonts w:ascii="Times New Roman" w:hAnsi="Times New Roman" w:cs="Times New Roman"/>
                <w:sz w:val="24"/>
                <w:szCs w:val="24"/>
              </w:rPr>
              <w:t>580 000</w:t>
            </w:r>
          </w:p>
        </w:tc>
      </w:tr>
      <w:tr w:rsidR="00B74399" w:rsidRPr="007F5C2D" w14:paraId="4D527CE5" w14:textId="77777777" w:rsidTr="00B74399">
        <w:tc>
          <w:tcPr>
            <w:tcW w:w="445" w:type="dxa"/>
          </w:tcPr>
          <w:p w14:paraId="5E5EA549" w14:textId="77777777" w:rsidR="00B74399" w:rsidRPr="007F5C2D" w:rsidRDefault="00B74399" w:rsidP="00B74399">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6</w:t>
            </w:r>
          </w:p>
        </w:tc>
        <w:tc>
          <w:tcPr>
            <w:tcW w:w="6893" w:type="dxa"/>
          </w:tcPr>
          <w:p w14:paraId="6FF7D655" w14:textId="77777777" w:rsidR="00B74399" w:rsidRPr="007F5C2D" w:rsidRDefault="00B74399" w:rsidP="00B74399">
            <w:pPr>
              <w:pStyle w:val="a3"/>
              <w:ind w:left="0"/>
              <w:jc w:val="both"/>
              <w:rPr>
                <w:rFonts w:ascii="Times New Roman" w:hAnsi="Times New Roman" w:cs="Times New Roman"/>
                <w:sz w:val="24"/>
                <w:szCs w:val="24"/>
              </w:rPr>
            </w:pPr>
            <w:r w:rsidRPr="007F5C2D">
              <w:rPr>
                <w:rFonts w:ascii="Times New Roman" w:hAnsi="Times New Roman" w:cs="Times New Roman"/>
                <w:sz w:val="24"/>
                <w:szCs w:val="24"/>
              </w:rPr>
              <w:t>Річний аудит умов роботи працівників та ризиків кадрових змін, за участі незалежних зовнішніх експертів</w:t>
            </w:r>
          </w:p>
        </w:tc>
        <w:tc>
          <w:tcPr>
            <w:tcW w:w="2517" w:type="dxa"/>
          </w:tcPr>
          <w:p w14:paraId="11E65B8A" w14:textId="77777777" w:rsidR="00B74399" w:rsidRPr="007F5C2D" w:rsidRDefault="0044703E" w:rsidP="00B74399">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6</w:t>
            </w:r>
            <w:r w:rsidR="00B74399" w:rsidRPr="007F5C2D">
              <w:rPr>
                <w:rFonts w:ascii="Times New Roman" w:hAnsi="Times New Roman" w:cs="Times New Roman"/>
                <w:sz w:val="24"/>
                <w:szCs w:val="24"/>
              </w:rPr>
              <w:t>10 000</w:t>
            </w:r>
          </w:p>
        </w:tc>
      </w:tr>
      <w:tr w:rsidR="00B74399" w:rsidRPr="007F5C2D" w14:paraId="2C7DDA72" w14:textId="77777777" w:rsidTr="00B74399">
        <w:tc>
          <w:tcPr>
            <w:tcW w:w="445" w:type="dxa"/>
          </w:tcPr>
          <w:p w14:paraId="708E4D22" w14:textId="77777777" w:rsidR="00B74399" w:rsidRPr="007F5C2D" w:rsidRDefault="00B74399" w:rsidP="00B74399">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7</w:t>
            </w:r>
          </w:p>
        </w:tc>
        <w:tc>
          <w:tcPr>
            <w:tcW w:w="6893" w:type="dxa"/>
          </w:tcPr>
          <w:p w14:paraId="1E31F96E" w14:textId="77777777" w:rsidR="00B74399" w:rsidRPr="007F5C2D" w:rsidRDefault="00B74399" w:rsidP="00B74399">
            <w:pPr>
              <w:pStyle w:val="a3"/>
              <w:ind w:left="0"/>
              <w:jc w:val="both"/>
              <w:rPr>
                <w:rFonts w:ascii="Times New Roman" w:hAnsi="Times New Roman" w:cs="Times New Roman"/>
                <w:sz w:val="24"/>
                <w:szCs w:val="24"/>
              </w:rPr>
            </w:pPr>
            <w:r w:rsidRPr="007F5C2D">
              <w:rPr>
                <w:rFonts w:ascii="Times New Roman" w:hAnsi="Times New Roman" w:cs="Times New Roman"/>
                <w:sz w:val="24"/>
                <w:szCs w:val="24"/>
              </w:rPr>
              <w:t>Розробка та імплементація програми розвитку лідерських навичок для менеджерів середньої ланки та топ-менеджменту</w:t>
            </w:r>
          </w:p>
        </w:tc>
        <w:tc>
          <w:tcPr>
            <w:tcW w:w="2517" w:type="dxa"/>
          </w:tcPr>
          <w:p w14:paraId="7E3AAFF9" w14:textId="77777777" w:rsidR="00B74399" w:rsidRPr="007F5C2D" w:rsidRDefault="0044703E" w:rsidP="00B74399">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1 9</w:t>
            </w:r>
            <w:r w:rsidR="00B74399" w:rsidRPr="007F5C2D">
              <w:rPr>
                <w:rFonts w:ascii="Times New Roman" w:hAnsi="Times New Roman" w:cs="Times New Roman"/>
                <w:sz w:val="24"/>
                <w:szCs w:val="24"/>
              </w:rPr>
              <w:t>60 000</w:t>
            </w:r>
          </w:p>
        </w:tc>
      </w:tr>
      <w:tr w:rsidR="00B74399" w:rsidRPr="007F5C2D" w14:paraId="091F2D1D" w14:textId="77777777" w:rsidTr="00B74399">
        <w:tc>
          <w:tcPr>
            <w:tcW w:w="7338" w:type="dxa"/>
            <w:gridSpan w:val="2"/>
          </w:tcPr>
          <w:p w14:paraId="73320BF8" w14:textId="77777777" w:rsidR="00B74399" w:rsidRPr="007F5C2D" w:rsidRDefault="00B74399" w:rsidP="00B74399">
            <w:pPr>
              <w:pStyle w:val="a3"/>
              <w:ind w:left="0"/>
              <w:rPr>
                <w:rFonts w:ascii="Times New Roman" w:hAnsi="Times New Roman" w:cs="Times New Roman"/>
                <w:b/>
                <w:sz w:val="24"/>
                <w:szCs w:val="24"/>
              </w:rPr>
            </w:pPr>
            <w:r w:rsidRPr="007F5C2D">
              <w:rPr>
                <w:rFonts w:ascii="Times New Roman" w:hAnsi="Times New Roman" w:cs="Times New Roman"/>
                <w:b/>
                <w:sz w:val="24"/>
                <w:szCs w:val="24"/>
              </w:rPr>
              <w:t>ЗАГАЛОМ</w:t>
            </w:r>
          </w:p>
        </w:tc>
        <w:tc>
          <w:tcPr>
            <w:tcW w:w="2517" w:type="dxa"/>
          </w:tcPr>
          <w:p w14:paraId="62023103" w14:textId="77777777" w:rsidR="00B74399" w:rsidRPr="007F5C2D" w:rsidRDefault="0044703E" w:rsidP="0044703E">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12</w:t>
            </w:r>
            <w:r w:rsidR="00B74399" w:rsidRPr="007F5C2D">
              <w:rPr>
                <w:rFonts w:ascii="Times New Roman" w:hAnsi="Times New Roman" w:cs="Times New Roman"/>
                <w:sz w:val="24"/>
                <w:szCs w:val="24"/>
              </w:rPr>
              <w:t> </w:t>
            </w:r>
            <w:r w:rsidRPr="007F5C2D">
              <w:rPr>
                <w:rFonts w:ascii="Times New Roman" w:hAnsi="Times New Roman" w:cs="Times New Roman"/>
                <w:sz w:val="24"/>
                <w:szCs w:val="24"/>
              </w:rPr>
              <w:t>9</w:t>
            </w:r>
            <w:r w:rsidR="00B74399" w:rsidRPr="007F5C2D">
              <w:rPr>
                <w:rFonts w:ascii="Times New Roman" w:hAnsi="Times New Roman" w:cs="Times New Roman"/>
                <w:sz w:val="24"/>
                <w:szCs w:val="24"/>
              </w:rPr>
              <w:t>90 000</w:t>
            </w:r>
          </w:p>
        </w:tc>
      </w:tr>
    </w:tbl>
    <w:p w14:paraId="0C127007" w14:textId="62FBEFCF" w:rsidR="00B74399" w:rsidRPr="007F5C2D" w:rsidRDefault="00B74399" w:rsidP="00B74399">
      <w:pPr>
        <w:pStyle w:val="a3"/>
        <w:spacing w:after="0" w:line="360" w:lineRule="auto"/>
        <w:ind w:left="0" w:firstLine="709"/>
        <w:rPr>
          <w:rFonts w:ascii="Times New Roman" w:hAnsi="Times New Roman" w:cs="Times New Roman"/>
          <w:i/>
          <w:sz w:val="24"/>
          <w:szCs w:val="24"/>
        </w:rPr>
      </w:pPr>
      <w:r w:rsidRPr="007F5C2D">
        <w:rPr>
          <w:rFonts w:ascii="Times New Roman" w:hAnsi="Times New Roman" w:cs="Times New Roman"/>
          <w:i/>
          <w:sz w:val="24"/>
          <w:szCs w:val="24"/>
        </w:rPr>
        <w:t xml:space="preserve">Джерело: побудовано автором </w:t>
      </w:r>
    </w:p>
    <w:p w14:paraId="3A6082C0" w14:textId="77777777" w:rsidR="00B74399" w:rsidRPr="007F5C2D" w:rsidRDefault="00B74399" w:rsidP="00B74399">
      <w:pPr>
        <w:pStyle w:val="a3"/>
        <w:spacing w:after="0" w:line="360" w:lineRule="auto"/>
        <w:ind w:left="0" w:firstLine="709"/>
        <w:jc w:val="both"/>
        <w:rPr>
          <w:rFonts w:ascii="Times New Roman" w:hAnsi="Times New Roman" w:cs="Times New Roman"/>
          <w:sz w:val="28"/>
          <w:szCs w:val="28"/>
        </w:rPr>
      </w:pPr>
    </w:p>
    <w:p w14:paraId="2384E129" w14:textId="762BB5E5" w:rsidR="00B74399" w:rsidRPr="007F5C2D" w:rsidRDefault="00B74399" w:rsidP="00B74399">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Як видно з таблиці 3.3</w:t>
      </w:r>
      <w:r w:rsidR="00183023" w:rsidRPr="007F5C2D">
        <w:rPr>
          <w:rFonts w:ascii="Times New Roman" w:hAnsi="Times New Roman" w:cs="Times New Roman"/>
          <w:sz w:val="28"/>
          <w:szCs w:val="28"/>
        </w:rPr>
        <w:t>.</w:t>
      </w:r>
      <w:r w:rsidRPr="007F5C2D">
        <w:rPr>
          <w:rFonts w:ascii="Times New Roman" w:hAnsi="Times New Roman" w:cs="Times New Roman"/>
          <w:sz w:val="28"/>
          <w:szCs w:val="28"/>
        </w:rPr>
        <w:t xml:space="preserve">, загальний обсяг інвестицій, які є необхідними для реалізації запропонованих кадрових ініціатив, становить </w:t>
      </w:r>
      <w:r w:rsidR="0044703E" w:rsidRPr="007F5C2D">
        <w:rPr>
          <w:rFonts w:ascii="Times New Roman" w:hAnsi="Times New Roman" w:cs="Times New Roman"/>
          <w:sz w:val="28"/>
          <w:szCs w:val="28"/>
        </w:rPr>
        <w:t>12</w:t>
      </w:r>
      <w:r w:rsidRPr="007F5C2D">
        <w:rPr>
          <w:rFonts w:ascii="Times New Roman" w:hAnsi="Times New Roman" w:cs="Times New Roman"/>
          <w:sz w:val="28"/>
          <w:szCs w:val="28"/>
        </w:rPr>
        <w:t xml:space="preserve"> </w:t>
      </w:r>
      <w:r w:rsidR="0044703E" w:rsidRPr="007F5C2D">
        <w:rPr>
          <w:rFonts w:ascii="Times New Roman" w:hAnsi="Times New Roman" w:cs="Times New Roman"/>
          <w:sz w:val="28"/>
          <w:szCs w:val="28"/>
        </w:rPr>
        <w:t>9</w:t>
      </w:r>
      <w:r w:rsidRPr="007F5C2D">
        <w:rPr>
          <w:rFonts w:ascii="Times New Roman" w:hAnsi="Times New Roman" w:cs="Times New Roman"/>
          <w:sz w:val="28"/>
          <w:szCs w:val="28"/>
        </w:rPr>
        <w:t>90 000 грн. Перелічені заходи стануть стратегічно важливими та доцільними в контексті формування гнучкої системи управління персоналом, враховуючи процеси цифровізації та досвід передових компаній логістичного спектру.</w:t>
      </w:r>
    </w:p>
    <w:p w14:paraId="3BBE9A77" w14:textId="77777777" w:rsidR="00B74399" w:rsidRPr="007F5C2D" w:rsidRDefault="00B74399" w:rsidP="00B74399">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Доцільним також постає формування календарного плану впровадження перелічених заходів. Це дозволить </w:t>
      </w:r>
      <w:r w:rsidR="00C402EF" w:rsidRPr="007F5C2D">
        <w:rPr>
          <w:rFonts w:ascii="Times New Roman" w:hAnsi="Times New Roman" w:cs="Times New Roman"/>
          <w:sz w:val="28"/>
          <w:szCs w:val="28"/>
        </w:rPr>
        <w:t>раціоналізувати</w:t>
      </w:r>
      <w:r w:rsidRPr="007F5C2D">
        <w:rPr>
          <w:rFonts w:ascii="Times New Roman" w:hAnsi="Times New Roman" w:cs="Times New Roman"/>
          <w:sz w:val="28"/>
          <w:szCs w:val="28"/>
        </w:rPr>
        <w:t xml:space="preserve"> ресурсні витрати, а також</w:t>
      </w:r>
      <w:r w:rsidR="00C402EF" w:rsidRPr="007F5C2D">
        <w:rPr>
          <w:rFonts w:ascii="Times New Roman" w:hAnsi="Times New Roman" w:cs="Times New Roman"/>
          <w:sz w:val="28"/>
          <w:szCs w:val="28"/>
        </w:rPr>
        <w:t>, в подальшому,</w:t>
      </w:r>
      <w:r w:rsidRPr="007F5C2D">
        <w:rPr>
          <w:rFonts w:ascii="Times New Roman" w:hAnsi="Times New Roman" w:cs="Times New Roman"/>
          <w:sz w:val="28"/>
          <w:szCs w:val="28"/>
        </w:rPr>
        <w:t xml:space="preserve"> забезпечит</w:t>
      </w:r>
      <w:r w:rsidR="00C402EF" w:rsidRPr="007F5C2D">
        <w:rPr>
          <w:rFonts w:ascii="Times New Roman" w:hAnsi="Times New Roman" w:cs="Times New Roman"/>
          <w:sz w:val="28"/>
          <w:szCs w:val="28"/>
        </w:rPr>
        <w:t>ь</w:t>
      </w:r>
      <w:r w:rsidRPr="007F5C2D">
        <w:rPr>
          <w:rFonts w:ascii="Times New Roman" w:hAnsi="Times New Roman" w:cs="Times New Roman"/>
          <w:sz w:val="28"/>
          <w:szCs w:val="28"/>
        </w:rPr>
        <w:t xml:space="preserve"> </w:t>
      </w:r>
      <w:r w:rsidR="00C402EF" w:rsidRPr="007F5C2D">
        <w:rPr>
          <w:rFonts w:ascii="Times New Roman" w:hAnsi="Times New Roman" w:cs="Times New Roman"/>
          <w:sz w:val="28"/>
          <w:szCs w:val="28"/>
        </w:rPr>
        <w:t>моніторинг за по</w:t>
      </w:r>
      <w:r w:rsidRPr="007F5C2D">
        <w:rPr>
          <w:rFonts w:ascii="Times New Roman" w:hAnsi="Times New Roman" w:cs="Times New Roman"/>
          <w:sz w:val="28"/>
          <w:szCs w:val="28"/>
        </w:rPr>
        <w:t xml:space="preserve">етапністю </w:t>
      </w:r>
      <w:r w:rsidR="00C402EF" w:rsidRPr="007F5C2D">
        <w:rPr>
          <w:rFonts w:ascii="Times New Roman" w:hAnsi="Times New Roman" w:cs="Times New Roman"/>
          <w:sz w:val="28"/>
          <w:szCs w:val="28"/>
        </w:rPr>
        <w:t>впровадження перелічених кадрових</w:t>
      </w:r>
      <w:r w:rsidRPr="007F5C2D">
        <w:rPr>
          <w:rFonts w:ascii="Times New Roman" w:hAnsi="Times New Roman" w:cs="Times New Roman"/>
          <w:sz w:val="28"/>
          <w:szCs w:val="28"/>
        </w:rPr>
        <w:t xml:space="preserve"> ініціатив. </w:t>
      </w:r>
      <w:r w:rsidR="00C402EF" w:rsidRPr="007F5C2D">
        <w:rPr>
          <w:rFonts w:ascii="Times New Roman" w:hAnsi="Times New Roman" w:cs="Times New Roman"/>
          <w:sz w:val="28"/>
          <w:szCs w:val="28"/>
        </w:rPr>
        <w:t>Календарний план впровадження кадрових ініціатив в ТОВ «Нова Пошта» на 2026 рік</w:t>
      </w:r>
      <w:r w:rsidRPr="007F5C2D">
        <w:rPr>
          <w:rFonts w:ascii="Times New Roman" w:hAnsi="Times New Roman" w:cs="Times New Roman"/>
          <w:sz w:val="28"/>
          <w:szCs w:val="28"/>
        </w:rPr>
        <w:t xml:space="preserve"> </w:t>
      </w:r>
      <w:r w:rsidR="00C402EF" w:rsidRPr="007F5C2D">
        <w:rPr>
          <w:rFonts w:ascii="Times New Roman" w:hAnsi="Times New Roman" w:cs="Times New Roman"/>
          <w:sz w:val="28"/>
          <w:szCs w:val="28"/>
        </w:rPr>
        <w:t>продемонстрова</w:t>
      </w:r>
      <w:r w:rsidRPr="007F5C2D">
        <w:rPr>
          <w:rFonts w:ascii="Times New Roman" w:hAnsi="Times New Roman" w:cs="Times New Roman"/>
          <w:sz w:val="28"/>
          <w:szCs w:val="28"/>
        </w:rPr>
        <w:t>но в таблиці 3.4.</w:t>
      </w:r>
    </w:p>
    <w:p w14:paraId="0A541808" w14:textId="1575A276" w:rsidR="00C402EF" w:rsidRPr="007F5C2D" w:rsidRDefault="00C402EF" w:rsidP="00C402EF">
      <w:pPr>
        <w:spacing w:after="0" w:line="360" w:lineRule="auto"/>
        <w:ind w:firstLine="709"/>
        <w:jc w:val="right"/>
        <w:rPr>
          <w:rFonts w:ascii="Times New Roman" w:hAnsi="Times New Roman" w:cs="Times New Roman"/>
          <w:sz w:val="28"/>
          <w:szCs w:val="28"/>
        </w:rPr>
      </w:pPr>
      <w:r w:rsidRPr="007F5C2D">
        <w:rPr>
          <w:rFonts w:ascii="Times New Roman" w:hAnsi="Times New Roman" w:cs="Times New Roman"/>
          <w:sz w:val="28"/>
          <w:szCs w:val="28"/>
        </w:rPr>
        <w:t>Таблиця 3.4</w:t>
      </w:r>
      <w:r w:rsidR="00183023" w:rsidRPr="007F5C2D">
        <w:rPr>
          <w:rFonts w:ascii="Times New Roman" w:hAnsi="Times New Roman" w:cs="Times New Roman"/>
          <w:sz w:val="28"/>
          <w:szCs w:val="28"/>
        </w:rPr>
        <w:t>.</w:t>
      </w:r>
    </w:p>
    <w:p w14:paraId="572AAC3E" w14:textId="77777777" w:rsidR="00C402EF" w:rsidRPr="007F5C2D" w:rsidRDefault="00C402EF" w:rsidP="00C402EF">
      <w:pPr>
        <w:spacing w:after="0" w:line="360" w:lineRule="auto"/>
        <w:ind w:firstLine="709"/>
        <w:jc w:val="center"/>
        <w:rPr>
          <w:rFonts w:ascii="Times New Roman" w:hAnsi="Times New Roman" w:cs="Times New Roman"/>
          <w:sz w:val="28"/>
          <w:szCs w:val="28"/>
        </w:rPr>
      </w:pPr>
      <w:r w:rsidRPr="007F5C2D">
        <w:rPr>
          <w:rFonts w:ascii="Times New Roman" w:hAnsi="Times New Roman" w:cs="Times New Roman"/>
          <w:sz w:val="28"/>
          <w:szCs w:val="28"/>
        </w:rPr>
        <w:t>Календарний план проведення кадрових ініціатив та імплементації інноваційних рішень кадрової політики ТОВ «Нова Пошта» на 2026 рік</w:t>
      </w:r>
    </w:p>
    <w:tbl>
      <w:tblPr>
        <w:tblStyle w:val="a6"/>
        <w:tblW w:w="0" w:type="auto"/>
        <w:tblLayout w:type="fixed"/>
        <w:tblLook w:val="04A0" w:firstRow="1" w:lastRow="0" w:firstColumn="1" w:lastColumn="0" w:noHBand="0" w:noVBand="1"/>
      </w:tblPr>
      <w:tblGrid>
        <w:gridCol w:w="6912"/>
        <w:gridCol w:w="709"/>
        <w:gridCol w:w="709"/>
        <w:gridCol w:w="850"/>
        <w:gridCol w:w="675"/>
      </w:tblGrid>
      <w:tr w:rsidR="00C402EF" w:rsidRPr="007F5C2D" w14:paraId="5AAAD906" w14:textId="77777777" w:rsidTr="00C402EF">
        <w:tc>
          <w:tcPr>
            <w:tcW w:w="6912" w:type="dxa"/>
            <w:vMerge w:val="restart"/>
          </w:tcPr>
          <w:p w14:paraId="1B1EAF5A" w14:textId="77777777" w:rsidR="00C402EF" w:rsidRPr="007F5C2D" w:rsidRDefault="00C402EF" w:rsidP="00C402EF">
            <w:pPr>
              <w:jc w:val="center"/>
              <w:rPr>
                <w:rFonts w:ascii="Times New Roman" w:hAnsi="Times New Roman" w:cs="Times New Roman"/>
                <w:sz w:val="24"/>
                <w:szCs w:val="24"/>
              </w:rPr>
            </w:pPr>
            <w:r w:rsidRPr="007F5C2D">
              <w:rPr>
                <w:rFonts w:ascii="Times New Roman" w:hAnsi="Times New Roman" w:cs="Times New Roman"/>
                <w:sz w:val="24"/>
                <w:szCs w:val="24"/>
              </w:rPr>
              <w:t>Заходи</w:t>
            </w:r>
          </w:p>
        </w:tc>
        <w:tc>
          <w:tcPr>
            <w:tcW w:w="2943" w:type="dxa"/>
            <w:gridSpan w:val="4"/>
          </w:tcPr>
          <w:p w14:paraId="0339C799" w14:textId="77777777" w:rsidR="00C402EF" w:rsidRPr="007F5C2D" w:rsidRDefault="00C402EF" w:rsidP="00C402EF">
            <w:pPr>
              <w:jc w:val="center"/>
              <w:rPr>
                <w:rFonts w:ascii="Times New Roman" w:hAnsi="Times New Roman" w:cs="Times New Roman"/>
                <w:sz w:val="24"/>
                <w:szCs w:val="24"/>
              </w:rPr>
            </w:pPr>
            <w:r w:rsidRPr="007F5C2D">
              <w:rPr>
                <w:rFonts w:ascii="Times New Roman" w:hAnsi="Times New Roman" w:cs="Times New Roman"/>
                <w:sz w:val="24"/>
                <w:szCs w:val="24"/>
              </w:rPr>
              <w:t>Квартал</w:t>
            </w:r>
          </w:p>
        </w:tc>
      </w:tr>
      <w:tr w:rsidR="00C402EF" w:rsidRPr="007F5C2D" w14:paraId="5266E4C2" w14:textId="77777777" w:rsidTr="00C402EF">
        <w:tc>
          <w:tcPr>
            <w:tcW w:w="6912" w:type="dxa"/>
            <w:vMerge/>
          </w:tcPr>
          <w:p w14:paraId="6754ADF8" w14:textId="77777777" w:rsidR="00C402EF" w:rsidRPr="007F5C2D" w:rsidRDefault="00C402EF" w:rsidP="00C402EF">
            <w:pPr>
              <w:jc w:val="center"/>
              <w:rPr>
                <w:rFonts w:ascii="Times New Roman" w:hAnsi="Times New Roman" w:cs="Times New Roman"/>
                <w:sz w:val="24"/>
                <w:szCs w:val="24"/>
              </w:rPr>
            </w:pPr>
          </w:p>
        </w:tc>
        <w:tc>
          <w:tcPr>
            <w:tcW w:w="709" w:type="dxa"/>
          </w:tcPr>
          <w:p w14:paraId="36A2FE6D" w14:textId="77777777" w:rsidR="00C402EF" w:rsidRPr="007F5C2D" w:rsidRDefault="00C402EF" w:rsidP="00C402EF">
            <w:pPr>
              <w:jc w:val="center"/>
              <w:rPr>
                <w:rFonts w:ascii="Times New Roman" w:hAnsi="Times New Roman" w:cs="Times New Roman"/>
                <w:sz w:val="24"/>
                <w:szCs w:val="24"/>
              </w:rPr>
            </w:pPr>
            <w:r w:rsidRPr="007F5C2D">
              <w:rPr>
                <w:rFonts w:ascii="Times New Roman" w:hAnsi="Times New Roman" w:cs="Times New Roman"/>
                <w:sz w:val="24"/>
                <w:szCs w:val="24"/>
              </w:rPr>
              <w:t>І</w:t>
            </w:r>
          </w:p>
        </w:tc>
        <w:tc>
          <w:tcPr>
            <w:tcW w:w="709" w:type="dxa"/>
          </w:tcPr>
          <w:p w14:paraId="260774B0" w14:textId="77777777" w:rsidR="00C402EF" w:rsidRPr="007F5C2D" w:rsidRDefault="00C402EF" w:rsidP="00C402EF">
            <w:pPr>
              <w:jc w:val="center"/>
              <w:rPr>
                <w:rFonts w:ascii="Times New Roman" w:hAnsi="Times New Roman" w:cs="Times New Roman"/>
                <w:sz w:val="24"/>
                <w:szCs w:val="24"/>
              </w:rPr>
            </w:pPr>
            <w:r w:rsidRPr="007F5C2D">
              <w:rPr>
                <w:rFonts w:ascii="Times New Roman" w:hAnsi="Times New Roman" w:cs="Times New Roman"/>
                <w:sz w:val="24"/>
                <w:szCs w:val="24"/>
              </w:rPr>
              <w:t>ІІ</w:t>
            </w:r>
          </w:p>
        </w:tc>
        <w:tc>
          <w:tcPr>
            <w:tcW w:w="850" w:type="dxa"/>
          </w:tcPr>
          <w:p w14:paraId="07145CA8" w14:textId="77777777" w:rsidR="00C402EF" w:rsidRPr="007F5C2D" w:rsidRDefault="00C402EF" w:rsidP="00C402EF">
            <w:pPr>
              <w:jc w:val="center"/>
              <w:rPr>
                <w:rFonts w:ascii="Times New Roman" w:hAnsi="Times New Roman" w:cs="Times New Roman"/>
                <w:sz w:val="24"/>
                <w:szCs w:val="24"/>
              </w:rPr>
            </w:pPr>
            <w:r w:rsidRPr="007F5C2D">
              <w:rPr>
                <w:rFonts w:ascii="Times New Roman" w:hAnsi="Times New Roman" w:cs="Times New Roman"/>
                <w:sz w:val="24"/>
                <w:szCs w:val="24"/>
              </w:rPr>
              <w:t>ІІІ</w:t>
            </w:r>
          </w:p>
        </w:tc>
        <w:tc>
          <w:tcPr>
            <w:tcW w:w="675" w:type="dxa"/>
          </w:tcPr>
          <w:p w14:paraId="33334EE8" w14:textId="77777777" w:rsidR="00C402EF" w:rsidRPr="007F5C2D" w:rsidRDefault="00C402EF" w:rsidP="00C402EF">
            <w:pPr>
              <w:jc w:val="center"/>
              <w:rPr>
                <w:rFonts w:ascii="Times New Roman" w:hAnsi="Times New Roman" w:cs="Times New Roman"/>
                <w:sz w:val="24"/>
                <w:szCs w:val="24"/>
              </w:rPr>
            </w:pPr>
            <w:r w:rsidRPr="007F5C2D">
              <w:rPr>
                <w:rFonts w:ascii="Times New Roman" w:hAnsi="Times New Roman" w:cs="Times New Roman"/>
                <w:sz w:val="24"/>
                <w:szCs w:val="24"/>
              </w:rPr>
              <w:t>ІV</w:t>
            </w:r>
          </w:p>
        </w:tc>
      </w:tr>
      <w:tr w:rsidR="00D174D2" w:rsidRPr="007F5C2D" w14:paraId="44FD99A6" w14:textId="77777777" w:rsidTr="00D174D2">
        <w:tc>
          <w:tcPr>
            <w:tcW w:w="6912" w:type="dxa"/>
          </w:tcPr>
          <w:p w14:paraId="5062D572" w14:textId="77777777" w:rsidR="00C402EF" w:rsidRPr="007F5C2D" w:rsidRDefault="00C402EF" w:rsidP="00C402EF">
            <w:pPr>
              <w:jc w:val="both"/>
              <w:rPr>
                <w:rFonts w:ascii="Times New Roman" w:hAnsi="Times New Roman" w:cs="Times New Roman"/>
                <w:sz w:val="24"/>
                <w:szCs w:val="24"/>
              </w:rPr>
            </w:pPr>
            <w:r w:rsidRPr="007F5C2D">
              <w:rPr>
                <w:rFonts w:ascii="Times New Roman" w:hAnsi="Times New Roman" w:cs="Times New Roman"/>
                <w:sz w:val="24"/>
                <w:szCs w:val="24"/>
              </w:rPr>
              <w:t>Запуск власної АІ-платформи для підбору потенційних кандидатів та автоматичної обробки резюме</w:t>
            </w:r>
          </w:p>
        </w:tc>
        <w:tc>
          <w:tcPr>
            <w:tcW w:w="709" w:type="dxa"/>
            <w:shd w:val="clear" w:color="auto" w:fill="A6A6A6" w:themeFill="background1" w:themeFillShade="A6"/>
          </w:tcPr>
          <w:p w14:paraId="7AA350A0" w14:textId="77777777" w:rsidR="00C402EF" w:rsidRPr="007F5C2D" w:rsidRDefault="00C402EF" w:rsidP="00C402EF">
            <w:pPr>
              <w:jc w:val="center"/>
              <w:rPr>
                <w:rFonts w:ascii="Times New Roman" w:hAnsi="Times New Roman" w:cs="Times New Roman"/>
                <w:sz w:val="24"/>
                <w:szCs w:val="24"/>
              </w:rPr>
            </w:pPr>
          </w:p>
        </w:tc>
        <w:tc>
          <w:tcPr>
            <w:tcW w:w="709" w:type="dxa"/>
          </w:tcPr>
          <w:p w14:paraId="6658FEA3" w14:textId="77777777" w:rsidR="00C402EF" w:rsidRPr="007F5C2D" w:rsidRDefault="00C402EF" w:rsidP="00C402EF">
            <w:pPr>
              <w:jc w:val="center"/>
              <w:rPr>
                <w:rFonts w:ascii="Times New Roman" w:hAnsi="Times New Roman" w:cs="Times New Roman"/>
                <w:sz w:val="24"/>
                <w:szCs w:val="24"/>
              </w:rPr>
            </w:pPr>
          </w:p>
        </w:tc>
        <w:tc>
          <w:tcPr>
            <w:tcW w:w="850" w:type="dxa"/>
          </w:tcPr>
          <w:p w14:paraId="7F2D9E6F" w14:textId="77777777" w:rsidR="00C402EF" w:rsidRPr="007F5C2D" w:rsidRDefault="00C402EF" w:rsidP="00C402EF">
            <w:pPr>
              <w:jc w:val="center"/>
              <w:rPr>
                <w:rFonts w:ascii="Times New Roman" w:hAnsi="Times New Roman" w:cs="Times New Roman"/>
                <w:sz w:val="24"/>
                <w:szCs w:val="24"/>
              </w:rPr>
            </w:pPr>
          </w:p>
        </w:tc>
        <w:tc>
          <w:tcPr>
            <w:tcW w:w="675" w:type="dxa"/>
          </w:tcPr>
          <w:p w14:paraId="142405C2" w14:textId="77777777" w:rsidR="00C402EF" w:rsidRPr="007F5C2D" w:rsidRDefault="00C402EF" w:rsidP="00C402EF">
            <w:pPr>
              <w:jc w:val="center"/>
              <w:rPr>
                <w:rFonts w:ascii="Times New Roman" w:hAnsi="Times New Roman" w:cs="Times New Roman"/>
                <w:sz w:val="24"/>
                <w:szCs w:val="24"/>
              </w:rPr>
            </w:pPr>
          </w:p>
        </w:tc>
      </w:tr>
      <w:tr w:rsidR="00D174D2" w:rsidRPr="007F5C2D" w14:paraId="1EEC0BA3" w14:textId="77777777" w:rsidTr="00D174D2">
        <w:tc>
          <w:tcPr>
            <w:tcW w:w="6912" w:type="dxa"/>
          </w:tcPr>
          <w:p w14:paraId="4FFC5BA8" w14:textId="77777777" w:rsidR="00C402EF" w:rsidRPr="007F5C2D" w:rsidRDefault="00C402EF" w:rsidP="00C402EF">
            <w:pPr>
              <w:jc w:val="both"/>
              <w:rPr>
                <w:rFonts w:ascii="Times New Roman" w:hAnsi="Times New Roman" w:cs="Times New Roman"/>
                <w:sz w:val="24"/>
                <w:szCs w:val="24"/>
              </w:rPr>
            </w:pPr>
            <w:r w:rsidRPr="007F5C2D">
              <w:rPr>
                <w:rFonts w:ascii="Times New Roman" w:hAnsi="Times New Roman" w:cs="Times New Roman"/>
                <w:sz w:val="24"/>
                <w:szCs w:val="24"/>
              </w:rPr>
              <w:t>Розробка програми адаптації нових працівників, включно з інтерактивними опціями</w:t>
            </w:r>
          </w:p>
        </w:tc>
        <w:tc>
          <w:tcPr>
            <w:tcW w:w="709" w:type="dxa"/>
            <w:shd w:val="clear" w:color="auto" w:fill="A6A6A6" w:themeFill="background1" w:themeFillShade="A6"/>
          </w:tcPr>
          <w:p w14:paraId="1F551A85" w14:textId="77777777" w:rsidR="00C402EF" w:rsidRPr="007F5C2D" w:rsidRDefault="00C402EF" w:rsidP="00C402EF">
            <w:pPr>
              <w:jc w:val="center"/>
              <w:rPr>
                <w:rFonts w:ascii="Times New Roman" w:hAnsi="Times New Roman" w:cs="Times New Roman"/>
                <w:sz w:val="24"/>
                <w:szCs w:val="24"/>
              </w:rPr>
            </w:pPr>
          </w:p>
        </w:tc>
        <w:tc>
          <w:tcPr>
            <w:tcW w:w="709" w:type="dxa"/>
            <w:shd w:val="clear" w:color="auto" w:fill="A6A6A6" w:themeFill="background1" w:themeFillShade="A6"/>
          </w:tcPr>
          <w:p w14:paraId="1EE715AB" w14:textId="77777777" w:rsidR="00C402EF" w:rsidRPr="007F5C2D" w:rsidRDefault="00C402EF" w:rsidP="00C402EF">
            <w:pPr>
              <w:jc w:val="center"/>
              <w:rPr>
                <w:rFonts w:ascii="Times New Roman" w:hAnsi="Times New Roman" w:cs="Times New Roman"/>
                <w:sz w:val="24"/>
                <w:szCs w:val="24"/>
              </w:rPr>
            </w:pPr>
          </w:p>
        </w:tc>
        <w:tc>
          <w:tcPr>
            <w:tcW w:w="850" w:type="dxa"/>
            <w:shd w:val="clear" w:color="auto" w:fill="A6A6A6" w:themeFill="background1" w:themeFillShade="A6"/>
          </w:tcPr>
          <w:p w14:paraId="22370130" w14:textId="77777777" w:rsidR="00C402EF" w:rsidRPr="007F5C2D" w:rsidRDefault="00C402EF" w:rsidP="00C402EF">
            <w:pPr>
              <w:jc w:val="center"/>
              <w:rPr>
                <w:rFonts w:ascii="Times New Roman" w:hAnsi="Times New Roman" w:cs="Times New Roman"/>
                <w:sz w:val="24"/>
                <w:szCs w:val="24"/>
              </w:rPr>
            </w:pPr>
          </w:p>
        </w:tc>
        <w:tc>
          <w:tcPr>
            <w:tcW w:w="675" w:type="dxa"/>
          </w:tcPr>
          <w:p w14:paraId="33354D87" w14:textId="77777777" w:rsidR="00C402EF" w:rsidRPr="007F5C2D" w:rsidRDefault="00C402EF" w:rsidP="00C402EF">
            <w:pPr>
              <w:jc w:val="center"/>
              <w:rPr>
                <w:rFonts w:ascii="Times New Roman" w:hAnsi="Times New Roman" w:cs="Times New Roman"/>
                <w:sz w:val="24"/>
                <w:szCs w:val="24"/>
              </w:rPr>
            </w:pPr>
          </w:p>
        </w:tc>
      </w:tr>
      <w:tr w:rsidR="00D174D2" w:rsidRPr="007F5C2D" w14:paraId="5E2395C2" w14:textId="77777777" w:rsidTr="00D174D2">
        <w:tc>
          <w:tcPr>
            <w:tcW w:w="6912" w:type="dxa"/>
          </w:tcPr>
          <w:p w14:paraId="60872CA7" w14:textId="77777777" w:rsidR="00C402EF" w:rsidRPr="007F5C2D" w:rsidRDefault="00C402EF" w:rsidP="00C402EF">
            <w:pPr>
              <w:jc w:val="both"/>
              <w:rPr>
                <w:rFonts w:ascii="Times New Roman" w:hAnsi="Times New Roman" w:cs="Times New Roman"/>
                <w:sz w:val="24"/>
                <w:szCs w:val="24"/>
              </w:rPr>
            </w:pPr>
            <w:r w:rsidRPr="007F5C2D">
              <w:rPr>
                <w:rFonts w:ascii="Times New Roman" w:hAnsi="Times New Roman" w:cs="Times New Roman"/>
                <w:sz w:val="24"/>
                <w:szCs w:val="24"/>
              </w:rPr>
              <w:t>Розробка та впровадження модульної системи навчання працівників</w:t>
            </w:r>
          </w:p>
        </w:tc>
        <w:tc>
          <w:tcPr>
            <w:tcW w:w="709" w:type="dxa"/>
            <w:shd w:val="clear" w:color="auto" w:fill="A6A6A6" w:themeFill="background1" w:themeFillShade="A6"/>
          </w:tcPr>
          <w:p w14:paraId="3CC8E49A" w14:textId="77777777" w:rsidR="00C402EF" w:rsidRPr="007F5C2D" w:rsidRDefault="00C402EF" w:rsidP="00C402EF">
            <w:pPr>
              <w:jc w:val="center"/>
              <w:rPr>
                <w:rFonts w:ascii="Times New Roman" w:hAnsi="Times New Roman" w:cs="Times New Roman"/>
                <w:sz w:val="24"/>
                <w:szCs w:val="24"/>
              </w:rPr>
            </w:pPr>
          </w:p>
        </w:tc>
        <w:tc>
          <w:tcPr>
            <w:tcW w:w="709" w:type="dxa"/>
            <w:shd w:val="clear" w:color="auto" w:fill="A6A6A6" w:themeFill="background1" w:themeFillShade="A6"/>
          </w:tcPr>
          <w:p w14:paraId="01F6AAEF" w14:textId="77777777" w:rsidR="00C402EF" w:rsidRPr="007F5C2D" w:rsidRDefault="00C402EF" w:rsidP="00C402EF">
            <w:pPr>
              <w:jc w:val="center"/>
              <w:rPr>
                <w:rFonts w:ascii="Times New Roman" w:hAnsi="Times New Roman" w:cs="Times New Roman"/>
                <w:sz w:val="24"/>
                <w:szCs w:val="24"/>
              </w:rPr>
            </w:pPr>
          </w:p>
        </w:tc>
        <w:tc>
          <w:tcPr>
            <w:tcW w:w="850" w:type="dxa"/>
            <w:shd w:val="clear" w:color="auto" w:fill="A6A6A6" w:themeFill="background1" w:themeFillShade="A6"/>
          </w:tcPr>
          <w:p w14:paraId="6F085522" w14:textId="77777777" w:rsidR="00C402EF" w:rsidRPr="007F5C2D" w:rsidRDefault="00C402EF" w:rsidP="00C402EF">
            <w:pPr>
              <w:jc w:val="center"/>
              <w:rPr>
                <w:rFonts w:ascii="Times New Roman" w:hAnsi="Times New Roman" w:cs="Times New Roman"/>
                <w:sz w:val="24"/>
                <w:szCs w:val="24"/>
              </w:rPr>
            </w:pPr>
          </w:p>
        </w:tc>
        <w:tc>
          <w:tcPr>
            <w:tcW w:w="675" w:type="dxa"/>
            <w:shd w:val="clear" w:color="auto" w:fill="A6A6A6" w:themeFill="background1" w:themeFillShade="A6"/>
          </w:tcPr>
          <w:p w14:paraId="2DB6F00B" w14:textId="77777777" w:rsidR="00C402EF" w:rsidRPr="007F5C2D" w:rsidRDefault="00C402EF" w:rsidP="00C402EF">
            <w:pPr>
              <w:jc w:val="center"/>
              <w:rPr>
                <w:rFonts w:ascii="Times New Roman" w:hAnsi="Times New Roman" w:cs="Times New Roman"/>
                <w:sz w:val="24"/>
                <w:szCs w:val="24"/>
              </w:rPr>
            </w:pPr>
          </w:p>
        </w:tc>
      </w:tr>
      <w:tr w:rsidR="00D174D2" w:rsidRPr="007F5C2D" w14:paraId="6E25DE64" w14:textId="77777777" w:rsidTr="00D174D2">
        <w:tc>
          <w:tcPr>
            <w:tcW w:w="6912" w:type="dxa"/>
          </w:tcPr>
          <w:p w14:paraId="1635236C" w14:textId="77777777" w:rsidR="00C402EF" w:rsidRPr="007F5C2D" w:rsidRDefault="00C402EF" w:rsidP="00C402EF">
            <w:pPr>
              <w:jc w:val="both"/>
              <w:rPr>
                <w:rFonts w:ascii="Times New Roman" w:hAnsi="Times New Roman" w:cs="Times New Roman"/>
                <w:sz w:val="24"/>
                <w:szCs w:val="24"/>
              </w:rPr>
            </w:pPr>
            <w:r w:rsidRPr="007F5C2D">
              <w:rPr>
                <w:rFonts w:ascii="Times New Roman" w:hAnsi="Times New Roman" w:cs="Times New Roman"/>
                <w:sz w:val="24"/>
                <w:szCs w:val="24"/>
              </w:rPr>
              <w:t>Розробка та імплементація персоналізованої системи кар’єрного просування та платформи з визнання результатів</w:t>
            </w:r>
          </w:p>
        </w:tc>
        <w:tc>
          <w:tcPr>
            <w:tcW w:w="709" w:type="dxa"/>
            <w:shd w:val="clear" w:color="auto" w:fill="A6A6A6" w:themeFill="background1" w:themeFillShade="A6"/>
          </w:tcPr>
          <w:p w14:paraId="0F9CA7F3" w14:textId="77777777" w:rsidR="00C402EF" w:rsidRPr="007F5C2D" w:rsidRDefault="00C402EF" w:rsidP="00C402EF">
            <w:pPr>
              <w:jc w:val="center"/>
              <w:rPr>
                <w:rFonts w:ascii="Times New Roman" w:hAnsi="Times New Roman" w:cs="Times New Roman"/>
                <w:sz w:val="24"/>
                <w:szCs w:val="24"/>
              </w:rPr>
            </w:pPr>
          </w:p>
        </w:tc>
        <w:tc>
          <w:tcPr>
            <w:tcW w:w="709" w:type="dxa"/>
            <w:shd w:val="clear" w:color="auto" w:fill="A6A6A6" w:themeFill="background1" w:themeFillShade="A6"/>
          </w:tcPr>
          <w:p w14:paraId="07E3D439" w14:textId="77777777" w:rsidR="00C402EF" w:rsidRPr="007F5C2D" w:rsidRDefault="00C402EF" w:rsidP="00C402EF">
            <w:pPr>
              <w:jc w:val="center"/>
              <w:rPr>
                <w:rFonts w:ascii="Times New Roman" w:hAnsi="Times New Roman" w:cs="Times New Roman"/>
                <w:sz w:val="24"/>
                <w:szCs w:val="24"/>
              </w:rPr>
            </w:pPr>
          </w:p>
        </w:tc>
        <w:tc>
          <w:tcPr>
            <w:tcW w:w="850" w:type="dxa"/>
          </w:tcPr>
          <w:p w14:paraId="4A5131FF" w14:textId="77777777" w:rsidR="00C402EF" w:rsidRPr="007F5C2D" w:rsidRDefault="00C402EF" w:rsidP="00C402EF">
            <w:pPr>
              <w:jc w:val="center"/>
              <w:rPr>
                <w:rFonts w:ascii="Times New Roman" w:hAnsi="Times New Roman" w:cs="Times New Roman"/>
                <w:sz w:val="24"/>
                <w:szCs w:val="24"/>
              </w:rPr>
            </w:pPr>
          </w:p>
        </w:tc>
        <w:tc>
          <w:tcPr>
            <w:tcW w:w="675" w:type="dxa"/>
          </w:tcPr>
          <w:p w14:paraId="27F7F2AF" w14:textId="77777777" w:rsidR="00C402EF" w:rsidRPr="007F5C2D" w:rsidRDefault="00C402EF" w:rsidP="00C402EF">
            <w:pPr>
              <w:jc w:val="center"/>
              <w:rPr>
                <w:rFonts w:ascii="Times New Roman" w:hAnsi="Times New Roman" w:cs="Times New Roman"/>
                <w:sz w:val="24"/>
                <w:szCs w:val="24"/>
              </w:rPr>
            </w:pPr>
          </w:p>
        </w:tc>
      </w:tr>
      <w:tr w:rsidR="00D174D2" w:rsidRPr="007F5C2D" w14:paraId="5FF227A6" w14:textId="77777777" w:rsidTr="00412708">
        <w:tc>
          <w:tcPr>
            <w:tcW w:w="6912" w:type="dxa"/>
          </w:tcPr>
          <w:p w14:paraId="3DD192B9" w14:textId="77777777" w:rsidR="00C402EF" w:rsidRPr="007F5C2D" w:rsidRDefault="00C402EF" w:rsidP="00C402EF">
            <w:pPr>
              <w:jc w:val="both"/>
              <w:rPr>
                <w:rFonts w:ascii="Times New Roman" w:hAnsi="Times New Roman" w:cs="Times New Roman"/>
                <w:sz w:val="24"/>
                <w:szCs w:val="24"/>
              </w:rPr>
            </w:pPr>
            <w:r w:rsidRPr="007F5C2D">
              <w:rPr>
                <w:rFonts w:ascii="Times New Roman" w:hAnsi="Times New Roman" w:cs="Times New Roman"/>
                <w:sz w:val="24"/>
                <w:szCs w:val="24"/>
              </w:rPr>
              <w:t>Покупка та інтеграція HRM-системи з хмарним доступом та опцією аналітики</w:t>
            </w:r>
          </w:p>
        </w:tc>
        <w:tc>
          <w:tcPr>
            <w:tcW w:w="709" w:type="dxa"/>
          </w:tcPr>
          <w:p w14:paraId="2BF6885E" w14:textId="77777777" w:rsidR="00C402EF" w:rsidRPr="007F5C2D" w:rsidRDefault="00C402EF" w:rsidP="00C402EF">
            <w:pPr>
              <w:jc w:val="center"/>
              <w:rPr>
                <w:rFonts w:ascii="Times New Roman" w:hAnsi="Times New Roman" w:cs="Times New Roman"/>
                <w:sz w:val="24"/>
                <w:szCs w:val="24"/>
              </w:rPr>
            </w:pPr>
          </w:p>
        </w:tc>
        <w:tc>
          <w:tcPr>
            <w:tcW w:w="709" w:type="dxa"/>
            <w:shd w:val="clear" w:color="auto" w:fill="A6A6A6" w:themeFill="background1" w:themeFillShade="A6"/>
          </w:tcPr>
          <w:p w14:paraId="2BDA4ABA" w14:textId="77777777" w:rsidR="00C402EF" w:rsidRPr="007F5C2D" w:rsidRDefault="00C402EF" w:rsidP="00C402EF">
            <w:pPr>
              <w:jc w:val="center"/>
              <w:rPr>
                <w:rFonts w:ascii="Times New Roman" w:hAnsi="Times New Roman" w:cs="Times New Roman"/>
                <w:sz w:val="24"/>
                <w:szCs w:val="24"/>
              </w:rPr>
            </w:pPr>
          </w:p>
        </w:tc>
        <w:tc>
          <w:tcPr>
            <w:tcW w:w="850" w:type="dxa"/>
            <w:shd w:val="clear" w:color="auto" w:fill="A6A6A6" w:themeFill="background1" w:themeFillShade="A6"/>
          </w:tcPr>
          <w:p w14:paraId="70718D78" w14:textId="77777777" w:rsidR="00C402EF" w:rsidRPr="007F5C2D" w:rsidRDefault="00C402EF" w:rsidP="00C402EF">
            <w:pPr>
              <w:jc w:val="center"/>
              <w:rPr>
                <w:rFonts w:ascii="Times New Roman" w:hAnsi="Times New Roman" w:cs="Times New Roman"/>
                <w:sz w:val="24"/>
                <w:szCs w:val="24"/>
              </w:rPr>
            </w:pPr>
          </w:p>
        </w:tc>
        <w:tc>
          <w:tcPr>
            <w:tcW w:w="675" w:type="dxa"/>
            <w:shd w:val="clear" w:color="auto" w:fill="FFFFFF" w:themeFill="background1"/>
          </w:tcPr>
          <w:p w14:paraId="4F4D34DF" w14:textId="77777777" w:rsidR="00C402EF" w:rsidRPr="007F5C2D" w:rsidRDefault="00C402EF" w:rsidP="00C402EF">
            <w:pPr>
              <w:jc w:val="center"/>
              <w:rPr>
                <w:rFonts w:ascii="Times New Roman" w:hAnsi="Times New Roman" w:cs="Times New Roman"/>
                <w:sz w:val="24"/>
                <w:szCs w:val="24"/>
              </w:rPr>
            </w:pPr>
          </w:p>
        </w:tc>
      </w:tr>
      <w:tr w:rsidR="00C402EF" w:rsidRPr="007F5C2D" w14:paraId="0BA02337" w14:textId="77777777" w:rsidTr="00D174D2">
        <w:tc>
          <w:tcPr>
            <w:tcW w:w="6912" w:type="dxa"/>
          </w:tcPr>
          <w:p w14:paraId="67E806EF" w14:textId="77777777" w:rsidR="00C402EF" w:rsidRPr="007F5C2D" w:rsidRDefault="00C402EF" w:rsidP="00C402EF">
            <w:pPr>
              <w:jc w:val="both"/>
              <w:rPr>
                <w:rFonts w:ascii="Times New Roman" w:hAnsi="Times New Roman" w:cs="Times New Roman"/>
                <w:sz w:val="24"/>
                <w:szCs w:val="24"/>
              </w:rPr>
            </w:pPr>
            <w:r w:rsidRPr="007F5C2D">
              <w:rPr>
                <w:rFonts w:ascii="Times New Roman" w:hAnsi="Times New Roman" w:cs="Times New Roman"/>
                <w:sz w:val="24"/>
                <w:szCs w:val="24"/>
              </w:rPr>
              <w:t>Річний аудит умов роботи працівників та ризиків кадрових змін, за участі незалежних зовнішніх експертів</w:t>
            </w:r>
          </w:p>
        </w:tc>
        <w:tc>
          <w:tcPr>
            <w:tcW w:w="709" w:type="dxa"/>
          </w:tcPr>
          <w:p w14:paraId="4B5EF3C9" w14:textId="77777777" w:rsidR="00C402EF" w:rsidRPr="007F5C2D" w:rsidRDefault="00C402EF" w:rsidP="00C402EF">
            <w:pPr>
              <w:jc w:val="center"/>
              <w:rPr>
                <w:rFonts w:ascii="Times New Roman" w:hAnsi="Times New Roman" w:cs="Times New Roman"/>
                <w:sz w:val="24"/>
                <w:szCs w:val="24"/>
              </w:rPr>
            </w:pPr>
          </w:p>
        </w:tc>
        <w:tc>
          <w:tcPr>
            <w:tcW w:w="709" w:type="dxa"/>
          </w:tcPr>
          <w:p w14:paraId="14BB549E" w14:textId="77777777" w:rsidR="00C402EF" w:rsidRPr="007F5C2D" w:rsidRDefault="00C402EF" w:rsidP="00C402EF">
            <w:pPr>
              <w:jc w:val="center"/>
              <w:rPr>
                <w:rFonts w:ascii="Times New Roman" w:hAnsi="Times New Roman" w:cs="Times New Roman"/>
                <w:sz w:val="24"/>
                <w:szCs w:val="24"/>
              </w:rPr>
            </w:pPr>
          </w:p>
        </w:tc>
        <w:tc>
          <w:tcPr>
            <w:tcW w:w="850" w:type="dxa"/>
          </w:tcPr>
          <w:p w14:paraId="71A9E8C5" w14:textId="77777777" w:rsidR="00C402EF" w:rsidRPr="007F5C2D" w:rsidRDefault="00C402EF" w:rsidP="00C402EF">
            <w:pPr>
              <w:jc w:val="center"/>
              <w:rPr>
                <w:rFonts w:ascii="Times New Roman" w:hAnsi="Times New Roman" w:cs="Times New Roman"/>
                <w:sz w:val="24"/>
                <w:szCs w:val="24"/>
              </w:rPr>
            </w:pPr>
          </w:p>
        </w:tc>
        <w:tc>
          <w:tcPr>
            <w:tcW w:w="675" w:type="dxa"/>
            <w:shd w:val="clear" w:color="auto" w:fill="A6A6A6" w:themeFill="background1" w:themeFillShade="A6"/>
          </w:tcPr>
          <w:p w14:paraId="1E53B053" w14:textId="77777777" w:rsidR="00C402EF" w:rsidRPr="007F5C2D" w:rsidRDefault="00C402EF" w:rsidP="00C402EF">
            <w:pPr>
              <w:jc w:val="center"/>
              <w:rPr>
                <w:rFonts w:ascii="Times New Roman" w:hAnsi="Times New Roman" w:cs="Times New Roman"/>
                <w:sz w:val="24"/>
                <w:szCs w:val="24"/>
              </w:rPr>
            </w:pPr>
          </w:p>
        </w:tc>
      </w:tr>
      <w:tr w:rsidR="00C402EF" w:rsidRPr="007F5C2D" w14:paraId="5DE8E318" w14:textId="77777777" w:rsidTr="00D174D2">
        <w:tc>
          <w:tcPr>
            <w:tcW w:w="6912" w:type="dxa"/>
          </w:tcPr>
          <w:p w14:paraId="1973BE43" w14:textId="77777777" w:rsidR="00C402EF" w:rsidRPr="007F5C2D" w:rsidRDefault="00C402EF" w:rsidP="00C402EF">
            <w:pPr>
              <w:jc w:val="both"/>
              <w:rPr>
                <w:rFonts w:ascii="Times New Roman" w:hAnsi="Times New Roman" w:cs="Times New Roman"/>
                <w:sz w:val="24"/>
                <w:szCs w:val="24"/>
              </w:rPr>
            </w:pPr>
            <w:r w:rsidRPr="007F5C2D">
              <w:rPr>
                <w:rFonts w:ascii="Times New Roman" w:hAnsi="Times New Roman" w:cs="Times New Roman"/>
                <w:sz w:val="24"/>
                <w:szCs w:val="24"/>
              </w:rPr>
              <w:t>Розробка та імплементація програми розвитку лідерських навичок для менеджерів середньої ланки та топ-менеджменту</w:t>
            </w:r>
          </w:p>
        </w:tc>
        <w:tc>
          <w:tcPr>
            <w:tcW w:w="709" w:type="dxa"/>
          </w:tcPr>
          <w:p w14:paraId="0856DC8C" w14:textId="77777777" w:rsidR="00C402EF" w:rsidRPr="007F5C2D" w:rsidRDefault="00C402EF" w:rsidP="00C402EF">
            <w:pPr>
              <w:jc w:val="center"/>
              <w:rPr>
                <w:rFonts w:ascii="Times New Roman" w:hAnsi="Times New Roman" w:cs="Times New Roman"/>
                <w:sz w:val="24"/>
                <w:szCs w:val="24"/>
              </w:rPr>
            </w:pPr>
          </w:p>
        </w:tc>
        <w:tc>
          <w:tcPr>
            <w:tcW w:w="709" w:type="dxa"/>
            <w:shd w:val="clear" w:color="auto" w:fill="A6A6A6" w:themeFill="background1" w:themeFillShade="A6"/>
          </w:tcPr>
          <w:p w14:paraId="07578FED" w14:textId="77777777" w:rsidR="00C402EF" w:rsidRPr="007F5C2D" w:rsidRDefault="00C402EF" w:rsidP="00C402EF">
            <w:pPr>
              <w:jc w:val="center"/>
              <w:rPr>
                <w:rFonts w:ascii="Times New Roman" w:hAnsi="Times New Roman" w:cs="Times New Roman"/>
                <w:sz w:val="24"/>
                <w:szCs w:val="24"/>
              </w:rPr>
            </w:pPr>
          </w:p>
        </w:tc>
        <w:tc>
          <w:tcPr>
            <w:tcW w:w="850" w:type="dxa"/>
          </w:tcPr>
          <w:p w14:paraId="453918E4" w14:textId="77777777" w:rsidR="00C402EF" w:rsidRPr="007F5C2D" w:rsidRDefault="00C402EF" w:rsidP="00C402EF">
            <w:pPr>
              <w:jc w:val="center"/>
              <w:rPr>
                <w:rFonts w:ascii="Times New Roman" w:hAnsi="Times New Roman" w:cs="Times New Roman"/>
                <w:sz w:val="24"/>
                <w:szCs w:val="24"/>
              </w:rPr>
            </w:pPr>
          </w:p>
        </w:tc>
        <w:tc>
          <w:tcPr>
            <w:tcW w:w="675" w:type="dxa"/>
          </w:tcPr>
          <w:p w14:paraId="3A7CB999" w14:textId="77777777" w:rsidR="00C402EF" w:rsidRPr="007F5C2D" w:rsidRDefault="00C402EF" w:rsidP="00C402EF">
            <w:pPr>
              <w:jc w:val="center"/>
              <w:rPr>
                <w:rFonts w:ascii="Times New Roman" w:hAnsi="Times New Roman" w:cs="Times New Roman"/>
                <w:sz w:val="24"/>
                <w:szCs w:val="24"/>
              </w:rPr>
            </w:pPr>
          </w:p>
        </w:tc>
      </w:tr>
    </w:tbl>
    <w:p w14:paraId="4A5CF89E" w14:textId="06D9B6D4" w:rsidR="00C402EF" w:rsidRPr="007F5C2D" w:rsidRDefault="00C402EF" w:rsidP="00C402EF">
      <w:pPr>
        <w:pStyle w:val="a3"/>
        <w:spacing w:after="0" w:line="360" w:lineRule="auto"/>
        <w:ind w:left="0" w:firstLine="709"/>
        <w:rPr>
          <w:rFonts w:ascii="Times New Roman" w:hAnsi="Times New Roman" w:cs="Times New Roman"/>
          <w:i/>
          <w:sz w:val="24"/>
          <w:szCs w:val="24"/>
        </w:rPr>
      </w:pPr>
      <w:r w:rsidRPr="007F5C2D">
        <w:rPr>
          <w:rFonts w:ascii="Times New Roman" w:hAnsi="Times New Roman" w:cs="Times New Roman"/>
          <w:i/>
          <w:sz w:val="24"/>
          <w:szCs w:val="24"/>
        </w:rPr>
        <w:t>Джерело: побудовано автором</w:t>
      </w:r>
    </w:p>
    <w:p w14:paraId="6BBAAAA0" w14:textId="77777777" w:rsidR="00C402EF" w:rsidRPr="007F5C2D" w:rsidRDefault="00C402EF" w:rsidP="00412708">
      <w:pPr>
        <w:spacing w:after="0" w:line="360" w:lineRule="auto"/>
        <w:ind w:firstLine="709"/>
        <w:jc w:val="both"/>
        <w:rPr>
          <w:rFonts w:ascii="Times New Roman" w:hAnsi="Times New Roman" w:cs="Times New Roman"/>
          <w:sz w:val="28"/>
          <w:szCs w:val="28"/>
        </w:rPr>
      </w:pPr>
    </w:p>
    <w:p w14:paraId="7330A52C" w14:textId="38175E6C" w:rsidR="00412708" w:rsidRPr="007F5C2D" w:rsidRDefault="00412708" w:rsidP="00412708">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Орієнтовний календарний план впровадження ініціатив з модернізації кадрової політики відображає послідовність </w:t>
      </w:r>
      <w:r w:rsidR="008F007C" w:rsidRPr="007F5C2D">
        <w:rPr>
          <w:rFonts w:ascii="Times New Roman" w:hAnsi="Times New Roman" w:cs="Times New Roman"/>
          <w:sz w:val="28"/>
          <w:szCs w:val="28"/>
        </w:rPr>
        <w:t xml:space="preserve">та обґрунтованість змін. В першому півріччі акцент зроблений на запуск платформи для підбору та обробки резюме за допомогою ШІ, що значно спростить подальші рекрутингові процеси, а також розробка та впровадження програм адаптації та навчання. Це створить міцний фундамент для подальших змін та значно скоротить адміністративні, ресурсні та часові витрати. Ініціативи, імплементація яких планується на друге </w:t>
      </w:r>
      <w:r w:rsidR="00623F44" w:rsidRPr="007F5C2D">
        <w:rPr>
          <w:rFonts w:ascii="Times New Roman" w:hAnsi="Times New Roman" w:cs="Times New Roman"/>
          <w:sz w:val="28"/>
          <w:szCs w:val="28"/>
        </w:rPr>
        <w:t>півріччя</w:t>
      </w:r>
      <w:r w:rsidR="008F007C" w:rsidRPr="007F5C2D">
        <w:rPr>
          <w:rFonts w:ascii="Times New Roman" w:hAnsi="Times New Roman" w:cs="Times New Roman"/>
          <w:sz w:val="28"/>
          <w:szCs w:val="28"/>
        </w:rPr>
        <w:t xml:space="preserve"> 2026 року, націлені на діджиталізацію робочих процесів, розвиток лідерських навичок та потенціалу управлінських кадрів, а також на оцінку досягнутих результатів. </w:t>
      </w:r>
    </w:p>
    <w:p w14:paraId="782EEAEB" w14:textId="77777777" w:rsidR="00183023" w:rsidRPr="007F5C2D" w:rsidRDefault="00183023" w:rsidP="00412708">
      <w:pPr>
        <w:spacing w:after="0" w:line="360" w:lineRule="auto"/>
        <w:ind w:firstLine="709"/>
        <w:jc w:val="both"/>
        <w:rPr>
          <w:rFonts w:ascii="Times New Roman" w:hAnsi="Times New Roman" w:cs="Times New Roman"/>
          <w:sz w:val="28"/>
          <w:szCs w:val="28"/>
        </w:rPr>
      </w:pPr>
    </w:p>
    <w:p w14:paraId="2C3D7C4D" w14:textId="77777777" w:rsidR="00B06953" w:rsidRPr="007F5C2D" w:rsidRDefault="008F007C" w:rsidP="001A57DC">
      <w:pPr>
        <w:pStyle w:val="a3"/>
        <w:spacing w:after="0" w:line="360" w:lineRule="auto"/>
        <w:ind w:left="0" w:firstLine="709"/>
        <w:jc w:val="both"/>
        <w:outlineLvl w:val="1"/>
        <w:rPr>
          <w:rFonts w:ascii="Times New Roman" w:hAnsi="Times New Roman" w:cs="Times New Roman"/>
          <w:b/>
          <w:sz w:val="28"/>
          <w:szCs w:val="28"/>
        </w:rPr>
      </w:pPr>
      <w:r w:rsidRPr="007F5C2D">
        <w:rPr>
          <w:rFonts w:ascii="Times New Roman" w:hAnsi="Times New Roman" w:cs="Times New Roman"/>
          <w:b/>
          <w:sz w:val="28"/>
          <w:szCs w:val="28"/>
        </w:rPr>
        <w:t>3</w:t>
      </w:r>
      <w:r w:rsidR="00B06953" w:rsidRPr="007F5C2D">
        <w:rPr>
          <w:rFonts w:ascii="Times New Roman" w:hAnsi="Times New Roman" w:cs="Times New Roman"/>
          <w:b/>
          <w:sz w:val="28"/>
          <w:szCs w:val="28"/>
        </w:rPr>
        <w:t>.2. Оцінка потенційних результатів впровадження кадрових ініціатив</w:t>
      </w:r>
    </w:p>
    <w:p w14:paraId="33F16E3D" w14:textId="77777777" w:rsidR="00F21803" w:rsidRPr="007F5C2D" w:rsidRDefault="00C46779" w:rsidP="004767BE">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Запропонований проект з вдосконалення кадрової політики ТОВ «Нова Пошта» переслідує такі цілі: </w:t>
      </w:r>
    </w:p>
    <w:p w14:paraId="501EF08D" w14:textId="7A728254" w:rsidR="004767BE" w:rsidRPr="007F5C2D" w:rsidRDefault="00623F44" w:rsidP="00623F44">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 </w:t>
      </w:r>
      <w:r w:rsidR="004767BE" w:rsidRPr="007F5C2D">
        <w:rPr>
          <w:rFonts w:ascii="Times New Roman" w:hAnsi="Times New Roman" w:cs="Times New Roman"/>
          <w:sz w:val="28"/>
          <w:szCs w:val="28"/>
        </w:rPr>
        <w:t>покращення ефективності кадрової політики через інтеграцію провідних практик світових логістичних компаній, які сприятимуть створенню гармонійної, мотивованої, професійної команди працівників, що будуть здатні до адаптації та орієнтован</w:t>
      </w:r>
      <w:r w:rsidR="00B46FAE" w:rsidRPr="007F5C2D">
        <w:rPr>
          <w:rFonts w:ascii="Times New Roman" w:hAnsi="Times New Roman" w:cs="Times New Roman"/>
          <w:sz w:val="28"/>
          <w:szCs w:val="28"/>
        </w:rPr>
        <w:t xml:space="preserve">ими </w:t>
      </w:r>
      <w:r w:rsidR="004767BE" w:rsidRPr="007F5C2D">
        <w:rPr>
          <w:rFonts w:ascii="Times New Roman" w:hAnsi="Times New Roman" w:cs="Times New Roman"/>
          <w:sz w:val="28"/>
          <w:szCs w:val="28"/>
        </w:rPr>
        <w:t>на максимізацію своїх результатів, що в кінцевому рахунку призведе до досягнення стратегічних цілей компанії;</w:t>
      </w:r>
    </w:p>
    <w:p w14:paraId="4DFF3B9F" w14:textId="53F5BE65" w:rsidR="004767BE" w:rsidRPr="007F5C2D" w:rsidRDefault="00623F44" w:rsidP="00623F44">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 </w:t>
      </w:r>
      <w:r w:rsidR="00655EF4" w:rsidRPr="007F5C2D">
        <w:rPr>
          <w:rFonts w:ascii="Times New Roman" w:hAnsi="Times New Roman" w:cs="Times New Roman"/>
          <w:sz w:val="28"/>
          <w:szCs w:val="28"/>
        </w:rPr>
        <w:t>гарантія високого рівня конкурентоспроможності на світовому ринку праці, шляхом імплементації передових інклюзивних</w:t>
      </w:r>
      <w:r w:rsidR="00B46FAE" w:rsidRPr="007F5C2D">
        <w:rPr>
          <w:rFonts w:ascii="Times New Roman" w:hAnsi="Times New Roman" w:cs="Times New Roman"/>
          <w:sz w:val="28"/>
          <w:szCs w:val="28"/>
        </w:rPr>
        <w:t>, культурно чутливих та інклюзивних підходів до організації робочого процесу, безпосереднього рекрутингу та процесів розвитку та стимулювання персоналу;</w:t>
      </w:r>
    </w:p>
    <w:p w14:paraId="539F19E7" w14:textId="2F7107CB" w:rsidR="00DB59FF" w:rsidRPr="007F5C2D" w:rsidRDefault="00623F44" w:rsidP="00623F44">
      <w:pPr>
        <w:spacing w:after="0" w:line="360" w:lineRule="auto"/>
        <w:ind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 </w:t>
      </w:r>
      <w:r w:rsidR="00B46FAE" w:rsidRPr="007F5C2D">
        <w:rPr>
          <w:rFonts w:ascii="Times New Roman" w:hAnsi="Times New Roman" w:cs="Times New Roman"/>
          <w:sz w:val="28"/>
          <w:szCs w:val="28"/>
        </w:rPr>
        <w:t xml:space="preserve">посилення корпоративної культури компанії, яка відповідає принципам взаємоповаги, довіри та відкритого діалогу, з метою стабілізації відносин між роботодавцем та працівником і, як наслідок – зниження коефіцієнту плинності працівників. </w:t>
      </w:r>
    </w:p>
    <w:p w14:paraId="19B19647" w14:textId="6515F784" w:rsidR="00C57ACE" w:rsidRPr="007F5C2D" w:rsidRDefault="0040095B" w:rsidP="00C07DC0">
      <w:pPr>
        <w:pStyle w:val="ac"/>
        <w:spacing w:before="0" w:beforeAutospacing="0" w:after="0" w:afterAutospacing="0" w:line="360" w:lineRule="auto"/>
        <w:ind w:firstLine="709"/>
        <w:jc w:val="both"/>
        <w:rPr>
          <w:sz w:val="28"/>
          <w:szCs w:val="28"/>
        </w:rPr>
      </w:pPr>
      <w:r w:rsidRPr="007F5C2D">
        <w:rPr>
          <w:sz w:val="28"/>
          <w:szCs w:val="28"/>
        </w:rPr>
        <w:t>Згідно з дослідженням іноземних вчених</w:t>
      </w:r>
      <w:r w:rsidR="007B1EAF" w:rsidRPr="007F5C2D">
        <w:rPr>
          <w:sz w:val="28"/>
          <w:szCs w:val="28"/>
        </w:rPr>
        <w:t xml:space="preserve"> [49,c.5156], </w:t>
      </w:r>
      <w:r w:rsidR="00C07DC0" w:rsidRPr="007F5C2D">
        <w:rPr>
          <w:sz w:val="28"/>
          <w:szCs w:val="28"/>
        </w:rPr>
        <w:t xml:space="preserve">вдосконалення кадрової політики суттєво та вагомо впливає на безпосередню ефективність праці робітників. Перш за все, зміцнюється організаційна лояльність, тобто, формується глибокий внутрішній зв’язок  між працівником та місцем його роботи, включно з його реальною зацікавленістю в розвитку та процвітанні компанії, а також з бажанням бути частиною штату саме цього місця. </w:t>
      </w:r>
    </w:p>
    <w:p w14:paraId="4CDECFB9" w14:textId="77777777" w:rsidR="00684E74" w:rsidRPr="007F5C2D" w:rsidRDefault="00C07DC0" w:rsidP="00C07DC0">
      <w:pPr>
        <w:pStyle w:val="ac"/>
        <w:spacing w:before="0" w:beforeAutospacing="0" w:after="0" w:afterAutospacing="0" w:line="360" w:lineRule="auto"/>
        <w:ind w:firstLine="709"/>
        <w:jc w:val="both"/>
        <w:rPr>
          <w:sz w:val="28"/>
          <w:szCs w:val="28"/>
        </w:rPr>
      </w:pPr>
      <w:r w:rsidRPr="007F5C2D">
        <w:rPr>
          <w:sz w:val="28"/>
          <w:szCs w:val="28"/>
        </w:rPr>
        <w:t xml:space="preserve">Результати аналізу також вказують на те, що впровадження заходів з покращення кадрової політики з боку кадрових служб сприяють зростанню індивідуальної продуктивності приблизно на 33,5%, що є безумовно позитивним результатом. </w:t>
      </w:r>
      <w:r w:rsidR="00225584" w:rsidRPr="007F5C2D">
        <w:rPr>
          <w:sz w:val="28"/>
          <w:szCs w:val="28"/>
        </w:rPr>
        <w:t>У випадку, якщо змінюються умови робочого процесу, т</w:t>
      </w:r>
      <w:r w:rsidRPr="007F5C2D">
        <w:rPr>
          <w:sz w:val="28"/>
          <w:szCs w:val="28"/>
        </w:rPr>
        <w:t>акож простежу</w:t>
      </w:r>
      <w:r w:rsidR="00225584" w:rsidRPr="007F5C2D">
        <w:rPr>
          <w:sz w:val="28"/>
          <w:szCs w:val="28"/>
        </w:rPr>
        <w:t>ю</w:t>
      </w:r>
      <w:r w:rsidRPr="007F5C2D">
        <w:rPr>
          <w:sz w:val="28"/>
          <w:szCs w:val="28"/>
        </w:rPr>
        <w:t>ться</w:t>
      </w:r>
      <w:r w:rsidR="00225584" w:rsidRPr="007F5C2D">
        <w:rPr>
          <w:sz w:val="28"/>
          <w:szCs w:val="28"/>
        </w:rPr>
        <w:t xml:space="preserve"> </w:t>
      </w:r>
      <w:r w:rsidR="00F84714" w:rsidRPr="007F5C2D">
        <w:rPr>
          <w:sz w:val="28"/>
          <w:szCs w:val="28"/>
        </w:rPr>
        <w:t xml:space="preserve">позитивні зміни, обумовлені сприятливим мікрокліматом та задоволеністю працівників: </w:t>
      </w:r>
      <w:r w:rsidR="00034245" w:rsidRPr="007F5C2D">
        <w:rPr>
          <w:sz w:val="28"/>
          <w:szCs w:val="28"/>
        </w:rPr>
        <w:t xml:space="preserve">в цьому випадку продуктивність праці зростає аж на 41,5%. </w:t>
      </w:r>
    </w:p>
    <w:p w14:paraId="1AD3D350" w14:textId="16C57047" w:rsidR="00137AA1" w:rsidRPr="007F5C2D" w:rsidRDefault="00137AA1" w:rsidP="00C07DC0">
      <w:pPr>
        <w:pStyle w:val="ac"/>
        <w:spacing w:before="0" w:beforeAutospacing="0" w:after="0" w:afterAutospacing="0" w:line="360" w:lineRule="auto"/>
        <w:ind w:firstLine="709"/>
        <w:jc w:val="both"/>
        <w:rPr>
          <w:sz w:val="28"/>
          <w:szCs w:val="28"/>
        </w:rPr>
      </w:pPr>
      <w:r w:rsidRPr="007F5C2D">
        <w:rPr>
          <w:sz w:val="28"/>
          <w:szCs w:val="28"/>
        </w:rPr>
        <w:t>На рисунку 3.3</w:t>
      </w:r>
      <w:r w:rsidR="00654FF2" w:rsidRPr="007F5C2D">
        <w:rPr>
          <w:sz w:val="28"/>
          <w:szCs w:val="28"/>
        </w:rPr>
        <w:t>.</w:t>
      </w:r>
      <w:r w:rsidRPr="007F5C2D">
        <w:rPr>
          <w:sz w:val="28"/>
          <w:szCs w:val="28"/>
        </w:rPr>
        <w:t xml:space="preserve"> показано співвідношення факторів зростання показника продуктивності працівників логістичних підприємств, що пов’язані з кадровою політикою.</w:t>
      </w:r>
    </w:p>
    <w:p w14:paraId="4B5E5524" w14:textId="77777777" w:rsidR="00684E74" w:rsidRPr="007F5C2D" w:rsidRDefault="00684E74" w:rsidP="00C07DC0">
      <w:pPr>
        <w:pStyle w:val="ac"/>
        <w:spacing w:before="0" w:beforeAutospacing="0" w:after="0" w:afterAutospacing="0" w:line="360" w:lineRule="auto"/>
        <w:ind w:firstLine="709"/>
        <w:jc w:val="both"/>
        <w:rPr>
          <w:sz w:val="28"/>
          <w:szCs w:val="28"/>
        </w:rPr>
      </w:pPr>
    </w:p>
    <w:p w14:paraId="7CF51EF1" w14:textId="77777777" w:rsidR="00C07DC0" w:rsidRPr="007F5C2D" w:rsidRDefault="00684E74" w:rsidP="00684E74">
      <w:pPr>
        <w:pStyle w:val="ac"/>
        <w:spacing w:before="0" w:beforeAutospacing="0" w:after="0" w:afterAutospacing="0" w:line="360" w:lineRule="auto"/>
        <w:jc w:val="center"/>
        <w:rPr>
          <w:sz w:val="28"/>
          <w:szCs w:val="28"/>
        </w:rPr>
      </w:pPr>
      <w:r w:rsidRPr="007F5C2D">
        <w:rPr>
          <w:noProof/>
          <w:sz w:val="28"/>
          <w:szCs w:val="28"/>
        </w:rPr>
        <w:drawing>
          <wp:inline distT="0" distB="0" distL="0" distR="0" wp14:anchorId="039B2B9B" wp14:editId="72E49D31">
            <wp:extent cx="4853354" cy="2260879"/>
            <wp:effectExtent l="0" t="0" r="23495" b="2540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62B0EDB9" w14:textId="77777777" w:rsidR="00684E74" w:rsidRPr="007F5C2D" w:rsidRDefault="00684E74" w:rsidP="00684E74">
      <w:pPr>
        <w:pStyle w:val="ac"/>
        <w:spacing w:before="0" w:beforeAutospacing="0" w:after="0" w:afterAutospacing="0" w:line="360" w:lineRule="auto"/>
        <w:jc w:val="center"/>
        <w:rPr>
          <w:sz w:val="28"/>
          <w:szCs w:val="28"/>
        </w:rPr>
      </w:pPr>
      <w:r w:rsidRPr="007F5C2D">
        <w:rPr>
          <w:sz w:val="28"/>
          <w:szCs w:val="28"/>
        </w:rPr>
        <w:t xml:space="preserve">Рис. 3.3. </w:t>
      </w:r>
      <w:r w:rsidR="00137AA1" w:rsidRPr="007F5C2D">
        <w:rPr>
          <w:sz w:val="28"/>
          <w:szCs w:val="28"/>
        </w:rPr>
        <w:t>Фактори, пов’язані з кадровою політикою логістичних підприємств, що мають прямий вплив на показники продуктивності</w:t>
      </w:r>
    </w:p>
    <w:p w14:paraId="389CBAE2" w14:textId="1E44D2D6" w:rsidR="00137AA1" w:rsidRPr="007F5C2D" w:rsidRDefault="00137AA1" w:rsidP="00137AA1">
      <w:pPr>
        <w:pStyle w:val="ac"/>
        <w:spacing w:before="0" w:beforeAutospacing="0" w:after="0" w:afterAutospacing="0" w:line="360" w:lineRule="auto"/>
        <w:rPr>
          <w:i/>
        </w:rPr>
      </w:pPr>
      <w:r w:rsidRPr="007F5C2D">
        <w:rPr>
          <w:i/>
        </w:rPr>
        <w:t>Джерело: створено автором за матеріалами [49]</w:t>
      </w:r>
    </w:p>
    <w:p w14:paraId="6FBA406C" w14:textId="77777777" w:rsidR="00684E74" w:rsidRPr="007F5C2D" w:rsidRDefault="00684E74" w:rsidP="00C07DC0">
      <w:pPr>
        <w:spacing w:after="0" w:line="360" w:lineRule="auto"/>
        <w:ind w:firstLine="709"/>
        <w:jc w:val="both"/>
        <w:rPr>
          <w:rFonts w:ascii="Times New Roman" w:eastAsia="Times New Roman" w:hAnsi="Times New Roman" w:cs="Times New Roman"/>
          <w:sz w:val="28"/>
          <w:szCs w:val="28"/>
          <w:lang w:eastAsia="uk-UA"/>
        </w:rPr>
      </w:pPr>
    </w:p>
    <w:p w14:paraId="574664A5" w14:textId="51591849" w:rsidR="00897E01" w:rsidRPr="007F5C2D" w:rsidRDefault="00897E01" w:rsidP="00C07DC0">
      <w:pPr>
        <w:spacing w:after="0" w:line="360" w:lineRule="auto"/>
        <w:ind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Дані, продемонстровані на рисунку 3.3</w:t>
      </w:r>
      <w:r w:rsidR="00654FF2" w:rsidRPr="007F5C2D">
        <w:rPr>
          <w:rFonts w:ascii="Times New Roman" w:eastAsia="Times New Roman" w:hAnsi="Times New Roman" w:cs="Times New Roman"/>
          <w:sz w:val="28"/>
          <w:szCs w:val="28"/>
          <w:lang w:eastAsia="uk-UA"/>
        </w:rPr>
        <w:t>.</w:t>
      </w:r>
      <w:r w:rsidR="00C07DC0" w:rsidRPr="007F5C2D">
        <w:rPr>
          <w:rFonts w:ascii="Times New Roman" w:eastAsia="Times New Roman" w:hAnsi="Times New Roman" w:cs="Times New Roman"/>
          <w:sz w:val="28"/>
          <w:szCs w:val="28"/>
          <w:lang w:eastAsia="uk-UA"/>
        </w:rPr>
        <w:t xml:space="preserve"> </w:t>
      </w:r>
      <w:r w:rsidRPr="007F5C2D">
        <w:rPr>
          <w:rFonts w:ascii="Times New Roman" w:eastAsia="Times New Roman" w:hAnsi="Times New Roman" w:cs="Times New Roman"/>
          <w:sz w:val="28"/>
          <w:szCs w:val="28"/>
          <w:lang w:eastAsia="uk-UA"/>
        </w:rPr>
        <w:t xml:space="preserve">підкреслюють той факт, що для зростання конкурентоспроможності компаній, що діють на ринку логістичних послуг важливим виступає не лише впровадження конкретизованих кадрових ініціатив, а й системна побудова культури </w:t>
      </w:r>
      <w:r w:rsidR="005875BB" w:rsidRPr="007F5C2D">
        <w:rPr>
          <w:rFonts w:ascii="Times New Roman" w:eastAsia="Times New Roman" w:hAnsi="Times New Roman" w:cs="Times New Roman"/>
          <w:sz w:val="28"/>
          <w:szCs w:val="28"/>
          <w:lang w:eastAsia="uk-UA"/>
        </w:rPr>
        <w:t xml:space="preserve">турботи про працівників. Працівники таких компаній відчувають свою індивідуальну та цінність та перспективи для зростання, що стимулює їх працювати задля добробуту компанії в цілому. </w:t>
      </w:r>
    </w:p>
    <w:p w14:paraId="4290000F" w14:textId="77777777" w:rsidR="002229A6" w:rsidRPr="007F5C2D" w:rsidRDefault="002229A6" w:rsidP="00C07DC0">
      <w:pPr>
        <w:spacing w:after="0" w:line="360" w:lineRule="auto"/>
        <w:ind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 xml:space="preserve">За допомогою формули 3.1. та базуючись на результатах досліджень, можемо розрахувати очікуваний приріст продуктивності праці на 2026 рік (беручи за основу розрахунок показник, що був обчислений раніше, формулою 2.4). </w:t>
      </w:r>
    </w:p>
    <w:p w14:paraId="295F0B6E" w14:textId="77777777" w:rsidR="002229A6" w:rsidRPr="007F5C2D" w:rsidRDefault="002229A6" w:rsidP="00C07DC0">
      <w:pPr>
        <w:spacing w:after="0" w:line="360" w:lineRule="auto"/>
        <w:ind w:firstLine="709"/>
        <w:jc w:val="both"/>
        <w:rPr>
          <w:rFonts w:ascii="Times New Roman" w:eastAsia="Times New Roman" w:hAnsi="Times New Roman" w:cs="Times New Roman"/>
          <w:sz w:val="28"/>
          <w:szCs w:val="28"/>
          <w:lang w:eastAsia="uk-UA"/>
        </w:rPr>
      </w:pPr>
    </w:p>
    <w:p w14:paraId="3E46357B" w14:textId="77777777" w:rsidR="002229A6" w:rsidRPr="007F5C2D" w:rsidRDefault="002229A6" w:rsidP="002229A6">
      <w:pPr>
        <w:pStyle w:val="a3"/>
        <w:spacing w:after="0" w:line="360" w:lineRule="auto"/>
        <w:ind w:left="0" w:firstLine="709"/>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9)</w:t>
      </w:r>
      <w:r w:rsidR="00844CCE" w:rsidRPr="007F5C2D">
        <w:rPr>
          <w:rFonts w:ascii="Times New Roman" w:eastAsia="Times New Roman" w:hAnsi="Times New Roman" w:cs="Times New Roman"/>
          <w:sz w:val="28"/>
          <w:szCs w:val="24"/>
          <w:lang w:eastAsia="uk-UA"/>
        </w:rPr>
        <w:t xml:space="preserve">     </w:t>
      </w:r>
      <w:r w:rsidRPr="007F5C2D">
        <w:rPr>
          <w:rFonts w:ascii="Times New Roman" w:eastAsia="Times New Roman" w:hAnsi="Times New Roman" w:cs="Times New Roman"/>
          <w:sz w:val="28"/>
          <w:szCs w:val="24"/>
          <w:lang w:eastAsia="uk-UA"/>
        </w:rPr>
        <w:t xml:space="preserve">    П</w:t>
      </w:r>
      <w:r w:rsidRPr="007F5C2D">
        <w:rPr>
          <w:rFonts w:ascii="Times New Roman" w:eastAsia="Times New Roman" w:hAnsi="Times New Roman" w:cs="Times New Roman"/>
          <w:sz w:val="28"/>
          <w:szCs w:val="24"/>
          <w:vertAlign w:val="subscript"/>
          <w:lang w:eastAsia="uk-UA"/>
        </w:rPr>
        <w:t>пр 2026</w:t>
      </w:r>
      <w:r w:rsidRPr="007F5C2D">
        <w:rPr>
          <w:rFonts w:ascii="Times New Roman" w:eastAsia="Times New Roman" w:hAnsi="Times New Roman" w:cs="Times New Roman"/>
          <w:sz w:val="28"/>
          <w:szCs w:val="24"/>
          <w:lang w:eastAsia="uk-UA"/>
        </w:rPr>
        <w:t xml:space="preserve"> = </w:t>
      </w:r>
      <m:oMath>
        <m:f>
          <m:fPr>
            <m:ctrlPr>
              <w:rPr>
                <w:rFonts w:ascii="Cambria Math" w:eastAsia="Times New Roman" w:hAnsi="Cambria Math" w:cs="Times New Roman"/>
                <w:i/>
                <w:sz w:val="28"/>
                <w:szCs w:val="24"/>
                <w:lang w:eastAsia="uk-UA"/>
              </w:rPr>
            </m:ctrlPr>
          </m:fPr>
          <m:num>
            <m:r>
              <w:rPr>
                <w:rFonts w:ascii="Cambria Math" w:eastAsia="Times New Roman" w:hAnsi="Cambria Math" w:cs="Times New Roman"/>
                <w:sz w:val="28"/>
                <w:szCs w:val="24"/>
                <w:lang w:eastAsia="uk-UA"/>
              </w:rPr>
              <m:t>Обсяг реалізованих послуг</m:t>
            </m:r>
          </m:num>
          <m:den>
            <m:r>
              <w:rPr>
                <w:rFonts w:ascii="Cambria Math" w:hAnsi="Cambria Math" w:cs="Times New Roman"/>
                <w:sz w:val="28"/>
                <w:szCs w:val="28"/>
              </w:rPr>
              <m:t>Середньооблікова чисельність персоналу</m:t>
            </m:r>
          </m:den>
        </m:f>
      </m:oMath>
      <w:r w:rsidRPr="007F5C2D">
        <w:rPr>
          <w:rFonts w:ascii="Times New Roman" w:eastAsia="Times New Roman" w:hAnsi="Times New Roman" w:cs="Times New Roman"/>
          <w:sz w:val="28"/>
          <w:szCs w:val="24"/>
          <w:lang w:eastAsia="uk-UA"/>
        </w:rPr>
        <w:t xml:space="preserve">   * </w:t>
      </w:r>
      <w:r w:rsidR="00844CCE" w:rsidRPr="007F5C2D">
        <w:rPr>
          <w:rFonts w:ascii="Times New Roman" w:eastAsia="Times New Roman" w:hAnsi="Times New Roman" w:cs="Times New Roman"/>
          <w:sz w:val="28"/>
          <w:szCs w:val="24"/>
          <w:lang w:eastAsia="uk-UA"/>
        </w:rPr>
        <w:t>(</w:t>
      </w:r>
      <w:r w:rsidRPr="007F5C2D">
        <w:rPr>
          <w:rFonts w:ascii="Times New Roman" w:eastAsia="Times New Roman" w:hAnsi="Times New Roman" w:cs="Times New Roman"/>
          <w:sz w:val="28"/>
          <w:szCs w:val="24"/>
          <w:lang w:eastAsia="uk-UA"/>
        </w:rPr>
        <w:t>41,5%</w:t>
      </w:r>
      <w:r w:rsidR="00844CCE" w:rsidRPr="007F5C2D">
        <w:rPr>
          <w:rFonts w:ascii="Times New Roman" w:eastAsia="Times New Roman" w:hAnsi="Times New Roman" w:cs="Times New Roman"/>
          <w:sz w:val="28"/>
          <w:szCs w:val="24"/>
          <w:lang w:eastAsia="uk-UA"/>
        </w:rPr>
        <w:t xml:space="preserve"> + 33,5%)  </w:t>
      </w:r>
      <w:r w:rsidRPr="007F5C2D">
        <w:rPr>
          <w:rFonts w:ascii="Times New Roman" w:eastAsia="Times New Roman" w:hAnsi="Times New Roman" w:cs="Times New Roman"/>
          <w:sz w:val="28"/>
          <w:szCs w:val="24"/>
          <w:lang w:eastAsia="uk-UA"/>
        </w:rPr>
        <w:t xml:space="preserve">  (3.1)</w:t>
      </w:r>
    </w:p>
    <w:p w14:paraId="267E8434" w14:textId="77777777" w:rsidR="002229A6" w:rsidRPr="007F5C2D" w:rsidRDefault="002229A6" w:rsidP="002229A6">
      <w:pPr>
        <w:pStyle w:val="a3"/>
        <w:spacing w:after="0" w:line="360" w:lineRule="auto"/>
        <w:ind w:left="0" w:firstLine="709"/>
        <w:jc w:val="center"/>
        <w:rPr>
          <w:rFonts w:ascii="Times New Roman" w:eastAsia="Times New Roman" w:hAnsi="Times New Roman" w:cs="Times New Roman"/>
          <w:sz w:val="28"/>
          <w:szCs w:val="24"/>
          <w:lang w:eastAsia="uk-UA"/>
        </w:rPr>
      </w:pPr>
      <w:r w:rsidRPr="007F5C2D">
        <w:rPr>
          <w:rFonts w:ascii="Times New Roman" w:eastAsia="Times New Roman" w:hAnsi="Times New Roman" w:cs="Times New Roman"/>
          <w:sz w:val="28"/>
          <w:szCs w:val="24"/>
          <w:lang w:eastAsia="uk-UA"/>
        </w:rPr>
        <w:t>П</w:t>
      </w:r>
      <w:r w:rsidRPr="007F5C2D">
        <w:rPr>
          <w:rFonts w:ascii="Times New Roman" w:eastAsia="Times New Roman" w:hAnsi="Times New Roman" w:cs="Times New Roman"/>
          <w:sz w:val="28"/>
          <w:szCs w:val="24"/>
          <w:vertAlign w:val="subscript"/>
          <w:lang w:eastAsia="uk-UA"/>
        </w:rPr>
        <w:t>пр 2026</w:t>
      </w:r>
      <w:r w:rsidRPr="007F5C2D">
        <w:rPr>
          <w:rFonts w:ascii="Times New Roman" w:eastAsia="Times New Roman" w:hAnsi="Times New Roman" w:cs="Times New Roman"/>
          <w:sz w:val="28"/>
          <w:szCs w:val="24"/>
          <w:lang w:eastAsia="uk-UA"/>
        </w:rPr>
        <w:t xml:space="preserve"> = </w:t>
      </w:r>
      <m:oMath>
        <m:f>
          <m:fPr>
            <m:ctrlPr>
              <w:rPr>
                <w:rFonts w:ascii="Cambria Math" w:eastAsia="Times New Roman" w:hAnsi="Cambria Math" w:cs="Times New Roman"/>
                <w:i/>
                <w:sz w:val="28"/>
                <w:szCs w:val="24"/>
                <w:lang w:eastAsia="uk-UA"/>
              </w:rPr>
            </m:ctrlPr>
          </m:fPr>
          <m:num>
            <m:r>
              <w:rPr>
                <w:rFonts w:ascii="Cambria Math" w:eastAsia="Times New Roman" w:hAnsi="Cambria Math" w:cs="Times New Roman"/>
                <w:sz w:val="28"/>
                <w:szCs w:val="24"/>
                <w:lang w:eastAsia="uk-UA"/>
              </w:rPr>
              <m:t>7 658 493 000</m:t>
            </m:r>
          </m:num>
          <m:den>
            <m:r>
              <w:rPr>
                <w:rFonts w:ascii="Cambria Math" w:eastAsia="Times New Roman" w:hAnsi="Cambria Math" w:cs="Times New Roman"/>
                <w:sz w:val="28"/>
                <w:szCs w:val="24"/>
                <w:lang w:eastAsia="uk-UA"/>
              </w:rPr>
              <m:t>33 354</m:t>
            </m:r>
          </m:den>
        </m:f>
      </m:oMath>
      <w:r w:rsidRPr="007F5C2D">
        <w:rPr>
          <w:rFonts w:ascii="Times New Roman" w:eastAsia="Times New Roman" w:hAnsi="Times New Roman" w:cs="Times New Roman"/>
          <w:sz w:val="28"/>
          <w:szCs w:val="24"/>
          <w:lang w:eastAsia="uk-UA"/>
        </w:rPr>
        <w:t xml:space="preserve"> * 41,5% = 229 612, 43 * </w:t>
      </w:r>
      <w:r w:rsidR="00844CCE" w:rsidRPr="007F5C2D">
        <w:rPr>
          <w:rFonts w:ascii="Times New Roman" w:eastAsia="Times New Roman" w:hAnsi="Times New Roman" w:cs="Times New Roman"/>
          <w:sz w:val="28"/>
          <w:szCs w:val="24"/>
          <w:lang w:eastAsia="uk-UA"/>
        </w:rPr>
        <w:t>7</w:t>
      </w:r>
      <w:r w:rsidRPr="007F5C2D">
        <w:rPr>
          <w:rFonts w:ascii="Times New Roman" w:eastAsia="Times New Roman" w:hAnsi="Times New Roman" w:cs="Times New Roman"/>
          <w:sz w:val="28"/>
          <w:szCs w:val="24"/>
          <w:lang w:eastAsia="uk-UA"/>
        </w:rPr>
        <w:t xml:space="preserve">5% = </w:t>
      </w:r>
      <w:r w:rsidR="00844CCE" w:rsidRPr="007F5C2D">
        <w:rPr>
          <w:rFonts w:ascii="Times New Roman" w:eastAsia="Times New Roman" w:hAnsi="Times New Roman" w:cs="Times New Roman"/>
          <w:sz w:val="28"/>
          <w:szCs w:val="24"/>
          <w:lang w:eastAsia="uk-UA"/>
        </w:rPr>
        <w:t>172 209,32</w:t>
      </w:r>
      <w:r w:rsidRPr="007F5C2D">
        <w:rPr>
          <w:rFonts w:ascii="Times New Roman" w:eastAsia="Times New Roman" w:hAnsi="Times New Roman" w:cs="Times New Roman"/>
          <w:sz w:val="28"/>
          <w:szCs w:val="24"/>
          <w:lang w:eastAsia="uk-UA"/>
        </w:rPr>
        <w:t xml:space="preserve"> грн./прац. </w:t>
      </w:r>
    </w:p>
    <w:p w14:paraId="5EA29488" w14:textId="77777777" w:rsidR="002229A6" w:rsidRPr="007F5C2D" w:rsidRDefault="002229A6" w:rsidP="002229A6">
      <w:pPr>
        <w:spacing w:after="0" w:line="360" w:lineRule="auto"/>
        <w:ind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 xml:space="preserve"> </w:t>
      </w:r>
    </w:p>
    <w:p w14:paraId="1E2916DA" w14:textId="77777777" w:rsidR="002229A6" w:rsidRPr="007F5C2D" w:rsidRDefault="002229A6" w:rsidP="002229A6">
      <w:pPr>
        <w:spacing w:after="0" w:line="360" w:lineRule="auto"/>
        <w:ind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 xml:space="preserve">Приріст продуктивності праці 1 працівника у 2026 році, зважаючи на впровадження змін у кадрову політику ТОВ «Нова Пошта» складатиме </w:t>
      </w:r>
      <w:r w:rsidR="00844CCE" w:rsidRPr="007F5C2D">
        <w:rPr>
          <w:rFonts w:ascii="Times New Roman" w:eastAsia="Times New Roman" w:hAnsi="Times New Roman" w:cs="Times New Roman"/>
          <w:sz w:val="28"/>
          <w:szCs w:val="28"/>
          <w:lang w:eastAsia="uk-UA"/>
        </w:rPr>
        <w:t>172 209,32</w:t>
      </w:r>
      <w:r w:rsidRPr="007F5C2D">
        <w:rPr>
          <w:rFonts w:ascii="Times New Roman" w:eastAsia="Times New Roman" w:hAnsi="Times New Roman" w:cs="Times New Roman"/>
          <w:sz w:val="28"/>
          <w:szCs w:val="28"/>
          <w:lang w:eastAsia="uk-UA"/>
        </w:rPr>
        <w:t xml:space="preserve"> грн./прац. Загалом, очікується продуктивність праці у розмірі </w:t>
      </w:r>
      <w:r w:rsidR="00844CCE" w:rsidRPr="007F5C2D">
        <w:rPr>
          <w:rFonts w:ascii="Times New Roman" w:eastAsia="Times New Roman" w:hAnsi="Times New Roman" w:cs="Times New Roman"/>
          <w:sz w:val="28"/>
          <w:szCs w:val="28"/>
          <w:lang w:eastAsia="uk-UA"/>
        </w:rPr>
        <w:t xml:space="preserve">401 821,75 </w:t>
      </w:r>
      <w:r w:rsidRPr="007F5C2D">
        <w:rPr>
          <w:rFonts w:ascii="Times New Roman" w:eastAsia="Times New Roman" w:hAnsi="Times New Roman" w:cs="Times New Roman"/>
          <w:sz w:val="28"/>
          <w:szCs w:val="28"/>
          <w:lang w:eastAsia="uk-UA"/>
        </w:rPr>
        <w:t xml:space="preserve">грн./прац. </w:t>
      </w:r>
    </w:p>
    <w:p w14:paraId="295E5CD3" w14:textId="77777777" w:rsidR="00844CCE" w:rsidRPr="007F5C2D" w:rsidRDefault="00844CCE" w:rsidP="002229A6">
      <w:pPr>
        <w:spacing w:after="0" w:line="360" w:lineRule="auto"/>
        <w:ind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 xml:space="preserve">Пропорційно змінюватимуться і показники економічної ефективності. </w:t>
      </w:r>
    </w:p>
    <w:p w14:paraId="241BC3E6" w14:textId="77777777" w:rsidR="00844CCE" w:rsidRPr="007F5C2D" w:rsidRDefault="00844CCE" w:rsidP="00844CCE">
      <w:pPr>
        <w:spacing w:after="0" w:line="360" w:lineRule="auto"/>
        <w:ind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Маємо змогу також розрахувати показник загальної</w:t>
      </w:r>
      <w:r w:rsidR="00364C7E" w:rsidRPr="007F5C2D">
        <w:rPr>
          <w:rFonts w:ascii="Times New Roman" w:eastAsia="Times New Roman" w:hAnsi="Times New Roman" w:cs="Times New Roman"/>
          <w:sz w:val="28"/>
          <w:szCs w:val="28"/>
          <w:lang w:eastAsia="uk-UA"/>
        </w:rPr>
        <w:t xml:space="preserve"> віддачі</w:t>
      </w:r>
      <w:r w:rsidRPr="007F5C2D">
        <w:rPr>
          <w:rFonts w:ascii="Times New Roman" w:eastAsia="Times New Roman" w:hAnsi="Times New Roman" w:cs="Times New Roman"/>
          <w:sz w:val="28"/>
          <w:szCs w:val="28"/>
          <w:lang w:eastAsia="uk-UA"/>
        </w:rPr>
        <w:t xml:space="preserve"> </w:t>
      </w:r>
      <w:r w:rsidR="00364C7E" w:rsidRPr="007F5C2D">
        <w:rPr>
          <w:rFonts w:ascii="Times New Roman" w:eastAsia="Times New Roman" w:hAnsi="Times New Roman" w:cs="Times New Roman"/>
          <w:sz w:val="28"/>
          <w:szCs w:val="28"/>
          <w:lang w:eastAsia="uk-UA"/>
        </w:rPr>
        <w:t xml:space="preserve"> від </w:t>
      </w:r>
      <w:r w:rsidRPr="007F5C2D">
        <w:rPr>
          <w:rFonts w:ascii="Times New Roman" w:eastAsia="Times New Roman" w:hAnsi="Times New Roman" w:cs="Times New Roman"/>
          <w:sz w:val="28"/>
          <w:szCs w:val="28"/>
          <w:lang w:eastAsia="uk-UA"/>
        </w:rPr>
        <w:t>впровадження інновацій в кадрову політику компанії. Для цього скористаємось формулою 3.2</w:t>
      </w:r>
      <w:r w:rsidR="007E4115" w:rsidRPr="007F5C2D">
        <w:rPr>
          <w:rFonts w:ascii="Times New Roman" w:eastAsia="Times New Roman" w:hAnsi="Times New Roman" w:cs="Times New Roman"/>
          <w:sz w:val="28"/>
          <w:szCs w:val="28"/>
          <w:lang w:eastAsia="uk-UA"/>
        </w:rPr>
        <w:t xml:space="preserve"> [50]</w:t>
      </w:r>
      <w:r w:rsidRPr="007F5C2D">
        <w:rPr>
          <w:rFonts w:ascii="Times New Roman" w:eastAsia="Times New Roman" w:hAnsi="Times New Roman" w:cs="Times New Roman"/>
          <w:sz w:val="28"/>
          <w:szCs w:val="28"/>
          <w:lang w:eastAsia="uk-UA"/>
        </w:rPr>
        <w:t>.</w:t>
      </w:r>
    </w:p>
    <w:p w14:paraId="58371FB3" w14:textId="77777777" w:rsidR="00844CCE" w:rsidRPr="007F5C2D" w:rsidRDefault="00844CCE" w:rsidP="00FB3063">
      <w:pPr>
        <w:spacing w:after="0" w:line="360" w:lineRule="auto"/>
        <w:ind w:firstLine="709"/>
        <w:jc w:val="both"/>
        <w:rPr>
          <w:rFonts w:ascii="Times New Roman" w:eastAsia="Times New Roman" w:hAnsi="Times New Roman" w:cs="Times New Roman"/>
          <w:sz w:val="28"/>
          <w:szCs w:val="28"/>
          <w:lang w:eastAsia="uk-UA"/>
        </w:rPr>
      </w:pPr>
    </w:p>
    <w:p w14:paraId="55C80B5D" w14:textId="77777777" w:rsidR="00844CCE" w:rsidRPr="007F5C2D" w:rsidRDefault="00844CCE" w:rsidP="00FB3063">
      <w:pPr>
        <w:spacing w:after="0" w:line="360" w:lineRule="auto"/>
        <w:ind w:firstLine="709"/>
        <w:jc w:val="center"/>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 xml:space="preserve">10) </w:t>
      </w:r>
      <w:r w:rsidR="00364C7E" w:rsidRPr="007F5C2D">
        <w:rPr>
          <w:rFonts w:ascii="Times New Roman" w:eastAsia="Times New Roman" w:hAnsi="Times New Roman" w:cs="Times New Roman"/>
          <w:sz w:val="28"/>
          <w:szCs w:val="28"/>
          <w:lang w:eastAsia="uk-UA"/>
        </w:rPr>
        <w:t xml:space="preserve">        </w:t>
      </w:r>
      <m:oMath>
        <m:r>
          <w:rPr>
            <w:rFonts w:ascii="Cambria Math" w:eastAsia="Times New Roman" w:hAnsi="Cambria Math" w:cs="Times New Roman"/>
            <w:sz w:val="28"/>
            <w:szCs w:val="28"/>
            <w:lang w:eastAsia="uk-UA"/>
          </w:rPr>
          <m:t>Ев =</m:t>
        </m:r>
        <m:f>
          <m:fPr>
            <m:ctrlPr>
              <w:rPr>
                <w:rFonts w:ascii="Cambria Math" w:eastAsia="Times New Roman" w:hAnsi="Cambria Math" w:cs="Times New Roman"/>
                <w:i/>
                <w:sz w:val="28"/>
                <w:szCs w:val="28"/>
                <w:lang w:eastAsia="uk-UA"/>
              </w:rPr>
            </m:ctrlPr>
          </m:fPr>
          <m:num>
            <m:r>
              <w:rPr>
                <w:rFonts w:ascii="Cambria Math" w:eastAsia="Times New Roman" w:hAnsi="Cambria Math" w:cs="Times New Roman"/>
                <w:sz w:val="28"/>
                <w:szCs w:val="28"/>
                <w:lang w:eastAsia="uk-UA"/>
              </w:rPr>
              <m:t>Операційний прибуток</m:t>
            </m:r>
          </m:num>
          <m:den>
            <m:r>
              <w:rPr>
                <w:rFonts w:ascii="Cambria Math" w:eastAsia="Times New Roman" w:hAnsi="Cambria Math" w:cs="Times New Roman"/>
                <w:sz w:val="28"/>
                <w:szCs w:val="28"/>
                <w:lang w:eastAsia="uk-UA"/>
              </w:rPr>
              <m:t>Витрати на реалізацію заходів кадрової політики</m:t>
            </m:r>
          </m:den>
        </m:f>
        <m:r>
          <w:rPr>
            <w:rFonts w:ascii="Cambria Math" w:eastAsia="Times New Roman" w:hAnsi="Cambria Math" w:cs="Times New Roman"/>
            <w:sz w:val="28"/>
            <w:szCs w:val="28"/>
            <w:lang w:eastAsia="uk-UA"/>
          </w:rPr>
          <m:t>*0,01</m:t>
        </m:r>
      </m:oMath>
      <w:r w:rsidRPr="007F5C2D">
        <w:rPr>
          <w:rFonts w:ascii="Times New Roman" w:eastAsia="Times New Roman" w:hAnsi="Times New Roman" w:cs="Times New Roman"/>
          <w:sz w:val="28"/>
          <w:szCs w:val="28"/>
          <w:lang w:eastAsia="uk-UA"/>
        </w:rPr>
        <w:t xml:space="preserve">  </w:t>
      </w:r>
      <w:r w:rsidR="007E4115" w:rsidRPr="007F5C2D">
        <w:rPr>
          <w:rFonts w:ascii="Times New Roman" w:eastAsia="Times New Roman" w:hAnsi="Times New Roman" w:cs="Times New Roman"/>
          <w:sz w:val="28"/>
          <w:szCs w:val="28"/>
          <w:lang w:eastAsia="uk-UA"/>
        </w:rPr>
        <w:t xml:space="preserve">   </w:t>
      </w:r>
      <w:r w:rsidR="00364C7E" w:rsidRPr="007F5C2D">
        <w:rPr>
          <w:rFonts w:ascii="Times New Roman" w:eastAsia="Times New Roman" w:hAnsi="Times New Roman" w:cs="Times New Roman"/>
          <w:sz w:val="28"/>
          <w:szCs w:val="28"/>
          <w:lang w:eastAsia="uk-UA"/>
        </w:rPr>
        <w:t xml:space="preserve">            </w:t>
      </w:r>
      <w:r w:rsidRPr="007F5C2D">
        <w:rPr>
          <w:rFonts w:ascii="Times New Roman" w:eastAsia="Times New Roman" w:hAnsi="Times New Roman" w:cs="Times New Roman"/>
          <w:sz w:val="28"/>
          <w:szCs w:val="28"/>
          <w:lang w:eastAsia="uk-UA"/>
        </w:rPr>
        <w:t>(3.2)</w:t>
      </w:r>
    </w:p>
    <w:p w14:paraId="7668D9DB" w14:textId="77777777" w:rsidR="00FB3063" w:rsidRPr="007F5C2D" w:rsidRDefault="00FB3063" w:rsidP="00FB3063">
      <w:pPr>
        <w:spacing w:after="0" w:line="360" w:lineRule="auto"/>
        <w:ind w:firstLine="709"/>
        <w:jc w:val="center"/>
        <w:rPr>
          <w:rFonts w:ascii="Times New Roman" w:eastAsia="Times New Roman" w:hAnsi="Times New Roman" w:cs="Times New Roman"/>
          <w:sz w:val="28"/>
          <w:szCs w:val="28"/>
          <w:lang w:eastAsia="uk-UA"/>
        </w:rPr>
      </w:pPr>
    </w:p>
    <w:p w14:paraId="2F7A960E" w14:textId="77777777" w:rsidR="00FB3063" w:rsidRPr="007F5C2D" w:rsidRDefault="00FB3063" w:rsidP="00FB3063">
      <w:pPr>
        <w:spacing w:after="0" w:line="360" w:lineRule="auto"/>
        <w:ind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 xml:space="preserve">Варто нагадати, що витрати на вдосконалення кадрової політики ТОВ «Нова Пошта» на 2026 рік заплановані в розмірі </w:t>
      </w:r>
      <w:r w:rsidR="0044703E" w:rsidRPr="007F5C2D">
        <w:rPr>
          <w:rFonts w:ascii="Times New Roman" w:eastAsia="Times New Roman" w:hAnsi="Times New Roman" w:cs="Times New Roman"/>
          <w:sz w:val="28"/>
          <w:szCs w:val="28"/>
          <w:lang w:eastAsia="uk-UA"/>
        </w:rPr>
        <w:t>12</w:t>
      </w:r>
      <w:r w:rsidRPr="007F5C2D">
        <w:rPr>
          <w:rFonts w:ascii="Times New Roman" w:eastAsia="Times New Roman" w:hAnsi="Times New Roman" w:cs="Times New Roman"/>
          <w:sz w:val="28"/>
          <w:szCs w:val="28"/>
          <w:lang w:eastAsia="uk-UA"/>
        </w:rPr>
        <w:t> </w:t>
      </w:r>
      <w:r w:rsidR="0044703E" w:rsidRPr="007F5C2D">
        <w:rPr>
          <w:rFonts w:ascii="Times New Roman" w:eastAsia="Times New Roman" w:hAnsi="Times New Roman" w:cs="Times New Roman"/>
          <w:sz w:val="28"/>
          <w:szCs w:val="28"/>
          <w:lang w:eastAsia="uk-UA"/>
        </w:rPr>
        <w:t>9</w:t>
      </w:r>
      <w:r w:rsidRPr="007F5C2D">
        <w:rPr>
          <w:rFonts w:ascii="Times New Roman" w:eastAsia="Times New Roman" w:hAnsi="Times New Roman" w:cs="Times New Roman"/>
          <w:sz w:val="28"/>
          <w:szCs w:val="28"/>
          <w:lang w:eastAsia="uk-UA"/>
        </w:rPr>
        <w:t xml:space="preserve">90 000 грн (дані з таблиці 3.3), а згідно зі Звітом про фінансові результати, операційний прибуток компанії за 2024 рік склав 7 658 493 </w:t>
      </w:r>
      <w:r w:rsidR="0044703E" w:rsidRPr="007F5C2D">
        <w:rPr>
          <w:rFonts w:ascii="Times New Roman" w:eastAsia="Times New Roman" w:hAnsi="Times New Roman" w:cs="Times New Roman"/>
          <w:sz w:val="28"/>
          <w:szCs w:val="28"/>
          <w:lang w:eastAsia="uk-UA"/>
        </w:rPr>
        <w:t xml:space="preserve">тис. </w:t>
      </w:r>
      <w:r w:rsidRPr="007F5C2D">
        <w:rPr>
          <w:rFonts w:ascii="Times New Roman" w:eastAsia="Times New Roman" w:hAnsi="Times New Roman" w:cs="Times New Roman"/>
          <w:sz w:val="28"/>
          <w:szCs w:val="28"/>
          <w:lang w:eastAsia="uk-UA"/>
        </w:rPr>
        <w:t xml:space="preserve">грн. </w:t>
      </w:r>
    </w:p>
    <w:p w14:paraId="0CDB555B" w14:textId="77777777" w:rsidR="00FB3063" w:rsidRPr="007F5C2D" w:rsidRDefault="00FB3063" w:rsidP="00FB3063">
      <w:pPr>
        <w:spacing w:after="0" w:line="360" w:lineRule="auto"/>
        <w:ind w:firstLine="709"/>
        <w:jc w:val="both"/>
        <w:rPr>
          <w:rFonts w:ascii="Times New Roman" w:eastAsia="Times New Roman" w:hAnsi="Times New Roman" w:cs="Times New Roman"/>
          <w:sz w:val="28"/>
          <w:szCs w:val="28"/>
          <w:lang w:eastAsia="uk-UA"/>
        </w:rPr>
      </w:pPr>
      <w:r w:rsidRPr="007F5C2D">
        <w:rPr>
          <w:rFonts w:ascii="Times New Roman" w:eastAsia="Times New Roman" w:hAnsi="Times New Roman" w:cs="Times New Roman"/>
          <w:sz w:val="28"/>
          <w:szCs w:val="28"/>
          <w:lang w:eastAsia="uk-UA"/>
        </w:rPr>
        <w:t>Розрахуємо ефективність за трьома параметрами: песимістичний, реалістичний та оптимістичний прогноз. Припустимо, що за умови:</w:t>
      </w:r>
    </w:p>
    <w:p w14:paraId="5566355C" w14:textId="2EC9D768" w:rsidR="00FB3063" w:rsidRPr="007F5C2D" w:rsidRDefault="00654FF2" w:rsidP="00654FF2">
      <w:pPr>
        <w:spacing w:after="0" w:line="360" w:lineRule="auto"/>
        <w:ind w:left="709"/>
        <w:jc w:val="both"/>
        <w:rPr>
          <w:rFonts w:ascii="Times New Roman" w:eastAsia="Times New Roman" w:hAnsi="Times New Roman" w:cs="Times New Roman"/>
          <w:sz w:val="28"/>
          <w:szCs w:val="28"/>
          <w:lang w:eastAsia="uk-UA"/>
        </w:rPr>
      </w:pPr>
      <w:r w:rsidRPr="007F5C2D">
        <w:rPr>
          <w:rFonts w:ascii="Times New Roman" w:hAnsi="Times New Roman" w:cs="Times New Roman"/>
          <w:sz w:val="28"/>
          <w:szCs w:val="28"/>
        </w:rPr>
        <w:t xml:space="preserve">– </w:t>
      </w:r>
      <w:r w:rsidR="00FB3063" w:rsidRPr="007F5C2D">
        <w:rPr>
          <w:rFonts w:ascii="Times New Roman" w:eastAsia="Times New Roman" w:hAnsi="Times New Roman" w:cs="Times New Roman"/>
          <w:sz w:val="28"/>
          <w:szCs w:val="28"/>
          <w:lang w:eastAsia="uk-UA"/>
        </w:rPr>
        <w:t>песимістичного прогнозу, операційний прибуток компанії зросте на 5%;</w:t>
      </w:r>
    </w:p>
    <w:p w14:paraId="4D19F831" w14:textId="7EE9A092" w:rsidR="00FB3063" w:rsidRPr="007F5C2D" w:rsidRDefault="00654FF2" w:rsidP="00654FF2">
      <w:pPr>
        <w:spacing w:after="0" w:line="360" w:lineRule="auto"/>
        <w:ind w:left="709"/>
        <w:jc w:val="both"/>
        <w:rPr>
          <w:rFonts w:ascii="Times New Roman" w:eastAsia="Times New Roman" w:hAnsi="Times New Roman" w:cs="Times New Roman"/>
          <w:sz w:val="28"/>
          <w:szCs w:val="28"/>
          <w:lang w:eastAsia="uk-UA"/>
        </w:rPr>
      </w:pPr>
      <w:r w:rsidRPr="007F5C2D">
        <w:rPr>
          <w:rFonts w:ascii="Times New Roman" w:hAnsi="Times New Roman" w:cs="Times New Roman"/>
          <w:sz w:val="28"/>
          <w:szCs w:val="28"/>
        </w:rPr>
        <w:t xml:space="preserve">– </w:t>
      </w:r>
      <w:r w:rsidR="00FB3063" w:rsidRPr="007F5C2D">
        <w:rPr>
          <w:rFonts w:ascii="Times New Roman" w:eastAsia="Times New Roman" w:hAnsi="Times New Roman" w:cs="Times New Roman"/>
          <w:sz w:val="28"/>
          <w:szCs w:val="28"/>
          <w:lang w:eastAsia="uk-UA"/>
        </w:rPr>
        <w:t>реалістичного прогнозу, операційний прибуток компанії зросте на 10%;</w:t>
      </w:r>
    </w:p>
    <w:p w14:paraId="78534D9C" w14:textId="28C428ED" w:rsidR="00FB3063" w:rsidRPr="007F5C2D" w:rsidRDefault="00654FF2" w:rsidP="00654FF2">
      <w:pPr>
        <w:spacing w:after="0" w:line="360" w:lineRule="auto"/>
        <w:ind w:left="709"/>
        <w:jc w:val="both"/>
        <w:rPr>
          <w:rFonts w:ascii="Times New Roman" w:eastAsia="Times New Roman" w:hAnsi="Times New Roman" w:cs="Times New Roman"/>
          <w:sz w:val="28"/>
          <w:szCs w:val="28"/>
          <w:lang w:eastAsia="uk-UA"/>
        </w:rPr>
      </w:pPr>
      <w:r w:rsidRPr="007F5C2D">
        <w:rPr>
          <w:rFonts w:ascii="Times New Roman" w:hAnsi="Times New Roman" w:cs="Times New Roman"/>
          <w:sz w:val="28"/>
          <w:szCs w:val="28"/>
        </w:rPr>
        <w:t xml:space="preserve">– </w:t>
      </w:r>
      <w:r w:rsidR="00FB3063" w:rsidRPr="007F5C2D">
        <w:rPr>
          <w:rFonts w:ascii="Times New Roman" w:eastAsia="Times New Roman" w:hAnsi="Times New Roman" w:cs="Times New Roman"/>
          <w:sz w:val="28"/>
          <w:szCs w:val="28"/>
          <w:lang w:eastAsia="uk-UA"/>
        </w:rPr>
        <w:t xml:space="preserve">оптимістичного прогнозу, операційний прибуток компанії зросте на 12%. </w:t>
      </w:r>
    </w:p>
    <w:p w14:paraId="2ED54366" w14:textId="77777777" w:rsidR="00FB3063" w:rsidRPr="007F5C2D" w:rsidRDefault="00FB3063" w:rsidP="00FB3063">
      <w:pPr>
        <w:pStyle w:val="a3"/>
        <w:spacing w:after="0" w:line="360" w:lineRule="auto"/>
        <w:ind w:left="0" w:firstLine="709"/>
        <w:jc w:val="both"/>
        <w:rPr>
          <w:rFonts w:ascii="Times New Roman" w:hAnsi="Times New Roman" w:cs="Times New Roman"/>
          <w:sz w:val="28"/>
          <w:szCs w:val="28"/>
        </w:rPr>
      </w:pPr>
      <w:r w:rsidRPr="007F5C2D">
        <w:rPr>
          <w:rFonts w:ascii="Times New Roman" w:eastAsia="Times New Roman" w:hAnsi="Times New Roman" w:cs="Times New Roman"/>
          <w:sz w:val="28"/>
          <w:szCs w:val="28"/>
          <w:lang w:eastAsia="uk-UA"/>
        </w:rPr>
        <w:t xml:space="preserve">Враховуючи дані припущення, скористаємось формулою 3.2 та розрахуємо </w:t>
      </w:r>
      <w:r w:rsidRPr="007F5C2D">
        <w:rPr>
          <w:rFonts w:ascii="Times New Roman" w:hAnsi="Times New Roman" w:cs="Times New Roman"/>
          <w:sz w:val="28"/>
          <w:szCs w:val="28"/>
        </w:rPr>
        <w:t xml:space="preserve">ефективність віддачі від витрат на реалізацію інноваційних кадрових технологій. Структуруємо дані у таблицю 3.5. </w:t>
      </w:r>
    </w:p>
    <w:p w14:paraId="5251466B" w14:textId="77777777" w:rsidR="00FB3063" w:rsidRPr="007F5C2D" w:rsidRDefault="00FB3063" w:rsidP="00FB3063">
      <w:pPr>
        <w:pStyle w:val="a3"/>
        <w:spacing w:after="0" w:line="360" w:lineRule="auto"/>
        <w:ind w:left="0" w:firstLine="709"/>
        <w:jc w:val="right"/>
        <w:rPr>
          <w:rFonts w:ascii="Times New Roman" w:hAnsi="Times New Roman" w:cs="Times New Roman"/>
          <w:sz w:val="28"/>
          <w:szCs w:val="28"/>
        </w:rPr>
      </w:pPr>
      <w:r w:rsidRPr="007F5C2D">
        <w:rPr>
          <w:rFonts w:ascii="Times New Roman" w:hAnsi="Times New Roman" w:cs="Times New Roman"/>
          <w:sz w:val="28"/>
          <w:szCs w:val="28"/>
        </w:rPr>
        <w:t>Таблиця 3.5</w:t>
      </w:r>
    </w:p>
    <w:p w14:paraId="13076A0A" w14:textId="77777777" w:rsidR="00FB3063" w:rsidRPr="007F5C2D" w:rsidRDefault="00FB3063" w:rsidP="00FB3063">
      <w:pPr>
        <w:pStyle w:val="a3"/>
        <w:spacing w:after="0" w:line="360" w:lineRule="auto"/>
        <w:ind w:left="0"/>
        <w:jc w:val="center"/>
        <w:rPr>
          <w:rFonts w:ascii="Times New Roman" w:hAnsi="Times New Roman" w:cs="Times New Roman"/>
          <w:sz w:val="28"/>
          <w:szCs w:val="28"/>
        </w:rPr>
      </w:pPr>
      <w:r w:rsidRPr="007F5C2D">
        <w:rPr>
          <w:rFonts w:ascii="Times New Roman" w:hAnsi="Times New Roman" w:cs="Times New Roman"/>
          <w:sz w:val="28"/>
          <w:szCs w:val="28"/>
        </w:rPr>
        <w:t>Очікувана ефективність віддачі від інвестицій в модернізацію кадрової політики ТОВ «Нова Пошта»</w:t>
      </w:r>
    </w:p>
    <w:tbl>
      <w:tblPr>
        <w:tblStyle w:val="a6"/>
        <w:tblW w:w="0" w:type="auto"/>
        <w:tblLook w:val="04A0" w:firstRow="1" w:lastRow="0" w:firstColumn="1" w:lastColumn="0" w:noHBand="0" w:noVBand="1"/>
      </w:tblPr>
      <w:tblGrid>
        <w:gridCol w:w="1575"/>
        <w:gridCol w:w="1881"/>
        <w:gridCol w:w="2077"/>
        <w:gridCol w:w="1992"/>
        <w:gridCol w:w="2104"/>
      </w:tblGrid>
      <w:tr w:rsidR="00C72237" w:rsidRPr="007F5C2D" w14:paraId="71117E39" w14:textId="77777777" w:rsidTr="00FB3063">
        <w:tc>
          <w:tcPr>
            <w:tcW w:w="1293" w:type="dxa"/>
          </w:tcPr>
          <w:p w14:paraId="1E7BBC14" w14:textId="77777777" w:rsidR="00FB3063" w:rsidRPr="007F5C2D" w:rsidRDefault="00FB3063" w:rsidP="00FB3063">
            <w:pPr>
              <w:pStyle w:val="a3"/>
              <w:ind w:left="0"/>
              <w:jc w:val="center"/>
              <w:rPr>
                <w:rFonts w:ascii="Times New Roman" w:hAnsi="Times New Roman" w:cs="Times New Roman"/>
                <w:sz w:val="24"/>
                <w:szCs w:val="24"/>
              </w:rPr>
            </w:pPr>
          </w:p>
        </w:tc>
        <w:tc>
          <w:tcPr>
            <w:tcW w:w="1914" w:type="dxa"/>
          </w:tcPr>
          <w:p w14:paraId="0BEB18D2" w14:textId="77777777" w:rsidR="00FB3063" w:rsidRPr="007F5C2D" w:rsidRDefault="00FB3063" w:rsidP="00FB3063">
            <w:pPr>
              <w:pStyle w:val="a3"/>
              <w:ind w:left="0"/>
              <w:jc w:val="center"/>
              <w:rPr>
                <w:rFonts w:ascii="Times New Roman" w:hAnsi="Times New Roman" w:cs="Times New Roman"/>
                <w:b/>
                <w:bCs/>
                <w:sz w:val="24"/>
                <w:szCs w:val="24"/>
              </w:rPr>
            </w:pPr>
            <w:r w:rsidRPr="007F5C2D">
              <w:rPr>
                <w:rFonts w:ascii="Times New Roman" w:hAnsi="Times New Roman" w:cs="Times New Roman"/>
                <w:b/>
                <w:bCs/>
                <w:sz w:val="24"/>
                <w:szCs w:val="24"/>
              </w:rPr>
              <w:t>Поточний рівень</w:t>
            </w:r>
            <w:r w:rsidR="0044703E" w:rsidRPr="007F5C2D">
              <w:rPr>
                <w:rFonts w:ascii="Times New Roman" w:hAnsi="Times New Roman" w:cs="Times New Roman"/>
                <w:b/>
                <w:bCs/>
                <w:sz w:val="24"/>
                <w:szCs w:val="24"/>
              </w:rPr>
              <w:t xml:space="preserve"> (2024)</w:t>
            </w:r>
            <w:r w:rsidRPr="007F5C2D">
              <w:rPr>
                <w:rFonts w:ascii="Times New Roman" w:hAnsi="Times New Roman" w:cs="Times New Roman"/>
                <w:b/>
                <w:bCs/>
                <w:sz w:val="24"/>
                <w:szCs w:val="24"/>
              </w:rPr>
              <w:t xml:space="preserve"> </w:t>
            </w:r>
          </w:p>
        </w:tc>
        <w:tc>
          <w:tcPr>
            <w:tcW w:w="2253" w:type="dxa"/>
          </w:tcPr>
          <w:p w14:paraId="5523E3B0" w14:textId="77777777" w:rsidR="00FB3063" w:rsidRPr="007F5C2D" w:rsidRDefault="00FB3063" w:rsidP="00FB3063">
            <w:pPr>
              <w:pStyle w:val="a3"/>
              <w:ind w:left="0"/>
              <w:jc w:val="center"/>
              <w:rPr>
                <w:rFonts w:ascii="Times New Roman" w:hAnsi="Times New Roman" w:cs="Times New Roman"/>
                <w:b/>
                <w:bCs/>
                <w:sz w:val="24"/>
                <w:szCs w:val="24"/>
              </w:rPr>
            </w:pPr>
            <w:r w:rsidRPr="007F5C2D">
              <w:rPr>
                <w:rFonts w:ascii="Times New Roman" w:hAnsi="Times New Roman" w:cs="Times New Roman"/>
                <w:b/>
                <w:bCs/>
                <w:sz w:val="24"/>
                <w:szCs w:val="24"/>
              </w:rPr>
              <w:t>Песимістичний прогноз</w:t>
            </w:r>
          </w:p>
        </w:tc>
        <w:tc>
          <w:tcPr>
            <w:tcW w:w="2130" w:type="dxa"/>
          </w:tcPr>
          <w:p w14:paraId="5CE2C801" w14:textId="77777777" w:rsidR="00FB3063" w:rsidRPr="007F5C2D" w:rsidRDefault="00FB3063" w:rsidP="00FB3063">
            <w:pPr>
              <w:pStyle w:val="a3"/>
              <w:ind w:left="0"/>
              <w:jc w:val="center"/>
              <w:rPr>
                <w:rFonts w:ascii="Times New Roman" w:hAnsi="Times New Roman" w:cs="Times New Roman"/>
                <w:b/>
                <w:bCs/>
                <w:sz w:val="24"/>
                <w:szCs w:val="24"/>
              </w:rPr>
            </w:pPr>
            <w:r w:rsidRPr="007F5C2D">
              <w:rPr>
                <w:rFonts w:ascii="Times New Roman" w:hAnsi="Times New Roman" w:cs="Times New Roman"/>
                <w:b/>
                <w:bCs/>
                <w:sz w:val="24"/>
                <w:szCs w:val="24"/>
              </w:rPr>
              <w:t>Реалістичний прогноз</w:t>
            </w:r>
          </w:p>
        </w:tc>
        <w:tc>
          <w:tcPr>
            <w:tcW w:w="2265" w:type="dxa"/>
          </w:tcPr>
          <w:p w14:paraId="031FABE1" w14:textId="77777777" w:rsidR="00FB3063" w:rsidRPr="007F5C2D" w:rsidRDefault="00FB3063" w:rsidP="00FB3063">
            <w:pPr>
              <w:pStyle w:val="a3"/>
              <w:ind w:left="0"/>
              <w:jc w:val="center"/>
              <w:rPr>
                <w:rFonts w:ascii="Times New Roman" w:hAnsi="Times New Roman" w:cs="Times New Roman"/>
                <w:b/>
                <w:bCs/>
                <w:sz w:val="24"/>
                <w:szCs w:val="24"/>
              </w:rPr>
            </w:pPr>
            <w:r w:rsidRPr="007F5C2D">
              <w:rPr>
                <w:rFonts w:ascii="Times New Roman" w:hAnsi="Times New Roman" w:cs="Times New Roman"/>
                <w:b/>
                <w:bCs/>
                <w:sz w:val="24"/>
                <w:szCs w:val="24"/>
              </w:rPr>
              <w:t>Оптимістичний прогноз</w:t>
            </w:r>
          </w:p>
        </w:tc>
      </w:tr>
      <w:tr w:rsidR="00C72237" w:rsidRPr="007F5C2D" w14:paraId="25F43C8E" w14:textId="77777777" w:rsidTr="00FB3063">
        <w:tc>
          <w:tcPr>
            <w:tcW w:w="1293" w:type="dxa"/>
          </w:tcPr>
          <w:p w14:paraId="47244659" w14:textId="77777777" w:rsidR="00FB3063" w:rsidRPr="007F5C2D" w:rsidRDefault="00FB3063" w:rsidP="00FB3063">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Операційний прибуток</w:t>
            </w:r>
            <w:r w:rsidR="0044703E" w:rsidRPr="007F5C2D">
              <w:rPr>
                <w:rFonts w:ascii="Times New Roman" w:hAnsi="Times New Roman" w:cs="Times New Roman"/>
                <w:sz w:val="24"/>
                <w:szCs w:val="24"/>
              </w:rPr>
              <w:t>, тис. грн</w:t>
            </w:r>
          </w:p>
        </w:tc>
        <w:tc>
          <w:tcPr>
            <w:tcW w:w="1914" w:type="dxa"/>
          </w:tcPr>
          <w:p w14:paraId="55AB95A1" w14:textId="77777777" w:rsidR="00FB3063" w:rsidRPr="007F5C2D" w:rsidRDefault="0044703E" w:rsidP="00FB3063">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7 658 493</w:t>
            </w:r>
          </w:p>
        </w:tc>
        <w:tc>
          <w:tcPr>
            <w:tcW w:w="2253" w:type="dxa"/>
          </w:tcPr>
          <w:p w14:paraId="32981E67" w14:textId="77777777" w:rsidR="00FB3063" w:rsidRPr="007F5C2D" w:rsidRDefault="0044703E" w:rsidP="00FB3063">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8 041 717, 65</w:t>
            </w:r>
          </w:p>
        </w:tc>
        <w:tc>
          <w:tcPr>
            <w:tcW w:w="2130" w:type="dxa"/>
          </w:tcPr>
          <w:p w14:paraId="10D311E3" w14:textId="77777777" w:rsidR="00FB3063" w:rsidRPr="007F5C2D" w:rsidRDefault="0044703E" w:rsidP="00FB3063">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8 424 342,3</w:t>
            </w:r>
          </w:p>
        </w:tc>
        <w:tc>
          <w:tcPr>
            <w:tcW w:w="2265" w:type="dxa"/>
          </w:tcPr>
          <w:p w14:paraId="0C61FB59" w14:textId="77777777" w:rsidR="00FB3063" w:rsidRPr="007F5C2D" w:rsidRDefault="0044703E" w:rsidP="00FB3063">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8 577 512,16</w:t>
            </w:r>
          </w:p>
        </w:tc>
      </w:tr>
      <w:tr w:rsidR="00C72237" w:rsidRPr="007F5C2D" w14:paraId="506D4C2F" w14:textId="77777777" w:rsidTr="00FB3063">
        <w:tc>
          <w:tcPr>
            <w:tcW w:w="1293" w:type="dxa"/>
          </w:tcPr>
          <w:p w14:paraId="25C3E868" w14:textId="77777777" w:rsidR="00FB3063" w:rsidRPr="007F5C2D" w:rsidRDefault="00AF6766" w:rsidP="00FB3063">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Розрахунок ефективності віддачі</w:t>
            </w:r>
          </w:p>
        </w:tc>
        <w:tc>
          <w:tcPr>
            <w:tcW w:w="1914" w:type="dxa"/>
          </w:tcPr>
          <w:p w14:paraId="67B7A8EF" w14:textId="77777777" w:rsidR="00FB3063" w:rsidRPr="007F5C2D" w:rsidRDefault="00000000" w:rsidP="00FB3063">
            <w:pPr>
              <w:pStyle w:val="a3"/>
              <w:ind w:left="0"/>
              <w:jc w:val="center"/>
              <w:rPr>
                <w:rFonts w:ascii="Times New Roman" w:hAnsi="Times New Roman" w:cs="Times New Roman"/>
                <w:sz w:val="24"/>
                <w:szCs w:val="24"/>
              </w:rPr>
            </w:pPr>
            <m:oMath>
              <m:f>
                <m:fPr>
                  <m:ctrlPr>
                    <w:rPr>
                      <w:rFonts w:ascii="Cambria Math" w:hAnsi="Cambria Math" w:cs="Times New Roman"/>
                      <w:i/>
                      <w:sz w:val="24"/>
                      <w:szCs w:val="24"/>
                    </w:rPr>
                  </m:ctrlPr>
                </m:fPr>
                <m:num>
                  <m:r>
                    <w:rPr>
                      <w:rFonts w:ascii="Cambria Math" w:hAnsi="Cambria Math" w:cs="Times New Roman"/>
                      <w:sz w:val="24"/>
                      <w:szCs w:val="24"/>
                    </w:rPr>
                    <m:t>7 658 493 000</m:t>
                  </m:r>
                </m:num>
                <m:den>
                  <m:r>
                    <w:rPr>
                      <w:rFonts w:ascii="Cambria Math" w:hAnsi="Cambria Math" w:cs="Times New Roman"/>
                      <w:sz w:val="24"/>
                      <w:szCs w:val="24"/>
                    </w:rPr>
                    <m:t>12 990 000</m:t>
                  </m:r>
                </m:den>
              </m:f>
            </m:oMath>
            <w:r w:rsidR="0044703E" w:rsidRPr="007F5C2D">
              <w:rPr>
                <w:rFonts w:ascii="Times New Roman" w:eastAsiaTheme="minorEastAsia" w:hAnsi="Times New Roman" w:cs="Times New Roman"/>
                <w:sz w:val="24"/>
                <w:szCs w:val="24"/>
              </w:rPr>
              <w:t>*0,01</w:t>
            </w:r>
          </w:p>
        </w:tc>
        <w:tc>
          <w:tcPr>
            <w:tcW w:w="2253" w:type="dxa"/>
          </w:tcPr>
          <w:p w14:paraId="0BD8B9C9" w14:textId="77777777" w:rsidR="00FB3063" w:rsidRPr="007F5C2D" w:rsidRDefault="00000000" w:rsidP="00540986">
            <w:pPr>
              <w:pStyle w:val="a3"/>
              <w:ind w:left="0"/>
              <w:jc w:val="center"/>
              <w:rPr>
                <w:rFonts w:ascii="Times New Roman" w:hAnsi="Times New Roman" w:cs="Times New Roman"/>
                <w:sz w:val="24"/>
                <w:szCs w:val="24"/>
              </w:rPr>
            </w:pPr>
            <m:oMath>
              <m:f>
                <m:fPr>
                  <m:ctrlPr>
                    <w:rPr>
                      <w:rFonts w:ascii="Cambria Math" w:hAnsi="Cambria Math" w:cs="Times New Roman"/>
                      <w:i/>
                      <w:sz w:val="24"/>
                      <w:szCs w:val="24"/>
                    </w:rPr>
                  </m:ctrlPr>
                </m:fPr>
                <m:num>
                  <m:r>
                    <w:rPr>
                      <w:rFonts w:ascii="Cambria Math" w:hAnsi="Cambria Math" w:cs="Times New Roman"/>
                      <w:sz w:val="24"/>
                      <w:szCs w:val="24"/>
                    </w:rPr>
                    <m:t>8 041 717 650</m:t>
                  </m:r>
                </m:num>
                <m:den>
                  <m:r>
                    <w:rPr>
                      <w:rFonts w:ascii="Cambria Math" w:hAnsi="Cambria Math" w:cs="Times New Roman"/>
                      <w:sz w:val="24"/>
                      <w:szCs w:val="24"/>
                    </w:rPr>
                    <m:t>12 990 000</m:t>
                  </m:r>
                </m:den>
              </m:f>
            </m:oMath>
            <w:r w:rsidR="00540986" w:rsidRPr="007F5C2D">
              <w:rPr>
                <w:rFonts w:ascii="Times New Roman" w:eastAsiaTheme="minorEastAsia" w:hAnsi="Times New Roman" w:cs="Times New Roman"/>
                <w:sz w:val="24"/>
                <w:szCs w:val="24"/>
              </w:rPr>
              <w:t>*0,01</w:t>
            </w:r>
          </w:p>
        </w:tc>
        <w:tc>
          <w:tcPr>
            <w:tcW w:w="2130" w:type="dxa"/>
          </w:tcPr>
          <w:p w14:paraId="145C0926" w14:textId="77777777" w:rsidR="00FB3063" w:rsidRPr="007F5C2D" w:rsidRDefault="00000000" w:rsidP="00C72237">
            <w:pPr>
              <w:pStyle w:val="a3"/>
              <w:ind w:left="0"/>
              <w:jc w:val="center"/>
              <w:rPr>
                <w:rFonts w:ascii="Times New Roman" w:hAnsi="Times New Roman" w:cs="Times New Roman"/>
                <w:sz w:val="24"/>
                <w:szCs w:val="24"/>
              </w:rPr>
            </w:pPr>
            <m:oMath>
              <m:f>
                <m:fPr>
                  <m:ctrlPr>
                    <w:rPr>
                      <w:rFonts w:ascii="Cambria Math" w:hAnsi="Cambria Math" w:cs="Times New Roman"/>
                      <w:i/>
                      <w:sz w:val="24"/>
                      <w:szCs w:val="24"/>
                    </w:rPr>
                  </m:ctrlPr>
                </m:fPr>
                <m:num>
                  <m:r>
                    <w:rPr>
                      <w:rFonts w:ascii="Cambria Math" w:hAnsi="Cambria Math" w:cs="Times New Roman"/>
                      <w:sz w:val="24"/>
                      <w:szCs w:val="24"/>
                    </w:rPr>
                    <m:t>8 424 342 300</m:t>
                  </m:r>
                </m:num>
                <m:den>
                  <m:r>
                    <w:rPr>
                      <w:rFonts w:ascii="Cambria Math" w:hAnsi="Cambria Math" w:cs="Times New Roman"/>
                      <w:sz w:val="24"/>
                      <w:szCs w:val="24"/>
                    </w:rPr>
                    <m:t>12 990 000</m:t>
                  </m:r>
                </m:den>
              </m:f>
            </m:oMath>
            <w:r w:rsidR="00C72237" w:rsidRPr="007F5C2D">
              <w:rPr>
                <w:rFonts w:ascii="Times New Roman" w:eastAsiaTheme="minorEastAsia" w:hAnsi="Times New Roman" w:cs="Times New Roman"/>
                <w:sz w:val="24"/>
                <w:szCs w:val="24"/>
              </w:rPr>
              <w:t>*0,01</w:t>
            </w:r>
          </w:p>
        </w:tc>
        <w:tc>
          <w:tcPr>
            <w:tcW w:w="2265" w:type="dxa"/>
          </w:tcPr>
          <w:p w14:paraId="29D7A1F7" w14:textId="77777777" w:rsidR="00FB3063" w:rsidRPr="007F5C2D" w:rsidRDefault="00000000" w:rsidP="00C72237">
            <w:pPr>
              <w:pStyle w:val="a3"/>
              <w:ind w:left="0"/>
              <w:jc w:val="center"/>
              <w:rPr>
                <w:rFonts w:ascii="Times New Roman" w:hAnsi="Times New Roman" w:cs="Times New Roman"/>
                <w:sz w:val="24"/>
                <w:szCs w:val="24"/>
              </w:rPr>
            </w:pPr>
            <m:oMath>
              <m:f>
                <m:fPr>
                  <m:ctrlPr>
                    <w:rPr>
                      <w:rFonts w:ascii="Cambria Math" w:hAnsi="Cambria Math" w:cs="Times New Roman"/>
                      <w:i/>
                      <w:sz w:val="24"/>
                      <w:szCs w:val="24"/>
                    </w:rPr>
                  </m:ctrlPr>
                </m:fPr>
                <m:num>
                  <m:r>
                    <w:rPr>
                      <w:rFonts w:ascii="Cambria Math" w:hAnsi="Cambria Math" w:cs="Times New Roman"/>
                      <w:sz w:val="24"/>
                      <w:szCs w:val="24"/>
                    </w:rPr>
                    <m:t>8 577 512 160</m:t>
                  </m:r>
                </m:num>
                <m:den>
                  <m:r>
                    <w:rPr>
                      <w:rFonts w:ascii="Cambria Math" w:hAnsi="Cambria Math" w:cs="Times New Roman"/>
                      <w:sz w:val="24"/>
                      <w:szCs w:val="24"/>
                    </w:rPr>
                    <m:t>12 990 000</m:t>
                  </m:r>
                </m:den>
              </m:f>
            </m:oMath>
            <w:r w:rsidR="00C72237" w:rsidRPr="007F5C2D">
              <w:rPr>
                <w:rFonts w:ascii="Times New Roman" w:eastAsiaTheme="minorEastAsia" w:hAnsi="Times New Roman" w:cs="Times New Roman"/>
                <w:sz w:val="24"/>
                <w:szCs w:val="24"/>
              </w:rPr>
              <w:t>*0,01</w:t>
            </w:r>
          </w:p>
        </w:tc>
      </w:tr>
      <w:tr w:rsidR="00C72237" w:rsidRPr="007F5C2D" w14:paraId="766162D8" w14:textId="77777777" w:rsidTr="00FB3063">
        <w:tc>
          <w:tcPr>
            <w:tcW w:w="1293" w:type="dxa"/>
          </w:tcPr>
          <w:p w14:paraId="0C107D8C" w14:textId="77777777" w:rsidR="00FB3063" w:rsidRPr="007F5C2D" w:rsidRDefault="00AF6766" w:rsidP="00FB3063">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Результат</w:t>
            </w:r>
          </w:p>
        </w:tc>
        <w:tc>
          <w:tcPr>
            <w:tcW w:w="1914" w:type="dxa"/>
          </w:tcPr>
          <w:p w14:paraId="6FAD087F" w14:textId="77777777" w:rsidR="00FB3063" w:rsidRPr="007F5C2D" w:rsidRDefault="00106221" w:rsidP="00FB3063">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5,89</w:t>
            </w:r>
          </w:p>
        </w:tc>
        <w:tc>
          <w:tcPr>
            <w:tcW w:w="2253" w:type="dxa"/>
          </w:tcPr>
          <w:p w14:paraId="5C2BE985" w14:textId="77777777" w:rsidR="00FB3063" w:rsidRPr="007F5C2D" w:rsidRDefault="00985605" w:rsidP="00FB3063">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6,19</w:t>
            </w:r>
          </w:p>
        </w:tc>
        <w:tc>
          <w:tcPr>
            <w:tcW w:w="2130" w:type="dxa"/>
          </w:tcPr>
          <w:p w14:paraId="1BAA770C" w14:textId="77777777" w:rsidR="00FB3063" w:rsidRPr="007F5C2D" w:rsidRDefault="00985605" w:rsidP="00FB3063">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6,49</w:t>
            </w:r>
          </w:p>
        </w:tc>
        <w:tc>
          <w:tcPr>
            <w:tcW w:w="2265" w:type="dxa"/>
          </w:tcPr>
          <w:p w14:paraId="75A5D821" w14:textId="77777777" w:rsidR="00FB3063" w:rsidRPr="007F5C2D" w:rsidRDefault="00985605" w:rsidP="00FB3063">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6,6</w:t>
            </w:r>
          </w:p>
        </w:tc>
      </w:tr>
      <w:tr w:rsidR="00C72237" w:rsidRPr="007F5C2D" w14:paraId="4A28C22B" w14:textId="77777777" w:rsidTr="00FB3063">
        <w:tc>
          <w:tcPr>
            <w:tcW w:w="1293" w:type="dxa"/>
          </w:tcPr>
          <w:p w14:paraId="1119F83A" w14:textId="77777777" w:rsidR="00AF6766" w:rsidRPr="007F5C2D" w:rsidRDefault="00AF6766" w:rsidP="00FB3063">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Фактичний приріст</w:t>
            </w:r>
          </w:p>
        </w:tc>
        <w:tc>
          <w:tcPr>
            <w:tcW w:w="1914" w:type="dxa"/>
          </w:tcPr>
          <w:p w14:paraId="2C547102" w14:textId="77777777" w:rsidR="00AF6766" w:rsidRPr="007F5C2D" w:rsidRDefault="00AF6766" w:rsidP="00AF6766">
            <w:pPr>
              <w:jc w:val="center"/>
              <w:rPr>
                <w:rFonts w:ascii="Times New Roman" w:hAnsi="Times New Roman" w:cs="Times New Roman"/>
                <w:sz w:val="24"/>
                <w:szCs w:val="24"/>
              </w:rPr>
            </w:pPr>
            <w:r w:rsidRPr="007F5C2D">
              <w:rPr>
                <w:rFonts w:ascii="Times New Roman" w:hAnsi="Times New Roman" w:cs="Times New Roman"/>
                <w:sz w:val="24"/>
                <w:szCs w:val="24"/>
              </w:rPr>
              <w:t>-</w:t>
            </w:r>
          </w:p>
        </w:tc>
        <w:tc>
          <w:tcPr>
            <w:tcW w:w="2253" w:type="dxa"/>
          </w:tcPr>
          <w:p w14:paraId="3E802C73" w14:textId="77777777" w:rsidR="00AF6766" w:rsidRPr="007F5C2D" w:rsidRDefault="00247B87" w:rsidP="00FB3063">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+ 0,3</w:t>
            </w:r>
          </w:p>
        </w:tc>
        <w:tc>
          <w:tcPr>
            <w:tcW w:w="2130" w:type="dxa"/>
          </w:tcPr>
          <w:p w14:paraId="5635FFA2" w14:textId="77777777" w:rsidR="00AF6766" w:rsidRPr="007F5C2D" w:rsidRDefault="00247B87" w:rsidP="00FB3063">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+ 0,3</w:t>
            </w:r>
          </w:p>
        </w:tc>
        <w:tc>
          <w:tcPr>
            <w:tcW w:w="2265" w:type="dxa"/>
          </w:tcPr>
          <w:p w14:paraId="709CCB1B" w14:textId="77777777" w:rsidR="00AF6766" w:rsidRPr="007F5C2D" w:rsidRDefault="00247B87" w:rsidP="00FB3063">
            <w:pPr>
              <w:pStyle w:val="a3"/>
              <w:ind w:left="0"/>
              <w:jc w:val="center"/>
              <w:rPr>
                <w:rFonts w:ascii="Times New Roman" w:hAnsi="Times New Roman" w:cs="Times New Roman"/>
                <w:sz w:val="24"/>
                <w:szCs w:val="24"/>
              </w:rPr>
            </w:pPr>
            <w:r w:rsidRPr="007F5C2D">
              <w:rPr>
                <w:rFonts w:ascii="Times New Roman" w:hAnsi="Times New Roman" w:cs="Times New Roman"/>
                <w:sz w:val="24"/>
                <w:szCs w:val="24"/>
              </w:rPr>
              <w:t>+ 0,11</w:t>
            </w:r>
          </w:p>
        </w:tc>
      </w:tr>
    </w:tbl>
    <w:p w14:paraId="18ADD31A" w14:textId="1354ABA6" w:rsidR="00FB3063" w:rsidRPr="007F5C2D" w:rsidRDefault="00247B87" w:rsidP="00247B87">
      <w:pPr>
        <w:pStyle w:val="a3"/>
        <w:spacing w:after="0" w:line="360" w:lineRule="auto"/>
        <w:ind w:left="0" w:firstLine="709"/>
        <w:rPr>
          <w:rFonts w:ascii="Times New Roman" w:hAnsi="Times New Roman" w:cs="Times New Roman"/>
          <w:i/>
          <w:sz w:val="24"/>
          <w:szCs w:val="24"/>
        </w:rPr>
      </w:pPr>
      <w:r w:rsidRPr="007F5C2D">
        <w:rPr>
          <w:rFonts w:ascii="Times New Roman" w:hAnsi="Times New Roman" w:cs="Times New Roman"/>
          <w:i/>
          <w:sz w:val="24"/>
          <w:szCs w:val="24"/>
        </w:rPr>
        <w:t>Джерело: сформовано автором на основі розрахунків</w:t>
      </w:r>
    </w:p>
    <w:p w14:paraId="0825FCA0" w14:textId="77777777" w:rsidR="008430BE" w:rsidRPr="007F5C2D" w:rsidRDefault="002C677C" w:rsidP="0030141E">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Згідно з проведеною оцінкою </w:t>
      </w:r>
      <w:r w:rsidR="0030141E" w:rsidRPr="007F5C2D">
        <w:rPr>
          <w:rFonts w:ascii="Times New Roman" w:hAnsi="Times New Roman" w:cs="Times New Roman"/>
          <w:sz w:val="28"/>
          <w:szCs w:val="28"/>
        </w:rPr>
        <w:t xml:space="preserve">очікуваної ефективності віддачі від інвестицій у вдосконалення кадрової політики ТОВ «Нова Пошта», </w:t>
      </w:r>
      <w:r w:rsidR="00D34E8A" w:rsidRPr="007F5C2D">
        <w:rPr>
          <w:rFonts w:ascii="Times New Roman" w:hAnsi="Times New Roman" w:cs="Times New Roman"/>
          <w:sz w:val="28"/>
          <w:szCs w:val="28"/>
        </w:rPr>
        <w:t xml:space="preserve">можемо спостерігати високу доцільність запропонованих інновацій. </w:t>
      </w:r>
      <w:r w:rsidR="00230994" w:rsidRPr="007F5C2D">
        <w:rPr>
          <w:rFonts w:ascii="Times New Roman" w:hAnsi="Times New Roman" w:cs="Times New Roman"/>
          <w:sz w:val="28"/>
          <w:szCs w:val="28"/>
        </w:rPr>
        <w:t xml:space="preserve">Згідно з розрахунками, коефіцієнт віддачі від інвестицій в розмірі 12 990 000 грн, складатиме 5,89 (у поточному стані, тобто, зважаючи на операційний прибуток 2024 року), до 6,6, у випадку стабілізації економічної та політичної ситуації в Україні та реалізації оптимістичного сценарію. Враховуючи навіть песимістичний прогноз (зростання операційного прибутку лише на 5%), ефективність віддачі інвестицій у вдосконалення кадрової політики зростає до 6,19, що в свою чергу вказує на стабільно позитивний вплив на економічні результати діяльності ТОВ «Нова Пошта». </w:t>
      </w:r>
    </w:p>
    <w:p w14:paraId="34594BCF" w14:textId="77777777" w:rsidR="0001051C" w:rsidRPr="007F5C2D" w:rsidRDefault="0001051C" w:rsidP="0030141E">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Приріст результативності з 0,3 до 0,71 пунктів свідчить про те, що модернізація кадрової політики завдяки інноваційним практикам управління персоналом не тільки покращить якість системи управління персоналом, а й призведе до зростання загальної продуктивності праці і, відповідно, рентабельності операційних процесів компанії. </w:t>
      </w:r>
    </w:p>
    <w:p w14:paraId="60BE1B30" w14:textId="3249C8E3" w:rsidR="00230994" w:rsidRPr="007F5C2D" w:rsidRDefault="0001051C" w:rsidP="0030141E">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У підсумку, можемо створити рисунок 3.4</w:t>
      </w:r>
      <w:r w:rsidR="00654FF2" w:rsidRPr="007F5C2D">
        <w:rPr>
          <w:rFonts w:ascii="Times New Roman" w:hAnsi="Times New Roman" w:cs="Times New Roman"/>
          <w:sz w:val="28"/>
          <w:szCs w:val="28"/>
        </w:rPr>
        <w:t>.</w:t>
      </w:r>
      <w:r w:rsidRPr="007F5C2D">
        <w:rPr>
          <w:rFonts w:ascii="Times New Roman" w:hAnsi="Times New Roman" w:cs="Times New Roman"/>
          <w:sz w:val="28"/>
          <w:szCs w:val="28"/>
        </w:rPr>
        <w:t xml:space="preserve">, на якому відобразимо взаємозв’язок між впровадженням змін, що стосуються вдосконалення кадрової політики компанії та </w:t>
      </w:r>
      <w:r w:rsidR="00057CDE" w:rsidRPr="007F5C2D">
        <w:rPr>
          <w:rFonts w:ascii="Times New Roman" w:hAnsi="Times New Roman" w:cs="Times New Roman"/>
          <w:sz w:val="28"/>
          <w:szCs w:val="28"/>
        </w:rPr>
        <w:t xml:space="preserve">позитивними змінами на всіх її рівнях.  </w:t>
      </w:r>
      <w:r w:rsidRPr="007F5C2D">
        <w:rPr>
          <w:rFonts w:ascii="Times New Roman" w:hAnsi="Times New Roman" w:cs="Times New Roman"/>
          <w:sz w:val="28"/>
          <w:szCs w:val="28"/>
        </w:rPr>
        <w:t xml:space="preserve">  </w:t>
      </w:r>
    </w:p>
    <w:p w14:paraId="7825FC37" w14:textId="77777777" w:rsidR="00313FCD" w:rsidRPr="007F5C2D" w:rsidRDefault="00313FCD" w:rsidP="00313FCD">
      <w:r w:rsidRPr="007F5C2D">
        <w:rPr>
          <w:rFonts w:ascii="Times New Roman" w:hAnsi="Times New Roman" w:cs="Times New Roman"/>
          <w:noProof/>
          <w:sz w:val="28"/>
          <w:szCs w:val="28"/>
          <w:lang w:eastAsia="uk-UA"/>
        </w:rPr>
        <mc:AlternateContent>
          <mc:Choice Requires="wps">
            <w:drawing>
              <wp:anchor distT="0" distB="0" distL="114300" distR="114300" simplePos="0" relativeHeight="251658752" behindDoc="0" locked="0" layoutInCell="1" allowOverlap="1" wp14:anchorId="476F505E" wp14:editId="146B11D3">
                <wp:simplePos x="0" y="0"/>
                <wp:positionH relativeFrom="column">
                  <wp:posOffset>2988310</wp:posOffset>
                </wp:positionH>
                <wp:positionV relativeFrom="paragraph">
                  <wp:posOffset>2022698</wp:posOffset>
                </wp:positionV>
                <wp:extent cx="371273" cy="4411220"/>
                <wp:effectExtent l="18415" t="635" r="28575" b="28575"/>
                <wp:wrapNone/>
                <wp:docPr id="34" name="Левая фигурная скобка 34"/>
                <wp:cNvGraphicFramePr/>
                <a:graphic xmlns:a="http://schemas.openxmlformats.org/drawingml/2006/main">
                  <a:graphicData uri="http://schemas.microsoft.com/office/word/2010/wordprocessingShape">
                    <wps:wsp>
                      <wps:cNvSpPr/>
                      <wps:spPr>
                        <a:xfrm rot="16200000">
                          <a:off x="0" y="0"/>
                          <a:ext cx="371273" cy="4411220"/>
                        </a:xfrm>
                        <a:prstGeom prst="leftBrac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A94E7A9"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34" o:spid="_x0000_s1026" type="#_x0000_t87" style="position:absolute;margin-left:235.3pt;margin-top:159.25pt;width:29.25pt;height:347.35pt;rotation:-90;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" adj="151" strokecolor="black [3213]" strokeweight="2.25pt"/>
            </w:pict>
          </mc:Fallback>
        </mc:AlternateContent>
      </w:r>
      <w:r w:rsidRPr="007F5C2D">
        <w:rPr>
          <w:noProof/>
          <w:lang w:eastAsia="uk-UA"/>
        </w:rPr>
        <w:drawing>
          <wp:inline distT="0" distB="0" distL="0" distR="0" wp14:anchorId="6A977FCD" wp14:editId="510EC57F">
            <wp:extent cx="5988817" cy="3989195"/>
            <wp:effectExtent l="19050" t="57150" r="50165" b="106680"/>
            <wp:docPr id="14" name="Схема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inline>
        </w:drawing>
      </w:r>
    </w:p>
    <w:p w14:paraId="6449CCE1" w14:textId="77777777" w:rsidR="00313FCD" w:rsidRPr="007F5C2D" w:rsidRDefault="00E24C45" w:rsidP="00E24C45">
      <w:pPr>
        <w:pStyle w:val="a3"/>
        <w:spacing w:after="0" w:line="360" w:lineRule="auto"/>
        <w:ind w:left="0"/>
        <w:jc w:val="center"/>
        <w:rPr>
          <w:rFonts w:ascii="Times New Roman" w:hAnsi="Times New Roman" w:cs="Times New Roman"/>
          <w:sz w:val="28"/>
          <w:szCs w:val="28"/>
        </w:rPr>
      </w:pPr>
      <w:r w:rsidRPr="007F5C2D">
        <w:rPr>
          <w:rFonts w:ascii="Times New Roman" w:hAnsi="Times New Roman" w:cs="Times New Roman"/>
          <w:noProof/>
          <w:sz w:val="28"/>
          <w:szCs w:val="28"/>
          <w:lang w:eastAsia="uk-UA"/>
        </w:rPr>
        <w:drawing>
          <wp:inline distT="0" distB="0" distL="0" distR="0" wp14:anchorId="3EBB73CD" wp14:editId="38565112">
            <wp:extent cx="5549030" cy="1716066"/>
            <wp:effectExtent l="0" t="38100" r="0" b="55880"/>
            <wp:docPr id="40" name="Схема 4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inline>
        </w:drawing>
      </w:r>
    </w:p>
    <w:p w14:paraId="7E45BA29" w14:textId="77777777" w:rsidR="005637A8" w:rsidRPr="007F5C2D" w:rsidRDefault="00313FCD" w:rsidP="00313FCD">
      <w:pPr>
        <w:pStyle w:val="a3"/>
        <w:spacing w:after="0" w:line="360" w:lineRule="auto"/>
        <w:ind w:left="0" w:firstLine="709"/>
        <w:jc w:val="center"/>
        <w:rPr>
          <w:rFonts w:ascii="Times New Roman" w:hAnsi="Times New Roman" w:cs="Times New Roman"/>
          <w:sz w:val="28"/>
          <w:szCs w:val="28"/>
        </w:rPr>
      </w:pPr>
      <w:r w:rsidRPr="007F5C2D">
        <w:rPr>
          <w:rFonts w:ascii="Times New Roman" w:hAnsi="Times New Roman" w:cs="Times New Roman"/>
          <w:sz w:val="28"/>
          <w:szCs w:val="28"/>
        </w:rPr>
        <w:t xml:space="preserve">Рис. 3.4. </w:t>
      </w:r>
      <w:r w:rsidR="00E24C45" w:rsidRPr="007F5C2D">
        <w:rPr>
          <w:rFonts w:ascii="Times New Roman" w:hAnsi="Times New Roman" w:cs="Times New Roman"/>
          <w:sz w:val="28"/>
          <w:szCs w:val="28"/>
        </w:rPr>
        <w:t xml:space="preserve">Взаємозв’язок між заходами з вдосконалення кадрової політики та позитивними змінами на різних рівнях діяльності </w:t>
      </w:r>
      <w:r w:rsidR="005A25EC" w:rsidRPr="007F5C2D">
        <w:rPr>
          <w:rFonts w:ascii="Times New Roman" w:hAnsi="Times New Roman" w:cs="Times New Roman"/>
          <w:sz w:val="28"/>
          <w:szCs w:val="28"/>
        </w:rPr>
        <w:t>ТОВ «Нова Пошта»</w:t>
      </w:r>
    </w:p>
    <w:p w14:paraId="5403C2B6" w14:textId="7883A732" w:rsidR="00E24C45" w:rsidRPr="007F5C2D" w:rsidRDefault="00E24C45" w:rsidP="00E24C45">
      <w:pPr>
        <w:pStyle w:val="a3"/>
        <w:spacing w:after="0" w:line="360" w:lineRule="auto"/>
        <w:ind w:left="0" w:firstLine="709"/>
        <w:rPr>
          <w:rFonts w:ascii="Times New Roman" w:hAnsi="Times New Roman" w:cs="Times New Roman"/>
          <w:i/>
          <w:sz w:val="24"/>
          <w:szCs w:val="24"/>
        </w:rPr>
      </w:pPr>
      <w:r w:rsidRPr="007F5C2D">
        <w:rPr>
          <w:rFonts w:ascii="Times New Roman" w:hAnsi="Times New Roman" w:cs="Times New Roman"/>
          <w:i/>
          <w:sz w:val="24"/>
          <w:szCs w:val="24"/>
        </w:rPr>
        <w:t>Джерело: розробка автора</w:t>
      </w:r>
      <w:r w:rsidR="00540BF8" w:rsidRPr="007F5C2D">
        <w:rPr>
          <w:rFonts w:ascii="Times New Roman" w:hAnsi="Times New Roman" w:cs="Times New Roman"/>
          <w:i/>
          <w:sz w:val="24"/>
          <w:szCs w:val="24"/>
        </w:rPr>
        <w:t xml:space="preserve"> на основі [1, c. 108]</w:t>
      </w:r>
    </w:p>
    <w:p w14:paraId="2F5197DC" w14:textId="77777777" w:rsidR="00247B87" w:rsidRPr="007F5C2D" w:rsidRDefault="00247B87" w:rsidP="00247B87">
      <w:pPr>
        <w:pStyle w:val="a3"/>
        <w:spacing w:after="0" w:line="360" w:lineRule="auto"/>
        <w:ind w:left="0" w:firstLine="709"/>
        <w:rPr>
          <w:rFonts w:ascii="Times New Roman" w:hAnsi="Times New Roman" w:cs="Times New Roman"/>
          <w:sz w:val="28"/>
          <w:szCs w:val="28"/>
        </w:rPr>
      </w:pPr>
    </w:p>
    <w:p w14:paraId="683BA14B" w14:textId="77777777" w:rsidR="00D65B8A" w:rsidRPr="007F5C2D" w:rsidRDefault="00040112" w:rsidP="009632E9">
      <w:pPr>
        <w:pStyle w:val="a3"/>
        <w:spacing w:after="0" w:line="360" w:lineRule="auto"/>
        <w:ind w:left="0" w:firstLine="709"/>
        <w:jc w:val="both"/>
        <w:rPr>
          <w:rFonts w:ascii="Times New Roman" w:hAnsi="Times New Roman" w:cs="Times New Roman"/>
          <w:sz w:val="28"/>
          <w:szCs w:val="28"/>
        </w:rPr>
      </w:pPr>
      <w:r w:rsidRPr="007F5C2D">
        <w:rPr>
          <w:rFonts w:ascii="Times New Roman" w:hAnsi="Times New Roman" w:cs="Times New Roman"/>
          <w:sz w:val="28"/>
          <w:szCs w:val="28"/>
        </w:rPr>
        <w:t xml:space="preserve">За умови впровадження проекту вдосконалення кадрової політики ТОВ «Нова Пошта», очікуватиметься позитивний вплив на всі аспекти діяльності компанії: від управління персоналом до зростання продуктивності праці та операційного прибутку. Запропонований проект заходів здатен забезпечити посилення конкурентоспроможності компанії на міжнародному рівні в довгостроковій перспективі. </w:t>
      </w:r>
      <w:r w:rsidR="00D65B8A" w:rsidRPr="007F5C2D">
        <w:rPr>
          <w:rFonts w:ascii="Times New Roman" w:hAnsi="Times New Roman" w:cs="Times New Roman"/>
          <w:sz w:val="28"/>
          <w:szCs w:val="28"/>
        </w:rPr>
        <w:br w:type="page"/>
      </w:r>
    </w:p>
    <w:p w14:paraId="094E3BB6" w14:textId="452AA18B" w:rsidR="00FA68A9" w:rsidRPr="007F5C2D" w:rsidRDefault="00FA68A9" w:rsidP="00FA68A9">
      <w:pPr>
        <w:pStyle w:val="a3"/>
        <w:spacing w:after="0" w:line="360" w:lineRule="auto"/>
        <w:ind w:left="0"/>
        <w:jc w:val="center"/>
        <w:outlineLvl w:val="0"/>
        <w:rPr>
          <w:rFonts w:ascii="Times New Roman" w:hAnsi="Times New Roman" w:cs="Times New Roman"/>
          <w:b/>
          <w:sz w:val="28"/>
          <w:szCs w:val="28"/>
        </w:rPr>
      </w:pPr>
      <w:bookmarkStart w:id="8" w:name="_Toc199836760"/>
      <w:bookmarkStart w:id="9" w:name="_Toc167871405"/>
      <w:r w:rsidRPr="007F5C2D">
        <w:rPr>
          <w:rFonts w:ascii="Times New Roman" w:hAnsi="Times New Roman" w:cs="Times New Roman"/>
          <w:b/>
          <w:sz w:val="28"/>
          <w:szCs w:val="28"/>
        </w:rPr>
        <w:t>ВИСНОВКИ</w:t>
      </w:r>
    </w:p>
    <w:p w14:paraId="2672F239" w14:textId="77777777" w:rsidR="00FA68A9" w:rsidRPr="007F5C2D" w:rsidRDefault="00FA68A9" w:rsidP="00FA68A9">
      <w:pPr>
        <w:spacing w:after="0" w:line="360" w:lineRule="auto"/>
        <w:ind w:firstLine="709"/>
        <w:jc w:val="both"/>
        <w:outlineLvl w:val="0"/>
        <w:rPr>
          <w:rFonts w:ascii="Times New Roman" w:hAnsi="Times New Roman" w:cs="Times New Roman"/>
          <w:sz w:val="28"/>
          <w:szCs w:val="28"/>
        </w:rPr>
      </w:pPr>
    </w:p>
    <w:p w14:paraId="4D227145" w14:textId="544AC41B" w:rsidR="00FA68A9" w:rsidRPr="007F5C2D" w:rsidRDefault="00FA68A9" w:rsidP="00FA68A9">
      <w:pPr>
        <w:spacing w:after="0" w:line="360" w:lineRule="auto"/>
        <w:ind w:firstLine="709"/>
        <w:jc w:val="both"/>
        <w:outlineLvl w:val="0"/>
        <w:rPr>
          <w:rFonts w:ascii="Times New Roman" w:hAnsi="Times New Roman" w:cs="Times New Roman"/>
          <w:sz w:val="28"/>
          <w:szCs w:val="28"/>
        </w:rPr>
      </w:pPr>
      <w:r w:rsidRPr="007F5C2D">
        <w:rPr>
          <w:rFonts w:ascii="Times New Roman" w:hAnsi="Times New Roman" w:cs="Times New Roman"/>
          <w:sz w:val="28"/>
          <w:szCs w:val="28"/>
        </w:rPr>
        <w:t xml:space="preserve">В результаті </w:t>
      </w:r>
      <w:r w:rsidR="007F5C2D">
        <w:rPr>
          <w:rFonts w:ascii="Times New Roman" w:hAnsi="Times New Roman" w:cs="Times New Roman"/>
          <w:sz w:val="28"/>
          <w:szCs w:val="28"/>
        </w:rPr>
        <w:t>виконання</w:t>
      </w:r>
      <w:r w:rsidRPr="007F5C2D">
        <w:rPr>
          <w:rFonts w:ascii="Times New Roman" w:hAnsi="Times New Roman" w:cs="Times New Roman"/>
          <w:sz w:val="28"/>
          <w:szCs w:val="28"/>
        </w:rPr>
        <w:t xml:space="preserve"> кваліфікаційної роботи було представлено теоретичне узагальнення та практичне вирішення завдання з вдосконалення кадрової політики підприємства в умовах динамічного та мінливого середовища. </w:t>
      </w:r>
      <w:r w:rsidR="007F5C2D" w:rsidRPr="007F5C2D">
        <w:rPr>
          <w:rFonts w:ascii="Times New Roman" w:hAnsi="Times New Roman" w:cs="Times New Roman"/>
          <w:sz w:val="28"/>
          <w:szCs w:val="28"/>
        </w:rPr>
        <w:t>Об’єктом</w:t>
      </w:r>
      <w:r w:rsidRPr="007F5C2D">
        <w:rPr>
          <w:rFonts w:ascii="Times New Roman" w:hAnsi="Times New Roman" w:cs="Times New Roman"/>
          <w:sz w:val="28"/>
          <w:szCs w:val="28"/>
        </w:rPr>
        <w:t xml:space="preserve"> дослідження виступало ТОВ «Нова Пошта», що є провідним гравцем логістичного сектора України. Компанія зіштовхнулась з необхідністю адаптації кадрової політики та системи управління персоналом до актуальних викликів, що пов'язані з геополітичними ризиками, міграцією робочої сили, зростаючою конкуренцією за висококваліфікованих працівників та цифровізацією, діджиталізацією та інтенсивним розвитком цифрових технологій в логістичному бізнесі. </w:t>
      </w:r>
    </w:p>
    <w:p w14:paraId="62EA9348" w14:textId="77777777" w:rsidR="007F5C2D" w:rsidRDefault="007F5C2D" w:rsidP="007F5C2D">
      <w:pPr>
        <w:spacing w:after="0" w:line="360" w:lineRule="auto"/>
        <w:ind w:firstLine="709"/>
        <w:jc w:val="both"/>
        <w:outlineLvl w:val="0"/>
        <w:rPr>
          <w:rFonts w:ascii="Times New Roman" w:hAnsi="Times New Roman" w:cs="Times New Roman"/>
          <w:sz w:val="28"/>
          <w:szCs w:val="28"/>
        </w:rPr>
      </w:pPr>
      <w:r w:rsidRPr="007F5C2D">
        <w:rPr>
          <w:rFonts w:ascii="Times New Roman" w:eastAsia="Calibri" w:hAnsi="Times New Roman" w:cs="Times New Roman"/>
          <w:sz w:val="28"/>
          <w:szCs w:val="28"/>
        </w:rPr>
        <w:t>Дослідження підтвердило</w:t>
      </w:r>
      <w:r w:rsidR="00FA68A9" w:rsidRPr="007F5C2D">
        <w:rPr>
          <w:rFonts w:ascii="Times New Roman" w:hAnsi="Times New Roman" w:cs="Times New Roman"/>
          <w:sz w:val="28"/>
          <w:szCs w:val="28"/>
        </w:rPr>
        <w:t xml:space="preserve">, що кадрова політика є не лише процесом підбору, найму та адаптації кадрів, а й стратегічним інструментом підприємства, що дозволяє формувати його трудовий потенціал, орієнтований на досягнення стратегічних цілей підприємства та здатним забезпечувати довгострокові конкурентні переваги. Було розкрито зміст, сутність та класифікацію підходів до побудови кадрової політики підприємства з урахуванням стратегічних орієнтирів підприємства. </w:t>
      </w:r>
    </w:p>
    <w:p w14:paraId="3D604121" w14:textId="07A51385" w:rsidR="00FA68A9" w:rsidRPr="007F5C2D" w:rsidRDefault="007F5C2D" w:rsidP="007F5C2D">
      <w:pPr>
        <w:spacing w:after="0" w:line="360" w:lineRule="auto"/>
        <w:ind w:firstLine="709"/>
        <w:jc w:val="both"/>
        <w:outlineLvl w:val="0"/>
        <w:rPr>
          <w:rFonts w:ascii="Times New Roman" w:hAnsi="Times New Roman" w:cs="Times New Roman"/>
          <w:sz w:val="28"/>
          <w:szCs w:val="28"/>
        </w:rPr>
      </w:pPr>
      <w:r w:rsidRPr="007F5C2D">
        <w:rPr>
          <w:rFonts w:ascii="Times New Roman" w:eastAsia="Calibri" w:hAnsi="Times New Roman" w:cs="Times New Roman"/>
          <w:sz w:val="28"/>
          <w:szCs w:val="28"/>
        </w:rPr>
        <w:t>Доведено</w:t>
      </w:r>
      <w:r w:rsidR="00FA68A9" w:rsidRPr="007F5C2D">
        <w:rPr>
          <w:rFonts w:ascii="Times New Roman" w:hAnsi="Times New Roman" w:cs="Times New Roman"/>
          <w:sz w:val="28"/>
          <w:szCs w:val="28"/>
        </w:rPr>
        <w:t xml:space="preserve">, що для формування ефективної кадрової політики та подальшого її функціонування, її розробка має базуватись на низці принципів: системність, гнучкість, відповідальність, об’єктивність та орієнтація на ключовий ресурс підприємства – людський капітал. </w:t>
      </w:r>
    </w:p>
    <w:p w14:paraId="30AF5965" w14:textId="1BCC1B09" w:rsidR="00FA68A9" w:rsidRPr="007F5C2D" w:rsidRDefault="007F5C2D" w:rsidP="00FA68A9">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У</w:t>
      </w:r>
      <w:r w:rsidR="00FA68A9" w:rsidRPr="007F5C2D">
        <w:rPr>
          <w:rFonts w:ascii="Times New Roman" w:hAnsi="Times New Roman" w:cs="Times New Roman"/>
          <w:sz w:val="28"/>
          <w:szCs w:val="28"/>
        </w:rPr>
        <w:t xml:space="preserve">загальнено методологічні засади формування кадрової політики підприємства, серед яких особливе місце посідають такі підходи: провесно-орієнтовний, системний, ситуаційний, інституціональний та організаційний. Кожен з перелічених підходів фокусується на конкретних аспектах побудови кадрової політики, серед яких: динамічність, взаємозв’язок з внутрішнім та зовнішнім середовищем, урахування норм та структур. Механізм формування кадрової політики, згідно з виявленими етапами, охоплює визначення цілей кадрової політики, планування, реалізацію, моніторинг та оцінку результатів діяльності кадрових служб. Структурування цього процесу сприяє формуванню гнучкої, адаптивної та стабільної кадрової політики, що орієнтується на забезпечення узгодженості між пріоритетами підприємства, добробутом персоналу, його стабільністю в якісному та кількісному вираженні. </w:t>
      </w:r>
    </w:p>
    <w:p w14:paraId="52053954" w14:textId="14D272F3" w:rsidR="00FA68A9" w:rsidRPr="007F5C2D" w:rsidRDefault="007F5C2D" w:rsidP="00FA68A9">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В практичній частині дослідження</w:t>
      </w:r>
      <w:r w:rsidR="00FA68A9" w:rsidRPr="007F5C2D">
        <w:rPr>
          <w:rFonts w:ascii="Times New Roman" w:hAnsi="Times New Roman" w:cs="Times New Roman"/>
          <w:sz w:val="28"/>
          <w:szCs w:val="28"/>
        </w:rPr>
        <w:t xml:space="preserve"> було здійснено комплексний аналіз кадрової політики на прикладі компанії ТОВ «Нова Пошта» та її реалізації в системи управління персоналом. Аналіз продемонстрував високий рівень корпоративної культури та відданості працівників (що підтвердилось низьким рівнем показника плинності кадрів). Було виявлено, що компанія приділяє достатню увагу процесам навчання та адаптації працівників, проте, ці питання недостатньо розкриті у таких моментах: індивідуальне кар’єрне просування працівників, високий рівень конкуренції за адміністративні посади, відсутність гнучких цифрових інструментів підбору персоналу та обмеженість врахування індивідуальних потреб працівників у регіональних підрозділах. </w:t>
      </w:r>
    </w:p>
    <w:p w14:paraId="04158B73" w14:textId="77777777" w:rsidR="007F5C2D" w:rsidRDefault="00FA68A9" w:rsidP="00FA68A9">
      <w:pPr>
        <w:spacing w:after="0" w:line="360" w:lineRule="auto"/>
        <w:ind w:firstLine="709"/>
        <w:jc w:val="both"/>
        <w:outlineLvl w:val="0"/>
        <w:rPr>
          <w:rFonts w:ascii="Times New Roman" w:hAnsi="Times New Roman" w:cs="Times New Roman"/>
          <w:sz w:val="28"/>
          <w:szCs w:val="28"/>
        </w:rPr>
      </w:pPr>
      <w:r w:rsidRPr="007F5C2D">
        <w:rPr>
          <w:rFonts w:ascii="Times New Roman" w:hAnsi="Times New Roman" w:cs="Times New Roman"/>
          <w:sz w:val="28"/>
          <w:szCs w:val="28"/>
        </w:rPr>
        <w:t xml:space="preserve">Базуючись на проведеному аналізі, було порівняно кадрову політику ТОВ «Нова Пошта» з ключовими гравцями логістичного сектору – міжнародних компаній «DHL», «UPS», «FedEx». В результаті дослідження, було розроблено комплексний, інтегрований проект заходів вдосконалення кадрової політики досліджуваного підприємства. </w:t>
      </w:r>
    </w:p>
    <w:p w14:paraId="08A5DA08" w14:textId="77777777" w:rsidR="007F5C2D" w:rsidRDefault="007F5C2D" w:rsidP="007F5C2D">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З</w:t>
      </w:r>
      <w:r w:rsidR="00FA68A9" w:rsidRPr="007F5C2D">
        <w:rPr>
          <w:rFonts w:ascii="Times New Roman" w:hAnsi="Times New Roman" w:cs="Times New Roman"/>
          <w:sz w:val="28"/>
          <w:szCs w:val="28"/>
        </w:rPr>
        <w:t xml:space="preserve">апропоновано низку рекомендаційних інноваційних заходів, серед яких: </w:t>
      </w:r>
    </w:p>
    <w:p w14:paraId="0455FD2E" w14:textId="288EC845" w:rsidR="007F5C2D" w:rsidRDefault="007F5C2D" w:rsidP="007F5C2D">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1) </w:t>
      </w:r>
      <w:r w:rsidR="00FA68A9" w:rsidRPr="007F5C2D">
        <w:rPr>
          <w:rFonts w:ascii="Times New Roman" w:hAnsi="Times New Roman" w:cs="Times New Roman"/>
          <w:sz w:val="28"/>
          <w:szCs w:val="28"/>
        </w:rPr>
        <w:t>розробка та впровадження платформи зі штучним інтелектом для автоматизації процесів підбору та відбору працівників</w:t>
      </w:r>
      <w:r>
        <w:rPr>
          <w:rFonts w:ascii="Times New Roman" w:hAnsi="Times New Roman" w:cs="Times New Roman"/>
          <w:sz w:val="28"/>
          <w:szCs w:val="28"/>
        </w:rPr>
        <w:t>;</w:t>
      </w:r>
    </w:p>
    <w:p w14:paraId="1E6C5AA4" w14:textId="77777777" w:rsidR="007F5C2D" w:rsidRDefault="007F5C2D" w:rsidP="00FA68A9">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2) </w:t>
      </w:r>
      <w:r w:rsidR="00FA68A9" w:rsidRPr="007F5C2D">
        <w:rPr>
          <w:rFonts w:ascii="Times New Roman" w:hAnsi="Times New Roman" w:cs="Times New Roman"/>
          <w:sz w:val="28"/>
          <w:szCs w:val="28"/>
        </w:rPr>
        <w:t xml:space="preserve"> впровадження симулятивних практик віртуальної та доповненої реальності у внутрішнє навчання</w:t>
      </w:r>
      <w:r>
        <w:rPr>
          <w:rFonts w:ascii="Times New Roman" w:hAnsi="Times New Roman" w:cs="Times New Roman"/>
          <w:sz w:val="28"/>
          <w:szCs w:val="28"/>
        </w:rPr>
        <w:t>;</w:t>
      </w:r>
    </w:p>
    <w:p w14:paraId="541C36E6" w14:textId="77777777" w:rsidR="007F5C2D" w:rsidRDefault="007F5C2D" w:rsidP="00FA68A9">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3)</w:t>
      </w:r>
      <w:r w:rsidR="00FA68A9" w:rsidRPr="007F5C2D">
        <w:rPr>
          <w:rFonts w:ascii="Times New Roman" w:hAnsi="Times New Roman" w:cs="Times New Roman"/>
          <w:sz w:val="28"/>
          <w:szCs w:val="28"/>
        </w:rPr>
        <w:t xml:space="preserve"> розробка персоналізованої системи кар’єрного просування</w:t>
      </w:r>
      <w:r>
        <w:rPr>
          <w:rFonts w:ascii="Times New Roman" w:hAnsi="Times New Roman" w:cs="Times New Roman"/>
          <w:sz w:val="28"/>
          <w:szCs w:val="28"/>
        </w:rPr>
        <w:t>;</w:t>
      </w:r>
    </w:p>
    <w:p w14:paraId="2D7529DA" w14:textId="706E05EB" w:rsidR="00FA68A9" w:rsidRPr="007F5C2D" w:rsidRDefault="007F5C2D" w:rsidP="00FA68A9">
      <w:pPr>
        <w:spacing w:after="0" w:line="360" w:lineRule="auto"/>
        <w:ind w:firstLine="709"/>
        <w:jc w:val="both"/>
        <w:outlineLvl w:val="0"/>
        <w:rPr>
          <w:rFonts w:ascii="Times New Roman" w:hAnsi="Times New Roman" w:cs="Times New Roman"/>
          <w:b/>
          <w:sz w:val="28"/>
          <w:szCs w:val="28"/>
        </w:rPr>
      </w:pPr>
      <w:r>
        <w:rPr>
          <w:rFonts w:ascii="Times New Roman" w:hAnsi="Times New Roman" w:cs="Times New Roman"/>
          <w:sz w:val="28"/>
          <w:szCs w:val="28"/>
        </w:rPr>
        <w:t>4)</w:t>
      </w:r>
      <w:r w:rsidR="00FA68A9" w:rsidRPr="007F5C2D">
        <w:rPr>
          <w:rFonts w:ascii="Times New Roman" w:hAnsi="Times New Roman" w:cs="Times New Roman"/>
          <w:sz w:val="28"/>
          <w:szCs w:val="28"/>
        </w:rPr>
        <w:t xml:space="preserve"> імплементації цифрової платформи для розвитку лідерських якостей менеджерів середньої ланки і топ-менеджменту та для визнання досягнень працівників.</w:t>
      </w:r>
    </w:p>
    <w:p w14:paraId="02D35DFA" w14:textId="06717DCA" w:rsidR="00FA68A9" w:rsidRPr="007F5C2D" w:rsidRDefault="007F5C2D" w:rsidP="00FA68A9">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Доведено, що п</w:t>
      </w:r>
      <w:r w:rsidR="00FA68A9" w:rsidRPr="007F5C2D">
        <w:rPr>
          <w:rFonts w:ascii="Times New Roman" w:hAnsi="Times New Roman" w:cs="Times New Roman"/>
          <w:sz w:val="28"/>
          <w:szCs w:val="28"/>
        </w:rPr>
        <w:t xml:space="preserve">роведені економічні розрахунки стосовно ефективності впровадження запропонованих рекомендаційних заходів показали, що приріст індивідуальної продуктивності праці персоналу може сягати до 41,5%, а ефективність інвестицій в модернізацію кадрової політики – з +0,3 пунктів (за негативним сценарієм) до +0,71 пунктів (з урахуванням позитивного сценарію). Отже, інвестиції у вдосконалення кадрової політики ТОВ «Нова Пошта» не є витратами компанії, а навпаки – вдалими інвестиціями в стратегічний розвиток з довготривалим ефектом та суттєвими перевагами.  </w:t>
      </w:r>
    </w:p>
    <w:p w14:paraId="01C8E1C4" w14:textId="77777777" w:rsidR="00FA68A9" w:rsidRPr="007F5C2D" w:rsidRDefault="00FA68A9" w:rsidP="00FA68A9">
      <w:pPr>
        <w:spacing w:after="0" w:line="360" w:lineRule="auto"/>
        <w:ind w:firstLine="709"/>
        <w:jc w:val="both"/>
        <w:outlineLvl w:val="0"/>
        <w:rPr>
          <w:rFonts w:ascii="Times New Roman" w:hAnsi="Times New Roman" w:cs="Times New Roman"/>
          <w:sz w:val="28"/>
          <w:szCs w:val="28"/>
        </w:rPr>
      </w:pPr>
      <w:r w:rsidRPr="007F5C2D">
        <w:rPr>
          <w:rFonts w:ascii="Times New Roman" w:hAnsi="Times New Roman" w:cs="Times New Roman"/>
          <w:sz w:val="28"/>
          <w:szCs w:val="28"/>
        </w:rPr>
        <w:t xml:space="preserve">Узагальнено, можемо стверджувати про те, що формування ефективної кадрової політики в умовах динамічного та мінливого середовища є одним з найбільш вагомих факторів організаційного розвитку підприємств. Запропонована модель вдосконалення кадрової політики ТОВ «Нова Пошта» може стати основою для формування загальної системи управління персоналом, яка буде адаптивною, гнучкою та водночас стабільною, орієнтованою на інноваційні практики та конкурентоспроможною на міжнародному ринку. </w:t>
      </w:r>
    </w:p>
    <w:p w14:paraId="1289DA8D" w14:textId="3092AFDD" w:rsidR="00FA68A9" w:rsidRPr="007F5C2D" w:rsidRDefault="007F5C2D" w:rsidP="00FA68A9">
      <w:pPr>
        <w:spacing w:after="0" w:line="360" w:lineRule="auto"/>
        <w:ind w:firstLine="709"/>
        <w:jc w:val="both"/>
        <w:outlineLvl w:val="0"/>
        <w:rPr>
          <w:rFonts w:ascii="Times New Roman" w:hAnsi="Times New Roman" w:cs="Times New Roman"/>
          <w:b/>
          <w:sz w:val="28"/>
          <w:szCs w:val="28"/>
        </w:rPr>
      </w:pPr>
      <w:r w:rsidRPr="007F5C2D">
        <w:rPr>
          <w:rFonts w:ascii="Times New Roman" w:eastAsia="Calibri" w:hAnsi="Times New Roman" w:cs="Times New Roman"/>
          <w:sz w:val="28"/>
          <w:szCs w:val="28"/>
        </w:rPr>
        <w:t>Аргументовано,</w:t>
      </w:r>
      <w:r>
        <w:rPr>
          <w:rFonts w:ascii="Times New Roman" w:eastAsia="Calibri" w:hAnsi="Times New Roman" w:cs="Times New Roman"/>
          <w:sz w:val="28"/>
          <w:szCs w:val="28"/>
        </w:rPr>
        <w:t xml:space="preserve"> р</w:t>
      </w:r>
      <w:r w:rsidR="00FA68A9" w:rsidRPr="007F5C2D">
        <w:rPr>
          <w:rFonts w:ascii="Times New Roman" w:hAnsi="Times New Roman" w:cs="Times New Roman"/>
          <w:sz w:val="28"/>
          <w:szCs w:val="28"/>
        </w:rPr>
        <w:t>езультати проведеного дослідження підтверджують гіпотезу про те, що комплексний процес вдосконалення кадрової політики сучасних підприємств, з урахуванням стратегічних орієнтирів, діджиталізації та цифровізації процесів, а також з урахуванням успішних практик провідних компаній сектору, дозволить суттєво підвищити продуктивність та ефективність праці персоналу, знизити рівень плинності кадрів, підвищити лояльність працівників, забезпечити стабілізацію положення компанії на ринку та посилити її конкуре</w:t>
      </w:r>
      <w:r w:rsidR="00450A04">
        <w:rPr>
          <w:rFonts w:ascii="Times New Roman" w:hAnsi="Times New Roman" w:cs="Times New Roman"/>
          <w:sz w:val="28"/>
          <w:szCs w:val="28"/>
        </w:rPr>
        <w:t>н</w:t>
      </w:r>
      <w:r w:rsidR="00FA68A9" w:rsidRPr="007F5C2D">
        <w:rPr>
          <w:rFonts w:ascii="Times New Roman" w:hAnsi="Times New Roman" w:cs="Times New Roman"/>
          <w:sz w:val="28"/>
          <w:szCs w:val="28"/>
        </w:rPr>
        <w:t xml:space="preserve">тні позиції на ринку. Отримані результати мають на тільки прикладну, проте і науково-методичну роль, оскільки відкривають перспективи для подальших досліджень у контексті вдосконалення кадрового менеджменту підприємств з орієнтацією на цифрову трансформацію бізнесу.  </w:t>
      </w:r>
    </w:p>
    <w:p w14:paraId="14238BDC" w14:textId="77777777" w:rsidR="00FA68A9" w:rsidRPr="007F5C2D" w:rsidRDefault="00FA68A9" w:rsidP="00FA68A9">
      <w:pPr>
        <w:pStyle w:val="a3"/>
        <w:spacing w:after="0" w:line="360" w:lineRule="auto"/>
        <w:ind w:left="0"/>
        <w:jc w:val="center"/>
        <w:outlineLvl w:val="0"/>
        <w:rPr>
          <w:rFonts w:ascii="Times New Roman" w:hAnsi="Times New Roman" w:cs="Times New Roman"/>
          <w:b/>
          <w:sz w:val="28"/>
          <w:szCs w:val="28"/>
        </w:rPr>
      </w:pPr>
    </w:p>
    <w:p w14:paraId="40F2E64F" w14:textId="77777777" w:rsidR="00A2522B" w:rsidRPr="007F5C2D" w:rsidRDefault="00A2522B" w:rsidP="00FA68A9">
      <w:pPr>
        <w:pStyle w:val="a3"/>
        <w:spacing w:after="0" w:line="360" w:lineRule="auto"/>
        <w:ind w:left="0"/>
        <w:jc w:val="center"/>
        <w:outlineLvl w:val="0"/>
        <w:rPr>
          <w:rFonts w:ascii="Times New Roman" w:hAnsi="Times New Roman" w:cs="Times New Roman"/>
          <w:b/>
          <w:sz w:val="28"/>
          <w:szCs w:val="28"/>
        </w:rPr>
      </w:pPr>
    </w:p>
    <w:bookmarkEnd w:id="8"/>
    <w:bookmarkEnd w:id="9"/>
    <w:p w14:paraId="07CF9C0D" w14:textId="77777777" w:rsidR="00A2522B" w:rsidRPr="007F5C2D" w:rsidRDefault="00A2522B" w:rsidP="00FA68A9">
      <w:pPr>
        <w:pStyle w:val="a3"/>
        <w:spacing w:after="0" w:line="360" w:lineRule="auto"/>
        <w:ind w:left="0"/>
        <w:jc w:val="center"/>
        <w:outlineLvl w:val="0"/>
        <w:rPr>
          <w:rFonts w:ascii="Times New Roman" w:hAnsi="Times New Roman" w:cs="Times New Roman"/>
          <w:b/>
          <w:sz w:val="28"/>
          <w:szCs w:val="28"/>
        </w:rPr>
      </w:pPr>
    </w:p>
    <w:sectPr w:rsidR="00A2522B" w:rsidRPr="007F5C2D" w:rsidSect="00D81486">
      <w:headerReference w:type="default" r:id="rId68"/>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22CB4E" w14:textId="77777777" w:rsidR="009B3777" w:rsidRDefault="009B3777" w:rsidP="00D81486">
      <w:pPr>
        <w:spacing w:after="0" w:line="240" w:lineRule="auto"/>
      </w:pPr>
      <w:r>
        <w:separator/>
      </w:r>
    </w:p>
  </w:endnote>
  <w:endnote w:type="continuationSeparator" w:id="0">
    <w:p w14:paraId="3B68D18B" w14:textId="77777777" w:rsidR="009B3777" w:rsidRDefault="009B3777" w:rsidP="00D814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Barlow">
    <w:charset w:val="00"/>
    <w:family w:val="auto"/>
    <w:pitch w:val="variable"/>
    <w:sig w:usb0="20000007" w:usb1="00000000" w:usb2="00000000" w:usb3="00000000" w:csb0="00000193"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50E72F" w14:textId="77777777" w:rsidR="009B3777" w:rsidRDefault="009B3777" w:rsidP="00D81486">
      <w:pPr>
        <w:spacing w:after="0" w:line="240" w:lineRule="auto"/>
      </w:pPr>
      <w:r>
        <w:separator/>
      </w:r>
    </w:p>
  </w:footnote>
  <w:footnote w:type="continuationSeparator" w:id="0">
    <w:p w14:paraId="1035D982" w14:textId="77777777" w:rsidR="009B3777" w:rsidRDefault="009B3777" w:rsidP="00D814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38485995"/>
      <w:docPartObj>
        <w:docPartGallery w:val="Page Numbers (Top of Page)"/>
        <w:docPartUnique/>
      </w:docPartObj>
    </w:sdtPr>
    <w:sdtContent>
      <w:p w14:paraId="5B148B35" w14:textId="77777777" w:rsidR="00313FCD" w:rsidRDefault="00313FCD">
        <w:pPr>
          <w:pStyle w:val="a7"/>
          <w:jc w:val="right"/>
        </w:pPr>
        <w:r>
          <w:fldChar w:fldCharType="begin"/>
        </w:r>
        <w:r>
          <w:instrText>PAGE   \* MERGEFORMAT</w:instrText>
        </w:r>
        <w:r>
          <w:fldChar w:fldCharType="separate"/>
        </w:r>
        <w:r w:rsidR="006418F5" w:rsidRPr="006418F5">
          <w:rPr>
            <w:noProof/>
            <w:lang w:val="ru-RU"/>
          </w:rPr>
          <w:t>2</w:t>
        </w:r>
        <w:r>
          <w:fldChar w:fldCharType="end"/>
        </w:r>
      </w:p>
    </w:sdtContent>
  </w:sdt>
  <w:p w14:paraId="3E2D48E5" w14:textId="77777777" w:rsidR="00313FCD" w:rsidRDefault="00313FCD">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F6308E"/>
    <w:multiLevelType w:val="hybridMultilevel"/>
    <w:tmpl w:val="0F429DF0"/>
    <w:lvl w:ilvl="0" w:tplc="85D272DE">
      <w:start w:val="2"/>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 w15:restartNumberingAfterBreak="0">
    <w:nsid w:val="073A7D4D"/>
    <w:multiLevelType w:val="multilevel"/>
    <w:tmpl w:val="86CCB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9C0123"/>
    <w:multiLevelType w:val="hybridMultilevel"/>
    <w:tmpl w:val="4AA29B6E"/>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142F04CD"/>
    <w:multiLevelType w:val="multilevel"/>
    <w:tmpl w:val="F09AE63C"/>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460672D"/>
    <w:multiLevelType w:val="multilevel"/>
    <w:tmpl w:val="E6FC1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58694A"/>
    <w:multiLevelType w:val="hybridMultilevel"/>
    <w:tmpl w:val="08C6E5B8"/>
    <w:lvl w:ilvl="0" w:tplc="8BCE08D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7B07FC7"/>
    <w:multiLevelType w:val="hybridMultilevel"/>
    <w:tmpl w:val="743CBE0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DD81254"/>
    <w:multiLevelType w:val="multilevel"/>
    <w:tmpl w:val="F09AE63C"/>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0B27CBA"/>
    <w:multiLevelType w:val="hybridMultilevel"/>
    <w:tmpl w:val="5B14995E"/>
    <w:lvl w:ilvl="0" w:tplc="8BCE08D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24FB618F"/>
    <w:multiLevelType w:val="hybridMultilevel"/>
    <w:tmpl w:val="D294260E"/>
    <w:lvl w:ilvl="0" w:tplc="8BCE08D2">
      <w:start w:val="1"/>
      <w:numFmt w:val="bullet"/>
      <w:lvlText w:val=""/>
      <w:lvlJc w:val="left"/>
      <w:pPr>
        <w:ind w:left="1069" w:hanging="360"/>
      </w:pPr>
      <w:rPr>
        <w:rFonts w:ascii="Symbol" w:hAnsi="Symbol" w:hint="default"/>
        <w:sz w:val="22"/>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0" w15:restartNumberingAfterBreak="0">
    <w:nsid w:val="2E437954"/>
    <w:multiLevelType w:val="hybridMultilevel"/>
    <w:tmpl w:val="FB50BD34"/>
    <w:lvl w:ilvl="0" w:tplc="E1B45FC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15:restartNumberingAfterBreak="0">
    <w:nsid w:val="2F8073F1"/>
    <w:multiLevelType w:val="hybridMultilevel"/>
    <w:tmpl w:val="AB80F68C"/>
    <w:lvl w:ilvl="0" w:tplc="32A2EE82">
      <w:start w:val="2"/>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2" w15:restartNumberingAfterBreak="0">
    <w:nsid w:val="36B27F01"/>
    <w:multiLevelType w:val="multilevel"/>
    <w:tmpl w:val="54268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62B34E7"/>
    <w:multiLevelType w:val="multilevel"/>
    <w:tmpl w:val="70CCD5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E6B20F8"/>
    <w:multiLevelType w:val="hybridMultilevel"/>
    <w:tmpl w:val="19760FA6"/>
    <w:lvl w:ilvl="0" w:tplc="8BCE08D2">
      <w:start w:val="1"/>
      <w:numFmt w:val="bullet"/>
      <w:lvlText w:val=""/>
      <w:lvlJc w:val="left"/>
      <w:pPr>
        <w:ind w:left="1069" w:hanging="360"/>
      </w:pPr>
      <w:rPr>
        <w:rFonts w:ascii="Symbol" w:hAnsi="Symbol" w:hint="default"/>
        <w:sz w:val="22"/>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15:restartNumberingAfterBreak="0">
    <w:nsid w:val="50423949"/>
    <w:multiLevelType w:val="hybridMultilevel"/>
    <w:tmpl w:val="A89264D6"/>
    <w:lvl w:ilvl="0" w:tplc="8BCE08D2">
      <w:start w:val="1"/>
      <w:numFmt w:val="bullet"/>
      <w:lvlText w:val=""/>
      <w:lvlJc w:val="left"/>
      <w:pPr>
        <w:ind w:left="1679" w:hanging="97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6" w15:restartNumberingAfterBreak="0">
    <w:nsid w:val="59AF557F"/>
    <w:multiLevelType w:val="hybridMultilevel"/>
    <w:tmpl w:val="60E6C4BC"/>
    <w:lvl w:ilvl="0" w:tplc="8BCE08D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5CA14CE7"/>
    <w:multiLevelType w:val="hybridMultilevel"/>
    <w:tmpl w:val="E70434CE"/>
    <w:lvl w:ilvl="0" w:tplc="8BCE08D2">
      <w:start w:val="1"/>
      <w:numFmt w:val="bullet"/>
      <w:lvlText w:val=""/>
      <w:lvlJc w:val="left"/>
      <w:pPr>
        <w:ind w:left="1211" w:hanging="360"/>
      </w:pPr>
      <w:rPr>
        <w:rFonts w:ascii="Symbol" w:hAnsi="Symbol"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8" w15:restartNumberingAfterBreak="0">
    <w:nsid w:val="5DCE0417"/>
    <w:multiLevelType w:val="hybridMultilevel"/>
    <w:tmpl w:val="44061ED2"/>
    <w:lvl w:ilvl="0" w:tplc="ABECF194">
      <w:start w:val="4"/>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9" w15:restartNumberingAfterBreak="0">
    <w:nsid w:val="64CA6553"/>
    <w:multiLevelType w:val="hybridMultilevel"/>
    <w:tmpl w:val="6478B132"/>
    <w:lvl w:ilvl="0" w:tplc="4E7A18D0">
      <w:start w:val="1"/>
      <w:numFmt w:val="decimal"/>
      <w:lvlText w:val="%1)"/>
      <w:lvlJc w:val="left"/>
      <w:pPr>
        <w:ind w:left="1069" w:hanging="360"/>
      </w:pPr>
      <w:rPr>
        <w:rFonts w:eastAsia="Times New Roman" w:hint="default"/>
        <w:sz w:val="24"/>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0" w15:restartNumberingAfterBreak="0">
    <w:nsid w:val="65CB6E38"/>
    <w:multiLevelType w:val="hybridMultilevel"/>
    <w:tmpl w:val="6206DBC8"/>
    <w:lvl w:ilvl="0" w:tplc="8BCE08D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16cid:durableId="1667436425">
    <w:abstractNumId w:val="3"/>
  </w:num>
  <w:num w:numId="2" w16cid:durableId="390664212">
    <w:abstractNumId w:val="7"/>
  </w:num>
  <w:num w:numId="3" w16cid:durableId="1851945956">
    <w:abstractNumId w:val="6"/>
  </w:num>
  <w:num w:numId="4" w16cid:durableId="1596019363">
    <w:abstractNumId w:val="20"/>
  </w:num>
  <w:num w:numId="5" w16cid:durableId="168301048">
    <w:abstractNumId w:val="15"/>
  </w:num>
  <w:num w:numId="6" w16cid:durableId="683673509">
    <w:abstractNumId w:val="8"/>
  </w:num>
  <w:num w:numId="7" w16cid:durableId="330454883">
    <w:abstractNumId w:val="14"/>
  </w:num>
  <w:num w:numId="8" w16cid:durableId="1028290767">
    <w:abstractNumId w:val="9"/>
  </w:num>
  <w:num w:numId="9" w16cid:durableId="76557273">
    <w:abstractNumId w:val="5"/>
  </w:num>
  <w:num w:numId="10" w16cid:durableId="408381404">
    <w:abstractNumId w:val="16"/>
  </w:num>
  <w:num w:numId="11" w16cid:durableId="406611086">
    <w:abstractNumId w:val="10"/>
  </w:num>
  <w:num w:numId="12" w16cid:durableId="892883101">
    <w:abstractNumId w:val="17"/>
  </w:num>
  <w:num w:numId="13" w16cid:durableId="1002198807">
    <w:abstractNumId w:val="18"/>
  </w:num>
  <w:num w:numId="14" w16cid:durableId="1261374109">
    <w:abstractNumId w:val="19"/>
  </w:num>
  <w:num w:numId="15" w16cid:durableId="930703477">
    <w:abstractNumId w:val="13"/>
  </w:num>
  <w:num w:numId="16" w16cid:durableId="2011330647">
    <w:abstractNumId w:val="2"/>
  </w:num>
  <w:num w:numId="17" w16cid:durableId="917058131">
    <w:abstractNumId w:val="4"/>
  </w:num>
  <w:num w:numId="18" w16cid:durableId="1550261102">
    <w:abstractNumId w:val="1"/>
  </w:num>
  <w:num w:numId="19" w16cid:durableId="1620531589">
    <w:abstractNumId w:val="12"/>
  </w:num>
  <w:num w:numId="20" w16cid:durableId="1926111001">
    <w:abstractNumId w:val="11"/>
  </w:num>
  <w:num w:numId="21" w16cid:durableId="1227227374">
    <w:abstractNumId w:val="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4A6E"/>
    <w:rsid w:val="0000609D"/>
    <w:rsid w:val="0000666E"/>
    <w:rsid w:val="0001051C"/>
    <w:rsid w:val="000116E9"/>
    <w:rsid w:val="00013E26"/>
    <w:rsid w:val="00017E25"/>
    <w:rsid w:val="00020072"/>
    <w:rsid w:val="000215DE"/>
    <w:rsid w:val="00024476"/>
    <w:rsid w:val="0002496D"/>
    <w:rsid w:val="00025539"/>
    <w:rsid w:val="00034245"/>
    <w:rsid w:val="00036E88"/>
    <w:rsid w:val="00037E65"/>
    <w:rsid w:val="00040112"/>
    <w:rsid w:val="0004105B"/>
    <w:rsid w:val="000413E5"/>
    <w:rsid w:val="00043D16"/>
    <w:rsid w:val="0004427A"/>
    <w:rsid w:val="00045615"/>
    <w:rsid w:val="0005078F"/>
    <w:rsid w:val="00054929"/>
    <w:rsid w:val="000551B8"/>
    <w:rsid w:val="00055A3D"/>
    <w:rsid w:val="00056976"/>
    <w:rsid w:val="00057CDE"/>
    <w:rsid w:val="000623B6"/>
    <w:rsid w:val="00064F14"/>
    <w:rsid w:val="00066957"/>
    <w:rsid w:val="00067E3B"/>
    <w:rsid w:val="000706AE"/>
    <w:rsid w:val="00074E94"/>
    <w:rsid w:val="0008000E"/>
    <w:rsid w:val="000803E8"/>
    <w:rsid w:val="00083D61"/>
    <w:rsid w:val="00085C08"/>
    <w:rsid w:val="000938B8"/>
    <w:rsid w:val="00096824"/>
    <w:rsid w:val="000B16D2"/>
    <w:rsid w:val="000C3015"/>
    <w:rsid w:val="000C39FA"/>
    <w:rsid w:val="000C4BCE"/>
    <w:rsid w:val="000C4CA7"/>
    <w:rsid w:val="000D0685"/>
    <w:rsid w:val="000D2DF8"/>
    <w:rsid w:val="000D3144"/>
    <w:rsid w:val="000E3E61"/>
    <w:rsid w:val="000F04A3"/>
    <w:rsid w:val="000F6666"/>
    <w:rsid w:val="00106221"/>
    <w:rsid w:val="00107D5C"/>
    <w:rsid w:val="00112D14"/>
    <w:rsid w:val="00112F57"/>
    <w:rsid w:val="001141BF"/>
    <w:rsid w:val="0011773F"/>
    <w:rsid w:val="00122545"/>
    <w:rsid w:val="00124FE5"/>
    <w:rsid w:val="00127D12"/>
    <w:rsid w:val="001305B8"/>
    <w:rsid w:val="00134D7A"/>
    <w:rsid w:val="00137AA1"/>
    <w:rsid w:val="00137E0D"/>
    <w:rsid w:val="00141019"/>
    <w:rsid w:val="0014113E"/>
    <w:rsid w:val="0014302D"/>
    <w:rsid w:val="001476A7"/>
    <w:rsid w:val="00154D79"/>
    <w:rsid w:val="00162E2C"/>
    <w:rsid w:val="00163118"/>
    <w:rsid w:val="00166E45"/>
    <w:rsid w:val="00167734"/>
    <w:rsid w:val="00172CD9"/>
    <w:rsid w:val="00173ECF"/>
    <w:rsid w:val="00180B72"/>
    <w:rsid w:val="00181101"/>
    <w:rsid w:val="00181984"/>
    <w:rsid w:val="00183023"/>
    <w:rsid w:val="00186941"/>
    <w:rsid w:val="00195ECD"/>
    <w:rsid w:val="00197504"/>
    <w:rsid w:val="001A2A48"/>
    <w:rsid w:val="001A3682"/>
    <w:rsid w:val="001A3BD5"/>
    <w:rsid w:val="001A57DC"/>
    <w:rsid w:val="001A621A"/>
    <w:rsid w:val="001B1FDC"/>
    <w:rsid w:val="001B2507"/>
    <w:rsid w:val="001B40DE"/>
    <w:rsid w:val="001B78BF"/>
    <w:rsid w:val="001C238A"/>
    <w:rsid w:val="001D0FD5"/>
    <w:rsid w:val="001D129E"/>
    <w:rsid w:val="001D7C79"/>
    <w:rsid w:val="001E1570"/>
    <w:rsid w:val="001E1D10"/>
    <w:rsid w:val="001E396D"/>
    <w:rsid w:val="001E4383"/>
    <w:rsid w:val="001E5205"/>
    <w:rsid w:val="001F0B7E"/>
    <w:rsid w:val="001F2427"/>
    <w:rsid w:val="001F3FFB"/>
    <w:rsid w:val="001F4C27"/>
    <w:rsid w:val="0021038F"/>
    <w:rsid w:val="002109B2"/>
    <w:rsid w:val="00210A3E"/>
    <w:rsid w:val="00214421"/>
    <w:rsid w:val="0021517A"/>
    <w:rsid w:val="002152B6"/>
    <w:rsid w:val="002229A6"/>
    <w:rsid w:val="002237FD"/>
    <w:rsid w:val="00225584"/>
    <w:rsid w:val="002306F1"/>
    <w:rsid w:val="00230994"/>
    <w:rsid w:val="00235A16"/>
    <w:rsid w:val="002374DE"/>
    <w:rsid w:val="002478B0"/>
    <w:rsid w:val="00247B87"/>
    <w:rsid w:val="00252E25"/>
    <w:rsid w:val="00253B0F"/>
    <w:rsid w:val="002558BE"/>
    <w:rsid w:val="00260B62"/>
    <w:rsid w:val="002775CA"/>
    <w:rsid w:val="00286008"/>
    <w:rsid w:val="0028792E"/>
    <w:rsid w:val="002A30E4"/>
    <w:rsid w:val="002A7F71"/>
    <w:rsid w:val="002B26F2"/>
    <w:rsid w:val="002B4676"/>
    <w:rsid w:val="002C216A"/>
    <w:rsid w:val="002C55D7"/>
    <w:rsid w:val="002C677C"/>
    <w:rsid w:val="002D7BE3"/>
    <w:rsid w:val="002E2D92"/>
    <w:rsid w:val="002E7487"/>
    <w:rsid w:val="003007EA"/>
    <w:rsid w:val="0030141E"/>
    <w:rsid w:val="00313FCD"/>
    <w:rsid w:val="0031422D"/>
    <w:rsid w:val="00322A35"/>
    <w:rsid w:val="003260CE"/>
    <w:rsid w:val="003319A8"/>
    <w:rsid w:val="0033596F"/>
    <w:rsid w:val="00337465"/>
    <w:rsid w:val="0034455E"/>
    <w:rsid w:val="00345949"/>
    <w:rsid w:val="003460B2"/>
    <w:rsid w:val="003514DC"/>
    <w:rsid w:val="00351629"/>
    <w:rsid w:val="003538B7"/>
    <w:rsid w:val="0036017E"/>
    <w:rsid w:val="00360864"/>
    <w:rsid w:val="00360B41"/>
    <w:rsid w:val="003624F8"/>
    <w:rsid w:val="0036336D"/>
    <w:rsid w:val="00364A93"/>
    <w:rsid w:val="00364C7E"/>
    <w:rsid w:val="003657EC"/>
    <w:rsid w:val="00366831"/>
    <w:rsid w:val="003772D6"/>
    <w:rsid w:val="00377312"/>
    <w:rsid w:val="00377404"/>
    <w:rsid w:val="00385B54"/>
    <w:rsid w:val="00392D5D"/>
    <w:rsid w:val="00393BB5"/>
    <w:rsid w:val="003953F8"/>
    <w:rsid w:val="003960D3"/>
    <w:rsid w:val="00396C3E"/>
    <w:rsid w:val="003A3EC8"/>
    <w:rsid w:val="003A5268"/>
    <w:rsid w:val="003A57D8"/>
    <w:rsid w:val="003A610B"/>
    <w:rsid w:val="003B6222"/>
    <w:rsid w:val="003B6ADA"/>
    <w:rsid w:val="003B796A"/>
    <w:rsid w:val="003C0085"/>
    <w:rsid w:val="003C04CA"/>
    <w:rsid w:val="003D0165"/>
    <w:rsid w:val="003D12BC"/>
    <w:rsid w:val="003D32AA"/>
    <w:rsid w:val="003D65BE"/>
    <w:rsid w:val="003D7936"/>
    <w:rsid w:val="003E2F0C"/>
    <w:rsid w:val="003E6F95"/>
    <w:rsid w:val="004006C1"/>
    <w:rsid w:val="0040095B"/>
    <w:rsid w:val="00401216"/>
    <w:rsid w:val="00403BCE"/>
    <w:rsid w:val="00403F86"/>
    <w:rsid w:val="004047E4"/>
    <w:rsid w:val="00410DBC"/>
    <w:rsid w:val="00412708"/>
    <w:rsid w:val="00412831"/>
    <w:rsid w:val="004163E0"/>
    <w:rsid w:val="00422962"/>
    <w:rsid w:val="00432592"/>
    <w:rsid w:val="004417B3"/>
    <w:rsid w:val="00443223"/>
    <w:rsid w:val="00445D8B"/>
    <w:rsid w:val="0044703E"/>
    <w:rsid w:val="00450A04"/>
    <w:rsid w:val="00456D45"/>
    <w:rsid w:val="00471699"/>
    <w:rsid w:val="004733F9"/>
    <w:rsid w:val="004767BE"/>
    <w:rsid w:val="00480A0C"/>
    <w:rsid w:val="0048205E"/>
    <w:rsid w:val="00487001"/>
    <w:rsid w:val="00487580"/>
    <w:rsid w:val="00491E4E"/>
    <w:rsid w:val="00497AEB"/>
    <w:rsid w:val="004A0A37"/>
    <w:rsid w:val="004A2806"/>
    <w:rsid w:val="004A2D2C"/>
    <w:rsid w:val="004A30C8"/>
    <w:rsid w:val="004A46BD"/>
    <w:rsid w:val="004A5727"/>
    <w:rsid w:val="004B249C"/>
    <w:rsid w:val="004C0EE5"/>
    <w:rsid w:val="004C4965"/>
    <w:rsid w:val="004D0226"/>
    <w:rsid w:val="004D5CCE"/>
    <w:rsid w:val="004D678C"/>
    <w:rsid w:val="004D7EFB"/>
    <w:rsid w:val="004E20E6"/>
    <w:rsid w:val="004E2390"/>
    <w:rsid w:val="004E258C"/>
    <w:rsid w:val="004E6330"/>
    <w:rsid w:val="004F74A9"/>
    <w:rsid w:val="00501AA5"/>
    <w:rsid w:val="00501DB2"/>
    <w:rsid w:val="00502C1A"/>
    <w:rsid w:val="00503E90"/>
    <w:rsid w:val="00510E98"/>
    <w:rsid w:val="005111AD"/>
    <w:rsid w:val="00513985"/>
    <w:rsid w:val="0051595F"/>
    <w:rsid w:val="005221F7"/>
    <w:rsid w:val="005259B9"/>
    <w:rsid w:val="00526DF8"/>
    <w:rsid w:val="0052785D"/>
    <w:rsid w:val="00534B75"/>
    <w:rsid w:val="00537E0A"/>
    <w:rsid w:val="00540986"/>
    <w:rsid w:val="00540BF8"/>
    <w:rsid w:val="005422EA"/>
    <w:rsid w:val="00543954"/>
    <w:rsid w:val="00544831"/>
    <w:rsid w:val="00550228"/>
    <w:rsid w:val="005522D8"/>
    <w:rsid w:val="0055283C"/>
    <w:rsid w:val="005637A8"/>
    <w:rsid w:val="0056474F"/>
    <w:rsid w:val="00566E57"/>
    <w:rsid w:val="00567EFA"/>
    <w:rsid w:val="0057083E"/>
    <w:rsid w:val="00572A63"/>
    <w:rsid w:val="005752A0"/>
    <w:rsid w:val="00575AF9"/>
    <w:rsid w:val="00580509"/>
    <w:rsid w:val="005813D2"/>
    <w:rsid w:val="00582D2F"/>
    <w:rsid w:val="00583363"/>
    <w:rsid w:val="00586063"/>
    <w:rsid w:val="005875BB"/>
    <w:rsid w:val="00592354"/>
    <w:rsid w:val="0059531B"/>
    <w:rsid w:val="005A25EC"/>
    <w:rsid w:val="005A59A1"/>
    <w:rsid w:val="005B0139"/>
    <w:rsid w:val="005B4A98"/>
    <w:rsid w:val="005B6FAC"/>
    <w:rsid w:val="005C0434"/>
    <w:rsid w:val="005C05A0"/>
    <w:rsid w:val="005C0D9D"/>
    <w:rsid w:val="005C4241"/>
    <w:rsid w:val="005C48E0"/>
    <w:rsid w:val="005D1EA8"/>
    <w:rsid w:val="005D2A8C"/>
    <w:rsid w:val="005D3B95"/>
    <w:rsid w:val="005D70FF"/>
    <w:rsid w:val="005E032E"/>
    <w:rsid w:val="005E2513"/>
    <w:rsid w:val="005E746A"/>
    <w:rsid w:val="005F035A"/>
    <w:rsid w:val="005F0708"/>
    <w:rsid w:val="005F18E3"/>
    <w:rsid w:val="005F3204"/>
    <w:rsid w:val="005F604B"/>
    <w:rsid w:val="00601DA5"/>
    <w:rsid w:val="006023B5"/>
    <w:rsid w:val="00602869"/>
    <w:rsid w:val="006154EB"/>
    <w:rsid w:val="006164F4"/>
    <w:rsid w:val="00617B5C"/>
    <w:rsid w:val="00623F44"/>
    <w:rsid w:val="00624AAA"/>
    <w:rsid w:val="00625204"/>
    <w:rsid w:val="00627CDE"/>
    <w:rsid w:val="0063155A"/>
    <w:rsid w:val="00633985"/>
    <w:rsid w:val="00637CDB"/>
    <w:rsid w:val="006418F5"/>
    <w:rsid w:val="00642BEA"/>
    <w:rsid w:val="00644549"/>
    <w:rsid w:val="00647551"/>
    <w:rsid w:val="00654FF2"/>
    <w:rsid w:val="00655EF4"/>
    <w:rsid w:val="00656BB4"/>
    <w:rsid w:val="00656EF9"/>
    <w:rsid w:val="00657F4A"/>
    <w:rsid w:val="00665A8E"/>
    <w:rsid w:val="0066649A"/>
    <w:rsid w:val="006668EB"/>
    <w:rsid w:val="00670A41"/>
    <w:rsid w:val="00670BA4"/>
    <w:rsid w:val="00674B3D"/>
    <w:rsid w:val="00674D93"/>
    <w:rsid w:val="006763D4"/>
    <w:rsid w:val="00682AD1"/>
    <w:rsid w:val="006830E4"/>
    <w:rsid w:val="0068457C"/>
    <w:rsid w:val="00684E74"/>
    <w:rsid w:val="00685170"/>
    <w:rsid w:val="006878C3"/>
    <w:rsid w:val="00694ABE"/>
    <w:rsid w:val="00694CD3"/>
    <w:rsid w:val="00696366"/>
    <w:rsid w:val="006B01FF"/>
    <w:rsid w:val="006B0A58"/>
    <w:rsid w:val="006B6361"/>
    <w:rsid w:val="006B6896"/>
    <w:rsid w:val="006B7744"/>
    <w:rsid w:val="006C2A5A"/>
    <w:rsid w:val="006C2CE1"/>
    <w:rsid w:val="006C350C"/>
    <w:rsid w:val="006D07FE"/>
    <w:rsid w:val="006D2407"/>
    <w:rsid w:val="006D3A61"/>
    <w:rsid w:val="006D5880"/>
    <w:rsid w:val="006D5F61"/>
    <w:rsid w:val="006E079D"/>
    <w:rsid w:val="006E2431"/>
    <w:rsid w:val="006E3296"/>
    <w:rsid w:val="006E3349"/>
    <w:rsid w:val="006E40FF"/>
    <w:rsid w:val="006E5A00"/>
    <w:rsid w:val="006E61E0"/>
    <w:rsid w:val="006F25A1"/>
    <w:rsid w:val="006F72FD"/>
    <w:rsid w:val="006F7D8C"/>
    <w:rsid w:val="00702B05"/>
    <w:rsid w:val="007041E4"/>
    <w:rsid w:val="00705624"/>
    <w:rsid w:val="00705BFB"/>
    <w:rsid w:val="00722EF5"/>
    <w:rsid w:val="00723223"/>
    <w:rsid w:val="0072523F"/>
    <w:rsid w:val="007278D9"/>
    <w:rsid w:val="0073230C"/>
    <w:rsid w:val="0073295F"/>
    <w:rsid w:val="0073612C"/>
    <w:rsid w:val="00736FA6"/>
    <w:rsid w:val="00752DCF"/>
    <w:rsid w:val="007576DD"/>
    <w:rsid w:val="00763411"/>
    <w:rsid w:val="00767707"/>
    <w:rsid w:val="00767AE5"/>
    <w:rsid w:val="007711A3"/>
    <w:rsid w:val="0077346F"/>
    <w:rsid w:val="00774AB8"/>
    <w:rsid w:val="007763E5"/>
    <w:rsid w:val="00781522"/>
    <w:rsid w:val="00782127"/>
    <w:rsid w:val="00782774"/>
    <w:rsid w:val="00796721"/>
    <w:rsid w:val="007A03FB"/>
    <w:rsid w:val="007A4F58"/>
    <w:rsid w:val="007A5318"/>
    <w:rsid w:val="007A7018"/>
    <w:rsid w:val="007B1EAF"/>
    <w:rsid w:val="007B3FE7"/>
    <w:rsid w:val="007B5949"/>
    <w:rsid w:val="007B6B96"/>
    <w:rsid w:val="007B7D9C"/>
    <w:rsid w:val="007D0658"/>
    <w:rsid w:val="007D20BC"/>
    <w:rsid w:val="007E1B75"/>
    <w:rsid w:val="007E4115"/>
    <w:rsid w:val="007F410B"/>
    <w:rsid w:val="007F4C97"/>
    <w:rsid w:val="007F5C2D"/>
    <w:rsid w:val="0080597D"/>
    <w:rsid w:val="00805984"/>
    <w:rsid w:val="00805B35"/>
    <w:rsid w:val="00813B0C"/>
    <w:rsid w:val="008145B7"/>
    <w:rsid w:val="00820787"/>
    <w:rsid w:val="00822BE5"/>
    <w:rsid w:val="008275A0"/>
    <w:rsid w:val="008276F7"/>
    <w:rsid w:val="00827AFF"/>
    <w:rsid w:val="008301CE"/>
    <w:rsid w:val="0083217A"/>
    <w:rsid w:val="00832337"/>
    <w:rsid w:val="008430BE"/>
    <w:rsid w:val="00843845"/>
    <w:rsid w:val="00844CCE"/>
    <w:rsid w:val="0085013F"/>
    <w:rsid w:val="00856EA0"/>
    <w:rsid w:val="00861866"/>
    <w:rsid w:val="00861BDD"/>
    <w:rsid w:val="0086611F"/>
    <w:rsid w:val="00866361"/>
    <w:rsid w:val="008712B1"/>
    <w:rsid w:val="00872495"/>
    <w:rsid w:val="008731D2"/>
    <w:rsid w:val="00881364"/>
    <w:rsid w:val="00881F01"/>
    <w:rsid w:val="0088627B"/>
    <w:rsid w:val="00890DC3"/>
    <w:rsid w:val="008936A1"/>
    <w:rsid w:val="008946BB"/>
    <w:rsid w:val="008967A7"/>
    <w:rsid w:val="0089715B"/>
    <w:rsid w:val="00897E01"/>
    <w:rsid w:val="008A135D"/>
    <w:rsid w:val="008A1801"/>
    <w:rsid w:val="008A1E6B"/>
    <w:rsid w:val="008A5CB7"/>
    <w:rsid w:val="008B0589"/>
    <w:rsid w:val="008B1AB6"/>
    <w:rsid w:val="008B31CA"/>
    <w:rsid w:val="008B47C6"/>
    <w:rsid w:val="008B54E5"/>
    <w:rsid w:val="008B6604"/>
    <w:rsid w:val="008C393E"/>
    <w:rsid w:val="008C66E9"/>
    <w:rsid w:val="008C7B47"/>
    <w:rsid w:val="008D195C"/>
    <w:rsid w:val="008D2A3F"/>
    <w:rsid w:val="008D5A40"/>
    <w:rsid w:val="008D7229"/>
    <w:rsid w:val="008E2B83"/>
    <w:rsid w:val="008E6066"/>
    <w:rsid w:val="008F007C"/>
    <w:rsid w:val="008F7037"/>
    <w:rsid w:val="00906443"/>
    <w:rsid w:val="00906FD3"/>
    <w:rsid w:val="009128FD"/>
    <w:rsid w:val="0091404F"/>
    <w:rsid w:val="00915333"/>
    <w:rsid w:val="00917B9D"/>
    <w:rsid w:val="009203AA"/>
    <w:rsid w:val="00920DEE"/>
    <w:rsid w:val="00921BE2"/>
    <w:rsid w:val="00922004"/>
    <w:rsid w:val="00925EB4"/>
    <w:rsid w:val="00935BA8"/>
    <w:rsid w:val="0093607F"/>
    <w:rsid w:val="00943216"/>
    <w:rsid w:val="00943260"/>
    <w:rsid w:val="0094452E"/>
    <w:rsid w:val="00945BD3"/>
    <w:rsid w:val="00947F22"/>
    <w:rsid w:val="00951053"/>
    <w:rsid w:val="009553A2"/>
    <w:rsid w:val="009613F8"/>
    <w:rsid w:val="009632E9"/>
    <w:rsid w:val="00963425"/>
    <w:rsid w:val="00970375"/>
    <w:rsid w:val="00981F76"/>
    <w:rsid w:val="00985605"/>
    <w:rsid w:val="00986538"/>
    <w:rsid w:val="00991AE7"/>
    <w:rsid w:val="00995639"/>
    <w:rsid w:val="00997FE8"/>
    <w:rsid w:val="009A0549"/>
    <w:rsid w:val="009A0847"/>
    <w:rsid w:val="009A0A6F"/>
    <w:rsid w:val="009A1F1A"/>
    <w:rsid w:val="009A3E7B"/>
    <w:rsid w:val="009A59F7"/>
    <w:rsid w:val="009A7FBD"/>
    <w:rsid w:val="009B16AC"/>
    <w:rsid w:val="009B3777"/>
    <w:rsid w:val="009B3F08"/>
    <w:rsid w:val="009B5073"/>
    <w:rsid w:val="009B6161"/>
    <w:rsid w:val="009B7218"/>
    <w:rsid w:val="009C0E75"/>
    <w:rsid w:val="009C18A3"/>
    <w:rsid w:val="009D0C92"/>
    <w:rsid w:val="009D527B"/>
    <w:rsid w:val="009D6207"/>
    <w:rsid w:val="009E1882"/>
    <w:rsid w:val="00A010B5"/>
    <w:rsid w:val="00A074A1"/>
    <w:rsid w:val="00A10835"/>
    <w:rsid w:val="00A12C29"/>
    <w:rsid w:val="00A13040"/>
    <w:rsid w:val="00A173CA"/>
    <w:rsid w:val="00A239EA"/>
    <w:rsid w:val="00A23E55"/>
    <w:rsid w:val="00A245F9"/>
    <w:rsid w:val="00A2522B"/>
    <w:rsid w:val="00A315B5"/>
    <w:rsid w:val="00A32B18"/>
    <w:rsid w:val="00A34ABF"/>
    <w:rsid w:val="00A350E5"/>
    <w:rsid w:val="00A42339"/>
    <w:rsid w:val="00A50132"/>
    <w:rsid w:val="00A50930"/>
    <w:rsid w:val="00A5190D"/>
    <w:rsid w:val="00A54ECE"/>
    <w:rsid w:val="00A55735"/>
    <w:rsid w:val="00A557A0"/>
    <w:rsid w:val="00A647C8"/>
    <w:rsid w:val="00A65F9F"/>
    <w:rsid w:val="00A72A65"/>
    <w:rsid w:val="00A734BC"/>
    <w:rsid w:val="00A74831"/>
    <w:rsid w:val="00A75989"/>
    <w:rsid w:val="00A7609B"/>
    <w:rsid w:val="00A80774"/>
    <w:rsid w:val="00A8171E"/>
    <w:rsid w:val="00A85CFF"/>
    <w:rsid w:val="00A930C0"/>
    <w:rsid w:val="00A97827"/>
    <w:rsid w:val="00AB1A4C"/>
    <w:rsid w:val="00AB4A0B"/>
    <w:rsid w:val="00AC17B9"/>
    <w:rsid w:val="00AC1D23"/>
    <w:rsid w:val="00AC2E60"/>
    <w:rsid w:val="00AC3E89"/>
    <w:rsid w:val="00AD4D30"/>
    <w:rsid w:val="00AE09F6"/>
    <w:rsid w:val="00AE2119"/>
    <w:rsid w:val="00AE6106"/>
    <w:rsid w:val="00AF165D"/>
    <w:rsid w:val="00AF1DFA"/>
    <w:rsid w:val="00AF5E73"/>
    <w:rsid w:val="00AF6766"/>
    <w:rsid w:val="00B02B24"/>
    <w:rsid w:val="00B06953"/>
    <w:rsid w:val="00B11F6F"/>
    <w:rsid w:val="00B1300D"/>
    <w:rsid w:val="00B144D5"/>
    <w:rsid w:val="00B16009"/>
    <w:rsid w:val="00B21655"/>
    <w:rsid w:val="00B22B74"/>
    <w:rsid w:val="00B271A6"/>
    <w:rsid w:val="00B307E5"/>
    <w:rsid w:val="00B364FB"/>
    <w:rsid w:val="00B36B98"/>
    <w:rsid w:val="00B40904"/>
    <w:rsid w:val="00B423FC"/>
    <w:rsid w:val="00B45EEC"/>
    <w:rsid w:val="00B46FAE"/>
    <w:rsid w:val="00B52B68"/>
    <w:rsid w:val="00B6083B"/>
    <w:rsid w:val="00B6169C"/>
    <w:rsid w:val="00B721AA"/>
    <w:rsid w:val="00B732E5"/>
    <w:rsid w:val="00B74399"/>
    <w:rsid w:val="00B82FEC"/>
    <w:rsid w:val="00B9275B"/>
    <w:rsid w:val="00B951B1"/>
    <w:rsid w:val="00BA2554"/>
    <w:rsid w:val="00BA5ACF"/>
    <w:rsid w:val="00BB4B54"/>
    <w:rsid w:val="00BB6E43"/>
    <w:rsid w:val="00BC4459"/>
    <w:rsid w:val="00BD08BD"/>
    <w:rsid w:val="00BD125F"/>
    <w:rsid w:val="00BD1F71"/>
    <w:rsid w:val="00BD75BA"/>
    <w:rsid w:val="00BE647A"/>
    <w:rsid w:val="00BF4476"/>
    <w:rsid w:val="00BF4E44"/>
    <w:rsid w:val="00BF56CD"/>
    <w:rsid w:val="00BF633B"/>
    <w:rsid w:val="00C00DC7"/>
    <w:rsid w:val="00C024DF"/>
    <w:rsid w:val="00C05763"/>
    <w:rsid w:val="00C05ABA"/>
    <w:rsid w:val="00C07DC0"/>
    <w:rsid w:val="00C1161A"/>
    <w:rsid w:val="00C13BEA"/>
    <w:rsid w:val="00C15D3F"/>
    <w:rsid w:val="00C167B8"/>
    <w:rsid w:val="00C17DBF"/>
    <w:rsid w:val="00C214FA"/>
    <w:rsid w:val="00C22151"/>
    <w:rsid w:val="00C24021"/>
    <w:rsid w:val="00C26EC5"/>
    <w:rsid w:val="00C31AB7"/>
    <w:rsid w:val="00C32406"/>
    <w:rsid w:val="00C331F9"/>
    <w:rsid w:val="00C33986"/>
    <w:rsid w:val="00C33C3E"/>
    <w:rsid w:val="00C402EF"/>
    <w:rsid w:val="00C46779"/>
    <w:rsid w:val="00C47087"/>
    <w:rsid w:val="00C47098"/>
    <w:rsid w:val="00C50660"/>
    <w:rsid w:val="00C53B41"/>
    <w:rsid w:val="00C54D37"/>
    <w:rsid w:val="00C55369"/>
    <w:rsid w:val="00C55982"/>
    <w:rsid w:val="00C57ACE"/>
    <w:rsid w:val="00C72237"/>
    <w:rsid w:val="00C7346B"/>
    <w:rsid w:val="00C74880"/>
    <w:rsid w:val="00C82055"/>
    <w:rsid w:val="00C91E5E"/>
    <w:rsid w:val="00CA217E"/>
    <w:rsid w:val="00CA4926"/>
    <w:rsid w:val="00CA4EBE"/>
    <w:rsid w:val="00CB1772"/>
    <w:rsid w:val="00CB47AD"/>
    <w:rsid w:val="00CB4E5A"/>
    <w:rsid w:val="00CC0799"/>
    <w:rsid w:val="00CC0E09"/>
    <w:rsid w:val="00CC2773"/>
    <w:rsid w:val="00CD044C"/>
    <w:rsid w:val="00CD4325"/>
    <w:rsid w:val="00CD54C1"/>
    <w:rsid w:val="00CF0C05"/>
    <w:rsid w:val="00CF459D"/>
    <w:rsid w:val="00CF47E1"/>
    <w:rsid w:val="00CF7623"/>
    <w:rsid w:val="00D0059D"/>
    <w:rsid w:val="00D037D6"/>
    <w:rsid w:val="00D04301"/>
    <w:rsid w:val="00D0624D"/>
    <w:rsid w:val="00D10AB7"/>
    <w:rsid w:val="00D10AF5"/>
    <w:rsid w:val="00D170C5"/>
    <w:rsid w:val="00D174D2"/>
    <w:rsid w:val="00D241B9"/>
    <w:rsid w:val="00D311BC"/>
    <w:rsid w:val="00D31846"/>
    <w:rsid w:val="00D34E8A"/>
    <w:rsid w:val="00D34E9A"/>
    <w:rsid w:val="00D365AA"/>
    <w:rsid w:val="00D44A83"/>
    <w:rsid w:val="00D461C0"/>
    <w:rsid w:val="00D63744"/>
    <w:rsid w:val="00D65B8A"/>
    <w:rsid w:val="00D664B5"/>
    <w:rsid w:val="00D77A98"/>
    <w:rsid w:val="00D80B93"/>
    <w:rsid w:val="00D81486"/>
    <w:rsid w:val="00D81FD4"/>
    <w:rsid w:val="00DA1014"/>
    <w:rsid w:val="00DA5419"/>
    <w:rsid w:val="00DA67C8"/>
    <w:rsid w:val="00DA6E4C"/>
    <w:rsid w:val="00DB0962"/>
    <w:rsid w:val="00DB2351"/>
    <w:rsid w:val="00DB3158"/>
    <w:rsid w:val="00DB4E9F"/>
    <w:rsid w:val="00DB59FF"/>
    <w:rsid w:val="00DB5E89"/>
    <w:rsid w:val="00DC1572"/>
    <w:rsid w:val="00DC213D"/>
    <w:rsid w:val="00DC2CBD"/>
    <w:rsid w:val="00DC43FD"/>
    <w:rsid w:val="00DC499B"/>
    <w:rsid w:val="00DC6103"/>
    <w:rsid w:val="00DD0319"/>
    <w:rsid w:val="00DD1FA0"/>
    <w:rsid w:val="00DD40D8"/>
    <w:rsid w:val="00DD4FBE"/>
    <w:rsid w:val="00DD6CDB"/>
    <w:rsid w:val="00DE5C75"/>
    <w:rsid w:val="00DE76C6"/>
    <w:rsid w:val="00DE7C44"/>
    <w:rsid w:val="00DF227D"/>
    <w:rsid w:val="00DF49CC"/>
    <w:rsid w:val="00DF622B"/>
    <w:rsid w:val="00E03C2F"/>
    <w:rsid w:val="00E06AA5"/>
    <w:rsid w:val="00E11A86"/>
    <w:rsid w:val="00E129E9"/>
    <w:rsid w:val="00E15807"/>
    <w:rsid w:val="00E2406C"/>
    <w:rsid w:val="00E244A3"/>
    <w:rsid w:val="00E24C45"/>
    <w:rsid w:val="00E279BB"/>
    <w:rsid w:val="00E34028"/>
    <w:rsid w:val="00E34945"/>
    <w:rsid w:val="00E357C6"/>
    <w:rsid w:val="00E50455"/>
    <w:rsid w:val="00E520EC"/>
    <w:rsid w:val="00E614CF"/>
    <w:rsid w:val="00E65148"/>
    <w:rsid w:val="00E65C71"/>
    <w:rsid w:val="00E70530"/>
    <w:rsid w:val="00E72079"/>
    <w:rsid w:val="00E75417"/>
    <w:rsid w:val="00E86A75"/>
    <w:rsid w:val="00E91C04"/>
    <w:rsid w:val="00E92F7B"/>
    <w:rsid w:val="00E95072"/>
    <w:rsid w:val="00E9606B"/>
    <w:rsid w:val="00E969B8"/>
    <w:rsid w:val="00E97020"/>
    <w:rsid w:val="00EA18FA"/>
    <w:rsid w:val="00EA231B"/>
    <w:rsid w:val="00EB1E31"/>
    <w:rsid w:val="00EB32B7"/>
    <w:rsid w:val="00EB3FD7"/>
    <w:rsid w:val="00EC03FC"/>
    <w:rsid w:val="00EC373C"/>
    <w:rsid w:val="00EC3DE1"/>
    <w:rsid w:val="00ED090E"/>
    <w:rsid w:val="00ED1865"/>
    <w:rsid w:val="00EE2873"/>
    <w:rsid w:val="00EE44DB"/>
    <w:rsid w:val="00EE7570"/>
    <w:rsid w:val="00EF0E61"/>
    <w:rsid w:val="00EF49DE"/>
    <w:rsid w:val="00F05A8B"/>
    <w:rsid w:val="00F05B08"/>
    <w:rsid w:val="00F074D9"/>
    <w:rsid w:val="00F102CF"/>
    <w:rsid w:val="00F10B02"/>
    <w:rsid w:val="00F145A4"/>
    <w:rsid w:val="00F167A7"/>
    <w:rsid w:val="00F16D76"/>
    <w:rsid w:val="00F17051"/>
    <w:rsid w:val="00F170C4"/>
    <w:rsid w:val="00F1719C"/>
    <w:rsid w:val="00F21803"/>
    <w:rsid w:val="00F21C6E"/>
    <w:rsid w:val="00F32AC2"/>
    <w:rsid w:val="00F344B2"/>
    <w:rsid w:val="00F36B5B"/>
    <w:rsid w:val="00F41375"/>
    <w:rsid w:val="00F41E64"/>
    <w:rsid w:val="00F45916"/>
    <w:rsid w:val="00F46ED1"/>
    <w:rsid w:val="00F60465"/>
    <w:rsid w:val="00F61B6F"/>
    <w:rsid w:val="00F661CE"/>
    <w:rsid w:val="00F75B64"/>
    <w:rsid w:val="00F8195E"/>
    <w:rsid w:val="00F839F6"/>
    <w:rsid w:val="00F84714"/>
    <w:rsid w:val="00F900F8"/>
    <w:rsid w:val="00F9075E"/>
    <w:rsid w:val="00F92F1C"/>
    <w:rsid w:val="00F94A6E"/>
    <w:rsid w:val="00F95FF8"/>
    <w:rsid w:val="00FA083A"/>
    <w:rsid w:val="00FA36D8"/>
    <w:rsid w:val="00FA3A28"/>
    <w:rsid w:val="00FA68A9"/>
    <w:rsid w:val="00FA74C7"/>
    <w:rsid w:val="00FB119B"/>
    <w:rsid w:val="00FB3063"/>
    <w:rsid w:val="00FB6856"/>
    <w:rsid w:val="00FB7F7B"/>
    <w:rsid w:val="00FC3B74"/>
    <w:rsid w:val="00FC59FD"/>
    <w:rsid w:val="00FC6780"/>
    <w:rsid w:val="00FD1F9B"/>
    <w:rsid w:val="00FD6221"/>
    <w:rsid w:val="00FE321A"/>
    <w:rsid w:val="00FF3DD5"/>
    <w:rsid w:val="00FF574B"/>
    <w:rsid w:val="00FF5C88"/>
    <w:rsid w:val="00FF7AD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76FEB"/>
  <w15:docId w15:val="{645BAA85-9469-4F58-AEEE-7B600C872B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basedOn w:val="a"/>
    <w:link w:val="30"/>
    <w:uiPriority w:val="9"/>
    <w:qFormat/>
    <w:rsid w:val="009D527B"/>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next w:val="a"/>
    <w:link w:val="40"/>
    <w:uiPriority w:val="9"/>
    <w:semiHidden/>
    <w:unhideWhenUsed/>
    <w:qFormat/>
    <w:rsid w:val="00313FC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4EBE"/>
    <w:pPr>
      <w:ind w:left="720"/>
      <w:contextualSpacing/>
    </w:pPr>
  </w:style>
  <w:style w:type="paragraph" w:styleId="a4">
    <w:name w:val="Balloon Text"/>
    <w:basedOn w:val="a"/>
    <w:link w:val="a5"/>
    <w:uiPriority w:val="99"/>
    <w:semiHidden/>
    <w:unhideWhenUsed/>
    <w:rsid w:val="00366831"/>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66831"/>
    <w:rPr>
      <w:rFonts w:ascii="Tahoma" w:hAnsi="Tahoma" w:cs="Tahoma"/>
      <w:sz w:val="16"/>
      <w:szCs w:val="16"/>
    </w:rPr>
  </w:style>
  <w:style w:type="table" w:styleId="a6">
    <w:name w:val="Table Grid"/>
    <w:basedOn w:val="a1"/>
    <w:uiPriority w:val="59"/>
    <w:rsid w:val="001E43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D81486"/>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D81486"/>
  </w:style>
  <w:style w:type="paragraph" w:styleId="a9">
    <w:name w:val="footer"/>
    <w:basedOn w:val="a"/>
    <w:link w:val="aa"/>
    <w:uiPriority w:val="99"/>
    <w:unhideWhenUsed/>
    <w:rsid w:val="00D81486"/>
    <w:pPr>
      <w:tabs>
        <w:tab w:val="center" w:pos="4819"/>
        <w:tab w:val="right" w:pos="9639"/>
      </w:tabs>
      <w:spacing w:after="0" w:line="240" w:lineRule="auto"/>
    </w:pPr>
  </w:style>
  <w:style w:type="character" w:customStyle="1" w:styleId="aa">
    <w:name w:val="Нижний колонтитул Знак"/>
    <w:basedOn w:val="a0"/>
    <w:link w:val="a9"/>
    <w:uiPriority w:val="99"/>
    <w:rsid w:val="00D81486"/>
  </w:style>
  <w:style w:type="character" w:styleId="ab">
    <w:name w:val="Hyperlink"/>
    <w:basedOn w:val="a0"/>
    <w:uiPriority w:val="99"/>
    <w:unhideWhenUsed/>
    <w:rsid w:val="003960D3"/>
    <w:rPr>
      <w:color w:val="0000FF"/>
      <w:u w:val="single"/>
    </w:rPr>
  </w:style>
  <w:style w:type="paragraph" w:styleId="ac">
    <w:name w:val="Normal (Web)"/>
    <w:basedOn w:val="a"/>
    <w:uiPriority w:val="99"/>
    <w:semiHidden/>
    <w:unhideWhenUsed/>
    <w:rsid w:val="00C15D3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d">
    <w:name w:val="Strong"/>
    <w:basedOn w:val="a0"/>
    <w:uiPriority w:val="22"/>
    <w:qFormat/>
    <w:rsid w:val="00180B72"/>
    <w:rPr>
      <w:b/>
      <w:bCs/>
    </w:rPr>
  </w:style>
  <w:style w:type="paragraph" w:customStyle="1" w:styleId="w7sjnrxzl6krnffuzhqe">
    <w:name w:val="w7sjnrxzl6krnffuzhqe"/>
    <w:basedOn w:val="a"/>
    <w:rsid w:val="002A7F7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30">
    <w:name w:val="Заголовок 3 Знак"/>
    <w:basedOn w:val="a0"/>
    <w:link w:val="3"/>
    <w:uiPriority w:val="9"/>
    <w:rsid w:val="009D527B"/>
    <w:rPr>
      <w:rFonts w:ascii="Times New Roman" w:eastAsia="Times New Roman" w:hAnsi="Times New Roman" w:cs="Times New Roman"/>
      <w:b/>
      <w:bCs/>
      <w:sz w:val="27"/>
      <w:szCs w:val="27"/>
      <w:lang w:eastAsia="uk-UA"/>
    </w:rPr>
  </w:style>
  <w:style w:type="character" w:customStyle="1" w:styleId="copy-file-field">
    <w:name w:val="copy-file-field"/>
    <w:basedOn w:val="a0"/>
    <w:rsid w:val="00166E45"/>
  </w:style>
  <w:style w:type="character" w:styleId="ae">
    <w:name w:val="Placeholder Text"/>
    <w:basedOn w:val="a0"/>
    <w:uiPriority w:val="99"/>
    <w:semiHidden/>
    <w:rsid w:val="00C7346B"/>
    <w:rPr>
      <w:color w:val="808080"/>
    </w:rPr>
  </w:style>
  <w:style w:type="character" w:customStyle="1" w:styleId="relative">
    <w:name w:val="relative"/>
    <w:basedOn w:val="a0"/>
    <w:rsid w:val="00456D45"/>
  </w:style>
  <w:style w:type="character" w:customStyle="1" w:styleId="css-96zuhp-word-diff">
    <w:name w:val="css-96zuhp-word-diff"/>
    <w:basedOn w:val="a0"/>
    <w:rsid w:val="00ED1865"/>
  </w:style>
  <w:style w:type="character" w:customStyle="1" w:styleId="40">
    <w:name w:val="Заголовок 4 Знак"/>
    <w:basedOn w:val="a0"/>
    <w:link w:val="4"/>
    <w:uiPriority w:val="9"/>
    <w:semiHidden/>
    <w:rsid w:val="00313FCD"/>
    <w:rPr>
      <w:rFonts w:asciiTheme="majorHAnsi" w:eastAsiaTheme="majorEastAsia" w:hAnsiTheme="majorHAnsi" w:cstheme="majorBidi"/>
      <w:b/>
      <w:bCs/>
      <w:i/>
      <w:iCs/>
      <w:color w:val="4F81BD" w:themeColor="accent1"/>
    </w:rPr>
  </w:style>
  <w:style w:type="character" w:styleId="af">
    <w:name w:val="Unresolved Mention"/>
    <w:basedOn w:val="a0"/>
    <w:uiPriority w:val="99"/>
    <w:semiHidden/>
    <w:unhideWhenUsed/>
    <w:rsid w:val="003D12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408535">
      <w:bodyDiv w:val="1"/>
      <w:marLeft w:val="0"/>
      <w:marRight w:val="0"/>
      <w:marTop w:val="0"/>
      <w:marBottom w:val="0"/>
      <w:divBdr>
        <w:top w:val="none" w:sz="0" w:space="0" w:color="auto"/>
        <w:left w:val="none" w:sz="0" w:space="0" w:color="auto"/>
        <w:bottom w:val="none" w:sz="0" w:space="0" w:color="auto"/>
        <w:right w:val="none" w:sz="0" w:space="0" w:color="auto"/>
      </w:divBdr>
    </w:div>
    <w:div w:id="27610851">
      <w:bodyDiv w:val="1"/>
      <w:marLeft w:val="0"/>
      <w:marRight w:val="0"/>
      <w:marTop w:val="0"/>
      <w:marBottom w:val="0"/>
      <w:divBdr>
        <w:top w:val="none" w:sz="0" w:space="0" w:color="auto"/>
        <w:left w:val="none" w:sz="0" w:space="0" w:color="auto"/>
        <w:bottom w:val="none" w:sz="0" w:space="0" w:color="auto"/>
        <w:right w:val="none" w:sz="0" w:space="0" w:color="auto"/>
      </w:divBdr>
      <w:divsChild>
        <w:div w:id="1868905753">
          <w:marLeft w:val="0"/>
          <w:marRight w:val="0"/>
          <w:marTop w:val="0"/>
          <w:marBottom w:val="0"/>
          <w:divBdr>
            <w:top w:val="none" w:sz="0" w:space="0" w:color="auto"/>
            <w:left w:val="none" w:sz="0" w:space="0" w:color="auto"/>
            <w:bottom w:val="none" w:sz="0" w:space="0" w:color="auto"/>
            <w:right w:val="none" w:sz="0" w:space="0" w:color="auto"/>
          </w:divBdr>
        </w:div>
      </w:divsChild>
    </w:div>
    <w:div w:id="37050094">
      <w:bodyDiv w:val="1"/>
      <w:marLeft w:val="0"/>
      <w:marRight w:val="0"/>
      <w:marTop w:val="0"/>
      <w:marBottom w:val="0"/>
      <w:divBdr>
        <w:top w:val="none" w:sz="0" w:space="0" w:color="auto"/>
        <w:left w:val="none" w:sz="0" w:space="0" w:color="auto"/>
        <w:bottom w:val="none" w:sz="0" w:space="0" w:color="auto"/>
        <w:right w:val="none" w:sz="0" w:space="0" w:color="auto"/>
      </w:divBdr>
    </w:div>
    <w:div w:id="72515486">
      <w:bodyDiv w:val="1"/>
      <w:marLeft w:val="0"/>
      <w:marRight w:val="0"/>
      <w:marTop w:val="0"/>
      <w:marBottom w:val="0"/>
      <w:divBdr>
        <w:top w:val="none" w:sz="0" w:space="0" w:color="auto"/>
        <w:left w:val="none" w:sz="0" w:space="0" w:color="auto"/>
        <w:bottom w:val="none" w:sz="0" w:space="0" w:color="auto"/>
        <w:right w:val="none" w:sz="0" w:space="0" w:color="auto"/>
      </w:divBdr>
    </w:div>
    <w:div w:id="79644403">
      <w:bodyDiv w:val="1"/>
      <w:marLeft w:val="0"/>
      <w:marRight w:val="0"/>
      <w:marTop w:val="0"/>
      <w:marBottom w:val="0"/>
      <w:divBdr>
        <w:top w:val="none" w:sz="0" w:space="0" w:color="auto"/>
        <w:left w:val="none" w:sz="0" w:space="0" w:color="auto"/>
        <w:bottom w:val="none" w:sz="0" w:space="0" w:color="auto"/>
        <w:right w:val="none" w:sz="0" w:space="0" w:color="auto"/>
      </w:divBdr>
    </w:div>
    <w:div w:id="106123961">
      <w:bodyDiv w:val="1"/>
      <w:marLeft w:val="0"/>
      <w:marRight w:val="0"/>
      <w:marTop w:val="0"/>
      <w:marBottom w:val="0"/>
      <w:divBdr>
        <w:top w:val="none" w:sz="0" w:space="0" w:color="auto"/>
        <w:left w:val="none" w:sz="0" w:space="0" w:color="auto"/>
        <w:bottom w:val="none" w:sz="0" w:space="0" w:color="auto"/>
        <w:right w:val="none" w:sz="0" w:space="0" w:color="auto"/>
      </w:divBdr>
    </w:div>
    <w:div w:id="122618490">
      <w:bodyDiv w:val="1"/>
      <w:marLeft w:val="0"/>
      <w:marRight w:val="0"/>
      <w:marTop w:val="0"/>
      <w:marBottom w:val="0"/>
      <w:divBdr>
        <w:top w:val="none" w:sz="0" w:space="0" w:color="auto"/>
        <w:left w:val="none" w:sz="0" w:space="0" w:color="auto"/>
        <w:bottom w:val="none" w:sz="0" w:space="0" w:color="auto"/>
        <w:right w:val="none" w:sz="0" w:space="0" w:color="auto"/>
      </w:divBdr>
    </w:div>
    <w:div w:id="138813560">
      <w:bodyDiv w:val="1"/>
      <w:marLeft w:val="0"/>
      <w:marRight w:val="0"/>
      <w:marTop w:val="0"/>
      <w:marBottom w:val="0"/>
      <w:divBdr>
        <w:top w:val="none" w:sz="0" w:space="0" w:color="auto"/>
        <w:left w:val="none" w:sz="0" w:space="0" w:color="auto"/>
        <w:bottom w:val="none" w:sz="0" w:space="0" w:color="auto"/>
        <w:right w:val="none" w:sz="0" w:space="0" w:color="auto"/>
      </w:divBdr>
    </w:div>
    <w:div w:id="180903660">
      <w:bodyDiv w:val="1"/>
      <w:marLeft w:val="0"/>
      <w:marRight w:val="0"/>
      <w:marTop w:val="0"/>
      <w:marBottom w:val="0"/>
      <w:divBdr>
        <w:top w:val="none" w:sz="0" w:space="0" w:color="auto"/>
        <w:left w:val="none" w:sz="0" w:space="0" w:color="auto"/>
        <w:bottom w:val="none" w:sz="0" w:space="0" w:color="auto"/>
        <w:right w:val="none" w:sz="0" w:space="0" w:color="auto"/>
      </w:divBdr>
      <w:divsChild>
        <w:div w:id="2073383728">
          <w:marLeft w:val="0"/>
          <w:marRight w:val="0"/>
          <w:marTop w:val="0"/>
          <w:marBottom w:val="0"/>
          <w:divBdr>
            <w:top w:val="none" w:sz="0" w:space="0" w:color="auto"/>
            <w:left w:val="none" w:sz="0" w:space="0" w:color="auto"/>
            <w:bottom w:val="none" w:sz="0" w:space="0" w:color="auto"/>
            <w:right w:val="none" w:sz="0" w:space="0" w:color="auto"/>
          </w:divBdr>
        </w:div>
      </w:divsChild>
    </w:div>
    <w:div w:id="180971186">
      <w:bodyDiv w:val="1"/>
      <w:marLeft w:val="0"/>
      <w:marRight w:val="0"/>
      <w:marTop w:val="0"/>
      <w:marBottom w:val="0"/>
      <w:divBdr>
        <w:top w:val="none" w:sz="0" w:space="0" w:color="auto"/>
        <w:left w:val="none" w:sz="0" w:space="0" w:color="auto"/>
        <w:bottom w:val="none" w:sz="0" w:space="0" w:color="auto"/>
        <w:right w:val="none" w:sz="0" w:space="0" w:color="auto"/>
      </w:divBdr>
    </w:div>
    <w:div w:id="190724608">
      <w:bodyDiv w:val="1"/>
      <w:marLeft w:val="0"/>
      <w:marRight w:val="0"/>
      <w:marTop w:val="0"/>
      <w:marBottom w:val="0"/>
      <w:divBdr>
        <w:top w:val="none" w:sz="0" w:space="0" w:color="auto"/>
        <w:left w:val="none" w:sz="0" w:space="0" w:color="auto"/>
        <w:bottom w:val="none" w:sz="0" w:space="0" w:color="auto"/>
        <w:right w:val="none" w:sz="0" w:space="0" w:color="auto"/>
      </w:divBdr>
    </w:div>
    <w:div w:id="281107781">
      <w:bodyDiv w:val="1"/>
      <w:marLeft w:val="0"/>
      <w:marRight w:val="0"/>
      <w:marTop w:val="0"/>
      <w:marBottom w:val="0"/>
      <w:divBdr>
        <w:top w:val="none" w:sz="0" w:space="0" w:color="auto"/>
        <w:left w:val="none" w:sz="0" w:space="0" w:color="auto"/>
        <w:bottom w:val="none" w:sz="0" w:space="0" w:color="auto"/>
        <w:right w:val="none" w:sz="0" w:space="0" w:color="auto"/>
      </w:divBdr>
    </w:div>
    <w:div w:id="283393849">
      <w:bodyDiv w:val="1"/>
      <w:marLeft w:val="0"/>
      <w:marRight w:val="0"/>
      <w:marTop w:val="0"/>
      <w:marBottom w:val="0"/>
      <w:divBdr>
        <w:top w:val="none" w:sz="0" w:space="0" w:color="auto"/>
        <w:left w:val="none" w:sz="0" w:space="0" w:color="auto"/>
        <w:bottom w:val="none" w:sz="0" w:space="0" w:color="auto"/>
        <w:right w:val="none" w:sz="0" w:space="0" w:color="auto"/>
      </w:divBdr>
    </w:div>
    <w:div w:id="296959440">
      <w:bodyDiv w:val="1"/>
      <w:marLeft w:val="0"/>
      <w:marRight w:val="0"/>
      <w:marTop w:val="0"/>
      <w:marBottom w:val="0"/>
      <w:divBdr>
        <w:top w:val="none" w:sz="0" w:space="0" w:color="auto"/>
        <w:left w:val="none" w:sz="0" w:space="0" w:color="auto"/>
        <w:bottom w:val="none" w:sz="0" w:space="0" w:color="auto"/>
        <w:right w:val="none" w:sz="0" w:space="0" w:color="auto"/>
      </w:divBdr>
    </w:div>
    <w:div w:id="316422021">
      <w:bodyDiv w:val="1"/>
      <w:marLeft w:val="0"/>
      <w:marRight w:val="0"/>
      <w:marTop w:val="0"/>
      <w:marBottom w:val="0"/>
      <w:divBdr>
        <w:top w:val="none" w:sz="0" w:space="0" w:color="auto"/>
        <w:left w:val="none" w:sz="0" w:space="0" w:color="auto"/>
        <w:bottom w:val="none" w:sz="0" w:space="0" w:color="auto"/>
        <w:right w:val="none" w:sz="0" w:space="0" w:color="auto"/>
      </w:divBdr>
    </w:div>
    <w:div w:id="320696539">
      <w:bodyDiv w:val="1"/>
      <w:marLeft w:val="0"/>
      <w:marRight w:val="0"/>
      <w:marTop w:val="0"/>
      <w:marBottom w:val="0"/>
      <w:divBdr>
        <w:top w:val="none" w:sz="0" w:space="0" w:color="auto"/>
        <w:left w:val="none" w:sz="0" w:space="0" w:color="auto"/>
        <w:bottom w:val="none" w:sz="0" w:space="0" w:color="auto"/>
        <w:right w:val="none" w:sz="0" w:space="0" w:color="auto"/>
      </w:divBdr>
    </w:div>
    <w:div w:id="326589876">
      <w:bodyDiv w:val="1"/>
      <w:marLeft w:val="0"/>
      <w:marRight w:val="0"/>
      <w:marTop w:val="0"/>
      <w:marBottom w:val="0"/>
      <w:divBdr>
        <w:top w:val="none" w:sz="0" w:space="0" w:color="auto"/>
        <w:left w:val="none" w:sz="0" w:space="0" w:color="auto"/>
        <w:bottom w:val="none" w:sz="0" w:space="0" w:color="auto"/>
        <w:right w:val="none" w:sz="0" w:space="0" w:color="auto"/>
      </w:divBdr>
    </w:div>
    <w:div w:id="341124020">
      <w:bodyDiv w:val="1"/>
      <w:marLeft w:val="0"/>
      <w:marRight w:val="0"/>
      <w:marTop w:val="0"/>
      <w:marBottom w:val="0"/>
      <w:divBdr>
        <w:top w:val="none" w:sz="0" w:space="0" w:color="auto"/>
        <w:left w:val="none" w:sz="0" w:space="0" w:color="auto"/>
        <w:bottom w:val="none" w:sz="0" w:space="0" w:color="auto"/>
        <w:right w:val="none" w:sz="0" w:space="0" w:color="auto"/>
      </w:divBdr>
    </w:div>
    <w:div w:id="351608360">
      <w:bodyDiv w:val="1"/>
      <w:marLeft w:val="0"/>
      <w:marRight w:val="0"/>
      <w:marTop w:val="0"/>
      <w:marBottom w:val="0"/>
      <w:divBdr>
        <w:top w:val="none" w:sz="0" w:space="0" w:color="auto"/>
        <w:left w:val="none" w:sz="0" w:space="0" w:color="auto"/>
        <w:bottom w:val="none" w:sz="0" w:space="0" w:color="auto"/>
        <w:right w:val="none" w:sz="0" w:space="0" w:color="auto"/>
      </w:divBdr>
    </w:div>
    <w:div w:id="354692612">
      <w:bodyDiv w:val="1"/>
      <w:marLeft w:val="0"/>
      <w:marRight w:val="0"/>
      <w:marTop w:val="0"/>
      <w:marBottom w:val="0"/>
      <w:divBdr>
        <w:top w:val="none" w:sz="0" w:space="0" w:color="auto"/>
        <w:left w:val="none" w:sz="0" w:space="0" w:color="auto"/>
        <w:bottom w:val="none" w:sz="0" w:space="0" w:color="auto"/>
        <w:right w:val="none" w:sz="0" w:space="0" w:color="auto"/>
      </w:divBdr>
    </w:div>
    <w:div w:id="379479661">
      <w:bodyDiv w:val="1"/>
      <w:marLeft w:val="0"/>
      <w:marRight w:val="0"/>
      <w:marTop w:val="0"/>
      <w:marBottom w:val="0"/>
      <w:divBdr>
        <w:top w:val="none" w:sz="0" w:space="0" w:color="auto"/>
        <w:left w:val="none" w:sz="0" w:space="0" w:color="auto"/>
        <w:bottom w:val="none" w:sz="0" w:space="0" w:color="auto"/>
        <w:right w:val="none" w:sz="0" w:space="0" w:color="auto"/>
      </w:divBdr>
    </w:div>
    <w:div w:id="390227513">
      <w:bodyDiv w:val="1"/>
      <w:marLeft w:val="0"/>
      <w:marRight w:val="0"/>
      <w:marTop w:val="0"/>
      <w:marBottom w:val="0"/>
      <w:divBdr>
        <w:top w:val="none" w:sz="0" w:space="0" w:color="auto"/>
        <w:left w:val="none" w:sz="0" w:space="0" w:color="auto"/>
        <w:bottom w:val="none" w:sz="0" w:space="0" w:color="auto"/>
        <w:right w:val="none" w:sz="0" w:space="0" w:color="auto"/>
      </w:divBdr>
    </w:div>
    <w:div w:id="449713031">
      <w:bodyDiv w:val="1"/>
      <w:marLeft w:val="0"/>
      <w:marRight w:val="0"/>
      <w:marTop w:val="0"/>
      <w:marBottom w:val="0"/>
      <w:divBdr>
        <w:top w:val="none" w:sz="0" w:space="0" w:color="auto"/>
        <w:left w:val="none" w:sz="0" w:space="0" w:color="auto"/>
        <w:bottom w:val="none" w:sz="0" w:space="0" w:color="auto"/>
        <w:right w:val="none" w:sz="0" w:space="0" w:color="auto"/>
      </w:divBdr>
    </w:div>
    <w:div w:id="470026815">
      <w:bodyDiv w:val="1"/>
      <w:marLeft w:val="0"/>
      <w:marRight w:val="0"/>
      <w:marTop w:val="0"/>
      <w:marBottom w:val="0"/>
      <w:divBdr>
        <w:top w:val="none" w:sz="0" w:space="0" w:color="auto"/>
        <w:left w:val="none" w:sz="0" w:space="0" w:color="auto"/>
        <w:bottom w:val="none" w:sz="0" w:space="0" w:color="auto"/>
        <w:right w:val="none" w:sz="0" w:space="0" w:color="auto"/>
      </w:divBdr>
    </w:div>
    <w:div w:id="497185739">
      <w:bodyDiv w:val="1"/>
      <w:marLeft w:val="0"/>
      <w:marRight w:val="0"/>
      <w:marTop w:val="0"/>
      <w:marBottom w:val="0"/>
      <w:divBdr>
        <w:top w:val="none" w:sz="0" w:space="0" w:color="auto"/>
        <w:left w:val="none" w:sz="0" w:space="0" w:color="auto"/>
        <w:bottom w:val="none" w:sz="0" w:space="0" w:color="auto"/>
        <w:right w:val="none" w:sz="0" w:space="0" w:color="auto"/>
      </w:divBdr>
    </w:div>
    <w:div w:id="575359209">
      <w:bodyDiv w:val="1"/>
      <w:marLeft w:val="0"/>
      <w:marRight w:val="0"/>
      <w:marTop w:val="0"/>
      <w:marBottom w:val="0"/>
      <w:divBdr>
        <w:top w:val="none" w:sz="0" w:space="0" w:color="auto"/>
        <w:left w:val="none" w:sz="0" w:space="0" w:color="auto"/>
        <w:bottom w:val="none" w:sz="0" w:space="0" w:color="auto"/>
        <w:right w:val="none" w:sz="0" w:space="0" w:color="auto"/>
      </w:divBdr>
    </w:div>
    <w:div w:id="585381893">
      <w:bodyDiv w:val="1"/>
      <w:marLeft w:val="0"/>
      <w:marRight w:val="0"/>
      <w:marTop w:val="0"/>
      <w:marBottom w:val="0"/>
      <w:divBdr>
        <w:top w:val="none" w:sz="0" w:space="0" w:color="auto"/>
        <w:left w:val="none" w:sz="0" w:space="0" w:color="auto"/>
        <w:bottom w:val="none" w:sz="0" w:space="0" w:color="auto"/>
        <w:right w:val="none" w:sz="0" w:space="0" w:color="auto"/>
      </w:divBdr>
    </w:div>
    <w:div w:id="600184399">
      <w:bodyDiv w:val="1"/>
      <w:marLeft w:val="0"/>
      <w:marRight w:val="0"/>
      <w:marTop w:val="0"/>
      <w:marBottom w:val="0"/>
      <w:divBdr>
        <w:top w:val="none" w:sz="0" w:space="0" w:color="auto"/>
        <w:left w:val="none" w:sz="0" w:space="0" w:color="auto"/>
        <w:bottom w:val="none" w:sz="0" w:space="0" w:color="auto"/>
        <w:right w:val="none" w:sz="0" w:space="0" w:color="auto"/>
      </w:divBdr>
    </w:div>
    <w:div w:id="601452218">
      <w:bodyDiv w:val="1"/>
      <w:marLeft w:val="0"/>
      <w:marRight w:val="0"/>
      <w:marTop w:val="0"/>
      <w:marBottom w:val="0"/>
      <w:divBdr>
        <w:top w:val="none" w:sz="0" w:space="0" w:color="auto"/>
        <w:left w:val="none" w:sz="0" w:space="0" w:color="auto"/>
        <w:bottom w:val="none" w:sz="0" w:space="0" w:color="auto"/>
        <w:right w:val="none" w:sz="0" w:space="0" w:color="auto"/>
      </w:divBdr>
    </w:div>
    <w:div w:id="657074219">
      <w:bodyDiv w:val="1"/>
      <w:marLeft w:val="0"/>
      <w:marRight w:val="0"/>
      <w:marTop w:val="0"/>
      <w:marBottom w:val="0"/>
      <w:divBdr>
        <w:top w:val="none" w:sz="0" w:space="0" w:color="auto"/>
        <w:left w:val="none" w:sz="0" w:space="0" w:color="auto"/>
        <w:bottom w:val="none" w:sz="0" w:space="0" w:color="auto"/>
        <w:right w:val="none" w:sz="0" w:space="0" w:color="auto"/>
      </w:divBdr>
    </w:div>
    <w:div w:id="695695717">
      <w:bodyDiv w:val="1"/>
      <w:marLeft w:val="0"/>
      <w:marRight w:val="0"/>
      <w:marTop w:val="0"/>
      <w:marBottom w:val="0"/>
      <w:divBdr>
        <w:top w:val="none" w:sz="0" w:space="0" w:color="auto"/>
        <w:left w:val="none" w:sz="0" w:space="0" w:color="auto"/>
        <w:bottom w:val="none" w:sz="0" w:space="0" w:color="auto"/>
        <w:right w:val="none" w:sz="0" w:space="0" w:color="auto"/>
      </w:divBdr>
    </w:div>
    <w:div w:id="717358460">
      <w:bodyDiv w:val="1"/>
      <w:marLeft w:val="0"/>
      <w:marRight w:val="0"/>
      <w:marTop w:val="0"/>
      <w:marBottom w:val="0"/>
      <w:divBdr>
        <w:top w:val="none" w:sz="0" w:space="0" w:color="auto"/>
        <w:left w:val="none" w:sz="0" w:space="0" w:color="auto"/>
        <w:bottom w:val="none" w:sz="0" w:space="0" w:color="auto"/>
        <w:right w:val="none" w:sz="0" w:space="0" w:color="auto"/>
      </w:divBdr>
    </w:div>
    <w:div w:id="749087143">
      <w:bodyDiv w:val="1"/>
      <w:marLeft w:val="0"/>
      <w:marRight w:val="0"/>
      <w:marTop w:val="0"/>
      <w:marBottom w:val="0"/>
      <w:divBdr>
        <w:top w:val="none" w:sz="0" w:space="0" w:color="auto"/>
        <w:left w:val="none" w:sz="0" w:space="0" w:color="auto"/>
        <w:bottom w:val="none" w:sz="0" w:space="0" w:color="auto"/>
        <w:right w:val="none" w:sz="0" w:space="0" w:color="auto"/>
      </w:divBdr>
    </w:div>
    <w:div w:id="777793012">
      <w:bodyDiv w:val="1"/>
      <w:marLeft w:val="0"/>
      <w:marRight w:val="0"/>
      <w:marTop w:val="0"/>
      <w:marBottom w:val="0"/>
      <w:divBdr>
        <w:top w:val="none" w:sz="0" w:space="0" w:color="auto"/>
        <w:left w:val="none" w:sz="0" w:space="0" w:color="auto"/>
        <w:bottom w:val="none" w:sz="0" w:space="0" w:color="auto"/>
        <w:right w:val="none" w:sz="0" w:space="0" w:color="auto"/>
      </w:divBdr>
    </w:div>
    <w:div w:id="790513429">
      <w:bodyDiv w:val="1"/>
      <w:marLeft w:val="0"/>
      <w:marRight w:val="0"/>
      <w:marTop w:val="0"/>
      <w:marBottom w:val="0"/>
      <w:divBdr>
        <w:top w:val="none" w:sz="0" w:space="0" w:color="auto"/>
        <w:left w:val="none" w:sz="0" w:space="0" w:color="auto"/>
        <w:bottom w:val="none" w:sz="0" w:space="0" w:color="auto"/>
        <w:right w:val="none" w:sz="0" w:space="0" w:color="auto"/>
      </w:divBdr>
    </w:div>
    <w:div w:id="817310425">
      <w:bodyDiv w:val="1"/>
      <w:marLeft w:val="0"/>
      <w:marRight w:val="0"/>
      <w:marTop w:val="0"/>
      <w:marBottom w:val="0"/>
      <w:divBdr>
        <w:top w:val="none" w:sz="0" w:space="0" w:color="auto"/>
        <w:left w:val="none" w:sz="0" w:space="0" w:color="auto"/>
        <w:bottom w:val="none" w:sz="0" w:space="0" w:color="auto"/>
        <w:right w:val="none" w:sz="0" w:space="0" w:color="auto"/>
      </w:divBdr>
      <w:divsChild>
        <w:div w:id="931813317">
          <w:marLeft w:val="0"/>
          <w:marRight w:val="0"/>
          <w:marTop w:val="0"/>
          <w:marBottom w:val="0"/>
          <w:divBdr>
            <w:top w:val="none" w:sz="0" w:space="0" w:color="auto"/>
            <w:left w:val="none" w:sz="0" w:space="0" w:color="auto"/>
            <w:bottom w:val="none" w:sz="0" w:space="0" w:color="auto"/>
            <w:right w:val="none" w:sz="0" w:space="0" w:color="auto"/>
          </w:divBdr>
          <w:divsChild>
            <w:div w:id="795098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5243187">
      <w:bodyDiv w:val="1"/>
      <w:marLeft w:val="0"/>
      <w:marRight w:val="0"/>
      <w:marTop w:val="0"/>
      <w:marBottom w:val="0"/>
      <w:divBdr>
        <w:top w:val="none" w:sz="0" w:space="0" w:color="auto"/>
        <w:left w:val="none" w:sz="0" w:space="0" w:color="auto"/>
        <w:bottom w:val="none" w:sz="0" w:space="0" w:color="auto"/>
        <w:right w:val="none" w:sz="0" w:space="0" w:color="auto"/>
      </w:divBdr>
    </w:div>
    <w:div w:id="845751132">
      <w:bodyDiv w:val="1"/>
      <w:marLeft w:val="0"/>
      <w:marRight w:val="0"/>
      <w:marTop w:val="0"/>
      <w:marBottom w:val="0"/>
      <w:divBdr>
        <w:top w:val="none" w:sz="0" w:space="0" w:color="auto"/>
        <w:left w:val="none" w:sz="0" w:space="0" w:color="auto"/>
        <w:bottom w:val="none" w:sz="0" w:space="0" w:color="auto"/>
        <w:right w:val="none" w:sz="0" w:space="0" w:color="auto"/>
      </w:divBdr>
    </w:div>
    <w:div w:id="865217772">
      <w:bodyDiv w:val="1"/>
      <w:marLeft w:val="0"/>
      <w:marRight w:val="0"/>
      <w:marTop w:val="0"/>
      <w:marBottom w:val="0"/>
      <w:divBdr>
        <w:top w:val="none" w:sz="0" w:space="0" w:color="auto"/>
        <w:left w:val="none" w:sz="0" w:space="0" w:color="auto"/>
        <w:bottom w:val="none" w:sz="0" w:space="0" w:color="auto"/>
        <w:right w:val="none" w:sz="0" w:space="0" w:color="auto"/>
      </w:divBdr>
    </w:div>
    <w:div w:id="869880060">
      <w:bodyDiv w:val="1"/>
      <w:marLeft w:val="0"/>
      <w:marRight w:val="0"/>
      <w:marTop w:val="0"/>
      <w:marBottom w:val="0"/>
      <w:divBdr>
        <w:top w:val="none" w:sz="0" w:space="0" w:color="auto"/>
        <w:left w:val="none" w:sz="0" w:space="0" w:color="auto"/>
        <w:bottom w:val="none" w:sz="0" w:space="0" w:color="auto"/>
        <w:right w:val="none" w:sz="0" w:space="0" w:color="auto"/>
      </w:divBdr>
    </w:div>
    <w:div w:id="872769031">
      <w:bodyDiv w:val="1"/>
      <w:marLeft w:val="0"/>
      <w:marRight w:val="0"/>
      <w:marTop w:val="0"/>
      <w:marBottom w:val="0"/>
      <w:divBdr>
        <w:top w:val="none" w:sz="0" w:space="0" w:color="auto"/>
        <w:left w:val="none" w:sz="0" w:space="0" w:color="auto"/>
        <w:bottom w:val="none" w:sz="0" w:space="0" w:color="auto"/>
        <w:right w:val="none" w:sz="0" w:space="0" w:color="auto"/>
      </w:divBdr>
    </w:div>
    <w:div w:id="899903999">
      <w:bodyDiv w:val="1"/>
      <w:marLeft w:val="0"/>
      <w:marRight w:val="0"/>
      <w:marTop w:val="0"/>
      <w:marBottom w:val="0"/>
      <w:divBdr>
        <w:top w:val="none" w:sz="0" w:space="0" w:color="auto"/>
        <w:left w:val="none" w:sz="0" w:space="0" w:color="auto"/>
        <w:bottom w:val="none" w:sz="0" w:space="0" w:color="auto"/>
        <w:right w:val="none" w:sz="0" w:space="0" w:color="auto"/>
      </w:divBdr>
    </w:div>
    <w:div w:id="921766675">
      <w:bodyDiv w:val="1"/>
      <w:marLeft w:val="0"/>
      <w:marRight w:val="0"/>
      <w:marTop w:val="0"/>
      <w:marBottom w:val="0"/>
      <w:divBdr>
        <w:top w:val="none" w:sz="0" w:space="0" w:color="auto"/>
        <w:left w:val="none" w:sz="0" w:space="0" w:color="auto"/>
        <w:bottom w:val="none" w:sz="0" w:space="0" w:color="auto"/>
        <w:right w:val="none" w:sz="0" w:space="0" w:color="auto"/>
      </w:divBdr>
    </w:div>
    <w:div w:id="944465042">
      <w:bodyDiv w:val="1"/>
      <w:marLeft w:val="0"/>
      <w:marRight w:val="0"/>
      <w:marTop w:val="0"/>
      <w:marBottom w:val="0"/>
      <w:divBdr>
        <w:top w:val="none" w:sz="0" w:space="0" w:color="auto"/>
        <w:left w:val="none" w:sz="0" w:space="0" w:color="auto"/>
        <w:bottom w:val="none" w:sz="0" w:space="0" w:color="auto"/>
        <w:right w:val="none" w:sz="0" w:space="0" w:color="auto"/>
      </w:divBdr>
    </w:div>
    <w:div w:id="1001543614">
      <w:bodyDiv w:val="1"/>
      <w:marLeft w:val="0"/>
      <w:marRight w:val="0"/>
      <w:marTop w:val="0"/>
      <w:marBottom w:val="0"/>
      <w:divBdr>
        <w:top w:val="none" w:sz="0" w:space="0" w:color="auto"/>
        <w:left w:val="none" w:sz="0" w:space="0" w:color="auto"/>
        <w:bottom w:val="none" w:sz="0" w:space="0" w:color="auto"/>
        <w:right w:val="none" w:sz="0" w:space="0" w:color="auto"/>
      </w:divBdr>
    </w:div>
    <w:div w:id="1008023622">
      <w:bodyDiv w:val="1"/>
      <w:marLeft w:val="0"/>
      <w:marRight w:val="0"/>
      <w:marTop w:val="0"/>
      <w:marBottom w:val="0"/>
      <w:divBdr>
        <w:top w:val="none" w:sz="0" w:space="0" w:color="auto"/>
        <w:left w:val="none" w:sz="0" w:space="0" w:color="auto"/>
        <w:bottom w:val="none" w:sz="0" w:space="0" w:color="auto"/>
        <w:right w:val="none" w:sz="0" w:space="0" w:color="auto"/>
      </w:divBdr>
    </w:div>
    <w:div w:id="1016495812">
      <w:bodyDiv w:val="1"/>
      <w:marLeft w:val="0"/>
      <w:marRight w:val="0"/>
      <w:marTop w:val="0"/>
      <w:marBottom w:val="0"/>
      <w:divBdr>
        <w:top w:val="none" w:sz="0" w:space="0" w:color="auto"/>
        <w:left w:val="none" w:sz="0" w:space="0" w:color="auto"/>
        <w:bottom w:val="none" w:sz="0" w:space="0" w:color="auto"/>
        <w:right w:val="none" w:sz="0" w:space="0" w:color="auto"/>
      </w:divBdr>
    </w:div>
    <w:div w:id="1031027112">
      <w:bodyDiv w:val="1"/>
      <w:marLeft w:val="0"/>
      <w:marRight w:val="0"/>
      <w:marTop w:val="0"/>
      <w:marBottom w:val="0"/>
      <w:divBdr>
        <w:top w:val="none" w:sz="0" w:space="0" w:color="auto"/>
        <w:left w:val="none" w:sz="0" w:space="0" w:color="auto"/>
        <w:bottom w:val="none" w:sz="0" w:space="0" w:color="auto"/>
        <w:right w:val="none" w:sz="0" w:space="0" w:color="auto"/>
      </w:divBdr>
    </w:div>
    <w:div w:id="1065839971">
      <w:bodyDiv w:val="1"/>
      <w:marLeft w:val="0"/>
      <w:marRight w:val="0"/>
      <w:marTop w:val="0"/>
      <w:marBottom w:val="0"/>
      <w:divBdr>
        <w:top w:val="none" w:sz="0" w:space="0" w:color="auto"/>
        <w:left w:val="none" w:sz="0" w:space="0" w:color="auto"/>
        <w:bottom w:val="none" w:sz="0" w:space="0" w:color="auto"/>
        <w:right w:val="none" w:sz="0" w:space="0" w:color="auto"/>
      </w:divBdr>
    </w:div>
    <w:div w:id="1077243417">
      <w:bodyDiv w:val="1"/>
      <w:marLeft w:val="0"/>
      <w:marRight w:val="0"/>
      <w:marTop w:val="0"/>
      <w:marBottom w:val="0"/>
      <w:divBdr>
        <w:top w:val="none" w:sz="0" w:space="0" w:color="auto"/>
        <w:left w:val="none" w:sz="0" w:space="0" w:color="auto"/>
        <w:bottom w:val="none" w:sz="0" w:space="0" w:color="auto"/>
        <w:right w:val="none" w:sz="0" w:space="0" w:color="auto"/>
      </w:divBdr>
    </w:div>
    <w:div w:id="1106078358">
      <w:bodyDiv w:val="1"/>
      <w:marLeft w:val="0"/>
      <w:marRight w:val="0"/>
      <w:marTop w:val="0"/>
      <w:marBottom w:val="0"/>
      <w:divBdr>
        <w:top w:val="none" w:sz="0" w:space="0" w:color="auto"/>
        <w:left w:val="none" w:sz="0" w:space="0" w:color="auto"/>
        <w:bottom w:val="none" w:sz="0" w:space="0" w:color="auto"/>
        <w:right w:val="none" w:sz="0" w:space="0" w:color="auto"/>
      </w:divBdr>
    </w:div>
    <w:div w:id="1112436137">
      <w:bodyDiv w:val="1"/>
      <w:marLeft w:val="0"/>
      <w:marRight w:val="0"/>
      <w:marTop w:val="0"/>
      <w:marBottom w:val="0"/>
      <w:divBdr>
        <w:top w:val="none" w:sz="0" w:space="0" w:color="auto"/>
        <w:left w:val="none" w:sz="0" w:space="0" w:color="auto"/>
        <w:bottom w:val="none" w:sz="0" w:space="0" w:color="auto"/>
        <w:right w:val="none" w:sz="0" w:space="0" w:color="auto"/>
      </w:divBdr>
    </w:div>
    <w:div w:id="1131903457">
      <w:bodyDiv w:val="1"/>
      <w:marLeft w:val="0"/>
      <w:marRight w:val="0"/>
      <w:marTop w:val="0"/>
      <w:marBottom w:val="0"/>
      <w:divBdr>
        <w:top w:val="none" w:sz="0" w:space="0" w:color="auto"/>
        <w:left w:val="none" w:sz="0" w:space="0" w:color="auto"/>
        <w:bottom w:val="none" w:sz="0" w:space="0" w:color="auto"/>
        <w:right w:val="none" w:sz="0" w:space="0" w:color="auto"/>
      </w:divBdr>
    </w:div>
    <w:div w:id="1139104355">
      <w:bodyDiv w:val="1"/>
      <w:marLeft w:val="0"/>
      <w:marRight w:val="0"/>
      <w:marTop w:val="0"/>
      <w:marBottom w:val="0"/>
      <w:divBdr>
        <w:top w:val="none" w:sz="0" w:space="0" w:color="auto"/>
        <w:left w:val="none" w:sz="0" w:space="0" w:color="auto"/>
        <w:bottom w:val="none" w:sz="0" w:space="0" w:color="auto"/>
        <w:right w:val="none" w:sz="0" w:space="0" w:color="auto"/>
      </w:divBdr>
    </w:div>
    <w:div w:id="1157501097">
      <w:bodyDiv w:val="1"/>
      <w:marLeft w:val="0"/>
      <w:marRight w:val="0"/>
      <w:marTop w:val="0"/>
      <w:marBottom w:val="0"/>
      <w:divBdr>
        <w:top w:val="none" w:sz="0" w:space="0" w:color="auto"/>
        <w:left w:val="none" w:sz="0" w:space="0" w:color="auto"/>
        <w:bottom w:val="none" w:sz="0" w:space="0" w:color="auto"/>
        <w:right w:val="none" w:sz="0" w:space="0" w:color="auto"/>
      </w:divBdr>
    </w:div>
    <w:div w:id="1172136569">
      <w:bodyDiv w:val="1"/>
      <w:marLeft w:val="0"/>
      <w:marRight w:val="0"/>
      <w:marTop w:val="0"/>
      <w:marBottom w:val="0"/>
      <w:divBdr>
        <w:top w:val="none" w:sz="0" w:space="0" w:color="auto"/>
        <w:left w:val="none" w:sz="0" w:space="0" w:color="auto"/>
        <w:bottom w:val="none" w:sz="0" w:space="0" w:color="auto"/>
        <w:right w:val="none" w:sz="0" w:space="0" w:color="auto"/>
      </w:divBdr>
    </w:div>
    <w:div w:id="1194920606">
      <w:bodyDiv w:val="1"/>
      <w:marLeft w:val="0"/>
      <w:marRight w:val="0"/>
      <w:marTop w:val="0"/>
      <w:marBottom w:val="0"/>
      <w:divBdr>
        <w:top w:val="none" w:sz="0" w:space="0" w:color="auto"/>
        <w:left w:val="none" w:sz="0" w:space="0" w:color="auto"/>
        <w:bottom w:val="none" w:sz="0" w:space="0" w:color="auto"/>
        <w:right w:val="none" w:sz="0" w:space="0" w:color="auto"/>
      </w:divBdr>
    </w:div>
    <w:div w:id="1209106313">
      <w:bodyDiv w:val="1"/>
      <w:marLeft w:val="0"/>
      <w:marRight w:val="0"/>
      <w:marTop w:val="0"/>
      <w:marBottom w:val="0"/>
      <w:divBdr>
        <w:top w:val="none" w:sz="0" w:space="0" w:color="auto"/>
        <w:left w:val="none" w:sz="0" w:space="0" w:color="auto"/>
        <w:bottom w:val="none" w:sz="0" w:space="0" w:color="auto"/>
        <w:right w:val="none" w:sz="0" w:space="0" w:color="auto"/>
      </w:divBdr>
    </w:div>
    <w:div w:id="1280599984">
      <w:bodyDiv w:val="1"/>
      <w:marLeft w:val="0"/>
      <w:marRight w:val="0"/>
      <w:marTop w:val="0"/>
      <w:marBottom w:val="0"/>
      <w:divBdr>
        <w:top w:val="none" w:sz="0" w:space="0" w:color="auto"/>
        <w:left w:val="none" w:sz="0" w:space="0" w:color="auto"/>
        <w:bottom w:val="none" w:sz="0" w:space="0" w:color="auto"/>
        <w:right w:val="none" w:sz="0" w:space="0" w:color="auto"/>
      </w:divBdr>
    </w:div>
    <w:div w:id="1309821434">
      <w:bodyDiv w:val="1"/>
      <w:marLeft w:val="0"/>
      <w:marRight w:val="0"/>
      <w:marTop w:val="0"/>
      <w:marBottom w:val="0"/>
      <w:divBdr>
        <w:top w:val="none" w:sz="0" w:space="0" w:color="auto"/>
        <w:left w:val="none" w:sz="0" w:space="0" w:color="auto"/>
        <w:bottom w:val="none" w:sz="0" w:space="0" w:color="auto"/>
        <w:right w:val="none" w:sz="0" w:space="0" w:color="auto"/>
      </w:divBdr>
    </w:div>
    <w:div w:id="1321927161">
      <w:bodyDiv w:val="1"/>
      <w:marLeft w:val="0"/>
      <w:marRight w:val="0"/>
      <w:marTop w:val="0"/>
      <w:marBottom w:val="0"/>
      <w:divBdr>
        <w:top w:val="none" w:sz="0" w:space="0" w:color="auto"/>
        <w:left w:val="none" w:sz="0" w:space="0" w:color="auto"/>
        <w:bottom w:val="none" w:sz="0" w:space="0" w:color="auto"/>
        <w:right w:val="none" w:sz="0" w:space="0" w:color="auto"/>
      </w:divBdr>
    </w:div>
    <w:div w:id="1337683702">
      <w:bodyDiv w:val="1"/>
      <w:marLeft w:val="0"/>
      <w:marRight w:val="0"/>
      <w:marTop w:val="0"/>
      <w:marBottom w:val="0"/>
      <w:divBdr>
        <w:top w:val="none" w:sz="0" w:space="0" w:color="auto"/>
        <w:left w:val="none" w:sz="0" w:space="0" w:color="auto"/>
        <w:bottom w:val="none" w:sz="0" w:space="0" w:color="auto"/>
        <w:right w:val="none" w:sz="0" w:space="0" w:color="auto"/>
      </w:divBdr>
    </w:div>
    <w:div w:id="1353650063">
      <w:bodyDiv w:val="1"/>
      <w:marLeft w:val="0"/>
      <w:marRight w:val="0"/>
      <w:marTop w:val="0"/>
      <w:marBottom w:val="0"/>
      <w:divBdr>
        <w:top w:val="none" w:sz="0" w:space="0" w:color="auto"/>
        <w:left w:val="none" w:sz="0" w:space="0" w:color="auto"/>
        <w:bottom w:val="none" w:sz="0" w:space="0" w:color="auto"/>
        <w:right w:val="none" w:sz="0" w:space="0" w:color="auto"/>
      </w:divBdr>
    </w:div>
    <w:div w:id="1356661197">
      <w:bodyDiv w:val="1"/>
      <w:marLeft w:val="0"/>
      <w:marRight w:val="0"/>
      <w:marTop w:val="0"/>
      <w:marBottom w:val="0"/>
      <w:divBdr>
        <w:top w:val="none" w:sz="0" w:space="0" w:color="auto"/>
        <w:left w:val="none" w:sz="0" w:space="0" w:color="auto"/>
        <w:bottom w:val="none" w:sz="0" w:space="0" w:color="auto"/>
        <w:right w:val="none" w:sz="0" w:space="0" w:color="auto"/>
      </w:divBdr>
    </w:div>
    <w:div w:id="1368605084">
      <w:bodyDiv w:val="1"/>
      <w:marLeft w:val="0"/>
      <w:marRight w:val="0"/>
      <w:marTop w:val="0"/>
      <w:marBottom w:val="0"/>
      <w:divBdr>
        <w:top w:val="none" w:sz="0" w:space="0" w:color="auto"/>
        <w:left w:val="none" w:sz="0" w:space="0" w:color="auto"/>
        <w:bottom w:val="none" w:sz="0" w:space="0" w:color="auto"/>
        <w:right w:val="none" w:sz="0" w:space="0" w:color="auto"/>
      </w:divBdr>
      <w:divsChild>
        <w:div w:id="1112440329">
          <w:marLeft w:val="0"/>
          <w:marRight w:val="0"/>
          <w:marTop w:val="100"/>
          <w:marBottom w:val="100"/>
          <w:divBdr>
            <w:top w:val="single" w:sz="2" w:space="0" w:color="E5E7EB"/>
            <w:left w:val="single" w:sz="2" w:space="0" w:color="E5E7EB"/>
            <w:bottom w:val="single" w:sz="2" w:space="0" w:color="E5E7EB"/>
            <w:right w:val="single" w:sz="2" w:space="0" w:color="E5E7EB"/>
          </w:divBdr>
          <w:divsChild>
            <w:div w:id="1826821937">
              <w:marLeft w:val="0"/>
              <w:marRight w:val="0"/>
              <w:marTop w:val="0"/>
              <w:marBottom w:val="0"/>
              <w:divBdr>
                <w:top w:val="single" w:sz="2" w:space="0" w:color="E5E7EB"/>
                <w:left w:val="single" w:sz="2" w:space="0" w:color="E5E7EB"/>
                <w:bottom w:val="single" w:sz="2" w:space="0" w:color="E5E7EB"/>
                <w:right w:val="single" w:sz="2" w:space="0" w:color="E5E7EB"/>
              </w:divBdr>
              <w:divsChild>
                <w:div w:id="111975774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374304817">
      <w:bodyDiv w:val="1"/>
      <w:marLeft w:val="0"/>
      <w:marRight w:val="0"/>
      <w:marTop w:val="0"/>
      <w:marBottom w:val="0"/>
      <w:divBdr>
        <w:top w:val="none" w:sz="0" w:space="0" w:color="auto"/>
        <w:left w:val="none" w:sz="0" w:space="0" w:color="auto"/>
        <w:bottom w:val="none" w:sz="0" w:space="0" w:color="auto"/>
        <w:right w:val="none" w:sz="0" w:space="0" w:color="auto"/>
      </w:divBdr>
    </w:div>
    <w:div w:id="1396585101">
      <w:bodyDiv w:val="1"/>
      <w:marLeft w:val="0"/>
      <w:marRight w:val="0"/>
      <w:marTop w:val="0"/>
      <w:marBottom w:val="0"/>
      <w:divBdr>
        <w:top w:val="none" w:sz="0" w:space="0" w:color="auto"/>
        <w:left w:val="none" w:sz="0" w:space="0" w:color="auto"/>
        <w:bottom w:val="none" w:sz="0" w:space="0" w:color="auto"/>
        <w:right w:val="none" w:sz="0" w:space="0" w:color="auto"/>
      </w:divBdr>
    </w:div>
    <w:div w:id="1409618892">
      <w:bodyDiv w:val="1"/>
      <w:marLeft w:val="0"/>
      <w:marRight w:val="0"/>
      <w:marTop w:val="0"/>
      <w:marBottom w:val="0"/>
      <w:divBdr>
        <w:top w:val="none" w:sz="0" w:space="0" w:color="auto"/>
        <w:left w:val="none" w:sz="0" w:space="0" w:color="auto"/>
        <w:bottom w:val="none" w:sz="0" w:space="0" w:color="auto"/>
        <w:right w:val="none" w:sz="0" w:space="0" w:color="auto"/>
      </w:divBdr>
    </w:div>
    <w:div w:id="1414008041">
      <w:bodyDiv w:val="1"/>
      <w:marLeft w:val="0"/>
      <w:marRight w:val="0"/>
      <w:marTop w:val="0"/>
      <w:marBottom w:val="0"/>
      <w:divBdr>
        <w:top w:val="none" w:sz="0" w:space="0" w:color="auto"/>
        <w:left w:val="none" w:sz="0" w:space="0" w:color="auto"/>
        <w:bottom w:val="none" w:sz="0" w:space="0" w:color="auto"/>
        <w:right w:val="none" w:sz="0" w:space="0" w:color="auto"/>
      </w:divBdr>
    </w:div>
    <w:div w:id="1433208992">
      <w:bodyDiv w:val="1"/>
      <w:marLeft w:val="0"/>
      <w:marRight w:val="0"/>
      <w:marTop w:val="0"/>
      <w:marBottom w:val="0"/>
      <w:divBdr>
        <w:top w:val="none" w:sz="0" w:space="0" w:color="auto"/>
        <w:left w:val="none" w:sz="0" w:space="0" w:color="auto"/>
        <w:bottom w:val="none" w:sz="0" w:space="0" w:color="auto"/>
        <w:right w:val="none" w:sz="0" w:space="0" w:color="auto"/>
      </w:divBdr>
    </w:div>
    <w:div w:id="1450277452">
      <w:bodyDiv w:val="1"/>
      <w:marLeft w:val="0"/>
      <w:marRight w:val="0"/>
      <w:marTop w:val="0"/>
      <w:marBottom w:val="0"/>
      <w:divBdr>
        <w:top w:val="none" w:sz="0" w:space="0" w:color="auto"/>
        <w:left w:val="none" w:sz="0" w:space="0" w:color="auto"/>
        <w:bottom w:val="none" w:sz="0" w:space="0" w:color="auto"/>
        <w:right w:val="none" w:sz="0" w:space="0" w:color="auto"/>
      </w:divBdr>
    </w:div>
    <w:div w:id="1464929759">
      <w:bodyDiv w:val="1"/>
      <w:marLeft w:val="0"/>
      <w:marRight w:val="0"/>
      <w:marTop w:val="0"/>
      <w:marBottom w:val="0"/>
      <w:divBdr>
        <w:top w:val="none" w:sz="0" w:space="0" w:color="auto"/>
        <w:left w:val="none" w:sz="0" w:space="0" w:color="auto"/>
        <w:bottom w:val="none" w:sz="0" w:space="0" w:color="auto"/>
        <w:right w:val="none" w:sz="0" w:space="0" w:color="auto"/>
      </w:divBdr>
    </w:div>
    <w:div w:id="1501968536">
      <w:bodyDiv w:val="1"/>
      <w:marLeft w:val="0"/>
      <w:marRight w:val="0"/>
      <w:marTop w:val="0"/>
      <w:marBottom w:val="0"/>
      <w:divBdr>
        <w:top w:val="none" w:sz="0" w:space="0" w:color="auto"/>
        <w:left w:val="none" w:sz="0" w:space="0" w:color="auto"/>
        <w:bottom w:val="none" w:sz="0" w:space="0" w:color="auto"/>
        <w:right w:val="none" w:sz="0" w:space="0" w:color="auto"/>
      </w:divBdr>
    </w:div>
    <w:div w:id="1563559801">
      <w:bodyDiv w:val="1"/>
      <w:marLeft w:val="0"/>
      <w:marRight w:val="0"/>
      <w:marTop w:val="0"/>
      <w:marBottom w:val="0"/>
      <w:divBdr>
        <w:top w:val="none" w:sz="0" w:space="0" w:color="auto"/>
        <w:left w:val="none" w:sz="0" w:space="0" w:color="auto"/>
        <w:bottom w:val="none" w:sz="0" w:space="0" w:color="auto"/>
        <w:right w:val="none" w:sz="0" w:space="0" w:color="auto"/>
      </w:divBdr>
    </w:div>
    <w:div w:id="1577401175">
      <w:bodyDiv w:val="1"/>
      <w:marLeft w:val="0"/>
      <w:marRight w:val="0"/>
      <w:marTop w:val="0"/>
      <w:marBottom w:val="0"/>
      <w:divBdr>
        <w:top w:val="none" w:sz="0" w:space="0" w:color="auto"/>
        <w:left w:val="none" w:sz="0" w:space="0" w:color="auto"/>
        <w:bottom w:val="none" w:sz="0" w:space="0" w:color="auto"/>
        <w:right w:val="none" w:sz="0" w:space="0" w:color="auto"/>
      </w:divBdr>
    </w:div>
    <w:div w:id="1578904300">
      <w:bodyDiv w:val="1"/>
      <w:marLeft w:val="0"/>
      <w:marRight w:val="0"/>
      <w:marTop w:val="0"/>
      <w:marBottom w:val="0"/>
      <w:divBdr>
        <w:top w:val="none" w:sz="0" w:space="0" w:color="auto"/>
        <w:left w:val="none" w:sz="0" w:space="0" w:color="auto"/>
        <w:bottom w:val="none" w:sz="0" w:space="0" w:color="auto"/>
        <w:right w:val="none" w:sz="0" w:space="0" w:color="auto"/>
      </w:divBdr>
    </w:div>
    <w:div w:id="1579703520">
      <w:bodyDiv w:val="1"/>
      <w:marLeft w:val="0"/>
      <w:marRight w:val="0"/>
      <w:marTop w:val="0"/>
      <w:marBottom w:val="0"/>
      <w:divBdr>
        <w:top w:val="none" w:sz="0" w:space="0" w:color="auto"/>
        <w:left w:val="none" w:sz="0" w:space="0" w:color="auto"/>
        <w:bottom w:val="none" w:sz="0" w:space="0" w:color="auto"/>
        <w:right w:val="none" w:sz="0" w:space="0" w:color="auto"/>
      </w:divBdr>
    </w:div>
    <w:div w:id="1629553445">
      <w:bodyDiv w:val="1"/>
      <w:marLeft w:val="0"/>
      <w:marRight w:val="0"/>
      <w:marTop w:val="0"/>
      <w:marBottom w:val="0"/>
      <w:divBdr>
        <w:top w:val="none" w:sz="0" w:space="0" w:color="auto"/>
        <w:left w:val="none" w:sz="0" w:space="0" w:color="auto"/>
        <w:bottom w:val="none" w:sz="0" w:space="0" w:color="auto"/>
        <w:right w:val="none" w:sz="0" w:space="0" w:color="auto"/>
      </w:divBdr>
    </w:div>
    <w:div w:id="1636787640">
      <w:bodyDiv w:val="1"/>
      <w:marLeft w:val="0"/>
      <w:marRight w:val="0"/>
      <w:marTop w:val="0"/>
      <w:marBottom w:val="0"/>
      <w:divBdr>
        <w:top w:val="none" w:sz="0" w:space="0" w:color="auto"/>
        <w:left w:val="none" w:sz="0" w:space="0" w:color="auto"/>
        <w:bottom w:val="none" w:sz="0" w:space="0" w:color="auto"/>
        <w:right w:val="none" w:sz="0" w:space="0" w:color="auto"/>
      </w:divBdr>
    </w:div>
    <w:div w:id="1642812158">
      <w:bodyDiv w:val="1"/>
      <w:marLeft w:val="0"/>
      <w:marRight w:val="0"/>
      <w:marTop w:val="0"/>
      <w:marBottom w:val="0"/>
      <w:divBdr>
        <w:top w:val="none" w:sz="0" w:space="0" w:color="auto"/>
        <w:left w:val="none" w:sz="0" w:space="0" w:color="auto"/>
        <w:bottom w:val="none" w:sz="0" w:space="0" w:color="auto"/>
        <w:right w:val="none" w:sz="0" w:space="0" w:color="auto"/>
      </w:divBdr>
    </w:div>
    <w:div w:id="1646934407">
      <w:bodyDiv w:val="1"/>
      <w:marLeft w:val="0"/>
      <w:marRight w:val="0"/>
      <w:marTop w:val="0"/>
      <w:marBottom w:val="0"/>
      <w:divBdr>
        <w:top w:val="none" w:sz="0" w:space="0" w:color="auto"/>
        <w:left w:val="none" w:sz="0" w:space="0" w:color="auto"/>
        <w:bottom w:val="none" w:sz="0" w:space="0" w:color="auto"/>
        <w:right w:val="none" w:sz="0" w:space="0" w:color="auto"/>
      </w:divBdr>
    </w:div>
    <w:div w:id="1677878257">
      <w:bodyDiv w:val="1"/>
      <w:marLeft w:val="0"/>
      <w:marRight w:val="0"/>
      <w:marTop w:val="0"/>
      <w:marBottom w:val="0"/>
      <w:divBdr>
        <w:top w:val="none" w:sz="0" w:space="0" w:color="auto"/>
        <w:left w:val="none" w:sz="0" w:space="0" w:color="auto"/>
        <w:bottom w:val="none" w:sz="0" w:space="0" w:color="auto"/>
        <w:right w:val="none" w:sz="0" w:space="0" w:color="auto"/>
      </w:divBdr>
    </w:div>
    <w:div w:id="1703439755">
      <w:bodyDiv w:val="1"/>
      <w:marLeft w:val="0"/>
      <w:marRight w:val="0"/>
      <w:marTop w:val="0"/>
      <w:marBottom w:val="0"/>
      <w:divBdr>
        <w:top w:val="none" w:sz="0" w:space="0" w:color="auto"/>
        <w:left w:val="none" w:sz="0" w:space="0" w:color="auto"/>
        <w:bottom w:val="none" w:sz="0" w:space="0" w:color="auto"/>
        <w:right w:val="none" w:sz="0" w:space="0" w:color="auto"/>
      </w:divBdr>
    </w:div>
    <w:div w:id="1705934800">
      <w:bodyDiv w:val="1"/>
      <w:marLeft w:val="0"/>
      <w:marRight w:val="0"/>
      <w:marTop w:val="0"/>
      <w:marBottom w:val="0"/>
      <w:divBdr>
        <w:top w:val="none" w:sz="0" w:space="0" w:color="auto"/>
        <w:left w:val="none" w:sz="0" w:space="0" w:color="auto"/>
        <w:bottom w:val="none" w:sz="0" w:space="0" w:color="auto"/>
        <w:right w:val="none" w:sz="0" w:space="0" w:color="auto"/>
      </w:divBdr>
    </w:div>
    <w:div w:id="1709061529">
      <w:bodyDiv w:val="1"/>
      <w:marLeft w:val="0"/>
      <w:marRight w:val="0"/>
      <w:marTop w:val="0"/>
      <w:marBottom w:val="0"/>
      <w:divBdr>
        <w:top w:val="none" w:sz="0" w:space="0" w:color="auto"/>
        <w:left w:val="none" w:sz="0" w:space="0" w:color="auto"/>
        <w:bottom w:val="none" w:sz="0" w:space="0" w:color="auto"/>
        <w:right w:val="none" w:sz="0" w:space="0" w:color="auto"/>
      </w:divBdr>
    </w:div>
    <w:div w:id="1745643731">
      <w:bodyDiv w:val="1"/>
      <w:marLeft w:val="0"/>
      <w:marRight w:val="0"/>
      <w:marTop w:val="0"/>
      <w:marBottom w:val="0"/>
      <w:divBdr>
        <w:top w:val="none" w:sz="0" w:space="0" w:color="auto"/>
        <w:left w:val="none" w:sz="0" w:space="0" w:color="auto"/>
        <w:bottom w:val="none" w:sz="0" w:space="0" w:color="auto"/>
        <w:right w:val="none" w:sz="0" w:space="0" w:color="auto"/>
      </w:divBdr>
    </w:div>
    <w:div w:id="1761173977">
      <w:bodyDiv w:val="1"/>
      <w:marLeft w:val="0"/>
      <w:marRight w:val="0"/>
      <w:marTop w:val="0"/>
      <w:marBottom w:val="0"/>
      <w:divBdr>
        <w:top w:val="none" w:sz="0" w:space="0" w:color="auto"/>
        <w:left w:val="none" w:sz="0" w:space="0" w:color="auto"/>
        <w:bottom w:val="none" w:sz="0" w:space="0" w:color="auto"/>
        <w:right w:val="none" w:sz="0" w:space="0" w:color="auto"/>
      </w:divBdr>
      <w:divsChild>
        <w:div w:id="356585990">
          <w:marLeft w:val="0"/>
          <w:marRight w:val="0"/>
          <w:marTop w:val="0"/>
          <w:marBottom w:val="0"/>
          <w:divBdr>
            <w:top w:val="none" w:sz="0" w:space="0" w:color="auto"/>
            <w:left w:val="none" w:sz="0" w:space="0" w:color="auto"/>
            <w:bottom w:val="none" w:sz="0" w:space="0" w:color="auto"/>
            <w:right w:val="none" w:sz="0" w:space="0" w:color="auto"/>
          </w:divBdr>
        </w:div>
        <w:div w:id="1784033695">
          <w:marLeft w:val="0"/>
          <w:marRight w:val="0"/>
          <w:marTop w:val="0"/>
          <w:marBottom w:val="0"/>
          <w:divBdr>
            <w:top w:val="none" w:sz="0" w:space="0" w:color="auto"/>
            <w:left w:val="none" w:sz="0" w:space="0" w:color="auto"/>
            <w:bottom w:val="none" w:sz="0" w:space="0" w:color="auto"/>
            <w:right w:val="none" w:sz="0" w:space="0" w:color="auto"/>
          </w:divBdr>
        </w:div>
        <w:div w:id="1083988370">
          <w:marLeft w:val="0"/>
          <w:marRight w:val="0"/>
          <w:marTop w:val="0"/>
          <w:marBottom w:val="0"/>
          <w:divBdr>
            <w:top w:val="none" w:sz="0" w:space="0" w:color="auto"/>
            <w:left w:val="none" w:sz="0" w:space="0" w:color="auto"/>
            <w:bottom w:val="none" w:sz="0" w:space="0" w:color="auto"/>
            <w:right w:val="none" w:sz="0" w:space="0" w:color="auto"/>
          </w:divBdr>
        </w:div>
      </w:divsChild>
    </w:div>
    <w:div w:id="1774352551">
      <w:bodyDiv w:val="1"/>
      <w:marLeft w:val="0"/>
      <w:marRight w:val="0"/>
      <w:marTop w:val="0"/>
      <w:marBottom w:val="0"/>
      <w:divBdr>
        <w:top w:val="none" w:sz="0" w:space="0" w:color="auto"/>
        <w:left w:val="none" w:sz="0" w:space="0" w:color="auto"/>
        <w:bottom w:val="none" w:sz="0" w:space="0" w:color="auto"/>
        <w:right w:val="none" w:sz="0" w:space="0" w:color="auto"/>
      </w:divBdr>
    </w:div>
    <w:div w:id="1839272593">
      <w:bodyDiv w:val="1"/>
      <w:marLeft w:val="0"/>
      <w:marRight w:val="0"/>
      <w:marTop w:val="0"/>
      <w:marBottom w:val="0"/>
      <w:divBdr>
        <w:top w:val="none" w:sz="0" w:space="0" w:color="auto"/>
        <w:left w:val="none" w:sz="0" w:space="0" w:color="auto"/>
        <w:bottom w:val="none" w:sz="0" w:space="0" w:color="auto"/>
        <w:right w:val="none" w:sz="0" w:space="0" w:color="auto"/>
      </w:divBdr>
    </w:div>
    <w:div w:id="1850410767">
      <w:bodyDiv w:val="1"/>
      <w:marLeft w:val="0"/>
      <w:marRight w:val="0"/>
      <w:marTop w:val="0"/>
      <w:marBottom w:val="0"/>
      <w:divBdr>
        <w:top w:val="none" w:sz="0" w:space="0" w:color="auto"/>
        <w:left w:val="none" w:sz="0" w:space="0" w:color="auto"/>
        <w:bottom w:val="none" w:sz="0" w:space="0" w:color="auto"/>
        <w:right w:val="none" w:sz="0" w:space="0" w:color="auto"/>
      </w:divBdr>
    </w:div>
    <w:div w:id="1876043231">
      <w:bodyDiv w:val="1"/>
      <w:marLeft w:val="0"/>
      <w:marRight w:val="0"/>
      <w:marTop w:val="0"/>
      <w:marBottom w:val="0"/>
      <w:divBdr>
        <w:top w:val="none" w:sz="0" w:space="0" w:color="auto"/>
        <w:left w:val="none" w:sz="0" w:space="0" w:color="auto"/>
        <w:bottom w:val="none" w:sz="0" w:space="0" w:color="auto"/>
        <w:right w:val="none" w:sz="0" w:space="0" w:color="auto"/>
      </w:divBdr>
    </w:div>
    <w:div w:id="1893930800">
      <w:bodyDiv w:val="1"/>
      <w:marLeft w:val="0"/>
      <w:marRight w:val="0"/>
      <w:marTop w:val="0"/>
      <w:marBottom w:val="0"/>
      <w:divBdr>
        <w:top w:val="none" w:sz="0" w:space="0" w:color="auto"/>
        <w:left w:val="none" w:sz="0" w:space="0" w:color="auto"/>
        <w:bottom w:val="none" w:sz="0" w:space="0" w:color="auto"/>
        <w:right w:val="none" w:sz="0" w:space="0" w:color="auto"/>
      </w:divBdr>
      <w:divsChild>
        <w:div w:id="608850291">
          <w:marLeft w:val="0"/>
          <w:marRight w:val="0"/>
          <w:marTop w:val="0"/>
          <w:marBottom w:val="0"/>
          <w:divBdr>
            <w:top w:val="none" w:sz="0" w:space="0" w:color="auto"/>
            <w:left w:val="none" w:sz="0" w:space="0" w:color="auto"/>
            <w:bottom w:val="none" w:sz="0" w:space="0" w:color="auto"/>
            <w:right w:val="none" w:sz="0" w:space="0" w:color="auto"/>
          </w:divBdr>
        </w:div>
        <w:div w:id="1165171178">
          <w:marLeft w:val="0"/>
          <w:marRight w:val="0"/>
          <w:marTop w:val="0"/>
          <w:marBottom w:val="0"/>
          <w:divBdr>
            <w:top w:val="none" w:sz="0" w:space="0" w:color="auto"/>
            <w:left w:val="none" w:sz="0" w:space="0" w:color="auto"/>
            <w:bottom w:val="none" w:sz="0" w:space="0" w:color="auto"/>
            <w:right w:val="none" w:sz="0" w:space="0" w:color="auto"/>
          </w:divBdr>
        </w:div>
        <w:div w:id="896091460">
          <w:marLeft w:val="0"/>
          <w:marRight w:val="0"/>
          <w:marTop w:val="0"/>
          <w:marBottom w:val="0"/>
          <w:divBdr>
            <w:top w:val="none" w:sz="0" w:space="0" w:color="auto"/>
            <w:left w:val="none" w:sz="0" w:space="0" w:color="auto"/>
            <w:bottom w:val="none" w:sz="0" w:space="0" w:color="auto"/>
            <w:right w:val="none" w:sz="0" w:space="0" w:color="auto"/>
          </w:divBdr>
        </w:div>
        <w:div w:id="1477718168">
          <w:marLeft w:val="0"/>
          <w:marRight w:val="0"/>
          <w:marTop w:val="0"/>
          <w:marBottom w:val="0"/>
          <w:divBdr>
            <w:top w:val="none" w:sz="0" w:space="0" w:color="auto"/>
            <w:left w:val="none" w:sz="0" w:space="0" w:color="auto"/>
            <w:bottom w:val="none" w:sz="0" w:space="0" w:color="auto"/>
            <w:right w:val="none" w:sz="0" w:space="0" w:color="auto"/>
          </w:divBdr>
        </w:div>
        <w:div w:id="989016842">
          <w:marLeft w:val="0"/>
          <w:marRight w:val="0"/>
          <w:marTop w:val="0"/>
          <w:marBottom w:val="0"/>
          <w:divBdr>
            <w:top w:val="none" w:sz="0" w:space="0" w:color="auto"/>
            <w:left w:val="none" w:sz="0" w:space="0" w:color="auto"/>
            <w:bottom w:val="none" w:sz="0" w:space="0" w:color="auto"/>
            <w:right w:val="none" w:sz="0" w:space="0" w:color="auto"/>
          </w:divBdr>
        </w:div>
        <w:div w:id="200361520">
          <w:marLeft w:val="0"/>
          <w:marRight w:val="0"/>
          <w:marTop w:val="0"/>
          <w:marBottom w:val="0"/>
          <w:divBdr>
            <w:top w:val="none" w:sz="0" w:space="0" w:color="auto"/>
            <w:left w:val="none" w:sz="0" w:space="0" w:color="auto"/>
            <w:bottom w:val="none" w:sz="0" w:space="0" w:color="auto"/>
            <w:right w:val="none" w:sz="0" w:space="0" w:color="auto"/>
          </w:divBdr>
        </w:div>
        <w:div w:id="1284724899">
          <w:marLeft w:val="0"/>
          <w:marRight w:val="0"/>
          <w:marTop w:val="0"/>
          <w:marBottom w:val="0"/>
          <w:divBdr>
            <w:top w:val="none" w:sz="0" w:space="0" w:color="auto"/>
            <w:left w:val="none" w:sz="0" w:space="0" w:color="auto"/>
            <w:bottom w:val="none" w:sz="0" w:space="0" w:color="auto"/>
            <w:right w:val="none" w:sz="0" w:space="0" w:color="auto"/>
          </w:divBdr>
        </w:div>
        <w:div w:id="294994444">
          <w:marLeft w:val="0"/>
          <w:marRight w:val="0"/>
          <w:marTop w:val="0"/>
          <w:marBottom w:val="0"/>
          <w:divBdr>
            <w:top w:val="none" w:sz="0" w:space="0" w:color="auto"/>
            <w:left w:val="none" w:sz="0" w:space="0" w:color="auto"/>
            <w:bottom w:val="none" w:sz="0" w:space="0" w:color="auto"/>
            <w:right w:val="none" w:sz="0" w:space="0" w:color="auto"/>
          </w:divBdr>
        </w:div>
        <w:div w:id="1439183257">
          <w:marLeft w:val="0"/>
          <w:marRight w:val="0"/>
          <w:marTop w:val="0"/>
          <w:marBottom w:val="0"/>
          <w:divBdr>
            <w:top w:val="none" w:sz="0" w:space="0" w:color="auto"/>
            <w:left w:val="none" w:sz="0" w:space="0" w:color="auto"/>
            <w:bottom w:val="none" w:sz="0" w:space="0" w:color="auto"/>
            <w:right w:val="none" w:sz="0" w:space="0" w:color="auto"/>
          </w:divBdr>
        </w:div>
        <w:div w:id="1460100811">
          <w:marLeft w:val="0"/>
          <w:marRight w:val="0"/>
          <w:marTop w:val="0"/>
          <w:marBottom w:val="0"/>
          <w:divBdr>
            <w:top w:val="none" w:sz="0" w:space="0" w:color="auto"/>
            <w:left w:val="none" w:sz="0" w:space="0" w:color="auto"/>
            <w:bottom w:val="none" w:sz="0" w:space="0" w:color="auto"/>
            <w:right w:val="none" w:sz="0" w:space="0" w:color="auto"/>
          </w:divBdr>
        </w:div>
        <w:div w:id="615676196">
          <w:marLeft w:val="0"/>
          <w:marRight w:val="0"/>
          <w:marTop w:val="0"/>
          <w:marBottom w:val="0"/>
          <w:divBdr>
            <w:top w:val="none" w:sz="0" w:space="0" w:color="auto"/>
            <w:left w:val="none" w:sz="0" w:space="0" w:color="auto"/>
            <w:bottom w:val="none" w:sz="0" w:space="0" w:color="auto"/>
            <w:right w:val="none" w:sz="0" w:space="0" w:color="auto"/>
          </w:divBdr>
        </w:div>
        <w:div w:id="61027298">
          <w:marLeft w:val="0"/>
          <w:marRight w:val="0"/>
          <w:marTop w:val="0"/>
          <w:marBottom w:val="0"/>
          <w:divBdr>
            <w:top w:val="none" w:sz="0" w:space="0" w:color="auto"/>
            <w:left w:val="none" w:sz="0" w:space="0" w:color="auto"/>
            <w:bottom w:val="none" w:sz="0" w:space="0" w:color="auto"/>
            <w:right w:val="none" w:sz="0" w:space="0" w:color="auto"/>
          </w:divBdr>
        </w:div>
        <w:div w:id="1805199913">
          <w:marLeft w:val="0"/>
          <w:marRight w:val="0"/>
          <w:marTop w:val="0"/>
          <w:marBottom w:val="0"/>
          <w:divBdr>
            <w:top w:val="none" w:sz="0" w:space="0" w:color="auto"/>
            <w:left w:val="none" w:sz="0" w:space="0" w:color="auto"/>
            <w:bottom w:val="none" w:sz="0" w:space="0" w:color="auto"/>
            <w:right w:val="none" w:sz="0" w:space="0" w:color="auto"/>
          </w:divBdr>
        </w:div>
        <w:div w:id="1814634271">
          <w:marLeft w:val="0"/>
          <w:marRight w:val="0"/>
          <w:marTop w:val="0"/>
          <w:marBottom w:val="0"/>
          <w:divBdr>
            <w:top w:val="none" w:sz="0" w:space="0" w:color="auto"/>
            <w:left w:val="none" w:sz="0" w:space="0" w:color="auto"/>
            <w:bottom w:val="none" w:sz="0" w:space="0" w:color="auto"/>
            <w:right w:val="none" w:sz="0" w:space="0" w:color="auto"/>
          </w:divBdr>
        </w:div>
        <w:div w:id="156041783">
          <w:marLeft w:val="0"/>
          <w:marRight w:val="0"/>
          <w:marTop w:val="0"/>
          <w:marBottom w:val="0"/>
          <w:divBdr>
            <w:top w:val="none" w:sz="0" w:space="0" w:color="auto"/>
            <w:left w:val="none" w:sz="0" w:space="0" w:color="auto"/>
            <w:bottom w:val="none" w:sz="0" w:space="0" w:color="auto"/>
            <w:right w:val="none" w:sz="0" w:space="0" w:color="auto"/>
          </w:divBdr>
        </w:div>
        <w:div w:id="44917717">
          <w:marLeft w:val="0"/>
          <w:marRight w:val="0"/>
          <w:marTop w:val="0"/>
          <w:marBottom w:val="0"/>
          <w:divBdr>
            <w:top w:val="none" w:sz="0" w:space="0" w:color="auto"/>
            <w:left w:val="none" w:sz="0" w:space="0" w:color="auto"/>
            <w:bottom w:val="none" w:sz="0" w:space="0" w:color="auto"/>
            <w:right w:val="none" w:sz="0" w:space="0" w:color="auto"/>
          </w:divBdr>
        </w:div>
        <w:div w:id="329212811">
          <w:marLeft w:val="0"/>
          <w:marRight w:val="0"/>
          <w:marTop w:val="0"/>
          <w:marBottom w:val="0"/>
          <w:divBdr>
            <w:top w:val="none" w:sz="0" w:space="0" w:color="auto"/>
            <w:left w:val="none" w:sz="0" w:space="0" w:color="auto"/>
            <w:bottom w:val="none" w:sz="0" w:space="0" w:color="auto"/>
            <w:right w:val="none" w:sz="0" w:space="0" w:color="auto"/>
          </w:divBdr>
        </w:div>
        <w:div w:id="2081368691">
          <w:marLeft w:val="0"/>
          <w:marRight w:val="0"/>
          <w:marTop w:val="0"/>
          <w:marBottom w:val="0"/>
          <w:divBdr>
            <w:top w:val="none" w:sz="0" w:space="0" w:color="auto"/>
            <w:left w:val="none" w:sz="0" w:space="0" w:color="auto"/>
            <w:bottom w:val="none" w:sz="0" w:space="0" w:color="auto"/>
            <w:right w:val="none" w:sz="0" w:space="0" w:color="auto"/>
          </w:divBdr>
        </w:div>
        <w:div w:id="496726014">
          <w:marLeft w:val="0"/>
          <w:marRight w:val="0"/>
          <w:marTop w:val="0"/>
          <w:marBottom w:val="0"/>
          <w:divBdr>
            <w:top w:val="none" w:sz="0" w:space="0" w:color="auto"/>
            <w:left w:val="none" w:sz="0" w:space="0" w:color="auto"/>
            <w:bottom w:val="none" w:sz="0" w:space="0" w:color="auto"/>
            <w:right w:val="none" w:sz="0" w:space="0" w:color="auto"/>
          </w:divBdr>
        </w:div>
        <w:div w:id="85932333">
          <w:marLeft w:val="0"/>
          <w:marRight w:val="0"/>
          <w:marTop w:val="0"/>
          <w:marBottom w:val="0"/>
          <w:divBdr>
            <w:top w:val="none" w:sz="0" w:space="0" w:color="auto"/>
            <w:left w:val="none" w:sz="0" w:space="0" w:color="auto"/>
            <w:bottom w:val="none" w:sz="0" w:space="0" w:color="auto"/>
            <w:right w:val="none" w:sz="0" w:space="0" w:color="auto"/>
          </w:divBdr>
        </w:div>
        <w:div w:id="2123760516">
          <w:marLeft w:val="0"/>
          <w:marRight w:val="0"/>
          <w:marTop w:val="0"/>
          <w:marBottom w:val="0"/>
          <w:divBdr>
            <w:top w:val="none" w:sz="0" w:space="0" w:color="auto"/>
            <w:left w:val="none" w:sz="0" w:space="0" w:color="auto"/>
            <w:bottom w:val="none" w:sz="0" w:space="0" w:color="auto"/>
            <w:right w:val="none" w:sz="0" w:space="0" w:color="auto"/>
          </w:divBdr>
        </w:div>
        <w:div w:id="1897888135">
          <w:marLeft w:val="0"/>
          <w:marRight w:val="0"/>
          <w:marTop w:val="0"/>
          <w:marBottom w:val="0"/>
          <w:divBdr>
            <w:top w:val="none" w:sz="0" w:space="0" w:color="auto"/>
            <w:left w:val="none" w:sz="0" w:space="0" w:color="auto"/>
            <w:bottom w:val="none" w:sz="0" w:space="0" w:color="auto"/>
            <w:right w:val="none" w:sz="0" w:space="0" w:color="auto"/>
          </w:divBdr>
        </w:div>
        <w:div w:id="1444494500">
          <w:marLeft w:val="0"/>
          <w:marRight w:val="0"/>
          <w:marTop w:val="0"/>
          <w:marBottom w:val="0"/>
          <w:divBdr>
            <w:top w:val="none" w:sz="0" w:space="0" w:color="auto"/>
            <w:left w:val="none" w:sz="0" w:space="0" w:color="auto"/>
            <w:bottom w:val="none" w:sz="0" w:space="0" w:color="auto"/>
            <w:right w:val="none" w:sz="0" w:space="0" w:color="auto"/>
          </w:divBdr>
        </w:div>
        <w:div w:id="129833502">
          <w:marLeft w:val="0"/>
          <w:marRight w:val="0"/>
          <w:marTop w:val="0"/>
          <w:marBottom w:val="0"/>
          <w:divBdr>
            <w:top w:val="none" w:sz="0" w:space="0" w:color="auto"/>
            <w:left w:val="none" w:sz="0" w:space="0" w:color="auto"/>
            <w:bottom w:val="none" w:sz="0" w:space="0" w:color="auto"/>
            <w:right w:val="none" w:sz="0" w:space="0" w:color="auto"/>
          </w:divBdr>
        </w:div>
      </w:divsChild>
    </w:div>
    <w:div w:id="1905751911">
      <w:bodyDiv w:val="1"/>
      <w:marLeft w:val="0"/>
      <w:marRight w:val="0"/>
      <w:marTop w:val="0"/>
      <w:marBottom w:val="0"/>
      <w:divBdr>
        <w:top w:val="none" w:sz="0" w:space="0" w:color="auto"/>
        <w:left w:val="none" w:sz="0" w:space="0" w:color="auto"/>
        <w:bottom w:val="none" w:sz="0" w:space="0" w:color="auto"/>
        <w:right w:val="none" w:sz="0" w:space="0" w:color="auto"/>
      </w:divBdr>
    </w:div>
    <w:div w:id="1923487804">
      <w:bodyDiv w:val="1"/>
      <w:marLeft w:val="0"/>
      <w:marRight w:val="0"/>
      <w:marTop w:val="0"/>
      <w:marBottom w:val="0"/>
      <w:divBdr>
        <w:top w:val="none" w:sz="0" w:space="0" w:color="auto"/>
        <w:left w:val="none" w:sz="0" w:space="0" w:color="auto"/>
        <w:bottom w:val="none" w:sz="0" w:space="0" w:color="auto"/>
        <w:right w:val="none" w:sz="0" w:space="0" w:color="auto"/>
      </w:divBdr>
    </w:div>
    <w:div w:id="1946887597">
      <w:bodyDiv w:val="1"/>
      <w:marLeft w:val="0"/>
      <w:marRight w:val="0"/>
      <w:marTop w:val="0"/>
      <w:marBottom w:val="0"/>
      <w:divBdr>
        <w:top w:val="none" w:sz="0" w:space="0" w:color="auto"/>
        <w:left w:val="none" w:sz="0" w:space="0" w:color="auto"/>
        <w:bottom w:val="none" w:sz="0" w:space="0" w:color="auto"/>
        <w:right w:val="none" w:sz="0" w:space="0" w:color="auto"/>
      </w:divBdr>
    </w:div>
    <w:div w:id="1950039519">
      <w:bodyDiv w:val="1"/>
      <w:marLeft w:val="0"/>
      <w:marRight w:val="0"/>
      <w:marTop w:val="0"/>
      <w:marBottom w:val="0"/>
      <w:divBdr>
        <w:top w:val="none" w:sz="0" w:space="0" w:color="auto"/>
        <w:left w:val="none" w:sz="0" w:space="0" w:color="auto"/>
        <w:bottom w:val="none" w:sz="0" w:space="0" w:color="auto"/>
        <w:right w:val="none" w:sz="0" w:space="0" w:color="auto"/>
      </w:divBdr>
    </w:div>
    <w:div w:id="1955406039">
      <w:bodyDiv w:val="1"/>
      <w:marLeft w:val="0"/>
      <w:marRight w:val="0"/>
      <w:marTop w:val="0"/>
      <w:marBottom w:val="0"/>
      <w:divBdr>
        <w:top w:val="none" w:sz="0" w:space="0" w:color="auto"/>
        <w:left w:val="none" w:sz="0" w:space="0" w:color="auto"/>
        <w:bottom w:val="none" w:sz="0" w:space="0" w:color="auto"/>
        <w:right w:val="none" w:sz="0" w:space="0" w:color="auto"/>
      </w:divBdr>
    </w:div>
    <w:div w:id="1995643391">
      <w:bodyDiv w:val="1"/>
      <w:marLeft w:val="0"/>
      <w:marRight w:val="0"/>
      <w:marTop w:val="0"/>
      <w:marBottom w:val="0"/>
      <w:divBdr>
        <w:top w:val="none" w:sz="0" w:space="0" w:color="auto"/>
        <w:left w:val="none" w:sz="0" w:space="0" w:color="auto"/>
        <w:bottom w:val="none" w:sz="0" w:space="0" w:color="auto"/>
        <w:right w:val="none" w:sz="0" w:space="0" w:color="auto"/>
      </w:divBdr>
    </w:div>
    <w:div w:id="2002343026">
      <w:bodyDiv w:val="1"/>
      <w:marLeft w:val="0"/>
      <w:marRight w:val="0"/>
      <w:marTop w:val="0"/>
      <w:marBottom w:val="0"/>
      <w:divBdr>
        <w:top w:val="none" w:sz="0" w:space="0" w:color="auto"/>
        <w:left w:val="none" w:sz="0" w:space="0" w:color="auto"/>
        <w:bottom w:val="none" w:sz="0" w:space="0" w:color="auto"/>
        <w:right w:val="none" w:sz="0" w:space="0" w:color="auto"/>
      </w:divBdr>
    </w:div>
    <w:div w:id="2052882370">
      <w:bodyDiv w:val="1"/>
      <w:marLeft w:val="0"/>
      <w:marRight w:val="0"/>
      <w:marTop w:val="0"/>
      <w:marBottom w:val="0"/>
      <w:divBdr>
        <w:top w:val="none" w:sz="0" w:space="0" w:color="auto"/>
        <w:left w:val="none" w:sz="0" w:space="0" w:color="auto"/>
        <w:bottom w:val="none" w:sz="0" w:space="0" w:color="auto"/>
        <w:right w:val="none" w:sz="0" w:space="0" w:color="auto"/>
      </w:divBdr>
    </w:div>
    <w:div w:id="2057849448">
      <w:bodyDiv w:val="1"/>
      <w:marLeft w:val="0"/>
      <w:marRight w:val="0"/>
      <w:marTop w:val="0"/>
      <w:marBottom w:val="0"/>
      <w:divBdr>
        <w:top w:val="none" w:sz="0" w:space="0" w:color="auto"/>
        <w:left w:val="none" w:sz="0" w:space="0" w:color="auto"/>
        <w:bottom w:val="none" w:sz="0" w:space="0" w:color="auto"/>
        <w:right w:val="none" w:sz="0" w:space="0" w:color="auto"/>
      </w:divBdr>
    </w:div>
    <w:div w:id="2097625174">
      <w:bodyDiv w:val="1"/>
      <w:marLeft w:val="0"/>
      <w:marRight w:val="0"/>
      <w:marTop w:val="0"/>
      <w:marBottom w:val="0"/>
      <w:divBdr>
        <w:top w:val="none" w:sz="0" w:space="0" w:color="auto"/>
        <w:left w:val="none" w:sz="0" w:space="0" w:color="auto"/>
        <w:bottom w:val="none" w:sz="0" w:space="0" w:color="auto"/>
        <w:right w:val="none" w:sz="0" w:space="0" w:color="auto"/>
      </w:divBdr>
    </w:div>
    <w:div w:id="2107842181">
      <w:bodyDiv w:val="1"/>
      <w:marLeft w:val="0"/>
      <w:marRight w:val="0"/>
      <w:marTop w:val="0"/>
      <w:marBottom w:val="0"/>
      <w:divBdr>
        <w:top w:val="none" w:sz="0" w:space="0" w:color="auto"/>
        <w:left w:val="none" w:sz="0" w:space="0" w:color="auto"/>
        <w:bottom w:val="none" w:sz="0" w:space="0" w:color="auto"/>
        <w:right w:val="none" w:sz="0" w:space="0" w:color="auto"/>
      </w:divBdr>
    </w:div>
    <w:div w:id="2127001533">
      <w:bodyDiv w:val="1"/>
      <w:marLeft w:val="0"/>
      <w:marRight w:val="0"/>
      <w:marTop w:val="0"/>
      <w:marBottom w:val="0"/>
      <w:divBdr>
        <w:top w:val="none" w:sz="0" w:space="0" w:color="auto"/>
        <w:left w:val="none" w:sz="0" w:space="0" w:color="auto"/>
        <w:bottom w:val="none" w:sz="0" w:space="0" w:color="auto"/>
        <w:right w:val="none" w:sz="0" w:space="0" w:color="auto"/>
      </w:divBdr>
    </w:div>
    <w:div w:id="2127503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diagramColors" Target="diagrams/colors4.xml"/><Relationship Id="rId39" Type="http://schemas.microsoft.com/office/2007/relationships/diagramDrawing" Target="diagrams/drawing5.xml"/><Relationship Id="rId21" Type="http://schemas.openxmlformats.org/officeDocument/2006/relationships/diagramColors" Target="diagrams/colors3.xml"/><Relationship Id="rId34" Type="http://schemas.openxmlformats.org/officeDocument/2006/relationships/chart" Target="charts/chart7.xml"/><Relationship Id="rId42" Type="http://schemas.openxmlformats.org/officeDocument/2006/relationships/diagramQuickStyle" Target="diagrams/quickStyle6.xml"/><Relationship Id="rId47" Type="http://schemas.openxmlformats.org/officeDocument/2006/relationships/diagramData" Target="diagrams/data7.xml"/><Relationship Id="rId50" Type="http://schemas.openxmlformats.org/officeDocument/2006/relationships/diagramColors" Target="diagrams/colors7.xml"/><Relationship Id="rId55" Type="http://schemas.openxmlformats.org/officeDocument/2006/relationships/diagramColors" Target="diagrams/colors8.xml"/><Relationship Id="rId63" Type="http://schemas.openxmlformats.org/officeDocument/2006/relationships/diagramData" Target="diagrams/data10.xml"/><Relationship Id="rId68"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diagramLayout" Target="diagrams/layout4.xml"/><Relationship Id="rId32" Type="http://schemas.openxmlformats.org/officeDocument/2006/relationships/chart" Target="charts/chart5.xml"/><Relationship Id="rId37" Type="http://schemas.openxmlformats.org/officeDocument/2006/relationships/diagramQuickStyle" Target="diagrams/quickStyle5.xml"/><Relationship Id="rId40" Type="http://schemas.openxmlformats.org/officeDocument/2006/relationships/diagramData" Target="diagrams/data6.xml"/><Relationship Id="rId45" Type="http://schemas.openxmlformats.org/officeDocument/2006/relationships/chart" Target="charts/chart8.xml"/><Relationship Id="rId53" Type="http://schemas.openxmlformats.org/officeDocument/2006/relationships/diagramLayout" Target="diagrams/layout8.xml"/><Relationship Id="rId58" Type="http://schemas.openxmlformats.org/officeDocument/2006/relationships/diagramData" Target="diagrams/data9.xml"/><Relationship Id="rId66" Type="http://schemas.openxmlformats.org/officeDocument/2006/relationships/diagramColors" Target="diagrams/colors10.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diagramData" Target="diagrams/data4.xml"/><Relationship Id="rId28" Type="http://schemas.openxmlformats.org/officeDocument/2006/relationships/chart" Target="charts/chart1.xml"/><Relationship Id="rId36" Type="http://schemas.openxmlformats.org/officeDocument/2006/relationships/diagramLayout" Target="diagrams/layout5.xml"/><Relationship Id="rId49" Type="http://schemas.openxmlformats.org/officeDocument/2006/relationships/diagramQuickStyle" Target="diagrams/quickStyle7.xml"/><Relationship Id="rId57" Type="http://schemas.openxmlformats.org/officeDocument/2006/relationships/chart" Target="charts/chart10.xml"/><Relationship Id="rId61" Type="http://schemas.openxmlformats.org/officeDocument/2006/relationships/diagramColors" Target="diagrams/colors9.xml"/><Relationship Id="rId10" Type="http://schemas.openxmlformats.org/officeDocument/2006/relationships/diagramQuickStyle" Target="diagrams/quickStyle1.xml"/><Relationship Id="rId19" Type="http://schemas.openxmlformats.org/officeDocument/2006/relationships/diagramLayout" Target="diagrams/layout3.xml"/><Relationship Id="rId31" Type="http://schemas.openxmlformats.org/officeDocument/2006/relationships/chart" Target="charts/chart4.xml"/><Relationship Id="rId44" Type="http://schemas.microsoft.com/office/2007/relationships/diagramDrawing" Target="diagrams/drawing6.xml"/><Relationship Id="rId52" Type="http://schemas.openxmlformats.org/officeDocument/2006/relationships/diagramData" Target="diagrams/data8.xml"/><Relationship Id="rId60" Type="http://schemas.openxmlformats.org/officeDocument/2006/relationships/diagramQuickStyle" Target="diagrams/quickStyle9.xml"/><Relationship Id="rId65" Type="http://schemas.openxmlformats.org/officeDocument/2006/relationships/diagramQuickStyle" Target="diagrams/quickStyle10.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microsoft.com/office/2007/relationships/diagramDrawing" Target="diagrams/drawing4.xml"/><Relationship Id="rId30" Type="http://schemas.openxmlformats.org/officeDocument/2006/relationships/chart" Target="charts/chart3.xml"/><Relationship Id="rId35" Type="http://schemas.openxmlformats.org/officeDocument/2006/relationships/diagramData" Target="diagrams/data5.xml"/><Relationship Id="rId43" Type="http://schemas.openxmlformats.org/officeDocument/2006/relationships/diagramColors" Target="diagrams/colors6.xml"/><Relationship Id="rId48" Type="http://schemas.openxmlformats.org/officeDocument/2006/relationships/diagramLayout" Target="diagrams/layout7.xml"/><Relationship Id="rId56" Type="http://schemas.microsoft.com/office/2007/relationships/diagramDrawing" Target="diagrams/drawing8.xml"/><Relationship Id="rId64" Type="http://schemas.openxmlformats.org/officeDocument/2006/relationships/diagramLayout" Target="diagrams/layout10.xml"/><Relationship Id="rId69" Type="http://schemas.openxmlformats.org/officeDocument/2006/relationships/fontTable" Target="fontTable.xml"/><Relationship Id="rId8" Type="http://schemas.openxmlformats.org/officeDocument/2006/relationships/diagramData" Target="diagrams/data1.xml"/><Relationship Id="rId51" Type="http://schemas.microsoft.com/office/2007/relationships/diagramDrawing" Target="diagrams/drawing7.xm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QuickStyle" Target="diagrams/quickStyle4.xml"/><Relationship Id="rId33" Type="http://schemas.openxmlformats.org/officeDocument/2006/relationships/chart" Target="charts/chart6.xml"/><Relationship Id="rId38" Type="http://schemas.openxmlformats.org/officeDocument/2006/relationships/diagramColors" Target="diagrams/colors5.xml"/><Relationship Id="rId46" Type="http://schemas.openxmlformats.org/officeDocument/2006/relationships/chart" Target="charts/chart9.xml"/><Relationship Id="rId59" Type="http://schemas.openxmlformats.org/officeDocument/2006/relationships/diagramLayout" Target="diagrams/layout9.xml"/><Relationship Id="rId67" Type="http://schemas.microsoft.com/office/2007/relationships/diagramDrawing" Target="diagrams/drawing10.xml"/><Relationship Id="rId20" Type="http://schemas.openxmlformats.org/officeDocument/2006/relationships/diagramQuickStyle" Target="diagrams/quickStyle3.xml"/><Relationship Id="rId41" Type="http://schemas.openxmlformats.org/officeDocument/2006/relationships/diagramLayout" Target="diagrams/layout6.xml"/><Relationship Id="rId54" Type="http://schemas.openxmlformats.org/officeDocument/2006/relationships/diagramQuickStyle" Target="diagrams/quickStyle8.xml"/><Relationship Id="rId62" Type="http://schemas.microsoft.com/office/2007/relationships/diagramDrawing" Target="diagrams/drawing9.xml"/><Relationship Id="rId7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uk-UA" sz="1400"/>
              <a:t>Чистий дохід від реалізації продукції (товарів, робіт, послуг)</a:t>
            </a:r>
          </a:p>
        </c:rich>
      </c:tx>
      <c:overlay val="0"/>
    </c:title>
    <c:autoTitleDeleted val="0"/>
    <c:plotArea>
      <c:layout/>
      <c:barChart>
        <c:barDir val="col"/>
        <c:grouping val="clustered"/>
        <c:varyColors val="0"/>
        <c:ser>
          <c:idx val="0"/>
          <c:order val="0"/>
          <c:tx>
            <c:strRef>
              <c:f>Лист1!$B$1</c:f>
              <c:strCache>
                <c:ptCount val="1"/>
                <c:pt idx="0">
                  <c:v>Обсяг в тис. грн.</c:v>
                </c:pt>
              </c:strCache>
            </c:strRef>
          </c:tx>
          <c:invertIfNegative val="0"/>
          <c:dLbls>
            <c:dLbl>
              <c:idx val="0"/>
              <c:layout>
                <c:manualLayout>
                  <c:x val="4.9838026414153773E-3"/>
                  <c:y val="0.11977492363686756"/>
                </c:manualLayout>
              </c:layout>
              <c:tx>
                <c:rich>
                  <a:bodyPr wrap="square" lIns="38100" tIns="19050" rIns="38100" bIns="19050" anchor="ctr">
                    <a:noAutofit/>
                  </a:bodyPr>
                  <a:lstStyle/>
                  <a:p>
                    <a:pPr>
                      <a:defRPr/>
                    </a:pPr>
                    <a:r>
                      <a:rPr lang="en-US"/>
                      <a:t>23 687 034</a:t>
                    </a:r>
                  </a:p>
                </c:rich>
              </c:tx>
              <c:spPr>
                <a:solidFill>
                  <a:schemeClr val="bg1"/>
                </a:solidFill>
                <a:ln>
                  <a:noFill/>
                </a:ln>
                <a:effectLst/>
              </c:spPr>
              <c:dLblPos val="outEnd"/>
              <c:showLegendKey val="0"/>
              <c:showVal val="1"/>
              <c:showCatName val="0"/>
              <c:showSerName val="0"/>
              <c:showPercent val="0"/>
              <c:showBubbleSize val="0"/>
              <c:extLst>
                <c:ext xmlns:c15="http://schemas.microsoft.com/office/drawing/2012/chart" uri="{CE6537A1-D6FC-4f65-9D91-7224C49458BB}">
                  <c15:layout>
                    <c:manualLayout>
                      <c:w val="0.12708696735609271"/>
                      <c:h val="9.0442434612564154E-2"/>
                    </c:manualLayout>
                  </c15:layout>
                  <c15:showDataLabelsRange val="0"/>
                </c:ext>
                <c:ext xmlns:c16="http://schemas.microsoft.com/office/drawing/2014/chart" uri="{C3380CC4-5D6E-409C-BE32-E72D297353CC}">
                  <c16:uniqueId val="{00000000-BC88-4A7B-A2D1-9A928717F8FB}"/>
                </c:ext>
              </c:extLst>
            </c:dLbl>
            <c:dLbl>
              <c:idx val="1"/>
              <c:layout>
                <c:manualLayout>
                  <c:x val="-7.4757039621230542E-3"/>
                  <c:y val="0.10021999511121966"/>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F02-49D7-A9BD-4A39614035C2}"/>
                </c:ext>
              </c:extLst>
            </c:dLbl>
            <c:dLbl>
              <c:idx val="2"/>
              <c:layout>
                <c:manualLayout>
                  <c:x val="0"/>
                  <c:y val="0.13933023710584214"/>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F02-49D7-A9BD-4A39614035C2}"/>
                </c:ext>
              </c:extLst>
            </c:dLbl>
            <c:spPr>
              <a:solidFill>
                <a:schemeClr val="bg1"/>
              </a:solid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2022</c:v>
                </c:pt>
                <c:pt idx="1">
                  <c:v>2023</c:v>
                </c:pt>
                <c:pt idx="2">
                  <c:v>2024</c:v>
                </c:pt>
              </c:numCache>
            </c:numRef>
          </c:cat>
          <c:val>
            <c:numRef>
              <c:f>Лист1!$B$2:$B$4</c:f>
              <c:numCache>
                <c:formatCode>#,##0</c:formatCode>
                <c:ptCount val="3"/>
                <c:pt idx="0">
                  <c:v>23687034</c:v>
                </c:pt>
                <c:pt idx="1">
                  <c:v>43670641</c:v>
                </c:pt>
                <c:pt idx="2">
                  <c:v>54247287</c:v>
                </c:pt>
              </c:numCache>
            </c:numRef>
          </c:val>
          <c:extLst>
            <c:ext xmlns:c16="http://schemas.microsoft.com/office/drawing/2014/chart" uri="{C3380CC4-5D6E-409C-BE32-E72D297353CC}">
              <c16:uniqueId val="{00000001-BC88-4A7B-A2D1-9A928717F8FB}"/>
            </c:ext>
          </c:extLst>
        </c:ser>
        <c:dLbls>
          <c:showLegendKey val="0"/>
          <c:showVal val="0"/>
          <c:showCatName val="0"/>
          <c:showSerName val="0"/>
          <c:showPercent val="0"/>
          <c:showBubbleSize val="0"/>
        </c:dLbls>
        <c:gapWidth val="75"/>
        <c:overlap val="40"/>
        <c:axId val="418089984"/>
        <c:axId val="440652288"/>
      </c:barChart>
      <c:catAx>
        <c:axId val="418089984"/>
        <c:scaling>
          <c:orientation val="minMax"/>
        </c:scaling>
        <c:delete val="0"/>
        <c:axPos val="b"/>
        <c:numFmt formatCode="General" sourceLinked="1"/>
        <c:majorTickMark val="none"/>
        <c:minorTickMark val="none"/>
        <c:tickLblPos val="nextTo"/>
        <c:crossAx val="440652288"/>
        <c:crosses val="autoZero"/>
        <c:auto val="1"/>
        <c:lblAlgn val="ctr"/>
        <c:lblOffset val="100"/>
        <c:noMultiLvlLbl val="0"/>
      </c:catAx>
      <c:valAx>
        <c:axId val="440652288"/>
        <c:scaling>
          <c:orientation val="minMax"/>
        </c:scaling>
        <c:delete val="0"/>
        <c:axPos val="l"/>
        <c:majorGridlines/>
        <c:numFmt formatCode="#,##0" sourceLinked="1"/>
        <c:majorTickMark val="none"/>
        <c:minorTickMark val="none"/>
        <c:tickLblPos val="nextTo"/>
        <c:crossAx val="418089984"/>
        <c:crosses val="autoZero"/>
        <c:crossBetween val="between"/>
      </c:valAx>
    </c:plotArea>
    <c:legend>
      <c:legendPos val="r"/>
      <c:layout>
        <c:manualLayout>
          <c:xMode val="edge"/>
          <c:yMode val="edge"/>
          <c:x val="0.79530492372366368"/>
          <c:y val="0.53339556583781955"/>
          <c:w val="0.16978438031060308"/>
          <c:h val="0.16136834590940907"/>
        </c:manualLayout>
      </c:layout>
      <c:overlay val="0"/>
    </c:legend>
    <c:plotVisOnly val="1"/>
    <c:dispBlanksAs val="gap"/>
    <c:showDLblsOverMax val="0"/>
  </c:chart>
  <c:txPr>
    <a:bodyPr/>
    <a:lstStyle/>
    <a:p>
      <a:pPr>
        <a:defRPr>
          <a:latin typeface="Times New Roman" pitchFamily="18" charset="0"/>
          <a:cs typeface="Times New Roman" pitchFamily="18" charset="0"/>
        </a:defRPr>
      </a:pPr>
      <a:endParaRPr lang="ru-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hart>
    <c:title>
      <c:overlay val="0"/>
    </c:title>
    <c:autoTitleDeleted val="0"/>
    <c:plotArea>
      <c:layout/>
      <c:pieChart>
        <c:varyColors val="1"/>
        <c:ser>
          <c:idx val="0"/>
          <c:order val="0"/>
          <c:tx>
            <c:strRef>
              <c:f>Лист1!$B$1</c:f>
              <c:strCache>
                <c:ptCount val="1"/>
                <c:pt idx="0">
                  <c:v>Фактори зростання показника продуктивності праці на логістичних підприємствах</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Лист1!$A$2:$A$3</c:f>
              <c:strCache>
                <c:ptCount val="2"/>
                <c:pt idx="0">
                  <c:v>Якість організаційної культури та умов роботи</c:v>
                </c:pt>
                <c:pt idx="1">
                  <c:v>Мотиваційна система, стиль управління, внутрішні цінності компанії</c:v>
                </c:pt>
              </c:strCache>
            </c:strRef>
          </c:cat>
          <c:val>
            <c:numRef>
              <c:f>Лист1!$B$2:$B$3</c:f>
              <c:numCache>
                <c:formatCode>0%</c:formatCode>
                <c:ptCount val="2"/>
                <c:pt idx="0">
                  <c:v>0.86</c:v>
                </c:pt>
                <c:pt idx="1">
                  <c:v>0.14000000000000001</c:v>
                </c:pt>
              </c:numCache>
            </c:numRef>
          </c:val>
          <c:extLst>
            <c:ext xmlns:c16="http://schemas.microsoft.com/office/drawing/2014/chart" uri="{C3380CC4-5D6E-409C-BE32-E72D297353CC}">
              <c16:uniqueId val="{00000000-73F5-4DA6-8C33-A1F49897EEF3}"/>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txPr>
    <a:bodyPr/>
    <a:lstStyle/>
    <a:p>
      <a:pPr>
        <a:defRPr sz="1100">
          <a:latin typeface="Times New Roman" pitchFamily="18" charset="0"/>
          <a:cs typeface="Times New Roman" pitchFamily="18" charset="0"/>
        </a:defRPr>
      </a:pPr>
      <a:endParaRPr lang="ru-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uk-UA" sz="1200"/>
              <a:t>Фінансовий результат</a:t>
            </a:r>
            <a:r>
              <a:rPr lang="uk-UA" sz="1200" baseline="0"/>
              <a:t> від операційної діяльності (прибуток)</a:t>
            </a:r>
            <a:endParaRPr lang="uk-UA" sz="1200"/>
          </a:p>
        </c:rich>
      </c:tx>
      <c:overlay val="0"/>
    </c:title>
    <c:autoTitleDeleted val="0"/>
    <c:plotArea>
      <c:layout/>
      <c:barChart>
        <c:barDir val="col"/>
        <c:grouping val="clustered"/>
        <c:varyColors val="0"/>
        <c:ser>
          <c:idx val="0"/>
          <c:order val="0"/>
          <c:tx>
            <c:strRef>
              <c:f>Лист1!$B$1</c:f>
              <c:strCache>
                <c:ptCount val="1"/>
                <c:pt idx="0">
                  <c:v>Обсяг в тис. грн.</c:v>
                </c:pt>
              </c:strCache>
            </c:strRef>
          </c:tx>
          <c:invertIfNegative val="0"/>
          <c:dLbls>
            <c:spPr>
              <a:solidFill>
                <a:schemeClr val="bg1"/>
              </a:solid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2022</c:v>
                </c:pt>
                <c:pt idx="1">
                  <c:v>2023</c:v>
                </c:pt>
                <c:pt idx="2">
                  <c:v>2024</c:v>
                </c:pt>
              </c:numCache>
            </c:numRef>
          </c:cat>
          <c:val>
            <c:numRef>
              <c:f>Лист1!$B$2:$B$4</c:f>
              <c:numCache>
                <c:formatCode>#,##0</c:formatCode>
                <c:ptCount val="3"/>
                <c:pt idx="0">
                  <c:v>4438175</c:v>
                </c:pt>
                <c:pt idx="1">
                  <c:v>7291339</c:v>
                </c:pt>
                <c:pt idx="2">
                  <c:v>7658493</c:v>
                </c:pt>
              </c:numCache>
            </c:numRef>
          </c:val>
          <c:extLst>
            <c:ext xmlns:c16="http://schemas.microsoft.com/office/drawing/2014/chart" uri="{C3380CC4-5D6E-409C-BE32-E72D297353CC}">
              <c16:uniqueId val="{00000000-A461-4BCC-BF8F-896DCAEAFDF0}"/>
            </c:ext>
          </c:extLst>
        </c:ser>
        <c:dLbls>
          <c:showLegendKey val="0"/>
          <c:showVal val="0"/>
          <c:showCatName val="0"/>
          <c:showSerName val="0"/>
          <c:showPercent val="0"/>
          <c:showBubbleSize val="0"/>
        </c:dLbls>
        <c:gapWidth val="75"/>
        <c:overlap val="40"/>
        <c:axId val="428123136"/>
        <c:axId val="440649408"/>
      </c:barChart>
      <c:catAx>
        <c:axId val="428123136"/>
        <c:scaling>
          <c:orientation val="minMax"/>
        </c:scaling>
        <c:delete val="0"/>
        <c:axPos val="b"/>
        <c:numFmt formatCode="General" sourceLinked="1"/>
        <c:majorTickMark val="none"/>
        <c:minorTickMark val="none"/>
        <c:tickLblPos val="nextTo"/>
        <c:crossAx val="440649408"/>
        <c:crosses val="autoZero"/>
        <c:auto val="1"/>
        <c:lblAlgn val="ctr"/>
        <c:lblOffset val="100"/>
        <c:noMultiLvlLbl val="0"/>
      </c:catAx>
      <c:valAx>
        <c:axId val="440649408"/>
        <c:scaling>
          <c:orientation val="minMax"/>
        </c:scaling>
        <c:delete val="0"/>
        <c:axPos val="l"/>
        <c:majorGridlines/>
        <c:numFmt formatCode="#,##0" sourceLinked="1"/>
        <c:majorTickMark val="none"/>
        <c:minorTickMark val="none"/>
        <c:tickLblPos val="nextTo"/>
        <c:crossAx val="428123136"/>
        <c:crosses val="autoZero"/>
        <c:crossBetween val="between"/>
      </c:valAx>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ru-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9"/>
    </mc:Choice>
    <mc:Fallback>
      <c:style val="19"/>
    </mc:Fallback>
  </mc:AlternateContent>
  <c:chart>
    <c:title>
      <c:tx>
        <c:rich>
          <a:bodyPr/>
          <a:lstStyle/>
          <a:p>
            <a:pPr>
              <a:defRPr sz="1400"/>
            </a:pPr>
            <a:r>
              <a:rPr lang="uk-UA" sz="1400"/>
              <a:t>Витрати (дохід) з податку на прибуток</a:t>
            </a:r>
          </a:p>
        </c:rich>
      </c:tx>
      <c:overlay val="0"/>
    </c:title>
    <c:autoTitleDeleted val="0"/>
    <c:plotArea>
      <c:layout/>
      <c:barChart>
        <c:barDir val="col"/>
        <c:grouping val="clustered"/>
        <c:varyColors val="0"/>
        <c:ser>
          <c:idx val="0"/>
          <c:order val="0"/>
          <c:tx>
            <c:strRef>
              <c:f>Лист1!$B$1</c:f>
              <c:strCache>
                <c:ptCount val="1"/>
                <c:pt idx="0">
                  <c:v>Обсяг в тис. грн.</c:v>
                </c:pt>
              </c:strCache>
            </c:strRef>
          </c:tx>
          <c:invertIfNegative val="0"/>
          <c:dLbls>
            <c:spPr>
              <a:solidFill>
                <a:schemeClr val="bg1"/>
              </a:solid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2022</c:v>
                </c:pt>
                <c:pt idx="1">
                  <c:v>2023</c:v>
                </c:pt>
                <c:pt idx="2">
                  <c:v>2024</c:v>
                </c:pt>
              </c:numCache>
            </c:numRef>
          </c:cat>
          <c:val>
            <c:numRef>
              <c:f>Лист1!$B$2:$B$4</c:f>
              <c:numCache>
                <c:formatCode>#,##0</c:formatCode>
                <c:ptCount val="3"/>
                <c:pt idx="0">
                  <c:v>471019</c:v>
                </c:pt>
                <c:pt idx="1">
                  <c:v>1223659</c:v>
                </c:pt>
                <c:pt idx="2">
                  <c:v>1120451</c:v>
                </c:pt>
              </c:numCache>
            </c:numRef>
          </c:val>
          <c:extLst>
            <c:ext xmlns:c16="http://schemas.microsoft.com/office/drawing/2014/chart" uri="{C3380CC4-5D6E-409C-BE32-E72D297353CC}">
              <c16:uniqueId val="{00000000-4E7C-4895-8603-440F0D353192}"/>
            </c:ext>
          </c:extLst>
        </c:ser>
        <c:dLbls>
          <c:showLegendKey val="0"/>
          <c:showVal val="0"/>
          <c:showCatName val="0"/>
          <c:showSerName val="0"/>
          <c:showPercent val="0"/>
          <c:showBubbleSize val="0"/>
        </c:dLbls>
        <c:gapWidth val="75"/>
        <c:overlap val="40"/>
        <c:axId val="428124160"/>
        <c:axId val="440651136"/>
      </c:barChart>
      <c:catAx>
        <c:axId val="428124160"/>
        <c:scaling>
          <c:orientation val="minMax"/>
        </c:scaling>
        <c:delete val="0"/>
        <c:axPos val="b"/>
        <c:numFmt formatCode="General" sourceLinked="1"/>
        <c:majorTickMark val="none"/>
        <c:minorTickMark val="none"/>
        <c:tickLblPos val="nextTo"/>
        <c:crossAx val="440651136"/>
        <c:crosses val="autoZero"/>
        <c:auto val="1"/>
        <c:lblAlgn val="ctr"/>
        <c:lblOffset val="100"/>
        <c:noMultiLvlLbl val="0"/>
      </c:catAx>
      <c:valAx>
        <c:axId val="440651136"/>
        <c:scaling>
          <c:orientation val="minMax"/>
        </c:scaling>
        <c:delete val="0"/>
        <c:axPos val="l"/>
        <c:majorGridlines/>
        <c:numFmt formatCode="#,##0" sourceLinked="1"/>
        <c:majorTickMark val="none"/>
        <c:minorTickMark val="none"/>
        <c:tickLblPos val="nextTo"/>
        <c:crossAx val="428124160"/>
        <c:crosses val="autoZero"/>
        <c:crossBetween val="between"/>
      </c:valAx>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ru-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9"/>
    </mc:Choice>
    <mc:Fallback>
      <c:style val="19"/>
    </mc:Fallback>
  </mc:AlternateContent>
  <c:chart>
    <c:title>
      <c:tx>
        <c:rich>
          <a:bodyPr/>
          <a:lstStyle/>
          <a:p>
            <a:pPr>
              <a:defRPr/>
            </a:pPr>
            <a:r>
              <a:rPr lang="uk-UA"/>
              <a:t>Чистий фінансовий результат (прибуток)</a:t>
            </a:r>
          </a:p>
        </c:rich>
      </c:tx>
      <c:overlay val="0"/>
    </c:title>
    <c:autoTitleDeleted val="0"/>
    <c:plotArea>
      <c:layout/>
      <c:barChart>
        <c:barDir val="col"/>
        <c:grouping val="clustered"/>
        <c:varyColors val="0"/>
        <c:ser>
          <c:idx val="0"/>
          <c:order val="0"/>
          <c:tx>
            <c:strRef>
              <c:f>Лист1!$B$1</c:f>
              <c:strCache>
                <c:ptCount val="1"/>
                <c:pt idx="0">
                  <c:v>Обсяг в тис. грн.</c:v>
                </c:pt>
              </c:strCache>
            </c:strRef>
          </c:tx>
          <c:invertIfNegative val="0"/>
          <c:dLbls>
            <c:spPr>
              <a:solidFill>
                <a:schemeClr val="bg1"/>
              </a:solid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2022</c:v>
                </c:pt>
                <c:pt idx="1">
                  <c:v>2023</c:v>
                </c:pt>
                <c:pt idx="2">
                  <c:v>2024</c:v>
                </c:pt>
              </c:numCache>
            </c:numRef>
          </c:cat>
          <c:val>
            <c:numRef>
              <c:f>Лист1!$B$2:$B$4</c:f>
              <c:numCache>
                <c:formatCode>#,##0</c:formatCode>
                <c:ptCount val="3"/>
                <c:pt idx="0">
                  <c:v>2135960</c:v>
                </c:pt>
                <c:pt idx="1">
                  <c:v>4278847</c:v>
                </c:pt>
                <c:pt idx="2">
                  <c:v>3813055</c:v>
                </c:pt>
              </c:numCache>
            </c:numRef>
          </c:val>
          <c:extLst>
            <c:ext xmlns:c16="http://schemas.microsoft.com/office/drawing/2014/chart" uri="{C3380CC4-5D6E-409C-BE32-E72D297353CC}">
              <c16:uniqueId val="{00000000-36E2-4A4A-B384-903E6F34F582}"/>
            </c:ext>
          </c:extLst>
        </c:ser>
        <c:dLbls>
          <c:showLegendKey val="0"/>
          <c:showVal val="0"/>
          <c:showCatName val="0"/>
          <c:showSerName val="0"/>
          <c:showPercent val="0"/>
          <c:showBubbleSize val="0"/>
        </c:dLbls>
        <c:gapWidth val="75"/>
        <c:overlap val="40"/>
        <c:axId val="428125696"/>
        <c:axId val="440653440"/>
      </c:barChart>
      <c:catAx>
        <c:axId val="428125696"/>
        <c:scaling>
          <c:orientation val="minMax"/>
        </c:scaling>
        <c:delete val="0"/>
        <c:axPos val="b"/>
        <c:numFmt formatCode="General" sourceLinked="1"/>
        <c:majorTickMark val="none"/>
        <c:minorTickMark val="none"/>
        <c:tickLblPos val="nextTo"/>
        <c:crossAx val="440653440"/>
        <c:crosses val="autoZero"/>
        <c:auto val="1"/>
        <c:lblAlgn val="ctr"/>
        <c:lblOffset val="100"/>
        <c:noMultiLvlLbl val="0"/>
      </c:catAx>
      <c:valAx>
        <c:axId val="440653440"/>
        <c:scaling>
          <c:orientation val="minMax"/>
        </c:scaling>
        <c:delete val="0"/>
        <c:axPos val="l"/>
        <c:majorGridlines/>
        <c:numFmt formatCode="#,##0" sourceLinked="1"/>
        <c:majorTickMark val="none"/>
        <c:minorTickMark val="none"/>
        <c:tickLblPos val="nextTo"/>
        <c:crossAx val="428125696"/>
        <c:crosses val="autoZero"/>
        <c:crossBetween val="between"/>
      </c:valAx>
    </c:plotArea>
    <c:legend>
      <c:legendPos val="r"/>
      <c:overlay val="0"/>
    </c:legend>
    <c:plotVisOnly val="1"/>
    <c:dispBlanksAs val="gap"/>
    <c:showDLblsOverMax val="0"/>
  </c:chart>
  <c:txPr>
    <a:bodyPr/>
    <a:lstStyle/>
    <a:p>
      <a:pPr>
        <a:defRPr sz="1200">
          <a:latin typeface="Times New Roman" pitchFamily="18" charset="0"/>
          <a:cs typeface="Times New Roman" pitchFamily="18" charset="0"/>
        </a:defRPr>
      </a:pPr>
      <a:endParaRPr lang="ru-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Загальна кількість</c:v>
                </c:pt>
              </c:strCache>
            </c:strRef>
          </c:tx>
          <c:invertIfNegative val="0"/>
          <c:cat>
            <c:numRef>
              <c:f>Лист1!$A$2:$A$4</c:f>
              <c:numCache>
                <c:formatCode>General</c:formatCode>
                <c:ptCount val="3"/>
                <c:pt idx="0">
                  <c:v>2022</c:v>
                </c:pt>
                <c:pt idx="1">
                  <c:v>2023</c:v>
                </c:pt>
                <c:pt idx="2">
                  <c:v>2024</c:v>
                </c:pt>
              </c:numCache>
            </c:numRef>
          </c:cat>
          <c:val>
            <c:numRef>
              <c:f>Лист1!$B$2:$B$4</c:f>
              <c:numCache>
                <c:formatCode>#,##0</c:formatCode>
                <c:ptCount val="3"/>
                <c:pt idx="0">
                  <c:v>33795</c:v>
                </c:pt>
                <c:pt idx="1">
                  <c:v>32944</c:v>
                </c:pt>
                <c:pt idx="2">
                  <c:v>34106</c:v>
                </c:pt>
              </c:numCache>
            </c:numRef>
          </c:val>
          <c:extLst>
            <c:ext xmlns:c16="http://schemas.microsoft.com/office/drawing/2014/chart" uri="{C3380CC4-5D6E-409C-BE32-E72D297353CC}">
              <c16:uniqueId val="{00000000-FC0D-43B3-93E8-A0B6C872971A}"/>
            </c:ext>
          </c:extLst>
        </c:ser>
        <c:ser>
          <c:idx val="1"/>
          <c:order val="1"/>
          <c:tx>
            <c:strRef>
              <c:f>Лист1!$C$1</c:f>
              <c:strCache>
                <c:ptCount val="1"/>
                <c:pt idx="0">
                  <c:v>Середня кількість</c:v>
                </c:pt>
              </c:strCache>
            </c:strRef>
          </c:tx>
          <c:invertIfNegative val="0"/>
          <c:cat>
            <c:numRef>
              <c:f>Лист1!$A$2:$A$4</c:f>
              <c:numCache>
                <c:formatCode>General</c:formatCode>
                <c:ptCount val="3"/>
                <c:pt idx="0">
                  <c:v>2022</c:v>
                </c:pt>
                <c:pt idx="1">
                  <c:v>2023</c:v>
                </c:pt>
                <c:pt idx="2">
                  <c:v>2024</c:v>
                </c:pt>
              </c:numCache>
            </c:numRef>
          </c:cat>
          <c:val>
            <c:numRef>
              <c:f>Лист1!$C$2:$C$4</c:f>
              <c:numCache>
                <c:formatCode>#,##0</c:formatCode>
                <c:ptCount val="3"/>
                <c:pt idx="0">
                  <c:v>31487</c:v>
                </c:pt>
                <c:pt idx="1">
                  <c:v>31298</c:v>
                </c:pt>
                <c:pt idx="2">
                  <c:v>33354</c:v>
                </c:pt>
              </c:numCache>
            </c:numRef>
          </c:val>
          <c:extLst>
            <c:ext xmlns:c16="http://schemas.microsoft.com/office/drawing/2014/chart" uri="{C3380CC4-5D6E-409C-BE32-E72D297353CC}">
              <c16:uniqueId val="{00000001-FC0D-43B3-93E8-A0B6C872971A}"/>
            </c:ext>
          </c:extLst>
        </c:ser>
        <c:dLbls>
          <c:showLegendKey val="0"/>
          <c:showVal val="0"/>
          <c:showCatName val="0"/>
          <c:showSerName val="0"/>
          <c:showPercent val="0"/>
          <c:showBubbleSize val="0"/>
        </c:dLbls>
        <c:gapWidth val="150"/>
        <c:shape val="box"/>
        <c:axId val="418090496"/>
        <c:axId val="440655168"/>
        <c:axId val="0"/>
      </c:bar3DChart>
      <c:catAx>
        <c:axId val="418090496"/>
        <c:scaling>
          <c:orientation val="minMax"/>
        </c:scaling>
        <c:delete val="0"/>
        <c:axPos val="b"/>
        <c:numFmt formatCode="General" sourceLinked="1"/>
        <c:majorTickMark val="none"/>
        <c:minorTickMark val="none"/>
        <c:tickLblPos val="nextTo"/>
        <c:crossAx val="440655168"/>
        <c:crosses val="autoZero"/>
        <c:auto val="1"/>
        <c:lblAlgn val="ctr"/>
        <c:lblOffset val="100"/>
        <c:noMultiLvlLbl val="0"/>
      </c:catAx>
      <c:valAx>
        <c:axId val="440655168"/>
        <c:scaling>
          <c:orientation val="minMax"/>
        </c:scaling>
        <c:delete val="0"/>
        <c:axPos val="l"/>
        <c:majorGridlines/>
        <c:numFmt formatCode="#,##0" sourceLinked="1"/>
        <c:majorTickMark val="none"/>
        <c:minorTickMark val="none"/>
        <c:tickLblPos val="nextTo"/>
        <c:crossAx val="418090496"/>
        <c:crosses val="autoZero"/>
        <c:crossBetween val="between"/>
      </c:valAx>
      <c:dTable>
        <c:showHorzBorder val="1"/>
        <c:showVertBorder val="1"/>
        <c:showOutline val="1"/>
        <c:showKeys val="1"/>
      </c:dTable>
    </c:plotArea>
    <c:plotVisOnly val="1"/>
    <c:dispBlanksAs val="gap"/>
    <c:showDLblsOverMax val="0"/>
  </c:chart>
  <c:txPr>
    <a:bodyPr/>
    <a:lstStyle/>
    <a:p>
      <a:pPr>
        <a:defRPr>
          <a:latin typeface="Times New Roman" pitchFamily="18" charset="0"/>
          <a:cs typeface="Times New Roman" pitchFamily="18" charset="0"/>
        </a:defRPr>
      </a:pPr>
      <a:endParaRPr lang="ru-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uk-UA"/>
              <a:t>Структура керівного складу за гендерною ознакою</a:t>
            </a:r>
          </a:p>
          <a:p>
            <a:pPr>
              <a:defRPr/>
            </a:pPr>
            <a:r>
              <a:rPr lang="uk-UA"/>
              <a:t> (2022–2024 рр.)</a:t>
            </a:r>
          </a:p>
        </c:rich>
      </c:tx>
      <c:layout>
        <c:manualLayout>
          <c:xMode val="edge"/>
          <c:yMode val="edge"/>
          <c:x val="0.10166666666666667"/>
          <c:y val="3.0113445534947943E-2"/>
        </c:manualLayout>
      </c:layout>
      <c:overlay val="0"/>
    </c:title>
    <c:autoTitleDeleted val="0"/>
    <c:view3D>
      <c:rotX val="15"/>
      <c:rotY val="20"/>
      <c:rAngAx val="0"/>
    </c:view3D>
    <c:floor>
      <c:thickness val="0"/>
    </c:floor>
    <c:sideWall>
      <c:thickness val="0"/>
    </c:sideWall>
    <c:backWall>
      <c:thickness val="0"/>
    </c:backWall>
    <c:plotArea>
      <c:layout/>
      <c:bar3DChart>
        <c:barDir val="col"/>
        <c:grouping val="standard"/>
        <c:varyColors val="0"/>
        <c:ser>
          <c:idx val="0"/>
          <c:order val="0"/>
          <c:tx>
            <c:strRef>
              <c:f>Лист1!$B$1</c:f>
              <c:strCache>
                <c:ptCount val="1"/>
                <c:pt idx="0">
                  <c:v>Кількість жінок-керівників</c:v>
                </c:pt>
              </c:strCache>
            </c:strRef>
          </c:tx>
          <c:invertIfNegative val="0"/>
          <c:dLbls>
            <c:dLbl>
              <c:idx val="0"/>
              <c:tx>
                <c:rich>
                  <a:bodyPr wrap="square" lIns="38100" tIns="19050" rIns="38100" bIns="19050" anchor="ctr">
                    <a:noAutofit/>
                  </a:bodyPr>
                  <a:lstStyle/>
                  <a:p>
                    <a:pPr>
                      <a:defRPr baseline="0">
                        <a:solidFill>
                          <a:schemeClr val="dk1"/>
                        </a:solidFill>
                        <a:latin typeface="+mn-lt"/>
                        <a:ea typeface="+mn-ea"/>
                        <a:cs typeface="+mn-cs"/>
                      </a:defRPr>
                    </a:pPr>
                    <a:fld id="{44C13FE4-7914-4962-B05D-3B120462B76D}" type="VALUE">
                      <a:rPr lang="en-US" b="1" i="0" baseline="0"/>
                      <a:pPr>
                        <a:defRPr baseline="0">
                          <a:solidFill>
                            <a:schemeClr val="dk1"/>
                          </a:solidFill>
                          <a:latin typeface="+mn-lt"/>
                          <a:ea typeface="+mn-ea"/>
                          <a:cs typeface="+mn-cs"/>
                        </a:defRPr>
                      </a:pPr>
                      <a:t>[ЗНАЧЕНИЕ]</a:t>
                    </a:fld>
                    <a:endParaRPr lang="uk-UA"/>
                  </a:p>
                </c:rich>
              </c:tx>
              <c:spPr>
                <a:solidFill>
                  <a:schemeClr val="bg1"/>
                </a:solidFill>
                <a:ln w="12700" cap="flat" cmpd="sng" algn="ctr">
                  <a:solidFill>
                    <a:schemeClr val="tx1"/>
                  </a:solidFill>
                  <a:prstDash val="solid"/>
                </a:ln>
                <a:effectLst/>
              </c:spPr>
              <c:showLegendKey val="0"/>
              <c:showVal val="1"/>
              <c:showCatName val="0"/>
              <c:showSerName val="0"/>
              <c:showPercent val="0"/>
              <c:showBubbleSize val="0"/>
              <c:extLst>
                <c:ext xmlns:c15="http://schemas.microsoft.com/office/drawing/2012/chart" uri="{CE6537A1-D6FC-4f65-9D91-7224C49458BB}">
                  <c15:layout>
                    <c:manualLayout>
                      <c:w val="6.7129629629629636E-2"/>
                      <c:h val="8.2938388625592413E-2"/>
                    </c:manualLayout>
                  </c15:layout>
                  <c15:dlblFieldTable/>
                  <c15:showDataLabelsRange val="0"/>
                </c:ext>
                <c:ext xmlns:c16="http://schemas.microsoft.com/office/drawing/2014/chart" uri="{C3380CC4-5D6E-409C-BE32-E72D297353CC}">
                  <c16:uniqueId val="{00000002-BBC7-47B7-9E0A-A75803B9DEF8}"/>
                </c:ext>
              </c:extLst>
            </c:dLbl>
            <c:dLbl>
              <c:idx val="1"/>
              <c:layout>
                <c:manualLayout>
                  <c:x val="-5.5555555555555552E-2"/>
                  <c:y val="4.26540284360189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BC7-47B7-9E0A-A75803B9DEF8}"/>
                </c:ext>
              </c:extLst>
            </c:dLbl>
            <c:dLbl>
              <c:idx val="2"/>
              <c:layout>
                <c:manualLayout>
                  <c:x val="-6.25E-2"/>
                  <c:y val="9.478672985781991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BC7-47B7-9E0A-A75803B9DEF8}"/>
                </c:ext>
              </c:extLst>
            </c:dLbl>
            <c:spPr>
              <a:noFill/>
              <a:ln w="12700">
                <a:solidFill>
                  <a:schemeClr val="tx1"/>
                </a:solidFill>
              </a:ln>
              <a:effectLst/>
            </c:spPr>
            <c:txPr>
              <a:bodyPr wrap="square" lIns="38100" tIns="19050" rIns="38100" bIns="19050" anchor="ctr">
                <a:spAutoFit/>
              </a:bodyPr>
              <a:lstStyle/>
              <a:p>
                <a:pPr>
                  <a:defRPr b="1" i="0" baseline="0"/>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2022</c:v>
                </c:pt>
                <c:pt idx="1">
                  <c:v>2023</c:v>
                </c:pt>
                <c:pt idx="2">
                  <c:v>2024</c:v>
                </c:pt>
              </c:numCache>
            </c:numRef>
          </c:cat>
          <c:val>
            <c:numRef>
              <c:f>Лист1!$B$2:$B$4</c:f>
              <c:numCache>
                <c:formatCode>General</c:formatCode>
                <c:ptCount val="3"/>
                <c:pt idx="0">
                  <c:v>1143</c:v>
                </c:pt>
                <c:pt idx="1">
                  <c:v>1522</c:v>
                </c:pt>
                <c:pt idx="2">
                  <c:v>1501</c:v>
                </c:pt>
              </c:numCache>
            </c:numRef>
          </c:val>
          <c:extLst>
            <c:ext xmlns:c16="http://schemas.microsoft.com/office/drawing/2014/chart" uri="{C3380CC4-5D6E-409C-BE32-E72D297353CC}">
              <c16:uniqueId val="{00000000-D4B3-46C8-9B49-BB3571BE57BC}"/>
            </c:ext>
          </c:extLst>
        </c:ser>
        <c:ser>
          <c:idx val="1"/>
          <c:order val="1"/>
          <c:tx>
            <c:strRef>
              <c:f>Лист1!$C$1</c:f>
              <c:strCache>
                <c:ptCount val="1"/>
                <c:pt idx="0">
                  <c:v>Загальна кількість осіб на керівних посадах</c:v>
                </c:pt>
              </c:strCache>
            </c:strRef>
          </c:tx>
          <c:invertIfNegative val="0"/>
          <c:dLbls>
            <c:spPr>
              <a:noFill/>
              <a:ln>
                <a:noFill/>
              </a:ln>
              <a:effectLst/>
            </c:spPr>
            <c:txPr>
              <a:bodyPr wrap="square" lIns="38100" tIns="19050" rIns="38100" bIns="19050" anchor="ctr">
                <a:spAutoFit/>
              </a:bodyPr>
              <a:lstStyle/>
              <a:p>
                <a:pPr>
                  <a:defRPr b="1" i="0" baseline="0"/>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2022</c:v>
                </c:pt>
                <c:pt idx="1">
                  <c:v>2023</c:v>
                </c:pt>
                <c:pt idx="2">
                  <c:v>2024</c:v>
                </c:pt>
              </c:numCache>
            </c:numRef>
          </c:cat>
          <c:val>
            <c:numRef>
              <c:f>Лист1!$C$2:$C$4</c:f>
              <c:numCache>
                <c:formatCode>General</c:formatCode>
                <c:ptCount val="3"/>
                <c:pt idx="0">
                  <c:v>4265</c:v>
                </c:pt>
                <c:pt idx="1">
                  <c:v>5285</c:v>
                </c:pt>
                <c:pt idx="2">
                  <c:v>5323</c:v>
                </c:pt>
              </c:numCache>
            </c:numRef>
          </c:val>
          <c:extLst>
            <c:ext xmlns:c16="http://schemas.microsoft.com/office/drawing/2014/chart" uri="{C3380CC4-5D6E-409C-BE32-E72D297353CC}">
              <c16:uniqueId val="{00000001-D4B3-46C8-9B49-BB3571BE57BC}"/>
            </c:ext>
          </c:extLst>
        </c:ser>
        <c:dLbls>
          <c:showLegendKey val="0"/>
          <c:showVal val="1"/>
          <c:showCatName val="0"/>
          <c:showSerName val="0"/>
          <c:showPercent val="0"/>
          <c:showBubbleSize val="0"/>
        </c:dLbls>
        <c:gapWidth val="150"/>
        <c:shape val="cone"/>
        <c:axId val="428125184"/>
        <c:axId val="463167488"/>
        <c:axId val="138004352"/>
      </c:bar3DChart>
      <c:catAx>
        <c:axId val="428125184"/>
        <c:scaling>
          <c:orientation val="minMax"/>
        </c:scaling>
        <c:delete val="0"/>
        <c:axPos val="b"/>
        <c:numFmt formatCode="General" sourceLinked="1"/>
        <c:majorTickMark val="none"/>
        <c:minorTickMark val="none"/>
        <c:tickLblPos val="nextTo"/>
        <c:crossAx val="463167488"/>
        <c:crosses val="autoZero"/>
        <c:auto val="1"/>
        <c:lblAlgn val="ctr"/>
        <c:lblOffset val="100"/>
        <c:noMultiLvlLbl val="0"/>
      </c:catAx>
      <c:valAx>
        <c:axId val="463167488"/>
        <c:scaling>
          <c:orientation val="minMax"/>
        </c:scaling>
        <c:delete val="1"/>
        <c:axPos val="l"/>
        <c:numFmt formatCode="General" sourceLinked="1"/>
        <c:majorTickMark val="none"/>
        <c:minorTickMark val="none"/>
        <c:tickLblPos val="nextTo"/>
        <c:crossAx val="428125184"/>
        <c:crosses val="autoZero"/>
        <c:crossBetween val="between"/>
      </c:valAx>
      <c:serAx>
        <c:axId val="138004352"/>
        <c:scaling>
          <c:orientation val="minMax"/>
        </c:scaling>
        <c:delete val="1"/>
        <c:axPos val="b"/>
        <c:majorTickMark val="out"/>
        <c:minorTickMark val="none"/>
        <c:tickLblPos val="nextTo"/>
        <c:crossAx val="463167488"/>
        <c:crosses val="autoZero"/>
      </c:serAx>
    </c:plotArea>
    <c:legend>
      <c:legendPos val="t"/>
      <c:overlay val="0"/>
    </c:legend>
    <c:plotVisOnly val="1"/>
    <c:dispBlanksAs val="gap"/>
    <c:showDLblsOverMax val="0"/>
  </c:chart>
  <c:txPr>
    <a:bodyPr/>
    <a:lstStyle/>
    <a:p>
      <a:pPr>
        <a:defRPr sz="1000">
          <a:latin typeface="Times New Roman" pitchFamily="18" charset="0"/>
          <a:cs typeface="Times New Roman" pitchFamily="18" charset="0"/>
        </a:defRPr>
      </a:pPr>
      <a:endParaRPr lang="ru-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Розподіл працівників ТОВ «Нова Пошта» за видами виконуваних робіт (2024 р.)</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4"/>
                <c:pt idx="0">
                  <c:v>Офісні працівники</c:v>
                </c:pt>
                <c:pt idx="1">
                  <c:v>Задіяні у відділеннях</c:v>
                </c:pt>
                <c:pt idx="2">
                  <c:v>Працівники адресної доставки</c:v>
                </c:pt>
                <c:pt idx="3">
                  <c:v>Працівники терміналів</c:v>
                </c:pt>
              </c:strCache>
            </c:strRef>
          </c:cat>
          <c:val>
            <c:numRef>
              <c:f>Лист1!$B$2:$B$5</c:f>
              <c:numCache>
                <c:formatCode>0%</c:formatCode>
                <c:ptCount val="4"/>
                <c:pt idx="0">
                  <c:v>0.14000000000000001</c:v>
                </c:pt>
                <c:pt idx="1">
                  <c:v>0.47</c:v>
                </c:pt>
                <c:pt idx="2">
                  <c:v>0.17</c:v>
                </c:pt>
                <c:pt idx="3">
                  <c:v>0.22</c:v>
                </c:pt>
              </c:numCache>
            </c:numRef>
          </c:val>
          <c:extLst>
            <c:ext xmlns:c16="http://schemas.microsoft.com/office/drawing/2014/chart" uri="{C3380CC4-5D6E-409C-BE32-E72D297353CC}">
              <c16:uniqueId val="{00000000-1B49-41B2-B323-2B685DED33F7}"/>
            </c:ext>
          </c:extLst>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txPr>
    <a:bodyPr/>
    <a:lstStyle/>
    <a:p>
      <a:pPr>
        <a:defRPr sz="1000">
          <a:latin typeface="Times New Roman" pitchFamily="18" charset="0"/>
          <a:cs typeface="Times New Roman" pitchFamily="18" charset="0"/>
        </a:defRPr>
      </a:pPr>
      <a:endParaRPr lang="ru-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9"/>
    </mc:Choice>
    <mc:Fallback>
      <c:style val="19"/>
    </mc:Fallback>
  </mc:AlternateContent>
  <c:chart>
    <c:title>
      <c:tx>
        <c:rich>
          <a:bodyPr/>
          <a:lstStyle/>
          <a:p>
            <a:pPr algn="ctr">
              <a:defRPr/>
            </a:pPr>
            <a:r>
              <a:rPr lang="uk-UA"/>
              <a:t>Витрати ТОВ "Нова Пошта" на оплату праці</a:t>
            </a:r>
          </a:p>
        </c:rich>
      </c:tx>
      <c:overlay val="0"/>
    </c:title>
    <c:autoTitleDeleted val="0"/>
    <c:plotArea>
      <c:layout/>
      <c:barChart>
        <c:barDir val="col"/>
        <c:grouping val="clustered"/>
        <c:varyColors val="0"/>
        <c:ser>
          <c:idx val="0"/>
          <c:order val="0"/>
          <c:tx>
            <c:strRef>
              <c:f>Лист1!$B$1</c:f>
              <c:strCache>
                <c:ptCount val="1"/>
                <c:pt idx="0">
                  <c:v>Обсяг в тис. грн</c:v>
                </c:pt>
              </c:strCache>
            </c:strRef>
          </c:tx>
          <c:invertIfNegative val="0"/>
          <c:dLbls>
            <c:spPr>
              <a:solidFill>
                <a:schemeClr val="bg1"/>
              </a:solid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2022</c:v>
                </c:pt>
                <c:pt idx="1">
                  <c:v>2023</c:v>
                </c:pt>
                <c:pt idx="2">
                  <c:v>2024</c:v>
                </c:pt>
              </c:numCache>
            </c:numRef>
          </c:cat>
          <c:val>
            <c:numRef>
              <c:f>Лист1!$B$2:$B$4</c:f>
              <c:numCache>
                <c:formatCode>#,##0</c:formatCode>
                <c:ptCount val="3"/>
                <c:pt idx="0">
                  <c:v>7018716</c:v>
                </c:pt>
                <c:pt idx="1">
                  <c:v>11235271</c:v>
                </c:pt>
                <c:pt idx="2">
                  <c:v>14383793</c:v>
                </c:pt>
              </c:numCache>
            </c:numRef>
          </c:val>
          <c:extLst>
            <c:ext xmlns:c16="http://schemas.microsoft.com/office/drawing/2014/chart" uri="{C3380CC4-5D6E-409C-BE32-E72D297353CC}">
              <c16:uniqueId val="{00000000-33AD-4237-8232-1DDC5A76AAB6}"/>
            </c:ext>
          </c:extLst>
        </c:ser>
        <c:dLbls>
          <c:showLegendKey val="0"/>
          <c:showVal val="0"/>
          <c:showCatName val="0"/>
          <c:showSerName val="0"/>
          <c:showPercent val="0"/>
          <c:showBubbleSize val="0"/>
        </c:dLbls>
        <c:gapWidth val="75"/>
        <c:overlap val="40"/>
        <c:axId val="457807360"/>
        <c:axId val="463170368"/>
      </c:barChart>
      <c:catAx>
        <c:axId val="457807360"/>
        <c:scaling>
          <c:orientation val="minMax"/>
        </c:scaling>
        <c:delete val="0"/>
        <c:axPos val="b"/>
        <c:numFmt formatCode="General" sourceLinked="1"/>
        <c:majorTickMark val="none"/>
        <c:minorTickMark val="none"/>
        <c:tickLblPos val="nextTo"/>
        <c:crossAx val="463170368"/>
        <c:crosses val="autoZero"/>
        <c:auto val="1"/>
        <c:lblAlgn val="ctr"/>
        <c:lblOffset val="100"/>
        <c:noMultiLvlLbl val="0"/>
      </c:catAx>
      <c:valAx>
        <c:axId val="463170368"/>
        <c:scaling>
          <c:orientation val="minMax"/>
        </c:scaling>
        <c:delete val="0"/>
        <c:axPos val="l"/>
        <c:majorGridlines/>
        <c:numFmt formatCode="#,##0" sourceLinked="1"/>
        <c:majorTickMark val="none"/>
        <c:minorTickMark val="none"/>
        <c:tickLblPos val="nextTo"/>
        <c:crossAx val="457807360"/>
        <c:crosses val="autoZero"/>
        <c:crossBetween val="between"/>
      </c:valAx>
    </c:plotArea>
    <c:legend>
      <c:legendPos val="r"/>
      <c:overlay val="0"/>
    </c:legend>
    <c:plotVisOnly val="1"/>
    <c:dispBlanksAs val="gap"/>
    <c:showDLblsOverMax val="0"/>
  </c:chart>
  <c:txPr>
    <a:bodyPr/>
    <a:lstStyle/>
    <a:p>
      <a:pPr>
        <a:defRPr sz="1000">
          <a:latin typeface="Times New Roman" pitchFamily="18" charset="0"/>
          <a:cs typeface="Times New Roman" pitchFamily="18" charset="0"/>
        </a:defRPr>
      </a:pPr>
      <a:endParaRPr lang="ru-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9"/>
    </mc:Choice>
    <mc:Fallback>
      <c:style val="19"/>
    </mc:Fallback>
  </mc:AlternateContent>
  <c:chart>
    <c:title>
      <c:tx>
        <c:rich>
          <a:bodyPr/>
          <a:lstStyle/>
          <a:p>
            <a:pPr>
              <a:defRPr/>
            </a:pPr>
            <a:r>
              <a:rPr lang="uk-UA"/>
              <a:t>Відрахування ТОВ "Нова Пошта" на соціальні заходи</a:t>
            </a:r>
          </a:p>
        </c:rich>
      </c:tx>
      <c:overlay val="0"/>
    </c:title>
    <c:autoTitleDeleted val="0"/>
    <c:plotArea>
      <c:layout/>
      <c:barChart>
        <c:barDir val="col"/>
        <c:grouping val="clustered"/>
        <c:varyColors val="0"/>
        <c:ser>
          <c:idx val="0"/>
          <c:order val="0"/>
          <c:tx>
            <c:strRef>
              <c:f>Лист1!$B$1</c:f>
              <c:strCache>
                <c:ptCount val="1"/>
                <c:pt idx="0">
                  <c:v>Обсяг в тис. грн</c:v>
                </c:pt>
              </c:strCache>
            </c:strRef>
          </c:tx>
          <c:invertIfNegative val="0"/>
          <c:dLbls>
            <c:spPr>
              <a:solidFill>
                <a:schemeClr val="bg1"/>
              </a:solid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Лист1!$A$2:$A$4</c:f>
              <c:numCache>
                <c:formatCode>General</c:formatCode>
                <c:ptCount val="3"/>
                <c:pt idx="0">
                  <c:v>2022</c:v>
                </c:pt>
                <c:pt idx="1">
                  <c:v>2023</c:v>
                </c:pt>
                <c:pt idx="2">
                  <c:v>2024</c:v>
                </c:pt>
              </c:numCache>
            </c:numRef>
          </c:cat>
          <c:val>
            <c:numRef>
              <c:f>Лист1!$B$2:$B$4</c:f>
              <c:numCache>
                <c:formatCode>#,##0</c:formatCode>
                <c:ptCount val="3"/>
                <c:pt idx="0">
                  <c:v>1346024</c:v>
                </c:pt>
                <c:pt idx="1">
                  <c:v>2038427</c:v>
                </c:pt>
                <c:pt idx="2">
                  <c:v>2540857</c:v>
                </c:pt>
              </c:numCache>
            </c:numRef>
          </c:val>
          <c:extLst>
            <c:ext xmlns:c16="http://schemas.microsoft.com/office/drawing/2014/chart" uri="{C3380CC4-5D6E-409C-BE32-E72D297353CC}">
              <c16:uniqueId val="{00000000-4BAE-4D18-B21A-AD3DDCE76536}"/>
            </c:ext>
          </c:extLst>
        </c:ser>
        <c:dLbls>
          <c:showLegendKey val="0"/>
          <c:showVal val="0"/>
          <c:showCatName val="0"/>
          <c:showSerName val="0"/>
          <c:showPercent val="0"/>
          <c:showBubbleSize val="0"/>
        </c:dLbls>
        <c:gapWidth val="75"/>
        <c:overlap val="40"/>
        <c:axId val="457808896"/>
        <c:axId val="463173248"/>
      </c:barChart>
      <c:catAx>
        <c:axId val="457808896"/>
        <c:scaling>
          <c:orientation val="minMax"/>
        </c:scaling>
        <c:delete val="0"/>
        <c:axPos val="b"/>
        <c:numFmt formatCode="General" sourceLinked="1"/>
        <c:majorTickMark val="none"/>
        <c:minorTickMark val="none"/>
        <c:tickLblPos val="nextTo"/>
        <c:crossAx val="463173248"/>
        <c:crosses val="autoZero"/>
        <c:auto val="1"/>
        <c:lblAlgn val="ctr"/>
        <c:lblOffset val="100"/>
        <c:noMultiLvlLbl val="0"/>
      </c:catAx>
      <c:valAx>
        <c:axId val="463173248"/>
        <c:scaling>
          <c:orientation val="minMax"/>
        </c:scaling>
        <c:delete val="0"/>
        <c:axPos val="l"/>
        <c:majorGridlines/>
        <c:numFmt formatCode="#,##0" sourceLinked="1"/>
        <c:majorTickMark val="none"/>
        <c:minorTickMark val="none"/>
        <c:tickLblPos val="nextTo"/>
        <c:crossAx val="457808896"/>
        <c:crosses val="autoZero"/>
        <c:crossBetween val="between"/>
      </c:valAx>
    </c:plotArea>
    <c:legend>
      <c:legendPos val="r"/>
      <c:overlay val="0"/>
    </c:legend>
    <c:plotVisOnly val="1"/>
    <c:dispBlanksAs val="gap"/>
    <c:showDLblsOverMax val="0"/>
  </c:chart>
  <c:txPr>
    <a:bodyPr/>
    <a:lstStyle/>
    <a:p>
      <a:pPr>
        <a:defRPr sz="1000">
          <a:latin typeface="Times New Roman" pitchFamily="18" charset="0"/>
          <a:cs typeface="Times New Roman" pitchFamily="18" charset="0"/>
        </a:defRPr>
      </a:pPr>
      <a:endParaRPr lang="ru-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9A5CBF6-BF23-4A3D-B921-E16513CDF09D}" type="doc">
      <dgm:prSet loTypeId="urn:microsoft.com/office/officeart/2009/3/layout/HorizontalOrganizationChart" loCatId="hierarchy" qsTypeId="urn:microsoft.com/office/officeart/2005/8/quickstyle/simple1" qsCatId="simple" csTypeId="urn:microsoft.com/office/officeart/2005/8/colors/accent0_1" csCatId="mainScheme" phldr="1"/>
      <dgm:spPr/>
      <dgm:t>
        <a:bodyPr/>
        <a:lstStyle/>
        <a:p>
          <a:endParaRPr lang="uk-UA"/>
        </a:p>
      </dgm:t>
    </dgm:pt>
    <dgm:pt modelId="{97277762-4141-44FC-9CE9-97223B3793C7}">
      <dgm:prSet phldrT="[Текст]" custT="1"/>
      <dgm:spPr/>
      <dgm:t>
        <a:bodyPr/>
        <a:lstStyle/>
        <a:p>
          <a:r>
            <a:rPr lang="uk-UA" sz="1400" b="1">
              <a:latin typeface="Times New Roman" pitchFamily="18" charset="0"/>
              <a:cs typeface="Times New Roman" pitchFamily="18" charset="0"/>
            </a:rPr>
            <a:t>Складові кадрової політики</a:t>
          </a:r>
        </a:p>
      </dgm:t>
    </dgm:pt>
    <dgm:pt modelId="{ECC18448-73D2-40F3-8606-505A6E62880B}" type="parTrans" cxnId="{70F85D71-5C3F-4A54-9215-32A56E1A38AC}">
      <dgm:prSet/>
      <dgm:spPr/>
      <dgm:t>
        <a:bodyPr/>
        <a:lstStyle/>
        <a:p>
          <a:endParaRPr lang="uk-UA" sz="1400">
            <a:latin typeface="Times New Roman" pitchFamily="18" charset="0"/>
            <a:cs typeface="Times New Roman" pitchFamily="18" charset="0"/>
          </a:endParaRPr>
        </a:p>
      </dgm:t>
    </dgm:pt>
    <dgm:pt modelId="{E5A91931-C696-4741-9B76-C16737C26F5D}" type="sibTrans" cxnId="{70F85D71-5C3F-4A54-9215-32A56E1A38AC}">
      <dgm:prSet/>
      <dgm:spPr/>
      <dgm:t>
        <a:bodyPr/>
        <a:lstStyle/>
        <a:p>
          <a:endParaRPr lang="uk-UA" sz="1400">
            <a:latin typeface="Times New Roman" pitchFamily="18" charset="0"/>
            <a:cs typeface="Times New Roman" pitchFamily="18" charset="0"/>
          </a:endParaRPr>
        </a:p>
      </dgm:t>
    </dgm:pt>
    <dgm:pt modelId="{AE0682B0-0EE6-4400-B19C-39932A113BBF}">
      <dgm:prSet phldrT="[Текст]" custT="1"/>
      <dgm:spPr/>
      <dgm:t>
        <a:bodyPr/>
        <a:lstStyle/>
        <a:p>
          <a:r>
            <a:rPr lang="uk-UA" sz="1400">
              <a:latin typeface="Times New Roman" pitchFamily="18" charset="0"/>
              <a:cs typeface="Times New Roman" pitchFamily="18" charset="0"/>
            </a:rPr>
            <a:t>Політика зайнятості</a:t>
          </a:r>
        </a:p>
      </dgm:t>
    </dgm:pt>
    <dgm:pt modelId="{EBBFF83E-9CA8-48EC-A708-5BF949510EE7}" type="parTrans" cxnId="{6260D316-897E-463A-A63A-B67F2E9089BA}">
      <dgm:prSet custT="1"/>
      <dgm:spPr/>
      <dgm:t>
        <a:bodyPr/>
        <a:lstStyle/>
        <a:p>
          <a:endParaRPr lang="uk-UA" sz="1400">
            <a:latin typeface="Times New Roman" pitchFamily="18" charset="0"/>
            <a:cs typeface="Times New Roman" pitchFamily="18" charset="0"/>
          </a:endParaRPr>
        </a:p>
      </dgm:t>
    </dgm:pt>
    <dgm:pt modelId="{8A074777-3440-4CF1-B947-6C49ADFA4C49}" type="sibTrans" cxnId="{6260D316-897E-463A-A63A-B67F2E9089BA}">
      <dgm:prSet/>
      <dgm:spPr/>
      <dgm:t>
        <a:bodyPr/>
        <a:lstStyle/>
        <a:p>
          <a:endParaRPr lang="uk-UA" sz="1400">
            <a:latin typeface="Times New Roman" pitchFamily="18" charset="0"/>
            <a:cs typeface="Times New Roman" pitchFamily="18" charset="0"/>
          </a:endParaRPr>
        </a:p>
      </dgm:t>
    </dgm:pt>
    <dgm:pt modelId="{7FCA57F5-704A-4978-AA71-30979F570289}">
      <dgm:prSet phldrT="[Текст]" custT="1"/>
      <dgm:spPr/>
      <dgm:t>
        <a:bodyPr/>
        <a:lstStyle/>
        <a:p>
          <a:r>
            <a:rPr lang="uk-UA" sz="1400">
              <a:latin typeface="Times New Roman" pitchFamily="18" charset="0"/>
              <a:cs typeface="Times New Roman" pitchFamily="18" charset="0"/>
            </a:rPr>
            <a:t>Політика навчання</a:t>
          </a:r>
        </a:p>
      </dgm:t>
    </dgm:pt>
    <dgm:pt modelId="{3B32D0A4-64B5-4674-82C5-8B6FE044D6E3}" type="parTrans" cxnId="{CC9794BB-1567-45F6-A4E6-90CEB95001A2}">
      <dgm:prSet custT="1"/>
      <dgm:spPr/>
      <dgm:t>
        <a:bodyPr/>
        <a:lstStyle/>
        <a:p>
          <a:endParaRPr lang="uk-UA" sz="1400">
            <a:latin typeface="Times New Roman" pitchFamily="18" charset="0"/>
            <a:cs typeface="Times New Roman" pitchFamily="18" charset="0"/>
          </a:endParaRPr>
        </a:p>
      </dgm:t>
    </dgm:pt>
    <dgm:pt modelId="{50F5ED0E-4FFD-466C-BE22-AD829D21A9D3}" type="sibTrans" cxnId="{CC9794BB-1567-45F6-A4E6-90CEB95001A2}">
      <dgm:prSet/>
      <dgm:spPr/>
      <dgm:t>
        <a:bodyPr/>
        <a:lstStyle/>
        <a:p>
          <a:endParaRPr lang="uk-UA" sz="1400">
            <a:latin typeface="Times New Roman" pitchFamily="18" charset="0"/>
            <a:cs typeface="Times New Roman" pitchFamily="18" charset="0"/>
          </a:endParaRPr>
        </a:p>
      </dgm:t>
    </dgm:pt>
    <dgm:pt modelId="{1BBBCF11-D7E8-4832-9AA3-48B2E5A05479}">
      <dgm:prSet phldrT="[Текст]" custT="1"/>
      <dgm:spPr/>
      <dgm:t>
        <a:bodyPr/>
        <a:lstStyle/>
        <a:p>
          <a:r>
            <a:rPr lang="uk-UA" sz="1400">
              <a:latin typeface="Times New Roman" pitchFamily="18" charset="0"/>
              <a:cs typeface="Times New Roman" pitchFamily="18" charset="0"/>
            </a:rPr>
            <a:t>Політика оплати праці</a:t>
          </a:r>
        </a:p>
      </dgm:t>
    </dgm:pt>
    <dgm:pt modelId="{144C4B5A-0685-4BCA-8627-EBF904B1FFD5}" type="parTrans" cxnId="{0D7BB503-6F30-47F0-B664-16530D5A5A84}">
      <dgm:prSet custT="1"/>
      <dgm:spPr/>
      <dgm:t>
        <a:bodyPr/>
        <a:lstStyle/>
        <a:p>
          <a:endParaRPr lang="uk-UA" sz="1400">
            <a:latin typeface="Times New Roman" pitchFamily="18" charset="0"/>
            <a:cs typeface="Times New Roman" pitchFamily="18" charset="0"/>
          </a:endParaRPr>
        </a:p>
      </dgm:t>
    </dgm:pt>
    <dgm:pt modelId="{C1638A77-1F27-47BE-B198-9282DFDE76A9}" type="sibTrans" cxnId="{0D7BB503-6F30-47F0-B664-16530D5A5A84}">
      <dgm:prSet/>
      <dgm:spPr/>
      <dgm:t>
        <a:bodyPr/>
        <a:lstStyle/>
        <a:p>
          <a:endParaRPr lang="uk-UA" sz="1400">
            <a:latin typeface="Times New Roman" pitchFamily="18" charset="0"/>
            <a:cs typeface="Times New Roman" pitchFamily="18" charset="0"/>
          </a:endParaRPr>
        </a:p>
      </dgm:t>
    </dgm:pt>
    <dgm:pt modelId="{1DE15381-DADC-4A94-8C7C-D7AA45761363}">
      <dgm:prSet phldrT="[Текст]" custT="1"/>
      <dgm:spPr/>
      <dgm:t>
        <a:bodyPr/>
        <a:lstStyle/>
        <a:p>
          <a:r>
            <a:rPr lang="uk-UA" sz="1400">
              <a:latin typeface="Times New Roman" pitchFamily="18" charset="0"/>
              <a:cs typeface="Times New Roman" pitchFamily="18" charset="0"/>
            </a:rPr>
            <a:t>Політика добробуту</a:t>
          </a:r>
        </a:p>
      </dgm:t>
    </dgm:pt>
    <dgm:pt modelId="{F10C366C-0D38-47F8-9780-C5D218F9AF40}" type="parTrans" cxnId="{D55AE7AE-0D6B-47F9-B670-709140ED5AD0}">
      <dgm:prSet custT="1"/>
      <dgm:spPr/>
      <dgm:t>
        <a:bodyPr/>
        <a:lstStyle/>
        <a:p>
          <a:endParaRPr lang="uk-UA" sz="1400">
            <a:latin typeface="Times New Roman" pitchFamily="18" charset="0"/>
            <a:cs typeface="Times New Roman" pitchFamily="18" charset="0"/>
          </a:endParaRPr>
        </a:p>
      </dgm:t>
    </dgm:pt>
    <dgm:pt modelId="{E8F032A9-5684-4993-ACA9-D61269270EAF}" type="sibTrans" cxnId="{D55AE7AE-0D6B-47F9-B670-709140ED5AD0}">
      <dgm:prSet/>
      <dgm:spPr/>
      <dgm:t>
        <a:bodyPr/>
        <a:lstStyle/>
        <a:p>
          <a:endParaRPr lang="uk-UA" sz="1400">
            <a:latin typeface="Times New Roman" pitchFamily="18" charset="0"/>
            <a:cs typeface="Times New Roman" pitchFamily="18" charset="0"/>
          </a:endParaRPr>
        </a:p>
      </dgm:t>
    </dgm:pt>
    <dgm:pt modelId="{DD77AC68-CE17-4168-ABEC-8A54116E0BC5}">
      <dgm:prSet phldrT="[Текст]" custT="1"/>
      <dgm:spPr/>
      <dgm:t>
        <a:bodyPr/>
        <a:lstStyle/>
        <a:p>
          <a:r>
            <a:rPr lang="uk-UA" sz="1400">
              <a:latin typeface="Times New Roman" pitchFamily="18" charset="0"/>
              <a:cs typeface="Times New Roman" pitchFamily="18" charset="0"/>
            </a:rPr>
            <a:t>Політика трудових відносин</a:t>
          </a:r>
        </a:p>
      </dgm:t>
    </dgm:pt>
    <dgm:pt modelId="{BE402389-C891-4ECB-9E6B-20A72FB8C92B}" type="parTrans" cxnId="{3C737FFC-3D8E-40B6-9D93-D8FF9A0357F0}">
      <dgm:prSet custT="1"/>
      <dgm:spPr/>
      <dgm:t>
        <a:bodyPr/>
        <a:lstStyle/>
        <a:p>
          <a:endParaRPr lang="uk-UA" sz="1400">
            <a:latin typeface="Times New Roman" pitchFamily="18" charset="0"/>
            <a:cs typeface="Times New Roman" pitchFamily="18" charset="0"/>
          </a:endParaRPr>
        </a:p>
      </dgm:t>
    </dgm:pt>
    <dgm:pt modelId="{C30FE6B3-8FE7-473F-8552-D3C10BDE0C68}" type="sibTrans" cxnId="{3C737FFC-3D8E-40B6-9D93-D8FF9A0357F0}">
      <dgm:prSet/>
      <dgm:spPr/>
      <dgm:t>
        <a:bodyPr/>
        <a:lstStyle/>
        <a:p>
          <a:endParaRPr lang="uk-UA" sz="1400">
            <a:latin typeface="Times New Roman" pitchFamily="18" charset="0"/>
            <a:cs typeface="Times New Roman" pitchFamily="18" charset="0"/>
          </a:endParaRPr>
        </a:p>
      </dgm:t>
    </dgm:pt>
    <dgm:pt modelId="{37B73526-6C83-4608-AE49-7597F2BF6E0B}" type="pres">
      <dgm:prSet presAssocID="{59A5CBF6-BF23-4A3D-B921-E16513CDF09D}" presName="hierChild1" presStyleCnt="0">
        <dgm:presLayoutVars>
          <dgm:orgChart val="1"/>
          <dgm:chPref val="1"/>
          <dgm:dir/>
          <dgm:animOne val="branch"/>
          <dgm:animLvl val="lvl"/>
          <dgm:resizeHandles/>
        </dgm:presLayoutVars>
      </dgm:prSet>
      <dgm:spPr/>
    </dgm:pt>
    <dgm:pt modelId="{05093CF4-5D2A-4D0F-8B52-8F1FEF164B0D}" type="pres">
      <dgm:prSet presAssocID="{97277762-4141-44FC-9CE9-97223B3793C7}" presName="hierRoot1" presStyleCnt="0">
        <dgm:presLayoutVars>
          <dgm:hierBranch val="init"/>
        </dgm:presLayoutVars>
      </dgm:prSet>
      <dgm:spPr/>
    </dgm:pt>
    <dgm:pt modelId="{69123239-1532-45A6-AB1F-57E1B8510819}" type="pres">
      <dgm:prSet presAssocID="{97277762-4141-44FC-9CE9-97223B3793C7}" presName="rootComposite1" presStyleCnt="0"/>
      <dgm:spPr/>
    </dgm:pt>
    <dgm:pt modelId="{3DB66F4D-F01B-42C3-BCB3-D14235474F0F}" type="pres">
      <dgm:prSet presAssocID="{97277762-4141-44FC-9CE9-97223B3793C7}" presName="rootText1" presStyleLbl="node0" presStyleIdx="0" presStyleCnt="1" custScaleX="118747">
        <dgm:presLayoutVars>
          <dgm:chPref val="3"/>
        </dgm:presLayoutVars>
      </dgm:prSet>
      <dgm:spPr/>
    </dgm:pt>
    <dgm:pt modelId="{2D89A126-A723-43C2-9816-14C336F79BC4}" type="pres">
      <dgm:prSet presAssocID="{97277762-4141-44FC-9CE9-97223B3793C7}" presName="rootConnector1" presStyleLbl="node1" presStyleIdx="0" presStyleCnt="0"/>
      <dgm:spPr/>
    </dgm:pt>
    <dgm:pt modelId="{391EE363-9917-47E2-BF21-62CF23437B2A}" type="pres">
      <dgm:prSet presAssocID="{97277762-4141-44FC-9CE9-97223B3793C7}" presName="hierChild2" presStyleCnt="0"/>
      <dgm:spPr/>
    </dgm:pt>
    <dgm:pt modelId="{AE525225-1BF1-4EBB-BFF0-D2FA09344123}" type="pres">
      <dgm:prSet presAssocID="{EBBFF83E-9CA8-48EC-A708-5BF949510EE7}" presName="Name64" presStyleLbl="parChTrans1D2" presStyleIdx="0" presStyleCnt="5"/>
      <dgm:spPr/>
    </dgm:pt>
    <dgm:pt modelId="{35EFF775-9467-416F-9189-E8A681C7D312}" type="pres">
      <dgm:prSet presAssocID="{AE0682B0-0EE6-4400-B19C-39932A113BBF}" presName="hierRoot2" presStyleCnt="0">
        <dgm:presLayoutVars>
          <dgm:hierBranch val="init"/>
        </dgm:presLayoutVars>
      </dgm:prSet>
      <dgm:spPr/>
    </dgm:pt>
    <dgm:pt modelId="{C0C492CD-469D-4624-B90E-3E53EE8E24D0}" type="pres">
      <dgm:prSet presAssocID="{AE0682B0-0EE6-4400-B19C-39932A113BBF}" presName="rootComposite" presStyleCnt="0"/>
      <dgm:spPr/>
    </dgm:pt>
    <dgm:pt modelId="{56C8B196-B6CD-4CC7-9561-A4E1046500E9}" type="pres">
      <dgm:prSet presAssocID="{AE0682B0-0EE6-4400-B19C-39932A113BBF}" presName="rootText" presStyleLbl="node2" presStyleIdx="0" presStyleCnt="5">
        <dgm:presLayoutVars>
          <dgm:chPref val="3"/>
        </dgm:presLayoutVars>
      </dgm:prSet>
      <dgm:spPr/>
    </dgm:pt>
    <dgm:pt modelId="{AAAE756B-6AC3-435F-8E32-CDD7A72AEC3A}" type="pres">
      <dgm:prSet presAssocID="{AE0682B0-0EE6-4400-B19C-39932A113BBF}" presName="rootConnector" presStyleLbl="node2" presStyleIdx="0" presStyleCnt="5"/>
      <dgm:spPr/>
    </dgm:pt>
    <dgm:pt modelId="{7AEA9601-B35A-4011-A7E7-8943C1934494}" type="pres">
      <dgm:prSet presAssocID="{AE0682B0-0EE6-4400-B19C-39932A113BBF}" presName="hierChild4" presStyleCnt="0"/>
      <dgm:spPr/>
    </dgm:pt>
    <dgm:pt modelId="{92C50FB1-E230-4D53-A06B-3882296A6D44}" type="pres">
      <dgm:prSet presAssocID="{AE0682B0-0EE6-4400-B19C-39932A113BBF}" presName="hierChild5" presStyleCnt="0"/>
      <dgm:spPr/>
    </dgm:pt>
    <dgm:pt modelId="{835634CF-DA57-4489-B260-B940AF40A253}" type="pres">
      <dgm:prSet presAssocID="{3B32D0A4-64B5-4674-82C5-8B6FE044D6E3}" presName="Name64" presStyleLbl="parChTrans1D2" presStyleIdx="1" presStyleCnt="5"/>
      <dgm:spPr/>
    </dgm:pt>
    <dgm:pt modelId="{59829787-BD8A-4688-AADD-1F2B3A7347C8}" type="pres">
      <dgm:prSet presAssocID="{7FCA57F5-704A-4978-AA71-30979F570289}" presName="hierRoot2" presStyleCnt="0">
        <dgm:presLayoutVars>
          <dgm:hierBranch val="init"/>
        </dgm:presLayoutVars>
      </dgm:prSet>
      <dgm:spPr/>
    </dgm:pt>
    <dgm:pt modelId="{1B213874-9FA1-4C28-9204-2502D1AFEC02}" type="pres">
      <dgm:prSet presAssocID="{7FCA57F5-704A-4978-AA71-30979F570289}" presName="rootComposite" presStyleCnt="0"/>
      <dgm:spPr/>
    </dgm:pt>
    <dgm:pt modelId="{7376713E-7C9A-4008-A4FD-F1AFF072A052}" type="pres">
      <dgm:prSet presAssocID="{7FCA57F5-704A-4978-AA71-30979F570289}" presName="rootText" presStyleLbl="node2" presStyleIdx="1" presStyleCnt="5">
        <dgm:presLayoutVars>
          <dgm:chPref val="3"/>
        </dgm:presLayoutVars>
      </dgm:prSet>
      <dgm:spPr/>
    </dgm:pt>
    <dgm:pt modelId="{A99BEA10-A12B-4932-A63A-DFC2A82458A9}" type="pres">
      <dgm:prSet presAssocID="{7FCA57F5-704A-4978-AA71-30979F570289}" presName="rootConnector" presStyleLbl="node2" presStyleIdx="1" presStyleCnt="5"/>
      <dgm:spPr/>
    </dgm:pt>
    <dgm:pt modelId="{43853A52-ACE6-4E41-975A-879A0AE674C9}" type="pres">
      <dgm:prSet presAssocID="{7FCA57F5-704A-4978-AA71-30979F570289}" presName="hierChild4" presStyleCnt="0"/>
      <dgm:spPr/>
    </dgm:pt>
    <dgm:pt modelId="{8C8BAF7F-4BA7-4563-AAFA-5FC85ECF9BBA}" type="pres">
      <dgm:prSet presAssocID="{7FCA57F5-704A-4978-AA71-30979F570289}" presName="hierChild5" presStyleCnt="0"/>
      <dgm:spPr/>
    </dgm:pt>
    <dgm:pt modelId="{14EC95E1-547D-4030-A8BD-BB0E8D8A77EA}" type="pres">
      <dgm:prSet presAssocID="{144C4B5A-0685-4BCA-8627-EBF904B1FFD5}" presName="Name64" presStyleLbl="parChTrans1D2" presStyleIdx="2" presStyleCnt="5"/>
      <dgm:spPr/>
    </dgm:pt>
    <dgm:pt modelId="{DBDBDD21-6221-4DF3-8E09-A05FAA2AFFED}" type="pres">
      <dgm:prSet presAssocID="{1BBBCF11-D7E8-4832-9AA3-48B2E5A05479}" presName="hierRoot2" presStyleCnt="0">
        <dgm:presLayoutVars>
          <dgm:hierBranch val="init"/>
        </dgm:presLayoutVars>
      </dgm:prSet>
      <dgm:spPr/>
    </dgm:pt>
    <dgm:pt modelId="{9F81D33D-6EA1-4C21-8851-483006D07964}" type="pres">
      <dgm:prSet presAssocID="{1BBBCF11-D7E8-4832-9AA3-48B2E5A05479}" presName="rootComposite" presStyleCnt="0"/>
      <dgm:spPr/>
    </dgm:pt>
    <dgm:pt modelId="{20AFB9C2-57D5-41A2-82F7-CD4CD85E2632}" type="pres">
      <dgm:prSet presAssocID="{1BBBCF11-D7E8-4832-9AA3-48B2E5A05479}" presName="rootText" presStyleLbl="node2" presStyleIdx="2" presStyleCnt="5">
        <dgm:presLayoutVars>
          <dgm:chPref val="3"/>
        </dgm:presLayoutVars>
      </dgm:prSet>
      <dgm:spPr/>
    </dgm:pt>
    <dgm:pt modelId="{513041D6-90EA-4F4C-8F81-9B8ED3095DA3}" type="pres">
      <dgm:prSet presAssocID="{1BBBCF11-D7E8-4832-9AA3-48B2E5A05479}" presName="rootConnector" presStyleLbl="node2" presStyleIdx="2" presStyleCnt="5"/>
      <dgm:spPr/>
    </dgm:pt>
    <dgm:pt modelId="{72C58333-E5AA-47B3-8A7C-24CFECA4EE40}" type="pres">
      <dgm:prSet presAssocID="{1BBBCF11-D7E8-4832-9AA3-48B2E5A05479}" presName="hierChild4" presStyleCnt="0"/>
      <dgm:spPr/>
    </dgm:pt>
    <dgm:pt modelId="{14ED44AF-99F8-43C7-B364-C6F402004D84}" type="pres">
      <dgm:prSet presAssocID="{1BBBCF11-D7E8-4832-9AA3-48B2E5A05479}" presName="hierChild5" presStyleCnt="0"/>
      <dgm:spPr/>
    </dgm:pt>
    <dgm:pt modelId="{1CB906B1-DB01-4F89-AD15-D4FE343E93D9}" type="pres">
      <dgm:prSet presAssocID="{F10C366C-0D38-47F8-9780-C5D218F9AF40}" presName="Name64" presStyleLbl="parChTrans1D2" presStyleIdx="3" presStyleCnt="5"/>
      <dgm:spPr/>
    </dgm:pt>
    <dgm:pt modelId="{C8901354-7B7C-4F5A-B210-E83FE1342214}" type="pres">
      <dgm:prSet presAssocID="{1DE15381-DADC-4A94-8C7C-D7AA45761363}" presName="hierRoot2" presStyleCnt="0">
        <dgm:presLayoutVars>
          <dgm:hierBranch val="init"/>
        </dgm:presLayoutVars>
      </dgm:prSet>
      <dgm:spPr/>
    </dgm:pt>
    <dgm:pt modelId="{18036CDF-819A-41E7-A9E8-02F66B980FC1}" type="pres">
      <dgm:prSet presAssocID="{1DE15381-DADC-4A94-8C7C-D7AA45761363}" presName="rootComposite" presStyleCnt="0"/>
      <dgm:spPr/>
    </dgm:pt>
    <dgm:pt modelId="{296AC26A-531C-4B29-89D1-4FDEE63B925F}" type="pres">
      <dgm:prSet presAssocID="{1DE15381-DADC-4A94-8C7C-D7AA45761363}" presName="rootText" presStyleLbl="node2" presStyleIdx="3" presStyleCnt="5">
        <dgm:presLayoutVars>
          <dgm:chPref val="3"/>
        </dgm:presLayoutVars>
      </dgm:prSet>
      <dgm:spPr/>
    </dgm:pt>
    <dgm:pt modelId="{BB25971C-8F0B-4BF4-ABCC-C153F00C3F4D}" type="pres">
      <dgm:prSet presAssocID="{1DE15381-DADC-4A94-8C7C-D7AA45761363}" presName="rootConnector" presStyleLbl="node2" presStyleIdx="3" presStyleCnt="5"/>
      <dgm:spPr/>
    </dgm:pt>
    <dgm:pt modelId="{E1223057-07C4-4AB2-A790-E3EADEECB06C}" type="pres">
      <dgm:prSet presAssocID="{1DE15381-DADC-4A94-8C7C-D7AA45761363}" presName="hierChild4" presStyleCnt="0"/>
      <dgm:spPr/>
    </dgm:pt>
    <dgm:pt modelId="{5C03F2C1-7740-465C-9301-B0BCE37C862E}" type="pres">
      <dgm:prSet presAssocID="{1DE15381-DADC-4A94-8C7C-D7AA45761363}" presName="hierChild5" presStyleCnt="0"/>
      <dgm:spPr/>
    </dgm:pt>
    <dgm:pt modelId="{D2729ADB-0DAE-4D78-B8E6-92EB2F577B42}" type="pres">
      <dgm:prSet presAssocID="{BE402389-C891-4ECB-9E6B-20A72FB8C92B}" presName="Name64" presStyleLbl="parChTrans1D2" presStyleIdx="4" presStyleCnt="5"/>
      <dgm:spPr/>
    </dgm:pt>
    <dgm:pt modelId="{28DD9039-C836-4DE0-8875-139A5E29E479}" type="pres">
      <dgm:prSet presAssocID="{DD77AC68-CE17-4168-ABEC-8A54116E0BC5}" presName="hierRoot2" presStyleCnt="0">
        <dgm:presLayoutVars>
          <dgm:hierBranch val="init"/>
        </dgm:presLayoutVars>
      </dgm:prSet>
      <dgm:spPr/>
    </dgm:pt>
    <dgm:pt modelId="{A53D578C-7033-4A08-8001-4CCD01B5FC26}" type="pres">
      <dgm:prSet presAssocID="{DD77AC68-CE17-4168-ABEC-8A54116E0BC5}" presName="rootComposite" presStyleCnt="0"/>
      <dgm:spPr/>
    </dgm:pt>
    <dgm:pt modelId="{106790E5-A455-4F01-9741-C98553A63EE8}" type="pres">
      <dgm:prSet presAssocID="{DD77AC68-CE17-4168-ABEC-8A54116E0BC5}" presName="rootText" presStyleLbl="node2" presStyleIdx="4" presStyleCnt="5">
        <dgm:presLayoutVars>
          <dgm:chPref val="3"/>
        </dgm:presLayoutVars>
      </dgm:prSet>
      <dgm:spPr/>
    </dgm:pt>
    <dgm:pt modelId="{E9C0AA89-FB9E-48C1-8F88-5EAC1886E025}" type="pres">
      <dgm:prSet presAssocID="{DD77AC68-CE17-4168-ABEC-8A54116E0BC5}" presName="rootConnector" presStyleLbl="node2" presStyleIdx="4" presStyleCnt="5"/>
      <dgm:spPr/>
    </dgm:pt>
    <dgm:pt modelId="{ED0B77B3-A4BA-4321-9CDC-06F7C4738D5A}" type="pres">
      <dgm:prSet presAssocID="{DD77AC68-CE17-4168-ABEC-8A54116E0BC5}" presName="hierChild4" presStyleCnt="0"/>
      <dgm:spPr/>
    </dgm:pt>
    <dgm:pt modelId="{F7901F7B-0967-4779-8F74-59BDD2EC2F27}" type="pres">
      <dgm:prSet presAssocID="{DD77AC68-CE17-4168-ABEC-8A54116E0BC5}" presName="hierChild5" presStyleCnt="0"/>
      <dgm:spPr/>
    </dgm:pt>
    <dgm:pt modelId="{F5277D78-5AA5-480F-B8D9-97C067974D72}" type="pres">
      <dgm:prSet presAssocID="{97277762-4141-44FC-9CE9-97223B3793C7}" presName="hierChild3" presStyleCnt="0"/>
      <dgm:spPr/>
    </dgm:pt>
  </dgm:ptLst>
  <dgm:cxnLst>
    <dgm:cxn modelId="{0D7BB503-6F30-47F0-B664-16530D5A5A84}" srcId="{97277762-4141-44FC-9CE9-97223B3793C7}" destId="{1BBBCF11-D7E8-4832-9AA3-48B2E5A05479}" srcOrd="2" destOrd="0" parTransId="{144C4B5A-0685-4BCA-8627-EBF904B1FFD5}" sibTransId="{C1638A77-1F27-47BE-B198-9282DFDE76A9}"/>
    <dgm:cxn modelId="{F04B8E11-97AA-4AAA-AE1C-F79D0BC19E40}" type="presOf" srcId="{3B32D0A4-64B5-4674-82C5-8B6FE044D6E3}" destId="{835634CF-DA57-4489-B260-B940AF40A253}" srcOrd="0" destOrd="0" presId="urn:microsoft.com/office/officeart/2009/3/layout/HorizontalOrganizationChart"/>
    <dgm:cxn modelId="{6260D316-897E-463A-A63A-B67F2E9089BA}" srcId="{97277762-4141-44FC-9CE9-97223B3793C7}" destId="{AE0682B0-0EE6-4400-B19C-39932A113BBF}" srcOrd="0" destOrd="0" parTransId="{EBBFF83E-9CA8-48EC-A708-5BF949510EE7}" sibTransId="{8A074777-3440-4CF1-B947-6C49ADFA4C49}"/>
    <dgm:cxn modelId="{84354E2D-FD31-4210-A2F7-F1A9A815E3E0}" type="presOf" srcId="{7FCA57F5-704A-4978-AA71-30979F570289}" destId="{7376713E-7C9A-4008-A4FD-F1AFF072A052}" srcOrd="0" destOrd="0" presId="urn:microsoft.com/office/officeart/2009/3/layout/HorizontalOrganizationChart"/>
    <dgm:cxn modelId="{C2E43C38-7C23-40C5-99AA-16DD5A383C0D}" type="presOf" srcId="{EBBFF83E-9CA8-48EC-A708-5BF949510EE7}" destId="{AE525225-1BF1-4EBB-BFF0-D2FA09344123}" srcOrd="0" destOrd="0" presId="urn:microsoft.com/office/officeart/2009/3/layout/HorizontalOrganizationChart"/>
    <dgm:cxn modelId="{A0048F62-CC6F-4478-82EF-CBFB0EA3D01C}" type="presOf" srcId="{AE0682B0-0EE6-4400-B19C-39932A113BBF}" destId="{56C8B196-B6CD-4CC7-9561-A4E1046500E9}" srcOrd="0" destOrd="0" presId="urn:microsoft.com/office/officeart/2009/3/layout/HorizontalOrganizationChart"/>
    <dgm:cxn modelId="{E7438D49-346D-420D-9AF2-0CFF9C08446D}" type="presOf" srcId="{DD77AC68-CE17-4168-ABEC-8A54116E0BC5}" destId="{106790E5-A455-4F01-9741-C98553A63EE8}" srcOrd="0" destOrd="0" presId="urn:microsoft.com/office/officeart/2009/3/layout/HorizontalOrganizationChart"/>
    <dgm:cxn modelId="{41F2CF4C-6466-45FD-8AA7-DD09AD753234}" type="presOf" srcId="{59A5CBF6-BF23-4A3D-B921-E16513CDF09D}" destId="{37B73526-6C83-4608-AE49-7597F2BF6E0B}" srcOrd="0" destOrd="0" presId="urn:microsoft.com/office/officeart/2009/3/layout/HorizontalOrganizationChart"/>
    <dgm:cxn modelId="{70F85D71-5C3F-4A54-9215-32A56E1A38AC}" srcId="{59A5CBF6-BF23-4A3D-B921-E16513CDF09D}" destId="{97277762-4141-44FC-9CE9-97223B3793C7}" srcOrd="0" destOrd="0" parTransId="{ECC18448-73D2-40F3-8606-505A6E62880B}" sibTransId="{E5A91931-C696-4741-9B76-C16737C26F5D}"/>
    <dgm:cxn modelId="{376BE37B-373D-4E8A-B6E9-05A0AAD90741}" type="presOf" srcId="{7FCA57F5-704A-4978-AA71-30979F570289}" destId="{A99BEA10-A12B-4932-A63A-DFC2A82458A9}" srcOrd="1" destOrd="0" presId="urn:microsoft.com/office/officeart/2009/3/layout/HorizontalOrganizationChart"/>
    <dgm:cxn modelId="{0F539388-0594-449D-9610-39BDD9533B2F}" type="presOf" srcId="{AE0682B0-0EE6-4400-B19C-39932A113BBF}" destId="{AAAE756B-6AC3-435F-8E32-CDD7A72AEC3A}" srcOrd="1" destOrd="0" presId="urn:microsoft.com/office/officeart/2009/3/layout/HorizontalOrganizationChart"/>
    <dgm:cxn modelId="{6EFBB988-0773-4A08-A4FE-84E79DBC3525}" type="presOf" srcId="{97277762-4141-44FC-9CE9-97223B3793C7}" destId="{2D89A126-A723-43C2-9816-14C336F79BC4}" srcOrd="1" destOrd="0" presId="urn:microsoft.com/office/officeart/2009/3/layout/HorizontalOrganizationChart"/>
    <dgm:cxn modelId="{2531848A-CF5F-4460-BC7D-EEB611A73C8D}" type="presOf" srcId="{1DE15381-DADC-4A94-8C7C-D7AA45761363}" destId="{BB25971C-8F0B-4BF4-ABCC-C153F00C3F4D}" srcOrd="1" destOrd="0" presId="urn:microsoft.com/office/officeart/2009/3/layout/HorizontalOrganizationChart"/>
    <dgm:cxn modelId="{AB2ACA9E-1B1E-4A5E-8764-124ECD218359}" type="presOf" srcId="{F10C366C-0D38-47F8-9780-C5D218F9AF40}" destId="{1CB906B1-DB01-4F89-AD15-D4FE343E93D9}" srcOrd="0" destOrd="0" presId="urn:microsoft.com/office/officeart/2009/3/layout/HorizontalOrganizationChart"/>
    <dgm:cxn modelId="{77D02E9F-FDA0-4EEB-A4E8-015117904AA7}" type="presOf" srcId="{1BBBCF11-D7E8-4832-9AA3-48B2E5A05479}" destId="{20AFB9C2-57D5-41A2-82F7-CD4CD85E2632}" srcOrd="0" destOrd="0" presId="urn:microsoft.com/office/officeart/2009/3/layout/HorizontalOrganizationChart"/>
    <dgm:cxn modelId="{300104A1-64E5-4C5A-9264-50FAE62198E7}" type="presOf" srcId="{DD77AC68-CE17-4168-ABEC-8A54116E0BC5}" destId="{E9C0AA89-FB9E-48C1-8F88-5EAC1886E025}" srcOrd="1" destOrd="0" presId="urn:microsoft.com/office/officeart/2009/3/layout/HorizontalOrganizationChart"/>
    <dgm:cxn modelId="{4EAD1EAA-E852-47EC-9675-E75EEC34A6D5}" type="presOf" srcId="{1DE15381-DADC-4A94-8C7C-D7AA45761363}" destId="{296AC26A-531C-4B29-89D1-4FDEE63B925F}" srcOrd="0" destOrd="0" presId="urn:microsoft.com/office/officeart/2009/3/layout/HorizontalOrganizationChart"/>
    <dgm:cxn modelId="{D55AE7AE-0D6B-47F9-B670-709140ED5AD0}" srcId="{97277762-4141-44FC-9CE9-97223B3793C7}" destId="{1DE15381-DADC-4A94-8C7C-D7AA45761363}" srcOrd="3" destOrd="0" parTransId="{F10C366C-0D38-47F8-9780-C5D218F9AF40}" sibTransId="{E8F032A9-5684-4993-ACA9-D61269270EAF}"/>
    <dgm:cxn modelId="{F73BA2AF-E359-4AE1-BD36-42FA6C58759F}" type="presOf" srcId="{BE402389-C891-4ECB-9E6B-20A72FB8C92B}" destId="{D2729ADB-0DAE-4D78-B8E6-92EB2F577B42}" srcOrd="0" destOrd="0" presId="urn:microsoft.com/office/officeart/2009/3/layout/HorizontalOrganizationChart"/>
    <dgm:cxn modelId="{CC9794BB-1567-45F6-A4E6-90CEB95001A2}" srcId="{97277762-4141-44FC-9CE9-97223B3793C7}" destId="{7FCA57F5-704A-4978-AA71-30979F570289}" srcOrd="1" destOrd="0" parTransId="{3B32D0A4-64B5-4674-82C5-8B6FE044D6E3}" sibTransId="{50F5ED0E-4FFD-466C-BE22-AD829D21A9D3}"/>
    <dgm:cxn modelId="{54AC5CCE-0724-45EF-AD17-86C734F7AEEB}" type="presOf" srcId="{1BBBCF11-D7E8-4832-9AA3-48B2E5A05479}" destId="{513041D6-90EA-4F4C-8F81-9B8ED3095DA3}" srcOrd="1" destOrd="0" presId="urn:microsoft.com/office/officeart/2009/3/layout/HorizontalOrganizationChart"/>
    <dgm:cxn modelId="{FB9163E0-C9A3-45F7-AE4F-4712E8CB8D21}" type="presOf" srcId="{144C4B5A-0685-4BCA-8627-EBF904B1FFD5}" destId="{14EC95E1-547D-4030-A8BD-BB0E8D8A77EA}" srcOrd="0" destOrd="0" presId="urn:microsoft.com/office/officeart/2009/3/layout/HorizontalOrganizationChart"/>
    <dgm:cxn modelId="{90EF2BE4-1A2B-43BC-B65C-189DCDBAA8BD}" type="presOf" srcId="{97277762-4141-44FC-9CE9-97223B3793C7}" destId="{3DB66F4D-F01B-42C3-BCB3-D14235474F0F}" srcOrd="0" destOrd="0" presId="urn:microsoft.com/office/officeart/2009/3/layout/HorizontalOrganizationChart"/>
    <dgm:cxn modelId="{3C737FFC-3D8E-40B6-9D93-D8FF9A0357F0}" srcId="{97277762-4141-44FC-9CE9-97223B3793C7}" destId="{DD77AC68-CE17-4168-ABEC-8A54116E0BC5}" srcOrd="4" destOrd="0" parTransId="{BE402389-C891-4ECB-9E6B-20A72FB8C92B}" sibTransId="{C30FE6B3-8FE7-473F-8552-D3C10BDE0C68}"/>
    <dgm:cxn modelId="{BDBA5DC1-BBD8-4B84-82BE-AB385104E528}" type="presParOf" srcId="{37B73526-6C83-4608-AE49-7597F2BF6E0B}" destId="{05093CF4-5D2A-4D0F-8B52-8F1FEF164B0D}" srcOrd="0" destOrd="0" presId="urn:microsoft.com/office/officeart/2009/3/layout/HorizontalOrganizationChart"/>
    <dgm:cxn modelId="{1212565F-5E84-43C3-BB28-131B20CB157B}" type="presParOf" srcId="{05093CF4-5D2A-4D0F-8B52-8F1FEF164B0D}" destId="{69123239-1532-45A6-AB1F-57E1B8510819}" srcOrd="0" destOrd="0" presId="urn:microsoft.com/office/officeart/2009/3/layout/HorizontalOrganizationChart"/>
    <dgm:cxn modelId="{57CBB608-9FB7-48B7-931F-E231C050EB5B}" type="presParOf" srcId="{69123239-1532-45A6-AB1F-57E1B8510819}" destId="{3DB66F4D-F01B-42C3-BCB3-D14235474F0F}" srcOrd="0" destOrd="0" presId="urn:microsoft.com/office/officeart/2009/3/layout/HorizontalOrganizationChart"/>
    <dgm:cxn modelId="{4EB7586A-E138-42F0-9FAA-2AB31DCCD504}" type="presParOf" srcId="{69123239-1532-45A6-AB1F-57E1B8510819}" destId="{2D89A126-A723-43C2-9816-14C336F79BC4}" srcOrd="1" destOrd="0" presId="urn:microsoft.com/office/officeart/2009/3/layout/HorizontalOrganizationChart"/>
    <dgm:cxn modelId="{47B53452-6F80-4A73-B12E-D2ED082451F3}" type="presParOf" srcId="{05093CF4-5D2A-4D0F-8B52-8F1FEF164B0D}" destId="{391EE363-9917-47E2-BF21-62CF23437B2A}" srcOrd="1" destOrd="0" presId="urn:microsoft.com/office/officeart/2009/3/layout/HorizontalOrganizationChart"/>
    <dgm:cxn modelId="{ED6E2B51-B9BC-4128-B636-D97FA5D80D82}" type="presParOf" srcId="{391EE363-9917-47E2-BF21-62CF23437B2A}" destId="{AE525225-1BF1-4EBB-BFF0-D2FA09344123}" srcOrd="0" destOrd="0" presId="urn:microsoft.com/office/officeart/2009/3/layout/HorizontalOrganizationChart"/>
    <dgm:cxn modelId="{B90F57F6-AE85-4ADD-BB85-A30C92AF4E8A}" type="presParOf" srcId="{391EE363-9917-47E2-BF21-62CF23437B2A}" destId="{35EFF775-9467-416F-9189-E8A681C7D312}" srcOrd="1" destOrd="0" presId="urn:microsoft.com/office/officeart/2009/3/layout/HorizontalOrganizationChart"/>
    <dgm:cxn modelId="{ED867084-0EF9-46F5-B3F0-E10A7BBDCD00}" type="presParOf" srcId="{35EFF775-9467-416F-9189-E8A681C7D312}" destId="{C0C492CD-469D-4624-B90E-3E53EE8E24D0}" srcOrd="0" destOrd="0" presId="urn:microsoft.com/office/officeart/2009/3/layout/HorizontalOrganizationChart"/>
    <dgm:cxn modelId="{242C6718-8035-4B1D-B7C3-85E48935DEA6}" type="presParOf" srcId="{C0C492CD-469D-4624-B90E-3E53EE8E24D0}" destId="{56C8B196-B6CD-4CC7-9561-A4E1046500E9}" srcOrd="0" destOrd="0" presId="urn:microsoft.com/office/officeart/2009/3/layout/HorizontalOrganizationChart"/>
    <dgm:cxn modelId="{91A5C3AA-6612-478C-8354-328E2FD0C43C}" type="presParOf" srcId="{C0C492CD-469D-4624-B90E-3E53EE8E24D0}" destId="{AAAE756B-6AC3-435F-8E32-CDD7A72AEC3A}" srcOrd="1" destOrd="0" presId="urn:microsoft.com/office/officeart/2009/3/layout/HorizontalOrganizationChart"/>
    <dgm:cxn modelId="{D1C128BF-CD8B-48B1-9CCD-0F4BAC707274}" type="presParOf" srcId="{35EFF775-9467-416F-9189-E8A681C7D312}" destId="{7AEA9601-B35A-4011-A7E7-8943C1934494}" srcOrd="1" destOrd="0" presId="urn:microsoft.com/office/officeart/2009/3/layout/HorizontalOrganizationChart"/>
    <dgm:cxn modelId="{98F7BED8-6186-422D-B9AD-46AA22B01811}" type="presParOf" srcId="{35EFF775-9467-416F-9189-E8A681C7D312}" destId="{92C50FB1-E230-4D53-A06B-3882296A6D44}" srcOrd="2" destOrd="0" presId="urn:microsoft.com/office/officeart/2009/3/layout/HorizontalOrganizationChart"/>
    <dgm:cxn modelId="{7A65FF35-EA26-4AB2-B1AA-B90B63C559D6}" type="presParOf" srcId="{391EE363-9917-47E2-BF21-62CF23437B2A}" destId="{835634CF-DA57-4489-B260-B940AF40A253}" srcOrd="2" destOrd="0" presId="urn:microsoft.com/office/officeart/2009/3/layout/HorizontalOrganizationChart"/>
    <dgm:cxn modelId="{2461AE1F-EF9E-4F95-9E72-DB672DBC3703}" type="presParOf" srcId="{391EE363-9917-47E2-BF21-62CF23437B2A}" destId="{59829787-BD8A-4688-AADD-1F2B3A7347C8}" srcOrd="3" destOrd="0" presId="urn:microsoft.com/office/officeart/2009/3/layout/HorizontalOrganizationChart"/>
    <dgm:cxn modelId="{5676A422-150D-452C-8885-7799CA64E8F0}" type="presParOf" srcId="{59829787-BD8A-4688-AADD-1F2B3A7347C8}" destId="{1B213874-9FA1-4C28-9204-2502D1AFEC02}" srcOrd="0" destOrd="0" presId="urn:microsoft.com/office/officeart/2009/3/layout/HorizontalOrganizationChart"/>
    <dgm:cxn modelId="{138D9836-C4D2-4FDD-9B10-220183879E23}" type="presParOf" srcId="{1B213874-9FA1-4C28-9204-2502D1AFEC02}" destId="{7376713E-7C9A-4008-A4FD-F1AFF072A052}" srcOrd="0" destOrd="0" presId="urn:microsoft.com/office/officeart/2009/3/layout/HorizontalOrganizationChart"/>
    <dgm:cxn modelId="{0EDB0986-2D33-40F0-B90C-DAA46847445E}" type="presParOf" srcId="{1B213874-9FA1-4C28-9204-2502D1AFEC02}" destId="{A99BEA10-A12B-4932-A63A-DFC2A82458A9}" srcOrd="1" destOrd="0" presId="urn:microsoft.com/office/officeart/2009/3/layout/HorizontalOrganizationChart"/>
    <dgm:cxn modelId="{46DC7CD0-5A08-48AF-BAF3-965613FE8E24}" type="presParOf" srcId="{59829787-BD8A-4688-AADD-1F2B3A7347C8}" destId="{43853A52-ACE6-4E41-975A-879A0AE674C9}" srcOrd="1" destOrd="0" presId="urn:microsoft.com/office/officeart/2009/3/layout/HorizontalOrganizationChart"/>
    <dgm:cxn modelId="{006652DF-B1BF-43DA-B867-086BDFDE9B22}" type="presParOf" srcId="{59829787-BD8A-4688-AADD-1F2B3A7347C8}" destId="{8C8BAF7F-4BA7-4563-AAFA-5FC85ECF9BBA}" srcOrd="2" destOrd="0" presId="urn:microsoft.com/office/officeart/2009/3/layout/HorizontalOrganizationChart"/>
    <dgm:cxn modelId="{ADD40D95-4E23-4741-85EF-B5A2326026D1}" type="presParOf" srcId="{391EE363-9917-47E2-BF21-62CF23437B2A}" destId="{14EC95E1-547D-4030-A8BD-BB0E8D8A77EA}" srcOrd="4" destOrd="0" presId="urn:microsoft.com/office/officeart/2009/3/layout/HorizontalOrganizationChart"/>
    <dgm:cxn modelId="{6DCD8345-2159-472B-BB5B-69C2E2A4AF48}" type="presParOf" srcId="{391EE363-9917-47E2-BF21-62CF23437B2A}" destId="{DBDBDD21-6221-4DF3-8E09-A05FAA2AFFED}" srcOrd="5" destOrd="0" presId="urn:microsoft.com/office/officeart/2009/3/layout/HorizontalOrganizationChart"/>
    <dgm:cxn modelId="{8EEA75F5-F207-4398-806D-617A746E3811}" type="presParOf" srcId="{DBDBDD21-6221-4DF3-8E09-A05FAA2AFFED}" destId="{9F81D33D-6EA1-4C21-8851-483006D07964}" srcOrd="0" destOrd="0" presId="urn:microsoft.com/office/officeart/2009/3/layout/HorizontalOrganizationChart"/>
    <dgm:cxn modelId="{FC6E8285-C27B-4FBE-AB33-3392A7DCC5BF}" type="presParOf" srcId="{9F81D33D-6EA1-4C21-8851-483006D07964}" destId="{20AFB9C2-57D5-41A2-82F7-CD4CD85E2632}" srcOrd="0" destOrd="0" presId="urn:microsoft.com/office/officeart/2009/3/layout/HorizontalOrganizationChart"/>
    <dgm:cxn modelId="{FBCCE203-9FAC-4611-BFBA-28CEA7605948}" type="presParOf" srcId="{9F81D33D-6EA1-4C21-8851-483006D07964}" destId="{513041D6-90EA-4F4C-8F81-9B8ED3095DA3}" srcOrd="1" destOrd="0" presId="urn:microsoft.com/office/officeart/2009/3/layout/HorizontalOrganizationChart"/>
    <dgm:cxn modelId="{4066A634-2E08-4B15-B174-CF3E56B4F8C9}" type="presParOf" srcId="{DBDBDD21-6221-4DF3-8E09-A05FAA2AFFED}" destId="{72C58333-E5AA-47B3-8A7C-24CFECA4EE40}" srcOrd="1" destOrd="0" presId="urn:microsoft.com/office/officeart/2009/3/layout/HorizontalOrganizationChart"/>
    <dgm:cxn modelId="{E5A7E3A6-1FF6-4DBD-B3D6-A594B363FA5E}" type="presParOf" srcId="{DBDBDD21-6221-4DF3-8E09-A05FAA2AFFED}" destId="{14ED44AF-99F8-43C7-B364-C6F402004D84}" srcOrd="2" destOrd="0" presId="urn:microsoft.com/office/officeart/2009/3/layout/HorizontalOrganizationChart"/>
    <dgm:cxn modelId="{B0A336DD-505D-497F-824A-DF18D0493D4C}" type="presParOf" srcId="{391EE363-9917-47E2-BF21-62CF23437B2A}" destId="{1CB906B1-DB01-4F89-AD15-D4FE343E93D9}" srcOrd="6" destOrd="0" presId="urn:microsoft.com/office/officeart/2009/3/layout/HorizontalOrganizationChart"/>
    <dgm:cxn modelId="{57CDC193-DCAF-420B-8EAE-C5FFD5F3AE1E}" type="presParOf" srcId="{391EE363-9917-47E2-BF21-62CF23437B2A}" destId="{C8901354-7B7C-4F5A-B210-E83FE1342214}" srcOrd="7" destOrd="0" presId="urn:microsoft.com/office/officeart/2009/3/layout/HorizontalOrganizationChart"/>
    <dgm:cxn modelId="{E9A903AE-C067-4717-998B-D5B637794B2B}" type="presParOf" srcId="{C8901354-7B7C-4F5A-B210-E83FE1342214}" destId="{18036CDF-819A-41E7-A9E8-02F66B980FC1}" srcOrd="0" destOrd="0" presId="urn:microsoft.com/office/officeart/2009/3/layout/HorizontalOrganizationChart"/>
    <dgm:cxn modelId="{874A7E03-7892-4C1E-8F47-D743C64C81CA}" type="presParOf" srcId="{18036CDF-819A-41E7-A9E8-02F66B980FC1}" destId="{296AC26A-531C-4B29-89D1-4FDEE63B925F}" srcOrd="0" destOrd="0" presId="urn:microsoft.com/office/officeart/2009/3/layout/HorizontalOrganizationChart"/>
    <dgm:cxn modelId="{59043C3B-9363-4BD8-81ED-1F3CF8D1B83E}" type="presParOf" srcId="{18036CDF-819A-41E7-A9E8-02F66B980FC1}" destId="{BB25971C-8F0B-4BF4-ABCC-C153F00C3F4D}" srcOrd="1" destOrd="0" presId="urn:microsoft.com/office/officeart/2009/3/layout/HorizontalOrganizationChart"/>
    <dgm:cxn modelId="{3DC54904-9D4C-4AD5-AB14-2417ED22ED46}" type="presParOf" srcId="{C8901354-7B7C-4F5A-B210-E83FE1342214}" destId="{E1223057-07C4-4AB2-A790-E3EADEECB06C}" srcOrd="1" destOrd="0" presId="urn:microsoft.com/office/officeart/2009/3/layout/HorizontalOrganizationChart"/>
    <dgm:cxn modelId="{CA0D39E7-37DC-40DE-A2F8-037A0B0DED28}" type="presParOf" srcId="{C8901354-7B7C-4F5A-B210-E83FE1342214}" destId="{5C03F2C1-7740-465C-9301-B0BCE37C862E}" srcOrd="2" destOrd="0" presId="urn:microsoft.com/office/officeart/2009/3/layout/HorizontalOrganizationChart"/>
    <dgm:cxn modelId="{1DEBF9D5-CEED-4862-8B4D-E6155A7AC7E9}" type="presParOf" srcId="{391EE363-9917-47E2-BF21-62CF23437B2A}" destId="{D2729ADB-0DAE-4D78-B8E6-92EB2F577B42}" srcOrd="8" destOrd="0" presId="urn:microsoft.com/office/officeart/2009/3/layout/HorizontalOrganizationChart"/>
    <dgm:cxn modelId="{0200EBAC-93CA-4331-87C7-88F71F20D0E3}" type="presParOf" srcId="{391EE363-9917-47E2-BF21-62CF23437B2A}" destId="{28DD9039-C836-4DE0-8875-139A5E29E479}" srcOrd="9" destOrd="0" presId="urn:microsoft.com/office/officeart/2009/3/layout/HorizontalOrganizationChart"/>
    <dgm:cxn modelId="{3C4BE4CC-2505-4F83-8882-C9D0C93616C4}" type="presParOf" srcId="{28DD9039-C836-4DE0-8875-139A5E29E479}" destId="{A53D578C-7033-4A08-8001-4CCD01B5FC26}" srcOrd="0" destOrd="0" presId="urn:microsoft.com/office/officeart/2009/3/layout/HorizontalOrganizationChart"/>
    <dgm:cxn modelId="{1B601F9C-F12E-4AB2-A75E-44DD647BFE8C}" type="presParOf" srcId="{A53D578C-7033-4A08-8001-4CCD01B5FC26}" destId="{106790E5-A455-4F01-9741-C98553A63EE8}" srcOrd="0" destOrd="0" presId="urn:microsoft.com/office/officeart/2009/3/layout/HorizontalOrganizationChart"/>
    <dgm:cxn modelId="{E1949C57-E6B6-448C-BFFF-B08CE7A1F270}" type="presParOf" srcId="{A53D578C-7033-4A08-8001-4CCD01B5FC26}" destId="{E9C0AA89-FB9E-48C1-8F88-5EAC1886E025}" srcOrd="1" destOrd="0" presId="urn:microsoft.com/office/officeart/2009/3/layout/HorizontalOrganizationChart"/>
    <dgm:cxn modelId="{70227504-E50A-4AF1-8CD9-EA81DBA3B375}" type="presParOf" srcId="{28DD9039-C836-4DE0-8875-139A5E29E479}" destId="{ED0B77B3-A4BA-4321-9CDC-06F7C4738D5A}" srcOrd="1" destOrd="0" presId="urn:microsoft.com/office/officeart/2009/3/layout/HorizontalOrganizationChart"/>
    <dgm:cxn modelId="{74BF27E7-E3BB-4591-A0F1-863F279E2FAE}" type="presParOf" srcId="{28DD9039-C836-4DE0-8875-139A5E29E479}" destId="{F7901F7B-0967-4779-8F74-59BDD2EC2F27}" srcOrd="2" destOrd="0" presId="urn:microsoft.com/office/officeart/2009/3/layout/HorizontalOrganizationChart"/>
    <dgm:cxn modelId="{7A4B1FB9-34E9-413E-8812-B9CCB28ACE45}" type="presParOf" srcId="{05093CF4-5D2A-4D0F-8B52-8F1FEF164B0D}" destId="{F5277D78-5AA5-480F-B8D9-97C067974D72}" srcOrd="2" destOrd="0" presId="urn:microsoft.com/office/officeart/2009/3/layout/HorizontalOrganizationChart"/>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9F3E292A-99D5-4B4B-B472-E34B420C3A7E}" type="doc">
      <dgm:prSet loTypeId="urn:microsoft.com/office/officeart/2005/8/layout/venn3" loCatId="relationship" qsTypeId="urn:microsoft.com/office/officeart/2005/8/quickstyle/simple3" qsCatId="simple" csTypeId="urn:microsoft.com/office/officeart/2005/8/colors/accent0_1" csCatId="mainScheme" phldr="1"/>
      <dgm:spPr/>
      <dgm:t>
        <a:bodyPr/>
        <a:lstStyle/>
        <a:p>
          <a:endParaRPr lang="uk-UA"/>
        </a:p>
      </dgm:t>
    </dgm:pt>
    <dgm:pt modelId="{91757B94-F4A6-4633-9450-A9DD86EC61F0}">
      <dgm:prSet phldrT="[Текст]" custT="1"/>
      <dgm:spPr/>
      <dgm:t>
        <a:bodyPr/>
        <a:lstStyle/>
        <a:p>
          <a:r>
            <a:rPr lang="uk-UA" sz="1200">
              <a:latin typeface="Times New Roman" pitchFamily="18" charset="0"/>
              <a:cs typeface="Times New Roman" pitchFamily="18" charset="0"/>
            </a:rPr>
            <a:t>Посилення конкурентоспроможності компанії, в т.ч. на міжнародному ринку</a:t>
          </a:r>
        </a:p>
      </dgm:t>
    </dgm:pt>
    <dgm:pt modelId="{AB2A9627-C8D9-4926-AF0A-B840AA7FFFFF}" type="parTrans" cxnId="{E93E5A68-1E7F-4E65-B78B-53B0B3EBC852}">
      <dgm:prSet/>
      <dgm:spPr/>
      <dgm:t>
        <a:bodyPr/>
        <a:lstStyle/>
        <a:p>
          <a:endParaRPr lang="uk-UA" sz="1200">
            <a:latin typeface="Times New Roman" pitchFamily="18" charset="0"/>
            <a:cs typeface="Times New Roman" pitchFamily="18" charset="0"/>
          </a:endParaRPr>
        </a:p>
      </dgm:t>
    </dgm:pt>
    <dgm:pt modelId="{ED9D3AEA-C595-4A29-B3C4-86984C6938C3}" type="sibTrans" cxnId="{E93E5A68-1E7F-4E65-B78B-53B0B3EBC852}">
      <dgm:prSet/>
      <dgm:spPr/>
      <dgm:t>
        <a:bodyPr/>
        <a:lstStyle/>
        <a:p>
          <a:endParaRPr lang="uk-UA" sz="1200">
            <a:latin typeface="Times New Roman" pitchFamily="18" charset="0"/>
            <a:cs typeface="Times New Roman" pitchFamily="18" charset="0"/>
          </a:endParaRPr>
        </a:p>
      </dgm:t>
    </dgm:pt>
    <dgm:pt modelId="{0524902B-9D67-43B7-A171-C948F684B9F5}">
      <dgm:prSet phldrT="[Текст]" custT="1"/>
      <dgm:spPr/>
      <dgm:t>
        <a:bodyPr/>
        <a:lstStyle/>
        <a:p>
          <a:r>
            <a:rPr lang="uk-UA" sz="1200">
              <a:latin typeface="Times New Roman" pitchFamily="18" charset="0"/>
              <a:cs typeface="Times New Roman" pitchFamily="18" charset="0"/>
            </a:rPr>
            <a:t>Зростання операційного прибутку компанії в стратегічній перспективі</a:t>
          </a:r>
        </a:p>
      </dgm:t>
    </dgm:pt>
    <dgm:pt modelId="{29DEFD26-709C-4478-9B98-5040F1F4D372}" type="parTrans" cxnId="{D3B46AF8-B7EA-4C4F-A4E9-AA399097B0F1}">
      <dgm:prSet/>
      <dgm:spPr/>
      <dgm:t>
        <a:bodyPr/>
        <a:lstStyle/>
        <a:p>
          <a:endParaRPr lang="uk-UA" sz="1200">
            <a:latin typeface="Times New Roman" pitchFamily="18" charset="0"/>
            <a:cs typeface="Times New Roman" pitchFamily="18" charset="0"/>
          </a:endParaRPr>
        </a:p>
      </dgm:t>
    </dgm:pt>
    <dgm:pt modelId="{6D62A6B3-E327-4F62-9EA3-6E35C2409F6F}" type="sibTrans" cxnId="{D3B46AF8-B7EA-4C4F-A4E9-AA399097B0F1}">
      <dgm:prSet/>
      <dgm:spPr/>
      <dgm:t>
        <a:bodyPr/>
        <a:lstStyle/>
        <a:p>
          <a:endParaRPr lang="uk-UA" sz="1200">
            <a:latin typeface="Times New Roman" pitchFamily="18" charset="0"/>
            <a:cs typeface="Times New Roman" pitchFamily="18" charset="0"/>
          </a:endParaRPr>
        </a:p>
      </dgm:t>
    </dgm:pt>
    <dgm:pt modelId="{C745AE10-B62D-4D96-9D3A-13A7B493933D}">
      <dgm:prSet phldrT="[Текст]" custT="1"/>
      <dgm:spPr/>
      <dgm:t>
        <a:bodyPr/>
        <a:lstStyle/>
        <a:p>
          <a:r>
            <a:rPr lang="uk-UA" sz="1200">
              <a:latin typeface="Times New Roman" pitchFamily="18" charset="0"/>
              <a:cs typeface="Times New Roman" pitchFamily="18" charset="0"/>
            </a:rPr>
            <a:t>Зміцнення бренду роботодавця та підвищення зацікавленості з боку потенційних працівників</a:t>
          </a:r>
        </a:p>
      </dgm:t>
    </dgm:pt>
    <dgm:pt modelId="{3DFB3289-C243-4FBF-B6BF-988C094ECD33}" type="parTrans" cxnId="{D9E8C92E-68DE-4686-ACB3-7019F6D3B8D4}">
      <dgm:prSet/>
      <dgm:spPr/>
      <dgm:t>
        <a:bodyPr/>
        <a:lstStyle/>
        <a:p>
          <a:endParaRPr lang="uk-UA" sz="1200">
            <a:latin typeface="Times New Roman" pitchFamily="18" charset="0"/>
            <a:cs typeface="Times New Roman" pitchFamily="18" charset="0"/>
          </a:endParaRPr>
        </a:p>
      </dgm:t>
    </dgm:pt>
    <dgm:pt modelId="{F35EF0AD-4EAE-47D5-AECD-6A2C2C5EC4DA}" type="sibTrans" cxnId="{D9E8C92E-68DE-4686-ACB3-7019F6D3B8D4}">
      <dgm:prSet/>
      <dgm:spPr/>
      <dgm:t>
        <a:bodyPr/>
        <a:lstStyle/>
        <a:p>
          <a:endParaRPr lang="uk-UA" sz="1200">
            <a:latin typeface="Times New Roman" pitchFamily="18" charset="0"/>
            <a:cs typeface="Times New Roman" pitchFamily="18" charset="0"/>
          </a:endParaRPr>
        </a:p>
      </dgm:t>
    </dgm:pt>
    <dgm:pt modelId="{132B1424-17BD-40D2-B1DC-4241C479447D}" type="pres">
      <dgm:prSet presAssocID="{9F3E292A-99D5-4B4B-B472-E34B420C3A7E}" presName="Name0" presStyleCnt="0">
        <dgm:presLayoutVars>
          <dgm:dir/>
          <dgm:resizeHandles val="exact"/>
        </dgm:presLayoutVars>
      </dgm:prSet>
      <dgm:spPr/>
    </dgm:pt>
    <dgm:pt modelId="{B2471AAA-BB5F-42BC-9FC4-98AF17EE94BF}" type="pres">
      <dgm:prSet presAssocID="{91757B94-F4A6-4633-9450-A9DD86EC61F0}" presName="Name5" presStyleLbl="vennNode1" presStyleIdx="0" presStyleCnt="3">
        <dgm:presLayoutVars>
          <dgm:bulletEnabled val="1"/>
        </dgm:presLayoutVars>
      </dgm:prSet>
      <dgm:spPr/>
    </dgm:pt>
    <dgm:pt modelId="{B8B3DC3F-1503-4CD2-889E-553F14185B03}" type="pres">
      <dgm:prSet presAssocID="{ED9D3AEA-C595-4A29-B3C4-86984C6938C3}" presName="space" presStyleCnt="0"/>
      <dgm:spPr/>
    </dgm:pt>
    <dgm:pt modelId="{D618FB79-4891-4262-ABFE-C91A1646A078}" type="pres">
      <dgm:prSet presAssocID="{0524902B-9D67-43B7-A171-C948F684B9F5}" presName="Name5" presStyleLbl="vennNode1" presStyleIdx="1" presStyleCnt="3" custScaleX="107063">
        <dgm:presLayoutVars>
          <dgm:bulletEnabled val="1"/>
        </dgm:presLayoutVars>
      </dgm:prSet>
      <dgm:spPr/>
    </dgm:pt>
    <dgm:pt modelId="{BFE80211-FC4F-4BEC-9053-F6738C5D651B}" type="pres">
      <dgm:prSet presAssocID="{6D62A6B3-E327-4F62-9EA3-6E35C2409F6F}" presName="space" presStyleCnt="0"/>
      <dgm:spPr/>
    </dgm:pt>
    <dgm:pt modelId="{5549449B-486D-4D2E-9E7D-5E180C385A13}" type="pres">
      <dgm:prSet presAssocID="{C745AE10-B62D-4D96-9D3A-13A7B493933D}" presName="Name5" presStyleLbl="vennNode1" presStyleIdx="2" presStyleCnt="3">
        <dgm:presLayoutVars>
          <dgm:bulletEnabled val="1"/>
        </dgm:presLayoutVars>
      </dgm:prSet>
      <dgm:spPr/>
    </dgm:pt>
  </dgm:ptLst>
  <dgm:cxnLst>
    <dgm:cxn modelId="{7E199602-0C5B-4448-8270-6D930574244F}" type="presOf" srcId="{0524902B-9D67-43B7-A171-C948F684B9F5}" destId="{D618FB79-4891-4262-ABFE-C91A1646A078}" srcOrd="0" destOrd="0" presId="urn:microsoft.com/office/officeart/2005/8/layout/venn3"/>
    <dgm:cxn modelId="{D89CCE09-8CFA-4578-8AFB-89F70821F745}" type="presOf" srcId="{C745AE10-B62D-4D96-9D3A-13A7B493933D}" destId="{5549449B-486D-4D2E-9E7D-5E180C385A13}" srcOrd="0" destOrd="0" presId="urn:microsoft.com/office/officeart/2005/8/layout/venn3"/>
    <dgm:cxn modelId="{39063221-E715-409B-B048-749F272C6614}" type="presOf" srcId="{91757B94-F4A6-4633-9450-A9DD86EC61F0}" destId="{B2471AAA-BB5F-42BC-9FC4-98AF17EE94BF}" srcOrd="0" destOrd="0" presId="urn:microsoft.com/office/officeart/2005/8/layout/venn3"/>
    <dgm:cxn modelId="{D9E8C92E-68DE-4686-ACB3-7019F6D3B8D4}" srcId="{9F3E292A-99D5-4B4B-B472-E34B420C3A7E}" destId="{C745AE10-B62D-4D96-9D3A-13A7B493933D}" srcOrd="2" destOrd="0" parTransId="{3DFB3289-C243-4FBF-B6BF-988C094ECD33}" sibTransId="{F35EF0AD-4EAE-47D5-AECD-6A2C2C5EC4DA}"/>
    <dgm:cxn modelId="{E93E5A68-1E7F-4E65-B78B-53B0B3EBC852}" srcId="{9F3E292A-99D5-4B4B-B472-E34B420C3A7E}" destId="{91757B94-F4A6-4633-9450-A9DD86EC61F0}" srcOrd="0" destOrd="0" parTransId="{AB2A9627-C8D9-4926-AF0A-B840AA7FFFFF}" sibTransId="{ED9D3AEA-C595-4A29-B3C4-86984C6938C3}"/>
    <dgm:cxn modelId="{C38DA8F3-E0DD-4664-B05B-F0674D9E4D9C}" type="presOf" srcId="{9F3E292A-99D5-4B4B-B472-E34B420C3A7E}" destId="{132B1424-17BD-40D2-B1DC-4241C479447D}" srcOrd="0" destOrd="0" presId="urn:microsoft.com/office/officeart/2005/8/layout/venn3"/>
    <dgm:cxn modelId="{D3B46AF8-B7EA-4C4F-A4E9-AA399097B0F1}" srcId="{9F3E292A-99D5-4B4B-B472-E34B420C3A7E}" destId="{0524902B-9D67-43B7-A171-C948F684B9F5}" srcOrd="1" destOrd="0" parTransId="{29DEFD26-709C-4478-9B98-5040F1F4D372}" sibTransId="{6D62A6B3-E327-4F62-9EA3-6E35C2409F6F}"/>
    <dgm:cxn modelId="{A8732F01-E55C-4DE9-8A8E-33C8D9AEAF46}" type="presParOf" srcId="{132B1424-17BD-40D2-B1DC-4241C479447D}" destId="{B2471AAA-BB5F-42BC-9FC4-98AF17EE94BF}" srcOrd="0" destOrd="0" presId="urn:microsoft.com/office/officeart/2005/8/layout/venn3"/>
    <dgm:cxn modelId="{32FDCA52-583C-457F-81D6-A87BC324055C}" type="presParOf" srcId="{132B1424-17BD-40D2-B1DC-4241C479447D}" destId="{B8B3DC3F-1503-4CD2-889E-553F14185B03}" srcOrd="1" destOrd="0" presId="urn:microsoft.com/office/officeart/2005/8/layout/venn3"/>
    <dgm:cxn modelId="{7393169E-0FD2-4A82-BC09-6EEEE433EA07}" type="presParOf" srcId="{132B1424-17BD-40D2-B1DC-4241C479447D}" destId="{D618FB79-4891-4262-ABFE-C91A1646A078}" srcOrd="2" destOrd="0" presId="urn:microsoft.com/office/officeart/2005/8/layout/venn3"/>
    <dgm:cxn modelId="{92E59367-7C1E-485C-BF6B-6691F79851BD}" type="presParOf" srcId="{132B1424-17BD-40D2-B1DC-4241C479447D}" destId="{BFE80211-FC4F-4BEC-9053-F6738C5D651B}" srcOrd="3" destOrd="0" presId="urn:microsoft.com/office/officeart/2005/8/layout/venn3"/>
    <dgm:cxn modelId="{306FD007-9AA2-4F83-B76F-0878E839931D}" type="presParOf" srcId="{132B1424-17BD-40D2-B1DC-4241C479447D}" destId="{5549449B-486D-4D2E-9E7D-5E180C385A13}" srcOrd="4" destOrd="0" presId="urn:microsoft.com/office/officeart/2005/8/layout/venn3"/>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DC92701-CBF0-4FA4-B123-C0DDC8921A7E}" type="doc">
      <dgm:prSet loTypeId="urn:microsoft.com/office/officeart/2009/3/layout/StepUpProcess" loCatId="process" qsTypeId="urn:microsoft.com/office/officeart/2005/8/quickstyle/simple1" qsCatId="simple" csTypeId="urn:microsoft.com/office/officeart/2005/8/colors/accent0_1" csCatId="mainScheme" phldr="1"/>
      <dgm:spPr/>
      <dgm:t>
        <a:bodyPr/>
        <a:lstStyle/>
        <a:p>
          <a:endParaRPr lang="uk-UA"/>
        </a:p>
      </dgm:t>
    </dgm:pt>
    <dgm:pt modelId="{14FA1786-4236-446A-A79D-80F46FD5EE15}">
      <dgm:prSet phldrT="[Текст]" custT="1"/>
      <dgm:spPr/>
      <dgm:t>
        <a:bodyPr/>
        <a:lstStyle/>
        <a:p>
          <a:r>
            <a:rPr lang="uk-UA" sz="1200" b="1">
              <a:latin typeface="Times New Roman" pitchFamily="18" charset="0"/>
              <a:cs typeface="Times New Roman" pitchFamily="18" charset="0"/>
            </a:rPr>
            <a:t>Нормування</a:t>
          </a:r>
        </a:p>
      </dgm:t>
    </dgm:pt>
    <dgm:pt modelId="{97F23142-FE28-49DC-A27D-9D183CAFF485}" type="parTrans" cxnId="{2C79B0BE-776F-4943-8319-C95568883FAD}">
      <dgm:prSet/>
      <dgm:spPr/>
      <dgm:t>
        <a:bodyPr/>
        <a:lstStyle/>
        <a:p>
          <a:endParaRPr lang="uk-UA" sz="1200">
            <a:latin typeface="Times New Roman" pitchFamily="18" charset="0"/>
            <a:cs typeface="Times New Roman" pitchFamily="18" charset="0"/>
          </a:endParaRPr>
        </a:p>
      </dgm:t>
    </dgm:pt>
    <dgm:pt modelId="{91629615-B23E-4B35-A260-871CC18F4127}" type="sibTrans" cxnId="{2C79B0BE-776F-4943-8319-C95568883FAD}">
      <dgm:prSet custT="1"/>
      <dgm:spPr/>
      <dgm:t>
        <a:bodyPr/>
        <a:lstStyle/>
        <a:p>
          <a:endParaRPr lang="uk-UA" sz="1200">
            <a:latin typeface="Times New Roman" pitchFamily="18" charset="0"/>
            <a:cs typeface="Times New Roman" pitchFamily="18" charset="0"/>
          </a:endParaRPr>
        </a:p>
      </dgm:t>
    </dgm:pt>
    <dgm:pt modelId="{E57479A1-0A5A-4659-8497-E7D7772CDDC2}">
      <dgm:prSet phldrT="[Текст]" custT="1"/>
      <dgm:spPr/>
      <dgm:t>
        <a:bodyPr/>
        <a:lstStyle/>
        <a:p>
          <a:r>
            <a:rPr lang="uk-UA" sz="1200">
              <a:latin typeface="Times New Roman" pitchFamily="18" charset="0"/>
              <a:cs typeface="Times New Roman" pitchFamily="18" charset="0"/>
            </a:rPr>
            <a:t>Узгодження принципів і цілей кадрової політики зі стратегією розвитку підприємства.</a:t>
          </a:r>
        </a:p>
      </dgm:t>
    </dgm:pt>
    <dgm:pt modelId="{85D8B6EB-AE21-42FA-A33C-5FE9F39A737F}" type="parTrans" cxnId="{0A94A517-D100-4692-9C62-1D67556F890E}">
      <dgm:prSet/>
      <dgm:spPr/>
      <dgm:t>
        <a:bodyPr/>
        <a:lstStyle/>
        <a:p>
          <a:endParaRPr lang="uk-UA" sz="1200">
            <a:latin typeface="Times New Roman" pitchFamily="18" charset="0"/>
            <a:cs typeface="Times New Roman" pitchFamily="18" charset="0"/>
          </a:endParaRPr>
        </a:p>
      </dgm:t>
    </dgm:pt>
    <dgm:pt modelId="{C0DD63F7-CB77-40CB-A8C8-98B54157401F}" type="sibTrans" cxnId="{0A94A517-D100-4692-9C62-1D67556F890E}">
      <dgm:prSet/>
      <dgm:spPr/>
      <dgm:t>
        <a:bodyPr/>
        <a:lstStyle/>
        <a:p>
          <a:endParaRPr lang="uk-UA" sz="1200">
            <a:latin typeface="Times New Roman" pitchFamily="18" charset="0"/>
            <a:cs typeface="Times New Roman" pitchFamily="18" charset="0"/>
          </a:endParaRPr>
        </a:p>
      </dgm:t>
    </dgm:pt>
    <dgm:pt modelId="{48293C75-0DAD-4D26-A222-FC2D289F97F6}">
      <dgm:prSet phldrT="[Текст]" custT="1"/>
      <dgm:spPr/>
      <dgm:t>
        <a:bodyPr/>
        <a:lstStyle/>
        <a:p>
          <a:r>
            <a:rPr lang="uk-UA" sz="1200" b="1">
              <a:latin typeface="Times New Roman" pitchFamily="18" charset="0"/>
              <a:cs typeface="Times New Roman" pitchFamily="18" charset="0"/>
            </a:rPr>
            <a:t>Формування </a:t>
          </a:r>
        </a:p>
      </dgm:t>
    </dgm:pt>
    <dgm:pt modelId="{9230A24E-FA6A-4B5B-9ADA-D9DD04509510}" type="parTrans" cxnId="{A89E5CB1-94B5-492F-A025-950AD44EB4C4}">
      <dgm:prSet/>
      <dgm:spPr/>
      <dgm:t>
        <a:bodyPr/>
        <a:lstStyle/>
        <a:p>
          <a:endParaRPr lang="uk-UA" sz="1200">
            <a:latin typeface="Times New Roman" pitchFamily="18" charset="0"/>
            <a:cs typeface="Times New Roman" pitchFamily="18" charset="0"/>
          </a:endParaRPr>
        </a:p>
      </dgm:t>
    </dgm:pt>
    <dgm:pt modelId="{17188955-4C7D-4086-B196-872EBEFC3675}" type="sibTrans" cxnId="{A89E5CB1-94B5-492F-A025-950AD44EB4C4}">
      <dgm:prSet custT="1"/>
      <dgm:spPr/>
      <dgm:t>
        <a:bodyPr/>
        <a:lstStyle/>
        <a:p>
          <a:endParaRPr lang="uk-UA" sz="1200">
            <a:latin typeface="Times New Roman" pitchFamily="18" charset="0"/>
            <a:cs typeface="Times New Roman" pitchFamily="18" charset="0"/>
          </a:endParaRPr>
        </a:p>
      </dgm:t>
    </dgm:pt>
    <dgm:pt modelId="{D1BC5B2D-534D-4848-867A-7230581623FC}">
      <dgm:prSet phldrT="[Текст]" custT="1"/>
      <dgm:spPr/>
      <dgm:t>
        <a:bodyPr/>
        <a:lstStyle/>
        <a:p>
          <a:r>
            <a:rPr lang="uk-UA" sz="1200">
              <a:latin typeface="Times New Roman" pitchFamily="18" charset="0"/>
              <a:cs typeface="Times New Roman" pitchFamily="18" charset="0"/>
            </a:rPr>
            <a:t>Планування потреби підприємства в персоналі.</a:t>
          </a:r>
        </a:p>
      </dgm:t>
    </dgm:pt>
    <dgm:pt modelId="{72F3D07C-5848-4537-B50B-9EB8C07ADBC6}" type="parTrans" cxnId="{B35CDAB1-1FE0-4CB4-BA2C-1383A1714990}">
      <dgm:prSet/>
      <dgm:spPr/>
      <dgm:t>
        <a:bodyPr/>
        <a:lstStyle/>
        <a:p>
          <a:endParaRPr lang="uk-UA" sz="1200">
            <a:latin typeface="Times New Roman" pitchFamily="18" charset="0"/>
            <a:cs typeface="Times New Roman" pitchFamily="18" charset="0"/>
          </a:endParaRPr>
        </a:p>
      </dgm:t>
    </dgm:pt>
    <dgm:pt modelId="{1B01037D-91C5-4159-B5F2-748C145A7670}" type="sibTrans" cxnId="{B35CDAB1-1FE0-4CB4-BA2C-1383A1714990}">
      <dgm:prSet/>
      <dgm:spPr/>
      <dgm:t>
        <a:bodyPr/>
        <a:lstStyle/>
        <a:p>
          <a:endParaRPr lang="uk-UA" sz="1200">
            <a:latin typeface="Times New Roman" pitchFamily="18" charset="0"/>
            <a:cs typeface="Times New Roman" pitchFamily="18" charset="0"/>
          </a:endParaRPr>
        </a:p>
      </dgm:t>
    </dgm:pt>
    <dgm:pt modelId="{33A73AD4-EA3D-4770-9C83-43D0E81B60F2}">
      <dgm:prSet phldrT="[Текст]" custT="1"/>
      <dgm:spPr/>
      <dgm:t>
        <a:bodyPr/>
        <a:lstStyle/>
        <a:p>
          <a:r>
            <a:rPr lang="uk-UA" sz="1200" b="1">
              <a:latin typeface="Times New Roman" pitchFamily="18" charset="0"/>
              <a:cs typeface="Times New Roman" pitchFamily="18" charset="0"/>
            </a:rPr>
            <a:t>Контролінг</a:t>
          </a:r>
        </a:p>
      </dgm:t>
    </dgm:pt>
    <dgm:pt modelId="{44700D44-99E6-429F-9401-FB900B25B944}" type="parTrans" cxnId="{90A44143-1CCA-4BDA-818E-A7E0D3892C2B}">
      <dgm:prSet/>
      <dgm:spPr/>
      <dgm:t>
        <a:bodyPr/>
        <a:lstStyle/>
        <a:p>
          <a:endParaRPr lang="uk-UA" sz="1200">
            <a:latin typeface="Times New Roman" pitchFamily="18" charset="0"/>
            <a:cs typeface="Times New Roman" pitchFamily="18" charset="0"/>
          </a:endParaRPr>
        </a:p>
      </dgm:t>
    </dgm:pt>
    <dgm:pt modelId="{0AD9C2B6-2119-4958-A9AD-7CC73DEA918B}" type="sibTrans" cxnId="{90A44143-1CCA-4BDA-818E-A7E0D3892C2B}">
      <dgm:prSet/>
      <dgm:spPr/>
      <dgm:t>
        <a:bodyPr/>
        <a:lstStyle/>
        <a:p>
          <a:endParaRPr lang="uk-UA" sz="1200">
            <a:latin typeface="Times New Roman" pitchFamily="18" charset="0"/>
            <a:cs typeface="Times New Roman" pitchFamily="18" charset="0"/>
          </a:endParaRPr>
        </a:p>
      </dgm:t>
    </dgm:pt>
    <dgm:pt modelId="{868EF287-CCCC-4CB6-99AF-4B7191648DF2}">
      <dgm:prSet phldrT="[Текст]" custT="1"/>
      <dgm:spPr/>
      <dgm:t>
        <a:bodyPr/>
        <a:lstStyle/>
        <a:p>
          <a:r>
            <a:rPr lang="uk-UA" sz="1200">
              <a:latin typeface="Times New Roman" pitchFamily="18" charset="0"/>
              <a:cs typeface="Times New Roman" pitchFamily="18" charset="0"/>
            </a:rPr>
            <a:t>Аналіз стану кадрового потенціалу.</a:t>
          </a:r>
        </a:p>
      </dgm:t>
    </dgm:pt>
    <dgm:pt modelId="{F43564C7-916C-4F14-B855-CD2E1832DAB1}" type="parTrans" cxnId="{CCBF431D-293A-42DA-B334-FDC0142E445B}">
      <dgm:prSet/>
      <dgm:spPr/>
      <dgm:t>
        <a:bodyPr/>
        <a:lstStyle/>
        <a:p>
          <a:endParaRPr lang="uk-UA" sz="1200">
            <a:latin typeface="Times New Roman" pitchFamily="18" charset="0"/>
            <a:cs typeface="Times New Roman" pitchFamily="18" charset="0"/>
          </a:endParaRPr>
        </a:p>
      </dgm:t>
    </dgm:pt>
    <dgm:pt modelId="{025867B3-05A9-42C3-A46C-CE860657567A}" type="sibTrans" cxnId="{CCBF431D-293A-42DA-B334-FDC0142E445B}">
      <dgm:prSet/>
      <dgm:spPr/>
      <dgm:t>
        <a:bodyPr/>
        <a:lstStyle/>
        <a:p>
          <a:endParaRPr lang="uk-UA" sz="1200">
            <a:latin typeface="Times New Roman" pitchFamily="18" charset="0"/>
            <a:cs typeface="Times New Roman" pitchFamily="18" charset="0"/>
          </a:endParaRPr>
        </a:p>
      </dgm:t>
    </dgm:pt>
    <dgm:pt modelId="{19AD2CBF-DE9B-4B69-A6EA-2D936FC26FAC}">
      <dgm:prSet custT="1"/>
      <dgm:spPr/>
      <dgm:t>
        <a:bodyPr/>
        <a:lstStyle/>
        <a:p>
          <a:r>
            <a:rPr lang="uk-UA" sz="1200">
              <a:latin typeface="Times New Roman" pitchFamily="18" charset="0"/>
              <a:cs typeface="Times New Roman" pitchFamily="18" charset="0"/>
            </a:rPr>
            <a:t>Аналіз корпоративної культури, стратегії та поточного стану організації.</a:t>
          </a:r>
        </a:p>
      </dgm:t>
    </dgm:pt>
    <dgm:pt modelId="{A6F53338-4BC8-4CFF-95BC-DEBAE2BB326D}" type="parTrans" cxnId="{D15F35D8-A507-4534-80C2-251AF53E5573}">
      <dgm:prSet/>
      <dgm:spPr/>
      <dgm:t>
        <a:bodyPr/>
        <a:lstStyle/>
        <a:p>
          <a:endParaRPr lang="uk-UA" sz="1200">
            <a:latin typeface="Times New Roman" pitchFamily="18" charset="0"/>
            <a:cs typeface="Times New Roman" pitchFamily="18" charset="0"/>
          </a:endParaRPr>
        </a:p>
      </dgm:t>
    </dgm:pt>
    <dgm:pt modelId="{356ECFA8-6026-4646-8D84-5ACE2F235FA2}" type="sibTrans" cxnId="{D15F35D8-A507-4534-80C2-251AF53E5573}">
      <dgm:prSet/>
      <dgm:spPr/>
      <dgm:t>
        <a:bodyPr/>
        <a:lstStyle/>
        <a:p>
          <a:endParaRPr lang="uk-UA" sz="1200">
            <a:latin typeface="Times New Roman" pitchFamily="18" charset="0"/>
            <a:cs typeface="Times New Roman" pitchFamily="18" charset="0"/>
          </a:endParaRPr>
        </a:p>
      </dgm:t>
    </dgm:pt>
    <dgm:pt modelId="{50C8A955-F55B-4BDB-9731-81AD86B8B9BA}">
      <dgm:prSet custT="1"/>
      <dgm:spPr/>
      <dgm:t>
        <a:bodyPr/>
        <a:lstStyle/>
        <a:p>
          <a:r>
            <a:rPr lang="uk-UA" sz="1200">
              <a:latin typeface="Times New Roman" pitchFamily="18" charset="0"/>
              <a:cs typeface="Times New Roman" pitchFamily="18" charset="0"/>
            </a:rPr>
            <a:t>Визначення можливих змін у цілях роботи з персоналом.</a:t>
          </a:r>
        </a:p>
      </dgm:t>
    </dgm:pt>
    <dgm:pt modelId="{FA7E28AA-51D0-41A3-80E8-C4B472486D8A}" type="parTrans" cxnId="{46A4D295-9594-4A9F-867A-00C89E1475E3}">
      <dgm:prSet/>
      <dgm:spPr/>
      <dgm:t>
        <a:bodyPr/>
        <a:lstStyle/>
        <a:p>
          <a:endParaRPr lang="uk-UA" sz="1200">
            <a:latin typeface="Times New Roman" pitchFamily="18" charset="0"/>
            <a:cs typeface="Times New Roman" pitchFamily="18" charset="0"/>
          </a:endParaRPr>
        </a:p>
      </dgm:t>
    </dgm:pt>
    <dgm:pt modelId="{6228F608-DA3B-4D2B-B84F-35966800A30B}" type="sibTrans" cxnId="{46A4D295-9594-4A9F-867A-00C89E1475E3}">
      <dgm:prSet/>
      <dgm:spPr/>
      <dgm:t>
        <a:bodyPr/>
        <a:lstStyle/>
        <a:p>
          <a:endParaRPr lang="uk-UA" sz="1200">
            <a:latin typeface="Times New Roman" pitchFamily="18" charset="0"/>
            <a:cs typeface="Times New Roman" pitchFamily="18" charset="0"/>
          </a:endParaRPr>
        </a:p>
      </dgm:t>
    </dgm:pt>
    <dgm:pt modelId="{E38292C3-710E-44C5-930E-862171CC0FB1}">
      <dgm:prSet custT="1"/>
      <dgm:spPr/>
      <dgm:t>
        <a:bodyPr/>
        <a:lstStyle/>
        <a:p>
          <a:r>
            <a:rPr lang="uk-UA" sz="1200">
              <a:latin typeface="Times New Roman" pitchFamily="18" charset="0"/>
              <a:cs typeface="Times New Roman" pitchFamily="18" charset="0"/>
            </a:rPr>
            <a:t>Встановлення вимог до працівників.</a:t>
          </a:r>
        </a:p>
      </dgm:t>
    </dgm:pt>
    <dgm:pt modelId="{C921D288-C83C-4B81-B1FB-5FE093EA7CD1}" type="parTrans" cxnId="{648788D5-CE46-499F-BCBA-647680CEEBA9}">
      <dgm:prSet/>
      <dgm:spPr/>
      <dgm:t>
        <a:bodyPr/>
        <a:lstStyle/>
        <a:p>
          <a:endParaRPr lang="uk-UA" sz="1200">
            <a:latin typeface="Times New Roman" pitchFamily="18" charset="0"/>
            <a:cs typeface="Times New Roman" pitchFamily="18" charset="0"/>
          </a:endParaRPr>
        </a:p>
      </dgm:t>
    </dgm:pt>
    <dgm:pt modelId="{688B19A1-0884-4664-AB41-AF83F292CECA}" type="sibTrans" cxnId="{648788D5-CE46-499F-BCBA-647680CEEBA9}">
      <dgm:prSet/>
      <dgm:spPr/>
      <dgm:t>
        <a:bodyPr/>
        <a:lstStyle/>
        <a:p>
          <a:endParaRPr lang="uk-UA" sz="1200">
            <a:latin typeface="Times New Roman" pitchFamily="18" charset="0"/>
            <a:cs typeface="Times New Roman" pitchFamily="18" charset="0"/>
          </a:endParaRPr>
        </a:p>
      </dgm:t>
    </dgm:pt>
    <dgm:pt modelId="{7735D556-A59B-4EC3-8E6A-2120A2358244}">
      <dgm:prSet custT="1"/>
      <dgm:spPr/>
      <dgm:t>
        <a:bodyPr/>
        <a:lstStyle/>
        <a:p>
          <a:r>
            <a:rPr lang="uk-UA" sz="1200">
              <a:latin typeface="Times New Roman" pitchFamily="18" charset="0"/>
              <a:cs typeface="Times New Roman" pitchFamily="18" charset="0"/>
            </a:rPr>
            <a:t>Опис можливостей професійного зростання та розвитку персоналу</a:t>
          </a:r>
        </a:p>
      </dgm:t>
    </dgm:pt>
    <dgm:pt modelId="{8F8DC807-5EF9-4F18-8299-26B6878C5403}" type="parTrans" cxnId="{66F4FA90-B935-41D9-A1EE-089EFE24F084}">
      <dgm:prSet/>
      <dgm:spPr/>
      <dgm:t>
        <a:bodyPr/>
        <a:lstStyle/>
        <a:p>
          <a:endParaRPr lang="uk-UA" sz="1200">
            <a:latin typeface="Times New Roman" pitchFamily="18" charset="0"/>
            <a:cs typeface="Times New Roman" pitchFamily="18" charset="0"/>
          </a:endParaRPr>
        </a:p>
      </dgm:t>
    </dgm:pt>
    <dgm:pt modelId="{E45E53A8-CAEC-4F90-9B64-29E4CA36C9D5}" type="sibTrans" cxnId="{66F4FA90-B935-41D9-A1EE-089EFE24F084}">
      <dgm:prSet/>
      <dgm:spPr/>
      <dgm:t>
        <a:bodyPr/>
        <a:lstStyle/>
        <a:p>
          <a:endParaRPr lang="uk-UA" sz="1200">
            <a:latin typeface="Times New Roman" pitchFamily="18" charset="0"/>
            <a:cs typeface="Times New Roman" pitchFamily="18" charset="0"/>
          </a:endParaRPr>
        </a:p>
      </dgm:t>
    </dgm:pt>
    <dgm:pt modelId="{3CE674DC-BFD9-4CB4-961D-B1116199F111}">
      <dgm:prSet custT="1"/>
      <dgm:spPr/>
      <dgm:t>
        <a:bodyPr/>
        <a:lstStyle/>
        <a:p>
          <a:r>
            <a:rPr lang="uk-UA" sz="1200">
              <a:latin typeface="Times New Roman" pitchFamily="18" charset="0"/>
              <a:cs typeface="Times New Roman" pitchFamily="18" charset="0"/>
            </a:rPr>
            <a:t>Формування кадрового резерву.</a:t>
          </a:r>
        </a:p>
      </dgm:t>
    </dgm:pt>
    <dgm:pt modelId="{E81F6815-DC2B-45BF-A3D7-7F189623F31A}" type="parTrans" cxnId="{851E6872-3500-4ADD-9A43-A32B59207317}">
      <dgm:prSet/>
      <dgm:spPr/>
      <dgm:t>
        <a:bodyPr/>
        <a:lstStyle/>
        <a:p>
          <a:endParaRPr lang="uk-UA" sz="1200">
            <a:latin typeface="Times New Roman" pitchFamily="18" charset="0"/>
            <a:cs typeface="Times New Roman" pitchFamily="18" charset="0"/>
          </a:endParaRPr>
        </a:p>
      </dgm:t>
    </dgm:pt>
    <dgm:pt modelId="{4D48AB3F-8C8C-43BE-88EB-33BB76C9E809}" type="sibTrans" cxnId="{851E6872-3500-4ADD-9A43-A32B59207317}">
      <dgm:prSet/>
      <dgm:spPr/>
      <dgm:t>
        <a:bodyPr/>
        <a:lstStyle/>
        <a:p>
          <a:endParaRPr lang="uk-UA" sz="1200">
            <a:latin typeface="Times New Roman" pitchFamily="18" charset="0"/>
            <a:cs typeface="Times New Roman" pitchFamily="18" charset="0"/>
          </a:endParaRPr>
        </a:p>
      </dgm:t>
    </dgm:pt>
    <dgm:pt modelId="{37B0251D-9E8F-4249-BE5A-7B5AFD6619F5}">
      <dgm:prSet custT="1"/>
      <dgm:spPr/>
      <dgm:t>
        <a:bodyPr/>
        <a:lstStyle/>
        <a:p>
          <a:r>
            <a:rPr lang="uk-UA" sz="1200">
              <a:latin typeface="Times New Roman" pitchFamily="18" charset="0"/>
              <a:cs typeface="Times New Roman" pitchFamily="18" charset="0"/>
            </a:rPr>
            <a:t>Узгодження кадрової інформації та системи кадрового контролінгу.</a:t>
          </a:r>
        </a:p>
      </dgm:t>
    </dgm:pt>
    <dgm:pt modelId="{336FA1A6-DC46-4492-A370-E6D450968D79}" type="parTrans" cxnId="{47341699-323C-477B-82B6-B9B53EFE2A8E}">
      <dgm:prSet/>
      <dgm:spPr/>
      <dgm:t>
        <a:bodyPr/>
        <a:lstStyle/>
        <a:p>
          <a:endParaRPr lang="uk-UA" sz="1200">
            <a:latin typeface="Times New Roman" pitchFamily="18" charset="0"/>
            <a:cs typeface="Times New Roman" pitchFamily="18" charset="0"/>
          </a:endParaRPr>
        </a:p>
      </dgm:t>
    </dgm:pt>
    <dgm:pt modelId="{5D146AB5-9279-421E-82F4-E4D469271765}" type="sibTrans" cxnId="{47341699-323C-477B-82B6-B9B53EFE2A8E}">
      <dgm:prSet/>
      <dgm:spPr/>
      <dgm:t>
        <a:bodyPr/>
        <a:lstStyle/>
        <a:p>
          <a:endParaRPr lang="uk-UA" sz="1200">
            <a:latin typeface="Times New Roman" pitchFamily="18" charset="0"/>
            <a:cs typeface="Times New Roman" pitchFamily="18" charset="0"/>
          </a:endParaRPr>
        </a:p>
      </dgm:t>
    </dgm:pt>
    <dgm:pt modelId="{D9AE0CAD-2DE3-440B-A5C9-C8E1CEC4239A}">
      <dgm:prSet custT="1"/>
      <dgm:spPr/>
      <dgm:t>
        <a:bodyPr/>
        <a:lstStyle/>
        <a:p>
          <a:r>
            <a:rPr lang="uk-UA" sz="1200">
              <a:latin typeface="Times New Roman" pitchFamily="18" charset="0"/>
              <a:cs typeface="Times New Roman" pitchFamily="18" charset="0"/>
            </a:rPr>
            <a:t>Розробка програми професійного розвитку працівників.</a:t>
          </a:r>
        </a:p>
      </dgm:t>
    </dgm:pt>
    <dgm:pt modelId="{B2D1CEAC-B597-41CF-9100-602712C4E98F}" type="parTrans" cxnId="{B0E1E2A5-34F9-49C6-8DA3-0D86464A3067}">
      <dgm:prSet/>
      <dgm:spPr/>
      <dgm:t>
        <a:bodyPr/>
        <a:lstStyle/>
        <a:p>
          <a:endParaRPr lang="uk-UA" sz="1200">
            <a:latin typeface="Times New Roman" pitchFamily="18" charset="0"/>
            <a:cs typeface="Times New Roman" pitchFamily="18" charset="0"/>
          </a:endParaRPr>
        </a:p>
      </dgm:t>
    </dgm:pt>
    <dgm:pt modelId="{5620B0D5-4BE7-4666-9129-31A7DDE706BB}" type="sibTrans" cxnId="{B0E1E2A5-34F9-49C6-8DA3-0D86464A3067}">
      <dgm:prSet/>
      <dgm:spPr/>
      <dgm:t>
        <a:bodyPr/>
        <a:lstStyle/>
        <a:p>
          <a:endParaRPr lang="uk-UA" sz="1200">
            <a:latin typeface="Times New Roman" pitchFamily="18" charset="0"/>
            <a:cs typeface="Times New Roman" pitchFamily="18" charset="0"/>
          </a:endParaRPr>
        </a:p>
      </dgm:t>
    </dgm:pt>
    <dgm:pt modelId="{DBCD4B5C-85A7-4F21-A6BA-CBC5930DF1B6}">
      <dgm:prSet custT="1"/>
      <dgm:spPr/>
      <dgm:t>
        <a:bodyPr/>
        <a:lstStyle/>
        <a:p>
          <a:r>
            <a:rPr lang="uk-UA" sz="1200">
              <a:latin typeface="Times New Roman" pitchFamily="18" charset="0"/>
              <a:cs typeface="Times New Roman" pitchFamily="18" charset="0"/>
            </a:rPr>
            <a:t>Створення ефективної системи мотивації та стимулювання.</a:t>
          </a:r>
        </a:p>
      </dgm:t>
    </dgm:pt>
    <dgm:pt modelId="{F4D76946-AFB1-47B2-9226-3C15593233BD}" type="parTrans" cxnId="{F323C515-2B43-48AE-B377-1F24D42F8E52}">
      <dgm:prSet/>
      <dgm:spPr/>
      <dgm:t>
        <a:bodyPr/>
        <a:lstStyle/>
        <a:p>
          <a:endParaRPr lang="uk-UA" sz="1200">
            <a:latin typeface="Times New Roman" pitchFamily="18" charset="0"/>
            <a:cs typeface="Times New Roman" pitchFamily="18" charset="0"/>
          </a:endParaRPr>
        </a:p>
      </dgm:t>
    </dgm:pt>
    <dgm:pt modelId="{4F9B2AC0-6983-4FA4-8FB3-06803A0B7A1F}" type="sibTrans" cxnId="{F323C515-2B43-48AE-B377-1F24D42F8E52}">
      <dgm:prSet/>
      <dgm:spPr/>
      <dgm:t>
        <a:bodyPr/>
        <a:lstStyle/>
        <a:p>
          <a:endParaRPr lang="uk-UA" sz="1200">
            <a:latin typeface="Times New Roman" pitchFamily="18" charset="0"/>
            <a:cs typeface="Times New Roman" pitchFamily="18" charset="0"/>
          </a:endParaRPr>
        </a:p>
      </dgm:t>
    </dgm:pt>
    <dgm:pt modelId="{857EAC2F-D2DD-4C1F-B0FB-3D44C9BE481F}">
      <dgm:prSet custT="1"/>
      <dgm:spPr/>
      <dgm:t>
        <a:bodyPr/>
        <a:lstStyle/>
        <a:p>
          <a:r>
            <a:rPr lang="uk-UA" sz="1200">
              <a:latin typeface="Times New Roman" pitchFamily="18" charset="0"/>
              <a:cs typeface="Times New Roman" pitchFamily="18" charset="0"/>
            </a:rPr>
            <a:t>Розробка програми постійної діагностики компетенцій персоналу.</a:t>
          </a:r>
        </a:p>
      </dgm:t>
    </dgm:pt>
    <dgm:pt modelId="{D2F6CA5D-BE31-4AB5-8B40-DD8B375C6A32}" type="parTrans" cxnId="{CC3D930E-9049-41E1-8B0D-38A68D76BB68}">
      <dgm:prSet/>
      <dgm:spPr/>
      <dgm:t>
        <a:bodyPr/>
        <a:lstStyle/>
        <a:p>
          <a:endParaRPr lang="uk-UA" sz="1200">
            <a:latin typeface="Times New Roman" pitchFamily="18" charset="0"/>
            <a:cs typeface="Times New Roman" pitchFamily="18" charset="0"/>
          </a:endParaRPr>
        </a:p>
      </dgm:t>
    </dgm:pt>
    <dgm:pt modelId="{C6659634-057A-48A5-B4E1-4D1B10AF045A}" type="sibTrans" cxnId="{CC3D930E-9049-41E1-8B0D-38A68D76BB68}">
      <dgm:prSet/>
      <dgm:spPr/>
      <dgm:t>
        <a:bodyPr/>
        <a:lstStyle/>
        <a:p>
          <a:endParaRPr lang="uk-UA" sz="1200">
            <a:latin typeface="Times New Roman" pitchFamily="18" charset="0"/>
            <a:cs typeface="Times New Roman" pitchFamily="18" charset="0"/>
          </a:endParaRPr>
        </a:p>
      </dgm:t>
    </dgm:pt>
    <dgm:pt modelId="{864D570F-EDF7-4DE9-A320-2C4BCB5B8914}">
      <dgm:prSet custT="1"/>
      <dgm:spPr/>
      <dgm:t>
        <a:bodyPr/>
        <a:lstStyle/>
        <a:p>
          <a:r>
            <a:rPr lang="uk-UA" sz="1200">
              <a:latin typeface="Times New Roman" pitchFamily="18" charset="0"/>
              <a:cs typeface="Times New Roman" pitchFamily="18" charset="0"/>
            </a:rPr>
            <a:t>Моніторинг ефективності реалізованих кадрових заходів.</a:t>
          </a:r>
        </a:p>
      </dgm:t>
    </dgm:pt>
    <dgm:pt modelId="{BB20A891-F8E5-42E6-856B-1E950261E715}" type="parTrans" cxnId="{BF439D7A-AB92-46D4-A39D-ADC52BC5857E}">
      <dgm:prSet/>
      <dgm:spPr/>
      <dgm:t>
        <a:bodyPr/>
        <a:lstStyle/>
        <a:p>
          <a:endParaRPr lang="uk-UA" sz="1200">
            <a:latin typeface="Times New Roman" pitchFamily="18" charset="0"/>
            <a:cs typeface="Times New Roman" pitchFamily="18" charset="0"/>
          </a:endParaRPr>
        </a:p>
      </dgm:t>
    </dgm:pt>
    <dgm:pt modelId="{5CFCF602-1066-4796-86EB-BD4C191223C5}" type="sibTrans" cxnId="{BF439D7A-AB92-46D4-A39D-ADC52BC5857E}">
      <dgm:prSet/>
      <dgm:spPr/>
      <dgm:t>
        <a:bodyPr/>
        <a:lstStyle/>
        <a:p>
          <a:endParaRPr lang="uk-UA" sz="1200">
            <a:latin typeface="Times New Roman" pitchFamily="18" charset="0"/>
            <a:cs typeface="Times New Roman" pitchFamily="18" charset="0"/>
          </a:endParaRPr>
        </a:p>
      </dgm:t>
    </dgm:pt>
    <dgm:pt modelId="{8E5AA8D0-C6C6-4CA3-A2BB-76FCFAC8A62B}">
      <dgm:prSet custT="1"/>
      <dgm:spPr/>
      <dgm:t>
        <a:bodyPr/>
        <a:lstStyle/>
        <a:p>
          <a:r>
            <a:rPr lang="uk-UA" sz="1200">
              <a:latin typeface="Times New Roman" pitchFamily="18" charset="0"/>
              <a:cs typeface="Times New Roman" pitchFamily="18" charset="0"/>
            </a:rPr>
            <a:t>Контроль виконання програм оцінювання, атестації та кар’єрного планування.</a:t>
          </a:r>
        </a:p>
      </dgm:t>
    </dgm:pt>
    <dgm:pt modelId="{C3BFE88B-84DC-4D60-9D0D-65ED0E9CA3CE}" type="parTrans" cxnId="{64900AFD-F78F-499A-A67C-4D9640B3DFEE}">
      <dgm:prSet/>
      <dgm:spPr/>
      <dgm:t>
        <a:bodyPr/>
        <a:lstStyle/>
        <a:p>
          <a:endParaRPr lang="uk-UA" sz="1200">
            <a:latin typeface="Times New Roman" pitchFamily="18" charset="0"/>
            <a:cs typeface="Times New Roman" pitchFamily="18" charset="0"/>
          </a:endParaRPr>
        </a:p>
      </dgm:t>
    </dgm:pt>
    <dgm:pt modelId="{BBF90B07-43CE-4160-9FA0-7CD20FDD7BEE}" type="sibTrans" cxnId="{64900AFD-F78F-499A-A67C-4D9640B3DFEE}">
      <dgm:prSet/>
      <dgm:spPr/>
      <dgm:t>
        <a:bodyPr/>
        <a:lstStyle/>
        <a:p>
          <a:endParaRPr lang="uk-UA" sz="1200">
            <a:latin typeface="Times New Roman" pitchFamily="18" charset="0"/>
            <a:cs typeface="Times New Roman" pitchFamily="18" charset="0"/>
          </a:endParaRPr>
        </a:p>
      </dgm:t>
    </dgm:pt>
    <dgm:pt modelId="{B25AD240-ABEF-41D8-8BD7-49E3E38AB05F}">
      <dgm:prSet custT="1"/>
      <dgm:spPr/>
      <dgm:t>
        <a:bodyPr/>
        <a:lstStyle/>
        <a:p>
          <a:r>
            <a:rPr lang="uk-UA" sz="1200">
              <a:latin typeface="Times New Roman" pitchFamily="18" charset="0"/>
              <a:cs typeface="Times New Roman" pitchFamily="18" charset="0"/>
            </a:rPr>
            <a:t>Формування та підтримка сприятливого робочого середовища.</a:t>
          </a:r>
        </a:p>
      </dgm:t>
    </dgm:pt>
    <dgm:pt modelId="{A9940534-E266-4FE3-B699-50E62CE795BD}" type="parTrans" cxnId="{48864448-4F2B-4AC3-97C3-15EE0E051086}">
      <dgm:prSet/>
      <dgm:spPr/>
      <dgm:t>
        <a:bodyPr/>
        <a:lstStyle/>
        <a:p>
          <a:endParaRPr lang="uk-UA" sz="1200">
            <a:latin typeface="Times New Roman" pitchFamily="18" charset="0"/>
            <a:cs typeface="Times New Roman" pitchFamily="18" charset="0"/>
          </a:endParaRPr>
        </a:p>
      </dgm:t>
    </dgm:pt>
    <dgm:pt modelId="{25ABA373-BAD7-4AC0-A1D4-BE66C6F83DF5}" type="sibTrans" cxnId="{48864448-4F2B-4AC3-97C3-15EE0E051086}">
      <dgm:prSet/>
      <dgm:spPr/>
      <dgm:t>
        <a:bodyPr/>
        <a:lstStyle/>
        <a:p>
          <a:endParaRPr lang="uk-UA" sz="1200">
            <a:latin typeface="Times New Roman" pitchFamily="18" charset="0"/>
            <a:cs typeface="Times New Roman" pitchFamily="18" charset="0"/>
          </a:endParaRPr>
        </a:p>
      </dgm:t>
    </dgm:pt>
    <dgm:pt modelId="{18F88A9A-4E4C-4B34-B8BB-F672C2EF0CFF}" type="pres">
      <dgm:prSet presAssocID="{2DC92701-CBF0-4FA4-B123-C0DDC8921A7E}" presName="rootnode" presStyleCnt="0">
        <dgm:presLayoutVars>
          <dgm:chMax/>
          <dgm:chPref/>
          <dgm:dir/>
          <dgm:animLvl val="lvl"/>
        </dgm:presLayoutVars>
      </dgm:prSet>
      <dgm:spPr/>
    </dgm:pt>
    <dgm:pt modelId="{E4AC37A4-CCAE-4C67-A271-19FA1B06AA9C}" type="pres">
      <dgm:prSet presAssocID="{14FA1786-4236-446A-A79D-80F46FD5EE15}" presName="composite" presStyleCnt="0"/>
      <dgm:spPr/>
    </dgm:pt>
    <dgm:pt modelId="{3D9DCBD0-7639-4DF8-8C98-FF5067C10DF8}" type="pres">
      <dgm:prSet presAssocID="{14FA1786-4236-446A-A79D-80F46FD5EE15}" presName="LShape" presStyleLbl="alignNode1" presStyleIdx="0" presStyleCnt="5"/>
      <dgm:spPr/>
    </dgm:pt>
    <dgm:pt modelId="{17AB5A09-AF45-4332-95BB-68199A395F22}" type="pres">
      <dgm:prSet presAssocID="{14FA1786-4236-446A-A79D-80F46FD5EE15}" presName="ParentText" presStyleLbl="revTx" presStyleIdx="0" presStyleCnt="3">
        <dgm:presLayoutVars>
          <dgm:chMax val="0"/>
          <dgm:chPref val="0"/>
          <dgm:bulletEnabled val="1"/>
        </dgm:presLayoutVars>
      </dgm:prSet>
      <dgm:spPr/>
    </dgm:pt>
    <dgm:pt modelId="{39F34B68-4C77-4F6B-ABA8-5EEE51B9B0EB}" type="pres">
      <dgm:prSet presAssocID="{14FA1786-4236-446A-A79D-80F46FD5EE15}" presName="Triangle" presStyleLbl="alignNode1" presStyleIdx="1" presStyleCnt="5"/>
      <dgm:spPr/>
    </dgm:pt>
    <dgm:pt modelId="{526982C1-0C5E-4F9A-8AB3-6F7D216CC60B}" type="pres">
      <dgm:prSet presAssocID="{91629615-B23E-4B35-A260-871CC18F4127}" presName="sibTrans" presStyleCnt="0"/>
      <dgm:spPr/>
    </dgm:pt>
    <dgm:pt modelId="{8F07D4FD-F4E7-41D0-AD14-308F6A089A02}" type="pres">
      <dgm:prSet presAssocID="{91629615-B23E-4B35-A260-871CC18F4127}" presName="space" presStyleCnt="0"/>
      <dgm:spPr/>
    </dgm:pt>
    <dgm:pt modelId="{8CB3D6D1-46C7-4F11-B409-EE10DDF75070}" type="pres">
      <dgm:prSet presAssocID="{48293C75-0DAD-4D26-A222-FC2D289F97F6}" presName="composite" presStyleCnt="0"/>
      <dgm:spPr/>
    </dgm:pt>
    <dgm:pt modelId="{78FF6BA6-AC35-44B2-AA91-A1AFABC56570}" type="pres">
      <dgm:prSet presAssocID="{48293C75-0DAD-4D26-A222-FC2D289F97F6}" presName="LShape" presStyleLbl="alignNode1" presStyleIdx="2" presStyleCnt="5"/>
      <dgm:spPr/>
    </dgm:pt>
    <dgm:pt modelId="{1D062DB7-A017-47F9-BF8B-8DD0660EAF81}" type="pres">
      <dgm:prSet presAssocID="{48293C75-0DAD-4D26-A222-FC2D289F97F6}" presName="ParentText" presStyleLbl="revTx" presStyleIdx="1" presStyleCnt="3">
        <dgm:presLayoutVars>
          <dgm:chMax val="0"/>
          <dgm:chPref val="0"/>
          <dgm:bulletEnabled val="1"/>
        </dgm:presLayoutVars>
      </dgm:prSet>
      <dgm:spPr/>
    </dgm:pt>
    <dgm:pt modelId="{AEBF2C46-E313-423A-A182-239451CFEE2F}" type="pres">
      <dgm:prSet presAssocID="{48293C75-0DAD-4D26-A222-FC2D289F97F6}" presName="Triangle" presStyleLbl="alignNode1" presStyleIdx="3" presStyleCnt="5"/>
      <dgm:spPr/>
    </dgm:pt>
    <dgm:pt modelId="{C6D2C4F2-8289-4C8D-996A-FAC5D1F95104}" type="pres">
      <dgm:prSet presAssocID="{17188955-4C7D-4086-B196-872EBEFC3675}" presName="sibTrans" presStyleCnt="0"/>
      <dgm:spPr/>
    </dgm:pt>
    <dgm:pt modelId="{2B94808C-5268-4F62-AC4D-D7230C2BD12A}" type="pres">
      <dgm:prSet presAssocID="{17188955-4C7D-4086-B196-872EBEFC3675}" presName="space" presStyleCnt="0"/>
      <dgm:spPr/>
    </dgm:pt>
    <dgm:pt modelId="{E8C37AF6-08C6-4851-B2C4-714E83B5A387}" type="pres">
      <dgm:prSet presAssocID="{33A73AD4-EA3D-4770-9C83-43D0E81B60F2}" presName="composite" presStyleCnt="0"/>
      <dgm:spPr/>
    </dgm:pt>
    <dgm:pt modelId="{80BD032E-73D3-447C-B004-58365B56CECB}" type="pres">
      <dgm:prSet presAssocID="{33A73AD4-EA3D-4770-9C83-43D0E81B60F2}" presName="LShape" presStyleLbl="alignNode1" presStyleIdx="4" presStyleCnt="5"/>
      <dgm:spPr/>
    </dgm:pt>
    <dgm:pt modelId="{F4638199-435C-471B-9EF7-5F963FBE289E}" type="pres">
      <dgm:prSet presAssocID="{33A73AD4-EA3D-4770-9C83-43D0E81B60F2}" presName="ParentText" presStyleLbl="revTx" presStyleIdx="2" presStyleCnt="3">
        <dgm:presLayoutVars>
          <dgm:chMax val="0"/>
          <dgm:chPref val="0"/>
          <dgm:bulletEnabled val="1"/>
        </dgm:presLayoutVars>
      </dgm:prSet>
      <dgm:spPr/>
    </dgm:pt>
  </dgm:ptLst>
  <dgm:cxnLst>
    <dgm:cxn modelId="{CC3D930E-9049-41E1-8B0D-38A68D76BB68}" srcId="{33A73AD4-EA3D-4770-9C83-43D0E81B60F2}" destId="{857EAC2F-D2DD-4C1F-B0FB-3D44C9BE481F}" srcOrd="1" destOrd="0" parTransId="{D2F6CA5D-BE31-4AB5-8B40-DD8B375C6A32}" sibTransId="{C6659634-057A-48A5-B4E1-4D1B10AF045A}"/>
    <dgm:cxn modelId="{5C2CDF13-15C2-4A6F-9911-85544B966D42}" type="presOf" srcId="{14FA1786-4236-446A-A79D-80F46FD5EE15}" destId="{17AB5A09-AF45-4332-95BB-68199A395F22}" srcOrd="0" destOrd="0" presId="urn:microsoft.com/office/officeart/2009/3/layout/StepUpProcess"/>
    <dgm:cxn modelId="{F323C515-2B43-48AE-B377-1F24D42F8E52}" srcId="{48293C75-0DAD-4D26-A222-FC2D289F97F6}" destId="{DBCD4B5C-85A7-4F21-A6BA-CBC5930DF1B6}" srcOrd="4" destOrd="0" parTransId="{F4D76946-AFB1-47B2-9226-3C15593233BD}" sibTransId="{4F9B2AC0-6983-4FA4-8FB3-06803A0B7A1F}"/>
    <dgm:cxn modelId="{0A94A517-D100-4692-9C62-1D67556F890E}" srcId="{14FA1786-4236-446A-A79D-80F46FD5EE15}" destId="{E57479A1-0A5A-4659-8497-E7D7772CDDC2}" srcOrd="0" destOrd="0" parTransId="{85D8B6EB-AE21-42FA-A33C-5FE9F39A737F}" sibTransId="{C0DD63F7-CB77-40CB-A8C8-98B54157401F}"/>
    <dgm:cxn modelId="{CCBF431D-293A-42DA-B334-FDC0142E445B}" srcId="{33A73AD4-EA3D-4770-9C83-43D0E81B60F2}" destId="{868EF287-CCCC-4CB6-99AF-4B7191648DF2}" srcOrd="0" destOrd="0" parTransId="{F43564C7-916C-4F14-B855-CD2E1832DAB1}" sibTransId="{025867B3-05A9-42C3-A46C-CE860657567A}"/>
    <dgm:cxn modelId="{D43ADF2D-3197-46E0-9F67-C41E5465A4E8}" type="presOf" srcId="{8E5AA8D0-C6C6-4CA3-A2BB-76FCFAC8A62B}" destId="{F4638199-435C-471B-9EF7-5F963FBE289E}" srcOrd="0" destOrd="4" presId="urn:microsoft.com/office/officeart/2009/3/layout/StepUpProcess"/>
    <dgm:cxn modelId="{90A44143-1CCA-4BDA-818E-A7E0D3892C2B}" srcId="{2DC92701-CBF0-4FA4-B123-C0DDC8921A7E}" destId="{33A73AD4-EA3D-4770-9C83-43D0E81B60F2}" srcOrd="2" destOrd="0" parTransId="{44700D44-99E6-429F-9401-FB900B25B944}" sibTransId="{0AD9C2B6-2119-4958-A9AD-7CC73DEA918B}"/>
    <dgm:cxn modelId="{48864448-4F2B-4AC3-97C3-15EE0E051086}" srcId="{33A73AD4-EA3D-4770-9C83-43D0E81B60F2}" destId="{B25AD240-ABEF-41D8-8BD7-49E3E38AB05F}" srcOrd="4" destOrd="0" parTransId="{A9940534-E266-4FE3-B699-50E62CE795BD}" sibTransId="{25ABA373-BAD7-4AC0-A1D4-BE66C6F83DF5}"/>
    <dgm:cxn modelId="{5E49FD4A-A11D-438B-A98C-AD54DAA6B504}" type="presOf" srcId="{864D570F-EDF7-4DE9-A320-2C4BCB5B8914}" destId="{F4638199-435C-471B-9EF7-5F963FBE289E}" srcOrd="0" destOrd="3" presId="urn:microsoft.com/office/officeart/2009/3/layout/StepUpProcess"/>
    <dgm:cxn modelId="{5CCD8071-6178-4A6D-ACA1-6742CDE2BD4F}" type="presOf" srcId="{868EF287-CCCC-4CB6-99AF-4B7191648DF2}" destId="{F4638199-435C-471B-9EF7-5F963FBE289E}" srcOrd="0" destOrd="1" presId="urn:microsoft.com/office/officeart/2009/3/layout/StepUpProcess"/>
    <dgm:cxn modelId="{851E6872-3500-4ADD-9A43-A32B59207317}" srcId="{48293C75-0DAD-4D26-A222-FC2D289F97F6}" destId="{3CE674DC-BFD9-4CB4-961D-B1116199F111}" srcOrd="1" destOrd="0" parTransId="{E81F6815-DC2B-45BF-A3D7-7F189623F31A}" sibTransId="{4D48AB3F-8C8C-43BE-88EB-33BB76C9E809}"/>
    <dgm:cxn modelId="{A4058D55-3FAF-433B-AD22-4268CFB78B08}" type="presOf" srcId="{33A73AD4-EA3D-4770-9C83-43D0E81B60F2}" destId="{F4638199-435C-471B-9EF7-5F963FBE289E}" srcOrd="0" destOrd="0" presId="urn:microsoft.com/office/officeart/2009/3/layout/StepUpProcess"/>
    <dgm:cxn modelId="{AE16CD76-E12C-47F7-A39B-38EB16C70F53}" type="presOf" srcId="{E57479A1-0A5A-4659-8497-E7D7772CDDC2}" destId="{17AB5A09-AF45-4332-95BB-68199A395F22}" srcOrd="0" destOrd="1" presId="urn:microsoft.com/office/officeart/2009/3/layout/StepUpProcess"/>
    <dgm:cxn modelId="{E3953658-D7AD-4E3D-93D9-72D093B320AC}" type="presOf" srcId="{E38292C3-710E-44C5-930E-862171CC0FB1}" destId="{17AB5A09-AF45-4332-95BB-68199A395F22}" srcOrd="0" destOrd="4" presId="urn:microsoft.com/office/officeart/2009/3/layout/StepUpProcess"/>
    <dgm:cxn modelId="{4EA5C659-51E7-4F44-9E8D-EDE5146435B9}" type="presOf" srcId="{D1BC5B2D-534D-4848-867A-7230581623FC}" destId="{1D062DB7-A017-47F9-BF8B-8DD0660EAF81}" srcOrd="0" destOrd="1" presId="urn:microsoft.com/office/officeart/2009/3/layout/StepUpProcess"/>
    <dgm:cxn modelId="{BF439D7A-AB92-46D4-A39D-ADC52BC5857E}" srcId="{33A73AD4-EA3D-4770-9C83-43D0E81B60F2}" destId="{864D570F-EDF7-4DE9-A320-2C4BCB5B8914}" srcOrd="2" destOrd="0" parTransId="{BB20A891-F8E5-42E6-856B-1E950261E715}" sibTransId="{5CFCF602-1066-4796-86EB-BD4C191223C5}"/>
    <dgm:cxn modelId="{C98FB07A-3786-43AD-9267-D2F7BF16B87F}" type="presOf" srcId="{37B0251D-9E8F-4249-BE5A-7B5AFD6619F5}" destId="{1D062DB7-A017-47F9-BF8B-8DD0660EAF81}" srcOrd="0" destOrd="3" presId="urn:microsoft.com/office/officeart/2009/3/layout/StepUpProcess"/>
    <dgm:cxn modelId="{22D8BA82-7F60-42DC-BDBA-1CB4CCE00F4D}" type="presOf" srcId="{3CE674DC-BFD9-4CB4-961D-B1116199F111}" destId="{1D062DB7-A017-47F9-BF8B-8DD0660EAF81}" srcOrd="0" destOrd="2" presId="urn:microsoft.com/office/officeart/2009/3/layout/StepUpProcess"/>
    <dgm:cxn modelId="{A74CD08F-51DB-4DBA-B75B-87713BA65C3D}" type="presOf" srcId="{19AD2CBF-DE9B-4B69-A6EA-2D936FC26FAC}" destId="{17AB5A09-AF45-4332-95BB-68199A395F22}" srcOrd="0" destOrd="2" presId="urn:microsoft.com/office/officeart/2009/3/layout/StepUpProcess"/>
    <dgm:cxn modelId="{66F4FA90-B935-41D9-A1EE-089EFE24F084}" srcId="{14FA1786-4236-446A-A79D-80F46FD5EE15}" destId="{7735D556-A59B-4EC3-8E6A-2120A2358244}" srcOrd="4" destOrd="0" parTransId="{8F8DC807-5EF9-4F18-8299-26B6878C5403}" sibTransId="{E45E53A8-CAEC-4F90-9B64-29E4CA36C9D5}"/>
    <dgm:cxn modelId="{46A4D295-9594-4A9F-867A-00C89E1475E3}" srcId="{14FA1786-4236-446A-A79D-80F46FD5EE15}" destId="{50C8A955-F55B-4BDB-9731-81AD86B8B9BA}" srcOrd="2" destOrd="0" parTransId="{FA7E28AA-51D0-41A3-80E8-C4B472486D8A}" sibTransId="{6228F608-DA3B-4D2B-B84F-35966800A30B}"/>
    <dgm:cxn modelId="{47341699-323C-477B-82B6-B9B53EFE2A8E}" srcId="{48293C75-0DAD-4D26-A222-FC2D289F97F6}" destId="{37B0251D-9E8F-4249-BE5A-7B5AFD6619F5}" srcOrd="2" destOrd="0" parTransId="{336FA1A6-DC46-4492-A370-E6D450968D79}" sibTransId="{5D146AB5-9279-421E-82F4-E4D469271765}"/>
    <dgm:cxn modelId="{B0E1E2A5-34F9-49C6-8DA3-0D86464A3067}" srcId="{48293C75-0DAD-4D26-A222-FC2D289F97F6}" destId="{D9AE0CAD-2DE3-440B-A5C9-C8E1CEC4239A}" srcOrd="3" destOrd="0" parTransId="{B2D1CEAC-B597-41CF-9100-602712C4E98F}" sibTransId="{5620B0D5-4BE7-4666-9129-31A7DDE706BB}"/>
    <dgm:cxn modelId="{76D3B2A9-1FCE-40F7-B649-9CB482859C48}" type="presOf" srcId="{2DC92701-CBF0-4FA4-B123-C0DDC8921A7E}" destId="{18F88A9A-4E4C-4B34-B8BB-F672C2EF0CFF}" srcOrd="0" destOrd="0" presId="urn:microsoft.com/office/officeart/2009/3/layout/StepUpProcess"/>
    <dgm:cxn modelId="{DBF3D2A9-E6EE-48C9-85CA-0929980BFF2D}" type="presOf" srcId="{857EAC2F-D2DD-4C1F-B0FB-3D44C9BE481F}" destId="{F4638199-435C-471B-9EF7-5F963FBE289E}" srcOrd="0" destOrd="2" presId="urn:microsoft.com/office/officeart/2009/3/layout/StepUpProcess"/>
    <dgm:cxn modelId="{A89E5CB1-94B5-492F-A025-950AD44EB4C4}" srcId="{2DC92701-CBF0-4FA4-B123-C0DDC8921A7E}" destId="{48293C75-0DAD-4D26-A222-FC2D289F97F6}" srcOrd="1" destOrd="0" parTransId="{9230A24E-FA6A-4B5B-9ADA-D9DD04509510}" sibTransId="{17188955-4C7D-4086-B196-872EBEFC3675}"/>
    <dgm:cxn modelId="{B35CDAB1-1FE0-4CB4-BA2C-1383A1714990}" srcId="{48293C75-0DAD-4D26-A222-FC2D289F97F6}" destId="{D1BC5B2D-534D-4848-867A-7230581623FC}" srcOrd="0" destOrd="0" parTransId="{72F3D07C-5848-4537-B50B-9EB8C07ADBC6}" sibTransId="{1B01037D-91C5-4159-B5F2-748C145A7670}"/>
    <dgm:cxn modelId="{C03BB9B9-E155-4705-839A-ABB3524DF7E8}" type="presOf" srcId="{7735D556-A59B-4EC3-8E6A-2120A2358244}" destId="{17AB5A09-AF45-4332-95BB-68199A395F22}" srcOrd="0" destOrd="5" presId="urn:microsoft.com/office/officeart/2009/3/layout/StepUpProcess"/>
    <dgm:cxn modelId="{2C79B0BE-776F-4943-8319-C95568883FAD}" srcId="{2DC92701-CBF0-4FA4-B123-C0DDC8921A7E}" destId="{14FA1786-4236-446A-A79D-80F46FD5EE15}" srcOrd="0" destOrd="0" parTransId="{97F23142-FE28-49DC-A27D-9D183CAFF485}" sibTransId="{91629615-B23E-4B35-A260-871CC18F4127}"/>
    <dgm:cxn modelId="{20C645C5-1767-453B-8562-C11ECED0BF71}" type="presOf" srcId="{50C8A955-F55B-4BDB-9731-81AD86B8B9BA}" destId="{17AB5A09-AF45-4332-95BB-68199A395F22}" srcOrd="0" destOrd="3" presId="urn:microsoft.com/office/officeart/2009/3/layout/StepUpProcess"/>
    <dgm:cxn modelId="{37A434C6-CE7C-446F-A128-A3A49A334A77}" type="presOf" srcId="{48293C75-0DAD-4D26-A222-FC2D289F97F6}" destId="{1D062DB7-A017-47F9-BF8B-8DD0660EAF81}" srcOrd="0" destOrd="0" presId="urn:microsoft.com/office/officeart/2009/3/layout/StepUpProcess"/>
    <dgm:cxn modelId="{0B5FC0C8-B649-4829-90E3-2196F9F67107}" type="presOf" srcId="{D9AE0CAD-2DE3-440B-A5C9-C8E1CEC4239A}" destId="{1D062DB7-A017-47F9-BF8B-8DD0660EAF81}" srcOrd="0" destOrd="4" presId="urn:microsoft.com/office/officeart/2009/3/layout/StepUpProcess"/>
    <dgm:cxn modelId="{648788D5-CE46-499F-BCBA-647680CEEBA9}" srcId="{14FA1786-4236-446A-A79D-80F46FD5EE15}" destId="{E38292C3-710E-44C5-930E-862171CC0FB1}" srcOrd="3" destOrd="0" parTransId="{C921D288-C83C-4B81-B1FB-5FE093EA7CD1}" sibTransId="{688B19A1-0884-4664-AB41-AF83F292CECA}"/>
    <dgm:cxn modelId="{D15F35D8-A507-4534-80C2-251AF53E5573}" srcId="{14FA1786-4236-446A-A79D-80F46FD5EE15}" destId="{19AD2CBF-DE9B-4B69-A6EA-2D936FC26FAC}" srcOrd="1" destOrd="0" parTransId="{A6F53338-4BC8-4CFF-95BC-DEBAE2BB326D}" sibTransId="{356ECFA8-6026-4646-8D84-5ACE2F235FA2}"/>
    <dgm:cxn modelId="{A625D0F6-9222-45AD-B93A-A3D132C0533D}" type="presOf" srcId="{DBCD4B5C-85A7-4F21-A6BA-CBC5930DF1B6}" destId="{1D062DB7-A017-47F9-BF8B-8DD0660EAF81}" srcOrd="0" destOrd="5" presId="urn:microsoft.com/office/officeart/2009/3/layout/StepUpProcess"/>
    <dgm:cxn modelId="{64900AFD-F78F-499A-A67C-4D9640B3DFEE}" srcId="{33A73AD4-EA3D-4770-9C83-43D0E81B60F2}" destId="{8E5AA8D0-C6C6-4CA3-A2BB-76FCFAC8A62B}" srcOrd="3" destOrd="0" parTransId="{C3BFE88B-84DC-4D60-9D0D-65ED0E9CA3CE}" sibTransId="{BBF90B07-43CE-4160-9FA0-7CD20FDD7BEE}"/>
    <dgm:cxn modelId="{287A81FD-887D-49DF-9FB5-5884E58C65DA}" type="presOf" srcId="{B25AD240-ABEF-41D8-8BD7-49E3E38AB05F}" destId="{F4638199-435C-471B-9EF7-5F963FBE289E}" srcOrd="0" destOrd="5" presId="urn:microsoft.com/office/officeart/2009/3/layout/StepUpProcess"/>
    <dgm:cxn modelId="{E6BED502-8782-41AD-AF46-7F72DB86D60C}" type="presParOf" srcId="{18F88A9A-4E4C-4B34-B8BB-F672C2EF0CFF}" destId="{E4AC37A4-CCAE-4C67-A271-19FA1B06AA9C}" srcOrd="0" destOrd="0" presId="urn:microsoft.com/office/officeart/2009/3/layout/StepUpProcess"/>
    <dgm:cxn modelId="{891A8D94-FE6C-4196-8D94-4FCE9868AF16}" type="presParOf" srcId="{E4AC37A4-CCAE-4C67-A271-19FA1B06AA9C}" destId="{3D9DCBD0-7639-4DF8-8C98-FF5067C10DF8}" srcOrd="0" destOrd="0" presId="urn:microsoft.com/office/officeart/2009/3/layout/StepUpProcess"/>
    <dgm:cxn modelId="{7756D631-D3B1-42A5-B472-7409EF4608BD}" type="presParOf" srcId="{E4AC37A4-CCAE-4C67-A271-19FA1B06AA9C}" destId="{17AB5A09-AF45-4332-95BB-68199A395F22}" srcOrd="1" destOrd="0" presId="urn:microsoft.com/office/officeart/2009/3/layout/StepUpProcess"/>
    <dgm:cxn modelId="{D23F58D5-8E57-4430-9AA6-86EFEAF51D45}" type="presParOf" srcId="{E4AC37A4-CCAE-4C67-A271-19FA1B06AA9C}" destId="{39F34B68-4C77-4F6B-ABA8-5EEE51B9B0EB}" srcOrd="2" destOrd="0" presId="urn:microsoft.com/office/officeart/2009/3/layout/StepUpProcess"/>
    <dgm:cxn modelId="{E404B499-A007-43D9-B3EF-CEC1037213F5}" type="presParOf" srcId="{18F88A9A-4E4C-4B34-B8BB-F672C2EF0CFF}" destId="{526982C1-0C5E-4F9A-8AB3-6F7D216CC60B}" srcOrd="1" destOrd="0" presId="urn:microsoft.com/office/officeart/2009/3/layout/StepUpProcess"/>
    <dgm:cxn modelId="{4FF846D4-C2C5-4691-8CB6-CC66DE259C5E}" type="presParOf" srcId="{526982C1-0C5E-4F9A-8AB3-6F7D216CC60B}" destId="{8F07D4FD-F4E7-41D0-AD14-308F6A089A02}" srcOrd="0" destOrd="0" presId="urn:microsoft.com/office/officeart/2009/3/layout/StepUpProcess"/>
    <dgm:cxn modelId="{2B722308-FCC4-4839-95F5-AF619FD8149E}" type="presParOf" srcId="{18F88A9A-4E4C-4B34-B8BB-F672C2EF0CFF}" destId="{8CB3D6D1-46C7-4F11-B409-EE10DDF75070}" srcOrd="2" destOrd="0" presId="urn:microsoft.com/office/officeart/2009/3/layout/StepUpProcess"/>
    <dgm:cxn modelId="{9194953F-FADC-437B-B668-9AB6D58CBC05}" type="presParOf" srcId="{8CB3D6D1-46C7-4F11-B409-EE10DDF75070}" destId="{78FF6BA6-AC35-44B2-AA91-A1AFABC56570}" srcOrd="0" destOrd="0" presId="urn:microsoft.com/office/officeart/2009/3/layout/StepUpProcess"/>
    <dgm:cxn modelId="{32160026-755B-4F9A-A795-9F45CF93FF53}" type="presParOf" srcId="{8CB3D6D1-46C7-4F11-B409-EE10DDF75070}" destId="{1D062DB7-A017-47F9-BF8B-8DD0660EAF81}" srcOrd="1" destOrd="0" presId="urn:microsoft.com/office/officeart/2009/3/layout/StepUpProcess"/>
    <dgm:cxn modelId="{63D04553-E6E8-4069-928F-0B94745D593B}" type="presParOf" srcId="{8CB3D6D1-46C7-4F11-B409-EE10DDF75070}" destId="{AEBF2C46-E313-423A-A182-239451CFEE2F}" srcOrd="2" destOrd="0" presId="urn:microsoft.com/office/officeart/2009/3/layout/StepUpProcess"/>
    <dgm:cxn modelId="{B1076A69-0474-4BFC-8894-FBE69D41B416}" type="presParOf" srcId="{18F88A9A-4E4C-4B34-B8BB-F672C2EF0CFF}" destId="{C6D2C4F2-8289-4C8D-996A-FAC5D1F95104}" srcOrd="3" destOrd="0" presId="urn:microsoft.com/office/officeart/2009/3/layout/StepUpProcess"/>
    <dgm:cxn modelId="{1550FB41-E709-4F47-A3BF-2C4E8F944A09}" type="presParOf" srcId="{C6D2C4F2-8289-4C8D-996A-FAC5D1F95104}" destId="{2B94808C-5268-4F62-AC4D-D7230C2BD12A}" srcOrd="0" destOrd="0" presId="urn:microsoft.com/office/officeart/2009/3/layout/StepUpProcess"/>
    <dgm:cxn modelId="{8804E2D9-BF87-4200-AC65-8D22D26A3CED}" type="presParOf" srcId="{18F88A9A-4E4C-4B34-B8BB-F672C2EF0CFF}" destId="{E8C37AF6-08C6-4851-B2C4-714E83B5A387}" srcOrd="4" destOrd="0" presId="urn:microsoft.com/office/officeart/2009/3/layout/StepUpProcess"/>
    <dgm:cxn modelId="{F032DFCB-E2F4-4BB0-86F1-4A5F7AADF291}" type="presParOf" srcId="{E8C37AF6-08C6-4851-B2C4-714E83B5A387}" destId="{80BD032E-73D3-447C-B004-58365B56CECB}" srcOrd="0" destOrd="0" presId="urn:microsoft.com/office/officeart/2009/3/layout/StepUpProcess"/>
    <dgm:cxn modelId="{F2C8D219-78B6-43F7-AA49-B756F04F70A8}" type="presParOf" srcId="{E8C37AF6-08C6-4851-B2C4-714E83B5A387}" destId="{F4638199-435C-471B-9EF7-5F963FBE289E}" srcOrd="1" destOrd="0" presId="urn:microsoft.com/office/officeart/2009/3/layout/StepUpProcess"/>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F98C261-9B71-4920-A253-51FAD150DDE4}" type="doc">
      <dgm:prSet loTypeId="urn:microsoft.com/office/officeart/2008/layout/HorizontalMultiLevelHierarchy" loCatId="hierarchy" qsTypeId="urn:microsoft.com/office/officeart/2005/8/quickstyle/simple3" qsCatId="simple" csTypeId="urn:microsoft.com/office/officeart/2005/8/colors/accent0_1" csCatId="mainScheme" phldr="1"/>
      <dgm:spPr/>
      <dgm:t>
        <a:bodyPr/>
        <a:lstStyle/>
        <a:p>
          <a:endParaRPr lang="uk-UA"/>
        </a:p>
      </dgm:t>
    </dgm:pt>
    <dgm:pt modelId="{2C8813C1-0F09-40F3-9170-94B32A203ABC}">
      <dgm:prSet phldrT="[Текст]" custT="1"/>
      <dgm:spPr/>
      <dgm:t>
        <a:bodyPr/>
        <a:lstStyle/>
        <a:p>
          <a:r>
            <a:rPr lang="uk-UA" sz="1200" b="1">
              <a:latin typeface="Times New Roman" pitchFamily="18" charset="0"/>
              <a:cs typeface="Times New Roman" pitchFamily="18" charset="0"/>
            </a:rPr>
            <a:t>Цінності ТОВ "Нова Пошта"</a:t>
          </a:r>
        </a:p>
      </dgm:t>
    </dgm:pt>
    <dgm:pt modelId="{A196DBDC-3BBC-4E48-8443-FB2C1C2E3D09}" type="parTrans" cxnId="{A9A2E14D-C9F4-44FE-93B2-D7BC7A5D09EF}">
      <dgm:prSet/>
      <dgm:spPr/>
      <dgm:t>
        <a:bodyPr/>
        <a:lstStyle/>
        <a:p>
          <a:endParaRPr lang="uk-UA" sz="1200">
            <a:latin typeface="Times New Roman" pitchFamily="18" charset="0"/>
            <a:cs typeface="Times New Roman" pitchFamily="18" charset="0"/>
          </a:endParaRPr>
        </a:p>
      </dgm:t>
    </dgm:pt>
    <dgm:pt modelId="{EBB998F4-BBCF-4DC5-816E-DE15241B9719}" type="sibTrans" cxnId="{A9A2E14D-C9F4-44FE-93B2-D7BC7A5D09EF}">
      <dgm:prSet/>
      <dgm:spPr/>
      <dgm:t>
        <a:bodyPr/>
        <a:lstStyle/>
        <a:p>
          <a:endParaRPr lang="uk-UA" sz="1200">
            <a:latin typeface="Times New Roman" pitchFamily="18" charset="0"/>
            <a:cs typeface="Times New Roman" pitchFamily="18" charset="0"/>
          </a:endParaRPr>
        </a:p>
      </dgm:t>
    </dgm:pt>
    <dgm:pt modelId="{AF165E0C-95EC-46EC-8EED-44B1848CA76A}">
      <dgm:prSet phldrT="[Текст]" custT="1"/>
      <dgm:spPr/>
      <dgm:t>
        <a:bodyPr/>
        <a:lstStyle/>
        <a:p>
          <a:r>
            <a:rPr lang="uk-UA" sz="1200">
              <a:latin typeface="Times New Roman" pitchFamily="18" charset="0"/>
              <a:cs typeface="Times New Roman" pitchFamily="18" charset="0"/>
            </a:rPr>
            <a:t>Клієнт</a:t>
          </a:r>
        </a:p>
      </dgm:t>
    </dgm:pt>
    <dgm:pt modelId="{B3A60FDF-2B5D-4D88-B082-7E40DF3B1118}" type="parTrans" cxnId="{1CD4C016-35D8-49E9-B6DD-FF1D99C88FE4}">
      <dgm:prSet custT="1"/>
      <dgm:spPr/>
      <dgm:t>
        <a:bodyPr/>
        <a:lstStyle/>
        <a:p>
          <a:endParaRPr lang="uk-UA" sz="1200">
            <a:latin typeface="Times New Roman" pitchFamily="18" charset="0"/>
            <a:cs typeface="Times New Roman" pitchFamily="18" charset="0"/>
          </a:endParaRPr>
        </a:p>
      </dgm:t>
    </dgm:pt>
    <dgm:pt modelId="{9B2A1E23-79C7-4A1C-AD76-5BF58D432351}" type="sibTrans" cxnId="{1CD4C016-35D8-49E9-B6DD-FF1D99C88FE4}">
      <dgm:prSet/>
      <dgm:spPr/>
      <dgm:t>
        <a:bodyPr/>
        <a:lstStyle/>
        <a:p>
          <a:endParaRPr lang="uk-UA" sz="1200">
            <a:latin typeface="Times New Roman" pitchFamily="18" charset="0"/>
            <a:cs typeface="Times New Roman" pitchFamily="18" charset="0"/>
          </a:endParaRPr>
        </a:p>
      </dgm:t>
    </dgm:pt>
    <dgm:pt modelId="{9B1703DC-C8F7-46D0-AB38-857FC9A10540}">
      <dgm:prSet phldrT="[Текст]" custT="1"/>
      <dgm:spPr/>
      <dgm:t>
        <a:bodyPr/>
        <a:lstStyle/>
        <a:p>
          <a:r>
            <a:rPr lang="uk-UA" sz="1200">
              <a:latin typeface="Times New Roman" pitchFamily="18" charset="0"/>
              <a:cs typeface="Times New Roman" pitchFamily="18" charset="0"/>
            </a:rPr>
            <a:t>Технології</a:t>
          </a:r>
        </a:p>
      </dgm:t>
    </dgm:pt>
    <dgm:pt modelId="{8EDFB204-EB45-42EE-A018-C9E97010977C}" type="parTrans" cxnId="{550C17CD-AD1A-4F21-954A-B40037F4023D}">
      <dgm:prSet custT="1"/>
      <dgm:spPr/>
      <dgm:t>
        <a:bodyPr/>
        <a:lstStyle/>
        <a:p>
          <a:endParaRPr lang="uk-UA" sz="1200">
            <a:latin typeface="Times New Roman" pitchFamily="18" charset="0"/>
            <a:cs typeface="Times New Roman" pitchFamily="18" charset="0"/>
          </a:endParaRPr>
        </a:p>
      </dgm:t>
    </dgm:pt>
    <dgm:pt modelId="{7932DEAE-51DC-4521-A9D5-E1E76CD2D88C}" type="sibTrans" cxnId="{550C17CD-AD1A-4F21-954A-B40037F4023D}">
      <dgm:prSet/>
      <dgm:spPr/>
      <dgm:t>
        <a:bodyPr/>
        <a:lstStyle/>
        <a:p>
          <a:endParaRPr lang="uk-UA" sz="1200">
            <a:latin typeface="Times New Roman" pitchFamily="18" charset="0"/>
            <a:cs typeface="Times New Roman" pitchFamily="18" charset="0"/>
          </a:endParaRPr>
        </a:p>
      </dgm:t>
    </dgm:pt>
    <dgm:pt modelId="{DB84EB67-69DA-4E4E-A616-7D503825ECB9}">
      <dgm:prSet phldrT="[Текст]" custT="1"/>
      <dgm:spPr/>
      <dgm:t>
        <a:bodyPr/>
        <a:lstStyle/>
        <a:p>
          <a:r>
            <a:rPr lang="uk-UA" sz="1200">
              <a:latin typeface="Times New Roman" pitchFamily="18" charset="0"/>
              <a:cs typeface="Times New Roman" pitchFamily="18" charset="0"/>
            </a:rPr>
            <a:t>Персонал</a:t>
          </a:r>
        </a:p>
      </dgm:t>
    </dgm:pt>
    <dgm:pt modelId="{34FE4323-1F68-4F94-9C91-4866318CF721}" type="parTrans" cxnId="{85972E7A-EB38-4D3B-A7E5-28CCFAB0A922}">
      <dgm:prSet custT="1"/>
      <dgm:spPr/>
      <dgm:t>
        <a:bodyPr/>
        <a:lstStyle/>
        <a:p>
          <a:endParaRPr lang="uk-UA" sz="1200">
            <a:latin typeface="Times New Roman" pitchFamily="18" charset="0"/>
            <a:cs typeface="Times New Roman" pitchFamily="18" charset="0"/>
          </a:endParaRPr>
        </a:p>
      </dgm:t>
    </dgm:pt>
    <dgm:pt modelId="{CF481E8A-274C-492A-8D96-A59417C5FEF8}" type="sibTrans" cxnId="{85972E7A-EB38-4D3B-A7E5-28CCFAB0A922}">
      <dgm:prSet/>
      <dgm:spPr/>
      <dgm:t>
        <a:bodyPr/>
        <a:lstStyle/>
        <a:p>
          <a:endParaRPr lang="uk-UA" sz="1200">
            <a:latin typeface="Times New Roman" pitchFamily="18" charset="0"/>
            <a:cs typeface="Times New Roman" pitchFamily="18" charset="0"/>
          </a:endParaRPr>
        </a:p>
      </dgm:t>
    </dgm:pt>
    <dgm:pt modelId="{BDE388A6-2B1B-457D-AF24-6ABA7C70E6BB}">
      <dgm:prSet phldrT="[Текст]" custT="1"/>
      <dgm:spPr/>
      <dgm:t>
        <a:bodyPr/>
        <a:lstStyle/>
        <a:p>
          <a:r>
            <a:rPr lang="uk-UA" sz="1200">
              <a:latin typeface="Times New Roman" pitchFamily="18" charset="0"/>
              <a:cs typeface="Times New Roman" pitchFamily="18" charset="0"/>
            </a:rPr>
            <a:t>Ефективність</a:t>
          </a:r>
        </a:p>
      </dgm:t>
    </dgm:pt>
    <dgm:pt modelId="{BE3F33F4-6D4B-4D39-BAC4-86C8B382D01C}" type="parTrans" cxnId="{82EC0F3B-A340-456D-B7AE-6DF085FE1804}">
      <dgm:prSet custT="1"/>
      <dgm:spPr/>
      <dgm:t>
        <a:bodyPr/>
        <a:lstStyle/>
        <a:p>
          <a:endParaRPr lang="uk-UA" sz="1200">
            <a:latin typeface="Times New Roman" pitchFamily="18" charset="0"/>
            <a:cs typeface="Times New Roman" pitchFamily="18" charset="0"/>
          </a:endParaRPr>
        </a:p>
      </dgm:t>
    </dgm:pt>
    <dgm:pt modelId="{86402E9B-F53D-44FD-B0F9-37CF8E014511}" type="sibTrans" cxnId="{82EC0F3B-A340-456D-B7AE-6DF085FE1804}">
      <dgm:prSet/>
      <dgm:spPr/>
      <dgm:t>
        <a:bodyPr/>
        <a:lstStyle/>
        <a:p>
          <a:endParaRPr lang="uk-UA" sz="1200">
            <a:latin typeface="Times New Roman" pitchFamily="18" charset="0"/>
            <a:cs typeface="Times New Roman" pitchFamily="18" charset="0"/>
          </a:endParaRPr>
        </a:p>
      </dgm:t>
    </dgm:pt>
    <dgm:pt modelId="{57566BD5-F874-4DA3-A557-4629562E23A0}">
      <dgm:prSet phldrT="[Текст]" custT="1"/>
      <dgm:spPr/>
      <dgm:t>
        <a:bodyPr/>
        <a:lstStyle/>
        <a:p>
          <a:r>
            <a:rPr lang="uk-UA" sz="1200">
              <a:latin typeface="Times New Roman" pitchFamily="18" charset="0"/>
              <a:cs typeface="Times New Roman" pitchFamily="18" charset="0"/>
            </a:rPr>
            <a:t>Організаційна відповідальність</a:t>
          </a:r>
        </a:p>
      </dgm:t>
    </dgm:pt>
    <dgm:pt modelId="{6623DFA3-2EF3-41AC-9B08-57CCAE435563}" type="parTrans" cxnId="{82F0918D-3730-4577-8982-5FBFE05FAFC2}">
      <dgm:prSet custT="1"/>
      <dgm:spPr/>
      <dgm:t>
        <a:bodyPr/>
        <a:lstStyle/>
        <a:p>
          <a:endParaRPr lang="uk-UA" sz="1200">
            <a:latin typeface="Times New Roman" pitchFamily="18" charset="0"/>
            <a:cs typeface="Times New Roman" pitchFamily="18" charset="0"/>
          </a:endParaRPr>
        </a:p>
      </dgm:t>
    </dgm:pt>
    <dgm:pt modelId="{3C98FE68-5A17-4DC9-B861-FCF730B9966F}" type="sibTrans" cxnId="{82F0918D-3730-4577-8982-5FBFE05FAFC2}">
      <dgm:prSet/>
      <dgm:spPr/>
      <dgm:t>
        <a:bodyPr/>
        <a:lstStyle/>
        <a:p>
          <a:endParaRPr lang="uk-UA" sz="1200">
            <a:latin typeface="Times New Roman" pitchFamily="18" charset="0"/>
            <a:cs typeface="Times New Roman" pitchFamily="18" charset="0"/>
          </a:endParaRPr>
        </a:p>
      </dgm:t>
    </dgm:pt>
    <dgm:pt modelId="{6890A097-D4D5-46BE-B9FA-62339ABB6C01}">
      <dgm:prSet custT="1"/>
      <dgm:spPr/>
      <dgm:t>
        <a:bodyPr/>
        <a:lstStyle/>
        <a:p>
          <a:r>
            <a:rPr lang="uk-UA" sz="1200">
              <a:latin typeface="Times New Roman" pitchFamily="18" charset="0"/>
              <a:cs typeface="Times New Roman" pitchFamily="18" charset="0"/>
            </a:rPr>
            <a:t>Орієнтація на потреби клієнтів, своєчасне виконання зобов’язань та забезпечення високого рівня обслуговування.</a:t>
          </a:r>
        </a:p>
      </dgm:t>
    </dgm:pt>
    <dgm:pt modelId="{2BD2D174-A58F-4E6B-B7B1-6E3E4F077847}" type="parTrans" cxnId="{62663B29-BF07-4E47-B5A3-B27595028A3B}">
      <dgm:prSet custT="1"/>
      <dgm:spPr/>
      <dgm:t>
        <a:bodyPr/>
        <a:lstStyle/>
        <a:p>
          <a:endParaRPr lang="uk-UA" sz="1200">
            <a:latin typeface="Times New Roman" pitchFamily="18" charset="0"/>
            <a:cs typeface="Times New Roman" pitchFamily="18" charset="0"/>
          </a:endParaRPr>
        </a:p>
      </dgm:t>
    </dgm:pt>
    <dgm:pt modelId="{CAAE7376-9501-44CF-B9E7-EA0D6A322EF7}" type="sibTrans" cxnId="{62663B29-BF07-4E47-B5A3-B27595028A3B}">
      <dgm:prSet/>
      <dgm:spPr/>
      <dgm:t>
        <a:bodyPr/>
        <a:lstStyle/>
        <a:p>
          <a:endParaRPr lang="uk-UA" sz="1200">
            <a:latin typeface="Times New Roman" pitchFamily="18" charset="0"/>
            <a:cs typeface="Times New Roman" pitchFamily="18" charset="0"/>
          </a:endParaRPr>
        </a:p>
      </dgm:t>
    </dgm:pt>
    <dgm:pt modelId="{6E2E8F55-8EC5-46CD-9817-A5FCBE967522}">
      <dgm:prSet custT="1"/>
      <dgm:spPr/>
      <dgm:t>
        <a:bodyPr/>
        <a:lstStyle/>
        <a:p>
          <a:r>
            <a:rPr lang="uk-UA" sz="1200">
              <a:latin typeface="Times New Roman" pitchFamily="18" charset="0"/>
              <a:cs typeface="Times New Roman" pitchFamily="18" charset="0"/>
            </a:rPr>
            <a:t>Використання сучасних цифрових рішень для автоматизації процесів, підвищення ефективності та якості послуг.</a:t>
          </a:r>
        </a:p>
      </dgm:t>
    </dgm:pt>
    <dgm:pt modelId="{0B5D4CF6-F31A-49A7-9820-B68927F0CEB1}" type="parTrans" cxnId="{A9F18BB6-1EA7-4E15-8965-8219021B91FF}">
      <dgm:prSet custT="1"/>
      <dgm:spPr/>
      <dgm:t>
        <a:bodyPr/>
        <a:lstStyle/>
        <a:p>
          <a:endParaRPr lang="uk-UA" sz="1200">
            <a:latin typeface="Times New Roman" pitchFamily="18" charset="0"/>
            <a:cs typeface="Times New Roman" pitchFamily="18" charset="0"/>
          </a:endParaRPr>
        </a:p>
      </dgm:t>
    </dgm:pt>
    <dgm:pt modelId="{8B3A0000-C250-427D-BF66-BE34E2815A0B}" type="sibTrans" cxnId="{A9F18BB6-1EA7-4E15-8965-8219021B91FF}">
      <dgm:prSet/>
      <dgm:spPr/>
      <dgm:t>
        <a:bodyPr/>
        <a:lstStyle/>
        <a:p>
          <a:endParaRPr lang="uk-UA" sz="1200">
            <a:latin typeface="Times New Roman" pitchFamily="18" charset="0"/>
            <a:cs typeface="Times New Roman" pitchFamily="18" charset="0"/>
          </a:endParaRPr>
        </a:p>
      </dgm:t>
    </dgm:pt>
    <dgm:pt modelId="{687BC81C-ADC8-4443-9B06-646DC5ED470D}">
      <dgm:prSet custT="1"/>
      <dgm:spPr/>
      <dgm:t>
        <a:bodyPr/>
        <a:lstStyle/>
        <a:p>
          <a:r>
            <a:rPr lang="uk-UA" sz="1200">
              <a:latin typeface="Times New Roman" pitchFamily="18" charset="0"/>
              <a:cs typeface="Times New Roman" pitchFamily="18" charset="0"/>
            </a:rPr>
            <a:t>Формування професійної, відповідальної та відкритої команди, що дотримується дисципліни та сприяє розвитку компанії.</a:t>
          </a:r>
        </a:p>
      </dgm:t>
    </dgm:pt>
    <dgm:pt modelId="{46CA0022-9045-48CD-9D1B-E54FAB3059C7}" type="parTrans" cxnId="{33E32CF5-0B3F-476D-89FE-0CB6C3D3E4A4}">
      <dgm:prSet custT="1"/>
      <dgm:spPr/>
      <dgm:t>
        <a:bodyPr/>
        <a:lstStyle/>
        <a:p>
          <a:endParaRPr lang="uk-UA" sz="1200">
            <a:latin typeface="Times New Roman" pitchFamily="18" charset="0"/>
            <a:cs typeface="Times New Roman" pitchFamily="18" charset="0"/>
          </a:endParaRPr>
        </a:p>
      </dgm:t>
    </dgm:pt>
    <dgm:pt modelId="{B52809EC-7994-4C9B-A56D-EDE3723D8B12}" type="sibTrans" cxnId="{33E32CF5-0B3F-476D-89FE-0CB6C3D3E4A4}">
      <dgm:prSet/>
      <dgm:spPr/>
      <dgm:t>
        <a:bodyPr/>
        <a:lstStyle/>
        <a:p>
          <a:endParaRPr lang="uk-UA" sz="1200">
            <a:latin typeface="Times New Roman" pitchFamily="18" charset="0"/>
            <a:cs typeface="Times New Roman" pitchFamily="18" charset="0"/>
          </a:endParaRPr>
        </a:p>
      </dgm:t>
    </dgm:pt>
    <dgm:pt modelId="{A3A951AF-79A0-4236-AE6E-272B4BB840C9}">
      <dgm:prSet custT="1"/>
      <dgm:spPr/>
      <dgm:t>
        <a:bodyPr/>
        <a:lstStyle/>
        <a:p>
          <a:r>
            <a:rPr lang="uk-UA" sz="1200">
              <a:latin typeface="Times New Roman" pitchFamily="18" charset="0"/>
              <a:cs typeface="Times New Roman" pitchFamily="18" charset="0"/>
            </a:rPr>
            <a:t>Оптимізація ресурсів і процесів задля досягнення максимальних результатів при збереженні якості.</a:t>
          </a:r>
        </a:p>
      </dgm:t>
    </dgm:pt>
    <dgm:pt modelId="{3A78A595-D901-4A6B-BDB9-986686375DC2}" type="parTrans" cxnId="{9C988941-18D4-43FD-B6FC-7C31D88A8C49}">
      <dgm:prSet custT="1"/>
      <dgm:spPr/>
      <dgm:t>
        <a:bodyPr/>
        <a:lstStyle/>
        <a:p>
          <a:endParaRPr lang="uk-UA" sz="1200">
            <a:latin typeface="Times New Roman" pitchFamily="18" charset="0"/>
            <a:cs typeface="Times New Roman" pitchFamily="18" charset="0"/>
          </a:endParaRPr>
        </a:p>
      </dgm:t>
    </dgm:pt>
    <dgm:pt modelId="{EB8B24C7-48FF-4725-9676-50F24DACFFCE}" type="sibTrans" cxnId="{9C988941-18D4-43FD-B6FC-7C31D88A8C49}">
      <dgm:prSet/>
      <dgm:spPr/>
      <dgm:t>
        <a:bodyPr/>
        <a:lstStyle/>
        <a:p>
          <a:endParaRPr lang="uk-UA" sz="1200">
            <a:latin typeface="Times New Roman" pitchFamily="18" charset="0"/>
            <a:cs typeface="Times New Roman" pitchFamily="18" charset="0"/>
          </a:endParaRPr>
        </a:p>
      </dgm:t>
    </dgm:pt>
    <dgm:pt modelId="{04A91C4D-DB28-4EE1-9F81-7EBE11344A1A}">
      <dgm:prSet custT="1"/>
      <dgm:spPr/>
      <dgm:t>
        <a:bodyPr/>
        <a:lstStyle/>
        <a:p>
          <a:r>
            <a:rPr lang="uk-UA" sz="1200">
              <a:latin typeface="Times New Roman" pitchFamily="18" charset="0"/>
              <a:cs typeface="Times New Roman" pitchFamily="18" charset="0"/>
            </a:rPr>
            <a:t>Єдність у реалізації місії компанії на всіх рівнях управління та підтримка корпоративної репутації.</a:t>
          </a:r>
        </a:p>
      </dgm:t>
    </dgm:pt>
    <dgm:pt modelId="{A36D7930-701F-4838-8972-610C97DDC8D0}" type="parTrans" cxnId="{14FF716C-CEC3-4415-852A-1D09F358E947}">
      <dgm:prSet custT="1"/>
      <dgm:spPr/>
      <dgm:t>
        <a:bodyPr/>
        <a:lstStyle/>
        <a:p>
          <a:endParaRPr lang="uk-UA" sz="1200">
            <a:latin typeface="Times New Roman" pitchFamily="18" charset="0"/>
            <a:cs typeface="Times New Roman" pitchFamily="18" charset="0"/>
          </a:endParaRPr>
        </a:p>
      </dgm:t>
    </dgm:pt>
    <dgm:pt modelId="{1112707D-D235-4C2C-B8D7-083E63378AA2}" type="sibTrans" cxnId="{14FF716C-CEC3-4415-852A-1D09F358E947}">
      <dgm:prSet/>
      <dgm:spPr/>
      <dgm:t>
        <a:bodyPr/>
        <a:lstStyle/>
        <a:p>
          <a:endParaRPr lang="uk-UA" sz="1200">
            <a:latin typeface="Times New Roman" pitchFamily="18" charset="0"/>
            <a:cs typeface="Times New Roman" pitchFamily="18" charset="0"/>
          </a:endParaRPr>
        </a:p>
      </dgm:t>
    </dgm:pt>
    <dgm:pt modelId="{47A2F414-25D1-4D5B-9C20-6F5D87327D07}" type="pres">
      <dgm:prSet presAssocID="{2F98C261-9B71-4920-A253-51FAD150DDE4}" presName="Name0" presStyleCnt="0">
        <dgm:presLayoutVars>
          <dgm:chPref val="1"/>
          <dgm:dir/>
          <dgm:animOne val="branch"/>
          <dgm:animLvl val="lvl"/>
          <dgm:resizeHandles val="exact"/>
        </dgm:presLayoutVars>
      </dgm:prSet>
      <dgm:spPr/>
    </dgm:pt>
    <dgm:pt modelId="{C88BC338-4CB7-47F1-AF54-E5C73E6AC535}" type="pres">
      <dgm:prSet presAssocID="{2C8813C1-0F09-40F3-9170-94B32A203ABC}" presName="root1" presStyleCnt="0"/>
      <dgm:spPr/>
    </dgm:pt>
    <dgm:pt modelId="{730CBE04-0E35-4CA7-B52A-3B721E1EFD89}" type="pres">
      <dgm:prSet presAssocID="{2C8813C1-0F09-40F3-9170-94B32A203ABC}" presName="LevelOneTextNode" presStyleLbl="node0" presStyleIdx="0" presStyleCnt="1" custScaleX="63600">
        <dgm:presLayoutVars>
          <dgm:chPref val="3"/>
        </dgm:presLayoutVars>
      </dgm:prSet>
      <dgm:spPr/>
    </dgm:pt>
    <dgm:pt modelId="{02DC94CF-28E5-4B34-8BA2-851225DB8B7C}" type="pres">
      <dgm:prSet presAssocID="{2C8813C1-0F09-40F3-9170-94B32A203ABC}" presName="level2hierChild" presStyleCnt="0"/>
      <dgm:spPr/>
    </dgm:pt>
    <dgm:pt modelId="{ADF1E7C5-670D-402E-BC4C-C885B73612A6}" type="pres">
      <dgm:prSet presAssocID="{B3A60FDF-2B5D-4D88-B082-7E40DF3B1118}" presName="conn2-1" presStyleLbl="parChTrans1D2" presStyleIdx="0" presStyleCnt="5"/>
      <dgm:spPr/>
    </dgm:pt>
    <dgm:pt modelId="{C0922BD6-D4C5-4CD0-838E-CFE56656015E}" type="pres">
      <dgm:prSet presAssocID="{B3A60FDF-2B5D-4D88-B082-7E40DF3B1118}" presName="connTx" presStyleLbl="parChTrans1D2" presStyleIdx="0" presStyleCnt="5"/>
      <dgm:spPr/>
    </dgm:pt>
    <dgm:pt modelId="{9EB44F82-F184-459D-B49F-39D710C9008C}" type="pres">
      <dgm:prSet presAssocID="{AF165E0C-95EC-46EC-8EED-44B1848CA76A}" presName="root2" presStyleCnt="0"/>
      <dgm:spPr/>
    </dgm:pt>
    <dgm:pt modelId="{51387DBE-F557-422B-AC4C-F3AEFE1CEEB6}" type="pres">
      <dgm:prSet presAssocID="{AF165E0C-95EC-46EC-8EED-44B1848CA76A}" presName="LevelTwoTextNode" presStyleLbl="node2" presStyleIdx="0" presStyleCnt="5" custScaleX="38385">
        <dgm:presLayoutVars>
          <dgm:chPref val="3"/>
        </dgm:presLayoutVars>
      </dgm:prSet>
      <dgm:spPr/>
    </dgm:pt>
    <dgm:pt modelId="{6437FB74-0B8C-4B6E-A326-0C619FAAA6AC}" type="pres">
      <dgm:prSet presAssocID="{AF165E0C-95EC-46EC-8EED-44B1848CA76A}" presName="level3hierChild" presStyleCnt="0"/>
      <dgm:spPr/>
    </dgm:pt>
    <dgm:pt modelId="{493C7191-EEC4-409D-B316-9AEB93EF16A9}" type="pres">
      <dgm:prSet presAssocID="{2BD2D174-A58F-4E6B-B7B1-6E3E4F077847}" presName="conn2-1" presStyleLbl="parChTrans1D3" presStyleIdx="0" presStyleCnt="5"/>
      <dgm:spPr/>
    </dgm:pt>
    <dgm:pt modelId="{74290A68-BEE7-43EF-9762-A03547CFC307}" type="pres">
      <dgm:prSet presAssocID="{2BD2D174-A58F-4E6B-B7B1-6E3E4F077847}" presName="connTx" presStyleLbl="parChTrans1D3" presStyleIdx="0" presStyleCnt="5"/>
      <dgm:spPr/>
    </dgm:pt>
    <dgm:pt modelId="{D4D65F8E-825A-4403-85DE-1941D95B2B0E}" type="pres">
      <dgm:prSet presAssocID="{6890A097-D4D5-46BE-B9FA-62339ABB6C01}" presName="root2" presStyleCnt="0"/>
      <dgm:spPr/>
    </dgm:pt>
    <dgm:pt modelId="{4BD04F78-7EB5-4FA5-AF1A-EC88EBD9CF2F}" type="pres">
      <dgm:prSet presAssocID="{6890A097-D4D5-46BE-B9FA-62339ABB6C01}" presName="LevelTwoTextNode" presStyleLbl="node3" presStyleIdx="0" presStyleCnt="5" custScaleX="185409">
        <dgm:presLayoutVars>
          <dgm:chPref val="3"/>
        </dgm:presLayoutVars>
      </dgm:prSet>
      <dgm:spPr/>
    </dgm:pt>
    <dgm:pt modelId="{48862545-28F5-40B0-A9C5-A77F40554DDC}" type="pres">
      <dgm:prSet presAssocID="{6890A097-D4D5-46BE-B9FA-62339ABB6C01}" presName="level3hierChild" presStyleCnt="0"/>
      <dgm:spPr/>
    </dgm:pt>
    <dgm:pt modelId="{6B861FC8-E189-4E98-80BF-25F26C1A6E20}" type="pres">
      <dgm:prSet presAssocID="{8EDFB204-EB45-42EE-A018-C9E97010977C}" presName="conn2-1" presStyleLbl="parChTrans1D2" presStyleIdx="1" presStyleCnt="5"/>
      <dgm:spPr/>
    </dgm:pt>
    <dgm:pt modelId="{107D6545-8E61-42E7-8F46-38FFDE90B8CC}" type="pres">
      <dgm:prSet presAssocID="{8EDFB204-EB45-42EE-A018-C9E97010977C}" presName="connTx" presStyleLbl="parChTrans1D2" presStyleIdx="1" presStyleCnt="5"/>
      <dgm:spPr/>
    </dgm:pt>
    <dgm:pt modelId="{67E6F4BC-5442-47E1-9A63-A6393E843406}" type="pres">
      <dgm:prSet presAssocID="{9B1703DC-C8F7-46D0-AB38-857FC9A10540}" presName="root2" presStyleCnt="0"/>
      <dgm:spPr/>
    </dgm:pt>
    <dgm:pt modelId="{821F7195-C56D-4F14-8EB6-5A92CCC6575E}" type="pres">
      <dgm:prSet presAssocID="{9B1703DC-C8F7-46D0-AB38-857FC9A10540}" presName="LevelTwoTextNode" presStyleLbl="node2" presStyleIdx="1" presStyleCnt="5" custScaleX="42609">
        <dgm:presLayoutVars>
          <dgm:chPref val="3"/>
        </dgm:presLayoutVars>
      </dgm:prSet>
      <dgm:spPr/>
    </dgm:pt>
    <dgm:pt modelId="{BB01F377-598E-4236-BAFB-7364F2481F17}" type="pres">
      <dgm:prSet presAssocID="{9B1703DC-C8F7-46D0-AB38-857FC9A10540}" presName="level3hierChild" presStyleCnt="0"/>
      <dgm:spPr/>
    </dgm:pt>
    <dgm:pt modelId="{82F8163E-AE5E-417C-8606-8524980FBCF9}" type="pres">
      <dgm:prSet presAssocID="{0B5D4CF6-F31A-49A7-9820-B68927F0CEB1}" presName="conn2-1" presStyleLbl="parChTrans1D3" presStyleIdx="1" presStyleCnt="5"/>
      <dgm:spPr/>
    </dgm:pt>
    <dgm:pt modelId="{40062CF5-C74A-437E-848E-1277394617C1}" type="pres">
      <dgm:prSet presAssocID="{0B5D4CF6-F31A-49A7-9820-B68927F0CEB1}" presName="connTx" presStyleLbl="parChTrans1D3" presStyleIdx="1" presStyleCnt="5"/>
      <dgm:spPr/>
    </dgm:pt>
    <dgm:pt modelId="{7C784CD1-5800-4AD9-911C-6AD90FD97CE5}" type="pres">
      <dgm:prSet presAssocID="{6E2E8F55-8EC5-46CD-9817-A5FCBE967522}" presName="root2" presStyleCnt="0"/>
      <dgm:spPr/>
    </dgm:pt>
    <dgm:pt modelId="{907031B7-D499-4232-AA8C-016FF629D811}" type="pres">
      <dgm:prSet presAssocID="{6E2E8F55-8EC5-46CD-9817-A5FCBE967522}" presName="LevelTwoTextNode" presStyleLbl="node3" presStyleIdx="1" presStyleCnt="5" custScaleX="181566">
        <dgm:presLayoutVars>
          <dgm:chPref val="3"/>
        </dgm:presLayoutVars>
      </dgm:prSet>
      <dgm:spPr/>
    </dgm:pt>
    <dgm:pt modelId="{608F5A46-832E-4E2D-AA45-B93355383DD2}" type="pres">
      <dgm:prSet presAssocID="{6E2E8F55-8EC5-46CD-9817-A5FCBE967522}" presName="level3hierChild" presStyleCnt="0"/>
      <dgm:spPr/>
    </dgm:pt>
    <dgm:pt modelId="{E78FEBE5-9787-4689-B9CB-EF358C47ED98}" type="pres">
      <dgm:prSet presAssocID="{34FE4323-1F68-4F94-9C91-4866318CF721}" presName="conn2-1" presStyleLbl="parChTrans1D2" presStyleIdx="2" presStyleCnt="5"/>
      <dgm:spPr/>
    </dgm:pt>
    <dgm:pt modelId="{71872695-4944-4843-8360-4ABB79949F3D}" type="pres">
      <dgm:prSet presAssocID="{34FE4323-1F68-4F94-9C91-4866318CF721}" presName="connTx" presStyleLbl="parChTrans1D2" presStyleIdx="2" presStyleCnt="5"/>
      <dgm:spPr/>
    </dgm:pt>
    <dgm:pt modelId="{93E8463B-71E2-4705-97EC-40CE5981CBC2}" type="pres">
      <dgm:prSet presAssocID="{DB84EB67-69DA-4E4E-A616-7D503825ECB9}" presName="root2" presStyleCnt="0"/>
      <dgm:spPr/>
    </dgm:pt>
    <dgm:pt modelId="{379B8D25-D300-4602-9D68-953503A9EC62}" type="pres">
      <dgm:prSet presAssocID="{DB84EB67-69DA-4E4E-A616-7D503825ECB9}" presName="LevelTwoTextNode" presStyleLbl="node2" presStyleIdx="2" presStyleCnt="5" custScaleX="51161">
        <dgm:presLayoutVars>
          <dgm:chPref val="3"/>
        </dgm:presLayoutVars>
      </dgm:prSet>
      <dgm:spPr/>
    </dgm:pt>
    <dgm:pt modelId="{6D2AB140-FE88-4F00-A6A8-1170B9B8DD86}" type="pres">
      <dgm:prSet presAssocID="{DB84EB67-69DA-4E4E-A616-7D503825ECB9}" presName="level3hierChild" presStyleCnt="0"/>
      <dgm:spPr/>
    </dgm:pt>
    <dgm:pt modelId="{5B5BF98B-6B07-46EC-8161-8CEFE89905A0}" type="pres">
      <dgm:prSet presAssocID="{46CA0022-9045-48CD-9D1B-E54FAB3059C7}" presName="conn2-1" presStyleLbl="parChTrans1D3" presStyleIdx="2" presStyleCnt="5"/>
      <dgm:spPr/>
    </dgm:pt>
    <dgm:pt modelId="{BB2FDE71-4E7F-47E3-BF4B-2141635CB8A2}" type="pres">
      <dgm:prSet presAssocID="{46CA0022-9045-48CD-9D1B-E54FAB3059C7}" presName="connTx" presStyleLbl="parChTrans1D3" presStyleIdx="2" presStyleCnt="5"/>
      <dgm:spPr/>
    </dgm:pt>
    <dgm:pt modelId="{296FA5A4-17CD-40D7-A671-FE24E5F14919}" type="pres">
      <dgm:prSet presAssocID="{687BC81C-ADC8-4443-9B06-646DC5ED470D}" presName="root2" presStyleCnt="0"/>
      <dgm:spPr/>
    </dgm:pt>
    <dgm:pt modelId="{BAB42F1B-6306-414C-A8AA-2FB52BFEC349}" type="pres">
      <dgm:prSet presAssocID="{687BC81C-ADC8-4443-9B06-646DC5ED470D}" presName="LevelTwoTextNode" presStyleLbl="node3" presStyleIdx="2" presStyleCnt="5" custScaleX="173032">
        <dgm:presLayoutVars>
          <dgm:chPref val="3"/>
        </dgm:presLayoutVars>
      </dgm:prSet>
      <dgm:spPr/>
    </dgm:pt>
    <dgm:pt modelId="{2F3B5B04-4980-4E9E-ACDA-F603A3CB9BED}" type="pres">
      <dgm:prSet presAssocID="{687BC81C-ADC8-4443-9B06-646DC5ED470D}" presName="level3hierChild" presStyleCnt="0"/>
      <dgm:spPr/>
    </dgm:pt>
    <dgm:pt modelId="{FE319F39-245B-4463-8D59-446E37B21F09}" type="pres">
      <dgm:prSet presAssocID="{BE3F33F4-6D4B-4D39-BAC4-86C8B382D01C}" presName="conn2-1" presStyleLbl="parChTrans1D2" presStyleIdx="3" presStyleCnt="5"/>
      <dgm:spPr/>
    </dgm:pt>
    <dgm:pt modelId="{D4C4B036-FE1D-4E31-AED7-704B7E6DF4A7}" type="pres">
      <dgm:prSet presAssocID="{BE3F33F4-6D4B-4D39-BAC4-86C8B382D01C}" presName="connTx" presStyleLbl="parChTrans1D2" presStyleIdx="3" presStyleCnt="5"/>
      <dgm:spPr/>
    </dgm:pt>
    <dgm:pt modelId="{29ECE0C0-7AFD-4688-9CE0-1AB263F84818}" type="pres">
      <dgm:prSet presAssocID="{BDE388A6-2B1B-457D-AF24-6ABA7C70E6BB}" presName="root2" presStyleCnt="0"/>
      <dgm:spPr/>
    </dgm:pt>
    <dgm:pt modelId="{94B310E1-8E18-4E8A-BADF-2FAB72B4599A}" type="pres">
      <dgm:prSet presAssocID="{BDE388A6-2B1B-457D-AF24-6ABA7C70E6BB}" presName="LevelTwoTextNode" presStyleLbl="node2" presStyleIdx="3" presStyleCnt="5" custScaleX="51894">
        <dgm:presLayoutVars>
          <dgm:chPref val="3"/>
        </dgm:presLayoutVars>
      </dgm:prSet>
      <dgm:spPr/>
    </dgm:pt>
    <dgm:pt modelId="{D6B573FB-D8D0-44AE-8FDF-B9904730BEA0}" type="pres">
      <dgm:prSet presAssocID="{BDE388A6-2B1B-457D-AF24-6ABA7C70E6BB}" presName="level3hierChild" presStyleCnt="0"/>
      <dgm:spPr/>
    </dgm:pt>
    <dgm:pt modelId="{34E188B5-E1C7-43D2-9493-7A118D7BED97}" type="pres">
      <dgm:prSet presAssocID="{3A78A595-D901-4A6B-BDB9-986686375DC2}" presName="conn2-1" presStyleLbl="parChTrans1D3" presStyleIdx="3" presStyleCnt="5"/>
      <dgm:spPr/>
    </dgm:pt>
    <dgm:pt modelId="{F7F47C1D-AD49-4036-B860-810231073386}" type="pres">
      <dgm:prSet presAssocID="{3A78A595-D901-4A6B-BDB9-986686375DC2}" presName="connTx" presStyleLbl="parChTrans1D3" presStyleIdx="3" presStyleCnt="5"/>
      <dgm:spPr/>
    </dgm:pt>
    <dgm:pt modelId="{C4ED03E7-126B-483A-9D23-CDA08985C2F4}" type="pres">
      <dgm:prSet presAssocID="{A3A951AF-79A0-4236-AE6E-272B4BB840C9}" presName="root2" presStyleCnt="0"/>
      <dgm:spPr/>
    </dgm:pt>
    <dgm:pt modelId="{CDE8AF70-F3F3-4C27-8FA3-D2907578EECD}" type="pres">
      <dgm:prSet presAssocID="{A3A951AF-79A0-4236-AE6E-272B4BB840C9}" presName="LevelTwoTextNode" presStyleLbl="node3" presStyleIdx="3" presStyleCnt="5" custScaleX="171231">
        <dgm:presLayoutVars>
          <dgm:chPref val="3"/>
        </dgm:presLayoutVars>
      </dgm:prSet>
      <dgm:spPr/>
    </dgm:pt>
    <dgm:pt modelId="{678ADC8E-0D61-4B77-AD28-B3F25B13B061}" type="pres">
      <dgm:prSet presAssocID="{A3A951AF-79A0-4236-AE6E-272B4BB840C9}" presName="level3hierChild" presStyleCnt="0"/>
      <dgm:spPr/>
    </dgm:pt>
    <dgm:pt modelId="{80D6FCD5-DF98-4D96-AC03-AB2F77A5CB7B}" type="pres">
      <dgm:prSet presAssocID="{6623DFA3-2EF3-41AC-9B08-57CCAE435563}" presName="conn2-1" presStyleLbl="parChTrans1D2" presStyleIdx="4" presStyleCnt="5"/>
      <dgm:spPr/>
    </dgm:pt>
    <dgm:pt modelId="{335156C2-6A03-456A-A713-C84770BB87CC}" type="pres">
      <dgm:prSet presAssocID="{6623DFA3-2EF3-41AC-9B08-57CCAE435563}" presName="connTx" presStyleLbl="parChTrans1D2" presStyleIdx="4" presStyleCnt="5"/>
      <dgm:spPr/>
    </dgm:pt>
    <dgm:pt modelId="{A17967BA-19A1-445B-AFC8-969BEDFC94EC}" type="pres">
      <dgm:prSet presAssocID="{57566BD5-F874-4DA3-A557-4629562E23A0}" presName="root2" presStyleCnt="0"/>
      <dgm:spPr/>
    </dgm:pt>
    <dgm:pt modelId="{B7F8D72D-7683-4CA4-BFD8-61149788E7CD}" type="pres">
      <dgm:prSet presAssocID="{57566BD5-F874-4DA3-A557-4629562E23A0}" presName="LevelTwoTextNode" presStyleLbl="node2" presStyleIdx="4" presStyleCnt="5" custScaleX="66192">
        <dgm:presLayoutVars>
          <dgm:chPref val="3"/>
        </dgm:presLayoutVars>
      </dgm:prSet>
      <dgm:spPr/>
    </dgm:pt>
    <dgm:pt modelId="{FCB6182F-3319-4EB0-8032-4125825FA967}" type="pres">
      <dgm:prSet presAssocID="{57566BD5-F874-4DA3-A557-4629562E23A0}" presName="level3hierChild" presStyleCnt="0"/>
      <dgm:spPr/>
    </dgm:pt>
    <dgm:pt modelId="{A3EF96C7-65D7-4215-B6D2-8A5525588086}" type="pres">
      <dgm:prSet presAssocID="{A36D7930-701F-4838-8972-610C97DDC8D0}" presName="conn2-1" presStyleLbl="parChTrans1D3" presStyleIdx="4" presStyleCnt="5"/>
      <dgm:spPr/>
    </dgm:pt>
    <dgm:pt modelId="{DE74B03B-88D8-4B2E-A936-A8F19757AF88}" type="pres">
      <dgm:prSet presAssocID="{A36D7930-701F-4838-8972-610C97DDC8D0}" presName="connTx" presStyleLbl="parChTrans1D3" presStyleIdx="4" presStyleCnt="5"/>
      <dgm:spPr/>
    </dgm:pt>
    <dgm:pt modelId="{3F81C518-FBFB-4FD9-BB37-A0F435770895}" type="pres">
      <dgm:prSet presAssocID="{04A91C4D-DB28-4EE1-9F81-7EBE11344A1A}" presName="root2" presStyleCnt="0"/>
      <dgm:spPr/>
    </dgm:pt>
    <dgm:pt modelId="{33CB5121-10ED-431E-A2D6-EE2CCFF703B9}" type="pres">
      <dgm:prSet presAssocID="{04A91C4D-DB28-4EE1-9F81-7EBE11344A1A}" presName="LevelTwoTextNode" presStyleLbl="node3" presStyleIdx="4" presStyleCnt="5" custScaleX="157962">
        <dgm:presLayoutVars>
          <dgm:chPref val="3"/>
        </dgm:presLayoutVars>
      </dgm:prSet>
      <dgm:spPr/>
    </dgm:pt>
    <dgm:pt modelId="{45263898-0584-4C3E-98A5-974BC84B14C7}" type="pres">
      <dgm:prSet presAssocID="{04A91C4D-DB28-4EE1-9F81-7EBE11344A1A}" presName="level3hierChild" presStyleCnt="0"/>
      <dgm:spPr/>
    </dgm:pt>
  </dgm:ptLst>
  <dgm:cxnLst>
    <dgm:cxn modelId="{F8CB030D-71BD-404E-827E-069CB97FDD5B}" type="presOf" srcId="{6E2E8F55-8EC5-46CD-9817-A5FCBE967522}" destId="{907031B7-D499-4232-AA8C-016FF629D811}" srcOrd="0" destOrd="0" presId="urn:microsoft.com/office/officeart/2008/layout/HorizontalMultiLevelHierarchy"/>
    <dgm:cxn modelId="{1CD4C016-35D8-49E9-B6DD-FF1D99C88FE4}" srcId="{2C8813C1-0F09-40F3-9170-94B32A203ABC}" destId="{AF165E0C-95EC-46EC-8EED-44B1848CA76A}" srcOrd="0" destOrd="0" parTransId="{B3A60FDF-2B5D-4D88-B082-7E40DF3B1118}" sibTransId="{9B2A1E23-79C7-4A1C-AD76-5BF58D432351}"/>
    <dgm:cxn modelId="{6A78691B-6857-443F-A8AF-4BE008BC4210}" type="presOf" srcId="{A36D7930-701F-4838-8972-610C97DDC8D0}" destId="{A3EF96C7-65D7-4215-B6D2-8A5525588086}" srcOrd="0" destOrd="0" presId="urn:microsoft.com/office/officeart/2008/layout/HorizontalMultiLevelHierarchy"/>
    <dgm:cxn modelId="{EA99FA1D-C4A9-4D64-9F6D-9A3FCBA79E00}" type="presOf" srcId="{2F98C261-9B71-4920-A253-51FAD150DDE4}" destId="{47A2F414-25D1-4D5B-9C20-6F5D87327D07}" srcOrd="0" destOrd="0" presId="urn:microsoft.com/office/officeart/2008/layout/HorizontalMultiLevelHierarchy"/>
    <dgm:cxn modelId="{62663B29-BF07-4E47-B5A3-B27595028A3B}" srcId="{AF165E0C-95EC-46EC-8EED-44B1848CA76A}" destId="{6890A097-D4D5-46BE-B9FA-62339ABB6C01}" srcOrd="0" destOrd="0" parTransId="{2BD2D174-A58F-4E6B-B7B1-6E3E4F077847}" sibTransId="{CAAE7376-9501-44CF-B9E7-EA0D6A322EF7}"/>
    <dgm:cxn modelId="{BDF1CF34-3130-472B-B2B9-470C0EE9E5B4}" type="presOf" srcId="{6623DFA3-2EF3-41AC-9B08-57CCAE435563}" destId="{80D6FCD5-DF98-4D96-AC03-AB2F77A5CB7B}" srcOrd="0" destOrd="0" presId="urn:microsoft.com/office/officeart/2008/layout/HorizontalMultiLevelHierarchy"/>
    <dgm:cxn modelId="{F0780F38-825C-4281-AC6F-43C5DA8214EB}" type="presOf" srcId="{46CA0022-9045-48CD-9D1B-E54FAB3059C7}" destId="{BB2FDE71-4E7F-47E3-BF4B-2141635CB8A2}" srcOrd="1" destOrd="0" presId="urn:microsoft.com/office/officeart/2008/layout/HorizontalMultiLevelHierarchy"/>
    <dgm:cxn modelId="{81526939-5872-4229-BCDC-4EE5D3EA856E}" type="presOf" srcId="{BE3F33F4-6D4B-4D39-BAC4-86C8B382D01C}" destId="{D4C4B036-FE1D-4E31-AED7-704B7E6DF4A7}" srcOrd="1" destOrd="0" presId="urn:microsoft.com/office/officeart/2008/layout/HorizontalMultiLevelHierarchy"/>
    <dgm:cxn modelId="{82EC0F3B-A340-456D-B7AE-6DF085FE1804}" srcId="{2C8813C1-0F09-40F3-9170-94B32A203ABC}" destId="{BDE388A6-2B1B-457D-AF24-6ABA7C70E6BB}" srcOrd="3" destOrd="0" parTransId="{BE3F33F4-6D4B-4D39-BAC4-86C8B382D01C}" sibTransId="{86402E9B-F53D-44FD-B0F9-37CF8E014511}"/>
    <dgm:cxn modelId="{9C988941-18D4-43FD-B6FC-7C31D88A8C49}" srcId="{BDE388A6-2B1B-457D-AF24-6ABA7C70E6BB}" destId="{A3A951AF-79A0-4236-AE6E-272B4BB840C9}" srcOrd="0" destOrd="0" parTransId="{3A78A595-D901-4A6B-BDB9-986686375DC2}" sibTransId="{EB8B24C7-48FF-4725-9676-50F24DACFFCE}"/>
    <dgm:cxn modelId="{33007246-6141-49AF-A085-8F34BCDC72A5}" type="presOf" srcId="{34FE4323-1F68-4F94-9C91-4866318CF721}" destId="{71872695-4944-4843-8360-4ABB79949F3D}" srcOrd="1" destOrd="0" presId="urn:microsoft.com/office/officeart/2008/layout/HorizontalMultiLevelHierarchy"/>
    <dgm:cxn modelId="{F635B169-8790-4049-832C-BA5F3D63EFA1}" type="presOf" srcId="{0B5D4CF6-F31A-49A7-9820-B68927F0CEB1}" destId="{82F8163E-AE5E-417C-8606-8524980FBCF9}" srcOrd="0" destOrd="0" presId="urn:microsoft.com/office/officeart/2008/layout/HorizontalMultiLevelHierarchy"/>
    <dgm:cxn modelId="{2CC28D6A-74E4-4A96-8726-BEA36CC847C6}" type="presOf" srcId="{A36D7930-701F-4838-8972-610C97DDC8D0}" destId="{DE74B03B-88D8-4B2E-A936-A8F19757AF88}" srcOrd="1" destOrd="0" presId="urn:microsoft.com/office/officeart/2008/layout/HorizontalMultiLevelHierarchy"/>
    <dgm:cxn modelId="{D659304B-5C4A-4C85-80C2-A5FF8527D8D2}" type="presOf" srcId="{6623DFA3-2EF3-41AC-9B08-57CCAE435563}" destId="{335156C2-6A03-456A-A713-C84770BB87CC}" srcOrd="1" destOrd="0" presId="urn:microsoft.com/office/officeart/2008/layout/HorizontalMultiLevelHierarchy"/>
    <dgm:cxn modelId="{14FF716C-CEC3-4415-852A-1D09F358E947}" srcId="{57566BD5-F874-4DA3-A557-4629562E23A0}" destId="{04A91C4D-DB28-4EE1-9F81-7EBE11344A1A}" srcOrd="0" destOrd="0" parTransId="{A36D7930-701F-4838-8972-610C97DDC8D0}" sibTransId="{1112707D-D235-4C2C-B8D7-083E63378AA2}"/>
    <dgm:cxn modelId="{A9A2E14D-C9F4-44FE-93B2-D7BC7A5D09EF}" srcId="{2F98C261-9B71-4920-A253-51FAD150DDE4}" destId="{2C8813C1-0F09-40F3-9170-94B32A203ABC}" srcOrd="0" destOrd="0" parTransId="{A196DBDC-3BBC-4E48-8443-FB2C1C2E3D09}" sibTransId="{EBB998F4-BBCF-4DC5-816E-DE15241B9719}"/>
    <dgm:cxn modelId="{A022F44D-7099-498A-8920-2D2ECFC55387}" type="presOf" srcId="{0B5D4CF6-F31A-49A7-9820-B68927F0CEB1}" destId="{40062CF5-C74A-437E-848E-1277394617C1}" srcOrd="1" destOrd="0" presId="urn:microsoft.com/office/officeart/2008/layout/HorizontalMultiLevelHierarchy"/>
    <dgm:cxn modelId="{89ED5C79-B910-4964-A5E8-5B8E604C73A6}" type="presOf" srcId="{3A78A595-D901-4A6B-BDB9-986686375DC2}" destId="{F7F47C1D-AD49-4036-B860-810231073386}" srcOrd="1" destOrd="0" presId="urn:microsoft.com/office/officeart/2008/layout/HorizontalMultiLevelHierarchy"/>
    <dgm:cxn modelId="{73F56859-D061-420F-9A9B-E513673AC2A8}" type="presOf" srcId="{AF165E0C-95EC-46EC-8EED-44B1848CA76A}" destId="{51387DBE-F557-422B-AC4C-F3AEFE1CEEB6}" srcOrd="0" destOrd="0" presId="urn:microsoft.com/office/officeart/2008/layout/HorizontalMultiLevelHierarchy"/>
    <dgm:cxn modelId="{85972E7A-EB38-4D3B-A7E5-28CCFAB0A922}" srcId="{2C8813C1-0F09-40F3-9170-94B32A203ABC}" destId="{DB84EB67-69DA-4E4E-A616-7D503825ECB9}" srcOrd="2" destOrd="0" parTransId="{34FE4323-1F68-4F94-9C91-4866318CF721}" sibTransId="{CF481E8A-274C-492A-8D96-A59417C5FEF8}"/>
    <dgm:cxn modelId="{2BF4A884-41DC-47E8-8E06-30FC92EB0626}" type="presOf" srcId="{2BD2D174-A58F-4E6B-B7B1-6E3E4F077847}" destId="{74290A68-BEE7-43EF-9762-A03547CFC307}" srcOrd="1" destOrd="0" presId="urn:microsoft.com/office/officeart/2008/layout/HorizontalMultiLevelHierarchy"/>
    <dgm:cxn modelId="{7D4C1C86-1D1E-45D8-B9EB-0045296F07A6}" type="presOf" srcId="{B3A60FDF-2B5D-4D88-B082-7E40DF3B1118}" destId="{C0922BD6-D4C5-4CD0-838E-CFE56656015E}" srcOrd="1" destOrd="0" presId="urn:microsoft.com/office/officeart/2008/layout/HorizontalMultiLevelHierarchy"/>
    <dgm:cxn modelId="{CD5EB186-9D8F-40E0-B792-A42F297DC226}" type="presOf" srcId="{57566BD5-F874-4DA3-A557-4629562E23A0}" destId="{B7F8D72D-7683-4CA4-BFD8-61149788E7CD}" srcOrd="0" destOrd="0" presId="urn:microsoft.com/office/officeart/2008/layout/HorizontalMultiLevelHierarchy"/>
    <dgm:cxn modelId="{0F87DA8A-274C-4A2E-8571-ABBE909225A9}" type="presOf" srcId="{DB84EB67-69DA-4E4E-A616-7D503825ECB9}" destId="{379B8D25-D300-4602-9D68-953503A9EC62}" srcOrd="0" destOrd="0" presId="urn:microsoft.com/office/officeart/2008/layout/HorizontalMultiLevelHierarchy"/>
    <dgm:cxn modelId="{82F0918D-3730-4577-8982-5FBFE05FAFC2}" srcId="{2C8813C1-0F09-40F3-9170-94B32A203ABC}" destId="{57566BD5-F874-4DA3-A557-4629562E23A0}" srcOrd="4" destOrd="0" parTransId="{6623DFA3-2EF3-41AC-9B08-57CCAE435563}" sibTransId="{3C98FE68-5A17-4DC9-B861-FCF730B9966F}"/>
    <dgm:cxn modelId="{17D4AC8E-C720-47C2-BD30-EB4EBBD6483E}" type="presOf" srcId="{9B1703DC-C8F7-46D0-AB38-857FC9A10540}" destId="{821F7195-C56D-4F14-8EB6-5A92CCC6575E}" srcOrd="0" destOrd="0" presId="urn:microsoft.com/office/officeart/2008/layout/HorizontalMultiLevelHierarchy"/>
    <dgm:cxn modelId="{320B2490-8F62-4F4A-8871-80C943933936}" type="presOf" srcId="{3A78A595-D901-4A6B-BDB9-986686375DC2}" destId="{34E188B5-E1C7-43D2-9493-7A118D7BED97}" srcOrd="0" destOrd="0" presId="urn:microsoft.com/office/officeart/2008/layout/HorizontalMultiLevelHierarchy"/>
    <dgm:cxn modelId="{52535B90-761C-4627-BFFA-7F59C7207CA4}" type="presOf" srcId="{6890A097-D4D5-46BE-B9FA-62339ABB6C01}" destId="{4BD04F78-7EB5-4FA5-AF1A-EC88EBD9CF2F}" srcOrd="0" destOrd="0" presId="urn:microsoft.com/office/officeart/2008/layout/HorizontalMultiLevelHierarchy"/>
    <dgm:cxn modelId="{39FC6093-CCC1-4A70-8453-425D6854C111}" type="presOf" srcId="{B3A60FDF-2B5D-4D88-B082-7E40DF3B1118}" destId="{ADF1E7C5-670D-402E-BC4C-C885B73612A6}" srcOrd="0" destOrd="0" presId="urn:microsoft.com/office/officeart/2008/layout/HorizontalMultiLevelHierarchy"/>
    <dgm:cxn modelId="{A9F18BB6-1EA7-4E15-8965-8219021B91FF}" srcId="{9B1703DC-C8F7-46D0-AB38-857FC9A10540}" destId="{6E2E8F55-8EC5-46CD-9817-A5FCBE967522}" srcOrd="0" destOrd="0" parTransId="{0B5D4CF6-F31A-49A7-9820-B68927F0CEB1}" sibTransId="{8B3A0000-C250-427D-BF66-BE34E2815A0B}"/>
    <dgm:cxn modelId="{4351E2C1-1DD9-4156-AEC5-6782651B169F}" type="presOf" srcId="{46CA0022-9045-48CD-9D1B-E54FAB3059C7}" destId="{5B5BF98B-6B07-46EC-8161-8CEFE89905A0}" srcOrd="0" destOrd="0" presId="urn:microsoft.com/office/officeart/2008/layout/HorizontalMultiLevelHierarchy"/>
    <dgm:cxn modelId="{683A9FC3-6584-4C1C-82FA-4D04050D10BF}" type="presOf" srcId="{8EDFB204-EB45-42EE-A018-C9E97010977C}" destId="{107D6545-8E61-42E7-8F46-38FFDE90B8CC}" srcOrd="1" destOrd="0" presId="urn:microsoft.com/office/officeart/2008/layout/HorizontalMultiLevelHierarchy"/>
    <dgm:cxn modelId="{5A564BC5-ECE3-45A1-B433-E17F7F9E3CB1}" type="presOf" srcId="{2BD2D174-A58F-4E6B-B7B1-6E3E4F077847}" destId="{493C7191-EEC4-409D-B316-9AEB93EF16A9}" srcOrd="0" destOrd="0" presId="urn:microsoft.com/office/officeart/2008/layout/HorizontalMultiLevelHierarchy"/>
    <dgm:cxn modelId="{CBF30DC9-C370-407B-8C19-5ACA540BD9D2}" type="presOf" srcId="{34FE4323-1F68-4F94-9C91-4866318CF721}" destId="{E78FEBE5-9787-4689-B9CB-EF358C47ED98}" srcOrd="0" destOrd="0" presId="urn:microsoft.com/office/officeart/2008/layout/HorizontalMultiLevelHierarchy"/>
    <dgm:cxn modelId="{550C17CD-AD1A-4F21-954A-B40037F4023D}" srcId="{2C8813C1-0F09-40F3-9170-94B32A203ABC}" destId="{9B1703DC-C8F7-46D0-AB38-857FC9A10540}" srcOrd="1" destOrd="0" parTransId="{8EDFB204-EB45-42EE-A018-C9E97010977C}" sibTransId="{7932DEAE-51DC-4521-A9D5-E1E76CD2D88C}"/>
    <dgm:cxn modelId="{A77C6ECE-471A-4E15-A697-CA80A6058D47}" type="presOf" srcId="{BE3F33F4-6D4B-4D39-BAC4-86C8B382D01C}" destId="{FE319F39-245B-4463-8D59-446E37B21F09}" srcOrd="0" destOrd="0" presId="urn:microsoft.com/office/officeart/2008/layout/HorizontalMultiLevelHierarchy"/>
    <dgm:cxn modelId="{38CAAACE-F35A-43D2-9BB1-8655629D97F1}" type="presOf" srcId="{BDE388A6-2B1B-457D-AF24-6ABA7C70E6BB}" destId="{94B310E1-8E18-4E8A-BADF-2FAB72B4599A}" srcOrd="0" destOrd="0" presId="urn:microsoft.com/office/officeart/2008/layout/HorizontalMultiLevelHierarchy"/>
    <dgm:cxn modelId="{C82DECD0-0FE4-4F27-9106-F466DD66CD48}" type="presOf" srcId="{04A91C4D-DB28-4EE1-9F81-7EBE11344A1A}" destId="{33CB5121-10ED-431E-A2D6-EE2CCFF703B9}" srcOrd="0" destOrd="0" presId="urn:microsoft.com/office/officeart/2008/layout/HorizontalMultiLevelHierarchy"/>
    <dgm:cxn modelId="{FE854FD2-48C6-4965-A274-F367DBAD2ACF}" type="presOf" srcId="{687BC81C-ADC8-4443-9B06-646DC5ED470D}" destId="{BAB42F1B-6306-414C-A8AA-2FB52BFEC349}" srcOrd="0" destOrd="0" presId="urn:microsoft.com/office/officeart/2008/layout/HorizontalMultiLevelHierarchy"/>
    <dgm:cxn modelId="{5ADA89E4-8399-4B56-A3B4-264E34222693}" type="presOf" srcId="{2C8813C1-0F09-40F3-9170-94B32A203ABC}" destId="{730CBE04-0E35-4CA7-B52A-3B721E1EFD89}" srcOrd="0" destOrd="0" presId="urn:microsoft.com/office/officeart/2008/layout/HorizontalMultiLevelHierarchy"/>
    <dgm:cxn modelId="{BF311EEC-E1E2-4609-967B-0059829E1B61}" type="presOf" srcId="{8EDFB204-EB45-42EE-A018-C9E97010977C}" destId="{6B861FC8-E189-4E98-80BF-25F26C1A6E20}" srcOrd="0" destOrd="0" presId="urn:microsoft.com/office/officeart/2008/layout/HorizontalMultiLevelHierarchy"/>
    <dgm:cxn modelId="{33E32CF5-0B3F-476D-89FE-0CB6C3D3E4A4}" srcId="{DB84EB67-69DA-4E4E-A616-7D503825ECB9}" destId="{687BC81C-ADC8-4443-9B06-646DC5ED470D}" srcOrd="0" destOrd="0" parTransId="{46CA0022-9045-48CD-9D1B-E54FAB3059C7}" sibTransId="{B52809EC-7994-4C9B-A56D-EDE3723D8B12}"/>
    <dgm:cxn modelId="{14BB51FB-AD8C-44A1-A82F-A79D2AFA431A}" type="presOf" srcId="{A3A951AF-79A0-4236-AE6E-272B4BB840C9}" destId="{CDE8AF70-F3F3-4C27-8FA3-D2907578EECD}" srcOrd="0" destOrd="0" presId="urn:microsoft.com/office/officeart/2008/layout/HorizontalMultiLevelHierarchy"/>
    <dgm:cxn modelId="{17EC8189-AC26-4B4C-972A-FE8ACF2229DB}" type="presParOf" srcId="{47A2F414-25D1-4D5B-9C20-6F5D87327D07}" destId="{C88BC338-4CB7-47F1-AF54-E5C73E6AC535}" srcOrd="0" destOrd="0" presId="urn:microsoft.com/office/officeart/2008/layout/HorizontalMultiLevelHierarchy"/>
    <dgm:cxn modelId="{E7F547F3-0D14-435F-9512-F892971A1272}" type="presParOf" srcId="{C88BC338-4CB7-47F1-AF54-E5C73E6AC535}" destId="{730CBE04-0E35-4CA7-B52A-3B721E1EFD89}" srcOrd="0" destOrd="0" presId="urn:microsoft.com/office/officeart/2008/layout/HorizontalMultiLevelHierarchy"/>
    <dgm:cxn modelId="{D0C7FAB5-655D-47BB-8A23-0FB41BC06912}" type="presParOf" srcId="{C88BC338-4CB7-47F1-AF54-E5C73E6AC535}" destId="{02DC94CF-28E5-4B34-8BA2-851225DB8B7C}" srcOrd="1" destOrd="0" presId="urn:microsoft.com/office/officeart/2008/layout/HorizontalMultiLevelHierarchy"/>
    <dgm:cxn modelId="{77702F9E-45BD-441D-B39F-1B3DC4239D79}" type="presParOf" srcId="{02DC94CF-28E5-4B34-8BA2-851225DB8B7C}" destId="{ADF1E7C5-670D-402E-BC4C-C885B73612A6}" srcOrd="0" destOrd="0" presId="urn:microsoft.com/office/officeart/2008/layout/HorizontalMultiLevelHierarchy"/>
    <dgm:cxn modelId="{947B399B-BB5A-4E01-829B-D77E18635EB4}" type="presParOf" srcId="{ADF1E7C5-670D-402E-BC4C-C885B73612A6}" destId="{C0922BD6-D4C5-4CD0-838E-CFE56656015E}" srcOrd="0" destOrd="0" presId="urn:microsoft.com/office/officeart/2008/layout/HorizontalMultiLevelHierarchy"/>
    <dgm:cxn modelId="{B32D70FA-B790-4100-92A0-5481A3AF0EFF}" type="presParOf" srcId="{02DC94CF-28E5-4B34-8BA2-851225DB8B7C}" destId="{9EB44F82-F184-459D-B49F-39D710C9008C}" srcOrd="1" destOrd="0" presId="urn:microsoft.com/office/officeart/2008/layout/HorizontalMultiLevelHierarchy"/>
    <dgm:cxn modelId="{921C27D2-0F64-4E27-AB5D-C27DA3B34D8E}" type="presParOf" srcId="{9EB44F82-F184-459D-B49F-39D710C9008C}" destId="{51387DBE-F557-422B-AC4C-F3AEFE1CEEB6}" srcOrd="0" destOrd="0" presId="urn:microsoft.com/office/officeart/2008/layout/HorizontalMultiLevelHierarchy"/>
    <dgm:cxn modelId="{AA12CFD6-0910-4062-9216-3F4B5D2199CD}" type="presParOf" srcId="{9EB44F82-F184-459D-B49F-39D710C9008C}" destId="{6437FB74-0B8C-4B6E-A326-0C619FAAA6AC}" srcOrd="1" destOrd="0" presId="urn:microsoft.com/office/officeart/2008/layout/HorizontalMultiLevelHierarchy"/>
    <dgm:cxn modelId="{B8E73E93-1700-4FDA-9D7A-3905EDA9EFF3}" type="presParOf" srcId="{6437FB74-0B8C-4B6E-A326-0C619FAAA6AC}" destId="{493C7191-EEC4-409D-B316-9AEB93EF16A9}" srcOrd="0" destOrd="0" presId="urn:microsoft.com/office/officeart/2008/layout/HorizontalMultiLevelHierarchy"/>
    <dgm:cxn modelId="{2FC3FCC8-5093-466F-B55C-B2C087F61F28}" type="presParOf" srcId="{493C7191-EEC4-409D-B316-9AEB93EF16A9}" destId="{74290A68-BEE7-43EF-9762-A03547CFC307}" srcOrd="0" destOrd="0" presId="urn:microsoft.com/office/officeart/2008/layout/HorizontalMultiLevelHierarchy"/>
    <dgm:cxn modelId="{AE35B7E8-EC0E-4ED7-8BF1-9E4CBBB9291E}" type="presParOf" srcId="{6437FB74-0B8C-4B6E-A326-0C619FAAA6AC}" destId="{D4D65F8E-825A-4403-85DE-1941D95B2B0E}" srcOrd="1" destOrd="0" presId="urn:microsoft.com/office/officeart/2008/layout/HorizontalMultiLevelHierarchy"/>
    <dgm:cxn modelId="{40028A58-F984-47CF-B720-BB1D23E074A5}" type="presParOf" srcId="{D4D65F8E-825A-4403-85DE-1941D95B2B0E}" destId="{4BD04F78-7EB5-4FA5-AF1A-EC88EBD9CF2F}" srcOrd="0" destOrd="0" presId="urn:microsoft.com/office/officeart/2008/layout/HorizontalMultiLevelHierarchy"/>
    <dgm:cxn modelId="{F3928DD4-0E00-4A58-B478-A82873A43845}" type="presParOf" srcId="{D4D65F8E-825A-4403-85DE-1941D95B2B0E}" destId="{48862545-28F5-40B0-A9C5-A77F40554DDC}" srcOrd="1" destOrd="0" presId="urn:microsoft.com/office/officeart/2008/layout/HorizontalMultiLevelHierarchy"/>
    <dgm:cxn modelId="{806F2E6A-7906-4050-861D-C04F04C98D49}" type="presParOf" srcId="{02DC94CF-28E5-4B34-8BA2-851225DB8B7C}" destId="{6B861FC8-E189-4E98-80BF-25F26C1A6E20}" srcOrd="2" destOrd="0" presId="urn:microsoft.com/office/officeart/2008/layout/HorizontalMultiLevelHierarchy"/>
    <dgm:cxn modelId="{2740A146-47CC-4F0B-9618-D6531F067058}" type="presParOf" srcId="{6B861FC8-E189-4E98-80BF-25F26C1A6E20}" destId="{107D6545-8E61-42E7-8F46-38FFDE90B8CC}" srcOrd="0" destOrd="0" presId="urn:microsoft.com/office/officeart/2008/layout/HorizontalMultiLevelHierarchy"/>
    <dgm:cxn modelId="{918873B1-2722-49C5-B341-DEC1B7D4F64A}" type="presParOf" srcId="{02DC94CF-28E5-4B34-8BA2-851225DB8B7C}" destId="{67E6F4BC-5442-47E1-9A63-A6393E843406}" srcOrd="3" destOrd="0" presId="urn:microsoft.com/office/officeart/2008/layout/HorizontalMultiLevelHierarchy"/>
    <dgm:cxn modelId="{78853962-086E-45AF-8BCB-3C42425B8431}" type="presParOf" srcId="{67E6F4BC-5442-47E1-9A63-A6393E843406}" destId="{821F7195-C56D-4F14-8EB6-5A92CCC6575E}" srcOrd="0" destOrd="0" presId="urn:microsoft.com/office/officeart/2008/layout/HorizontalMultiLevelHierarchy"/>
    <dgm:cxn modelId="{A391024E-D86A-46E2-A7C4-FFE7A68F5BEA}" type="presParOf" srcId="{67E6F4BC-5442-47E1-9A63-A6393E843406}" destId="{BB01F377-598E-4236-BAFB-7364F2481F17}" srcOrd="1" destOrd="0" presId="urn:microsoft.com/office/officeart/2008/layout/HorizontalMultiLevelHierarchy"/>
    <dgm:cxn modelId="{1FFC71B6-78AA-4813-AC16-A89D5AB60249}" type="presParOf" srcId="{BB01F377-598E-4236-BAFB-7364F2481F17}" destId="{82F8163E-AE5E-417C-8606-8524980FBCF9}" srcOrd="0" destOrd="0" presId="urn:microsoft.com/office/officeart/2008/layout/HorizontalMultiLevelHierarchy"/>
    <dgm:cxn modelId="{D2384692-AD26-4F7E-A7ED-95538FB7BA9F}" type="presParOf" srcId="{82F8163E-AE5E-417C-8606-8524980FBCF9}" destId="{40062CF5-C74A-437E-848E-1277394617C1}" srcOrd="0" destOrd="0" presId="urn:microsoft.com/office/officeart/2008/layout/HorizontalMultiLevelHierarchy"/>
    <dgm:cxn modelId="{809B5C89-71ED-4697-AB63-1A3FB8BFC3E1}" type="presParOf" srcId="{BB01F377-598E-4236-BAFB-7364F2481F17}" destId="{7C784CD1-5800-4AD9-911C-6AD90FD97CE5}" srcOrd="1" destOrd="0" presId="urn:microsoft.com/office/officeart/2008/layout/HorizontalMultiLevelHierarchy"/>
    <dgm:cxn modelId="{8EB30972-7239-4D8A-8573-03F2276F154D}" type="presParOf" srcId="{7C784CD1-5800-4AD9-911C-6AD90FD97CE5}" destId="{907031B7-D499-4232-AA8C-016FF629D811}" srcOrd="0" destOrd="0" presId="urn:microsoft.com/office/officeart/2008/layout/HorizontalMultiLevelHierarchy"/>
    <dgm:cxn modelId="{11E3DEA0-007E-416B-9097-66412165B40D}" type="presParOf" srcId="{7C784CD1-5800-4AD9-911C-6AD90FD97CE5}" destId="{608F5A46-832E-4E2D-AA45-B93355383DD2}" srcOrd="1" destOrd="0" presId="urn:microsoft.com/office/officeart/2008/layout/HorizontalMultiLevelHierarchy"/>
    <dgm:cxn modelId="{435C7226-484D-4D71-B6A8-22A05631CCF3}" type="presParOf" srcId="{02DC94CF-28E5-4B34-8BA2-851225DB8B7C}" destId="{E78FEBE5-9787-4689-B9CB-EF358C47ED98}" srcOrd="4" destOrd="0" presId="urn:microsoft.com/office/officeart/2008/layout/HorizontalMultiLevelHierarchy"/>
    <dgm:cxn modelId="{C8139DA2-7080-4816-B941-FC78A4A18690}" type="presParOf" srcId="{E78FEBE5-9787-4689-B9CB-EF358C47ED98}" destId="{71872695-4944-4843-8360-4ABB79949F3D}" srcOrd="0" destOrd="0" presId="urn:microsoft.com/office/officeart/2008/layout/HorizontalMultiLevelHierarchy"/>
    <dgm:cxn modelId="{79F5A1EB-E549-4D14-93D8-6FA3964B1EC5}" type="presParOf" srcId="{02DC94CF-28E5-4B34-8BA2-851225DB8B7C}" destId="{93E8463B-71E2-4705-97EC-40CE5981CBC2}" srcOrd="5" destOrd="0" presId="urn:microsoft.com/office/officeart/2008/layout/HorizontalMultiLevelHierarchy"/>
    <dgm:cxn modelId="{8E75F998-7E02-4723-996E-092FD49AA4F2}" type="presParOf" srcId="{93E8463B-71E2-4705-97EC-40CE5981CBC2}" destId="{379B8D25-D300-4602-9D68-953503A9EC62}" srcOrd="0" destOrd="0" presId="urn:microsoft.com/office/officeart/2008/layout/HorizontalMultiLevelHierarchy"/>
    <dgm:cxn modelId="{87E03DC9-BF4A-4795-B972-1151D43C2A6C}" type="presParOf" srcId="{93E8463B-71E2-4705-97EC-40CE5981CBC2}" destId="{6D2AB140-FE88-4F00-A6A8-1170B9B8DD86}" srcOrd="1" destOrd="0" presId="urn:microsoft.com/office/officeart/2008/layout/HorizontalMultiLevelHierarchy"/>
    <dgm:cxn modelId="{6CC5F9A3-116C-4625-ACB6-F1D9419EDB9E}" type="presParOf" srcId="{6D2AB140-FE88-4F00-A6A8-1170B9B8DD86}" destId="{5B5BF98B-6B07-46EC-8161-8CEFE89905A0}" srcOrd="0" destOrd="0" presId="urn:microsoft.com/office/officeart/2008/layout/HorizontalMultiLevelHierarchy"/>
    <dgm:cxn modelId="{83076258-F194-44F9-892D-FE78E61BD696}" type="presParOf" srcId="{5B5BF98B-6B07-46EC-8161-8CEFE89905A0}" destId="{BB2FDE71-4E7F-47E3-BF4B-2141635CB8A2}" srcOrd="0" destOrd="0" presId="urn:microsoft.com/office/officeart/2008/layout/HorizontalMultiLevelHierarchy"/>
    <dgm:cxn modelId="{460C582C-86EF-44A3-9024-66FEA83CE63C}" type="presParOf" srcId="{6D2AB140-FE88-4F00-A6A8-1170B9B8DD86}" destId="{296FA5A4-17CD-40D7-A671-FE24E5F14919}" srcOrd="1" destOrd="0" presId="urn:microsoft.com/office/officeart/2008/layout/HorizontalMultiLevelHierarchy"/>
    <dgm:cxn modelId="{076C9963-F964-4E1C-8C30-8C277EF82C1A}" type="presParOf" srcId="{296FA5A4-17CD-40D7-A671-FE24E5F14919}" destId="{BAB42F1B-6306-414C-A8AA-2FB52BFEC349}" srcOrd="0" destOrd="0" presId="urn:microsoft.com/office/officeart/2008/layout/HorizontalMultiLevelHierarchy"/>
    <dgm:cxn modelId="{8E51DC07-034A-43FA-A2BB-DADC0FC291A7}" type="presParOf" srcId="{296FA5A4-17CD-40D7-A671-FE24E5F14919}" destId="{2F3B5B04-4980-4E9E-ACDA-F603A3CB9BED}" srcOrd="1" destOrd="0" presId="urn:microsoft.com/office/officeart/2008/layout/HorizontalMultiLevelHierarchy"/>
    <dgm:cxn modelId="{B4B019E3-F247-4BBB-AF32-781DAE9E852B}" type="presParOf" srcId="{02DC94CF-28E5-4B34-8BA2-851225DB8B7C}" destId="{FE319F39-245B-4463-8D59-446E37B21F09}" srcOrd="6" destOrd="0" presId="urn:microsoft.com/office/officeart/2008/layout/HorizontalMultiLevelHierarchy"/>
    <dgm:cxn modelId="{CA35C3A7-6010-45D4-A369-B6670597C5C3}" type="presParOf" srcId="{FE319F39-245B-4463-8D59-446E37B21F09}" destId="{D4C4B036-FE1D-4E31-AED7-704B7E6DF4A7}" srcOrd="0" destOrd="0" presId="urn:microsoft.com/office/officeart/2008/layout/HorizontalMultiLevelHierarchy"/>
    <dgm:cxn modelId="{A95E4AD5-AE7C-42B9-A381-67223F5E38C2}" type="presParOf" srcId="{02DC94CF-28E5-4B34-8BA2-851225DB8B7C}" destId="{29ECE0C0-7AFD-4688-9CE0-1AB263F84818}" srcOrd="7" destOrd="0" presId="urn:microsoft.com/office/officeart/2008/layout/HorizontalMultiLevelHierarchy"/>
    <dgm:cxn modelId="{547C71A6-339F-46F9-898D-83F877F86F95}" type="presParOf" srcId="{29ECE0C0-7AFD-4688-9CE0-1AB263F84818}" destId="{94B310E1-8E18-4E8A-BADF-2FAB72B4599A}" srcOrd="0" destOrd="0" presId="urn:microsoft.com/office/officeart/2008/layout/HorizontalMultiLevelHierarchy"/>
    <dgm:cxn modelId="{AFC9E635-1563-4712-9236-7EF938F43E9F}" type="presParOf" srcId="{29ECE0C0-7AFD-4688-9CE0-1AB263F84818}" destId="{D6B573FB-D8D0-44AE-8FDF-B9904730BEA0}" srcOrd="1" destOrd="0" presId="urn:microsoft.com/office/officeart/2008/layout/HorizontalMultiLevelHierarchy"/>
    <dgm:cxn modelId="{1249820E-1BEC-4220-852A-ED4E8AA6EA05}" type="presParOf" srcId="{D6B573FB-D8D0-44AE-8FDF-B9904730BEA0}" destId="{34E188B5-E1C7-43D2-9493-7A118D7BED97}" srcOrd="0" destOrd="0" presId="urn:microsoft.com/office/officeart/2008/layout/HorizontalMultiLevelHierarchy"/>
    <dgm:cxn modelId="{12DD42C8-BCF3-4522-8ED1-76D7887CF491}" type="presParOf" srcId="{34E188B5-E1C7-43D2-9493-7A118D7BED97}" destId="{F7F47C1D-AD49-4036-B860-810231073386}" srcOrd="0" destOrd="0" presId="urn:microsoft.com/office/officeart/2008/layout/HorizontalMultiLevelHierarchy"/>
    <dgm:cxn modelId="{79DEEA89-2B98-4A69-A1A5-2921086D5BC6}" type="presParOf" srcId="{D6B573FB-D8D0-44AE-8FDF-B9904730BEA0}" destId="{C4ED03E7-126B-483A-9D23-CDA08985C2F4}" srcOrd="1" destOrd="0" presId="urn:microsoft.com/office/officeart/2008/layout/HorizontalMultiLevelHierarchy"/>
    <dgm:cxn modelId="{173405E6-F51E-4340-AB19-D98E11DB71C8}" type="presParOf" srcId="{C4ED03E7-126B-483A-9D23-CDA08985C2F4}" destId="{CDE8AF70-F3F3-4C27-8FA3-D2907578EECD}" srcOrd="0" destOrd="0" presId="urn:microsoft.com/office/officeart/2008/layout/HorizontalMultiLevelHierarchy"/>
    <dgm:cxn modelId="{C96922AA-4302-4D30-9845-12A73017E45C}" type="presParOf" srcId="{C4ED03E7-126B-483A-9D23-CDA08985C2F4}" destId="{678ADC8E-0D61-4B77-AD28-B3F25B13B061}" srcOrd="1" destOrd="0" presId="urn:microsoft.com/office/officeart/2008/layout/HorizontalMultiLevelHierarchy"/>
    <dgm:cxn modelId="{7DC6B454-6309-4BA1-9181-5F3DEFCB674E}" type="presParOf" srcId="{02DC94CF-28E5-4B34-8BA2-851225DB8B7C}" destId="{80D6FCD5-DF98-4D96-AC03-AB2F77A5CB7B}" srcOrd="8" destOrd="0" presId="urn:microsoft.com/office/officeart/2008/layout/HorizontalMultiLevelHierarchy"/>
    <dgm:cxn modelId="{CFBB9640-9764-4CEB-8E1C-A7F874857C9E}" type="presParOf" srcId="{80D6FCD5-DF98-4D96-AC03-AB2F77A5CB7B}" destId="{335156C2-6A03-456A-A713-C84770BB87CC}" srcOrd="0" destOrd="0" presId="urn:microsoft.com/office/officeart/2008/layout/HorizontalMultiLevelHierarchy"/>
    <dgm:cxn modelId="{0FC678B1-C187-4BF9-8660-558CFC48B4E8}" type="presParOf" srcId="{02DC94CF-28E5-4B34-8BA2-851225DB8B7C}" destId="{A17967BA-19A1-445B-AFC8-969BEDFC94EC}" srcOrd="9" destOrd="0" presId="urn:microsoft.com/office/officeart/2008/layout/HorizontalMultiLevelHierarchy"/>
    <dgm:cxn modelId="{0302D50F-C3D9-45EF-9151-EF3FBF76AF70}" type="presParOf" srcId="{A17967BA-19A1-445B-AFC8-969BEDFC94EC}" destId="{B7F8D72D-7683-4CA4-BFD8-61149788E7CD}" srcOrd="0" destOrd="0" presId="urn:microsoft.com/office/officeart/2008/layout/HorizontalMultiLevelHierarchy"/>
    <dgm:cxn modelId="{5459AA9F-2ED9-44D3-AC45-EE9ED98E1BA7}" type="presParOf" srcId="{A17967BA-19A1-445B-AFC8-969BEDFC94EC}" destId="{FCB6182F-3319-4EB0-8032-4125825FA967}" srcOrd="1" destOrd="0" presId="urn:microsoft.com/office/officeart/2008/layout/HorizontalMultiLevelHierarchy"/>
    <dgm:cxn modelId="{2B3F2005-B3BB-4992-A2FD-7736684528E7}" type="presParOf" srcId="{FCB6182F-3319-4EB0-8032-4125825FA967}" destId="{A3EF96C7-65D7-4215-B6D2-8A5525588086}" srcOrd="0" destOrd="0" presId="urn:microsoft.com/office/officeart/2008/layout/HorizontalMultiLevelHierarchy"/>
    <dgm:cxn modelId="{3ED9FA1D-0E0F-4826-AFFE-C5A6E04425AD}" type="presParOf" srcId="{A3EF96C7-65D7-4215-B6D2-8A5525588086}" destId="{DE74B03B-88D8-4B2E-A936-A8F19757AF88}" srcOrd="0" destOrd="0" presId="urn:microsoft.com/office/officeart/2008/layout/HorizontalMultiLevelHierarchy"/>
    <dgm:cxn modelId="{C1F6AA78-37B9-4F24-81E0-FDCD8973F3FB}" type="presParOf" srcId="{FCB6182F-3319-4EB0-8032-4125825FA967}" destId="{3F81C518-FBFB-4FD9-BB37-A0F435770895}" srcOrd="1" destOrd="0" presId="urn:microsoft.com/office/officeart/2008/layout/HorizontalMultiLevelHierarchy"/>
    <dgm:cxn modelId="{53CE1AB6-A8A6-4DF9-A377-42C741553D6F}" type="presParOf" srcId="{3F81C518-FBFB-4FD9-BB37-A0F435770895}" destId="{33CB5121-10ED-431E-A2D6-EE2CCFF703B9}" srcOrd="0" destOrd="0" presId="urn:microsoft.com/office/officeart/2008/layout/HorizontalMultiLevelHierarchy"/>
    <dgm:cxn modelId="{48DD494A-3D65-422F-B5D1-1D54BA0EC377}" type="presParOf" srcId="{3F81C518-FBFB-4FD9-BB37-A0F435770895}" destId="{45263898-0584-4C3E-98A5-974BC84B14C7}" srcOrd="1" destOrd="0" presId="urn:microsoft.com/office/officeart/2008/layout/HorizontalMultiLevelHierarchy"/>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A2BB81C5-5A3F-4FEC-AB33-039E291E4E7B}"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uk-UA"/>
        </a:p>
      </dgm:t>
    </dgm:pt>
    <dgm:pt modelId="{6F2637E3-D64D-433C-A45A-61B1E1828C55}">
      <dgm:prSet phldrT="[Текст]" custT="1"/>
      <dgm:spPr/>
      <dgm:t>
        <a:bodyPr/>
        <a:lstStyle/>
        <a:p>
          <a:pPr algn="ctr"/>
          <a:r>
            <a:rPr lang="uk-UA" sz="1200" b="1">
              <a:latin typeface="Times New Roman" pitchFamily="18" charset="0"/>
              <a:cs typeface="Times New Roman" pitchFamily="18" charset="0"/>
            </a:rPr>
            <a:t>Організаційна структура ТОВ "Нова Пошта"</a:t>
          </a:r>
        </a:p>
      </dgm:t>
    </dgm:pt>
    <dgm:pt modelId="{26A06155-5873-4246-9C14-15F75B42F021}" type="parTrans" cxnId="{BE17C6C6-90D5-48DF-8CBE-88A7811B62B6}">
      <dgm:prSet/>
      <dgm:spPr/>
      <dgm:t>
        <a:bodyPr/>
        <a:lstStyle/>
        <a:p>
          <a:endParaRPr lang="uk-UA" sz="1200">
            <a:latin typeface="Times New Roman" pitchFamily="18" charset="0"/>
            <a:cs typeface="Times New Roman" pitchFamily="18" charset="0"/>
          </a:endParaRPr>
        </a:p>
      </dgm:t>
    </dgm:pt>
    <dgm:pt modelId="{7067E262-0E3E-4129-A5A7-039D95D58BCB}" type="sibTrans" cxnId="{BE17C6C6-90D5-48DF-8CBE-88A7811B62B6}">
      <dgm:prSet/>
      <dgm:spPr/>
      <dgm:t>
        <a:bodyPr/>
        <a:lstStyle/>
        <a:p>
          <a:endParaRPr lang="uk-UA" sz="1200">
            <a:latin typeface="Times New Roman" pitchFamily="18" charset="0"/>
            <a:cs typeface="Times New Roman" pitchFamily="18" charset="0"/>
          </a:endParaRPr>
        </a:p>
      </dgm:t>
    </dgm:pt>
    <dgm:pt modelId="{19B7E8AC-CE8D-4522-A166-E17CD76377A8}">
      <dgm:prSet phldrT="[Текст]" custT="1"/>
      <dgm:spPr/>
      <dgm:t>
        <a:bodyPr/>
        <a:lstStyle/>
        <a:p>
          <a:r>
            <a:rPr lang="uk-UA" sz="1200" b="1">
              <a:latin typeface="Times New Roman" pitchFamily="18" charset="0"/>
              <a:cs typeface="Times New Roman" pitchFamily="18" charset="0"/>
            </a:rPr>
            <a:t>Переваги</a:t>
          </a:r>
        </a:p>
      </dgm:t>
    </dgm:pt>
    <dgm:pt modelId="{9DC525A4-4454-48A8-9595-1613ACD18FA8}" type="parTrans" cxnId="{54957647-A8E9-457B-943C-A87FFE4F2B74}">
      <dgm:prSet/>
      <dgm:spPr/>
      <dgm:t>
        <a:bodyPr/>
        <a:lstStyle/>
        <a:p>
          <a:endParaRPr lang="uk-UA" sz="1200">
            <a:latin typeface="Times New Roman" pitchFamily="18" charset="0"/>
            <a:cs typeface="Times New Roman" pitchFamily="18" charset="0"/>
          </a:endParaRPr>
        </a:p>
      </dgm:t>
    </dgm:pt>
    <dgm:pt modelId="{3CD5BFFF-24D1-4E2F-B977-D043DB3C2ED2}" type="sibTrans" cxnId="{54957647-A8E9-457B-943C-A87FFE4F2B74}">
      <dgm:prSet/>
      <dgm:spPr/>
      <dgm:t>
        <a:bodyPr/>
        <a:lstStyle/>
        <a:p>
          <a:endParaRPr lang="uk-UA" sz="1200">
            <a:latin typeface="Times New Roman" pitchFamily="18" charset="0"/>
            <a:cs typeface="Times New Roman" pitchFamily="18" charset="0"/>
          </a:endParaRPr>
        </a:p>
      </dgm:t>
    </dgm:pt>
    <dgm:pt modelId="{A0885FB5-3AF4-4C06-8B11-65D6F8A5F7B0}">
      <dgm:prSet phldrT="[Текст]" custT="1"/>
      <dgm:spPr/>
      <dgm:t>
        <a:bodyPr/>
        <a:lstStyle/>
        <a:p>
          <a:r>
            <a:rPr lang="uk-UA" sz="1200" b="1">
              <a:latin typeface="Times New Roman" pitchFamily="18" charset="0"/>
              <a:cs typeface="Times New Roman" pitchFamily="18" charset="0"/>
            </a:rPr>
            <a:t>Недоліки</a:t>
          </a:r>
        </a:p>
      </dgm:t>
    </dgm:pt>
    <dgm:pt modelId="{CCFC628B-3426-4F45-B86B-3FE603169B03}" type="parTrans" cxnId="{3D835BBB-1FE7-48DB-A6C8-A581CC74A7C4}">
      <dgm:prSet/>
      <dgm:spPr/>
      <dgm:t>
        <a:bodyPr/>
        <a:lstStyle/>
        <a:p>
          <a:endParaRPr lang="uk-UA" sz="1200">
            <a:latin typeface="Times New Roman" pitchFamily="18" charset="0"/>
            <a:cs typeface="Times New Roman" pitchFamily="18" charset="0"/>
          </a:endParaRPr>
        </a:p>
      </dgm:t>
    </dgm:pt>
    <dgm:pt modelId="{90C8AB38-A2C6-4FC9-AC26-C94A78A9A754}" type="sibTrans" cxnId="{3D835BBB-1FE7-48DB-A6C8-A581CC74A7C4}">
      <dgm:prSet/>
      <dgm:spPr/>
      <dgm:t>
        <a:bodyPr/>
        <a:lstStyle/>
        <a:p>
          <a:endParaRPr lang="uk-UA" sz="1200">
            <a:latin typeface="Times New Roman" pitchFamily="18" charset="0"/>
            <a:cs typeface="Times New Roman" pitchFamily="18" charset="0"/>
          </a:endParaRPr>
        </a:p>
      </dgm:t>
    </dgm:pt>
    <dgm:pt modelId="{C0DF5F42-5928-47AE-A31D-0D5639B3548B}">
      <dgm:prSet custT="1"/>
      <dgm:spPr/>
      <dgm:t>
        <a:bodyPr/>
        <a:lstStyle/>
        <a:p>
          <a:r>
            <a:rPr lang="uk-UA" sz="1200">
              <a:latin typeface="Times New Roman" pitchFamily="18" charset="0"/>
              <a:cs typeface="Times New Roman" pitchFamily="18" charset="0"/>
            </a:rPr>
            <a:t>високий рівень спеціалізації</a:t>
          </a:r>
        </a:p>
      </dgm:t>
    </dgm:pt>
    <dgm:pt modelId="{36C2A60B-9ED4-4246-BDB2-B50C0F815FA8}" type="parTrans" cxnId="{CCDF68B3-6A17-49BA-9F1A-300351CAB4E0}">
      <dgm:prSet/>
      <dgm:spPr/>
      <dgm:t>
        <a:bodyPr/>
        <a:lstStyle/>
        <a:p>
          <a:endParaRPr lang="uk-UA" sz="1200">
            <a:latin typeface="Times New Roman" pitchFamily="18" charset="0"/>
            <a:cs typeface="Times New Roman" pitchFamily="18" charset="0"/>
          </a:endParaRPr>
        </a:p>
      </dgm:t>
    </dgm:pt>
    <dgm:pt modelId="{DBFCEF1F-40A3-4356-9EEF-3ADF92D824F0}" type="sibTrans" cxnId="{CCDF68B3-6A17-49BA-9F1A-300351CAB4E0}">
      <dgm:prSet/>
      <dgm:spPr/>
      <dgm:t>
        <a:bodyPr/>
        <a:lstStyle/>
        <a:p>
          <a:endParaRPr lang="uk-UA" sz="1200">
            <a:latin typeface="Times New Roman" pitchFamily="18" charset="0"/>
            <a:cs typeface="Times New Roman" pitchFamily="18" charset="0"/>
          </a:endParaRPr>
        </a:p>
      </dgm:t>
    </dgm:pt>
    <dgm:pt modelId="{3A0A5E87-DA61-4DBB-8B97-43166B925A06}">
      <dgm:prSet custT="1"/>
      <dgm:spPr/>
      <dgm:t>
        <a:bodyPr/>
        <a:lstStyle/>
        <a:p>
          <a:r>
            <a:rPr lang="uk-UA" sz="1200">
              <a:latin typeface="Times New Roman" pitchFamily="18" charset="0"/>
              <a:cs typeface="Times New Roman" pitchFamily="18" charset="0"/>
            </a:rPr>
            <a:t>можливість маштабування</a:t>
          </a:r>
        </a:p>
      </dgm:t>
    </dgm:pt>
    <dgm:pt modelId="{AA288C28-507B-4C82-8EEE-3B1622F09FAC}" type="parTrans" cxnId="{F7C85FE9-BB4A-4341-B3C2-11D3B4340575}">
      <dgm:prSet/>
      <dgm:spPr/>
      <dgm:t>
        <a:bodyPr/>
        <a:lstStyle/>
        <a:p>
          <a:endParaRPr lang="uk-UA" sz="1200">
            <a:latin typeface="Times New Roman" pitchFamily="18" charset="0"/>
            <a:cs typeface="Times New Roman" pitchFamily="18" charset="0"/>
          </a:endParaRPr>
        </a:p>
      </dgm:t>
    </dgm:pt>
    <dgm:pt modelId="{9048FCE0-F3CD-4011-A1A4-5920AE7815A5}" type="sibTrans" cxnId="{F7C85FE9-BB4A-4341-B3C2-11D3B4340575}">
      <dgm:prSet/>
      <dgm:spPr/>
      <dgm:t>
        <a:bodyPr/>
        <a:lstStyle/>
        <a:p>
          <a:endParaRPr lang="uk-UA" sz="1200">
            <a:latin typeface="Times New Roman" pitchFamily="18" charset="0"/>
            <a:cs typeface="Times New Roman" pitchFamily="18" charset="0"/>
          </a:endParaRPr>
        </a:p>
      </dgm:t>
    </dgm:pt>
    <dgm:pt modelId="{E0FACEE7-4EFA-48EB-A5E2-4A80FC98DBB6}">
      <dgm:prSet custT="1"/>
      <dgm:spPr/>
      <dgm:t>
        <a:bodyPr/>
        <a:lstStyle/>
        <a:p>
          <a:r>
            <a:rPr lang="uk-UA" sz="1200">
              <a:latin typeface="Times New Roman" pitchFamily="18" charset="0"/>
              <a:cs typeface="Times New Roman" pitchFamily="18" charset="0"/>
            </a:rPr>
            <a:t>чітка система підпорядкування та розподілу відповідальності</a:t>
          </a:r>
        </a:p>
      </dgm:t>
    </dgm:pt>
    <dgm:pt modelId="{6C5593C8-4F2B-4DC6-A40D-36B04BF71C8A}" type="parTrans" cxnId="{FFE86FDA-3811-4593-BF05-0EF0FD42430F}">
      <dgm:prSet/>
      <dgm:spPr/>
      <dgm:t>
        <a:bodyPr/>
        <a:lstStyle/>
        <a:p>
          <a:endParaRPr lang="uk-UA" sz="1200">
            <a:latin typeface="Times New Roman" pitchFamily="18" charset="0"/>
            <a:cs typeface="Times New Roman" pitchFamily="18" charset="0"/>
          </a:endParaRPr>
        </a:p>
      </dgm:t>
    </dgm:pt>
    <dgm:pt modelId="{AB14B9B1-4DDA-430C-99DA-5014BEFBCFFB}" type="sibTrans" cxnId="{FFE86FDA-3811-4593-BF05-0EF0FD42430F}">
      <dgm:prSet/>
      <dgm:spPr/>
      <dgm:t>
        <a:bodyPr/>
        <a:lstStyle/>
        <a:p>
          <a:endParaRPr lang="uk-UA" sz="1200">
            <a:latin typeface="Times New Roman" pitchFamily="18" charset="0"/>
            <a:cs typeface="Times New Roman" pitchFamily="18" charset="0"/>
          </a:endParaRPr>
        </a:p>
      </dgm:t>
    </dgm:pt>
    <dgm:pt modelId="{C36CE2E7-8090-4FE5-BB41-ADC51B82F806}">
      <dgm:prSet custT="1"/>
      <dgm:spPr/>
      <dgm:t>
        <a:bodyPr/>
        <a:lstStyle/>
        <a:p>
          <a:r>
            <a:rPr lang="uk-UA" sz="1200">
              <a:latin typeface="Times New Roman" pitchFamily="18" charset="0"/>
              <a:cs typeface="Times New Roman" pitchFamily="18" charset="0"/>
            </a:rPr>
            <a:t>гнучкість та адаптивність до змін завдяки розподіленій регіональній моделі</a:t>
          </a:r>
        </a:p>
      </dgm:t>
    </dgm:pt>
    <dgm:pt modelId="{7CADCA9C-0AC9-410F-9DDD-553F01E4C1B5}" type="parTrans" cxnId="{F45E47D0-5ABD-4503-979F-11EC991CDEC1}">
      <dgm:prSet/>
      <dgm:spPr/>
      <dgm:t>
        <a:bodyPr/>
        <a:lstStyle/>
        <a:p>
          <a:endParaRPr lang="uk-UA" sz="1200">
            <a:latin typeface="Times New Roman" pitchFamily="18" charset="0"/>
            <a:cs typeface="Times New Roman" pitchFamily="18" charset="0"/>
          </a:endParaRPr>
        </a:p>
      </dgm:t>
    </dgm:pt>
    <dgm:pt modelId="{A01B9218-22CF-475C-A91A-BA86A3ABC1DD}" type="sibTrans" cxnId="{F45E47D0-5ABD-4503-979F-11EC991CDEC1}">
      <dgm:prSet/>
      <dgm:spPr/>
      <dgm:t>
        <a:bodyPr/>
        <a:lstStyle/>
        <a:p>
          <a:endParaRPr lang="uk-UA" sz="1200">
            <a:latin typeface="Times New Roman" pitchFamily="18" charset="0"/>
            <a:cs typeface="Times New Roman" pitchFamily="18" charset="0"/>
          </a:endParaRPr>
        </a:p>
      </dgm:t>
    </dgm:pt>
    <dgm:pt modelId="{A81C129F-0370-4448-8D7A-E75657908A1B}">
      <dgm:prSet custT="1"/>
      <dgm:spPr/>
      <dgm:t>
        <a:bodyPr/>
        <a:lstStyle/>
        <a:p>
          <a:r>
            <a:rPr lang="uk-UA" sz="1200">
              <a:latin typeface="Times New Roman" pitchFamily="18" charset="0"/>
              <a:cs typeface="Times New Roman" pitchFamily="18" charset="0"/>
            </a:rPr>
            <a:t>ризик ускладнення горизонтальних комунікацій між підрозділами</a:t>
          </a:r>
        </a:p>
      </dgm:t>
    </dgm:pt>
    <dgm:pt modelId="{F4E038FE-3C63-4D5D-A1D9-1CFA7839686D}" type="parTrans" cxnId="{2805ED19-3A95-4407-9CA1-5F1D7CC67712}">
      <dgm:prSet/>
      <dgm:spPr/>
      <dgm:t>
        <a:bodyPr/>
        <a:lstStyle/>
        <a:p>
          <a:endParaRPr lang="uk-UA" sz="1200">
            <a:latin typeface="Times New Roman" pitchFamily="18" charset="0"/>
            <a:cs typeface="Times New Roman" pitchFamily="18" charset="0"/>
          </a:endParaRPr>
        </a:p>
      </dgm:t>
    </dgm:pt>
    <dgm:pt modelId="{3CC26184-0B35-42AF-94FC-E56F493934BD}" type="sibTrans" cxnId="{2805ED19-3A95-4407-9CA1-5F1D7CC67712}">
      <dgm:prSet/>
      <dgm:spPr/>
      <dgm:t>
        <a:bodyPr/>
        <a:lstStyle/>
        <a:p>
          <a:endParaRPr lang="uk-UA" sz="1200">
            <a:latin typeface="Times New Roman" pitchFamily="18" charset="0"/>
            <a:cs typeface="Times New Roman" pitchFamily="18" charset="0"/>
          </a:endParaRPr>
        </a:p>
      </dgm:t>
    </dgm:pt>
    <dgm:pt modelId="{4B163708-C107-45CF-B0CB-0CEF9FC95011}">
      <dgm:prSet custT="1"/>
      <dgm:spPr/>
      <dgm:t>
        <a:bodyPr/>
        <a:lstStyle/>
        <a:p>
          <a:r>
            <a:rPr lang="uk-UA" sz="1200">
              <a:latin typeface="Times New Roman" pitchFamily="18" charset="0"/>
              <a:cs typeface="Times New Roman" pitchFamily="18" charset="0"/>
            </a:rPr>
            <a:t>можливість дублювання функцій</a:t>
          </a:r>
        </a:p>
      </dgm:t>
    </dgm:pt>
    <dgm:pt modelId="{B51407A9-548C-4B5A-B2CE-0A7BF3A2464C}" type="parTrans" cxnId="{B5A1FDC7-E4C1-4D42-A5F2-9F0554EFB58F}">
      <dgm:prSet/>
      <dgm:spPr/>
      <dgm:t>
        <a:bodyPr/>
        <a:lstStyle/>
        <a:p>
          <a:endParaRPr lang="uk-UA" sz="1200">
            <a:latin typeface="Times New Roman" pitchFamily="18" charset="0"/>
            <a:cs typeface="Times New Roman" pitchFamily="18" charset="0"/>
          </a:endParaRPr>
        </a:p>
      </dgm:t>
    </dgm:pt>
    <dgm:pt modelId="{0C950639-0F52-4934-9CD2-EA0958D2CD89}" type="sibTrans" cxnId="{B5A1FDC7-E4C1-4D42-A5F2-9F0554EFB58F}">
      <dgm:prSet/>
      <dgm:spPr/>
      <dgm:t>
        <a:bodyPr/>
        <a:lstStyle/>
        <a:p>
          <a:endParaRPr lang="uk-UA" sz="1200">
            <a:latin typeface="Times New Roman" pitchFamily="18" charset="0"/>
            <a:cs typeface="Times New Roman" pitchFamily="18" charset="0"/>
          </a:endParaRPr>
        </a:p>
      </dgm:t>
    </dgm:pt>
    <dgm:pt modelId="{A7D44325-ED07-4DEC-9756-4D565158F3FC}">
      <dgm:prSet custT="1"/>
      <dgm:spPr/>
      <dgm:t>
        <a:bodyPr/>
        <a:lstStyle/>
        <a:p>
          <a:r>
            <a:rPr lang="uk-UA" sz="1200">
              <a:latin typeface="Times New Roman" pitchFamily="18" charset="0"/>
              <a:cs typeface="Times New Roman" pitchFamily="18" charset="0"/>
            </a:rPr>
            <a:t>обмежена гнучкість при впровадженні інновацій у централізованих підрозділах</a:t>
          </a:r>
        </a:p>
      </dgm:t>
    </dgm:pt>
    <dgm:pt modelId="{56100491-3184-4F26-A480-13BDA5B22552}" type="parTrans" cxnId="{993157E5-039A-46DF-953F-1A7F0A05F841}">
      <dgm:prSet/>
      <dgm:spPr/>
      <dgm:t>
        <a:bodyPr/>
        <a:lstStyle/>
        <a:p>
          <a:endParaRPr lang="uk-UA" sz="1200">
            <a:latin typeface="Times New Roman" pitchFamily="18" charset="0"/>
            <a:cs typeface="Times New Roman" pitchFamily="18" charset="0"/>
          </a:endParaRPr>
        </a:p>
      </dgm:t>
    </dgm:pt>
    <dgm:pt modelId="{8359790B-10C5-4431-A203-8BF5C358BB07}" type="sibTrans" cxnId="{993157E5-039A-46DF-953F-1A7F0A05F841}">
      <dgm:prSet/>
      <dgm:spPr/>
      <dgm:t>
        <a:bodyPr/>
        <a:lstStyle/>
        <a:p>
          <a:endParaRPr lang="uk-UA" sz="1200">
            <a:latin typeface="Times New Roman" pitchFamily="18" charset="0"/>
            <a:cs typeface="Times New Roman" pitchFamily="18" charset="0"/>
          </a:endParaRPr>
        </a:p>
      </dgm:t>
    </dgm:pt>
    <dgm:pt modelId="{0535F8A1-904D-4515-A25B-DD2E4DE0DE0B}" type="pres">
      <dgm:prSet presAssocID="{A2BB81C5-5A3F-4FEC-AB33-039E291E4E7B}" presName="hierChild1" presStyleCnt="0">
        <dgm:presLayoutVars>
          <dgm:orgChart val="1"/>
          <dgm:chPref val="1"/>
          <dgm:dir/>
          <dgm:animOne val="branch"/>
          <dgm:animLvl val="lvl"/>
          <dgm:resizeHandles/>
        </dgm:presLayoutVars>
      </dgm:prSet>
      <dgm:spPr/>
    </dgm:pt>
    <dgm:pt modelId="{1F07B50C-4847-4166-8DA2-3DBC13E9F7AD}" type="pres">
      <dgm:prSet presAssocID="{6F2637E3-D64D-433C-A45A-61B1E1828C55}" presName="hierRoot1" presStyleCnt="0">
        <dgm:presLayoutVars>
          <dgm:hierBranch val="init"/>
        </dgm:presLayoutVars>
      </dgm:prSet>
      <dgm:spPr/>
    </dgm:pt>
    <dgm:pt modelId="{E233331A-65E2-4A97-9F5B-CD5A86FA026F}" type="pres">
      <dgm:prSet presAssocID="{6F2637E3-D64D-433C-A45A-61B1E1828C55}" presName="rootComposite1" presStyleCnt="0"/>
      <dgm:spPr/>
    </dgm:pt>
    <dgm:pt modelId="{3BEFD31F-CA05-4F9C-A8B2-AA0A4C8B23DB}" type="pres">
      <dgm:prSet presAssocID="{6F2637E3-D64D-433C-A45A-61B1E1828C55}" presName="rootText1" presStyleLbl="node0" presStyleIdx="0" presStyleCnt="1" custScaleX="450280" custScaleY="63369">
        <dgm:presLayoutVars>
          <dgm:chPref val="3"/>
        </dgm:presLayoutVars>
      </dgm:prSet>
      <dgm:spPr/>
    </dgm:pt>
    <dgm:pt modelId="{B358AAA9-4C0A-404C-9170-8AC232FC74C4}" type="pres">
      <dgm:prSet presAssocID="{6F2637E3-D64D-433C-A45A-61B1E1828C55}" presName="rootConnector1" presStyleLbl="node1" presStyleIdx="0" presStyleCnt="0"/>
      <dgm:spPr/>
    </dgm:pt>
    <dgm:pt modelId="{4133FB9A-35BC-4DA7-ACB8-01F3FFB84341}" type="pres">
      <dgm:prSet presAssocID="{6F2637E3-D64D-433C-A45A-61B1E1828C55}" presName="hierChild2" presStyleCnt="0"/>
      <dgm:spPr/>
    </dgm:pt>
    <dgm:pt modelId="{18BE4C98-49ED-4934-A40F-CF4E2AA5F80F}" type="pres">
      <dgm:prSet presAssocID="{9DC525A4-4454-48A8-9595-1613ACD18FA8}" presName="Name37" presStyleLbl="parChTrans1D2" presStyleIdx="0" presStyleCnt="2"/>
      <dgm:spPr/>
    </dgm:pt>
    <dgm:pt modelId="{1BF303BD-338C-4104-9117-A33B02D91E58}" type="pres">
      <dgm:prSet presAssocID="{19B7E8AC-CE8D-4522-A166-E17CD76377A8}" presName="hierRoot2" presStyleCnt="0">
        <dgm:presLayoutVars>
          <dgm:hierBranch val="l"/>
        </dgm:presLayoutVars>
      </dgm:prSet>
      <dgm:spPr/>
    </dgm:pt>
    <dgm:pt modelId="{718BC5F3-E182-43DD-902D-73397A62B8FE}" type="pres">
      <dgm:prSet presAssocID="{19B7E8AC-CE8D-4522-A166-E17CD76377A8}" presName="rootComposite" presStyleCnt="0"/>
      <dgm:spPr/>
    </dgm:pt>
    <dgm:pt modelId="{6041B90A-8124-460F-B9DF-59EF0A9760B7}" type="pres">
      <dgm:prSet presAssocID="{19B7E8AC-CE8D-4522-A166-E17CD76377A8}" presName="rootText" presStyleLbl="node2" presStyleIdx="0" presStyleCnt="2" custScaleY="54040">
        <dgm:presLayoutVars>
          <dgm:chPref val="3"/>
        </dgm:presLayoutVars>
      </dgm:prSet>
      <dgm:spPr/>
    </dgm:pt>
    <dgm:pt modelId="{2E086D16-8418-46C9-BB9E-7D83842C1BE2}" type="pres">
      <dgm:prSet presAssocID="{19B7E8AC-CE8D-4522-A166-E17CD76377A8}" presName="rootConnector" presStyleLbl="node2" presStyleIdx="0" presStyleCnt="2"/>
      <dgm:spPr/>
    </dgm:pt>
    <dgm:pt modelId="{5D71A2D8-3606-47BC-994C-9F3D4A9F4C1E}" type="pres">
      <dgm:prSet presAssocID="{19B7E8AC-CE8D-4522-A166-E17CD76377A8}" presName="hierChild4" presStyleCnt="0"/>
      <dgm:spPr/>
    </dgm:pt>
    <dgm:pt modelId="{119771D1-FDFB-43C8-9524-54BC1FF20B1A}" type="pres">
      <dgm:prSet presAssocID="{36C2A60B-9ED4-4246-BDB2-B50C0F815FA8}" presName="Name50" presStyleLbl="parChTrans1D3" presStyleIdx="0" presStyleCnt="7"/>
      <dgm:spPr/>
    </dgm:pt>
    <dgm:pt modelId="{C91A196E-FB8F-4D01-B966-440A13597249}" type="pres">
      <dgm:prSet presAssocID="{C0DF5F42-5928-47AE-A31D-0D5639B3548B}" presName="hierRoot2" presStyleCnt="0">
        <dgm:presLayoutVars>
          <dgm:hierBranch val="init"/>
        </dgm:presLayoutVars>
      </dgm:prSet>
      <dgm:spPr/>
    </dgm:pt>
    <dgm:pt modelId="{FA761346-D367-4F08-B11F-2010480807BF}" type="pres">
      <dgm:prSet presAssocID="{C0DF5F42-5928-47AE-A31D-0D5639B3548B}" presName="rootComposite" presStyleCnt="0"/>
      <dgm:spPr/>
    </dgm:pt>
    <dgm:pt modelId="{5FA4D1F5-C832-499B-A0AF-D378A80CB218}" type="pres">
      <dgm:prSet presAssocID="{C0DF5F42-5928-47AE-A31D-0D5639B3548B}" presName="rootText" presStyleLbl="node3" presStyleIdx="0" presStyleCnt="7" custScaleX="179443">
        <dgm:presLayoutVars>
          <dgm:chPref val="3"/>
        </dgm:presLayoutVars>
      </dgm:prSet>
      <dgm:spPr/>
    </dgm:pt>
    <dgm:pt modelId="{F0A2B9BA-98BD-4956-8B15-857932EFA556}" type="pres">
      <dgm:prSet presAssocID="{C0DF5F42-5928-47AE-A31D-0D5639B3548B}" presName="rootConnector" presStyleLbl="node3" presStyleIdx="0" presStyleCnt="7"/>
      <dgm:spPr/>
    </dgm:pt>
    <dgm:pt modelId="{8AE583FB-227F-4300-8CA7-1F0E95820A3B}" type="pres">
      <dgm:prSet presAssocID="{C0DF5F42-5928-47AE-A31D-0D5639B3548B}" presName="hierChild4" presStyleCnt="0"/>
      <dgm:spPr/>
    </dgm:pt>
    <dgm:pt modelId="{490C10BA-B72F-440F-8825-B1C909B6785F}" type="pres">
      <dgm:prSet presAssocID="{C0DF5F42-5928-47AE-A31D-0D5639B3548B}" presName="hierChild5" presStyleCnt="0"/>
      <dgm:spPr/>
    </dgm:pt>
    <dgm:pt modelId="{8B4EAF2D-788A-4A94-9412-52DF853B01A3}" type="pres">
      <dgm:prSet presAssocID="{AA288C28-507B-4C82-8EEE-3B1622F09FAC}" presName="Name50" presStyleLbl="parChTrans1D3" presStyleIdx="1" presStyleCnt="7"/>
      <dgm:spPr/>
    </dgm:pt>
    <dgm:pt modelId="{3958192D-DBA1-4A9C-A586-8471200CE50F}" type="pres">
      <dgm:prSet presAssocID="{3A0A5E87-DA61-4DBB-8B97-43166B925A06}" presName="hierRoot2" presStyleCnt="0">
        <dgm:presLayoutVars>
          <dgm:hierBranch val="init"/>
        </dgm:presLayoutVars>
      </dgm:prSet>
      <dgm:spPr/>
    </dgm:pt>
    <dgm:pt modelId="{725FCB1B-6614-415B-A3CC-346C790FD30E}" type="pres">
      <dgm:prSet presAssocID="{3A0A5E87-DA61-4DBB-8B97-43166B925A06}" presName="rootComposite" presStyleCnt="0"/>
      <dgm:spPr/>
    </dgm:pt>
    <dgm:pt modelId="{B3E3108C-CE18-436A-8048-727627215781}" type="pres">
      <dgm:prSet presAssocID="{3A0A5E87-DA61-4DBB-8B97-43166B925A06}" presName="rootText" presStyleLbl="node3" presStyleIdx="1" presStyleCnt="7" custScaleX="183594">
        <dgm:presLayoutVars>
          <dgm:chPref val="3"/>
        </dgm:presLayoutVars>
      </dgm:prSet>
      <dgm:spPr/>
    </dgm:pt>
    <dgm:pt modelId="{BC48F6E0-45B8-4EA2-95E3-D4637E8DBEED}" type="pres">
      <dgm:prSet presAssocID="{3A0A5E87-DA61-4DBB-8B97-43166B925A06}" presName="rootConnector" presStyleLbl="node3" presStyleIdx="1" presStyleCnt="7"/>
      <dgm:spPr/>
    </dgm:pt>
    <dgm:pt modelId="{9E56184F-D8AE-4A29-886D-5967F589D822}" type="pres">
      <dgm:prSet presAssocID="{3A0A5E87-DA61-4DBB-8B97-43166B925A06}" presName="hierChild4" presStyleCnt="0"/>
      <dgm:spPr/>
    </dgm:pt>
    <dgm:pt modelId="{5A22EB71-2A84-4234-B9E1-23DC76B744F5}" type="pres">
      <dgm:prSet presAssocID="{3A0A5E87-DA61-4DBB-8B97-43166B925A06}" presName="hierChild5" presStyleCnt="0"/>
      <dgm:spPr/>
    </dgm:pt>
    <dgm:pt modelId="{D9B6CAC0-F162-42A9-B7D3-4024E6F39659}" type="pres">
      <dgm:prSet presAssocID="{6C5593C8-4F2B-4DC6-A40D-36B04BF71C8A}" presName="Name50" presStyleLbl="parChTrans1D3" presStyleIdx="2" presStyleCnt="7"/>
      <dgm:spPr/>
    </dgm:pt>
    <dgm:pt modelId="{DAF4C97F-EEBB-42A3-B350-3C271769C5CE}" type="pres">
      <dgm:prSet presAssocID="{E0FACEE7-4EFA-48EB-A5E2-4A80FC98DBB6}" presName="hierRoot2" presStyleCnt="0">
        <dgm:presLayoutVars>
          <dgm:hierBranch val="init"/>
        </dgm:presLayoutVars>
      </dgm:prSet>
      <dgm:spPr/>
    </dgm:pt>
    <dgm:pt modelId="{91E41F1F-C509-4151-8520-93E615FD484F}" type="pres">
      <dgm:prSet presAssocID="{E0FACEE7-4EFA-48EB-A5E2-4A80FC98DBB6}" presName="rootComposite" presStyleCnt="0"/>
      <dgm:spPr/>
    </dgm:pt>
    <dgm:pt modelId="{144CF6EF-7372-459A-9D30-A9B43FFD06FE}" type="pres">
      <dgm:prSet presAssocID="{E0FACEE7-4EFA-48EB-A5E2-4A80FC98DBB6}" presName="rootText" presStyleLbl="node3" presStyleIdx="2" presStyleCnt="7" custScaleX="234758" custScaleY="150186">
        <dgm:presLayoutVars>
          <dgm:chPref val="3"/>
        </dgm:presLayoutVars>
      </dgm:prSet>
      <dgm:spPr/>
    </dgm:pt>
    <dgm:pt modelId="{614C20F5-835C-4909-BA1A-8258DDE399C2}" type="pres">
      <dgm:prSet presAssocID="{E0FACEE7-4EFA-48EB-A5E2-4A80FC98DBB6}" presName="rootConnector" presStyleLbl="node3" presStyleIdx="2" presStyleCnt="7"/>
      <dgm:spPr/>
    </dgm:pt>
    <dgm:pt modelId="{F1FFB4C8-9D60-4AF8-9EE1-D2AA8CA3C93B}" type="pres">
      <dgm:prSet presAssocID="{E0FACEE7-4EFA-48EB-A5E2-4A80FC98DBB6}" presName="hierChild4" presStyleCnt="0"/>
      <dgm:spPr/>
    </dgm:pt>
    <dgm:pt modelId="{8963759E-8407-4462-AA7E-DA37FB24007D}" type="pres">
      <dgm:prSet presAssocID="{E0FACEE7-4EFA-48EB-A5E2-4A80FC98DBB6}" presName="hierChild5" presStyleCnt="0"/>
      <dgm:spPr/>
    </dgm:pt>
    <dgm:pt modelId="{65AF2D10-4733-4F28-986C-17619E42A61A}" type="pres">
      <dgm:prSet presAssocID="{7CADCA9C-0AC9-410F-9DDD-553F01E4C1B5}" presName="Name50" presStyleLbl="parChTrans1D3" presStyleIdx="3" presStyleCnt="7"/>
      <dgm:spPr/>
    </dgm:pt>
    <dgm:pt modelId="{5E70416C-E855-4363-B659-09622DFB7322}" type="pres">
      <dgm:prSet presAssocID="{C36CE2E7-8090-4FE5-BB41-ADC51B82F806}" presName="hierRoot2" presStyleCnt="0">
        <dgm:presLayoutVars>
          <dgm:hierBranch val="init"/>
        </dgm:presLayoutVars>
      </dgm:prSet>
      <dgm:spPr/>
    </dgm:pt>
    <dgm:pt modelId="{19BFCB9D-CF0D-480C-BB7F-621F2AD2AA7C}" type="pres">
      <dgm:prSet presAssocID="{C36CE2E7-8090-4FE5-BB41-ADC51B82F806}" presName="rootComposite" presStyleCnt="0"/>
      <dgm:spPr/>
    </dgm:pt>
    <dgm:pt modelId="{18A6DCB4-BD97-459C-91A0-53CF73F6038C}" type="pres">
      <dgm:prSet presAssocID="{C36CE2E7-8090-4FE5-BB41-ADC51B82F806}" presName="rootText" presStyleLbl="node3" presStyleIdx="3" presStyleCnt="7" custScaleX="246366" custScaleY="133253">
        <dgm:presLayoutVars>
          <dgm:chPref val="3"/>
        </dgm:presLayoutVars>
      </dgm:prSet>
      <dgm:spPr/>
    </dgm:pt>
    <dgm:pt modelId="{D09DDACF-2739-45F8-A839-9322C1E9EA73}" type="pres">
      <dgm:prSet presAssocID="{C36CE2E7-8090-4FE5-BB41-ADC51B82F806}" presName="rootConnector" presStyleLbl="node3" presStyleIdx="3" presStyleCnt="7"/>
      <dgm:spPr/>
    </dgm:pt>
    <dgm:pt modelId="{02E1C848-B603-450E-957E-A9D6ABB3F1BF}" type="pres">
      <dgm:prSet presAssocID="{C36CE2E7-8090-4FE5-BB41-ADC51B82F806}" presName="hierChild4" presStyleCnt="0"/>
      <dgm:spPr/>
    </dgm:pt>
    <dgm:pt modelId="{49ED6D15-98F8-44A8-B7A6-136803DBCE28}" type="pres">
      <dgm:prSet presAssocID="{C36CE2E7-8090-4FE5-BB41-ADC51B82F806}" presName="hierChild5" presStyleCnt="0"/>
      <dgm:spPr/>
    </dgm:pt>
    <dgm:pt modelId="{0D1CCC1E-06D2-45C0-AA2B-3EA01B91D5BF}" type="pres">
      <dgm:prSet presAssocID="{19B7E8AC-CE8D-4522-A166-E17CD76377A8}" presName="hierChild5" presStyleCnt="0"/>
      <dgm:spPr/>
    </dgm:pt>
    <dgm:pt modelId="{A899A665-25C7-4B32-B481-C1F4F0029EBD}" type="pres">
      <dgm:prSet presAssocID="{CCFC628B-3426-4F45-B86B-3FE603169B03}" presName="Name37" presStyleLbl="parChTrans1D2" presStyleIdx="1" presStyleCnt="2"/>
      <dgm:spPr/>
    </dgm:pt>
    <dgm:pt modelId="{588A5761-97C9-4D68-A42D-C1979484E792}" type="pres">
      <dgm:prSet presAssocID="{A0885FB5-3AF4-4C06-8B11-65D6F8A5F7B0}" presName="hierRoot2" presStyleCnt="0">
        <dgm:presLayoutVars>
          <dgm:hierBranch val="init"/>
        </dgm:presLayoutVars>
      </dgm:prSet>
      <dgm:spPr/>
    </dgm:pt>
    <dgm:pt modelId="{88EDBB28-CA8A-4B52-BA8B-CF27B3DA8E05}" type="pres">
      <dgm:prSet presAssocID="{A0885FB5-3AF4-4C06-8B11-65D6F8A5F7B0}" presName="rootComposite" presStyleCnt="0"/>
      <dgm:spPr/>
    </dgm:pt>
    <dgm:pt modelId="{6911CC5E-4B3B-4EDD-ADE0-BE07495F21A2}" type="pres">
      <dgm:prSet presAssocID="{A0885FB5-3AF4-4C06-8B11-65D6F8A5F7B0}" presName="rootText" presStyleLbl="node2" presStyleIdx="1" presStyleCnt="2" custScaleY="53119">
        <dgm:presLayoutVars>
          <dgm:chPref val="3"/>
        </dgm:presLayoutVars>
      </dgm:prSet>
      <dgm:spPr/>
    </dgm:pt>
    <dgm:pt modelId="{CA75261D-5BBB-4D4C-A74C-F440558E97A0}" type="pres">
      <dgm:prSet presAssocID="{A0885FB5-3AF4-4C06-8B11-65D6F8A5F7B0}" presName="rootConnector" presStyleLbl="node2" presStyleIdx="1" presStyleCnt="2"/>
      <dgm:spPr/>
    </dgm:pt>
    <dgm:pt modelId="{52E98A89-AFDF-463F-92A4-A69695717DAA}" type="pres">
      <dgm:prSet presAssocID="{A0885FB5-3AF4-4C06-8B11-65D6F8A5F7B0}" presName="hierChild4" presStyleCnt="0"/>
      <dgm:spPr/>
    </dgm:pt>
    <dgm:pt modelId="{2E9A9337-2018-462C-B5E8-82ED9673927F}" type="pres">
      <dgm:prSet presAssocID="{F4E038FE-3C63-4D5D-A1D9-1CFA7839686D}" presName="Name37" presStyleLbl="parChTrans1D3" presStyleIdx="4" presStyleCnt="7"/>
      <dgm:spPr/>
    </dgm:pt>
    <dgm:pt modelId="{86362191-7405-4098-A64E-BDA3689436A4}" type="pres">
      <dgm:prSet presAssocID="{A81C129F-0370-4448-8D7A-E75657908A1B}" presName="hierRoot2" presStyleCnt="0">
        <dgm:presLayoutVars>
          <dgm:hierBranch val="init"/>
        </dgm:presLayoutVars>
      </dgm:prSet>
      <dgm:spPr/>
    </dgm:pt>
    <dgm:pt modelId="{140BFC12-C358-4FD7-BB9C-0BFB583B4D39}" type="pres">
      <dgm:prSet presAssocID="{A81C129F-0370-4448-8D7A-E75657908A1B}" presName="rootComposite" presStyleCnt="0"/>
      <dgm:spPr/>
    </dgm:pt>
    <dgm:pt modelId="{049D9F13-50AF-4C78-857F-C337E2D61AB1}" type="pres">
      <dgm:prSet presAssocID="{A81C129F-0370-4448-8D7A-E75657908A1B}" presName="rootText" presStyleLbl="node3" presStyleIdx="4" presStyleCnt="7" custScaleX="173772" custScaleY="143514">
        <dgm:presLayoutVars>
          <dgm:chPref val="3"/>
        </dgm:presLayoutVars>
      </dgm:prSet>
      <dgm:spPr/>
    </dgm:pt>
    <dgm:pt modelId="{78C23EFF-F55E-4307-9246-C8BCE874326E}" type="pres">
      <dgm:prSet presAssocID="{A81C129F-0370-4448-8D7A-E75657908A1B}" presName="rootConnector" presStyleLbl="node3" presStyleIdx="4" presStyleCnt="7"/>
      <dgm:spPr/>
    </dgm:pt>
    <dgm:pt modelId="{A54BE7B4-F997-4624-A765-BB611E47F956}" type="pres">
      <dgm:prSet presAssocID="{A81C129F-0370-4448-8D7A-E75657908A1B}" presName="hierChild4" presStyleCnt="0"/>
      <dgm:spPr/>
    </dgm:pt>
    <dgm:pt modelId="{ACFE9B64-D51B-46AC-90AB-1301F43FCB4A}" type="pres">
      <dgm:prSet presAssocID="{A81C129F-0370-4448-8D7A-E75657908A1B}" presName="hierChild5" presStyleCnt="0"/>
      <dgm:spPr/>
    </dgm:pt>
    <dgm:pt modelId="{A43D67E4-348F-4E92-BDBD-CC921E84175B}" type="pres">
      <dgm:prSet presAssocID="{B51407A9-548C-4B5A-B2CE-0A7BF3A2464C}" presName="Name37" presStyleLbl="parChTrans1D3" presStyleIdx="5" presStyleCnt="7"/>
      <dgm:spPr/>
    </dgm:pt>
    <dgm:pt modelId="{BDC44E8E-621E-42D6-8E39-C8CD854317A3}" type="pres">
      <dgm:prSet presAssocID="{4B163708-C107-45CF-B0CB-0CEF9FC95011}" presName="hierRoot2" presStyleCnt="0">
        <dgm:presLayoutVars>
          <dgm:hierBranch val="init"/>
        </dgm:presLayoutVars>
      </dgm:prSet>
      <dgm:spPr/>
    </dgm:pt>
    <dgm:pt modelId="{C06583E6-D5CF-4E4C-B614-5F117722E143}" type="pres">
      <dgm:prSet presAssocID="{4B163708-C107-45CF-B0CB-0CEF9FC95011}" presName="rootComposite" presStyleCnt="0"/>
      <dgm:spPr/>
    </dgm:pt>
    <dgm:pt modelId="{EA7C863B-67F9-4456-B909-2C0589C93894}" type="pres">
      <dgm:prSet presAssocID="{4B163708-C107-45CF-B0CB-0CEF9FC95011}" presName="rootText" presStyleLbl="node3" presStyleIdx="5" presStyleCnt="7" custScaleX="174516">
        <dgm:presLayoutVars>
          <dgm:chPref val="3"/>
        </dgm:presLayoutVars>
      </dgm:prSet>
      <dgm:spPr/>
    </dgm:pt>
    <dgm:pt modelId="{354BDE87-E1DD-4E07-891A-1827C34915C9}" type="pres">
      <dgm:prSet presAssocID="{4B163708-C107-45CF-B0CB-0CEF9FC95011}" presName="rootConnector" presStyleLbl="node3" presStyleIdx="5" presStyleCnt="7"/>
      <dgm:spPr/>
    </dgm:pt>
    <dgm:pt modelId="{ACF6C4EE-BB03-45AE-AAC1-C1B020FA5949}" type="pres">
      <dgm:prSet presAssocID="{4B163708-C107-45CF-B0CB-0CEF9FC95011}" presName="hierChild4" presStyleCnt="0"/>
      <dgm:spPr/>
    </dgm:pt>
    <dgm:pt modelId="{432438F0-8495-46D2-9BE0-2BD17C07E063}" type="pres">
      <dgm:prSet presAssocID="{4B163708-C107-45CF-B0CB-0CEF9FC95011}" presName="hierChild5" presStyleCnt="0"/>
      <dgm:spPr/>
    </dgm:pt>
    <dgm:pt modelId="{11F8E161-B9E5-4A61-AA08-5B31D836E8B0}" type="pres">
      <dgm:prSet presAssocID="{56100491-3184-4F26-A480-13BDA5B22552}" presName="Name37" presStyleLbl="parChTrans1D3" presStyleIdx="6" presStyleCnt="7"/>
      <dgm:spPr/>
    </dgm:pt>
    <dgm:pt modelId="{471C3B1D-0BE3-4172-9FDC-2657BCCD28F6}" type="pres">
      <dgm:prSet presAssocID="{A7D44325-ED07-4DEC-9756-4D565158F3FC}" presName="hierRoot2" presStyleCnt="0">
        <dgm:presLayoutVars>
          <dgm:hierBranch val="init"/>
        </dgm:presLayoutVars>
      </dgm:prSet>
      <dgm:spPr/>
    </dgm:pt>
    <dgm:pt modelId="{8D90BAFB-11BA-4F1C-802E-0BBA6687C494}" type="pres">
      <dgm:prSet presAssocID="{A7D44325-ED07-4DEC-9756-4D565158F3FC}" presName="rootComposite" presStyleCnt="0"/>
      <dgm:spPr/>
    </dgm:pt>
    <dgm:pt modelId="{41674BCE-E0CF-4C24-831A-91652D3509B4}" type="pres">
      <dgm:prSet presAssocID="{A7D44325-ED07-4DEC-9756-4D565158F3FC}" presName="rootText" presStyleLbl="node3" presStyleIdx="6" presStyleCnt="7" custScaleX="178666" custScaleY="193770">
        <dgm:presLayoutVars>
          <dgm:chPref val="3"/>
        </dgm:presLayoutVars>
      </dgm:prSet>
      <dgm:spPr/>
    </dgm:pt>
    <dgm:pt modelId="{3E3BA59D-76B7-4F16-833E-B7A035A6DFEC}" type="pres">
      <dgm:prSet presAssocID="{A7D44325-ED07-4DEC-9756-4D565158F3FC}" presName="rootConnector" presStyleLbl="node3" presStyleIdx="6" presStyleCnt="7"/>
      <dgm:spPr/>
    </dgm:pt>
    <dgm:pt modelId="{C0D0937E-7D1C-4188-AF14-E7FF29E41FCC}" type="pres">
      <dgm:prSet presAssocID="{A7D44325-ED07-4DEC-9756-4D565158F3FC}" presName="hierChild4" presStyleCnt="0"/>
      <dgm:spPr/>
    </dgm:pt>
    <dgm:pt modelId="{67D1B824-4144-4662-BCDE-427B31568E1C}" type="pres">
      <dgm:prSet presAssocID="{A7D44325-ED07-4DEC-9756-4D565158F3FC}" presName="hierChild5" presStyleCnt="0"/>
      <dgm:spPr/>
    </dgm:pt>
    <dgm:pt modelId="{DA687D85-FE15-47BF-AEE1-A37894DECC6F}" type="pres">
      <dgm:prSet presAssocID="{A0885FB5-3AF4-4C06-8B11-65D6F8A5F7B0}" presName="hierChild5" presStyleCnt="0"/>
      <dgm:spPr/>
    </dgm:pt>
    <dgm:pt modelId="{64294C1E-5EF7-45A3-80D4-288F16507F16}" type="pres">
      <dgm:prSet presAssocID="{6F2637E3-D64D-433C-A45A-61B1E1828C55}" presName="hierChild3" presStyleCnt="0"/>
      <dgm:spPr/>
    </dgm:pt>
  </dgm:ptLst>
  <dgm:cxnLst>
    <dgm:cxn modelId="{A5BFDF06-94AB-40E0-ABA3-FC36C2FD77D4}" type="presOf" srcId="{A7D44325-ED07-4DEC-9756-4D565158F3FC}" destId="{41674BCE-E0CF-4C24-831A-91652D3509B4}" srcOrd="0" destOrd="0" presId="urn:microsoft.com/office/officeart/2005/8/layout/orgChart1"/>
    <dgm:cxn modelId="{EB8C960B-19E8-476B-8E05-57F5A127EF34}" type="presOf" srcId="{A0885FB5-3AF4-4C06-8B11-65D6F8A5F7B0}" destId="{CA75261D-5BBB-4D4C-A74C-F440558E97A0}" srcOrd="1" destOrd="0" presId="urn:microsoft.com/office/officeart/2005/8/layout/orgChart1"/>
    <dgm:cxn modelId="{25F78017-01C3-4949-809E-3C622C716A74}" type="presOf" srcId="{C36CE2E7-8090-4FE5-BB41-ADC51B82F806}" destId="{18A6DCB4-BD97-459C-91A0-53CF73F6038C}" srcOrd="0" destOrd="0" presId="urn:microsoft.com/office/officeart/2005/8/layout/orgChart1"/>
    <dgm:cxn modelId="{810D9618-9284-441C-8A23-506848B94E1E}" type="presOf" srcId="{36C2A60B-9ED4-4246-BDB2-B50C0F815FA8}" destId="{119771D1-FDFB-43C8-9524-54BC1FF20B1A}" srcOrd="0" destOrd="0" presId="urn:microsoft.com/office/officeart/2005/8/layout/orgChart1"/>
    <dgm:cxn modelId="{2805ED19-3A95-4407-9CA1-5F1D7CC67712}" srcId="{A0885FB5-3AF4-4C06-8B11-65D6F8A5F7B0}" destId="{A81C129F-0370-4448-8D7A-E75657908A1B}" srcOrd="0" destOrd="0" parTransId="{F4E038FE-3C63-4D5D-A1D9-1CFA7839686D}" sibTransId="{3CC26184-0B35-42AF-94FC-E56F493934BD}"/>
    <dgm:cxn modelId="{14C36333-5841-42E2-ACCA-786962E0972C}" type="presOf" srcId="{C0DF5F42-5928-47AE-A31D-0D5639B3548B}" destId="{5FA4D1F5-C832-499B-A0AF-D378A80CB218}" srcOrd="0" destOrd="0" presId="urn:microsoft.com/office/officeart/2005/8/layout/orgChart1"/>
    <dgm:cxn modelId="{5FF4D035-B28F-493D-AACD-19DB22414365}" type="presOf" srcId="{6F2637E3-D64D-433C-A45A-61B1E1828C55}" destId="{B358AAA9-4C0A-404C-9170-8AC232FC74C4}" srcOrd="1" destOrd="0" presId="urn:microsoft.com/office/officeart/2005/8/layout/orgChart1"/>
    <dgm:cxn modelId="{E8F0473C-2F59-4890-8E43-AD7F7B6CDCB9}" type="presOf" srcId="{F4E038FE-3C63-4D5D-A1D9-1CFA7839686D}" destId="{2E9A9337-2018-462C-B5E8-82ED9673927F}" srcOrd="0" destOrd="0" presId="urn:microsoft.com/office/officeart/2005/8/layout/orgChart1"/>
    <dgm:cxn modelId="{697EEC60-711E-4C4F-B6D1-8F8B43378602}" type="presOf" srcId="{4B163708-C107-45CF-B0CB-0CEF9FC95011}" destId="{354BDE87-E1DD-4E07-891A-1827C34915C9}" srcOrd="1" destOrd="0" presId="urn:microsoft.com/office/officeart/2005/8/layout/orgChart1"/>
    <dgm:cxn modelId="{3916C763-CBDD-4D59-8CEA-6AC359EB68C8}" type="presOf" srcId="{A7D44325-ED07-4DEC-9756-4D565158F3FC}" destId="{3E3BA59D-76B7-4F16-833E-B7A035A6DFEC}" srcOrd="1" destOrd="0" presId="urn:microsoft.com/office/officeart/2005/8/layout/orgChart1"/>
    <dgm:cxn modelId="{F0054744-6CD6-4F44-84AC-EC450CDACB40}" type="presOf" srcId="{19B7E8AC-CE8D-4522-A166-E17CD76377A8}" destId="{2E086D16-8418-46C9-BB9E-7D83842C1BE2}" srcOrd="1" destOrd="0" presId="urn:microsoft.com/office/officeart/2005/8/layout/orgChart1"/>
    <dgm:cxn modelId="{54957647-A8E9-457B-943C-A87FFE4F2B74}" srcId="{6F2637E3-D64D-433C-A45A-61B1E1828C55}" destId="{19B7E8AC-CE8D-4522-A166-E17CD76377A8}" srcOrd="0" destOrd="0" parTransId="{9DC525A4-4454-48A8-9595-1613ACD18FA8}" sibTransId="{3CD5BFFF-24D1-4E2F-B977-D043DB3C2ED2}"/>
    <dgm:cxn modelId="{FDC20B4A-808C-4564-AE3F-C5A16D16616D}" type="presOf" srcId="{3A0A5E87-DA61-4DBB-8B97-43166B925A06}" destId="{BC48F6E0-45B8-4EA2-95E3-D4637E8DBEED}" srcOrd="1" destOrd="0" presId="urn:microsoft.com/office/officeart/2005/8/layout/orgChart1"/>
    <dgm:cxn modelId="{85C8216B-61B7-4ACC-BB02-CCC0F42D4234}" type="presOf" srcId="{A81C129F-0370-4448-8D7A-E75657908A1B}" destId="{049D9F13-50AF-4C78-857F-C337E2D61AB1}" srcOrd="0" destOrd="0" presId="urn:microsoft.com/office/officeart/2005/8/layout/orgChart1"/>
    <dgm:cxn modelId="{B8FF286B-B6FB-4AB1-B4D8-7C2268465CFB}" type="presOf" srcId="{7CADCA9C-0AC9-410F-9DDD-553F01E4C1B5}" destId="{65AF2D10-4733-4F28-986C-17619E42A61A}" srcOrd="0" destOrd="0" presId="urn:microsoft.com/office/officeart/2005/8/layout/orgChart1"/>
    <dgm:cxn modelId="{C989C26B-A461-4D15-80CB-E7D186A5CC8D}" type="presOf" srcId="{3A0A5E87-DA61-4DBB-8B97-43166B925A06}" destId="{B3E3108C-CE18-436A-8048-727627215781}" srcOrd="0" destOrd="0" presId="urn:microsoft.com/office/officeart/2005/8/layout/orgChart1"/>
    <dgm:cxn modelId="{4FAB2A50-29EF-45D5-8A5A-ECF162BE46D9}" type="presOf" srcId="{B51407A9-548C-4B5A-B2CE-0A7BF3A2464C}" destId="{A43D67E4-348F-4E92-BDBD-CC921E84175B}" srcOrd="0" destOrd="0" presId="urn:microsoft.com/office/officeart/2005/8/layout/orgChart1"/>
    <dgm:cxn modelId="{A34DD570-7DD7-4BEA-B35E-E7D0CFB95A1C}" type="presOf" srcId="{C0DF5F42-5928-47AE-A31D-0D5639B3548B}" destId="{F0A2B9BA-98BD-4956-8B15-857932EFA556}" srcOrd="1" destOrd="0" presId="urn:microsoft.com/office/officeart/2005/8/layout/orgChart1"/>
    <dgm:cxn modelId="{0704F572-F33E-44B8-AB80-697FD02A6C8C}" type="presOf" srcId="{56100491-3184-4F26-A480-13BDA5B22552}" destId="{11F8E161-B9E5-4A61-AA08-5B31D836E8B0}" srcOrd="0" destOrd="0" presId="urn:microsoft.com/office/officeart/2005/8/layout/orgChart1"/>
    <dgm:cxn modelId="{12BA4575-21F9-4CAE-BC02-4ACB7305208F}" type="presOf" srcId="{E0FACEE7-4EFA-48EB-A5E2-4A80FC98DBB6}" destId="{614C20F5-835C-4909-BA1A-8258DDE399C2}" srcOrd="1" destOrd="0" presId="urn:microsoft.com/office/officeart/2005/8/layout/orgChart1"/>
    <dgm:cxn modelId="{43A01985-4A97-4566-948F-856DF9A40B3E}" type="presOf" srcId="{A0885FB5-3AF4-4C06-8B11-65D6F8A5F7B0}" destId="{6911CC5E-4B3B-4EDD-ADE0-BE07495F21A2}" srcOrd="0" destOrd="0" presId="urn:microsoft.com/office/officeart/2005/8/layout/orgChart1"/>
    <dgm:cxn modelId="{2FAD1F88-BF29-4C12-BD33-A186FE9939E8}" type="presOf" srcId="{A2BB81C5-5A3F-4FEC-AB33-039E291E4E7B}" destId="{0535F8A1-904D-4515-A25B-DD2E4DE0DE0B}" srcOrd="0" destOrd="0" presId="urn:microsoft.com/office/officeart/2005/8/layout/orgChart1"/>
    <dgm:cxn modelId="{594E889C-DA74-458C-9CCC-4371DC173574}" type="presOf" srcId="{E0FACEE7-4EFA-48EB-A5E2-4A80FC98DBB6}" destId="{144CF6EF-7372-459A-9D30-A9B43FFD06FE}" srcOrd="0" destOrd="0" presId="urn:microsoft.com/office/officeart/2005/8/layout/orgChart1"/>
    <dgm:cxn modelId="{C8B2C29E-8E72-4207-BADE-D4EAFF6423EE}" type="presOf" srcId="{CCFC628B-3426-4F45-B86B-3FE603169B03}" destId="{A899A665-25C7-4B32-B481-C1F4F0029EBD}" srcOrd="0" destOrd="0" presId="urn:microsoft.com/office/officeart/2005/8/layout/orgChart1"/>
    <dgm:cxn modelId="{90D0F3A6-702B-4400-8E41-653DEA9C0E0F}" type="presOf" srcId="{6C5593C8-4F2B-4DC6-A40D-36B04BF71C8A}" destId="{D9B6CAC0-F162-42A9-B7D3-4024E6F39659}" srcOrd="0" destOrd="0" presId="urn:microsoft.com/office/officeart/2005/8/layout/orgChart1"/>
    <dgm:cxn modelId="{8B5AF9AB-2C7B-4809-B43D-FD03296A6539}" type="presOf" srcId="{4B163708-C107-45CF-B0CB-0CEF9FC95011}" destId="{EA7C863B-67F9-4456-B909-2C0589C93894}" srcOrd="0" destOrd="0" presId="urn:microsoft.com/office/officeart/2005/8/layout/orgChart1"/>
    <dgm:cxn modelId="{CCDF68B3-6A17-49BA-9F1A-300351CAB4E0}" srcId="{19B7E8AC-CE8D-4522-A166-E17CD76377A8}" destId="{C0DF5F42-5928-47AE-A31D-0D5639B3548B}" srcOrd="0" destOrd="0" parTransId="{36C2A60B-9ED4-4246-BDB2-B50C0F815FA8}" sibTransId="{DBFCEF1F-40A3-4356-9EEF-3ADF92D824F0}"/>
    <dgm:cxn modelId="{3D835BBB-1FE7-48DB-A6C8-A581CC74A7C4}" srcId="{6F2637E3-D64D-433C-A45A-61B1E1828C55}" destId="{A0885FB5-3AF4-4C06-8B11-65D6F8A5F7B0}" srcOrd="1" destOrd="0" parTransId="{CCFC628B-3426-4F45-B86B-3FE603169B03}" sibTransId="{90C8AB38-A2C6-4FC9-AC26-C94A78A9A754}"/>
    <dgm:cxn modelId="{65A268C3-C1D6-409A-A977-9CD4CC3651F0}" type="presOf" srcId="{6F2637E3-D64D-433C-A45A-61B1E1828C55}" destId="{3BEFD31F-CA05-4F9C-A8B2-AA0A4C8B23DB}" srcOrd="0" destOrd="0" presId="urn:microsoft.com/office/officeart/2005/8/layout/orgChart1"/>
    <dgm:cxn modelId="{BE17C6C6-90D5-48DF-8CBE-88A7811B62B6}" srcId="{A2BB81C5-5A3F-4FEC-AB33-039E291E4E7B}" destId="{6F2637E3-D64D-433C-A45A-61B1E1828C55}" srcOrd="0" destOrd="0" parTransId="{26A06155-5873-4246-9C14-15F75B42F021}" sibTransId="{7067E262-0E3E-4129-A5A7-039D95D58BCB}"/>
    <dgm:cxn modelId="{B5A1FDC7-E4C1-4D42-A5F2-9F0554EFB58F}" srcId="{A0885FB5-3AF4-4C06-8B11-65D6F8A5F7B0}" destId="{4B163708-C107-45CF-B0CB-0CEF9FC95011}" srcOrd="1" destOrd="0" parTransId="{B51407A9-548C-4B5A-B2CE-0A7BF3A2464C}" sibTransId="{0C950639-0F52-4934-9CD2-EA0958D2CD89}"/>
    <dgm:cxn modelId="{F45E47D0-5ABD-4503-979F-11EC991CDEC1}" srcId="{19B7E8AC-CE8D-4522-A166-E17CD76377A8}" destId="{C36CE2E7-8090-4FE5-BB41-ADC51B82F806}" srcOrd="3" destOrd="0" parTransId="{7CADCA9C-0AC9-410F-9DDD-553F01E4C1B5}" sibTransId="{A01B9218-22CF-475C-A91A-BA86A3ABC1DD}"/>
    <dgm:cxn modelId="{5C3FEFD6-117A-4BF1-82DF-94C57EB8BDF6}" type="presOf" srcId="{C36CE2E7-8090-4FE5-BB41-ADC51B82F806}" destId="{D09DDACF-2739-45F8-A839-9322C1E9EA73}" srcOrd="1" destOrd="0" presId="urn:microsoft.com/office/officeart/2005/8/layout/orgChart1"/>
    <dgm:cxn modelId="{FFE86FDA-3811-4593-BF05-0EF0FD42430F}" srcId="{19B7E8AC-CE8D-4522-A166-E17CD76377A8}" destId="{E0FACEE7-4EFA-48EB-A5E2-4A80FC98DBB6}" srcOrd="2" destOrd="0" parTransId="{6C5593C8-4F2B-4DC6-A40D-36B04BF71C8A}" sibTransId="{AB14B9B1-4DDA-430C-99DA-5014BEFBCFFB}"/>
    <dgm:cxn modelId="{993157E5-039A-46DF-953F-1A7F0A05F841}" srcId="{A0885FB5-3AF4-4C06-8B11-65D6F8A5F7B0}" destId="{A7D44325-ED07-4DEC-9756-4D565158F3FC}" srcOrd="2" destOrd="0" parTransId="{56100491-3184-4F26-A480-13BDA5B22552}" sibTransId="{8359790B-10C5-4431-A203-8BF5C358BB07}"/>
    <dgm:cxn modelId="{F7C85FE9-BB4A-4341-B3C2-11D3B4340575}" srcId="{19B7E8AC-CE8D-4522-A166-E17CD76377A8}" destId="{3A0A5E87-DA61-4DBB-8B97-43166B925A06}" srcOrd="1" destOrd="0" parTransId="{AA288C28-507B-4C82-8EEE-3B1622F09FAC}" sibTransId="{9048FCE0-F3CD-4011-A1A4-5920AE7815A5}"/>
    <dgm:cxn modelId="{846AA3F0-5B2D-4495-9191-C720F2180DB1}" type="presOf" srcId="{19B7E8AC-CE8D-4522-A166-E17CD76377A8}" destId="{6041B90A-8124-460F-B9DF-59EF0A9760B7}" srcOrd="0" destOrd="0" presId="urn:microsoft.com/office/officeart/2005/8/layout/orgChart1"/>
    <dgm:cxn modelId="{073058F6-130D-4C26-A821-CA986E630BF1}" type="presOf" srcId="{AA288C28-507B-4C82-8EEE-3B1622F09FAC}" destId="{8B4EAF2D-788A-4A94-9412-52DF853B01A3}" srcOrd="0" destOrd="0" presId="urn:microsoft.com/office/officeart/2005/8/layout/orgChart1"/>
    <dgm:cxn modelId="{6CFE27F7-87C3-4698-B69E-87696E1AD9C5}" type="presOf" srcId="{A81C129F-0370-4448-8D7A-E75657908A1B}" destId="{78C23EFF-F55E-4307-9246-C8BCE874326E}" srcOrd="1" destOrd="0" presId="urn:microsoft.com/office/officeart/2005/8/layout/orgChart1"/>
    <dgm:cxn modelId="{A5D31CF8-205D-4760-B0F5-53B96224517C}" type="presOf" srcId="{9DC525A4-4454-48A8-9595-1613ACD18FA8}" destId="{18BE4C98-49ED-4934-A40F-CF4E2AA5F80F}" srcOrd="0" destOrd="0" presId="urn:microsoft.com/office/officeart/2005/8/layout/orgChart1"/>
    <dgm:cxn modelId="{81A455E8-0715-45AE-9232-7F77DC564926}" type="presParOf" srcId="{0535F8A1-904D-4515-A25B-DD2E4DE0DE0B}" destId="{1F07B50C-4847-4166-8DA2-3DBC13E9F7AD}" srcOrd="0" destOrd="0" presId="urn:microsoft.com/office/officeart/2005/8/layout/orgChart1"/>
    <dgm:cxn modelId="{E8F3FF68-A2B2-4703-9859-127AFA25BE9B}" type="presParOf" srcId="{1F07B50C-4847-4166-8DA2-3DBC13E9F7AD}" destId="{E233331A-65E2-4A97-9F5B-CD5A86FA026F}" srcOrd="0" destOrd="0" presId="urn:microsoft.com/office/officeart/2005/8/layout/orgChart1"/>
    <dgm:cxn modelId="{F38121AE-5F83-4D8C-8EC8-1059B79FCBC7}" type="presParOf" srcId="{E233331A-65E2-4A97-9F5B-CD5A86FA026F}" destId="{3BEFD31F-CA05-4F9C-A8B2-AA0A4C8B23DB}" srcOrd="0" destOrd="0" presId="urn:microsoft.com/office/officeart/2005/8/layout/orgChart1"/>
    <dgm:cxn modelId="{9B9D8304-961F-47F1-B3E2-5859FDA8D243}" type="presParOf" srcId="{E233331A-65E2-4A97-9F5B-CD5A86FA026F}" destId="{B358AAA9-4C0A-404C-9170-8AC232FC74C4}" srcOrd="1" destOrd="0" presId="urn:microsoft.com/office/officeart/2005/8/layout/orgChart1"/>
    <dgm:cxn modelId="{0CDD1785-F068-4D55-AF2F-C9EFDA665994}" type="presParOf" srcId="{1F07B50C-4847-4166-8DA2-3DBC13E9F7AD}" destId="{4133FB9A-35BC-4DA7-ACB8-01F3FFB84341}" srcOrd="1" destOrd="0" presId="urn:microsoft.com/office/officeart/2005/8/layout/orgChart1"/>
    <dgm:cxn modelId="{FACCA4C5-0FE3-47B1-B13F-9EDAFE6B2010}" type="presParOf" srcId="{4133FB9A-35BC-4DA7-ACB8-01F3FFB84341}" destId="{18BE4C98-49ED-4934-A40F-CF4E2AA5F80F}" srcOrd="0" destOrd="0" presId="urn:microsoft.com/office/officeart/2005/8/layout/orgChart1"/>
    <dgm:cxn modelId="{2741AFB4-7320-4359-ADDC-3C36C6D30C35}" type="presParOf" srcId="{4133FB9A-35BC-4DA7-ACB8-01F3FFB84341}" destId="{1BF303BD-338C-4104-9117-A33B02D91E58}" srcOrd="1" destOrd="0" presId="urn:microsoft.com/office/officeart/2005/8/layout/orgChart1"/>
    <dgm:cxn modelId="{CA4EEC96-D81C-4E75-8B1C-0ED908992B64}" type="presParOf" srcId="{1BF303BD-338C-4104-9117-A33B02D91E58}" destId="{718BC5F3-E182-43DD-902D-73397A62B8FE}" srcOrd="0" destOrd="0" presId="urn:microsoft.com/office/officeart/2005/8/layout/orgChart1"/>
    <dgm:cxn modelId="{5DDFFD18-258C-4D95-8BD7-0DD91F6A7213}" type="presParOf" srcId="{718BC5F3-E182-43DD-902D-73397A62B8FE}" destId="{6041B90A-8124-460F-B9DF-59EF0A9760B7}" srcOrd="0" destOrd="0" presId="urn:microsoft.com/office/officeart/2005/8/layout/orgChart1"/>
    <dgm:cxn modelId="{5EB565FC-0092-4534-845E-1ADB60F45F90}" type="presParOf" srcId="{718BC5F3-E182-43DD-902D-73397A62B8FE}" destId="{2E086D16-8418-46C9-BB9E-7D83842C1BE2}" srcOrd="1" destOrd="0" presId="urn:microsoft.com/office/officeart/2005/8/layout/orgChart1"/>
    <dgm:cxn modelId="{DB8926D6-8C7D-437A-BDE8-4BDB70117C50}" type="presParOf" srcId="{1BF303BD-338C-4104-9117-A33B02D91E58}" destId="{5D71A2D8-3606-47BC-994C-9F3D4A9F4C1E}" srcOrd="1" destOrd="0" presId="urn:microsoft.com/office/officeart/2005/8/layout/orgChart1"/>
    <dgm:cxn modelId="{98ACF5C8-2959-4D92-B2F0-F523F95B28AD}" type="presParOf" srcId="{5D71A2D8-3606-47BC-994C-9F3D4A9F4C1E}" destId="{119771D1-FDFB-43C8-9524-54BC1FF20B1A}" srcOrd="0" destOrd="0" presId="urn:microsoft.com/office/officeart/2005/8/layout/orgChart1"/>
    <dgm:cxn modelId="{7486E5FA-D987-4CCF-9113-175E8434A0FE}" type="presParOf" srcId="{5D71A2D8-3606-47BC-994C-9F3D4A9F4C1E}" destId="{C91A196E-FB8F-4D01-B966-440A13597249}" srcOrd="1" destOrd="0" presId="urn:microsoft.com/office/officeart/2005/8/layout/orgChart1"/>
    <dgm:cxn modelId="{41729B96-D697-43DC-98B4-72AA3E6CE4B9}" type="presParOf" srcId="{C91A196E-FB8F-4D01-B966-440A13597249}" destId="{FA761346-D367-4F08-B11F-2010480807BF}" srcOrd="0" destOrd="0" presId="urn:microsoft.com/office/officeart/2005/8/layout/orgChart1"/>
    <dgm:cxn modelId="{76AA09F4-BFE9-4D2E-9B36-C3BFA13275DD}" type="presParOf" srcId="{FA761346-D367-4F08-B11F-2010480807BF}" destId="{5FA4D1F5-C832-499B-A0AF-D378A80CB218}" srcOrd="0" destOrd="0" presId="urn:microsoft.com/office/officeart/2005/8/layout/orgChart1"/>
    <dgm:cxn modelId="{26C94B4E-A2EC-448E-A184-EEC559C48BF8}" type="presParOf" srcId="{FA761346-D367-4F08-B11F-2010480807BF}" destId="{F0A2B9BA-98BD-4956-8B15-857932EFA556}" srcOrd="1" destOrd="0" presId="urn:microsoft.com/office/officeart/2005/8/layout/orgChart1"/>
    <dgm:cxn modelId="{BF0B0702-01A0-4FB8-9A1A-F9383F51C5E6}" type="presParOf" srcId="{C91A196E-FB8F-4D01-B966-440A13597249}" destId="{8AE583FB-227F-4300-8CA7-1F0E95820A3B}" srcOrd="1" destOrd="0" presId="urn:microsoft.com/office/officeart/2005/8/layout/orgChart1"/>
    <dgm:cxn modelId="{2E5654C4-1F94-4B94-9395-41C7417642B7}" type="presParOf" srcId="{C91A196E-FB8F-4D01-B966-440A13597249}" destId="{490C10BA-B72F-440F-8825-B1C909B6785F}" srcOrd="2" destOrd="0" presId="urn:microsoft.com/office/officeart/2005/8/layout/orgChart1"/>
    <dgm:cxn modelId="{817C58EC-ECFE-4346-969B-08A5DF197673}" type="presParOf" srcId="{5D71A2D8-3606-47BC-994C-9F3D4A9F4C1E}" destId="{8B4EAF2D-788A-4A94-9412-52DF853B01A3}" srcOrd="2" destOrd="0" presId="urn:microsoft.com/office/officeart/2005/8/layout/orgChart1"/>
    <dgm:cxn modelId="{6608EA84-9E61-4371-9B23-36CB51DF8640}" type="presParOf" srcId="{5D71A2D8-3606-47BC-994C-9F3D4A9F4C1E}" destId="{3958192D-DBA1-4A9C-A586-8471200CE50F}" srcOrd="3" destOrd="0" presId="urn:microsoft.com/office/officeart/2005/8/layout/orgChart1"/>
    <dgm:cxn modelId="{2D71EE99-C3AD-4C03-8E44-2BFC25A4F973}" type="presParOf" srcId="{3958192D-DBA1-4A9C-A586-8471200CE50F}" destId="{725FCB1B-6614-415B-A3CC-346C790FD30E}" srcOrd="0" destOrd="0" presId="urn:microsoft.com/office/officeart/2005/8/layout/orgChart1"/>
    <dgm:cxn modelId="{10576971-45C2-4CA6-8635-431181F373C3}" type="presParOf" srcId="{725FCB1B-6614-415B-A3CC-346C790FD30E}" destId="{B3E3108C-CE18-436A-8048-727627215781}" srcOrd="0" destOrd="0" presId="urn:microsoft.com/office/officeart/2005/8/layout/orgChart1"/>
    <dgm:cxn modelId="{0F170D4A-A6C0-4DE6-82DF-3E96A4AD2071}" type="presParOf" srcId="{725FCB1B-6614-415B-A3CC-346C790FD30E}" destId="{BC48F6E0-45B8-4EA2-95E3-D4637E8DBEED}" srcOrd="1" destOrd="0" presId="urn:microsoft.com/office/officeart/2005/8/layout/orgChart1"/>
    <dgm:cxn modelId="{72B8B299-E738-42E9-80CD-6000A9FE6CF3}" type="presParOf" srcId="{3958192D-DBA1-4A9C-A586-8471200CE50F}" destId="{9E56184F-D8AE-4A29-886D-5967F589D822}" srcOrd="1" destOrd="0" presId="urn:microsoft.com/office/officeart/2005/8/layout/orgChart1"/>
    <dgm:cxn modelId="{6327728D-566F-43F0-96FC-EA36BC4AE551}" type="presParOf" srcId="{3958192D-DBA1-4A9C-A586-8471200CE50F}" destId="{5A22EB71-2A84-4234-B9E1-23DC76B744F5}" srcOrd="2" destOrd="0" presId="urn:microsoft.com/office/officeart/2005/8/layout/orgChart1"/>
    <dgm:cxn modelId="{635DEDA7-711D-4713-9D65-D095DB11BC69}" type="presParOf" srcId="{5D71A2D8-3606-47BC-994C-9F3D4A9F4C1E}" destId="{D9B6CAC0-F162-42A9-B7D3-4024E6F39659}" srcOrd="4" destOrd="0" presId="urn:microsoft.com/office/officeart/2005/8/layout/orgChart1"/>
    <dgm:cxn modelId="{EBC6CB33-E049-4FD7-ADBF-AF98E0D027EB}" type="presParOf" srcId="{5D71A2D8-3606-47BC-994C-9F3D4A9F4C1E}" destId="{DAF4C97F-EEBB-42A3-B350-3C271769C5CE}" srcOrd="5" destOrd="0" presId="urn:microsoft.com/office/officeart/2005/8/layout/orgChart1"/>
    <dgm:cxn modelId="{804F550F-FF00-43DD-B7B4-C05FB97DE344}" type="presParOf" srcId="{DAF4C97F-EEBB-42A3-B350-3C271769C5CE}" destId="{91E41F1F-C509-4151-8520-93E615FD484F}" srcOrd="0" destOrd="0" presId="urn:microsoft.com/office/officeart/2005/8/layout/orgChart1"/>
    <dgm:cxn modelId="{3D0E1630-1FB4-4BDE-90F3-2F0C3F1F6DBD}" type="presParOf" srcId="{91E41F1F-C509-4151-8520-93E615FD484F}" destId="{144CF6EF-7372-459A-9D30-A9B43FFD06FE}" srcOrd="0" destOrd="0" presId="urn:microsoft.com/office/officeart/2005/8/layout/orgChart1"/>
    <dgm:cxn modelId="{827B0D52-4794-4651-807F-F2EB3D4E3E40}" type="presParOf" srcId="{91E41F1F-C509-4151-8520-93E615FD484F}" destId="{614C20F5-835C-4909-BA1A-8258DDE399C2}" srcOrd="1" destOrd="0" presId="urn:microsoft.com/office/officeart/2005/8/layout/orgChart1"/>
    <dgm:cxn modelId="{8F3FCBB5-03ED-4D69-B314-12F87352BCBF}" type="presParOf" srcId="{DAF4C97F-EEBB-42A3-B350-3C271769C5CE}" destId="{F1FFB4C8-9D60-4AF8-9EE1-D2AA8CA3C93B}" srcOrd="1" destOrd="0" presId="urn:microsoft.com/office/officeart/2005/8/layout/orgChart1"/>
    <dgm:cxn modelId="{1AE0110F-D7ED-4C01-B045-6A11E0F16A7F}" type="presParOf" srcId="{DAF4C97F-EEBB-42A3-B350-3C271769C5CE}" destId="{8963759E-8407-4462-AA7E-DA37FB24007D}" srcOrd="2" destOrd="0" presId="urn:microsoft.com/office/officeart/2005/8/layout/orgChart1"/>
    <dgm:cxn modelId="{0C6E0E39-B731-49DE-91FB-86DEFE484DC6}" type="presParOf" srcId="{5D71A2D8-3606-47BC-994C-9F3D4A9F4C1E}" destId="{65AF2D10-4733-4F28-986C-17619E42A61A}" srcOrd="6" destOrd="0" presId="urn:microsoft.com/office/officeart/2005/8/layout/orgChart1"/>
    <dgm:cxn modelId="{CDEDC053-F1C4-4B77-B00D-8F0AABDD3E3D}" type="presParOf" srcId="{5D71A2D8-3606-47BC-994C-9F3D4A9F4C1E}" destId="{5E70416C-E855-4363-B659-09622DFB7322}" srcOrd="7" destOrd="0" presId="urn:microsoft.com/office/officeart/2005/8/layout/orgChart1"/>
    <dgm:cxn modelId="{9CC61CB0-A726-4096-911F-902FACCA2E98}" type="presParOf" srcId="{5E70416C-E855-4363-B659-09622DFB7322}" destId="{19BFCB9D-CF0D-480C-BB7F-621F2AD2AA7C}" srcOrd="0" destOrd="0" presId="urn:microsoft.com/office/officeart/2005/8/layout/orgChart1"/>
    <dgm:cxn modelId="{42321CB0-9831-4402-AA7E-48193546CBE6}" type="presParOf" srcId="{19BFCB9D-CF0D-480C-BB7F-621F2AD2AA7C}" destId="{18A6DCB4-BD97-459C-91A0-53CF73F6038C}" srcOrd="0" destOrd="0" presId="urn:microsoft.com/office/officeart/2005/8/layout/orgChart1"/>
    <dgm:cxn modelId="{DC8DE8D5-E0BE-4146-AC91-04F372A98B7F}" type="presParOf" srcId="{19BFCB9D-CF0D-480C-BB7F-621F2AD2AA7C}" destId="{D09DDACF-2739-45F8-A839-9322C1E9EA73}" srcOrd="1" destOrd="0" presId="urn:microsoft.com/office/officeart/2005/8/layout/orgChart1"/>
    <dgm:cxn modelId="{9C10140A-CE1A-4CB4-982E-3B4BACCC4E18}" type="presParOf" srcId="{5E70416C-E855-4363-B659-09622DFB7322}" destId="{02E1C848-B603-450E-957E-A9D6ABB3F1BF}" srcOrd="1" destOrd="0" presId="urn:microsoft.com/office/officeart/2005/8/layout/orgChart1"/>
    <dgm:cxn modelId="{07082316-944B-4160-A373-B1623604D158}" type="presParOf" srcId="{5E70416C-E855-4363-B659-09622DFB7322}" destId="{49ED6D15-98F8-44A8-B7A6-136803DBCE28}" srcOrd="2" destOrd="0" presId="urn:microsoft.com/office/officeart/2005/8/layout/orgChart1"/>
    <dgm:cxn modelId="{6F234B20-AA03-471A-8684-75309C6A4251}" type="presParOf" srcId="{1BF303BD-338C-4104-9117-A33B02D91E58}" destId="{0D1CCC1E-06D2-45C0-AA2B-3EA01B91D5BF}" srcOrd="2" destOrd="0" presId="urn:microsoft.com/office/officeart/2005/8/layout/orgChart1"/>
    <dgm:cxn modelId="{0EF68FFA-8E58-490D-A88F-23BAAD8D68A9}" type="presParOf" srcId="{4133FB9A-35BC-4DA7-ACB8-01F3FFB84341}" destId="{A899A665-25C7-4B32-B481-C1F4F0029EBD}" srcOrd="2" destOrd="0" presId="urn:microsoft.com/office/officeart/2005/8/layout/orgChart1"/>
    <dgm:cxn modelId="{BE826335-7A9D-4D5A-9AF7-A7D25F509628}" type="presParOf" srcId="{4133FB9A-35BC-4DA7-ACB8-01F3FFB84341}" destId="{588A5761-97C9-4D68-A42D-C1979484E792}" srcOrd="3" destOrd="0" presId="urn:microsoft.com/office/officeart/2005/8/layout/orgChart1"/>
    <dgm:cxn modelId="{4A48E906-FFF6-401B-8432-DA9002F0EB44}" type="presParOf" srcId="{588A5761-97C9-4D68-A42D-C1979484E792}" destId="{88EDBB28-CA8A-4B52-BA8B-CF27B3DA8E05}" srcOrd="0" destOrd="0" presId="urn:microsoft.com/office/officeart/2005/8/layout/orgChart1"/>
    <dgm:cxn modelId="{20405EFC-D875-4FAF-B896-B0D60849C209}" type="presParOf" srcId="{88EDBB28-CA8A-4B52-BA8B-CF27B3DA8E05}" destId="{6911CC5E-4B3B-4EDD-ADE0-BE07495F21A2}" srcOrd="0" destOrd="0" presId="urn:microsoft.com/office/officeart/2005/8/layout/orgChart1"/>
    <dgm:cxn modelId="{E1D7A1E4-AF63-4CF8-A3D3-84A715892EAF}" type="presParOf" srcId="{88EDBB28-CA8A-4B52-BA8B-CF27B3DA8E05}" destId="{CA75261D-5BBB-4D4C-A74C-F440558E97A0}" srcOrd="1" destOrd="0" presId="urn:microsoft.com/office/officeart/2005/8/layout/orgChart1"/>
    <dgm:cxn modelId="{461620AC-14F1-4DCA-AA66-96692AB7A55F}" type="presParOf" srcId="{588A5761-97C9-4D68-A42D-C1979484E792}" destId="{52E98A89-AFDF-463F-92A4-A69695717DAA}" srcOrd="1" destOrd="0" presId="urn:microsoft.com/office/officeart/2005/8/layout/orgChart1"/>
    <dgm:cxn modelId="{A27D68F9-CB23-47FE-A611-D9843BDDD5AE}" type="presParOf" srcId="{52E98A89-AFDF-463F-92A4-A69695717DAA}" destId="{2E9A9337-2018-462C-B5E8-82ED9673927F}" srcOrd="0" destOrd="0" presId="urn:microsoft.com/office/officeart/2005/8/layout/orgChart1"/>
    <dgm:cxn modelId="{AF25AD79-6A28-42D4-9436-44340C42963C}" type="presParOf" srcId="{52E98A89-AFDF-463F-92A4-A69695717DAA}" destId="{86362191-7405-4098-A64E-BDA3689436A4}" srcOrd="1" destOrd="0" presId="urn:microsoft.com/office/officeart/2005/8/layout/orgChart1"/>
    <dgm:cxn modelId="{31DA9A04-7182-4E99-B7A9-DA6FEB47B56A}" type="presParOf" srcId="{86362191-7405-4098-A64E-BDA3689436A4}" destId="{140BFC12-C358-4FD7-BB9C-0BFB583B4D39}" srcOrd="0" destOrd="0" presId="urn:microsoft.com/office/officeart/2005/8/layout/orgChart1"/>
    <dgm:cxn modelId="{F428736F-54DE-4B29-8A86-7FDF4C5E1294}" type="presParOf" srcId="{140BFC12-C358-4FD7-BB9C-0BFB583B4D39}" destId="{049D9F13-50AF-4C78-857F-C337E2D61AB1}" srcOrd="0" destOrd="0" presId="urn:microsoft.com/office/officeart/2005/8/layout/orgChart1"/>
    <dgm:cxn modelId="{C70EFFFE-C191-4E09-A9E5-0EBAA6B9C212}" type="presParOf" srcId="{140BFC12-C358-4FD7-BB9C-0BFB583B4D39}" destId="{78C23EFF-F55E-4307-9246-C8BCE874326E}" srcOrd="1" destOrd="0" presId="urn:microsoft.com/office/officeart/2005/8/layout/orgChart1"/>
    <dgm:cxn modelId="{6056FD55-D750-472A-A908-50C95A242A9D}" type="presParOf" srcId="{86362191-7405-4098-A64E-BDA3689436A4}" destId="{A54BE7B4-F997-4624-A765-BB611E47F956}" srcOrd="1" destOrd="0" presId="urn:microsoft.com/office/officeart/2005/8/layout/orgChart1"/>
    <dgm:cxn modelId="{5C952FF6-87D5-431C-95AE-E022002B3291}" type="presParOf" srcId="{86362191-7405-4098-A64E-BDA3689436A4}" destId="{ACFE9B64-D51B-46AC-90AB-1301F43FCB4A}" srcOrd="2" destOrd="0" presId="urn:microsoft.com/office/officeart/2005/8/layout/orgChart1"/>
    <dgm:cxn modelId="{9D923642-933E-4507-AD46-1FDE6E4E2C5D}" type="presParOf" srcId="{52E98A89-AFDF-463F-92A4-A69695717DAA}" destId="{A43D67E4-348F-4E92-BDBD-CC921E84175B}" srcOrd="2" destOrd="0" presId="urn:microsoft.com/office/officeart/2005/8/layout/orgChart1"/>
    <dgm:cxn modelId="{06C76996-B07D-4E69-9316-D6F9C86A2B1B}" type="presParOf" srcId="{52E98A89-AFDF-463F-92A4-A69695717DAA}" destId="{BDC44E8E-621E-42D6-8E39-C8CD854317A3}" srcOrd="3" destOrd="0" presId="urn:microsoft.com/office/officeart/2005/8/layout/orgChart1"/>
    <dgm:cxn modelId="{25D51209-A481-4B73-B970-56E2CECBB6E9}" type="presParOf" srcId="{BDC44E8E-621E-42D6-8E39-C8CD854317A3}" destId="{C06583E6-D5CF-4E4C-B614-5F117722E143}" srcOrd="0" destOrd="0" presId="urn:microsoft.com/office/officeart/2005/8/layout/orgChart1"/>
    <dgm:cxn modelId="{099F23B8-C942-4440-89C4-92A8A56B618D}" type="presParOf" srcId="{C06583E6-D5CF-4E4C-B614-5F117722E143}" destId="{EA7C863B-67F9-4456-B909-2C0589C93894}" srcOrd="0" destOrd="0" presId="urn:microsoft.com/office/officeart/2005/8/layout/orgChart1"/>
    <dgm:cxn modelId="{E4746028-A4D7-4FC5-A58D-0C4D4ABF83AD}" type="presParOf" srcId="{C06583E6-D5CF-4E4C-B614-5F117722E143}" destId="{354BDE87-E1DD-4E07-891A-1827C34915C9}" srcOrd="1" destOrd="0" presId="urn:microsoft.com/office/officeart/2005/8/layout/orgChart1"/>
    <dgm:cxn modelId="{6A4A31EC-4E14-4492-BED2-82442C1D1EA6}" type="presParOf" srcId="{BDC44E8E-621E-42D6-8E39-C8CD854317A3}" destId="{ACF6C4EE-BB03-45AE-AAC1-C1B020FA5949}" srcOrd="1" destOrd="0" presId="urn:microsoft.com/office/officeart/2005/8/layout/orgChart1"/>
    <dgm:cxn modelId="{60E1B7D2-53F4-4DA7-B551-43A7E82D9162}" type="presParOf" srcId="{BDC44E8E-621E-42D6-8E39-C8CD854317A3}" destId="{432438F0-8495-46D2-9BE0-2BD17C07E063}" srcOrd="2" destOrd="0" presId="urn:microsoft.com/office/officeart/2005/8/layout/orgChart1"/>
    <dgm:cxn modelId="{AEF8F2E3-CF7C-4A99-819B-2F0127DB5FBE}" type="presParOf" srcId="{52E98A89-AFDF-463F-92A4-A69695717DAA}" destId="{11F8E161-B9E5-4A61-AA08-5B31D836E8B0}" srcOrd="4" destOrd="0" presId="urn:microsoft.com/office/officeart/2005/8/layout/orgChart1"/>
    <dgm:cxn modelId="{8871EEEF-A356-41E7-B298-ADECB84AB64B}" type="presParOf" srcId="{52E98A89-AFDF-463F-92A4-A69695717DAA}" destId="{471C3B1D-0BE3-4172-9FDC-2657BCCD28F6}" srcOrd="5" destOrd="0" presId="urn:microsoft.com/office/officeart/2005/8/layout/orgChart1"/>
    <dgm:cxn modelId="{A1A95547-7FD5-4025-A03C-01BC737413C0}" type="presParOf" srcId="{471C3B1D-0BE3-4172-9FDC-2657BCCD28F6}" destId="{8D90BAFB-11BA-4F1C-802E-0BBA6687C494}" srcOrd="0" destOrd="0" presId="urn:microsoft.com/office/officeart/2005/8/layout/orgChart1"/>
    <dgm:cxn modelId="{58FB6334-5DE5-4619-A0B3-B0408C9FE330}" type="presParOf" srcId="{8D90BAFB-11BA-4F1C-802E-0BBA6687C494}" destId="{41674BCE-E0CF-4C24-831A-91652D3509B4}" srcOrd="0" destOrd="0" presId="urn:microsoft.com/office/officeart/2005/8/layout/orgChart1"/>
    <dgm:cxn modelId="{F339D75C-606D-4C62-B91F-BBE582CBD6EE}" type="presParOf" srcId="{8D90BAFB-11BA-4F1C-802E-0BBA6687C494}" destId="{3E3BA59D-76B7-4F16-833E-B7A035A6DFEC}" srcOrd="1" destOrd="0" presId="urn:microsoft.com/office/officeart/2005/8/layout/orgChart1"/>
    <dgm:cxn modelId="{3CF2EDF8-BDDC-435A-B487-13BA8B565F07}" type="presParOf" srcId="{471C3B1D-0BE3-4172-9FDC-2657BCCD28F6}" destId="{C0D0937E-7D1C-4188-AF14-E7FF29E41FCC}" srcOrd="1" destOrd="0" presId="urn:microsoft.com/office/officeart/2005/8/layout/orgChart1"/>
    <dgm:cxn modelId="{60D0906A-5189-478D-93FB-853667B24C34}" type="presParOf" srcId="{471C3B1D-0BE3-4172-9FDC-2657BCCD28F6}" destId="{67D1B824-4144-4662-BCDE-427B31568E1C}" srcOrd="2" destOrd="0" presId="urn:microsoft.com/office/officeart/2005/8/layout/orgChart1"/>
    <dgm:cxn modelId="{CB5B6B9E-F141-4D7A-B4B5-1FA9EC197B66}" type="presParOf" srcId="{588A5761-97C9-4D68-A42D-C1979484E792}" destId="{DA687D85-FE15-47BF-AEE1-A37894DECC6F}" srcOrd="2" destOrd="0" presId="urn:microsoft.com/office/officeart/2005/8/layout/orgChart1"/>
    <dgm:cxn modelId="{70D3F801-7FBF-41A9-89DE-4F238B303132}" type="presParOf" srcId="{1F07B50C-4847-4166-8DA2-3DBC13E9F7AD}" destId="{64294C1E-5EF7-45A3-80D4-288F16507F16}" srcOrd="2" destOrd="0" presId="urn:microsoft.com/office/officeart/2005/8/layout/orgChart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338BCA8C-C6F3-4577-8DAA-39FFA5D383E0}" type="doc">
      <dgm:prSet loTypeId="urn:microsoft.com/office/officeart/2008/layout/RadialCluster" loCatId="cycle" qsTypeId="urn:microsoft.com/office/officeart/2005/8/quickstyle/simple3" qsCatId="simple" csTypeId="urn:microsoft.com/office/officeart/2005/8/colors/accent0_1" csCatId="mainScheme" phldr="1"/>
      <dgm:spPr/>
      <dgm:t>
        <a:bodyPr/>
        <a:lstStyle/>
        <a:p>
          <a:endParaRPr lang="uk-UA"/>
        </a:p>
      </dgm:t>
    </dgm:pt>
    <dgm:pt modelId="{4A78BE6D-B123-4E34-9344-FCDF15C4BCC0}">
      <dgm:prSet phldrT="[Текст]" custT="1"/>
      <dgm:spPr/>
      <dgm:t>
        <a:bodyPr/>
        <a:lstStyle/>
        <a:p>
          <a:r>
            <a:rPr lang="uk-UA" sz="1100" b="1">
              <a:latin typeface="Times New Roman" pitchFamily="18" charset="0"/>
              <a:cs typeface="Times New Roman" pitchFamily="18" charset="0"/>
            </a:rPr>
            <a:t>Політика рівних можливостей</a:t>
          </a:r>
        </a:p>
      </dgm:t>
    </dgm:pt>
    <dgm:pt modelId="{747EB9C0-E26E-42BD-B2AD-D8F37EF44EC3}" type="parTrans" cxnId="{3924F4D1-149B-4D61-ABB6-49CE313119A4}">
      <dgm:prSet/>
      <dgm:spPr/>
      <dgm:t>
        <a:bodyPr/>
        <a:lstStyle/>
        <a:p>
          <a:endParaRPr lang="uk-UA" sz="1100">
            <a:latin typeface="Times New Roman" pitchFamily="18" charset="0"/>
            <a:cs typeface="Times New Roman" pitchFamily="18" charset="0"/>
          </a:endParaRPr>
        </a:p>
      </dgm:t>
    </dgm:pt>
    <dgm:pt modelId="{47AE81D5-4F58-46D9-983A-52FF2F655F24}" type="sibTrans" cxnId="{3924F4D1-149B-4D61-ABB6-49CE313119A4}">
      <dgm:prSet/>
      <dgm:spPr/>
      <dgm:t>
        <a:bodyPr/>
        <a:lstStyle/>
        <a:p>
          <a:endParaRPr lang="uk-UA" sz="1100">
            <a:latin typeface="Times New Roman" pitchFamily="18" charset="0"/>
            <a:cs typeface="Times New Roman" pitchFamily="18" charset="0"/>
          </a:endParaRPr>
        </a:p>
      </dgm:t>
    </dgm:pt>
    <dgm:pt modelId="{89141EC1-DAB0-46F4-8CC0-3C3AEA520515}">
      <dgm:prSet phldrT="[Текст]" custT="1"/>
      <dgm:spPr/>
      <dgm:t>
        <a:bodyPr/>
        <a:lstStyle/>
        <a:p>
          <a:r>
            <a:rPr lang="uk-UA" sz="1100">
              <a:latin typeface="Times New Roman" pitchFamily="18" charset="0"/>
              <a:cs typeface="Times New Roman" pitchFamily="18" charset="0"/>
            </a:rPr>
            <a:t>Відповідальність</a:t>
          </a:r>
        </a:p>
      </dgm:t>
    </dgm:pt>
    <dgm:pt modelId="{0E579AF0-2BCB-47FF-AA45-80F72E152B92}" type="parTrans" cxnId="{AEB8EB59-905D-4CA4-B5E3-14B5FA663B56}">
      <dgm:prSet/>
      <dgm:spPr/>
      <dgm:t>
        <a:bodyPr/>
        <a:lstStyle/>
        <a:p>
          <a:endParaRPr lang="uk-UA" sz="1100">
            <a:latin typeface="Times New Roman" pitchFamily="18" charset="0"/>
            <a:cs typeface="Times New Roman" pitchFamily="18" charset="0"/>
          </a:endParaRPr>
        </a:p>
      </dgm:t>
    </dgm:pt>
    <dgm:pt modelId="{656B65B8-277F-4490-8470-08F307859148}" type="sibTrans" cxnId="{AEB8EB59-905D-4CA4-B5E3-14B5FA663B56}">
      <dgm:prSet/>
      <dgm:spPr/>
      <dgm:t>
        <a:bodyPr/>
        <a:lstStyle/>
        <a:p>
          <a:endParaRPr lang="uk-UA" sz="1100">
            <a:latin typeface="Times New Roman" pitchFamily="18" charset="0"/>
            <a:cs typeface="Times New Roman" pitchFamily="18" charset="0"/>
          </a:endParaRPr>
        </a:p>
      </dgm:t>
    </dgm:pt>
    <dgm:pt modelId="{9E0C8801-37F9-4583-A0D9-546B724597B1}">
      <dgm:prSet phldrT="[Текст]" custT="1"/>
      <dgm:spPr/>
      <dgm:t>
        <a:bodyPr/>
        <a:lstStyle/>
        <a:p>
          <a:r>
            <a:rPr lang="uk-UA" sz="1100">
              <a:latin typeface="Times New Roman" pitchFamily="18" charset="0"/>
              <a:cs typeface="Times New Roman" pitchFamily="18" charset="0"/>
            </a:rPr>
            <a:t>Заборона дитячої праці</a:t>
          </a:r>
        </a:p>
      </dgm:t>
    </dgm:pt>
    <dgm:pt modelId="{855759A1-BCB7-4102-9867-D4F1CFA00249}" type="parTrans" cxnId="{63E16B9D-3B58-4BD3-95D6-81FB4CE9E222}">
      <dgm:prSet/>
      <dgm:spPr/>
      <dgm:t>
        <a:bodyPr/>
        <a:lstStyle/>
        <a:p>
          <a:endParaRPr lang="uk-UA" sz="1100">
            <a:latin typeface="Times New Roman" pitchFamily="18" charset="0"/>
            <a:cs typeface="Times New Roman" pitchFamily="18" charset="0"/>
          </a:endParaRPr>
        </a:p>
      </dgm:t>
    </dgm:pt>
    <dgm:pt modelId="{0E2CC095-C572-461E-B69A-C1666D873B01}" type="sibTrans" cxnId="{63E16B9D-3B58-4BD3-95D6-81FB4CE9E222}">
      <dgm:prSet/>
      <dgm:spPr/>
      <dgm:t>
        <a:bodyPr/>
        <a:lstStyle/>
        <a:p>
          <a:endParaRPr lang="uk-UA" sz="1100">
            <a:latin typeface="Times New Roman" pitchFamily="18" charset="0"/>
            <a:cs typeface="Times New Roman" pitchFamily="18" charset="0"/>
          </a:endParaRPr>
        </a:p>
      </dgm:t>
    </dgm:pt>
    <dgm:pt modelId="{FA84C090-DB5C-40A7-8A0E-8D24802FB585}">
      <dgm:prSet phldrT="[Текст]" custT="1"/>
      <dgm:spPr/>
      <dgm:t>
        <a:bodyPr/>
        <a:lstStyle/>
        <a:p>
          <a:r>
            <a:rPr lang="uk-UA" sz="1100">
              <a:latin typeface="Times New Roman" pitchFamily="18" charset="0"/>
              <a:cs typeface="Times New Roman" pitchFamily="18" charset="0"/>
            </a:rPr>
            <a:t>Заборона примусової праці</a:t>
          </a:r>
        </a:p>
      </dgm:t>
    </dgm:pt>
    <dgm:pt modelId="{6DF20821-D206-4BF3-A239-BC478059777D}" type="parTrans" cxnId="{2CD82F49-DD7B-49AF-810C-623F5882AAB7}">
      <dgm:prSet/>
      <dgm:spPr/>
      <dgm:t>
        <a:bodyPr/>
        <a:lstStyle/>
        <a:p>
          <a:endParaRPr lang="uk-UA" sz="1100">
            <a:latin typeface="Times New Roman" pitchFamily="18" charset="0"/>
            <a:cs typeface="Times New Roman" pitchFamily="18" charset="0"/>
          </a:endParaRPr>
        </a:p>
      </dgm:t>
    </dgm:pt>
    <dgm:pt modelId="{FD849820-9B18-463C-B84C-C9EEEE74232C}" type="sibTrans" cxnId="{2CD82F49-DD7B-49AF-810C-623F5882AAB7}">
      <dgm:prSet/>
      <dgm:spPr/>
      <dgm:t>
        <a:bodyPr/>
        <a:lstStyle/>
        <a:p>
          <a:endParaRPr lang="uk-UA" sz="1100">
            <a:latin typeface="Times New Roman" pitchFamily="18" charset="0"/>
            <a:cs typeface="Times New Roman" pitchFamily="18" charset="0"/>
          </a:endParaRPr>
        </a:p>
      </dgm:t>
    </dgm:pt>
    <dgm:pt modelId="{A1A32714-366F-476E-A4A0-82EEC28B579F}">
      <dgm:prSet phldrT="[Текст]" custT="1"/>
      <dgm:spPr/>
      <dgm:t>
        <a:bodyPr/>
        <a:lstStyle/>
        <a:p>
          <a:r>
            <a:rPr lang="uk-UA" sz="1100">
              <a:latin typeface="Times New Roman" pitchFamily="18" charset="0"/>
              <a:cs typeface="Times New Roman" pitchFamily="18" charset="0"/>
            </a:rPr>
            <a:t>Заробітна плата</a:t>
          </a:r>
        </a:p>
      </dgm:t>
    </dgm:pt>
    <dgm:pt modelId="{5309202B-A90F-493B-9FFD-65E1FD1CDE40}" type="parTrans" cxnId="{BA0B20C3-0C33-48B8-8DAE-23A8BE46BA7C}">
      <dgm:prSet/>
      <dgm:spPr/>
      <dgm:t>
        <a:bodyPr/>
        <a:lstStyle/>
        <a:p>
          <a:endParaRPr lang="uk-UA" sz="1100">
            <a:latin typeface="Times New Roman" pitchFamily="18" charset="0"/>
            <a:cs typeface="Times New Roman" pitchFamily="18" charset="0"/>
          </a:endParaRPr>
        </a:p>
      </dgm:t>
    </dgm:pt>
    <dgm:pt modelId="{B30C9275-FA84-4CE7-A827-D85140A8E8FC}" type="sibTrans" cxnId="{BA0B20C3-0C33-48B8-8DAE-23A8BE46BA7C}">
      <dgm:prSet/>
      <dgm:spPr/>
      <dgm:t>
        <a:bodyPr/>
        <a:lstStyle/>
        <a:p>
          <a:endParaRPr lang="uk-UA" sz="1100">
            <a:latin typeface="Times New Roman" pitchFamily="18" charset="0"/>
            <a:cs typeface="Times New Roman" pitchFamily="18" charset="0"/>
          </a:endParaRPr>
        </a:p>
      </dgm:t>
    </dgm:pt>
    <dgm:pt modelId="{E7F7D380-A125-47CA-9F8A-843A39D59868}">
      <dgm:prSet phldrT="[Текст]" custT="1"/>
      <dgm:spPr/>
      <dgm:t>
        <a:bodyPr/>
        <a:lstStyle/>
        <a:p>
          <a:r>
            <a:rPr lang="uk-UA" sz="1100">
              <a:latin typeface="Times New Roman" pitchFamily="18" charset="0"/>
              <a:cs typeface="Times New Roman" pitchFamily="18" charset="0"/>
            </a:rPr>
            <a:t>Баланс між роботою та особистим життям</a:t>
          </a:r>
        </a:p>
      </dgm:t>
    </dgm:pt>
    <dgm:pt modelId="{8701E58C-3669-4AE7-93B4-D5D5CF34053B}" type="parTrans" cxnId="{18B8DDDD-3757-4A77-95EA-02C09116361F}">
      <dgm:prSet/>
      <dgm:spPr/>
      <dgm:t>
        <a:bodyPr/>
        <a:lstStyle/>
        <a:p>
          <a:endParaRPr lang="uk-UA" sz="1100">
            <a:latin typeface="Times New Roman" pitchFamily="18" charset="0"/>
            <a:cs typeface="Times New Roman" pitchFamily="18" charset="0"/>
          </a:endParaRPr>
        </a:p>
      </dgm:t>
    </dgm:pt>
    <dgm:pt modelId="{6E1DB413-4E88-4C85-8E3A-12166911CCDE}" type="sibTrans" cxnId="{18B8DDDD-3757-4A77-95EA-02C09116361F}">
      <dgm:prSet/>
      <dgm:spPr/>
      <dgm:t>
        <a:bodyPr/>
        <a:lstStyle/>
        <a:p>
          <a:endParaRPr lang="uk-UA" sz="1100">
            <a:latin typeface="Times New Roman" pitchFamily="18" charset="0"/>
            <a:cs typeface="Times New Roman" pitchFamily="18" charset="0"/>
          </a:endParaRPr>
        </a:p>
      </dgm:t>
    </dgm:pt>
    <dgm:pt modelId="{7A87CB21-B720-4EEB-9ABE-549E4F736108}">
      <dgm:prSet phldrT="[Текст]" custT="1"/>
      <dgm:spPr/>
      <dgm:t>
        <a:bodyPr/>
        <a:lstStyle/>
        <a:p>
          <a:r>
            <a:rPr lang="uk-UA" sz="1100">
              <a:latin typeface="Times New Roman" pitchFamily="18" charset="0"/>
              <a:cs typeface="Times New Roman" pitchFamily="18" charset="0"/>
            </a:rPr>
            <a:t>Свобода об'єднань</a:t>
          </a:r>
        </a:p>
      </dgm:t>
    </dgm:pt>
    <dgm:pt modelId="{EF46223F-93F8-4310-8F63-C81700EA7207}" type="parTrans" cxnId="{9B7FF9D2-DC2F-48C0-A757-8C2417FB2AD5}">
      <dgm:prSet/>
      <dgm:spPr/>
      <dgm:t>
        <a:bodyPr/>
        <a:lstStyle/>
        <a:p>
          <a:endParaRPr lang="uk-UA" sz="1100">
            <a:latin typeface="Times New Roman" pitchFamily="18" charset="0"/>
            <a:cs typeface="Times New Roman" pitchFamily="18" charset="0"/>
          </a:endParaRPr>
        </a:p>
      </dgm:t>
    </dgm:pt>
    <dgm:pt modelId="{B7B24CD1-B379-4213-949B-601E488A9B08}" type="sibTrans" cxnId="{9B7FF9D2-DC2F-48C0-A757-8C2417FB2AD5}">
      <dgm:prSet/>
      <dgm:spPr/>
      <dgm:t>
        <a:bodyPr/>
        <a:lstStyle/>
        <a:p>
          <a:endParaRPr lang="uk-UA" sz="1100">
            <a:latin typeface="Times New Roman" pitchFamily="18" charset="0"/>
            <a:cs typeface="Times New Roman" pitchFamily="18" charset="0"/>
          </a:endParaRPr>
        </a:p>
      </dgm:t>
    </dgm:pt>
    <dgm:pt modelId="{53C36CC5-2ADB-4026-A10E-2840BC3C258C}">
      <dgm:prSet phldrT="[Текст]" custT="1"/>
      <dgm:spPr/>
      <dgm:t>
        <a:bodyPr/>
        <a:lstStyle/>
        <a:p>
          <a:r>
            <a:rPr lang="uk-UA" sz="1100">
              <a:latin typeface="Times New Roman" pitchFamily="18" charset="0"/>
              <a:cs typeface="Times New Roman" pitchFamily="18" charset="0"/>
            </a:rPr>
            <a:t>Безпека на робочому місці</a:t>
          </a:r>
        </a:p>
      </dgm:t>
    </dgm:pt>
    <dgm:pt modelId="{F2E1E955-EA3E-47D2-9B3C-95CDC25A2D19}" type="parTrans" cxnId="{F951F4FF-BCC5-42F0-A158-2E4614405A29}">
      <dgm:prSet/>
      <dgm:spPr/>
      <dgm:t>
        <a:bodyPr/>
        <a:lstStyle/>
        <a:p>
          <a:endParaRPr lang="uk-UA" sz="1100">
            <a:latin typeface="Times New Roman" pitchFamily="18" charset="0"/>
            <a:cs typeface="Times New Roman" pitchFamily="18" charset="0"/>
          </a:endParaRPr>
        </a:p>
      </dgm:t>
    </dgm:pt>
    <dgm:pt modelId="{97651393-6662-4C9E-8563-21961AD6659E}" type="sibTrans" cxnId="{F951F4FF-BCC5-42F0-A158-2E4614405A29}">
      <dgm:prSet/>
      <dgm:spPr/>
      <dgm:t>
        <a:bodyPr/>
        <a:lstStyle/>
        <a:p>
          <a:endParaRPr lang="uk-UA" sz="1100">
            <a:latin typeface="Times New Roman" pitchFamily="18" charset="0"/>
            <a:cs typeface="Times New Roman" pitchFamily="18" charset="0"/>
          </a:endParaRPr>
        </a:p>
      </dgm:t>
    </dgm:pt>
    <dgm:pt modelId="{F0747487-D40F-4E39-9D60-D10E6FBECFC6}">
      <dgm:prSet phldrT="[Текст]" custT="1"/>
      <dgm:spPr/>
      <dgm:t>
        <a:bodyPr/>
        <a:lstStyle/>
        <a:p>
          <a:endParaRPr lang="uk-UA"/>
        </a:p>
      </dgm:t>
    </dgm:pt>
    <dgm:pt modelId="{AD20EB04-3B61-4342-868A-244080D672FD}" type="parTrans" cxnId="{D54E2122-80B1-4B07-810C-2B5F705D9CC2}">
      <dgm:prSet/>
      <dgm:spPr/>
      <dgm:t>
        <a:bodyPr/>
        <a:lstStyle/>
        <a:p>
          <a:endParaRPr lang="uk-UA" sz="1100">
            <a:latin typeface="Times New Roman" pitchFamily="18" charset="0"/>
            <a:cs typeface="Times New Roman" pitchFamily="18" charset="0"/>
          </a:endParaRPr>
        </a:p>
      </dgm:t>
    </dgm:pt>
    <dgm:pt modelId="{293901DD-0509-4555-A763-B8A9170942CB}" type="sibTrans" cxnId="{D54E2122-80B1-4B07-810C-2B5F705D9CC2}">
      <dgm:prSet/>
      <dgm:spPr/>
      <dgm:t>
        <a:bodyPr/>
        <a:lstStyle/>
        <a:p>
          <a:endParaRPr lang="uk-UA" sz="1100">
            <a:latin typeface="Times New Roman" pitchFamily="18" charset="0"/>
            <a:cs typeface="Times New Roman" pitchFamily="18" charset="0"/>
          </a:endParaRPr>
        </a:p>
      </dgm:t>
    </dgm:pt>
    <dgm:pt modelId="{067A4108-A2A3-4544-9426-31E3433571EC}">
      <dgm:prSet phldrT="[Текст]" custT="1"/>
      <dgm:spPr/>
      <dgm:t>
        <a:bodyPr/>
        <a:lstStyle/>
        <a:p>
          <a:endParaRPr lang="uk-UA"/>
        </a:p>
      </dgm:t>
    </dgm:pt>
    <dgm:pt modelId="{CC751247-BA45-49B2-B35E-080BC0486F26}" type="parTrans" cxnId="{22EDBDAC-E80C-4364-B806-324E4C36F1DA}">
      <dgm:prSet/>
      <dgm:spPr/>
      <dgm:t>
        <a:bodyPr/>
        <a:lstStyle/>
        <a:p>
          <a:endParaRPr lang="uk-UA" sz="1100">
            <a:latin typeface="Times New Roman" pitchFamily="18" charset="0"/>
            <a:cs typeface="Times New Roman" pitchFamily="18" charset="0"/>
          </a:endParaRPr>
        </a:p>
      </dgm:t>
    </dgm:pt>
    <dgm:pt modelId="{1FB4F61F-621B-4B05-9293-2393FDACE5B9}" type="sibTrans" cxnId="{22EDBDAC-E80C-4364-B806-324E4C36F1DA}">
      <dgm:prSet/>
      <dgm:spPr/>
      <dgm:t>
        <a:bodyPr/>
        <a:lstStyle/>
        <a:p>
          <a:endParaRPr lang="uk-UA" sz="1100">
            <a:latin typeface="Times New Roman" pitchFamily="18" charset="0"/>
            <a:cs typeface="Times New Roman" pitchFamily="18" charset="0"/>
          </a:endParaRPr>
        </a:p>
      </dgm:t>
    </dgm:pt>
    <dgm:pt modelId="{4B8EAE99-F290-4B74-A22B-317AC456E43C}">
      <dgm:prSet phldrT="[Текст]" custT="1"/>
      <dgm:spPr/>
      <dgm:t>
        <a:bodyPr/>
        <a:lstStyle/>
        <a:p>
          <a:endParaRPr lang="uk-UA"/>
        </a:p>
      </dgm:t>
    </dgm:pt>
    <dgm:pt modelId="{ACB3F699-4855-4621-BD32-E740FECBCA8F}" type="parTrans" cxnId="{48D2952C-ED63-454B-858C-A52D51609C91}">
      <dgm:prSet/>
      <dgm:spPr/>
      <dgm:t>
        <a:bodyPr/>
        <a:lstStyle/>
        <a:p>
          <a:endParaRPr lang="uk-UA" sz="1100">
            <a:latin typeface="Times New Roman" pitchFamily="18" charset="0"/>
            <a:cs typeface="Times New Roman" pitchFamily="18" charset="0"/>
          </a:endParaRPr>
        </a:p>
      </dgm:t>
    </dgm:pt>
    <dgm:pt modelId="{F5F4D617-0BF1-435A-88A2-185D46087202}" type="sibTrans" cxnId="{48D2952C-ED63-454B-858C-A52D51609C91}">
      <dgm:prSet/>
      <dgm:spPr/>
      <dgm:t>
        <a:bodyPr/>
        <a:lstStyle/>
        <a:p>
          <a:endParaRPr lang="uk-UA" sz="1100">
            <a:latin typeface="Times New Roman" pitchFamily="18" charset="0"/>
            <a:cs typeface="Times New Roman" pitchFamily="18" charset="0"/>
          </a:endParaRPr>
        </a:p>
      </dgm:t>
    </dgm:pt>
    <dgm:pt modelId="{6E375D51-CD54-496B-A4EC-C4DC2B9B792E}" type="pres">
      <dgm:prSet presAssocID="{338BCA8C-C6F3-4577-8DAA-39FFA5D383E0}" presName="Name0" presStyleCnt="0">
        <dgm:presLayoutVars>
          <dgm:chMax val="1"/>
          <dgm:chPref val="1"/>
          <dgm:dir/>
          <dgm:animOne val="branch"/>
          <dgm:animLvl val="lvl"/>
        </dgm:presLayoutVars>
      </dgm:prSet>
      <dgm:spPr/>
    </dgm:pt>
    <dgm:pt modelId="{46F6D30E-9B7E-4C75-B740-FE8F3F6A9121}" type="pres">
      <dgm:prSet presAssocID="{4A78BE6D-B123-4E34-9344-FCDF15C4BCC0}" presName="singleCycle" presStyleCnt="0"/>
      <dgm:spPr/>
    </dgm:pt>
    <dgm:pt modelId="{9B2B9A05-53A8-48DA-B673-1693E6C47755}" type="pres">
      <dgm:prSet presAssocID="{4A78BE6D-B123-4E34-9344-FCDF15C4BCC0}" presName="singleCenter" presStyleLbl="node1" presStyleIdx="0" presStyleCnt="8" custScaleX="114885">
        <dgm:presLayoutVars>
          <dgm:chMax val="7"/>
          <dgm:chPref val="7"/>
        </dgm:presLayoutVars>
      </dgm:prSet>
      <dgm:spPr/>
    </dgm:pt>
    <dgm:pt modelId="{4729A81A-C737-4D8D-832C-CACA6B97CBE0}" type="pres">
      <dgm:prSet presAssocID="{0E579AF0-2BCB-47FF-AA45-80F72E152B92}" presName="Name56" presStyleLbl="parChTrans1D2" presStyleIdx="0" presStyleCnt="7"/>
      <dgm:spPr/>
    </dgm:pt>
    <dgm:pt modelId="{7B01A1F2-A453-4170-8C43-4F58D3350116}" type="pres">
      <dgm:prSet presAssocID="{89141EC1-DAB0-46F4-8CC0-3C3AEA520515}" presName="text0" presStyleLbl="node1" presStyleIdx="1" presStyleCnt="8" custScaleX="194220" custScaleY="61635">
        <dgm:presLayoutVars>
          <dgm:bulletEnabled val="1"/>
        </dgm:presLayoutVars>
      </dgm:prSet>
      <dgm:spPr/>
    </dgm:pt>
    <dgm:pt modelId="{BB340896-39F9-4B1B-87E8-DAF0C24F8003}" type="pres">
      <dgm:prSet presAssocID="{855759A1-BCB7-4102-9867-D4F1CFA00249}" presName="Name56" presStyleLbl="parChTrans1D2" presStyleIdx="1" presStyleCnt="7"/>
      <dgm:spPr/>
    </dgm:pt>
    <dgm:pt modelId="{2EFBFCB9-3776-408B-9C6C-F651813B784D}" type="pres">
      <dgm:prSet presAssocID="{9E0C8801-37F9-4583-A0D9-546B724597B1}" presName="text0" presStyleLbl="node1" presStyleIdx="2" presStyleCnt="8" custScaleX="133513" custScaleY="76524" custRadScaleRad="103663" custRadScaleInc="17159">
        <dgm:presLayoutVars>
          <dgm:bulletEnabled val="1"/>
        </dgm:presLayoutVars>
      </dgm:prSet>
      <dgm:spPr/>
    </dgm:pt>
    <dgm:pt modelId="{E99476D4-ED9C-4AC5-9EB3-2EA7CFF09C06}" type="pres">
      <dgm:prSet presAssocID="{6DF20821-D206-4BF3-A239-BC478059777D}" presName="Name56" presStyleLbl="parChTrans1D2" presStyleIdx="2" presStyleCnt="7"/>
      <dgm:spPr/>
    </dgm:pt>
    <dgm:pt modelId="{C4099EE4-C8F8-43C1-AD25-48FA3D609ADB}" type="pres">
      <dgm:prSet presAssocID="{FA84C090-DB5C-40A7-8A0E-8D24802FB585}" presName="text0" presStyleLbl="node1" presStyleIdx="3" presStyleCnt="8" custScaleX="153458">
        <dgm:presLayoutVars>
          <dgm:bulletEnabled val="1"/>
        </dgm:presLayoutVars>
      </dgm:prSet>
      <dgm:spPr/>
    </dgm:pt>
    <dgm:pt modelId="{312D4D9A-5238-4F67-880F-940BEC7E1517}" type="pres">
      <dgm:prSet presAssocID="{5309202B-A90F-493B-9FFD-65E1FD1CDE40}" presName="Name56" presStyleLbl="parChTrans1D2" presStyleIdx="3" presStyleCnt="7"/>
      <dgm:spPr/>
    </dgm:pt>
    <dgm:pt modelId="{663DD8E0-F2D2-4038-81F7-0F87209D2102}" type="pres">
      <dgm:prSet presAssocID="{A1A32714-366F-476E-A4A0-82EEC28B579F}" presName="text0" presStyleLbl="node1" presStyleIdx="4" presStyleCnt="8" custScaleX="149863" custScaleY="64418">
        <dgm:presLayoutVars>
          <dgm:bulletEnabled val="1"/>
        </dgm:presLayoutVars>
      </dgm:prSet>
      <dgm:spPr/>
    </dgm:pt>
    <dgm:pt modelId="{8259E26C-DCFE-436E-8F0F-EC2CAB053847}" type="pres">
      <dgm:prSet presAssocID="{8701E58C-3669-4AE7-93B4-D5D5CF34053B}" presName="Name56" presStyleLbl="parChTrans1D2" presStyleIdx="4" presStyleCnt="7"/>
      <dgm:spPr/>
    </dgm:pt>
    <dgm:pt modelId="{5A00D4E9-3636-40EB-8B4A-9A3A80413233}" type="pres">
      <dgm:prSet presAssocID="{E7F7D380-A125-47CA-9F8A-843A39D59868}" presName="text0" presStyleLbl="node1" presStyleIdx="5" presStyleCnt="8" custScaleX="151245">
        <dgm:presLayoutVars>
          <dgm:bulletEnabled val="1"/>
        </dgm:presLayoutVars>
      </dgm:prSet>
      <dgm:spPr/>
    </dgm:pt>
    <dgm:pt modelId="{B69A44F0-C7E2-4445-AA3F-DC534CA9EEBB}" type="pres">
      <dgm:prSet presAssocID="{EF46223F-93F8-4310-8F63-C81700EA7207}" presName="Name56" presStyleLbl="parChTrans1D2" presStyleIdx="5" presStyleCnt="7"/>
      <dgm:spPr/>
    </dgm:pt>
    <dgm:pt modelId="{1B49E545-65F5-4EE9-A684-04854B047DCE}" type="pres">
      <dgm:prSet presAssocID="{7A87CB21-B720-4EEB-9ABE-549E4F736108}" presName="text0" presStyleLbl="node1" presStyleIdx="6" presStyleCnt="8" custScaleX="142661" custScaleY="66624">
        <dgm:presLayoutVars>
          <dgm:bulletEnabled val="1"/>
        </dgm:presLayoutVars>
      </dgm:prSet>
      <dgm:spPr/>
    </dgm:pt>
    <dgm:pt modelId="{0EC66EB7-C87E-473B-BE9E-D1875DF84ABD}" type="pres">
      <dgm:prSet presAssocID="{F2E1E955-EA3E-47D2-9B3C-95CDC25A2D19}" presName="Name56" presStyleLbl="parChTrans1D2" presStyleIdx="6" presStyleCnt="7"/>
      <dgm:spPr/>
    </dgm:pt>
    <dgm:pt modelId="{194DA3A6-D650-4526-B54B-07D4C092F23E}" type="pres">
      <dgm:prSet presAssocID="{53C36CC5-2ADB-4026-A10E-2840BC3C258C}" presName="text0" presStyleLbl="node1" presStyleIdx="7" presStyleCnt="8" custScaleX="141136" custScaleY="73710">
        <dgm:presLayoutVars>
          <dgm:bulletEnabled val="1"/>
        </dgm:presLayoutVars>
      </dgm:prSet>
      <dgm:spPr/>
    </dgm:pt>
  </dgm:ptLst>
  <dgm:cxnLst>
    <dgm:cxn modelId="{0C893E07-422C-4EC9-ABD5-4D4BF9B323E5}" type="presOf" srcId="{338BCA8C-C6F3-4577-8DAA-39FFA5D383E0}" destId="{6E375D51-CD54-496B-A4EC-C4DC2B9B792E}" srcOrd="0" destOrd="0" presId="urn:microsoft.com/office/officeart/2008/layout/RadialCluster"/>
    <dgm:cxn modelId="{D54E2122-80B1-4B07-810C-2B5F705D9CC2}" srcId="{4A78BE6D-B123-4E34-9344-FCDF15C4BCC0}" destId="{F0747487-D40F-4E39-9D60-D10E6FBECFC6}" srcOrd="7" destOrd="0" parTransId="{AD20EB04-3B61-4342-868A-244080D672FD}" sibTransId="{293901DD-0509-4555-A763-B8A9170942CB}"/>
    <dgm:cxn modelId="{48D2952C-ED63-454B-858C-A52D51609C91}" srcId="{4A78BE6D-B123-4E34-9344-FCDF15C4BCC0}" destId="{4B8EAE99-F290-4B74-A22B-317AC456E43C}" srcOrd="9" destOrd="0" parTransId="{ACB3F699-4855-4621-BD32-E740FECBCA8F}" sibTransId="{F5F4D617-0BF1-435A-88A2-185D46087202}"/>
    <dgm:cxn modelId="{45C6583E-83FA-459F-839B-EAD33BBB531F}" type="presOf" srcId="{EF46223F-93F8-4310-8F63-C81700EA7207}" destId="{B69A44F0-C7E2-4445-AA3F-DC534CA9EEBB}" srcOrd="0" destOrd="0" presId="urn:microsoft.com/office/officeart/2008/layout/RadialCluster"/>
    <dgm:cxn modelId="{B924CA40-C9BA-43E3-A56C-A7A1D685075A}" type="presOf" srcId="{F2E1E955-EA3E-47D2-9B3C-95CDC25A2D19}" destId="{0EC66EB7-C87E-473B-BE9E-D1875DF84ABD}" srcOrd="0" destOrd="0" presId="urn:microsoft.com/office/officeart/2008/layout/RadialCluster"/>
    <dgm:cxn modelId="{78393B66-5D92-4450-8246-7451700674EA}" type="presOf" srcId="{7A87CB21-B720-4EEB-9ABE-549E4F736108}" destId="{1B49E545-65F5-4EE9-A684-04854B047DCE}" srcOrd="0" destOrd="0" presId="urn:microsoft.com/office/officeart/2008/layout/RadialCluster"/>
    <dgm:cxn modelId="{70167E68-4AE3-416E-B303-C5F22C1BA551}" type="presOf" srcId="{9E0C8801-37F9-4583-A0D9-546B724597B1}" destId="{2EFBFCB9-3776-408B-9C6C-F651813B784D}" srcOrd="0" destOrd="0" presId="urn:microsoft.com/office/officeart/2008/layout/RadialCluster"/>
    <dgm:cxn modelId="{2CD82F49-DD7B-49AF-810C-623F5882AAB7}" srcId="{4A78BE6D-B123-4E34-9344-FCDF15C4BCC0}" destId="{FA84C090-DB5C-40A7-8A0E-8D24802FB585}" srcOrd="2" destOrd="0" parTransId="{6DF20821-D206-4BF3-A239-BC478059777D}" sibTransId="{FD849820-9B18-463C-B84C-C9EEEE74232C}"/>
    <dgm:cxn modelId="{D3503569-37B1-4338-A694-CF5D07C65EEA}" type="presOf" srcId="{A1A32714-366F-476E-A4A0-82EEC28B579F}" destId="{663DD8E0-F2D2-4038-81F7-0F87209D2102}" srcOrd="0" destOrd="0" presId="urn:microsoft.com/office/officeart/2008/layout/RadialCluster"/>
    <dgm:cxn modelId="{A552C469-5B63-43F8-9243-194A6BDF6BEA}" type="presOf" srcId="{89141EC1-DAB0-46F4-8CC0-3C3AEA520515}" destId="{7B01A1F2-A453-4170-8C43-4F58D3350116}" srcOrd="0" destOrd="0" presId="urn:microsoft.com/office/officeart/2008/layout/RadialCluster"/>
    <dgm:cxn modelId="{AA257950-382B-4B46-90CD-95B4A4697005}" type="presOf" srcId="{FA84C090-DB5C-40A7-8A0E-8D24802FB585}" destId="{C4099EE4-C8F8-43C1-AD25-48FA3D609ADB}" srcOrd="0" destOrd="0" presId="urn:microsoft.com/office/officeart/2008/layout/RadialCluster"/>
    <dgm:cxn modelId="{9B2C1971-D7FF-4726-87E6-8F844D5709C0}" type="presOf" srcId="{6DF20821-D206-4BF3-A239-BC478059777D}" destId="{E99476D4-ED9C-4AC5-9EB3-2EA7CFF09C06}" srcOrd="0" destOrd="0" presId="urn:microsoft.com/office/officeart/2008/layout/RadialCluster"/>
    <dgm:cxn modelId="{BD959656-5C3A-4873-B396-CC26D87A50A5}" type="presOf" srcId="{E7F7D380-A125-47CA-9F8A-843A39D59868}" destId="{5A00D4E9-3636-40EB-8B4A-9A3A80413233}" srcOrd="0" destOrd="0" presId="urn:microsoft.com/office/officeart/2008/layout/RadialCluster"/>
    <dgm:cxn modelId="{DD4E2A57-556F-4D19-9BC9-C499CD2A9DFF}" type="presOf" srcId="{53C36CC5-2ADB-4026-A10E-2840BC3C258C}" destId="{194DA3A6-D650-4526-B54B-07D4C092F23E}" srcOrd="0" destOrd="0" presId="urn:microsoft.com/office/officeart/2008/layout/RadialCluster"/>
    <dgm:cxn modelId="{AEB8EB59-905D-4CA4-B5E3-14B5FA663B56}" srcId="{4A78BE6D-B123-4E34-9344-FCDF15C4BCC0}" destId="{89141EC1-DAB0-46F4-8CC0-3C3AEA520515}" srcOrd="0" destOrd="0" parTransId="{0E579AF0-2BCB-47FF-AA45-80F72E152B92}" sibTransId="{656B65B8-277F-4490-8470-08F307859148}"/>
    <dgm:cxn modelId="{57AA6181-29A7-44D0-AD24-0152A106A5B2}" type="presOf" srcId="{5309202B-A90F-493B-9FFD-65E1FD1CDE40}" destId="{312D4D9A-5238-4F67-880F-940BEC7E1517}" srcOrd="0" destOrd="0" presId="urn:microsoft.com/office/officeart/2008/layout/RadialCluster"/>
    <dgm:cxn modelId="{258D368B-D4DD-431B-8E66-1C7536764901}" type="presOf" srcId="{0E579AF0-2BCB-47FF-AA45-80F72E152B92}" destId="{4729A81A-C737-4D8D-832C-CACA6B97CBE0}" srcOrd="0" destOrd="0" presId="urn:microsoft.com/office/officeart/2008/layout/RadialCluster"/>
    <dgm:cxn modelId="{63E16B9D-3B58-4BD3-95D6-81FB4CE9E222}" srcId="{4A78BE6D-B123-4E34-9344-FCDF15C4BCC0}" destId="{9E0C8801-37F9-4583-A0D9-546B724597B1}" srcOrd="1" destOrd="0" parTransId="{855759A1-BCB7-4102-9867-D4F1CFA00249}" sibTransId="{0E2CC095-C572-461E-B69A-C1666D873B01}"/>
    <dgm:cxn modelId="{22EDBDAC-E80C-4364-B806-324E4C36F1DA}" srcId="{4A78BE6D-B123-4E34-9344-FCDF15C4BCC0}" destId="{067A4108-A2A3-4544-9426-31E3433571EC}" srcOrd="8" destOrd="0" parTransId="{CC751247-BA45-49B2-B35E-080BC0486F26}" sibTransId="{1FB4F61F-621B-4B05-9293-2393FDACE5B9}"/>
    <dgm:cxn modelId="{5D31AFB0-A6C9-4B42-BD79-93C63DFDB745}" type="presOf" srcId="{4A78BE6D-B123-4E34-9344-FCDF15C4BCC0}" destId="{9B2B9A05-53A8-48DA-B673-1693E6C47755}" srcOrd="0" destOrd="0" presId="urn:microsoft.com/office/officeart/2008/layout/RadialCluster"/>
    <dgm:cxn modelId="{BA0B20C3-0C33-48B8-8DAE-23A8BE46BA7C}" srcId="{4A78BE6D-B123-4E34-9344-FCDF15C4BCC0}" destId="{A1A32714-366F-476E-A4A0-82EEC28B579F}" srcOrd="3" destOrd="0" parTransId="{5309202B-A90F-493B-9FFD-65E1FD1CDE40}" sibTransId="{B30C9275-FA84-4CE7-A827-D85140A8E8FC}"/>
    <dgm:cxn modelId="{3924F4D1-149B-4D61-ABB6-49CE313119A4}" srcId="{338BCA8C-C6F3-4577-8DAA-39FFA5D383E0}" destId="{4A78BE6D-B123-4E34-9344-FCDF15C4BCC0}" srcOrd="0" destOrd="0" parTransId="{747EB9C0-E26E-42BD-B2AD-D8F37EF44EC3}" sibTransId="{47AE81D5-4F58-46D9-983A-52FF2F655F24}"/>
    <dgm:cxn modelId="{9B7FF9D2-DC2F-48C0-A757-8C2417FB2AD5}" srcId="{4A78BE6D-B123-4E34-9344-FCDF15C4BCC0}" destId="{7A87CB21-B720-4EEB-9ABE-549E4F736108}" srcOrd="5" destOrd="0" parTransId="{EF46223F-93F8-4310-8F63-C81700EA7207}" sibTransId="{B7B24CD1-B379-4213-949B-601E488A9B08}"/>
    <dgm:cxn modelId="{18B8DDDD-3757-4A77-95EA-02C09116361F}" srcId="{4A78BE6D-B123-4E34-9344-FCDF15C4BCC0}" destId="{E7F7D380-A125-47CA-9F8A-843A39D59868}" srcOrd="4" destOrd="0" parTransId="{8701E58C-3669-4AE7-93B4-D5D5CF34053B}" sibTransId="{6E1DB413-4E88-4C85-8E3A-12166911CCDE}"/>
    <dgm:cxn modelId="{AA2ED2DE-D8EA-426C-A04F-3807230295AD}" type="presOf" srcId="{8701E58C-3669-4AE7-93B4-D5D5CF34053B}" destId="{8259E26C-DCFE-436E-8F0F-EC2CAB053847}" srcOrd="0" destOrd="0" presId="urn:microsoft.com/office/officeart/2008/layout/RadialCluster"/>
    <dgm:cxn modelId="{76CA21F8-2C66-48BA-AF3B-EDF3B04A5F3E}" type="presOf" srcId="{855759A1-BCB7-4102-9867-D4F1CFA00249}" destId="{BB340896-39F9-4B1B-87E8-DAF0C24F8003}" srcOrd="0" destOrd="0" presId="urn:microsoft.com/office/officeart/2008/layout/RadialCluster"/>
    <dgm:cxn modelId="{F951F4FF-BCC5-42F0-A158-2E4614405A29}" srcId="{4A78BE6D-B123-4E34-9344-FCDF15C4BCC0}" destId="{53C36CC5-2ADB-4026-A10E-2840BC3C258C}" srcOrd="6" destOrd="0" parTransId="{F2E1E955-EA3E-47D2-9B3C-95CDC25A2D19}" sibTransId="{97651393-6662-4C9E-8563-21961AD6659E}"/>
    <dgm:cxn modelId="{629945A9-6D5E-44CD-AAF2-4DDB286E302D}" type="presParOf" srcId="{6E375D51-CD54-496B-A4EC-C4DC2B9B792E}" destId="{46F6D30E-9B7E-4C75-B740-FE8F3F6A9121}" srcOrd="0" destOrd="0" presId="urn:microsoft.com/office/officeart/2008/layout/RadialCluster"/>
    <dgm:cxn modelId="{F6AA375B-B563-4310-A324-D68FC2EE3934}" type="presParOf" srcId="{46F6D30E-9B7E-4C75-B740-FE8F3F6A9121}" destId="{9B2B9A05-53A8-48DA-B673-1693E6C47755}" srcOrd="0" destOrd="0" presId="urn:microsoft.com/office/officeart/2008/layout/RadialCluster"/>
    <dgm:cxn modelId="{D85DB6D5-2CA3-461B-A19E-210365CF437E}" type="presParOf" srcId="{46F6D30E-9B7E-4C75-B740-FE8F3F6A9121}" destId="{4729A81A-C737-4D8D-832C-CACA6B97CBE0}" srcOrd="1" destOrd="0" presId="urn:microsoft.com/office/officeart/2008/layout/RadialCluster"/>
    <dgm:cxn modelId="{9801FD5D-D496-4F4F-B684-3FADB45DA2DF}" type="presParOf" srcId="{46F6D30E-9B7E-4C75-B740-FE8F3F6A9121}" destId="{7B01A1F2-A453-4170-8C43-4F58D3350116}" srcOrd="2" destOrd="0" presId="urn:microsoft.com/office/officeart/2008/layout/RadialCluster"/>
    <dgm:cxn modelId="{1DD8A4B6-256B-4109-A826-1028D0132BBC}" type="presParOf" srcId="{46F6D30E-9B7E-4C75-B740-FE8F3F6A9121}" destId="{BB340896-39F9-4B1B-87E8-DAF0C24F8003}" srcOrd="3" destOrd="0" presId="urn:microsoft.com/office/officeart/2008/layout/RadialCluster"/>
    <dgm:cxn modelId="{1AD30D9E-345D-4B7E-AE45-924589D0C409}" type="presParOf" srcId="{46F6D30E-9B7E-4C75-B740-FE8F3F6A9121}" destId="{2EFBFCB9-3776-408B-9C6C-F651813B784D}" srcOrd="4" destOrd="0" presId="urn:microsoft.com/office/officeart/2008/layout/RadialCluster"/>
    <dgm:cxn modelId="{CE695899-9D9C-48C5-8F41-1A9D09C3DA46}" type="presParOf" srcId="{46F6D30E-9B7E-4C75-B740-FE8F3F6A9121}" destId="{E99476D4-ED9C-4AC5-9EB3-2EA7CFF09C06}" srcOrd="5" destOrd="0" presId="urn:microsoft.com/office/officeart/2008/layout/RadialCluster"/>
    <dgm:cxn modelId="{4F3757FB-51E1-4819-9762-764E476455F6}" type="presParOf" srcId="{46F6D30E-9B7E-4C75-B740-FE8F3F6A9121}" destId="{C4099EE4-C8F8-43C1-AD25-48FA3D609ADB}" srcOrd="6" destOrd="0" presId="urn:microsoft.com/office/officeart/2008/layout/RadialCluster"/>
    <dgm:cxn modelId="{FFD40153-3FE0-4CC5-90AD-3DF9AE518008}" type="presParOf" srcId="{46F6D30E-9B7E-4C75-B740-FE8F3F6A9121}" destId="{312D4D9A-5238-4F67-880F-940BEC7E1517}" srcOrd="7" destOrd="0" presId="urn:microsoft.com/office/officeart/2008/layout/RadialCluster"/>
    <dgm:cxn modelId="{A67B14D3-F17A-4C05-9A76-0472FB174B2F}" type="presParOf" srcId="{46F6D30E-9B7E-4C75-B740-FE8F3F6A9121}" destId="{663DD8E0-F2D2-4038-81F7-0F87209D2102}" srcOrd="8" destOrd="0" presId="urn:microsoft.com/office/officeart/2008/layout/RadialCluster"/>
    <dgm:cxn modelId="{1E1F1710-6366-4571-A69B-0EAC6A0AA1CE}" type="presParOf" srcId="{46F6D30E-9B7E-4C75-B740-FE8F3F6A9121}" destId="{8259E26C-DCFE-436E-8F0F-EC2CAB053847}" srcOrd="9" destOrd="0" presId="urn:microsoft.com/office/officeart/2008/layout/RadialCluster"/>
    <dgm:cxn modelId="{C4F2B119-D8C8-48CA-B66A-F37C8DA51401}" type="presParOf" srcId="{46F6D30E-9B7E-4C75-B740-FE8F3F6A9121}" destId="{5A00D4E9-3636-40EB-8B4A-9A3A80413233}" srcOrd="10" destOrd="0" presId="urn:microsoft.com/office/officeart/2008/layout/RadialCluster"/>
    <dgm:cxn modelId="{7F8CF851-71DC-4D91-B5B3-261E110DC7FD}" type="presParOf" srcId="{46F6D30E-9B7E-4C75-B740-FE8F3F6A9121}" destId="{B69A44F0-C7E2-4445-AA3F-DC534CA9EEBB}" srcOrd="11" destOrd="0" presId="urn:microsoft.com/office/officeart/2008/layout/RadialCluster"/>
    <dgm:cxn modelId="{33D89420-89BE-464D-8615-D7389D72B99F}" type="presParOf" srcId="{46F6D30E-9B7E-4C75-B740-FE8F3F6A9121}" destId="{1B49E545-65F5-4EE9-A684-04854B047DCE}" srcOrd="12" destOrd="0" presId="urn:microsoft.com/office/officeart/2008/layout/RadialCluster"/>
    <dgm:cxn modelId="{0C7EEDB6-4BBD-4A6D-A382-618A3629D7B1}" type="presParOf" srcId="{46F6D30E-9B7E-4C75-B740-FE8F3F6A9121}" destId="{0EC66EB7-C87E-473B-BE9E-D1875DF84ABD}" srcOrd="13" destOrd="0" presId="urn:microsoft.com/office/officeart/2008/layout/RadialCluster"/>
    <dgm:cxn modelId="{1D4A4A99-DA67-4EAC-9BC6-2DA4C902651D}" type="presParOf" srcId="{46F6D30E-9B7E-4C75-B740-FE8F3F6A9121}" destId="{194DA3A6-D650-4526-B54B-07D4C092F23E}" srcOrd="14" destOrd="0" presId="urn:microsoft.com/office/officeart/2008/layout/RadialCluster"/>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D55AC35C-B2D8-4293-9770-7F94425A0A90}" type="doc">
      <dgm:prSet loTypeId="urn:microsoft.com/office/officeart/2008/layout/HorizontalMultiLevelHierarchy" loCatId="hierarchy" qsTypeId="urn:microsoft.com/office/officeart/2005/8/quickstyle/simple3" qsCatId="simple" csTypeId="urn:microsoft.com/office/officeart/2005/8/colors/accent0_1" csCatId="mainScheme" phldr="1"/>
      <dgm:spPr/>
      <dgm:t>
        <a:bodyPr/>
        <a:lstStyle/>
        <a:p>
          <a:endParaRPr lang="uk-UA"/>
        </a:p>
      </dgm:t>
    </dgm:pt>
    <dgm:pt modelId="{83E5E858-A943-4DB3-87AF-77F5BA976887}">
      <dgm:prSet phldrT="[Текст]" custT="1"/>
      <dgm:spPr/>
      <dgm:t>
        <a:bodyPr/>
        <a:lstStyle/>
        <a:p>
          <a:r>
            <a:rPr lang="uk-UA" sz="1200" b="1">
              <a:latin typeface="Times New Roman" pitchFamily="18" charset="0"/>
              <a:cs typeface="Times New Roman" pitchFamily="18" charset="0"/>
            </a:rPr>
            <a:t>Відповідність ключовим принципам</a:t>
          </a:r>
        </a:p>
      </dgm:t>
    </dgm:pt>
    <dgm:pt modelId="{6D4F4F32-B1EE-4274-90B1-8EC7FC4993E5}" type="parTrans" cxnId="{345C7CAE-6DD0-4F99-BE58-8574A70EAFC2}">
      <dgm:prSet/>
      <dgm:spPr/>
      <dgm:t>
        <a:bodyPr/>
        <a:lstStyle/>
        <a:p>
          <a:endParaRPr lang="uk-UA" sz="1200">
            <a:latin typeface="Times New Roman" pitchFamily="18" charset="0"/>
            <a:cs typeface="Times New Roman" pitchFamily="18" charset="0"/>
          </a:endParaRPr>
        </a:p>
      </dgm:t>
    </dgm:pt>
    <dgm:pt modelId="{8B47DC08-C598-498B-9C03-7ED8C5468650}" type="sibTrans" cxnId="{345C7CAE-6DD0-4F99-BE58-8574A70EAFC2}">
      <dgm:prSet/>
      <dgm:spPr/>
      <dgm:t>
        <a:bodyPr/>
        <a:lstStyle/>
        <a:p>
          <a:endParaRPr lang="uk-UA" sz="1200">
            <a:latin typeface="Times New Roman" pitchFamily="18" charset="0"/>
            <a:cs typeface="Times New Roman" pitchFamily="18" charset="0"/>
          </a:endParaRPr>
        </a:p>
      </dgm:t>
    </dgm:pt>
    <dgm:pt modelId="{5969D6A1-D7E9-42D4-A561-871B1C69FD05}">
      <dgm:prSet phldrT="[Текст]" custT="1"/>
      <dgm:spPr/>
      <dgm:t>
        <a:bodyPr/>
        <a:lstStyle/>
        <a:p>
          <a:r>
            <a:rPr lang="uk-UA" sz="1200" i="1">
              <a:latin typeface="Times New Roman" pitchFamily="18" charset="0"/>
              <a:cs typeface="Times New Roman" pitchFamily="18" charset="0"/>
            </a:rPr>
            <a:t>Відповідність кадрової політики нормам законодавства України</a:t>
          </a:r>
        </a:p>
      </dgm:t>
    </dgm:pt>
    <dgm:pt modelId="{E5670106-534D-4D4D-AEB6-BEAB3FF39053}" type="parTrans" cxnId="{56960409-AB9B-4CBB-B421-4523CEF19117}">
      <dgm:prSet custT="1"/>
      <dgm:spPr/>
      <dgm:t>
        <a:bodyPr/>
        <a:lstStyle/>
        <a:p>
          <a:endParaRPr lang="uk-UA" sz="1200">
            <a:latin typeface="Times New Roman" pitchFamily="18" charset="0"/>
            <a:cs typeface="Times New Roman" pitchFamily="18" charset="0"/>
          </a:endParaRPr>
        </a:p>
      </dgm:t>
    </dgm:pt>
    <dgm:pt modelId="{4EF9583B-4B67-49CB-A6E2-50FB721CE2F3}" type="sibTrans" cxnId="{56960409-AB9B-4CBB-B421-4523CEF19117}">
      <dgm:prSet/>
      <dgm:spPr/>
      <dgm:t>
        <a:bodyPr/>
        <a:lstStyle/>
        <a:p>
          <a:endParaRPr lang="uk-UA" sz="1200">
            <a:latin typeface="Times New Roman" pitchFamily="18" charset="0"/>
            <a:cs typeface="Times New Roman" pitchFamily="18" charset="0"/>
          </a:endParaRPr>
        </a:p>
      </dgm:t>
    </dgm:pt>
    <dgm:pt modelId="{9BB382F1-A02E-4D42-8ABD-FD5177935DDC}">
      <dgm:prSet phldrT="[Текст]" custT="1"/>
      <dgm:spPr/>
      <dgm:t>
        <a:bodyPr/>
        <a:lstStyle/>
        <a:p>
          <a:r>
            <a:rPr lang="uk-UA" sz="1200" i="1">
              <a:latin typeface="Times New Roman" pitchFamily="18" charset="0"/>
              <a:cs typeface="Times New Roman" pitchFamily="18" charset="0"/>
            </a:rPr>
            <a:t>Свідоме та обґрунтоване планування кадрових процесів</a:t>
          </a:r>
        </a:p>
      </dgm:t>
    </dgm:pt>
    <dgm:pt modelId="{69F9854F-5EA2-497D-98DC-54098130D7C9}" type="parTrans" cxnId="{F4DAB3BA-419E-46EC-A2C6-6E7A5D1B11F0}">
      <dgm:prSet custT="1"/>
      <dgm:spPr/>
      <dgm:t>
        <a:bodyPr/>
        <a:lstStyle/>
        <a:p>
          <a:endParaRPr lang="uk-UA" sz="1200">
            <a:latin typeface="Times New Roman" pitchFamily="18" charset="0"/>
            <a:cs typeface="Times New Roman" pitchFamily="18" charset="0"/>
          </a:endParaRPr>
        </a:p>
      </dgm:t>
    </dgm:pt>
    <dgm:pt modelId="{F3E609E2-D7CC-49E2-9FDA-CE21599DAE39}" type="sibTrans" cxnId="{F4DAB3BA-419E-46EC-A2C6-6E7A5D1B11F0}">
      <dgm:prSet/>
      <dgm:spPr/>
      <dgm:t>
        <a:bodyPr/>
        <a:lstStyle/>
        <a:p>
          <a:endParaRPr lang="uk-UA" sz="1200">
            <a:latin typeface="Times New Roman" pitchFamily="18" charset="0"/>
            <a:cs typeface="Times New Roman" pitchFamily="18" charset="0"/>
          </a:endParaRPr>
        </a:p>
      </dgm:t>
    </dgm:pt>
    <dgm:pt modelId="{19988CD7-2946-4EAA-BFC1-D6B2FA60C7EA}">
      <dgm:prSet phldrT="[Текст]" custT="1"/>
      <dgm:spPr/>
      <dgm:t>
        <a:bodyPr/>
        <a:lstStyle/>
        <a:p>
          <a:r>
            <a:rPr lang="uk-UA" sz="1200" i="1">
              <a:latin typeface="Times New Roman" pitchFamily="18" charset="0"/>
              <a:cs typeface="Times New Roman" pitchFamily="18" charset="0"/>
            </a:rPr>
            <a:t>Послідовність та системність у підходах</a:t>
          </a:r>
        </a:p>
      </dgm:t>
    </dgm:pt>
    <dgm:pt modelId="{24FD78CE-3FFC-4FB0-9385-4D9F11620C37}" type="parTrans" cxnId="{AD76CC6B-D330-45F3-840D-0970BB838145}">
      <dgm:prSet custT="1"/>
      <dgm:spPr/>
      <dgm:t>
        <a:bodyPr/>
        <a:lstStyle/>
        <a:p>
          <a:endParaRPr lang="uk-UA" sz="1200">
            <a:latin typeface="Times New Roman" pitchFamily="18" charset="0"/>
            <a:cs typeface="Times New Roman" pitchFamily="18" charset="0"/>
          </a:endParaRPr>
        </a:p>
      </dgm:t>
    </dgm:pt>
    <dgm:pt modelId="{98AF1E3C-E4D9-4BF3-B45D-51C6F3B2E897}" type="sibTrans" cxnId="{AD76CC6B-D330-45F3-840D-0970BB838145}">
      <dgm:prSet/>
      <dgm:spPr/>
      <dgm:t>
        <a:bodyPr/>
        <a:lstStyle/>
        <a:p>
          <a:endParaRPr lang="uk-UA" sz="1200">
            <a:latin typeface="Times New Roman" pitchFamily="18" charset="0"/>
            <a:cs typeface="Times New Roman" pitchFamily="18" charset="0"/>
          </a:endParaRPr>
        </a:p>
      </dgm:t>
    </dgm:pt>
    <dgm:pt modelId="{960C451A-5F36-41AE-B746-1D83E2590BB8}">
      <dgm:prSet phldrT="[Текст]" custT="1"/>
      <dgm:spPr/>
      <dgm:t>
        <a:bodyPr/>
        <a:lstStyle/>
        <a:p>
          <a:r>
            <a:rPr lang="uk-UA" sz="1200" i="1">
              <a:latin typeface="Times New Roman" pitchFamily="18" charset="0"/>
              <a:cs typeface="Times New Roman" pitchFamily="18" charset="0"/>
            </a:rPr>
            <a:t>Адаптивність кадрових рішень до змін </a:t>
          </a:r>
        </a:p>
      </dgm:t>
    </dgm:pt>
    <dgm:pt modelId="{63716FED-2EAF-4C1E-B39E-5D5272EAA635}" type="parTrans" cxnId="{34AC30C4-C0D4-4044-AA89-E2AB08C79841}">
      <dgm:prSet custT="1"/>
      <dgm:spPr/>
      <dgm:t>
        <a:bodyPr/>
        <a:lstStyle/>
        <a:p>
          <a:endParaRPr lang="uk-UA" sz="1200">
            <a:latin typeface="Times New Roman" pitchFamily="18" charset="0"/>
            <a:cs typeface="Times New Roman" pitchFamily="18" charset="0"/>
          </a:endParaRPr>
        </a:p>
      </dgm:t>
    </dgm:pt>
    <dgm:pt modelId="{7F8A90A7-EF21-434B-8207-A3C4D2C8C367}" type="sibTrans" cxnId="{34AC30C4-C0D4-4044-AA89-E2AB08C79841}">
      <dgm:prSet/>
      <dgm:spPr/>
      <dgm:t>
        <a:bodyPr/>
        <a:lstStyle/>
        <a:p>
          <a:endParaRPr lang="uk-UA" sz="1200">
            <a:latin typeface="Times New Roman" pitchFamily="18" charset="0"/>
            <a:cs typeface="Times New Roman" pitchFamily="18" charset="0"/>
          </a:endParaRPr>
        </a:p>
      </dgm:t>
    </dgm:pt>
    <dgm:pt modelId="{58A5030D-00FD-4C7E-8073-BE861C115697}">
      <dgm:prSet phldrT="[Текст]" custT="1"/>
      <dgm:spPr/>
      <dgm:t>
        <a:bodyPr/>
        <a:lstStyle/>
        <a:p>
          <a:r>
            <a:rPr lang="uk-UA" sz="1200" i="1">
              <a:latin typeface="Times New Roman" pitchFamily="18" charset="0"/>
              <a:cs typeface="Times New Roman" pitchFamily="18" charset="0"/>
            </a:rPr>
            <a:t>Дотримання принципів корпоративної етики</a:t>
          </a:r>
        </a:p>
      </dgm:t>
    </dgm:pt>
    <dgm:pt modelId="{4065D446-6ED7-46A1-A05B-B8915D65D1BF}" type="parTrans" cxnId="{D8812995-444B-430A-AF04-D89FB007F8B0}">
      <dgm:prSet custT="1"/>
      <dgm:spPr/>
      <dgm:t>
        <a:bodyPr/>
        <a:lstStyle/>
        <a:p>
          <a:endParaRPr lang="uk-UA" sz="1200">
            <a:latin typeface="Times New Roman" pitchFamily="18" charset="0"/>
            <a:cs typeface="Times New Roman" pitchFamily="18" charset="0"/>
          </a:endParaRPr>
        </a:p>
      </dgm:t>
    </dgm:pt>
    <dgm:pt modelId="{B7C5533D-2C84-4F1B-949C-F7283AC5E699}" type="sibTrans" cxnId="{D8812995-444B-430A-AF04-D89FB007F8B0}">
      <dgm:prSet/>
      <dgm:spPr/>
      <dgm:t>
        <a:bodyPr/>
        <a:lstStyle/>
        <a:p>
          <a:endParaRPr lang="uk-UA" sz="1200">
            <a:latin typeface="Times New Roman" pitchFamily="18" charset="0"/>
            <a:cs typeface="Times New Roman" pitchFamily="18" charset="0"/>
          </a:endParaRPr>
        </a:p>
      </dgm:t>
    </dgm:pt>
    <dgm:pt modelId="{1DAEC613-3C45-4174-8E3D-5790B4EB6645}">
      <dgm:prSet custT="1"/>
      <dgm:spPr/>
      <dgm:t>
        <a:bodyPr/>
        <a:lstStyle/>
        <a:p>
          <a:r>
            <a:rPr lang="uk-UA" sz="1200">
              <a:latin typeface="Times New Roman" pitchFamily="18" charset="0"/>
              <a:cs typeface="Times New Roman" pitchFamily="18" charset="0"/>
            </a:rPr>
            <a:t>Усі кадрові процедури, включаючи оформлення трудових відносин, інструктажі та охорону праці, виконуються відповідно до законодавства про працю в Україні. Компанія не допускає порушення прав працівників.</a:t>
          </a:r>
        </a:p>
      </dgm:t>
    </dgm:pt>
    <dgm:pt modelId="{A1CB6D9F-2934-4CC9-AE25-DEDF017CB31C}" type="parTrans" cxnId="{E7D6DA99-846C-403F-94BA-EF1F5335A3F9}">
      <dgm:prSet custT="1"/>
      <dgm:spPr/>
      <dgm:t>
        <a:bodyPr/>
        <a:lstStyle/>
        <a:p>
          <a:endParaRPr lang="uk-UA" sz="1200">
            <a:latin typeface="Times New Roman" pitchFamily="18" charset="0"/>
            <a:cs typeface="Times New Roman" pitchFamily="18" charset="0"/>
          </a:endParaRPr>
        </a:p>
      </dgm:t>
    </dgm:pt>
    <dgm:pt modelId="{02F3D007-9E2C-44F5-9B63-DEFF4509DA98}" type="sibTrans" cxnId="{E7D6DA99-846C-403F-94BA-EF1F5335A3F9}">
      <dgm:prSet/>
      <dgm:spPr/>
      <dgm:t>
        <a:bodyPr/>
        <a:lstStyle/>
        <a:p>
          <a:endParaRPr lang="uk-UA" sz="1200">
            <a:latin typeface="Times New Roman" pitchFamily="18" charset="0"/>
            <a:cs typeface="Times New Roman" pitchFamily="18" charset="0"/>
          </a:endParaRPr>
        </a:p>
      </dgm:t>
    </dgm:pt>
    <dgm:pt modelId="{6A584373-C10C-41A2-9912-AE46FA577153}">
      <dgm:prSet custT="1"/>
      <dgm:spPr/>
      <dgm:t>
        <a:bodyPr/>
        <a:lstStyle/>
        <a:p>
          <a:r>
            <a:rPr lang="uk-UA" sz="1200">
              <a:latin typeface="Times New Roman" pitchFamily="18" charset="0"/>
              <a:cs typeface="Times New Roman" pitchFamily="18" charset="0"/>
            </a:rPr>
            <a:t> Політика найму та підбору персоналу базується на чіткому розумінні потреб і потреб працівників компанії. Проводяться навчання, інструктажі та перевірки знань персоналу.</a:t>
          </a:r>
        </a:p>
      </dgm:t>
    </dgm:pt>
    <dgm:pt modelId="{66929E98-AE7C-493C-905D-5793DF6DC923}" type="parTrans" cxnId="{AF938A31-1721-4CB6-AEE0-A5AECC78AD15}">
      <dgm:prSet custT="1"/>
      <dgm:spPr/>
      <dgm:t>
        <a:bodyPr/>
        <a:lstStyle/>
        <a:p>
          <a:endParaRPr lang="uk-UA" sz="1200">
            <a:latin typeface="Times New Roman" pitchFamily="18" charset="0"/>
            <a:cs typeface="Times New Roman" pitchFamily="18" charset="0"/>
          </a:endParaRPr>
        </a:p>
      </dgm:t>
    </dgm:pt>
    <dgm:pt modelId="{B69D547E-5810-4B24-8780-D8061B8A9C8A}" type="sibTrans" cxnId="{AF938A31-1721-4CB6-AEE0-A5AECC78AD15}">
      <dgm:prSet/>
      <dgm:spPr/>
      <dgm:t>
        <a:bodyPr/>
        <a:lstStyle/>
        <a:p>
          <a:endParaRPr lang="uk-UA" sz="1200">
            <a:latin typeface="Times New Roman" pitchFamily="18" charset="0"/>
            <a:cs typeface="Times New Roman" pitchFamily="18" charset="0"/>
          </a:endParaRPr>
        </a:p>
      </dgm:t>
    </dgm:pt>
    <dgm:pt modelId="{73A91597-B83B-4D77-8D90-F4CD8B8F6B87}">
      <dgm:prSet custT="1"/>
      <dgm:spPr/>
      <dgm:t>
        <a:bodyPr/>
        <a:lstStyle/>
        <a:p>
          <a:r>
            <a:rPr lang="uk-UA" sz="1200">
              <a:latin typeface="Times New Roman" pitchFamily="18" charset="0"/>
              <a:cs typeface="Times New Roman" pitchFamily="18" charset="0"/>
            </a:rPr>
            <a:t>Рекрутинг кадрів, адаптаційні процеси, навчання та мотивація працівників є послідовними та взаємопов’язаними, що гарантує стабільність у виконанні політики кадрів.</a:t>
          </a:r>
        </a:p>
      </dgm:t>
    </dgm:pt>
    <dgm:pt modelId="{602BF751-F7FF-4392-87C5-F6D836FBF0D4}" type="parTrans" cxnId="{3B79D7B0-BBBE-436F-B28D-9A89F9C12B02}">
      <dgm:prSet custT="1"/>
      <dgm:spPr/>
      <dgm:t>
        <a:bodyPr/>
        <a:lstStyle/>
        <a:p>
          <a:endParaRPr lang="uk-UA" sz="1200">
            <a:latin typeface="Times New Roman" pitchFamily="18" charset="0"/>
            <a:cs typeface="Times New Roman" pitchFamily="18" charset="0"/>
          </a:endParaRPr>
        </a:p>
      </dgm:t>
    </dgm:pt>
    <dgm:pt modelId="{FFD8DD5E-02F2-426B-A114-5CAB17ECFBA4}" type="sibTrans" cxnId="{3B79D7B0-BBBE-436F-B28D-9A89F9C12B02}">
      <dgm:prSet/>
      <dgm:spPr/>
      <dgm:t>
        <a:bodyPr/>
        <a:lstStyle/>
        <a:p>
          <a:endParaRPr lang="uk-UA" sz="1200">
            <a:latin typeface="Times New Roman" pitchFamily="18" charset="0"/>
            <a:cs typeface="Times New Roman" pitchFamily="18" charset="0"/>
          </a:endParaRPr>
        </a:p>
      </dgm:t>
    </dgm:pt>
    <dgm:pt modelId="{9174F68B-B13D-4FF7-A739-812A91F8ED87}">
      <dgm:prSet custT="1"/>
      <dgm:spPr/>
      <dgm:t>
        <a:bodyPr/>
        <a:lstStyle/>
        <a:p>
          <a:r>
            <a:rPr lang="uk-UA" sz="1200">
              <a:latin typeface="Times New Roman" pitchFamily="18" charset="0"/>
              <a:cs typeface="Times New Roman" pitchFamily="18" charset="0"/>
            </a:rPr>
            <a:t>Компаня використовує як матеріальні, так і нематеріальні стимули, використовує як зовнішні, так і внутрішні джерела пошуку кадрів, а процес адаптації є варіативним.</a:t>
          </a:r>
        </a:p>
      </dgm:t>
    </dgm:pt>
    <dgm:pt modelId="{85B2DE89-0551-4A0F-B5A3-20369AB382A7}" type="parTrans" cxnId="{BE4D2B46-E59A-4469-8573-31E2DA9B3799}">
      <dgm:prSet custT="1"/>
      <dgm:spPr/>
      <dgm:t>
        <a:bodyPr/>
        <a:lstStyle/>
        <a:p>
          <a:endParaRPr lang="uk-UA" sz="1200">
            <a:latin typeface="Times New Roman" pitchFamily="18" charset="0"/>
            <a:cs typeface="Times New Roman" pitchFamily="18" charset="0"/>
          </a:endParaRPr>
        </a:p>
      </dgm:t>
    </dgm:pt>
    <dgm:pt modelId="{6FEF98AE-5C91-4B86-B677-C78130B5F725}" type="sibTrans" cxnId="{BE4D2B46-E59A-4469-8573-31E2DA9B3799}">
      <dgm:prSet/>
      <dgm:spPr/>
      <dgm:t>
        <a:bodyPr/>
        <a:lstStyle/>
        <a:p>
          <a:endParaRPr lang="uk-UA" sz="1200">
            <a:latin typeface="Times New Roman" pitchFamily="18" charset="0"/>
            <a:cs typeface="Times New Roman" pitchFamily="18" charset="0"/>
          </a:endParaRPr>
        </a:p>
      </dgm:t>
    </dgm:pt>
    <dgm:pt modelId="{283A616A-BBEC-475D-9072-7CE2E9F6C7FA}">
      <dgm:prSet custT="1"/>
      <dgm:spPr/>
      <dgm:t>
        <a:bodyPr/>
        <a:lstStyle/>
        <a:p>
          <a:r>
            <a:rPr lang="uk-UA" sz="1200">
              <a:latin typeface="Times New Roman" pitchFamily="18" charset="0"/>
              <a:cs typeface="Times New Roman" pitchFamily="18" charset="0"/>
            </a:rPr>
            <a:t>Кадрова політика враховує корпоративну етику, повагу до особистості працівника, забезпечення рівних можливостей, наявність Кодексу етики, систему внутрішнього контролю та канали довіри.</a:t>
          </a:r>
        </a:p>
      </dgm:t>
    </dgm:pt>
    <dgm:pt modelId="{59C5A40F-C4A4-4178-8BC4-3B7075CEE1F7}" type="parTrans" cxnId="{3440D19A-EE93-4221-AD2D-0D197A578377}">
      <dgm:prSet custT="1"/>
      <dgm:spPr/>
      <dgm:t>
        <a:bodyPr/>
        <a:lstStyle/>
        <a:p>
          <a:endParaRPr lang="uk-UA" sz="1200">
            <a:latin typeface="Times New Roman" pitchFamily="18" charset="0"/>
            <a:cs typeface="Times New Roman" pitchFamily="18" charset="0"/>
          </a:endParaRPr>
        </a:p>
      </dgm:t>
    </dgm:pt>
    <dgm:pt modelId="{130D6566-96DA-4425-8883-9F49AFD932B4}" type="sibTrans" cxnId="{3440D19A-EE93-4221-AD2D-0D197A578377}">
      <dgm:prSet/>
      <dgm:spPr/>
      <dgm:t>
        <a:bodyPr/>
        <a:lstStyle/>
        <a:p>
          <a:endParaRPr lang="uk-UA" sz="1200">
            <a:latin typeface="Times New Roman" pitchFamily="18" charset="0"/>
            <a:cs typeface="Times New Roman" pitchFamily="18" charset="0"/>
          </a:endParaRPr>
        </a:p>
      </dgm:t>
    </dgm:pt>
    <dgm:pt modelId="{D85EC684-FDBD-40CD-BE75-846FD23DA65A}" type="pres">
      <dgm:prSet presAssocID="{D55AC35C-B2D8-4293-9770-7F94425A0A90}" presName="Name0" presStyleCnt="0">
        <dgm:presLayoutVars>
          <dgm:chPref val="1"/>
          <dgm:dir/>
          <dgm:animOne val="branch"/>
          <dgm:animLvl val="lvl"/>
          <dgm:resizeHandles val="exact"/>
        </dgm:presLayoutVars>
      </dgm:prSet>
      <dgm:spPr/>
    </dgm:pt>
    <dgm:pt modelId="{8F1125B3-3624-44C4-834C-801374AA7C2D}" type="pres">
      <dgm:prSet presAssocID="{83E5E858-A943-4DB3-87AF-77F5BA976887}" presName="root1" presStyleCnt="0"/>
      <dgm:spPr/>
    </dgm:pt>
    <dgm:pt modelId="{1817BF90-1822-411C-BCDC-E149408D2710}" type="pres">
      <dgm:prSet presAssocID="{83E5E858-A943-4DB3-87AF-77F5BA976887}" presName="LevelOneTextNode" presStyleLbl="node0" presStyleIdx="0" presStyleCnt="1" custScaleX="65059">
        <dgm:presLayoutVars>
          <dgm:chPref val="3"/>
        </dgm:presLayoutVars>
      </dgm:prSet>
      <dgm:spPr/>
    </dgm:pt>
    <dgm:pt modelId="{74081671-2ACB-4207-8EEC-047F2E64BEE3}" type="pres">
      <dgm:prSet presAssocID="{83E5E858-A943-4DB3-87AF-77F5BA976887}" presName="level2hierChild" presStyleCnt="0"/>
      <dgm:spPr/>
    </dgm:pt>
    <dgm:pt modelId="{35D6E23E-660B-49E6-9FAC-F3D4D42D6B59}" type="pres">
      <dgm:prSet presAssocID="{E5670106-534D-4D4D-AEB6-BEAB3FF39053}" presName="conn2-1" presStyleLbl="parChTrans1D2" presStyleIdx="0" presStyleCnt="5"/>
      <dgm:spPr/>
    </dgm:pt>
    <dgm:pt modelId="{CDF26C32-3059-4F35-BF3F-E92996F98ACD}" type="pres">
      <dgm:prSet presAssocID="{E5670106-534D-4D4D-AEB6-BEAB3FF39053}" presName="connTx" presStyleLbl="parChTrans1D2" presStyleIdx="0" presStyleCnt="5"/>
      <dgm:spPr/>
    </dgm:pt>
    <dgm:pt modelId="{D11403C5-870C-4E16-966D-20144C144A2B}" type="pres">
      <dgm:prSet presAssocID="{5969D6A1-D7E9-42D4-A561-871B1C69FD05}" presName="root2" presStyleCnt="0"/>
      <dgm:spPr/>
    </dgm:pt>
    <dgm:pt modelId="{7BCB1C31-25CB-498F-A29D-99D9A1C6A2E0}" type="pres">
      <dgm:prSet presAssocID="{5969D6A1-D7E9-42D4-A561-871B1C69FD05}" presName="LevelTwoTextNode" presStyleLbl="node2" presStyleIdx="0" presStyleCnt="5" custScaleX="79858" custScaleY="148591">
        <dgm:presLayoutVars>
          <dgm:chPref val="3"/>
        </dgm:presLayoutVars>
      </dgm:prSet>
      <dgm:spPr/>
    </dgm:pt>
    <dgm:pt modelId="{DE9CDE0B-B5C2-4EA2-A38E-3CBB7656DE59}" type="pres">
      <dgm:prSet presAssocID="{5969D6A1-D7E9-42D4-A561-871B1C69FD05}" presName="level3hierChild" presStyleCnt="0"/>
      <dgm:spPr/>
    </dgm:pt>
    <dgm:pt modelId="{5929AC97-6CD6-428F-86AA-7398C3E14784}" type="pres">
      <dgm:prSet presAssocID="{A1CB6D9F-2934-4CC9-AE25-DEDF017CB31C}" presName="conn2-1" presStyleLbl="parChTrans1D3" presStyleIdx="0" presStyleCnt="5"/>
      <dgm:spPr/>
    </dgm:pt>
    <dgm:pt modelId="{455436E5-168D-4569-83F5-88474D8C21C5}" type="pres">
      <dgm:prSet presAssocID="{A1CB6D9F-2934-4CC9-AE25-DEDF017CB31C}" presName="connTx" presStyleLbl="parChTrans1D3" presStyleIdx="0" presStyleCnt="5"/>
      <dgm:spPr/>
    </dgm:pt>
    <dgm:pt modelId="{A9CA3EBC-D293-480A-9C32-12EA96D054D8}" type="pres">
      <dgm:prSet presAssocID="{1DAEC613-3C45-4174-8E3D-5790B4EB6645}" presName="root2" presStyleCnt="0"/>
      <dgm:spPr/>
    </dgm:pt>
    <dgm:pt modelId="{DEF0E56A-C5F4-4061-90B3-2762025DA0B3}" type="pres">
      <dgm:prSet presAssocID="{1DAEC613-3C45-4174-8E3D-5790B4EB6645}" presName="LevelTwoTextNode" presStyleLbl="node3" presStyleIdx="0" presStyleCnt="5" custScaleX="191962" custScaleY="136919">
        <dgm:presLayoutVars>
          <dgm:chPref val="3"/>
        </dgm:presLayoutVars>
      </dgm:prSet>
      <dgm:spPr/>
    </dgm:pt>
    <dgm:pt modelId="{F1E53DDF-7893-4F27-A5BA-98A36E644186}" type="pres">
      <dgm:prSet presAssocID="{1DAEC613-3C45-4174-8E3D-5790B4EB6645}" presName="level3hierChild" presStyleCnt="0"/>
      <dgm:spPr/>
    </dgm:pt>
    <dgm:pt modelId="{B203DB82-7CAE-45E9-B017-26204C34B130}" type="pres">
      <dgm:prSet presAssocID="{69F9854F-5EA2-497D-98DC-54098130D7C9}" presName="conn2-1" presStyleLbl="parChTrans1D2" presStyleIdx="1" presStyleCnt="5"/>
      <dgm:spPr/>
    </dgm:pt>
    <dgm:pt modelId="{46D1D1B4-0A9D-4FE1-BB4C-E351805F16EC}" type="pres">
      <dgm:prSet presAssocID="{69F9854F-5EA2-497D-98DC-54098130D7C9}" presName="connTx" presStyleLbl="parChTrans1D2" presStyleIdx="1" presStyleCnt="5"/>
      <dgm:spPr/>
    </dgm:pt>
    <dgm:pt modelId="{FE16D7E6-F07C-4B26-AA2C-C214B417BAC8}" type="pres">
      <dgm:prSet presAssocID="{9BB382F1-A02E-4D42-8ABD-FD5177935DDC}" presName="root2" presStyleCnt="0"/>
      <dgm:spPr/>
    </dgm:pt>
    <dgm:pt modelId="{915855C5-45D1-4FB7-9C80-0FB35C488CDD}" type="pres">
      <dgm:prSet presAssocID="{9BB382F1-A02E-4D42-8ABD-FD5177935DDC}" presName="LevelTwoTextNode" presStyleLbl="node2" presStyleIdx="1" presStyleCnt="5" custScaleX="72624" custScaleY="113482">
        <dgm:presLayoutVars>
          <dgm:chPref val="3"/>
        </dgm:presLayoutVars>
      </dgm:prSet>
      <dgm:spPr/>
    </dgm:pt>
    <dgm:pt modelId="{B1342E1F-94E1-4FCD-A2FD-05A4E8FE69EA}" type="pres">
      <dgm:prSet presAssocID="{9BB382F1-A02E-4D42-8ABD-FD5177935DDC}" presName="level3hierChild" presStyleCnt="0"/>
      <dgm:spPr/>
    </dgm:pt>
    <dgm:pt modelId="{6B6957B4-46F6-4859-BD3B-8D5C9362ED2F}" type="pres">
      <dgm:prSet presAssocID="{66929E98-AE7C-493C-905D-5793DF6DC923}" presName="conn2-1" presStyleLbl="parChTrans1D3" presStyleIdx="1" presStyleCnt="5"/>
      <dgm:spPr/>
    </dgm:pt>
    <dgm:pt modelId="{0973C655-8D45-4CE7-B81A-A02B8602DDAD}" type="pres">
      <dgm:prSet presAssocID="{66929E98-AE7C-493C-905D-5793DF6DC923}" presName="connTx" presStyleLbl="parChTrans1D3" presStyleIdx="1" presStyleCnt="5"/>
      <dgm:spPr/>
    </dgm:pt>
    <dgm:pt modelId="{E3EF66C7-9E45-4D1A-9CCC-DD997388C357}" type="pres">
      <dgm:prSet presAssocID="{6A584373-C10C-41A2-9912-AE46FA577153}" presName="root2" presStyleCnt="0"/>
      <dgm:spPr/>
    </dgm:pt>
    <dgm:pt modelId="{6969A4D6-9434-45A9-AA9C-8C554B41698D}" type="pres">
      <dgm:prSet presAssocID="{6A584373-C10C-41A2-9912-AE46FA577153}" presName="LevelTwoTextNode" presStyleLbl="node3" presStyleIdx="1" presStyleCnt="5" custScaleX="196843" custScaleY="110467">
        <dgm:presLayoutVars>
          <dgm:chPref val="3"/>
        </dgm:presLayoutVars>
      </dgm:prSet>
      <dgm:spPr/>
    </dgm:pt>
    <dgm:pt modelId="{FEF401FE-AFE7-4A0D-8202-AE651BD1A07F}" type="pres">
      <dgm:prSet presAssocID="{6A584373-C10C-41A2-9912-AE46FA577153}" presName="level3hierChild" presStyleCnt="0"/>
      <dgm:spPr/>
    </dgm:pt>
    <dgm:pt modelId="{1318A682-BDDD-4F02-8F72-6035A877F94A}" type="pres">
      <dgm:prSet presAssocID="{24FD78CE-3FFC-4FB0-9385-4D9F11620C37}" presName="conn2-1" presStyleLbl="parChTrans1D2" presStyleIdx="2" presStyleCnt="5"/>
      <dgm:spPr/>
    </dgm:pt>
    <dgm:pt modelId="{A6751CF9-E907-4D12-BB14-74A476108038}" type="pres">
      <dgm:prSet presAssocID="{24FD78CE-3FFC-4FB0-9385-4D9F11620C37}" presName="connTx" presStyleLbl="parChTrans1D2" presStyleIdx="2" presStyleCnt="5"/>
      <dgm:spPr/>
    </dgm:pt>
    <dgm:pt modelId="{FB85E0AE-59F0-442D-85DE-3D05522721D8}" type="pres">
      <dgm:prSet presAssocID="{19988CD7-2946-4EAA-BFC1-D6B2FA60C7EA}" presName="root2" presStyleCnt="0"/>
      <dgm:spPr/>
    </dgm:pt>
    <dgm:pt modelId="{80B188BA-77CF-4F9E-9380-03DD5052D95E}" type="pres">
      <dgm:prSet presAssocID="{19988CD7-2946-4EAA-BFC1-D6B2FA60C7EA}" presName="LevelTwoTextNode" presStyleLbl="node2" presStyleIdx="2" presStyleCnt="5" custScaleX="73617">
        <dgm:presLayoutVars>
          <dgm:chPref val="3"/>
        </dgm:presLayoutVars>
      </dgm:prSet>
      <dgm:spPr/>
    </dgm:pt>
    <dgm:pt modelId="{4A913C9D-F42F-4097-BC4A-14590ECE795D}" type="pres">
      <dgm:prSet presAssocID="{19988CD7-2946-4EAA-BFC1-D6B2FA60C7EA}" presName="level3hierChild" presStyleCnt="0"/>
      <dgm:spPr/>
    </dgm:pt>
    <dgm:pt modelId="{AF24B60E-F9EA-4C8C-8C82-59941619728E}" type="pres">
      <dgm:prSet presAssocID="{602BF751-F7FF-4392-87C5-F6D836FBF0D4}" presName="conn2-1" presStyleLbl="parChTrans1D3" presStyleIdx="2" presStyleCnt="5"/>
      <dgm:spPr/>
    </dgm:pt>
    <dgm:pt modelId="{E402164E-84E9-4AD1-955D-43D2FBE8FF1E}" type="pres">
      <dgm:prSet presAssocID="{602BF751-F7FF-4392-87C5-F6D836FBF0D4}" presName="connTx" presStyleLbl="parChTrans1D3" presStyleIdx="2" presStyleCnt="5"/>
      <dgm:spPr/>
    </dgm:pt>
    <dgm:pt modelId="{92A8BCE5-3DCE-4FBD-8A5F-4AC22A736007}" type="pres">
      <dgm:prSet presAssocID="{73A91597-B83B-4D77-8D90-F4CD8B8F6B87}" presName="root2" presStyleCnt="0"/>
      <dgm:spPr/>
    </dgm:pt>
    <dgm:pt modelId="{07793750-68C9-4BA8-B497-B8B7BC37E3B5}" type="pres">
      <dgm:prSet presAssocID="{73A91597-B83B-4D77-8D90-F4CD8B8F6B87}" presName="LevelTwoTextNode" presStyleLbl="node3" presStyleIdx="2" presStyleCnt="5" custScaleX="198021" custScaleY="112236">
        <dgm:presLayoutVars>
          <dgm:chPref val="3"/>
        </dgm:presLayoutVars>
      </dgm:prSet>
      <dgm:spPr/>
    </dgm:pt>
    <dgm:pt modelId="{779C5CFB-F28F-4952-BA44-B5A091502FA1}" type="pres">
      <dgm:prSet presAssocID="{73A91597-B83B-4D77-8D90-F4CD8B8F6B87}" presName="level3hierChild" presStyleCnt="0"/>
      <dgm:spPr/>
    </dgm:pt>
    <dgm:pt modelId="{E31C9093-E262-4A1D-879C-D2D6A971B407}" type="pres">
      <dgm:prSet presAssocID="{63716FED-2EAF-4C1E-B39E-5D5272EAA635}" presName="conn2-1" presStyleLbl="parChTrans1D2" presStyleIdx="3" presStyleCnt="5"/>
      <dgm:spPr/>
    </dgm:pt>
    <dgm:pt modelId="{6750194B-763F-429A-95B4-E9B64A3B586E}" type="pres">
      <dgm:prSet presAssocID="{63716FED-2EAF-4C1E-B39E-5D5272EAA635}" presName="connTx" presStyleLbl="parChTrans1D2" presStyleIdx="3" presStyleCnt="5"/>
      <dgm:spPr/>
    </dgm:pt>
    <dgm:pt modelId="{241E4D65-0690-42BC-9123-ABCD4D8B9789}" type="pres">
      <dgm:prSet presAssocID="{960C451A-5F36-41AE-B746-1D83E2590BB8}" presName="root2" presStyleCnt="0"/>
      <dgm:spPr/>
    </dgm:pt>
    <dgm:pt modelId="{EF2CF983-CA33-46CC-B7A6-7C3ADF17AC76}" type="pres">
      <dgm:prSet presAssocID="{960C451A-5F36-41AE-B746-1D83E2590BB8}" presName="LevelTwoTextNode" presStyleLbl="node2" presStyleIdx="3" presStyleCnt="5" custScaleX="63281">
        <dgm:presLayoutVars>
          <dgm:chPref val="3"/>
        </dgm:presLayoutVars>
      </dgm:prSet>
      <dgm:spPr/>
    </dgm:pt>
    <dgm:pt modelId="{3466DB68-A810-4FF8-A3FB-D25A91DDF342}" type="pres">
      <dgm:prSet presAssocID="{960C451A-5F36-41AE-B746-1D83E2590BB8}" presName="level3hierChild" presStyleCnt="0"/>
      <dgm:spPr/>
    </dgm:pt>
    <dgm:pt modelId="{6906142A-A995-4C3B-9C0D-8013C2DF320C}" type="pres">
      <dgm:prSet presAssocID="{85B2DE89-0551-4A0F-B5A3-20369AB382A7}" presName="conn2-1" presStyleLbl="parChTrans1D3" presStyleIdx="3" presStyleCnt="5"/>
      <dgm:spPr/>
    </dgm:pt>
    <dgm:pt modelId="{30677385-6F5A-42A5-95EE-5F312D4AC8F5}" type="pres">
      <dgm:prSet presAssocID="{85B2DE89-0551-4A0F-B5A3-20369AB382A7}" presName="connTx" presStyleLbl="parChTrans1D3" presStyleIdx="3" presStyleCnt="5"/>
      <dgm:spPr/>
    </dgm:pt>
    <dgm:pt modelId="{C37BE4B9-BF72-4D14-98CF-75F299BDC48E}" type="pres">
      <dgm:prSet presAssocID="{9174F68B-B13D-4FF7-A739-812A91F8ED87}" presName="root2" presStyleCnt="0"/>
      <dgm:spPr/>
    </dgm:pt>
    <dgm:pt modelId="{731E66B9-D78B-413E-B27C-D56BEFEB565C}" type="pres">
      <dgm:prSet presAssocID="{9174F68B-B13D-4FF7-A739-812A91F8ED87}" presName="LevelTwoTextNode" presStyleLbl="node3" presStyleIdx="3" presStyleCnt="5" custScaleX="210290" custScaleY="111279">
        <dgm:presLayoutVars>
          <dgm:chPref val="3"/>
        </dgm:presLayoutVars>
      </dgm:prSet>
      <dgm:spPr/>
    </dgm:pt>
    <dgm:pt modelId="{AA15E3A5-606E-4929-BD3B-078908892D23}" type="pres">
      <dgm:prSet presAssocID="{9174F68B-B13D-4FF7-A739-812A91F8ED87}" presName="level3hierChild" presStyleCnt="0"/>
      <dgm:spPr/>
    </dgm:pt>
    <dgm:pt modelId="{655F140A-8DBC-4A1A-8D69-53E90AD86086}" type="pres">
      <dgm:prSet presAssocID="{4065D446-6ED7-46A1-A05B-B8915D65D1BF}" presName="conn2-1" presStyleLbl="parChTrans1D2" presStyleIdx="4" presStyleCnt="5"/>
      <dgm:spPr/>
    </dgm:pt>
    <dgm:pt modelId="{D6E48809-6639-4A97-B1DD-AAC705148A41}" type="pres">
      <dgm:prSet presAssocID="{4065D446-6ED7-46A1-A05B-B8915D65D1BF}" presName="connTx" presStyleLbl="parChTrans1D2" presStyleIdx="4" presStyleCnt="5"/>
      <dgm:spPr/>
    </dgm:pt>
    <dgm:pt modelId="{7F26E45A-C38B-4D9D-A771-2E39AB829318}" type="pres">
      <dgm:prSet presAssocID="{58A5030D-00FD-4C7E-8073-BE861C115697}" presName="root2" presStyleCnt="0"/>
      <dgm:spPr/>
    </dgm:pt>
    <dgm:pt modelId="{DE202808-76E8-4877-8939-76FAB9EA3A61}" type="pres">
      <dgm:prSet presAssocID="{58A5030D-00FD-4C7E-8073-BE861C115697}" presName="LevelTwoTextNode" presStyleLbl="node2" presStyleIdx="4" presStyleCnt="5" custScaleX="74771" custScaleY="109360">
        <dgm:presLayoutVars>
          <dgm:chPref val="3"/>
        </dgm:presLayoutVars>
      </dgm:prSet>
      <dgm:spPr/>
    </dgm:pt>
    <dgm:pt modelId="{F1118DAE-1A5F-4678-89DA-941C0B099747}" type="pres">
      <dgm:prSet presAssocID="{58A5030D-00FD-4C7E-8073-BE861C115697}" presName="level3hierChild" presStyleCnt="0"/>
      <dgm:spPr/>
    </dgm:pt>
    <dgm:pt modelId="{8E1CF7D2-2AFA-49E0-9BD9-73B0C42AB178}" type="pres">
      <dgm:prSet presAssocID="{59C5A40F-C4A4-4178-8BC4-3B7075CEE1F7}" presName="conn2-1" presStyleLbl="parChTrans1D3" presStyleIdx="4" presStyleCnt="5"/>
      <dgm:spPr/>
    </dgm:pt>
    <dgm:pt modelId="{673845A5-0884-4DF2-A10D-6F70C39981CA}" type="pres">
      <dgm:prSet presAssocID="{59C5A40F-C4A4-4178-8BC4-3B7075CEE1F7}" presName="connTx" presStyleLbl="parChTrans1D3" presStyleIdx="4" presStyleCnt="5"/>
      <dgm:spPr/>
    </dgm:pt>
    <dgm:pt modelId="{B032F105-6430-4A2C-8B89-A9CBD189B9A4}" type="pres">
      <dgm:prSet presAssocID="{283A616A-BBEC-475D-9072-7CE2E9F6C7FA}" presName="root2" presStyleCnt="0"/>
      <dgm:spPr/>
    </dgm:pt>
    <dgm:pt modelId="{A5C58F1E-39A9-4FEB-BEF6-05B62E58D0C5}" type="pres">
      <dgm:prSet presAssocID="{283A616A-BBEC-475D-9072-7CE2E9F6C7FA}" presName="LevelTwoTextNode" presStyleLbl="node3" presStyleIdx="4" presStyleCnt="5" custScaleX="197195" custScaleY="109360">
        <dgm:presLayoutVars>
          <dgm:chPref val="3"/>
        </dgm:presLayoutVars>
      </dgm:prSet>
      <dgm:spPr/>
    </dgm:pt>
    <dgm:pt modelId="{F49E623D-66E9-43BE-A69E-8C99BA7EF901}" type="pres">
      <dgm:prSet presAssocID="{283A616A-BBEC-475D-9072-7CE2E9F6C7FA}" presName="level3hierChild" presStyleCnt="0"/>
      <dgm:spPr/>
    </dgm:pt>
  </dgm:ptLst>
  <dgm:cxnLst>
    <dgm:cxn modelId="{56960409-AB9B-4CBB-B421-4523CEF19117}" srcId="{83E5E858-A943-4DB3-87AF-77F5BA976887}" destId="{5969D6A1-D7E9-42D4-A561-871B1C69FD05}" srcOrd="0" destOrd="0" parTransId="{E5670106-534D-4D4D-AEB6-BEAB3FF39053}" sibTransId="{4EF9583B-4B67-49CB-A6E2-50FB721CE2F3}"/>
    <dgm:cxn modelId="{79DBC00B-C1EF-4B85-B387-A4E40C847CD5}" type="presOf" srcId="{5969D6A1-D7E9-42D4-A561-871B1C69FD05}" destId="{7BCB1C31-25CB-498F-A29D-99D9A1C6A2E0}" srcOrd="0" destOrd="0" presId="urn:microsoft.com/office/officeart/2008/layout/HorizontalMultiLevelHierarchy"/>
    <dgm:cxn modelId="{60F89C0F-6130-4CBD-A536-CF7783974FED}" type="presOf" srcId="{19988CD7-2946-4EAA-BFC1-D6B2FA60C7EA}" destId="{80B188BA-77CF-4F9E-9380-03DD5052D95E}" srcOrd="0" destOrd="0" presId="urn:microsoft.com/office/officeart/2008/layout/HorizontalMultiLevelHierarchy"/>
    <dgm:cxn modelId="{37C56218-1AB1-498E-BEF1-84625D35B187}" type="presOf" srcId="{A1CB6D9F-2934-4CC9-AE25-DEDF017CB31C}" destId="{5929AC97-6CD6-428F-86AA-7398C3E14784}" srcOrd="0" destOrd="0" presId="urn:microsoft.com/office/officeart/2008/layout/HorizontalMultiLevelHierarchy"/>
    <dgm:cxn modelId="{FB0E6225-766D-4670-A348-C0ABEBA4F2BF}" type="presOf" srcId="{24FD78CE-3FFC-4FB0-9385-4D9F11620C37}" destId="{1318A682-BDDD-4F02-8F72-6035A877F94A}" srcOrd="0" destOrd="0" presId="urn:microsoft.com/office/officeart/2008/layout/HorizontalMultiLevelHierarchy"/>
    <dgm:cxn modelId="{36EF0929-62CA-4858-9799-8B6B3790B3C6}" type="presOf" srcId="{58A5030D-00FD-4C7E-8073-BE861C115697}" destId="{DE202808-76E8-4877-8939-76FAB9EA3A61}" srcOrd="0" destOrd="0" presId="urn:microsoft.com/office/officeart/2008/layout/HorizontalMultiLevelHierarchy"/>
    <dgm:cxn modelId="{A5A38831-C329-47C3-AF80-78DB1737C686}" type="presOf" srcId="{66929E98-AE7C-493C-905D-5793DF6DC923}" destId="{0973C655-8D45-4CE7-B81A-A02B8602DDAD}" srcOrd="1" destOrd="0" presId="urn:microsoft.com/office/officeart/2008/layout/HorizontalMultiLevelHierarchy"/>
    <dgm:cxn modelId="{AF938A31-1721-4CB6-AEE0-A5AECC78AD15}" srcId="{9BB382F1-A02E-4D42-8ABD-FD5177935DDC}" destId="{6A584373-C10C-41A2-9912-AE46FA577153}" srcOrd="0" destOrd="0" parTransId="{66929E98-AE7C-493C-905D-5793DF6DC923}" sibTransId="{B69D547E-5810-4B24-8780-D8061B8A9C8A}"/>
    <dgm:cxn modelId="{03CC8F34-DBE8-4130-B82F-70236ACDD168}" type="presOf" srcId="{63716FED-2EAF-4C1E-B39E-5D5272EAA635}" destId="{E31C9093-E262-4A1D-879C-D2D6A971B407}" srcOrd="0" destOrd="0" presId="urn:microsoft.com/office/officeart/2008/layout/HorizontalMultiLevelHierarchy"/>
    <dgm:cxn modelId="{69EF2B35-7C4E-4C31-AB2F-CFFFF1017EDB}" type="presOf" srcId="{A1CB6D9F-2934-4CC9-AE25-DEDF017CB31C}" destId="{455436E5-168D-4569-83F5-88474D8C21C5}" srcOrd="1" destOrd="0" presId="urn:microsoft.com/office/officeart/2008/layout/HorizontalMultiLevelHierarchy"/>
    <dgm:cxn modelId="{B36F5A62-2993-4509-ACE2-2478F7D81037}" type="presOf" srcId="{E5670106-534D-4D4D-AEB6-BEAB3FF39053}" destId="{35D6E23E-660B-49E6-9FAC-F3D4D42D6B59}" srcOrd="0" destOrd="0" presId="urn:microsoft.com/office/officeart/2008/layout/HorizontalMultiLevelHierarchy"/>
    <dgm:cxn modelId="{BE4D2B46-E59A-4469-8573-31E2DA9B3799}" srcId="{960C451A-5F36-41AE-B746-1D83E2590BB8}" destId="{9174F68B-B13D-4FF7-A739-812A91F8ED87}" srcOrd="0" destOrd="0" parTransId="{85B2DE89-0551-4A0F-B5A3-20369AB382A7}" sibTransId="{6FEF98AE-5C91-4B86-B677-C78130B5F725}"/>
    <dgm:cxn modelId="{8A992D4A-AA60-4C74-90C6-BBBEAB7FA0B1}" type="presOf" srcId="{4065D446-6ED7-46A1-A05B-B8915D65D1BF}" destId="{655F140A-8DBC-4A1A-8D69-53E90AD86086}" srcOrd="0" destOrd="0" presId="urn:microsoft.com/office/officeart/2008/layout/HorizontalMultiLevelHierarchy"/>
    <dgm:cxn modelId="{EAC7674A-EB1B-4760-8015-E0D2F62FCA6F}" type="presOf" srcId="{69F9854F-5EA2-497D-98DC-54098130D7C9}" destId="{46D1D1B4-0A9D-4FE1-BB4C-E351805F16EC}" srcOrd="1" destOrd="0" presId="urn:microsoft.com/office/officeart/2008/layout/HorizontalMultiLevelHierarchy"/>
    <dgm:cxn modelId="{AD76CC6B-D330-45F3-840D-0970BB838145}" srcId="{83E5E858-A943-4DB3-87AF-77F5BA976887}" destId="{19988CD7-2946-4EAA-BFC1-D6B2FA60C7EA}" srcOrd="2" destOrd="0" parTransId="{24FD78CE-3FFC-4FB0-9385-4D9F11620C37}" sibTransId="{98AF1E3C-E4D9-4BF3-B45D-51C6F3B2E897}"/>
    <dgm:cxn modelId="{D36D416D-F35B-4D6E-B44C-1190037653B6}" type="presOf" srcId="{83E5E858-A943-4DB3-87AF-77F5BA976887}" destId="{1817BF90-1822-411C-BCDC-E149408D2710}" srcOrd="0" destOrd="0" presId="urn:microsoft.com/office/officeart/2008/layout/HorizontalMultiLevelHierarchy"/>
    <dgm:cxn modelId="{67565B4F-EAD7-4E6A-85E3-55D2DA2F0467}" type="presOf" srcId="{602BF751-F7FF-4392-87C5-F6D836FBF0D4}" destId="{AF24B60E-F9EA-4C8C-8C82-59941619728E}" srcOrd="0" destOrd="0" presId="urn:microsoft.com/office/officeart/2008/layout/HorizontalMultiLevelHierarchy"/>
    <dgm:cxn modelId="{353A1F74-54E4-4B66-99C9-74B4AC3525EA}" type="presOf" srcId="{69F9854F-5EA2-497D-98DC-54098130D7C9}" destId="{B203DB82-7CAE-45E9-B017-26204C34B130}" srcOrd="0" destOrd="0" presId="urn:microsoft.com/office/officeart/2008/layout/HorizontalMultiLevelHierarchy"/>
    <dgm:cxn modelId="{BDE6CA76-43FC-4693-9E10-E2EF681A1BA5}" type="presOf" srcId="{66929E98-AE7C-493C-905D-5793DF6DC923}" destId="{6B6957B4-46F6-4859-BD3B-8D5C9362ED2F}" srcOrd="0" destOrd="0" presId="urn:microsoft.com/office/officeart/2008/layout/HorizontalMultiLevelHierarchy"/>
    <dgm:cxn modelId="{808FA17E-E189-4C30-B44D-4E07DA774473}" type="presOf" srcId="{4065D446-6ED7-46A1-A05B-B8915D65D1BF}" destId="{D6E48809-6639-4A97-B1DD-AAC705148A41}" srcOrd="1" destOrd="0" presId="urn:microsoft.com/office/officeart/2008/layout/HorizontalMultiLevelHierarchy"/>
    <dgm:cxn modelId="{717CD47E-D237-4C0F-B268-3D760C4E9EC8}" type="presOf" srcId="{59C5A40F-C4A4-4178-8BC4-3B7075CEE1F7}" destId="{8E1CF7D2-2AFA-49E0-9BD9-73B0C42AB178}" srcOrd="0" destOrd="0" presId="urn:microsoft.com/office/officeart/2008/layout/HorizontalMultiLevelHierarchy"/>
    <dgm:cxn modelId="{3F74E97F-1F8C-4DC4-9EF0-6F1AA6D91181}" type="presOf" srcId="{602BF751-F7FF-4392-87C5-F6D836FBF0D4}" destId="{E402164E-84E9-4AD1-955D-43D2FBE8FF1E}" srcOrd="1" destOrd="0" presId="urn:microsoft.com/office/officeart/2008/layout/HorizontalMultiLevelHierarchy"/>
    <dgm:cxn modelId="{0360C990-E137-416B-9D2D-8C3FF4BD9446}" type="presOf" srcId="{9BB382F1-A02E-4D42-8ABD-FD5177935DDC}" destId="{915855C5-45D1-4FB7-9C80-0FB35C488CDD}" srcOrd="0" destOrd="0" presId="urn:microsoft.com/office/officeart/2008/layout/HorizontalMultiLevelHierarchy"/>
    <dgm:cxn modelId="{FFEA9293-9E46-4FE2-989B-FE6C17A5FFE4}" type="presOf" srcId="{85B2DE89-0551-4A0F-B5A3-20369AB382A7}" destId="{6906142A-A995-4C3B-9C0D-8013C2DF320C}" srcOrd="0" destOrd="0" presId="urn:microsoft.com/office/officeart/2008/layout/HorizontalMultiLevelHierarchy"/>
    <dgm:cxn modelId="{D8812995-444B-430A-AF04-D89FB007F8B0}" srcId="{83E5E858-A943-4DB3-87AF-77F5BA976887}" destId="{58A5030D-00FD-4C7E-8073-BE861C115697}" srcOrd="4" destOrd="0" parTransId="{4065D446-6ED7-46A1-A05B-B8915D65D1BF}" sibTransId="{B7C5533D-2C84-4F1B-949C-F7283AC5E699}"/>
    <dgm:cxn modelId="{63A96D99-F9C4-4209-82A2-E102CEB23375}" type="presOf" srcId="{E5670106-534D-4D4D-AEB6-BEAB3FF39053}" destId="{CDF26C32-3059-4F35-BF3F-E92996F98ACD}" srcOrd="1" destOrd="0" presId="urn:microsoft.com/office/officeart/2008/layout/HorizontalMultiLevelHierarchy"/>
    <dgm:cxn modelId="{E7D6DA99-846C-403F-94BA-EF1F5335A3F9}" srcId="{5969D6A1-D7E9-42D4-A561-871B1C69FD05}" destId="{1DAEC613-3C45-4174-8E3D-5790B4EB6645}" srcOrd="0" destOrd="0" parTransId="{A1CB6D9F-2934-4CC9-AE25-DEDF017CB31C}" sibTransId="{02F3D007-9E2C-44F5-9B63-DEFF4509DA98}"/>
    <dgm:cxn modelId="{969FEC99-3926-4310-9924-9900609281D3}" type="presOf" srcId="{59C5A40F-C4A4-4178-8BC4-3B7075CEE1F7}" destId="{673845A5-0884-4DF2-A10D-6F70C39981CA}" srcOrd="1" destOrd="0" presId="urn:microsoft.com/office/officeart/2008/layout/HorizontalMultiLevelHierarchy"/>
    <dgm:cxn modelId="{3440D19A-EE93-4221-AD2D-0D197A578377}" srcId="{58A5030D-00FD-4C7E-8073-BE861C115697}" destId="{283A616A-BBEC-475D-9072-7CE2E9F6C7FA}" srcOrd="0" destOrd="0" parTransId="{59C5A40F-C4A4-4178-8BC4-3B7075CEE1F7}" sibTransId="{130D6566-96DA-4425-8883-9F49AFD932B4}"/>
    <dgm:cxn modelId="{A15D649E-FAA4-4294-8AE0-C203C29EBA62}" type="presOf" srcId="{63716FED-2EAF-4C1E-B39E-5D5272EAA635}" destId="{6750194B-763F-429A-95B4-E9B64A3B586E}" srcOrd="1" destOrd="0" presId="urn:microsoft.com/office/officeart/2008/layout/HorizontalMultiLevelHierarchy"/>
    <dgm:cxn modelId="{397402A6-651C-4F84-8BD5-335B3DA82A7B}" type="presOf" srcId="{24FD78CE-3FFC-4FB0-9385-4D9F11620C37}" destId="{A6751CF9-E907-4D12-BB14-74A476108038}" srcOrd="1" destOrd="0" presId="urn:microsoft.com/office/officeart/2008/layout/HorizontalMultiLevelHierarchy"/>
    <dgm:cxn modelId="{D06338AE-7BA8-4479-873D-8AD45CC27E92}" type="presOf" srcId="{6A584373-C10C-41A2-9912-AE46FA577153}" destId="{6969A4D6-9434-45A9-AA9C-8C554B41698D}" srcOrd="0" destOrd="0" presId="urn:microsoft.com/office/officeart/2008/layout/HorizontalMultiLevelHierarchy"/>
    <dgm:cxn modelId="{345C7CAE-6DD0-4F99-BE58-8574A70EAFC2}" srcId="{D55AC35C-B2D8-4293-9770-7F94425A0A90}" destId="{83E5E858-A943-4DB3-87AF-77F5BA976887}" srcOrd="0" destOrd="0" parTransId="{6D4F4F32-B1EE-4274-90B1-8EC7FC4993E5}" sibTransId="{8B47DC08-C598-498B-9C03-7ED8C5468650}"/>
    <dgm:cxn modelId="{3B79D7B0-BBBE-436F-B28D-9A89F9C12B02}" srcId="{19988CD7-2946-4EAA-BFC1-D6B2FA60C7EA}" destId="{73A91597-B83B-4D77-8D90-F4CD8B8F6B87}" srcOrd="0" destOrd="0" parTransId="{602BF751-F7FF-4392-87C5-F6D836FBF0D4}" sibTransId="{FFD8DD5E-02F2-426B-A114-5CAB17ECFBA4}"/>
    <dgm:cxn modelId="{F4DAB3BA-419E-46EC-A2C6-6E7A5D1B11F0}" srcId="{83E5E858-A943-4DB3-87AF-77F5BA976887}" destId="{9BB382F1-A02E-4D42-8ABD-FD5177935DDC}" srcOrd="1" destOrd="0" parTransId="{69F9854F-5EA2-497D-98DC-54098130D7C9}" sibTransId="{F3E609E2-D7CC-49E2-9FDA-CE21599DAE39}"/>
    <dgm:cxn modelId="{4E5247BD-8E1B-4AB3-AB21-40693A27C144}" type="presOf" srcId="{283A616A-BBEC-475D-9072-7CE2E9F6C7FA}" destId="{A5C58F1E-39A9-4FEB-BEF6-05B62E58D0C5}" srcOrd="0" destOrd="0" presId="urn:microsoft.com/office/officeart/2008/layout/HorizontalMultiLevelHierarchy"/>
    <dgm:cxn modelId="{D74B45BF-B0F0-4AA0-9286-A366BA88FB44}" type="presOf" srcId="{D55AC35C-B2D8-4293-9770-7F94425A0A90}" destId="{D85EC684-FDBD-40CD-BE75-846FD23DA65A}" srcOrd="0" destOrd="0" presId="urn:microsoft.com/office/officeart/2008/layout/HorizontalMultiLevelHierarchy"/>
    <dgm:cxn modelId="{534F9EC2-F4A0-4BE8-9A5C-5C738E17372A}" type="presOf" srcId="{73A91597-B83B-4D77-8D90-F4CD8B8F6B87}" destId="{07793750-68C9-4BA8-B497-B8B7BC37E3B5}" srcOrd="0" destOrd="0" presId="urn:microsoft.com/office/officeart/2008/layout/HorizontalMultiLevelHierarchy"/>
    <dgm:cxn modelId="{34AC30C4-C0D4-4044-AA89-E2AB08C79841}" srcId="{83E5E858-A943-4DB3-87AF-77F5BA976887}" destId="{960C451A-5F36-41AE-B746-1D83E2590BB8}" srcOrd="3" destOrd="0" parTransId="{63716FED-2EAF-4C1E-B39E-5D5272EAA635}" sibTransId="{7F8A90A7-EF21-434B-8207-A3C4D2C8C367}"/>
    <dgm:cxn modelId="{549FAFC6-0CFE-4F46-A66C-1D39C64B8D9B}" type="presOf" srcId="{1DAEC613-3C45-4174-8E3D-5790B4EB6645}" destId="{DEF0E56A-C5F4-4061-90B3-2762025DA0B3}" srcOrd="0" destOrd="0" presId="urn:microsoft.com/office/officeart/2008/layout/HorizontalMultiLevelHierarchy"/>
    <dgm:cxn modelId="{5E1BCEC6-5029-4D0C-8200-B8D688785E94}" type="presOf" srcId="{960C451A-5F36-41AE-B746-1D83E2590BB8}" destId="{EF2CF983-CA33-46CC-B7A6-7C3ADF17AC76}" srcOrd="0" destOrd="0" presId="urn:microsoft.com/office/officeart/2008/layout/HorizontalMultiLevelHierarchy"/>
    <dgm:cxn modelId="{2F4FC6E8-70BF-464E-B334-2ACAEAD648AB}" type="presOf" srcId="{85B2DE89-0551-4A0F-B5A3-20369AB382A7}" destId="{30677385-6F5A-42A5-95EE-5F312D4AC8F5}" srcOrd="1" destOrd="0" presId="urn:microsoft.com/office/officeart/2008/layout/HorizontalMultiLevelHierarchy"/>
    <dgm:cxn modelId="{11EF9DF0-A236-467A-87B0-58A5CD14DBE5}" type="presOf" srcId="{9174F68B-B13D-4FF7-A739-812A91F8ED87}" destId="{731E66B9-D78B-413E-B27C-D56BEFEB565C}" srcOrd="0" destOrd="0" presId="urn:microsoft.com/office/officeart/2008/layout/HorizontalMultiLevelHierarchy"/>
    <dgm:cxn modelId="{DDE55686-AAD0-4C25-92D3-04A8E837BF89}" type="presParOf" srcId="{D85EC684-FDBD-40CD-BE75-846FD23DA65A}" destId="{8F1125B3-3624-44C4-834C-801374AA7C2D}" srcOrd="0" destOrd="0" presId="urn:microsoft.com/office/officeart/2008/layout/HorizontalMultiLevelHierarchy"/>
    <dgm:cxn modelId="{CF40D7A1-270A-464C-9177-D266B6AE0870}" type="presParOf" srcId="{8F1125B3-3624-44C4-834C-801374AA7C2D}" destId="{1817BF90-1822-411C-BCDC-E149408D2710}" srcOrd="0" destOrd="0" presId="urn:microsoft.com/office/officeart/2008/layout/HorizontalMultiLevelHierarchy"/>
    <dgm:cxn modelId="{D9CF9900-25B2-4DC6-9E3C-167C131E7513}" type="presParOf" srcId="{8F1125B3-3624-44C4-834C-801374AA7C2D}" destId="{74081671-2ACB-4207-8EEC-047F2E64BEE3}" srcOrd="1" destOrd="0" presId="urn:microsoft.com/office/officeart/2008/layout/HorizontalMultiLevelHierarchy"/>
    <dgm:cxn modelId="{5AD25994-A60E-498D-9751-C0C3A4FEC36E}" type="presParOf" srcId="{74081671-2ACB-4207-8EEC-047F2E64BEE3}" destId="{35D6E23E-660B-49E6-9FAC-F3D4D42D6B59}" srcOrd="0" destOrd="0" presId="urn:microsoft.com/office/officeart/2008/layout/HorizontalMultiLevelHierarchy"/>
    <dgm:cxn modelId="{A19D285C-73BF-4926-B452-9E69BB039752}" type="presParOf" srcId="{35D6E23E-660B-49E6-9FAC-F3D4D42D6B59}" destId="{CDF26C32-3059-4F35-BF3F-E92996F98ACD}" srcOrd="0" destOrd="0" presId="urn:microsoft.com/office/officeart/2008/layout/HorizontalMultiLevelHierarchy"/>
    <dgm:cxn modelId="{F3A08145-AF25-4BA0-8143-7C9DCEDC8F3B}" type="presParOf" srcId="{74081671-2ACB-4207-8EEC-047F2E64BEE3}" destId="{D11403C5-870C-4E16-966D-20144C144A2B}" srcOrd="1" destOrd="0" presId="urn:microsoft.com/office/officeart/2008/layout/HorizontalMultiLevelHierarchy"/>
    <dgm:cxn modelId="{1D5127CD-81CD-4DF6-ACB5-3C9769390B54}" type="presParOf" srcId="{D11403C5-870C-4E16-966D-20144C144A2B}" destId="{7BCB1C31-25CB-498F-A29D-99D9A1C6A2E0}" srcOrd="0" destOrd="0" presId="urn:microsoft.com/office/officeart/2008/layout/HorizontalMultiLevelHierarchy"/>
    <dgm:cxn modelId="{4EB9088A-F27E-40AE-BABE-1F785EB26B60}" type="presParOf" srcId="{D11403C5-870C-4E16-966D-20144C144A2B}" destId="{DE9CDE0B-B5C2-4EA2-A38E-3CBB7656DE59}" srcOrd="1" destOrd="0" presId="urn:microsoft.com/office/officeart/2008/layout/HorizontalMultiLevelHierarchy"/>
    <dgm:cxn modelId="{975D4220-E481-4CF0-93A2-0369C533AB0B}" type="presParOf" srcId="{DE9CDE0B-B5C2-4EA2-A38E-3CBB7656DE59}" destId="{5929AC97-6CD6-428F-86AA-7398C3E14784}" srcOrd="0" destOrd="0" presId="urn:microsoft.com/office/officeart/2008/layout/HorizontalMultiLevelHierarchy"/>
    <dgm:cxn modelId="{01AF1310-2E25-441A-94F1-3B579883045B}" type="presParOf" srcId="{5929AC97-6CD6-428F-86AA-7398C3E14784}" destId="{455436E5-168D-4569-83F5-88474D8C21C5}" srcOrd="0" destOrd="0" presId="urn:microsoft.com/office/officeart/2008/layout/HorizontalMultiLevelHierarchy"/>
    <dgm:cxn modelId="{C6EC2DDE-B45A-4FE1-B32F-07EE3D4FBB1E}" type="presParOf" srcId="{DE9CDE0B-B5C2-4EA2-A38E-3CBB7656DE59}" destId="{A9CA3EBC-D293-480A-9C32-12EA96D054D8}" srcOrd="1" destOrd="0" presId="urn:microsoft.com/office/officeart/2008/layout/HorizontalMultiLevelHierarchy"/>
    <dgm:cxn modelId="{FE0F10E9-6336-4169-BDC2-A66728B9E521}" type="presParOf" srcId="{A9CA3EBC-D293-480A-9C32-12EA96D054D8}" destId="{DEF0E56A-C5F4-4061-90B3-2762025DA0B3}" srcOrd="0" destOrd="0" presId="urn:microsoft.com/office/officeart/2008/layout/HorizontalMultiLevelHierarchy"/>
    <dgm:cxn modelId="{34C558A7-6A5B-442A-9E09-4BC461AB52DB}" type="presParOf" srcId="{A9CA3EBC-D293-480A-9C32-12EA96D054D8}" destId="{F1E53DDF-7893-4F27-A5BA-98A36E644186}" srcOrd="1" destOrd="0" presId="urn:microsoft.com/office/officeart/2008/layout/HorizontalMultiLevelHierarchy"/>
    <dgm:cxn modelId="{95A3AAD4-C969-492E-96FD-1A12CC0A1B58}" type="presParOf" srcId="{74081671-2ACB-4207-8EEC-047F2E64BEE3}" destId="{B203DB82-7CAE-45E9-B017-26204C34B130}" srcOrd="2" destOrd="0" presId="urn:microsoft.com/office/officeart/2008/layout/HorizontalMultiLevelHierarchy"/>
    <dgm:cxn modelId="{C47D3AC0-7790-465F-BC22-13050485F1A6}" type="presParOf" srcId="{B203DB82-7CAE-45E9-B017-26204C34B130}" destId="{46D1D1B4-0A9D-4FE1-BB4C-E351805F16EC}" srcOrd="0" destOrd="0" presId="urn:microsoft.com/office/officeart/2008/layout/HorizontalMultiLevelHierarchy"/>
    <dgm:cxn modelId="{531C42A4-75FF-4950-BCBA-1C31EA9B077B}" type="presParOf" srcId="{74081671-2ACB-4207-8EEC-047F2E64BEE3}" destId="{FE16D7E6-F07C-4B26-AA2C-C214B417BAC8}" srcOrd="3" destOrd="0" presId="urn:microsoft.com/office/officeart/2008/layout/HorizontalMultiLevelHierarchy"/>
    <dgm:cxn modelId="{E78B63EB-E07E-404C-8EEF-EAEFEC026A4D}" type="presParOf" srcId="{FE16D7E6-F07C-4B26-AA2C-C214B417BAC8}" destId="{915855C5-45D1-4FB7-9C80-0FB35C488CDD}" srcOrd="0" destOrd="0" presId="urn:microsoft.com/office/officeart/2008/layout/HorizontalMultiLevelHierarchy"/>
    <dgm:cxn modelId="{FDA251FC-729C-41D6-BD43-5BF79E2EE588}" type="presParOf" srcId="{FE16D7E6-F07C-4B26-AA2C-C214B417BAC8}" destId="{B1342E1F-94E1-4FCD-A2FD-05A4E8FE69EA}" srcOrd="1" destOrd="0" presId="urn:microsoft.com/office/officeart/2008/layout/HorizontalMultiLevelHierarchy"/>
    <dgm:cxn modelId="{2A2451B4-E897-46EC-B941-4C22F894FCD5}" type="presParOf" srcId="{B1342E1F-94E1-4FCD-A2FD-05A4E8FE69EA}" destId="{6B6957B4-46F6-4859-BD3B-8D5C9362ED2F}" srcOrd="0" destOrd="0" presId="urn:microsoft.com/office/officeart/2008/layout/HorizontalMultiLevelHierarchy"/>
    <dgm:cxn modelId="{62110230-C268-4127-B784-7BA445F1E1A3}" type="presParOf" srcId="{6B6957B4-46F6-4859-BD3B-8D5C9362ED2F}" destId="{0973C655-8D45-4CE7-B81A-A02B8602DDAD}" srcOrd="0" destOrd="0" presId="urn:microsoft.com/office/officeart/2008/layout/HorizontalMultiLevelHierarchy"/>
    <dgm:cxn modelId="{9D2B63A6-E9BD-4963-9E57-9BCE3D2CFAB9}" type="presParOf" srcId="{B1342E1F-94E1-4FCD-A2FD-05A4E8FE69EA}" destId="{E3EF66C7-9E45-4D1A-9CCC-DD997388C357}" srcOrd="1" destOrd="0" presId="urn:microsoft.com/office/officeart/2008/layout/HorizontalMultiLevelHierarchy"/>
    <dgm:cxn modelId="{CCAB40CD-7F87-46E1-8A91-BD42C5ACA99E}" type="presParOf" srcId="{E3EF66C7-9E45-4D1A-9CCC-DD997388C357}" destId="{6969A4D6-9434-45A9-AA9C-8C554B41698D}" srcOrd="0" destOrd="0" presId="urn:microsoft.com/office/officeart/2008/layout/HorizontalMultiLevelHierarchy"/>
    <dgm:cxn modelId="{3674F0E2-BA94-4691-A3F2-4A5720841DD8}" type="presParOf" srcId="{E3EF66C7-9E45-4D1A-9CCC-DD997388C357}" destId="{FEF401FE-AFE7-4A0D-8202-AE651BD1A07F}" srcOrd="1" destOrd="0" presId="urn:microsoft.com/office/officeart/2008/layout/HorizontalMultiLevelHierarchy"/>
    <dgm:cxn modelId="{5C48447D-B54A-42FA-9E59-C15204BFD8D4}" type="presParOf" srcId="{74081671-2ACB-4207-8EEC-047F2E64BEE3}" destId="{1318A682-BDDD-4F02-8F72-6035A877F94A}" srcOrd="4" destOrd="0" presId="urn:microsoft.com/office/officeart/2008/layout/HorizontalMultiLevelHierarchy"/>
    <dgm:cxn modelId="{BA8C856D-2011-4DDF-8D77-B3D15B08BE37}" type="presParOf" srcId="{1318A682-BDDD-4F02-8F72-6035A877F94A}" destId="{A6751CF9-E907-4D12-BB14-74A476108038}" srcOrd="0" destOrd="0" presId="urn:microsoft.com/office/officeart/2008/layout/HorizontalMultiLevelHierarchy"/>
    <dgm:cxn modelId="{7A4EACF5-8332-4B32-8C16-8286ECC6CE6E}" type="presParOf" srcId="{74081671-2ACB-4207-8EEC-047F2E64BEE3}" destId="{FB85E0AE-59F0-442D-85DE-3D05522721D8}" srcOrd="5" destOrd="0" presId="urn:microsoft.com/office/officeart/2008/layout/HorizontalMultiLevelHierarchy"/>
    <dgm:cxn modelId="{31689B1D-A7D2-4FAE-B479-79FBCA154136}" type="presParOf" srcId="{FB85E0AE-59F0-442D-85DE-3D05522721D8}" destId="{80B188BA-77CF-4F9E-9380-03DD5052D95E}" srcOrd="0" destOrd="0" presId="urn:microsoft.com/office/officeart/2008/layout/HorizontalMultiLevelHierarchy"/>
    <dgm:cxn modelId="{FB118F75-2264-4584-87B4-03F0B3BB100E}" type="presParOf" srcId="{FB85E0AE-59F0-442D-85DE-3D05522721D8}" destId="{4A913C9D-F42F-4097-BC4A-14590ECE795D}" srcOrd="1" destOrd="0" presId="urn:microsoft.com/office/officeart/2008/layout/HorizontalMultiLevelHierarchy"/>
    <dgm:cxn modelId="{47DABCA3-6872-4177-9547-4E79D600D501}" type="presParOf" srcId="{4A913C9D-F42F-4097-BC4A-14590ECE795D}" destId="{AF24B60E-F9EA-4C8C-8C82-59941619728E}" srcOrd="0" destOrd="0" presId="urn:microsoft.com/office/officeart/2008/layout/HorizontalMultiLevelHierarchy"/>
    <dgm:cxn modelId="{55F99369-E039-41B5-88ED-0665A7078C49}" type="presParOf" srcId="{AF24B60E-F9EA-4C8C-8C82-59941619728E}" destId="{E402164E-84E9-4AD1-955D-43D2FBE8FF1E}" srcOrd="0" destOrd="0" presId="urn:microsoft.com/office/officeart/2008/layout/HorizontalMultiLevelHierarchy"/>
    <dgm:cxn modelId="{FF582198-D141-42CD-B060-16A830328BB3}" type="presParOf" srcId="{4A913C9D-F42F-4097-BC4A-14590ECE795D}" destId="{92A8BCE5-3DCE-4FBD-8A5F-4AC22A736007}" srcOrd="1" destOrd="0" presId="urn:microsoft.com/office/officeart/2008/layout/HorizontalMultiLevelHierarchy"/>
    <dgm:cxn modelId="{8A4FC8EE-E61E-4460-9999-77C5B619B91D}" type="presParOf" srcId="{92A8BCE5-3DCE-4FBD-8A5F-4AC22A736007}" destId="{07793750-68C9-4BA8-B497-B8B7BC37E3B5}" srcOrd="0" destOrd="0" presId="urn:microsoft.com/office/officeart/2008/layout/HorizontalMultiLevelHierarchy"/>
    <dgm:cxn modelId="{D09C9F70-385A-4FED-87BE-96D1768CD5D8}" type="presParOf" srcId="{92A8BCE5-3DCE-4FBD-8A5F-4AC22A736007}" destId="{779C5CFB-F28F-4952-BA44-B5A091502FA1}" srcOrd="1" destOrd="0" presId="urn:microsoft.com/office/officeart/2008/layout/HorizontalMultiLevelHierarchy"/>
    <dgm:cxn modelId="{8D3E6DB4-C944-40AD-B1B1-DEB6F782EC5B}" type="presParOf" srcId="{74081671-2ACB-4207-8EEC-047F2E64BEE3}" destId="{E31C9093-E262-4A1D-879C-D2D6A971B407}" srcOrd="6" destOrd="0" presId="urn:microsoft.com/office/officeart/2008/layout/HorizontalMultiLevelHierarchy"/>
    <dgm:cxn modelId="{6A459B57-CD85-4C75-9C70-7174D2DE539C}" type="presParOf" srcId="{E31C9093-E262-4A1D-879C-D2D6A971B407}" destId="{6750194B-763F-429A-95B4-E9B64A3B586E}" srcOrd="0" destOrd="0" presId="urn:microsoft.com/office/officeart/2008/layout/HorizontalMultiLevelHierarchy"/>
    <dgm:cxn modelId="{57B0880F-3924-49E0-BC08-31A146E69FB8}" type="presParOf" srcId="{74081671-2ACB-4207-8EEC-047F2E64BEE3}" destId="{241E4D65-0690-42BC-9123-ABCD4D8B9789}" srcOrd="7" destOrd="0" presId="urn:microsoft.com/office/officeart/2008/layout/HorizontalMultiLevelHierarchy"/>
    <dgm:cxn modelId="{517BA3DF-7583-4A40-B38F-9F082CC0F84D}" type="presParOf" srcId="{241E4D65-0690-42BC-9123-ABCD4D8B9789}" destId="{EF2CF983-CA33-46CC-B7A6-7C3ADF17AC76}" srcOrd="0" destOrd="0" presId="urn:microsoft.com/office/officeart/2008/layout/HorizontalMultiLevelHierarchy"/>
    <dgm:cxn modelId="{197AB8FC-FEBA-44FF-BCEA-49C1DB0F8A7A}" type="presParOf" srcId="{241E4D65-0690-42BC-9123-ABCD4D8B9789}" destId="{3466DB68-A810-4FF8-A3FB-D25A91DDF342}" srcOrd="1" destOrd="0" presId="urn:microsoft.com/office/officeart/2008/layout/HorizontalMultiLevelHierarchy"/>
    <dgm:cxn modelId="{7FC296C7-D858-465D-AA0F-ECB20596D99A}" type="presParOf" srcId="{3466DB68-A810-4FF8-A3FB-D25A91DDF342}" destId="{6906142A-A995-4C3B-9C0D-8013C2DF320C}" srcOrd="0" destOrd="0" presId="urn:microsoft.com/office/officeart/2008/layout/HorizontalMultiLevelHierarchy"/>
    <dgm:cxn modelId="{E585DC95-4BED-4696-871E-65792D6782FF}" type="presParOf" srcId="{6906142A-A995-4C3B-9C0D-8013C2DF320C}" destId="{30677385-6F5A-42A5-95EE-5F312D4AC8F5}" srcOrd="0" destOrd="0" presId="urn:microsoft.com/office/officeart/2008/layout/HorizontalMultiLevelHierarchy"/>
    <dgm:cxn modelId="{0E86A8BE-AE6F-4EDE-9803-7AFF72EB7272}" type="presParOf" srcId="{3466DB68-A810-4FF8-A3FB-D25A91DDF342}" destId="{C37BE4B9-BF72-4D14-98CF-75F299BDC48E}" srcOrd="1" destOrd="0" presId="urn:microsoft.com/office/officeart/2008/layout/HorizontalMultiLevelHierarchy"/>
    <dgm:cxn modelId="{D0C835C3-75AD-41C7-8CA6-32D37F16E77B}" type="presParOf" srcId="{C37BE4B9-BF72-4D14-98CF-75F299BDC48E}" destId="{731E66B9-D78B-413E-B27C-D56BEFEB565C}" srcOrd="0" destOrd="0" presId="urn:microsoft.com/office/officeart/2008/layout/HorizontalMultiLevelHierarchy"/>
    <dgm:cxn modelId="{C1507D4B-DC5D-43B4-8DAF-7EB19B400DE2}" type="presParOf" srcId="{C37BE4B9-BF72-4D14-98CF-75F299BDC48E}" destId="{AA15E3A5-606E-4929-BD3B-078908892D23}" srcOrd="1" destOrd="0" presId="urn:microsoft.com/office/officeart/2008/layout/HorizontalMultiLevelHierarchy"/>
    <dgm:cxn modelId="{97E174D6-05DE-4E9F-90E8-18A42DF39FCF}" type="presParOf" srcId="{74081671-2ACB-4207-8EEC-047F2E64BEE3}" destId="{655F140A-8DBC-4A1A-8D69-53E90AD86086}" srcOrd="8" destOrd="0" presId="urn:microsoft.com/office/officeart/2008/layout/HorizontalMultiLevelHierarchy"/>
    <dgm:cxn modelId="{E23F205F-2138-4FEE-AAE0-6CD9FC11402C}" type="presParOf" srcId="{655F140A-8DBC-4A1A-8D69-53E90AD86086}" destId="{D6E48809-6639-4A97-B1DD-AAC705148A41}" srcOrd="0" destOrd="0" presId="urn:microsoft.com/office/officeart/2008/layout/HorizontalMultiLevelHierarchy"/>
    <dgm:cxn modelId="{FD98CE75-897B-4059-BE28-E4B015E65707}" type="presParOf" srcId="{74081671-2ACB-4207-8EEC-047F2E64BEE3}" destId="{7F26E45A-C38B-4D9D-A771-2E39AB829318}" srcOrd="9" destOrd="0" presId="urn:microsoft.com/office/officeart/2008/layout/HorizontalMultiLevelHierarchy"/>
    <dgm:cxn modelId="{A1C3EB0C-0187-4FA8-A8D5-A15A6FFDCAD4}" type="presParOf" srcId="{7F26E45A-C38B-4D9D-A771-2E39AB829318}" destId="{DE202808-76E8-4877-8939-76FAB9EA3A61}" srcOrd="0" destOrd="0" presId="urn:microsoft.com/office/officeart/2008/layout/HorizontalMultiLevelHierarchy"/>
    <dgm:cxn modelId="{912B4274-34EC-4D2D-89EC-A5006A248F03}" type="presParOf" srcId="{7F26E45A-C38B-4D9D-A771-2E39AB829318}" destId="{F1118DAE-1A5F-4678-89DA-941C0B099747}" srcOrd="1" destOrd="0" presId="urn:microsoft.com/office/officeart/2008/layout/HorizontalMultiLevelHierarchy"/>
    <dgm:cxn modelId="{802BB093-2441-4779-A56E-3A79F5A02F75}" type="presParOf" srcId="{F1118DAE-1A5F-4678-89DA-941C0B099747}" destId="{8E1CF7D2-2AFA-49E0-9BD9-73B0C42AB178}" srcOrd="0" destOrd="0" presId="urn:microsoft.com/office/officeart/2008/layout/HorizontalMultiLevelHierarchy"/>
    <dgm:cxn modelId="{9726814A-4957-4D34-AFE5-A1600786D91B}" type="presParOf" srcId="{8E1CF7D2-2AFA-49E0-9BD9-73B0C42AB178}" destId="{673845A5-0884-4DF2-A10D-6F70C39981CA}" srcOrd="0" destOrd="0" presId="urn:microsoft.com/office/officeart/2008/layout/HorizontalMultiLevelHierarchy"/>
    <dgm:cxn modelId="{375EC219-881A-422E-A853-F22672A895BB}" type="presParOf" srcId="{F1118DAE-1A5F-4678-89DA-941C0B099747}" destId="{B032F105-6430-4A2C-8B89-A9CBD189B9A4}" srcOrd="1" destOrd="0" presId="urn:microsoft.com/office/officeart/2008/layout/HorizontalMultiLevelHierarchy"/>
    <dgm:cxn modelId="{CC758DC8-42D3-4E5B-9D5E-2B8B637B8E04}" type="presParOf" srcId="{B032F105-6430-4A2C-8B89-A9CBD189B9A4}" destId="{A5C58F1E-39A9-4FEB-BEF6-05B62E58D0C5}" srcOrd="0" destOrd="0" presId="urn:microsoft.com/office/officeart/2008/layout/HorizontalMultiLevelHierarchy"/>
    <dgm:cxn modelId="{B89A253A-EEEA-4AFB-A235-43FD3329EE81}" type="presParOf" srcId="{B032F105-6430-4A2C-8B89-A9CBD189B9A4}" destId="{F49E623D-66E9-43BE-A69E-8C99BA7EF901}" srcOrd="1" destOrd="0" presId="urn:microsoft.com/office/officeart/2008/layout/HorizontalMultiLevelHierarchy"/>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222F6B36-FBBA-4805-961F-3B799B4F9455}" type="doc">
      <dgm:prSet loTypeId="urn:microsoft.com/office/officeart/2005/8/layout/radial4" loCatId="relationship" qsTypeId="urn:microsoft.com/office/officeart/2005/8/quickstyle/simple1" qsCatId="simple" csTypeId="urn:microsoft.com/office/officeart/2005/8/colors/accent0_1" csCatId="mainScheme" phldr="1"/>
      <dgm:spPr/>
      <dgm:t>
        <a:bodyPr/>
        <a:lstStyle/>
        <a:p>
          <a:endParaRPr lang="uk-UA"/>
        </a:p>
      </dgm:t>
    </dgm:pt>
    <dgm:pt modelId="{363AF4D5-91B3-4CA1-82C3-0C9A2B4B89FC}">
      <dgm:prSet phldrT="[Текст]" custT="1"/>
      <dgm:spPr/>
      <dgm:t>
        <a:bodyPr/>
        <a:lstStyle/>
        <a:p>
          <a:r>
            <a:rPr lang="uk-UA" sz="1200" b="1">
              <a:latin typeface="Times New Roman" pitchFamily="18" charset="0"/>
              <a:cs typeface="Times New Roman" pitchFamily="18" charset="0"/>
            </a:rPr>
            <a:t>Переваги кадрової політики </a:t>
          </a:r>
          <a:r>
            <a:rPr lang="en-US" sz="1200" b="1">
              <a:latin typeface="Times New Roman" pitchFamily="18" charset="0"/>
              <a:cs typeface="Times New Roman" pitchFamily="18" charset="0"/>
            </a:rPr>
            <a:t>FedEx</a:t>
          </a:r>
          <a:endParaRPr lang="uk-UA" sz="1200" b="1">
            <a:latin typeface="Times New Roman" pitchFamily="18" charset="0"/>
            <a:cs typeface="Times New Roman" pitchFamily="18" charset="0"/>
          </a:endParaRPr>
        </a:p>
      </dgm:t>
    </dgm:pt>
    <dgm:pt modelId="{10CC7A75-92A1-418E-949E-58BEA611BD8C}" type="parTrans" cxnId="{08672821-F7D5-4E97-BAB6-5F7F3CCB1E02}">
      <dgm:prSet/>
      <dgm:spPr/>
      <dgm:t>
        <a:bodyPr/>
        <a:lstStyle/>
        <a:p>
          <a:endParaRPr lang="uk-UA" sz="1200">
            <a:latin typeface="Times New Roman" pitchFamily="18" charset="0"/>
            <a:cs typeface="Times New Roman" pitchFamily="18" charset="0"/>
          </a:endParaRPr>
        </a:p>
      </dgm:t>
    </dgm:pt>
    <dgm:pt modelId="{9D13F06E-6931-457C-90C2-11582433FDA3}" type="sibTrans" cxnId="{08672821-F7D5-4E97-BAB6-5F7F3CCB1E02}">
      <dgm:prSet/>
      <dgm:spPr/>
      <dgm:t>
        <a:bodyPr/>
        <a:lstStyle/>
        <a:p>
          <a:endParaRPr lang="uk-UA" sz="1200">
            <a:latin typeface="Times New Roman" pitchFamily="18" charset="0"/>
            <a:cs typeface="Times New Roman" pitchFamily="18" charset="0"/>
          </a:endParaRPr>
        </a:p>
      </dgm:t>
    </dgm:pt>
    <dgm:pt modelId="{7F37FD2B-74AF-4535-90CE-52F2BC9E5B5C}">
      <dgm:prSet phldrT="[Текст]" custT="1"/>
      <dgm:spPr/>
      <dgm:t>
        <a:bodyPr/>
        <a:lstStyle/>
        <a:p>
          <a:r>
            <a:rPr lang="uk-UA" sz="1200">
              <a:latin typeface="Times New Roman" pitchFamily="18" charset="0"/>
              <a:cs typeface="Times New Roman" pitchFamily="18" charset="0"/>
            </a:rPr>
            <a:t>Регулярна оцінка ризиків щодо порушення трудових прав у внутрішніх процесах і ланцюгах постачання</a:t>
          </a:r>
        </a:p>
      </dgm:t>
    </dgm:pt>
    <dgm:pt modelId="{055C1A3E-F8C7-4656-82A1-6EC282E25E8B}" type="parTrans" cxnId="{884FDDE0-0947-40F3-8E4F-8F9A0EF15125}">
      <dgm:prSet/>
      <dgm:spPr/>
      <dgm:t>
        <a:bodyPr/>
        <a:lstStyle/>
        <a:p>
          <a:endParaRPr lang="uk-UA" sz="1200">
            <a:latin typeface="Times New Roman" pitchFamily="18" charset="0"/>
            <a:cs typeface="Times New Roman" pitchFamily="18" charset="0"/>
          </a:endParaRPr>
        </a:p>
      </dgm:t>
    </dgm:pt>
    <dgm:pt modelId="{C249C539-DD7A-430A-97BC-8205D6663DC9}" type="sibTrans" cxnId="{884FDDE0-0947-40F3-8E4F-8F9A0EF15125}">
      <dgm:prSet/>
      <dgm:spPr/>
      <dgm:t>
        <a:bodyPr/>
        <a:lstStyle/>
        <a:p>
          <a:endParaRPr lang="uk-UA" sz="1200">
            <a:latin typeface="Times New Roman" pitchFamily="18" charset="0"/>
            <a:cs typeface="Times New Roman" pitchFamily="18" charset="0"/>
          </a:endParaRPr>
        </a:p>
      </dgm:t>
    </dgm:pt>
    <dgm:pt modelId="{4C88899F-7371-4D78-96FA-27F48A1ECEE5}">
      <dgm:prSet phldrT="[Текст]" custT="1"/>
      <dgm:spPr/>
      <dgm:t>
        <a:bodyPr/>
        <a:lstStyle/>
        <a:p>
          <a:r>
            <a:rPr lang="uk-UA" sz="1200">
              <a:latin typeface="Times New Roman" pitchFamily="18" charset="0"/>
              <a:cs typeface="Times New Roman" pitchFamily="18" charset="0"/>
            </a:rPr>
            <a:t>Участь Ради директорів у контролі за реалізацією кадрових політик</a:t>
          </a:r>
        </a:p>
      </dgm:t>
    </dgm:pt>
    <dgm:pt modelId="{826610CA-5B58-4444-BA18-CA2837D19B37}" type="parTrans" cxnId="{728901CB-ECE9-43D7-B80F-569339F00ACC}">
      <dgm:prSet/>
      <dgm:spPr/>
      <dgm:t>
        <a:bodyPr/>
        <a:lstStyle/>
        <a:p>
          <a:endParaRPr lang="uk-UA" sz="1200">
            <a:latin typeface="Times New Roman" pitchFamily="18" charset="0"/>
            <a:cs typeface="Times New Roman" pitchFamily="18" charset="0"/>
          </a:endParaRPr>
        </a:p>
      </dgm:t>
    </dgm:pt>
    <dgm:pt modelId="{6C78BF3C-940C-4A52-8525-03237EF668BA}" type="sibTrans" cxnId="{728901CB-ECE9-43D7-B80F-569339F00ACC}">
      <dgm:prSet/>
      <dgm:spPr/>
      <dgm:t>
        <a:bodyPr/>
        <a:lstStyle/>
        <a:p>
          <a:endParaRPr lang="uk-UA" sz="1200">
            <a:latin typeface="Times New Roman" pitchFamily="18" charset="0"/>
            <a:cs typeface="Times New Roman" pitchFamily="18" charset="0"/>
          </a:endParaRPr>
        </a:p>
      </dgm:t>
    </dgm:pt>
    <dgm:pt modelId="{B04686B0-80AF-48A7-9F27-111C2B1C0EA6}">
      <dgm:prSet phldrT="[Текст]" custT="1"/>
      <dgm:spPr/>
      <dgm:t>
        <a:bodyPr/>
        <a:lstStyle/>
        <a:p>
          <a:r>
            <a:rPr lang="uk-UA" sz="1200">
              <a:latin typeface="Times New Roman" pitchFamily="18" charset="0"/>
              <a:cs typeface="Times New Roman" pitchFamily="18" charset="0"/>
            </a:rPr>
            <a:t>Зобов’язання підрядників дотримуватись єдиних стандартів праці та етики (через Supplier Code of Conduct)</a:t>
          </a:r>
        </a:p>
      </dgm:t>
    </dgm:pt>
    <dgm:pt modelId="{648FF779-B338-4CC9-9D23-651B78DAB130}" type="parTrans" cxnId="{A4DE46B3-C744-4066-90E7-4B53F83689EC}">
      <dgm:prSet/>
      <dgm:spPr/>
      <dgm:t>
        <a:bodyPr/>
        <a:lstStyle/>
        <a:p>
          <a:endParaRPr lang="uk-UA" sz="1200">
            <a:latin typeface="Times New Roman" pitchFamily="18" charset="0"/>
            <a:cs typeface="Times New Roman" pitchFamily="18" charset="0"/>
          </a:endParaRPr>
        </a:p>
      </dgm:t>
    </dgm:pt>
    <dgm:pt modelId="{B6A60BDD-F2EA-4EED-92C5-980F80564F43}" type="sibTrans" cxnId="{A4DE46B3-C744-4066-90E7-4B53F83689EC}">
      <dgm:prSet/>
      <dgm:spPr/>
      <dgm:t>
        <a:bodyPr/>
        <a:lstStyle/>
        <a:p>
          <a:endParaRPr lang="uk-UA" sz="1200">
            <a:latin typeface="Times New Roman" pitchFamily="18" charset="0"/>
            <a:cs typeface="Times New Roman" pitchFamily="18" charset="0"/>
          </a:endParaRPr>
        </a:p>
      </dgm:t>
    </dgm:pt>
    <dgm:pt modelId="{A41F5AA0-4F7A-4F48-8532-ED0673DA4385}">
      <dgm:prSet phldrT="[Текст]" custT="1"/>
      <dgm:spPr/>
      <dgm:t>
        <a:bodyPr/>
        <a:lstStyle/>
        <a:p>
          <a:r>
            <a:rPr lang="uk-UA" sz="1200">
              <a:latin typeface="Times New Roman" pitchFamily="18" charset="0"/>
              <a:cs typeface="Times New Roman" pitchFamily="18" charset="0"/>
            </a:rPr>
            <a:t>Застосування багатомовних матеріалів для навчання персоналу у різних країнах</a:t>
          </a:r>
        </a:p>
      </dgm:t>
    </dgm:pt>
    <dgm:pt modelId="{8B457AF2-C857-4A27-B5A6-5B69A9A69D3E}" type="parTrans" cxnId="{4B045F45-41F1-4AB0-A2D8-F3D543E95FEF}">
      <dgm:prSet/>
      <dgm:spPr/>
      <dgm:t>
        <a:bodyPr/>
        <a:lstStyle/>
        <a:p>
          <a:endParaRPr lang="uk-UA" sz="1200">
            <a:latin typeface="Times New Roman" pitchFamily="18" charset="0"/>
            <a:cs typeface="Times New Roman" pitchFamily="18" charset="0"/>
          </a:endParaRPr>
        </a:p>
      </dgm:t>
    </dgm:pt>
    <dgm:pt modelId="{9DE84DF3-7C98-4A68-B189-81F2A885AB3A}" type="sibTrans" cxnId="{4B045F45-41F1-4AB0-A2D8-F3D543E95FEF}">
      <dgm:prSet/>
      <dgm:spPr/>
      <dgm:t>
        <a:bodyPr/>
        <a:lstStyle/>
        <a:p>
          <a:endParaRPr lang="uk-UA" sz="1200">
            <a:latin typeface="Times New Roman" pitchFamily="18" charset="0"/>
            <a:cs typeface="Times New Roman" pitchFamily="18" charset="0"/>
          </a:endParaRPr>
        </a:p>
      </dgm:t>
    </dgm:pt>
    <dgm:pt modelId="{21E67962-BC88-448C-A858-3C43EAD5D93F}">
      <dgm:prSet phldrT="[Текст]" custT="1"/>
      <dgm:spPr/>
      <dgm:t>
        <a:bodyPr/>
        <a:lstStyle/>
        <a:p>
          <a:r>
            <a:rPr lang="uk-UA" sz="1200">
              <a:latin typeface="Times New Roman" pitchFamily="18" charset="0"/>
              <a:cs typeface="Times New Roman" pitchFamily="18" charset="0"/>
            </a:rPr>
            <a:t>Широке впровадження офлайн- та онлайн-навчання з питань етики та прав людини для працівників усіх рівнів</a:t>
          </a:r>
        </a:p>
      </dgm:t>
    </dgm:pt>
    <dgm:pt modelId="{AD32E9A6-46CE-456B-AE95-6DAF91157B93}" type="parTrans" cxnId="{D7C9C655-FC5A-49F8-8193-06A1C3149606}">
      <dgm:prSet/>
      <dgm:spPr/>
      <dgm:t>
        <a:bodyPr/>
        <a:lstStyle/>
        <a:p>
          <a:endParaRPr lang="uk-UA" sz="1200">
            <a:latin typeface="Times New Roman" pitchFamily="18" charset="0"/>
            <a:cs typeface="Times New Roman" pitchFamily="18" charset="0"/>
          </a:endParaRPr>
        </a:p>
      </dgm:t>
    </dgm:pt>
    <dgm:pt modelId="{C0A48336-DA25-4D48-BA02-9E91E02E595D}" type="sibTrans" cxnId="{D7C9C655-FC5A-49F8-8193-06A1C3149606}">
      <dgm:prSet/>
      <dgm:spPr/>
      <dgm:t>
        <a:bodyPr/>
        <a:lstStyle/>
        <a:p>
          <a:endParaRPr lang="uk-UA" sz="1200">
            <a:latin typeface="Times New Roman" pitchFamily="18" charset="0"/>
            <a:cs typeface="Times New Roman" pitchFamily="18" charset="0"/>
          </a:endParaRPr>
        </a:p>
      </dgm:t>
    </dgm:pt>
    <dgm:pt modelId="{E0297502-B9BB-41F8-9A63-39648D00C5F9}">
      <dgm:prSet phldrT="[Текст]" custT="1"/>
      <dgm:spPr/>
      <dgm:t>
        <a:bodyPr/>
        <a:lstStyle/>
        <a:p>
          <a:r>
            <a:rPr lang="uk-UA" sz="1200">
              <a:latin typeface="Times New Roman" pitchFamily="18" charset="0"/>
              <a:cs typeface="Times New Roman" pitchFamily="18" charset="0"/>
            </a:rPr>
            <a:t>Інституалізація механізму звітності та прозорості щодо дотримання прав людини</a:t>
          </a:r>
        </a:p>
      </dgm:t>
    </dgm:pt>
    <dgm:pt modelId="{BFB49D77-4DCD-4EA9-A56B-8760FA585C12}" type="parTrans" cxnId="{07F49563-BB50-4B2B-9C33-6605EA2507A1}">
      <dgm:prSet/>
      <dgm:spPr/>
      <dgm:t>
        <a:bodyPr/>
        <a:lstStyle/>
        <a:p>
          <a:endParaRPr lang="uk-UA" sz="1200">
            <a:latin typeface="Times New Roman" pitchFamily="18" charset="0"/>
            <a:cs typeface="Times New Roman" pitchFamily="18" charset="0"/>
          </a:endParaRPr>
        </a:p>
      </dgm:t>
    </dgm:pt>
    <dgm:pt modelId="{C745C589-5FA2-48D2-BF14-E6B4527C17F8}" type="sibTrans" cxnId="{07F49563-BB50-4B2B-9C33-6605EA2507A1}">
      <dgm:prSet/>
      <dgm:spPr/>
      <dgm:t>
        <a:bodyPr/>
        <a:lstStyle/>
        <a:p>
          <a:endParaRPr lang="uk-UA" sz="1200">
            <a:latin typeface="Times New Roman" pitchFamily="18" charset="0"/>
            <a:cs typeface="Times New Roman" pitchFamily="18" charset="0"/>
          </a:endParaRPr>
        </a:p>
      </dgm:t>
    </dgm:pt>
    <dgm:pt modelId="{5E457EFA-840A-4020-BE5E-5B44EDF441A2}" type="pres">
      <dgm:prSet presAssocID="{222F6B36-FBBA-4805-961F-3B799B4F9455}" presName="cycle" presStyleCnt="0">
        <dgm:presLayoutVars>
          <dgm:chMax val="1"/>
          <dgm:dir/>
          <dgm:animLvl val="ctr"/>
          <dgm:resizeHandles val="exact"/>
        </dgm:presLayoutVars>
      </dgm:prSet>
      <dgm:spPr/>
    </dgm:pt>
    <dgm:pt modelId="{AE8DD6D8-96E7-4CFD-B85C-178A9867815A}" type="pres">
      <dgm:prSet presAssocID="{363AF4D5-91B3-4CA1-82C3-0C9A2B4B89FC}" presName="centerShape" presStyleLbl="node0" presStyleIdx="0" presStyleCnt="1"/>
      <dgm:spPr/>
    </dgm:pt>
    <dgm:pt modelId="{7CB5DFE5-62CB-49E9-814D-DF64B6E5E368}" type="pres">
      <dgm:prSet presAssocID="{055C1A3E-F8C7-4656-82A1-6EC282E25E8B}" presName="parTrans" presStyleLbl="bgSibTrans2D1" presStyleIdx="0" presStyleCnt="6"/>
      <dgm:spPr/>
    </dgm:pt>
    <dgm:pt modelId="{16989DDA-9853-48B7-AEF5-471549447530}" type="pres">
      <dgm:prSet presAssocID="{7F37FD2B-74AF-4535-90CE-52F2BC9E5B5C}" presName="node" presStyleLbl="node1" presStyleIdx="0" presStyleCnt="6" custScaleY="167943">
        <dgm:presLayoutVars>
          <dgm:bulletEnabled val="1"/>
        </dgm:presLayoutVars>
      </dgm:prSet>
      <dgm:spPr/>
    </dgm:pt>
    <dgm:pt modelId="{6E01BE78-4710-4A46-8025-0F32BFB60452}" type="pres">
      <dgm:prSet presAssocID="{826610CA-5B58-4444-BA18-CA2837D19B37}" presName="parTrans" presStyleLbl="bgSibTrans2D1" presStyleIdx="1" presStyleCnt="6"/>
      <dgm:spPr/>
    </dgm:pt>
    <dgm:pt modelId="{888C5755-EA72-47EE-84F0-B820D5784CB0}" type="pres">
      <dgm:prSet presAssocID="{4C88899F-7371-4D78-96FA-27F48A1ECEE5}" presName="node" presStyleLbl="node1" presStyleIdx="1" presStyleCnt="6" custScaleX="120869" custRadScaleRad="101339" custRadScaleInc="-1827">
        <dgm:presLayoutVars>
          <dgm:bulletEnabled val="1"/>
        </dgm:presLayoutVars>
      </dgm:prSet>
      <dgm:spPr/>
    </dgm:pt>
    <dgm:pt modelId="{45B1416D-B2D2-4400-8F5B-660C5DA73A03}" type="pres">
      <dgm:prSet presAssocID="{648FF779-B338-4CC9-9D23-651B78DAB130}" presName="parTrans" presStyleLbl="bgSibTrans2D1" presStyleIdx="2" presStyleCnt="6"/>
      <dgm:spPr/>
    </dgm:pt>
    <dgm:pt modelId="{FC3D4C41-AF8C-4ED2-B2CA-976D0C110611}" type="pres">
      <dgm:prSet presAssocID="{B04686B0-80AF-48A7-9F27-111C2B1C0EA6}" presName="node" presStyleLbl="node1" presStyleIdx="2" presStyleCnt="6" custScaleX="161810" custRadScaleRad="108908" custRadScaleInc="-14119">
        <dgm:presLayoutVars>
          <dgm:bulletEnabled val="1"/>
        </dgm:presLayoutVars>
      </dgm:prSet>
      <dgm:spPr/>
    </dgm:pt>
    <dgm:pt modelId="{E73AE0C0-C495-4BEE-87CC-776F2F94AE86}" type="pres">
      <dgm:prSet presAssocID="{AD32E9A6-46CE-456B-AE95-6DAF91157B93}" presName="parTrans" presStyleLbl="bgSibTrans2D1" presStyleIdx="3" presStyleCnt="6"/>
      <dgm:spPr/>
    </dgm:pt>
    <dgm:pt modelId="{8951660C-428D-4F3D-B3E4-C39D168B0B0A}" type="pres">
      <dgm:prSet presAssocID="{21E67962-BC88-448C-A858-3C43EAD5D93F}" presName="node" presStyleLbl="node1" presStyleIdx="3" presStyleCnt="6" custScaleX="188608" custRadScaleRad="109705" custRadScaleInc="17442">
        <dgm:presLayoutVars>
          <dgm:bulletEnabled val="1"/>
        </dgm:presLayoutVars>
      </dgm:prSet>
      <dgm:spPr/>
    </dgm:pt>
    <dgm:pt modelId="{DE7C3668-906E-4B83-9072-0FBE72B1083B}" type="pres">
      <dgm:prSet presAssocID="{8B457AF2-C857-4A27-B5A6-5B69A9A69D3E}" presName="parTrans" presStyleLbl="bgSibTrans2D1" presStyleIdx="4" presStyleCnt="6" custLinFactNeighborX="-5264" custLinFactNeighborY="-10970"/>
      <dgm:spPr/>
    </dgm:pt>
    <dgm:pt modelId="{6CAF81E4-ACF1-4842-8A7D-BD8F16D88FBC}" type="pres">
      <dgm:prSet presAssocID="{A41F5AA0-4F7A-4F48-8532-ED0673DA4385}" presName="node" presStyleLbl="node1" presStyleIdx="4" presStyleCnt="6" custScaleX="129239" custRadScaleRad="107594" custRadScaleInc="10495">
        <dgm:presLayoutVars>
          <dgm:bulletEnabled val="1"/>
        </dgm:presLayoutVars>
      </dgm:prSet>
      <dgm:spPr/>
    </dgm:pt>
    <dgm:pt modelId="{11578CE2-80C9-4DC5-9D0B-B6FC07594A26}" type="pres">
      <dgm:prSet presAssocID="{BFB49D77-4DCD-4EA9-A56B-8760FA585C12}" presName="parTrans" presStyleLbl="bgSibTrans2D1" presStyleIdx="5" presStyleCnt="6"/>
      <dgm:spPr/>
    </dgm:pt>
    <dgm:pt modelId="{35C9CBEC-E310-4F26-8BC4-C91D7BE800ED}" type="pres">
      <dgm:prSet presAssocID="{E0297502-B9BB-41F8-9A63-39648D00C5F9}" presName="node" presStyleLbl="node1" presStyleIdx="5" presStyleCnt="6" custScaleY="137993">
        <dgm:presLayoutVars>
          <dgm:bulletEnabled val="1"/>
        </dgm:presLayoutVars>
      </dgm:prSet>
      <dgm:spPr/>
    </dgm:pt>
  </dgm:ptLst>
  <dgm:cxnLst>
    <dgm:cxn modelId="{0268B50C-ACD9-4EF6-8271-1BAB1BD51966}" type="presOf" srcId="{363AF4D5-91B3-4CA1-82C3-0C9A2B4B89FC}" destId="{AE8DD6D8-96E7-4CFD-B85C-178A9867815A}" srcOrd="0" destOrd="0" presId="urn:microsoft.com/office/officeart/2005/8/layout/radial4"/>
    <dgm:cxn modelId="{08672821-F7D5-4E97-BAB6-5F7F3CCB1E02}" srcId="{222F6B36-FBBA-4805-961F-3B799B4F9455}" destId="{363AF4D5-91B3-4CA1-82C3-0C9A2B4B89FC}" srcOrd="0" destOrd="0" parTransId="{10CC7A75-92A1-418E-949E-58BEA611BD8C}" sibTransId="{9D13F06E-6931-457C-90C2-11582433FDA3}"/>
    <dgm:cxn modelId="{4F823034-6D38-4309-81B1-361D01B370B3}" type="presOf" srcId="{B04686B0-80AF-48A7-9F27-111C2B1C0EA6}" destId="{FC3D4C41-AF8C-4ED2-B2CA-976D0C110611}" srcOrd="0" destOrd="0" presId="urn:microsoft.com/office/officeart/2005/8/layout/radial4"/>
    <dgm:cxn modelId="{66A79E37-60E4-4510-9D14-F9AABB3D1D46}" type="presOf" srcId="{8B457AF2-C857-4A27-B5A6-5B69A9A69D3E}" destId="{DE7C3668-906E-4B83-9072-0FBE72B1083B}" srcOrd="0" destOrd="0" presId="urn:microsoft.com/office/officeart/2005/8/layout/radial4"/>
    <dgm:cxn modelId="{F6A0E038-C34D-4967-9EB7-2C1F3DB7708A}" type="presOf" srcId="{21E67962-BC88-448C-A858-3C43EAD5D93F}" destId="{8951660C-428D-4F3D-B3E4-C39D168B0B0A}" srcOrd="0" destOrd="0" presId="urn:microsoft.com/office/officeart/2005/8/layout/radial4"/>
    <dgm:cxn modelId="{A320D940-02EC-4C70-BEFF-CC75B292BBFC}" type="presOf" srcId="{222F6B36-FBBA-4805-961F-3B799B4F9455}" destId="{5E457EFA-840A-4020-BE5E-5B44EDF441A2}" srcOrd="0" destOrd="0" presId="urn:microsoft.com/office/officeart/2005/8/layout/radial4"/>
    <dgm:cxn modelId="{07F49563-BB50-4B2B-9C33-6605EA2507A1}" srcId="{363AF4D5-91B3-4CA1-82C3-0C9A2B4B89FC}" destId="{E0297502-B9BB-41F8-9A63-39648D00C5F9}" srcOrd="5" destOrd="0" parTransId="{BFB49D77-4DCD-4EA9-A56B-8760FA585C12}" sibTransId="{C745C589-5FA2-48D2-BF14-E6B4527C17F8}"/>
    <dgm:cxn modelId="{4B045F45-41F1-4AB0-A2D8-F3D543E95FEF}" srcId="{363AF4D5-91B3-4CA1-82C3-0C9A2B4B89FC}" destId="{A41F5AA0-4F7A-4F48-8532-ED0673DA4385}" srcOrd="4" destOrd="0" parTransId="{8B457AF2-C857-4A27-B5A6-5B69A9A69D3E}" sibTransId="{9DE84DF3-7C98-4A68-B189-81F2A885AB3A}"/>
    <dgm:cxn modelId="{E19E426C-C6C7-4983-9B91-06FB5E004D4A}" type="presOf" srcId="{648FF779-B338-4CC9-9D23-651B78DAB130}" destId="{45B1416D-B2D2-4400-8F5B-660C5DA73A03}" srcOrd="0" destOrd="0" presId="urn:microsoft.com/office/officeart/2005/8/layout/radial4"/>
    <dgm:cxn modelId="{D7C9C655-FC5A-49F8-8193-06A1C3149606}" srcId="{363AF4D5-91B3-4CA1-82C3-0C9A2B4B89FC}" destId="{21E67962-BC88-448C-A858-3C43EAD5D93F}" srcOrd="3" destOrd="0" parTransId="{AD32E9A6-46CE-456B-AE95-6DAF91157B93}" sibTransId="{C0A48336-DA25-4D48-BA02-9E91E02E595D}"/>
    <dgm:cxn modelId="{FB248084-469B-4AA7-B802-E1025BC1B3DC}" type="presOf" srcId="{AD32E9A6-46CE-456B-AE95-6DAF91157B93}" destId="{E73AE0C0-C495-4BEE-87CC-776F2F94AE86}" srcOrd="0" destOrd="0" presId="urn:microsoft.com/office/officeart/2005/8/layout/radial4"/>
    <dgm:cxn modelId="{43E67C91-8EFE-452E-994E-F2DD9AF01FF1}" type="presOf" srcId="{055C1A3E-F8C7-4656-82A1-6EC282E25E8B}" destId="{7CB5DFE5-62CB-49E9-814D-DF64B6E5E368}" srcOrd="0" destOrd="0" presId="urn:microsoft.com/office/officeart/2005/8/layout/radial4"/>
    <dgm:cxn modelId="{AE282B9A-7292-475C-BB57-5264C58F37F2}" type="presOf" srcId="{BFB49D77-4DCD-4EA9-A56B-8760FA585C12}" destId="{11578CE2-80C9-4DC5-9D0B-B6FC07594A26}" srcOrd="0" destOrd="0" presId="urn:microsoft.com/office/officeart/2005/8/layout/radial4"/>
    <dgm:cxn modelId="{A4DE46B3-C744-4066-90E7-4B53F83689EC}" srcId="{363AF4D5-91B3-4CA1-82C3-0C9A2B4B89FC}" destId="{B04686B0-80AF-48A7-9F27-111C2B1C0EA6}" srcOrd="2" destOrd="0" parTransId="{648FF779-B338-4CC9-9D23-651B78DAB130}" sibTransId="{B6A60BDD-F2EA-4EED-92C5-980F80564F43}"/>
    <dgm:cxn modelId="{4A9093B7-27F9-405A-B207-64C13B26DC75}" type="presOf" srcId="{826610CA-5B58-4444-BA18-CA2837D19B37}" destId="{6E01BE78-4710-4A46-8025-0F32BFB60452}" srcOrd="0" destOrd="0" presId="urn:microsoft.com/office/officeart/2005/8/layout/radial4"/>
    <dgm:cxn modelId="{AD836FBE-E7C5-4A5A-B169-6FF91766051A}" type="presOf" srcId="{4C88899F-7371-4D78-96FA-27F48A1ECEE5}" destId="{888C5755-EA72-47EE-84F0-B820D5784CB0}" srcOrd="0" destOrd="0" presId="urn:microsoft.com/office/officeart/2005/8/layout/radial4"/>
    <dgm:cxn modelId="{75F815C0-11AA-4A77-AD4E-5E5A101F58F7}" type="presOf" srcId="{7F37FD2B-74AF-4535-90CE-52F2BC9E5B5C}" destId="{16989DDA-9853-48B7-AEF5-471549447530}" srcOrd="0" destOrd="0" presId="urn:microsoft.com/office/officeart/2005/8/layout/radial4"/>
    <dgm:cxn modelId="{ECBBE4C5-95A9-4237-901A-4AA306CCEE80}" type="presOf" srcId="{A41F5AA0-4F7A-4F48-8532-ED0673DA4385}" destId="{6CAF81E4-ACF1-4842-8A7D-BD8F16D88FBC}" srcOrd="0" destOrd="0" presId="urn:microsoft.com/office/officeart/2005/8/layout/radial4"/>
    <dgm:cxn modelId="{728901CB-ECE9-43D7-B80F-569339F00ACC}" srcId="{363AF4D5-91B3-4CA1-82C3-0C9A2B4B89FC}" destId="{4C88899F-7371-4D78-96FA-27F48A1ECEE5}" srcOrd="1" destOrd="0" parTransId="{826610CA-5B58-4444-BA18-CA2837D19B37}" sibTransId="{6C78BF3C-940C-4A52-8525-03237EF668BA}"/>
    <dgm:cxn modelId="{884FDDE0-0947-40F3-8E4F-8F9A0EF15125}" srcId="{363AF4D5-91B3-4CA1-82C3-0C9A2B4B89FC}" destId="{7F37FD2B-74AF-4535-90CE-52F2BC9E5B5C}" srcOrd="0" destOrd="0" parTransId="{055C1A3E-F8C7-4656-82A1-6EC282E25E8B}" sibTransId="{C249C539-DD7A-430A-97BC-8205D6663DC9}"/>
    <dgm:cxn modelId="{2CCEF9F3-636B-446A-A9E1-7A7684D7DE30}" type="presOf" srcId="{E0297502-B9BB-41F8-9A63-39648D00C5F9}" destId="{35C9CBEC-E310-4F26-8BC4-C91D7BE800ED}" srcOrd="0" destOrd="0" presId="urn:microsoft.com/office/officeart/2005/8/layout/radial4"/>
    <dgm:cxn modelId="{2ED1AD33-DAD9-4C21-A14D-9F893E2EF215}" type="presParOf" srcId="{5E457EFA-840A-4020-BE5E-5B44EDF441A2}" destId="{AE8DD6D8-96E7-4CFD-B85C-178A9867815A}" srcOrd="0" destOrd="0" presId="urn:microsoft.com/office/officeart/2005/8/layout/radial4"/>
    <dgm:cxn modelId="{814E3F02-37E5-4579-9A0E-423D32658729}" type="presParOf" srcId="{5E457EFA-840A-4020-BE5E-5B44EDF441A2}" destId="{7CB5DFE5-62CB-49E9-814D-DF64B6E5E368}" srcOrd="1" destOrd="0" presId="urn:microsoft.com/office/officeart/2005/8/layout/radial4"/>
    <dgm:cxn modelId="{4DFDABAE-B07F-4036-A55D-369DCDA5B69D}" type="presParOf" srcId="{5E457EFA-840A-4020-BE5E-5B44EDF441A2}" destId="{16989DDA-9853-48B7-AEF5-471549447530}" srcOrd="2" destOrd="0" presId="urn:microsoft.com/office/officeart/2005/8/layout/radial4"/>
    <dgm:cxn modelId="{BB0F849D-32E4-4141-AB9A-438CA742F692}" type="presParOf" srcId="{5E457EFA-840A-4020-BE5E-5B44EDF441A2}" destId="{6E01BE78-4710-4A46-8025-0F32BFB60452}" srcOrd="3" destOrd="0" presId="urn:microsoft.com/office/officeart/2005/8/layout/radial4"/>
    <dgm:cxn modelId="{33D5FD62-2C5F-4374-91D1-6EB494504273}" type="presParOf" srcId="{5E457EFA-840A-4020-BE5E-5B44EDF441A2}" destId="{888C5755-EA72-47EE-84F0-B820D5784CB0}" srcOrd="4" destOrd="0" presId="urn:microsoft.com/office/officeart/2005/8/layout/radial4"/>
    <dgm:cxn modelId="{3119BCEB-23F4-49B8-93BC-D8CF341A9399}" type="presParOf" srcId="{5E457EFA-840A-4020-BE5E-5B44EDF441A2}" destId="{45B1416D-B2D2-4400-8F5B-660C5DA73A03}" srcOrd="5" destOrd="0" presId="urn:microsoft.com/office/officeart/2005/8/layout/radial4"/>
    <dgm:cxn modelId="{AFE93EA3-6E69-40B0-84B0-F8D7E3CBE28B}" type="presParOf" srcId="{5E457EFA-840A-4020-BE5E-5B44EDF441A2}" destId="{FC3D4C41-AF8C-4ED2-B2CA-976D0C110611}" srcOrd="6" destOrd="0" presId="urn:microsoft.com/office/officeart/2005/8/layout/radial4"/>
    <dgm:cxn modelId="{5CA6668A-A317-4D4C-8D9D-D4831E74738B}" type="presParOf" srcId="{5E457EFA-840A-4020-BE5E-5B44EDF441A2}" destId="{E73AE0C0-C495-4BEE-87CC-776F2F94AE86}" srcOrd="7" destOrd="0" presId="urn:microsoft.com/office/officeart/2005/8/layout/radial4"/>
    <dgm:cxn modelId="{0CF36ADF-57A7-4E81-9B42-B3689E2C9C47}" type="presParOf" srcId="{5E457EFA-840A-4020-BE5E-5B44EDF441A2}" destId="{8951660C-428D-4F3D-B3E4-C39D168B0B0A}" srcOrd="8" destOrd="0" presId="urn:microsoft.com/office/officeart/2005/8/layout/radial4"/>
    <dgm:cxn modelId="{0E8D7CCB-1E67-489E-8271-6E9FBC8C808A}" type="presParOf" srcId="{5E457EFA-840A-4020-BE5E-5B44EDF441A2}" destId="{DE7C3668-906E-4B83-9072-0FBE72B1083B}" srcOrd="9" destOrd="0" presId="urn:microsoft.com/office/officeart/2005/8/layout/radial4"/>
    <dgm:cxn modelId="{C637C0EA-7EDF-400B-BB80-E78BC5333DCF}" type="presParOf" srcId="{5E457EFA-840A-4020-BE5E-5B44EDF441A2}" destId="{6CAF81E4-ACF1-4842-8A7D-BD8F16D88FBC}" srcOrd="10" destOrd="0" presId="urn:microsoft.com/office/officeart/2005/8/layout/radial4"/>
    <dgm:cxn modelId="{A5828518-BF3B-4E42-ABAD-591A915A4702}" type="presParOf" srcId="{5E457EFA-840A-4020-BE5E-5B44EDF441A2}" destId="{11578CE2-80C9-4DC5-9D0B-B6FC07594A26}" srcOrd="11" destOrd="0" presId="urn:microsoft.com/office/officeart/2005/8/layout/radial4"/>
    <dgm:cxn modelId="{9EE122F6-A809-46B0-8FFA-66BE426AA7DA}" type="presParOf" srcId="{5E457EFA-840A-4020-BE5E-5B44EDF441A2}" destId="{35C9CBEC-E310-4F26-8BC4-C91D7BE800ED}" srcOrd="12" destOrd="0" presId="urn:microsoft.com/office/officeart/2005/8/layout/radial4"/>
  </dgm:cxnLst>
  <dgm:bg/>
  <dgm:whole/>
  <dgm:extLst>
    <a:ext uri="http://schemas.microsoft.com/office/drawing/2008/diagram">
      <dsp:dataModelExt xmlns:dsp="http://schemas.microsoft.com/office/drawing/2008/diagram" relId="rId51"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2F92CBC4-0E42-4827-9AF4-FBB3E032818C}" type="doc">
      <dgm:prSet loTypeId="urn:microsoft.com/office/officeart/2005/8/layout/radial4" loCatId="relationship" qsTypeId="urn:microsoft.com/office/officeart/2005/8/quickstyle/simple1" qsCatId="simple" csTypeId="urn:microsoft.com/office/officeart/2005/8/colors/accent0_1" csCatId="mainScheme" phldr="1"/>
      <dgm:spPr/>
      <dgm:t>
        <a:bodyPr/>
        <a:lstStyle/>
        <a:p>
          <a:endParaRPr lang="uk-UA"/>
        </a:p>
      </dgm:t>
    </dgm:pt>
    <dgm:pt modelId="{85FF056D-D8E9-40BE-9E1C-2F5E38DB53BA}">
      <dgm:prSet phldrT="[Текст]" custT="1"/>
      <dgm:spPr/>
      <dgm:t>
        <a:bodyPr/>
        <a:lstStyle/>
        <a:p>
          <a:r>
            <a:rPr lang="uk-UA" sz="1100" b="1">
              <a:latin typeface="Times New Roman" pitchFamily="18" charset="0"/>
              <a:cs typeface="Times New Roman" pitchFamily="18" charset="0"/>
            </a:rPr>
            <a:t>Переваги кадрової політики </a:t>
          </a:r>
          <a:r>
            <a:rPr lang="en-US" sz="1100" b="1">
              <a:latin typeface="Times New Roman" pitchFamily="18" charset="0"/>
              <a:cs typeface="Times New Roman" pitchFamily="18" charset="0"/>
            </a:rPr>
            <a:t>DHL</a:t>
          </a:r>
          <a:endParaRPr lang="uk-UA" sz="1100" b="1">
            <a:latin typeface="Times New Roman" pitchFamily="18" charset="0"/>
            <a:cs typeface="Times New Roman" pitchFamily="18" charset="0"/>
          </a:endParaRPr>
        </a:p>
      </dgm:t>
    </dgm:pt>
    <dgm:pt modelId="{D7B5B5FC-ECD7-46B6-A30B-1F194A504833}" type="parTrans" cxnId="{F793078F-FA11-4B9E-B8F6-DA53A9313F18}">
      <dgm:prSet/>
      <dgm:spPr/>
      <dgm:t>
        <a:bodyPr/>
        <a:lstStyle/>
        <a:p>
          <a:endParaRPr lang="uk-UA" sz="1100">
            <a:latin typeface="Times New Roman" pitchFamily="18" charset="0"/>
            <a:cs typeface="Times New Roman" pitchFamily="18" charset="0"/>
          </a:endParaRPr>
        </a:p>
      </dgm:t>
    </dgm:pt>
    <dgm:pt modelId="{60739814-C4B0-4E65-9DD9-EBDE20FCC57C}" type="sibTrans" cxnId="{F793078F-FA11-4B9E-B8F6-DA53A9313F18}">
      <dgm:prSet/>
      <dgm:spPr/>
      <dgm:t>
        <a:bodyPr/>
        <a:lstStyle/>
        <a:p>
          <a:endParaRPr lang="uk-UA" sz="1100">
            <a:latin typeface="Times New Roman" pitchFamily="18" charset="0"/>
            <a:cs typeface="Times New Roman" pitchFamily="18" charset="0"/>
          </a:endParaRPr>
        </a:p>
      </dgm:t>
    </dgm:pt>
    <dgm:pt modelId="{4955A991-D195-47C5-805A-1B51912896A8}">
      <dgm:prSet phldrT="[Текст]" custT="1"/>
      <dgm:spPr/>
      <dgm:t>
        <a:bodyPr/>
        <a:lstStyle/>
        <a:p>
          <a:r>
            <a:rPr lang="uk-UA" sz="1100">
              <a:latin typeface="Times New Roman" pitchFamily="18" charset="0"/>
              <a:cs typeface="Times New Roman" pitchFamily="18" charset="0"/>
            </a:rPr>
            <a:t>Програми розвитку лідерського потенціалу (Certified International Specialist, CIS)</a:t>
          </a:r>
        </a:p>
      </dgm:t>
    </dgm:pt>
    <dgm:pt modelId="{20C12588-0C3E-40DB-87D6-378E4A1751B1}" type="parTrans" cxnId="{EA8E54AF-7BF1-40FD-A567-FAF0EE959016}">
      <dgm:prSet/>
      <dgm:spPr/>
      <dgm:t>
        <a:bodyPr/>
        <a:lstStyle/>
        <a:p>
          <a:endParaRPr lang="uk-UA" sz="1100">
            <a:latin typeface="Times New Roman" pitchFamily="18" charset="0"/>
            <a:cs typeface="Times New Roman" pitchFamily="18" charset="0"/>
          </a:endParaRPr>
        </a:p>
      </dgm:t>
    </dgm:pt>
    <dgm:pt modelId="{5A5C7F41-9D59-46E7-AD9C-E6AABF03AB0F}" type="sibTrans" cxnId="{EA8E54AF-7BF1-40FD-A567-FAF0EE959016}">
      <dgm:prSet/>
      <dgm:spPr/>
      <dgm:t>
        <a:bodyPr/>
        <a:lstStyle/>
        <a:p>
          <a:endParaRPr lang="uk-UA" sz="1100">
            <a:latin typeface="Times New Roman" pitchFamily="18" charset="0"/>
            <a:cs typeface="Times New Roman" pitchFamily="18" charset="0"/>
          </a:endParaRPr>
        </a:p>
      </dgm:t>
    </dgm:pt>
    <dgm:pt modelId="{27F99182-338B-4779-B89B-DC313C2097AF}">
      <dgm:prSet phldrT="[Текст]" custT="1"/>
      <dgm:spPr/>
      <dgm:t>
        <a:bodyPr/>
        <a:lstStyle/>
        <a:p>
          <a:r>
            <a:rPr lang="uk-UA" sz="1100">
              <a:latin typeface="Times New Roman" pitchFamily="18" charset="0"/>
              <a:cs typeface="Times New Roman" pitchFamily="18" charset="0"/>
            </a:rPr>
            <a:t>Система внутрішнього кар'єрного зростання з прозорими умовами відбору</a:t>
          </a:r>
        </a:p>
      </dgm:t>
    </dgm:pt>
    <dgm:pt modelId="{4B4C4071-C46A-446E-8701-B9040DAD4F4C}" type="parTrans" cxnId="{781DBBAD-CD15-47AD-B682-462A5B790B6B}">
      <dgm:prSet/>
      <dgm:spPr/>
      <dgm:t>
        <a:bodyPr/>
        <a:lstStyle/>
        <a:p>
          <a:endParaRPr lang="uk-UA" sz="1100">
            <a:latin typeface="Times New Roman" pitchFamily="18" charset="0"/>
            <a:cs typeface="Times New Roman" pitchFamily="18" charset="0"/>
          </a:endParaRPr>
        </a:p>
      </dgm:t>
    </dgm:pt>
    <dgm:pt modelId="{8FEED4EA-C1F7-4851-8C40-DDAEC990160C}" type="sibTrans" cxnId="{781DBBAD-CD15-47AD-B682-462A5B790B6B}">
      <dgm:prSet/>
      <dgm:spPr/>
      <dgm:t>
        <a:bodyPr/>
        <a:lstStyle/>
        <a:p>
          <a:endParaRPr lang="uk-UA" sz="1100">
            <a:latin typeface="Times New Roman" pitchFamily="18" charset="0"/>
            <a:cs typeface="Times New Roman" pitchFamily="18" charset="0"/>
          </a:endParaRPr>
        </a:p>
      </dgm:t>
    </dgm:pt>
    <dgm:pt modelId="{632DAEF5-A2AA-469C-B870-575F5B0B47EB}">
      <dgm:prSet phldrT="[Текст]" custT="1"/>
      <dgm:spPr/>
      <dgm:t>
        <a:bodyPr/>
        <a:lstStyle/>
        <a:p>
          <a:r>
            <a:rPr lang="uk-UA" sz="1100">
              <a:latin typeface="Times New Roman" pitchFamily="18" charset="0"/>
              <a:cs typeface="Times New Roman" pitchFamily="18" charset="0"/>
            </a:rPr>
            <a:t>Активне залучення працівників до корпоративного життя через регулярні опитування та ініціативи</a:t>
          </a:r>
        </a:p>
      </dgm:t>
    </dgm:pt>
    <dgm:pt modelId="{ED1C147C-C582-49AE-A154-A3F9A5079DBE}" type="parTrans" cxnId="{86DBB71C-8052-4EDC-9981-47735261BC3C}">
      <dgm:prSet/>
      <dgm:spPr/>
      <dgm:t>
        <a:bodyPr/>
        <a:lstStyle/>
        <a:p>
          <a:endParaRPr lang="uk-UA" sz="1100">
            <a:latin typeface="Times New Roman" pitchFamily="18" charset="0"/>
            <a:cs typeface="Times New Roman" pitchFamily="18" charset="0"/>
          </a:endParaRPr>
        </a:p>
      </dgm:t>
    </dgm:pt>
    <dgm:pt modelId="{E88FDC2F-40B7-4E48-AA41-A73EFC4A052B}" type="sibTrans" cxnId="{86DBB71C-8052-4EDC-9981-47735261BC3C}">
      <dgm:prSet/>
      <dgm:spPr/>
      <dgm:t>
        <a:bodyPr/>
        <a:lstStyle/>
        <a:p>
          <a:endParaRPr lang="uk-UA" sz="1100">
            <a:latin typeface="Times New Roman" pitchFamily="18" charset="0"/>
            <a:cs typeface="Times New Roman" pitchFamily="18" charset="0"/>
          </a:endParaRPr>
        </a:p>
      </dgm:t>
    </dgm:pt>
    <dgm:pt modelId="{35A68679-8A83-4496-8BAB-446CFB822D5E}">
      <dgm:prSet phldrT="[Текст]" custT="1"/>
      <dgm:spPr/>
      <dgm:t>
        <a:bodyPr/>
        <a:lstStyle/>
        <a:p>
          <a:r>
            <a:rPr lang="uk-UA" sz="1100">
              <a:latin typeface="Times New Roman" pitchFamily="18" charset="0"/>
              <a:cs typeface="Times New Roman" pitchFamily="18" charset="0"/>
            </a:rPr>
            <a:t>Безперервне вдосконалення корпоративної культури через ініціативи типу "Employee Engagement Week"</a:t>
          </a:r>
        </a:p>
      </dgm:t>
    </dgm:pt>
    <dgm:pt modelId="{99B68C2D-F3B6-41FA-8318-0B315307EFF3}" type="parTrans" cxnId="{7FFB1CA8-6779-43BE-98AE-0F9315E3FBC1}">
      <dgm:prSet/>
      <dgm:spPr/>
      <dgm:t>
        <a:bodyPr/>
        <a:lstStyle/>
        <a:p>
          <a:endParaRPr lang="uk-UA" sz="1100">
            <a:latin typeface="Times New Roman" pitchFamily="18" charset="0"/>
            <a:cs typeface="Times New Roman" pitchFamily="18" charset="0"/>
          </a:endParaRPr>
        </a:p>
      </dgm:t>
    </dgm:pt>
    <dgm:pt modelId="{D36C3FEA-C6B4-44D4-98F4-7FDABF5DFCBF}" type="sibTrans" cxnId="{7FFB1CA8-6779-43BE-98AE-0F9315E3FBC1}">
      <dgm:prSet/>
      <dgm:spPr/>
      <dgm:t>
        <a:bodyPr/>
        <a:lstStyle/>
        <a:p>
          <a:endParaRPr lang="uk-UA" sz="1100">
            <a:latin typeface="Times New Roman" pitchFamily="18" charset="0"/>
            <a:cs typeface="Times New Roman" pitchFamily="18" charset="0"/>
          </a:endParaRPr>
        </a:p>
      </dgm:t>
    </dgm:pt>
    <dgm:pt modelId="{32E40813-3267-4E27-83A2-7FD5160BBDE9}">
      <dgm:prSet phldrT="[Текст]" custT="1"/>
      <dgm:spPr/>
      <dgm:t>
        <a:bodyPr/>
        <a:lstStyle/>
        <a:p>
          <a:r>
            <a:rPr lang="uk-UA" sz="1100">
              <a:latin typeface="Times New Roman" pitchFamily="18" charset="0"/>
              <a:cs typeface="Times New Roman" pitchFamily="18" charset="0"/>
            </a:rPr>
            <a:t>Глобальна система визнання досягнень працівників</a:t>
          </a:r>
        </a:p>
      </dgm:t>
    </dgm:pt>
    <dgm:pt modelId="{B2AB15A6-FE3E-4468-878F-62C752064518}" type="parTrans" cxnId="{8177C0CD-ADBE-4638-99B5-B138D1E2B25A}">
      <dgm:prSet/>
      <dgm:spPr/>
      <dgm:t>
        <a:bodyPr/>
        <a:lstStyle/>
        <a:p>
          <a:endParaRPr lang="uk-UA" sz="1100">
            <a:latin typeface="Times New Roman" pitchFamily="18" charset="0"/>
            <a:cs typeface="Times New Roman" pitchFamily="18" charset="0"/>
          </a:endParaRPr>
        </a:p>
      </dgm:t>
    </dgm:pt>
    <dgm:pt modelId="{1E126FDE-3616-4764-8118-A67E78561365}" type="sibTrans" cxnId="{8177C0CD-ADBE-4638-99B5-B138D1E2B25A}">
      <dgm:prSet/>
      <dgm:spPr/>
      <dgm:t>
        <a:bodyPr/>
        <a:lstStyle/>
        <a:p>
          <a:endParaRPr lang="uk-UA" sz="1100">
            <a:latin typeface="Times New Roman" pitchFamily="18" charset="0"/>
            <a:cs typeface="Times New Roman" pitchFamily="18" charset="0"/>
          </a:endParaRPr>
        </a:p>
      </dgm:t>
    </dgm:pt>
    <dgm:pt modelId="{AE4CC795-ED2F-4511-BB6A-CC9E1671B29E}" type="pres">
      <dgm:prSet presAssocID="{2F92CBC4-0E42-4827-9AF4-FBB3E032818C}" presName="cycle" presStyleCnt="0">
        <dgm:presLayoutVars>
          <dgm:chMax val="1"/>
          <dgm:dir/>
          <dgm:animLvl val="ctr"/>
          <dgm:resizeHandles val="exact"/>
        </dgm:presLayoutVars>
      </dgm:prSet>
      <dgm:spPr/>
    </dgm:pt>
    <dgm:pt modelId="{9FC779E4-DE6D-4A4F-8A78-FA004F846A53}" type="pres">
      <dgm:prSet presAssocID="{85FF056D-D8E9-40BE-9E1C-2F5E38DB53BA}" presName="centerShape" presStyleLbl="node0" presStyleIdx="0" presStyleCnt="1"/>
      <dgm:spPr/>
    </dgm:pt>
    <dgm:pt modelId="{04FFDA19-9CB4-4669-94E2-F11B6B243E20}" type="pres">
      <dgm:prSet presAssocID="{20C12588-0C3E-40DB-87D6-378E4A1751B1}" presName="parTrans" presStyleLbl="bgSibTrans2D1" presStyleIdx="0" presStyleCnt="5"/>
      <dgm:spPr/>
    </dgm:pt>
    <dgm:pt modelId="{1B2B6F12-DBE9-4FDE-9A32-2C9ADD69CF15}" type="pres">
      <dgm:prSet presAssocID="{4955A991-D195-47C5-805A-1B51912896A8}" presName="node" presStyleLbl="node1" presStyleIdx="0" presStyleCnt="5">
        <dgm:presLayoutVars>
          <dgm:bulletEnabled val="1"/>
        </dgm:presLayoutVars>
      </dgm:prSet>
      <dgm:spPr/>
    </dgm:pt>
    <dgm:pt modelId="{9237F202-5106-49D3-9032-FF2202233FC2}" type="pres">
      <dgm:prSet presAssocID="{4B4C4071-C46A-446E-8701-B9040DAD4F4C}" presName="parTrans" presStyleLbl="bgSibTrans2D1" presStyleIdx="1" presStyleCnt="5"/>
      <dgm:spPr/>
    </dgm:pt>
    <dgm:pt modelId="{21A00B60-A9C2-414B-9E74-72B84B86AC11}" type="pres">
      <dgm:prSet presAssocID="{27F99182-338B-4779-B89B-DC313C2097AF}" presName="node" presStyleLbl="node1" presStyleIdx="1" presStyleCnt="5">
        <dgm:presLayoutVars>
          <dgm:bulletEnabled val="1"/>
        </dgm:presLayoutVars>
      </dgm:prSet>
      <dgm:spPr/>
    </dgm:pt>
    <dgm:pt modelId="{31843EA6-535A-4B6B-8671-50636AE66B44}" type="pres">
      <dgm:prSet presAssocID="{ED1C147C-C582-49AE-A154-A3F9A5079DBE}" presName="parTrans" presStyleLbl="bgSibTrans2D1" presStyleIdx="2" presStyleCnt="5"/>
      <dgm:spPr/>
    </dgm:pt>
    <dgm:pt modelId="{48B8C1B4-E956-4E5F-8C5A-13C233ECEB03}" type="pres">
      <dgm:prSet presAssocID="{632DAEF5-A2AA-469C-B870-575F5B0B47EB}" presName="node" presStyleLbl="node1" presStyleIdx="2" presStyleCnt="5">
        <dgm:presLayoutVars>
          <dgm:bulletEnabled val="1"/>
        </dgm:presLayoutVars>
      </dgm:prSet>
      <dgm:spPr/>
    </dgm:pt>
    <dgm:pt modelId="{81462059-D37F-4CB8-B130-AE3668DDEC20}" type="pres">
      <dgm:prSet presAssocID="{B2AB15A6-FE3E-4468-878F-62C752064518}" presName="parTrans" presStyleLbl="bgSibTrans2D1" presStyleIdx="3" presStyleCnt="5"/>
      <dgm:spPr/>
    </dgm:pt>
    <dgm:pt modelId="{893F15B1-0F12-4121-B5A0-33F501CFC875}" type="pres">
      <dgm:prSet presAssocID="{32E40813-3267-4E27-83A2-7FD5160BBDE9}" presName="node" presStyleLbl="node1" presStyleIdx="3" presStyleCnt="5" custScaleY="75191">
        <dgm:presLayoutVars>
          <dgm:bulletEnabled val="1"/>
        </dgm:presLayoutVars>
      </dgm:prSet>
      <dgm:spPr/>
    </dgm:pt>
    <dgm:pt modelId="{728A91CF-B23A-41EE-9079-7F901581F006}" type="pres">
      <dgm:prSet presAssocID="{99B68C2D-F3B6-41FA-8318-0B315307EFF3}" presName="parTrans" presStyleLbl="bgSibTrans2D1" presStyleIdx="4" presStyleCnt="5"/>
      <dgm:spPr/>
    </dgm:pt>
    <dgm:pt modelId="{046487FB-8E02-40FD-8DFC-F3735DC773C9}" type="pres">
      <dgm:prSet presAssocID="{35A68679-8A83-4496-8BAB-446CFB822D5E}" presName="node" presStyleLbl="node1" presStyleIdx="4" presStyleCnt="5" custScaleX="109891" custScaleY="101560">
        <dgm:presLayoutVars>
          <dgm:bulletEnabled val="1"/>
        </dgm:presLayoutVars>
      </dgm:prSet>
      <dgm:spPr/>
    </dgm:pt>
  </dgm:ptLst>
  <dgm:cxnLst>
    <dgm:cxn modelId="{86DBB71C-8052-4EDC-9981-47735261BC3C}" srcId="{85FF056D-D8E9-40BE-9E1C-2F5E38DB53BA}" destId="{632DAEF5-A2AA-469C-B870-575F5B0B47EB}" srcOrd="2" destOrd="0" parTransId="{ED1C147C-C582-49AE-A154-A3F9A5079DBE}" sibTransId="{E88FDC2F-40B7-4E48-AA41-A73EFC4A052B}"/>
    <dgm:cxn modelId="{D2C48724-0F2A-47A3-A36A-D3A507AA35CF}" type="presOf" srcId="{32E40813-3267-4E27-83A2-7FD5160BBDE9}" destId="{893F15B1-0F12-4121-B5A0-33F501CFC875}" srcOrd="0" destOrd="0" presId="urn:microsoft.com/office/officeart/2005/8/layout/radial4"/>
    <dgm:cxn modelId="{EC0ACE44-20E2-4E46-94C1-21F7172F5594}" type="presOf" srcId="{B2AB15A6-FE3E-4468-878F-62C752064518}" destId="{81462059-D37F-4CB8-B130-AE3668DDEC20}" srcOrd="0" destOrd="0" presId="urn:microsoft.com/office/officeart/2005/8/layout/radial4"/>
    <dgm:cxn modelId="{0FBB1C80-AD72-431E-9C1E-E6E0FE2FDE49}" type="presOf" srcId="{4955A991-D195-47C5-805A-1B51912896A8}" destId="{1B2B6F12-DBE9-4FDE-9A32-2C9ADD69CF15}" srcOrd="0" destOrd="0" presId="urn:microsoft.com/office/officeart/2005/8/layout/radial4"/>
    <dgm:cxn modelId="{F793078F-FA11-4B9E-B8F6-DA53A9313F18}" srcId="{2F92CBC4-0E42-4827-9AF4-FBB3E032818C}" destId="{85FF056D-D8E9-40BE-9E1C-2F5E38DB53BA}" srcOrd="0" destOrd="0" parTransId="{D7B5B5FC-ECD7-46B6-A30B-1F194A504833}" sibTransId="{60739814-C4B0-4E65-9DD9-EBDE20FCC57C}"/>
    <dgm:cxn modelId="{C1411D91-C7BA-4CF6-B178-41B5DDB64CC1}" type="presOf" srcId="{27F99182-338B-4779-B89B-DC313C2097AF}" destId="{21A00B60-A9C2-414B-9E74-72B84B86AC11}" srcOrd="0" destOrd="0" presId="urn:microsoft.com/office/officeart/2005/8/layout/radial4"/>
    <dgm:cxn modelId="{7D9AD591-171C-4948-9C1C-CEB44F5CFBDF}" type="presOf" srcId="{4B4C4071-C46A-446E-8701-B9040DAD4F4C}" destId="{9237F202-5106-49D3-9032-FF2202233FC2}" srcOrd="0" destOrd="0" presId="urn:microsoft.com/office/officeart/2005/8/layout/radial4"/>
    <dgm:cxn modelId="{7ABCD598-98E5-4E92-BB5E-ED720FDCE0D4}" type="presOf" srcId="{632DAEF5-A2AA-469C-B870-575F5B0B47EB}" destId="{48B8C1B4-E956-4E5F-8C5A-13C233ECEB03}" srcOrd="0" destOrd="0" presId="urn:microsoft.com/office/officeart/2005/8/layout/radial4"/>
    <dgm:cxn modelId="{7FFB1CA8-6779-43BE-98AE-0F9315E3FBC1}" srcId="{85FF056D-D8E9-40BE-9E1C-2F5E38DB53BA}" destId="{35A68679-8A83-4496-8BAB-446CFB822D5E}" srcOrd="4" destOrd="0" parTransId="{99B68C2D-F3B6-41FA-8318-0B315307EFF3}" sibTransId="{D36C3FEA-C6B4-44D4-98F4-7FDABF5DFCBF}"/>
    <dgm:cxn modelId="{781DBBAD-CD15-47AD-B682-462A5B790B6B}" srcId="{85FF056D-D8E9-40BE-9E1C-2F5E38DB53BA}" destId="{27F99182-338B-4779-B89B-DC313C2097AF}" srcOrd="1" destOrd="0" parTransId="{4B4C4071-C46A-446E-8701-B9040DAD4F4C}" sibTransId="{8FEED4EA-C1F7-4851-8C40-DDAEC990160C}"/>
    <dgm:cxn modelId="{EA8E54AF-7BF1-40FD-A567-FAF0EE959016}" srcId="{85FF056D-D8E9-40BE-9E1C-2F5E38DB53BA}" destId="{4955A991-D195-47C5-805A-1B51912896A8}" srcOrd="0" destOrd="0" parTransId="{20C12588-0C3E-40DB-87D6-378E4A1751B1}" sibTransId="{5A5C7F41-9D59-46E7-AD9C-E6AABF03AB0F}"/>
    <dgm:cxn modelId="{3E0842BD-EB9C-4EC8-87FD-6F2B9E8262B3}" type="presOf" srcId="{20C12588-0C3E-40DB-87D6-378E4A1751B1}" destId="{04FFDA19-9CB4-4669-94E2-F11B6B243E20}" srcOrd="0" destOrd="0" presId="urn:microsoft.com/office/officeart/2005/8/layout/radial4"/>
    <dgm:cxn modelId="{4E04FAC1-4592-4EC0-9893-32DD2B9E52AE}" type="presOf" srcId="{2F92CBC4-0E42-4827-9AF4-FBB3E032818C}" destId="{AE4CC795-ED2F-4511-BB6A-CC9E1671B29E}" srcOrd="0" destOrd="0" presId="urn:microsoft.com/office/officeart/2005/8/layout/radial4"/>
    <dgm:cxn modelId="{8177C0CD-ADBE-4638-99B5-B138D1E2B25A}" srcId="{85FF056D-D8E9-40BE-9E1C-2F5E38DB53BA}" destId="{32E40813-3267-4E27-83A2-7FD5160BBDE9}" srcOrd="3" destOrd="0" parTransId="{B2AB15A6-FE3E-4468-878F-62C752064518}" sibTransId="{1E126FDE-3616-4764-8118-A67E78561365}"/>
    <dgm:cxn modelId="{F08321D9-B1B8-44BC-A436-8C4A5150727E}" type="presOf" srcId="{ED1C147C-C582-49AE-A154-A3F9A5079DBE}" destId="{31843EA6-535A-4B6B-8671-50636AE66B44}" srcOrd="0" destOrd="0" presId="urn:microsoft.com/office/officeart/2005/8/layout/radial4"/>
    <dgm:cxn modelId="{DD57B6E9-33F9-4529-8511-AE9096E97199}" type="presOf" srcId="{99B68C2D-F3B6-41FA-8318-0B315307EFF3}" destId="{728A91CF-B23A-41EE-9079-7F901581F006}" srcOrd="0" destOrd="0" presId="urn:microsoft.com/office/officeart/2005/8/layout/radial4"/>
    <dgm:cxn modelId="{BD4456ED-9EB2-4D55-801C-0E72D3232FBF}" type="presOf" srcId="{35A68679-8A83-4496-8BAB-446CFB822D5E}" destId="{046487FB-8E02-40FD-8DFC-F3735DC773C9}" srcOrd="0" destOrd="0" presId="urn:microsoft.com/office/officeart/2005/8/layout/radial4"/>
    <dgm:cxn modelId="{CDFF0DF6-C7A6-463C-A9A0-D0C42FF8B2D3}" type="presOf" srcId="{85FF056D-D8E9-40BE-9E1C-2F5E38DB53BA}" destId="{9FC779E4-DE6D-4A4F-8A78-FA004F846A53}" srcOrd="0" destOrd="0" presId="urn:microsoft.com/office/officeart/2005/8/layout/radial4"/>
    <dgm:cxn modelId="{5D763801-A07C-4AD1-99E3-D755E4F60BD5}" type="presParOf" srcId="{AE4CC795-ED2F-4511-BB6A-CC9E1671B29E}" destId="{9FC779E4-DE6D-4A4F-8A78-FA004F846A53}" srcOrd="0" destOrd="0" presId="urn:microsoft.com/office/officeart/2005/8/layout/radial4"/>
    <dgm:cxn modelId="{B48EB657-4293-4330-8A02-F1A9F6A86876}" type="presParOf" srcId="{AE4CC795-ED2F-4511-BB6A-CC9E1671B29E}" destId="{04FFDA19-9CB4-4669-94E2-F11B6B243E20}" srcOrd="1" destOrd="0" presId="urn:microsoft.com/office/officeart/2005/8/layout/radial4"/>
    <dgm:cxn modelId="{5786F6B3-A838-4E9D-92D4-FE619BA60D99}" type="presParOf" srcId="{AE4CC795-ED2F-4511-BB6A-CC9E1671B29E}" destId="{1B2B6F12-DBE9-4FDE-9A32-2C9ADD69CF15}" srcOrd="2" destOrd="0" presId="urn:microsoft.com/office/officeart/2005/8/layout/radial4"/>
    <dgm:cxn modelId="{849F8CF9-87B4-4B5D-909A-7FE1232DB812}" type="presParOf" srcId="{AE4CC795-ED2F-4511-BB6A-CC9E1671B29E}" destId="{9237F202-5106-49D3-9032-FF2202233FC2}" srcOrd="3" destOrd="0" presId="urn:microsoft.com/office/officeart/2005/8/layout/radial4"/>
    <dgm:cxn modelId="{45D4AA6C-15CC-4B41-81D9-5C97F6171709}" type="presParOf" srcId="{AE4CC795-ED2F-4511-BB6A-CC9E1671B29E}" destId="{21A00B60-A9C2-414B-9E74-72B84B86AC11}" srcOrd="4" destOrd="0" presId="urn:microsoft.com/office/officeart/2005/8/layout/radial4"/>
    <dgm:cxn modelId="{FD0EDD5B-4EBA-4DCE-A048-7758F7C33928}" type="presParOf" srcId="{AE4CC795-ED2F-4511-BB6A-CC9E1671B29E}" destId="{31843EA6-535A-4B6B-8671-50636AE66B44}" srcOrd="5" destOrd="0" presId="urn:microsoft.com/office/officeart/2005/8/layout/radial4"/>
    <dgm:cxn modelId="{087AAE36-B7BB-4A46-87AD-68B1D180C9F3}" type="presParOf" srcId="{AE4CC795-ED2F-4511-BB6A-CC9E1671B29E}" destId="{48B8C1B4-E956-4E5F-8C5A-13C233ECEB03}" srcOrd="6" destOrd="0" presId="urn:microsoft.com/office/officeart/2005/8/layout/radial4"/>
    <dgm:cxn modelId="{5EDDA0DC-EE1D-4AF8-9737-CD865D5F7EEE}" type="presParOf" srcId="{AE4CC795-ED2F-4511-BB6A-CC9E1671B29E}" destId="{81462059-D37F-4CB8-B130-AE3668DDEC20}" srcOrd="7" destOrd="0" presId="urn:microsoft.com/office/officeart/2005/8/layout/radial4"/>
    <dgm:cxn modelId="{DC5E567F-5AD2-4A8A-8962-BFBB8DB94754}" type="presParOf" srcId="{AE4CC795-ED2F-4511-BB6A-CC9E1671B29E}" destId="{893F15B1-0F12-4121-B5A0-33F501CFC875}" srcOrd="8" destOrd="0" presId="urn:microsoft.com/office/officeart/2005/8/layout/radial4"/>
    <dgm:cxn modelId="{21954B62-28B4-47B0-9DB3-F9B33F03C5E4}" type="presParOf" srcId="{AE4CC795-ED2F-4511-BB6A-CC9E1671B29E}" destId="{728A91CF-B23A-41EE-9079-7F901581F006}" srcOrd="9" destOrd="0" presId="urn:microsoft.com/office/officeart/2005/8/layout/radial4"/>
    <dgm:cxn modelId="{7F2A7981-546D-442D-B219-F33551F3E7A7}" type="presParOf" srcId="{AE4CC795-ED2F-4511-BB6A-CC9E1671B29E}" destId="{046487FB-8E02-40FD-8DFC-F3735DC773C9}" srcOrd="10" destOrd="0" presId="urn:microsoft.com/office/officeart/2005/8/layout/radial4"/>
  </dgm:cxnLst>
  <dgm:bg/>
  <dgm:whole/>
  <dgm:extLst>
    <a:ext uri="http://schemas.microsoft.com/office/drawing/2008/diagram">
      <dsp:dataModelExt xmlns:dsp="http://schemas.microsoft.com/office/drawing/2008/diagram" relId="rId56"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FD3B5A11-1FA5-441F-A0A0-F5C77174217C}" type="doc">
      <dgm:prSet loTypeId="urn:microsoft.com/office/officeart/2005/8/layout/orgChart1" loCatId="hierarchy" qsTypeId="urn:microsoft.com/office/officeart/2005/8/quickstyle/simple3" qsCatId="simple" csTypeId="urn:microsoft.com/office/officeart/2005/8/colors/accent0_1" csCatId="mainScheme" phldr="1"/>
      <dgm:spPr/>
      <dgm:t>
        <a:bodyPr/>
        <a:lstStyle/>
        <a:p>
          <a:endParaRPr lang="uk-UA"/>
        </a:p>
      </dgm:t>
    </dgm:pt>
    <dgm:pt modelId="{9609F096-46DB-4084-B015-A052EE76B9BF}">
      <dgm:prSet phldrT="[Текст]" custT="1"/>
      <dgm:spPr/>
      <dgm:t>
        <a:bodyPr/>
        <a:lstStyle/>
        <a:p>
          <a:r>
            <a:rPr lang="uk-UA" sz="1100" b="1">
              <a:latin typeface="Times New Roman" pitchFamily="18" charset="0"/>
              <a:cs typeface="Times New Roman" pitchFamily="18" charset="0"/>
            </a:rPr>
            <a:t>Запропонований проект заходів з удосконалення кадрової політики ТОВ «Нова Пошта»</a:t>
          </a:r>
        </a:p>
      </dgm:t>
    </dgm:pt>
    <dgm:pt modelId="{EA26D611-818F-49FF-9DAA-A5438357BF24}" type="parTrans" cxnId="{8EE1CB63-1748-4A6F-8C85-402A1D76966C}">
      <dgm:prSet/>
      <dgm:spPr/>
      <dgm:t>
        <a:bodyPr/>
        <a:lstStyle/>
        <a:p>
          <a:endParaRPr lang="uk-UA" sz="1100">
            <a:latin typeface="Times New Roman" pitchFamily="18" charset="0"/>
            <a:cs typeface="Times New Roman" pitchFamily="18" charset="0"/>
          </a:endParaRPr>
        </a:p>
      </dgm:t>
    </dgm:pt>
    <dgm:pt modelId="{72DEC75F-B6C8-4ECE-BB35-B2830BD29934}" type="sibTrans" cxnId="{8EE1CB63-1748-4A6F-8C85-402A1D76966C}">
      <dgm:prSet/>
      <dgm:spPr/>
      <dgm:t>
        <a:bodyPr/>
        <a:lstStyle/>
        <a:p>
          <a:endParaRPr lang="uk-UA" sz="1100">
            <a:latin typeface="Times New Roman" pitchFamily="18" charset="0"/>
            <a:cs typeface="Times New Roman" pitchFamily="18" charset="0"/>
          </a:endParaRPr>
        </a:p>
      </dgm:t>
    </dgm:pt>
    <dgm:pt modelId="{DAD758CE-FFF8-44FA-A9FB-527A34758014}">
      <dgm:prSet phldrT="[Текст]" custT="1"/>
      <dgm:spPr/>
      <dgm:t>
        <a:bodyPr/>
        <a:lstStyle/>
        <a:p>
          <a:r>
            <a:rPr lang="uk-UA" sz="1100" i="1">
              <a:latin typeface="Times New Roman" pitchFamily="18" charset="0"/>
              <a:cs typeface="Times New Roman" pitchFamily="18" charset="0"/>
            </a:rPr>
            <a:t>Зростання кваліфікаційного рівня працівників</a:t>
          </a:r>
        </a:p>
      </dgm:t>
    </dgm:pt>
    <dgm:pt modelId="{B3D230EF-70AB-42AD-AE5B-9552589CB162}" type="parTrans" cxnId="{C2DDD2C9-27AA-4F0E-92A8-9549BF2BE83A}">
      <dgm:prSet/>
      <dgm:spPr/>
      <dgm:t>
        <a:bodyPr/>
        <a:lstStyle/>
        <a:p>
          <a:endParaRPr lang="uk-UA" sz="1100">
            <a:latin typeface="Times New Roman" pitchFamily="18" charset="0"/>
            <a:cs typeface="Times New Roman" pitchFamily="18" charset="0"/>
          </a:endParaRPr>
        </a:p>
      </dgm:t>
    </dgm:pt>
    <dgm:pt modelId="{A0103A70-7482-41B1-8ADD-3A83687E2A0F}" type="sibTrans" cxnId="{C2DDD2C9-27AA-4F0E-92A8-9549BF2BE83A}">
      <dgm:prSet/>
      <dgm:spPr/>
      <dgm:t>
        <a:bodyPr/>
        <a:lstStyle/>
        <a:p>
          <a:endParaRPr lang="uk-UA" sz="1100">
            <a:latin typeface="Times New Roman" pitchFamily="18" charset="0"/>
            <a:cs typeface="Times New Roman" pitchFamily="18" charset="0"/>
          </a:endParaRPr>
        </a:p>
      </dgm:t>
    </dgm:pt>
    <dgm:pt modelId="{CB20E929-F05B-4C6B-9A39-9864C7FB850E}">
      <dgm:prSet phldrT="[Текст]" custT="1"/>
      <dgm:spPr/>
      <dgm:t>
        <a:bodyPr/>
        <a:lstStyle/>
        <a:p>
          <a:r>
            <a:rPr lang="uk-UA" sz="1100" i="1">
              <a:latin typeface="Times New Roman" pitchFamily="18" charset="0"/>
              <a:cs typeface="Times New Roman" pitchFamily="18" charset="0"/>
            </a:rPr>
            <a:t>Підвищення стабільності кадрового складу</a:t>
          </a:r>
        </a:p>
      </dgm:t>
    </dgm:pt>
    <dgm:pt modelId="{C98FC3B8-2942-406D-B6B1-D009DB7F3AFA}" type="parTrans" cxnId="{7D220A01-7661-4C94-8582-574416DCE12B}">
      <dgm:prSet/>
      <dgm:spPr/>
      <dgm:t>
        <a:bodyPr/>
        <a:lstStyle/>
        <a:p>
          <a:endParaRPr lang="uk-UA" sz="1100">
            <a:latin typeface="Times New Roman" pitchFamily="18" charset="0"/>
            <a:cs typeface="Times New Roman" pitchFamily="18" charset="0"/>
          </a:endParaRPr>
        </a:p>
      </dgm:t>
    </dgm:pt>
    <dgm:pt modelId="{FD5DF135-D3B1-49B7-A9B8-92539982019E}" type="sibTrans" cxnId="{7D220A01-7661-4C94-8582-574416DCE12B}">
      <dgm:prSet/>
      <dgm:spPr/>
      <dgm:t>
        <a:bodyPr/>
        <a:lstStyle/>
        <a:p>
          <a:endParaRPr lang="uk-UA" sz="1100">
            <a:latin typeface="Times New Roman" pitchFamily="18" charset="0"/>
            <a:cs typeface="Times New Roman" pitchFamily="18" charset="0"/>
          </a:endParaRPr>
        </a:p>
      </dgm:t>
    </dgm:pt>
    <dgm:pt modelId="{4B98EA07-22AF-4003-9574-81233DBA754A}">
      <dgm:prSet phldrT="[Текст]" custT="1"/>
      <dgm:spPr/>
      <dgm:t>
        <a:bodyPr/>
        <a:lstStyle/>
        <a:p>
          <a:r>
            <a:rPr lang="uk-UA" sz="1100" i="1">
              <a:latin typeface="Times New Roman" pitchFamily="18" charset="0"/>
              <a:cs typeface="Times New Roman" pitchFamily="18" charset="0"/>
            </a:rPr>
            <a:t>Зростання задоволеності працівників умовами праці</a:t>
          </a:r>
        </a:p>
      </dgm:t>
    </dgm:pt>
    <dgm:pt modelId="{6CB14229-DFDC-4E9F-947B-A068B93DE3F2}" type="parTrans" cxnId="{67CD57AC-DE05-4C37-AF41-A6E79A7D6A38}">
      <dgm:prSet/>
      <dgm:spPr/>
      <dgm:t>
        <a:bodyPr/>
        <a:lstStyle/>
        <a:p>
          <a:endParaRPr lang="uk-UA" sz="1100">
            <a:latin typeface="Times New Roman" pitchFamily="18" charset="0"/>
            <a:cs typeface="Times New Roman" pitchFamily="18" charset="0"/>
          </a:endParaRPr>
        </a:p>
      </dgm:t>
    </dgm:pt>
    <dgm:pt modelId="{A266B7BD-D981-4B6F-8AAD-3E8192FE80BE}" type="sibTrans" cxnId="{67CD57AC-DE05-4C37-AF41-A6E79A7D6A38}">
      <dgm:prSet/>
      <dgm:spPr/>
      <dgm:t>
        <a:bodyPr/>
        <a:lstStyle/>
        <a:p>
          <a:endParaRPr lang="uk-UA" sz="1100">
            <a:latin typeface="Times New Roman" pitchFamily="18" charset="0"/>
            <a:cs typeface="Times New Roman" pitchFamily="18" charset="0"/>
          </a:endParaRPr>
        </a:p>
      </dgm:t>
    </dgm:pt>
    <dgm:pt modelId="{3181302D-ED8E-465D-8C1B-63BF4D458071}">
      <dgm:prSet custT="1"/>
      <dgm:spPr/>
      <dgm:t>
        <a:bodyPr/>
        <a:lstStyle/>
        <a:p>
          <a:r>
            <a:rPr lang="uk-UA" sz="1100">
              <a:latin typeface="Times New Roman" pitchFamily="18" charset="0"/>
              <a:cs typeface="Times New Roman" pitchFamily="18" charset="0"/>
            </a:rPr>
            <a:t>Впровадження модульної системи навчання та персоналізованих траєкторій розвитку</a:t>
          </a:r>
        </a:p>
      </dgm:t>
    </dgm:pt>
    <dgm:pt modelId="{462461AF-3073-43BC-8BFE-5DA6E7A75E02}" type="parTrans" cxnId="{B979F398-E323-4FF7-9104-6A974284CE6E}">
      <dgm:prSet/>
      <dgm:spPr/>
      <dgm:t>
        <a:bodyPr/>
        <a:lstStyle/>
        <a:p>
          <a:endParaRPr lang="uk-UA" sz="1100">
            <a:latin typeface="Times New Roman" pitchFamily="18" charset="0"/>
            <a:cs typeface="Times New Roman" pitchFamily="18" charset="0"/>
          </a:endParaRPr>
        </a:p>
      </dgm:t>
    </dgm:pt>
    <dgm:pt modelId="{07274078-80C9-4BAD-B6FA-5FAC46699F5E}" type="sibTrans" cxnId="{B979F398-E323-4FF7-9104-6A974284CE6E}">
      <dgm:prSet/>
      <dgm:spPr/>
      <dgm:t>
        <a:bodyPr/>
        <a:lstStyle/>
        <a:p>
          <a:endParaRPr lang="uk-UA" sz="1100">
            <a:latin typeface="Times New Roman" pitchFamily="18" charset="0"/>
            <a:cs typeface="Times New Roman" pitchFamily="18" charset="0"/>
          </a:endParaRPr>
        </a:p>
      </dgm:t>
    </dgm:pt>
    <dgm:pt modelId="{DAE1D5F1-5089-4646-A23C-F97ACDBF53C3}">
      <dgm:prSet custT="1"/>
      <dgm:spPr/>
      <dgm:t>
        <a:bodyPr/>
        <a:lstStyle/>
        <a:p>
          <a:r>
            <a:rPr lang="uk-UA" sz="1100">
              <a:latin typeface="Times New Roman" pitchFamily="18" charset="0"/>
              <a:cs typeface="Times New Roman" pitchFamily="18" charset="0"/>
            </a:rPr>
            <a:t>Підвищення ефективності праці завдяки формуванню цифрових та лідерських навичок</a:t>
          </a:r>
        </a:p>
      </dgm:t>
    </dgm:pt>
    <dgm:pt modelId="{8984E930-475F-46B1-AC55-44FCF2F5F314}" type="parTrans" cxnId="{31218549-3FB0-4610-8D15-77AA524C21CE}">
      <dgm:prSet/>
      <dgm:spPr/>
      <dgm:t>
        <a:bodyPr/>
        <a:lstStyle/>
        <a:p>
          <a:endParaRPr lang="uk-UA" sz="1100">
            <a:latin typeface="Times New Roman" pitchFamily="18" charset="0"/>
            <a:cs typeface="Times New Roman" pitchFamily="18" charset="0"/>
          </a:endParaRPr>
        </a:p>
      </dgm:t>
    </dgm:pt>
    <dgm:pt modelId="{AFC7A0AD-99F7-4799-BD8E-BF750D102652}" type="sibTrans" cxnId="{31218549-3FB0-4610-8D15-77AA524C21CE}">
      <dgm:prSet/>
      <dgm:spPr/>
      <dgm:t>
        <a:bodyPr/>
        <a:lstStyle/>
        <a:p>
          <a:endParaRPr lang="uk-UA" sz="1100">
            <a:latin typeface="Times New Roman" pitchFamily="18" charset="0"/>
            <a:cs typeface="Times New Roman" pitchFamily="18" charset="0"/>
          </a:endParaRPr>
        </a:p>
      </dgm:t>
    </dgm:pt>
    <dgm:pt modelId="{0A5CB8EE-FFF3-4AF1-8526-8BE3AD4BA34F}">
      <dgm:prSet custT="1"/>
      <dgm:spPr/>
      <dgm:t>
        <a:bodyPr/>
        <a:lstStyle/>
        <a:p>
          <a:r>
            <a:rPr lang="uk-UA" sz="1100">
              <a:latin typeface="Times New Roman" pitchFamily="18" charset="0"/>
              <a:cs typeface="Times New Roman" pitchFamily="18" charset="0"/>
            </a:rPr>
            <a:t>Зниження рівня плинності кадрів через програму адаптації та підтримку нових працівників</a:t>
          </a:r>
        </a:p>
      </dgm:t>
    </dgm:pt>
    <dgm:pt modelId="{C057CACC-BA25-4A7C-9E34-BE2372302080}" type="parTrans" cxnId="{C2159565-FE57-43A7-BE89-F356D34072A0}">
      <dgm:prSet/>
      <dgm:spPr/>
      <dgm:t>
        <a:bodyPr/>
        <a:lstStyle/>
        <a:p>
          <a:endParaRPr lang="uk-UA" sz="1100">
            <a:latin typeface="Times New Roman" pitchFamily="18" charset="0"/>
            <a:cs typeface="Times New Roman" pitchFamily="18" charset="0"/>
          </a:endParaRPr>
        </a:p>
      </dgm:t>
    </dgm:pt>
    <dgm:pt modelId="{1E36D5B5-BCBB-447A-B271-4D69E7C11A8F}" type="sibTrans" cxnId="{C2159565-FE57-43A7-BE89-F356D34072A0}">
      <dgm:prSet/>
      <dgm:spPr/>
      <dgm:t>
        <a:bodyPr/>
        <a:lstStyle/>
        <a:p>
          <a:endParaRPr lang="uk-UA" sz="1100">
            <a:latin typeface="Times New Roman" pitchFamily="18" charset="0"/>
            <a:cs typeface="Times New Roman" pitchFamily="18" charset="0"/>
          </a:endParaRPr>
        </a:p>
      </dgm:t>
    </dgm:pt>
    <dgm:pt modelId="{B4F3498D-6B4C-4B81-802A-43E1D015CD4E}">
      <dgm:prSet custT="1"/>
      <dgm:spPr/>
      <dgm:t>
        <a:bodyPr/>
        <a:lstStyle/>
        <a:p>
          <a:r>
            <a:rPr lang="uk-UA" sz="1100">
              <a:latin typeface="Times New Roman" pitchFamily="18" charset="0"/>
              <a:cs typeface="Times New Roman" pitchFamily="18" charset="0"/>
            </a:rPr>
            <a:t>Зміцнення організаційної лояльності завдяки впровадженню системи визнання та кар’єрного зростання</a:t>
          </a:r>
        </a:p>
      </dgm:t>
    </dgm:pt>
    <dgm:pt modelId="{811B08A0-60FE-456B-BF8A-4892883B5630}" type="parTrans" cxnId="{86A537F8-6748-4647-A895-340A2C2332C5}">
      <dgm:prSet/>
      <dgm:spPr/>
      <dgm:t>
        <a:bodyPr/>
        <a:lstStyle/>
        <a:p>
          <a:endParaRPr lang="uk-UA" sz="1100">
            <a:latin typeface="Times New Roman" pitchFamily="18" charset="0"/>
            <a:cs typeface="Times New Roman" pitchFamily="18" charset="0"/>
          </a:endParaRPr>
        </a:p>
      </dgm:t>
    </dgm:pt>
    <dgm:pt modelId="{AEE08658-0EE8-4330-BE47-ACF22B539750}" type="sibTrans" cxnId="{86A537F8-6748-4647-A895-340A2C2332C5}">
      <dgm:prSet/>
      <dgm:spPr/>
      <dgm:t>
        <a:bodyPr/>
        <a:lstStyle/>
        <a:p>
          <a:endParaRPr lang="uk-UA" sz="1100">
            <a:latin typeface="Times New Roman" pitchFamily="18" charset="0"/>
            <a:cs typeface="Times New Roman" pitchFamily="18" charset="0"/>
          </a:endParaRPr>
        </a:p>
      </dgm:t>
    </dgm:pt>
    <dgm:pt modelId="{62C3AC8A-6A8A-455B-9CBD-51350ECCAAF5}">
      <dgm:prSet custT="1"/>
      <dgm:spPr/>
      <dgm:t>
        <a:bodyPr/>
        <a:lstStyle/>
        <a:p>
          <a:r>
            <a:rPr lang="uk-UA" sz="1100">
              <a:latin typeface="Times New Roman" pitchFamily="18" charset="0"/>
              <a:cs typeface="Times New Roman" pitchFamily="18" charset="0"/>
            </a:rPr>
            <a:t>Поліпшення психологічного клімату через отримання зворотного зв’язку</a:t>
          </a:r>
        </a:p>
      </dgm:t>
    </dgm:pt>
    <dgm:pt modelId="{9F7BAF78-D6E9-43E6-8B2C-023A293B2945}" type="parTrans" cxnId="{2D4EA525-FBA8-4BD1-80D6-DF922F7C0239}">
      <dgm:prSet/>
      <dgm:spPr/>
      <dgm:t>
        <a:bodyPr/>
        <a:lstStyle/>
        <a:p>
          <a:endParaRPr lang="uk-UA" sz="1100">
            <a:latin typeface="Times New Roman" pitchFamily="18" charset="0"/>
            <a:cs typeface="Times New Roman" pitchFamily="18" charset="0"/>
          </a:endParaRPr>
        </a:p>
      </dgm:t>
    </dgm:pt>
    <dgm:pt modelId="{30FCFB27-3F88-436B-845A-B5EB4DD53293}" type="sibTrans" cxnId="{2D4EA525-FBA8-4BD1-80D6-DF922F7C0239}">
      <dgm:prSet/>
      <dgm:spPr/>
      <dgm:t>
        <a:bodyPr/>
        <a:lstStyle/>
        <a:p>
          <a:endParaRPr lang="uk-UA" sz="1100">
            <a:latin typeface="Times New Roman" pitchFamily="18" charset="0"/>
            <a:cs typeface="Times New Roman" pitchFamily="18" charset="0"/>
          </a:endParaRPr>
        </a:p>
      </dgm:t>
    </dgm:pt>
    <dgm:pt modelId="{5C86AFC9-ADF7-47CD-BA7B-8D8BC6804EED}">
      <dgm:prSet custT="1"/>
      <dgm:spPr/>
      <dgm:t>
        <a:bodyPr/>
        <a:lstStyle/>
        <a:p>
          <a:r>
            <a:rPr lang="uk-UA" sz="1100">
              <a:latin typeface="Times New Roman" pitchFamily="18" charset="0"/>
              <a:cs typeface="Times New Roman" pitchFamily="18" charset="0"/>
            </a:rPr>
            <a:t>Підвищення рівня довіри до компанії через прозору HRM-систему та аудит умов праці</a:t>
          </a:r>
        </a:p>
      </dgm:t>
    </dgm:pt>
    <dgm:pt modelId="{9D0A0351-5B5F-4B7D-A6F8-480D68B65D89}" type="parTrans" cxnId="{4DF769AE-4B0B-48D5-B95C-8A5FC902C8A3}">
      <dgm:prSet/>
      <dgm:spPr/>
      <dgm:t>
        <a:bodyPr/>
        <a:lstStyle/>
        <a:p>
          <a:endParaRPr lang="uk-UA" sz="1100">
            <a:latin typeface="Times New Roman" pitchFamily="18" charset="0"/>
            <a:cs typeface="Times New Roman" pitchFamily="18" charset="0"/>
          </a:endParaRPr>
        </a:p>
      </dgm:t>
    </dgm:pt>
    <dgm:pt modelId="{B97A3F1D-684D-4372-B464-9A2A5FBA51E1}" type="sibTrans" cxnId="{4DF769AE-4B0B-48D5-B95C-8A5FC902C8A3}">
      <dgm:prSet/>
      <dgm:spPr/>
      <dgm:t>
        <a:bodyPr/>
        <a:lstStyle/>
        <a:p>
          <a:endParaRPr lang="uk-UA" sz="1100">
            <a:latin typeface="Times New Roman" pitchFamily="18" charset="0"/>
            <a:cs typeface="Times New Roman" pitchFamily="18" charset="0"/>
          </a:endParaRPr>
        </a:p>
      </dgm:t>
    </dgm:pt>
    <dgm:pt modelId="{B0CC227C-5033-4714-816B-8E0FBD2DE495}" type="pres">
      <dgm:prSet presAssocID="{FD3B5A11-1FA5-441F-A0A0-F5C77174217C}" presName="hierChild1" presStyleCnt="0">
        <dgm:presLayoutVars>
          <dgm:orgChart val="1"/>
          <dgm:chPref val="1"/>
          <dgm:dir/>
          <dgm:animOne val="branch"/>
          <dgm:animLvl val="lvl"/>
          <dgm:resizeHandles/>
        </dgm:presLayoutVars>
      </dgm:prSet>
      <dgm:spPr/>
    </dgm:pt>
    <dgm:pt modelId="{96FC73D8-CD60-49F7-9D85-D7A4DC13EC3E}" type="pres">
      <dgm:prSet presAssocID="{9609F096-46DB-4084-B015-A052EE76B9BF}" presName="hierRoot1" presStyleCnt="0">
        <dgm:presLayoutVars>
          <dgm:hierBranch val="init"/>
        </dgm:presLayoutVars>
      </dgm:prSet>
      <dgm:spPr/>
    </dgm:pt>
    <dgm:pt modelId="{6414B865-39EE-4357-BD6A-42FA5ACD23D0}" type="pres">
      <dgm:prSet presAssocID="{9609F096-46DB-4084-B015-A052EE76B9BF}" presName="rootComposite1" presStyleCnt="0"/>
      <dgm:spPr/>
    </dgm:pt>
    <dgm:pt modelId="{607AF5C4-BF35-4539-B386-2EC5B46885D1}" type="pres">
      <dgm:prSet presAssocID="{9609F096-46DB-4084-B015-A052EE76B9BF}" presName="rootText1" presStyleLbl="node0" presStyleIdx="0" presStyleCnt="1" custScaleX="296915" custScaleY="74500">
        <dgm:presLayoutVars>
          <dgm:chPref val="3"/>
        </dgm:presLayoutVars>
      </dgm:prSet>
      <dgm:spPr/>
    </dgm:pt>
    <dgm:pt modelId="{FB63FCB1-F01D-483C-AB1D-9E1DBFBB32FC}" type="pres">
      <dgm:prSet presAssocID="{9609F096-46DB-4084-B015-A052EE76B9BF}" presName="rootConnector1" presStyleLbl="node1" presStyleIdx="0" presStyleCnt="0"/>
      <dgm:spPr/>
    </dgm:pt>
    <dgm:pt modelId="{1665F6D1-14AD-400D-96DE-4858A6BBCFCC}" type="pres">
      <dgm:prSet presAssocID="{9609F096-46DB-4084-B015-A052EE76B9BF}" presName="hierChild2" presStyleCnt="0"/>
      <dgm:spPr/>
    </dgm:pt>
    <dgm:pt modelId="{B4D40658-A169-4B2B-B94B-6D45850315BF}" type="pres">
      <dgm:prSet presAssocID="{B3D230EF-70AB-42AD-AE5B-9552589CB162}" presName="Name37" presStyleLbl="parChTrans1D2" presStyleIdx="0" presStyleCnt="3"/>
      <dgm:spPr/>
    </dgm:pt>
    <dgm:pt modelId="{7810DD19-11C5-402E-97BC-A17BA56F5DA8}" type="pres">
      <dgm:prSet presAssocID="{DAD758CE-FFF8-44FA-A9FB-527A34758014}" presName="hierRoot2" presStyleCnt="0">
        <dgm:presLayoutVars>
          <dgm:hierBranch val="init"/>
        </dgm:presLayoutVars>
      </dgm:prSet>
      <dgm:spPr/>
    </dgm:pt>
    <dgm:pt modelId="{35A74E3C-4C9B-48E6-94A4-EED1578CF7D1}" type="pres">
      <dgm:prSet presAssocID="{DAD758CE-FFF8-44FA-A9FB-527A34758014}" presName="rootComposite" presStyleCnt="0"/>
      <dgm:spPr/>
    </dgm:pt>
    <dgm:pt modelId="{DB47D428-E664-4A34-8EF6-F25566AC333E}" type="pres">
      <dgm:prSet presAssocID="{DAD758CE-FFF8-44FA-A9FB-527A34758014}" presName="rootText" presStyleLbl="node2" presStyleIdx="0" presStyleCnt="3">
        <dgm:presLayoutVars>
          <dgm:chPref val="3"/>
        </dgm:presLayoutVars>
      </dgm:prSet>
      <dgm:spPr/>
    </dgm:pt>
    <dgm:pt modelId="{07F511E0-A0D1-4350-95BB-271052CCFAA4}" type="pres">
      <dgm:prSet presAssocID="{DAD758CE-FFF8-44FA-A9FB-527A34758014}" presName="rootConnector" presStyleLbl="node2" presStyleIdx="0" presStyleCnt="3"/>
      <dgm:spPr/>
    </dgm:pt>
    <dgm:pt modelId="{1E2D88D7-D1C0-44AA-9F01-8585D778916B}" type="pres">
      <dgm:prSet presAssocID="{DAD758CE-FFF8-44FA-A9FB-527A34758014}" presName="hierChild4" presStyleCnt="0"/>
      <dgm:spPr/>
    </dgm:pt>
    <dgm:pt modelId="{C90B97F3-5747-4671-B4FE-696C2C58F2F3}" type="pres">
      <dgm:prSet presAssocID="{462461AF-3073-43BC-8BFE-5DA6E7A75E02}" presName="Name37" presStyleLbl="parChTrans1D3" presStyleIdx="0" presStyleCnt="6"/>
      <dgm:spPr/>
    </dgm:pt>
    <dgm:pt modelId="{BE29CA37-8A34-4C21-97D7-2888EEEB223B}" type="pres">
      <dgm:prSet presAssocID="{3181302D-ED8E-465D-8C1B-63BF4D458071}" presName="hierRoot2" presStyleCnt="0">
        <dgm:presLayoutVars>
          <dgm:hierBranch val="init"/>
        </dgm:presLayoutVars>
      </dgm:prSet>
      <dgm:spPr/>
    </dgm:pt>
    <dgm:pt modelId="{BE5B6246-9D07-4ADD-A919-D4C4D351F322}" type="pres">
      <dgm:prSet presAssocID="{3181302D-ED8E-465D-8C1B-63BF4D458071}" presName="rootComposite" presStyleCnt="0"/>
      <dgm:spPr/>
    </dgm:pt>
    <dgm:pt modelId="{1E6A67B1-D5F3-4925-92A9-DA64D0749ED6}" type="pres">
      <dgm:prSet presAssocID="{3181302D-ED8E-465D-8C1B-63BF4D458071}" presName="rootText" presStyleLbl="node3" presStyleIdx="0" presStyleCnt="6">
        <dgm:presLayoutVars>
          <dgm:chPref val="3"/>
        </dgm:presLayoutVars>
      </dgm:prSet>
      <dgm:spPr/>
    </dgm:pt>
    <dgm:pt modelId="{7CCE4D80-F094-4575-B860-6DE8F37C8A51}" type="pres">
      <dgm:prSet presAssocID="{3181302D-ED8E-465D-8C1B-63BF4D458071}" presName="rootConnector" presStyleLbl="node3" presStyleIdx="0" presStyleCnt="6"/>
      <dgm:spPr/>
    </dgm:pt>
    <dgm:pt modelId="{37EC9D0A-FF94-4A88-837D-209A2AC1A7BD}" type="pres">
      <dgm:prSet presAssocID="{3181302D-ED8E-465D-8C1B-63BF4D458071}" presName="hierChild4" presStyleCnt="0"/>
      <dgm:spPr/>
    </dgm:pt>
    <dgm:pt modelId="{0843D637-52D8-41B3-8EFB-B21B550C02C0}" type="pres">
      <dgm:prSet presAssocID="{3181302D-ED8E-465D-8C1B-63BF4D458071}" presName="hierChild5" presStyleCnt="0"/>
      <dgm:spPr/>
    </dgm:pt>
    <dgm:pt modelId="{6E1513EE-FC28-4929-9651-DD22819ECFFE}" type="pres">
      <dgm:prSet presAssocID="{8984E930-475F-46B1-AC55-44FCF2F5F314}" presName="Name37" presStyleLbl="parChTrans1D3" presStyleIdx="1" presStyleCnt="6"/>
      <dgm:spPr/>
    </dgm:pt>
    <dgm:pt modelId="{8FE03803-6659-4E31-B514-4E90B10681F2}" type="pres">
      <dgm:prSet presAssocID="{DAE1D5F1-5089-4646-A23C-F97ACDBF53C3}" presName="hierRoot2" presStyleCnt="0">
        <dgm:presLayoutVars>
          <dgm:hierBranch val="init"/>
        </dgm:presLayoutVars>
      </dgm:prSet>
      <dgm:spPr/>
    </dgm:pt>
    <dgm:pt modelId="{2CD0CFB8-1FB5-4F4C-A40F-60E664D9852C}" type="pres">
      <dgm:prSet presAssocID="{DAE1D5F1-5089-4646-A23C-F97ACDBF53C3}" presName="rootComposite" presStyleCnt="0"/>
      <dgm:spPr/>
    </dgm:pt>
    <dgm:pt modelId="{35F7BFFB-0652-43E1-92DB-0FF8A682E934}" type="pres">
      <dgm:prSet presAssocID="{DAE1D5F1-5089-4646-A23C-F97ACDBF53C3}" presName="rootText" presStyleLbl="node3" presStyleIdx="1" presStyleCnt="6">
        <dgm:presLayoutVars>
          <dgm:chPref val="3"/>
        </dgm:presLayoutVars>
      </dgm:prSet>
      <dgm:spPr/>
    </dgm:pt>
    <dgm:pt modelId="{54CA54B8-1CF1-44DC-9E7A-23EB8B2F564C}" type="pres">
      <dgm:prSet presAssocID="{DAE1D5F1-5089-4646-A23C-F97ACDBF53C3}" presName="rootConnector" presStyleLbl="node3" presStyleIdx="1" presStyleCnt="6"/>
      <dgm:spPr/>
    </dgm:pt>
    <dgm:pt modelId="{79BD6F83-6BEE-4C0F-9A43-CA8C04B5C047}" type="pres">
      <dgm:prSet presAssocID="{DAE1D5F1-5089-4646-A23C-F97ACDBF53C3}" presName="hierChild4" presStyleCnt="0"/>
      <dgm:spPr/>
    </dgm:pt>
    <dgm:pt modelId="{124418D2-A132-4077-850C-6A5BA6A4C8F1}" type="pres">
      <dgm:prSet presAssocID="{DAE1D5F1-5089-4646-A23C-F97ACDBF53C3}" presName="hierChild5" presStyleCnt="0"/>
      <dgm:spPr/>
    </dgm:pt>
    <dgm:pt modelId="{12257624-D306-4A36-93F8-299E8A78222E}" type="pres">
      <dgm:prSet presAssocID="{DAD758CE-FFF8-44FA-A9FB-527A34758014}" presName="hierChild5" presStyleCnt="0"/>
      <dgm:spPr/>
    </dgm:pt>
    <dgm:pt modelId="{36547940-FFB6-4DE7-B1E0-B92335F4AC71}" type="pres">
      <dgm:prSet presAssocID="{C98FC3B8-2942-406D-B6B1-D009DB7F3AFA}" presName="Name37" presStyleLbl="parChTrans1D2" presStyleIdx="1" presStyleCnt="3"/>
      <dgm:spPr/>
    </dgm:pt>
    <dgm:pt modelId="{29112196-F7B0-4D06-973E-02BF908737E9}" type="pres">
      <dgm:prSet presAssocID="{CB20E929-F05B-4C6B-9A39-9864C7FB850E}" presName="hierRoot2" presStyleCnt="0">
        <dgm:presLayoutVars>
          <dgm:hierBranch val="init"/>
        </dgm:presLayoutVars>
      </dgm:prSet>
      <dgm:spPr/>
    </dgm:pt>
    <dgm:pt modelId="{5FD8D6F6-FB2E-4BCA-AE23-ABEA0C071887}" type="pres">
      <dgm:prSet presAssocID="{CB20E929-F05B-4C6B-9A39-9864C7FB850E}" presName="rootComposite" presStyleCnt="0"/>
      <dgm:spPr/>
    </dgm:pt>
    <dgm:pt modelId="{D40233D3-2D02-4C4E-9804-D4594F6A33D8}" type="pres">
      <dgm:prSet presAssocID="{CB20E929-F05B-4C6B-9A39-9864C7FB850E}" presName="rootText" presStyleLbl="node2" presStyleIdx="1" presStyleCnt="3">
        <dgm:presLayoutVars>
          <dgm:chPref val="3"/>
        </dgm:presLayoutVars>
      </dgm:prSet>
      <dgm:spPr/>
    </dgm:pt>
    <dgm:pt modelId="{C9EC94B7-76D6-4115-9595-FEB346A4DE1D}" type="pres">
      <dgm:prSet presAssocID="{CB20E929-F05B-4C6B-9A39-9864C7FB850E}" presName="rootConnector" presStyleLbl="node2" presStyleIdx="1" presStyleCnt="3"/>
      <dgm:spPr/>
    </dgm:pt>
    <dgm:pt modelId="{B79B612F-DE4A-4C9B-9986-52FC0579300E}" type="pres">
      <dgm:prSet presAssocID="{CB20E929-F05B-4C6B-9A39-9864C7FB850E}" presName="hierChild4" presStyleCnt="0"/>
      <dgm:spPr/>
    </dgm:pt>
    <dgm:pt modelId="{6917BEF2-0FCE-4A6B-9370-AA7D2102BB50}" type="pres">
      <dgm:prSet presAssocID="{C057CACC-BA25-4A7C-9E34-BE2372302080}" presName="Name37" presStyleLbl="parChTrans1D3" presStyleIdx="2" presStyleCnt="6"/>
      <dgm:spPr/>
    </dgm:pt>
    <dgm:pt modelId="{C55E17AF-66C7-44CD-B162-F86AE6273B6F}" type="pres">
      <dgm:prSet presAssocID="{0A5CB8EE-FFF3-4AF1-8526-8BE3AD4BA34F}" presName="hierRoot2" presStyleCnt="0">
        <dgm:presLayoutVars>
          <dgm:hierBranch val="init"/>
        </dgm:presLayoutVars>
      </dgm:prSet>
      <dgm:spPr/>
    </dgm:pt>
    <dgm:pt modelId="{3935D4AC-88F6-45A0-BB9E-50625B1B60D6}" type="pres">
      <dgm:prSet presAssocID="{0A5CB8EE-FFF3-4AF1-8526-8BE3AD4BA34F}" presName="rootComposite" presStyleCnt="0"/>
      <dgm:spPr/>
    </dgm:pt>
    <dgm:pt modelId="{E94524F3-4DEF-4365-AA1F-C86E79BC371A}" type="pres">
      <dgm:prSet presAssocID="{0A5CB8EE-FFF3-4AF1-8526-8BE3AD4BA34F}" presName="rootText" presStyleLbl="node3" presStyleIdx="2" presStyleCnt="6">
        <dgm:presLayoutVars>
          <dgm:chPref val="3"/>
        </dgm:presLayoutVars>
      </dgm:prSet>
      <dgm:spPr/>
    </dgm:pt>
    <dgm:pt modelId="{5B4417A3-496D-4121-9610-8A182020F0CD}" type="pres">
      <dgm:prSet presAssocID="{0A5CB8EE-FFF3-4AF1-8526-8BE3AD4BA34F}" presName="rootConnector" presStyleLbl="node3" presStyleIdx="2" presStyleCnt="6"/>
      <dgm:spPr/>
    </dgm:pt>
    <dgm:pt modelId="{AEFA4A08-4208-4A9C-AA81-DEEBBF81FBDA}" type="pres">
      <dgm:prSet presAssocID="{0A5CB8EE-FFF3-4AF1-8526-8BE3AD4BA34F}" presName="hierChild4" presStyleCnt="0"/>
      <dgm:spPr/>
    </dgm:pt>
    <dgm:pt modelId="{65EEB171-F0F0-4DDC-B5B5-745B3C017FDA}" type="pres">
      <dgm:prSet presAssocID="{0A5CB8EE-FFF3-4AF1-8526-8BE3AD4BA34F}" presName="hierChild5" presStyleCnt="0"/>
      <dgm:spPr/>
    </dgm:pt>
    <dgm:pt modelId="{50AB9CDB-3AAB-4982-A8FA-ED5F8FFCFAFA}" type="pres">
      <dgm:prSet presAssocID="{811B08A0-60FE-456B-BF8A-4892883B5630}" presName="Name37" presStyleLbl="parChTrans1D3" presStyleIdx="3" presStyleCnt="6"/>
      <dgm:spPr/>
    </dgm:pt>
    <dgm:pt modelId="{AFB9A0BD-A624-4AEF-A738-5E4459487A55}" type="pres">
      <dgm:prSet presAssocID="{B4F3498D-6B4C-4B81-802A-43E1D015CD4E}" presName="hierRoot2" presStyleCnt="0">
        <dgm:presLayoutVars>
          <dgm:hierBranch val="init"/>
        </dgm:presLayoutVars>
      </dgm:prSet>
      <dgm:spPr/>
    </dgm:pt>
    <dgm:pt modelId="{34BE5AAA-19D6-43A6-B904-27383FF9A12C}" type="pres">
      <dgm:prSet presAssocID="{B4F3498D-6B4C-4B81-802A-43E1D015CD4E}" presName="rootComposite" presStyleCnt="0"/>
      <dgm:spPr/>
    </dgm:pt>
    <dgm:pt modelId="{D4F78E1C-921E-4FA1-86F2-69EED39E28B7}" type="pres">
      <dgm:prSet presAssocID="{B4F3498D-6B4C-4B81-802A-43E1D015CD4E}" presName="rootText" presStyleLbl="node3" presStyleIdx="3" presStyleCnt="6">
        <dgm:presLayoutVars>
          <dgm:chPref val="3"/>
        </dgm:presLayoutVars>
      </dgm:prSet>
      <dgm:spPr/>
    </dgm:pt>
    <dgm:pt modelId="{566A5948-2C47-478F-A96F-F5C9E53D1A8A}" type="pres">
      <dgm:prSet presAssocID="{B4F3498D-6B4C-4B81-802A-43E1D015CD4E}" presName="rootConnector" presStyleLbl="node3" presStyleIdx="3" presStyleCnt="6"/>
      <dgm:spPr/>
    </dgm:pt>
    <dgm:pt modelId="{99FC3651-F99E-43AE-9D5D-ECA10D9A4EAF}" type="pres">
      <dgm:prSet presAssocID="{B4F3498D-6B4C-4B81-802A-43E1D015CD4E}" presName="hierChild4" presStyleCnt="0"/>
      <dgm:spPr/>
    </dgm:pt>
    <dgm:pt modelId="{E9B84B07-F649-4D56-BF2D-8ACEBB7C09F4}" type="pres">
      <dgm:prSet presAssocID="{B4F3498D-6B4C-4B81-802A-43E1D015CD4E}" presName="hierChild5" presStyleCnt="0"/>
      <dgm:spPr/>
    </dgm:pt>
    <dgm:pt modelId="{E4092B0F-E407-412A-AEC7-129857F28EAF}" type="pres">
      <dgm:prSet presAssocID="{CB20E929-F05B-4C6B-9A39-9864C7FB850E}" presName="hierChild5" presStyleCnt="0"/>
      <dgm:spPr/>
    </dgm:pt>
    <dgm:pt modelId="{B45BA546-DC64-4F38-8990-72E059651EE2}" type="pres">
      <dgm:prSet presAssocID="{6CB14229-DFDC-4E9F-947B-A068B93DE3F2}" presName="Name37" presStyleLbl="parChTrans1D2" presStyleIdx="2" presStyleCnt="3"/>
      <dgm:spPr/>
    </dgm:pt>
    <dgm:pt modelId="{EC88F85A-FEC2-4AED-AC83-D278729D01F0}" type="pres">
      <dgm:prSet presAssocID="{4B98EA07-22AF-4003-9574-81233DBA754A}" presName="hierRoot2" presStyleCnt="0">
        <dgm:presLayoutVars>
          <dgm:hierBranch val="init"/>
        </dgm:presLayoutVars>
      </dgm:prSet>
      <dgm:spPr/>
    </dgm:pt>
    <dgm:pt modelId="{A1D1A45E-6049-4BDD-9DDD-745A282965F6}" type="pres">
      <dgm:prSet presAssocID="{4B98EA07-22AF-4003-9574-81233DBA754A}" presName="rootComposite" presStyleCnt="0"/>
      <dgm:spPr/>
    </dgm:pt>
    <dgm:pt modelId="{07EFA398-ADCB-4181-BCBD-3772CB1DF60D}" type="pres">
      <dgm:prSet presAssocID="{4B98EA07-22AF-4003-9574-81233DBA754A}" presName="rootText" presStyleLbl="node2" presStyleIdx="2" presStyleCnt="3">
        <dgm:presLayoutVars>
          <dgm:chPref val="3"/>
        </dgm:presLayoutVars>
      </dgm:prSet>
      <dgm:spPr/>
    </dgm:pt>
    <dgm:pt modelId="{7F2493EE-FB23-4601-A05F-AB38F5C92486}" type="pres">
      <dgm:prSet presAssocID="{4B98EA07-22AF-4003-9574-81233DBA754A}" presName="rootConnector" presStyleLbl="node2" presStyleIdx="2" presStyleCnt="3"/>
      <dgm:spPr/>
    </dgm:pt>
    <dgm:pt modelId="{332CFE69-942C-4752-929F-A172E528CE95}" type="pres">
      <dgm:prSet presAssocID="{4B98EA07-22AF-4003-9574-81233DBA754A}" presName="hierChild4" presStyleCnt="0"/>
      <dgm:spPr/>
    </dgm:pt>
    <dgm:pt modelId="{CF32E05A-6E78-4AE1-A3D1-15760F124812}" type="pres">
      <dgm:prSet presAssocID="{9F7BAF78-D6E9-43E6-8B2C-023A293B2945}" presName="Name37" presStyleLbl="parChTrans1D3" presStyleIdx="4" presStyleCnt="6"/>
      <dgm:spPr/>
    </dgm:pt>
    <dgm:pt modelId="{533B80A2-2CEC-409F-837D-46EC59733387}" type="pres">
      <dgm:prSet presAssocID="{62C3AC8A-6A8A-455B-9CBD-51350ECCAAF5}" presName="hierRoot2" presStyleCnt="0">
        <dgm:presLayoutVars>
          <dgm:hierBranch val="init"/>
        </dgm:presLayoutVars>
      </dgm:prSet>
      <dgm:spPr/>
    </dgm:pt>
    <dgm:pt modelId="{6F63F0BA-FF5A-4995-91B9-82EE92CD5590}" type="pres">
      <dgm:prSet presAssocID="{62C3AC8A-6A8A-455B-9CBD-51350ECCAAF5}" presName="rootComposite" presStyleCnt="0"/>
      <dgm:spPr/>
    </dgm:pt>
    <dgm:pt modelId="{5DE58F6C-70DC-4E0F-BF3A-A1C4FF1A075B}" type="pres">
      <dgm:prSet presAssocID="{62C3AC8A-6A8A-455B-9CBD-51350ECCAAF5}" presName="rootText" presStyleLbl="node3" presStyleIdx="4" presStyleCnt="6">
        <dgm:presLayoutVars>
          <dgm:chPref val="3"/>
        </dgm:presLayoutVars>
      </dgm:prSet>
      <dgm:spPr/>
    </dgm:pt>
    <dgm:pt modelId="{E67B783A-760C-49BC-8005-265849445E6C}" type="pres">
      <dgm:prSet presAssocID="{62C3AC8A-6A8A-455B-9CBD-51350ECCAAF5}" presName="rootConnector" presStyleLbl="node3" presStyleIdx="4" presStyleCnt="6"/>
      <dgm:spPr/>
    </dgm:pt>
    <dgm:pt modelId="{62CEA535-075F-4A25-B6E8-38EC1A977412}" type="pres">
      <dgm:prSet presAssocID="{62C3AC8A-6A8A-455B-9CBD-51350ECCAAF5}" presName="hierChild4" presStyleCnt="0"/>
      <dgm:spPr/>
    </dgm:pt>
    <dgm:pt modelId="{9BE64FA5-CA04-44F5-BE97-AA04E87B9405}" type="pres">
      <dgm:prSet presAssocID="{62C3AC8A-6A8A-455B-9CBD-51350ECCAAF5}" presName="hierChild5" presStyleCnt="0"/>
      <dgm:spPr/>
    </dgm:pt>
    <dgm:pt modelId="{E7A43874-89F6-4B4D-9885-C3B9315733D5}" type="pres">
      <dgm:prSet presAssocID="{9D0A0351-5B5F-4B7D-A6F8-480D68B65D89}" presName="Name37" presStyleLbl="parChTrans1D3" presStyleIdx="5" presStyleCnt="6"/>
      <dgm:spPr/>
    </dgm:pt>
    <dgm:pt modelId="{AAB76B9F-75A9-4FE7-AFCC-0968DB97F60B}" type="pres">
      <dgm:prSet presAssocID="{5C86AFC9-ADF7-47CD-BA7B-8D8BC6804EED}" presName="hierRoot2" presStyleCnt="0">
        <dgm:presLayoutVars>
          <dgm:hierBranch val="init"/>
        </dgm:presLayoutVars>
      </dgm:prSet>
      <dgm:spPr/>
    </dgm:pt>
    <dgm:pt modelId="{A839F5CB-3EE0-4DC9-B29A-4D97A6146FED}" type="pres">
      <dgm:prSet presAssocID="{5C86AFC9-ADF7-47CD-BA7B-8D8BC6804EED}" presName="rootComposite" presStyleCnt="0"/>
      <dgm:spPr/>
    </dgm:pt>
    <dgm:pt modelId="{2C9FA651-8037-46D9-9F19-FB9BA66CB0EC}" type="pres">
      <dgm:prSet presAssocID="{5C86AFC9-ADF7-47CD-BA7B-8D8BC6804EED}" presName="rootText" presStyleLbl="node3" presStyleIdx="5" presStyleCnt="6">
        <dgm:presLayoutVars>
          <dgm:chPref val="3"/>
        </dgm:presLayoutVars>
      </dgm:prSet>
      <dgm:spPr/>
    </dgm:pt>
    <dgm:pt modelId="{B3649A4E-53EB-46C1-93DB-5FD4CD332602}" type="pres">
      <dgm:prSet presAssocID="{5C86AFC9-ADF7-47CD-BA7B-8D8BC6804EED}" presName="rootConnector" presStyleLbl="node3" presStyleIdx="5" presStyleCnt="6"/>
      <dgm:spPr/>
    </dgm:pt>
    <dgm:pt modelId="{C8B93687-023D-4C9D-B69D-479CAFF3A2AD}" type="pres">
      <dgm:prSet presAssocID="{5C86AFC9-ADF7-47CD-BA7B-8D8BC6804EED}" presName="hierChild4" presStyleCnt="0"/>
      <dgm:spPr/>
    </dgm:pt>
    <dgm:pt modelId="{D5578372-D645-4B56-AAC7-0C6A95633360}" type="pres">
      <dgm:prSet presAssocID="{5C86AFC9-ADF7-47CD-BA7B-8D8BC6804EED}" presName="hierChild5" presStyleCnt="0"/>
      <dgm:spPr/>
    </dgm:pt>
    <dgm:pt modelId="{CEB52A56-2CD7-48C5-A97A-193C336BFD3A}" type="pres">
      <dgm:prSet presAssocID="{4B98EA07-22AF-4003-9574-81233DBA754A}" presName="hierChild5" presStyleCnt="0"/>
      <dgm:spPr/>
    </dgm:pt>
    <dgm:pt modelId="{909D6DE1-6B33-4A2D-B540-19157C11E350}" type="pres">
      <dgm:prSet presAssocID="{9609F096-46DB-4084-B015-A052EE76B9BF}" presName="hierChild3" presStyleCnt="0"/>
      <dgm:spPr/>
    </dgm:pt>
  </dgm:ptLst>
  <dgm:cxnLst>
    <dgm:cxn modelId="{7D220A01-7661-4C94-8582-574416DCE12B}" srcId="{9609F096-46DB-4084-B015-A052EE76B9BF}" destId="{CB20E929-F05B-4C6B-9A39-9864C7FB850E}" srcOrd="1" destOrd="0" parTransId="{C98FC3B8-2942-406D-B6B1-D009DB7F3AFA}" sibTransId="{FD5DF135-D3B1-49B7-A9B8-92539982019E}"/>
    <dgm:cxn modelId="{EBDD8707-FF2B-4127-A4A2-15ACE08E94A9}" type="presOf" srcId="{0A5CB8EE-FFF3-4AF1-8526-8BE3AD4BA34F}" destId="{5B4417A3-496D-4121-9610-8A182020F0CD}" srcOrd="1" destOrd="0" presId="urn:microsoft.com/office/officeart/2005/8/layout/orgChart1"/>
    <dgm:cxn modelId="{3B19050B-1948-4A0D-B647-AAA7620568F6}" type="presOf" srcId="{0A5CB8EE-FFF3-4AF1-8526-8BE3AD4BA34F}" destId="{E94524F3-4DEF-4365-AA1F-C86E79BC371A}" srcOrd="0" destOrd="0" presId="urn:microsoft.com/office/officeart/2005/8/layout/orgChart1"/>
    <dgm:cxn modelId="{8BF7B211-8F9C-4BAB-94BE-515BA52DB4ED}" type="presOf" srcId="{8984E930-475F-46B1-AC55-44FCF2F5F314}" destId="{6E1513EE-FC28-4929-9651-DD22819ECFFE}" srcOrd="0" destOrd="0" presId="urn:microsoft.com/office/officeart/2005/8/layout/orgChart1"/>
    <dgm:cxn modelId="{4A3C7017-3F1C-4182-B617-67D92D1CC63C}" type="presOf" srcId="{9D0A0351-5B5F-4B7D-A6F8-480D68B65D89}" destId="{E7A43874-89F6-4B4D-9885-C3B9315733D5}" srcOrd="0" destOrd="0" presId="urn:microsoft.com/office/officeart/2005/8/layout/orgChart1"/>
    <dgm:cxn modelId="{1A3EDB17-02EC-416B-A52D-673639DAC2BA}" type="presOf" srcId="{462461AF-3073-43BC-8BFE-5DA6E7A75E02}" destId="{C90B97F3-5747-4671-B4FE-696C2C58F2F3}" srcOrd="0" destOrd="0" presId="urn:microsoft.com/office/officeart/2005/8/layout/orgChart1"/>
    <dgm:cxn modelId="{CCFC1D1D-49D0-455B-99A1-CE6D4CE70084}" type="presOf" srcId="{C98FC3B8-2942-406D-B6B1-D009DB7F3AFA}" destId="{36547940-FFB6-4DE7-B1E0-B92335F4AC71}" srcOrd="0" destOrd="0" presId="urn:microsoft.com/office/officeart/2005/8/layout/orgChart1"/>
    <dgm:cxn modelId="{2D4EA525-FBA8-4BD1-80D6-DF922F7C0239}" srcId="{4B98EA07-22AF-4003-9574-81233DBA754A}" destId="{62C3AC8A-6A8A-455B-9CBD-51350ECCAAF5}" srcOrd="0" destOrd="0" parTransId="{9F7BAF78-D6E9-43E6-8B2C-023A293B2945}" sibTransId="{30FCFB27-3F88-436B-845A-B5EB4DD53293}"/>
    <dgm:cxn modelId="{DD4A9228-EDB9-4B13-8B5D-3E021B8A2DB6}" type="presOf" srcId="{3181302D-ED8E-465D-8C1B-63BF4D458071}" destId="{7CCE4D80-F094-4575-B860-6DE8F37C8A51}" srcOrd="1" destOrd="0" presId="urn:microsoft.com/office/officeart/2005/8/layout/orgChart1"/>
    <dgm:cxn modelId="{8536872C-FA9F-40A4-B9D8-9DEF77E4AE8F}" type="presOf" srcId="{4B98EA07-22AF-4003-9574-81233DBA754A}" destId="{7F2493EE-FB23-4601-A05F-AB38F5C92486}" srcOrd="1" destOrd="0" presId="urn:microsoft.com/office/officeart/2005/8/layout/orgChart1"/>
    <dgm:cxn modelId="{5898622E-2998-42CD-8A9B-0B92D352924B}" type="presOf" srcId="{DAE1D5F1-5089-4646-A23C-F97ACDBF53C3}" destId="{35F7BFFB-0652-43E1-92DB-0FF8A682E934}" srcOrd="0" destOrd="0" presId="urn:microsoft.com/office/officeart/2005/8/layout/orgChart1"/>
    <dgm:cxn modelId="{7FE2FA32-BBB2-4FDA-8234-D270C574A56F}" type="presOf" srcId="{CB20E929-F05B-4C6B-9A39-9864C7FB850E}" destId="{C9EC94B7-76D6-4115-9595-FEB346A4DE1D}" srcOrd="1" destOrd="0" presId="urn:microsoft.com/office/officeart/2005/8/layout/orgChart1"/>
    <dgm:cxn modelId="{A91BE535-4E0B-4FCC-923F-1015F2BDB9AE}" type="presOf" srcId="{5C86AFC9-ADF7-47CD-BA7B-8D8BC6804EED}" destId="{2C9FA651-8037-46D9-9F19-FB9BA66CB0EC}" srcOrd="0" destOrd="0" presId="urn:microsoft.com/office/officeart/2005/8/layout/orgChart1"/>
    <dgm:cxn modelId="{D13EC741-C243-43E6-9FC8-BA25E220AA19}" type="presOf" srcId="{DAE1D5F1-5089-4646-A23C-F97ACDBF53C3}" destId="{54CA54B8-1CF1-44DC-9E7A-23EB8B2F564C}" srcOrd="1" destOrd="0" presId="urn:microsoft.com/office/officeart/2005/8/layout/orgChart1"/>
    <dgm:cxn modelId="{2CA73463-546C-434E-8F34-ADF2B95588D5}" type="presOf" srcId="{FD3B5A11-1FA5-441F-A0A0-F5C77174217C}" destId="{B0CC227C-5033-4714-816B-8E0FBD2DE495}" srcOrd="0" destOrd="0" presId="urn:microsoft.com/office/officeart/2005/8/layout/orgChart1"/>
    <dgm:cxn modelId="{8EE1CB63-1748-4A6F-8C85-402A1D76966C}" srcId="{FD3B5A11-1FA5-441F-A0A0-F5C77174217C}" destId="{9609F096-46DB-4084-B015-A052EE76B9BF}" srcOrd="0" destOrd="0" parTransId="{EA26D611-818F-49FF-9DAA-A5438357BF24}" sibTransId="{72DEC75F-B6C8-4ECE-BB35-B2830BD29934}"/>
    <dgm:cxn modelId="{B8339864-53BE-4670-BB24-912573C6ED3B}" type="presOf" srcId="{C057CACC-BA25-4A7C-9E34-BE2372302080}" destId="{6917BEF2-0FCE-4A6B-9370-AA7D2102BB50}" srcOrd="0" destOrd="0" presId="urn:microsoft.com/office/officeart/2005/8/layout/orgChart1"/>
    <dgm:cxn modelId="{C2159565-FE57-43A7-BE89-F356D34072A0}" srcId="{CB20E929-F05B-4C6B-9A39-9864C7FB850E}" destId="{0A5CB8EE-FFF3-4AF1-8526-8BE3AD4BA34F}" srcOrd="0" destOrd="0" parTransId="{C057CACC-BA25-4A7C-9E34-BE2372302080}" sibTransId="{1E36D5B5-BCBB-447A-B271-4D69E7C11A8F}"/>
    <dgm:cxn modelId="{31218549-3FB0-4610-8D15-77AA524C21CE}" srcId="{DAD758CE-FFF8-44FA-A9FB-527A34758014}" destId="{DAE1D5F1-5089-4646-A23C-F97ACDBF53C3}" srcOrd="1" destOrd="0" parTransId="{8984E930-475F-46B1-AC55-44FCF2F5F314}" sibTransId="{AFC7A0AD-99F7-4799-BD8E-BF750D102652}"/>
    <dgm:cxn modelId="{ADA0224A-C2C7-46A6-8521-11D0B6337A8D}" type="presOf" srcId="{811B08A0-60FE-456B-BF8A-4892883B5630}" destId="{50AB9CDB-3AAB-4982-A8FA-ED5F8FFCFAFA}" srcOrd="0" destOrd="0" presId="urn:microsoft.com/office/officeart/2005/8/layout/orgChart1"/>
    <dgm:cxn modelId="{CF4B616A-8427-455D-832C-964E73A1F47F}" type="presOf" srcId="{9609F096-46DB-4084-B015-A052EE76B9BF}" destId="{607AF5C4-BF35-4539-B386-2EC5B46885D1}" srcOrd="0" destOrd="0" presId="urn:microsoft.com/office/officeart/2005/8/layout/orgChart1"/>
    <dgm:cxn modelId="{1B7D756D-F9AE-4B93-BECC-EDA41351BA49}" type="presOf" srcId="{B4F3498D-6B4C-4B81-802A-43E1D015CD4E}" destId="{D4F78E1C-921E-4FA1-86F2-69EED39E28B7}" srcOrd="0" destOrd="0" presId="urn:microsoft.com/office/officeart/2005/8/layout/orgChart1"/>
    <dgm:cxn modelId="{6A04A451-1F5C-4370-96C4-6BD5C6BB727C}" type="presOf" srcId="{62C3AC8A-6A8A-455B-9CBD-51350ECCAAF5}" destId="{E67B783A-760C-49BC-8005-265849445E6C}" srcOrd="1" destOrd="0" presId="urn:microsoft.com/office/officeart/2005/8/layout/orgChart1"/>
    <dgm:cxn modelId="{94DFFF72-BC8C-4F74-80EE-E5886E566D45}" type="presOf" srcId="{DAD758CE-FFF8-44FA-A9FB-527A34758014}" destId="{DB47D428-E664-4A34-8EF6-F25566AC333E}" srcOrd="0" destOrd="0" presId="urn:microsoft.com/office/officeart/2005/8/layout/orgChart1"/>
    <dgm:cxn modelId="{5743B97E-7275-4688-A5C9-DB14AFC1BC45}" type="presOf" srcId="{62C3AC8A-6A8A-455B-9CBD-51350ECCAAF5}" destId="{5DE58F6C-70DC-4E0F-BF3A-A1C4FF1A075B}" srcOrd="0" destOrd="0" presId="urn:microsoft.com/office/officeart/2005/8/layout/orgChart1"/>
    <dgm:cxn modelId="{4E46DC8E-F252-4771-903D-135FD1F63AF1}" type="presOf" srcId="{B4F3498D-6B4C-4B81-802A-43E1D015CD4E}" destId="{566A5948-2C47-478F-A96F-F5C9E53D1A8A}" srcOrd="1" destOrd="0" presId="urn:microsoft.com/office/officeart/2005/8/layout/orgChart1"/>
    <dgm:cxn modelId="{F6CC1D92-242D-44BE-923D-CB6B10248E77}" type="presOf" srcId="{4B98EA07-22AF-4003-9574-81233DBA754A}" destId="{07EFA398-ADCB-4181-BCBD-3772CB1DF60D}" srcOrd="0" destOrd="0" presId="urn:microsoft.com/office/officeart/2005/8/layout/orgChart1"/>
    <dgm:cxn modelId="{B979F398-E323-4FF7-9104-6A974284CE6E}" srcId="{DAD758CE-FFF8-44FA-A9FB-527A34758014}" destId="{3181302D-ED8E-465D-8C1B-63BF4D458071}" srcOrd="0" destOrd="0" parTransId="{462461AF-3073-43BC-8BFE-5DA6E7A75E02}" sibTransId="{07274078-80C9-4BAD-B6FA-5FAC46699F5E}"/>
    <dgm:cxn modelId="{980CCC9F-F4FD-4748-A756-7E333E568353}" type="presOf" srcId="{CB20E929-F05B-4C6B-9A39-9864C7FB850E}" destId="{D40233D3-2D02-4C4E-9804-D4594F6A33D8}" srcOrd="0" destOrd="0" presId="urn:microsoft.com/office/officeart/2005/8/layout/orgChart1"/>
    <dgm:cxn modelId="{9915C8A9-462C-4B9A-B898-74743B7C57F1}" type="presOf" srcId="{9F7BAF78-D6E9-43E6-8B2C-023A293B2945}" destId="{CF32E05A-6E78-4AE1-A3D1-15760F124812}" srcOrd="0" destOrd="0" presId="urn:microsoft.com/office/officeart/2005/8/layout/orgChart1"/>
    <dgm:cxn modelId="{AD1D40AB-71C5-447F-AB3E-FD714A193141}" type="presOf" srcId="{6CB14229-DFDC-4E9F-947B-A068B93DE3F2}" destId="{B45BA546-DC64-4F38-8990-72E059651EE2}" srcOrd="0" destOrd="0" presId="urn:microsoft.com/office/officeart/2005/8/layout/orgChart1"/>
    <dgm:cxn modelId="{48A6E7AB-0D6C-48E5-8914-749631E81799}" type="presOf" srcId="{B3D230EF-70AB-42AD-AE5B-9552589CB162}" destId="{B4D40658-A169-4B2B-B94B-6D45850315BF}" srcOrd="0" destOrd="0" presId="urn:microsoft.com/office/officeart/2005/8/layout/orgChart1"/>
    <dgm:cxn modelId="{67CD57AC-DE05-4C37-AF41-A6E79A7D6A38}" srcId="{9609F096-46DB-4084-B015-A052EE76B9BF}" destId="{4B98EA07-22AF-4003-9574-81233DBA754A}" srcOrd="2" destOrd="0" parTransId="{6CB14229-DFDC-4E9F-947B-A068B93DE3F2}" sibTransId="{A266B7BD-D981-4B6F-8AAD-3E8192FE80BE}"/>
    <dgm:cxn modelId="{4DF769AE-4B0B-48D5-B95C-8A5FC902C8A3}" srcId="{4B98EA07-22AF-4003-9574-81233DBA754A}" destId="{5C86AFC9-ADF7-47CD-BA7B-8D8BC6804EED}" srcOrd="1" destOrd="0" parTransId="{9D0A0351-5B5F-4B7D-A6F8-480D68B65D89}" sibTransId="{B97A3F1D-684D-4372-B464-9A2A5FBA51E1}"/>
    <dgm:cxn modelId="{D49AF8BB-2938-4BAF-82F3-28711C9173C3}" type="presOf" srcId="{9609F096-46DB-4084-B015-A052EE76B9BF}" destId="{FB63FCB1-F01D-483C-AB1D-9E1DBFBB32FC}" srcOrd="1" destOrd="0" presId="urn:microsoft.com/office/officeart/2005/8/layout/orgChart1"/>
    <dgm:cxn modelId="{51E4BDC3-2853-4B46-A38C-A37F8182A8B7}" type="presOf" srcId="{3181302D-ED8E-465D-8C1B-63BF4D458071}" destId="{1E6A67B1-D5F3-4925-92A9-DA64D0749ED6}" srcOrd="0" destOrd="0" presId="urn:microsoft.com/office/officeart/2005/8/layout/orgChart1"/>
    <dgm:cxn modelId="{C2DDD2C9-27AA-4F0E-92A8-9549BF2BE83A}" srcId="{9609F096-46DB-4084-B015-A052EE76B9BF}" destId="{DAD758CE-FFF8-44FA-A9FB-527A34758014}" srcOrd="0" destOrd="0" parTransId="{B3D230EF-70AB-42AD-AE5B-9552589CB162}" sibTransId="{A0103A70-7482-41B1-8ADD-3A83687E2A0F}"/>
    <dgm:cxn modelId="{F98DBFD8-1FFB-4EB5-B42A-AE75193F7E56}" type="presOf" srcId="{DAD758CE-FFF8-44FA-A9FB-527A34758014}" destId="{07F511E0-A0D1-4350-95BB-271052CCFAA4}" srcOrd="1" destOrd="0" presId="urn:microsoft.com/office/officeart/2005/8/layout/orgChart1"/>
    <dgm:cxn modelId="{86A537F8-6748-4647-A895-340A2C2332C5}" srcId="{CB20E929-F05B-4C6B-9A39-9864C7FB850E}" destId="{B4F3498D-6B4C-4B81-802A-43E1D015CD4E}" srcOrd="1" destOrd="0" parTransId="{811B08A0-60FE-456B-BF8A-4892883B5630}" sibTransId="{AEE08658-0EE8-4330-BE47-ACF22B539750}"/>
    <dgm:cxn modelId="{76EAB8FB-5622-4DDF-B4E0-D260CE4CC154}" type="presOf" srcId="{5C86AFC9-ADF7-47CD-BA7B-8D8BC6804EED}" destId="{B3649A4E-53EB-46C1-93DB-5FD4CD332602}" srcOrd="1" destOrd="0" presId="urn:microsoft.com/office/officeart/2005/8/layout/orgChart1"/>
    <dgm:cxn modelId="{8D11DFCD-BDCE-4608-9BCF-1DA8528E083B}" type="presParOf" srcId="{B0CC227C-5033-4714-816B-8E0FBD2DE495}" destId="{96FC73D8-CD60-49F7-9D85-D7A4DC13EC3E}" srcOrd="0" destOrd="0" presId="urn:microsoft.com/office/officeart/2005/8/layout/orgChart1"/>
    <dgm:cxn modelId="{C29F4BE0-DEBF-4641-87E7-53801292071E}" type="presParOf" srcId="{96FC73D8-CD60-49F7-9D85-D7A4DC13EC3E}" destId="{6414B865-39EE-4357-BD6A-42FA5ACD23D0}" srcOrd="0" destOrd="0" presId="urn:microsoft.com/office/officeart/2005/8/layout/orgChart1"/>
    <dgm:cxn modelId="{9888776F-1124-4CEF-916A-8FBDB4293C24}" type="presParOf" srcId="{6414B865-39EE-4357-BD6A-42FA5ACD23D0}" destId="{607AF5C4-BF35-4539-B386-2EC5B46885D1}" srcOrd="0" destOrd="0" presId="urn:microsoft.com/office/officeart/2005/8/layout/orgChart1"/>
    <dgm:cxn modelId="{20C1682D-246A-4ACE-8BDE-2BE714E9C1CE}" type="presParOf" srcId="{6414B865-39EE-4357-BD6A-42FA5ACD23D0}" destId="{FB63FCB1-F01D-483C-AB1D-9E1DBFBB32FC}" srcOrd="1" destOrd="0" presId="urn:microsoft.com/office/officeart/2005/8/layout/orgChart1"/>
    <dgm:cxn modelId="{3D9628A8-EF42-49C7-BF0B-C3DA285E7CC3}" type="presParOf" srcId="{96FC73D8-CD60-49F7-9D85-D7A4DC13EC3E}" destId="{1665F6D1-14AD-400D-96DE-4858A6BBCFCC}" srcOrd="1" destOrd="0" presId="urn:microsoft.com/office/officeart/2005/8/layout/orgChart1"/>
    <dgm:cxn modelId="{F7E93E64-B421-44FD-94E9-5CBBFF331438}" type="presParOf" srcId="{1665F6D1-14AD-400D-96DE-4858A6BBCFCC}" destId="{B4D40658-A169-4B2B-B94B-6D45850315BF}" srcOrd="0" destOrd="0" presId="urn:microsoft.com/office/officeart/2005/8/layout/orgChart1"/>
    <dgm:cxn modelId="{DDF81143-7B25-41ED-BC7A-A98A8B0F060F}" type="presParOf" srcId="{1665F6D1-14AD-400D-96DE-4858A6BBCFCC}" destId="{7810DD19-11C5-402E-97BC-A17BA56F5DA8}" srcOrd="1" destOrd="0" presId="urn:microsoft.com/office/officeart/2005/8/layout/orgChart1"/>
    <dgm:cxn modelId="{7BC7D0FB-03D5-4998-B3F8-432C840587D3}" type="presParOf" srcId="{7810DD19-11C5-402E-97BC-A17BA56F5DA8}" destId="{35A74E3C-4C9B-48E6-94A4-EED1578CF7D1}" srcOrd="0" destOrd="0" presId="urn:microsoft.com/office/officeart/2005/8/layout/orgChart1"/>
    <dgm:cxn modelId="{0EEFBD66-7866-4906-9469-8E8161BDA33B}" type="presParOf" srcId="{35A74E3C-4C9B-48E6-94A4-EED1578CF7D1}" destId="{DB47D428-E664-4A34-8EF6-F25566AC333E}" srcOrd="0" destOrd="0" presId="urn:microsoft.com/office/officeart/2005/8/layout/orgChart1"/>
    <dgm:cxn modelId="{03FDBBBF-D8E6-4FD0-B12D-1A4FC6F2A59C}" type="presParOf" srcId="{35A74E3C-4C9B-48E6-94A4-EED1578CF7D1}" destId="{07F511E0-A0D1-4350-95BB-271052CCFAA4}" srcOrd="1" destOrd="0" presId="urn:microsoft.com/office/officeart/2005/8/layout/orgChart1"/>
    <dgm:cxn modelId="{9BD95D8A-9609-4C8F-9266-D8244ED252EA}" type="presParOf" srcId="{7810DD19-11C5-402E-97BC-A17BA56F5DA8}" destId="{1E2D88D7-D1C0-44AA-9F01-8585D778916B}" srcOrd="1" destOrd="0" presId="urn:microsoft.com/office/officeart/2005/8/layout/orgChart1"/>
    <dgm:cxn modelId="{3F6E8AE2-704C-4F3E-8882-04E61DC504D9}" type="presParOf" srcId="{1E2D88D7-D1C0-44AA-9F01-8585D778916B}" destId="{C90B97F3-5747-4671-B4FE-696C2C58F2F3}" srcOrd="0" destOrd="0" presId="urn:microsoft.com/office/officeart/2005/8/layout/orgChart1"/>
    <dgm:cxn modelId="{A5C2EEA6-F178-4C24-9282-B5382D1CAFFD}" type="presParOf" srcId="{1E2D88D7-D1C0-44AA-9F01-8585D778916B}" destId="{BE29CA37-8A34-4C21-97D7-2888EEEB223B}" srcOrd="1" destOrd="0" presId="urn:microsoft.com/office/officeart/2005/8/layout/orgChart1"/>
    <dgm:cxn modelId="{A4407BEC-E303-472F-93F0-BE1B5026B9EE}" type="presParOf" srcId="{BE29CA37-8A34-4C21-97D7-2888EEEB223B}" destId="{BE5B6246-9D07-4ADD-A919-D4C4D351F322}" srcOrd="0" destOrd="0" presId="urn:microsoft.com/office/officeart/2005/8/layout/orgChart1"/>
    <dgm:cxn modelId="{6DF0B9A4-3264-4D1C-A9FF-BE983DE094E9}" type="presParOf" srcId="{BE5B6246-9D07-4ADD-A919-D4C4D351F322}" destId="{1E6A67B1-D5F3-4925-92A9-DA64D0749ED6}" srcOrd="0" destOrd="0" presId="urn:microsoft.com/office/officeart/2005/8/layout/orgChart1"/>
    <dgm:cxn modelId="{BBFA47C9-86B1-446C-BE6F-1B69A4F04F05}" type="presParOf" srcId="{BE5B6246-9D07-4ADD-A919-D4C4D351F322}" destId="{7CCE4D80-F094-4575-B860-6DE8F37C8A51}" srcOrd="1" destOrd="0" presId="urn:microsoft.com/office/officeart/2005/8/layout/orgChart1"/>
    <dgm:cxn modelId="{8B5FB24F-C8B8-40E8-B3B4-EE4F22A02EBD}" type="presParOf" srcId="{BE29CA37-8A34-4C21-97D7-2888EEEB223B}" destId="{37EC9D0A-FF94-4A88-837D-209A2AC1A7BD}" srcOrd="1" destOrd="0" presId="urn:microsoft.com/office/officeart/2005/8/layout/orgChart1"/>
    <dgm:cxn modelId="{4FB97598-6725-4918-9F29-1E33E79014A8}" type="presParOf" srcId="{BE29CA37-8A34-4C21-97D7-2888EEEB223B}" destId="{0843D637-52D8-41B3-8EFB-B21B550C02C0}" srcOrd="2" destOrd="0" presId="urn:microsoft.com/office/officeart/2005/8/layout/orgChart1"/>
    <dgm:cxn modelId="{A319080C-4255-498E-AAE1-80B04DE1D43E}" type="presParOf" srcId="{1E2D88D7-D1C0-44AA-9F01-8585D778916B}" destId="{6E1513EE-FC28-4929-9651-DD22819ECFFE}" srcOrd="2" destOrd="0" presId="urn:microsoft.com/office/officeart/2005/8/layout/orgChart1"/>
    <dgm:cxn modelId="{1D71A353-2E7F-430B-BB03-564B6651CD12}" type="presParOf" srcId="{1E2D88D7-D1C0-44AA-9F01-8585D778916B}" destId="{8FE03803-6659-4E31-B514-4E90B10681F2}" srcOrd="3" destOrd="0" presId="urn:microsoft.com/office/officeart/2005/8/layout/orgChart1"/>
    <dgm:cxn modelId="{92F36D1B-1E8C-40BF-98D1-2FB9192D2773}" type="presParOf" srcId="{8FE03803-6659-4E31-B514-4E90B10681F2}" destId="{2CD0CFB8-1FB5-4F4C-A40F-60E664D9852C}" srcOrd="0" destOrd="0" presId="urn:microsoft.com/office/officeart/2005/8/layout/orgChart1"/>
    <dgm:cxn modelId="{7CC20733-062E-4334-855C-6404B35D2270}" type="presParOf" srcId="{2CD0CFB8-1FB5-4F4C-A40F-60E664D9852C}" destId="{35F7BFFB-0652-43E1-92DB-0FF8A682E934}" srcOrd="0" destOrd="0" presId="urn:microsoft.com/office/officeart/2005/8/layout/orgChart1"/>
    <dgm:cxn modelId="{E0B90CFC-CC30-4D75-BEB6-CF9F2C76355E}" type="presParOf" srcId="{2CD0CFB8-1FB5-4F4C-A40F-60E664D9852C}" destId="{54CA54B8-1CF1-44DC-9E7A-23EB8B2F564C}" srcOrd="1" destOrd="0" presId="urn:microsoft.com/office/officeart/2005/8/layout/orgChart1"/>
    <dgm:cxn modelId="{D9754934-D0B5-40CA-ADC0-1805C6BC1CBE}" type="presParOf" srcId="{8FE03803-6659-4E31-B514-4E90B10681F2}" destId="{79BD6F83-6BEE-4C0F-9A43-CA8C04B5C047}" srcOrd="1" destOrd="0" presId="urn:microsoft.com/office/officeart/2005/8/layout/orgChart1"/>
    <dgm:cxn modelId="{9415D432-84C6-45AF-864E-3D3D66AC9491}" type="presParOf" srcId="{8FE03803-6659-4E31-B514-4E90B10681F2}" destId="{124418D2-A132-4077-850C-6A5BA6A4C8F1}" srcOrd="2" destOrd="0" presId="urn:microsoft.com/office/officeart/2005/8/layout/orgChart1"/>
    <dgm:cxn modelId="{2C69AE71-1ED2-46C7-904E-E7F41EA22A39}" type="presParOf" srcId="{7810DD19-11C5-402E-97BC-A17BA56F5DA8}" destId="{12257624-D306-4A36-93F8-299E8A78222E}" srcOrd="2" destOrd="0" presId="urn:microsoft.com/office/officeart/2005/8/layout/orgChart1"/>
    <dgm:cxn modelId="{41A3C8AF-C171-4067-BED0-23C792DE7FAD}" type="presParOf" srcId="{1665F6D1-14AD-400D-96DE-4858A6BBCFCC}" destId="{36547940-FFB6-4DE7-B1E0-B92335F4AC71}" srcOrd="2" destOrd="0" presId="urn:microsoft.com/office/officeart/2005/8/layout/orgChart1"/>
    <dgm:cxn modelId="{CCFAC9D3-46EA-44EC-85A3-4439C39021C0}" type="presParOf" srcId="{1665F6D1-14AD-400D-96DE-4858A6BBCFCC}" destId="{29112196-F7B0-4D06-973E-02BF908737E9}" srcOrd="3" destOrd="0" presId="urn:microsoft.com/office/officeart/2005/8/layout/orgChart1"/>
    <dgm:cxn modelId="{0951E1A1-EB1A-4E93-8C28-02B271035C0B}" type="presParOf" srcId="{29112196-F7B0-4D06-973E-02BF908737E9}" destId="{5FD8D6F6-FB2E-4BCA-AE23-ABEA0C071887}" srcOrd="0" destOrd="0" presId="urn:microsoft.com/office/officeart/2005/8/layout/orgChart1"/>
    <dgm:cxn modelId="{A2C1A48F-45BE-4534-BC8D-AFDF9E0F9B06}" type="presParOf" srcId="{5FD8D6F6-FB2E-4BCA-AE23-ABEA0C071887}" destId="{D40233D3-2D02-4C4E-9804-D4594F6A33D8}" srcOrd="0" destOrd="0" presId="urn:microsoft.com/office/officeart/2005/8/layout/orgChart1"/>
    <dgm:cxn modelId="{3A244470-F2F5-44EE-9FE1-89ED086BF893}" type="presParOf" srcId="{5FD8D6F6-FB2E-4BCA-AE23-ABEA0C071887}" destId="{C9EC94B7-76D6-4115-9595-FEB346A4DE1D}" srcOrd="1" destOrd="0" presId="urn:microsoft.com/office/officeart/2005/8/layout/orgChart1"/>
    <dgm:cxn modelId="{D3D355A1-4D58-4AB8-9193-24564D5BBC23}" type="presParOf" srcId="{29112196-F7B0-4D06-973E-02BF908737E9}" destId="{B79B612F-DE4A-4C9B-9986-52FC0579300E}" srcOrd="1" destOrd="0" presId="urn:microsoft.com/office/officeart/2005/8/layout/orgChart1"/>
    <dgm:cxn modelId="{7F4EAEDE-03C0-4C21-A746-3E6FF774AAE7}" type="presParOf" srcId="{B79B612F-DE4A-4C9B-9986-52FC0579300E}" destId="{6917BEF2-0FCE-4A6B-9370-AA7D2102BB50}" srcOrd="0" destOrd="0" presId="urn:microsoft.com/office/officeart/2005/8/layout/orgChart1"/>
    <dgm:cxn modelId="{5AE2C2AE-9DDE-4C31-BB6D-131A8B71B697}" type="presParOf" srcId="{B79B612F-DE4A-4C9B-9986-52FC0579300E}" destId="{C55E17AF-66C7-44CD-B162-F86AE6273B6F}" srcOrd="1" destOrd="0" presId="urn:microsoft.com/office/officeart/2005/8/layout/orgChart1"/>
    <dgm:cxn modelId="{01CF895B-5BAC-470F-AABD-32B767397072}" type="presParOf" srcId="{C55E17AF-66C7-44CD-B162-F86AE6273B6F}" destId="{3935D4AC-88F6-45A0-BB9E-50625B1B60D6}" srcOrd="0" destOrd="0" presId="urn:microsoft.com/office/officeart/2005/8/layout/orgChart1"/>
    <dgm:cxn modelId="{EEFFC20A-3B79-426C-9A49-48DDD4AA573B}" type="presParOf" srcId="{3935D4AC-88F6-45A0-BB9E-50625B1B60D6}" destId="{E94524F3-4DEF-4365-AA1F-C86E79BC371A}" srcOrd="0" destOrd="0" presId="urn:microsoft.com/office/officeart/2005/8/layout/orgChart1"/>
    <dgm:cxn modelId="{300B9E0A-5738-405D-876A-9AFE1A7110B1}" type="presParOf" srcId="{3935D4AC-88F6-45A0-BB9E-50625B1B60D6}" destId="{5B4417A3-496D-4121-9610-8A182020F0CD}" srcOrd="1" destOrd="0" presId="urn:microsoft.com/office/officeart/2005/8/layout/orgChart1"/>
    <dgm:cxn modelId="{C65774D0-D9B6-4053-94E4-671246DC4375}" type="presParOf" srcId="{C55E17AF-66C7-44CD-B162-F86AE6273B6F}" destId="{AEFA4A08-4208-4A9C-AA81-DEEBBF81FBDA}" srcOrd="1" destOrd="0" presId="urn:microsoft.com/office/officeart/2005/8/layout/orgChart1"/>
    <dgm:cxn modelId="{38D8B36F-40F8-4743-8419-209543026816}" type="presParOf" srcId="{C55E17AF-66C7-44CD-B162-F86AE6273B6F}" destId="{65EEB171-F0F0-4DDC-B5B5-745B3C017FDA}" srcOrd="2" destOrd="0" presId="urn:microsoft.com/office/officeart/2005/8/layout/orgChart1"/>
    <dgm:cxn modelId="{B152110E-87C3-4D79-83A4-9922F7B02A44}" type="presParOf" srcId="{B79B612F-DE4A-4C9B-9986-52FC0579300E}" destId="{50AB9CDB-3AAB-4982-A8FA-ED5F8FFCFAFA}" srcOrd="2" destOrd="0" presId="urn:microsoft.com/office/officeart/2005/8/layout/orgChart1"/>
    <dgm:cxn modelId="{8B3C6A6C-7A31-4C82-8D73-A1F5EC771844}" type="presParOf" srcId="{B79B612F-DE4A-4C9B-9986-52FC0579300E}" destId="{AFB9A0BD-A624-4AEF-A738-5E4459487A55}" srcOrd="3" destOrd="0" presId="urn:microsoft.com/office/officeart/2005/8/layout/orgChart1"/>
    <dgm:cxn modelId="{48B03A09-7CB6-4470-9ED6-6B2915BADF8A}" type="presParOf" srcId="{AFB9A0BD-A624-4AEF-A738-5E4459487A55}" destId="{34BE5AAA-19D6-43A6-B904-27383FF9A12C}" srcOrd="0" destOrd="0" presId="urn:microsoft.com/office/officeart/2005/8/layout/orgChart1"/>
    <dgm:cxn modelId="{E606F5B7-B38B-43D4-A50A-CC2092BB6F85}" type="presParOf" srcId="{34BE5AAA-19D6-43A6-B904-27383FF9A12C}" destId="{D4F78E1C-921E-4FA1-86F2-69EED39E28B7}" srcOrd="0" destOrd="0" presId="urn:microsoft.com/office/officeart/2005/8/layout/orgChart1"/>
    <dgm:cxn modelId="{F184E7D3-7185-40DF-8440-A8E62CED4966}" type="presParOf" srcId="{34BE5AAA-19D6-43A6-B904-27383FF9A12C}" destId="{566A5948-2C47-478F-A96F-F5C9E53D1A8A}" srcOrd="1" destOrd="0" presId="urn:microsoft.com/office/officeart/2005/8/layout/orgChart1"/>
    <dgm:cxn modelId="{593736BA-6E86-4404-B772-218A6FF81712}" type="presParOf" srcId="{AFB9A0BD-A624-4AEF-A738-5E4459487A55}" destId="{99FC3651-F99E-43AE-9D5D-ECA10D9A4EAF}" srcOrd="1" destOrd="0" presId="urn:microsoft.com/office/officeart/2005/8/layout/orgChart1"/>
    <dgm:cxn modelId="{61C4AED3-F4CC-4999-8949-C7E1CD1407C9}" type="presParOf" srcId="{AFB9A0BD-A624-4AEF-A738-5E4459487A55}" destId="{E9B84B07-F649-4D56-BF2D-8ACEBB7C09F4}" srcOrd="2" destOrd="0" presId="urn:microsoft.com/office/officeart/2005/8/layout/orgChart1"/>
    <dgm:cxn modelId="{8B2368BC-DA68-480F-81ED-C87E8DFD89D3}" type="presParOf" srcId="{29112196-F7B0-4D06-973E-02BF908737E9}" destId="{E4092B0F-E407-412A-AEC7-129857F28EAF}" srcOrd="2" destOrd="0" presId="urn:microsoft.com/office/officeart/2005/8/layout/orgChart1"/>
    <dgm:cxn modelId="{842560DE-67B6-409F-B09E-BC7FC710BAD6}" type="presParOf" srcId="{1665F6D1-14AD-400D-96DE-4858A6BBCFCC}" destId="{B45BA546-DC64-4F38-8990-72E059651EE2}" srcOrd="4" destOrd="0" presId="urn:microsoft.com/office/officeart/2005/8/layout/orgChart1"/>
    <dgm:cxn modelId="{92E40895-A17A-46CE-88B3-4F3DA43CE1E6}" type="presParOf" srcId="{1665F6D1-14AD-400D-96DE-4858A6BBCFCC}" destId="{EC88F85A-FEC2-4AED-AC83-D278729D01F0}" srcOrd="5" destOrd="0" presId="urn:microsoft.com/office/officeart/2005/8/layout/orgChart1"/>
    <dgm:cxn modelId="{A420D30E-FF55-4A25-AF34-4AC4676D96A8}" type="presParOf" srcId="{EC88F85A-FEC2-4AED-AC83-D278729D01F0}" destId="{A1D1A45E-6049-4BDD-9DDD-745A282965F6}" srcOrd="0" destOrd="0" presId="urn:microsoft.com/office/officeart/2005/8/layout/orgChart1"/>
    <dgm:cxn modelId="{7C492DF6-4763-4E19-BB4E-23DC0DA63594}" type="presParOf" srcId="{A1D1A45E-6049-4BDD-9DDD-745A282965F6}" destId="{07EFA398-ADCB-4181-BCBD-3772CB1DF60D}" srcOrd="0" destOrd="0" presId="urn:microsoft.com/office/officeart/2005/8/layout/orgChart1"/>
    <dgm:cxn modelId="{8C4B8F1D-A951-4520-90D5-5BBD4093EC13}" type="presParOf" srcId="{A1D1A45E-6049-4BDD-9DDD-745A282965F6}" destId="{7F2493EE-FB23-4601-A05F-AB38F5C92486}" srcOrd="1" destOrd="0" presId="urn:microsoft.com/office/officeart/2005/8/layout/orgChart1"/>
    <dgm:cxn modelId="{1D3AEE6A-5A6F-41CD-94FB-ECA928B1CB25}" type="presParOf" srcId="{EC88F85A-FEC2-4AED-AC83-D278729D01F0}" destId="{332CFE69-942C-4752-929F-A172E528CE95}" srcOrd="1" destOrd="0" presId="urn:microsoft.com/office/officeart/2005/8/layout/orgChart1"/>
    <dgm:cxn modelId="{060FE2F8-1EDE-4A4B-9DA4-7A9FC3BBA311}" type="presParOf" srcId="{332CFE69-942C-4752-929F-A172E528CE95}" destId="{CF32E05A-6E78-4AE1-A3D1-15760F124812}" srcOrd="0" destOrd="0" presId="urn:microsoft.com/office/officeart/2005/8/layout/orgChart1"/>
    <dgm:cxn modelId="{31D1064C-CCAF-4DDF-A051-807F4311B1D7}" type="presParOf" srcId="{332CFE69-942C-4752-929F-A172E528CE95}" destId="{533B80A2-2CEC-409F-837D-46EC59733387}" srcOrd="1" destOrd="0" presId="urn:microsoft.com/office/officeart/2005/8/layout/orgChart1"/>
    <dgm:cxn modelId="{11491E15-600F-4111-8487-5941E54D9A9A}" type="presParOf" srcId="{533B80A2-2CEC-409F-837D-46EC59733387}" destId="{6F63F0BA-FF5A-4995-91B9-82EE92CD5590}" srcOrd="0" destOrd="0" presId="urn:microsoft.com/office/officeart/2005/8/layout/orgChart1"/>
    <dgm:cxn modelId="{0C3460B9-70C1-4B3E-BBC3-3E4749FD64F8}" type="presParOf" srcId="{6F63F0BA-FF5A-4995-91B9-82EE92CD5590}" destId="{5DE58F6C-70DC-4E0F-BF3A-A1C4FF1A075B}" srcOrd="0" destOrd="0" presId="urn:microsoft.com/office/officeart/2005/8/layout/orgChart1"/>
    <dgm:cxn modelId="{A3FDA008-76DA-4A3C-B1D3-0E52AFF7E335}" type="presParOf" srcId="{6F63F0BA-FF5A-4995-91B9-82EE92CD5590}" destId="{E67B783A-760C-49BC-8005-265849445E6C}" srcOrd="1" destOrd="0" presId="urn:microsoft.com/office/officeart/2005/8/layout/orgChart1"/>
    <dgm:cxn modelId="{EB4D1CC2-3002-4457-9649-8D56192EE02B}" type="presParOf" srcId="{533B80A2-2CEC-409F-837D-46EC59733387}" destId="{62CEA535-075F-4A25-B6E8-38EC1A977412}" srcOrd="1" destOrd="0" presId="urn:microsoft.com/office/officeart/2005/8/layout/orgChart1"/>
    <dgm:cxn modelId="{3DBC2A38-7C4F-4935-9493-5EDE17FBB76C}" type="presParOf" srcId="{533B80A2-2CEC-409F-837D-46EC59733387}" destId="{9BE64FA5-CA04-44F5-BE97-AA04E87B9405}" srcOrd="2" destOrd="0" presId="urn:microsoft.com/office/officeart/2005/8/layout/orgChart1"/>
    <dgm:cxn modelId="{6A793648-62C5-41AA-A660-5495B3053B96}" type="presParOf" srcId="{332CFE69-942C-4752-929F-A172E528CE95}" destId="{E7A43874-89F6-4B4D-9885-C3B9315733D5}" srcOrd="2" destOrd="0" presId="urn:microsoft.com/office/officeart/2005/8/layout/orgChart1"/>
    <dgm:cxn modelId="{ABB3C1AB-486F-409E-B253-6DDD45036ADB}" type="presParOf" srcId="{332CFE69-942C-4752-929F-A172E528CE95}" destId="{AAB76B9F-75A9-4FE7-AFCC-0968DB97F60B}" srcOrd="3" destOrd="0" presId="urn:microsoft.com/office/officeart/2005/8/layout/orgChart1"/>
    <dgm:cxn modelId="{EFB2EB9A-A839-40A5-9696-FEA53F122BE5}" type="presParOf" srcId="{AAB76B9F-75A9-4FE7-AFCC-0968DB97F60B}" destId="{A839F5CB-3EE0-4DC9-B29A-4D97A6146FED}" srcOrd="0" destOrd="0" presId="urn:microsoft.com/office/officeart/2005/8/layout/orgChart1"/>
    <dgm:cxn modelId="{D158B2D9-E335-4865-B925-DC1E8624CAEB}" type="presParOf" srcId="{A839F5CB-3EE0-4DC9-B29A-4D97A6146FED}" destId="{2C9FA651-8037-46D9-9F19-FB9BA66CB0EC}" srcOrd="0" destOrd="0" presId="urn:microsoft.com/office/officeart/2005/8/layout/orgChart1"/>
    <dgm:cxn modelId="{D8F3AEEF-8D20-4C42-A682-99FD706EC16C}" type="presParOf" srcId="{A839F5CB-3EE0-4DC9-B29A-4D97A6146FED}" destId="{B3649A4E-53EB-46C1-93DB-5FD4CD332602}" srcOrd="1" destOrd="0" presId="urn:microsoft.com/office/officeart/2005/8/layout/orgChart1"/>
    <dgm:cxn modelId="{CA16CAAB-0F85-4529-8578-89FF91B73CF1}" type="presParOf" srcId="{AAB76B9F-75A9-4FE7-AFCC-0968DB97F60B}" destId="{C8B93687-023D-4C9D-B69D-479CAFF3A2AD}" srcOrd="1" destOrd="0" presId="urn:microsoft.com/office/officeart/2005/8/layout/orgChart1"/>
    <dgm:cxn modelId="{23E1F5C5-183A-4AC1-931E-82329DB1C07B}" type="presParOf" srcId="{AAB76B9F-75A9-4FE7-AFCC-0968DB97F60B}" destId="{D5578372-D645-4B56-AAC7-0C6A95633360}" srcOrd="2" destOrd="0" presId="urn:microsoft.com/office/officeart/2005/8/layout/orgChart1"/>
    <dgm:cxn modelId="{C289286C-9CFD-4915-B81A-3681EDACC4E6}" type="presParOf" srcId="{EC88F85A-FEC2-4AED-AC83-D278729D01F0}" destId="{CEB52A56-2CD7-48C5-A97A-193C336BFD3A}" srcOrd="2" destOrd="0" presId="urn:microsoft.com/office/officeart/2005/8/layout/orgChart1"/>
    <dgm:cxn modelId="{6555FB20-235C-4EF5-94CF-8495252E3229}" type="presParOf" srcId="{96FC73D8-CD60-49F7-9D85-D7A4DC13EC3E}" destId="{909D6DE1-6B33-4A2D-B540-19157C11E350}" srcOrd="2" destOrd="0" presId="urn:microsoft.com/office/officeart/2005/8/layout/orgChart1"/>
  </dgm:cxnLst>
  <dgm:bg/>
  <dgm:whole/>
  <dgm:extLst>
    <a:ext uri="http://schemas.microsoft.com/office/drawing/2008/diagram">
      <dsp:dataModelExt xmlns:dsp="http://schemas.microsoft.com/office/drawing/2008/diagram" relId="rId6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2729ADB-0DAE-4D78-B8E6-92EB2F577B42}">
      <dsp:nvSpPr>
        <dsp:cNvPr id="0" name=""/>
        <dsp:cNvSpPr/>
      </dsp:nvSpPr>
      <dsp:spPr>
        <a:xfrm>
          <a:off x="2956333" y="1600200"/>
          <a:ext cx="315740" cy="1357684"/>
        </a:xfrm>
        <a:custGeom>
          <a:avLst/>
          <a:gdLst/>
          <a:ahLst/>
          <a:cxnLst/>
          <a:rect l="0" t="0" r="0" b="0"/>
          <a:pathLst>
            <a:path>
              <a:moveTo>
                <a:pt x="0" y="0"/>
              </a:moveTo>
              <a:lnTo>
                <a:pt x="157870" y="0"/>
              </a:lnTo>
              <a:lnTo>
                <a:pt x="157870" y="1357684"/>
              </a:lnTo>
              <a:lnTo>
                <a:pt x="315740" y="135768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CB906B1-DB01-4F89-AD15-D4FE343E93D9}">
      <dsp:nvSpPr>
        <dsp:cNvPr id="0" name=""/>
        <dsp:cNvSpPr/>
      </dsp:nvSpPr>
      <dsp:spPr>
        <a:xfrm>
          <a:off x="2956333" y="1600200"/>
          <a:ext cx="315740" cy="678842"/>
        </a:xfrm>
        <a:custGeom>
          <a:avLst/>
          <a:gdLst/>
          <a:ahLst/>
          <a:cxnLst/>
          <a:rect l="0" t="0" r="0" b="0"/>
          <a:pathLst>
            <a:path>
              <a:moveTo>
                <a:pt x="0" y="0"/>
              </a:moveTo>
              <a:lnTo>
                <a:pt x="157870" y="0"/>
              </a:lnTo>
              <a:lnTo>
                <a:pt x="157870" y="678842"/>
              </a:lnTo>
              <a:lnTo>
                <a:pt x="315740" y="67884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4EC95E1-547D-4030-A8BD-BB0E8D8A77EA}">
      <dsp:nvSpPr>
        <dsp:cNvPr id="0" name=""/>
        <dsp:cNvSpPr/>
      </dsp:nvSpPr>
      <dsp:spPr>
        <a:xfrm>
          <a:off x="2956333" y="1554480"/>
          <a:ext cx="315740" cy="91440"/>
        </a:xfrm>
        <a:custGeom>
          <a:avLst/>
          <a:gdLst/>
          <a:ahLst/>
          <a:cxnLst/>
          <a:rect l="0" t="0" r="0" b="0"/>
          <a:pathLst>
            <a:path>
              <a:moveTo>
                <a:pt x="0" y="45720"/>
              </a:moveTo>
              <a:lnTo>
                <a:pt x="315740" y="4572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35634CF-DA57-4489-B260-B940AF40A253}">
      <dsp:nvSpPr>
        <dsp:cNvPr id="0" name=""/>
        <dsp:cNvSpPr/>
      </dsp:nvSpPr>
      <dsp:spPr>
        <a:xfrm>
          <a:off x="2956333" y="921357"/>
          <a:ext cx="315740" cy="678842"/>
        </a:xfrm>
        <a:custGeom>
          <a:avLst/>
          <a:gdLst/>
          <a:ahLst/>
          <a:cxnLst/>
          <a:rect l="0" t="0" r="0" b="0"/>
          <a:pathLst>
            <a:path>
              <a:moveTo>
                <a:pt x="0" y="678842"/>
              </a:moveTo>
              <a:lnTo>
                <a:pt x="157870" y="678842"/>
              </a:lnTo>
              <a:lnTo>
                <a:pt x="157870" y="0"/>
              </a:lnTo>
              <a:lnTo>
                <a:pt x="315740"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E525225-1BF1-4EBB-BFF0-D2FA09344123}">
      <dsp:nvSpPr>
        <dsp:cNvPr id="0" name=""/>
        <dsp:cNvSpPr/>
      </dsp:nvSpPr>
      <dsp:spPr>
        <a:xfrm>
          <a:off x="2956333" y="242515"/>
          <a:ext cx="315740" cy="1357684"/>
        </a:xfrm>
        <a:custGeom>
          <a:avLst/>
          <a:gdLst/>
          <a:ahLst/>
          <a:cxnLst/>
          <a:rect l="0" t="0" r="0" b="0"/>
          <a:pathLst>
            <a:path>
              <a:moveTo>
                <a:pt x="0" y="1357684"/>
              </a:moveTo>
              <a:lnTo>
                <a:pt x="157870" y="1357684"/>
              </a:lnTo>
              <a:lnTo>
                <a:pt x="157870" y="0"/>
              </a:lnTo>
              <a:lnTo>
                <a:pt x="315740"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DB66F4D-F01B-42C3-BCB3-D14235474F0F}">
      <dsp:nvSpPr>
        <dsp:cNvPr id="0" name=""/>
        <dsp:cNvSpPr/>
      </dsp:nvSpPr>
      <dsp:spPr>
        <a:xfrm>
          <a:off x="1081670" y="1359447"/>
          <a:ext cx="1874663" cy="48150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itchFamily="18" charset="0"/>
              <a:cs typeface="Times New Roman" pitchFamily="18" charset="0"/>
            </a:rPr>
            <a:t>Складові кадрової політики</a:t>
          </a:r>
        </a:p>
      </dsp:txBody>
      <dsp:txXfrm>
        <a:off x="1081670" y="1359447"/>
        <a:ext cx="1874663" cy="481504"/>
      </dsp:txXfrm>
    </dsp:sp>
    <dsp:sp modelId="{56C8B196-B6CD-4CC7-9561-A4E1046500E9}">
      <dsp:nvSpPr>
        <dsp:cNvPr id="0" name=""/>
        <dsp:cNvSpPr/>
      </dsp:nvSpPr>
      <dsp:spPr>
        <a:xfrm>
          <a:off x="3272074" y="1762"/>
          <a:ext cx="1578703" cy="48150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Політика зайнятості</a:t>
          </a:r>
        </a:p>
      </dsp:txBody>
      <dsp:txXfrm>
        <a:off x="3272074" y="1762"/>
        <a:ext cx="1578703" cy="481504"/>
      </dsp:txXfrm>
    </dsp:sp>
    <dsp:sp modelId="{7376713E-7C9A-4008-A4FD-F1AFF072A052}">
      <dsp:nvSpPr>
        <dsp:cNvPr id="0" name=""/>
        <dsp:cNvSpPr/>
      </dsp:nvSpPr>
      <dsp:spPr>
        <a:xfrm>
          <a:off x="3272074" y="680605"/>
          <a:ext cx="1578703" cy="48150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Політика навчання</a:t>
          </a:r>
        </a:p>
      </dsp:txBody>
      <dsp:txXfrm>
        <a:off x="3272074" y="680605"/>
        <a:ext cx="1578703" cy="481504"/>
      </dsp:txXfrm>
    </dsp:sp>
    <dsp:sp modelId="{20AFB9C2-57D5-41A2-82F7-CD4CD85E2632}">
      <dsp:nvSpPr>
        <dsp:cNvPr id="0" name=""/>
        <dsp:cNvSpPr/>
      </dsp:nvSpPr>
      <dsp:spPr>
        <a:xfrm>
          <a:off x="3272074" y="1359447"/>
          <a:ext cx="1578703" cy="48150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Політика оплати праці</a:t>
          </a:r>
        </a:p>
      </dsp:txBody>
      <dsp:txXfrm>
        <a:off x="3272074" y="1359447"/>
        <a:ext cx="1578703" cy="481504"/>
      </dsp:txXfrm>
    </dsp:sp>
    <dsp:sp modelId="{296AC26A-531C-4B29-89D1-4FDEE63B925F}">
      <dsp:nvSpPr>
        <dsp:cNvPr id="0" name=""/>
        <dsp:cNvSpPr/>
      </dsp:nvSpPr>
      <dsp:spPr>
        <a:xfrm>
          <a:off x="3272074" y="2038290"/>
          <a:ext cx="1578703" cy="48150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Політика добробуту</a:t>
          </a:r>
        </a:p>
      </dsp:txBody>
      <dsp:txXfrm>
        <a:off x="3272074" y="2038290"/>
        <a:ext cx="1578703" cy="481504"/>
      </dsp:txXfrm>
    </dsp:sp>
    <dsp:sp modelId="{106790E5-A455-4F01-9741-C98553A63EE8}">
      <dsp:nvSpPr>
        <dsp:cNvPr id="0" name=""/>
        <dsp:cNvSpPr/>
      </dsp:nvSpPr>
      <dsp:spPr>
        <a:xfrm>
          <a:off x="3272074" y="2717132"/>
          <a:ext cx="1578703" cy="48150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Політика трудових відносин</a:t>
          </a:r>
        </a:p>
      </dsp:txBody>
      <dsp:txXfrm>
        <a:off x="3272074" y="2717132"/>
        <a:ext cx="1578703" cy="481504"/>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2471AAA-BB5F-42BC-9FC4-98AF17EE94BF}">
      <dsp:nvSpPr>
        <dsp:cNvPr id="0" name=""/>
        <dsp:cNvSpPr/>
      </dsp:nvSpPr>
      <dsp:spPr>
        <a:xfrm>
          <a:off x="484308" y="480"/>
          <a:ext cx="1715105" cy="1715105"/>
        </a:xfrm>
        <a:prstGeom prst="ellipse">
          <a:avLst/>
        </a:prstGeom>
        <a:gradFill rotWithShape="0">
          <a:gsLst>
            <a:gs pos="0">
              <a:schemeClr val="lt1">
                <a:alpha val="50000"/>
                <a:hueOff val="0"/>
                <a:satOff val="0"/>
                <a:lumOff val="0"/>
                <a:alphaOff val="0"/>
                <a:tint val="50000"/>
                <a:satMod val="300000"/>
              </a:schemeClr>
            </a:gs>
            <a:gs pos="35000">
              <a:schemeClr val="lt1">
                <a:alpha val="50000"/>
                <a:hueOff val="0"/>
                <a:satOff val="0"/>
                <a:lumOff val="0"/>
                <a:alphaOff val="0"/>
                <a:tint val="37000"/>
                <a:satMod val="300000"/>
              </a:schemeClr>
            </a:gs>
            <a:gs pos="100000">
              <a:schemeClr val="lt1">
                <a:alpha val="50000"/>
                <a:hueOff val="0"/>
                <a:satOff val="0"/>
                <a:lumOff val="0"/>
                <a:alphaOff val="0"/>
                <a:tint val="15000"/>
                <a:satMod val="350000"/>
              </a:schemeClr>
            </a:gs>
          </a:gsLst>
          <a:lin ang="16200000" scaled="1"/>
        </a:gradFill>
        <a:ln>
          <a:noFill/>
        </a:ln>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94388" tIns="15240" rIns="94388" bIns="1524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Посилення конкурентоспроможності компанії, в т.ч. на міжнародному ринку</a:t>
          </a:r>
        </a:p>
      </dsp:txBody>
      <dsp:txXfrm>
        <a:off x="735479" y="251651"/>
        <a:ext cx="1212763" cy="1212763"/>
      </dsp:txXfrm>
    </dsp:sp>
    <dsp:sp modelId="{D618FB79-4891-4262-ABFE-C91A1646A078}">
      <dsp:nvSpPr>
        <dsp:cNvPr id="0" name=""/>
        <dsp:cNvSpPr/>
      </dsp:nvSpPr>
      <dsp:spPr>
        <a:xfrm>
          <a:off x="1856393" y="480"/>
          <a:ext cx="1836243" cy="1715105"/>
        </a:xfrm>
        <a:prstGeom prst="ellipse">
          <a:avLst/>
        </a:prstGeom>
        <a:gradFill rotWithShape="0">
          <a:gsLst>
            <a:gs pos="0">
              <a:schemeClr val="lt1">
                <a:alpha val="50000"/>
                <a:hueOff val="0"/>
                <a:satOff val="0"/>
                <a:lumOff val="0"/>
                <a:alphaOff val="0"/>
                <a:tint val="50000"/>
                <a:satMod val="300000"/>
              </a:schemeClr>
            </a:gs>
            <a:gs pos="35000">
              <a:schemeClr val="lt1">
                <a:alpha val="50000"/>
                <a:hueOff val="0"/>
                <a:satOff val="0"/>
                <a:lumOff val="0"/>
                <a:alphaOff val="0"/>
                <a:tint val="37000"/>
                <a:satMod val="300000"/>
              </a:schemeClr>
            </a:gs>
            <a:gs pos="100000">
              <a:schemeClr val="lt1">
                <a:alpha val="50000"/>
                <a:hueOff val="0"/>
                <a:satOff val="0"/>
                <a:lumOff val="0"/>
                <a:alphaOff val="0"/>
                <a:tint val="15000"/>
                <a:satMod val="350000"/>
              </a:schemeClr>
            </a:gs>
          </a:gsLst>
          <a:lin ang="16200000" scaled="1"/>
        </a:gradFill>
        <a:ln>
          <a:noFill/>
        </a:ln>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94388" tIns="15240" rIns="94388" bIns="1524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Зростання операційного прибутку компанії в стратегічній перспективі</a:t>
          </a:r>
        </a:p>
      </dsp:txBody>
      <dsp:txXfrm>
        <a:off x="2125305" y="251651"/>
        <a:ext cx="1298419" cy="1212763"/>
      </dsp:txXfrm>
    </dsp:sp>
    <dsp:sp modelId="{5549449B-486D-4D2E-9E7D-5E180C385A13}">
      <dsp:nvSpPr>
        <dsp:cNvPr id="0" name=""/>
        <dsp:cNvSpPr/>
      </dsp:nvSpPr>
      <dsp:spPr>
        <a:xfrm>
          <a:off x="3349615" y="480"/>
          <a:ext cx="1715105" cy="1715105"/>
        </a:xfrm>
        <a:prstGeom prst="ellipse">
          <a:avLst/>
        </a:prstGeom>
        <a:gradFill rotWithShape="0">
          <a:gsLst>
            <a:gs pos="0">
              <a:schemeClr val="lt1">
                <a:alpha val="50000"/>
                <a:hueOff val="0"/>
                <a:satOff val="0"/>
                <a:lumOff val="0"/>
                <a:alphaOff val="0"/>
                <a:tint val="50000"/>
                <a:satMod val="300000"/>
              </a:schemeClr>
            </a:gs>
            <a:gs pos="35000">
              <a:schemeClr val="lt1">
                <a:alpha val="50000"/>
                <a:hueOff val="0"/>
                <a:satOff val="0"/>
                <a:lumOff val="0"/>
                <a:alphaOff val="0"/>
                <a:tint val="37000"/>
                <a:satMod val="300000"/>
              </a:schemeClr>
            </a:gs>
            <a:gs pos="100000">
              <a:schemeClr val="lt1">
                <a:alpha val="50000"/>
                <a:hueOff val="0"/>
                <a:satOff val="0"/>
                <a:lumOff val="0"/>
                <a:alphaOff val="0"/>
                <a:tint val="15000"/>
                <a:satMod val="350000"/>
              </a:schemeClr>
            </a:gs>
          </a:gsLst>
          <a:lin ang="16200000" scaled="1"/>
        </a:gradFill>
        <a:ln>
          <a:noFill/>
        </a:ln>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94388" tIns="15240" rIns="94388" bIns="1524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Зміцнення бренду роботодавця та підвищення зацікавленості з боку потенційних працівників</a:t>
          </a:r>
        </a:p>
      </dsp:txBody>
      <dsp:txXfrm>
        <a:off x="3600786" y="251651"/>
        <a:ext cx="1212763" cy="121276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9DCBD0-7639-4DF8-8C98-FF5067C10DF8}">
      <dsp:nvSpPr>
        <dsp:cNvPr id="0" name=""/>
        <dsp:cNvSpPr/>
      </dsp:nvSpPr>
      <dsp:spPr>
        <a:xfrm rot="5400000">
          <a:off x="381688" y="1106247"/>
          <a:ext cx="1142278" cy="1900725"/>
        </a:xfrm>
        <a:prstGeom prst="corner">
          <a:avLst>
            <a:gd name="adj1" fmla="val 16120"/>
            <a:gd name="adj2" fmla="val 161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7AB5A09-AF45-4332-95BB-68199A395F22}">
      <dsp:nvSpPr>
        <dsp:cNvPr id="0" name=""/>
        <dsp:cNvSpPr/>
      </dsp:nvSpPr>
      <dsp:spPr>
        <a:xfrm>
          <a:off x="191013" y="1674154"/>
          <a:ext cx="1715985" cy="150416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90000"/>
            </a:lnSpc>
            <a:spcBef>
              <a:spcPct val="0"/>
            </a:spcBef>
            <a:spcAft>
              <a:spcPct val="35000"/>
            </a:spcAft>
            <a:buNone/>
          </a:pPr>
          <a:r>
            <a:rPr lang="uk-UA" sz="1200" b="1" kern="1200">
              <a:latin typeface="Times New Roman" pitchFamily="18" charset="0"/>
              <a:cs typeface="Times New Roman" pitchFamily="18" charset="0"/>
            </a:rPr>
            <a:t>Нормування</a:t>
          </a: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Узгодження принципів і цілей кадрової політики зі стратегією розвитку підприємства.</a:t>
          </a: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Аналіз корпоративної культури, стратегії та поточного стану організації.</a:t>
          </a: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Визначення можливих змін у цілях роботи з персоналом.</a:t>
          </a: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Встановлення вимог до працівників.</a:t>
          </a: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Опис можливостей професійного зростання та розвитку персоналу</a:t>
          </a:r>
        </a:p>
      </dsp:txBody>
      <dsp:txXfrm>
        <a:off x="191013" y="1674154"/>
        <a:ext cx="1715985" cy="1504162"/>
      </dsp:txXfrm>
    </dsp:sp>
    <dsp:sp modelId="{39F34B68-4C77-4F6B-ABA8-5EEE51B9B0EB}">
      <dsp:nvSpPr>
        <dsp:cNvPr id="0" name=""/>
        <dsp:cNvSpPr/>
      </dsp:nvSpPr>
      <dsp:spPr>
        <a:xfrm>
          <a:off x="1583228" y="966313"/>
          <a:ext cx="323770" cy="323770"/>
        </a:xfrm>
        <a:prstGeom prst="triangle">
          <a:avLst>
            <a:gd name="adj" fmla="val 10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8FF6BA6-AC35-44B2-AA91-A1AFABC56570}">
      <dsp:nvSpPr>
        <dsp:cNvPr id="0" name=""/>
        <dsp:cNvSpPr/>
      </dsp:nvSpPr>
      <dsp:spPr>
        <a:xfrm rot="5400000">
          <a:off x="2482390" y="586426"/>
          <a:ext cx="1142278" cy="1900725"/>
        </a:xfrm>
        <a:prstGeom prst="corner">
          <a:avLst>
            <a:gd name="adj1" fmla="val 16120"/>
            <a:gd name="adj2" fmla="val 161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D062DB7-A017-47F9-BF8B-8DD0660EAF81}">
      <dsp:nvSpPr>
        <dsp:cNvPr id="0" name=""/>
        <dsp:cNvSpPr/>
      </dsp:nvSpPr>
      <dsp:spPr>
        <a:xfrm>
          <a:off x="2291715" y="1154333"/>
          <a:ext cx="1715985" cy="150416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90000"/>
            </a:lnSpc>
            <a:spcBef>
              <a:spcPct val="0"/>
            </a:spcBef>
            <a:spcAft>
              <a:spcPct val="35000"/>
            </a:spcAft>
            <a:buNone/>
          </a:pPr>
          <a:r>
            <a:rPr lang="uk-UA" sz="1200" b="1" kern="1200">
              <a:latin typeface="Times New Roman" pitchFamily="18" charset="0"/>
              <a:cs typeface="Times New Roman" pitchFamily="18" charset="0"/>
            </a:rPr>
            <a:t>Формування </a:t>
          </a: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Планування потреби підприємства в персоналі.</a:t>
          </a: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Формування кадрового резерву.</a:t>
          </a: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Узгодження кадрової інформації та системи кадрового контролінгу.</a:t>
          </a: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Розробка програми професійного розвитку працівників.</a:t>
          </a: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Створення ефективної системи мотивації та стимулювання.</a:t>
          </a:r>
        </a:p>
      </dsp:txBody>
      <dsp:txXfrm>
        <a:off x="2291715" y="1154333"/>
        <a:ext cx="1715985" cy="1504162"/>
      </dsp:txXfrm>
    </dsp:sp>
    <dsp:sp modelId="{AEBF2C46-E313-423A-A182-239451CFEE2F}">
      <dsp:nvSpPr>
        <dsp:cNvPr id="0" name=""/>
        <dsp:cNvSpPr/>
      </dsp:nvSpPr>
      <dsp:spPr>
        <a:xfrm>
          <a:off x="3683930" y="446492"/>
          <a:ext cx="323770" cy="323770"/>
        </a:xfrm>
        <a:prstGeom prst="triangle">
          <a:avLst>
            <a:gd name="adj" fmla="val 10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0BD032E-73D3-447C-B004-58365B56CECB}">
      <dsp:nvSpPr>
        <dsp:cNvPr id="0" name=""/>
        <dsp:cNvSpPr/>
      </dsp:nvSpPr>
      <dsp:spPr>
        <a:xfrm rot="5400000">
          <a:off x="4583092" y="66605"/>
          <a:ext cx="1142278" cy="1900725"/>
        </a:xfrm>
        <a:prstGeom prst="corner">
          <a:avLst>
            <a:gd name="adj1" fmla="val 16120"/>
            <a:gd name="adj2" fmla="val 1611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4638199-435C-471B-9EF7-5F963FBE289E}">
      <dsp:nvSpPr>
        <dsp:cNvPr id="0" name=""/>
        <dsp:cNvSpPr/>
      </dsp:nvSpPr>
      <dsp:spPr>
        <a:xfrm>
          <a:off x="4392417" y="634513"/>
          <a:ext cx="1715985" cy="150416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90000"/>
            </a:lnSpc>
            <a:spcBef>
              <a:spcPct val="0"/>
            </a:spcBef>
            <a:spcAft>
              <a:spcPct val="35000"/>
            </a:spcAft>
            <a:buNone/>
          </a:pPr>
          <a:r>
            <a:rPr lang="uk-UA" sz="1200" b="1" kern="1200">
              <a:latin typeface="Times New Roman" pitchFamily="18" charset="0"/>
              <a:cs typeface="Times New Roman" pitchFamily="18" charset="0"/>
            </a:rPr>
            <a:t>Контролінг</a:t>
          </a: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Аналіз стану кадрового потенціалу.</a:t>
          </a: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Розробка програми постійної діагностики компетенцій персоналу.</a:t>
          </a: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Моніторинг ефективності реалізованих кадрових заходів.</a:t>
          </a: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Контроль виконання програм оцінювання, атестації та кар’єрного планування.</a:t>
          </a:r>
        </a:p>
        <a:p>
          <a:pPr marL="114300" lvl="1" indent="-114300" algn="l" defTabSz="533400">
            <a:lnSpc>
              <a:spcPct val="90000"/>
            </a:lnSpc>
            <a:spcBef>
              <a:spcPct val="0"/>
            </a:spcBef>
            <a:spcAft>
              <a:spcPct val="15000"/>
            </a:spcAft>
            <a:buChar char="•"/>
          </a:pPr>
          <a:r>
            <a:rPr lang="uk-UA" sz="1200" kern="1200">
              <a:latin typeface="Times New Roman" pitchFamily="18" charset="0"/>
              <a:cs typeface="Times New Roman" pitchFamily="18" charset="0"/>
            </a:rPr>
            <a:t>Формування та підтримка сприятливого робочого середовища.</a:t>
          </a:r>
        </a:p>
      </dsp:txBody>
      <dsp:txXfrm>
        <a:off x="4392417" y="634513"/>
        <a:ext cx="1715985" cy="150416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3EF96C7-65D7-4215-B6D2-8A5525588086}">
      <dsp:nvSpPr>
        <dsp:cNvPr id="0" name=""/>
        <dsp:cNvSpPr/>
      </dsp:nvSpPr>
      <dsp:spPr>
        <a:xfrm>
          <a:off x="2283105" y="2886313"/>
          <a:ext cx="349473" cy="91440"/>
        </a:xfrm>
        <a:custGeom>
          <a:avLst/>
          <a:gdLst/>
          <a:ahLst/>
          <a:cxnLst/>
          <a:rect l="0" t="0" r="0" b="0"/>
          <a:pathLst>
            <a:path>
              <a:moveTo>
                <a:pt x="0" y="45720"/>
              </a:moveTo>
              <a:lnTo>
                <a:pt x="349473" y="4572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2449105" y="2923296"/>
        <a:ext cx="17473" cy="17473"/>
      </dsp:txXfrm>
    </dsp:sp>
    <dsp:sp modelId="{80D6FCD5-DF98-4D96-AC03-AB2F77A5CB7B}">
      <dsp:nvSpPr>
        <dsp:cNvPr id="0" name=""/>
        <dsp:cNvSpPr/>
      </dsp:nvSpPr>
      <dsp:spPr>
        <a:xfrm>
          <a:off x="777016" y="1600199"/>
          <a:ext cx="349473" cy="1331833"/>
        </a:xfrm>
        <a:custGeom>
          <a:avLst/>
          <a:gdLst/>
          <a:ahLst/>
          <a:cxnLst/>
          <a:rect l="0" t="0" r="0" b="0"/>
          <a:pathLst>
            <a:path>
              <a:moveTo>
                <a:pt x="0" y="0"/>
              </a:moveTo>
              <a:lnTo>
                <a:pt x="174736" y="0"/>
              </a:lnTo>
              <a:lnTo>
                <a:pt x="174736" y="1331833"/>
              </a:lnTo>
              <a:lnTo>
                <a:pt x="349473" y="1331833"/>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917330" y="2231693"/>
        <a:ext cx="68846" cy="68846"/>
      </dsp:txXfrm>
    </dsp:sp>
    <dsp:sp modelId="{34E188B5-E1C7-43D2-9493-7A118D7BED97}">
      <dsp:nvSpPr>
        <dsp:cNvPr id="0" name=""/>
        <dsp:cNvSpPr/>
      </dsp:nvSpPr>
      <dsp:spPr>
        <a:xfrm>
          <a:off x="2033267" y="2220396"/>
          <a:ext cx="349473" cy="91440"/>
        </a:xfrm>
        <a:custGeom>
          <a:avLst/>
          <a:gdLst/>
          <a:ahLst/>
          <a:cxnLst/>
          <a:rect l="0" t="0" r="0" b="0"/>
          <a:pathLst>
            <a:path>
              <a:moveTo>
                <a:pt x="0" y="45720"/>
              </a:moveTo>
              <a:lnTo>
                <a:pt x="349473" y="4572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2199267" y="2257379"/>
        <a:ext cx="17473" cy="17473"/>
      </dsp:txXfrm>
    </dsp:sp>
    <dsp:sp modelId="{FE319F39-245B-4463-8D59-446E37B21F09}">
      <dsp:nvSpPr>
        <dsp:cNvPr id="0" name=""/>
        <dsp:cNvSpPr/>
      </dsp:nvSpPr>
      <dsp:spPr>
        <a:xfrm>
          <a:off x="777016" y="1600199"/>
          <a:ext cx="349473" cy="665916"/>
        </a:xfrm>
        <a:custGeom>
          <a:avLst/>
          <a:gdLst/>
          <a:ahLst/>
          <a:cxnLst/>
          <a:rect l="0" t="0" r="0" b="0"/>
          <a:pathLst>
            <a:path>
              <a:moveTo>
                <a:pt x="0" y="0"/>
              </a:moveTo>
              <a:lnTo>
                <a:pt x="174736" y="0"/>
              </a:lnTo>
              <a:lnTo>
                <a:pt x="174736" y="665916"/>
              </a:lnTo>
              <a:lnTo>
                <a:pt x="349473" y="66591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932951" y="1914357"/>
        <a:ext cx="37602" cy="37602"/>
      </dsp:txXfrm>
    </dsp:sp>
    <dsp:sp modelId="{5B5BF98B-6B07-46EC-8161-8CEFE89905A0}">
      <dsp:nvSpPr>
        <dsp:cNvPr id="0" name=""/>
        <dsp:cNvSpPr/>
      </dsp:nvSpPr>
      <dsp:spPr>
        <a:xfrm>
          <a:off x="2020459" y="1554479"/>
          <a:ext cx="349473" cy="91440"/>
        </a:xfrm>
        <a:custGeom>
          <a:avLst/>
          <a:gdLst/>
          <a:ahLst/>
          <a:cxnLst/>
          <a:rect l="0" t="0" r="0" b="0"/>
          <a:pathLst>
            <a:path>
              <a:moveTo>
                <a:pt x="0" y="45720"/>
              </a:moveTo>
              <a:lnTo>
                <a:pt x="349473" y="4572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2186459" y="1591463"/>
        <a:ext cx="17473" cy="17473"/>
      </dsp:txXfrm>
    </dsp:sp>
    <dsp:sp modelId="{E78FEBE5-9787-4689-B9CB-EF358C47ED98}">
      <dsp:nvSpPr>
        <dsp:cNvPr id="0" name=""/>
        <dsp:cNvSpPr/>
      </dsp:nvSpPr>
      <dsp:spPr>
        <a:xfrm>
          <a:off x="777016" y="1554479"/>
          <a:ext cx="349473" cy="91440"/>
        </a:xfrm>
        <a:custGeom>
          <a:avLst/>
          <a:gdLst/>
          <a:ahLst/>
          <a:cxnLst/>
          <a:rect l="0" t="0" r="0" b="0"/>
          <a:pathLst>
            <a:path>
              <a:moveTo>
                <a:pt x="0" y="45720"/>
              </a:moveTo>
              <a:lnTo>
                <a:pt x="349473" y="4572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943016" y="1591463"/>
        <a:ext cx="17473" cy="17473"/>
      </dsp:txXfrm>
    </dsp:sp>
    <dsp:sp modelId="{82F8163E-AE5E-417C-8606-8524980FBCF9}">
      <dsp:nvSpPr>
        <dsp:cNvPr id="0" name=""/>
        <dsp:cNvSpPr/>
      </dsp:nvSpPr>
      <dsp:spPr>
        <a:xfrm>
          <a:off x="1871024" y="888563"/>
          <a:ext cx="349473" cy="91440"/>
        </a:xfrm>
        <a:custGeom>
          <a:avLst/>
          <a:gdLst/>
          <a:ahLst/>
          <a:cxnLst/>
          <a:rect l="0" t="0" r="0" b="0"/>
          <a:pathLst>
            <a:path>
              <a:moveTo>
                <a:pt x="0" y="45720"/>
              </a:moveTo>
              <a:lnTo>
                <a:pt x="349473" y="4572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2037024" y="925546"/>
        <a:ext cx="17473" cy="17473"/>
      </dsp:txXfrm>
    </dsp:sp>
    <dsp:sp modelId="{6B861FC8-E189-4E98-80BF-25F26C1A6E20}">
      <dsp:nvSpPr>
        <dsp:cNvPr id="0" name=""/>
        <dsp:cNvSpPr/>
      </dsp:nvSpPr>
      <dsp:spPr>
        <a:xfrm>
          <a:off x="777016" y="934283"/>
          <a:ext cx="349473" cy="665916"/>
        </a:xfrm>
        <a:custGeom>
          <a:avLst/>
          <a:gdLst/>
          <a:ahLst/>
          <a:cxnLst/>
          <a:rect l="0" t="0" r="0" b="0"/>
          <a:pathLst>
            <a:path>
              <a:moveTo>
                <a:pt x="0" y="665916"/>
              </a:moveTo>
              <a:lnTo>
                <a:pt x="174736" y="665916"/>
              </a:lnTo>
              <a:lnTo>
                <a:pt x="174736" y="0"/>
              </a:lnTo>
              <a:lnTo>
                <a:pt x="349473"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932951" y="1248440"/>
        <a:ext cx="37602" cy="37602"/>
      </dsp:txXfrm>
    </dsp:sp>
    <dsp:sp modelId="{493C7191-EEC4-409D-B316-9AEB93EF16A9}">
      <dsp:nvSpPr>
        <dsp:cNvPr id="0" name=""/>
        <dsp:cNvSpPr/>
      </dsp:nvSpPr>
      <dsp:spPr>
        <a:xfrm>
          <a:off x="1797215" y="222646"/>
          <a:ext cx="349473" cy="91440"/>
        </a:xfrm>
        <a:custGeom>
          <a:avLst/>
          <a:gdLst/>
          <a:ahLst/>
          <a:cxnLst/>
          <a:rect l="0" t="0" r="0" b="0"/>
          <a:pathLst>
            <a:path>
              <a:moveTo>
                <a:pt x="0" y="45720"/>
              </a:moveTo>
              <a:lnTo>
                <a:pt x="349473" y="4572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1963215" y="259629"/>
        <a:ext cx="17473" cy="17473"/>
      </dsp:txXfrm>
    </dsp:sp>
    <dsp:sp modelId="{ADF1E7C5-670D-402E-BC4C-C885B73612A6}">
      <dsp:nvSpPr>
        <dsp:cNvPr id="0" name=""/>
        <dsp:cNvSpPr/>
      </dsp:nvSpPr>
      <dsp:spPr>
        <a:xfrm>
          <a:off x="777016" y="268366"/>
          <a:ext cx="349473" cy="1331833"/>
        </a:xfrm>
        <a:custGeom>
          <a:avLst/>
          <a:gdLst/>
          <a:ahLst/>
          <a:cxnLst/>
          <a:rect l="0" t="0" r="0" b="0"/>
          <a:pathLst>
            <a:path>
              <a:moveTo>
                <a:pt x="0" y="1331833"/>
              </a:moveTo>
              <a:lnTo>
                <a:pt x="174736" y="1331833"/>
              </a:lnTo>
              <a:lnTo>
                <a:pt x="174736" y="0"/>
              </a:lnTo>
              <a:lnTo>
                <a:pt x="349473"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917330" y="899860"/>
        <a:ext cx="68846" cy="68846"/>
      </dsp:txXfrm>
    </dsp:sp>
    <dsp:sp modelId="{730CBE04-0E35-4CA7-B52A-3B721E1EFD89}">
      <dsp:nvSpPr>
        <dsp:cNvPr id="0" name=""/>
        <dsp:cNvSpPr/>
      </dsp:nvSpPr>
      <dsp:spPr>
        <a:xfrm rot="16200000">
          <a:off x="-794322" y="1430790"/>
          <a:ext cx="2803859" cy="338818"/>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1" kern="1200">
              <a:latin typeface="Times New Roman" pitchFamily="18" charset="0"/>
              <a:cs typeface="Times New Roman" pitchFamily="18" charset="0"/>
            </a:rPr>
            <a:t>Цінності ТОВ "Нова Пошта"</a:t>
          </a:r>
        </a:p>
      </dsp:txBody>
      <dsp:txXfrm>
        <a:off x="-794322" y="1430790"/>
        <a:ext cx="2803859" cy="338818"/>
      </dsp:txXfrm>
    </dsp:sp>
    <dsp:sp modelId="{51387DBE-F557-422B-AC4C-F3AEFE1CEEB6}">
      <dsp:nvSpPr>
        <dsp:cNvPr id="0" name=""/>
        <dsp:cNvSpPr/>
      </dsp:nvSpPr>
      <dsp:spPr>
        <a:xfrm>
          <a:off x="1126489" y="1999"/>
          <a:ext cx="670726" cy="532733"/>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Клієнт</a:t>
          </a:r>
        </a:p>
      </dsp:txBody>
      <dsp:txXfrm>
        <a:off x="1126489" y="1999"/>
        <a:ext cx="670726" cy="532733"/>
      </dsp:txXfrm>
    </dsp:sp>
    <dsp:sp modelId="{4BD04F78-7EB5-4FA5-AF1A-EC88EBD9CF2F}">
      <dsp:nvSpPr>
        <dsp:cNvPr id="0" name=""/>
        <dsp:cNvSpPr/>
      </dsp:nvSpPr>
      <dsp:spPr>
        <a:xfrm>
          <a:off x="2146688" y="1999"/>
          <a:ext cx="3239772" cy="532733"/>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Орієнтація на потреби клієнтів, своєчасне виконання зобов’язань та забезпечення високого рівня обслуговування.</a:t>
          </a:r>
        </a:p>
      </dsp:txBody>
      <dsp:txXfrm>
        <a:off x="2146688" y="1999"/>
        <a:ext cx="3239772" cy="532733"/>
      </dsp:txXfrm>
    </dsp:sp>
    <dsp:sp modelId="{821F7195-C56D-4F14-8EB6-5A92CCC6575E}">
      <dsp:nvSpPr>
        <dsp:cNvPr id="0" name=""/>
        <dsp:cNvSpPr/>
      </dsp:nvSpPr>
      <dsp:spPr>
        <a:xfrm>
          <a:off x="1126489" y="667916"/>
          <a:ext cx="744534" cy="532733"/>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Технології</a:t>
          </a:r>
        </a:p>
      </dsp:txBody>
      <dsp:txXfrm>
        <a:off x="1126489" y="667916"/>
        <a:ext cx="744534" cy="532733"/>
      </dsp:txXfrm>
    </dsp:sp>
    <dsp:sp modelId="{907031B7-D499-4232-AA8C-016FF629D811}">
      <dsp:nvSpPr>
        <dsp:cNvPr id="0" name=""/>
        <dsp:cNvSpPr/>
      </dsp:nvSpPr>
      <dsp:spPr>
        <a:xfrm>
          <a:off x="2220497" y="667916"/>
          <a:ext cx="3172621" cy="532733"/>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Використання сучасних цифрових рішень для автоматизації процесів, підвищення ефективності та якості послуг.</a:t>
          </a:r>
        </a:p>
      </dsp:txBody>
      <dsp:txXfrm>
        <a:off x="2220497" y="667916"/>
        <a:ext cx="3172621" cy="532733"/>
      </dsp:txXfrm>
    </dsp:sp>
    <dsp:sp modelId="{379B8D25-D300-4602-9D68-953503A9EC62}">
      <dsp:nvSpPr>
        <dsp:cNvPr id="0" name=""/>
        <dsp:cNvSpPr/>
      </dsp:nvSpPr>
      <dsp:spPr>
        <a:xfrm>
          <a:off x="1126489" y="1333833"/>
          <a:ext cx="893969" cy="532733"/>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Персонал</a:t>
          </a:r>
        </a:p>
      </dsp:txBody>
      <dsp:txXfrm>
        <a:off x="1126489" y="1333833"/>
        <a:ext cx="893969" cy="532733"/>
      </dsp:txXfrm>
    </dsp:sp>
    <dsp:sp modelId="{BAB42F1B-6306-414C-A8AA-2FB52BFEC349}">
      <dsp:nvSpPr>
        <dsp:cNvPr id="0" name=""/>
        <dsp:cNvSpPr/>
      </dsp:nvSpPr>
      <dsp:spPr>
        <a:xfrm>
          <a:off x="2369932" y="1333833"/>
          <a:ext cx="3023501" cy="532733"/>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Формування професійної, відповідальної та відкритої команди, що дотримується дисципліни та сприяє розвитку компанії.</a:t>
          </a:r>
        </a:p>
      </dsp:txBody>
      <dsp:txXfrm>
        <a:off x="2369932" y="1333833"/>
        <a:ext cx="3023501" cy="532733"/>
      </dsp:txXfrm>
    </dsp:sp>
    <dsp:sp modelId="{94B310E1-8E18-4E8A-BADF-2FAB72B4599A}">
      <dsp:nvSpPr>
        <dsp:cNvPr id="0" name=""/>
        <dsp:cNvSpPr/>
      </dsp:nvSpPr>
      <dsp:spPr>
        <a:xfrm>
          <a:off x="1126489" y="1999750"/>
          <a:ext cx="906777" cy="532733"/>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Ефективність</a:t>
          </a:r>
        </a:p>
      </dsp:txBody>
      <dsp:txXfrm>
        <a:off x="1126489" y="1999750"/>
        <a:ext cx="906777" cy="532733"/>
      </dsp:txXfrm>
    </dsp:sp>
    <dsp:sp modelId="{CDE8AF70-F3F3-4C27-8FA3-D2907578EECD}">
      <dsp:nvSpPr>
        <dsp:cNvPr id="0" name=""/>
        <dsp:cNvSpPr/>
      </dsp:nvSpPr>
      <dsp:spPr>
        <a:xfrm>
          <a:off x="2382740" y="1999750"/>
          <a:ext cx="2992031" cy="532733"/>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Оптимізація ресурсів і процесів задля досягнення максимальних результатів при збереженні якості.</a:t>
          </a:r>
        </a:p>
      </dsp:txBody>
      <dsp:txXfrm>
        <a:off x="2382740" y="1999750"/>
        <a:ext cx="2992031" cy="532733"/>
      </dsp:txXfrm>
    </dsp:sp>
    <dsp:sp modelId="{B7F8D72D-7683-4CA4-BFD8-61149788E7CD}">
      <dsp:nvSpPr>
        <dsp:cNvPr id="0" name=""/>
        <dsp:cNvSpPr/>
      </dsp:nvSpPr>
      <dsp:spPr>
        <a:xfrm>
          <a:off x="1126489" y="2665666"/>
          <a:ext cx="1156616" cy="532733"/>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Організаційна відповідальність</a:t>
          </a:r>
        </a:p>
      </dsp:txBody>
      <dsp:txXfrm>
        <a:off x="1126489" y="2665666"/>
        <a:ext cx="1156616" cy="532733"/>
      </dsp:txXfrm>
    </dsp:sp>
    <dsp:sp modelId="{33CB5121-10ED-431E-A2D6-EE2CCFF703B9}">
      <dsp:nvSpPr>
        <dsp:cNvPr id="0" name=""/>
        <dsp:cNvSpPr/>
      </dsp:nvSpPr>
      <dsp:spPr>
        <a:xfrm>
          <a:off x="2632578" y="2665666"/>
          <a:ext cx="2760173" cy="532733"/>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Єдність у реалізації місії компанії на всіх рівнях управління та підтримка корпоративної репутації.</a:t>
          </a:r>
        </a:p>
      </dsp:txBody>
      <dsp:txXfrm>
        <a:off x="2632578" y="2665666"/>
        <a:ext cx="2760173" cy="53273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F8E161-B9E5-4A61-AA08-5B31D836E8B0}">
      <dsp:nvSpPr>
        <dsp:cNvPr id="0" name=""/>
        <dsp:cNvSpPr/>
      </dsp:nvSpPr>
      <dsp:spPr>
        <a:xfrm>
          <a:off x="3159214" y="674969"/>
          <a:ext cx="127708" cy="1985436"/>
        </a:xfrm>
        <a:custGeom>
          <a:avLst/>
          <a:gdLst/>
          <a:ahLst/>
          <a:cxnLst/>
          <a:rect l="0" t="0" r="0" b="0"/>
          <a:pathLst>
            <a:path>
              <a:moveTo>
                <a:pt x="0" y="0"/>
              </a:moveTo>
              <a:lnTo>
                <a:pt x="0" y="1985436"/>
              </a:lnTo>
              <a:lnTo>
                <a:pt x="127708" y="1985436"/>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43D67E4-348F-4E92-BDBD-CC921E84175B}">
      <dsp:nvSpPr>
        <dsp:cNvPr id="0" name=""/>
        <dsp:cNvSpPr/>
      </dsp:nvSpPr>
      <dsp:spPr>
        <a:xfrm>
          <a:off x="3159214" y="674969"/>
          <a:ext cx="127708" cy="1181363"/>
        </a:xfrm>
        <a:custGeom>
          <a:avLst/>
          <a:gdLst/>
          <a:ahLst/>
          <a:cxnLst/>
          <a:rect l="0" t="0" r="0" b="0"/>
          <a:pathLst>
            <a:path>
              <a:moveTo>
                <a:pt x="0" y="0"/>
              </a:moveTo>
              <a:lnTo>
                <a:pt x="0" y="1181363"/>
              </a:lnTo>
              <a:lnTo>
                <a:pt x="127708" y="1181363"/>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E9A9337-2018-462C-B5E8-82ED9673927F}">
      <dsp:nvSpPr>
        <dsp:cNvPr id="0" name=""/>
        <dsp:cNvSpPr/>
      </dsp:nvSpPr>
      <dsp:spPr>
        <a:xfrm>
          <a:off x="3159214" y="674969"/>
          <a:ext cx="127708" cy="484257"/>
        </a:xfrm>
        <a:custGeom>
          <a:avLst/>
          <a:gdLst/>
          <a:ahLst/>
          <a:cxnLst/>
          <a:rect l="0" t="0" r="0" b="0"/>
          <a:pathLst>
            <a:path>
              <a:moveTo>
                <a:pt x="0" y="0"/>
              </a:moveTo>
              <a:lnTo>
                <a:pt x="0" y="484257"/>
              </a:lnTo>
              <a:lnTo>
                <a:pt x="127708" y="484257"/>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899A665-25C7-4B32-B481-C1F4F0029EBD}">
      <dsp:nvSpPr>
        <dsp:cNvPr id="0" name=""/>
        <dsp:cNvSpPr/>
      </dsp:nvSpPr>
      <dsp:spPr>
        <a:xfrm>
          <a:off x="2984679" y="270052"/>
          <a:ext cx="515090" cy="178791"/>
        </a:xfrm>
        <a:custGeom>
          <a:avLst/>
          <a:gdLst/>
          <a:ahLst/>
          <a:cxnLst/>
          <a:rect l="0" t="0" r="0" b="0"/>
          <a:pathLst>
            <a:path>
              <a:moveTo>
                <a:pt x="0" y="0"/>
              </a:moveTo>
              <a:lnTo>
                <a:pt x="0" y="89395"/>
              </a:lnTo>
              <a:lnTo>
                <a:pt x="515090" y="89395"/>
              </a:lnTo>
              <a:lnTo>
                <a:pt x="515090" y="17879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5AF2D10-4733-4F28-986C-17619E42A61A}">
      <dsp:nvSpPr>
        <dsp:cNvPr id="0" name=""/>
        <dsp:cNvSpPr/>
      </dsp:nvSpPr>
      <dsp:spPr>
        <a:xfrm>
          <a:off x="2682436" y="678890"/>
          <a:ext cx="127708" cy="2489517"/>
        </a:xfrm>
        <a:custGeom>
          <a:avLst/>
          <a:gdLst/>
          <a:ahLst/>
          <a:cxnLst/>
          <a:rect l="0" t="0" r="0" b="0"/>
          <a:pathLst>
            <a:path>
              <a:moveTo>
                <a:pt x="127708" y="0"/>
              </a:moveTo>
              <a:lnTo>
                <a:pt x="127708" y="2489517"/>
              </a:lnTo>
              <a:lnTo>
                <a:pt x="0" y="2489517"/>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9B6CAC0-F162-42A9-B7D3-4024E6F39659}">
      <dsp:nvSpPr>
        <dsp:cNvPr id="0" name=""/>
        <dsp:cNvSpPr/>
      </dsp:nvSpPr>
      <dsp:spPr>
        <a:xfrm>
          <a:off x="2682436" y="678890"/>
          <a:ext cx="127708" cy="1707432"/>
        </a:xfrm>
        <a:custGeom>
          <a:avLst/>
          <a:gdLst/>
          <a:ahLst/>
          <a:cxnLst/>
          <a:rect l="0" t="0" r="0" b="0"/>
          <a:pathLst>
            <a:path>
              <a:moveTo>
                <a:pt x="127708" y="0"/>
              </a:moveTo>
              <a:lnTo>
                <a:pt x="127708" y="1707432"/>
              </a:lnTo>
              <a:lnTo>
                <a:pt x="0" y="1707432"/>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B4EAF2D-788A-4A94-9412-52DF853B01A3}">
      <dsp:nvSpPr>
        <dsp:cNvPr id="0" name=""/>
        <dsp:cNvSpPr/>
      </dsp:nvSpPr>
      <dsp:spPr>
        <a:xfrm>
          <a:off x="2682436" y="678890"/>
          <a:ext cx="127708" cy="996126"/>
        </a:xfrm>
        <a:custGeom>
          <a:avLst/>
          <a:gdLst/>
          <a:ahLst/>
          <a:cxnLst/>
          <a:rect l="0" t="0" r="0" b="0"/>
          <a:pathLst>
            <a:path>
              <a:moveTo>
                <a:pt x="127708" y="0"/>
              </a:moveTo>
              <a:lnTo>
                <a:pt x="127708" y="996126"/>
              </a:lnTo>
              <a:lnTo>
                <a:pt x="0" y="996126"/>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19771D1-FDFB-43C8-9524-54BC1FF20B1A}">
      <dsp:nvSpPr>
        <dsp:cNvPr id="0" name=""/>
        <dsp:cNvSpPr/>
      </dsp:nvSpPr>
      <dsp:spPr>
        <a:xfrm>
          <a:off x="2682436" y="678890"/>
          <a:ext cx="127708" cy="391639"/>
        </a:xfrm>
        <a:custGeom>
          <a:avLst/>
          <a:gdLst/>
          <a:ahLst/>
          <a:cxnLst/>
          <a:rect l="0" t="0" r="0" b="0"/>
          <a:pathLst>
            <a:path>
              <a:moveTo>
                <a:pt x="127708" y="0"/>
              </a:moveTo>
              <a:lnTo>
                <a:pt x="127708" y="391639"/>
              </a:lnTo>
              <a:lnTo>
                <a:pt x="0" y="391639"/>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8BE4C98-49ED-4934-A40F-CF4E2AA5F80F}">
      <dsp:nvSpPr>
        <dsp:cNvPr id="0" name=""/>
        <dsp:cNvSpPr/>
      </dsp:nvSpPr>
      <dsp:spPr>
        <a:xfrm>
          <a:off x="2469588" y="270052"/>
          <a:ext cx="515090" cy="178791"/>
        </a:xfrm>
        <a:custGeom>
          <a:avLst/>
          <a:gdLst/>
          <a:ahLst/>
          <a:cxnLst/>
          <a:rect l="0" t="0" r="0" b="0"/>
          <a:pathLst>
            <a:path>
              <a:moveTo>
                <a:pt x="515090" y="0"/>
              </a:moveTo>
              <a:lnTo>
                <a:pt x="515090" y="89395"/>
              </a:lnTo>
              <a:lnTo>
                <a:pt x="0" y="89395"/>
              </a:lnTo>
              <a:lnTo>
                <a:pt x="0" y="17879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BEFD31F-CA05-4F9C-A8B2-AA0A4C8B23DB}">
      <dsp:nvSpPr>
        <dsp:cNvPr id="0" name=""/>
        <dsp:cNvSpPr/>
      </dsp:nvSpPr>
      <dsp:spPr>
        <a:xfrm>
          <a:off x="1067860" y="294"/>
          <a:ext cx="3833638" cy="269758"/>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1" kern="1200">
              <a:latin typeface="Times New Roman" pitchFamily="18" charset="0"/>
              <a:cs typeface="Times New Roman" pitchFamily="18" charset="0"/>
            </a:rPr>
            <a:t>Організаційна структура ТОВ "Нова Пошта"</a:t>
          </a:r>
        </a:p>
      </dsp:txBody>
      <dsp:txXfrm>
        <a:off x="1067860" y="294"/>
        <a:ext cx="3833638" cy="269758"/>
      </dsp:txXfrm>
    </dsp:sp>
    <dsp:sp modelId="{6041B90A-8124-460F-B9DF-59EF0A9760B7}">
      <dsp:nvSpPr>
        <dsp:cNvPr id="0" name=""/>
        <dsp:cNvSpPr/>
      </dsp:nvSpPr>
      <dsp:spPr>
        <a:xfrm>
          <a:off x="2043893" y="448844"/>
          <a:ext cx="851389" cy="23004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1" kern="1200">
              <a:latin typeface="Times New Roman" pitchFamily="18" charset="0"/>
              <a:cs typeface="Times New Roman" pitchFamily="18" charset="0"/>
            </a:rPr>
            <a:t>Переваги</a:t>
          </a:r>
        </a:p>
      </dsp:txBody>
      <dsp:txXfrm>
        <a:off x="2043893" y="448844"/>
        <a:ext cx="851389" cy="230045"/>
      </dsp:txXfrm>
    </dsp:sp>
    <dsp:sp modelId="{5FA4D1F5-C832-499B-A0AF-D378A80CB218}">
      <dsp:nvSpPr>
        <dsp:cNvPr id="0" name=""/>
        <dsp:cNvSpPr/>
      </dsp:nvSpPr>
      <dsp:spPr>
        <a:xfrm>
          <a:off x="1154676" y="857681"/>
          <a:ext cx="1527759" cy="42569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високий рівень спеціалізації</a:t>
          </a:r>
        </a:p>
      </dsp:txBody>
      <dsp:txXfrm>
        <a:off x="1154676" y="857681"/>
        <a:ext cx="1527759" cy="425694"/>
      </dsp:txXfrm>
    </dsp:sp>
    <dsp:sp modelId="{B3E3108C-CE18-436A-8048-727627215781}">
      <dsp:nvSpPr>
        <dsp:cNvPr id="0" name=""/>
        <dsp:cNvSpPr/>
      </dsp:nvSpPr>
      <dsp:spPr>
        <a:xfrm>
          <a:off x="1119335" y="1462168"/>
          <a:ext cx="1563100" cy="42569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можливість маштабування</a:t>
          </a:r>
        </a:p>
      </dsp:txBody>
      <dsp:txXfrm>
        <a:off x="1119335" y="1462168"/>
        <a:ext cx="1563100" cy="425694"/>
      </dsp:txXfrm>
    </dsp:sp>
    <dsp:sp modelId="{144CF6EF-7372-459A-9D30-A9B43FFD06FE}">
      <dsp:nvSpPr>
        <dsp:cNvPr id="0" name=""/>
        <dsp:cNvSpPr/>
      </dsp:nvSpPr>
      <dsp:spPr>
        <a:xfrm>
          <a:off x="683730" y="2066655"/>
          <a:ext cx="1998705" cy="63933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чітка система підпорядкування та розподілу відповідальності</a:t>
          </a:r>
        </a:p>
      </dsp:txBody>
      <dsp:txXfrm>
        <a:off x="683730" y="2066655"/>
        <a:ext cx="1998705" cy="639334"/>
      </dsp:txXfrm>
    </dsp:sp>
    <dsp:sp modelId="{18A6DCB4-BD97-459C-91A0-53CF73F6038C}">
      <dsp:nvSpPr>
        <dsp:cNvPr id="0" name=""/>
        <dsp:cNvSpPr/>
      </dsp:nvSpPr>
      <dsp:spPr>
        <a:xfrm>
          <a:off x="584901" y="2884781"/>
          <a:ext cx="2097535" cy="567251"/>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гнучкість та адаптивність до змін завдяки розподіленій регіональній моделі</a:t>
          </a:r>
        </a:p>
      </dsp:txBody>
      <dsp:txXfrm>
        <a:off x="584901" y="2884781"/>
        <a:ext cx="2097535" cy="567251"/>
      </dsp:txXfrm>
    </dsp:sp>
    <dsp:sp modelId="{6911CC5E-4B3B-4EDD-ADE0-BE07495F21A2}">
      <dsp:nvSpPr>
        <dsp:cNvPr id="0" name=""/>
        <dsp:cNvSpPr/>
      </dsp:nvSpPr>
      <dsp:spPr>
        <a:xfrm>
          <a:off x="3074075" y="448844"/>
          <a:ext cx="851389" cy="22612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1" kern="1200">
              <a:latin typeface="Times New Roman" pitchFamily="18" charset="0"/>
              <a:cs typeface="Times New Roman" pitchFamily="18" charset="0"/>
            </a:rPr>
            <a:t>Недоліки</a:t>
          </a:r>
        </a:p>
      </dsp:txBody>
      <dsp:txXfrm>
        <a:off x="3074075" y="448844"/>
        <a:ext cx="851389" cy="226124"/>
      </dsp:txXfrm>
    </dsp:sp>
    <dsp:sp modelId="{049D9F13-50AF-4C78-857F-C337E2D61AB1}">
      <dsp:nvSpPr>
        <dsp:cNvPr id="0" name=""/>
        <dsp:cNvSpPr/>
      </dsp:nvSpPr>
      <dsp:spPr>
        <a:xfrm>
          <a:off x="3286923" y="853761"/>
          <a:ext cx="1479477" cy="610931"/>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ризик ускладнення горизонтальних комунікацій між підрозділами</a:t>
          </a:r>
        </a:p>
      </dsp:txBody>
      <dsp:txXfrm>
        <a:off x="3286923" y="853761"/>
        <a:ext cx="1479477" cy="610931"/>
      </dsp:txXfrm>
    </dsp:sp>
    <dsp:sp modelId="{EA7C863B-67F9-4456-B909-2C0589C93894}">
      <dsp:nvSpPr>
        <dsp:cNvPr id="0" name=""/>
        <dsp:cNvSpPr/>
      </dsp:nvSpPr>
      <dsp:spPr>
        <a:xfrm>
          <a:off x="3286923" y="1643485"/>
          <a:ext cx="1485811" cy="42569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можливість дублювання функцій</a:t>
          </a:r>
        </a:p>
      </dsp:txBody>
      <dsp:txXfrm>
        <a:off x="3286923" y="1643485"/>
        <a:ext cx="1485811" cy="425694"/>
      </dsp:txXfrm>
    </dsp:sp>
    <dsp:sp modelId="{41674BCE-E0CF-4C24-831A-91652D3509B4}">
      <dsp:nvSpPr>
        <dsp:cNvPr id="0" name=""/>
        <dsp:cNvSpPr/>
      </dsp:nvSpPr>
      <dsp:spPr>
        <a:xfrm>
          <a:off x="3286923" y="2247971"/>
          <a:ext cx="1521144" cy="824869"/>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обмежена гнучкість при впровадженні інновацій у централізованих підрозділах</a:t>
          </a:r>
        </a:p>
      </dsp:txBody>
      <dsp:txXfrm>
        <a:off x="3286923" y="2247971"/>
        <a:ext cx="1521144" cy="82486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B2B9A05-53A8-48DA-B673-1693E6C47755}">
      <dsp:nvSpPr>
        <dsp:cNvPr id="0" name=""/>
        <dsp:cNvSpPr/>
      </dsp:nvSpPr>
      <dsp:spPr>
        <a:xfrm>
          <a:off x="2174319" y="1123361"/>
          <a:ext cx="1103033" cy="960120"/>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7940" tIns="27940" rIns="27940" bIns="27940" numCol="1" spcCol="1270" anchor="ctr" anchorCtr="0">
          <a:noAutofit/>
        </a:bodyPr>
        <a:lstStyle/>
        <a:p>
          <a:pPr marL="0" lvl="0" indent="0" algn="ctr" defTabSz="488950">
            <a:lnSpc>
              <a:spcPct val="90000"/>
            </a:lnSpc>
            <a:spcBef>
              <a:spcPct val="0"/>
            </a:spcBef>
            <a:spcAft>
              <a:spcPct val="35000"/>
            </a:spcAft>
            <a:buNone/>
          </a:pPr>
          <a:r>
            <a:rPr lang="uk-UA" sz="1100" b="1" kern="1200">
              <a:latin typeface="Times New Roman" pitchFamily="18" charset="0"/>
              <a:cs typeface="Times New Roman" pitchFamily="18" charset="0"/>
            </a:rPr>
            <a:t>Політика рівних можливостей</a:t>
          </a:r>
        </a:p>
      </dsp:txBody>
      <dsp:txXfrm>
        <a:off x="2221188" y="1170230"/>
        <a:ext cx="1009295" cy="866382"/>
      </dsp:txXfrm>
    </dsp:sp>
    <dsp:sp modelId="{4729A81A-C737-4D8D-832C-CACA6B97CBE0}">
      <dsp:nvSpPr>
        <dsp:cNvPr id="0" name=""/>
        <dsp:cNvSpPr/>
      </dsp:nvSpPr>
      <dsp:spPr>
        <a:xfrm rot="16200000">
          <a:off x="2409437" y="806962"/>
          <a:ext cx="632798" cy="0"/>
        </a:xfrm>
        <a:custGeom>
          <a:avLst/>
          <a:gdLst/>
          <a:ahLst/>
          <a:cxnLst/>
          <a:rect l="0" t="0" r="0" b="0"/>
          <a:pathLst>
            <a:path>
              <a:moveTo>
                <a:pt x="0" y="0"/>
              </a:moveTo>
              <a:lnTo>
                <a:pt x="632798"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B01A1F2-A453-4170-8C43-4F58D3350116}">
      <dsp:nvSpPr>
        <dsp:cNvPr id="0" name=""/>
        <dsp:cNvSpPr/>
      </dsp:nvSpPr>
      <dsp:spPr>
        <a:xfrm>
          <a:off x="2101146" y="94076"/>
          <a:ext cx="1249379" cy="396485"/>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7940" tIns="27940" rIns="27940" bIns="2794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Відповідальність</a:t>
          </a:r>
        </a:p>
      </dsp:txBody>
      <dsp:txXfrm>
        <a:off x="2120501" y="113431"/>
        <a:ext cx="1210669" cy="357775"/>
      </dsp:txXfrm>
    </dsp:sp>
    <dsp:sp modelId="{BB340896-39F9-4B1B-87E8-DAF0C24F8003}">
      <dsp:nvSpPr>
        <dsp:cNvPr id="0" name=""/>
        <dsp:cNvSpPr/>
      </dsp:nvSpPr>
      <dsp:spPr>
        <a:xfrm rot="19550453">
          <a:off x="3255419" y="1157799"/>
          <a:ext cx="254273" cy="0"/>
        </a:xfrm>
        <a:custGeom>
          <a:avLst/>
          <a:gdLst/>
          <a:ahLst/>
          <a:cxnLst/>
          <a:rect l="0" t="0" r="0" b="0"/>
          <a:pathLst>
            <a:path>
              <a:moveTo>
                <a:pt x="0" y="0"/>
              </a:moveTo>
              <a:lnTo>
                <a:pt x="254273"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EFBFCB9-3776-408B-9C6C-F651813B784D}">
      <dsp:nvSpPr>
        <dsp:cNvPr id="0" name=""/>
        <dsp:cNvSpPr/>
      </dsp:nvSpPr>
      <dsp:spPr>
        <a:xfrm>
          <a:off x="3421057" y="594148"/>
          <a:ext cx="858862" cy="492263"/>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7940" tIns="27940" rIns="27940" bIns="2794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Заборона дитячої праці</a:t>
          </a:r>
        </a:p>
      </dsp:txBody>
      <dsp:txXfrm>
        <a:off x="3445087" y="618178"/>
        <a:ext cx="810802" cy="444203"/>
      </dsp:txXfrm>
    </dsp:sp>
    <dsp:sp modelId="{E99476D4-ED9C-4AC5-9EB3-2EA7CFF09C06}">
      <dsp:nvSpPr>
        <dsp:cNvPr id="0" name=""/>
        <dsp:cNvSpPr/>
      </dsp:nvSpPr>
      <dsp:spPr>
        <a:xfrm rot="771429">
          <a:off x="3274355" y="1755906"/>
          <a:ext cx="239125" cy="0"/>
        </a:xfrm>
        <a:custGeom>
          <a:avLst/>
          <a:gdLst/>
          <a:ahLst/>
          <a:cxnLst/>
          <a:rect l="0" t="0" r="0" b="0"/>
          <a:pathLst>
            <a:path>
              <a:moveTo>
                <a:pt x="0" y="0"/>
              </a:moveTo>
              <a:lnTo>
                <a:pt x="239125"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4099EE4-C8F8-43C1-AD25-48FA3D609ADB}">
      <dsp:nvSpPr>
        <dsp:cNvPr id="0" name=""/>
        <dsp:cNvSpPr/>
      </dsp:nvSpPr>
      <dsp:spPr>
        <a:xfrm>
          <a:off x="3510482" y="1573528"/>
          <a:ext cx="987165" cy="643280"/>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7940" tIns="27940" rIns="27940" bIns="2794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Заборона примусової праці</a:t>
          </a:r>
        </a:p>
      </dsp:txBody>
      <dsp:txXfrm>
        <a:off x="3541884" y="1604930"/>
        <a:ext cx="924361" cy="580476"/>
      </dsp:txXfrm>
    </dsp:sp>
    <dsp:sp modelId="{312D4D9A-5238-4F67-880F-940BEC7E1517}">
      <dsp:nvSpPr>
        <dsp:cNvPr id="0" name=""/>
        <dsp:cNvSpPr/>
      </dsp:nvSpPr>
      <dsp:spPr>
        <a:xfrm rot="3857143">
          <a:off x="2801818" y="2330484"/>
          <a:ext cx="548306" cy="0"/>
        </a:xfrm>
        <a:custGeom>
          <a:avLst/>
          <a:gdLst/>
          <a:ahLst/>
          <a:cxnLst/>
          <a:rect l="0" t="0" r="0" b="0"/>
          <a:pathLst>
            <a:path>
              <a:moveTo>
                <a:pt x="0" y="0"/>
              </a:moveTo>
              <a:lnTo>
                <a:pt x="548306"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63DD8E0-F2D2-4038-81F7-0F87209D2102}">
      <dsp:nvSpPr>
        <dsp:cNvPr id="0" name=""/>
        <dsp:cNvSpPr/>
      </dsp:nvSpPr>
      <dsp:spPr>
        <a:xfrm>
          <a:off x="2812682" y="2577488"/>
          <a:ext cx="964039" cy="414388"/>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7940" tIns="27940" rIns="27940" bIns="2794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Заробітна плата</a:t>
          </a:r>
        </a:p>
      </dsp:txBody>
      <dsp:txXfrm>
        <a:off x="2832911" y="2597717"/>
        <a:ext cx="923581" cy="373930"/>
      </dsp:txXfrm>
    </dsp:sp>
    <dsp:sp modelId="{8259E26C-DCFE-436E-8F0F-EC2CAB053847}">
      <dsp:nvSpPr>
        <dsp:cNvPr id="0" name=""/>
        <dsp:cNvSpPr/>
      </dsp:nvSpPr>
      <dsp:spPr>
        <a:xfrm rot="6942857">
          <a:off x="2192617" y="2273261"/>
          <a:ext cx="421281" cy="0"/>
        </a:xfrm>
        <a:custGeom>
          <a:avLst/>
          <a:gdLst/>
          <a:ahLst/>
          <a:cxnLst/>
          <a:rect l="0" t="0" r="0" b="0"/>
          <a:pathLst>
            <a:path>
              <a:moveTo>
                <a:pt x="0" y="0"/>
              </a:moveTo>
              <a:lnTo>
                <a:pt x="421281"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A00D4E9-3636-40EB-8B4A-9A3A80413233}">
      <dsp:nvSpPr>
        <dsp:cNvPr id="0" name=""/>
        <dsp:cNvSpPr/>
      </dsp:nvSpPr>
      <dsp:spPr>
        <a:xfrm>
          <a:off x="1670505" y="2463042"/>
          <a:ext cx="972929" cy="643280"/>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7940" tIns="27940" rIns="27940" bIns="2794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Баланс між роботою та особистим життям</a:t>
          </a:r>
        </a:p>
      </dsp:txBody>
      <dsp:txXfrm>
        <a:off x="1701907" y="2494444"/>
        <a:ext cx="910125" cy="580476"/>
      </dsp:txXfrm>
    </dsp:sp>
    <dsp:sp modelId="{B69A44F0-C7E2-4445-AA3F-DC534CA9EEBB}">
      <dsp:nvSpPr>
        <dsp:cNvPr id="0" name=""/>
        <dsp:cNvSpPr/>
      </dsp:nvSpPr>
      <dsp:spPr>
        <a:xfrm rot="10028571">
          <a:off x="1903017" y="1759869"/>
          <a:ext cx="274745" cy="0"/>
        </a:xfrm>
        <a:custGeom>
          <a:avLst/>
          <a:gdLst/>
          <a:ahLst/>
          <a:cxnLst/>
          <a:rect l="0" t="0" r="0" b="0"/>
          <a:pathLst>
            <a:path>
              <a:moveTo>
                <a:pt x="0" y="0"/>
              </a:moveTo>
              <a:lnTo>
                <a:pt x="274745"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B49E545-65F5-4EE9-A684-04854B047DCE}">
      <dsp:nvSpPr>
        <dsp:cNvPr id="0" name=""/>
        <dsp:cNvSpPr/>
      </dsp:nvSpPr>
      <dsp:spPr>
        <a:xfrm>
          <a:off x="988751" y="1680879"/>
          <a:ext cx="917710" cy="428579"/>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7940" tIns="27940" rIns="27940" bIns="2794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Свобода об'єднань</a:t>
          </a:r>
        </a:p>
      </dsp:txBody>
      <dsp:txXfrm>
        <a:off x="1009673" y="1701801"/>
        <a:ext cx="875866" cy="386735"/>
      </dsp:txXfrm>
    </dsp:sp>
    <dsp:sp modelId="{0EC66EB7-C87E-473B-BE9E-D1875DF84ABD}">
      <dsp:nvSpPr>
        <dsp:cNvPr id="0" name=""/>
        <dsp:cNvSpPr/>
      </dsp:nvSpPr>
      <dsp:spPr>
        <a:xfrm rot="13114286">
          <a:off x="1973474" y="1093322"/>
          <a:ext cx="225436" cy="0"/>
        </a:xfrm>
        <a:custGeom>
          <a:avLst/>
          <a:gdLst/>
          <a:ahLst/>
          <a:cxnLst/>
          <a:rect l="0" t="0" r="0" b="0"/>
          <a:pathLst>
            <a:path>
              <a:moveTo>
                <a:pt x="0" y="0"/>
              </a:moveTo>
              <a:lnTo>
                <a:pt x="225436"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94DA3A6-D650-4526-B54B-07D4C092F23E}">
      <dsp:nvSpPr>
        <dsp:cNvPr id="0" name=""/>
        <dsp:cNvSpPr/>
      </dsp:nvSpPr>
      <dsp:spPr>
        <a:xfrm>
          <a:off x="1246825" y="548881"/>
          <a:ext cx="907900" cy="474161"/>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7940" tIns="27940" rIns="27940" bIns="2794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Безпека на робочому місці</a:t>
          </a:r>
        </a:p>
      </dsp:txBody>
      <dsp:txXfrm>
        <a:off x="1269972" y="572028"/>
        <a:ext cx="861606" cy="427867"/>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1CF7D2-2AFA-49E0-9BD9-73B0C42AB178}">
      <dsp:nvSpPr>
        <dsp:cNvPr id="0" name=""/>
        <dsp:cNvSpPr/>
      </dsp:nvSpPr>
      <dsp:spPr>
        <a:xfrm>
          <a:off x="2060133" y="3590824"/>
          <a:ext cx="358667" cy="91440"/>
        </a:xfrm>
        <a:custGeom>
          <a:avLst/>
          <a:gdLst/>
          <a:ahLst/>
          <a:cxnLst/>
          <a:rect l="0" t="0" r="0" b="0"/>
          <a:pathLst>
            <a:path>
              <a:moveTo>
                <a:pt x="0" y="45720"/>
              </a:moveTo>
              <a:lnTo>
                <a:pt x="358667" y="4572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2230500" y="3627577"/>
        <a:ext cx="17933" cy="17933"/>
      </dsp:txXfrm>
    </dsp:sp>
    <dsp:sp modelId="{655F140A-8DBC-4A1A-8D69-53E90AD86086}">
      <dsp:nvSpPr>
        <dsp:cNvPr id="0" name=""/>
        <dsp:cNvSpPr/>
      </dsp:nvSpPr>
      <dsp:spPr>
        <a:xfrm>
          <a:off x="360568" y="2039815"/>
          <a:ext cx="358667" cy="1596729"/>
        </a:xfrm>
        <a:custGeom>
          <a:avLst/>
          <a:gdLst/>
          <a:ahLst/>
          <a:cxnLst/>
          <a:rect l="0" t="0" r="0" b="0"/>
          <a:pathLst>
            <a:path>
              <a:moveTo>
                <a:pt x="0" y="0"/>
              </a:moveTo>
              <a:lnTo>
                <a:pt x="179333" y="0"/>
              </a:lnTo>
              <a:lnTo>
                <a:pt x="179333" y="1596729"/>
              </a:lnTo>
              <a:lnTo>
                <a:pt x="358667" y="1596729"/>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498989" y="2797267"/>
        <a:ext cx="81825" cy="81825"/>
      </dsp:txXfrm>
    </dsp:sp>
    <dsp:sp modelId="{6906142A-A995-4C3B-9C0D-8013C2DF320C}">
      <dsp:nvSpPr>
        <dsp:cNvPr id="0" name=""/>
        <dsp:cNvSpPr/>
      </dsp:nvSpPr>
      <dsp:spPr>
        <a:xfrm>
          <a:off x="1854078" y="2850965"/>
          <a:ext cx="358667" cy="91440"/>
        </a:xfrm>
        <a:custGeom>
          <a:avLst/>
          <a:gdLst/>
          <a:ahLst/>
          <a:cxnLst/>
          <a:rect l="0" t="0" r="0" b="0"/>
          <a:pathLst>
            <a:path>
              <a:moveTo>
                <a:pt x="0" y="45720"/>
              </a:moveTo>
              <a:lnTo>
                <a:pt x="358667" y="4572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2024445" y="2887718"/>
        <a:ext cx="17933" cy="17933"/>
      </dsp:txXfrm>
    </dsp:sp>
    <dsp:sp modelId="{E31C9093-E262-4A1D-879C-D2D6A971B407}">
      <dsp:nvSpPr>
        <dsp:cNvPr id="0" name=""/>
        <dsp:cNvSpPr/>
      </dsp:nvSpPr>
      <dsp:spPr>
        <a:xfrm>
          <a:off x="360568" y="2039815"/>
          <a:ext cx="358667" cy="856870"/>
        </a:xfrm>
        <a:custGeom>
          <a:avLst/>
          <a:gdLst/>
          <a:ahLst/>
          <a:cxnLst/>
          <a:rect l="0" t="0" r="0" b="0"/>
          <a:pathLst>
            <a:path>
              <a:moveTo>
                <a:pt x="0" y="0"/>
              </a:moveTo>
              <a:lnTo>
                <a:pt x="179333" y="0"/>
              </a:lnTo>
              <a:lnTo>
                <a:pt x="179333" y="856870"/>
              </a:lnTo>
              <a:lnTo>
                <a:pt x="358667" y="85687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516679" y="2445027"/>
        <a:ext cx="46445" cy="46445"/>
      </dsp:txXfrm>
    </dsp:sp>
    <dsp:sp modelId="{AF24B60E-F9EA-4C8C-8C82-59941619728E}">
      <dsp:nvSpPr>
        <dsp:cNvPr id="0" name=""/>
        <dsp:cNvSpPr/>
      </dsp:nvSpPr>
      <dsp:spPr>
        <a:xfrm>
          <a:off x="2039438" y="2103244"/>
          <a:ext cx="358667" cy="91440"/>
        </a:xfrm>
        <a:custGeom>
          <a:avLst/>
          <a:gdLst/>
          <a:ahLst/>
          <a:cxnLst/>
          <a:rect l="0" t="0" r="0" b="0"/>
          <a:pathLst>
            <a:path>
              <a:moveTo>
                <a:pt x="0" y="45720"/>
              </a:moveTo>
              <a:lnTo>
                <a:pt x="358667" y="4572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2209805" y="2139997"/>
        <a:ext cx="17933" cy="17933"/>
      </dsp:txXfrm>
    </dsp:sp>
    <dsp:sp modelId="{1318A682-BDDD-4F02-8F72-6035A877F94A}">
      <dsp:nvSpPr>
        <dsp:cNvPr id="0" name=""/>
        <dsp:cNvSpPr/>
      </dsp:nvSpPr>
      <dsp:spPr>
        <a:xfrm>
          <a:off x="360568" y="2039815"/>
          <a:ext cx="358667" cy="109148"/>
        </a:xfrm>
        <a:custGeom>
          <a:avLst/>
          <a:gdLst/>
          <a:ahLst/>
          <a:cxnLst/>
          <a:rect l="0" t="0" r="0" b="0"/>
          <a:pathLst>
            <a:path>
              <a:moveTo>
                <a:pt x="0" y="0"/>
              </a:moveTo>
              <a:lnTo>
                <a:pt x="179333" y="0"/>
              </a:lnTo>
              <a:lnTo>
                <a:pt x="179333" y="109148"/>
              </a:lnTo>
              <a:lnTo>
                <a:pt x="358667" y="109148"/>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530529" y="2085017"/>
        <a:ext cx="18745" cy="18745"/>
      </dsp:txXfrm>
    </dsp:sp>
    <dsp:sp modelId="{6B6957B4-46F6-4859-BD3B-8D5C9362ED2F}">
      <dsp:nvSpPr>
        <dsp:cNvPr id="0" name=""/>
        <dsp:cNvSpPr/>
      </dsp:nvSpPr>
      <dsp:spPr>
        <a:xfrm>
          <a:off x="2021630" y="1357743"/>
          <a:ext cx="358667" cy="91440"/>
        </a:xfrm>
        <a:custGeom>
          <a:avLst/>
          <a:gdLst/>
          <a:ahLst/>
          <a:cxnLst/>
          <a:rect l="0" t="0" r="0" b="0"/>
          <a:pathLst>
            <a:path>
              <a:moveTo>
                <a:pt x="0" y="45720"/>
              </a:moveTo>
              <a:lnTo>
                <a:pt x="358667" y="4572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2191997" y="1394496"/>
        <a:ext cx="17933" cy="17933"/>
      </dsp:txXfrm>
    </dsp:sp>
    <dsp:sp modelId="{B203DB82-7CAE-45E9-B017-26204C34B130}">
      <dsp:nvSpPr>
        <dsp:cNvPr id="0" name=""/>
        <dsp:cNvSpPr/>
      </dsp:nvSpPr>
      <dsp:spPr>
        <a:xfrm>
          <a:off x="360568" y="1403463"/>
          <a:ext cx="358667" cy="636352"/>
        </a:xfrm>
        <a:custGeom>
          <a:avLst/>
          <a:gdLst/>
          <a:ahLst/>
          <a:cxnLst/>
          <a:rect l="0" t="0" r="0" b="0"/>
          <a:pathLst>
            <a:path>
              <a:moveTo>
                <a:pt x="0" y="636352"/>
              </a:moveTo>
              <a:lnTo>
                <a:pt x="179333" y="636352"/>
              </a:lnTo>
              <a:lnTo>
                <a:pt x="179333" y="0"/>
              </a:lnTo>
              <a:lnTo>
                <a:pt x="358667"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521640" y="1703377"/>
        <a:ext cx="36523" cy="36523"/>
      </dsp:txXfrm>
    </dsp:sp>
    <dsp:sp modelId="{5929AC97-6CD6-428F-86AA-7398C3E14784}">
      <dsp:nvSpPr>
        <dsp:cNvPr id="0" name=""/>
        <dsp:cNvSpPr/>
      </dsp:nvSpPr>
      <dsp:spPr>
        <a:xfrm>
          <a:off x="2151360" y="504614"/>
          <a:ext cx="358667" cy="91440"/>
        </a:xfrm>
        <a:custGeom>
          <a:avLst/>
          <a:gdLst/>
          <a:ahLst/>
          <a:cxnLst/>
          <a:rect l="0" t="0" r="0" b="0"/>
          <a:pathLst>
            <a:path>
              <a:moveTo>
                <a:pt x="0" y="45720"/>
              </a:moveTo>
              <a:lnTo>
                <a:pt x="358667" y="4572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2321727" y="541367"/>
        <a:ext cx="17933" cy="17933"/>
      </dsp:txXfrm>
    </dsp:sp>
    <dsp:sp modelId="{35D6E23E-660B-49E6-9FAC-F3D4D42D6B59}">
      <dsp:nvSpPr>
        <dsp:cNvPr id="0" name=""/>
        <dsp:cNvSpPr/>
      </dsp:nvSpPr>
      <dsp:spPr>
        <a:xfrm>
          <a:off x="360568" y="550334"/>
          <a:ext cx="358667" cy="1489481"/>
        </a:xfrm>
        <a:custGeom>
          <a:avLst/>
          <a:gdLst/>
          <a:ahLst/>
          <a:cxnLst/>
          <a:rect l="0" t="0" r="0" b="0"/>
          <a:pathLst>
            <a:path>
              <a:moveTo>
                <a:pt x="0" y="1489481"/>
              </a:moveTo>
              <a:lnTo>
                <a:pt x="179333" y="1489481"/>
              </a:lnTo>
              <a:lnTo>
                <a:pt x="179333" y="0"/>
              </a:lnTo>
              <a:lnTo>
                <a:pt x="358667"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uk-UA" sz="1200" kern="1200">
            <a:latin typeface="Times New Roman" pitchFamily="18" charset="0"/>
            <a:cs typeface="Times New Roman" pitchFamily="18" charset="0"/>
          </a:endParaRPr>
        </a:p>
      </dsp:txBody>
      <dsp:txXfrm>
        <a:off x="501600" y="1256773"/>
        <a:ext cx="76602" cy="76602"/>
      </dsp:txXfrm>
    </dsp:sp>
    <dsp:sp modelId="{1817BF90-1822-411C-BCDC-E149408D2710}">
      <dsp:nvSpPr>
        <dsp:cNvPr id="0" name=""/>
        <dsp:cNvSpPr/>
      </dsp:nvSpPr>
      <dsp:spPr>
        <a:xfrm rot="16200000">
          <a:off x="-1256101" y="1861960"/>
          <a:ext cx="2877629" cy="355709"/>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1" kern="1200">
              <a:latin typeface="Times New Roman" pitchFamily="18" charset="0"/>
              <a:cs typeface="Times New Roman" pitchFamily="18" charset="0"/>
            </a:rPr>
            <a:t>Відповідність ключовим принципам</a:t>
          </a:r>
        </a:p>
      </dsp:txBody>
      <dsp:txXfrm>
        <a:off x="-1256101" y="1861960"/>
        <a:ext cx="2877629" cy="355709"/>
      </dsp:txXfrm>
    </dsp:sp>
    <dsp:sp modelId="{7BCB1C31-25CB-498F-A29D-99D9A1C6A2E0}">
      <dsp:nvSpPr>
        <dsp:cNvPr id="0" name=""/>
        <dsp:cNvSpPr/>
      </dsp:nvSpPr>
      <dsp:spPr>
        <a:xfrm>
          <a:off x="719235" y="144123"/>
          <a:ext cx="1432124" cy="812420"/>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i="1" kern="1200">
              <a:latin typeface="Times New Roman" pitchFamily="18" charset="0"/>
              <a:cs typeface="Times New Roman" pitchFamily="18" charset="0"/>
            </a:rPr>
            <a:t>Відповідність кадрової політики нормам законодавства України</a:t>
          </a:r>
        </a:p>
      </dsp:txBody>
      <dsp:txXfrm>
        <a:off x="719235" y="144123"/>
        <a:ext cx="1432124" cy="812420"/>
      </dsp:txXfrm>
    </dsp:sp>
    <dsp:sp modelId="{DEF0E56A-C5F4-4061-90B3-2762025DA0B3}">
      <dsp:nvSpPr>
        <dsp:cNvPr id="0" name=""/>
        <dsp:cNvSpPr/>
      </dsp:nvSpPr>
      <dsp:spPr>
        <a:xfrm>
          <a:off x="2510028" y="176032"/>
          <a:ext cx="3442529" cy="748604"/>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Усі кадрові процедури, включаючи оформлення трудових відносин, інструктажі та охорону праці, виконуються відповідно до законодавства про працю в Україні. Компанія не допускає порушення прав працівників.</a:t>
          </a:r>
        </a:p>
      </dsp:txBody>
      <dsp:txXfrm>
        <a:off x="2510028" y="176032"/>
        <a:ext cx="3442529" cy="748604"/>
      </dsp:txXfrm>
    </dsp:sp>
    <dsp:sp modelId="{915855C5-45D1-4FB7-9C80-0FB35C488CDD}">
      <dsp:nvSpPr>
        <dsp:cNvPr id="0" name=""/>
        <dsp:cNvSpPr/>
      </dsp:nvSpPr>
      <dsp:spPr>
        <a:xfrm>
          <a:off x="719235" y="1093231"/>
          <a:ext cx="1302394" cy="620462"/>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i="1" kern="1200">
              <a:latin typeface="Times New Roman" pitchFamily="18" charset="0"/>
              <a:cs typeface="Times New Roman" pitchFamily="18" charset="0"/>
            </a:rPr>
            <a:t>Свідоме та обґрунтоване планування кадрових процесів</a:t>
          </a:r>
        </a:p>
      </dsp:txBody>
      <dsp:txXfrm>
        <a:off x="719235" y="1093231"/>
        <a:ext cx="1302394" cy="620462"/>
      </dsp:txXfrm>
    </dsp:sp>
    <dsp:sp modelId="{6969A4D6-9434-45A9-AA9C-8C554B41698D}">
      <dsp:nvSpPr>
        <dsp:cNvPr id="0" name=""/>
        <dsp:cNvSpPr/>
      </dsp:nvSpPr>
      <dsp:spPr>
        <a:xfrm>
          <a:off x="2380298" y="1101474"/>
          <a:ext cx="3530061" cy="603977"/>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 Політика найму та підбору персоналу базується на чіткому розумінні потреб і потреб працівників компанії. Проводяться навчання, інструктажі та перевірки знань персоналу.</a:t>
          </a:r>
        </a:p>
      </dsp:txBody>
      <dsp:txXfrm>
        <a:off x="2380298" y="1101474"/>
        <a:ext cx="3530061" cy="603977"/>
      </dsp:txXfrm>
    </dsp:sp>
    <dsp:sp modelId="{80B188BA-77CF-4F9E-9380-03DD5052D95E}">
      <dsp:nvSpPr>
        <dsp:cNvPr id="0" name=""/>
        <dsp:cNvSpPr/>
      </dsp:nvSpPr>
      <dsp:spPr>
        <a:xfrm>
          <a:off x="719235" y="1875589"/>
          <a:ext cx="1320202" cy="546749"/>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i="1" kern="1200">
              <a:latin typeface="Times New Roman" pitchFamily="18" charset="0"/>
              <a:cs typeface="Times New Roman" pitchFamily="18" charset="0"/>
            </a:rPr>
            <a:t>Послідовність та системність у підходах</a:t>
          </a:r>
        </a:p>
      </dsp:txBody>
      <dsp:txXfrm>
        <a:off x="719235" y="1875589"/>
        <a:ext cx="1320202" cy="546749"/>
      </dsp:txXfrm>
    </dsp:sp>
    <dsp:sp modelId="{07793750-68C9-4BA8-B497-B8B7BC37E3B5}">
      <dsp:nvSpPr>
        <dsp:cNvPr id="0" name=""/>
        <dsp:cNvSpPr/>
      </dsp:nvSpPr>
      <dsp:spPr>
        <a:xfrm>
          <a:off x="2398105" y="1842139"/>
          <a:ext cx="3551187" cy="613649"/>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Рекрутинг кадрів, адаптаційні процеси, навчання та мотивація працівників є послідовними та взаємопов’язаними, що гарантує стабільність у виконанні політики кадрів.</a:t>
          </a:r>
        </a:p>
      </dsp:txBody>
      <dsp:txXfrm>
        <a:off x="2398105" y="1842139"/>
        <a:ext cx="3551187" cy="613649"/>
      </dsp:txXfrm>
    </dsp:sp>
    <dsp:sp modelId="{EF2CF983-CA33-46CC-B7A6-7C3ADF17AC76}">
      <dsp:nvSpPr>
        <dsp:cNvPr id="0" name=""/>
        <dsp:cNvSpPr/>
      </dsp:nvSpPr>
      <dsp:spPr>
        <a:xfrm>
          <a:off x="719235" y="2623310"/>
          <a:ext cx="1134842" cy="546749"/>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i="1" kern="1200">
              <a:latin typeface="Times New Roman" pitchFamily="18" charset="0"/>
              <a:cs typeface="Times New Roman" pitchFamily="18" charset="0"/>
            </a:rPr>
            <a:t>Адаптивність кадрових рішень до змін </a:t>
          </a:r>
        </a:p>
      </dsp:txBody>
      <dsp:txXfrm>
        <a:off x="719235" y="2623310"/>
        <a:ext cx="1134842" cy="546749"/>
      </dsp:txXfrm>
    </dsp:sp>
    <dsp:sp modelId="{731E66B9-D78B-413E-B27C-D56BEFEB565C}">
      <dsp:nvSpPr>
        <dsp:cNvPr id="0" name=""/>
        <dsp:cNvSpPr/>
      </dsp:nvSpPr>
      <dsp:spPr>
        <a:xfrm>
          <a:off x="2212746" y="2592476"/>
          <a:ext cx="3771212" cy="608417"/>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Компаня використовує як матеріальні, так і нематеріальні стимули, використовує як зовнішні, так і внутрішні джерела пошуку кадрів, а процес адаптації є варіативним.</a:t>
          </a:r>
        </a:p>
      </dsp:txBody>
      <dsp:txXfrm>
        <a:off x="2212746" y="2592476"/>
        <a:ext cx="3771212" cy="608417"/>
      </dsp:txXfrm>
    </dsp:sp>
    <dsp:sp modelId="{DE202808-76E8-4877-8939-76FAB9EA3A61}">
      <dsp:nvSpPr>
        <dsp:cNvPr id="0" name=""/>
        <dsp:cNvSpPr/>
      </dsp:nvSpPr>
      <dsp:spPr>
        <a:xfrm>
          <a:off x="719235" y="3337581"/>
          <a:ext cx="1340897" cy="597925"/>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i="1" kern="1200">
              <a:latin typeface="Times New Roman" pitchFamily="18" charset="0"/>
              <a:cs typeface="Times New Roman" pitchFamily="18" charset="0"/>
            </a:rPr>
            <a:t>Дотримання принципів корпоративної етики</a:t>
          </a:r>
        </a:p>
      </dsp:txBody>
      <dsp:txXfrm>
        <a:off x="719235" y="3337581"/>
        <a:ext cx="1340897" cy="597925"/>
      </dsp:txXfrm>
    </dsp:sp>
    <dsp:sp modelId="{A5C58F1E-39A9-4FEB-BEF6-05B62E58D0C5}">
      <dsp:nvSpPr>
        <dsp:cNvPr id="0" name=""/>
        <dsp:cNvSpPr/>
      </dsp:nvSpPr>
      <dsp:spPr>
        <a:xfrm>
          <a:off x="2418801" y="3337581"/>
          <a:ext cx="3536374" cy="597925"/>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Кадрова політика враховує корпоративну етику, повагу до особистості працівника, забезпечення рівних можливостей, наявність Кодексу етики, систему внутрішнього контролю та канали довіри.</a:t>
          </a:r>
        </a:p>
      </dsp:txBody>
      <dsp:txXfrm>
        <a:off x="2418801" y="3337581"/>
        <a:ext cx="3536374" cy="597925"/>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E8DD6D8-96E7-4CFD-B85C-178A9867815A}">
      <dsp:nvSpPr>
        <dsp:cNvPr id="0" name=""/>
        <dsp:cNvSpPr/>
      </dsp:nvSpPr>
      <dsp:spPr>
        <a:xfrm>
          <a:off x="2195913" y="2102524"/>
          <a:ext cx="1607039" cy="1607039"/>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b="1" kern="1200">
              <a:latin typeface="Times New Roman" pitchFamily="18" charset="0"/>
              <a:cs typeface="Times New Roman" pitchFamily="18" charset="0"/>
            </a:rPr>
            <a:t>Переваги кадрової політики </a:t>
          </a:r>
          <a:r>
            <a:rPr lang="en-US" sz="1200" b="1" kern="1200">
              <a:latin typeface="Times New Roman" pitchFamily="18" charset="0"/>
              <a:cs typeface="Times New Roman" pitchFamily="18" charset="0"/>
            </a:rPr>
            <a:t>FedEx</a:t>
          </a:r>
          <a:endParaRPr lang="uk-UA" sz="1200" b="1" kern="1200">
            <a:latin typeface="Times New Roman" pitchFamily="18" charset="0"/>
            <a:cs typeface="Times New Roman" pitchFamily="18" charset="0"/>
          </a:endParaRPr>
        </a:p>
      </dsp:txBody>
      <dsp:txXfrm>
        <a:off x="2431258" y="2337869"/>
        <a:ext cx="1136349" cy="1136349"/>
      </dsp:txXfrm>
    </dsp:sp>
    <dsp:sp modelId="{7CB5DFE5-62CB-49E9-814D-DF64B6E5E368}">
      <dsp:nvSpPr>
        <dsp:cNvPr id="0" name=""/>
        <dsp:cNvSpPr/>
      </dsp:nvSpPr>
      <dsp:spPr>
        <a:xfrm rot="10800000">
          <a:off x="563070" y="2677041"/>
          <a:ext cx="1543036" cy="458006"/>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6989DDA-9853-48B7-AEF5-471549447530}">
      <dsp:nvSpPr>
        <dsp:cNvPr id="0" name=""/>
        <dsp:cNvSpPr/>
      </dsp:nvSpPr>
      <dsp:spPr>
        <a:xfrm>
          <a:off x="606" y="2150349"/>
          <a:ext cx="1124927" cy="151139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Регулярна оцінка ризиків щодо порушення трудових прав у внутрішніх процесах і ланцюгах постачання</a:t>
          </a:r>
        </a:p>
      </dsp:txBody>
      <dsp:txXfrm>
        <a:off x="33554" y="2183297"/>
        <a:ext cx="1059031" cy="1445494"/>
      </dsp:txXfrm>
    </dsp:sp>
    <dsp:sp modelId="{6E01BE78-4710-4A46-8025-0F32BFB60452}">
      <dsp:nvSpPr>
        <dsp:cNvPr id="0" name=""/>
        <dsp:cNvSpPr/>
      </dsp:nvSpPr>
      <dsp:spPr>
        <a:xfrm rot="12927114">
          <a:off x="842295" y="1701418"/>
          <a:ext cx="1573865" cy="458006"/>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88C5755-EA72-47EE-84F0-B820D5784CB0}">
      <dsp:nvSpPr>
        <dsp:cNvPr id="0" name=""/>
        <dsp:cNvSpPr/>
      </dsp:nvSpPr>
      <dsp:spPr>
        <a:xfrm>
          <a:off x="308345" y="1024013"/>
          <a:ext cx="1359689" cy="899942"/>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Участь Ради директорів у контролі за реалізацією кадрових політик</a:t>
          </a:r>
        </a:p>
      </dsp:txBody>
      <dsp:txXfrm>
        <a:off x="334703" y="1050371"/>
        <a:ext cx="1306973" cy="847226"/>
      </dsp:txXfrm>
    </dsp:sp>
    <dsp:sp modelId="{45B1416D-B2D2-4400-8F5B-660C5DA73A03}">
      <dsp:nvSpPr>
        <dsp:cNvPr id="0" name=""/>
        <dsp:cNvSpPr/>
      </dsp:nvSpPr>
      <dsp:spPr>
        <a:xfrm rot="14865857">
          <a:off x="1452038" y="1030033"/>
          <a:ext cx="1748130" cy="458006"/>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C3D4C41-AF8C-4ED2-B2CA-976D0C110611}">
      <dsp:nvSpPr>
        <dsp:cNvPr id="0" name=""/>
        <dsp:cNvSpPr/>
      </dsp:nvSpPr>
      <dsp:spPr>
        <a:xfrm>
          <a:off x="1085218" y="0"/>
          <a:ext cx="1820245" cy="899942"/>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Зобов’язання підрядників дотримуватись єдиних стандартів праці та етики (через Supplier Code of Conduct)</a:t>
          </a:r>
        </a:p>
      </dsp:txBody>
      <dsp:txXfrm>
        <a:off x="1111576" y="26358"/>
        <a:ext cx="1767529" cy="847226"/>
      </dsp:txXfrm>
    </dsp:sp>
    <dsp:sp modelId="{E73AE0C0-C495-4BEE-87CC-776F2F94AE86}">
      <dsp:nvSpPr>
        <dsp:cNvPr id="0" name=""/>
        <dsp:cNvSpPr/>
      </dsp:nvSpPr>
      <dsp:spPr>
        <a:xfrm rot="17593958">
          <a:off x="2822117" y="1032586"/>
          <a:ext cx="1766478" cy="458006"/>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951660C-428D-4F3D-B3E4-C39D168B0B0A}">
      <dsp:nvSpPr>
        <dsp:cNvPr id="0" name=""/>
        <dsp:cNvSpPr/>
      </dsp:nvSpPr>
      <dsp:spPr>
        <a:xfrm>
          <a:off x="2992911" y="0"/>
          <a:ext cx="2121704" cy="899942"/>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Широке впровадження офлайн- та онлайн-навчання з питань етики та прав людини для працівників усіх рівнів</a:t>
          </a:r>
        </a:p>
      </dsp:txBody>
      <dsp:txXfrm>
        <a:off x="3019269" y="26358"/>
        <a:ext cx="2068988" cy="847226"/>
      </dsp:txXfrm>
    </dsp:sp>
    <dsp:sp modelId="{DE7C3668-906E-4B83-9072-0FBE72B1083B}">
      <dsp:nvSpPr>
        <dsp:cNvPr id="0" name=""/>
        <dsp:cNvSpPr/>
      </dsp:nvSpPr>
      <dsp:spPr>
        <a:xfrm rot="19628910">
          <a:off x="3530655" y="1670737"/>
          <a:ext cx="1717878" cy="458006"/>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CAF81E4-ACF1-4842-8A7D-BD8F16D88FBC}">
      <dsp:nvSpPr>
        <dsp:cNvPr id="0" name=""/>
        <dsp:cNvSpPr/>
      </dsp:nvSpPr>
      <dsp:spPr>
        <a:xfrm>
          <a:off x="4474677" y="1034070"/>
          <a:ext cx="1453845" cy="899942"/>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Застосування багатомовних матеріалів для навчання персоналу у різних країнах</a:t>
          </a:r>
        </a:p>
      </dsp:txBody>
      <dsp:txXfrm>
        <a:off x="4501035" y="1060428"/>
        <a:ext cx="1401129" cy="847226"/>
      </dsp:txXfrm>
    </dsp:sp>
    <dsp:sp modelId="{11578CE2-80C9-4DC5-9D0B-B6FC07594A26}">
      <dsp:nvSpPr>
        <dsp:cNvPr id="0" name=""/>
        <dsp:cNvSpPr/>
      </dsp:nvSpPr>
      <dsp:spPr>
        <a:xfrm>
          <a:off x="3892759" y="2677041"/>
          <a:ext cx="1543036" cy="458006"/>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5C9CBEC-E310-4F26-8BC4-C91D7BE800ED}">
      <dsp:nvSpPr>
        <dsp:cNvPr id="0" name=""/>
        <dsp:cNvSpPr/>
      </dsp:nvSpPr>
      <dsp:spPr>
        <a:xfrm>
          <a:off x="4873332" y="2285115"/>
          <a:ext cx="1124927" cy="1241857"/>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Інституалізація механізму звітності та прозорості щодо дотримання прав людини</a:t>
          </a:r>
        </a:p>
      </dsp:txBody>
      <dsp:txXfrm>
        <a:off x="4906280" y="2318063"/>
        <a:ext cx="1059031" cy="1175961"/>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FC779E4-DE6D-4A4F-8A78-FA004F846A53}">
      <dsp:nvSpPr>
        <dsp:cNvPr id="0" name=""/>
        <dsp:cNvSpPr/>
      </dsp:nvSpPr>
      <dsp:spPr>
        <a:xfrm>
          <a:off x="2367339" y="1834322"/>
          <a:ext cx="1361015" cy="1361015"/>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1" kern="1200">
              <a:latin typeface="Times New Roman" pitchFamily="18" charset="0"/>
              <a:cs typeface="Times New Roman" pitchFamily="18" charset="0"/>
            </a:rPr>
            <a:t>Переваги кадрової політики </a:t>
          </a:r>
          <a:r>
            <a:rPr lang="en-US" sz="1100" b="1" kern="1200">
              <a:latin typeface="Times New Roman" pitchFamily="18" charset="0"/>
              <a:cs typeface="Times New Roman" pitchFamily="18" charset="0"/>
            </a:rPr>
            <a:t>DHL</a:t>
          </a:r>
          <a:endParaRPr lang="uk-UA" sz="1100" b="1" kern="1200">
            <a:latin typeface="Times New Roman" pitchFamily="18" charset="0"/>
            <a:cs typeface="Times New Roman" pitchFamily="18" charset="0"/>
          </a:endParaRPr>
        </a:p>
      </dsp:txBody>
      <dsp:txXfrm>
        <a:off x="2566655" y="2033638"/>
        <a:ext cx="962383" cy="962383"/>
      </dsp:txXfrm>
    </dsp:sp>
    <dsp:sp modelId="{04FFDA19-9CB4-4669-94E2-F11B6B243E20}">
      <dsp:nvSpPr>
        <dsp:cNvPr id="0" name=""/>
        <dsp:cNvSpPr/>
      </dsp:nvSpPr>
      <dsp:spPr>
        <a:xfrm rot="10800000">
          <a:off x="1050241" y="2320885"/>
          <a:ext cx="1244658" cy="387889"/>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B2B6F12-DBE9-4FDE-9A32-2C9ADD69CF15}">
      <dsp:nvSpPr>
        <dsp:cNvPr id="0" name=""/>
        <dsp:cNvSpPr/>
      </dsp:nvSpPr>
      <dsp:spPr>
        <a:xfrm>
          <a:off x="403758" y="1997644"/>
          <a:ext cx="1292964" cy="1034371"/>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Програми розвитку лідерського потенціалу (Certified International Specialist, CIS)</a:t>
          </a:r>
        </a:p>
      </dsp:txBody>
      <dsp:txXfrm>
        <a:off x="434054" y="2027940"/>
        <a:ext cx="1232372" cy="973779"/>
      </dsp:txXfrm>
    </dsp:sp>
    <dsp:sp modelId="{9237F202-5106-49D3-9032-FF2202233FC2}">
      <dsp:nvSpPr>
        <dsp:cNvPr id="0" name=""/>
        <dsp:cNvSpPr/>
      </dsp:nvSpPr>
      <dsp:spPr>
        <a:xfrm rot="13500000">
          <a:off x="1453050" y="1348417"/>
          <a:ext cx="1244658" cy="387889"/>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1A00B60-A9C2-414B-9E74-72B84B86AC11}">
      <dsp:nvSpPr>
        <dsp:cNvPr id="0" name=""/>
        <dsp:cNvSpPr/>
      </dsp:nvSpPr>
      <dsp:spPr>
        <a:xfrm>
          <a:off x="988844" y="585123"/>
          <a:ext cx="1292964" cy="1034371"/>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Система внутрішнього кар'єрного зростання з прозорими умовами відбору</a:t>
          </a:r>
        </a:p>
      </dsp:txBody>
      <dsp:txXfrm>
        <a:off x="1019140" y="615419"/>
        <a:ext cx="1232372" cy="973779"/>
      </dsp:txXfrm>
    </dsp:sp>
    <dsp:sp modelId="{31843EA6-535A-4B6B-8671-50636AE66B44}">
      <dsp:nvSpPr>
        <dsp:cNvPr id="0" name=""/>
        <dsp:cNvSpPr/>
      </dsp:nvSpPr>
      <dsp:spPr>
        <a:xfrm rot="16200000">
          <a:off x="2425518" y="945608"/>
          <a:ext cx="1244658" cy="387889"/>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8B8C1B4-E956-4E5F-8C5A-13C233ECEB03}">
      <dsp:nvSpPr>
        <dsp:cNvPr id="0" name=""/>
        <dsp:cNvSpPr/>
      </dsp:nvSpPr>
      <dsp:spPr>
        <a:xfrm>
          <a:off x="2401365" y="37"/>
          <a:ext cx="1292964" cy="1034371"/>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Активне залучення працівників до корпоративного життя через регулярні опитування та ініціативи</a:t>
          </a:r>
        </a:p>
      </dsp:txBody>
      <dsp:txXfrm>
        <a:off x="2431661" y="30333"/>
        <a:ext cx="1232372" cy="973779"/>
      </dsp:txXfrm>
    </dsp:sp>
    <dsp:sp modelId="{81462059-D37F-4CB8-B130-AE3668DDEC20}">
      <dsp:nvSpPr>
        <dsp:cNvPr id="0" name=""/>
        <dsp:cNvSpPr/>
      </dsp:nvSpPr>
      <dsp:spPr>
        <a:xfrm rot="18900000">
          <a:off x="3397986" y="1348417"/>
          <a:ext cx="1244658" cy="387889"/>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93F15B1-0F12-4121-B5A0-33F501CFC875}">
      <dsp:nvSpPr>
        <dsp:cNvPr id="0" name=""/>
        <dsp:cNvSpPr/>
      </dsp:nvSpPr>
      <dsp:spPr>
        <a:xfrm>
          <a:off x="3813886" y="713431"/>
          <a:ext cx="1292964" cy="77775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Глобальна система визнання досягнень працівників</a:t>
          </a:r>
        </a:p>
      </dsp:txBody>
      <dsp:txXfrm>
        <a:off x="3836666" y="736211"/>
        <a:ext cx="1247404" cy="732194"/>
      </dsp:txXfrm>
    </dsp:sp>
    <dsp:sp modelId="{728A91CF-B23A-41EE-9079-7F901581F006}">
      <dsp:nvSpPr>
        <dsp:cNvPr id="0" name=""/>
        <dsp:cNvSpPr/>
      </dsp:nvSpPr>
      <dsp:spPr>
        <a:xfrm>
          <a:off x="3800795" y="2320885"/>
          <a:ext cx="1244658" cy="387889"/>
        </a:xfrm>
        <a:prstGeom prst="lef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46487FB-8E02-40FD-8DFC-F3735DC773C9}">
      <dsp:nvSpPr>
        <dsp:cNvPr id="0" name=""/>
        <dsp:cNvSpPr/>
      </dsp:nvSpPr>
      <dsp:spPr>
        <a:xfrm>
          <a:off x="4335028" y="1989576"/>
          <a:ext cx="1420851" cy="1050508"/>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Безперервне вдосконалення корпоративної культури через ініціативи типу "Employee Engagement Week"</a:t>
          </a:r>
        </a:p>
      </dsp:txBody>
      <dsp:txXfrm>
        <a:off x="4365796" y="2020344"/>
        <a:ext cx="1359315" cy="988972"/>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7A43874-89F6-4B4D-9885-C3B9315733D5}">
      <dsp:nvSpPr>
        <dsp:cNvPr id="0" name=""/>
        <dsp:cNvSpPr/>
      </dsp:nvSpPr>
      <dsp:spPr>
        <a:xfrm>
          <a:off x="4086095" y="1725659"/>
          <a:ext cx="239055" cy="1864633"/>
        </a:xfrm>
        <a:custGeom>
          <a:avLst/>
          <a:gdLst/>
          <a:ahLst/>
          <a:cxnLst/>
          <a:rect l="0" t="0" r="0" b="0"/>
          <a:pathLst>
            <a:path>
              <a:moveTo>
                <a:pt x="0" y="0"/>
              </a:moveTo>
              <a:lnTo>
                <a:pt x="0" y="1864633"/>
              </a:lnTo>
              <a:lnTo>
                <a:pt x="239055" y="1864633"/>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F32E05A-6E78-4AE1-A3D1-15760F124812}">
      <dsp:nvSpPr>
        <dsp:cNvPr id="0" name=""/>
        <dsp:cNvSpPr/>
      </dsp:nvSpPr>
      <dsp:spPr>
        <a:xfrm>
          <a:off x="4086095" y="1725659"/>
          <a:ext cx="239055" cy="733103"/>
        </a:xfrm>
        <a:custGeom>
          <a:avLst/>
          <a:gdLst/>
          <a:ahLst/>
          <a:cxnLst/>
          <a:rect l="0" t="0" r="0" b="0"/>
          <a:pathLst>
            <a:path>
              <a:moveTo>
                <a:pt x="0" y="0"/>
              </a:moveTo>
              <a:lnTo>
                <a:pt x="0" y="733103"/>
              </a:lnTo>
              <a:lnTo>
                <a:pt x="239055" y="733103"/>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45BA546-DC64-4F38-8990-72E059651EE2}">
      <dsp:nvSpPr>
        <dsp:cNvPr id="0" name=""/>
        <dsp:cNvSpPr/>
      </dsp:nvSpPr>
      <dsp:spPr>
        <a:xfrm>
          <a:off x="2795195" y="594130"/>
          <a:ext cx="1928381" cy="334677"/>
        </a:xfrm>
        <a:custGeom>
          <a:avLst/>
          <a:gdLst/>
          <a:ahLst/>
          <a:cxnLst/>
          <a:rect l="0" t="0" r="0" b="0"/>
          <a:pathLst>
            <a:path>
              <a:moveTo>
                <a:pt x="0" y="0"/>
              </a:moveTo>
              <a:lnTo>
                <a:pt x="0" y="167338"/>
              </a:lnTo>
              <a:lnTo>
                <a:pt x="1928381" y="167338"/>
              </a:lnTo>
              <a:lnTo>
                <a:pt x="1928381" y="334677"/>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0AB9CDB-3AAB-4982-A8FA-ED5F8FFCFAFA}">
      <dsp:nvSpPr>
        <dsp:cNvPr id="0" name=""/>
        <dsp:cNvSpPr/>
      </dsp:nvSpPr>
      <dsp:spPr>
        <a:xfrm>
          <a:off x="2157714" y="1725659"/>
          <a:ext cx="239055" cy="1864633"/>
        </a:xfrm>
        <a:custGeom>
          <a:avLst/>
          <a:gdLst/>
          <a:ahLst/>
          <a:cxnLst/>
          <a:rect l="0" t="0" r="0" b="0"/>
          <a:pathLst>
            <a:path>
              <a:moveTo>
                <a:pt x="0" y="0"/>
              </a:moveTo>
              <a:lnTo>
                <a:pt x="0" y="1864633"/>
              </a:lnTo>
              <a:lnTo>
                <a:pt x="239055" y="1864633"/>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917BEF2-0FCE-4A6B-9370-AA7D2102BB50}">
      <dsp:nvSpPr>
        <dsp:cNvPr id="0" name=""/>
        <dsp:cNvSpPr/>
      </dsp:nvSpPr>
      <dsp:spPr>
        <a:xfrm>
          <a:off x="2157714" y="1725659"/>
          <a:ext cx="239055" cy="733103"/>
        </a:xfrm>
        <a:custGeom>
          <a:avLst/>
          <a:gdLst/>
          <a:ahLst/>
          <a:cxnLst/>
          <a:rect l="0" t="0" r="0" b="0"/>
          <a:pathLst>
            <a:path>
              <a:moveTo>
                <a:pt x="0" y="0"/>
              </a:moveTo>
              <a:lnTo>
                <a:pt x="0" y="733103"/>
              </a:lnTo>
              <a:lnTo>
                <a:pt x="239055" y="733103"/>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6547940-FFB6-4DE7-B1E0-B92335F4AC71}">
      <dsp:nvSpPr>
        <dsp:cNvPr id="0" name=""/>
        <dsp:cNvSpPr/>
      </dsp:nvSpPr>
      <dsp:spPr>
        <a:xfrm>
          <a:off x="2749475" y="594130"/>
          <a:ext cx="91440" cy="334677"/>
        </a:xfrm>
        <a:custGeom>
          <a:avLst/>
          <a:gdLst/>
          <a:ahLst/>
          <a:cxnLst/>
          <a:rect l="0" t="0" r="0" b="0"/>
          <a:pathLst>
            <a:path>
              <a:moveTo>
                <a:pt x="45720" y="0"/>
              </a:moveTo>
              <a:lnTo>
                <a:pt x="45720" y="334677"/>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E1513EE-FC28-4929-9651-DD22819ECFFE}">
      <dsp:nvSpPr>
        <dsp:cNvPr id="0" name=""/>
        <dsp:cNvSpPr/>
      </dsp:nvSpPr>
      <dsp:spPr>
        <a:xfrm>
          <a:off x="229332" y="1725659"/>
          <a:ext cx="239055" cy="1864633"/>
        </a:xfrm>
        <a:custGeom>
          <a:avLst/>
          <a:gdLst/>
          <a:ahLst/>
          <a:cxnLst/>
          <a:rect l="0" t="0" r="0" b="0"/>
          <a:pathLst>
            <a:path>
              <a:moveTo>
                <a:pt x="0" y="0"/>
              </a:moveTo>
              <a:lnTo>
                <a:pt x="0" y="1864633"/>
              </a:lnTo>
              <a:lnTo>
                <a:pt x="239055" y="1864633"/>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90B97F3-5747-4671-B4FE-696C2C58F2F3}">
      <dsp:nvSpPr>
        <dsp:cNvPr id="0" name=""/>
        <dsp:cNvSpPr/>
      </dsp:nvSpPr>
      <dsp:spPr>
        <a:xfrm>
          <a:off x="229332" y="1725659"/>
          <a:ext cx="239055" cy="733103"/>
        </a:xfrm>
        <a:custGeom>
          <a:avLst/>
          <a:gdLst/>
          <a:ahLst/>
          <a:cxnLst/>
          <a:rect l="0" t="0" r="0" b="0"/>
          <a:pathLst>
            <a:path>
              <a:moveTo>
                <a:pt x="0" y="0"/>
              </a:moveTo>
              <a:lnTo>
                <a:pt x="0" y="733103"/>
              </a:lnTo>
              <a:lnTo>
                <a:pt x="239055" y="733103"/>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4D40658-A169-4B2B-B94B-6D45850315BF}">
      <dsp:nvSpPr>
        <dsp:cNvPr id="0" name=""/>
        <dsp:cNvSpPr/>
      </dsp:nvSpPr>
      <dsp:spPr>
        <a:xfrm>
          <a:off x="866814" y="594130"/>
          <a:ext cx="1928381" cy="334677"/>
        </a:xfrm>
        <a:custGeom>
          <a:avLst/>
          <a:gdLst/>
          <a:ahLst/>
          <a:cxnLst/>
          <a:rect l="0" t="0" r="0" b="0"/>
          <a:pathLst>
            <a:path>
              <a:moveTo>
                <a:pt x="1928381" y="0"/>
              </a:moveTo>
              <a:lnTo>
                <a:pt x="1928381" y="167338"/>
              </a:lnTo>
              <a:lnTo>
                <a:pt x="0" y="167338"/>
              </a:lnTo>
              <a:lnTo>
                <a:pt x="0" y="334677"/>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07AF5C4-BF35-4539-B386-2EC5B46885D1}">
      <dsp:nvSpPr>
        <dsp:cNvPr id="0" name=""/>
        <dsp:cNvSpPr/>
      </dsp:nvSpPr>
      <dsp:spPr>
        <a:xfrm>
          <a:off x="429222" y="475"/>
          <a:ext cx="4731945" cy="593654"/>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1" kern="1200">
              <a:latin typeface="Times New Roman" pitchFamily="18" charset="0"/>
              <a:cs typeface="Times New Roman" pitchFamily="18" charset="0"/>
            </a:rPr>
            <a:t>Запропонований проект заходів з удосконалення кадрової політики ТОВ «Нова Пошта»</a:t>
          </a:r>
        </a:p>
      </dsp:txBody>
      <dsp:txXfrm>
        <a:off x="429222" y="475"/>
        <a:ext cx="4731945" cy="593654"/>
      </dsp:txXfrm>
    </dsp:sp>
    <dsp:sp modelId="{DB47D428-E664-4A34-8EF6-F25566AC333E}">
      <dsp:nvSpPr>
        <dsp:cNvPr id="0" name=""/>
        <dsp:cNvSpPr/>
      </dsp:nvSpPr>
      <dsp:spPr>
        <a:xfrm>
          <a:off x="69962" y="928808"/>
          <a:ext cx="1593703" cy="796851"/>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i="1" kern="1200">
              <a:latin typeface="Times New Roman" pitchFamily="18" charset="0"/>
              <a:cs typeface="Times New Roman" pitchFamily="18" charset="0"/>
            </a:rPr>
            <a:t>Зростання кваліфікаційного рівня працівників</a:t>
          </a:r>
        </a:p>
      </dsp:txBody>
      <dsp:txXfrm>
        <a:off x="69962" y="928808"/>
        <a:ext cx="1593703" cy="796851"/>
      </dsp:txXfrm>
    </dsp:sp>
    <dsp:sp modelId="{1E6A67B1-D5F3-4925-92A9-DA64D0749ED6}">
      <dsp:nvSpPr>
        <dsp:cNvPr id="0" name=""/>
        <dsp:cNvSpPr/>
      </dsp:nvSpPr>
      <dsp:spPr>
        <a:xfrm>
          <a:off x="468388" y="2060337"/>
          <a:ext cx="1593703" cy="796851"/>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Впровадження модульної системи навчання та персоналізованих траєкторій розвитку</a:t>
          </a:r>
        </a:p>
      </dsp:txBody>
      <dsp:txXfrm>
        <a:off x="468388" y="2060337"/>
        <a:ext cx="1593703" cy="796851"/>
      </dsp:txXfrm>
    </dsp:sp>
    <dsp:sp modelId="{35F7BFFB-0652-43E1-92DB-0FF8A682E934}">
      <dsp:nvSpPr>
        <dsp:cNvPr id="0" name=""/>
        <dsp:cNvSpPr/>
      </dsp:nvSpPr>
      <dsp:spPr>
        <a:xfrm>
          <a:off x="468388" y="3191867"/>
          <a:ext cx="1593703" cy="796851"/>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Підвищення ефективності праці завдяки формуванню цифрових та лідерських навичок</a:t>
          </a:r>
        </a:p>
      </dsp:txBody>
      <dsp:txXfrm>
        <a:off x="468388" y="3191867"/>
        <a:ext cx="1593703" cy="796851"/>
      </dsp:txXfrm>
    </dsp:sp>
    <dsp:sp modelId="{D40233D3-2D02-4C4E-9804-D4594F6A33D8}">
      <dsp:nvSpPr>
        <dsp:cNvPr id="0" name=""/>
        <dsp:cNvSpPr/>
      </dsp:nvSpPr>
      <dsp:spPr>
        <a:xfrm>
          <a:off x="1998343" y="928808"/>
          <a:ext cx="1593703" cy="796851"/>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i="1" kern="1200">
              <a:latin typeface="Times New Roman" pitchFamily="18" charset="0"/>
              <a:cs typeface="Times New Roman" pitchFamily="18" charset="0"/>
            </a:rPr>
            <a:t>Підвищення стабільності кадрового складу</a:t>
          </a:r>
        </a:p>
      </dsp:txBody>
      <dsp:txXfrm>
        <a:off x="1998343" y="928808"/>
        <a:ext cx="1593703" cy="796851"/>
      </dsp:txXfrm>
    </dsp:sp>
    <dsp:sp modelId="{E94524F3-4DEF-4365-AA1F-C86E79BC371A}">
      <dsp:nvSpPr>
        <dsp:cNvPr id="0" name=""/>
        <dsp:cNvSpPr/>
      </dsp:nvSpPr>
      <dsp:spPr>
        <a:xfrm>
          <a:off x="2396769" y="2060337"/>
          <a:ext cx="1593703" cy="796851"/>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Зниження рівня плинності кадрів через програму адаптації та підтримку нових працівників</a:t>
          </a:r>
        </a:p>
      </dsp:txBody>
      <dsp:txXfrm>
        <a:off x="2396769" y="2060337"/>
        <a:ext cx="1593703" cy="796851"/>
      </dsp:txXfrm>
    </dsp:sp>
    <dsp:sp modelId="{D4F78E1C-921E-4FA1-86F2-69EED39E28B7}">
      <dsp:nvSpPr>
        <dsp:cNvPr id="0" name=""/>
        <dsp:cNvSpPr/>
      </dsp:nvSpPr>
      <dsp:spPr>
        <a:xfrm>
          <a:off x="2396769" y="3191867"/>
          <a:ext cx="1593703" cy="796851"/>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Зміцнення організаційної лояльності завдяки впровадженню системи визнання та кар’єрного зростання</a:t>
          </a:r>
        </a:p>
      </dsp:txBody>
      <dsp:txXfrm>
        <a:off x="2396769" y="3191867"/>
        <a:ext cx="1593703" cy="796851"/>
      </dsp:txXfrm>
    </dsp:sp>
    <dsp:sp modelId="{07EFA398-ADCB-4181-BCBD-3772CB1DF60D}">
      <dsp:nvSpPr>
        <dsp:cNvPr id="0" name=""/>
        <dsp:cNvSpPr/>
      </dsp:nvSpPr>
      <dsp:spPr>
        <a:xfrm>
          <a:off x="3926725" y="928808"/>
          <a:ext cx="1593703" cy="796851"/>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i="1" kern="1200">
              <a:latin typeface="Times New Roman" pitchFamily="18" charset="0"/>
              <a:cs typeface="Times New Roman" pitchFamily="18" charset="0"/>
            </a:rPr>
            <a:t>Зростання задоволеності працівників умовами праці</a:t>
          </a:r>
        </a:p>
      </dsp:txBody>
      <dsp:txXfrm>
        <a:off x="3926725" y="928808"/>
        <a:ext cx="1593703" cy="796851"/>
      </dsp:txXfrm>
    </dsp:sp>
    <dsp:sp modelId="{5DE58F6C-70DC-4E0F-BF3A-A1C4FF1A075B}">
      <dsp:nvSpPr>
        <dsp:cNvPr id="0" name=""/>
        <dsp:cNvSpPr/>
      </dsp:nvSpPr>
      <dsp:spPr>
        <a:xfrm>
          <a:off x="4325151" y="2060337"/>
          <a:ext cx="1593703" cy="796851"/>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Поліпшення психологічного клімату через отримання зворотного зв’язку</a:t>
          </a:r>
        </a:p>
      </dsp:txBody>
      <dsp:txXfrm>
        <a:off x="4325151" y="2060337"/>
        <a:ext cx="1593703" cy="796851"/>
      </dsp:txXfrm>
    </dsp:sp>
    <dsp:sp modelId="{2C9FA651-8037-46D9-9F19-FB9BA66CB0EC}">
      <dsp:nvSpPr>
        <dsp:cNvPr id="0" name=""/>
        <dsp:cNvSpPr/>
      </dsp:nvSpPr>
      <dsp:spPr>
        <a:xfrm>
          <a:off x="4325151" y="3191867"/>
          <a:ext cx="1593703" cy="796851"/>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Підвищення рівня довіри до компанії через прозору HRM-систему та аудит умов праці</a:t>
          </a:r>
        </a:p>
      </dsp:txBody>
      <dsp:txXfrm>
        <a:off x="4325151" y="3191867"/>
        <a:ext cx="1593703" cy="796851"/>
      </dsp:txXfrm>
    </dsp:sp>
  </dsp:spTree>
</dsp:drawing>
</file>

<file path=word/diagrams/layout1.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enn3">
  <dgm:title val=""/>
  <dgm:desc val=""/>
  <dgm:catLst>
    <dgm:cat type="relationship" pri="2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param type="fallback" val="2D"/>
        </dgm:alg>
      </dgm:if>
      <dgm:else name="Name3">
        <dgm:alg type="lin">
          <dgm:param type="fallback" val="2D"/>
          <dgm:param type="linDir" val="fromR"/>
        </dgm:alg>
      </dgm:else>
    </dgm:choose>
    <dgm:shape xmlns:r="http://schemas.openxmlformats.org/officeDocument/2006/relationships" r:blip="">
      <dgm:adjLst/>
    </dgm:shape>
    <dgm:presOf/>
    <dgm:constrLst>
      <dgm:constr type="w" for="ch" ptType="node" refType="w"/>
      <dgm:constr type="h" for="ch" ptType="node" refType="w" refFor="ch" refPtType="node"/>
      <dgm:constr type="w" for="ch" forName="space" refType="w" refFor="ch" refPtType="node" fact="-0.2"/>
      <dgm:constr type="primFontSz" for="ch" ptType="node" op="equ" val="65"/>
    </dgm:constrLst>
    <dgm:ruleLst/>
    <dgm:forEach name="Name4" axis="ch" ptType="node">
      <dgm:layoutNode name="Name5" styleLbl="vennNode1">
        <dgm:varLst>
          <dgm:bulletEnabled val="1"/>
        </dgm:varLst>
        <dgm:alg type="tx">
          <dgm:param type="txAnchorVertCh" val="mid"/>
          <dgm:param type="txAnchorHorzCh" val="ctr"/>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w" fact="0.156"/>
          <dgm:constr type="rMarg" refType="w" fact="0.156"/>
        </dgm:constrLst>
        <dgm:ruleLst>
          <dgm:rule type="primFontSz" val="5" fact="NaN" max="NaN"/>
        </dgm:ruleLst>
      </dgm:layoutNode>
      <dgm:forEach name="Name6"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9/3/layout/StepUpProcess">
  <dgm:title val=""/>
  <dgm:desc val=""/>
  <dgm:catLst>
    <dgm:cat type="process" pri="1300"/>
  </dgm:catLst>
  <dgm:sampData>
    <dgm:dataModel>
      <dgm:ptLst>
        <dgm:pt modelId="0" type="doc"/>
        <dgm:pt modelId="10">
          <dgm:prSet phldr="1"/>
        </dgm:pt>
        <dgm:pt modelId="20">
          <dgm:prSet phldr="1"/>
        </dgm:pt>
        <dgm:pt modelId="30">
          <dgm:prSet phldr="1"/>
        </dgm:pt>
      </dgm:ptLst>
      <dgm:cxnLst>
        <dgm:cxn modelId="60" srcId="0" destId="10" srcOrd="0" destOrd="0"/>
        <dgm:cxn modelId="70" srcId="0" destId="20" srcOrd="1" destOrd="0"/>
        <dgm:cxn modelId="80" srcId="0" destId="30" srcOrd="2"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bL"/>
          <dgm:param type="flowDir" val="row"/>
          <dgm:param type="off" val="off"/>
          <dgm:param type="bkpt" val="fixed"/>
          <dgm:param type="bkPtFixedVal" val="1"/>
        </dgm:alg>
      </dgm:if>
      <dgm:else name="Name2">
        <dgm:alg type="snake">
          <dgm:param type="grDir" val="bR"/>
          <dgm:param type="flowDir" val="row"/>
          <dgm:param type="off" val="off"/>
          <dgm:param type="bkpt" val="fixed"/>
          <dgm:param type="bkPtFixedVal" val="1"/>
        </dgm:alg>
      </dgm:else>
    </dgm:choose>
    <dgm:shape xmlns:r="http://schemas.openxmlformats.org/officeDocument/2006/relationships" r:blip="">
      <dgm:adjLst/>
    </dgm:shape>
    <dgm:constrLst>
      <dgm:constr type="alignOff" forName="rootnode" val="1"/>
      <dgm:constr type="primFontSz" for="des" ptType="node" op="equ" val="65"/>
      <dgm:constr type="w" for="ch" forName="composite" refType="w"/>
      <dgm:constr type="h" for="ch" forName="composite" refType="h"/>
      <dgm:constr type="sp" refType="h" refFor="ch" refForName="composite" op="equ" fact="-0.765"/>
      <dgm:constr type="w" for="ch" forName="sibTrans" refType="w" fact="0.103"/>
      <dgm:constr type="h" for="ch" forName="sibTrans" refType="h" fact="0.103"/>
    </dgm:constrLst>
    <dgm:forEach name="nodesForEach" axis="ch" ptType="node">
      <dgm:layoutNode name="composite">
        <dgm:alg type="composite">
          <dgm:param type="ar" val="0.861"/>
        </dgm:alg>
        <dgm:shape xmlns:r="http://schemas.openxmlformats.org/officeDocument/2006/relationships" r:blip="">
          <dgm:adjLst/>
        </dgm:shape>
        <dgm:choose name="Name3">
          <dgm:if name="Name4" func="var" arg="dir" op="equ" val="norm">
            <dgm:constrLst>
              <dgm:constr type="l" for="ch" forName="LShape" refType="w" fact="0"/>
              <dgm:constr type="t" for="ch" forName="LShape" refType="h" fact="0.2347"/>
              <dgm:constr type="w" for="ch" forName="LShape" refType="w" fact="0.998"/>
              <dgm:constr type="h" for="ch" forName="LShape" refType="h" fact="0.5164"/>
              <dgm:constr type="r" for="ch" forName="ParentText" refType="w"/>
              <dgm:constr type="t" for="ch" forName="ParentText" refType="h" fact="0.32"/>
              <dgm:constr type="w" for="ch" forName="ParentText" refType="w" fact="0.901"/>
              <dgm:constr type="h" for="ch" forName="ParentText" refType="h" fact="0.68"/>
              <dgm:constr type="l" for="ch" forName="Triangle" refType="w" fact="0.83"/>
              <dgm:constr type="t" for="ch" forName="Triangle" refType="h" fact="0"/>
              <dgm:constr type="w" for="ch" forName="Triangle" refType="w" fact="0.17"/>
              <dgm:constr type="h" for="ch" forName="Triangle" refType="w" refFor="ch" refForName="Triangle"/>
            </dgm:constrLst>
          </dgm:if>
          <dgm:else name="Name5">
            <dgm:constrLst>
              <dgm:constr type="l" for="ch" forName="LShape" refType="w" fact="0.002"/>
              <dgm:constr type="t" for="ch" forName="LShape" refType="h" fact="0.2347"/>
              <dgm:constr type="w" for="ch" forName="LShape" refType="w"/>
              <dgm:constr type="h" for="ch" forName="LShape" refType="h" fact="0.5164"/>
              <dgm:constr type="l" for="ch" forName="ParentText" refType="w" fact="0"/>
              <dgm:constr type="t" for="ch" forName="ParentText" refType="h" fact="0.32"/>
              <dgm:constr type="w" for="ch" forName="ParentText" refType="w" fact="0.902"/>
              <dgm:constr type="h" for="ch" forName="ParentText" refType="h" fact="0.68"/>
              <dgm:constr type="l" for="ch" forName="Triangle" refType="w" fact="0"/>
              <dgm:constr type="t" for="ch" forName="Triangle" refType="h" fact="0"/>
              <dgm:constr type="w" for="ch" forName="Triangle" refType="w" fact="0.17"/>
              <dgm:constr type="h" for="ch" forName="Triangle" refType="w" refFor="ch" refForName="Triangle"/>
            </dgm:constrLst>
          </dgm:else>
        </dgm:choose>
        <dgm:layoutNode name="LShape" styleLbl="alignNode1">
          <dgm:alg type="sp"/>
          <dgm:choose name="Name6">
            <dgm:if name="Name7" func="var" arg="dir" op="equ" val="norm">
              <dgm:shape xmlns:r="http://schemas.openxmlformats.org/officeDocument/2006/relationships" rot="90" type="corner" r:blip="">
                <dgm:adjLst>
                  <dgm:adj idx="1" val="0.1612"/>
                  <dgm:adj idx="2" val="0.1611"/>
                </dgm:adjLst>
              </dgm:shape>
            </dgm:if>
            <dgm:else name="Name8">
              <dgm:shape xmlns:r="http://schemas.openxmlformats.org/officeDocument/2006/relationships" rot="180" type="corner" r:blip="">
                <dgm:adjLst>
                  <dgm:adj idx="1" val="0.1612"/>
                  <dgm:adj idx="2" val="0.1611"/>
                </dgm:adjLst>
              </dgm:shape>
            </dgm:else>
          </dgm:choose>
          <dgm:presOf/>
        </dgm:layoutNode>
        <dgm:layoutNode name="ParentText" styleLbl="revTx">
          <dgm:varLst>
            <dgm:chMax val="0"/>
            <dgm:chPref val="0"/>
            <dgm:bulletEnabled val="1"/>
          </dgm:varLst>
          <dgm:alg type="tx">
            <dgm:param type="parTxLTRAlign" val="l"/>
            <dgm:param type="txAnchorVert" val="t"/>
          </dgm:alg>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9">
          <dgm:if name="Name10" axis="followSib" ptType="node" func="cnt" op="gte" val="1">
            <dgm:layoutNode name="Triangle" styleLbl="alignNode1">
              <dgm:alg type="sp"/>
              <dgm:choose name="Name11">
                <dgm:if name="Name12" func="var" arg="dir" op="equ" val="norm">
                  <dgm:shape xmlns:r="http://schemas.openxmlformats.org/officeDocument/2006/relationships" type="triangle" r:blip="">
                    <dgm:adjLst>
                      <dgm:adj idx="1" val="1"/>
                    </dgm:adjLst>
                  </dgm:shape>
                </dgm:if>
                <dgm:else name="Name13">
                  <dgm:shape xmlns:r="http://schemas.openxmlformats.org/officeDocument/2006/relationships" rot="90" type="triangle" r:blip="">
                    <dgm:adjLst>
                      <dgm:adj idx="1" val="1"/>
                    </dgm:adjLst>
                  </dgm:shape>
                </dgm:else>
              </dgm:choose>
              <dgm:presOf/>
            </dgm:layoutNode>
          </dgm:if>
          <dgm:else name="Name14"/>
        </dgm:choose>
      </dgm:layoutNode>
      <dgm:forEach name="sibTransForEach" axis="followSib" ptType="sibTrans" cnt="1">
        <dgm:layoutNode name="sibTrans">
          <dgm:alg type="composite">
            <dgm:param type="ar" val="0.861"/>
          </dgm:alg>
          <dgm:constrLst>
            <dgm:constr type="w" for="ch" forName="space" refType="w"/>
            <dgm:constr type="h" for="ch" forName="space" refType="w"/>
          </dgm:constrLst>
          <dgm:layoutNode name="space" styleLbl="alignNode1">
            <dgm:alg type="sp"/>
            <dgm:shape xmlns:r="http://schemas.openxmlformats.org/officeDocument/2006/relationships" r:blip="">
              <dgm:adjLst/>
            </dgm:shape>
            <dgm:presOf/>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6.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81059D-5714-40CE-876C-C69A26E6CC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70849</Words>
  <Characters>40384</Characters>
  <Application>Microsoft Office Word</Application>
  <DocSecurity>0</DocSecurity>
  <Lines>336</Lines>
  <Paragraphs>222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Volodimir</dc:creator>
  <cp:lastModifiedBy>Галина</cp:lastModifiedBy>
  <cp:revision>2</cp:revision>
  <dcterms:created xsi:type="dcterms:W3CDTF">2025-07-02T10:39:00Z</dcterms:created>
  <dcterms:modified xsi:type="dcterms:W3CDTF">2025-07-02T10:39:00Z</dcterms:modified>
</cp:coreProperties>
</file>