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80E" w:rsidRPr="00041223" w:rsidRDefault="00C1680E" w:rsidP="001D5E69">
      <w:pPr>
        <w:pBdr>
          <w:bottom w:val="single" w:sz="4" w:space="1" w:color="auto"/>
        </w:pBdr>
        <w:ind w:right="355"/>
        <w:jc w:val="center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Одеський національний університет імені І.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  <w:lang w:val="uk-UA"/>
        </w:rPr>
        <w:t>І.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  <w:lang w:val="uk-UA"/>
        </w:rPr>
        <w:t>Мечникова</w:t>
      </w:r>
    </w:p>
    <w:p w:rsidR="00C1680E" w:rsidRDefault="00C1680E" w:rsidP="00053DCB">
      <w:pPr>
        <w:ind w:right="355" w:firstLine="540"/>
        <w:jc w:val="center"/>
        <w:rPr>
          <w:sz w:val="20"/>
          <w:szCs w:val="20"/>
          <w:lang w:val="uk-UA"/>
        </w:rPr>
      </w:pPr>
      <w:r w:rsidRPr="001D5E69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1D5E69" w:rsidRPr="001D5E69" w:rsidRDefault="001D5E69" w:rsidP="00053DCB">
      <w:pPr>
        <w:ind w:right="355" w:firstLine="540"/>
        <w:jc w:val="center"/>
        <w:rPr>
          <w:sz w:val="20"/>
          <w:szCs w:val="20"/>
          <w:lang w:val="uk-UA"/>
        </w:rPr>
      </w:pPr>
    </w:p>
    <w:p w:rsidR="00C1680E" w:rsidRPr="00041223" w:rsidRDefault="00C1680E" w:rsidP="00053DCB">
      <w:pPr>
        <w:pBdr>
          <w:bottom w:val="single" w:sz="4" w:space="1" w:color="auto"/>
        </w:pBdr>
        <w:ind w:right="355" w:firstLine="540"/>
        <w:jc w:val="center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Філологічний факультет</w:t>
      </w:r>
    </w:p>
    <w:p w:rsidR="00C1680E" w:rsidRDefault="00C1680E" w:rsidP="00053DCB">
      <w:pPr>
        <w:ind w:right="355" w:firstLine="540"/>
        <w:jc w:val="center"/>
        <w:rPr>
          <w:sz w:val="20"/>
          <w:szCs w:val="20"/>
          <w:lang w:val="uk-UA"/>
        </w:rPr>
      </w:pPr>
      <w:r w:rsidRPr="001D5E69">
        <w:rPr>
          <w:sz w:val="20"/>
          <w:szCs w:val="20"/>
          <w:lang w:val="uk-UA"/>
        </w:rPr>
        <w:t>(повне найменування інституту/факультету)</w:t>
      </w:r>
    </w:p>
    <w:p w:rsidR="001D5E69" w:rsidRPr="001D5E69" w:rsidRDefault="001D5E69" w:rsidP="00053DCB">
      <w:pPr>
        <w:ind w:right="355" w:firstLine="540"/>
        <w:jc w:val="center"/>
        <w:rPr>
          <w:sz w:val="20"/>
          <w:szCs w:val="20"/>
          <w:lang w:val="uk-UA"/>
        </w:rPr>
      </w:pPr>
    </w:p>
    <w:p w:rsidR="00C1680E" w:rsidRPr="00041223" w:rsidRDefault="00C1680E" w:rsidP="00053DCB">
      <w:pPr>
        <w:pBdr>
          <w:bottom w:val="single" w:sz="4" w:space="1" w:color="auto"/>
        </w:pBdr>
        <w:ind w:right="355" w:firstLine="540"/>
        <w:jc w:val="center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Кафедра світової літератури</w:t>
      </w:r>
    </w:p>
    <w:p w:rsidR="00C1680E" w:rsidRPr="001D5E69" w:rsidRDefault="00C1680E" w:rsidP="00053DCB">
      <w:pPr>
        <w:ind w:right="355" w:firstLine="540"/>
        <w:jc w:val="center"/>
        <w:rPr>
          <w:sz w:val="20"/>
          <w:szCs w:val="20"/>
          <w:lang w:val="uk-UA"/>
        </w:rPr>
      </w:pPr>
      <w:r w:rsidRPr="001D5E69">
        <w:rPr>
          <w:sz w:val="20"/>
          <w:szCs w:val="20"/>
          <w:lang w:val="uk-UA"/>
        </w:rPr>
        <w:t>(повна назва кафедри)</w:t>
      </w:r>
    </w:p>
    <w:p w:rsidR="00C1680E" w:rsidRPr="00041223" w:rsidRDefault="00C1680E" w:rsidP="00053DCB">
      <w:pPr>
        <w:ind w:right="355" w:firstLine="540"/>
        <w:jc w:val="center"/>
        <w:rPr>
          <w:b/>
          <w:spacing w:val="60"/>
          <w:sz w:val="40"/>
          <w:szCs w:val="40"/>
          <w:lang w:val="uk-UA"/>
        </w:rPr>
      </w:pPr>
    </w:p>
    <w:p w:rsidR="00C1680E" w:rsidRDefault="00C1680E" w:rsidP="00053DCB">
      <w:pPr>
        <w:ind w:right="355" w:firstLine="540"/>
        <w:jc w:val="center"/>
        <w:rPr>
          <w:b/>
          <w:spacing w:val="60"/>
          <w:sz w:val="32"/>
          <w:szCs w:val="32"/>
          <w:lang w:val="uk-UA"/>
        </w:rPr>
      </w:pPr>
      <w:r w:rsidRPr="00041223">
        <w:rPr>
          <w:b/>
          <w:spacing w:val="60"/>
          <w:sz w:val="32"/>
          <w:szCs w:val="32"/>
          <w:lang w:val="uk-UA"/>
        </w:rPr>
        <w:t>Дипломна робота</w:t>
      </w:r>
    </w:p>
    <w:p w:rsidR="001D5E69" w:rsidRPr="00041223" w:rsidRDefault="001D5E69" w:rsidP="00053DCB">
      <w:pPr>
        <w:ind w:right="355" w:firstLine="540"/>
        <w:jc w:val="center"/>
        <w:rPr>
          <w:b/>
          <w:spacing w:val="60"/>
          <w:sz w:val="32"/>
          <w:szCs w:val="32"/>
          <w:lang w:val="uk-UA"/>
        </w:rPr>
      </w:pPr>
    </w:p>
    <w:p w:rsidR="00C1680E" w:rsidRPr="00041223" w:rsidRDefault="005E3DC0" w:rsidP="00053DCB">
      <w:pPr>
        <w:pBdr>
          <w:bottom w:val="single" w:sz="4" w:space="1" w:color="auto"/>
        </w:pBdr>
        <w:ind w:right="355" w:firstLine="540"/>
        <w:jc w:val="center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магіст</w:t>
      </w:r>
      <w:r w:rsidR="00C1680E" w:rsidRPr="00041223">
        <w:rPr>
          <w:sz w:val="28"/>
          <w:szCs w:val="28"/>
          <w:lang w:val="uk-UA"/>
        </w:rPr>
        <w:t>ра</w:t>
      </w:r>
    </w:p>
    <w:p w:rsidR="00C1680E" w:rsidRPr="00041223" w:rsidRDefault="00C1680E" w:rsidP="00053DCB">
      <w:pPr>
        <w:ind w:right="355" w:firstLine="540"/>
        <w:jc w:val="center"/>
        <w:rPr>
          <w:lang w:val="uk-UA"/>
        </w:rPr>
      </w:pPr>
    </w:p>
    <w:p w:rsidR="00C1680E" w:rsidRPr="00041223" w:rsidRDefault="00C1680E" w:rsidP="00053DCB">
      <w:pPr>
        <w:ind w:right="355" w:firstLine="540"/>
        <w:jc w:val="center"/>
        <w:rPr>
          <w:lang w:val="uk-UA"/>
        </w:rPr>
      </w:pPr>
    </w:p>
    <w:p w:rsidR="00C1680E" w:rsidRPr="00041223" w:rsidRDefault="00C1680E" w:rsidP="00053DCB">
      <w:pPr>
        <w:tabs>
          <w:tab w:val="right" w:pos="9355"/>
        </w:tabs>
        <w:ind w:right="355" w:firstLine="540"/>
        <w:jc w:val="center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на тему:</w:t>
      </w:r>
    </w:p>
    <w:p w:rsidR="00C1680E" w:rsidRPr="00041223" w:rsidRDefault="00C1680E" w:rsidP="00053DCB">
      <w:pPr>
        <w:ind w:right="355" w:firstLine="540"/>
        <w:jc w:val="center"/>
        <w:rPr>
          <w:b/>
          <w:bCs/>
          <w:sz w:val="28"/>
          <w:szCs w:val="28"/>
          <w:lang w:val="uk-UA"/>
        </w:rPr>
      </w:pPr>
    </w:p>
    <w:p w:rsidR="00C1680E" w:rsidRPr="00041223" w:rsidRDefault="00EE4724" w:rsidP="00053DCB">
      <w:pPr>
        <w:ind w:right="355" w:firstLine="540"/>
        <w:jc w:val="center"/>
        <w:rPr>
          <w:b/>
          <w:sz w:val="28"/>
          <w:szCs w:val="28"/>
          <w:lang w:val="uk-UA"/>
        </w:rPr>
      </w:pPr>
      <w:r w:rsidRPr="00041223">
        <w:rPr>
          <w:b/>
          <w:sz w:val="28"/>
          <w:szCs w:val="28"/>
          <w:lang w:val="uk-UA"/>
        </w:rPr>
        <w:t>Стратегии моделирования авторского мифа в книге стихов</w:t>
      </w:r>
      <w:r w:rsidR="001D5E69">
        <w:rPr>
          <w:b/>
          <w:sz w:val="28"/>
          <w:szCs w:val="28"/>
          <w:lang w:val="uk-UA"/>
        </w:rPr>
        <w:t xml:space="preserve"> И.Бродского</w:t>
      </w:r>
      <w:r w:rsidRPr="00041223">
        <w:rPr>
          <w:b/>
          <w:sz w:val="28"/>
          <w:szCs w:val="28"/>
          <w:lang w:val="uk-UA"/>
        </w:rPr>
        <w:t xml:space="preserve"> </w:t>
      </w:r>
      <w:r w:rsidRPr="00041223">
        <w:rPr>
          <w:b/>
          <w:sz w:val="28"/>
          <w:szCs w:val="28"/>
        </w:rPr>
        <w:t>«Новые стансы к Августе</w:t>
      </w:r>
      <w:r w:rsidRPr="00041223">
        <w:rPr>
          <w:b/>
          <w:sz w:val="28"/>
          <w:szCs w:val="28"/>
          <w:lang w:val="uk-UA"/>
        </w:rPr>
        <w:t>»</w:t>
      </w:r>
    </w:p>
    <w:p w:rsidR="00C1680E" w:rsidRPr="00041223" w:rsidRDefault="00C1680E" w:rsidP="00053DCB">
      <w:pPr>
        <w:ind w:right="355" w:firstLine="540"/>
        <w:jc w:val="center"/>
        <w:rPr>
          <w:bCs/>
          <w:sz w:val="28"/>
          <w:szCs w:val="28"/>
          <w:lang w:val="uk-UA"/>
        </w:rPr>
      </w:pPr>
    </w:p>
    <w:p w:rsidR="001D5E69" w:rsidRDefault="00EE4724" w:rsidP="00053DCB">
      <w:pPr>
        <w:ind w:right="355" w:firstLine="540"/>
        <w:jc w:val="center"/>
        <w:rPr>
          <w:lang w:val="uk-UA"/>
        </w:rPr>
      </w:pPr>
      <w:r w:rsidRPr="00041223">
        <w:rPr>
          <w:lang w:val="uk-UA"/>
        </w:rPr>
        <w:t xml:space="preserve">Стратегії </w:t>
      </w:r>
      <w:r w:rsidR="000F6825" w:rsidRPr="00041223">
        <w:rPr>
          <w:lang w:val="uk-UA"/>
        </w:rPr>
        <w:t xml:space="preserve">моделювання авторського міфу </w:t>
      </w:r>
      <w:r w:rsidRPr="00041223">
        <w:rPr>
          <w:lang w:val="uk-UA"/>
        </w:rPr>
        <w:t>в книзі віршів</w:t>
      </w:r>
      <w:r w:rsidR="001D5E69">
        <w:rPr>
          <w:lang w:val="uk-UA"/>
        </w:rPr>
        <w:t xml:space="preserve"> Й.Бродського</w:t>
      </w:r>
    </w:p>
    <w:p w:rsidR="00C1680E" w:rsidRDefault="00EE4724" w:rsidP="00053DCB">
      <w:pPr>
        <w:ind w:right="355" w:firstLine="540"/>
        <w:jc w:val="center"/>
        <w:rPr>
          <w:lang w:val="uk-UA"/>
        </w:rPr>
      </w:pPr>
      <w:r w:rsidRPr="00041223">
        <w:rPr>
          <w:lang w:val="uk-UA"/>
        </w:rPr>
        <w:t xml:space="preserve"> </w:t>
      </w:r>
      <w:r w:rsidR="00C1680E" w:rsidRPr="00041223">
        <w:rPr>
          <w:lang w:val="uk-UA"/>
        </w:rPr>
        <w:t>«Нові станси до Августи»</w:t>
      </w:r>
    </w:p>
    <w:p w:rsidR="001D5E69" w:rsidRPr="00041223" w:rsidRDefault="001D5E69" w:rsidP="00053DCB">
      <w:pPr>
        <w:ind w:right="355" w:firstLine="540"/>
        <w:jc w:val="center"/>
        <w:rPr>
          <w:lang w:val="uk-UA"/>
        </w:rPr>
      </w:pPr>
    </w:p>
    <w:p w:rsidR="00C1680E" w:rsidRPr="00041223" w:rsidRDefault="00EE4724" w:rsidP="00053DCB">
      <w:pPr>
        <w:ind w:right="355" w:firstLine="540"/>
        <w:jc w:val="center"/>
        <w:rPr>
          <w:bCs/>
          <w:lang w:val="uk-UA"/>
        </w:rPr>
      </w:pPr>
      <w:r w:rsidRPr="00041223">
        <w:rPr>
          <w:bCs/>
          <w:lang w:val="uk-UA"/>
        </w:rPr>
        <w:t xml:space="preserve">The strategy of modeling of the author's myth </w:t>
      </w:r>
      <w:r w:rsidR="001D5E69" w:rsidRPr="00041223">
        <w:rPr>
          <w:bCs/>
          <w:lang w:val="uk-UA"/>
        </w:rPr>
        <w:t>by J.</w:t>
      </w:r>
      <w:r w:rsidR="001D5E69" w:rsidRPr="00041223">
        <w:rPr>
          <w:bCs/>
          <w:lang w:val="en-US"/>
        </w:rPr>
        <w:t> </w:t>
      </w:r>
      <w:r w:rsidR="001D5E69" w:rsidRPr="00041223">
        <w:rPr>
          <w:bCs/>
          <w:lang w:val="uk-UA"/>
        </w:rPr>
        <w:t xml:space="preserve">Brodsky </w:t>
      </w:r>
      <w:r w:rsidRPr="00041223">
        <w:rPr>
          <w:bCs/>
          <w:lang w:val="uk-UA"/>
        </w:rPr>
        <w:t>in the book of verses «New stanzas to Augusta»</w:t>
      </w:r>
    </w:p>
    <w:p w:rsidR="00C1680E" w:rsidRPr="00041223" w:rsidRDefault="00C1680E" w:rsidP="00053DCB">
      <w:pPr>
        <w:ind w:right="355" w:firstLine="540"/>
        <w:jc w:val="both"/>
        <w:rPr>
          <w:bCs/>
          <w:sz w:val="28"/>
          <w:szCs w:val="28"/>
          <w:lang w:val="en-US"/>
        </w:rPr>
      </w:pPr>
    </w:p>
    <w:p w:rsidR="00C1680E" w:rsidRPr="00041223" w:rsidRDefault="00C1680E" w:rsidP="00053DCB">
      <w:pPr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 xml:space="preserve">Виконала: студентка </w:t>
      </w:r>
      <w:r w:rsidRPr="001D5E69">
        <w:rPr>
          <w:i/>
          <w:sz w:val="28"/>
          <w:szCs w:val="28"/>
          <w:lang w:val="uk-UA"/>
        </w:rPr>
        <w:t>денної</w:t>
      </w:r>
      <w:r w:rsidRPr="00041223">
        <w:rPr>
          <w:sz w:val="28"/>
          <w:szCs w:val="28"/>
          <w:lang w:val="uk-UA"/>
        </w:rPr>
        <w:t xml:space="preserve"> форми навчання</w:t>
      </w:r>
    </w:p>
    <w:p w:rsidR="005E3DC0" w:rsidRDefault="001D5E69" w:rsidP="00053DCB">
      <w:pPr>
        <w:ind w:right="355" w:firstLine="540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С</w:t>
      </w:r>
      <w:r w:rsidR="005E3DC0" w:rsidRPr="00041223">
        <w:rPr>
          <w:sz w:val="28"/>
          <w:szCs w:val="28"/>
          <w:lang w:val="uk-UA"/>
        </w:rPr>
        <w:t>пеціальності</w:t>
      </w:r>
      <w:r>
        <w:rPr>
          <w:sz w:val="28"/>
          <w:szCs w:val="28"/>
          <w:lang w:val="uk-UA"/>
        </w:rPr>
        <w:t>:</w:t>
      </w:r>
      <w:r w:rsidR="005E3DC0" w:rsidRPr="00041223">
        <w:rPr>
          <w:sz w:val="28"/>
          <w:szCs w:val="28"/>
          <w:lang w:val="uk-UA"/>
        </w:rPr>
        <w:t xml:space="preserve"> 035 Філологія 035.03 Слов’янські  мови та літератури (переклад включно): російська мова та література</w:t>
      </w:r>
    </w:p>
    <w:p w:rsidR="001D5E69" w:rsidRPr="00041223" w:rsidRDefault="001D5E69" w:rsidP="00053DCB">
      <w:pPr>
        <w:ind w:right="355" w:firstLine="540"/>
        <w:rPr>
          <w:sz w:val="28"/>
          <w:szCs w:val="28"/>
          <w:lang w:val="uk-UA"/>
        </w:rPr>
      </w:pPr>
    </w:p>
    <w:p w:rsidR="00C1680E" w:rsidRPr="001D5E69" w:rsidRDefault="001D5E69" w:rsidP="00053DCB">
      <w:pPr>
        <w:ind w:right="355" w:firstLine="540"/>
        <w:jc w:val="both"/>
        <w:rPr>
          <w:b/>
          <w:sz w:val="28"/>
          <w:szCs w:val="28"/>
          <w:lang w:val="uk-UA"/>
        </w:rPr>
      </w:pPr>
      <w:r w:rsidRPr="001D5E69">
        <w:rPr>
          <w:b/>
          <w:sz w:val="28"/>
          <w:szCs w:val="28"/>
          <w:lang w:val="uk-UA"/>
        </w:rPr>
        <w:t>Косє</w:t>
      </w:r>
      <w:r w:rsidR="0039711F" w:rsidRPr="001D5E69">
        <w:rPr>
          <w:b/>
          <w:sz w:val="28"/>
          <w:szCs w:val="28"/>
          <w:lang w:val="uk-UA"/>
        </w:rPr>
        <w:t>нкова А</w:t>
      </w:r>
      <w:r w:rsidR="00994233" w:rsidRPr="001D5E69">
        <w:rPr>
          <w:b/>
          <w:sz w:val="28"/>
          <w:szCs w:val="28"/>
          <w:lang w:val="uk-UA"/>
        </w:rPr>
        <w:t>нна Олександрівна</w:t>
      </w:r>
    </w:p>
    <w:p w:rsidR="00B13117" w:rsidRPr="00041223" w:rsidRDefault="00B13117" w:rsidP="00053DCB">
      <w:pPr>
        <w:ind w:right="355" w:firstLine="540"/>
        <w:jc w:val="both"/>
        <w:rPr>
          <w:sz w:val="28"/>
          <w:szCs w:val="28"/>
          <w:lang w:val="uk-UA"/>
        </w:rPr>
      </w:pPr>
    </w:p>
    <w:p w:rsidR="00C1680E" w:rsidRPr="00041223" w:rsidRDefault="00C1680E" w:rsidP="00053DCB">
      <w:pPr>
        <w:ind w:right="355" w:firstLine="540"/>
        <w:jc w:val="both"/>
        <w:rPr>
          <w:sz w:val="16"/>
          <w:szCs w:val="16"/>
          <w:lang w:val="uk-UA"/>
        </w:rPr>
      </w:pPr>
    </w:p>
    <w:p w:rsidR="00C1680E" w:rsidRPr="00041223" w:rsidRDefault="00C1680E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  <w:lang w:val="uk-UA"/>
        </w:rPr>
        <w:t>Керівник: к. філол. н., доц. Фокіна С. О.</w:t>
      </w:r>
      <w:r w:rsidRPr="00041223">
        <w:rPr>
          <w:sz w:val="28"/>
          <w:szCs w:val="28"/>
        </w:rPr>
        <w:t xml:space="preserve"> </w:t>
      </w:r>
      <w:r w:rsidRPr="00041223">
        <w:rPr>
          <w:sz w:val="28"/>
          <w:szCs w:val="28"/>
          <w:lang w:val="uk-UA"/>
        </w:rPr>
        <w:t>_________</w:t>
      </w:r>
    </w:p>
    <w:p w:rsidR="00C1680E" w:rsidRPr="001D5E69" w:rsidRDefault="00C1680E" w:rsidP="001D5E69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 xml:space="preserve">Рецензент: к. філол. н., доц. </w:t>
      </w:r>
      <w:r w:rsidR="00994233" w:rsidRPr="00041223">
        <w:rPr>
          <w:sz w:val="28"/>
          <w:szCs w:val="28"/>
          <w:lang w:val="uk-UA"/>
        </w:rPr>
        <w:t>Мізі</w:t>
      </w:r>
      <w:r w:rsidRPr="00041223">
        <w:rPr>
          <w:sz w:val="28"/>
          <w:szCs w:val="28"/>
          <w:lang w:val="uk-UA"/>
        </w:rPr>
        <w:t>нкіна О. О. _______</w:t>
      </w:r>
    </w:p>
    <w:p w:rsidR="00DA5BA2" w:rsidRPr="00041223" w:rsidRDefault="00DA5BA2" w:rsidP="00053DCB">
      <w:pPr>
        <w:ind w:right="355" w:firstLine="540"/>
        <w:jc w:val="both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/>
      </w:tblPr>
      <w:tblGrid>
        <w:gridCol w:w="5082"/>
        <w:gridCol w:w="4786"/>
      </w:tblGrid>
      <w:tr w:rsidR="00C1680E" w:rsidRPr="00041223" w:rsidTr="001D5E69">
        <w:trPr>
          <w:trHeight w:val="2448"/>
          <w:jc w:val="center"/>
        </w:trPr>
        <w:tc>
          <w:tcPr>
            <w:tcW w:w="5082" w:type="dxa"/>
          </w:tcPr>
          <w:p w:rsidR="00C1680E" w:rsidRPr="00041223" w:rsidRDefault="00C1680E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C1680E" w:rsidRPr="00041223" w:rsidRDefault="00C1680E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C1680E" w:rsidRPr="00041223" w:rsidRDefault="00C1680E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№ ___ від ____________201</w:t>
            </w:r>
            <w:r w:rsidR="00BE43C0" w:rsidRPr="00041223">
              <w:rPr>
                <w:sz w:val="28"/>
                <w:szCs w:val="28"/>
                <w:lang w:val="uk-UA"/>
              </w:rPr>
              <w:t>7</w:t>
            </w:r>
            <w:r w:rsidRPr="00041223">
              <w:rPr>
                <w:sz w:val="28"/>
                <w:szCs w:val="28"/>
                <w:lang w:val="uk-UA"/>
              </w:rPr>
              <w:t xml:space="preserve"> р. </w:t>
            </w:r>
          </w:p>
          <w:p w:rsidR="00003EFD" w:rsidRPr="00041223" w:rsidRDefault="00003EFD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</w:p>
          <w:p w:rsidR="00C1680E" w:rsidRPr="00041223" w:rsidRDefault="00C1680E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C1680E" w:rsidRPr="00041223" w:rsidRDefault="001D5E69" w:rsidP="001D5E69">
            <w:pPr>
              <w:tabs>
                <w:tab w:val="left" w:pos="1168"/>
                <w:tab w:val="left" w:pos="3861"/>
              </w:tabs>
              <w:ind w:right="35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</w:t>
            </w:r>
            <w:r w:rsidR="00C1680E" w:rsidRPr="00041223">
              <w:rPr>
                <w:sz w:val="28"/>
                <w:szCs w:val="28"/>
                <w:lang w:val="uk-UA"/>
              </w:rPr>
              <w:t xml:space="preserve"> доц. Раковська Н.М.</w:t>
            </w:r>
          </w:p>
          <w:p w:rsidR="00C1680E" w:rsidRPr="00041223" w:rsidRDefault="00C1680E" w:rsidP="00053DCB">
            <w:pPr>
              <w:tabs>
                <w:tab w:val="left" w:pos="284"/>
                <w:tab w:val="left" w:pos="1767"/>
              </w:tabs>
              <w:ind w:right="355" w:firstLine="540"/>
              <w:jc w:val="both"/>
              <w:rPr>
                <w:lang w:val="uk-UA"/>
              </w:rPr>
            </w:pPr>
            <w:r w:rsidRPr="00041223">
              <w:rPr>
                <w:lang w:val="uk-UA"/>
              </w:rPr>
              <w:tab/>
            </w:r>
            <w:r w:rsidR="001D5E69">
              <w:rPr>
                <w:lang w:val="uk-UA"/>
              </w:rPr>
              <w:t xml:space="preserve">        </w:t>
            </w:r>
            <w:r w:rsidRPr="00041223">
              <w:rPr>
                <w:lang w:val="uk-UA"/>
              </w:rPr>
              <w:t>(підпис)</w:t>
            </w:r>
            <w:r w:rsidRPr="00041223">
              <w:rPr>
                <w:lang w:val="uk-UA"/>
              </w:rPr>
              <w:tab/>
            </w:r>
          </w:p>
        </w:tc>
        <w:tc>
          <w:tcPr>
            <w:tcW w:w="4786" w:type="dxa"/>
          </w:tcPr>
          <w:p w:rsidR="00C1680E" w:rsidRPr="00041223" w:rsidRDefault="00C1680E" w:rsidP="00053DCB">
            <w:pPr>
              <w:tabs>
                <w:tab w:val="right" w:pos="4462"/>
              </w:tabs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Захищено на засіданні ЕК № 3</w:t>
            </w:r>
          </w:p>
          <w:p w:rsidR="001D5E69" w:rsidRPr="00041223" w:rsidRDefault="001D5E69" w:rsidP="001D5E69">
            <w:pPr>
              <w:tabs>
                <w:tab w:val="right" w:pos="4462"/>
              </w:tabs>
              <w:ind w:right="355" w:firstLine="647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№ __ </w:t>
            </w:r>
            <w:r w:rsidR="00B13117" w:rsidRPr="00041223">
              <w:rPr>
                <w:sz w:val="28"/>
                <w:szCs w:val="28"/>
                <w:lang w:val="uk-UA"/>
              </w:rPr>
              <w:t>від __________2017</w:t>
            </w:r>
            <w:r w:rsidR="00C1680E" w:rsidRPr="00041223">
              <w:rPr>
                <w:sz w:val="28"/>
                <w:szCs w:val="28"/>
                <w:lang w:val="uk-UA"/>
              </w:rPr>
              <w:t xml:space="preserve"> р.</w:t>
            </w:r>
          </w:p>
          <w:p w:rsidR="00C1680E" w:rsidRPr="00041223" w:rsidRDefault="00C1680E" w:rsidP="00053DCB">
            <w:pPr>
              <w:tabs>
                <w:tab w:val="right" w:pos="4462"/>
              </w:tabs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sz w:val="28"/>
                <w:szCs w:val="28"/>
                <w:lang w:val="uk-UA"/>
              </w:rPr>
              <w:t>Оцінка ______________/___</w:t>
            </w:r>
            <w:r w:rsidRPr="00041223">
              <w:rPr>
                <w:lang w:val="uk-UA"/>
              </w:rPr>
              <w:tab/>
            </w:r>
            <w:r w:rsidRPr="00041223">
              <w:rPr>
                <w:sz w:val="28"/>
                <w:szCs w:val="28"/>
                <w:lang w:val="uk-UA"/>
              </w:rPr>
              <w:t>___/_____</w:t>
            </w:r>
          </w:p>
          <w:p w:rsidR="00C1680E" w:rsidRPr="00041223" w:rsidRDefault="00C1680E" w:rsidP="0024683A">
            <w:pPr>
              <w:ind w:right="355"/>
              <w:jc w:val="both"/>
              <w:rPr>
                <w:sz w:val="18"/>
                <w:szCs w:val="18"/>
                <w:lang w:val="uk-UA"/>
              </w:rPr>
            </w:pPr>
            <w:r w:rsidRPr="00041223">
              <w:rPr>
                <w:lang w:val="uk-UA"/>
              </w:rPr>
              <w:t xml:space="preserve"> </w:t>
            </w:r>
            <w:r w:rsidR="0024683A" w:rsidRPr="00041223">
              <w:rPr>
                <w:lang w:val="uk-UA"/>
              </w:rPr>
              <w:t xml:space="preserve">       </w:t>
            </w:r>
            <w:r w:rsidRPr="00041223">
              <w:rPr>
                <w:sz w:val="18"/>
                <w:szCs w:val="18"/>
                <w:lang w:val="uk-UA"/>
              </w:rPr>
              <w:t>(за національною шкалою, шкалою ЕСТS, бали)</w:t>
            </w:r>
          </w:p>
          <w:p w:rsidR="00C1680E" w:rsidRPr="00041223" w:rsidRDefault="001D5E69" w:rsidP="00053DCB">
            <w:pPr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Голова </w:t>
            </w:r>
            <w:r w:rsidR="00C1680E" w:rsidRPr="00041223">
              <w:rPr>
                <w:sz w:val="28"/>
                <w:szCs w:val="28"/>
                <w:lang w:val="uk-UA"/>
              </w:rPr>
              <w:t>ЕК</w:t>
            </w:r>
          </w:p>
          <w:p w:rsidR="00B13117" w:rsidRPr="00041223" w:rsidRDefault="001D5E69" w:rsidP="001D5E69">
            <w:pPr>
              <w:tabs>
                <w:tab w:val="left" w:pos="1168"/>
                <w:tab w:val="left" w:pos="3861"/>
              </w:tabs>
              <w:ind w:right="35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</w:t>
            </w:r>
            <w:r w:rsidR="00B13117" w:rsidRPr="00041223">
              <w:rPr>
                <w:sz w:val="28"/>
                <w:szCs w:val="28"/>
                <w:lang w:val="uk-UA"/>
              </w:rPr>
              <w:t>доц. Раковська Н.М.</w:t>
            </w:r>
          </w:p>
          <w:p w:rsidR="00C1680E" w:rsidRPr="00041223" w:rsidRDefault="00C1680E" w:rsidP="00053DCB">
            <w:pPr>
              <w:tabs>
                <w:tab w:val="left" w:pos="454"/>
                <w:tab w:val="left" w:pos="2155"/>
              </w:tabs>
              <w:ind w:right="355" w:firstLine="540"/>
              <w:jc w:val="both"/>
              <w:rPr>
                <w:sz w:val="28"/>
                <w:szCs w:val="28"/>
                <w:lang w:val="uk-UA"/>
              </w:rPr>
            </w:pPr>
            <w:r w:rsidRPr="00041223">
              <w:rPr>
                <w:lang w:val="uk-UA"/>
              </w:rPr>
              <w:tab/>
            </w:r>
            <w:r w:rsidR="001D5E69">
              <w:rPr>
                <w:lang w:val="uk-UA"/>
              </w:rPr>
              <w:t xml:space="preserve">              </w:t>
            </w:r>
            <w:r w:rsidRPr="00041223">
              <w:rPr>
                <w:lang w:val="uk-UA"/>
              </w:rPr>
              <w:t>(підпис)</w:t>
            </w:r>
            <w:r w:rsidRPr="00041223">
              <w:rPr>
                <w:lang w:val="uk-UA"/>
              </w:rPr>
              <w:tab/>
            </w:r>
          </w:p>
        </w:tc>
      </w:tr>
    </w:tbl>
    <w:p w:rsidR="00C1680E" w:rsidRPr="001D5E69" w:rsidRDefault="00C1680E" w:rsidP="001D5E69">
      <w:pPr>
        <w:ind w:right="355"/>
        <w:jc w:val="both"/>
        <w:rPr>
          <w:lang w:val="uk-UA"/>
        </w:rPr>
      </w:pPr>
    </w:p>
    <w:p w:rsidR="00C1680E" w:rsidRPr="00041223" w:rsidRDefault="00C1680E" w:rsidP="00053DCB">
      <w:pPr>
        <w:ind w:right="355" w:firstLine="540"/>
        <w:jc w:val="center"/>
        <w:rPr>
          <w:sz w:val="28"/>
          <w:szCs w:val="28"/>
          <w:lang w:val="en-US"/>
        </w:rPr>
      </w:pPr>
      <w:r w:rsidRPr="00041223">
        <w:rPr>
          <w:b/>
          <w:sz w:val="28"/>
          <w:szCs w:val="28"/>
          <w:lang w:val="uk-UA"/>
        </w:rPr>
        <w:t>Одеса – 201</w:t>
      </w:r>
      <w:r w:rsidR="000643A9" w:rsidRPr="00041223">
        <w:rPr>
          <w:b/>
          <w:sz w:val="28"/>
          <w:szCs w:val="28"/>
          <w:lang w:val="uk-UA"/>
        </w:rPr>
        <w:t>7</w:t>
      </w:r>
    </w:p>
    <w:p w:rsidR="00206839" w:rsidRPr="00041223" w:rsidRDefault="00C1680E" w:rsidP="00053DCB">
      <w:pPr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br w:type="page"/>
      </w: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b/>
          <w:sz w:val="28"/>
          <w:szCs w:val="28"/>
          <w:lang w:val="uk-UA"/>
        </w:rPr>
      </w:pPr>
    </w:p>
    <w:p w:rsidR="000C679A" w:rsidRPr="00041223" w:rsidRDefault="000C679A" w:rsidP="00053DCB">
      <w:pPr>
        <w:ind w:right="355" w:firstLine="540"/>
        <w:jc w:val="both"/>
        <w:rPr>
          <w:b/>
          <w:sz w:val="28"/>
          <w:szCs w:val="28"/>
          <w:lang w:val="uk-UA"/>
        </w:rPr>
      </w:pPr>
    </w:p>
    <w:p w:rsidR="000C679A" w:rsidRPr="00041223" w:rsidRDefault="000C679A" w:rsidP="00053DCB">
      <w:pPr>
        <w:ind w:right="355" w:firstLine="540"/>
        <w:jc w:val="both"/>
        <w:rPr>
          <w:b/>
          <w:sz w:val="28"/>
          <w:szCs w:val="28"/>
          <w:lang w:val="uk-UA"/>
        </w:rPr>
      </w:pPr>
    </w:p>
    <w:p w:rsidR="000C679A" w:rsidRPr="00041223" w:rsidRDefault="000C679A" w:rsidP="00053DCB">
      <w:pPr>
        <w:ind w:right="355" w:firstLine="540"/>
        <w:jc w:val="both"/>
        <w:rPr>
          <w:b/>
          <w:sz w:val="28"/>
          <w:szCs w:val="28"/>
          <w:lang w:val="uk-UA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center"/>
        <w:rPr>
          <w:b/>
          <w:sz w:val="96"/>
          <w:szCs w:val="96"/>
        </w:rPr>
      </w:pPr>
      <w:r w:rsidRPr="00041223">
        <w:rPr>
          <w:b/>
          <w:sz w:val="96"/>
          <w:szCs w:val="96"/>
        </w:rPr>
        <w:t>СОДЕРЖАНИЕ</w:t>
      </w:r>
    </w:p>
    <w:p w:rsidR="00B661B1" w:rsidRPr="00041223" w:rsidRDefault="00B661B1" w:rsidP="00053DCB">
      <w:pPr>
        <w:ind w:right="355" w:firstLine="540"/>
        <w:jc w:val="center"/>
        <w:rPr>
          <w:sz w:val="28"/>
          <w:szCs w:val="28"/>
          <w:lang w:val="en-US"/>
        </w:rPr>
      </w:pPr>
    </w:p>
    <w:p w:rsidR="00B661B1" w:rsidRPr="00041223" w:rsidRDefault="00B661B1" w:rsidP="00053DCB">
      <w:pPr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br w:type="page"/>
      </w:r>
    </w:p>
    <w:p w:rsidR="0083366A" w:rsidRPr="00041223" w:rsidRDefault="0083366A" w:rsidP="00053DCB">
      <w:pPr>
        <w:ind w:right="355" w:firstLine="540"/>
        <w:jc w:val="both"/>
        <w:rPr>
          <w:sz w:val="28"/>
          <w:szCs w:val="28"/>
        </w:rPr>
      </w:pPr>
    </w:p>
    <w:p w:rsidR="00C56AF1" w:rsidRPr="00041223" w:rsidRDefault="00C56AF1" w:rsidP="00053DCB">
      <w:pPr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ВВЕДЕНИЕ</w:t>
      </w:r>
      <w:r w:rsidR="00A25378" w:rsidRPr="00041223">
        <w:rPr>
          <w:sz w:val="28"/>
          <w:szCs w:val="28"/>
        </w:rPr>
        <w:t>…………………………………………………………</w:t>
      </w:r>
      <w:r w:rsidR="00FB77BE" w:rsidRPr="00041223">
        <w:rPr>
          <w:sz w:val="28"/>
          <w:szCs w:val="28"/>
        </w:rPr>
        <w:t>….</w:t>
      </w:r>
      <w:r w:rsidR="00FB77BE" w:rsidRPr="00041223">
        <w:rPr>
          <w:b/>
          <w:sz w:val="28"/>
          <w:szCs w:val="28"/>
        </w:rPr>
        <w:t>5-9</w:t>
      </w:r>
    </w:p>
    <w:p w:rsidR="006D214C" w:rsidRPr="00041223" w:rsidRDefault="006D214C" w:rsidP="00053DCB">
      <w:pPr>
        <w:ind w:right="355" w:firstLine="540"/>
        <w:jc w:val="both"/>
        <w:rPr>
          <w:sz w:val="28"/>
          <w:szCs w:val="28"/>
        </w:rPr>
      </w:pPr>
    </w:p>
    <w:p w:rsidR="00403A4B" w:rsidRPr="00041223" w:rsidRDefault="000C679A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  <w:r w:rsidRPr="00041223">
        <w:rPr>
          <w:b/>
          <w:bCs/>
          <w:sz w:val="28"/>
          <w:szCs w:val="28"/>
          <w:lang w:val="en-US"/>
        </w:rPr>
        <w:t>I </w:t>
      </w:r>
      <w:r w:rsidRPr="00041223">
        <w:rPr>
          <w:b/>
          <w:bCs/>
          <w:sz w:val="28"/>
          <w:szCs w:val="28"/>
        </w:rPr>
        <w:t xml:space="preserve">глава: </w:t>
      </w:r>
      <w:r w:rsidR="005D0AB2" w:rsidRPr="00041223">
        <w:rPr>
          <w:b/>
          <w:sz w:val="28"/>
          <w:szCs w:val="28"/>
        </w:rPr>
        <w:t>СПЕЦИФИКА</w:t>
      </w:r>
      <w:r w:rsidR="00876452" w:rsidRPr="00041223">
        <w:rPr>
          <w:b/>
          <w:sz w:val="28"/>
          <w:szCs w:val="28"/>
          <w:lang w:val="uk-UA"/>
        </w:rPr>
        <w:t xml:space="preserve"> </w:t>
      </w:r>
      <w:r w:rsidR="005D0AB2" w:rsidRPr="00041223">
        <w:rPr>
          <w:b/>
          <w:sz w:val="28"/>
          <w:szCs w:val="28"/>
        </w:rPr>
        <w:t>КОДОВ ЛЮБОВНОГО ЗАГОВОРА И ФЕНОМЕНА ПЕРФОРМАТИВНОСТИ</w:t>
      </w:r>
      <w:r w:rsidR="000C7E35" w:rsidRPr="00041223">
        <w:rPr>
          <w:b/>
          <w:sz w:val="28"/>
          <w:szCs w:val="28"/>
          <w:lang w:val="uk-UA"/>
        </w:rPr>
        <w:t xml:space="preserve"> </w:t>
      </w:r>
      <w:r w:rsidR="00876452" w:rsidRPr="00041223">
        <w:rPr>
          <w:b/>
          <w:sz w:val="28"/>
          <w:szCs w:val="28"/>
          <w:lang w:val="uk-UA"/>
        </w:rPr>
        <w:t>В ЛИРИЧЕСКОМ ТЕКСТЕ</w:t>
      </w:r>
      <w:r w:rsidR="005D0AB2" w:rsidRPr="00041223">
        <w:rPr>
          <w:b/>
          <w:sz w:val="28"/>
          <w:szCs w:val="28"/>
        </w:rPr>
        <w:t>.</w:t>
      </w:r>
    </w:p>
    <w:p w:rsidR="005D0AB2" w:rsidRPr="00AB20C5" w:rsidRDefault="005D0AB2" w:rsidP="00C56AF1">
      <w:pPr>
        <w:spacing w:line="360" w:lineRule="auto"/>
        <w:ind w:right="355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ТЕОРЕТИКО-МЕТОДОЛОГИЧЕСКИЙ РАЗДЕЛ</w:t>
      </w:r>
      <w:r w:rsidR="00876452" w:rsidRPr="00041223">
        <w:rPr>
          <w:sz w:val="28"/>
          <w:szCs w:val="28"/>
        </w:rPr>
        <w:t>…...……</w:t>
      </w:r>
      <w:r w:rsidR="00C56AF1" w:rsidRPr="00041223">
        <w:rPr>
          <w:sz w:val="28"/>
          <w:szCs w:val="28"/>
        </w:rPr>
        <w:t>……….</w:t>
      </w:r>
      <w:r w:rsidR="00FB77BE" w:rsidRPr="00041223">
        <w:rPr>
          <w:b/>
          <w:sz w:val="28"/>
          <w:szCs w:val="28"/>
        </w:rPr>
        <w:t>10-2</w:t>
      </w:r>
      <w:r w:rsidR="00AB20C5">
        <w:rPr>
          <w:b/>
          <w:sz w:val="28"/>
          <w:szCs w:val="28"/>
          <w:lang w:val="uk-UA"/>
        </w:rPr>
        <w:t>6</w:t>
      </w:r>
    </w:p>
    <w:p w:rsidR="00A25378" w:rsidRPr="00041223" w:rsidRDefault="005D0AB2" w:rsidP="00053DCB">
      <w:pPr>
        <w:spacing w:line="360" w:lineRule="auto"/>
        <w:ind w:right="355" w:firstLine="540"/>
        <w:jc w:val="both"/>
        <w:rPr>
          <w:b/>
          <w:bCs/>
          <w:sz w:val="28"/>
          <w:szCs w:val="28"/>
        </w:rPr>
      </w:pPr>
      <w:r w:rsidRPr="00041223">
        <w:rPr>
          <w:b/>
          <w:sz w:val="28"/>
          <w:szCs w:val="28"/>
          <w:lang w:val="uk-UA"/>
        </w:rPr>
        <w:t>1.1.</w:t>
      </w:r>
      <w:r w:rsidRPr="00041223">
        <w:rPr>
          <w:b/>
          <w:sz w:val="28"/>
          <w:szCs w:val="28"/>
        </w:rPr>
        <w:t xml:space="preserve"> </w:t>
      </w:r>
      <w:r w:rsidR="006236D0" w:rsidRPr="00041223">
        <w:rPr>
          <w:b/>
          <w:bCs/>
          <w:sz w:val="28"/>
          <w:szCs w:val="28"/>
        </w:rPr>
        <w:t xml:space="preserve">Краткий обзор состояния современного </w:t>
      </w:r>
    </w:p>
    <w:p w:rsidR="00D76BB9" w:rsidRPr="00041223" w:rsidRDefault="00AB20C5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  <w:r w:rsidRPr="00041223">
        <w:rPr>
          <w:b/>
          <w:bCs/>
          <w:sz w:val="28"/>
          <w:szCs w:val="28"/>
        </w:rPr>
        <w:t>Б</w:t>
      </w:r>
      <w:r w:rsidR="006236D0" w:rsidRPr="00041223">
        <w:rPr>
          <w:b/>
          <w:bCs/>
          <w:sz w:val="28"/>
          <w:szCs w:val="28"/>
        </w:rPr>
        <w:t>родсковедения</w:t>
      </w:r>
      <w:r>
        <w:rPr>
          <w:bCs/>
          <w:sz w:val="28"/>
          <w:szCs w:val="28"/>
          <w:lang w:val="uk-UA"/>
        </w:rPr>
        <w:t>...............................................................................</w:t>
      </w:r>
      <w:r w:rsidR="00C56AF1" w:rsidRPr="00041223">
        <w:rPr>
          <w:bCs/>
          <w:sz w:val="28"/>
          <w:szCs w:val="28"/>
        </w:rPr>
        <w:t>..</w:t>
      </w:r>
      <w:r w:rsidR="004526D5" w:rsidRPr="00041223">
        <w:rPr>
          <w:b/>
          <w:bCs/>
          <w:sz w:val="28"/>
          <w:szCs w:val="28"/>
        </w:rPr>
        <w:t>11-12</w:t>
      </w:r>
    </w:p>
    <w:p w:rsidR="005D0AB2" w:rsidRPr="00041223" w:rsidRDefault="00D76BB9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1.2</w:t>
      </w:r>
      <w:r w:rsidRPr="00041223">
        <w:rPr>
          <w:b/>
          <w:sz w:val="28"/>
          <w:szCs w:val="28"/>
          <w:lang w:val="uk-UA"/>
        </w:rPr>
        <w:t>.</w:t>
      </w:r>
      <w:r w:rsidRPr="00041223">
        <w:rPr>
          <w:b/>
          <w:sz w:val="28"/>
          <w:szCs w:val="28"/>
        </w:rPr>
        <w:t xml:space="preserve"> </w:t>
      </w:r>
      <w:r w:rsidR="005D0AB2" w:rsidRPr="00041223">
        <w:rPr>
          <w:b/>
          <w:sz w:val="28"/>
          <w:szCs w:val="28"/>
        </w:rPr>
        <w:t>Определение теоретико-методологических основ термина «тема»</w:t>
      </w:r>
      <w:r w:rsidR="00B321D6" w:rsidRPr="00041223">
        <w:rPr>
          <w:b/>
          <w:sz w:val="28"/>
          <w:szCs w:val="28"/>
        </w:rPr>
        <w:t>…</w:t>
      </w:r>
      <w:r w:rsidR="004526D5" w:rsidRPr="00041223">
        <w:rPr>
          <w:sz w:val="28"/>
          <w:szCs w:val="28"/>
        </w:rPr>
        <w:t>………………………………………………………………</w:t>
      </w:r>
      <w:r w:rsidR="00AB20C5">
        <w:rPr>
          <w:sz w:val="28"/>
          <w:szCs w:val="28"/>
          <w:lang w:val="uk-UA"/>
        </w:rPr>
        <w:t>..</w:t>
      </w:r>
      <w:r w:rsidR="004526D5" w:rsidRPr="00041223">
        <w:rPr>
          <w:sz w:val="28"/>
          <w:szCs w:val="28"/>
        </w:rPr>
        <w:t>…</w:t>
      </w:r>
      <w:r w:rsidR="004526D5" w:rsidRPr="00041223">
        <w:rPr>
          <w:b/>
          <w:sz w:val="28"/>
          <w:szCs w:val="28"/>
        </w:rPr>
        <w:t>13-</w:t>
      </w:r>
      <w:r w:rsidR="00B321D6" w:rsidRPr="00041223">
        <w:rPr>
          <w:b/>
          <w:sz w:val="28"/>
          <w:szCs w:val="28"/>
        </w:rPr>
        <w:t>1</w:t>
      </w:r>
      <w:r w:rsidR="004526D5" w:rsidRPr="00041223">
        <w:rPr>
          <w:b/>
          <w:sz w:val="28"/>
          <w:szCs w:val="28"/>
        </w:rPr>
        <w:t>4</w:t>
      </w:r>
    </w:p>
    <w:p w:rsidR="005D0AB2" w:rsidRPr="00AB20C5" w:rsidRDefault="00D76BB9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1.3</w:t>
      </w:r>
      <w:r w:rsidR="005D0AB2" w:rsidRPr="00041223">
        <w:rPr>
          <w:b/>
          <w:sz w:val="28"/>
          <w:szCs w:val="28"/>
          <w:lang w:val="uk-UA"/>
        </w:rPr>
        <w:t>.</w:t>
      </w:r>
      <w:r w:rsidR="005D0AB2" w:rsidRPr="00041223">
        <w:rPr>
          <w:b/>
          <w:sz w:val="28"/>
          <w:szCs w:val="28"/>
        </w:rPr>
        <w:t xml:space="preserve"> Определение теоретико-методологических основ термина «мотив»</w:t>
      </w:r>
      <w:r w:rsidR="00AB20C5">
        <w:rPr>
          <w:sz w:val="28"/>
          <w:szCs w:val="28"/>
        </w:rPr>
        <w:t>…………………………………………………………………</w:t>
      </w:r>
      <w:r w:rsidR="006236D0" w:rsidRPr="00041223">
        <w:rPr>
          <w:sz w:val="28"/>
          <w:szCs w:val="28"/>
        </w:rPr>
        <w:t>…</w:t>
      </w:r>
      <w:r w:rsidR="004526D5" w:rsidRPr="00041223">
        <w:rPr>
          <w:b/>
          <w:sz w:val="28"/>
          <w:szCs w:val="28"/>
        </w:rPr>
        <w:t>15</w:t>
      </w:r>
      <w:r w:rsidR="00AB20C5">
        <w:rPr>
          <w:b/>
          <w:sz w:val="28"/>
          <w:szCs w:val="28"/>
          <w:lang w:val="uk-UA"/>
        </w:rPr>
        <w:t>-16</w:t>
      </w:r>
    </w:p>
    <w:p w:rsidR="006D214C" w:rsidRPr="00AB20C5" w:rsidRDefault="005D0AB2" w:rsidP="00053DCB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1.</w:t>
      </w:r>
      <w:r w:rsidR="00D76BB9" w:rsidRPr="00041223">
        <w:rPr>
          <w:b/>
          <w:sz w:val="28"/>
          <w:szCs w:val="28"/>
          <w:lang w:val="uk-UA"/>
        </w:rPr>
        <w:t>4</w:t>
      </w:r>
      <w:r w:rsidRPr="00041223">
        <w:rPr>
          <w:b/>
          <w:sz w:val="28"/>
          <w:szCs w:val="28"/>
          <w:lang w:val="uk-UA"/>
        </w:rPr>
        <w:t xml:space="preserve">. </w:t>
      </w:r>
      <w:r w:rsidRPr="00041223">
        <w:rPr>
          <w:b/>
          <w:sz w:val="28"/>
          <w:szCs w:val="28"/>
        </w:rPr>
        <w:t>Теоретические основы в осмыслении специфики кодов любовного заговора и феномена перформативности</w:t>
      </w:r>
      <w:r w:rsidRPr="00041223">
        <w:rPr>
          <w:sz w:val="28"/>
          <w:szCs w:val="28"/>
        </w:rPr>
        <w:t>…...……………………………</w:t>
      </w:r>
      <w:r w:rsidR="00B321D6" w:rsidRPr="00041223">
        <w:rPr>
          <w:sz w:val="28"/>
          <w:szCs w:val="28"/>
        </w:rPr>
        <w:t>……………………</w:t>
      </w:r>
      <w:r w:rsidR="00AB20C5">
        <w:rPr>
          <w:b/>
          <w:sz w:val="28"/>
          <w:szCs w:val="28"/>
        </w:rPr>
        <w:t>1</w:t>
      </w:r>
      <w:r w:rsidR="00AB20C5">
        <w:rPr>
          <w:b/>
          <w:sz w:val="28"/>
          <w:szCs w:val="28"/>
          <w:lang w:val="uk-UA"/>
        </w:rPr>
        <w:t>7</w:t>
      </w:r>
      <w:r w:rsidR="004526D5" w:rsidRPr="00041223">
        <w:rPr>
          <w:b/>
          <w:sz w:val="28"/>
          <w:szCs w:val="28"/>
        </w:rPr>
        <w:t>-</w:t>
      </w:r>
      <w:r w:rsidR="00B321D6" w:rsidRPr="00041223">
        <w:rPr>
          <w:b/>
          <w:sz w:val="28"/>
          <w:szCs w:val="28"/>
        </w:rPr>
        <w:t>1</w:t>
      </w:r>
      <w:r w:rsidR="00AB20C5">
        <w:rPr>
          <w:b/>
          <w:sz w:val="28"/>
          <w:szCs w:val="28"/>
          <w:lang w:val="uk-UA"/>
        </w:rPr>
        <w:t>9</w:t>
      </w:r>
    </w:p>
    <w:p w:rsidR="00876452" w:rsidRPr="00041223" w:rsidRDefault="00876452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  <w:r w:rsidRPr="00041223">
        <w:rPr>
          <w:b/>
          <w:sz w:val="28"/>
          <w:szCs w:val="28"/>
          <w:lang w:val="uk-UA"/>
        </w:rPr>
        <w:t>1.</w:t>
      </w:r>
      <w:r w:rsidR="00D76BB9" w:rsidRPr="00041223">
        <w:rPr>
          <w:b/>
          <w:sz w:val="28"/>
          <w:szCs w:val="28"/>
          <w:lang w:val="uk-UA"/>
        </w:rPr>
        <w:t>5</w:t>
      </w:r>
      <w:r w:rsidRPr="00041223">
        <w:rPr>
          <w:b/>
          <w:sz w:val="28"/>
          <w:szCs w:val="28"/>
          <w:lang w:val="uk-UA"/>
        </w:rPr>
        <w:t>. Своеобразие трансформации любовного заговора и проявление перформативности в поэтическом тексте</w:t>
      </w:r>
      <w:r w:rsidRPr="00041223">
        <w:rPr>
          <w:sz w:val="28"/>
          <w:szCs w:val="28"/>
          <w:lang w:val="uk-UA"/>
        </w:rPr>
        <w:t>................................................</w:t>
      </w:r>
      <w:r w:rsidR="004526D5" w:rsidRPr="00041223">
        <w:rPr>
          <w:sz w:val="28"/>
          <w:szCs w:val="28"/>
          <w:lang w:val="uk-UA"/>
        </w:rPr>
        <w:t>.</w:t>
      </w:r>
      <w:r w:rsidR="00A25378" w:rsidRPr="00041223">
        <w:rPr>
          <w:sz w:val="28"/>
          <w:szCs w:val="28"/>
          <w:lang w:val="uk-UA"/>
        </w:rPr>
        <w:t>.........................................................</w:t>
      </w:r>
      <w:r w:rsidR="00AB20C5">
        <w:rPr>
          <w:b/>
          <w:sz w:val="28"/>
          <w:szCs w:val="28"/>
          <w:lang w:val="uk-UA"/>
        </w:rPr>
        <w:t>20-21</w:t>
      </w:r>
    </w:p>
    <w:p w:rsidR="00105EEF" w:rsidRPr="00041223" w:rsidRDefault="004526D5" w:rsidP="00053DCB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  <w:lang w:val="uk-UA"/>
        </w:rPr>
        <w:t>1.6</w:t>
      </w:r>
      <w:r w:rsidR="00A26292" w:rsidRPr="00041223">
        <w:rPr>
          <w:b/>
          <w:sz w:val="28"/>
          <w:szCs w:val="28"/>
          <w:lang w:val="uk-UA"/>
        </w:rPr>
        <w:t>. Предпосылки для становления авторского мифа И. Бродского</w:t>
      </w:r>
      <w:r w:rsidR="001578C7" w:rsidRPr="00041223">
        <w:rPr>
          <w:sz w:val="28"/>
          <w:szCs w:val="28"/>
          <w:lang w:val="uk-UA"/>
        </w:rPr>
        <w:t>...............................................................................................</w:t>
      </w:r>
      <w:r w:rsidR="00AB20C5">
        <w:rPr>
          <w:b/>
          <w:sz w:val="28"/>
          <w:szCs w:val="28"/>
          <w:lang w:val="uk-UA"/>
        </w:rPr>
        <w:t>22</w:t>
      </w:r>
      <w:r w:rsidR="001578C7" w:rsidRPr="00041223">
        <w:rPr>
          <w:b/>
          <w:sz w:val="28"/>
          <w:szCs w:val="28"/>
          <w:lang w:val="uk-UA"/>
        </w:rPr>
        <w:t>-2</w:t>
      </w:r>
      <w:r w:rsidR="00AB20C5">
        <w:rPr>
          <w:b/>
          <w:sz w:val="28"/>
          <w:szCs w:val="28"/>
          <w:lang w:val="uk-UA"/>
        </w:rPr>
        <w:t>6</w:t>
      </w:r>
    </w:p>
    <w:p w:rsidR="001578C7" w:rsidRPr="00041223" w:rsidRDefault="001578C7" w:rsidP="00053DCB">
      <w:pPr>
        <w:spacing w:line="360" w:lineRule="auto"/>
        <w:ind w:right="355" w:firstLine="540"/>
        <w:jc w:val="both"/>
        <w:rPr>
          <w:b/>
          <w:bCs/>
          <w:sz w:val="28"/>
          <w:szCs w:val="28"/>
        </w:rPr>
      </w:pPr>
    </w:p>
    <w:p w:rsidR="006D214C" w:rsidRPr="00AB20C5" w:rsidRDefault="00105EEF" w:rsidP="00053DCB">
      <w:pPr>
        <w:spacing w:line="360" w:lineRule="auto"/>
        <w:ind w:right="355" w:firstLine="540"/>
        <w:jc w:val="both"/>
        <w:rPr>
          <w:b/>
          <w:bCs/>
          <w:sz w:val="28"/>
          <w:szCs w:val="28"/>
          <w:lang w:val="uk-UA"/>
        </w:rPr>
      </w:pPr>
      <w:r w:rsidRPr="00041223">
        <w:rPr>
          <w:b/>
          <w:bCs/>
          <w:sz w:val="28"/>
          <w:szCs w:val="28"/>
          <w:lang w:val="en-US"/>
        </w:rPr>
        <w:t>II </w:t>
      </w:r>
      <w:r w:rsidRPr="00041223">
        <w:rPr>
          <w:b/>
          <w:bCs/>
          <w:sz w:val="28"/>
          <w:szCs w:val="28"/>
        </w:rPr>
        <w:t xml:space="preserve">глава: </w:t>
      </w:r>
      <w:r w:rsidR="0032105F" w:rsidRPr="00041223">
        <w:rPr>
          <w:b/>
          <w:sz w:val="28"/>
          <w:szCs w:val="28"/>
          <w:lang w:val="uk-UA"/>
        </w:rPr>
        <w:t>СТРАТЕГИИ МОДЕЛИРОВАНИЯ АВТОРСКОГО МИФА</w:t>
      </w:r>
      <w:r w:rsidR="0032105F" w:rsidRPr="00041223">
        <w:rPr>
          <w:sz w:val="28"/>
          <w:szCs w:val="28"/>
          <w:lang w:val="uk-UA"/>
        </w:rPr>
        <w:t xml:space="preserve"> </w:t>
      </w:r>
      <w:r w:rsidRPr="00041223">
        <w:rPr>
          <w:b/>
          <w:bCs/>
          <w:sz w:val="28"/>
          <w:szCs w:val="28"/>
        </w:rPr>
        <w:t>И. БРОДСКОГО В КНИГЕ СТИХОВ «</w:t>
      </w:r>
      <w:r w:rsidRPr="00041223">
        <w:rPr>
          <w:b/>
          <w:sz w:val="28"/>
          <w:szCs w:val="28"/>
        </w:rPr>
        <w:t>НОВЫЕ СТАНСЫ К АВГУСТЕ</w:t>
      </w:r>
      <w:r w:rsidRPr="00041223">
        <w:rPr>
          <w:b/>
          <w:bCs/>
          <w:sz w:val="28"/>
          <w:szCs w:val="28"/>
        </w:rPr>
        <w:t>»</w:t>
      </w:r>
      <w:proofErr w:type="gramStart"/>
      <w:r w:rsidRPr="00041223">
        <w:rPr>
          <w:bCs/>
          <w:sz w:val="28"/>
          <w:szCs w:val="28"/>
        </w:rPr>
        <w:t>………………</w:t>
      </w:r>
      <w:r w:rsidR="004526D5" w:rsidRPr="00041223">
        <w:rPr>
          <w:bCs/>
          <w:sz w:val="28"/>
          <w:szCs w:val="28"/>
        </w:rPr>
        <w:t>..</w:t>
      </w:r>
      <w:r w:rsidR="0032105F" w:rsidRPr="00041223">
        <w:rPr>
          <w:bCs/>
          <w:sz w:val="28"/>
          <w:szCs w:val="28"/>
        </w:rPr>
        <w:t>………...………...………...……</w:t>
      </w:r>
      <w:r w:rsidR="001578C7" w:rsidRPr="00041223">
        <w:rPr>
          <w:bCs/>
          <w:sz w:val="28"/>
          <w:szCs w:val="28"/>
        </w:rPr>
        <w:t>…………</w:t>
      </w:r>
      <w:proofErr w:type="gramEnd"/>
      <w:r w:rsidR="00AB20C5">
        <w:rPr>
          <w:bCs/>
          <w:sz w:val="28"/>
          <w:szCs w:val="28"/>
          <w:lang w:val="uk-UA"/>
        </w:rPr>
        <w:t>..</w:t>
      </w:r>
      <w:r w:rsidR="00AB20C5">
        <w:rPr>
          <w:b/>
          <w:bCs/>
          <w:sz w:val="28"/>
          <w:szCs w:val="28"/>
        </w:rPr>
        <w:t>2</w:t>
      </w:r>
      <w:r w:rsidR="00AB20C5">
        <w:rPr>
          <w:b/>
          <w:bCs/>
          <w:sz w:val="28"/>
          <w:szCs w:val="28"/>
          <w:lang w:val="uk-UA"/>
        </w:rPr>
        <w:t>7</w:t>
      </w:r>
      <w:r w:rsidR="00AB20C5">
        <w:rPr>
          <w:b/>
          <w:bCs/>
          <w:sz w:val="28"/>
          <w:szCs w:val="28"/>
        </w:rPr>
        <w:t>-3</w:t>
      </w:r>
      <w:r w:rsidR="00AB20C5">
        <w:rPr>
          <w:b/>
          <w:bCs/>
          <w:sz w:val="28"/>
          <w:szCs w:val="28"/>
          <w:lang w:val="uk-UA"/>
        </w:rPr>
        <w:t>9</w:t>
      </w:r>
    </w:p>
    <w:p w:rsidR="00105EEF" w:rsidRPr="00041223" w:rsidRDefault="00105EEF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AB20C5" w:rsidRDefault="003F2666" w:rsidP="00A25378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b/>
          <w:bCs/>
          <w:sz w:val="28"/>
          <w:szCs w:val="28"/>
          <w:lang w:val="en-US"/>
        </w:rPr>
        <w:t>II</w:t>
      </w:r>
      <w:r w:rsidR="00105EEF" w:rsidRPr="00041223">
        <w:rPr>
          <w:b/>
          <w:bCs/>
          <w:sz w:val="28"/>
          <w:szCs w:val="28"/>
          <w:lang w:val="en-US"/>
        </w:rPr>
        <w:t>I</w:t>
      </w:r>
      <w:r w:rsidRPr="00041223">
        <w:rPr>
          <w:b/>
          <w:bCs/>
          <w:sz w:val="28"/>
          <w:szCs w:val="28"/>
          <w:lang w:val="en-US"/>
        </w:rPr>
        <w:t> </w:t>
      </w:r>
      <w:r w:rsidRPr="00041223">
        <w:rPr>
          <w:b/>
          <w:bCs/>
          <w:sz w:val="28"/>
          <w:szCs w:val="28"/>
        </w:rPr>
        <w:t xml:space="preserve">глава: </w:t>
      </w:r>
      <w:r w:rsidR="00500C09" w:rsidRPr="00041223">
        <w:rPr>
          <w:b/>
          <w:sz w:val="28"/>
          <w:szCs w:val="28"/>
        </w:rPr>
        <w:t>РАННИЙ ЭТАП</w:t>
      </w:r>
      <w:r w:rsidR="00284DD1" w:rsidRPr="00041223">
        <w:rPr>
          <w:b/>
          <w:sz w:val="28"/>
          <w:szCs w:val="28"/>
        </w:rPr>
        <w:t xml:space="preserve"> </w:t>
      </w:r>
      <w:r w:rsidR="001578C7" w:rsidRPr="00041223">
        <w:rPr>
          <w:b/>
          <w:sz w:val="28"/>
          <w:szCs w:val="28"/>
        </w:rPr>
        <w:t xml:space="preserve">ВКЛЮЧЕНИЯ В АВТОРСКИЙ МИФ </w:t>
      </w:r>
      <w:r w:rsidR="006D214C" w:rsidRPr="00041223">
        <w:rPr>
          <w:b/>
          <w:sz w:val="28"/>
          <w:szCs w:val="28"/>
        </w:rPr>
        <w:t>ЛЮБОВНОГО ЗАГОВОРА</w:t>
      </w:r>
      <w:r w:rsidR="00500C09" w:rsidRPr="00041223">
        <w:rPr>
          <w:b/>
          <w:sz w:val="28"/>
          <w:szCs w:val="28"/>
        </w:rPr>
        <w:t xml:space="preserve"> В СТИХОТВОРЕНИЯХ</w:t>
      </w:r>
      <w:r w:rsidR="006D214C" w:rsidRPr="00041223">
        <w:rPr>
          <w:b/>
          <w:sz w:val="28"/>
          <w:szCs w:val="28"/>
        </w:rPr>
        <w:t xml:space="preserve"> </w:t>
      </w:r>
      <w:r w:rsidR="00500C09" w:rsidRPr="00041223">
        <w:rPr>
          <w:b/>
          <w:sz w:val="28"/>
          <w:szCs w:val="28"/>
        </w:rPr>
        <w:t xml:space="preserve">И. БРОДСКОГО, ПОЗЖЕ ВОШЕДШИХ В КНИГУ СТИХОВ </w:t>
      </w:r>
      <w:r w:rsidR="006D214C" w:rsidRPr="00041223">
        <w:rPr>
          <w:b/>
          <w:sz w:val="28"/>
          <w:szCs w:val="28"/>
        </w:rPr>
        <w:t>«НОВЫЕ СТАНСЫ К АВГУСТЕ</w:t>
      </w:r>
      <w:proofErr w:type="gramStart"/>
      <w:r w:rsidR="006D214C" w:rsidRPr="00041223">
        <w:rPr>
          <w:b/>
          <w:sz w:val="28"/>
          <w:szCs w:val="28"/>
        </w:rPr>
        <w:t xml:space="preserve">» </w:t>
      </w:r>
      <w:r w:rsidR="00403A4B" w:rsidRPr="00041223">
        <w:rPr>
          <w:sz w:val="28"/>
          <w:szCs w:val="28"/>
        </w:rPr>
        <w:t>.</w:t>
      </w:r>
      <w:proofErr w:type="gramEnd"/>
      <w:r w:rsidR="00403A4B" w:rsidRPr="00041223">
        <w:rPr>
          <w:sz w:val="28"/>
          <w:szCs w:val="28"/>
        </w:rPr>
        <w:t>…...………………………</w:t>
      </w:r>
      <w:r w:rsidR="00A25378" w:rsidRPr="00041223">
        <w:rPr>
          <w:sz w:val="28"/>
          <w:szCs w:val="28"/>
        </w:rPr>
        <w:t>……........................................</w:t>
      </w:r>
      <w:r w:rsidR="00AB20C5">
        <w:rPr>
          <w:sz w:val="28"/>
          <w:szCs w:val="28"/>
          <w:lang w:val="uk-UA"/>
        </w:rPr>
        <w:t>.</w:t>
      </w:r>
      <w:r w:rsidR="00A25378" w:rsidRPr="00041223">
        <w:rPr>
          <w:sz w:val="28"/>
          <w:szCs w:val="28"/>
        </w:rPr>
        <w:t>...</w:t>
      </w:r>
      <w:r w:rsidR="00AB20C5">
        <w:rPr>
          <w:b/>
          <w:sz w:val="28"/>
          <w:szCs w:val="28"/>
          <w:lang w:val="uk-UA"/>
        </w:rPr>
        <w:t>40</w:t>
      </w:r>
      <w:r w:rsidR="004526D5" w:rsidRPr="00041223">
        <w:rPr>
          <w:b/>
          <w:sz w:val="28"/>
          <w:szCs w:val="28"/>
        </w:rPr>
        <w:t>-5</w:t>
      </w:r>
      <w:r w:rsidR="00AB20C5">
        <w:rPr>
          <w:b/>
          <w:sz w:val="28"/>
          <w:szCs w:val="28"/>
          <w:lang w:val="uk-UA"/>
        </w:rPr>
        <w:t>8</w:t>
      </w:r>
    </w:p>
    <w:p w:rsidR="00C56AF1" w:rsidRPr="00041223" w:rsidRDefault="00C56AF1" w:rsidP="00C56AF1">
      <w:pPr>
        <w:spacing w:line="360" w:lineRule="auto"/>
        <w:ind w:right="355" w:firstLine="540"/>
        <w:jc w:val="both"/>
        <w:rPr>
          <w:b/>
          <w:bCs/>
          <w:sz w:val="28"/>
          <w:szCs w:val="28"/>
        </w:rPr>
      </w:pPr>
    </w:p>
    <w:p w:rsidR="00C56AF1" w:rsidRPr="00041223" w:rsidRDefault="003F2666" w:rsidP="00C56AF1">
      <w:pPr>
        <w:spacing w:line="360" w:lineRule="auto"/>
        <w:ind w:right="355" w:firstLine="540"/>
        <w:jc w:val="both"/>
        <w:rPr>
          <w:b/>
          <w:sz w:val="28"/>
          <w:szCs w:val="28"/>
        </w:rPr>
      </w:pPr>
      <w:r w:rsidRPr="00041223">
        <w:rPr>
          <w:b/>
          <w:bCs/>
          <w:sz w:val="28"/>
          <w:szCs w:val="28"/>
          <w:lang w:val="en-US"/>
        </w:rPr>
        <w:t>I</w:t>
      </w:r>
      <w:r w:rsidR="00105EEF" w:rsidRPr="00041223">
        <w:rPr>
          <w:b/>
          <w:bCs/>
          <w:sz w:val="28"/>
          <w:szCs w:val="28"/>
          <w:lang w:val="en-US"/>
        </w:rPr>
        <w:t>V</w:t>
      </w:r>
      <w:r w:rsidRPr="00041223">
        <w:rPr>
          <w:b/>
          <w:bCs/>
          <w:sz w:val="28"/>
          <w:szCs w:val="28"/>
          <w:lang w:val="en-US"/>
        </w:rPr>
        <w:t> </w:t>
      </w:r>
      <w:r w:rsidRPr="00041223">
        <w:rPr>
          <w:b/>
          <w:bCs/>
          <w:sz w:val="28"/>
          <w:szCs w:val="28"/>
        </w:rPr>
        <w:t>глава:</w:t>
      </w:r>
      <w:r w:rsidR="00325872" w:rsidRPr="00041223">
        <w:rPr>
          <w:b/>
          <w:bCs/>
          <w:sz w:val="28"/>
          <w:szCs w:val="28"/>
        </w:rPr>
        <w:t xml:space="preserve"> </w:t>
      </w:r>
      <w:r w:rsidR="00572F07" w:rsidRPr="00041223">
        <w:rPr>
          <w:b/>
          <w:sz w:val="28"/>
          <w:szCs w:val="28"/>
        </w:rPr>
        <w:t>ДОМИНАНТЫ АВТОРСКОЙ ТРАНСФОРМАЦИИ</w:t>
      </w:r>
      <w:r w:rsidR="00500C09" w:rsidRPr="00041223">
        <w:rPr>
          <w:b/>
          <w:sz w:val="28"/>
          <w:szCs w:val="28"/>
        </w:rPr>
        <w:t xml:space="preserve"> ЛЮБОВНОГО ЗАГОВОРА</w:t>
      </w:r>
      <w:r w:rsidR="00572F07" w:rsidRPr="00041223">
        <w:rPr>
          <w:b/>
          <w:sz w:val="28"/>
          <w:szCs w:val="28"/>
        </w:rPr>
        <w:t xml:space="preserve"> В ЗРЕЛОМ ТВОРЧЕСТВЕ</w:t>
      </w:r>
      <w:r w:rsidR="00B661B1" w:rsidRPr="00041223">
        <w:rPr>
          <w:b/>
          <w:sz w:val="28"/>
          <w:szCs w:val="28"/>
        </w:rPr>
        <w:t xml:space="preserve"> И. БРОДСКОГО, ПРОЯВЛЕННЫЕ</w:t>
      </w:r>
      <w:r w:rsidR="00284DD1" w:rsidRPr="00041223">
        <w:rPr>
          <w:b/>
          <w:sz w:val="28"/>
          <w:szCs w:val="28"/>
        </w:rPr>
        <w:t xml:space="preserve"> В АВТОРСКОМ МИФЕ ПОЭТА</w:t>
      </w:r>
      <w:r w:rsidR="00C56AF1" w:rsidRPr="00041223">
        <w:rPr>
          <w:b/>
          <w:sz w:val="28"/>
          <w:szCs w:val="28"/>
        </w:rPr>
        <w:t xml:space="preserve"> В КНИГЕ СТИХОВ</w:t>
      </w:r>
    </w:p>
    <w:p w:rsidR="00500C09" w:rsidRPr="00AB20C5" w:rsidRDefault="00C56AF1" w:rsidP="00C56AF1">
      <w:pPr>
        <w:spacing w:line="360" w:lineRule="auto"/>
        <w:ind w:right="355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 xml:space="preserve"> </w:t>
      </w:r>
      <w:r w:rsidR="00500C09" w:rsidRPr="00041223">
        <w:rPr>
          <w:b/>
          <w:sz w:val="28"/>
          <w:szCs w:val="28"/>
        </w:rPr>
        <w:t xml:space="preserve">«НОВЫЕ СТАНСЫ </w:t>
      </w:r>
      <w:proofErr w:type="gramStart"/>
      <w:r w:rsidR="00500C09" w:rsidRPr="00041223">
        <w:rPr>
          <w:b/>
          <w:sz w:val="28"/>
          <w:szCs w:val="28"/>
        </w:rPr>
        <w:t>К</w:t>
      </w:r>
      <w:proofErr w:type="gramEnd"/>
      <w:r w:rsidR="00500C09" w:rsidRPr="00041223">
        <w:rPr>
          <w:b/>
          <w:sz w:val="28"/>
          <w:szCs w:val="28"/>
        </w:rPr>
        <w:t xml:space="preserve"> АВГУСТЕ» </w:t>
      </w:r>
      <w:r w:rsidR="00403A4B" w:rsidRPr="00041223">
        <w:rPr>
          <w:sz w:val="28"/>
          <w:szCs w:val="28"/>
        </w:rPr>
        <w:t>.…...………………………</w:t>
      </w:r>
      <w:r w:rsidRPr="00041223">
        <w:rPr>
          <w:sz w:val="28"/>
          <w:szCs w:val="28"/>
        </w:rPr>
        <w:t>…….</w:t>
      </w:r>
      <w:r w:rsidR="00AB20C5">
        <w:rPr>
          <w:b/>
          <w:sz w:val="28"/>
          <w:szCs w:val="28"/>
        </w:rPr>
        <w:t>5</w:t>
      </w:r>
      <w:r w:rsidR="00AB20C5">
        <w:rPr>
          <w:b/>
          <w:sz w:val="28"/>
          <w:szCs w:val="28"/>
          <w:lang w:val="uk-UA"/>
        </w:rPr>
        <w:t>9</w:t>
      </w:r>
      <w:r w:rsidR="004526D5" w:rsidRPr="00041223">
        <w:rPr>
          <w:b/>
          <w:sz w:val="28"/>
          <w:szCs w:val="28"/>
        </w:rPr>
        <w:t>-</w:t>
      </w:r>
      <w:r w:rsidR="00AB20C5">
        <w:rPr>
          <w:b/>
          <w:sz w:val="28"/>
          <w:szCs w:val="28"/>
          <w:lang w:val="uk-UA"/>
        </w:rPr>
        <w:t>71</w:t>
      </w:r>
    </w:p>
    <w:p w:rsidR="00876452" w:rsidRPr="00041223" w:rsidRDefault="00876452" w:rsidP="00053DCB">
      <w:pPr>
        <w:spacing w:line="360" w:lineRule="auto"/>
        <w:ind w:right="355" w:firstLine="540"/>
        <w:jc w:val="both"/>
      </w:pPr>
    </w:p>
    <w:p w:rsidR="006D214C" w:rsidRPr="00AB20C5" w:rsidRDefault="006D214C" w:rsidP="00C56AF1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ВЫВОДЫ</w:t>
      </w:r>
      <w:r w:rsidR="00403A4B" w:rsidRPr="00041223">
        <w:rPr>
          <w:sz w:val="28"/>
          <w:szCs w:val="28"/>
        </w:rPr>
        <w:t>……………………………………………………………</w:t>
      </w:r>
      <w:r w:rsidR="00AB20C5">
        <w:rPr>
          <w:b/>
          <w:sz w:val="28"/>
          <w:szCs w:val="28"/>
          <w:lang w:val="uk-UA"/>
        </w:rPr>
        <w:t>72</w:t>
      </w:r>
      <w:r w:rsidR="004526D5" w:rsidRPr="00041223">
        <w:rPr>
          <w:b/>
          <w:sz w:val="28"/>
          <w:szCs w:val="28"/>
        </w:rPr>
        <w:t>-</w:t>
      </w:r>
      <w:r w:rsidR="00AB20C5">
        <w:rPr>
          <w:b/>
          <w:sz w:val="28"/>
          <w:szCs w:val="28"/>
          <w:lang w:val="uk-UA"/>
        </w:rPr>
        <w:t>77</w:t>
      </w:r>
    </w:p>
    <w:p w:rsidR="006D214C" w:rsidRPr="00041223" w:rsidRDefault="006D214C" w:rsidP="00053DCB">
      <w:pPr>
        <w:spacing w:line="360" w:lineRule="auto"/>
        <w:ind w:right="355" w:firstLine="540"/>
        <w:jc w:val="both"/>
      </w:pPr>
    </w:p>
    <w:p w:rsidR="006D214C" w:rsidRPr="00AB20C5" w:rsidRDefault="006D214C" w:rsidP="00053DCB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b/>
          <w:sz w:val="28"/>
          <w:szCs w:val="28"/>
        </w:rPr>
        <w:t>СПИСОК ИСПОЛЬЗОВАННОЙ ЛИТЕРАТУРЫ</w:t>
      </w:r>
      <w:r w:rsidR="004526D5" w:rsidRPr="00041223">
        <w:rPr>
          <w:sz w:val="28"/>
          <w:szCs w:val="28"/>
        </w:rPr>
        <w:t>……………</w:t>
      </w:r>
      <w:r w:rsidR="00AB20C5">
        <w:rPr>
          <w:b/>
          <w:sz w:val="28"/>
          <w:szCs w:val="28"/>
          <w:lang w:val="uk-UA"/>
        </w:rPr>
        <w:t>78-87</w:t>
      </w:r>
    </w:p>
    <w:p w:rsidR="006D214C" w:rsidRPr="00041223" w:rsidRDefault="006D214C" w:rsidP="00053DCB">
      <w:pPr>
        <w:spacing w:line="360" w:lineRule="auto"/>
        <w:ind w:right="355" w:firstLine="540"/>
        <w:jc w:val="both"/>
      </w:pPr>
      <w:r w:rsidRPr="00041223">
        <w:rPr>
          <w:sz w:val="28"/>
          <w:szCs w:val="28"/>
        </w:rPr>
        <w:br w:type="page"/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center"/>
        <w:rPr>
          <w:b/>
          <w:sz w:val="52"/>
          <w:szCs w:val="52"/>
        </w:rPr>
      </w:pPr>
      <w:r w:rsidRPr="00041223">
        <w:rPr>
          <w:b/>
          <w:sz w:val="52"/>
          <w:szCs w:val="52"/>
        </w:rPr>
        <w:t>ВВЕДЕНИЕ</w:t>
      </w:r>
    </w:p>
    <w:p w:rsidR="00B661B1" w:rsidRPr="00041223" w:rsidRDefault="00B661B1" w:rsidP="00053DCB">
      <w:pPr>
        <w:ind w:right="355" w:firstLine="540"/>
        <w:jc w:val="center"/>
        <w:rPr>
          <w:sz w:val="28"/>
          <w:szCs w:val="28"/>
        </w:rPr>
      </w:pPr>
    </w:p>
    <w:p w:rsidR="00B661B1" w:rsidRPr="00041223" w:rsidRDefault="00B661B1" w:rsidP="00053DCB">
      <w:pPr>
        <w:ind w:right="355" w:firstLine="540"/>
        <w:jc w:val="both"/>
        <w:rPr>
          <w:b/>
          <w:sz w:val="28"/>
          <w:szCs w:val="28"/>
          <w:lang w:val="uk-UA"/>
        </w:rPr>
      </w:pPr>
      <w:r w:rsidRPr="00041223">
        <w:rPr>
          <w:sz w:val="28"/>
          <w:szCs w:val="28"/>
        </w:rPr>
        <w:br w:type="page"/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B661B1" w:rsidRPr="00041223" w:rsidRDefault="00B661B1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Актуальность темы связана</w:t>
      </w:r>
      <w:r w:rsidRPr="00041223">
        <w:rPr>
          <w:sz w:val="28"/>
          <w:szCs w:val="28"/>
        </w:rPr>
        <w:t xml:space="preserve"> с тем, что ситуация изученности лирики И. Бродского представляется неоднозначной. Несомненно, накоплен обширнейший исследовательский багаж в осмыслении и интерпретации текстов И. Бродского. И все же бродсковедение содержит достаточно лакун. Одной из таких лакун является осмысление авторских стратегий в книги стихов поэта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 xml:space="preserve">Объектом </w:t>
      </w:r>
      <w:r w:rsidR="001D0F00" w:rsidRPr="00041223">
        <w:rPr>
          <w:sz w:val="28"/>
          <w:szCs w:val="28"/>
        </w:rPr>
        <w:t xml:space="preserve">дипломной работы </w:t>
      </w:r>
      <w:r w:rsidRPr="00041223">
        <w:rPr>
          <w:sz w:val="28"/>
          <w:szCs w:val="28"/>
        </w:rPr>
        <w:t xml:space="preserve">является книга стихов И. Бродского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Предметом</w:t>
      </w:r>
      <w:r w:rsidRPr="00041223">
        <w:rPr>
          <w:sz w:val="28"/>
          <w:szCs w:val="28"/>
        </w:rPr>
        <w:t xml:space="preserve"> изучения – символика, образы и мотивы, входящие в семантическое поле лирических посланий, стилизующих или же парадирующих перформативные элементы любовного заговора.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Цель</w:t>
      </w:r>
      <w:r w:rsidR="001D0F00" w:rsidRPr="00041223">
        <w:rPr>
          <w:sz w:val="28"/>
          <w:szCs w:val="28"/>
        </w:rPr>
        <w:t xml:space="preserve"> </w:t>
      </w:r>
      <w:r w:rsidR="001D0F00" w:rsidRPr="00041223">
        <w:rPr>
          <w:b/>
          <w:sz w:val="28"/>
          <w:szCs w:val="28"/>
        </w:rPr>
        <w:t>дипломной работы</w:t>
      </w:r>
      <w:r w:rsidRPr="00041223">
        <w:rPr>
          <w:b/>
          <w:sz w:val="28"/>
          <w:szCs w:val="28"/>
        </w:rPr>
        <w:t xml:space="preserve">: </w:t>
      </w:r>
      <w:r w:rsidRPr="00041223">
        <w:rPr>
          <w:sz w:val="28"/>
          <w:szCs w:val="28"/>
        </w:rPr>
        <w:t>проанализировать</w:t>
      </w:r>
      <w:r w:rsidR="003C4D67" w:rsidRPr="00041223">
        <w:rPr>
          <w:sz w:val="28"/>
          <w:szCs w:val="28"/>
        </w:rPr>
        <w:t xml:space="preserve"> в контексте авторского мифа И. Бродского</w:t>
      </w:r>
      <w:r w:rsidRPr="00041223">
        <w:rPr>
          <w:sz w:val="28"/>
          <w:szCs w:val="28"/>
        </w:rPr>
        <w:t xml:space="preserve"> сближение лирических посланий, обращенных к Марине Басмановой</w:t>
      </w:r>
      <w:r w:rsidR="003C4D67" w:rsidRPr="00041223">
        <w:rPr>
          <w:sz w:val="28"/>
          <w:szCs w:val="28"/>
        </w:rPr>
        <w:t> (М. Б.)</w:t>
      </w:r>
      <w:r w:rsidRPr="00041223">
        <w:rPr>
          <w:sz w:val="28"/>
          <w:szCs w:val="28"/>
        </w:rPr>
        <w:t>, со стилистикой любовного заговора.</w:t>
      </w:r>
    </w:p>
    <w:p w:rsidR="00FE7B90" w:rsidRPr="00041223" w:rsidRDefault="00FE7B90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  <w:r w:rsidRPr="00041223">
        <w:rPr>
          <w:sz w:val="28"/>
          <w:szCs w:val="28"/>
        </w:rPr>
        <w:t xml:space="preserve">Поставленная цель определили следующие </w:t>
      </w:r>
      <w:r w:rsidRPr="00041223">
        <w:rPr>
          <w:b/>
          <w:sz w:val="28"/>
          <w:szCs w:val="28"/>
        </w:rPr>
        <w:t>задачи:</w:t>
      </w:r>
    </w:p>
    <w:p w:rsidR="0077318A" w:rsidRPr="00041223" w:rsidRDefault="0077318A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Проанализировать специфику авторского мифа И. Бродского на материале книге стихов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Августе».</w:t>
      </w:r>
    </w:p>
    <w:p w:rsidR="00960CEF" w:rsidRPr="00041223" w:rsidRDefault="00960CEF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Выявить доминанты авторского мифа И. Бродского.</w:t>
      </w:r>
    </w:p>
    <w:p w:rsidR="00960CEF" w:rsidRPr="00041223" w:rsidRDefault="00960CEF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Осмыслить какие образы и мифологемы используются И. Бродским для создания авторского мифа.</w:t>
      </w:r>
    </w:p>
    <w:p w:rsidR="00960CEF" w:rsidRPr="00041223" w:rsidRDefault="00960CEF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Изучить </w:t>
      </w:r>
      <w:r w:rsidR="00EA0EE2">
        <w:rPr>
          <w:sz w:val="28"/>
          <w:szCs w:val="28"/>
        </w:rPr>
        <w:t>влияние биографического контекст</w:t>
      </w:r>
      <w:r w:rsidRPr="00041223">
        <w:rPr>
          <w:sz w:val="28"/>
          <w:szCs w:val="28"/>
        </w:rPr>
        <w:t>а на своеобразие авторского мифа поэта.</w:t>
      </w:r>
    </w:p>
    <w:p w:rsidR="00511D9D" w:rsidRPr="00041223" w:rsidRDefault="00511D9D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Исследовать своеобразие проявления темы любовного заговора в лирике И. Бродского.</w:t>
      </w:r>
    </w:p>
    <w:p w:rsidR="00511D9D" w:rsidRPr="00041223" w:rsidRDefault="00511D9D" w:rsidP="00053DCB">
      <w:pPr>
        <w:widowControl w:val="0"/>
        <w:numPr>
          <w:ilvl w:val="0"/>
          <w:numId w:val="5"/>
        </w:numPr>
        <w:suppressAutoHyphens/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Проследить, как тема любовного заговора раскрывается на уровне символики.</w:t>
      </w:r>
    </w:p>
    <w:p w:rsidR="006D214C" w:rsidRPr="00041223" w:rsidRDefault="006D214C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Выявление перформативных элементов в лирике И. Бродского.</w:t>
      </w:r>
    </w:p>
    <w:p w:rsidR="006D214C" w:rsidRPr="00041223" w:rsidRDefault="006D214C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Рассмотрение феномена стилизации и авторской иронии.</w:t>
      </w:r>
    </w:p>
    <w:p w:rsidR="006D214C" w:rsidRPr="00041223" w:rsidRDefault="006D214C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Анализ системы образов и символов, связанных как с лирическим героем, так и адресатом.</w:t>
      </w:r>
    </w:p>
    <w:p w:rsidR="006D214C" w:rsidRPr="00041223" w:rsidRDefault="006D214C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Осмысление показателей зеркальности как реализации магических функций предметности.</w:t>
      </w:r>
    </w:p>
    <w:p w:rsidR="006D214C" w:rsidRPr="00041223" w:rsidRDefault="00D37253" w:rsidP="00053DCB">
      <w:pPr>
        <w:numPr>
          <w:ilvl w:val="0"/>
          <w:numId w:val="5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>
        <w:rPr>
          <w:sz w:val="28"/>
          <w:szCs w:val="28"/>
        </w:rPr>
        <w:t>Интерпретировать лирические послания</w:t>
      </w:r>
      <w:r w:rsidR="006D214C" w:rsidRPr="00041223">
        <w:rPr>
          <w:sz w:val="28"/>
          <w:szCs w:val="28"/>
        </w:rPr>
        <w:t xml:space="preserve"> из книги стихов И. Бродского в контексте авторского мифа поэта.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b/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 xml:space="preserve">Методы исследования. </w:t>
      </w:r>
      <w:r w:rsidRPr="00041223">
        <w:rPr>
          <w:sz w:val="28"/>
          <w:szCs w:val="28"/>
        </w:rPr>
        <w:t>Реализация поставленной цели и решение указанных задач указывают на необходимость применения системного подхода, включающего взаимодействие элементов ин</w:t>
      </w:r>
      <w:r w:rsidR="00315D9E" w:rsidRPr="00041223">
        <w:rPr>
          <w:sz w:val="28"/>
          <w:szCs w:val="28"/>
        </w:rPr>
        <w:t>тертекстуального (Н. Фатеева [32</w:t>
      </w:r>
      <w:r w:rsidRPr="00041223">
        <w:rPr>
          <w:sz w:val="28"/>
          <w:szCs w:val="28"/>
        </w:rPr>
        <w:t>], А</w:t>
      </w:r>
      <w:r w:rsidR="00315D9E" w:rsidRPr="00041223">
        <w:rPr>
          <w:sz w:val="28"/>
          <w:szCs w:val="28"/>
        </w:rPr>
        <w:t>. Ранчин [24</w:t>
      </w:r>
      <w:r w:rsidRPr="00041223">
        <w:rPr>
          <w:sz w:val="28"/>
          <w:szCs w:val="28"/>
        </w:rPr>
        <w:t>]) и м</w:t>
      </w:r>
      <w:r w:rsidR="00CC2FCC" w:rsidRPr="00041223">
        <w:rPr>
          <w:sz w:val="28"/>
          <w:szCs w:val="28"/>
        </w:rPr>
        <w:t>отивного анализа (Б. Гаспаров [6</w:t>
      </w:r>
      <w:r w:rsidRPr="00041223">
        <w:rPr>
          <w:sz w:val="28"/>
          <w:szCs w:val="28"/>
        </w:rPr>
        <w:t>]), метода интерпретации, а также подключения биографического и контекстуального подходов.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Научная новизна</w:t>
      </w:r>
      <w:r w:rsidR="00EA0EE2">
        <w:rPr>
          <w:sz w:val="28"/>
          <w:szCs w:val="28"/>
        </w:rPr>
        <w:t xml:space="preserve"> магистерской</w:t>
      </w:r>
      <w:r w:rsidRPr="00041223">
        <w:rPr>
          <w:sz w:val="28"/>
          <w:szCs w:val="28"/>
        </w:rPr>
        <w:t xml:space="preserve"> работы обусловлена </w:t>
      </w:r>
      <w:r w:rsidR="00EA0EE2">
        <w:rPr>
          <w:sz w:val="28"/>
          <w:szCs w:val="28"/>
        </w:rPr>
        <w:t>попыткой проследить принципы пре</w:t>
      </w:r>
      <w:r w:rsidRPr="00041223">
        <w:rPr>
          <w:sz w:val="28"/>
          <w:szCs w:val="28"/>
        </w:rPr>
        <w:t>емственности трансформации кодов любовного заговора в кни</w:t>
      </w:r>
      <w:r w:rsidR="00D37253">
        <w:rPr>
          <w:sz w:val="28"/>
          <w:szCs w:val="28"/>
        </w:rPr>
        <w:t>ге</w:t>
      </w:r>
      <w:r w:rsidRPr="00041223">
        <w:rPr>
          <w:sz w:val="28"/>
          <w:szCs w:val="28"/>
        </w:rPr>
        <w:t xml:space="preserve"> стихов И. Бродского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 </w:t>
      </w:r>
      <w:r w:rsidR="00D37253">
        <w:rPr>
          <w:sz w:val="28"/>
          <w:szCs w:val="28"/>
        </w:rPr>
        <w:t xml:space="preserve">в </w:t>
      </w:r>
      <w:r w:rsidRPr="00041223">
        <w:rPr>
          <w:sz w:val="28"/>
          <w:szCs w:val="28"/>
        </w:rPr>
        <w:t>контексте авторских стратегий и авторского мифа поэта.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Состояние современного бродсковедения</w:t>
      </w:r>
      <w:r w:rsidRPr="00041223">
        <w:rPr>
          <w:sz w:val="28"/>
          <w:szCs w:val="28"/>
        </w:rPr>
        <w:t xml:space="preserve"> прояснили работы </w:t>
      </w:r>
      <w:r w:rsidRPr="00041223">
        <w:rPr>
          <w:sz w:val="28"/>
          <w:szCs w:val="28"/>
          <w:lang w:val="uk-UA"/>
        </w:rPr>
        <w:t>ведущих исследователей творчества по</w:t>
      </w:r>
      <w:r w:rsidRPr="00041223">
        <w:rPr>
          <w:sz w:val="28"/>
          <w:szCs w:val="28"/>
        </w:rPr>
        <w:t>э</w:t>
      </w:r>
      <w:r w:rsidRPr="00041223">
        <w:rPr>
          <w:sz w:val="28"/>
          <w:szCs w:val="28"/>
          <w:lang w:val="uk-UA"/>
        </w:rPr>
        <w:t xml:space="preserve">та: </w:t>
      </w:r>
      <w:r w:rsidR="00315D9E" w:rsidRPr="00041223">
        <w:rPr>
          <w:sz w:val="28"/>
          <w:szCs w:val="28"/>
        </w:rPr>
        <w:t>В. Полухиной [21, 22</w:t>
      </w:r>
      <w:r w:rsidR="00FD2B40" w:rsidRPr="00041223">
        <w:rPr>
          <w:sz w:val="28"/>
          <w:szCs w:val="28"/>
        </w:rPr>
        <w:t>], Л. Лосева [15</w:t>
      </w:r>
      <w:r w:rsidRPr="00041223">
        <w:rPr>
          <w:sz w:val="28"/>
          <w:szCs w:val="28"/>
        </w:rPr>
        <w:t>]</w:t>
      </w:r>
      <w:r w:rsidR="00FD2B40" w:rsidRPr="00041223">
        <w:rPr>
          <w:sz w:val="28"/>
          <w:szCs w:val="28"/>
        </w:rPr>
        <w:t>, В. Куллэ [13</w:t>
      </w:r>
      <w:r w:rsidRPr="00041223">
        <w:rPr>
          <w:sz w:val="28"/>
          <w:szCs w:val="28"/>
        </w:rPr>
        <w:t>], Б. Янгфельдта</w:t>
      </w:r>
      <w:r w:rsidR="00315D9E" w:rsidRPr="00041223">
        <w:rPr>
          <w:sz w:val="28"/>
          <w:szCs w:val="28"/>
        </w:rPr>
        <w:t xml:space="preserve"> [41</w:t>
      </w:r>
      <w:r w:rsidR="00FD2B40" w:rsidRPr="00041223">
        <w:rPr>
          <w:sz w:val="28"/>
          <w:szCs w:val="28"/>
        </w:rPr>
        <w:t>]</w:t>
      </w:r>
      <w:r w:rsidR="00315D9E" w:rsidRPr="00041223">
        <w:rPr>
          <w:sz w:val="28"/>
          <w:szCs w:val="28"/>
        </w:rPr>
        <w:t>, А. Ранчина [23], Д. Чернявской [38</w:t>
      </w:r>
      <w:r w:rsidRPr="00041223">
        <w:rPr>
          <w:sz w:val="28"/>
          <w:szCs w:val="28"/>
        </w:rPr>
        <w:t>].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D37253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lastRenderedPageBreak/>
        <w:t>Теоретическую</w:t>
      </w:r>
      <w:r w:rsidR="006D214C" w:rsidRPr="00041223">
        <w:rPr>
          <w:b/>
          <w:sz w:val="28"/>
          <w:szCs w:val="28"/>
        </w:rPr>
        <w:t xml:space="preserve"> основу работы</w:t>
      </w:r>
      <w:r w:rsidR="006D214C" w:rsidRPr="00041223">
        <w:rPr>
          <w:sz w:val="28"/>
          <w:szCs w:val="28"/>
        </w:rPr>
        <w:t xml:space="preserve"> составили исследования по специфике л</w:t>
      </w:r>
      <w:r w:rsidR="00FD2B40" w:rsidRPr="00041223">
        <w:rPr>
          <w:sz w:val="28"/>
          <w:szCs w:val="28"/>
        </w:rPr>
        <w:t>ирического текста (Ю. Лотман [16]</w:t>
      </w:r>
      <w:r w:rsidR="00315D9E" w:rsidRPr="00041223">
        <w:rPr>
          <w:sz w:val="28"/>
          <w:szCs w:val="28"/>
        </w:rPr>
        <w:t>, С. Бройтман [5], Е. Эткинд [40</w:t>
      </w:r>
      <w:r w:rsidR="006D214C" w:rsidRPr="00041223">
        <w:rPr>
          <w:sz w:val="28"/>
          <w:szCs w:val="28"/>
        </w:rPr>
        <w:t>]), по концепции фольк</w:t>
      </w:r>
      <w:r w:rsidR="00315D9E" w:rsidRPr="00041223">
        <w:rPr>
          <w:sz w:val="28"/>
          <w:szCs w:val="28"/>
        </w:rPr>
        <w:t>лорного заговора (В. Топоров [31</w:t>
      </w:r>
      <w:r w:rsidR="006D214C" w:rsidRPr="00041223">
        <w:rPr>
          <w:sz w:val="28"/>
          <w:szCs w:val="28"/>
        </w:rPr>
        <w:t>],</w:t>
      </w:r>
      <w:r w:rsidR="00315D9E" w:rsidRPr="00041223">
        <w:rPr>
          <w:sz w:val="28"/>
          <w:szCs w:val="28"/>
        </w:rPr>
        <w:t xml:space="preserve"> Топорков [30], Райан [23</w:t>
      </w:r>
      <w:r w:rsidR="006D214C" w:rsidRPr="00041223">
        <w:rPr>
          <w:sz w:val="28"/>
          <w:szCs w:val="28"/>
        </w:rPr>
        <w:t>]), феноме</w:t>
      </w:r>
      <w:r w:rsidR="00FD2B40" w:rsidRPr="00041223">
        <w:rPr>
          <w:sz w:val="28"/>
          <w:szCs w:val="28"/>
        </w:rPr>
        <w:t xml:space="preserve">на перформативности (Е. Горло [7], </w:t>
      </w:r>
      <w:r w:rsidR="00315D9E" w:rsidRPr="00041223">
        <w:rPr>
          <w:sz w:val="28"/>
          <w:szCs w:val="28"/>
        </w:rPr>
        <w:t>Н. Барковская [4], С. Фокина [33-35</w:t>
      </w:r>
      <w:r w:rsidR="006D214C" w:rsidRPr="00041223">
        <w:rPr>
          <w:sz w:val="28"/>
          <w:szCs w:val="28"/>
        </w:rPr>
        <w:t>]), а также фен</w:t>
      </w:r>
      <w:r w:rsidR="00FD2B40" w:rsidRPr="00041223">
        <w:rPr>
          <w:sz w:val="28"/>
          <w:szCs w:val="28"/>
        </w:rPr>
        <w:t>омена зеркальности (Ю. Левин [14</w:t>
      </w:r>
      <w:r w:rsidR="006D214C" w:rsidRPr="00041223">
        <w:rPr>
          <w:sz w:val="28"/>
          <w:szCs w:val="28"/>
        </w:rPr>
        <w:t>]</w:t>
      </w:r>
      <w:r w:rsidR="00B33815" w:rsidRPr="00041223">
        <w:rPr>
          <w:sz w:val="28"/>
          <w:szCs w:val="28"/>
        </w:rPr>
        <w:t>, Столович </w:t>
      </w:r>
      <w:r w:rsidR="006D214C" w:rsidRPr="00041223">
        <w:rPr>
          <w:sz w:val="28"/>
          <w:szCs w:val="28"/>
        </w:rPr>
        <w:t>[</w:t>
      </w:r>
      <w:r w:rsidR="00315D9E" w:rsidRPr="00041223">
        <w:rPr>
          <w:sz w:val="28"/>
          <w:szCs w:val="28"/>
        </w:rPr>
        <w:t>28</w:t>
      </w:r>
      <w:r w:rsidR="00FD2B40" w:rsidRPr="00041223">
        <w:rPr>
          <w:sz w:val="28"/>
          <w:szCs w:val="28"/>
        </w:rPr>
        <w:t>], Золян [10</w:t>
      </w:r>
      <w:r w:rsidR="006D214C" w:rsidRPr="00041223">
        <w:rPr>
          <w:sz w:val="28"/>
          <w:szCs w:val="28"/>
        </w:rPr>
        <w:t>]).</w:t>
      </w:r>
      <w:proofErr w:type="gramEnd"/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proofErr w:type="gramStart"/>
      <w:r w:rsidRPr="00041223">
        <w:rPr>
          <w:b/>
          <w:sz w:val="28"/>
          <w:szCs w:val="28"/>
        </w:rPr>
        <w:t>Категориальный аппарат исследования</w:t>
      </w:r>
      <w:r w:rsidRPr="00041223">
        <w:rPr>
          <w:sz w:val="28"/>
          <w:szCs w:val="28"/>
        </w:rPr>
        <w:t xml:space="preserve"> составили понятия:</w:t>
      </w:r>
      <w:r w:rsidR="00511D9D" w:rsidRPr="00041223">
        <w:rPr>
          <w:sz w:val="28"/>
          <w:szCs w:val="28"/>
        </w:rPr>
        <w:t xml:space="preserve"> тема,</w:t>
      </w:r>
      <w:r w:rsidRPr="00041223">
        <w:rPr>
          <w:sz w:val="28"/>
          <w:szCs w:val="28"/>
        </w:rPr>
        <w:t xml:space="preserve"> </w:t>
      </w:r>
      <w:r w:rsidR="00511D9D" w:rsidRPr="00041223">
        <w:rPr>
          <w:sz w:val="28"/>
          <w:szCs w:val="28"/>
        </w:rPr>
        <w:t>мотив,</w:t>
      </w:r>
      <w:r w:rsidR="00511D9D" w:rsidRPr="00041223">
        <w:rPr>
          <w:sz w:val="28"/>
          <w:szCs w:val="28"/>
          <w:lang w:val="uk-UA"/>
        </w:rPr>
        <w:t xml:space="preserve"> </w:t>
      </w:r>
      <w:r w:rsidR="00511D9D" w:rsidRPr="00041223">
        <w:rPr>
          <w:sz w:val="28"/>
          <w:szCs w:val="28"/>
        </w:rPr>
        <w:t>символ,</w:t>
      </w:r>
      <w:r w:rsidR="00511D9D" w:rsidRPr="00041223">
        <w:rPr>
          <w:sz w:val="28"/>
          <w:szCs w:val="28"/>
          <w:lang w:val="uk-UA"/>
        </w:rPr>
        <w:t xml:space="preserve"> </w:t>
      </w:r>
      <w:r w:rsidR="00511D9D" w:rsidRPr="00041223">
        <w:rPr>
          <w:sz w:val="28"/>
          <w:szCs w:val="28"/>
        </w:rPr>
        <w:t>любовный</w:t>
      </w:r>
      <w:r w:rsidR="00511D9D" w:rsidRPr="00041223">
        <w:rPr>
          <w:sz w:val="28"/>
          <w:szCs w:val="28"/>
          <w:lang w:val="uk-UA"/>
        </w:rPr>
        <w:t xml:space="preserve"> </w:t>
      </w:r>
      <w:r w:rsidR="00511D9D" w:rsidRPr="00041223">
        <w:rPr>
          <w:sz w:val="28"/>
          <w:szCs w:val="28"/>
        </w:rPr>
        <w:t>заговор,</w:t>
      </w:r>
      <w:r w:rsidR="00511D9D"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трансформация</w:t>
      </w:r>
      <w:r w:rsidR="00511D9D" w:rsidRPr="00041223">
        <w:rPr>
          <w:sz w:val="28"/>
          <w:szCs w:val="28"/>
        </w:rPr>
        <w:t>,</w:t>
      </w:r>
      <w:r w:rsidR="00511D9D" w:rsidRPr="00041223">
        <w:rPr>
          <w:sz w:val="28"/>
          <w:szCs w:val="28"/>
          <w:lang w:val="uk-UA"/>
        </w:rPr>
        <w:t xml:space="preserve"> </w:t>
      </w:r>
      <w:r w:rsidR="00511D9D" w:rsidRPr="00041223">
        <w:rPr>
          <w:sz w:val="28"/>
          <w:szCs w:val="28"/>
        </w:rPr>
        <w:t>перформативность</w:t>
      </w:r>
      <w:r w:rsidR="00511D9D"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 xml:space="preserve">(потенции слова </w:t>
      </w:r>
      <w:r w:rsidR="00511D9D" w:rsidRPr="00041223">
        <w:rPr>
          <w:sz w:val="28"/>
          <w:szCs w:val="28"/>
        </w:rPr>
        <w:t>совершать действие) и суггестия</w:t>
      </w:r>
      <w:r w:rsidR="00511D9D"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(внушение), коммуникация, адресат, авторская ирония, подтекст, инте</w:t>
      </w:r>
      <w:r w:rsidR="00511D9D" w:rsidRPr="00041223">
        <w:rPr>
          <w:sz w:val="28"/>
          <w:szCs w:val="28"/>
        </w:rPr>
        <w:t>р</w:t>
      </w:r>
      <w:r w:rsidRPr="00041223">
        <w:rPr>
          <w:sz w:val="28"/>
          <w:szCs w:val="28"/>
        </w:rPr>
        <w:t>текстуальность.</w:t>
      </w:r>
      <w:proofErr w:type="gramEnd"/>
    </w:p>
    <w:p w:rsidR="00404604" w:rsidRPr="00041223" w:rsidRDefault="00404604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434A87" w:rsidRPr="00041223" w:rsidRDefault="00434A87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  <w:lang w:val="uk-UA"/>
        </w:rPr>
        <w:t>Апробация результатов бакалаврской работы.</w:t>
      </w:r>
    </w:p>
    <w:p w:rsidR="00785852" w:rsidRPr="00041223" w:rsidRDefault="00785852" w:rsidP="00053DCB">
      <w:pPr>
        <w:spacing w:line="360" w:lineRule="auto"/>
        <w:ind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Основные положения данного исследования были представлены в докладах на студенческих конференциях факультета (Одесса, 2014, 2015, 2016)</w:t>
      </w:r>
      <w:r w:rsidR="005129B0" w:rsidRPr="00041223">
        <w:rPr>
          <w:sz w:val="28"/>
          <w:szCs w:val="28"/>
          <w:lang w:val="uk-UA"/>
        </w:rPr>
        <w:t>, конференции «Серебряный век: диалог культур» (Одесса, 2017)</w:t>
      </w:r>
      <w:r w:rsidRPr="00041223">
        <w:rPr>
          <w:sz w:val="28"/>
          <w:szCs w:val="28"/>
          <w:lang w:val="uk-UA"/>
        </w:rPr>
        <w:t xml:space="preserve">. В соответствии с выступлениями на конференциях, а также участии в периодических изданиях были опубликованы </w:t>
      </w:r>
      <w:r w:rsidR="00957EAB" w:rsidRPr="00041223">
        <w:rPr>
          <w:sz w:val="28"/>
          <w:szCs w:val="28"/>
          <w:lang w:val="uk-UA"/>
        </w:rPr>
        <w:t>5</w:t>
      </w:r>
      <w:r w:rsidRPr="00041223">
        <w:rPr>
          <w:sz w:val="28"/>
          <w:szCs w:val="28"/>
          <w:lang w:val="uk-UA"/>
        </w:rPr>
        <w:t xml:space="preserve"> </w:t>
      </w:r>
      <w:r w:rsidR="00957EAB" w:rsidRPr="00041223">
        <w:rPr>
          <w:sz w:val="28"/>
          <w:szCs w:val="28"/>
          <w:lang w:val="uk-UA"/>
        </w:rPr>
        <w:t>научных статей</w:t>
      </w:r>
      <w:r w:rsidRPr="00041223">
        <w:rPr>
          <w:sz w:val="28"/>
          <w:szCs w:val="28"/>
          <w:lang w:val="uk-UA"/>
        </w:rPr>
        <w:t>:</w:t>
      </w:r>
    </w:p>
    <w:p w:rsidR="00F31C7B" w:rsidRPr="00041223" w:rsidRDefault="00F31C7B" w:rsidP="00053DCB">
      <w:pPr>
        <w:numPr>
          <w:ilvl w:val="2"/>
          <w:numId w:val="9"/>
        </w:numPr>
        <w:tabs>
          <w:tab w:val="clear" w:pos="270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Косенкова А. А.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Феномен зеркальности в стихотворении И. Бродского «Ниоткуда с любовью…» / С. А. Фокина, А. А. Косенкова // Русистика и современность: Литературоведение</w:t>
      </w:r>
      <w:proofErr w:type="gramStart"/>
      <w:r w:rsidR="006A48C7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</w:t>
      </w:r>
      <w:r w:rsidR="006A48C7" w:rsidRPr="00041223">
        <w:rPr>
          <w:sz w:val="28"/>
          <w:szCs w:val="28"/>
        </w:rPr>
        <w:t>[с</w:t>
      </w:r>
      <w:r w:rsidRPr="00041223">
        <w:rPr>
          <w:sz w:val="28"/>
          <w:szCs w:val="28"/>
        </w:rPr>
        <w:t>б</w:t>
      </w:r>
      <w:r w:rsidR="006A48C7" w:rsidRPr="00041223">
        <w:rPr>
          <w:sz w:val="28"/>
          <w:szCs w:val="28"/>
        </w:rPr>
        <w:t>.</w:t>
      </w:r>
      <w:r w:rsidRPr="00041223">
        <w:rPr>
          <w:sz w:val="28"/>
          <w:szCs w:val="28"/>
        </w:rPr>
        <w:t xml:space="preserve"> науч</w:t>
      </w:r>
      <w:r w:rsidR="006A48C7" w:rsidRPr="00041223">
        <w:rPr>
          <w:sz w:val="28"/>
          <w:szCs w:val="28"/>
        </w:rPr>
        <w:t>.</w:t>
      </w:r>
      <w:r w:rsidRPr="00041223">
        <w:rPr>
          <w:sz w:val="28"/>
          <w:szCs w:val="28"/>
        </w:rPr>
        <w:t xml:space="preserve"> статей по материалам </w:t>
      </w:r>
      <w:r w:rsidRPr="00041223">
        <w:rPr>
          <w:sz w:val="28"/>
          <w:szCs w:val="28"/>
          <w:lang w:val="en-US"/>
        </w:rPr>
        <w:t>XVI</w:t>
      </w:r>
      <w:r w:rsidRPr="00041223">
        <w:rPr>
          <w:sz w:val="28"/>
          <w:szCs w:val="28"/>
        </w:rPr>
        <w:t> </w:t>
      </w:r>
      <w:r w:rsidR="006A48C7" w:rsidRPr="00041223">
        <w:rPr>
          <w:sz w:val="28"/>
          <w:szCs w:val="28"/>
        </w:rPr>
        <w:t>Междунар. науч.</w:t>
      </w:r>
      <w:r w:rsidRPr="00041223">
        <w:rPr>
          <w:sz w:val="28"/>
          <w:szCs w:val="28"/>
        </w:rPr>
        <w:t xml:space="preserve"> конф</w:t>
      </w:r>
      <w:r w:rsidR="006A48C7" w:rsidRPr="00041223">
        <w:rPr>
          <w:sz w:val="28"/>
          <w:szCs w:val="28"/>
        </w:rPr>
        <w:t>.</w:t>
      </w:r>
      <w:r w:rsidRPr="00041223">
        <w:rPr>
          <w:sz w:val="28"/>
          <w:szCs w:val="28"/>
        </w:rPr>
        <w:t>, посвящ</w:t>
      </w:r>
      <w:r w:rsidR="006A48C7" w:rsidRPr="00041223">
        <w:rPr>
          <w:sz w:val="28"/>
          <w:szCs w:val="28"/>
        </w:rPr>
        <w:t>.</w:t>
      </w:r>
      <w:r w:rsidRPr="00041223">
        <w:rPr>
          <w:sz w:val="28"/>
          <w:szCs w:val="28"/>
        </w:rPr>
        <w:t xml:space="preserve"> 120-летию со дня рождения Владимира Владимировича Маяковского (г.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Одесса, 18</w:t>
      </w:r>
      <w:r w:rsidRPr="00041223">
        <w:rPr>
          <w:sz w:val="28"/>
          <w:szCs w:val="28"/>
          <w:lang w:val="uk-UA"/>
        </w:rPr>
        <w:t>–</w:t>
      </w:r>
      <w:r w:rsidRPr="00041223">
        <w:rPr>
          <w:sz w:val="28"/>
          <w:szCs w:val="28"/>
        </w:rPr>
        <w:t xml:space="preserve">22 сентября </w:t>
      </w:r>
      <w:smartTag w:uri="urn:schemas-microsoft-com:office:smarttags" w:element="metricconverter">
        <w:smartTagPr>
          <w:attr w:name="ProductID" w:val="2013 г"/>
        </w:smartTagPr>
        <w:r w:rsidRPr="00041223">
          <w:rPr>
            <w:sz w:val="28"/>
            <w:szCs w:val="28"/>
          </w:rPr>
          <w:t>2013 г</w:t>
        </w:r>
      </w:smartTag>
      <w:r w:rsidRPr="00041223">
        <w:rPr>
          <w:sz w:val="28"/>
          <w:szCs w:val="28"/>
        </w:rPr>
        <w:t>.)</w:t>
      </w:r>
      <w:r w:rsidR="006A48C7" w:rsidRPr="00041223">
        <w:rPr>
          <w:sz w:val="28"/>
          <w:szCs w:val="28"/>
        </w:rPr>
        <w:t>]</w:t>
      </w:r>
      <w:r w:rsidR="005129B0" w:rsidRPr="00041223">
        <w:rPr>
          <w:sz w:val="28"/>
          <w:szCs w:val="28"/>
        </w:rPr>
        <w:t>. </w:t>
      </w:r>
      <w:r w:rsidRPr="00041223">
        <w:rPr>
          <w:sz w:val="28"/>
          <w:szCs w:val="28"/>
        </w:rPr>
        <w:t>– Одесса</w:t>
      </w:r>
      <w:proofErr w:type="gramStart"/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Астропринт, 2014. – С.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270</w:t>
      </w:r>
      <w:r w:rsidRPr="00041223">
        <w:rPr>
          <w:sz w:val="28"/>
          <w:szCs w:val="28"/>
          <w:lang w:val="uk-UA"/>
        </w:rPr>
        <w:t>–</w:t>
      </w:r>
      <w:r w:rsidRPr="00041223">
        <w:rPr>
          <w:sz w:val="28"/>
          <w:szCs w:val="28"/>
        </w:rPr>
        <w:t>277.</w:t>
      </w:r>
    </w:p>
    <w:p w:rsidR="00482A50" w:rsidRPr="00041223" w:rsidRDefault="00482A50" w:rsidP="00053DCB">
      <w:pPr>
        <w:numPr>
          <w:ilvl w:val="2"/>
          <w:numId w:val="9"/>
        </w:numPr>
        <w:tabs>
          <w:tab w:val="clear" w:pos="270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Косенкова А. А. Образ волшебного зеркала в стихотворении И. Бродского «Ниоткуда с любовью…» / А. А. Косенкова // Актуальные проблемы лингвистики – 2014 : [материалы межнар. науч</w:t>
      </w:r>
      <w:proofErr w:type="gramStart"/>
      <w:r w:rsidRPr="00041223">
        <w:rPr>
          <w:sz w:val="28"/>
          <w:szCs w:val="28"/>
        </w:rPr>
        <w:t>.-</w:t>
      </w:r>
      <w:proofErr w:type="gramEnd"/>
      <w:r w:rsidRPr="00041223">
        <w:rPr>
          <w:sz w:val="28"/>
          <w:szCs w:val="28"/>
        </w:rPr>
        <w:t>практич. конф.] / [отв. ред. Х. С. Шагбанова]. –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Тюмень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ТюмГНГУ, 2014. – С. 69–73.</w:t>
      </w:r>
    </w:p>
    <w:p w:rsidR="00482A50" w:rsidRPr="00041223" w:rsidRDefault="00482A50" w:rsidP="00053DCB">
      <w:pPr>
        <w:numPr>
          <w:ilvl w:val="2"/>
          <w:numId w:val="9"/>
        </w:numPr>
        <w:tabs>
          <w:tab w:val="clear" w:pos="270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</w:rPr>
        <w:lastRenderedPageBreak/>
        <w:t xml:space="preserve">Косенкова А. А. </w:t>
      </w:r>
      <w:r w:rsidRPr="00041223">
        <w:rPr>
          <w:sz w:val="28"/>
          <w:szCs w:val="28"/>
          <w:shd w:val="clear" w:color="auto" w:fill="FFFFFF"/>
        </w:rPr>
        <w:t>Коды любовн</w:t>
      </w:r>
      <w:r w:rsidR="00D37253">
        <w:rPr>
          <w:sz w:val="28"/>
          <w:szCs w:val="28"/>
          <w:shd w:val="clear" w:color="auto" w:fill="FFFFFF"/>
        </w:rPr>
        <w:t>ого заговора в стихотворении И.</w:t>
      </w:r>
      <w:r w:rsidRPr="00041223">
        <w:rPr>
          <w:sz w:val="28"/>
          <w:szCs w:val="28"/>
          <w:shd w:val="clear" w:color="auto" w:fill="FFFFFF"/>
        </w:rPr>
        <w:t>Бродского «Ниоткуда с любовью…»</w:t>
      </w:r>
      <w:r w:rsidRPr="00041223">
        <w:rPr>
          <w:sz w:val="28"/>
          <w:szCs w:val="28"/>
        </w:rPr>
        <w:t xml:space="preserve"> / А. А. Косенкова // </w:t>
      </w:r>
      <w:r w:rsidRPr="00041223">
        <w:rPr>
          <w:sz w:val="28"/>
          <w:szCs w:val="28"/>
          <w:lang w:val="uk-UA"/>
        </w:rPr>
        <w:t xml:space="preserve">Філологічні </w:t>
      </w:r>
      <w:proofErr w:type="gramStart"/>
      <w:r w:rsidRPr="00041223">
        <w:rPr>
          <w:sz w:val="28"/>
          <w:szCs w:val="28"/>
          <w:lang w:val="uk-UA"/>
        </w:rPr>
        <w:t>студ</w:t>
      </w:r>
      <w:proofErr w:type="gramEnd"/>
      <w:r w:rsidRPr="00041223">
        <w:rPr>
          <w:sz w:val="28"/>
          <w:szCs w:val="28"/>
          <w:lang w:val="uk-UA"/>
        </w:rPr>
        <w:t>ії :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[з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б. наук. с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татей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студентів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філол. факультету ОНУ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]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 /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[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ред. кол. :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Черно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i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ванеко та ін.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]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.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–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Вип.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V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.</w:t>
      </w:r>
      <w:r w:rsidRPr="00041223">
        <w:rPr>
          <w:sz w:val="28"/>
          <w:szCs w:val="28"/>
        </w:rPr>
        <w:t xml:space="preserve"> – </w:t>
      </w:r>
      <w:proofErr w:type="gramStart"/>
      <w:r w:rsidRPr="00041223">
        <w:rPr>
          <w:sz w:val="28"/>
          <w:szCs w:val="28"/>
        </w:rPr>
        <w:t>Одеса :</w:t>
      </w:r>
      <w:proofErr w:type="gramEnd"/>
      <w:r w:rsidRPr="00041223">
        <w:rPr>
          <w:sz w:val="28"/>
          <w:szCs w:val="28"/>
        </w:rPr>
        <w:t xml:space="preserve"> 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Pr="00041223">
        <w:rPr>
          <w:sz w:val="28"/>
          <w:szCs w:val="28"/>
        </w:rPr>
        <w:t>, 2014. – С. </w:t>
      </w:r>
      <w:r w:rsidRPr="00041223">
        <w:rPr>
          <w:sz w:val="28"/>
          <w:szCs w:val="28"/>
          <w:shd w:val="clear" w:color="auto" w:fill="FFFFFF"/>
        </w:rPr>
        <w:t>186</w:t>
      </w:r>
      <w:r w:rsidRPr="00041223">
        <w:rPr>
          <w:sz w:val="28"/>
          <w:szCs w:val="28"/>
        </w:rPr>
        <w:t>–</w:t>
      </w:r>
      <w:r w:rsidRPr="00041223">
        <w:rPr>
          <w:sz w:val="28"/>
          <w:szCs w:val="28"/>
          <w:shd w:val="clear" w:color="auto" w:fill="FFFFFF"/>
        </w:rPr>
        <w:t>189.</w:t>
      </w:r>
    </w:p>
    <w:p w:rsidR="006D214C" w:rsidRPr="00041223" w:rsidRDefault="00482A50" w:rsidP="00053DCB">
      <w:pPr>
        <w:numPr>
          <w:ilvl w:val="2"/>
          <w:numId w:val="9"/>
        </w:numPr>
        <w:tabs>
          <w:tab w:val="clear" w:pos="270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</w:rPr>
        <w:t>Косенкова А. А. Авторская трансформация образа волшебного зеркала в лирическом послании И. Бродского «ниоткуда с любовью…» [Элекрон. ресурс] / А. А. Косенкова // Уральский филологический вестник. – Сер. Драфт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молодая наука. – 2014. – № 5. – Вып. 3. – С. 215–221.</w:t>
      </w:r>
    </w:p>
    <w:p w:rsidR="00F31C7B" w:rsidRPr="00041223" w:rsidRDefault="006A48C7" w:rsidP="00053DCB">
      <w:pPr>
        <w:numPr>
          <w:ilvl w:val="2"/>
          <w:numId w:val="9"/>
        </w:numPr>
        <w:tabs>
          <w:tab w:val="clear" w:pos="270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</w:rPr>
        <w:t xml:space="preserve">Косенкова А. А. </w:t>
      </w:r>
      <w:r w:rsidR="00B629D3" w:rsidRPr="00041223">
        <w:rPr>
          <w:sz w:val="28"/>
          <w:szCs w:val="28"/>
        </w:rPr>
        <w:t xml:space="preserve">Игровое сближение любовного заговора и лирического послания: на примере анализа стихотворения И. Бродского «Для школьного возраста» / А. А. Косенкова // </w:t>
      </w:r>
      <w:r w:rsidR="00B629D3" w:rsidRPr="00041223">
        <w:rPr>
          <w:sz w:val="28"/>
          <w:szCs w:val="28"/>
          <w:lang w:val="uk-UA"/>
        </w:rPr>
        <w:t xml:space="preserve">Філологічні </w:t>
      </w:r>
      <w:proofErr w:type="gramStart"/>
      <w:r w:rsidR="00B629D3" w:rsidRPr="00041223">
        <w:rPr>
          <w:sz w:val="28"/>
          <w:szCs w:val="28"/>
          <w:lang w:val="uk-UA"/>
        </w:rPr>
        <w:t>студ</w:t>
      </w:r>
      <w:proofErr w:type="gramEnd"/>
      <w:r w:rsidR="00B629D3" w:rsidRPr="00041223">
        <w:rPr>
          <w:sz w:val="28"/>
          <w:szCs w:val="28"/>
          <w:lang w:val="uk-UA"/>
        </w:rPr>
        <w:t>ії :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[з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б. наук. с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татей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студентів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філол. факультету ОНУ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 ]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 /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[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ред. кол. : </w:t>
      </w:r>
      <w:r w:rsidR="00E91EDC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Є</w:t>
      </w:r>
      <w:r w:rsidR="00D3725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.</w:t>
      </w:r>
      <w:r w:rsidR="00E91EDC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М.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Черно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i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ване</w:t>
      </w:r>
      <w:r w:rsidR="00D3725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н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ко та ін.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]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.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 xml:space="preserve">–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Вип. 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VI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</w:rPr>
        <w:t>.</w:t>
      </w:r>
      <w:r w:rsidR="00B629D3" w:rsidRPr="00041223">
        <w:rPr>
          <w:sz w:val="28"/>
          <w:szCs w:val="28"/>
        </w:rPr>
        <w:t xml:space="preserve"> – </w:t>
      </w:r>
      <w:proofErr w:type="gramStart"/>
      <w:r w:rsidR="00B629D3" w:rsidRPr="00041223">
        <w:rPr>
          <w:sz w:val="28"/>
          <w:szCs w:val="28"/>
        </w:rPr>
        <w:t>Одеса :</w:t>
      </w:r>
      <w:proofErr w:type="gramEnd"/>
      <w:r w:rsidR="00B629D3" w:rsidRPr="00041223">
        <w:rPr>
          <w:sz w:val="28"/>
          <w:szCs w:val="28"/>
        </w:rPr>
        <w:t xml:space="preserve"> </w:t>
      </w:r>
      <w:r w:rsidR="00B629D3"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="00B629D3" w:rsidRPr="00041223">
        <w:rPr>
          <w:sz w:val="28"/>
          <w:szCs w:val="28"/>
        </w:rPr>
        <w:t>, 201</w:t>
      </w:r>
      <w:r w:rsidR="00B629D3" w:rsidRPr="00D37253">
        <w:rPr>
          <w:sz w:val="28"/>
          <w:szCs w:val="28"/>
        </w:rPr>
        <w:t>5</w:t>
      </w:r>
      <w:r w:rsidR="00B629D3" w:rsidRPr="00041223">
        <w:rPr>
          <w:sz w:val="28"/>
          <w:szCs w:val="28"/>
        </w:rPr>
        <w:t>. – С. </w:t>
      </w:r>
      <w:r w:rsidR="005A1EF3" w:rsidRPr="00D37253">
        <w:rPr>
          <w:sz w:val="28"/>
          <w:szCs w:val="28"/>
        </w:rPr>
        <w:t>217</w:t>
      </w:r>
      <w:r w:rsidR="00B629D3" w:rsidRPr="00041223">
        <w:rPr>
          <w:sz w:val="28"/>
          <w:szCs w:val="28"/>
        </w:rPr>
        <w:t>–</w:t>
      </w:r>
      <w:r w:rsidR="005A1EF3" w:rsidRPr="00D37253">
        <w:rPr>
          <w:sz w:val="28"/>
          <w:szCs w:val="28"/>
        </w:rPr>
        <w:t>220</w:t>
      </w:r>
      <w:r w:rsidR="00B629D3" w:rsidRPr="00041223">
        <w:rPr>
          <w:sz w:val="28"/>
          <w:szCs w:val="28"/>
          <w:shd w:val="clear" w:color="auto" w:fill="FFFFFF"/>
        </w:rPr>
        <w:t>.</w:t>
      </w:r>
    </w:p>
    <w:p w:rsidR="00404604" w:rsidRPr="00041223" w:rsidRDefault="00404604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b/>
          <w:sz w:val="28"/>
          <w:szCs w:val="28"/>
        </w:rPr>
        <w:t>Перспективы дальнейшего исследования</w:t>
      </w:r>
      <w:r w:rsidRPr="00041223">
        <w:rPr>
          <w:sz w:val="28"/>
          <w:szCs w:val="28"/>
        </w:rPr>
        <w:t xml:space="preserve"> открываются в плане продолжения намеченной исследовательской линии с включением более обширного корпуса текстов И. Бродского.</w:t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br w:type="page"/>
      </w:r>
    </w:p>
    <w:p w:rsidR="00796F17" w:rsidRPr="00041223" w:rsidRDefault="00796F17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876452" w:rsidRPr="00041223" w:rsidRDefault="00876452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876452" w:rsidRPr="00041223" w:rsidRDefault="00876452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876452" w:rsidRPr="00041223" w:rsidRDefault="00876452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876452" w:rsidRPr="00041223" w:rsidRDefault="00876452" w:rsidP="00053DCB">
      <w:pPr>
        <w:spacing w:line="360" w:lineRule="auto"/>
        <w:ind w:right="355" w:firstLine="540"/>
        <w:jc w:val="both"/>
        <w:rPr>
          <w:b/>
          <w:sz w:val="28"/>
          <w:szCs w:val="28"/>
          <w:lang w:val="uk-UA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b/>
          <w:sz w:val="144"/>
          <w:szCs w:val="144"/>
        </w:rPr>
      </w:pPr>
      <w:r w:rsidRPr="00041223">
        <w:rPr>
          <w:b/>
          <w:sz w:val="144"/>
          <w:szCs w:val="144"/>
        </w:rPr>
        <w:t>ВЫВОДЫ</w:t>
      </w: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br w:type="page"/>
      </w:r>
    </w:p>
    <w:p w:rsidR="00A72540" w:rsidRPr="00041223" w:rsidRDefault="00A72540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00436F" w:rsidRPr="00041223" w:rsidRDefault="0000436F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225262" w:rsidRPr="00041223" w:rsidRDefault="00225262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Дипломная работа бакалавра, частично вошедшая в новое магистерское исследование, была во многом переработана концептуально и значительно дополнена в теоретическом и практическом плане. Анализ текста расширен, проанализированы стратегии моделирования авторского мифа И. Бродского. </w:t>
      </w:r>
      <w:proofErr w:type="gramStart"/>
      <w:r w:rsidRPr="00041223">
        <w:rPr>
          <w:sz w:val="28"/>
          <w:szCs w:val="28"/>
        </w:rPr>
        <w:t>В исследовательский поиск были включ</w:t>
      </w:r>
      <w:r w:rsidR="00784259">
        <w:rPr>
          <w:sz w:val="28"/>
          <w:szCs w:val="28"/>
        </w:rPr>
        <w:t xml:space="preserve">ены теоретические исследования, </w:t>
      </w:r>
      <w:r w:rsidRPr="00041223">
        <w:rPr>
          <w:sz w:val="28"/>
          <w:szCs w:val="28"/>
        </w:rPr>
        <w:t>обусловившие формирования категориального аппарата, также в соответствии с данными установками получили интерпретацию ряд стихотворений, входящих в «Новые стансы к Августе», не привлекающиеся к анализу в предшествующей научной работе.</w:t>
      </w:r>
      <w:proofErr w:type="gramEnd"/>
    </w:p>
    <w:p w:rsidR="00525116" w:rsidRPr="00041223" w:rsidRDefault="00525116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Проведенный анализ позволил выявить своеобразие авторской трансформации любовного заговора </w:t>
      </w:r>
      <w:r w:rsidR="00FF59AD" w:rsidRPr="00041223">
        <w:rPr>
          <w:sz w:val="28"/>
          <w:szCs w:val="28"/>
        </w:rPr>
        <w:t xml:space="preserve">в книге стихов И. Бродского «Новые стансы </w:t>
      </w:r>
      <w:proofErr w:type="gramStart"/>
      <w:r w:rsidR="00FF59AD" w:rsidRPr="00041223">
        <w:rPr>
          <w:sz w:val="28"/>
          <w:szCs w:val="28"/>
        </w:rPr>
        <w:t>к</w:t>
      </w:r>
      <w:proofErr w:type="gramEnd"/>
      <w:r w:rsidR="00FF59AD" w:rsidRPr="00041223">
        <w:rPr>
          <w:sz w:val="28"/>
          <w:szCs w:val="28"/>
        </w:rPr>
        <w:t xml:space="preserve"> Августе»</w:t>
      </w:r>
      <w:r w:rsidRPr="00041223">
        <w:rPr>
          <w:sz w:val="28"/>
          <w:szCs w:val="28"/>
        </w:rPr>
        <w:t>.</w:t>
      </w:r>
    </w:p>
    <w:p w:rsidR="00525116" w:rsidRPr="00041223" w:rsidRDefault="00525116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В ходе проведенного исследования выявлено:</w:t>
      </w:r>
    </w:p>
    <w:p w:rsidR="00BA6E4E" w:rsidRPr="00041223" w:rsidRDefault="00BA6E4E" w:rsidP="00053DCB">
      <w:pPr>
        <w:spacing w:line="360" w:lineRule="auto"/>
        <w:ind w:right="355" w:firstLine="540"/>
        <w:jc w:val="both"/>
        <w:rPr>
          <w:rFonts w:eastAsia="Calibri"/>
          <w:sz w:val="28"/>
          <w:szCs w:val="28"/>
          <w:lang w:eastAsia="en-US"/>
        </w:rPr>
      </w:pPr>
    </w:p>
    <w:p w:rsidR="00EB15EE" w:rsidRPr="00041223" w:rsidRDefault="006D214C" w:rsidP="00EB15EE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Показательно уже само название книги стихов И. Бродского </w:t>
      </w:r>
      <w:r w:rsidRPr="00041223">
        <w:rPr>
          <w:b/>
          <w:sz w:val="28"/>
          <w:szCs w:val="28"/>
        </w:rPr>
        <w:t>«</w:t>
      </w:r>
      <w:r w:rsidRPr="00041223">
        <w:rPr>
          <w:sz w:val="28"/>
          <w:szCs w:val="28"/>
          <w:lang w:val="uk-UA"/>
        </w:rPr>
        <w:t xml:space="preserve">Новые стансы к </w:t>
      </w:r>
      <w:proofErr w:type="gramStart"/>
      <w:r w:rsidRPr="00041223">
        <w:rPr>
          <w:sz w:val="28"/>
          <w:szCs w:val="28"/>
          <w:lang w:val="uk-UA"/>
        </w:rPr>
        <w:t>Августе</w:t>
      </w:r>
      <w:proofErr w:type="gramEnd"/>
      <w:r w:rsidR="00B84F93">
        <w:rPr>
          <w:sz w:val="28"/>
          <w:szCs w:val="28"/>
        </w:rPr>
        <w:t>», как известно</w:t>
      </w:r>
      <w:r w:rsidR="00784259">
        <w:rPr>
          <w:sz w:val="28"/>
          <w:szCs w:val="28"/>
        </w:rPr>
        <w:t>,</w:t>
      </w:r>
      <w:r w:rsidR="00B84F93">
        <w:rPr>
          <w:sz w:val="28"/>
          <w:szCs w:val="28"/>
        </w:rPr>
        <w:t xml:space="preserve"> посвященной</w:t>
      </w:r>
      <w:r w:rsidRPr="00041223">
        <w:rPr>
          <w:sz w:val="28"/>
          <w:szCs w:val="28"/>
        </w:rPr>
        <w:t xml:space="preserve"> его возлюбленной Марине Басмановой. Название заимствовано И. Бродским у Дж. Г. Байрона, байро</w:t>
      </w:r>
      <w:r w:rsidR="0022441F" w:rsidRPr="00041223">
        <w:rPr>
          <w:sz w:val="28"/>
          <w:szCs w:val="28"/>
        </w:rPr>
        <w:t xml:space="preserve">новские «Стансы </w:t>
      </w:r>
      <w:proofErr w:type="gramStart"/>
      <w:r w:rsidR="0022441F" w:rsidRPr="00041223">
        <w:rPr>
          <w:sz w:val="28"/>
          <w:szCs w:val="28"/>
        </w:rPr>
        <w:t>Августе</w:t>
      </w:r>
      <w:proofErr w:type="gramEnd"/>
      <w:r w:rsidR="0022441F" w:rsidRPr="00041223">
        <w:rPr>
          <w:sz w:val="28"/>
          <w:szCs w:val="28"/>
        </w:rPr>
        <w:t>», также</w:t>
      </w:r>
      <w:r w:rsidRPr="00041223">
        <w:rPr>
          <w:sz w:val="28"/>
          <w:szCs w:val="28"/>
        </w:rPr>
        <w:t xml:space="preserve"> были созданы в своего р</w:t>
      </w:r>
      <w:r w:rsidR="0022441F" w:rsidRPr="00041223">
        <w:rPr>
          <w:sz w:val="28"/>
          <w:szCs w:val="28"/>
        </w:rPr>
        <w:t>ода изгнании и посвящены возлюб</w:t>
      </w:r>
      <w:r w:rsidRPr="00041223">
        <w:rPr>
          <w:sz w:val="28"/>
          <w:szCs w:val="28"/>
        </w:rPr>
        <w:t>ленной, в роли которой выступила его сестра. И. Бродский</w:t>
      </w:r>
      <w:r w:rsidR="00B84F93">
        <w:rPr>
          <w:sz w:val="28"/>
          <w:szCs w:val="28"/>
        </w:rPr>
        <w:t xml:space="preserve"> согласно стратегиям своего авторского мифа</w:t>
      </w:r>
      <w:r w:rsidRPr="00041223">
        <w:rPr>
          <w:sz w:val="28"/>
          <w:szCs w:val="28"/>
        </w:rPr>
        <w:t xml:space="preserve"> задает как высокую степень интертекстуального потенциала своих «стансов», так и установку на трансформации.</w:t>
      </w:r>
    </w:p>
    <w:p w:rsidR="00EB15EE" w:rsidRDefault="00EB15EE" w:rsidP="00EB15EE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После смерти поэта, стараниями Фонда наследственного имущества И. Бродского, таким «каноном» стали признаваться шесть книг на русском языке, изданных в 1970–1996 гг. издательством «Ардис»: «Остановка в пустыне» (1988), «Конец прекрасной эпохи» (1977), «Часть </w:t>
      </w:r>
      <w:r w:rsidRPr="00041223">
        <w:rPr>
          <w:sz w:val="28"/>
          <w:szCs w:val="28"/>
        </w:rPr>
        <w:lastRenderedPageBreak/>
        <w:t xml:space="preserve">речи» (1977),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</w:t>
      </w:r>
      <w:proofErr w:type="gramStart"/>
      <w:r w:rsidRPr="00041223">
        <w:rPr>
          <w:sz w:val="28"/>
          <w:szCs w:val="28"/>
        </w:rPr>
        <w:t>Августе</w:t>
      </w:r>
      <w:proofErr w:type="gramEnd"/>
      <w:r w:rsidRPr="00041223">
        <w:rPr>
          <w:sz w:val="28"/>
          <w:szCs w:val="28"/>
        </w:rPr>
        <w:t xml:space="preserve">» (1983), «Урания»(1987) и «Пейзаж с наводнением» (1996). Из них только одна – «Новые стансы к </w:t>
      </w:r>
      <w:proofErr w:type="gramStart"/>
      <w:r w:rsidRPr="00041223">
        <w:rPr>
          <w:sz w:val="28"/>
          <w:szCs w:val="28"/>
        </w:rPr>
        <w:t>Августе</w:t>
      </w:r>
      <w:proofErr w:type="gramEnd"/>
      <w:r w:rsidRPr="00041223">
        <w:rPr>
          <w:sz w:val="28"/>
          <w:szCs w:val="28"/>
        </w:rPr>
        <w:t>» – составлена самим автором, обладает безукоризненно выстроенным лирическим сюжетом, что опровергает заявление поэта о его неумении составлять книги.</w:t>
      </w:r>
    </w:p>
    <w:p w:rsidR="007D2C41" w:rsidRDefault="007D2C41" w:rsidP="007D2C41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Опираясь на работы фольклористов (В. Топорова, А. Топоркова, В. Райана), была прослежена специфика фольклорного заговора. Заговор предстает как особый тип фольклорного текста, нацеленный на воздействия на мир и его преобразование.</w:t>
      </w:r>
    </w:p>
    <w:p w:rsidR="00303419" w:rsidRPr="00041223" w:rsidRDefault="00303419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Характерно, что изменение трансформации любовного заговора на протяжении лет, обусловило</w:t>
      </w:r>
      <w:r w:rsidR="007D2C41">
        <w:rPr>
          <w:sz w:val="28"/>
          <w:szCs w:val="28"/>
        </w:rPr>
        <w:t xml:space="preserve"> и</w:t>
      </w:r>
      <w:r w:rsidRPr="00041223">
        <w:rPr>
          <w:sz w:val="28"/>
          <w:szCs w:val="28"/>
        </w:rPr>
        <w:t xml:space="preserve"> особенности структуры данной научной работы</w:t>
      </w:r>
      <w:r w:rsidR="007D2C41">
        <w:rPr>
          <w:sz w:val="28"/>
          <w:szCs w:val="28"/>
        </w:rPr>
        <w:t>, сформированной в соответствии со стратегиями авторского мифа И. Бродского</w:t>
      </w:r>
      <w:r w:rsidRPr="00041223">
        <w:rPr>
          <w:sz w:val="28"/>
          <w:szCs w:val="28"/>
        </w:rPr>
        <w:t>.</w:t>
      </w:r>
    </w:p>
    <w:p w:rsidR="00303419" w:rsidRPr="00041223" w:rsidRDefault="00303419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proofErr w:type="gramStart"/>
      <w:r w:rsidRPr="00041223">
        <w:rPr>
          <w:sz w:val="28"/>
          <w:szCs w:val="28"/>
        </w:rPr>
        <w:t xml:space="preserve">В более ранней лирике в «Новых стансах к Августе» апелляция к кодам любовного заговора проявлялась для преодоления внутреннего </w:t>
      </w:r>
      <w:r w:rsidR="009D2247" w:rsidRPr="00041223">
        <w:rPr>
          <w:sz w:val="28"/>
          <w:szCs w:val="28"/>
        </w:rPr>
        <w:t>–</w:t>
      </w:r>
      <w:r w:rsidRPr="00041223">
        <w:rPr>
          <w:sz w:val="28"/>
          <w:szCs w:val="28"/>
        </w:rPr>
        <w:t xml:space="preserve"> психологического разделения с возлюбленной и носил</w:t>
      </w:r>
      <w:r w:rsidR="00520DBB">
        <w:rPr>
          <w:sz w:val="28"/>
          <w:szCs w:val="28"/>
        </w:rPr>
        <w:t>а</w:t>
      </w:r>
      <w:r w:rsidRPr="00041223">
        <w:rPr>
          <w:sz w:val="28"/>
          <w:szCs w:val="28"/>
        </w:rPr>
        <w:t xml:space="preserve"> характер своеобразной лирической стилизации.</w:t>
      </w:r>
      <w:proofErr w:type="gramEnd"/>
    </w:p>
    <w:p w:rsidR="00303419" w:rsidRPr="00041223" w:rsidRDefault="00303419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На зрелом эта</w:t>
      </w:r>
      <w:r w:rsidR="00520DBB">
        <w:rPr>
          <w:sz w:val="28"/>
          <w:szCs w:val="28"/>
        </w:rPr>
        <w:t>пе проявились</w:t>
      </w:r>
      <w:r w:rsidRPr="00041223">
        <w:rPr>
          <w:sz w:val="28"/>
          <w:szCs w:val="28"/>
        </w:rPr>
        <w:t xml:space="preserve"> более отчетливо факторы иронии, игры, и в то же время, ко</w:t>
      </w:r>
      <w:r w:rsidR="00520DBB">
        <w:rPr>
          <w:sz w:val="28"/>
          <w:szCs w:val="28"/>
        </w:rPr>
        <w:t>гда расстояние стало реально не</w:t>
      </w:r>
      <w:r w:rsidRPr="00041223">
        <w:rPr>
          <w:sz w:val="28"/>
          <w:szCs w:val="28"/>
        </w:rPr>
        <w:t>преодолимым – возросло значение перформативности поэтического слова, способного преодолевать любые расстояния, судьбу и исправлять существующий ход вещей.</w:t>
      </w:r>
    </w:p>
    <w:p w:rsidR="007D2C41" w:rsidRPr="00041223" w:rsidRDefault="007D2C41" w:rsidP="007D2C41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В</w:t>
      </w:r>
      <w:r>
        <w:rPr>
          <w:sz w:val="28"/>
          <w:szCs w:val="28"/>
        </w:rPr>
        <w:t xml:space="preserve"> сборнике И. </w:t>
      </w:r>
      <w:r w:rsidRPr="00041223">
        <w:rPr>
          <w:sz w:val="28"/>
          <w:szCs w:val="28"/>
        </w:rPr>
        <w:t>Бродского имеет высокий потенциал интертекстуальность, что позволяет расценивать и трансформации любовного заговора как своего рода проявление интертекстуальности.</w:t>
      </w:r>
    </w:p>
    <w:p w:rsidR="006D214C" w:rsidRPr="00041223" w:rsidRDefault="00520DBB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авторском мифе И. Бродского </w:t>
      </w:r>
      <w:r w:rsidR="006D214C" w:rsidRPr="00041223">
        <w:rPr>
          <w:sz w:val="28"/>
          <w:szCs w:val="28"/>
        </w:rPr>
        <w:t>любовный заговор направлен на реализацию желания, связанного со сферой страстей и эротики. Творящий заговор стре</w:t>
      </w:r>
      <w:r w:rsidR="00B454DA">
        <w:rPr>
          <w:sz w:val="28"/>
          <w:szCs w:val="28"/>
        </w:rPr>
        <w:t>мит</w:t>
      </w:r>
      <w:r w:rsidR="00784259">
        <w:rPr>
          <w:sz w:val="28"/>
          <w:szCs w:val="28"/>
        </w:rPr>
        <w:t>ся воздействовать на объе</w:t>
      </w:r>
      <w:proofErr w:type="gramStart"/>
      <w:r w:rsidR="00784259">
        <w:rPr>
          <w:sz w:val="28"/>
          <w:szCs w:val="28"/>
        </w:rPr>
        <w:t xml:space="preserve">кт </w:t>
      </w:r>
      <w:r w:rsidR="006D214C" w:rsidRPr="00041223">
        <w:rPr>
          <w:sz w:val="28"/>
          <w:szCs w:val="28"/>
        </w:rPr>
        <w:t>стр</w:t>
      </w:r>
      <w:proofErr w:type="gramEnd"/>
      <w:r w:rsidR="006D214C" w:rsidRPr="00041223">
        <w:rPr>
          <w:sz w:val="28"/>
          <w:szCs w:val="28"/>
        </w:rPr>
        <w:t>асти при помощи магического обряда.</w:t>
      </w:r>
    </w:p>
    <w:p w:rsidR="006D214C" w:rsidRPr="00041223" w:rsidRDefault="006D214C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В лирике Иосифа Бродского любовный заговор трансформируется в соответствии с авторским мифом поэта. Правомерно говорить о включении кодов любовного заговора в лирические послания И. Бродского, что расширяет их коммуникативный потенциал.</w:t>
      </w:r>
    </w:p>
    <w:p w:rsidR="006D214C" w:rsidRPr="00041223" w:rsidRDefault="006D214C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Трансформации, осуществляемые автором, в то же время способствуют сохранению в игровом ключе магических потенций слова. Более того, стихотворения из </w:t>
      </w:r>
      <w:r w:rsidRPr="00041223">
        <w:rPr>
          <w:b/>
          <w:sz w:val="28"/>
          <w:szCs w:val="28"/>
        </w:rPr>
        <w:t>«</w:t>
      </w:r>
      <w:r w:rsidRPr="00041223">
        <w:rPr>
          <w:sz w:val="28"/>
          <w:szCs w:val="28"/>
          <w:lang w:val="uk-UA"/>
        </w:rPr>
        <w:t xml:space="preserve">Новых стансов к </w:t>
      </w:r>
      <w:proofErr w:type="gramStart"/>
      <w:r w:rsidRPr="00041223">
        <w:rPr>
          <w:sz w:val="28"/>
          <w:szCs w:val="28"/>
          <w:lang w:val="uk-UA"/>
        </w:rPr>
        <w:t>Августе</w:t>
      </w:r>
      <w:proofErr w:type="gramEnd"/>
      <w:r w:rsidRPr="00041223">
        <w:rPr>
          <w:sz w:val="28"/>
          <w:szCs w:val="28"/>
        </w:rPr>
        <w:t>» прочно связывается с феноменом перформативности, включая при этом явные маркеры авторской иронии.</w:t>
      </w:r>
    </w:p>
    <w:p w:rsidR="006D214C" w:rsidRPr="00041223" w:rsidRDefault="006D214C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Заговор может осуществляться с помощью некоторых предметов, например,  в стихотворении «Ниоткуда с любовью» он осуществляется с помощью зеркала, в стихотворении «Песенка» – с помощью слезы и кольца, в стихотворении «О, как мне мил кольцеобразный дым!», соответственно с помощью дыма.</w:t>
      </w:r>
    </w:p>
    <w:p w:rsidR="006D214C" w:rsidRPr="00041223" w:rsidRDefault="006D214C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Магические функции предметов, упомянутых в стихотворениях, усиливают перформативность слова.</w:t>
      </w:r>
    </w:p>
    <w:p w:rsidR="006D214C" w:rsidRPr="00B443E4" w:rsidRDefault="006D214C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  <w:shd w:val="clear" w:color="auto" w:fill="EDF1F5"/>
        </w:rPr>
      </w:pPr>
      <w:r w:rsidRPr="00041223">
        <w:rPr>
          <w:sz w:val="28"/>
          <w:szCs w:val="28"/>
        </w:rPr>
        <w:t>Наиболее показательна интерпретация И. Бродским феномена зеркальности и включение</w:t>
      </w:r>
      <w:r w:rsidR="00520DBB">
        <w:rPr>
          <w:sz w:val="28"/>
          <w:szCs w:val="28"/>
        </w:rPr>
        <w:t xml:space="preserve"> </w:t>
      </w:r>
      <w:r w:rsidR="00520DBB" w:rsidRPr="00041223">
        <w:rPr>
          <w:sz w:val="28"/>
          <w:szCs w:val="28"/>
        </w:rPr>
        <w:t>образа волшебного зеркала</w:t>
      </w:r>
      <w:r w:rsidRPr="00041223">
        <w:rPr>
          <w:sz w:val="28"/>
          <w:szCs w:val="28"/>
        </w:rPr>
        <w:t xml:space="preserve"> в ряд текстов, среди которых стихотворение «Ниоткуда с любовью…»</w:t>
      </w:r>
      <w:r w:rsidR="00520DBB">
        <w:rPr>
          <w:sz w:val="28"/>
          <w:szCs w:val="28"/>
        </w:rPr>
        <w:t xml:space="preserve"> ярче других </w:t>
      </w:r>
      <w:r w:rsidR="00520DBB" w:rsidRPr="00B443E4">
        <w:rPr>
          <w:sz w:val="28"/>
          <w:szCs w:val="28"/>
        </w:rPr>
        <w:t>иллюстрирует стратегии авторского мифа поэта</w:t>
      </w:r>
      <w:r w:rsidRPr="00B443E4">
        <w:rPr>
          <w:sz w:val="28"/>
          <w:szCs w:val="28"/>
        </w:rPr>
        <w:t>.</w:t>
      </w:r>
    </w:p>
    <w:p w:rsidR="006D214C" w:rsidRPr="009B5EC5" w:rsidRDefault="00B443E4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color w:val="000000"/>
          <w:sz w:val="28"/>
          <w:szCs w:val="28"/>
        </w:rPr>
      </w:pPr>
      <w:r w:rsidRPr="009B5EC5">
        <w:rPr>
          <w:color w:val="000000"/>
          <w:sz w:val="28"/>
          <w:szCs w:val="28"/>
        </w:rPr>
        <w:t xml:space="preserve">В фольклорных любовных заговорах зеркало выступает как магический предмет, помогающий осуществлению колдовства. Согласно стратегиям моделирования авторского мифа И. Бродского зеркало выступает не как предмет, а проявление символики и мифологемы, что маркирует особую авторскую позицию.  </w:t>
      </w:r>
    </w:p>
    <w:p w:rsidR="000179EF" w:rsidRPr="00041223" w:rsidRDefault="000179EF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Множество запечатленных в поэзии Бродского глубоких метаморфоз, совершившихся в его реальной жизни, </w:t>
      </w:r>
      <w:proofErr w:type="gramStart"/>
      <w:r w:rsidRPr="00041223">
        <w:rPr>
          <w:sz w:val="28"/>
          <w:szCs w:val="28"/>
        </w:rPr>
        <w:t>несомненно</w:t>
      </w:r>
      <w:proofErr w:type="gramEnd"/>
      <w:r w:rsidRPr="00041223">
        <w:rPr>
          <w:sz w:val="28"/>
          <w:szCs w:val="28"/>
        </w:rPr>
        <w:t xml:space="preserve"> утверждает стоическое бесстрашие поэта – основу его духовного автопортрета, преломленного во многих мифологических символах его творчества.</w:t>
      </w:r>
    </w:p>
    <w:p w:rsidR="000179EF" w:rsidRPr="00041223" w:rsidRDefault="000179EF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Трансформации любовного заговора, осуществляемые И. Бродским, способствуют сохранению в игровом ключе магических потенций слова.</w:t>
      </w:r>
    </w:p>
    <w:p w:rsidR="009D086B" w:rsidRPr="009D086B" w:rsidRDefault="000179EF" w:rsidP="009D086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rFonts w:eastAsia="Calibri"/>
          <w:sz w:val="28"/>
          <w:szCs w:val="28"/>
          <w:lang w:val="uk-UA" w:eastAsia="en-US"/>
        </w:rPr>
        <w:t>Апелляция И. </w:t>
      </w:r>
      <w:r w:rsidRPr="00041223">
        <w:rPr>
          <w:rFonts w:eastAsia="Calibri"/>
          <w:sz w:val="28"/>
          <w:szCs w:val="28"/>
          <w:lang w:eastAsia="en-US"/>
        </w:rPr>
        <w:t>Бродск</w:t>
      </w:r>
      <w:r w:rsidRPr="00041223">
        <w:rPr>
          <w:rFonts w:eastAsia="Calibri"/>
          <w:sz w:val="28"/>
          <w:szCs w:val="28"/>
          <w:lang w:val="uk-UA" w:eastAsia="en-US"/>
        </w:rPr>
        <w:t xml:space="preserve">ого к феномену </w:t>
      </w:r>
      <w:r w:rsidRPr="00041223">
        <w:rPr>
          <w:rFonts w:eastAsia="Calibri"/>
          <w:sz w:val="28"/>
          <w:szCs w:val="28"/>
          <w:lang w:eastAsia="en-US"/>
        </w:rPr>
        <w:t xml:space="preserve">перформативности позволяет </w:t>
      </w:r>
      <w:r w:rsidRPr="00041223">
        <w:rPr>
          <w:rFonts w:eastAsia="Calibri"/>
          <w:sz w:val="28"/>
          <w:szCs w:val="28"/>
          <w:lang w:val="uk-UA" w:eastAsia="en-US"/>
        </w:rPr>
        <w:t xml:space="preserve">в игровом плане достигать особой степени единства не возможного в жизни с коммуникантом, которым неизменно в «Новых стансах к Августе» оказывается </w:t>
      </w:r>
      <w:proofErr w:type="gramStart"/>
      <w:r w:rsidRPr="00041223">
        <w:rPr>
          <w:rFonts w:eastAsia="Calibri"/>
          <w:sz w:val="28"/>
          <w:szCs w:val="28"/>
          <w:lang w:val="uk-UA" w:eastAsia="en-US"/>
        </w:rPr>
        <w:t>прекрасная</w:t>
      </w:r>
      <w:proofErr w:type="gramEnd"/>
      <w:r w:rsidRPr="00041223">
        <w:rPr>
          <w:rFonts w:eastAsia="Calibri"/>
          <w:sz w:val="28"/>
          <w:szCs w:val="28"/>
          <w:lang w:val="uk-UA" w:eastAsia="en-US"/>
        </w:rPr>
        <w:t xml:space="preserve"> и воспеваемая поэтом М. Б.</w:t>
      </w:r>
    </w:p>
    <w:p w:rsidR="00EB15EE" w:rsidRPr="00041223" w:rsidRDefault="00EB15EE" w:rsidP="009D086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Поэтические двойники и маски, появляющиеся в книги стихов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 – принципиально самые разные и находятся в различных эпохах. Но главное, что это двойники и </w:t>
      </w:r>
      <w:proofErr w:type="gramStart"/>
      <w:r w:rsidRPr="00041223">
        <w:rPr>
          <w:sz w:val="28"/>
          <w:szCs w:val="28"/>
        </w:rPr>
        <w:t>маски</w:t>
      </w:r>
      <w:proofErr w:type="gramEnd"/>
      <w:r w:rsidRPr="00041223">
        <w:rPr>
          <w:sz w:val="28"/>
          <w:szCs w:val="28"/>
        </w:rPr>
        <w:t xml:space="preserve"> как лирического героя, так и воспеваемой М. Б., на которую согласно авторскому мифу поэта направлен любовный заговор, чтобы магическим потенциалом слова преобразить реальность. В данном плане показателен пример цикла «Двенадцать сонетов к Марии Стюарт». Как это явствует из текста Бродского, повод, побудивший его написать стихотворение, внешне прост: поэт, прогуливаясь «после ресторана», «забрел» в Люксембургский сад. Увиденная там статуя шотландской королевы разбудила в душе художника ассоциации и представлялась своего рода «зеркалом» его возлюбленной М. Б.</w:t>
      </w:r>
    </w:p>
    <w:p w:rsidR="00493D6D" w:rsidRPr="00041223" w:rsidRDefault="00493D6D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Зеркалом» лирического героя и М. Б. становятся не только мифологические, литературные персонажи и исторические личности, но и города. Ленинград / Петербург и Венеция становятся этими городами-зеркалами.</w:t>
      </w:r>
    </w:p>
    <w:p w:rsidR="00C327C6" w:rsidRPr="00041223" w:rsidRDefault="00493D6D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Анализ венецианских текстов Бродского в мифопоэтическом ключе представляется необходимым, так как только через эту призму мы можем расшифровать мировоззренческую и философскую составляющие того, что было проговорено поэтом. Обращение к глубинным коллективно-бессознательным, архетипическим категориям открывает огромные возможности для выхода не только на мировую культурную </w:t>
      </w:r>
      <w:r w:rsidRPr="00041223">
        <w:rPr>
          <w:sz w:val="28"/>
          <w:szCs w:val="28"/>
        </w:rPr>
        <w:lastRenderedPageBreak/>
        <w:t>традицию, но и на традицию русской литературы в осмыслении феномена этого города.</w:t>
      </w:r>
    </w:p>
    <w:p w:rsidR="002275A3" w:rsidRPr="00041223" w:rsidRDefault="002275A3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Важной стратегий моделирования авторского мифа И. Бродского становится то, что книге стихов «Новые стансы </w:t>
      </w:r>
      <w:proofErr w:type="gramStart"/>
      <w:r w:rsidRPr="00041223">
        <w:rPr>
          <w:sz w:val="28"/>
          <w:szCs w:val="28"/>
        </w:rPr>
        <w:t>к</w:t>
      </w:r>
      <w:proofErr w:type="gramEnd"/>
      <w:r w:rsidRPr="00041223">
        <w:rPr>
          <w:sz w:val="28"/>
          <w:szCs w:val="28"/>
        </w:rPr>
        <w:t xml:space="preserve"> Августе» возлюбле</w:t>
      </w:r>
      <w:r w:rsidR="00E87F45">
        <w:rPr>
          <w:sz w:val="28"/>
          <w:szCs w:val="28"/>
        </w:rPr>
        <w:t>нная отождествляется с воздухом. При этом о</w:t>
      </w:r>
      <w:r w:rsidRPr="00041223">
        <w:rPr>
          <w:sz w:val="28"/>
          <w:szCs w:val="28"/>
        </w:rPr>
        <w:t>тождествление М. Б. и ее поэтических двойников с воздухом согласно авторскому мифу поэта становится метафорой не только страсти, но и смысл</w:t>
      </w:r>
      <w:r w:rsidR="00E87F45">
        <w:rPr>
          <w:sz w:val="28"/>
          <w:szCs w:val="28"/>
        </w:rPr>
        <w:t>ом</w:t>
      </w:r>
      <w:r w:rsidRPr="00041223">
        <w:rPr>
          <w:sz w:val="28"/>
          <w:szCs w:val="28"/>
        </w:rPr>
        <w:t xml:space="preserve"> бытия лирического героя, дающего ему импульс к жизни.</w:t>
      </w:r>
    </w:p>
    <w:p w:rsidR="00C327C6" w:rsidRPr="00041223" w:rsidRDefault="00C327C6" w:rsidP="00053DCB">
      <w:pPr>
        <w:numPr>
          <w:ilvl w:val="0"/>
          <w:numId w:val="6"/>
        </w:numPr>
        <w:tabs>
          <w:tab w:val="clear" w:pos="1080"/>
          <w:tab w:val="num" w:pos="0"/>
        </w:tabs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Важной стратегий моделирования авторского мифа становится то, как И. Бродский акцентирует перформативный потенциал своего любовного и поэтического дискурса, и в то же время иронизирует над этим. Но ирония на уроне подтекста подчеркивает </w:t>
      </w:r>
      <w:proofErr w:type="gramStart"/>
      <w:r w:rsidRPr="00041223">
        <w:rPr>
          <w:sz w:val="28"/>
          <w:szCs w:val="28"/>
        </w:rPr>
        <w:t>желание</w:t>
      </w:r>
      <w:proofErr w:type="gramEnd"/>
      <w:r w:rsidRPr="00041223">
        <w:rPr>
          <w:sz w:val="28"/>
          <w:szCs w:val="28"/>
        </w:rPr>
        <w:t xml:space="preserve"> и невозможность освободится от страсти. Интенсивность страсти лирического героя к М. Б. определяет сближение с фольклорным любовным заговором, противопоставляя чародейке, над которой иронизирует, любя ее, свое поэтическое слово поэта-мага.</w:t>
      </w:r>
    </w:p>
    <w:p w:rsidR="00B751ED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br w:type="page"/>
      </w: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b/>
          <w:sz w:val="52"/>
          <w:szCs w:val="52"/>
        </w:rPr>
      </w:pPr>
    </w:p>
    <w:p w:rsidR="00B751ED" w:rsidRPr="00041223" w:rsidRDefault="00B751ED" w:rsidP="00053DCB">
      <w:pPr>
        <w:spacing w:line="360" w:lineRule="auto"/>
        <w:ind w:right="355" w:firstLine="540"/>
        <w:jc w:val="center"/>
        <w:rPr>
          <w:b/>
          <w:sz w:val="52"/>
          <w:szCs w:val="52"/>
        </w:rPr>
      </w:pPr>
      <w:r w:rsidRPr="00041223">
        <w:rPr>
          <w:b/>
          <w:sz w:val="52"/>
          <w:szCs w:val="52"/>
        </w:rPr>
        <w:t>СПИСОК ИСПОЛЬЗОВАННОЙ ЛИТЕРАТУРЫ</w:t>
      </w: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B751ED" w:rsidRPr="00041223" w:rsidRDefault="00B751ED" w:rsidP="00053DCB">
      <w:pPr>
        <w:spacing w:line="360" w:lineRule="auto"/>
        <w:ind w:right="355" w:firstLine="540"/>
        <w:jc w:val="both"/>
        <w:rPr>
          <w:b/>
          <w:sz w:val="52"/>
          <w:szCs w:val="52"/>
        </w:rPr>
      </w:pPr>
      <w:r w:rsidRPr="00041223">
        <w:rPr>
          <w:sz w:val="28"/>
          <w:szCs w:val="28"/>
        </w:rPr>
        <w:br w:type="page"/>
      </w:r>
    </w:p>
    <w:p w:rsidR="006D214C" w:rsidRPr="00041223" w:rsidRDefault="006D214C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Бродский И. А. Собр. соч.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4 т. / И. А. Бродский / [сост. Г. Ф. Комаров]. – СПб</w:t>
      </w:r>
      <w:proofErr w:type="gramStart"/>
      <w:r w:rsidRPr="00041223">
        <w:rPr>
          <w:sz w:val="28"/>
          <w:szCs w:val="28"/>
        </w:rPr>
        <w:t xml:space="preserve">. : </w:t>
      </w:r>
      <w:proofErr w:type="gramEnd"/>
      <w:r w:rsidRPr="00041223">
        <w:rPr>
          <w:sz w:val="28"/>
          <w:szCs w:val="28"/>
        </w:rPr>
        <w:t xml:space="preserve">Пушкинский фонд, 1994. </w:t>
      </w:r>
    </w:p>
    <w:p w:rsidR="006D214C" w:rsidRPr="00041223" w:rsidRDefault="00F42E3F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Бродский</w:t>
      </w:r>
      <w:r w:rsidRPr="00041223">
        <w:rPr>
          <w:rStyle w:val="apple-converted-space"/>
          <w:sz w:val="28"/>
          <w:szCs w:val="28"/>
          <w:shd w:val="clear" w:color="auto" w:fill="FFFFFF"/>
        </w:rPr>
        <w:t> </w:t>
      </w:r>
      <w:r w:rsidRPr="00041223">
        <w:rPr>
          <w:sz w:val="28"/>
          <w:szCs w:val="28"/>
          <w:shd w:val="clear" w:color="auto" w:fill="FFFFFF"/>
        </w:rPr>
        <w:t>И.</w:t>
      </w:r>
      <w:r w:rsidR="00041223" w:rsidRPr="00041223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Меньше единицы</w:t>
      </w:r>
      <w:proofErr w:type="gramStart"/>
      <w:r w:rsidR="00912A36"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 </w:t>
      </w:r>
      <w:r w:rsidRPr="00041223">
        <w:rPr>
          <w:sz w:val="28"/>
          <w:szCs w:val="28"/>
          <w:shd w:val="clear" w:color="auto" w:fill="FFFFFF"/>
        </w:rPr>
        <w:t>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</w:t>
      </w:r>
      <w:r w:rsidR="00912A36" w:rsidRPr="00041223">
        <w:rPr>
          <w:sz w:val="28"/>
          <w:szCs w:val="28"/>
          <w:shd w:val="clear" w:color="auto" w:fill="FFFFFF"/>
        </w:rPr>
        <w:t>[и</w:t>
      </w:r>
      <w:r w:rsidRPr="00041223">
        <w:rPr>
          <w:sz w:val="28"/>
          <w:szCs w:val="28"/>
          <w:shd w:val="clear" w:color="auto" w:fill="FFFFFF"/>
        </w:rPr>
        <w:t>збранные эссе</w:t>
      </w:r>
      <w:r w:rsidR="00912A36" w:rsidRPr="00041223">
        <w:rPr>
          <w:sz w:val="28"/>
          <w:szCs w:val="28"/>
          <w:shd w:val="clear" w:color="auto" w:fill="FFFFFF"/>
        </w:rPr>
        <w:t>]</w:t>
      </w:r>
      <w:r w:rsidR="00041223" w:rsidRPr="00041223">
        <w:rPr>
          <w:sz w:val="28"/>
          <w:szCs w:val="28"/>
          <w:shd w:val="clear" w:color="auto" w:fill="FFFFFF"/>
        </w:rPr>
        <w:t> </w:t>
      </w:r>
      <w:r w:rsidR="00912A36" w:rsidRPr="00041223">
        <w:rPr>
          <w:sz w:val="28"/>
          <w:szCs w:val="28"/>
          <w:shd w:val="clear" w:color="auto" w:fill="FFFFFF"/>
        </w:rPr>
        <w:t>/</w:t>
      </w:r>
      <w:r w:rsidR="00912A36" w:rsidRPr="00041223">
        <w:rPr>
          <w:sz w:val="28"/>
          <w:szCs w:val="28"/>
        </w:rPr>
        <w:t xml:space="preserve"> И. А. Бродский ;</w:t>
      </w:r>
      <w:r w:rsidRPr="00041223">
        <w:rPr>
          <w:sz w:val="28"/>
          <w:szCs w:val="28"/>
          <w:shd w:val="clear" w:color="auto" w:fill="FFFFFF"/>
        </w:rPr>
        <w:t xml:space="preserve"> </w:t>
      </w:r>
      <w:r w:rsidR="00912A36" w:rsidRPr="00041223">
        <w:rPr>
          <w:sz w:val="28"/>
          <w:szCs w:val="28"/>
          <w:shd w:val="clear" w:color="auto" w:fill="FFFFFF"/>
        </w:rPr>
        <w:t>[п</w:t>
      </w:r>
      <w:r w:rsidRPr="00041223">
        <w:rPr>
          <w:sz w:val="28"/>
          <w:szCs w:val="28"/>
          <w:shd w:val="clear" w:color="auto" w:fill="FFFFFF"/>
        </w:rPr>
        <w:t xml:space="preserve">ер. с англ. </w:t>
      </w:r>
      <w:r w:rsidR="00912A36" w:rsidRPr="00041223">
        <w:rPr>
          <w:sz w:val="28"/>
          <w:szCs w:val="28"/>
          <w:shd w:val="clear" w:color="auto" w:fill="FFFFFF"/>
        </w:rPr>
        <w:t xml:space="preserve">и </w:t>
      </w:r>
      <w:r w:rsidRPr="00041223">
        <w:rPr>
          <w:sz w:val="28"/>
          <w:szCs w:val="28"/>
          <w:shd w:val="clear" w:color="auto" w:fill="FFFFFF"/>
        </w:rPr>
        <w:t>ред. В.</w:t>
      </w:r>
      <w:r w:rsidR="00912A36" w:rsidRPr="00041223">
        <w:rPr>
          <w:sz w:val="28"/>
          <w:szCs w:val="28"/>
          <w:shd w:val="clear" w:color="auto" w:fill="FFFFFF"/>
        </w:rPr>
        <w:t> </w:t>
      </w:r>
      <w:r w:rsidRPr="00041223">
        <w:rPr>
          <w:sz w:val="28"/>
          <w:szCs w:val="28"/>
          <w:shd w:val="clear" w:color="auto" w:fill="FFFFFF"/>
        </w:rPr>
        <w:t>Голышева</w:t>
      </w:r>
      <w:r w:rsidR="00912A36" w:rsidRPr="00041223">
        <w:rPr>
          <w:sz w:val="28"/>
          <w:szCs w:val="28"/>
          <w:shd w:val="clear" w:color="auto" w:fill="FFFFFF"/>
        </w:rPr>
        <w:t>].</w:t>
      </w:r>
      <w:r w:rsidRPr="00041223">
        <w:rPr>
          <w:sz w:val="28"/>
          <w:szCs w:val="28"/>
          <w:shd w:val="clear" w:color="auto" w:fill="FFFFFF"/>
        </w:rPr>
        <w:t xml:space="preserve"> –</w:t>
      </w:r>
      <w:r w:rsidRPr="00041223">
        <w:rPr>
          <w:rStyle w:val="apple-converted-space"/>
          <w:sz w:val="28"/>
          <w:szCs w:val="28"/>
          <w:shd w:val="clear" w:color="auto" w:fill="FFFFFF"/>
        </w:rPr>
        <w:t> 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М</w:t>
      </w:r>
      <w:r w:rsidRPr="00041223">
        <w:rPr>
          <w:sz w:val="28"/>
          <w:szCs w:val="28"/>
          <w:shd w:val="clear" w:color="auto" w:fill="FFFFFF"/>
        </w:rPr>
        <w:t>.</w:t>
      </w:r>
      <w:proofErr w:type="gramStart"/>
      <w:r w:rsidR="00912A36" w:rsidRPr="00041223">
        <w:rPr>
          <w:sz w:val="28"/>
          <w:szCs w:val="28"/>
          <w:shd w:val="clear" w:color="auto" w:fill="FFFFFF"/>
        </w:rPr>
        <w:t> </w:t>
      </w:r>
      <w:r w:rsidRPr="00041223">
        <w:rPr>
          <w:sz w:val="28"/>
          <w:szCs w:val="28"/>
          <w:shd w:val="clear" w:color="auto" w:fill="FFFFFF"/>
        </w:rPr>
        <w:t>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Независимая газета</w:t>
      </w:r>
      <w:r w:rsidRPr="00041223">
        <w:rPr>
          <w:sz w:val="28"/>
          <w:szCs w:val="28"/>
          <w:shd w:val="clear" w:color="auto" w:fill="FFFFFF"/>
        </w:rPr>
        <w:t>,</w:t>
      </w:r>
      <w:r w:rsidRPr="00041223">
        <w:rPr>
          <w:rStyle w:val="apple-converted-space"/>
          <w:sz w:val="28"/>
          <w:szCs w:val="28"/>
          <w:shd w:val="clear" w:color="auto" w:fill="FFFFFF"/>
        </w:rPr>
        <w:t> 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1999</w:t>
      </w:r>
      <w:r w:rsidR="00912A36" w:rsidRPr="00041223">
        <w:rPr>
          <w:sz w:val="28"/>
          <w:szCs w:val="28"/>
          <w:shd w:val="clear" w:color="auto" w:fill="FFFFFF"/>
        </w:rPr>
        <w:t>. </w:t>
      </w:r>
      <w:r w:rsidRPr="00041223">
        <w:rPr>
          <w:sz w:val="28"/>
          <w:szCs w:val="28"/>
          <w:shd w:val="clear" w:color="auto" w:fill="FFFFFF"/>
        </w:rPr>
        <w:t>–</w:t>
      </w:r>
      <w:r w:rsidR="00912A36" w:rsidRPr="00041223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472</w:t>
      </w:r>
      <w:r w:rsidRPr="00041223">
        <w:rPr>
          <w:rStyle w:val="apple-converted-space"/>
          <w:sz w:val="28"/>
          <w:szCs w:val="28"/>
          <w:shd w:val="clear" w:color="auto" w:fill="FFFFFF"/>
        </w:rPr>
        <w:t> </w:t>
      </w:r>
      <w:r w:rsidRPr="00041223">
        <w:rPr>
          <w:sz w:val="28"/>
          <w:szCs w:val="28"/>
          <w:shd w:val="clear" w:color="auto" w:fill="FFFFFF"/>
        </w:rPr>
        <w:t>с.</w:t>
      </w:r>
    </w:p>
    <w:p w:rsidR="00F42E3F" w:rsidRPr="00041223" w:rsidRDefault="00F42E3F" w:rsidP="00053DCB">
      <w:pPr>
        <w:spacing w:line="360" w:lineRule="auto"/>
        <w:ind w:right="355" w:firstLine="540"/>
        <w:jc w:val="both"/>
        <w:rPr>
          <w:sz w:val="28"/>
          <w:szCs w:val="28"/>
        </w:rPr>
      </w:pP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Артемова С. Ю. Человек vs. поэт в цикле «Части речи» / С. Ю. Артемова // Иосиф Бродский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проблемы поэтики</w:t>
      </w:r>
      <w:r w:rsidR="00041223" w:rsidRPr="00041223">
        <w:rPr>
          <w:sz w:val="28"/>
          <w:szCs w:val="28"/>
        </w:rPr>
        <w:t xml:space="preserve"> : </w:t>
      </w:r>
      <w:r w:rsidRPr="00041223">
        <w:rPr>
          <w:sz w:val="28"/>
          <w:szCs w:val="28"/>
        </w:rPr>
        <w:t>[сб. науч. трудов и материалов] / [ ред.</w:t>
      </w:r>
      <w:r w:rsidR="00041223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: А. Г. Степанов, И. В. Фоменк</w:t>
      </w:r>
      <w:r w:rsidR="00725EC9" w:rsidRPr="00041223">
        <w:rPr>
          <w:sz w:val="28"/>
          <w:szCs w:val="28"/>
        </w:rPr>
        <w:t>о, С. Ю. Артёмова]. </w:t>
      </w:r>
      <w:r w:rsidRPr="00041223">
        <w:rPr>
          <w:sz w:val="28"/>
          <w:szCs w:val="28"/>
        </w:rPr>
        <w:t>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НЛО, 2012.</w:t>
      </w:r>
      <w:r w:rsidR="00725EC9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– С. 199–207.</w:t>
      </w:r>
    </w:p>
    <w:p w:rsidR="00C80D47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</w:pPr>
      <w:r w:rsidRPr="00041223">
        <w:rPr>
          <w:sz w:val="28"/>
          <w:szCs w:val="28"/>
        </w:rPr>
        <w:t xml:space="preserve">Барковская Н. В. Слово-проклятие и слово-заклятие в творчестве Ф. Сологуба / Н. В. Барковская // </w:t>
      </w:r>
      <w:r w:rsidRPr="00041223">
        <w:rPr>
          <w:sz w:val="28"/>
          <w:szCs w:val="28"/>
          <w:lang w:val="uk-UA"/>
        </w:rPr>
        <w:t>Серебряный век</w:t>
      </w:r>
      <w:proofErr w:type="gramStart"/>
      <w:r w:rsidRPr="00041223">
        <w:rPr>
          <w:sz w:val="28"/>
          <w:szCs w:val="28"/>
          <w:lang w:val="uk-UA"/>
        </w:rPr>
        <w:t> :</w:t>
      </w:r>
      <w:proofErr w:type="gramEnd"/>
      <w:r w:rsidRPr="00041223">
        <w:rPr>
          <w:sz w:val="28"/>
          <w:szCs w:val="28"/>
          <w:lang w:val="uk-UA"/>
        </w:rPr>
        <w:t xml:space="preserve"> диалог культур : [сб. науч. статей по материалам Международной научной конференции, посвящ. </w:t>
      </w:r>
      <w:r w:rsidRPr="00041223">
        <w:rPr>
          <w:bCs/>
          <w:sz w:val="28"/>
          <w:szCs w:val="28"/>
          <w:lang w:val="uk-UA"/>
        </w:rPr>
        <w:t>памяти профессора С. П. Ильёва</w:t>
      </w:r>
      <w:r w:rsidRPr="00041223">
        <w:rPr>
          <w:sz w:val="28"/>
          <w:szCs w:val="28"/>
          <w:lang w:val="uk-UA"/>
        </w:rPr>
        <w:t>]</w:t>
      </w:r>
      <w:r w:rsidR="00F9378D" w:rsidRPr="00041223">
        <w:rPr>
          <w:sz w:val="28"/>
          <w:szCs w:val="28"/>
          <w:lang w:val="uk-UA"/>
        </w:rPr>
        <w:t> </w:t>
      </w:r>
      <w:r w:rsidRPr="00041223">
        <w:rPr>
          <w:bCs/>
          <w:sz w:val="28"/>
          <w:szCs w:val="28"/>
          <w:lang w:val="uk-UA"/>
        </w:rPr>
        <w:t xml:space="preserve">/ </w:t>
      </w:r>
      <w:r w:rsidRPr="00041223">
        <w:rPr>
          <w:sz w:val="28"/>
          <w:szCs w:val="28"/>
          <w:lang w:val="uk-UA"/>
        </w:rPr>
        <w:t>[</w:t>
      </w:r>
      <w:r w:rsidRPr="00041223">
        <w:rPr>
          <w:bCs/>
          <w:sz w:val="28"/>
          <w:szCs w:val="28"/>
          <w:lang w:val="uk-UA"/>
        </w:rPr>
        <w:t>отв</w:t>
      </w:r>
      <w:r w:rsidR="00F9378D" w:rsidRPr="00041223">
        <w:rPr>
          <w:sz w:val="28"/>
          <w:szCs w:val="28"/>
          <w:lang w:val="uk-UA"/>
        </w:rPr>
        <w:t xml:space="preserve">. ред. </w:t>
      </w:r>
      <w:r w:rsidRPr="00041223">
        <w:rPr>
          <w:sz w:val="28"/>
          <w:szCs w:val="28"/>
          <w:lang w:val="uk-UA"/>
        </w:rPr>
        <w:t>Н. М. Раковська]. – Одеса : Астропринт, 2012. – С. 475–483.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Бройтман С. Н. Русская лирика Х</w:t>
      </w:r>
      <w:r w:rsidRPr="00041223">
        <w:rPr>
          <w:sz w:val="28"/>
          <w:szCs w:val="28"/>
          <w:lang w:val="uk-UA"/>
        </w:rPr>
        <w:t>І</w:t>
      </w:r>
      <w:proofErr w:type="gramStart"/>
      <w:r w:rsidRPr="00041223">
        <w:rPr>
          <w:sz w:val="28"/>
          <w:szCs w:val="28"/>
        </w:rPr>
        <w:t>Х</w:t>
      </w:r>
      <w:proofErr w:type="gramEnd"/>
      <w:r w:rsidRPr="00041223">
        <w:rPr>
          <w:sz w:val="28"/>
          <w:szCs w:val="28"/>
        </w:rPr>
        <w:t xml:space="preserve"> – начала ХХ века в свете исторической поэтики : субъектно-образная структура</w:t>
      </w:r>
      <w:r w:rsidR="00BD5DCB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С. Н. Бройтман</w:t>
      </w:r>
      <w:r w:rsidRPr="00041223">
        <w:rPr>
          <w:iCs/>
          <w:sz w:val="28"/>
          <w:szCs w:val="28"/>
        </w:rPr>
        <w:t>.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РГГУ, 1997.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– 310 с.</w:t>
      </w:r>
    </w:p>
    <w:p w:rsidR="00BD5DCB" w:rsidRPr="00041223" w:rsidRDefault="00BD5DCB" w:rsidP="00053DCB">
      <w:pPr>
        <w:numPr>
          <w:ilvl w:val="0"/>
          <w:numId w:val="2"/>
        </w:numPr>
        <w:suppressAutoHyphens/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Волков С. Диалоги с Иосифом Бродским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С. Волков [вступительная статья Я. Гордина]. –</w:t>
      </w:r>
      <w:r w:rsidR="00F9378D" w:rsidRPr="00041223">
        <w:rPr>
          <w:sz w:val="28"/>
          <w:szCs w:val="28"/>
        </w:rPr>
        <w:t xml:space="preserve"> М.</w:t>
      </w:r>
      <w:proofErr w:type="gramStart"/>
      <w:r w:rsidR="00F9378D" w:rsidRPr="00041223">
        <w:rPr>
          <w:sz w:val="28"/>
          <w:szCs w:val="28"/>
        </w:rPr>
        <w:t> :</w:t>
      </w:r>
      <w:proofErr w:type="gramEnd"/>
      <w:r w:rsidR="00F9378D" w:rsidRPr="00041223">
        <w:rPr>
          <w:sz w:val="28"/>
          <w:szCs w:val="28"/>
        </w:rPr>
        <w:t xml:space="preserve"> Независимая Газета, 2000. </w:t>
      </w:r>
      <w:r w:rsidRPr="00041223">
        <w:rPr>
          <w:sz w:val="28"/>
          <w:szCs w:val="28"/>
        </w:rPr>
        <w:t>– 328 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Гаспаров Б. М. Литературные лейтмотивы. Очерки по русской литературе ХХ века / Б. М. Гаспаров.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Наука, 1993. – 304 с.</w:t>
      </w:r>
    </w:p>
    <w:p w:rsidR="00075C96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</w:rPr>
      </w:pPr>
      <w:r w:rsidRPr="00041223">
        <w:rPr>
          <w:sz w:val="28"/>
          <w:szCs w:val="28"/>
        </w:rPr>
        <w:t xml:space="preserve">Горло Е. А. </w:t>
      </w:r>
      <w:proofErr w:type="gramStart"/>
      <w:r w:rsidRPr="00041223">
        <w:rPr>
          <w:sz w:val="28"/>
          <w:szCs w:val="28"/>
        </w:rPr>
        <w:t>Поэтический</w:t>
      </w:r>
      <w:proofErr w:type="gramEnd"/>
      <w:r w:rsidRPr="00041223">
        <w:rPr>
          <w:sz w:val="28"/>
          <w:szCs w:val="28"/>
        </w:rPr>
        <w:t xml:space="preserve"> дискурс: перформативность, интенциональность, медийность / Е. А. Горло. – Ростов н/Д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ИПО ПИ ЮФУ, 2007. – 336 с.</w:t>
      </w:r>
    </w:p>
    <w:p w:rsidR="00BB3506" w:rsidRPr="00041223" w:rsidRDefault="00DF6463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color w:val="auto"/>
          <w:sz w:val="28"/>
          <w:szCs w:val="28"/>
          <w:u w:val="none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  <w:lang w:val="uk-UA"/>
        </w:rPr>
        <w:lastRenderedPageBreak/>
        <w:t xml:space="preserve">Жолковский А. К., Щеглов Ю. К. Работы по поэтике выразительности: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Инварианты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–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Тема – Приёмы – Текст : [сб. 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ст.] / А. К.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  <w:lang w:val="uk-UA"/>
        </w:rPr>
        <w:t>Жолковский,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  <w:lang w:val="uk-UA"/>
        </w:rPr>
        <w:t>Ю. К.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  <w:lang w:val="uk-UA"/>
        </w:rPr>
        <w:t>Щеглов.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–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М.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 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Прогресс, 1996.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– 344 с.</w:t>
      </w:r>
    </w:p>
    <w:p w:rsidR="00BB3506" w:rsidRPr="00041223" w:rsidRDefault="00BB350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bCs/>
          <w:sz w:val="28"/>
          <w:szCs w:val="28"/>
          <w:lang w:val="uk-UA" w:eastAsia="en-US"/>
        </w:rPr>
        <w:t xml:space="preserve">Жолковский А. К. 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Блуждающие сны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Pr="00041223">
        <w:rPr>
          <w:sz w:val="28"/>
          <w:szCs w:val="28"/>
          <w:shd w:val="clear" w:color="auto" w:fill="FFFFFF"/>
        </w:rPr>
        <w:t>и другие работы</w:t>
      </w:r>
      <w:r w:rsidRPr="00041223">
        <w:rPr>
          <w:sz w:val="28"/>
          <w:szCs w:val="28"/>
          <w:shd w:val="clear" w:color="auto" w:fill="FFFFFF"/>
          <w:lang w:val="uk-UA"/>
        </w:rPr>
        <w:t xml:space="preserve"> / </w:t>
      </w:r>
      <w:r w:rsidRPr="00041223">
        <w:rPr>
          <w:bCs/>
          <w:sz w:val="28"/>
          <w:szCs w:val="28"/>
          <w:lang w:val="uk-UA" w:eastAsia="en-US"/>
        </w:rPr>
        <w:t>А. К. Жолковский</w:t>
      </w:r>
      <w:r w:rsidRPr="00041223">
        <w:rPr>
          <w:sz w:val="28"/>
          <w:szCs w:val="28"/>
          <w:shd w:val="clear" w:color="auto" w:fill="FFFFFF"/>
        </w:rPr>
        <w:t>.</w:t>
      </w:r>
      <w:r w:rsidRPr="00041223">
        <w:rPr>
          <w:sz w:val="28"/>
          <w:szCs w:val="28"/>
          <w:shd w:val="clear" w:color="auto" w:fill="FFFFFF"/>
          <w:lang w:val="uk-UA"/>
        </w:rPr>
        <w:t> </w:t>
      </w:r>
      <w:r w:rsidRPr="00041223">
        <w:rPr>
          <w:bCs/>
          <w:sz w:val="28"/>
          <w:szCs w:val="28"/>
          <w:lang w:val="uk-UA" w:eastAsia="en-US"/>
        </w:rPr>
        <w:t xml:space="preserve">– </w:t>
      </w:r>
      <w:r w:rsidRPr="00041223">
        <w:rPr>
          <w:sz w:val="28"/>
          <w:szCs w:val="28"/>
          <w:shd w:val="clear" w:color="auto" w:fill="FFFFFF"/>
        </w:rPr>
        <w:t>М.</w:t>
      </w:r>
      <w:proofErr w:type="gramStart"/>
      <w:r w:rsidRPr="00041223">
        <w:rPr>
          <w:sz w:val="28"/>
          <w:szCs w:val="28"/>
          <w:shd w:val="clear" w:color="auto" w:fill="FFFFFF"/>
          <w:lang w:val="uk-UA"/>
        </w:rPr>
        <w:t> </w:t>
      </w:r>
      <w:r w:rsidRPr="00041223">
        <w:rPr>
          <w:sz w:val="28"/>
          <w:szCs w:val="28"/>
          <w:shd w:val="clear" w:color="auto" w:fill="FFFFFF"/>
        </w:rPr>
        <w:t>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Наука</w:t>
      </w:r>
      <w:r w:rsidRPr="00041223">
        <w:rPr>
          <w:sz w:val="28"/>
          <w:szCs w:val="28"/>
          <w:shd w:val="clear" w:color="auto" w:fill="FFFFFF"/>
          <w:lang w:val="uk-UA"/>
        </w:rPr>
        <w:t>;</w:t>
      </w:r>
      <w:r w:rsidRPr="00041223">
        <w:rPr>
          <w:sz w:val="28"/>
          <w:szCs w:val="28"/>
          <w:shd w:val="clear" w:color="auto" w:fill="FFFFFF"/>
        </w:rPr>
        <w:t xml:space="preserve"> Восточная литература, 1994.</w:t>
      </w:r>
      <w:r w:rsidRPr="00041223">
        <w:rPr>
          <w:bCs/>
          <w:sz w:val="28"/>
          <w:szCs w:val="28"/>
          <w:lang w:val="uk-UA" w:eastAsia="en-US"/>
        </w:rPr>
        <w:t xml:space="preserve"> – 428 с.</w:t>
      </w:r>
    </w:p>
    <w:p w:rsidR="00637839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Зеркало // Символы, знаки, эмблемы: Энциклопедия / [авт.-сост. В. Э. Багдасарян, И. Б. Орлов, В. Л. Телицын]; [под общ</w:t>
      </w:r>
      <w:proofErr w:type="gramStart"/>
      <w:r w:rsidRPr="00041223">
        <w:rPr>
          <w:sz w:val="28"/>
          <w:szCs w:val="28"/>
        </w:rPr>
        <w:t>.</w:t>
      </w:r>
      <w:proofErr w:type="gramEnd"/>
      <w:r w:rsidRPr="00041223">
        <w:rPr>
          <w:sz w:val="28"/>
          <w:szCs w:val="28"/>
        </w:rPr>
        <w:t xml:space="preserve"> </w:t>
      </w:r>
      <w:proofErr w:type="gramStart"/>
      <w:r w:rsidRPr="00041223">
        <w:rPr>
          <w:sz w:val="28"/>
          <w:szCs w:val="28"/>
        </w:rPr>
        <w:t>р</w:t>
      </w:r>
      <w:proofErr w:type="gramEnd"/>
      <w:r w:rsidRPr="00041223">
        <w:rPr>
          <w:sz w:val="28"/>
          <w:szCs w:val="28"/>
        </w:rPr>
        <w:t>ед. В. Л. Телицына]. 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ЛОКИД-ПРЕСС, 2005. – С. 184–186.</w:t>
      </w:r>
    </w:p>
    <w:p w:rsidR="00187F3B" w:rsidRPr="00041223" w:rsidRDefault="00187F3B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bCs/>
          <w:sz w:val="28"/>
          <w:szCs w:val="28"/>
        </w:rPr>
        <w:t>Заговорный тест. Генезис и структура / [</w:t>
      </w:r>
      <w:r w:rsidR="00254554" w:rsidRPr="00041223">
        <w:rPr>
          <w:bCs/>
          <w:sz w:val="28"/>
          <w:szCs w:val="28"/>
        </w:rPr>
        <w:t xml:space="preserve">отв. </w:t>
      </w:r>
      <w:r w:rsidRPr="00041223">
        <w:rPr>
          <w:bCs/>
          <w:sz w:val="28"/>
          <w:szCs w:val="28"/>
        </w:rPr>
        <w:t>ред. В. В. Топорков]. </w:t>
      </w:r>
      <w:r w:rsidRPr="00041223">
        <w:rPr>
          <w:sz w:val="28"/>
          <w:szCs w:val="28"/>
        </w:rPr>
        <w:t>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Индрик, 2005. – 520 с.</w:t>
      </w:r>
    </w:p>
    <w:p w:rsidR="00637839" w:rsidRPr="00041223" w:rsidRDefault="00637839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Зинченко В. Методы изучения литературы. Системный</w:t>
      </w:r>
      <w:r w:rsidR="005B48AE" w:rsidRPr="00041223">
        <w:rPr>
          <w:sz w:val="28"/>
          <w:szCs w:val="28"/>
        </w:rPr>
        <w:t xml:space="preserve"> подход : [учеб</w:t>
      </w:r>
      <w:proofErr w:type="gramStart"/>
      <w:r w:rsidR="005B48AE" w:rsidRPr="00041223">
        <w:rPr>
          <w:sz w:val="28"/>
          <w:szCs w:val="28"/>
        </w:rPr>
        <w:t>.</w:t>
      </w:r>
      <w:proofErr w:type="gramEnd"/>
      <w:r w:rsidR="005B48AE" w:rsidRPr="00041223">
        <w:rPr>
          <w:sz w:val="28"/>
          <w:szCs w:val="28"/>
        </w:rPr>
        <w:t xml:space="preserve"> </w:t>
      </w:r>
      <w:proofErr w:type="gramStart"/>
      <w:r w:rsidR="005B48AE" w:rsidRPr="00041223">
        <w:rPr>
          <w:sz w:val="28"/>
          <w:szCs w:val="28"/>
        </w:rPr>
        <w:t>п</w:t>
      </w:r>
      <w:proofErr w:type="gramEnd"/>
      <w:r w:rsidR="005B48AE" w:rsidRPr="00041223">
        <w:rPr>
          <w:sz w:val="28"/>
          <w:szCs w:val="28"/>
        </w:rPr>
        <w:t>ос.] </w:t>
      </w:r>
      <w:r w:rsidRPr="00041223">
        <w:rPr>
          <w:sz w:val="28"/>
          <w:szCs w:val="28"/>
        </w:rPr>
        <w:t>/ В. Зинченко, В. Зусман, З. Кирнозе.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Флинта: Наука, 2002. – 200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Золян С. Т. «Свет мой, зеркальце, скажи…»</w:t>
      </w:r>
      <w:r w:rsidR="00F9378D" w:rsidRPr="00041223">
        <w:rPr>
          <w:sz w:val="28"/>
          <w:szCs w:val="28"/>
        </w:rPr>
        <w:t xml:space="preserve"> </w:t>
      </w:r>
      <w:r w:rsidRPr="00041223">
        <w:rPr>
          <w:sz w:val="28"/>
          <w:szCs w:val="28"/>
        </w:rPr>
        <w:t xml:space="preserve">(К семиотике волшебного зеркала) / С. Т. Золян // Ученые записки тартуского государственного университета: </w:t>
      </w:r>
      <w:r w:rsidRPr="00041223">
        <w:rPr>
          <w:sz w:val="28"/>
          <w:szCs w:val="28"/>
          <w:shd w:val="clear" w:color="auto" w:fill="FFFFFF"/>
        </w:rPr>
        <w:t>Труды по знаковым системам № ХХІІ</w:t>
      </w:r>
      <w:proofErr w:type="gramStart"/>
      <w:r w:rsidRPr="00041223">
        <w:rPr>
          <w:sz w:val="28"/>
          <w:szCs w:val="28"/>
          <w:shd w:val="clear" w:color="auto" w:fill="FFFFFF"/>
        </w:rPr>
        <w:t> 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Зеркало. Семиотика зеркальности</w:t>
      </w:r>
      <w:r w:rsidRPr="00041223">
        <w:rPr>
          <w:sz w:val="28"/>
          <w:szCs w:val="28"/>
        </w:rPr>
        <w:t>. К семиотике зеркала и зеркальности.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– Тарту, 1988. – С. 32–44.</w:t>
      </w:r>
    </w:p>
    <w:p w:rsidR="00B2011E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Иосиф Бродский: проблемы поэтики</w:t>
      </w:r>
      <w:proofErr w:type="gramStart"/>
      <w:r w:rsidR="00075C96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[сб. науч. трудов и материалов]</w:t>
      </w:r>
      <w:r w:rsidR="00075C96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[ред.</w:t>
      </w:r>
      <w:r w:rsidR="00075C96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: А. Г. Степанов, И. В. Фоменко, С.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Артёмова].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Новое литературное обозрение, 2012. – 504</w:t>
      </w:r>
      <w:r w:rsidRPr="00041223">
        <w:rPr>
          <w:sz w:val="28"/>
          <w:szCs w:val="28"/>
          <w:lang w:val="uk-UA"/>
        </w:rPr>
        <w:t> с.</w:t>
      </w:r>
    </w:p>
    <w:p w:rsidR="00B2011E" w:rsidRPr="00041223" w:rsidRDefault="00B2011E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Косиков Г. К.  Текст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/Интертекст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/ Интертекстология</w:t>
      </w:r>
      <w:proofErr w:type="gramStart"/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[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вступ. ст.</w:t>
      </w:r>
      <w:r w:rsidRPr="00041223">
        <w:rPr>
          <w:sz w:val="28"/>
          <w:szCs w:val="28"/>
        </w:rPr>
        <w:t xml:space="preserve">] / Г. К. Косиков //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Пьеге-Гро Н. Введение в теорию интертекстуальности. – М. : ЛКИ, 2008. – С. 8–42.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Крылова Л. А. Пространственно-временная организация стихотворения И. Бродского «Ниоткуда с любовью...» / Л. А. Крылова // Рациональное и эмоциональное в языке и речи: средства и способы выражения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[межвуз. сб. науч. тр.].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</w:t>
      </w:r>
      <w:r w:rsidRPr="00041223">
        <w:rPr>
          <w:sz w:val="28"/>
          <w:szCs w:val="28"/>
          <w:shd w:val="clear" w:color="auto" w:fill="FFFFFF"/>
        </w:rPr>
        <w:t>Московский гос. обл. университет</w:t>
      </w:r>
      <w:r w:rsidRPr="00041223">
        <w:rPr>
          <w:sz w:val="28"/>
          <w:szCs w:val="28"/>
        </w:rPr>
        <w:t>, 2004. – С. 169–172.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Куллэ В. Структура авторского «я» в стихотворен</w:t>
      </w:r>
      <w:proofErr w:type="gramStart"/>
      <w:r w:rsidRPr="00041223">
        <w:rPr>
          <w:sz w:val="28"/>
          <w:szCs w:val="28"/>
        </w:rPr>
        <w:t>ии Ио</w:t>
      </w:r>
      <w:proofErr w:type="gramEnd"/>
      <w:r w:rsidRPr="00041223">
        <w:rPr>
          <w:sz w:val="28"/>
          <w:szCs w:val="28"/>
        </w:rPr>
        <w:t>сифа Бродского «Ниоткуда с любовью» / В. Куллэ // Новый журнал. – 1990.</w:t>
      </w:r>
      <w:r w:rsidRPr="00041223">
        <w:t xml:space="preserve"> </w:t>
      </w:r>
      <w:r w:rsidRPr="00041223">
        <w:rPr>
          <w:sz w:val="28"/>
          <w:szCs w:val="28"/>
        </w:rPr>
        <w:t>– Кн. 180. – С. 159–172.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Левин Ю. И. Зеркало как потенциальный семиотический объект / Ю. И. Левин // Ученые записки тартуского государственного университета: </w:t>
      </w:r>
      <w:r w:rsidRPr="00041223">
        <w:rPr>
          <w:sz w:val="28"/>
          <w:szCs w:val="28"/>
          <w:shd w:val="clear" w:color="auto" w:fill="FFFFFF"/>
        </w:rPr>
        <w:t>Труды по знаковым системам № ХХІІ</w:t>
      </w:r>
      <w:proofErr w:type="gramStart"/>
      <w:r w:rsidRPr="00041223">
        <w:rPr>
          <w:sz w:val="28"/>
          <w:szCs w:val="28"/>
          <w:shd w:val="clear" w:color="auto" w:fill="FFFFFF"/>
        </w:rPr>
        <w:t> 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Зеркало. Семиотика зеркальности</w:t>
      </w:r>
      <w:r w:rsidRPr="00041223">
        <w:rPr>
          <w:sz w:val="28"/>
          <w:szCs w:val="28"/>
        </w:rPr>
        <w:t>. К семиотике зеркала и зеркальности. – Тарту, 1988. – С. 6–24.</w:t>
      </w:r>
    </w:p>
    <w:p w:rsidR="00ED6B95" w:rsidRPr="00041223" w:rsidRDefault="00ED6B95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color w:val="000000"/>
          <w:sz w:val="28"/>
          <w:szCs w:val="28"/>
          <w:shd w:val="clear" w:color="auto" w:fill="FFFFFF"/>
        </w:rPr>
        <w:t xml:space="preserve">Лосев А. Ф. Диалектика мифа / А. Ф. Лосев // </w:t>
      </w:r>
      <w:proofErr w:type="gramStart"/>
      <w:r w:rsidRPr="00041223">
        <w:rPr>
          <w:color w:val="000000"/>
          <w:sz w:val="28"/>
          <w:szCs w:val="28"/>
          <w:shd w:val="clear" w:color="auto" w:fill="FFFFFF"/>
        </w:rPr>
        <w:t>Лосев</w:t>
      </w:r>
      <w:proofErr w:type="gramEnd"/>
      <w:r w:rsidRPr="00041223">
        <w:rPr>
          <w:color w:val="000000"/>
          <w:sz w:val="28"/>
          <w:szCs w:val="28"/>
          <w:shd w:val="clear" w:color="auto" w:fill="FFFFFF"/>
        </w:rPr>
        <w:t> А. Ф. Философия. Мифология. Культура. – М.</w:t>
      </w:r>
      <w:proofErr w:type="gramStart"/>
      <w:r w:rsidRPr="00041223">
        <w:rPr>
          <w:color w:val="000000"/>
          <w:sz w:val="28"/>
          <w:szCs w:val="28"/>
          <w:shd w:val="clear" w:color="auto" w:fill="FFFFFF"/>
        </w:rPr>
        <w:t> :</w:t>
      </w:r>
      <w:proofErr w:type="gramEnd"/>
      <w:r w:rsidRPr="00041223">
        <w:rPr>
          <w:color w:val="000000"/>
          <w:sz w:val="28"/>
          <w:szCs w:val="28"/>
          <w:shd w:val="clear" w:color="auto" w:fill="FFFFFF"/>
        </w:rPr>
        <w:t xml:space="preserve"> Политиздат, 1991. – С. 21–186.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Лосев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Л. Иосиф Бродский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Опыт литературной биографии / Л. Лосев.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Молодая гвардия, 2008. – 447 с.</w:t>
      </w:r>
    </w:p>
    <w:p w:rsidR="009F4E6D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Лотман Ю. М. Анализ поэтического текста / Ю. М.</w:t>
      </w:r>
      <w:r w:rsidRPr="00041223">
        <w:t> </w:t>
      </w:r>
      <w:r w:rsidRPr="00041223">
        <w:rPr>
          <w:sz w:val="28"/>
          <w:szCs w:val="28"/>
        </w:rPr>
        <w:t>Лотман // О поэтах и поэзии. – СПб</w:t>
      </w:r>
      <w:proofErr w:type="gramStart"/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</w:rPr>
        <w:t xml:space="preserve"> : </w:t>
      </w:r>
      <w:proofErr w:type="gramEnd"/>
      <w:r w:rsidRPr="00041223">
        <w:rPr>
          <w:sz w:val="28"/>
          <w:szCs w:val="28"/>
        </w:rPr>
        <w:t>Искусство – СПБ, 2001. – С. 18–131.</w:t>
      </w:r>
    </w:p>
    <w:p w:rsidR="009F4E6D" w:rsidRPr="00041223" w:rsidRDefault="00D34F62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Лотман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 Культура и взрыв / 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Лотман // Семиосфера. –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СПб</w:t>
      </w:r>
      <w:proofErr w:type="gramStart"/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</w:rPr>
        <w:t xml:space="preserve"> : </w:t>
      </w:r>
      <w:proofErr w:type="gramEnd"/>
      <w:r w:rsidRPr="00041223">
        <w:rPr>
          <w:sz w:val="28"/>
          <w:szCs w:val="28"/>
        </w:rPr>
        <w:t>Искусство – СПБ, 2004. – С.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12–148.</w:t>
      </w:r>
    </w:p>
    <w:p w:rsidR="009F4E6D" w:rsidRPr="00041223" w:rsidRDefault="00D34F62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</w:pPr>
      <w:r w:rsidRPr="00041223">
        <w:rPr>
          <w:sz w:val="28"/>
          <w:szCs w:val="28"/>
        </w:rPr>
        <w:t>Лотман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 Внутри мыслящих миров / 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Лотман //</w:t>
      </w:r>
      <w:r w:rsidRPr="00041223">
        <w:rPr>
          <w:sz w:val="28"/>
          <w:szCs w:val="28"/>
          <w:lang w:val="uk-UA"/>
        </w:rPr>
        <w:t xml:space="preserve"> </w:t>
      </w:r>
      <w:r w:rsidR="009F4E6D" w:rsidRPr="00041223">
        <w:rPr>
          <w:sz w:val="28"/>
          <w:szCs w:val="28"/>
        </w:rPr>
        <w:t>Семиосфера. </w:t>
      </w:r>
      <w:r w:rsidRPr="00041223">
        <w:rPr>
          <w:sz w:val="28"/>
          <w:szCs w:val="28"/>
        </w:rPr>
        <w:t>– СПб</w:t>
      </w:r>
      <w:proofErr w:type="gramStart"/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</w:rPr>
        <w:t xml:space="preserve"> : </w:t>
      </w:r>
      <w:proofErr w:type="gramEnd"/>
      <w:r w:rsidRPr="00041223">
        <w:rPr>
          <w:sz w:val="28"/>
          <w:szCs w:val="28"/>
        </w:rPr>
        <w:t>Искусство – С</w:t>
      </w:r>
      <w:r w:rsidRPr="00041223">
        <w:rPr>
          <w:sz w:val="28"/>
          <w:szCs w:val="28"/>
          <w:lang w:val="uk-UA"/>
        </w:rPr>
        <w:t>ПБ</w:t>
      </w:r>
      <w:r w:rsidRPr="00041223">
        <w:rPr>
          <w:sz w:val="28"/>
          <w:szCs w:val="28"/>
        </w:rPr>
        <w:t>, 2004. – С.</w:t>
      </w:r>
      <w:r w:rsidRPr="00041223">
        <w:rPr>
          <w:lang w:val="uk-UA"/>
        </w:rPr>
        <w:t> </w:t>
      </w:r>
      <w:r w:rsidRPr="00041223">
        <w:rPr>
          <w:sz w:val="28"/>
          <w:szCs w:val="28"/>
        </w:rPr>
        <w:t>150–390.</w:t>
      </w:r>
    </w:p>
    <w:p w:rsidR="009F4E6D" w:rsidRPr="00041223" w:rsidRDefault="00D34F62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color w:val="000000"/>
          <w:sz w:val="28"/>
          <w:szCs w:val="28"/>
        </w:rPr>
      </w:pPr>
      <w:r w:rsidRPr="00041223">
        <w:rPr>
          <w:sz w:val="28"/>
          <w:szCs w:val="28"/>
        </w:rPr>
        <w:t>Лотман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 Миф – имя – культура / Ю.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М.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Лотман // Семиосфера. – СПб</w:t>
      </w:r>
      <w:proofErr w:type="gramStart"/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</w:rPr>
        <w:t xml:space="preserve"> : </w:t>
      </w:r>
      <w:proofErr w:type="gramEnd"/>
      <w:r w:rsidRPr="00041223">
        <w:rPr>
          <w:sz w:val="28"/>
          <w:szCs w:val="28"/>
        </w:rPr>
        <w:t>Искусство – СПБ, 2004. – С.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525–543.</w:t>
      </w:r>
    </w:p>
    <w:p w:rsidR="009F4E6D" w:rsidRPr="00041223" w:rsidRDefault="008841D8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Лотман Ю.М.</w:t>
      </w:r>
      <w:r w:rsidR="00EB51CE" w:rsidRPr="00041223">
        <w:rPr>
          <w:sz w:val="28"/>
          <w:szCs w:val="28"/>
        </w:rPr>
        <w:t xml:space="preserve"> Литература и мифы</w:t>
      </w:r>
      <w:r w:rsidRPr="00041223">
        <w:rPr>
          <w:sz w:val="28"/>
          <w:szCs w:val="28"/>
        </w:rPr>
        <w:t xml:space="preserve"> / </w:t>
      </w:r>
      <w:r w:rsidR="009F4E6D" w:rsidRPr="00041223">
        <w:rPr>
          <w:sz w:val="28"/>
          <w:szCs w:val="28"/>
        </w:rPr>
        <w:t>Ю. М. </w:t>
      </w:r>
      <w:r w:rsidRPr="00041223">
        <w:rPr>
          <w:sz w:val="28"/>
          <w:szCs w:val="28"/>
        </w:rPr>
        <w:t xml:space="preserve">Лотман, </w:t>
      </w:r>
      <w:r w:rsidR="009F4E6D" w:rsidRPr="00041223">
        <w:rPr>
          <w:sz w:val="28"/>
          <w:szCs w:val="28"/>
        </w:rPr>
        <w:t>З. Г. </w:t>
      </w:r>
      <w:r w:rsidRPr="00041223">
        <w:rPr>
          <w:sz w:val="28"/>
          <w:szCs w:val="28"/>
        </w:rPr>
        <w:t>Минц, Е.</w:t>
      </w:r>
      <w:r w:rsidR="009F4E6D" w:rsidRPr="00041223">
        <w:rPr>
          <w:sz w:val="28"/>
          <w:szCs w:val="28"/>
        </w:rPr>
        <w:t> М. </w:t>
      </w:r>
      <w:r w:rsidRPr="00041223">
        <w:rPr>
          <w:sz w:val="28"/>
          <w:szCs w:val="28"/>
        </w:rPr>
        <w:t>Мелетинский</w:t>
      </w:r>
      <w:r w:rsidR="009F4E6D" w:rsidRPr="00041223">
        <w:rPr>
          <w:sz w:val="28"/>
          <w:szCs w:val="28"/>
        </w:rPr>
        <w:t> </w:t>
      </w:r>
      <w:r w:rsidR="00EB51CE" w:rsidRPr="00041223">
        <w:rPr>
          <w:sz w:val="28"/>
          <w:szCs w:val="28"/>
        </w:rPr>
        <w:t>// Мифы народов мира: Энциклопедия</w:t>
      </w:r>
      <w:r w:rsidR="009F4E6D" w:rsidRPr="00041223">
        <w:rPr>
          <w:sz w:val="28"/>
          <w:szCs w:val="28"/>
        </w:rPr>
        <w:t> :</w:t>
      </w:r>
      <w:r w:rsidR="00EB51CE" w:rsidRPr="00041223">
        <w:rPr>
          <w:sz w:val="28"/>
          <w:szCs w:val="28"/>
        </w:rPr>
        <w:t xml:space="preserve"> </w:t>
      </w:r>
      <w:r w:rsidR="009F4E6D" w:rsidRPr="00041223">
        <w:rPr>
          <w:sz w:val="28"/>
          <w:szCs w:val="28"/>
        </w:rPr>
        <w:t>в</w:t>
      </w:r>
      <w:r w:rsidR="00EB51CE" w:rsidRPr="00041223">
        <w:rPr>
          <w:sz w:val="28"/>
          <w:szCs w:val="28"/>
        </w:rPr>
        <w:t xml:space="preserve"> 2 т. – М.</w:t>
      </w:r>
      <w:r w:rsidR="009F4E6D" w:rsidRPr="00041223">
        <w:rPr>
          <w:sz w:val="28"/>
          <w:szCs w:val="28"/>
        </w:rPr>
        <w:t> </w:t>
      </w:r>
      <w:r w:rsidR="00EB51CE" w:rsidRPr="00041223">
        <w:rPr>
          <w:sz w:val="28"/>
          <w:szCs w:val="28"/>
        </w:rPr>
        <w:t>: Сов</w:t>
      </w:r>
      <w:proofErr w:type="gramStart"/>
      <w:r w:rsidR="00EB51CE" w:rsidRPr="00041223">
        <w:rPr>
          <w:sz w:val="28"/>
          <w:szCs w:val="28"/>
        </w:rPr>
        <w:t>.</w:t>
      </w:r>
      <w:proofErr w:type="gramEnd"/>
      <w:r w:rsidR="00EB51CE" w:rsidRPr="00041223">
        <w:rPr>
          <w:sz w:val="28"/>
          <w:szCs w:val="28"/>
        </w:rPr>
        <w:t xml:space="preserve"> </w:t>
      </w:r>
      <w:proofErr w:type="gramStart"/>
      <w:r w:rsidR="00EB51CE" w:rsidRPr="00041223">
        <w:rPr>
          <w:sz w:val="28"/>
          <w:szCs w:val="28"/>
        </w:rPr>
        <w:t>э</w:t>
      </w:r>
      <w:proofErr w:type="gramEnd"/>
      <w:r w:rsidR="00EB51CE" w:rsidRPr="00041223">
        <w:rPr>
          <w:sz w:val="28"/>
          <w:szCs w:val="28"/>
        </w:rPr>
        <w:t>нциклопедия, 1992. –</w:t>
      </w:r>
      <w:r w:rsidR="009F4E6D" w:rsidRPr="00041223">
        <w:rPr>
          <w:sz w:val="28"/>
          <w:szCs w:val="28"/>
        </w:rPr>
        <w:t xml:space="preserve"> </w:t>
      </w:r>
      <w:r w:rsidR="00EB51CE" w:rsidRPr="00041223">
        <w:rPr>
          <w:color w:val="000000"/>
          <w:sz w:val="28"/>
          <w:szCs w:val="28"/>
        </w:rPr>
        <w:t>Т.</w:t>
      </w:r>
      <w:r w:rsidR="009F4E6D" w:rsidRPr="00041223">
        <w:rPr>
          <w:color w:val="000000"/>
          <w:sz w:val="28"/>
          <w:szCs w:val="28"/>
        </w:rPr>
        <w:t> </w:t>
      </w:r>
      <w:r w:rsidR="00EB51CE" w:rsidRPr="00041223">
        <w:rPr>
          <w:color w:val="000000"/>
          <w:sz w:val="28"/>
          <w:szCs w:val="28"/>
        </w:rPr>
        <w:t>2. – С.</w:t>
      </w:r>
      <w:r w:rsidR="009F4E6D" w:rsidRPr="00041223">
        <w:rPr>
          <w:color w:val="000000"/>
          <w:sz w:val="28"/>
          <w:szCs w:val="28"/>
        </w:rPr>
        <w:t> </w:t>
      </w:r>
      <w:r w:rsidR="00EB51CE" w:rsidRPr="00041223">
        <w:rPr>
          <w:color w:val="000000"/>
          <w:sz w:val="28"/>
          <w:szCs w:val="28"/>
        </w:rPr>
        <w:t>58–65.</w:t>
      </w:r>
    </w:p>
    <w:p w:rsidR="00C77A5D" w:rsidRPr="00041223" w:rsidRDefault="00C77A5D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Минц З. Г. Символика зеркала в ранней поэзии Вяч. Иванова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З. Г. Минц // Поэтика русского символизма – СПб</w:t>
      </w:r>
      <w:proofErr w:type="gramStart"/>
      <w:r w:rsidRPr="00041223">
        <w:rPr>
          <w:sz w:val="28"/>
          <w:szCs w:val="28"/>
        </w:rPr>
        <w:t xml:space="preserve">. : </w:t>
      </w:r>
      <w:proofErr w:type="gramEnd"/>
      <w:r w:rsidRPr="00041223">
        <w:rPr>
          <w:sz w:val="28"/>
          <w:szCs w:val="28"/>
        </w:rPr>
        <w:t>Искусство – СПБ, 2004. – С. 123–128.</w:t>
      </w:r>
    </w:p>
    <w:p w:rsidR="00C77A5D" w:rsidRPr="00041223" w:rsidRDefault="00C77A5D" w:rsidP="00053DCB">
      <w:pPr>
        <w:numPr>
          <w:ilvl w:val="0"/>
          <w:numId w:val="2"/>
        </w:numPr>
        <w:suppressAutoHyphens/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 Минц З. Г. Зеркало у русских символистов / З. Г. Минц // Поэтика русского символизма. – СПб</w:t>
      </w:r>
      <w:proofErr w:type="gramStart"/>
      <w:r w:rsidRPr="00041223">
        <w:rPr>
          <w:sz w:val="28"/>
          <w:szCs w:val="28"/>
        </w:rPr>
        <w:t xml:space="preserve">. : </w:t>
      </w:r>
      <w:proofErr w:type="gramEnd"/>
      <w:r w:rsidRPr="00041223">
        <w:rPr>
          <w:sz w:val="28"/>
          <w:szCs w:val="28"/>
        </w:rPr>
        <w:t>Искусство – СПБ, 2004. – С. 129–130.</w:t>
      </w:r>
    </w:p>
    <w:p w:rsidR="00C77A5D" w:rsidRPr="00041223" w:rsidRDefault="00C77A5D" w:rsidP="00053DCB">
      <w:pPr>
        <w:numPr>
          <w:ilvl w:val="0"/>
          <w:numId w:val="2"/>
        </w:numPr>
        <w:suppressAutoHyphens/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Минц З. Г. Футуризм и «неоромантизм». К проблеме генезиса и структуры «Истории бедного рыцаря» Ел. Гуро / З. Г. Минц // Поэтика русского символизма. – СПб</w:t>
      </w:r>
      <w:proofErr w:type="gramStart"/>
      <w:r w:rsidRPr="00041223">
        <w:rPr>
          <w:sz w:val="28"/>
          <w:szCs w:val="28"/>
        </w:rPr>
        <w:t xml:space="preserve">. : </w:t>
      </w:r>
      <w:proofErr w:type="gramEnd"/>
      <w:r w:rsidRPr="00041223">
        <w:rPr>
          <w:sz w:val="28"/>
          <w:szCs w:val="28"/>
        </w:rPr>
        <w:t>Искусство – СПБ, 2004. – С. 317–327.</w:t>
      </w:r>
    </w:p>
    <w:p w:rsidR="00C77A5D" w:rsidRPr="00041223" w:rsidRDefault="00C77A5D" w:rsidP="00053DCB">
      <w:pPr>
        <w:pStyle w:val="aa"/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Минц З.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Г. У истоков «символистского Пушкина»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З.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Г.</w:t>
      </w:r>
      <w:r w:rsidRPr="00041223">
        <w:rPr>
          <w:sz w:val="28"/>
          <w:szCs w:val="28"/>
          <w:lang w:val="en-US"/>
        </w:rPr>
        <w:t> </w:t>
      </w:r>
      <w:r w:rsidR="00F9378D" w:rsidRPr="00041223">
        <w:rPr>
          <w:sz w:val="28"/>
          <w:szCs w:val="28"/>
        </w:rPr>
        <w:t>Минц </w:t>
      </w:r>
      <w:r w:rsidRPr="00041223">
        <w:rPr>
          <w:sz w:val="28"/>
          <w:szCs w:val="28"/>
        </w:rPr>
        <w:t>// Поэтика русского символизма. – СПб</w:t>
      </w:r>
      <w:proofErr w:type="gramStart"/>
      <w:r w:rsidRPr="00041223">
        <w:rPr>
          <w:sz w:val="28"/>
          <w:szCs w:val="28"/>
        </w:rPr>
        <w:t>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 xml:space="preserve">: </w:t>
      </w:r>
      <w:proofErr w:type="gramEnd"/>
      <w:r w:rsidRPr="00041223">
        <w:rPr>
          <w:sz w:val="28"/>
          <w:szCs w:val="28"/>
        </w:rPr>
        <w:t>Искусство – СПБ, 2004. – С. 146–149.</w:t>
      </w:r>
    </w:p>
    <w:p w:rsidR="00ED6B95" w:rsidRPr="00041223" w:rsidRDefault="00ED6B95" w:rsidP="00053DCB">
      <w:pPr>
        <w:pStyle w:val="aa"/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Мусий В. Б. </w:t>
      </w:r>
      <w:r w:rsidRPr="00041223">
        <w:rPr>
          <w:bCs/>
          <w:sz w:val="28"/>
          <w:szCs w:val="28"/>
          <w:lang w:eastAsia="ru-RU"/>
        </w:rPr>
        <w:t>Миф – архетип – литература</w:t>
      </w:r>
      <w:r w:rsidR="00F9378D" w:rsidRPr="00041223">
        <w:rPr>
          <w:bCs/>
          <w:sz w:val="28"/>
          <w:szCs w:val="28"/>
          <w:lang w:eastAsia="ru-RU"/>
        </w:rPr>
        <w:t xml:space="preserve"> </w:t>
      </w:r>
      <w:r w:rsidRPr="00041223">
        <w:rPr>
          <w:bCs/>
          <w:sz w:val="28"/>
          <w:szCs w:val="28"/>
          <w:lang w:eastAsia="ru-RU"/>
        </w:rPr>
        <w:t>[Электронный ресурс]</w:t>
      </w:r>
      <w:r w:rsidRPr="00041223">
        <w:rPr>
          <w:bCs/>
          <w:sz w:val="28"/>
          <w:szCs w:val="28"/>
          <w:lang w:val="en-US" w:eastAsia="ru-RU"/>
        </w:rPr>
        <w:t> </w:t>
      </w:r>
      <w:r w:rsidRPr="00041223">
        <w:rPr>
          <w:sz w:val="28"/>
          <w:szCs w:val="28"/>
        </w:rPr>
        <w:t>/ В. Б. Мусий.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– Режим доступа к ист.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</w:t>
      </w:r>
      <w:hyperlink r:id="rId7" w:history="1">
        <w:r w:rsidRPr="00041223">
          <w:rPr>
            <w:rStyle w:val="a6"/>
            <w:color w:val="auto"/>
            <w:sz w:val="28"/>
            <w:szCs w:val="28"/>
          </w:rPr>
          <w:t>http://forum.onu.edu.ua/index.php?topic=4965.0</w:t>
        </w:r>
      </w:hyperlink>
    </w:p>
    <w:p w:rsidR="00B751ED" w:rsidRPr="00041223" w:rsidRDefault="00DF6463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</w:rPr>
      </w:pPr>
      <w:r w:rsidRPr="00041223">
        <w:rPr>
          <w:sz w:val="28"/>
          <w:szCs w:val="28"/>
        </w:rPr>
        <w:t>Мусий В. Б. Основы научной работы студента [учеб</w:t>
      </w:r>
      <w:proofErr w:type="gramStart"/>
      <w:r w:rsidRPr="00041223">
        <w:rPr>
          <w:sz w:val="28"/>
          <w:szCs w:val="28"/>
        </w:rPr>
        <w:t>.</w:t>
      </w:r>
      <w:proofErr w:type="gramEnd"/>
      <w:r w:rsidRPr="00041223">
        <w:rPr>
          <w:sz w:val="28"/>
          <w:szCs w:val="28"/>
        </w:rPr>
        <w:t xml:space="preserve"> </w:t>
      </w:r>
      <w:proofErr w:type="gramStart"/>
      <w:r w:rsidRPr="00041223">
        <w:rPr>
          <w:sz w:val="28"/>
          <w:szCs w:val="28"/>
        </w:rPr>
        <w:t>п</w:t>
      </w:r>
      <w:proofErr w:type="gramEnd"/>
      <w:r w:rsidRPr="00041223">
        <w:rPr>
          <w:sz w:val="28"/>
          <w:szCs w:val="28"/>
        </w:rPr>
        <w:t>особ.] / В. Б. Мусий, Т. Ю. Морева. – Одесса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Принт-бистро, 2015. – 94 с.</w:t>
      </w:r>
    </w:p>
    <w:p w:rsidR="00B751ED" w:rsidRPr="00041223" w:rsidRDefault="00B751ED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</w:rPr>
      </w:pPr>
      <w:r w:rsidRPr="00041223">
        <w:rPr>
          <w:sz w:val="28"/>
          <w:szCs w:val="28"/>
        </w:rPr>
        <w:t xml:space="preserve">Мусий В. Б. Авторский миф как художественное выражение модели мира / В. Б. Мусий // </w:t>
      </w:r>
      <w:r w:rsidRPr="00041223">
        <w:rPr>
          <w:sz w:val="28"/>
          <w:szCs w:val="28"/>
          <w:lang w:val="uk-UA"/>
        </w:rPr>
        <w:t>Модель мира в художественном тексте</w:t>
      </w:r>
      <w:proofErr w:type="gramStart"/>
      <w:r w:rsidRPr="00041223">
        <w:rPr>
          <w:sz w:val="28"/>
          <w:szCs w:val="28"/>
          <w:lang w:val="uk-UA"/>
        </w:rPr>
        <w:t> :</w:t>
      </w:r>
      <w:proofErr w:type="gramEnd"/>
      <w:r w:rsidRPr="00041223">
        <w:rPr>
          <w:sz w:val="28"/>
          <w:szCs w:val="28"/>
          <w:lang w:val="uk-UA"/>
        </w:rPr>
        <w:t xml:space="preserve"> [монография] / [отв. ред. Н. М. Раковская]. – Одесса : Астропринт, 2009. – С. 26–58.</w:t>
      </w:r>
    </w:p>
    <w:p w:rsidR="00367A91" w:rsidRPr="00041223" w:rsidRDefault="00367A91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</w:rPr>
      </w:pP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Павлович Н. В</w:t>
      </w:r>
      <w:r w:rsidRPr="00041223">
        <w:rPr>
          <w:sz w:val="28"/>
          <w:szCs w:val="28"/>
          <w:shd w:val="clear" w:color="auto" w:fill="FFFFFF"/>
        </w:rPr>
        <w:t xml:space="preserve">. 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Язык образов / Н. В</w:t>
      </w:r>
      <w:r w:rsidRPr="00041223">
        <w:rPr>
          <w:sz w:val="28"/>
          <w:szCs w:val="28"/>
          <w:shd w:val="clear" w:color="auto" w:fill="FFFFFF"/>
        </w:rPr>
        <w:t>. </w:t>
      </w:r>
      <w:r w:rsidRPr="0004122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Павлович</w:t>
      </w:r>
      <w:r w:rsidRPr="00041223">
        <w:rPr>
          <w:sz w:val="28"/>
          <w:szCs w:val="28"/>
          <w:shd w:val="clear" w:color="auto" w:fill="FFFFFF"/>
        </w:rPr>
        <w:t>. </w:t>
      </w:r>
      <w:r w:rsidRPr="00041223">
        <w:rPr>
          <w:sz w:val="28"/>
          <w:szCs w:val="28"/>
          <w:lang w:val="uk-UA"/>
        </w:rPr>
        <w:t xml:space="preserve">– </w:t>
      </w:r>
      <w:r w:rsidRPr="00041223">
        <w:rPr>
          <w:sz w:val="28"/>
          <w:szCs w:val="28"/>
          <w:shd w:val="clear" w:color="auto" w:fill="FFFFFF"/>
        </w:rPr>
        <w:t>М.</w:t>
      </w:r>
      <w:proofErr w:type="gramStart"/>
      <w:r w:rsidRPr="00041223">
        <w:rPr>
          <w:sz w:val="28"/>
          <w:szCs w:val="28"/>
          <w:shd w:val="clear" w:color="auto" w:fill="FFFFFF"/>
        </w:rPr>
        <w:t> 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Азбуковник, 2004. </w:t>
      </w:r>
      <w:r w:rsidRPr="00041223">
        <w:rPr>
          <w:sz w:val="28"/>
          <w:szCs w:val="28"/>
          <w:lang w:val="uk-UA"/>
        </w:rPr>
        <w:t xml:space="preserve">– </w:t>
      </w:r>
      <w:r w:rsidRPr="00041223">
        <w:rPr>
          <w:sz w:val="28"/>
          <w:szCs w:val="28"/>
          <w:shd w:val="clear" w:color="auto" w:fill="FFFFFF"/>
        </w:rPr>
        <w:t>528 с.</w:t>
      </w:r>
    </w:p>
    <w:p w:rsidR="00DF6463" w:rsidRPr="00041223" w:rsidRDefault="00DF6463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Пахарєва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Т.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А. Художня система Анни Ахматової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 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 [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н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авч.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п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ос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.</w:t>
      </w:r>
      <w:r w:rsidR="002F50A4"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 із спецкурсу]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/ Т.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А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Пахарєва. – К.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 ІСДО, 1994. – 140 с.</w:t>
      </w:r>
    </w:p>
    <w:p w:rsidR="00324E6F" w:rsidRPr="00041223" w:rsidRDefault="00324E6F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</w:pPr>
      <w:r w:rsidRPr="00041223">
        <w:rPr>
          <w:bCs/>
          <w:sz w:val="28"/>
          <w:szCs w:val="28"/>
          <w:lang w:val="uk-UA"/>
        </w:rPr>
        <w:t>Петрова Н. А. И. Бродский «Посвящается стулу» / Н. А. Петрова</w:t>
      </w:r>
      <w:r w:rsidRPr="00041223">
        <w:rPr>
          <w:bCs/>
          <w:sz w:val="28"/>
          <w:szCs w:val="28"/>
        </w:rPr>
        <w:t xml:space="preserve"> // Иосиф </w:t>
      </w:r>
      <w:r w:rsidRPr="00041223">
        <w:rPr>
          <w:rFonts w:eastAsia="MS Gothic"/>
          <w:sz w:val="28"/>
          <w:szCs w:val="28"/>
        </w:rPr>
        <w:t>Бродский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в</w:t>
      </w:r>
      <w:r w:rsidRPr="00041223">
        <w:rPr>
          <w:rFonts w:eastAsia="TimesNewRomanPSMT"/>
          <w:sz w:val="28"/>
          <w:szCs w:val="28"/>
        </w:rPr>
        <w:t xml:space="preserve"> XXI </w:t>
      </w:r>
      <w:r w:rsidRPr="00041223">
        <w:rPr>
          <w:rFonts w:eastAsia="MS Gothic"/>
          <w:sz w:val="28"/>
          <w:szCs w:val="28"/>
        </w:rPr>
        <w:t>веке </w:t>
      </w:r>
      <w:r w:rsidRPr="00041223">
        <w:rPr>
          <w:rFonts w:eastAsia="TimesNewRomanPSMT"/>
          <w:sz w:val="28"/>
          <w:szCs w:val="28"/>
        </w:rPr>
        <w:t>: [</w:t>
      </w:r>
      <w:r w:rsidRPr="00041223">
        <w:rPr>
          <w:rFonts w:eastAsia="MS Gothic"/>
          <w:sz w:val="28"/>
          <w:szCs w:val="28"/>
        </w:rPr>
        <w:t>материалы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международной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научно</w:t>
      </w:r>
      <w:r w:rsidRPr="00041223">
        <w:rPr>
          <w:rFonts w:eastAsia="TimesNewRomanPSMT"/>
          <w:sz w:val="28"/>
          <w:szCs w:val="28"/>
        </w:rPr>
        <w:t>-</w:t>
      </w:r>
      <w:r w:rsidRPr="00041223">
        <w:rPr>
          <w:rFonts w:eastAsia="MS Gothic"/>
          <w:sz w:val="28"/>
          <w:szCs w:val="28"/>
        </w:rPr>
        <w:t>исследовательской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конференции]</w:t>
      </w:r>
      <w:r w:rsidRPr="00041223">
        <w:rPr>
          <w:rFonts w:eastAsia="TimesNewRomanPSMT"/>
          <w:sz w:val="28"/>
          <w:szCs w:val="28"/>
        </w:rPr>
        <w:t xml:space="preserve"> / [</w:t>
      </w:r>
      <w:r w:rsidRPr="00041223">
        <w:rPr>
          <w:rFonts w:eastAsia="MS Gothic"/>
          <w:sz w:val="28"/>
          <w:szCs w:val="28"/>
        </w:rPr>
        <w:t>под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ред</w:t>
      </w:r>
      <w:r w:rsidRPr="00041223">
        <w:rPr>
          <w:rFonts w:eastAsia="TimesNewRomanPSMT"/>
          <w:sz w:val="28"/>
          <w:szCs w:val="28"/>
        </w:rPr>
        <w:t xml:space="preserve">. </w:t>
      </w:r>
      <w:proofErr w:type="gramStart"/>
      <w:r w:rsidRPr="00041223">
        <w:rPr>
          <w:rFonts w:eastAsia="MS Gothic"/>
          <w:sz w:val="28"/>
          <w:szCs w:val="28"/>
        </w:rPr>
        <w:t>О</w:t>
      </w:r>
      <w:r w:rsidRPr="00041223">
        <w:rPr>
          <w:rFonts w:eastAsia="TimesNewRomanPSMT"/>
          <w:sz w:val="28"/>
          <w:szCs w:val="28"/>
        </w:rPr>
        <w:t xml:space="preserve">. </w:t>
      </w:r>
      <w:r w:rsidRPr="00041223">
        <w:rPr>
          <w:rFonts w:eastAsia="MS Gothic"/>
          <w:sz w:val="28"/>
          <w:szCs w:val="28"/>
        </w:rPr>
        <w:t>И</w:t>
      </w:r>
      <w:r w:rsidRPr="00041223">
        <w:rPr>
          <w:rFonts w:eastAsia="TimesNewRomanPSMT"/>
          <w:sz w:val="28"/>
          <w:szCs w:val="28"/>
        </w:rPr>
        <w:t xml:space="preserve">. </w:t>
      </w:r>
      <w:r w:rsidRPr="00041223">
        <w:rPr>
          <w:rFonts w:eastAsia="MS Gothic"/>
          <w:sz w:val="28"/>
          <w:szCs w:val="28"/>
        </w:rPr>
        <w:t>Глазуновой]</w:t>
      </w:r>
      <w:r w:rsidRPr="00041223">
        <w:rPr>
          <w:rFonts w:eastAsia="TimesNewRomanPSMT"/>
          <w:sz w:val="28"/>
          <w:szCs w:val="28"/>
        </w:rPr>
        <w:t>.</w:t>
      </w:r>
      <w:proofErr w:type="gramEnd"/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–</w:t>
      </w:r>
      <w:r w:rsidRPr="00041223">
        <w:rPr>
          <w:rFonts w:eastAsia="TimesNewRomanPSMT"/>
          <w:sz w:val="28"/>
          <w:szCs w:val="28"/>
        </w:rPr>
        <w:t xml:space="preserve"> </w:t>
      </w:r>
      <w:r w:rsidRPr="00041223">
        <w:rPr>
          <w:rFonts w:eastAsia="MS Gothic"/>
          <w:sz w:val="28"/>
          <w:szCs w:val="28"/>
        </w:rPr>
        <w:t>СПб</w:t>
      </w:r>
      <w:proofErr w:type="gramStart"/>
      <w:r w:rsidRPr="00041223">
        <w:rPr>
          <w:rFonts w:eastAsia="TimesNewRomanPSMT"/>
          <w:sz w:val="28"/>
          <w:szCs w:val="28"/>
        </w:rPr>
        <w:t xml:space="preserve">. : </w:t>
      </w:r>
      <w:proofErr w:type="gramEnd"/>
      <w:r w:rsidRPr="00041223">
        <w:rPr>
          <w:rFonts w:eastAsia="MS Gothic"/>
          <w:sz w:val="28"/>
          <w:szCs w:val="28"/>
        </w:rPr>
        <w:t>МИРС</w:t>
      </w:r>
      <w:r w:rsidRPr="00041223">
        <w:rPr>
          <w:rFonts w:eastAsia="TimesNewRomanPSMT"/>
          <w:sz w:val="28"/>
          <w:szCs w:val="28"/>
        </w:rPr>
        <w:t xml:space="preserve">, 2010.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– С. 217–226.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Полухина В. П. Больше самого себя.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О Бродском / В. П. Полухина.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– Томск</w:t>
      </w:r>
      <w:proofErr w:type="gramStart"/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ИД СК-С, 2009. – 416</w:t>
      </w:r>
      <w:r w:rsidRPr="00041223">
        <w:rPr>
          <w:sz w:val="28"/>
          <w:szCs w:val="28"/>
          <w:lang w:val="uk-UA"/>
        </w:rPr>
        <w:t>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D009DB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bCs/>
          <w:sz w:val="28"/>
          <w:szCs w:val="28"/>
        </w:rPr>
      </w:pPr>
      <w:r w:rsidRPr="00041223">
        <w:rPr>
          <w:sz w:val="28"/>
          <w:szCs w:val="28"/>
        </w:rPr>
        <w:t>Полухина В. П. Иосиф Бродский. Жизнь, труды, эпоха / В. П. Полухина. – СПб.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: Звезда, 2008. – 528</w:t>
      </w:r>
      <w:r w:rsidRPr="00041223">
        <w:rPr>
          <w:sz w:val="28"/>
          <w:szCs w:val="28"/>
          <w:lang w:val="uk-UA"/>
        </w:rPr>
        <w:t>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D009DB" w:rsidRPr="00041223" w:rsidRDefault="00D009DB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bCs/>
          <w:color w:val="auto"/>
          <w:sz w:val="28"/>
          <w:szCs w:val="28"/>
          <w:u w:val="none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Пьеге-Гро Н. Введение в теорию интертекстуальности ; [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пер. с франц., общ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.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 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р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ед. и вступ. ст. Г. К. Косикова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] / Н. Пьеге-Гро. – М. : ЛКИ, 2008. – 240 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bCs/>
          <w:sz w:val="28"/>
          <w:szCs w:val="28"/>
        </w:rPr>
      </w:pPr>
      <w:r w:rsidRPr="00041223">
        <w:rPr>
          <w:bCs/>
          <w:sz w:val="28"/>
          <w:szCs w:val="28"/>
        </w:rPr>
        <w:lastRenderedPageBreak/>
        <w:t xml:space="preserve">Райан В. Ф. Баня в полночь: Исторический обзор магии и гаданий в России / </w:t>
      </w:r>
      <w:r w:rsidRPr="00041223">
        <w:rPr>
          <w:sz w:val="28"/>
          <w:szCs w:val="28"/>
        </w:rPr>
        <w:t xml:space="preserve">[пер. с англ. А. Чернецов] // </w:t>
      </w:r>
      <w:r w:rsidRPr="00041223">
        <w:rPr>
          <w:bCs/>
          <w:sz w:val="28"/>
          <w:szCs w:val="28"/>
        </w:rPr>
        <w:t xml:space="preserve">В. Ф. Райан. </w:t>
      </w:r>
      <w:r w:rsidRPr="00041223">
        <w:rPr>
          <w:sz w:val="28"/>
          <w:szCs w:val="28"/>
        </w:rPr>
        <w:t>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НЛО, 720 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bCs/>
          <w:sz w:val="28"/>
          <w:szCs w:val="28"/>
        </w:rPr>
      </w:pPr>
      <w:r w:rsidRPr="00041223">
        <w:rPr>
          <w:sz w:val="28"/>
          <w:szCs w:val="28"/>
        </w:rPr>
        <w:t xml:space="preserve">Ранчин А. </w:t>
      </w:r>
      <w:r w:rsidRPr="00041223">
        <w:rPr>
          <w:bCs/>
          <w:sz w:val="28"/>
          <w:szCs w:val="28"/>
        </w:rPr>
        <w:t>На пиру Мнемозины. Интертексты Иосифа Бродского / А. </w:t>
      </w:r>
      <w:r w:rsidRPr="00041223">
        <w:rPr>
          <w:sz w:val="28"/>
          <w:szCs w:val="28"/>
        </w:rPr>
        <w:t>Ранчин. 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НЛО, 2001. – 464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</w:rPr>
      </w:pPr>
      <w:proofErr w:type="gramStart"/>
      <w:r w:rsidRPr="00041223">
        <w:rPr>
          <w:bCs/>
          <w:sz w:val="28"/>
          <w:szCs w:val="28"/>
        </w:rPr>
        <w:t xml:space="preserve">Русские заговоры из рукописных источников XVII </w:t>
      </w:r>
      <w:r w:rsidRPr="00041223">
        <w:rPr>
          <w:sz w:val="28"/>
          <w:szCs w:val="28"/>
        </w:rPr>
        <w:t xml:space="preserve">– </w:t>
      </w:r>
      <w:r w:rsidRPr="00041223">
        <w:rPr>
          <w:bCs/>
          <w:sz w:val="28"/>
          <w:szCs w:val="28"/>
        </w:rPr>
        <w:t>первой половины XIX в. </w:t>
      </w:r>
      <w:r w:rsidRPr="00041223">
        <w:rPr>
          <w:sz w:val="28"/>
          <w:szCs w:val="28"/>
        </w:rPr>
        <w:t>/ [сост., подгот. текстов, статьи и коммент.</w:t>
      </w:r>
      <w:proofErr w:type="gramEnd"/>
      <w:r w:rsidRPr="00041223">
        <w:rPr>
          <w:sz w:val="28"/>
          <w:szCs w:val="28"/>
        </w:rPr>
        <w:t xml:space="preserve"> </w:t>
      </w:r>
      <w:proofErr w:type="gramStart"/>
      <w:r w:rsidRPr="00041223">
        <w:rPr>
          <w:sz w:val="28"/>
          <w:szCs w:val="28"/>
        </w:rPr>
        <w:t>А. Л. Топоркова].</w:t>
      </w:r>
      <w:proofErr w:type="gramEnd"/>
      <w:r w:rsidRPr="00041223">
        <w:rPr>
          <w:sz w:val="28"/>
          <w:szCs w:val="28"/>
        </w:rPr>
        <w:t xml:space="preserve">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Индрик, 2010. – 832 с.</w:t>
      </w:r>
    </w:p>
    <w:p w:rsidR="00912A36" w:rsidRPr="00041223" w:rsidRDefault="00DF6463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Силантьев И. В. Поэтика мотива / И.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В.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Силантьев. – М.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> 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</w:rPr>
        <w:t xml:space="preserve"> Языки славянской культуры, 2004. – 296 с.</w:t>
      </w:r>
    </w:p>
    <w:p w:rsidR="00DF6463" w:rsidRPr="00041223" w:rsidRDefault="00DF6463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</w:pP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Сподарец Н.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В. Мотив как структурно-смысловая единица поэтического мира / Н. В. Сподарец // Русистика и современность: Литературоведение : </w:t>
      </w:r>
      <w:r w:rsidRPr="00041223">
        <w:rPr>
          <w:bCs/>
          <w:sz w:val="28"/>
          <w:szCs w:val="28"/>
        </w:rPr>
        <w:t>[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сб. науч. статей по материалам IX Международной конференции, посвященной 100-летию со дня рождения академика Дмитрия Сергеевича Лихачева, г. Одесса, 4–7 октября </w:t>
      </w:r>
      <w:smartTag w:uri="urn:schemas-microsoft-com:office:smarttags" w:element="metricconverter">
        <w:smartTagPr>
          <w:attr w:name="ProductID" w:val="2006 г"/>
        </w:smartTagPr>
        <w:r w:rsidRPr="00041223">
          <w:rPr>
            <w:rStyle w:val="a6"/>
            <w:rFonts w:eastAsia="MinionPro-Regular"/>
            <w:bCs/>
            <w:color w:val="auto"/>
            <w:sz w:val="28"/>
            <w:szCs w:val="28"/>
            <w:u w:val="none"/>
            <w:lang w:val="uk-UA"/>
          </w:rPr>
          <w:t>2006 г</w:t>
        </w:r>
      </w:smartTag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.] / [ред. кол. : Е.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М.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Черноиваненко и др.]. – Одесса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: Астропринт, 2007. – С.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041223">
        <w:rPr>
          <w:rStyle w:val="a6"/>
          <w:rFonts w:eastAsia="MinionPro-Regular"/>
          <w:bCs/>
          <w:color w:val="auto"/>
          <w:sz w:val="28"/>
          <w:szCs w:val="28"/>
          <w:u w:val="none"/>
          <w:lang w:val="uk-UA"/>
        </w:rPr>
        <w:t>185–193.</w:t>
      </w:r>
    </w:p>
    <w:p w:rsidR="00FD2B40" w:rsidRPr="00041223" w:rsidRDefault="00FD2B40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</w:rPr>
      </w:pPr>
      <w:r w:rsidRPr="00041223">
        <w:rPr>
          <w:sz w:val="28"/>
          <w:szCs w:val="28"/>
        </w:rPr>
        <w:t>Столович Л. Н.  Зеркало как семиотическа</w:t>
      </w:r>
      <w:r w:rsidRPr="00041223">
        <w:rPr>
          <w:sz w:val="28"/>
          <w:szCs w:val="28"/>
          <w:lang w:val="uk-UA"/>
        </w:rPr>
        <w:t>я</w:t>
      </w:r>
      <w:r w:rsidRPr="00041223">
        <w:rPr>
          <w:sz w:val="28"/>
          <w:szCs w:val="28"/>
        </w:rPr>
        <w:t xml:space="preserve">, гносеологическая и аксиологическая модель / Л. Н. Столович // Ученые записки тартуского государственного университета: </w:t>
      </w:r>
      <w:r w:rsidRPr="00041223">
        <w:rPr>
          <w:sz w:val="28"/>
          <w:szCs w:val="28"/>
          <w:shd w:val="clear" w:color="auto" w:fill="FFFFFF"/>
        </w:rPr>
        <w:t>Труды по знаковым системам № ХХІІ</w:t>
      </w:r>
      <w:proofErr w:type="gramStart"/>
      <w:r w:rsidRPr="00041223">
        <w:rPr>
          <w:sz w:val="28"/>
          <w:szCs w:val="28"/>
          <w:shd w:val="clear" w:color="auto" w:fill="FFFFFF"/>
        </w:rPr>
        <w:t> :</w:t>
      </w:r>
      <w:proofErr w:type="gramEnd"/>
      <w:r w:rsidRPr="00041223">
        <w:rPr>
          <w:sz w:val="28"/>
          <w:szCs w:val="28"/>
          <w:shd w:val="clear" w:color="auto" w:fill="FFFFFF"/>
        </w:rPr>
        <w:t xml:space="preserve"> Зеркало. Семиотика зеркальности</w:t>
      </w:r>
      <w:r w:rsidRPr="00041223">
        <w:rPr>
          <w:sz w:val="28"/>
          <w:szCs w:val="28"/>
        </w:rPr>
        <w:t>. К семиотике зеркала и зеркальности. – Тарту, 1988. – С. 45–51.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</w:rPr>
      </w:pPr>
      <w:proofErr w:type="gramStart"/>
      <w:r w:rsidRPr="00041223">
        <w:rPr>
          <w:sz w:val="28"/>
          <w:szCs w:val="28"/>
        </w:rPr>
        <w:t>Тахо-Годи</w:t>
      </w:r>
      <w:proofErr w:type="gramEnd"/>
      <w:r w:rsidRPr="00041223">
        <w:rPr>
          <w:sz w:val="28"/>
          <w:szCs w:val="28"/>
        </w:rPr>
        <w:t> А. Лета</w:t>
      </w:r>
      <w:r w:rsidR="00F9378D" w:rsidRPr="00041223">
        <w:rPr>
          <w:sz w:val="28"/>
          <w:szCs w:val="28"/>
        </w:rPr>
        <w:t> </w:t>
      </w:r>
      <w:r w:rsidRPr="00041223">
        <w:rPr>
          <w:sz w:val="28"/>
          <w:szCs w:val="28"/>
        </w:rPr>
        <w:t>/ А. Тахо-Годи // Мифология. Большой энциклопедический словарь / [гл. ред. Е. М. Мелетинский].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Большая Российская энциклопедия, 1998. – С. 315.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</w:rPr>
      </w:pPr>
      <w:r w:rsidRPr="00041223">
        <w:rPr>
          <w:sz w:val="28"/>
          <w:szCs w:val="28"/>
        </w:rPr>
        <w:t>Топорков А. Л. Заговор / А. Л. Топорков // Славянская мифология: [энциклопед. словарь] / [под ред. Л. М. Анисова].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Эллис Лак, 1995. – С. 185–186.</w:t>
      </w:r>
    </w:p>
    <w:p w:rsidR="00A75C08" w:rsidRPr="00041223" w:rsidRDefault="00E9357E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Times-Roman"/>
          <w:sz w:val="28"/>
          <w:szCs w:val="28"/>
        </w:rPr>
      </w:pPr>
      <w:r w:rsidRPr="00041223">
        <w:rPr>
          <w:sz w:val="28"/>
          <w:szCs w:val="28"/>
        </w:rPr>
        <w:t xml:space="preserve">Топорков А. Л. </w:t>
      </w:r>
      <w:r w:rsidR="002C4E56" w:rsidRPr="00041223">
        <w:rPr>
          <w:bCs/>
          <w:sz w:val="28"/>
          <w:szCs w:val="28"/>
        </w:rPr>
        <w:t xml:space="preserve">Заговорный текст. Генезис и структура / </w:t>
      </w:r>
      <w:r w:rsidR="002C4E56" w:rsidRPr="00041223">
        <w:rPr>
          <w:sz w:val="28"/>
          <w:szCs w:val="28"/>
        </w:rPr>
        <w:t>А. Л. Топорков</w:t>
      </w:r>
      <w:r w:rsidR="002C4E56" w:rsidRPr="00041223">
        <w:rPr>
          <w:bCs/>
          <w:sz w:val="28"/>
          <w:szCs w:val="28"/>
        </w:rPr>
        <w:t>. </w:t>
      </w:r>
      <w:r w:rsidR="002C4E56" w:rsidRPr="00041223">
        <w:rPr>
          <w:sz w:val="28"/>
          <w:szCs w:val="28"/>
        </w:rPr>
        <w:t>– М.</w:t>
      </w:r>
      <w:proofErr w:type="gramStart"/>
      <w:r w:rsidR="002C4E56" w:rsidRPr="00041223">
        <w:rPr>
          <w:sz w:val="28"/>
          <w:szCs w:val="28"/>
        </w:rPr>
        <w:t> :</w:t>
      </w:r>
      <w:proofErr w:type="gramEnd"/>
      <w:r w:rsidR="002C4E56" w:rsidRPr="00041223">
        <w:rPr>
          <w:sz w:val="28"/>
          <w:szCs w:val="28"/>
        </w:rPr>
        <w:t xml:space="preserve"> Индрик, 2005. – 520 с.</w:t>
      </w:r>
    </w:p>
    <w:p w:rsidR="000F6696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 xml:space="preserve">Топоров В. Н. О статусе и природе заговора (теоретический аспект) / В. Н. Топоров // </w:t>
      </w:r>
      <w:r w:rsidRPr="00041223">
        <w:rPr>
          <w:rFonts w:eastAsia="Times-Roman" w:cs="Times-Roman"/>
          <w:sz w:val="28"/>
          <w:szCs w:val="28"/>
        </w:rPr>
        <w:t>Этнолигвистика текста</w:t>
      </w:r>
      <w:proofErr w:type="gramStart"/>
      <w:r w:rsidRPr="00041223">
        <w:rPr>
          <w:rFonts w:eastAsia="Times-Roman" w:cs="Times-Roman"/>
          <w:sz w:val="28"/>
          <w:szCs w:val="28"/>
        </w:rPr>
        <w:t> :</w:t>
      </w:r>
      <w:proofErr w:type="gramEnd"/>
      <w:r w:rsidRPr="00041223">
        <w:rPr>
          <w:rFonts w:eastAsia="Times-Roman" w:cs="Times-Roman"/>
          <w:sz w:val="28"/>
          <w:szCs w:val="28"/>
        </w:rPr>
        <w:t xml:space="preserve"> Семиотика малых форм фольклора: </w:t>
      </w:r>
      <w:r w:rsidR="00A75C08" w:rsidRPr="00041223">
        <w:rPr>
          <w:sz w:val="28"/>
          <w:szCs w:val="28"/>
        </w:rPr>
        <w:t>[тезисы к симпозиуму]. </w:t>
      </w:r>
      <w:r w:rsidRPr="00041223">
        <w:rPr>
          <w:sz w:val="28"/>
          <w:szCs w:val="28"/>
        </w:rPr>
        <w:t>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Институт славяноведения и балканистики АН СССР, 1988. – С. 22–25.</w:t>
      </w:r>
    </w:p>
    <w:p w:rsidR="00A75C08" w:rsidRPr="00041223" w:rsidRDefault="00A75C08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color w:val="000000"/>
          <w:sz w:val="28"/>
          <w:szCs w:val="28"/>
        </w:rPr>
        <w:t>Топоров В. Н. Миф. Ритуал. Символ. Образ / В. Н. Топоров. – М.</w:t>
      </w:r>
      <w:proofErr w:type="gramStart"/>
      <w:r w:rsidRPr="00041223">
        <w:rPr>
          <w:color w:val="000000"/>
          <w:sz w:val="28"/>
          <w:szCs w:val="28"/>
        </w:rPr>
        <w:t> :</w:t>
      </w:r>
      <w:proofErr w:type="gramEnd"/>
      <w:r w:rsidRPr="00041223">
        <w:rPr>
          <w:color w:val="000000"/>
          <w:sz w:val="28"/>
          <w:szCs w:val="28"/>
        </w:rPr>
        <w:t xml:space="preserve"> Прогресс : Культура, 1995. </w:t>
      </w:r>
      <w:r w:rsidRPr="00041223">
        <w:rPr>
          <w:sz w:val="28"/>
          <w:szCs w:val="28"/>
        </w:rPr>
        <w:t xml:space="preserve">– </w:t>
      </w:r>
      <w:r w:rsidR="00CF2CEF" w:rsidRPr="00041223">
        <w:rPr>
          <w:sz w:val="28"/>
          <w:szCs w:val="28"/>
        </w:rPr>
        <w:t>624 </w:t>
      </w:r>
      <w:proofErr w:type="gramStart"/>
      <w:r w:rsidR="00CF2CEF" w:rsidRPr="00041223">
        <w:rPr>
          <w:sz w:val="28"/>
          <w:szCs w:val="28"/>
        </w:rPr>
        <w:t>с</w:t>
      </w:r>
      <w:proofErr w:type="gramEnd"/>
      <w:r w:rsidR="00CF2CEF" w:rsidRPr="00041223">
        <w:rPr>
          <w:sz w:val="28"/>
          <w:szCs w:val="28"/>
        </w:rPr>
        <w:t>.</w:t>
      </w:r>
    </w:p>
    <w:p w:rsidR="000F6696" w:rsidRPr="00041223" w:rsidRDefault="000F66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 xml:space="preserve">Тюпа  В. И. Градация текстовых ансамблей / В. И. Тюпа // Европейский лирический цикл. Материалы международной научной конференции, 15 – 17 ноября </w:t>
      </w:r>
      <w:smartTag w:uri="urn:schemas-microsoft-com:office:smarttags" w:element="metricconverter">
        <w:smartTagPr>
          <w:attr w:name="ProductID" w:val="2001 г"/>
        </w:smartTagPr>
        <w:r w:rsidRPr="00041223">
          <w:rPr>
            <w:sz w:val="28"/>
            <w:szCs w:val="28"/>
          </w:rPr>
          <w:t>2001 г</w:t>
        </w:r>
      </w:smartTag>
      <w:r w:rsidRPr="00041223">
        <w:rPr>
          <w:sz w:val="28"/>
          <w:szCs w:val="28"/>
        </w:rPr>
        <w:t>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РГГУ, 2003. – С. 50–63.</w:t>
      </w:r>
    </w:p>
    <w:p w:rsidR="008841D8" w:rsidRPr="00041223" w:rsidRDefault="000F66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Тюпа В. И. Аналитика художественного (введение в литературоведческий анализ) / В.</w:t>
      </w:r>
      <w:r w:rsidRPr="00041223">
        <w:t> </w:t>
      </w:r>
      <w:r w:rsidRPr="00041223">
        <w:rPr>
          <w:sz w:val="28"/>
          <w:szCs w:val="28"/>
        </w:rPr>
        <w:t>И. Тюпа.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Лабиринт, 2001. – 192 с.</w:t>
      </w:r>
    </w:p>
    <w:p w:rsidR="008841D8" w:rsidRPr="00041223" w:rsidRDefault="008841D8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Успенский Б. А. Поэтика композиции / Семиотика искусства: Поэтика композиции. Семиотика иконы. Статьи об искусстве / Б. А. Успенский.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Языки славянской культуры, 2005. – С. 9–218.</w:t>
      </w:r>
    </w:p>
    <w:p w:rsidR="00AE4FF4" w:rsidRPr="00041223" w:rsidRDefault="00AE4FF4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Фарино Е. Введение в литературоведение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[</w:t>
      </w:r>
      <w:r w:rsidRPr="00041223">
        <w:rPr>
          <w:iCs/>
          <w:sz w:val="28"/>
          <w:szCs w:val="28"/>
        </w:rPr>
        <w:t>учебное пособие</w:t>
      </w:r>
      <w:r w:rsidRPr="00041223">
        <w:rPr>
          <w:sz w:val="28"/>
          <w:szCs w:val="28"/>
        </w:rPr>
        <w:t>] / Ежи Фарино. – СПб. : Издательство РГПУ им. А. И. Герцена, 2004. – 639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 xml:space="preserve">Фатеева Н. А. Интертекст в мире текстов : Контрапункт интертекстуальности. </w:t>
      </w:r>
      <w:r w:rsidRPr="00041223">
        <w:rPr>
          <w:sz w:val="28"/>
          <w:szCs w:val="28"/>
        </w:rPr>
        <w:t xml:space="preserve">– </w:t>
      </w:r>
      <w:r w:rsidRPr="00041223">
        <w:rPr>
          <w:sz w:val="28"/>
          <w:szCs w:val="28"/>
          <w:lang w:val="uk-UA"/>
        </w:rPr>
        <w:t>М.</w:t>
      </w:r>
      <w:proofErr w:type="gramStart"/>
      <w:r w:rsidRPr="00041223">
        <w:rPr>
          <w:sz w:val="28"/>
          <w:szCs w:val="28"/>
          <w:lang w:val="uk-UA"/>
        </w:rPr>
        <w:t> :</w:t>
      </w:r>
      <w:proofErr w:type="gramEnd"/>
      <w:r w:rsidRPr="00041223">
        <w:rPr>
          <w:sz w:val="28"/>
          <w:szCs w:val="28"/>
          <w:lang w:val="uk-UA"/>
        </w:rPr>
        <w:t xml:space="preserve"> КомКнига, 2007. </w:t>
      </w:r>
      <w:r w:rsidRPr="00041223">
        <w:rPr>
          <w:sz w:val="28"/>
          <w:szCs w:val="28"/>
        </w:rPr>
        <w:t xml:space="preserve">– </w:t>
      </w:r>
      <w:r w:rsidRPr="00041223">
        <w:rPr>
          <w:sz w:val="28"/>
          <w:szCs w:val="28"/>
          <w:lang w:val="uk-UA"/>
        </w:rPr>
        <w:t>280 с.</w:t>
      </w:r>
    </w:p>
    <w:p w:rsidR="00920EAB" w:rsidRPr="00041223" w:rsidRDefault="00207A28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Фокина С. А.</w:t>
      </w:r>
      <w:r w:rsidR="00E40432" w:rsidRPr="00041223">
        <w:rPr>
          <w:sz w:val="28"/>
          <w:szCs w:val="28"/>
          <w:lang w:val="uk-UA"/>
        </w:rPr>
        <w:t xml:space="preserve"> </w:t>
      </w:r>
      <w:r w:rsidR="00E40432" w:rsidRPr="00041223">
        <w:rPr>
          <w:sz w:val="28"/>
          <w:szCs w:val="28"/>
        </w:rPr>
        <w:t>Лирические циклы М. Цветаевой 10 – 20-х годов: проблема целостности</w:t>
      </w:r>
      <w:r w:rsidR="006C181F" w:rsidRPr="00041223">
        <w:rPr>
          <w:sz w:val="28"/>
          <w:szCs w:val="28"/>
        </w:rPr>
        <w:t> :</w:t>
      </w:r>
      <w:r w:rsidR="006C181F" w:rsidRPr="00041223">
        <w:t xml:space="preserve"> </w:t>
      </w:r>
      <w:r w:rsidR="006C181F" w:rsidRPr="00041223">
        <w:rPr>
          <w:sz w:val="28"/>
          <w:szCs w:val="28"/>
        </w:rPr>
        <w:t>дис. на получение наук</w:t>
      </w:r>
      <w:proofErr w:type="gramStart"/>
      <w:r w:rsidR="006C181F" w:rsidRPr="00041223">
        <w:rPr>
          <w:sz w:val="28"/>
          <w:szCs w:val="28"/>
        </w:rPr>
        <w:t>.</w:t>
      </w:r>
      <w:proofErr w:type="gramEnd"/>
      <w:r w:rsidR="006C181F" w:rsidRPr="00041223">
        <w:rPr>
          <w:sz w:val="28"/>
          <w:szCs w:val="28"/>
        </w:rPr>
        <w:t xml:space="preserve"> </w:t>
      </w:r>
      <w:proofErr w:type="gramStart"/>
      <w:r w:rsidR="006C181F" w:rsidRPr="00041223">
        <w:rPr>
          <w:sz w:val="28"/>
          <w:szCs w:val="28"/>
        </w:rPr>
        <w:t>с</w:t>
      </w:r>
      <w:proofErr w:type="gramEnd"/>
      <w:r w:rsidR="006C181F" w:rsidRPr="00041223">
        <w:rPr>
          <w:sz w:val="28"/>
          <w:szCs w:val="28"/>
        </w:rPr>
        <w:t xml:space="preserve">тепени канд. філол. наук : спец. 10.01.02 «Русская литература» / </w:t>
      </w:r>
      <w:r w:rsidR="006C181F" w:rsidRPr="00041223">
        <w:rPr>
          <w:sz w:val="28"/>
          <w:szCs w:val="28"/>
          <w:lang w:val="uk-UA"/>
        </w:rPr>
        <w:t>С. А. Фокина</w:t>
      </w:r>
      <w:r w:rsidR="00260790" w:rsidRPr="00041223">
        <w:rPr>
          <w:sz w:val="28"/>
          <w:szCs w:val="28"/>
          <w:lang w:val="uk-UA"/>
        </w:rPr>
        <w:t>. – Одесса, 2010. –</w:t>
      </w:r>
      <w:r w:rsidR="006C181F" w:rsidRPr="00041223">
        <w:rPr>
          <w:sz w:val="28"/>
          <w:szCs w:val="28"/>
          <w:lang w:val="uk-UA"/>
        </w:rPr>
        <w:t xml:space="preserve"> </w:t>
      </w:r>
      <w:r w:rsidR="00260790" w:rsidRPr="00041223">
        <w:rPr>
          <w:sz w:val="28"/>
          <w:szCs w:val="28"/>
          <w:lang w:val="uk-UA"/>
        </w:rPr>
        <w:t>180 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Фокина С. А. Перформативность как фактор авангардной эстетики в цикле М.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И.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 xml:space="preserve">Цветаевой «Скифские» / С. А. Фокина // </w:t>
      </w:r>
      <w:r w:rsidRPr="00041223">
        <w:rPr>
          <w:sz w:val="28"/>
          <w:szCs w:val="28"/>
          <w:lang w:val="en-US"/>
        </w:rPr>
        <w:t>Annales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Universitatis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Paedagogicae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Cracoviensis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№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  <w:lang w:val="uk-UA"/>
        </w:rPr>
        <w:t xml:space="preserve">130: </w:t>
      </w:r>
      <w:r w:rsidRPr="00041223">
        <w:rPr>
          <w:sz w:val="28"/>
          <w:szCs w:val="28"/>
          <w:lang w:val="en-US"/>
        </w:rPr>
        <w:t>Studia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Russologica V</w:t>
      </w:r>
      <w:r w:rsidRPr="00041223">
        <w:rPr>
          <w:sz w:val="28"/>
          <w:szCs w:val="28"/>
          <w:lang w:val="uk-UA"/>
        </w:rPr>
        <w:t xml:space="preserve">. – </w:t>
      </w:r>
      <w:r w:rsidRPr="00041223">
        <w:rPr>
          <w:sz w:val="28"/>
          <w:szCs w:val="28"/>
          <w:lang w:val="en-US"/>
        </w:rPr>
        <w:t>Krakow </w:t>
      </w:r>
      <w:r w:rsidRPr="00041223">
        <w:rPr>
          <w:sz w:val="28"/>
          <w:szCs w:val="28"/>
          <w:lang w:val="uk-UA"/>
        </w:rPr>
        <w:t xml:space="preserve">: </w:t>
      </w:r>
      <w:r w:rsidRPr="00041223">
        <w:rPr>
          <w:sz w:val="28"/>
          <w:szCs w:val="28"/>
          <w:lang w:val="en-US"/>
        </w:rPr>
        <w:t>Copiright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Wydawnictwo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  <w:lang w:val="en-US"/>
        </w:rPr>
        <w:t>Naukowe</w:t>
      </w:r>
      <w:r w:rsidRPr="00041223">
        <w:rPr>
          <w:sz w:val="28"/>
          <w:szCs w:val="28"/>
          <w:lang w:val="uk-UA"/>
        </w:rPr>
        <w:t xml:space="preserve">, 2013. – </w:t>
      </w:r>
      <w:r w:rsidRPr="00041223">
        <w:rPr>
          <w:sz w:val="28"/>
          <w:szCs w:val="28"/>
          <w:lang w:val="en-US"/>
        </w:rPr>
        <w:t>C</w:t>
      </w:r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  <w:lang w:val="uk-UA"/>
        </w:rPr>
        <w:t>106–116.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Фокина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С.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А. Фокина С. А. Миф о Дидоне как смысловой центр концепта «горение» в одноименном лирическом послании И. Бродского / С. А. Фокина</w:t>
      </w:r>
      <w:r w:rsidRPr="00041223">
        <w:rPr>
          <w:sz w:val="28"/>
          <w:szCs w:val="28"/>
        </w:rPr>
        <w:t xml:space="preserve"> // </w:t>
      </w:r>
      <w:r w:rsidRPr="00041223">
        <w:rPr>
          <w:sz w:val="28"/>
          <w:szCs w:val="28"/>
          <w:lang w:val="uk-UA"/>
        </w:rPr>
        <w:t xml:space="preserve">Проблеми сучасного літературознавства : </w:t>
      </w:r>
      <w:r w:rsidRPr="00041223">
        <w:rPr>
          <w:sz w:val="28"/>
          <w:szCs w:val="28"/>
          <w:lang w:val="uk-UA"/>
        </w:rPr>
        <w:lastRenderedPageBreak/>
        <w:t xml:space="preserve">[зб. наук. праць] / </w:t>
      </w:r>
      <w:r w:rsidRPr="00041223">
        <w:rPr>
          <w:sz w:val="28"/>
          <w:szCs w:val="28"/>
        </w:rPr>
        <w:t>[</w:t>
      </w:r>
      <w:r w:rsidRPr="00041223">
        <w:rPr>
          <w:sz w:val="28"/>
          <w:szCs w:val="28"/>
          <w:lang w:val="uk-UA"/>
        </w:rPr>
        <w:t>відп</w:t>
      </w:r>
      <w:r w:rsidRPr="00041223">
        <w:rPr>
          <w:sz w:val="28"/>
          <w:szCs w:val="28"/>
        </w:rPr>
        <w:t>. </w:t>
      </w:r>
      <w:proofErr w:type="gramStart"/>
      <w:r w:rsidRPr="00041223">
        <w:rPr>
          <w:sz w:val="28"/>
          <w:szCs w:val="28"/>
        </w:rPr>
        <w:t xml:space="preserve">ред. </w:t>
      </w:r>
      <w:r w:rsidRPr="00041223">
        <w:rPr>
          <w:sz w:val="28"/>
          <w:szCs w:val="28"/>
          <w:lang w:val="uk-UA"/>
        </w:rPr>
        <w:t>Є. М. Черноіваненко</w:t>
      </w:r>
      <w:r w:rsidRPr="00041223">
        <w:rPr>
          <w:sz w:val="28"/>
          <w:szCs w:val="28"/>
        </w:rPr>
        <w:t>]</w:t>
      </w:r>
      <w:r w:rsidRPr="00041223">
        <w:rPr>
          <w:sz w:val="28"/>
          <w:szCs w:val="28"/>
          <w:lang w:val="uk-UA"/>
        </w:rPr>
        <w:t>.</w:t>
      </w:r>
      <w:proofErr w:type="gramEnd"/>
      <w:r w:rsidRPr="00041223">
        <w:rPr>
          <w:sz w:val="28"/>
          <w:szCs w:val="28"/>
          <w:lang w:val="uk-UA"/>
        </w:rPr>
        <w:t xml:space="preserve"> – Одеса : Астропринт, 2014. – </w:t>
      </w:r>
      <w:r w:rsidRPr="00041223">
        <w:rPr>
          <w:sz w:val="28"/>
          <w:szCs w:val="28"/>
        </w:rPr>
        <w:t>Вип. 19</w:t>
      </w:r>
      <w:r w:rsidRPr="00041223">
        <w:rPr>
          <w:sz w:val="28"/>
          <w:szCs w:val="28"/>
          <w:lang w:val="uk-UA"/>
        </w:rPr>
        <w:t>. – С. 191–201.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</w:rPr>
      </w:pPr>
      <w:r w:rsidRPr="00041223">
        <w:rPr>
          <w:sz w:val="28"/>
          <w:szCs w:val="28"/>
          <w:lang w:val="uk-UA"/>
        </w:rPr>
        <w:t>Фокина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С.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 xml:space="preserve">А. Авторские коды М. Цветаевой в смысловой структуре стихотворения «Попытка ревности» / </w:t>
      </w:r>
      <w:r w:rsidRPr="00041223">
        <w:rPr>
          <w:sz w:val="28"/>
          <w:szCs w:val="28"/>
        </w:rPr>
        <w:t>С. А. Фокина</w:t>
      </w:r>
      <w:r w:rsidRPr="00041223">
        <w:rPr>
          <w:sz w:val="28"/>
          <w:szCs w:val="28"/>
          <w:lang w:val="uk-UA"/>
        </w:rPr>
        <w:t xml:space="preserve"> // Серебряный век</w:t>
      </w:r>
      <w:proofErr w:type="gramStart"/>
      <w:r w:rsidRPr="00041223">
        <w:rPr>
          <w:sz w:val="28"/>
          <w:szCs w:val="28"/>
          <w:lang w:val="uk-UA"/>
        </w:rPr>
        <w:t> :</w:t>
      </w:r>
      <w:proofErr w:type="gramEnd"/>
      <w:r w:rsidRPr="00041223">
        <w:rPr>
          <w:sz w:val="28"/>
          <w:szCs w:val="28"/>
          <w:lang w:val="uk-UA"/>
        </w:rPr>
        <w:t xml:space="preserve"> диалог культур : [сб. науч. статей по материалам Международной научной конференции, посвящ. </w:t>
      </w:r>
      <w:r w:rsidRPr="00041223">
        <w:rPr>
          <w:bCs/>
          <w:sz w:val="28"/>
          <w:szCs w:val="28"/>
          <w:lang w:val="uk-UA"/>
        </w:rPr>
        <w:t>памяти профессора С. П. Ильёва</w:t>
      </w:r>
      <w:r w:rsidRPr="00041223">
        <w:rPr>
          <w:sz w:val="28"/>
          <w:szCs w:val="28"/>
          <w:lang w:val="uk-UA"/>
        </w:rPr>
        <w:t>]</w:t>
      </w:r>
      <w:r w:rsidRPr="00041223">
        <w:rPr>
          <w:bCs/>
          <w:sz w:val="28"/>
          <w:szCs w:val="28"/>
          <w:lang w:val="uk-UA"/>
        </w:rPr>
        <w:t xml:space="preserve"> / </w:t>
      </w:r>
      <w:r w:rsidRPr="00041223">
        <w:rPr>
          <w:sz w:val="28"/>
          <w:szCs w:val="28"/>
          <w:lang w:val="uk-UA"/>
        </w:rPr>
        <w:t>[</w:t>
      </w:r>
      <w:r w:rsidRPr="00041223">
        <w:rPr>
          <w:bCs/>
          <w:sz w:val="28"/>
          <w:szCs w:val="28"/>
          <w:lang w:val="uk-UA"/>
        </w:rPr>
        <w:t>отв</w:t>
      </w:r>
      <w:r w:rsidRPr="00041223">
        <w:rPr>
          <w:sz w:val="28"/>
          <w:szCs w:val="28"/>
          <w:lang w:val="uk-UA"/>
        </w:rPr>
        <w:t>. ред. Н. М. Раковська]. – Одеса : Астропринт, 2012. – С. 549–559.</w:t>
      </w:r>
    </w:p>
    <w:p w:rsidR="00054C36" w:rsidRPr="00041223" w:rsidRDefault="00117CA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Фокина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С.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 xml:space="preserve">А., </w:t>
      </w:r>
      <w:r w:rsidRPr="00041223">
        <w:rPr>
          <w:sz w:val="28"/>
          <w:szCs w:val="28"/>
        </w:rPr>
        <w:t>Косенкова А. А.</w:t>
      </w:r>
      <w:r w:rsidRPr="00041223">
        <w:rPr>
          <w:sz w:val="28"/>
          <w:szCs w:val="28"/>
          <w:lang w:val="uk-UA"/>
        </w:rPr>
        <w:t xml:space="preserve"> </w:t>
      </w:r>
      <w:r w:rsidRPr="00041223">
        <w:rPr>
          <w:sz w:val="28"/>
          <w:szCs w:val="28"/>
        </w:rPr>
        <w:t>Феномен зеркальности в стихотворении И. Бродского «Ниоткуда с любовью…» </w:t>
      </w:r>
      <w:r w:rsidR="00054C36" w:rsidRPr="00041223">
        <w:rPr>
          <w:sz w:val="28"/>
          <w:szCs w:val="28"/>
        </w:rPr>
        <w:t>/ С. А. Фокина, А. А. Косенкова </w:t>
      </w:r>
      <w:r w:rsidRPr="00041223">
        <w:rPr>
          <w:sz w:val="28"/>
          <w:szCs w:val="28"/>
        </w:rPr>
        <w:t>// Русистика и современность: Литературоведение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[сб. науч. статей по материалам </w:t>
      </w:r>
      <w:r w:rsidRPr="00041223">
        <w:rPr>
          <w:sz w:val="28"/>
          <w:szCs w:val="28"/>
          <w:lang w:val="en-US"/>
        </w:rPr>
        <w:t>XVI</w:t>
      </w:r>
      <w:r w:rsidRPr="00041223">
        <w:rPr>
          <w:sz w:val="28"/>
          <w:szCs w:val="28"/>
        </w:rPr>
        <w:t> Междунар. науч. конф., посвящ. 120-летию со дня рождения Владимира Владимировича Маяковского (г.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Одесса, 18</w:t>
      </w:r>
      <w:r w:rsidRPr="00041223">
        <w:rPr>
          <w:sz w:val="28"/>
          <w:szCs w:val="28"/>
          <w:lang w:val="uk-UA"/>
        </w:rPr>
        <w:t>–</w:t>
      </w:r>
      <w:r w:rsidRPr="00041223">
        <w:rPr>
          <w:sz w:val="28"/>
          <w:szCs w:val="28"/>
        </w:rPr>
        <w:t xml:space="preserve">22 сентября </w:t>
      </w:r>
      <w:smartTag w:uri="urn:schemas-microsoft-com:office:smarttags" w:element="metricconverter">
        <w:smartTagPr>
          <w:attr w:name="ProductID" w:val="2013 г"/>
        </w:smartTagPr>
        <w:r w:rsidRPr="00041223">
          <w:rPr>
            <w:sz w:val="28"/>
            <w:szCs w:val="28"/>
          </w:rPr>
          <w:t>2013 г</w:t>
        </w:r>
      </w:smartTag>
      <w:r w:rsidRPr="00041223">
        <w:rPr>
          <w:sz w:val="28"/>
          <w:szCs w:val="28"/>
        </w:rPr>
        <w:t>.)]. – Одесса</w:t>
      </w:r>
      <w:proofErr w:type="gramStart"/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:</w:t>
      </w:r>
      <w:proofErr w:type="gramEnd"/>
      <w:r w:rsidRPr="00041223">
        <w:rPr>
          <w:sz w:val="28"/>
          <w:szCs w:val="28"/>
        </w:rPr>
        <w:t xml:space="preserve"> Астропринт, 2014. – С.</w:t>
      </w:r>
      <w:r w:rsidRPr="00041223">
        <w:rPr>
          <w:sz w:val="28"/>
          <w:szCs w:val="28"/>
          <w:lang w:val="en-US"/>
        </w:rPr>
        <w:t> </w:t>
      </w:r>
      <w:r w:rsidRPr="00041223">
        <w:rPr>
          <w:sz w:val="28"/>
          <w:szCs w:val="28"/>
        </w:rPr>
        <w:t>270</w:t>
      </w:r>
      <w:r w:rsidRPr="00041223">
        <w:rPr>
          <w:sz w:val="28"/>
          <w:szCs w:val="28"/>
          <w:lang w:val="uk-UA"/>
        </w:rPr>
        <w:t>–</w:t>
      </w:r>
      <w:r w:rsidRPr="00041223">
        <w:rPr>
          <w:sz w:val="28"/>
          <w:szCs w:val="28"/>
        </w:rPr>
        <w:t>277.</w:t>
      </w:r>
    </w:p>
    <w:p w:rsidR="00054C36" w:rsidRPr="00041223" w:rsidRDefault="00054C3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  <w:lang w:val="uk-UA"/>
        </w:rPr>
      </w:pPr>
      <w:r w:rsidRPr="00041223">
        <w:rPr>
          <w:sz w:val="28"/>
          <w:szCs w:val="28"/>
          <w:lang w:val="uk-UA"/>
        </w:rPr>
        <w:t>Фокина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>С.</w:t>
      </w:r>
      <w:r w:rsidRPr="00041223">
        <w:rPr>
          <w:sz w:val="28"/>
          <w:szCs w:val="28"/>
        </w:rPr>
        <w:t> </w:t>
      </w:r>
      <w:r w:rsidRPr="00041223">
        <w:rPr>
          <w:sz w:val="28"/>
          <w:szCs w:val="28"/>
          <w:lang w:val="uk-UA"/>
        </w:rPr>
        <w:t xml:space="preserve">А.Литературные и мифологические ипостаси </w:t>
      </w:r>
      <w:r w:rsidRPr="00041223">
        <w:rPr>
          <w:sz w:val="28"/>
          <w:szCs w:val="28"/>
        </w:rPr>
        <w:t>поэтического двойника М.</w:t>
      </w:r>
      <w:r w:rsidRPr="00041223">
        <w:rPr>
          <w:sz w:val="28"/>
          <w:szCs w:val="28"/>
          <w:lang w:val="uk-UA"/>
        </w:rPr>
        <w:t> </w:t>
      </w:r>
      <w:r w:rsidRPr="00041223">
        <w:rPr>
          <w:sz w:val="28"/>
          <w:szCs w:val="28"/>
        </w:rPr>
        <w:t>Б</w:t>
      </w:r>
      <w:r w:rsidRPr="00041223">
        <w:rPr>
          <w:sz w:val="28"/>
          <w:szCs w:val="28"/>
          <w:lang w:val="uk-UA"/>
        </w:rPr>
        <w:t xml:space="preserve">. </w:t>
      </w:r>
      <w:r w:rsidRPr="00041223">
        <w:rPr>
          <w:sz w:val="28"/>
          <w:szCs w:val="28"/>
        </w:rPr>
        <w:t xml:space="preserve">в лирическом послании И. Бродского «Горение» / С. А. Фокина // Уральский филологический вестник. – 2015. – </w:t>
      </w:r>
      <w:r w:rsidRPr="00041223">
        <w:rPr>
          <w:sz w:val="28"/>
          <w:szCs w:val="28"/>
          <w:lang w:val="uk-UA"/>
        </w:rPr>
        <w:t>Вып.</w:t>
      </w:r>
      <w:r w:rsidRPr="00041223">
        <w:rPr>
          <w:sz w:val="28"/>
          <w:szCs w:val="28"/>
        </w:rPr>
        <w:t> 2.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Русская литература ХХ–ХХI веков: направления и течения / [гл. ред. Н. В. Барковская]</w:t>
      </w:r>
      <w:r w:rsidRPr="00041223">
        <w:rPr>
          <w:sz w:val="28"/>
          <w:szCs w:val="28"/>
          <w:lang w:val="uk-UA"/>
        </w:rPr>
        <w:t xml:space="preserve">. </w:t>
      </w:r>
      <w:r w:rsidRPr="00041223">
        <w:rPr>
          <w:sz w:val="28"/>
          <w:szCs w:val="28"/>
        </w:rPr>
        <w:t>– С. 203–213.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ascii="Times-Roman" w:eastAsia="Times-Roman" w:cs="Times-Roman"/>
          <w:sz w:val="28"/>
          <w:szCs w:val="28"/>
        </w:rPr>
      </w:pPr>
      <w:r w:rsidRPr="00041223">
        <w:rPr>
          <w:sz w:val="28"/>
          <w:szCs w:val="28"/>
        </w:rPr>
        <w:t>Фоменко И. В. Цикл «Части речи»: опыт интерпретации / И. В. Фоменко // Иосиф Бродский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проблемы поэтики: [сб. науч. трудов и материалов] / [ ред. : А. Г. Степанов, И. В. Фоменко, С. Ю. Артёмова].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НЛО, 2012. – С. 187–198.</w:t>
      </w:r>
    </w:p>
    <w:p w:rsidR="0031532E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rFonts w:eastAsia="Times-Roman" w:cs="Times-Roman"/>
          <w:sz w:val="28"/>
          <w:szCs w:val="28"/>
        </w:rPr>
        <w:t xml:space="preserve">Харитонова В. И. Заговорно-заклинательная традиция восточных славян (к проблеме бытования фольклорно-этнографического материала) / В. И. Харитонова </w:t>
      </w:r>
      <w:r w:rsidRPr="00041223">
        <w:rPr>
          <w:sz w:val="28"/>
          <w:szCs w:val="28"/>
        </w:rPr>
        <w:t xml:space="preserve">// </w:t>
      </w:r>
      <w:r w:rsidRPr="00041223">
        <w:rPr>
          <w:rFonts w:eastAsia="Times-Roman" w:cs="Times-Roman"/>
          <w:sz w:val="28"/>
          <w:szCs w:val="28"/>
        </w:rPr>
        <w:t>Этнолигвистика текста</w:t>
      </w:r>
      <w:proofErr w:type="gramStart"/>
      <w:r w:rsidRPr="00041223">
        <w:rPr>
          <w:rFonts w:eastAsia="Times-Roman" w:cs="Times-Roman"/>
          <w:sz w:val="28"/>
          <w:szCs w:val="28"/>
        </w:rPr>
        <w:t> :</w:t>
      </w:r>
      <w:proofErr w:type="gramEnd"/>
      <w:r w:rsidRPr="00041223">
        <w:rPr>
          <w:rFonts w:eastAsia="Times-Roman" w:cs="Times-Roman"/>
          <w:sz w:val="28"/>
          <w:szCs w:val="28"/>
        </w:rPr>
        <w:t xml:space="preserve"> Семиотика малых форм фольклора: </w:t>
      </w:r>
      <w:r w:rsidRPr="00041223">
        <w:rPr>
          <w:sz w:val="28"/>
          <w:szCs w:val="28"/>
        </w:rPr>
        <w:t>[тезисы к симпозиуму].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Институт славяноведения и балканистики АН СССР, 1988. – С. 34–36.</w:t>
      </w:r>
    </w:p>
    <w:p w:rsidR="0031532E" w:rsidRPr="00041223" w:rsidRDefault="0031532E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lastRenderedPageBreak/>
        <w:t>Холл М. П. Оккультная анатомия. Человек – великий символ Мистерий / М. П. Холл. 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Сфера, 2002. – 448 с.</w:t>
      </w:r>
    </w:p>
    <w:p w:rsidR="00A90A18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Чернявская Д. С. А.С. Пушкин и И. Бродский как проблема современной литературной герменевтики / Д. С. Чернявская //</w:t>
      </w:r>
      <w:r w:rsidRPr="00041223">
        <w:rPr>
          <w:sz w:val="28"/>
          <w:szCs w:val="28"/>
          <w:lang w:val="uk-UA"/>
        </w:rPr>
        <w:t>Автор – тві</w:t>
      </w:r>
      <w:proofErr w:type="gramStart"/>
      <w:r w:rsidRPr="00041223">
        <w:rPr>
          <w:sz w:val="28"/>
          <w:szCs w:val="28"/>
          <w:lang w:val="uk-UA"/>
        </w:rPr>
        <w:t>р</w:t>
      </w:r>
      <w:proofErr w:type="gramEnd"/>
      <w:r w:rsidRPr="00041223">
        <w:rPr>
          <w:sz w:val="28"/>
          <w:szCs w:val="28"/>
          <w:lang w:val="uk-UA"/>
        </w:rPr>
        <w:t xml:space="preserve"> – читач : [зб. наук. праць] / [ред. кол. Є. М. Черноіваненко, Н. М. Шляхова, М. В. Пащенко]. </w:t>
      </w:r>
      <w:r w:rsidRPr="00041223">
        <w:rPr>
          <w:sz w:val="28"/>
          <w:szCs w:val="28"/>
        </w:rPr>
        <w:t xml:space="preserve">– </w:t>
      </w:r>
      <w:r w:rsidRPr="00041223">
        <w:rPr>
          <w:sz w:val="28"/>
          <w:szCs w:val="28"/>
          <w:lang w:val="uk-UA"/>
        </w:rPr>
        <w:t>Одеса</w:t>
      </w:r>
      <w:proofErr w:type="gramStart"/>
      <w:r w:rsidRPr="00041223">
        <w:rPr>
          <w:sz w:val="28"/>
          <w:szCs w:val="28"/>
          <w:lang w:val="uk-UA"/>
        </w:rPr>
        <w:t> :</w:t>
      </w:r>
      <w:proofErr w:type="gramEnd"/>
      <w:r w:rsidRPr="00041223">
        <w:rPr>
          <w:sz w:val="28"/>
          <w:szCs w:val="28"/>
          <w:lang w:val="uk-UA"/>
        </w:rPr>
        <w:t xml:space="preserve"> Астропринт,</w:t>
      </w:r>
      <w:r w:rsidRPr="00041223">
        <w:rPr>
          <w:sz w:val="28"/>
          <w:szCs w:val="28"/>
        </w:rPr>
        <w:t xml:space="preserve"> </w:t>
      </w:r>
      <w:r w:rsidRPr="00041223">
        <w:rPr>
          <w:sz w:val="28"/>
          <w:szCs w:val="28"/>
          <w:lang w:val="uk-UA"/>
        </w:rPr>
        <w:t xml:space="preserve">2012. </w:t>
      </w:r>
      <w:r w:rsidRPr="00041223">
        <w:rPr>
          <w:sz w:val="28"/>
          <w:szCs w:val="28"/>
        </w:rPr>
        <w:t>– С. 135–145.</w:t>
      </w:r>
    </w:p>
    <w:p w:rsidR="00A90A18" w:rsidRPr="00041223" w:rsidRDefault="00A90A18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Черноиваненко Е. М. Литературный процесс в историко-культурном контексте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Развитие и смена типов литературы и художественно-литературного сознания в русской словесности Х</w:t>
      </w:r>
      <w:proofErr w:type="gramStart"/>
      <w:r w:rsidRPr="00041223">
        <w:rPr>
          <w:sz w:val="28"/>
          <w:szCs w:val="28"/>
        </w:rPr>
        <w:t>I</w:t>
      </w:r>
      <w:proofErr w:type="gramEnd"/>
      <w:r w:rsidRPr="00041223">
        <w:rPr>
          <w:sz w:val="28"/>
          <w:szCs w:val="28"/>
        </w:rPr>
        <w:t xml:space="preserve"> – ХХ веков / Е. М. Черноиваненко. – Одесса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Маяк, 1997. – 712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DE51F6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Цивьян Т. В. Слово в тексте магического действия</w:t>
      </w:r>
      <w:r w:rsidR="005129B0" w:rsidRPr="00041223">
        <w:rPr>
          <w:sz w:val="28"/>
          <w:szCs w:val="28"/>
        </w:rPr>
        <w:t> / Т. В. Цивьян </w:t>
      </w:r>
      <w:r w:rsidRPr="00041223">
        <w:rPr>
          <w:sz w:val="28"/>
          <w:szCs w:val="28"/>
        </w:rPr>
        <w:t xml:space="preserve">// </w:t>
      </w:r>
      <w:r w:rsidRPr="00041223">
        <w:rPr>
          <w:rFonts w:eastAsia="Times-Roman" w:cs="Times-Roman"/>
          <w:sz w:val="28"/>
          <w:szCs w:val="28"/>
        </w:rPr>
        <w:t>Этнолигвистика текста</w:t>
      </w:r>
      <w:proofErr w:type="gramStart"/>
      <w:r w:rsidRPr="00041223">
        <w:rPr>
          <w:rFonts w:eastAsia="Times-Roman" w:cs="Times-Roman"/>
          <w:sz w:val="28"/>
          <w:szCs w:val="28"/>
        </w:rPr>
        <w:t> :</w:t>
      </w:r>
      <w:proofErr w:type="gramEnd"/>
      <w:r w:rsidRPr="00041223">
        <w:rPr>
          <w:rFonts w:eastAsia="Times-Roman" w:cs="Times-Roman"/>
          <w:sz w:val="28"/>
          <w:szCs w:val="28"/>
        </w:rPr>
        <w:t xml:space="preserve"> Семиотика малых форм фольклора: </w:t>
      </w:r>
      <w:r w:rsidRPr="00041223">
        <w:rPr>
          <w:sz w:val="28"/>
          <w:szCs w:val="28"/>
        </w:rPr>
        <w:t>[тезисы к симпозиуму].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Институт славяноведения и балканистики АН СССР, 1988. – С. 187–189.</w:t>
      </w:r>
    </w:p>
    <w:p w:rsidR="00DE51F6" w:rsidRPr="00041223" w:rsidRDefault="00DE51F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Элиаде М.Оккультизм, колдовство и моды в культуре / М. Элиаде; [пер. с англ. Е. В. Сорокиной].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Гелиос, 2002. – 224 с.</w:t>
      </w:r>
    </w:p>
    <w:p w:rsidR="006D214C" w:rsidRPr="00041223" w:rsidRDefault="006D214C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Эткинд Е. Г. Разговор о стихах / Е. Г. Эткинд. – СПб. : ДЕТГИЗ, 2004. – 240 </w:t>
      </w:r>
      <w:proofErr w:type="gramStart"/>
      <w:r w:rsidRPr="00041223">
        <w:rPr>
          <w:sz w:val="28"/>
          <w:szCs w:val="28"/>
        </w:rPr>
        <w:t>с</w:t>
      </w:r>
      <w:proofErr w:type="gramEnd"/>
      <w:r w:rsidRPr="00041223">
        <w:rPr>
          <w:sz w:val="28"/>
          <w:szCs w:val="28"/>
        </w:rPr>
        <w:t>.</w:t>
      </w:r>
    </w:p>
    <w:p w:rsidR="00075C96" w:rsidRPr="00041223" w:rsidRDefault="00C80E0D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  <w:lang w:val="uk-UA"/>
        </w:rPr>
      </w:pPr>
      <w:r w:rsidRPr="00041223">
        <w:rPr>
          <w:sz w:val="28"/>
          <w:szCs w:val="28"/>
        </w:rPr>
        <w:t>Янгфельдт Б. Язык есть Бог. Заметки об Иосифе Бродском / Б. Янгфельдт. – М.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Астрель, CORPUS, 2012. – 368 с.</w:t>
      </w:r>
    </w:p>
    <w:p w:rsidR="00075C96" w:rsidRPr="00041223" w:rsidRDefault="00075C96" w:rsidP="00053DCB">
      <w:pPr>
        <w:spacing w:line="360" w:lineRule="auto"/>
        <w:ind w:right="355" w:firstLine="540"/>
        <w:jc w:val="both"/>
        <w:rPr>
          <w:rFonts w:eastAsia="MinionPro-Regular"/>
          <w:sz w:val="28"/>
          <w:szCs w:val="28"/>
          <w:lang w:val="uk-UA"/>
        </w:rPr>
      </w:pPr>
    </w:p>
    <w:p w:rsidR="00B751ED" w:rsidRPr="00041223" w:rsidRDefault="00075C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Мифология. Большой энциклопедический словарь / [гл. ред. Е. М. Мелетинский]. – М. : Большая Российская энциклопедия, 1998. – 736 с.</w:t>
      </w:r>
    </w:p>
    <w:p w:rsidR="006C560E" w:rsidRPr="00041223" w:rsidRDefault="00075C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b/>
          <w:color w:val="auto"/>
          <w:sz w:val="28"/>
          <w:szCs w:val="28"/>
          <w:u w:val="none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Поэтика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 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[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словарь актуальных терминов и понятий] /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[ под ред.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Н. Д. Тамарченко]. 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–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М.</w:t>
      </w:r>
      <w:proofErr w:type="gramStart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 :</w:t>
      </w:r>
      <w:proofErr w:type="gramEnd"/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 xml:space="preserve"> Издательство Кулагиной, 2008. – 358 с.</w:t>
      </w:r>
    </w:p>
    <w:p w:rsidR="006C560E" w:rsidRPr="00DA7F13" w:rsidRDefault="006C560E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DA7F13">
        <w:rPr>
          <w:sz w:val="28"/>
          <w:szCs w:val="28"/>
        </w:rPr>
        <w:t>Славянские древности</w:t>
      </w:r>
      <w:r w:rsidR="00DA7F13" w:rsidRPr="00DA7F13">
        <w:rPr>
          <w:sz w:val="28"/>
          <w:szCs w:val="28"/>
        </w:rPr>
        <w:t xml:space="preserve">. </w:t>
      </w:r>
      <w:r w:rsidR="00DA7F13" w:rsidRPr="00DA7F1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Этнолингвистический словарь</w:t>
      </w:r>
      <w:proofErr w:type="gramStart"/>
      <w:r w:rsidR="00DA7F13"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 </w:t>
      </w:r>
      <w:r w:rsidR="00DA7F13">
        <w:rPr>
          <w:sz w:val="28"/>
          <w:szCs w:val="28"/>
          <w:shd w:val="clear" w:color="auto" w:fill="FFFFFF"/>
        </w:rPr>
        <w:t>:</w:t>
      </w:r>
      <w:proofErr w:type="gramEnd"/>
      <w:r w:rsidR="00DA7F13">
        <w:rPr>
          <w:sz w:val="28"/>
          <w:szCs w:val="28"/>
          <w:shd w:val="clear" w:color="auto" w:fill="FFFFFF"/>
        </w:rPr>
        <w:t xml:space="preserve"> в 5 </w:t>
      </w:r>
      <w:r w:rsidR="00DA7F13" w:rsidRPr="00DA7F13">
        <w:rPr>
          <w:sz w:val="28"/>
          <w:szCs w:val="28"/>
          <w:shd w:val="clear" w:color="auto" w:fill="FFFFFF"/>
        </w:rPr>
        <w:t>т.</w:t>
      </w:r>
      <w:r w:rsidR="00DA7F13">
        <w:rPr>
          <w:sz w:val="28"/>
          <w:szCs w:val="28"/>
          <w:shd w:val="clear" w:color="auto" w:fill="FFFFFF"/>
        </w:rPr>
        <w:t> / [под ред. Н. И. Толстого</w:t>
      </w:r>
      <w:r w:rsidR="00DA7F13" w:rsidRPr="00DA7F13">
        <w:rPr>
          <w:sz w:val="28"/>
          <w:szCs w:val="28"/>
          <w:shd w:val="clear" w:color="auto" w:fill="FFFFFF"/>
        </w:rPr>
        <w:t>]</w:t>
      </w:r>
      <w:r w:rsidR="00DA7F13">
        <w:rPr>
          <w:sz w:val="28"/>
          <w:szCs w:val="28"/>
          <w:shd w:val="clear" w:color="auto" w:fill="FFFFFF"/>
        </w:rPr>
        <w:t>. – Т. 1–5</w:t>
      </w:r>
      <w:r w:rsidR="00DA7F13" w:rsidRPr="00DA7F13">
        <w:rPr>
          <w:sz w:val="28"/>
          <w:szCs w:val="28"/>
          <w:shd w:val="clear" w:color="auto" w:fill="FFFFFF"/>
        </w:rPr>
        <w:t xml:space="preserve">. </w:t>
      </w:r>
      <w:r w:rsidR="00DA7F13">
        <w:rPr>
          <w:sz w:val="28"/>
          <w:szCs w:val="28"/>
          <w:shd w:val="clear" w:color="auto" w:fill="FFFFFF"/>
        </w:rPr>
        <w:t xml:space="preserve">– </w:t>
      </w:r>
      <w:r w:rsidR="00DA7F13" w:rsidRPr="00DA7F13">
        <w:rPr>
          <w:sz w:val="28"/>
          <w:szCs w:val="28"/>
          <w:shd w:val="clear" w:color="auto" w:fill="FFFFFF"/>
        </w:rPr>
        <w:t>М.</w:t>
      </w:r>
      <w:proofErr w:type="gramStart"/>
      <w:r w:rsidR="00DA7F13">
        <w:rPr>
          <w:sz w:val="28"/>
          <w:szCs w:val="28"/>
          <w:shd w:val="clear" w:color="auto" w:fill="FFFFFF"/>
        </w:rPr>
        <w:t> :</w:t>
      </w:r>
      <w:proofErr w:type="gramEnd"/>
      <w:r w:rsidR="00DA7F13">
        <w:rPr>
          <w:sz w:val="28"/>
          <w:szCs w:val="28"/>
          <w:shd w:val="clear" w:color="auto" w:fill="FFFFFF"/>
        </w:rPr>
        <w:t xml:space="preserve"> </w:t>
      </w:r>
      <w:r w:rsidR="00B058F7" w:rsidRPr="00B058F7">
        <w:rPr>
          <w:color w:val="000000"/>
          <w:sz w:val="28"/>
          <w:szCs w:val="28"/>
          <w:shd w:val="clear" w:color="auto" w:fill="FFFFFF"/>
        </w:rPr>
        <w:t>Междунар. отношения</w:t>
      </w:r>
      <w:r w:rsidR="00DA7F13" w:rsidRPr="00DA7F13">
        <w:rPr>
          <w:sz w:val="28"/>
          <w:szCs w:val="28"/>
          <w:shd w:val="clear" w:color="auto" w:fill="FFFFFF"/>
        </w:rPr>
        <w:t>, 2004</w:t>
      </w:r>
      <w:r w:rsidR="00B058F7">
        <w:rPr>
          <w:sz w:val="28"/>
          <w:szCs w:val="28"/>
          <w:shd w:val="clear" w:color="auto" w:fill="FFFFFF"/>
        </w:rPr>
        <w:t> – 2012</w:t>
      </w:r>
      <w:r w:rsidR="00DA7F13" w:rsidRPr="00DA7F13">
        <w:rPr>
          <w:sz w:val="28"/>
          <w:szCs w:val="28"/>
          <w:shd w:val="clear" w:color="auto" w:fill="FFFFFF"/>
        </w:rPr>
        <w:t>.</w:t>
      </w:r>
    </w:p>
    <w:p w:rsidR="003C63B2" w:rsidRPr="00041223" w:rsidRDefault="00075C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lastRenderedPageBreak/>
        <w:t xml:space="preserve">Трессидер Дж. Словарь символов </w:t>
      </w:r>
      <w:hyperlink r:id="rId8" w:history="1">
        <w:r w:rsidR="00F9378D" w:rsidRPr="00041223">
          <w:rPr>
            <w:rStyle w:val="a6"/>
            <w:color w:val="auto"/>
            <w:sz w:val="28"/>
            <w:szCs w:val="28"/>
            <w:u w:val="none"/>
          </w:rPr>
          <w:t xml:space="preserve">[Электронный ресурс] / [Электронный ресурс] / </w:t>
        </w:r>
        <w:r w:rsidR="00F9378D" w:rsidRPr="00041223">
          <w:rPr>
            <w:rStyle w:val="a6"/>
            <w:rFonts w:eastAsia="MinionPro-Regular"/>
            <w:color w:val="auto"/>
            <w:sz w:val="28"/>
            <w:szCs w:val="28"/>
            <w:u w:val="none"/>
          </w:rPr>
          <w:t>Дж. Трессидер</w:t>
        </w:r>
        <w:r w:rsidR="00F9378D" w:rsidRPr="00041223">
          <w:rPr>
            <w:rStyle w:val="a6"/>
            <w:color w:val="auto"/>
            <w:sz w:val="28"/>
            <w:szCs w:val="28"/>
            <w:u w:val="none"/>
          </w:rPr>
          <w:t xml:space="preserve">. – Режим доступа к ист. : </w:t>
        </w:r>
      </w:hyperlink>
      <w:hyperlink r:id="rId9" w:history="1">
        <w:r w:rsidRPr="00041223">
          <w:rPr>
            <w:rStyle w:val="a6"/>
            <w:rFonts w:eastAsia="MinionPro-Regular"/>
            <w:color w:val="auto"/>
            <w:sz w:val="28"/>
            <w:szCs w:val="28"/>
            <w:u w:val="none"/>
          </w:rPr>
          <w:t>http://read24.ru/pdf/djek-tresidder-slovar-simvolov.html</w:t>
        </w:r>
      </w:hyperlink>
    </w:p>
    <w:p w:rsidR="003C63B2" w:rsidRPr="00041223" w:rsidRDefault="003C63B2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sz w:val="28"/>
          <w:szCs w:val="28"/>
        </w:rPr>
      </w:pPr>
      <w:r w:rsidRPr="00041223">
        <w:rPr>
          <w:sz w:val="28"/>
          <w:szCs w:val="28"/>
        </w:rPr>
        <w:t>Холл</w:t>
      </w:r>
      <w:r w:rsidRPr="00041223">
        <w:rPr>
          <w:sz w:val="28"/>
          <w:szCs w:val="28"/>
          <w:lang w:val="en-US"/>
        </w:rPr>
        <w:t> </w:t>
      </w:r>
      <w:proofErr w:type="gramStart"/>
      <w:r w:rsidRPr="00041223">
        <w:rPr>
          <w:sz w:val="28"/>
          <w:szCs w:val="28"/>
        </w:rPr>
        <w:t>Дж</w:t>
      </w:r>
      <w:proofErr w:type="gramEnd"/>
      <w:r w:rsidRPr="00041223">
        <w:rPr>
          <w:sz w:val="28"/>
          <w:szCs w:val="28"/>
        </w:rPr>
        <w:t xml:space="preserve">. </w:t>
      </w:r>
      <w:r w:rsidRPr="00041223">
        <w:rPr>
          <w:sz w:val="28"/>
          <w:szCs w:val="28"/>
          <w:lang w:val="uk-UA" w:eastAsia="uk-UA"/>
        </w:rPr>
        <w:t>Словарь сюжетов и символов в искусстве</w:t>
      </w:r>
      <w:r w:rsidRPr="00041223">
        <w:rPr>
          <w:sz w:val="28"/>
          <w:szCs w:val="28"/>
          <w:lang w:val="en-US" w:eastAsia="uk-UA"/>
        </w:rPr>
        <w:t> </w:t>
      </w:r>
      <w:r w:rsidRPr="00041223">
        <w:rPr>
          <w:sz w:val="28"/>
          <w:szCs w:val="28"/>
          <w:lang w:eastAsia="uk-UA"/>
        </w:rPr>
        <w:t>/</w:t>
      </w:r>
      <w:r w:rsidRPr="00041223">
        <w:rPr>
          <w:sz w:val="28"/>
          <w:szCs w:val="28"/>
          <w:lang w:val="uk-UA" w:eastAsia="uk-UA"/>
        </w:rPr>
        <w:t xml:space="preserve"> </w:t>
      </w:r>
      <w:r w:rsidRPr="00041223">
        <w:rPr>
          <w:sz w:val="28"/>
          <w:szCs w:val="28"/>
        </w:rPr>
        <w:t>Дж. Холл </w:t>
      </w:r>
      <w:r w:rsidRPr="00041223">
        <w:rPr>
          <w:rStyle w:val="a6"/>
          <w:rFonts w:eastAsia="MinionPro-Regular"/>
          <w:color w:val="auto"/>
          <w:sz w:val="28"/>
          <w:szCs w:val="28"/>
          <w:u w:val="none"/>
          <w:shd w:val="clear" w:color="auto" w:fill="FFFFFF"/>
        </w:rPr>
        <w:t>/ [</w:t>
      </w:r>
      <w:r w:rsidRPr="00041223">
        <w:rPr>
          <w:sz w:val="28"/>
          <w:szCs w:val="28"/>
          <w:lang w:val="uk-UA" w:eastAsia="uk-UA"/>
        </w:rPr>
        <w:t>пер. с английского А. Е. Майкалара</w:t>
      </w:r>
      <w:r w:rsidRPr="00041223">
        <w:rPr>
          <w:sz w:val="28"/>
          <w:szCs w:val="28"/>
          <w:lang w:eastAsia="uk-UA"/>
        </w:rPr>
        <w:t>]</w:t>
      </w:r>
      <w:r w:rsidRPr="00041223">
        <w:rPr>
          <w:sz w:val="28"/>
          <w:szCs w:val="28"/>
          <w:lang w:val="uk-UA" w:eastAsia="uk-UA"/>
        </w:rPr>
        <w:t>. — М.: Крон-Пресс, 2001.</w:t>
      </w:r>
      <w:r w:rsidR="00F9378D" w:rsidRPr="00041223">
        <w:rPr>
          <w:sz w:val="28"/>
          <w:szCs w:val="28"/>
          <w:lang w:val="uk-UA" w:eastAsia="uk-UA"/>
        </w:rPr>
        <w:t> –</w:t>
      </w:r>
      <w:r w:rsidRPr="00041223">
        <w:rPr>
          <w:sz w:val="28"/>
          <w:szCs w:val="28"/>
          <w:lang w:val="uk-UA" w:eastAsia="uk-UA"/>
        </w:rPr>
        <w:t xml:space="preserve"> 656 с.</w:t>
      </w:r>
    </w:p>
    <w:p w:rsidR="00B751ED" w:rsidRPr="00041223" w:rsidRDefault="00B751ED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Fonts w:eastAsia="MinionPro-Regular"/>
          <w:sz w:val="28"/>
          <w:szCs w:val="28"/>
          <w:lang w:val="uk-UA"/>
        </w:rPr>
      </w:pPr>
      <w:r w:rsidRPr="00041223">
        <w:rPr>
          <w:sz w:val="28"/>
          <w:szCs w:val="28"/>
        </w:rPr>
        <w:t>Числа колдовства [Электронный ресурс]</w:t>
      </w:r>
      <w:r w:rsidRPr="00041223">
        <w:rPr>
          <w:sz w:val="28"/>
          <w:szCs w:val="28"/>
          <w:lang w:val="uk-UA"/>
        </w:rPr>
        <w:t>.</w:t>
      </w:r>
      <w:r w:rsidRPr="00041223">
        <w:rPr>
          <w:sz w:val="28"/>
          <w:szCs w:val="28"/>
        </w:rPr>
        <w:t xml:space="preserve"> – Режим доступа к ист.</w:t>
      </w:r>
      <w:proofErr w:type="gramStart"/>
      <w:r w:rsidRPr="00041223">
        <w:rPr>
          <w:sz w:val="28"/>
          <w:szCs w:val="28"/>
        </w:rPr>
        <w:t> :</w:t>
      </w:r>
      <w:proofErr w:type="gramEnd"/>
      <w:r w:rsidRPr="00041223">
        <w:rPr>
          <w:sz w:val="28"/>
          <w:szCs w:val="28"/>
        </w:rPr>
        <w:t xml:space="preserve"> </w:t>
      </w:r>
      <w:hyperlink r:id="rId10" w:history="1">
        <w:r w:rsidRPr="00041223">
          <w:rPr>
            <w:rStyle w:val="a6"/>
            <w:color w:val="auto"/>
            <w:sz w:val="28"/>
            <w:szCs w:val="28"/>
            <w:u w:val="none"/>
          </w:rPr>
          <w:t>http://www.mirsularii.com/chisla-koldovstva</w:t>
        </w:r>
      </w:hyperlink>
    </w:p>
    <w:p w:rsidR="00280712" w:rsidRPr="00041223" w:rsidRDefault="00075C96" w:rsidP="00053DCB">
      <w:pPr>
        <w:numPr>
          <w:ilvl w:val="0"/>
          <w:numId w:val="2"/>
        </w:numPr>
        <w:spacing w:line="360" w:lineRule="auto"/>
        <w:ind w:left="0"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</w:pPr>
      <w:r w:rsidRPr="00041223"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  <w:t>Энциклопедия символов, знаков, эмблем / [авт.-сост. В. Андреева и др.]. – М. : Астрель; МИФ; АСТ, 2001. – 576 с.</w:t>
      </w:r>
    </w:p>
    <w:p w:rsidR="00280712" w:rsidRPr="00280712" w:rsidRDefault="00280712" w:rsidP="00053DCB">
      <w:pPr>
        <w:spacing w:line="360" w:lineRule="auto"/>
        <w:ind w:right="355" w:firstLine="540"/>
        <w:jc w:val="both"/>
        <w:rPr>
          <w:rStyle w:val="a6"/>
          <w:rFonts w:eastAsia="MinionPro-Regular"/>
          <w:color w:val="auto"/>
          <w:sz w:val="28"/>
          <w:szCs w:val="28"/>
          <w:u w:val="none"/>
          <w:lang w:val="uk-UA"/>
        </w:rPr>
      </w:pPr>
    </w:p>
    <w:sectPr w:rsidR="00280712" w:rsidRPr="00280712" w:rsidSect="001D5E69">
      <w:headerReference w:type="even" r:id="rId11"/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E69" w:rsidRDefault="001D5E69">
      <w:r>
        <w:separator/>
      </w:r>
    </w:p>
  </w:endnote>
  <w:endnote w:type="continuationSeparator" w:id="0">
    <w:p w:rsidR="001D5E69" w:rsidRDefault="001D5E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E69" w:rsidRDefault="001D5E69">
      <w:r>
        <w:separator/>
      </w:r>
    </w:p>
  </w:footnote>
  <w:footnote w:type="continuationSeparator" w:id="0">
    <w:p w:rsidR="001D5E69" w:rsidRDefault="001D5E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E69" w:rsidRDefault="001D5E69" w:rsidP="006D214C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D5E69" w:rsidRDefault="001D5E69" w:rsidP="006D214C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E69" w:rsidRDefault="001D5E69" w:rsidP="006D214C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4E471A">
      <w:rPr>
        <w:rStyle w:val="a4"/>
        <w:noProof/>
      </w:rPr>
      <w:t>25</w:t>
    </w:r>
    <w:r>
      <w:rPr>
        <w:rStyle w:val="a4"/>
      </w:rPr>
      <w:fldChar w:fldCharType="end"/>
    </w:r>
  </w:p>
  <w:p w:rsidR="001D5E69" w:rsidRDefault="001D5E69" w:rsidP="006D214C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320" w:hanging="360"/>
      </w:pPr>
      <w:rPr>
        <w:rFonts w:ascii="Symbol" w:hAnsi="Symbol"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320" w:hanging="36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2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9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80" w:hanging="180"/>
      </w:pPr>
    </w:lvl>
  </w:abstractNum>
  <w:abstractNum w:abstractNumId="2">
    <w:nsid w:val="0000000E"/>
    <w:multiLevelType w:val="multi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 w:val="0"/>
        <w:sz w:val="28"/>
        <w:szCs w:val="28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C43F2"/>
    <w:multiLevelType w:val="hybridMultilevel"/>
    <w:tmpl w:val="B644C936"/>
    <w:lvl w:ilvl="0" w:tplc="990028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AD3F5B"/>
    <w:multiLevelType w:val="hybridMultilevel"/>
    <w:tmpl w:val="804A0336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08887107"/>
    <w:multiLevelType w:val="hybridMultilevel"/>
    <w:tmpl w:val="7FDCA956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30C66A68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2" w:tplc="0419000F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0D787451"/>
    <w:multiLevelType w:val="multilevel"/>
    <w:tmpl w:val="E8A23F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F77D46"/>
    <w:multiLevelType w:val="multilevel"/>
    <w:tmpl w:val="5E36A05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23F93D32"/>
    <w:multiLevelType w:val="hybridMultilevel"/>
    <w:tmpl w:val="E8A23F12"/>
    <w:lvl w:ilvl="0" w:tplc="29F29E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726A72"/>
    <w:multiLevelType w:val="hybridMultilevel"/>
    <w:tmpl w:val="CCE279A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EA643AC"/>
    <w:multiLevelType w:val="hybridMultilevel"/>
    <w:tmpl w:val="ACD026B0"/>
    <w:lvl w:ilvl="0" w:tplc="28E42AD2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F1A3239"/>
    <w:multiLevelType w:val="hybridMultilevel"/>
    <w:tmpl w:val="C3C2888C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24D63A7"/>
    <w:multiLevelType w:val="hybridMultilevel"/>
    <w:tmpl w:val="9E20C2C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BE321EA"/>
    <w:multiLevelType w:val="multilevel"/>
    <w:tmpl w:val="E8A23F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05179D5"/>
    <w:multiLevelType w:val="hybridMultilevel"/>
    <w:tmpl w:val="48D20806"/>
    <w:lvl w:ilvl="0" w:tplc="332806D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>
    <w:nsid w:val="5883584C"/>
    <w:multiLevelType w:val="hybridMultilevel"/>
    <w:tmpl w:val="64742FBC"/>
    <w:lvl w:ilvl="0" w:tplc="886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21C245D"/>
    <w:multiLevelType w:val="hybridMultilevel"/>
    <w:tmpl w:val="F3828012"/>
    <w:lvl w:ilvl="0" w:tplc="E0E4191E">
      <w:start w:val="1"/>
      <w:numFmt w:val="decimal"/>
      <w:lvlText w:val="%1."/>
      <w:lvlJc w:val="left"/>
      <w:pPr>
        <w:ind w:left="888" w:hanging="528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72D3D53"/>
    <w:multiLevelType w:val="hybridMultilevel"/>
    <w:tmpl w:val="95C8902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"/>
  </w:num>
  <w:num w:numId="2">
    <w:abstractNumId w:val="8"/>
  </w:num>
  <w:num w:numId="3">
    <w:abstractNumId w:val="12"/>
  </w:num>
  <w:num w:numId="4">
    <w:abstractNumId w:val="11"/>
  </w:num>
  <w:num w:numId="5">
    <w:abstractNumId w:val="10"/>
  </w:num>
  <w:num w:numId="6">
    <w:abstractNumId w:val="17"/>
  </w:num>
  <w:num w:numId="7">
    <w:abstractNumId w:val="16"/>
  </w:num>
  <w:num w:numId="8">
    <w:abstractNumId w:val="13"/>
  </w:num>
  <w:num w:numId="9">
    <w:abstractNumId w:val="5"/>
  </w:num>
  <w:num w:numId="10">
    <w:abstractNumId w:val="0"/>
  </w:num>
  <w:num w:numId="11">
    <w:abstractNumId w:val="1"/>
  </w:num>
  <w:num w:numId="12">
    <w:abstractNumId w:val="6"/>
  </w:num>
  <w:num w:numId="13">
    <w:abstractNumId w:val="7"/>
  </w:num>
  <w:num w:numId="14">
    <w:abstractNumId w:val="2"/>
  </w:num>
  <w:num w:numId="15">
    <w:abstractNumId w:val="3"/>
  </w:num>
  <w:num w:numId="16">
    <w:abstractNumId w:val="14"/>
  </w:num>
  <w:num w:numId="17">
    <w:abstractNumId w:val="15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214C"/>
    <w:rsid w:val="00003DB1"/>
    <w:rsid w:val="00003EFD"/>
    <w:rsid w:val="0000436F"/>
    <w:rsid w:val="000179EF"/>
    <w:rsid w:val="00041223"/>
    <w:rsid w:val="0004250B"/>
    <w:rsid w:val="00046315"/>
    <w:rsid w:val="000466E5"/>
    <w:rsid w:val="00053DCB"/>
    <w:rsid w:val="00054C36"/>
    <w:rsid w:val="000643A9"/>
    <w:rsid w:val="00075C96"/>
    <w:rsid w:val="000C679A"/>
    <w:rsid w:val="000C7E35"/>
    <w:rsid w:val="000F6696"/>
    <w:rsid w:val="000F6825"/>
    <w:rsid w:val="00105320"/>
    <w:rsid w:val="00105EEF"/>
    <w:rsid w:val="00116082"/>
    <w:rsid w:val="00116315"/>
    <w:rsid w:val="00116F09"/>
    <w:rsid w:val="00117CA6"/>
    <w:rsid w:val="001213C1"/>
    <w:rsid w:val="00123C95"/>
    <w:rsid w:val="00143517"/>
    <w:rsid w:val="0014480D"/>
    <w:rsid w:val="00145B46"/>
    <w:rsid w:val="001578C7"/>
    <w:rsid w:val="00160FAD"/>
    <w:rsid w:val="00164B73"/>
    <w:rsid w:val="00173A14"/>
    <w:rsid w:val="00187F3B"/>
    <w:rsid w:val="00192564"/>
    <w:rsid w:val="001B3972"/>
    <w:rsid w:val="001B4CDD"/>
    <w:rsid w:val="001B7680"/>
    <w:rsid w:val="001D0F00"/>
    <w:rsid w:val="001D5E69"/>
    <w:rsid w:val="001F22CC"/>
    <w:rsid w:val="001F7215"/>
    <w:rsid w:val="00206839"/>
    <w:rsid w:val="00207A28"/>
    <w:rsid w:val="0021063C"/>
    <w:rsid w:val="0022441F"/>
    <w:rsid w:val="00225262"/>
    <w:rsid w:val="002275A3"/>
    <w:rsid w:val="00230A13"/>
    <w:rsid w:val="0024683A"/>
    <w:rsid w:val="002508C9"/>
    <w:rsid w:val="00254554"/>
    <w:rsid w:val="00256CD0"/>
    <w:rsid w:val="00260790"/>
    <w:rsid w:val="00260F95"/>
    <w:rsid w:val="00280712"/>
    <w:rsid w:val="00284DD1"/>
    <w:rsid w:val="002922E5"/>
    <w:rsid w:val="002A62DE"/>
    <w:rsid w:val="002B1FCD"/>
    <w:rsid w:val="002C4E56"/>
    <w:rsid w:val="002C6B9F"/>
    <w:rsid w:val="002E129A"/>
    <w:rsid w:val="002E5233"/>
    <w:rsid w:val="002F0B61"/>
    <w:rsid w:val="002F50A4"/>
    <w:rsid w:val="00303419"/>
    <w:rsid w:val="0031532E"/>
    <w:rsid w:val="00315D9E"/>
    <w:rsid w:val="0032105F"/>
    <w:rsid w:val="00324E6F"/>
    <w:rsid w:val="00325872"/>
    <w:rsid w:val="00331C6F"/>
    <w:rsid w:val="00336382"/>
    <w:rsid w:val="00364FEF"/>
    <w:rsid w:val="00367A91"/>
    <w:rsid w:val="0037008C"/>
    <w:rsid w:val="0037212F"/>
    <w:rsid w:val="0039711F"/>
    <w:rsid w:val="003B59D3"/>
    <w:rsid w:val="003B6D34"/>
    <w:rsid w:val="003C03C4"/>
    <w:rsid w:val="003C1713"/>
    <w:rsid w:val="003C2B89"/>
    <w:rsid w:val="003C326D"/>
    <w:rsid w:val="003C4D67"/>
    <w:rsid w:val="003C63B2"/>
    <w:rsid w:val="003C7B7E"/>
    <w:rsid w:val="003D03AC"/>
    <w:rsid w:val="003D7501"/>
    <w:rsid w:val="003F2666"/>
    <w:rsid w:val="003F47D3"/>
    <w:rsid w:val="003F497E"/>
    <w:rsid w:val="00403A4B"/>
    <w:rsid w:val="00404604"/>
    <w:rsid w:val="004252D4"/>
    <w:rsid w:val="00434A87"/>
    <w:rsid w:val="004526D5"/>
    <w:rsid w:val="00453DEE"/>
    <w:rsid w:val="00460DCE"/>
    <w:rsid w:val="004615F2"/>
    <w:rsid w:val="004634F5"/>
    <w:rsid w:val="00464673"/>
    <w:rsid w:val="00465D2E"/>
    <w:rsid w:val="00467F3F"/>
    <w:rsid w:val="00482A50"/>
    <w:rsid w:val="00486F41"/>
    <w:rsid w:val="00493D6D"/>
    <w:rsid w:val="004B1615"/>
    <w:rsid w:val="004C14A8"/>
    <w:rsid w:val="004C2712"/>
    <w:rsid w:val="004E471A"/>
    <w:rsid w:val="004E5075"/>
    <w:rsid w:val="00500C09"/>
    <w:rsid w:val="005054CC"/>
    <w:rsid w:val="00511D9D"/>
    <w:rsid w:val="005129B0"/>
    <w:rsid w:val="00516772"/>
    <w:rsid w:val="00520DBB"/>
    <w:rsid w:val="0052507D"/>
    <w:rsid w:val="00525116"/>
    <w:rsid w:val="00534DB6"/>
    <w:rsid w:val="005518F6"/>
    <w:rsid w:val="00562749"/>
    <w:rsid w:val="00564F61"/>
    <w:rsid w:val="00565505"/>
    <w:rsid w:val="00572DC4"/>
    <w:rsid w:val="00572F07"/>
    <w:rsid w:val="005915F8"/>
    <w:rsid w:val="0059496F"/>
    <w:rsid w:val="00594D44"/>
    <w:rsid w:val="005A1EF3"/>
    <w:rsid w:val="005B48AE"/>
    <w:rsid w:val="005C6D97"/>
    <w:rsid w:val="005D0AB2"/>
    <w:rsid w:val="005D18D5"/>
    <w:rsid w:val="005E3DC0"/>
    <w:rsid w:val="005F2A95"/>
    <w:rsid w:val="006236D0"/>
    <w:rsid w:val="00626FDA"/>
    <w:rsid w:val="00637839"/>
    <w:rsid w:val="00644C9D"/>
    <w:rsid w:val="00647897"/>
    <w:rsid w:val="0066231A"/>
    <w:rsid w:val="006777B0"/>
    <w:rsid w:val="0068057E"/>
    <w:rsid w:val="00695E07"/>
    <w:rsid w:val="006A48C7"/>
    <w:rsid w:val="006A6379"/>
    <w:rsid w:val="006C181F"/>
    <w:rsid w:val="006C560E"/>
    <w:rsid w:val="006D214C"/>
    <w:rsid w:val="006E4742"/>
    <w:rsid w:val="006E5894"/>
    <w:rsid w:val="006F3168"/>
    <w:rsid w:val="006F61BE"/>
    <w:rsid w:val="00703FE4"/>
    <w:rsid w:val="00706250"/>
    <w:rsid w:val="00707872"/>
    <w:rsid w:val="007112D7"/>
    <w:rsid w:val="00715620"/>
    <w:rsid w:val="00725EC9"/>
    <w:rsid w:val="00737DEB"/>
    <w:rsid w:val="00751ABC"/>
    <w:rsid w:val="0077318A"/>
    <w:rsid w:val="007758E8"/>
    <w:rsid w:val="00776CF2"/>
    <w:rsid w:val="0078069D"/>
    <w:rsid w:val="00784259"/>
    <w:rsid w:val="00785852"/>
    <w:rsid w:val="00796F17"/>
    <w:rsid w:val="007A5379"/>
    <w:rsid w:val="007D2C41"/>
    <w:rsid w:val="007E633B"/>
    <w:rsid w:val="007F1839"/>
    <w:rsid w:val="00814329"/>
    <w:rsid w:val="0083366A"/>
    <w:rsid w:val="00872970"/>
    <w:rsid w:val="0087468A"/>
    <w:rsid w:val="00876452"/>
    <w:rsid w:val="00876CF3"/>
    <w:rsid w:val="008841D8"/>
    <w:rsid w:val="008923B5"/>
    <w:rsid w:val="0089240F"/>
    <w:rsid w:val="00895209"/>
    <w:rsid w:val="008A352E"/>
    <w:rsid w:val="008A50B4"/>
    <w:rsid w:val="008D6314"/>
    <w:rsid w:val="008E0F37"/>
    <w:rsid w:val="008F33F0"/>
    <w:rsid w:val="008F711B"/>
    <w:rsid w:val="00912A36"/>
    <w:rsid w:val="00920EAB"/>
    <w:rsid w:val="00923EEE"/>
    <w:rsid w:val="00931FDB"/>
    <w:rsid w:val="0093658C"/>
    <w:rsid w:val="00940412"/>
    <w:rsid w:val="009442F7"/>
    <w:rsid w:val="00953DCF"/>
    <w:rsid w:val="00957D8B"/>
    <w:rsid w:val="00957EAB"/>
    <w:rsid w:val="00960CEF"/>
    <w:rsid w:val="00964A70"/>
    <w:rsid w:val="00964D8A"/>
    <w:rsid w:val="00966579"/>
    <w:rsid w:val="0098556D"/>
    <w:rsid w:val="00994233"/>
    <w:rsid w:val="00995EC8"/>
    <w:rsid w:val="009A738B"/>
    <w:rsid w:val="009B29D0"/>
    <w:rsid w:val="009B5EC5"/>
    <w:rsid w:val="009D086B"/>
    <w:rsid w:val="009D2247"/>
    <w:rsid w:val="009D598B"/>
    <w:rsid w:val="009F4E6D"/>
    <w:rsid w:val="00A1328F"/>
    <w:rsid w:val="00A14A1E"/>
    <w:rsid w:val="00A25378"/>
    <w:rsid w:val="00A26292"/>
    <w:rsid w:val="00A26777"/>
    <w:rsid w:val="00A31A8B"/>
    <w:rsid w:val="00A40B9E"/>
    <w:rsid w:val="00A416CA"/>
    <w:rsid w:val="00A62AD9"/>
    <w:rsid w:val="00A72540"/>
    <w:rsid w:val="00A747FB"/>
    <w:rsid w:val="00A75C08"/>
    <w:rsid w:val="00A769B9"/>
    <w:rsid w:val="00A81D6A"/>
    <w:rsid w:val="00A866AD"/>
    <w:rsid w:val="00A90A18"/>
    <w:rsid w:val="00AB20C5"/>
    <w:rsid w:val="00AB4A58"/>
    <w:rsid w:val="00AB65B5"/>
    <w:rsid w:val="00AE0A85"/>
    <w:rsid w:val="00AE34B5"/>
    <w:rsid w:val="00AE4FF4"/>
    <w:rsid w:val="00AF4B62"/>
    <w:rsid w:val="00B01088"/>
    <w:rsid w:val="00B02C35"/>
    <w:rsid w:val="00B058F7"/>
    <w:rsid w:val="00B05A4D"/>
    <w:rsid w:val="00B13117"/>
    <w:rsid w:val="00B2011E"/>
    <w:rsid w:val="00B20C94"/>
    <w:rsid w:val="00B307B9"/>
    <w:rsid w:val="00B321D6"/>
    <w:rsid w:val="00B32923"/>
    <w:rsid w:val="00B33815"/>
    <w:rsid w:val="00B443E4"/>
    <w:rsid w:val="00B454DA"/>
    <w:rsid w:val="00B463C3"/>
    <w:rsid w:val="00B50584"/>
    <w:rsid w:val="00B629D3"/>
    <w:rsid w:val="00B661B1"/>
    <w:rsid w:val="00B751ED"/>
    <w:rsid w:val="00B84C68"/>
    <w:rsid w:val="00B84F93"/>
    <w:rsid w:val="00B853EA"/>
    <w:rsid w:val="00B865F2"/>
    <w:rsid w:val="00B91F8D"/>
    <w:rsid w:val="00BA0855"/>
    <w:rsid w:val="00BA1FA7"/>
    <w:rsid w:val="00BA52F8"/>
    <w:rsid w:val="00BA6E4E"/>
    <w:rsid w:val="00BB3506"/>
    <w:rsid w:val="00BC4BA8"/>
    <w:rsid w:val="00BD04F6"/>
    <w:rsid w:val="00BD5DCB"/>
    <w:rsid w:val="00BE43C0"/>
    <w:rsid w:val="00C1680E"/>
    <w:rsid w:val="00C221AA"/>
    <w:rsid w:val="00C22E6A"/>
    <w:rsid w:val="00C327C6"/>
    <w:rsid w:val="00C36C14"/>
    <w:rsid w:val="00C40B9A"/>
    <w:rsid w:val="00C44EE3"/>
    <w:rsid w:val="00C56AF1"/>
    <w:rsid w:val="00C666C9"/>
    <w:rsid w:val="00C715EA"/>
    <w:rsid w:val="00C77A5D"/>
    <w:rsid w:val="00C80D47"/>
    <w:rsid w:val="00C80E0D"/>
    <w:rsid w:val="00C81439"/>
    <w:rsid w:val="00C8449D"/>
    <w:rsid w:val="00C954EC"/>
    <w:rsid w:val="00CA7E9C"/>
    <w:rsid w:val="00CC1CBF"/>
    <w:rsid w:val="00CC2FCC"/>
    <w:rsid w:val="00CD00EB"/>
    <w:rsid w:val="00CD67A5"/>
    <w:rsid w:val="00CF2CEF"/>
    <w:rsid w:val="00CF460B"/>
    <w:rsid w:val="00D009DB"/>
    <w:rsid w:val="00D02A1B"/>
    <w:rsid w:val="00D1702B"/>
    <w:rsid w:val="00D31994"/>
    <w:rsid w:val="00D34F62"/>
    <w:rsid w:val="00D37253"/>
    <w:rsid w:val="00D46667"/>
    <w:rsid w:val="00D63A71"/>
    <w:rsid w:val="00D7112F"/>
    <w:rsid w:val="00D76BB9"/>
    <w:rsid w:val="00D825F5"/>
    <w:rsid w:val="00D8675B"/>
    <w:rsid w:val="00D86BEA"/>
    <w:rsid w:val="00D9720D"/>
    <w:rsid w:val="00DA0853"/>
    <w:rsid w:val="00DA291A"/>
    <w:rsid w:val="00DA5BA2"/>
    <w:rsid w:val="00DA6B26"/>
    <w:rsid w:val="00DA7F13"/>
    <w:rsid w:val="00DB5370"/>
    <w:rsid w:val="00DD2ECE"/>
    <w:rsid w:val="00DE02CD"/>
    <w:rsid w:val="00DE51F6"/>
    <w:rsid w:val="00DF6463"/>
    <w:rsid w:val="00E2126C"/>
    <w:rsid w:val="00E25D08"/>
    <w:rsid w:val="00E40432"/>
    <w:rsid w:val="00E564F8"/>
    <w:rsid w:val="00E66997"/>
    <w:rsid w:val="00E80256"/>
    <w:rsid w:val="00E86569"/>
    <w:rsid w:val="00E87F45"/>
    <w:rsid w:val="00E91EDC"/>
    <w:rsid w:val="00E9357E"/>
    <w:rsid w:val="00EA014E"/>
    <w:rsid w:val="00EA05D2"/>
    <w:rsid w:val="00EA0EE2"/>
    <w:rsid w:val="00EB0BC8"/>
    <w:rsid w:val="00EB15EE"/>
    <w:rsid w:val="00EB51CE"/>
    <w:rsid w:val="00EC3B3B"/>
    <w:rsid w:val="00EC6D21"/>
    <w:rsid w:val="00ED6B95"/>
    <w:rsid w:val="00EE4724"/>
    <w:rsid w:val="00F126F0"/>
    <w:rsid w:val="00F230F3"/>
    <w:rsid w:val="00F27EC3"/>
    <w:rsid w:val="00F31C7B"/>
    <w:rsid w:val="00F37CD6"/>
    <w:rsid w:val="00F42AEF"/>
    <w:rsid w:val="00F42E3F"/>
    <w:rsid w:val="00F54B47"/>
    <w:rsid w:val="00F74C37"/>
    <w:rsid w:val="00F80D1D"/>
    <w:rsid w:val="00F9378D"/>
    <w:rsid w:val="00F97AA2"/>
    <w:rsid w:val="00F97BFB"/>
    <w:rsid w:val="00FB77BE"/>
    <w:rsid w:val="00FD2B40"/>
    <w:rsid w:val="00FE0F29"/>
    <w:rsid w:val="00FE3E06"/>
    <w:rsid w:val="00FE7B90"/>
    <w:rsid w:val="00FF59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214C"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6D214C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6D214C"/>
  </w:style>
  <w:style w:type="character" w:styleId="a5">
    <w:name w:val="Strong"/>
    <w:qFormat/>
    <w:rsid w:val="006D214C"/>
    <w:rPr>
      <w:rFonts w:cs="Times New Roman"/>
      <w:b/>
      <w:bCs/>
    </w:rPr>
  </w:style>
  <w:style w:type="paragraph" w:styleId="HTML">
    <w:name w:val="HTML Preformatted"/>
    <w:basedOn w:val="a"/>
    <w:rsid w:val="006D21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styleId="a6">
    <w:name w:val="Hyperlink"/>
    <w:rsid w:val="003C326D"/>
    <w:rPr>
      <w:color w:val="0000FF"/>
      <w:u w:val="single"/>
    </w:rPr>
  </w:style>
  <w:style w:type="paragraph" w:customStyle="1" w:styleId="ListParagraph">
    <w:name w:val="List Paragraph"/>
    <w:basedOn w:val="a"/>
    <w:rsid w:val="00C80E0D"/>
    <w:pPr>
      <w:spacing w:after="200" w:line="360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7">
    <w:name w:val="footer"/>
    <w:basedOn w:val="a"/>
    <w:rsid w:val="00796F17"/>
    <w:pPr>
      <w:tabs>
        <w:tab w:val="center" w:pos="4677"/>
        <w:tab w:val="right" w:pos="9355"/>
      </w:tabs>
    </w:pPr>
  </w:style>
  <w:style w:type="character" w:customStyle="1" w:styleId="hl">
    <w:name w:val="hl"/>
    <w:basedOn w:val="a0"/>
    <w:rsid w:val="00737DEB"/>
  </w:style>
  <w:style w:type="character" w:customStyle="1" w:styleId="apple-converted-space">
    <w:name w:val="apple-converted-space"/>
    <w:basedOn w:val="a0"/>
    <w:rsid w:val="00737DEB"/>
  </w:style>
  <w:style w:type="character" w:styleId="a8">
    <w:name w:val="Emphasis"/>
    <w:qFormat/>
    <w:rsid w:val="00F42E3F"/>
    <w:rPr>
      <w:i/>
      <w:iCs/>
    </w:rPr>
  </w:style>
  <w:style w:type="paragraph" w:styleId="a9">
    <w:name w:val="Normal (Web)"/>
    <w:basedOn w:val="a"/>
    <w:rsid w:val="00F126F0"/>
    <w:pPr>
      <w:spacing w:before="100" w:beforeAutospacing="1" w:after="100" w:afterAutospacing="1"/>
    </w:pPr>
  </w:style>
  <w:style w:type="paragraph" w:styleId="aa">
    <w:name w:val="footnote text"/>
    <w:basedOn w:val="a"/>
    <w:semiHidden/>
    <w:rsid w:val="00C77A5D"/>
    <w:pPr>
      <w:suppressAutoHyphens/>
    </w:pPr>
    <w:rPr>
      <w:sz w:val="20"/>
      <w:szCs w:val="20"/>
      <w:lang w:eastAsia="ar-SA"/>
    </w:rPr>
  </w:style>
  <w:style w:type="paragraph" w:customStyle="1" w:styleId="p22ft1">
    <w:name w:val="p22 ft1"/>
    <w:basedOn w:val="a"/>
    <w:rsid w:val="00EB51CE"/>
    <w:pPr>
      <w:spacing w:before="100" w:beforeAutospacing="1" w:after="100" w:afterAutospacing="1"/>
    </w:pPr>
  </w:style>
  <w:style w:type="paragraph" w:customStyle="1" w:styleId="p8ft2">
    <w:name w:val="p8 ft2"/>
    <w:basedOn w:val="a"/>
    <w:rsid w:val="00EB51CE"/>
    <w:pPr>
      <w:spacing w:before="100" w:beforeAutospacing="1" w:after="100" w:afterAutospacing="1"/>
    </w:pPr>
  </w:style>
  <w:style w:type="paragraph" w:styleId="ab">
    <w:name w:val="Balloon Text"/>
    <w:basedOn w:val="a"/>
    <w:link w:val="ac"/>
    <w:rsid w:val="0033638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3363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562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8\Downloads\%5b&#1069;&#1083;&#1077;&#1082;&#1090;&#1088;&#1086;&#1085;&#1085;&#1099;&#1081;%20&#1088;&#1077;&#1089;&#1091;&#1088;&#1089;%5d&#160;\%20%5b&#1069;&#1083;&#1077;&#1082;&#1090;&#1088;&#1086;&#1085;&#1085;&#1099;&#1081;%20&#1088;&#1077;&#1089;&#1091;&#1088;&#1089;%5d&#160;\%20&#1044;&#1078;.&#160;&#1058;&#1088;&#1077;&#1089;&#1089;&#1080;&#1076;&#1077;&#1088;.&#160;&#8211;%20&#1056;&#1077;&#1078;&#1080;&#1084;%20&#1076;&#1086;&#1089;&#1090;&#1091;&#1087;&#1072;%20&#1082;%20&#1080;&#1089;&#1090;.&#160;: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forum.onu.edu.ua/index.php?topic=4965.0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mirsularii.com/chisla-koldovstv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ead24.ru/pdf/djek-tresidder-slovar-simvolov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4170</Words>
  <Characters>25168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ОКОНЧАТЕЛЬНЫЙ ВИД КУРСОВОЙ АНИ КОСЕНКОВОЙ НА 3-м курсе 2015</vt:lpstr>
    </vt:vector>
  </TitlesOfParts>
  <Company>Krokoz™</Company>
  <LinksUpToDate>false</LinksUpToDate>
  <CharactersWithSpaces>29280</CharactersWithSpaces>
  <SharedDoc>false</SharedDoc>
  <HLinks>
    <vt:vector size="24" baseType="variant">
      <vt:variant>
        <vt:i4>3145841</vt:i4>
      </vt:variant>
      <vt:variant>
        <vt:i4>9</vt:i4>
      </vt:variant>
      <vt:variant>
        <vt:i4>0</vt:i4>
      </vt:variant>
      <vt:variant>
        <vt:i4>5</vt:i4>
      </vt:variant>
      <vt:variant>
        <vt:lpwstr>http://www.mirsularii.com/chisla-koldovstva</vt:lpwstr>
      </vt:variant>
      <vt:variant>
        <vt:lpwstr/>
      </vt:variant>
      <vt:variant>
        <vt:i4>393237</vt:i4>
      </vt:variant>
      <vt:variant>
        <vt:i4>6</vt:i4>
      </vt:variant>
      <vt:variant>
        <vt:i4>0</vt:i4>
      </vt:variant>
      <vt:variant>
        <vt:i4>5</vt:i4>
      </vt:variant>
      <vt:variant>
        <vt:lpwstr>http://read24.ru/pdf/djek-tresidder-slovar-simvolov.html</vt:lpwstr>
      </vt:variant>
      <vt:variant>
        <vt:lpwstr/>
      </vt:variant>
      <vt:variant>
        <vt:i4>73933031</vt:i4>
      </vt:variant>
      <vt:variant>
        <vt:i4>3</vt:i4>
      </vt:variant>
      <vt:variant>
        <vt:i4>0</vt:i4>
      </vt:variant>
      <vt:variant>
        <vt:i4>5</vt:i4>
      </vt:variant>
      <vt:variant>
        <vt:lpwstr>../Downloads/%5bЭлектронный ресурс%5d / %5bЭлектронный ресурс%5d / Дж. Трессидер. – Режим доступа к ист. :</vt:lpwstr>
      </vt:variant>
      <vt:variant>
        <vt:lpwstr/>
      </vt:variant>
      <vt:variant>
        <vt:i4>7798888</vt:i4>
      </vt:variant>
      <vt:variant>
        <vt:i4>0</vt:i4>
      </vt:variant>
      <vt:variant>
        <vt:i4>0</vt:i4>
      </vt:variant>
      <vt:variant>
        <vt:i4>5</vt:i4>
      </vt:variant>
      <vt:variant>
        <vt:lpwstr>http://forum.onu.edu.ua/index.php?topic=4965.0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ОКОНЧАТЕЛЬНЫЙ ВИД КУРСОВОЙ АНИ КОСЕНКОВОЙ НА 3-м курсе 2015</dc:title>
  <dc:creator>komok2702</dc:creator>
  <cp:lastModifiedBy>student</cp:lastModifiedBy>
  <cp:revision>2</cp:revision>
  <cp:lastPrinted>2017-12-07T09:19:00Z</cp:lastPrinted>
  <dcterms:created xsi:type="dcterms:W3CDTF">2018-10-05T07:25:00Z</dcterms:created>
  <dcterms:modified xsi:type="dcterms:W3CDTF">2018-10-05T07:25:00Z</dcterms:modified>
</cp:coreProperties>
</file>