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1.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2.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6843B9" w14:textId="77777777" w:rsidR="000C68D8" w:rsidRPr="00951EC3" w:rsidRDefault="000C68D8" w:rsidP="000C68D8">
      <w:pPr>
        <w:jc w:val="center"/>
        <w:rPr>
          <w:rFonts w:ascii="Times New Roman" w:eastAsia="Times New Roman" w:hAnsi="Times New Roman" w:cs="Times New Roman"/>
          <w:sz w:val="28"/>
          <w:szCs w:val="28"/>
        </w:rPr>
      </w:pPr>
      <w:r w:rsidRPr="00951EC3">
        <w:rPr>
          <w:rFonts w:ascii="Times New Roman" w:eastAsia="Times New Roman" w:hAnsi="Times New Roman" w:cs="Times New Roman"/>
          <w:sz w:val="28"/>
          <w:szCs w:val="28"/>
        </w:rPr>
        <w:t xml:space="preserve">Одеський національний університет </w:t>
      </w:r>
      <w:proofErr w:type="spellStart"/>
      <w:r w:rsidRPr="00951EC3">
        <w:rPr>
          <w:rFonts w:ascii="Times New Roman" w:eastAsia="Times New Roman" w:hAnsi="Times New Roman" w:cs="Times New Roman"/>
          <w:sz w:val="28"/>
          <w:szCs w:val="28"/>
        </w:rPr>
        <w:t>iменi</w:t>
      </w:r>
      <w:proofErr w:type="spellEnd"/>
      <w:r w:rsidRPr="00951EC3">
        <w:rPr>
          <w:rFonts w:ascii="Times New Roman" w:eastAsia="Times New Roman" w:hAnsi="Times New Roman" w:cs="Times New Roman"/>
          <w:sz w:val="28"/>
          <w:szCs w:val="28"/>
        </w:rPr>
        <w:t xml:space="preserve"> I.I. Мечникова</w:t>
      </w:r>
    </w:p>
    <w:p w14:paraId="0BFACB67" w14:textId="77777777" w:rsidR="000C68D8" w:rsidRPr="00951EC3" w:rsidRDefault="000C68D8" w:rsidP="000C68D8">
      <w:pPr>
        <w:jc w:val="center"/>
        <w:rPr>
          <w:rFonts w:ascii="Times New Roman" w:eastAsia="Times New Roman" w:hAnsi="Times New Roman" w:cs="Times New Roman"/>
          <w:sz w:val="28"/>
          <w:szCs w:val="28"/>
        </w:rPr>
      </w:pPr>
      <w:proofErr w:type="spellStart"/>
      <w:r w:rsidRPr="00951EC3">
        <w:rPr>
          <w:rFonts w:ascii="Times New Roman" w:eastAsia="Times New Roman" w:hAnsi="Times New Roman" w:cs="Times New Roman"/>
          <w:sz w:val="28"/>
          <w:szCs w:val="28"/>
        </w:rPr>
        <w:t>Екoнoмiкo-правoвий</w:t>
      </w:r>
      <w:proofErr w:type="spellEnd"/>
      <w:r w:rsidRPr="00951EC3">
        <w:rPr>
          <w:rFonts w:ascii="Times New Roman" w:eastAsia="Times New Roman" w:hAnsi="Times New Roman" w:cs="Times New Roman"/>
          <w:sz w:val="28"/>
          <w:szCs w:val="28"/>
        </w:rPr>
        <w:t xml:space="preserve"> факультет</w:t>
      </w:r>
    </w:p>
    <w:p w14:paraId="2F59F4ED" w14:textId="77777777" w:rsidR="000C68D8" w:rsidRPr="00951EC3" w:rsidRDefault="000C68D8" w:rsidP="000C68D8">
      <w:pPr>
        <w:jc w:val="center"/>
        <w:rPr>
          <w:rFonts w:ascii="Times New Roman" w:eastAsia="Times New Roman" w:hAnsi="Times New Roman" w:cs="Times New Roman"/>
          <w:sz w:val="28"/>
          <w:szCs w:val="28"/>
        </w:rPr>
      </w:pPr>
      <w:r w:rsidRPr="00951EC3">
        <w:rPr>
          <w:rFonts w:ascii="Times New Roman" w:eastAsia="Times New Roman" w:hAnsi="Times New Roman" w:cs="Times New Roman"/>
          <w:sz w:val="28"/>
          <w:szCs w:val="28"/>
        </w:rPr>
        <w:t>Кафедра менеджменту та інновацій</w:t>
      </w:r>
    </w:p>
    <w:p w14:paraId="2915FF04" w14:textId="77777777" w:rsidR="000C68D8" w:rsidRPr="00951EC3" w:rsidRDefault="000C68D8" w:rsidP="000C68D8">
      <w:pPr>
        <w:spacing w:line="360" w:lineRule="auto"/>
        <w:jc w:val="center"/>
        <w:rPr>
          <w:rFonts w:ascii="Times New Roman" w:eastAsia="Times New Roman" w:hAnsi="Times New Roman" w:cs="Times New Roman"/>
          <w:sz w:val="28"/>
          <w:szCs w:val="28"/>
        </w:rPr>
      </w:pPr>
    </w:p>
    <w:p w14:paraId="4BE50AE7" w14:textId="77777777" w:rsidR="000C68D8" w:rsidRPr="00951EC3" w:rsidRDefault="000C68D8" w:rsidP="000C68D8">
      <w:pPr>
        <w:spacing w:line="360" w:lineRule="auto"/>
        <w:jc w:val="center"/>
        <w:rPr>
          <w:rFonts w:ascii="Times New Roman" w:eastAsia="Times New Roman" w:hAnsi="Times New Roman" w:cs="Times New Roman"/>
          <w:sz w:val="28"/>
          <w:szCs w:val="28"/>
        </w:rPr>
      </w:pPr>
    </w:p>
    <w:p w14:paraId="2CE02094" w14:textId="77777777" w:rsidR="000C68D8" w:rsidRPr="00951EC3" w:rsidRDefault="000C68D8" w:rsidP="000C68D8">
      <w:pPr>
        <w:spacing w:line="360" w:lineRule="auto"/>
        <w:jc w:val="center"/>
        <w:rPr>
          <w:rFonts w:ascii="Times New Roman" w:eastAsia="Times New Roman" w:hAnsi="Times New Roman" w:cs="Times New Roman"/>
          <w:sz w:val="28"/>
          <w:szCs w:val="28"/>
        </w:rPr>
      </w:pPr>
    </w:p>
    <w:p w14:paraId="2D4E8D62" w14:textId="77777777" w:rsidR="000C68D8" w:rsidRPr="00951EC3" w:rsidRDefault="000C68D8" w:rsidP="000C68D8">
      <w:pPr>
        <w:spacing w:line="240" w:lineRule="auto"/>
        <w:jc w:val="center"/>
        <w:rPr>
          <w:rFonts w:ascii="Times New Roman" w:eastAsia="Times New Roman" w:hAnsi="Times New Roman" w:cs="Times New Roman"/>
          <w:b/>
          <w:sz w:val="32"/>
          <w:szCs w:val="28"/>
        </w:rPr>
      </w:pPr>
      <w:r w:rsidRPr="00951EC3">
        <w:rPr>
          <w:rFonts w:ascii="Times New Roman" w:eastAsia="Times New Roman" w:hAnsi="Times New Roman" w:cs="Times New Roman"/>
          <w:b/>
          <w:sz w:val="32"/>
          <w:szCs w:val="28"/>
        </w:rPr>
        <w:t xml:space="preserve">Кваліфікаційна </w:t>
      </w:r>
      <w:proofErr w:type="spellStart"/>
      <w:r w:rsidRPr="00951EC3">
        <w:rPr>
          <w:rFonts w:ascii="Times New Roman" w:eastAsia="Times New Roman" w:hAnsi="Times New Roman" w:cs="Times New Roman"/>
          <w:b/>
          <w:sz w:val="32"/>
          <w:szCs w:val="28"/>
        </w:rPr>
        <w:t>рoбoта</w:t>
      </w:r>
      <w:proofErr w:type="spellEnd"/>
    </w:p>
    <w:p w14:paraId="3992A43F" w14:textId="77777777" w:rsidR="000C68D8" w:rsidRPr="00951EC3" w:rsidRDefault="000C68D8" w:rsidP="000C68D8">
      <w:pPr>
        <w:spacing w:line="240" w:lineRule="auto"/>
        <w:jc w:val="center"/>
        <w:rPr>
          <w:rFonts w:ascii="Times New Roman" w:eastAsia="Times New Roman" w:hAnsi="Times New Roman" w:cs="Times New Roman"/>
          <w:sz w:val="28"/>
          <w:szCs w:val="28"/>
        </w:rPr>
      </w:pPr>
      <w:r w:rsidRPr="00951EC3">
        <w:rPr>
          <w:rFonts w:ascii="Times New Roman" w:eastAsia="Times New Roman" w:hAnsi="Times New Roman" w:cs="Times New Roman"/>
          <w:sz w:val="28"/>
          <w:szCs w:val="28"/>
        </w:rPr>
        <w:t>на здобуття ступеня вищої освіти «магістр»</w:t>
      </w:r>
    </w:p>
    <w:p w14:paraId="08E04781" w14:textId="77777777" w:rsidR="00E33AD4" w:rsidRDefault="000C68D8" w:rsidP="000C68D8">
      <w:pPr>
        <w:spacing w:line="240" w:lineRule="auto"/>
        <w:jc w:val="center"/>
        <w:rPr>
          <w:rFonts w:ascii="Times New Roman" w:hAnsi="Times New Roman" w:cs="Times New Roman"/>
          <w:b/>
          <w:sz w:val="28"/>
          <w:szCs w:val="28"/>
        </w:rPr>
      </w:pPr>
      <w:r w:rsidRPr="0084721D">
        <w:rPr>
          <w:rFonts w:ascii="Times New Roman" w:hAnsi="Times New Roman" w:cs="Times New Roman"/>
          <w:b/>
          <w:sz w:val="28"/>
          <w:szCs w:val="28"/>
        </w:rPr>
        <w:t>«</w:t>
      </w:r>
      <w:r w:rsidRPr="000C68D8">
        <w:rPr>
          <w:rFonts w:ascii="Times New Roman" w:hAnsi="Times New Roman" w:cs="Times New Roman"/>
          <w:b/>
          <w:sz w:val="28"/>
          <w:szCs w:val="28"/>
        </w:rPr>
        <w:t xml:space="preserve">Удосконалення системи управління підприємства в </w:t>
      </w:r>
    </w:p>
    <w:p w14:paraId="49B3CED7" w14:textId="6569048B" w:rsidR="000C68D8" w:rsidRPr="0084721D" w:rsidRDefault="000C68D8" w:rsidP="000C68D8">
      <w:pPr>
        <w:spacing w:line="240" w:lineRule="auto"/>
        <w:jc w:val="center"/>
        <w:rPr>
          <w:rFonts w:ascii="Times New Roman" w:hAnsi="Times New Roman" w:cs="Times New Roman"/>
          <w:b/>
          <w:sz w:val="28"/>
          <w:szCs w:val="28"/>
        </w:rPr>
      </w:pPr>
      <w:r w:rsidRPr="000C68D8">
        <w:rPr>
          <w:rFonts w:ascii="Times New Roman" w:hAnsi="Times New Roman" w:cs="Times New Roman"/>
          <w:b/>
          <w:sz w:val="28"/>
          <w:szCs w:val="28"/>
        </w:rPr>
        <w:t>умовах кризи</w:t>
      </w:r>
      <w:r w:rsidRPr="0084721D">
        <w:rPr>
          <w:rFonts w:ascii="Times New Roman" w:hAnsi="Times New Roman" w:cs="Times New Roman"/>
          <w:b/>
          <w:sz w:val="28"/>
          <w:szCs w:val="28"/>
        </w:rPr>
        <w:t>»</w:t>
      </w:r>
    </w:p>
    <w:p w14:paraId="7BF40E17" w14:textId="77777777" w:rsidR="000C68D8" w:rsidRPr="00951EC3" w:rsidRDefault="000C68D8" w:rsidP="000C68D8">
      <w:pPr>
        <w:spacing w:line="360" w:lineRule="auto"/>
        <w:jc w:val="center"/>
        <w:rPr>
          <w:rFonts w:ascii="Times New Roman" w:eastAsia="Times New Roman" w:hAnsi="Times New Roman" w:cs="Times New Roman"/>
          <w:sz w:val="28"/>
          <w:szCs w:val="28"/>
        </w:rPr>
      </w:pPr>
    </w:p>
    <w:p w14:paraId="5CCD7A3F" w14:textId="77777777" w:rsidR="000C68D8" w:rsidRPr="00951EC3" w:rsidRDefault="000C68D8" w:rsidP="000C68D8">
      <w:pPr>
        <w:spacing w:line="360" w:lineRule="auto"/>
        <w:ind w:firstLine="0"/>
        <w:jc w:val="center"/>
        <w:rPr>
          <w:rFonts w:ascii="Times New Roman" w:eastAsia="Times New Roman" w:hAnsi="Times New Roman" w:cs="Times New Roman"/>
          <w:sz w:val="28"/>
          <w:szCs w:val="28"/>
        </w:rPr>
      </w:pPr>
    </w:p>
    <w:p w14:paraId="51D7A052" w14:textId="6A8237EE" w:rsidR="000C68D8" w:rsidRPr="00951EC3" w:rsidRDefault="000C68D8" w:rsidP="000C68D8">
      <w:pPr>
        <w:spacing w:line="240" w:lineRule="auto"/>
        <w:ind w:left="3119" w:firstLine="0"/>
        <w:rPr>
          <w:rFonts w:ascii="Times New Roman" w:eastAsia="Times New Roman" w:hAnsi="Times New Roman" w:cs="Times New Roman"/>
          <w:sz w:val="28"/>
          <w:szCs w:val="28"/>
        </w:rPr>
      </w:pPr>
      <w:r w:rsidRPr="000C68D8">
        <w:rPr>
          <w:rFonts w:ascii="Times New Roman" w:eastAsia="Times New Roman" w:hAnsi="Times New Roman" w:cs="Times New Roman"/>
          <w:sz w:val="28"/>
          <w:szCs w:val="28"/>
        </w:rPr>
        <w:t xml:space="preserve">Виконала:  здобувачка </w:t>
      </w:r>
      <w:r w:rsidR="00E33AD4">
        <w:rPr>
          <w:rFonts w:ascii="Times New Roman" w:eastAsia="Times New Roman" w:hAnsi="Times New Roman" w:cs="Times New Roman"/>
          <w:sz w:val="28"/>
          <w:szCs w:val="28"/>
        </w:rPr>
        <w:t>оч</w:t>
      </w:r>
      <w:r w:rsidRPr="000C68D8">
        <w:rPr>
          <w:rFonts w:ascii="Times New Roman" w:eastAsia="Times New Roman" w:hAnsi="Times New Roman" w:cs="Times New Roman"/>
          <w:sz w:val="28"/>
          <w:szCs w:val="28"/>
        </w:rPr>
        <w:t xml:space="preserve">ної форми </w:t>
      </w:r>
      <w:r w:rsidRPr="00951EC3">
        <w:rPr>
          <w:rFonts w:ascii="Times New Roman" w:eastAsia="Times New Roman" w:hAnsi="Times New Roman" w:cs="Times New Roman"/>
          <w:sz w:val="28"/>
          <w:szCs w:val="28"/>
        </w:rPr>
        <w:t>навчання</w:t>
      </w:r>
    </w:p>
    <w:p w14:paraId="582E5709" w14:textId="77777777" w:rsidR="000C68D8" w:rsidRPr="00951EC3" w:rsidRDefault="000C68D8" w:rsidP="000C68D8">
      <w:pPr>
        <w:spacing w:line="240" w:lineRule="auto"/>
        <w:ind w:left="3119" w:firstLine="0"/>
        <w:rPr>
          <w:rFonts w:ascii="Times New Roman" w:eastAsia="Times New Roman" w:hAnsi="Times New Roman" w:cs="Times New Roman"/>
          <w:sz w:val="28"/>
          <w:szCs w:val="28"/>
        </w:rPr>
      </w:pPr>
      <w:r w:rsidRPr="00951EC3">
        <w:rPr>
          <w:rFonts w:ascii="Times New Roman" w:eastAsia="Times New Roman" w:hAnsi="Times New Roman" w:cs="Times New Roman"/>
          <w:sz w:val="28"/>
          <w:szCs w:val="28"/>
        </w:rPr>
        <w:t>спеціальності 073 Менеджмент</w:t>
      </w:r>
    </w:p>
    <w:p w14:paraId="6571A4F7" w14:textId="5D55318B" w:rsidR="000C68D8" w:rsidRPr="00951EC3" w:rsidRDefault="000C68D8" w:rsidP="000C68D8">
      <w:pPr>
        <w:spacing w:line="240" w:lineRule="auto"/>
        <w:ind w:left="3119" w:firstLine="0"/>
        <w:rPr>
          <w:rFonts w:ascii="Times New Roman" w:eastAsia="Times New Roman" w:hAnsi="Times New Roman" w:cs="Times New Roman"/>
          <w:sz w:val="28"/>
          <w:szCs w:val="28"/>
        </w:rPr>
      </w:pPr>
      <w:r w:rsidRPr="000C68D8">
        <w:rPr>
          <w:rFonts w:ascii="Times New Roman" w:hAnsi="Times New Roman" w:cs="Times New Roman"/>
          <w:sz w:val="28"/>
          <w:szCs w:val="28"/>
        </w:rPr>
        <w:t>Морозова Анастасія Олександрівна</w:t>
      </w:r>
    </w:p>
    <w:p w14:paraId="53D27A43" w14:textId="77777777" w:rsidR="000C68D8" w:rsidRPr="00951EC3" w:rsidRDefault="000C68D8" w:rsidP="000C68D8">
      <w:pPr>
        <w:spacing w:line="240" w:lineRule="auto"/>
        <w:ind w:left="3119" w:firstLine="0"/>
        <w:rPr>
          <w:rFonts w:ascii="Times New Roman" w:eastAsia="Times New Roman" w:hAnsi="Times New Roman" w:cs="Times New Roman"/>
          <w:sz w:val="28"/>
          <w:szCs w:val="28"/>
        </w:rPr>
      </w:pPr>
      <w:r w:rsidRPr="00951EC3">
        <w:rPr>
          <w:rFonts w:ascii="Times New Roman" w:eastAsia="Times New Roman" w:hAnsi="Times New Roman" w:cs="Times New Roman"/>
          <w:sz w:val="28"/>
          <w:szCs w:val="28"/>
        </w:rPr>
        <w:t xml:space="preserve">Керівник: </w:t>
      </w:r>
      <w:proofErr w:type="spellStart"/>
      <w:r w:rsidRPr="00951EC3">
        <w:rPr>
          <w:rFonts w:ascii="Times New Roman" w:eastAsia="Times New Roman" w:hAnsi="Times New Roman" w:cs="Times New Roman"/>
          <w:sz w:val="28"/>
          <w:szCs w:val="28"/>
        </w:rPr>
        <w:t>д.е.н</w:t>
      </w:r>
      <w:proofErr w:type="spellEnd"/>
      <w:r w:rsidRPr="00951EC3">
        <w:rPr>
          <w:rFonts w:ascii="Times New Roman" w:eastAsia="Times New Roman" w:hAnsi="Times New Roman" w:cs="Times New Roman"/>
          <w:sz w:val="28"/>
          <w:szCs w:val="28"/>
        </w:rPr>
        <w:t xml:space="preserve">., проф. </w:t>
      </w:r>
      <w:r>
        <w:rPr>
          <w:rFonts w:ascii="Times New Roman" w:hAnsi="Times New Roman" w:cs="Times New Roman"/>
          <w:sz w:val="28"/>
          <w:szCs w:val="28"/>
        </w:rPr>
        <w:t>Радченко О.П</w:t>
      </w:r>
      <w:r w:rsidRPr="00951EC3">
        <w:rPr>
          <w:rFonts w:ascii="Times New Roman" w:eastAsia="Times New Roman" w:hAnsi="Times New Roman" w:cs="Times New Roman"/>
          <w:sz w:val="28"/>
          <w:szCs w:val="28"/>
        </w:rPr>
        <w:t xml:space="preserve">.________                                                              </w:t>
      </w:r>
    </w:p>
    <w:p w14:paraId="4CA930B5" w14:textId="15AAF9FE" w:rsidR="000C68D8" w:rsidRPr="00951EC3" w:rsidRDefault="000C68D8" w:rsidP="000C68D8">
      <w:pPr>
        <w:spacing w:line="240" w:lineRule="auto"/>
        <w:ind w:left="3119" w:firstLine="0"/>
        <w:rPr>
          <w:rFonts w:ascii="Times New Roman" w:eastAsia="Times New Roman" w:hAnsi="Times New Roman" w:cs="Times New Roman"/>
          <w:sz w:val="28"/>
          <w:szCs w:val="28"/>
        </w:rPr>
      </w:pPr>
      <w:r w:rsidRPr="00951EC3">
        <w:rPr>
          <w:rFonts w:ascii="Times New Roman" w:eastAsia="Times New Roman" w:hAnsi="Times New Roman" w:cs="Times New Roman"/>
          <w:sz w:val="28"/>
          <w:szCs w:val="28"/>
        </w:rPr>
        <w:t xml:space="preserve">Рецензент: </w:t>
      </w:r>
      <w:proofErr w:type="spellStart"/>
      <w:r w:rsidRPr="00951EC3">
        <w:rPr>
          <w:rFonts w:ascii="Times New Roman" w:eastAsia="Times New Roman" w:hAnsi="Times New Roman" w:cs="Times New Roman"/>
          <w:sz w:val="28"/>
          <w:szCs w:val="28"/>
        </w:rPr>
        <w:t>д.е.н</w:t>
      </w:r>
      <w:proofErr w:type="spellEnd"/>
      <w:r w:rsidRPr="00951EC3">
        <w:rPr>
          <w:rFonts w:ascii="Times New Roman" w:eastAsia="Times New Roman" w:hAnsi="Times New Roman" w:cs="Times New Roman"/>
          <w:sz w:val="28"/>
          <w:szCs w:val="28"/>
        </w:rPr>
        <w:t xml:space="preserve">., проф. </w:t>
      </w:r>
      <w:r w:rsidR="00E33AD4" w:rsidRPr="00E33AD4">
        <w:rPr>
          <w:rFonts w:ascii="Times New Roman" w:eastAsia="Times New Roman" w:hAnsi="Times New Roman" w:cs="Times New Roman"/>
          <w:sz w:val="28"/>
          <w:szCs w:val="28"/>
        </w:rPr>
        <w:t>Коваленко О.М.</w:t>
      </w:r>
    </w:p>
    <w:p w14:paraId="11BE7DD4" w14:textId="77777777" w:rsidR="000C68D8" w:rsidRPr="00951EC3" w:rsidRDefault="000C68D8" w:rsidP="000C68D8">
      <w:pPr>
        <w:spacing w:line="360" w:lineRule="auto"/>
        <w:ind w:firstLine="0"/>
        <w:jc w:val="center"/>
        <w:rPr>
          <w:rFonts w:ascii="Times New Roman" w:eastAsia="Times New Roman" w:hAnsi="Times New Roman" w:cs="Times New Roman"/>
          <w:b/>
          <w:sz w:val="28"/>
          <w:szCs w:val="28"/>
        </w:rPr>
      </w:pPr>
    </w:p>
    <w:p w14:paraId="53EDDAF9" w14:textId="77777777" w:rsidR="000C68D8" w:rsidRPr="00951EC3" w:rsidRDefault="000C68D8" w:rsidP="000C68D8">
      <w:pPr>
        <w:spacing w:line="360" w:lineRule="auto"/>
        <w:jc w:val="center"/>
        <w:rPr>
          <w:rFonts w:ascii="Times New Roman" w:eastAsia="Times New Roman" w:hAnsi="Times New Roman" w:cs="Times New Roman"/>
          <w:b/>
          <w:sz w:val="28"/>
          <w:szCs w:val="28"/>
        </w:rPr>
      </w:pPr>
    </w:p>
    <w:p w14:paraId="66F65BB2" w14:textId="77777777" w:rsidR="000C68D8" w:rsidRPr="000C68D8" w:rsidRDefault="000C68D8" w:rsidP="000C68D8">
      <w:pPr>
        <w:spacing w:line="360" w:lineRule="auto"/>
        <w:ind w:firstLine="0"/>
        <w:jc w:val="center"/>
        <w:rPr>
          <w:rFonts w:ascii="Times New Roman" w:eastAsia="Times New Roman" w:hAnsi="Times New Roman" w:cs="Times New Roman"/>
          <w:b/>
          <w:sz w:val="24"/>
          <w:szCs w:val="24"/>
        </w:rPr>
      </w:pPr>
    </w:p>
    <w:tbl>
      <w:tblPr>
        <w:tblW w:w="5385" w:type="pct"/>
        <w:jc w:val="center"/>
        <w:tblLook w:val="00A0" w:firstRow="1" w:lastRow="0" w:firstColumn="1" w:lastColumn="0" w:noHBand="0" w:noVBand="0"/>
      </w:tblPr>
      <w:tblGrid>
        <w:gridCol w:w="426"/>
        <w:gridCol w:w="4114"/>
        <w:gridCol w:w="779"/>
        <w:gridCol w:w="4454"/>
        <w:gridCol w:w="150"/>
      </w:tblGrid>
      <w:tr w:rsidR="000C68D8" w:rsidRPr="000C68D8" w14:paraId="32A4D990" w14:textId="77777777" w:rsidTr="000C68D8">
        <w:trPr>
          <w:gridAfter w:val="1"/>
          <w:wAfter w:w="156" w:type="dxa"/>
          <w:jc w:val="center"/>
        </w:trPr>
        <w:tc>
          <w:tcPr>
            <w:tcW w:w="4651" w:type="dxa"/>
            <w:gridSpan w:val="2"/>
          </w:tcPr>
          <w:p w14:paraId="1428A252" w14:textId="77777777" w:rsidR="000C68D8" w:rsidRPr="000C68D8" w:rsidRDefault="000C68D8" w:rsidP="000C68D8">
            <w:pPr>
              <w:ind w:firstLine="0"/>
              <w:jc w:val="center"/>
              <w:rPr>
                <w:rFonts w:ascii="Times New Roman" w:eastAsia="Times New Roman" w:hAnsi="Times New Roman" w:cs="Times New Roman"/>
                <w:sz w:val="24"/>
                <w:szCs w:val="24"/>
              </w:rPr>
            </w:pPr>
            <w:proofErr w:type="spellStart"/>
            <w:r w:rsidRPr="000C68D8">
              <w:rPr>
                <w:rFonts w:ascii="Times New Roman" w:eastAsia="Times New Roman" w:hAnsi="Times New Roman" w:cs="Times New Roman"/>
                <w:sz w:val="24"/>
                <w:szCs w:val="24"/>
              </w:rPr>
              <w:t>Рекoмендoванo</w:t>
            </w:r>
            <w:proofErr w:type="spellEnd"/>
            <w:r w:rsidRPr="000C68D8">
              <w:rPr>
                <w:rFonts w:ascii="Times New Roman" w:eastAsia="Times New Roman" w:hAnsi="Times New Roman" w:cs="Times New Roman"/>
                <w:sz w:val="24"/>
                <w:szCs w:val="24"/>
              </w:rPr>
              <w:t xml:space="preserve"> </w:t>
            </w:r>
            <w:proofErr w:type="spellStart"/>
            <w:r w:rsidRPr="000C68D8">
              <w:rPr>
                <w:rFonts w:ascii="Times New Roman" w:eastAsia="Times New Roman" w:hAnsi="Times New Roman" w:cs="Times New Roman"/>
                <w:sz w:val="24"/>
                <w:szCs w:val="24"/>
              </w:rPr>
              <w:t>дo</w:t>
            </w:r>
            <w:proofErr w:type="spellEnd"/>
            <w:r w:rsidRPr="000C68D8">
              <w:rPr>
                <w:rFonts w:ascii="Times New Roman" w:eastAsia="Times New Roman" w:hAnsi="Times New Roman" w:cs="Times New Roman"/>
                <w:sz w:val="24"/>
                <w:szCs w:val="24"/>
              </w:rPr>
              <w:t xml:space="preserve"> захисту:</w:t>
            </w:r>
          </w:p>
          <w:p w14:paraId="75E7D16B" w14:textId="77777777" w:rsidR="000C68D8" w:rsidRPr="000C68D8" w:rsidRDefault="000C68D8" w:rsidP="000C68D8">
            <w:pPr>
              <w:ind w:firstLine="0"/>
              <w:jc w:val="center"/>
              <w:rPr>
                <w:rFonts w:ascii="Times New Roman" w:eastAsia="Times New Roman" w:hAnsi="Times New Roman" w:cs="Times New Roman"/>
                <w:sz w:val="24"/>
                <w:szCs w:val="24"/>
              </w:rPr>
            </w:pPr>
            <w:r w:rsidRPr="000C68D8">
              <w:rPr>
                <w:rFonts w:ascii="Times New Roman" w:eastAsia="Times New Roman" w:hAnsi="Times New Roman" w:cs="Times New Roman"/>
                <w:sz w:val="24"/>
                <w:szCs w:val="24"/>
              </w:rPr>
              <w:t>протокол засідання кафедри</w:t>
            </w:r>
          </w:p>
          <w:p w14:paraId="5959E776" w14:textId="45CD1937" w:rsidR="000C68D8" w:rsidRPr="000C68D8" w:rsidRDefault="000C68D8" w:rsidP="000C68D8">
            <w:pPr>
              <w:ind w:firstLine="0"/>
              <w:jc w:val="center"/>
              <w:rPr>
                <w:rFonts w:ascii="Times New Roman" w:eastAsia="Times New Roman" w:hAnsi="Times New Roman" w:cs="Times New Roman"/>
                <w:sz w:val="24"/>
                <w:szCs w:val="24"/>
              </w:rPr>
            </w:pPr>
            <w:r w:rsidRPr="000C68D8">
              <w:rPr>
                <w:rFonts w:ascii="Times New Roman" w:eastAsia="Times New Roman" w:hAnsi="Times New Roman" w:cs="Times New Roman"/>
                <w:sz w:val="24"/>
                <w:szCs w:val="24"/>
              </w:rPr>
              <w:t>№ ___   від ____.____. 2025  р.</w:t>
            </w:r>
          </w:p>
          <w:p w14:paraId="691181CA" w14:textId="77777777" w:rsidR="000C68D8" w:rsidRPr="000C68D8" w:rsidRDefault="000C68D8" w:rsidP="000C68D8">
            <w:pPr>
              <w:ind w:firstLine="0"/>
              <w:jc w:val="center"/>
              <w:rPr>
                <w:rFonts w:ascii="Times New Roman" w:eastAsia="Times New Roman" w:hAnsi="Times New Roman" w:cs="Times New Roman"/>
                <w:sz w:val="24"/>
                <w:szCs w:val="24"/>
              </w:rPr>
            </w:pPr>
          </w:p>
          <w:p w14:paraId="5FAD201C" w14:textId="77777777" w:rsidR="000C68D8" w:rsidRPr="000C68D8" w:rsidRDefault="000C68D8" w:rsidP="000C68D8">
            <w:pPr>
              <w:ind w:firstLine="0"/>
              <w:jc w:val="center"/>
              <w:rPr>
                <w:rFonts w:ascii="Times New Roman" w:eastAsia="Times New Roman" w:hAnsi="Times New Roman" w:cs="Times New Roman"/>
                <w:sz w:val="24"/>
                <w:szCs w:val="24"/>
              </w:rPr>
            </w:pPr>
            <w:r w:rsidRPr="000C68D8">
              <w:rPr>
                <w:rFonts w:ascii="Times New Roman" w:eastAsia="Times New Roman" w:hAnsi="Times New Roman" w:cs="Times New Roman"/>
                <w:sz w:val="24"/>
                <w:szCs w:val="24"/>
              </w:rPr>
              <w:t>Завідувач кафедри</w:t>
            </w:r>
          </w:p>
          <w:p w14:paraId="0FB5CA6F" w14:textId="77777777" w:rsidR="000C68D8" w:rsidRPr="000C68D8" w:rsidRDefault="000C68D8" w:rsidP="000C68D8">
            <w:pPr>
              <w:ind w:firstLine="0"/>
              <w:jc w:val="center"/>
              <w:rPr>
                <w:rFonts w:ascii="Times New Roman" w:eastAsia="Times New Roman" w:hAnsi="Times New Roman" w:cs="Times New Roman"/>
                <w:sz w:val="24"/>
                <w:szCs w:val="24"/>
                <w:u w:val="single"/>
              </w:rPr>
            </w:pPr>
            <w:r w:rsidRPr="000C68D8">
              <w:rPr>
                <w:rFonts w:ascii="Times New Roman" w:eastAsia="Times New Roman" w:hAnsi="Times New Roman" w:cs="Times New Roman"/>
                <w:sz w:val="24"/>
                <w:szCs w:val="24"/>
                <w:u w:val="single"/>
              </w:rPr>
              <w:tab/>
            </w:r>
            <w:r w:rsidRPr="000C68D8">
              <w:rPr>
                <w:rFonts w:ascii="Times New Roman" w:eastAsia="Times New Roman" w:hAnsi="Times New Roman" w:cs="Times New Roman"/>
                <w:sz w:val="24"/>
                <w:szCs w:val="24"/>
              </w:rPr>
              <w:t xml:space="preserve"> </w:t>
            </w:r>
            <w:proofErr w:type="spellStart"/>
            <w:r w:rsidRPr="000C68D8">
              <w:rPr>
                <w:rFonts w:ascii="Times New Roman" w:eastAsia="Times New Roman" w:hAnsi="Times New Roman" w:cs="Times New Roman"/>
                <w:sz w:val="24"/>
                <w:szCs w:val="24"/>
              </w:rPr>
              <w:t>прoф</w:t>
            </w:r>
            <w:proofErr w:type="spellEnd"/>
            <w:r w:rsidRPr="000C68D8">
              <w:rPr>
                <w:rFonts w:ascii="Times New Roman" w:eastAsia="Times New Roman" w:hAnsi="Times New Roman" w:cs="Times New Roman"/>
                <w:sz w:val="24"/>
                <w:szCs w:val="24"/>
              </w:rPr>
              <w:t xml:space="preserve">. Едуард КУЗНЄЦОВ     </w:t>
            </w:r>
          </w:p>
          <w:p w14:paraId="4C23CC41" w14:textId="77777777" w:rsidR="000C68D8" w:rsidRPr="000C68D8" w:rsidRDefault="000C68D8" w:rsidP="000C68D8">
            <w:pPr>
              <w:ind w:firstLine="0"/>
              <w:jc w:val="center"/>
              <w:rPr>
                <w:rFonts w:ascii="Times New Roman" w:eastAsia="Times New Roman" w:hAnsi="Times New Roman" w:cs="Times New Roman"/>
                <w:sz w:val="24"/>
                <w:szCs w:val="24"/>
              </w:rPr>
            </w:pPr>
            <w:r w:rsidRPr="000C68D8">
              <w:rPr>
                <w:rFonts w:ascii="Times New Roman" w:eastAsia="Times New Roman" w:hAnsi="Times New Roman" w:cs="Times New Roman"/>
                <w:sz w:val="24"/>
                <w:szCs w:val="24"/>
              </w:rPr>
              <w:tab/>
              <w:t>(підпис)</w:t>
            </w:r>
            <w:r w:rsidRPr="000C68D8">
              <w:rPr>
                <w:rFonts w:ascii="Times New Roman" w:eastAsia="Times New Roman" w:hAnsi="Times New Roman" w:cs="Times New Roman"/>
                <w:sz w:val="24"/>
                <w:szCs w:val="24"/>
              </w:rPr>
              <w:tab/>
            </w:r>
          </w:p>
        </w:tc>
        <w:tc>
          <w:tcPr>
            <w:tcW w:w="5349" w:type="dxa"/>
            <w:gridSpan w:val="2"/>
          </w:tcPr>
          <w:p w14:paraId="145FC1D7" w14:textId="5B4545C9" w:rsidR="000C68D8" w:rsidRPr="000C68D8" w:rsidRDefault="000C68D8" w:rsidP="000C68D8">
            <w:pPr>
              <w:ind w:firstLine="0"/>
              <w:jc w:val="center"/>
              <w:rPr>
                <w:rFonts w:ascii="Times New Roman" w:eastAsia="Times New Roman" w:hAnsi="Times New Roman" w:cs="Times New Roman"/>
                <w:sz w:val="24"/>
                <w:szCs w:val="24"/>
              </w:rPr>
            </w:pPr>
            <w:proofErr w:type="spellStart"/>
            <w:r w:rsidRPr="000C68D8">
              <w:rPr>
                <w:rFonts w:ascii="Times New Roman" w:eastAsia="Times New Roman" w:hAnsi="Times New Roman" w:cs="Times New Roman"/>
                <w:sz w:val="24"/>
                <w:szCs w:val="24"/>
              </w:rPr>
              <w:t>Захищенo</w:t>
            </w:r>
            <w:proofErr w:type="spellEnd"/>
            <w:r w:rsidRPr="000C68D8">
              <w:rPr>
                <w:rFonts w:ascii="Times New Roman" w:eastAsia="Times New Roman" w:hAnsi="Times New Roman" w:cs="Times New Roman"/>
                <w:sz w:val="24"/>
                <w:szCs w:val="24"/>
              </w:rPr>
              <w:t xml:space="preserve"> на </w:t>
            </w:r>
            <w:proofErr w:type="spellStart"/>
            <w:r w:rsidRPr="000C68D8">
              <w:rPr>
                <w:rFonts w:ascii="Times New Roman" w:eastAsia="Times New Roman" w:hAnsi="Times New Roman" w:cs="Times New Roman"/>
                <w:sz w:val="24"/>
                <w:szCs w:val="24"/>
              </w:rPr>
              <w:t>засiданнi</w:t>
            </w:r>
            <w:proofErr w:type="spellEnd"/>
            <w:r w:rsidRPr="000C68D8">
              <w:rPr>
                <w:rFonts w:ascii="Times New Roman" w:eastAsia="Times New Roman" w:hAnsi="Times New Roman" w:cs="Times New Roman"/>
                <w:sz w:val="24"/>
                <w:szCs w:val="24"/>
              </w:rPr>
              <w:t xml:space="preserve"> ЕК № </w:t>
            </w:r>
          </w:p>
          <w:p w14:paraId="389C21FC" w14:textId="748F1C84" w:rsidR="000C68D8" w:rsidRPr="000C68D8" w:rsidRDefault="000C68D8" w:rsidP="000C68D8">
            <w:pPr>
              <w:ind w:firstLine="0"/>
              <w:jc w:val="center"/>
              <w:rPr>
                <w:rFonts w:ascii="Times New Roman" w:eastAsia="Times New Roman" w:hAnsi="Times New Roman" w:cs="Times New Roman"/>
                <w:sz w:val="24"/>
                <w:szCs w:val="24"/>
              </w:rPr>
            </w:pPr>
            <w:r w:rsidRPr="000C68D8">
              <w:rPr>
                <w:rFonts w:ascii="Times New Roman" w:eastAsia="Times New Roman" w:hAnsi="Times New Roman" w:cs="Times New Roman"/>
                <w:sz w:val="24"/>
                <w:szCs w:val="24"/>
              </w:rPr>
              <w:t xml:space="preserve">протокол № __від ____.12.2025 р. </w:t>
            </w:r>
          </w:p>
          <w:p w14:paraId="58D081F5" w14:textId="77777777" w:rsidR="000C68D8" w:rsidRPr="000C68D8" w:rsidRDefault="000C68D8" w:rsidP="000C68D8">
            <w:pPr>
              <w:ind w:firstLine="0"/>
              <w:jc w:val="center"/>
              <w:rPr>
                <w:rFonts w:ascii="Times New Roman" w:eastAsia="Times New Roman" w:hAnsi="Times New Roman" w:cs="Times New Roman"/>
                <w:sz w:val="24"/>
                <w:szCs w:val="24"/>
              </w:rPr>
            </w:pPr>
          </w:p>
          <w:p w14:paraId="521683CC" w14:textId="77777777" w:rsidR="000C68D8" w:rsidRPr="000C68D8" w:rsidRDefault="000C68D8" w:rsidP="000C68D8">
            <w:pPr>
              <w:ind w:firstLine="0"/>
              <w:jc w:val="center"/>
              <w:rPr>
                <w:rFonts w:ascii="Times New Roman" w:eastAsia="Times New Roman" w:hAnsi="Times New Roman" w:cs="Times New Roman"/>
                <w:sz w:val="24"/>
                <w:szCs w:val="24"/>
              </w:rPr>
            </w:pPr>
            <w:proofErr w:type="spellStart"/>
            <w:r w:rsidRPr="000C68D8">
              <w:rPr>
                <w:rFonts w:ascii="Times New Roman" w:eastAsia="Times New Roman" w:hAnsi="Times New Roman" w:cs="Times New Roman"/>
                <w:sz w:val="24"/>
                <w:szCs w:val="24"/>
              </w:rPr>
              <w:t>Oцiнка</w:t>
            </w:r>
            <w:proofErr w:type="spellEnd"/>
            <w:r w:rsidRPr="000C68D8">
              <w:rPr>
                <w:rFonts w:ascii="Times New Roman" w:eastAsia="Times New Roman" w:hAnsi="Times New Roman" w:cs="Times New Roman"/>
                <w:sz w:val="24"/>
                <w:szCs w:val="24"/>
              </w:rPr>
              <w:t xml:space="preserve"> ______________/___</w:t>
            </w:r>
            <w:r w:rsidRPr="000C68D8">
              <w:rPr>
                <w:rFonts w:ascii="Times New Roman" w:eastAsia="Times New Roman" w:hAnsi="Times New Roman" w:cs="Times New Roman"/>
                <w:sz w:val="24"/>
                <w:szCs w:val="24"/>
              </w:rPr>
              <w:tab/>
              <w:t>___/_____</w:t>
            </w:r>
          </w:p>
          <w:p w14:paraId="44CB0340" w14:textId="77777777" w:rsidR="000C68D8" w:rsidRPr="000C68D8" w:rsidRDefault="000C68D8" w:rsidP="000C68D8">
            <w:pPr>
              <w:ind w:firstLine="0"/>
              <w:jc w:val="center"/>
              <w:rPr>
                <w:rFonts w:ascii="Times New Roman" w:eastAsia="Times New Roman" w:hAnsi="Times New Roman" w:cs="Times New Roman"/>
                <w:sz w:val="24"/>
                <w:szCs w:val="24"/>
              </w:rPr>
            </w:pPr>
            <w:r w:rsidRPr="000C68D8">
              <w:rPr>
                <w:rFonts w:ascii="Times New Roman" w:eastAsia="Times New Roman" w:hAnsi="Times New Roman" w:cs="Times New Roman"/>
                <w:sz w:val="24"/>
                <w:szCs w:val="24"/>
              </w:rPr>
              <w:t xml:space="preserve">(за </w:t>
            </w:r>
            <w:proofErr w:type="spellStart"/>
            <w:r w:rsidRPr="000C68D8">
              <w:rPr>
                <w:rFonts w:ascii="Times New Roman" w:eastAsia="Times New Roman" w:hAnsi="Times New Roman" w:cs="Times New Roman"/>
                <w:sz w:val="24"/>
                <w:szCs w:val="24"/>
              </w:rPr>
              <w:t>нацioнальнoю</w:t>
            </w:r>
            <w:proofErr w:type="spellEnd"/>
            <w:r w:rsidRPr="000C68D8">
              <w:rPr>
                <w:rFonts w:ascii="Times New Roman" w:eastAsia="Times New Roman" w:hAnsi="Times New Roman" w:cs="Times New Roman"/>
                <w:sz w:val="24"/>
                <w:szCs w:val="24"/>
              </w:rPr>
              <w:t xml:space="preserve"> шкалою/шкалою ЕСТS/ бали)</w:t>
            </w:r>
          </w:p>
          <w:p w14:paraId="3B48756F" w14:textId="77777777" w:rsidR="000C68D8" w:rsidRPr="000C68D8" w:rsidRDefault="000C68D8" w:rsidP="000C68D8">
            <w:pPr>
              <w:ind w:firstLine="0"/>
              <w:jc w:val="center"/>
              <w:rPr>
                <w:rFonts w:ascii="Times New Roman" w:eastAsia="Times New Roman" w:hAnsi="Times New Roman" w:cs="Times New Roman"/>
                <w:sz w:val="24"/>
                <w:szCs w:val="24"/>
              </w:rPr>
            </w:pPr>
            <w:proofErr w:type="spellStart"/>
            <w:r w:rsidRPr="000C68D8">
              <w:rPr>
                <w:rFonts w:ascii="Times New Roman" w:eastAsia="Times New Roman" w:hAnsi="Times New Roman" w:cs="Times New Roman"/>
                <w:sz w:val="24"/>
                <w:szCs w:val="24"/>
              </w:rPr>
              <w:t>Гoлoва</w:t>
            </w:r>
            <w:proofErr w:type="spellEnd"/>
            <w:r w:rsidRPr="000C68D8">
              <w:rPr>
                <w:rFonts w:ascii="Times New Roman" w:eastAsia="Times New Roman" w:hAnsi="Times New Roman" w:cs="Times New Roman"/>
                <w:sz w:val="24"/>
                <w:szCs w:val="24"/>
              </w:rPr>
              <w:t xml:space="preserve"> ЕК</w:t>
            </w:r>
          </w:p>
          <w:p w14:paraId="65CDEC3A" w14:textId="3964A70A" w:rsidR="000C68D8" w:rsidRPr="000C68D8" w:rsidRDefault="000C68D8" w:rsidP="000C68D8">
            <w:pPr>
              <w:ind w:firstLine="0"/>
              <w:jc w:val="center"/>
              <w:rPr>
                <w:rFonts w:ascii="Times New Roman" w:eastAsia="Times New Roman" w:hAnsi="Times New Roman" w:cs="Times New Roman"/>
                <w:sz w:val="24"/>
                <w:szCs w:val="24"/>
              </w:rPr>
            </w:pPr>
            <w:r w:rsidRPr="000C68D8">
              <w:rPr>
                <w:rFonts w:ascii="Times New Roman" w:eastAsia="Times New Roman" w:hAnsi="Times New Roman" w:cs="Times New Roman"/>
                <w:sz w:val="24"/>
                <w:szCs w:val="24"/>
              </w:rPr>
              <w:t xml:space="preserve">_______ </w:t>
            </w:r>
            <w:proofErr w:type="spellStart"/>
            <w:r w:rsidRPr="000C68D8">
              <w:rPr>
                <w:rFonts w:ascii="Times New Roman" w:eastAsia="Times New Roman" w:hAnsi="Times New Roman" w:cs="Times New Roman"/>
                <w:sz w:val="24"/>
                <w:szCs w:val="24"/>
              </w:rPr>
              <w:t>прoф</w:t>
            </w:r>
            <w:proofErr w:type="spellEnd"/>
            <w:r w:rsidRPr="000C68D8">
              <w:rPr>
                <w:rFonts w:ascii="Times New Roman" w:eastAsia="Times New Roman" w:hAnsi="Times New Roman" w:cs="Times New Roman"/>
                <w:sz w:val="24"/>
                <w:szCs w:val="24"/>
              </w:rPr>
              <w:t>.</w:t>
            </w:r>
            <w:r w:rsidR="00E33AD4">
              <w:t xml:space="preserve"> </w:t>
            </w:r>
            <w:r w:rsidR="00E33AD4" w:rsidRPr="00E33AD4">
              <w:rPr>
                <w:rFonts w:ascii="Times New Roman" w:eastAsia="Times New Roman" w:hAnsi="Times New Roman" w:cs="Times New Roman"/>
                <w:sz w:val="24"/>
                <w:szCs w:val="24"/>
              </w:rPr>
              <w:t>Едуард КУЗНЄЦОВ</w:t>
            </w:r>
          </w:p>
          <w:p w14:paraId="27EC6329" w14:textId="77777777" w:rsidR="000C68D8" w:rsidRPr="000C68D8" w:rsidRDefault="000C68D8" w:rsidP="000C68D8">
            <w:pPr>
              <w:ind w:firstLine="0"/>
              <w:jc w:val="center"/>
              <w:rPr>
                <w:rFonts w:ascii="Times New Roman" w:eastAsia="Times New Roman" w:hAnsi="Times New Roman" w:cs="Times New Roman"/>
                <w:sz w:val="24"/>
                <w:szCs w:val="24"/>
              </w:rPr>
            </w:pPr>
            <w:r w:rsidRPr="000C68D8">
              <w:rPr>
                <w:rFonts w:ascii="Times New Roman" w:eastAsia="Times New Roman" w:hAnsi="Times New Roman" w:cs="Times New Roman"/>
                <w:sz w:val="24"/>
                <w:szCs w:val="24"/>
              </w:rPr>
              <w:tab/>
              <w:t>(підпис)</w:t>
            </w:r>
            <w:r w:rsidRPr="000C68D8">
              <w:rPr>
                <w:rFonts w:ascii="Times New Roman" w:eastAsia="Times New Roman" w:hAnsi="Times New Roman" w:cs="Times New Roman"/>
                <w:sz w:val="24"/>
                <w:szCs w:val="24"/>
              </w:rPr>
              <w:tab/>
            </w:r>
          </w:p>
        </w:tc>
      </w:tr>
      <w:tr w:rsidR="000C68D8" w:rsidRPr="00951EC3" w14:paraId="353F1C1C" w14:textId="77777777" w:rsidTr="000C68D8">
        <w:trPr>
          <w:gridBefore w:val="1"/>
          <w:wBefore w:w="434" w:type="dxa"/>
          <w:jc w:val="center"/>
        </w:trPr>
        <w:tc>
          <w:tcPr>
            <w:tcW w:w="5007" w:type="dxa"/>
            <w:gridSpan w:val="2"/>
          </w:tcPr>
          <w:p w14:paraId="793B2F98" w14:textId="77777777" w:rsidR="000C68D8" w:rsidRPr="00951EC3" w:rsidRDefault="000C68D8" w:rsidP="000C68D8">
            <w:pPr>
              <w:spacing w:line="360" w:lineRule="auto"/>
              <w:jc w:val="center"/>
              <w:rPr>
                <w:rFonts w:ascii="Times New Roman" w:eastAsia="Times New Roman" w:hAnsi="Times New Roman" w:cs="Times New Roman"/>
                <w:b/>
                <w:sz w:val="28"/>
                <w:szCs w:val="28"/>
              </w:rPr>
            </w:pPr>
          </w:p>
        </w:tc>
        <w:tc>
          <w:tcPr>
            <w:tcW w:w="4715" w:type="dxa"/>
            <w:gridSpan w:val="2"/>
          </w:tcPr>
          <w:p w14:paraId="6E9DC297" w14:textId="77777777" w:rsidR="000C68D8" w:rsidRPr="00951EC3" w:rsidRDefault="000C68D8" w:rsidP="000C68D8">
            <w:pPr>
              <w:spacing w:line="360" w:lineRule="auto"/>
              <w:jc w:val="center"/>
              <w:rPr>
                <w:rFonts w:ascii="Times New Roman" w:eastAsia="Times New Roman" w:hAnsi="Times New Roman" w:cs="Times New Roman"/>
                <w:b/>
                <w:sz w:val="28"/>
                <w:szCs w:val="28"/>
              </w:rPr>
            </w:pPr>
          </w:p>
        </w:tc>
      </w:tr>
    </w:tbl>
    <w:p w14:paraId="51261E62" w14:textId="77777777" w:rsidR="000C68D8" w:rsidRPr="00951EC3" w:rsidRDefault="000C68D8" w:rsidP="000C68D8">
      <w:pPr>
        <w:spacing w:line="360" w:lineRule="auto"/>
        <w:jc w:val="center"/>
        <w:rPr>
          <w:rFonts w:ascii="Times New Roman" w:eastAsia="Times New Roman" w:hAnsi="Times New Roman" w:cs="Times New Roman"/>
          <w:b/>
          <w:sz w:val="28"/>
          <w:szCs w:val="28"/>
        </w:rPr>
      </w:pPr>
    </w:p>
    <w:p w14:paraId="3E6888FE" w14:textId="59DE1164" w:rsidR="000C68D8" w:rsidRPr="00951EC3" w:rsidRDefault="000C68D8" w:rsidP="000C68D8">
      <w:pPr>
        <w:spacing w:line="360" w:lineRule="auto"/>
        <w:jc w:val="center"/>
        <w:rPr>
          <w:rFonts w:ascii="Times New Roman" w:eastAsia="Times New Roman" w:hAnsi="Times New Roman" w:cs="Times New Roman"/>
          <w:b/>
          <w:sz w:val="28"/>
          <w:szCs w:val="28"/>
        </w:rPr>
      </w:pPr>
      <w:r w:rsidRPr="00951EC3">
        <w:rPr>
          <w:rFonts w:ascii="Times New Roman" w:eastAsia="Times New Roman" w:hAnsi="Times New Roman" w:cs="Times New Roman"/>
          <w:b/>
          <w:sz w:val="28"/>
          <w:szCs w:val="28"/>
        </w:rPr>
        <w:t>Одеса 202</w:t>
      </w:r>
      <w:r>
        <w:rPr>
          <w:rFonts w:ascii="Times New Roman" w:eastAsia="Times New Roman" w:hAnsi="Times New Roman" w:cs="Times New Roman"/>
          <w:b/>
          <w:sz w:val="28"/>
          <w:szCs w:val="28"/>
        </w:rPr>
        <w:t>5</w:t>
      </w:r>
    </w:p>
    <w:p w14:paraId="1F0FD2B3" w14:textId="3D12E9FB" w:rsidR="00323F33" w:rsidRDefault="00323F33">
      <w:pPr>
        <w:rPr>
          <w:rFonts w:ascii="Times New Roman" w:hAnsi="Times New Roman" w:cs="Times New Roman"/>
          <w:sz w:val="28"/>
          <w:szCs w:val="28"/>
        </w:rPr>
      </w:pPr>
    </w:p>
    <w:p w14:paraId="73128633" w14:textId="77777777" w:rsidR="000C68D8" w:rsidRDefault="000C68D8" w:rsidP="00323F33">
      <w:pPr>
        <w:rPr>
          <w:rFonts w:ascii="Times New Roman" w:hAnsi="Times New Roman" w:cs="Times New Roman"/>
          <w:sz w:val="28"/>
          <w:szCs w:val="28"/>
        </w:rPr>
      </w:pPr>
    </w:p>
    <w:p w14:paraId="03683706" w14:textId="77777777" w:rsidR="000C68D8" w:rsidRDefault="000C68D8" w:rsidP="00323F33">
      <w:pPr>
        <w:rPr>
          <w:rFonts w:ascii="Times New Roman" w:hAnsi="Times New Roman" w:cs="Times New Roman"/>
          <w:sz w:val="28"/>
          <w:szCs w:val="28"/>
        </w:rPr>
      </w:pPr>
    </w:p>
    <w:p w14:paraId="1CBBC5DE" w14:textId="77777777" w:rsidR="000C68D8" w:rsidRDefault="000C68D8" w:rsidP="00323F33">
      <w:pPr>
        <w:rPr>
          <w:rFonts w:ascii="Times New Roman" w:hAnsi="Times New Roman" w:cs="Times New Roman"/>
          <w:sz w:val="28"/>
          <w:szCs w:val="28"/>
        </w:rPr>
      </w:pPr>
    </w:p>
    <w:p w14:paraId="78A44018" w14:textId="77777777" w:rsidR="000C68D8" w:rsidRDefault="000C68D8" w:rsidP="00323F33">
      <w:pPr>
        <w:rPr>
          <w:rFonts w:ascii="Times New Roman" w:hAnsi="Times New Roman" w:cs="Times New Roman"/>
          <w:sz w:val="28"/>
          <w:szCs w:val="28"/>
        </w:rPr>
      </w:pPr>
    </w:p>
    <w:p w14:paraId="23EC3CD3" w14:textId="77777777" w:rsidR="000C68D8" w:rsidRDefault="000C68D8" w:rsidP="00323F33">
      <w:pPr>
        <w:rPr>
          <w:rFonts w:ascii="Times New Roman" w:hAnsi="Times New Roman" w:cs="Times New Roman"/>
          <w:sz w:val="28"/>
          <w:szCs w:val="28"/>
        </w:rPr>
      </w:pPr>
    </w:p>
    <w:p w14:paraId="719FACD1" w14:textId="77777777" w:rsidR="000C68D8" w:rsidRDefault="000C68D8" w:rsidP="00323F33">
      <w:pPr>
        <w:rPr>
          <w:rFonts w:ascii="Times New Roman" w:hAnsi="Times New Roman" w:cs="Times New Roman"/>
          <w:sz w:val="28"/>
          <w:szCs w:val="28"/>
        </w:rPr>
      </w:pP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00"/>
        <w:gridCol w:w="704"/>
      </w:tblGrid>
      <w:tr w:rsidR="00E47DB8" w14:paraId="7C7FA78E" w14:textId="77777777" w:rsidTr="00E47DB8">
        <w:tc>
          <w:tcPr>
            <w:tcW w:w="8500" w:type="dxa"/>
          </w:tcPr>
          <w:p w14:paraId="7E836AFE" w14:textId="77777777" w:rsidR="00E47DB8" w:rsidRDefault="00E47DB8" w:rsidP="00E47DB8">
            <w:pPr>
              <w:spacing w:line="276" w:lineRule="auto"/>
              <w:ind w:firstLine="0"/>
              <w:jc w:val="center"/>
              <w:rPr>
                <w:rFonts w:ascii="Times New Roman" w:hAnsi="Times New Roman" w:cs="Times New Roman"/>
                <w:b/>
                <w:bCs/>
                <w:sz w:val="28"/>
                <w:szCs w:val="28"/>
              </w:rPr>
            </w:pPr>
            <w:r w:rsidRPr="00BB52D6">
              <w:rPr>
                <w:rFonts w:ascii="Times New Roman" w:hAnsi="Times New Roman" w:cs="Times New Roman"/>
                <w:b/>
                <w:bCs/>
                <w:sz w:val="28"/>
                <w:szCs w:val="28"/>
              </w:rPr>
              <w:t>ЗМІСТ</w:t>
            </w:r>
          </w:p>
          <w:p w14:paraId="50300FC9" w14:textId="4EA0810B" w:rsidR="00E47DB8" w:rsidRDefault="00E47DB8" w:rsidP="00E47DB8">
            <w:pPr>
              <w:spacing w:line="276" w:lineRule="auto"/>
              <w:ind w:firstLine="0"/>
              <w:jc w:val="center"/>
              <w:rPr>
                <w:rFonts w:ascii="Times New Roman" w:hAnsi="Times New Roman" w:cs="Times New Roman"/>
                <w:b/>
                <w:bCs/>
                <w:sz w:val="28"/>
                <w:szCs w:val="28"/>
              </w:rPr>
            </w:pPr>
          </w:p>
        </w:tc>
        <w:tc>
          <w:tcPr>
            <w:tcW w:w="704" w:type="dxa"/>
          </w:tcPr>
          <w:p w14:paraId="5EDA6C75" w14:textId="77777777" w:rsidR="00E47DB8" w:rsidRDefault="00E47DB8" w:rsidP="00E47DB8">
            <w:pPr>
              <w:spacing w:line="276" w:lineRule="auto"/>
              <w:ind w:firstLine="0"/>
              <w:rPr>
                <w:rFonts w:ascii="Times New Roman" w:hAnsi="Times New Roman" w:cs="Times New Roman"/>
                <w:b/>
                <w:bCs/>
                <w:sz w:val="28"/>
                <w:szCs w:val="28"/>
              </w:rPr>
            </w:pPr>
          </w:p>
        </w:tc>
      </w:tr>
      <w:tr w:rsidR="00E47DB8" w14:paraId="30957C22" w14:textId="77777777" w:rsidTr="00E47DB8">
        <w:tc>
          <w:tcPr>
            <w:tcW w:w="8500" w:type="dxa"/>
          </w:tcPr>
          <w:p w14:paraId="484BF7BC" w14:textId="47F88A73" w:rsidR="00E47DB8" w:rsidRDefault="00E47DB8" w:rsidP="00E47DB8">
            <w:pPr>
              <w:spacing w:line="276" w:lineRule="auto"/>
              <w:ind w:firstLine="0"/>
              <w:rPr>
                <w:rFonts w:ascii="Times New Roman" w:hAnsi="Times New Roman" w:cs="Times New Roman"/>
                <w:b/>
                <w:bCs/>
                <w:sz w:val="28"/>
                <w:szCs w:val="28"/>
              </w:rPr>
            </w:pPr>
            <w:r w:rsidRPr="00BB52D6">
              <w:rPr>
                <w:rFonts w:ascii="Times New Roman" w:hAnsi="Times New Roman" w:cs="Times New Roman"/>
                <w:b/>
                <w:bCs/>
                <w:sz w:val="28"/>
                <w:szCs w:val="28"/>
              </w:rPr>
              <w:t>ВСТУП</w:t>
            </w:r>
          </w:p>
        </w:tc>
        <w:tc>
          <w:tcPr>
            <w:tcW w:w="704" w:type="dxa"/>
          </w:tcPr>
          <w:p w14:paraId="256BB899" w14:textId="77777777" w:rsidR="00E47DB8" w:rsidRDefault="00E47DB8" w:rsidP="00E47DB8">
            <w:pPr>
              <w:spacing w:line="276" w:lineRule="auto"/>
              <w:ind w:firstLine="0"/>
              <w:rPr>
                <w:rFonts w:ascii="Times New Roman" w:hAnsi="Times New Roman" w:cs="Times New Roman"/>
                <w:b/>
                <w:bCs/>
                <w:sz w:val="28"/>
                <w:szCs w:val="28"/>
              </w:rPr>
            </w:pPr>
          </w:p>
        </w:tc>
      </w:tr>
      <w:tr w:rsidR="00E47DB8" w14:paraId="1242295C" w14:textId="77777777" w:rsidTr="00E47DB8">
        <w:tc>
          <w:tcPr>
            <w:tcW w:w="8500" w:type="dxa"/>
          </w:tcPr>
          <w:p w14:paraId="71C7E0D1" w14:textId="24E445A1" w:rsidR="00E47DB8" w:rsidRDefault="00E47DB8" w:rsidP="00E47DB8">
            <w:pPr>
              <w:spacing w:line="276" w:lineRule="auto"/>
              <w:ind w:firstLine="0"/>
              <w:rPr>
                <w:rFonts w:ascii="Times New Roman" w:hAnsi="Times New Roman" w:cs="Times New Roman"/>
                <w:b/>
                <w:bCs/>
                <w:sz w:val="28"/>
                <w:szCs w:val="28"/>
              </w:rPr>
            </w:pPr>
            <w:r w:rsidRPr="00BB52D6">
              <w:rPr>
                <w:rFonts w:ascii="Times New Roman" w:hAnsi="Times New Roman" w:cs="Times New Roman"/>
                <w:b/>
                <w:bCs/>
                <w:sz w:val="28"/>
                <w:szCs w:val="28"/>
              </w:rPr>
              <w:t>РОЗДІЛ 1. ТЕОРЕТИЧНІ ЗАСАДИ УДОСКОНАЛЕННЯ СИСТЕМИ УПРАВЛІННЯ ПІДПРИЄМСТВА В УМОВАХ КРИЗИ</w:t>
            </w:r>
          </w:p>
        </w:tc>
        <w:tc>
          <w:tcPr>
            <w:tcW w:w="704" w:type="dxa"/>
          </w:tcPr>
          <w:p w14:paraId="1C08A22C" w14:textId="77777777" w:rsidR="00E47DB8" w:rsidRDefault="00E47DB8" w:rsidP="00E47DB8">
            <w:pPr>
              <w:spacing w:line="276" w:lineRule="auto"/>
              <w:ind w:firstLine="0"/>
              <w:rPr>
                <w:rFonts w:ascii="Times New Roman" w:hAnsi="Times New Roman" w:cs="Times New Roman"/>
                <w:b/>
                <w:bCs/>
                <w:sz w:val="28"/>
                <w:szCs w:val="28"/>
              </w:rPr>
            </w:pPr>
          </w:p>
        </w:tc>
      </w:tr>
      <w:tr w:rsidR="00E47DB8" w14:paraId="727E7172" w14:textId="77777777" w:rsidTr="00E47DB8">
        <w:tc>
          <w:tcPr>
            <w:tcW w:w="8500" w:type="dxa"/>
          </w:tcPr>
          <w:p w14:paraId="0F396AD1" w14:textId="645001E2" w:rsidR="00E47DB8" w:rsidRDefault="00E47DB8" w:rsidP="00E47DB8">
            <w:pPr>
              <w:spacing w:line="276" w:lineRule="auto"/>
              <w:ind w:firstLine="0"/>
              <w:rPr>
                <w:rFonts w:ascii="Times New Roman" w:hAnsi="Times New Roman" w:cs="Times New Roman"/>
                <w:b/>
                <w:bCs/>
                <w:sz w:val="28"/>
                <w:szCs w:val="28"/>
              </w:rPr>
            </w:pPr>
            <w:r w:rsidRPr="00BB52D6">
              <w:rPr>
                <w:rFonts w:ascii="Times New Roman" w:hAnsi="Times New Roman" w:cs="Times New Roman"/>
                <w:sz w:val="28"/>
                <w:szCs w:val="28"/>
              </w:rPr>
              <w:t>1.1. Сутність системи управління підприємством і вплив кризових чинників.</w:t>
            </w:r>
          </w:p>
        </w:tc>
        <w:tc>
          <w:tcPr>
            <w:tcW w:w="704" w:type="dxa"/>
          </w:tcPr>
          <w:p w14:paraId="27AACD9D" w14:textId="77777777" w:rsidR="00E47DB8" w:rsidRDefault="00E47DB8" w:rsidP="00E47DB8">
            <w:pPr>
              <w:spacing w:line="276" w:lineRule="auto"/>
              <w:ind w:firstLine="0"/>
              <w:rPr>
                <w:rFonts w:ascii="Times New Roman" w:hAnsi="Times New Roman" w:cs="Times New Roman"/>
                <w:b/>
                <w:bCs/>
                <w:sz w:val="28"/>
                <w:szCs w:val="28"/>
              </w:rPr>
            </w:pPr>
          </w:p>
          <w:p w14:paraId="28C396D7" w14:textId="5E9EC0FF" w:rsidR="00E47DB8" w:rsidRDefault="00E47DB8" w:rsidP="00E47DB8">
            <w:pPr>
              <w:spacing w:line="276" w:lineRule="auto"/>
              <w:ind w:firstLine="0"/>
              <w:rPr>
                <w:rFonts w:ascii="Times New Roman" w:hAnsi="Times New Roman" w:cs="Times New Roman"/>
                <w:b/>
                <w:bCs/>
                <w:sz w:val="28"/>
                <w:szCs w:val="28"/>
              </w:rPr>
            </w:pPr>
            <w:r>
              <w:rPr>
                <w:rFonts w:ascii="Times New Roman" w:hAnsi="Times New Roman" w:cs="Times New Roman"/>
                <w:b/>
                <w:bCs/>
                <w:sz w:val="28"/>
                <w:szCs w:val="28"/>
              </w:rPr>
              <w:t>6</w:t>
            </w:r>
          </w:p>
        </w:tc>
      </w:tr>
      <w:tr w:rsidR="00E47DB8" w14:paraId="314078BF" w14:textId="77777777" w:rsidTr="00E47DB8">
        <w:tc>
          <w:tcPr>
            <w:tcW w:w="8500" w:type="dxa"/>
          </w:tcPr>
          <w:p w14:paraId="77D31D38" w14:textId="6C65377B" w:rsidR="00E47DB8" w:rsidRDefault="00E47DB8" w:rsidP="00E47DB8">
            <w:pPr>
              <w:spacing w:line="276" w:lineRule="auto"/>
              <w:ind w:firstLine="0"/>
              <w:rPr>
                <w:rFonts w:ascii="Times New Roman" w:hAnsi="Times New Roman" w:cs="Times New Roman"/>
                <w:b/>
                <w:bCs/>
                <w:sz w:val="28"/>
                <w:szCs w:val="28"/>
              </w:rPr>
            </w:pPr>
            <w:r w:rsidRPr="00BB52D6">
              <w:rPr>
                <w:rFonts w:ascii="Times New Roman" w:hAnsi="Times New Roman" w:cs="Times New Roman"/>
                <w:sz w:val="28"/>
                <w:szCs w:val="28"/>
              </w:rPr>
              <w:t>1.2. Концепції антикризового менеджменту та інструменти підвищення ефективності.</w:t>
            </w:r>
          </w:p>
        </w:tc>
        <w:tc>
          <w:tcPr>
            <w:tcW w:w="704" w:type="dxa"/>
          </w:tcPr>
          <w:p w14:paraId="5D160011" w14:textId="77777777" w:rsidR="00E47DB8" w:rsidRDefault="00E47DB8" w:rsidP="00E47DB8">
            <w:pPr>
              <w:spacing w:line="276" w:lineRule="auto"/>
              <w:ind w:firstLine="0"/>
              <w:rPr>
                <w:rFonts w:ascii="Times New Roman" w:hAnsi="Times New Roman" w:cs="Times New Roman"/>
                <w:b/>
                <w:bCs/>
                <w:sz w:val="28"/>
                <w:szCs w:val="28"/>
              </w:rPr>
            </w:pPr>
          </w:p>
          <w:p w14:paraId="7914E274" w14:textId="0CD31BD8" w:rsidR="00E47DB8" w:rsidRDefault="00E47DB8" w:rsidP="00E47DB8">
            <w:pPr>
              <w:spacing w:line="276" w:lineRule="auto"/>
              <w:ind w:firstLine="0"/>
              <w:rPr>
                <w:rFonts w:ascii="Times New Roman" w:hAnsi="Times New Roman" w:cs="Times New Roman"/>
                <w:b/>
                <w:bCs/>
                <w:sz w:val="28"/>
                <w:szCs w:val="28"/>
              </w:rPr>
            </w:pPr>
            <w:r>
              <w:rPr>
                <w:rFonts w:ascii="Times New Roman" w:hAnsi="Times New Roman" w:cs="Times New Roman"/>
                <w:b/>
                <w:bCs/>
                <w:sz w:val="28"/>
                <w:szCs w:val="28"/>
              </w:rPr>
              <w:t>17</w:t>
            </w:r>
          </w:p>
        </w:tc>
      </w:tr>
      <w:tr w:rsidR="00E47DB8" w14:paraId="1A13C97B" w14:textId="77777777" w:rsidTr="00E47DB8">
        <w:tc>
          <w:tcPr>
            <w:tcW w:w="8500" w:type="dxa"/>
          </w:tcPr>
          <w:p w14:paraId="02289C50" w14:textId="77777777" w:rsidR="00E47DB8" w:rsidRDefault="00E47DB8" w:rsidP="00E47DB8">
            <w:pPr>
              <w:spacing w:line="276" w:lineRule="auto"/>
              <w:ind w:firstLine="0"/>
              <w:rPr>
                <w:rFonts w:ascii="Times New Roman" w:hAnsi="Times New Roman" w:cs="Times New Roman"/>
                <w:sz w:val="28"/>
                <w:szCs w:val="28"/>
              </w:rPr>
            </w:pPr>
            <w:r w:rsidRPr="00BB52D6">
              <w:rPr>
                <w:rFonts w:ascii="Times New Roman" w:hAnsi="Times New Roman" w:cs="Times New Roman"/>
                <w:sz w:val="28"/>
                <w:szCs w:val="28"/>
              </w:rPr>
              <w:t>1.3. Методи оцінювання стійкості та результативності управління в період кризи.</w:t>
            </w:r>
          </w:p>
          <w:p w14:paraId="116513ED" w14:textId="12AC96F9" w:rsidR="00E47DB8" w:rsidRDefault="00E47DB8" w:rsidP="00E47DB8">
            <w:pPr>
              <w:spacing w:line="276" w:lineRule="auto"/>
              <w:ind w:firstLine="0"/>
              <w:rPr>
                <w:rFonts w:ascii="Times New Roman" w:hAnsi="Times New Roman" w:cs="Times New Roman"/>
                <w:b/>
                <w:bCs/>
                <w:sz w:val="28"/>
                <w:szCs w:val="28"/>
              </w:rPr>
            </w:pPr>
          </w:p>
        </w:tc>
        <w:tc>
          <w:tcPr>
            <w:tcW w:w="704" w:type="dxa"/>
          </w:tcPr>
          <w:p w14:paraId="3E2CC56C" w14:textId="77777777" w:rsidR="00E47DB8" w:rsidRDefault="00E47DB8" w:rsidP="00E47DB8">
            <w:pPr>
              <w:spacing w:line="276" w:lineRule="auto"/>
              <w:ind w:firstLine="0"/>
              <w:rPr>
                <w:rFonts w:ascii="Times New Roman" w:hAnsi="Times New Roman" w:cs="Times New Roman"/>
                <w:b/>
                <w:bCs/>
                <w:sz w:val="28"/>
                <w:szCs w:val="28"/>
              </w:rPr>
            </w:pPr>
          </w:p>
          <w:p w14:paraId="6DBA2B15" w14:textId="1B02D9AD" w:rsidR="00E47DB8" w:rsidRDefault="00E47DB8" w:rsidP="00E47DB8">
            <w:pPr>
              <w:spacing w:line="276" w:lineRule="auto"/>
              <w:ind w:firstLine="0"/>
              <w:rPr>
                <w:rFonts w:ascii="Times New Roman" w:hAnsi="Times New Roman" w:cs="Times New Roman"/>
                <w:b/>
                <w:bCs/>
                <w:sz w:val="28"/>
                <w:szCs w:val="28"/>
              </w:rPr>
            </w:pPr>
            <w:r>
              <w:rPr>
                <w:rFonts w:ascii="Times New Roman" w:hAnsi="Times New Roman" w:cs="Times New Roman"/>
                <w:b/>
                <w:bCs/>
                <w:sz w:val="28"/>
                <w:szCs w:val="28"/>
              </w:rPr>
              <w:t>22</w:t>
            </w:r>
          </w:p>
        </w:tc>
      </w:tr>
      <w:tr w:rsidR="00E47DB8" w14:paraId="3CA75239" w14:textId="77777777" w:rsidTr="00E47DB8">
        <w:tc>
          <w:tcPr>
            <w:tcW w:w="8500" w:type="dxa"/>
          </w:tcPr>
          <w:p w14:paraId="0425291D" w14:textId="7B439AC4" w:rsidR="00E47DB8" w:rsidRDefault="00E47DB8" w:rsidP="00E47DB8">
            <w:pPr>
              <w:spacing w:line="276" w:lineRule="auto"/>
              <w:ind w:firstLine="0"/>
              <w:rPr>
                <w:rFonts w:ascii="Times New Roman" w:hAnsi="Times New Roman" w:cs="Times New Roman"/>
                <w:b/>
                <w:bCs/>
                <w:sz w:val="28"/>
                <w:szCs w:val="28"/>
              </w:rPr>
            </w:pPr>
            <w:r w:rsidRPr="00BB52D6">
              <w:rPr>
                <w:rFonts w:ascii="Times New Roman" w:hAnsi="Times New Roman" w:cs="Times New Roman"/>
                <w:b/>
                <w:bCs/>
                <w:sz w:val="28"/>
                <w:szCs w:val="28"/>
              </w:rPr>
              <w:t xml:space="preserve">РОЗДІЛ 2. АНАЛІЗ РИНКУ ТА ДІЯЛЬНОСТІ ТОВ «ІНФРЕЙМ» В СУЧАСНИХ УМОВАХ </w:t>
            </w:r>
          </w:p>
        </w:tc>
        <w:tc>
          <w:tcPr>
            <w:tcW w:w="704" w:type="dxa"/>
          </w:tcPr>
          <w:p w14:paraId="20A6DE35" w14:textId="77777777" w:rsidR="00E47DB8" w:rsidRDefault="00E47DB8" w:rsidP="00E47DB8">
            <w:pPr>
              <w:spacing w:line="276" w:lineRule="auto"/>
              <w:ind w:firstLine="0"/>
              <w:rPr>
                <w:rFonts w:ascii="Times New Roman" w:hAnsi="Times New Roman" w:cs="Times New Roman"/>
                <w:b/>
                <w:bCs/>
                <w:sz w:val="28"/>
                <w:szCs w:val="28"/>
              </w:rPr>
            </w:pPr>
          </w:p>
        </w:tc>
      </w:tr>
      <w:tr w:rsidR="00E47DB8" w14:paraId="5DC41D9A" w14:textId="77777777" w:rsidTr="00E47DB8">
        <w:tc>
          <w:tcPr>
            <w:tcW w:w="8500" w:type="dxa"/>
          </w:tcPr>
          <w:p w14:paraId="7A0A2CAB" w14:textId="6B9539A7" w:rsidR="00E47DB8" w:rsidRDefault="00E47DB8" w:rsidP="00E47DB8">
            <w:pPr>
              <w:spacing w:line="276" w:lineRule="auto"/>
              <w:ind w:firstLine="0"/>
              <w:rPr>
                <w:rFonts w:ascii="Times New Roman" w:hAnsi="Times New Roman" w:cs="Times New Roman"/>
                <w:b/>
                <w:bCs/>
                <w:sz w:val="28"/>
                <w:szCs w:val="28"/>
              </w:rPr>
            </w:pPr>
            <w:r w:rsidRPr="00BB52D6">
              <w:rPr>
                <w:rFonts w:ascii="Times New Roman" w:hAnsi="Times New Roman" w:cs="Times New Roman"/>
                <w:sz w:val="28"/>
                <w:szCs w:val="28"/>
              </w:rPr>
              <w:t>2.1. Сучасний ринок модульних будинків м. Одеса та Україна загалом.</w:t>
            </w:r>
          </w:p>
        </w:tc>
        <w:tc>
          <w:tcPr>
            <w:tcW w:w="704" w:type="dxa"/>
          </w:tcPr>
          <w:p w14:paraId="6B3B9859" w14:textId="77777777" w:rsidR="00E47DB8" w:rsidRDefault="00E47DB8" w:rsidP="00E47DB8">
            <w:pPr>
              <w:spacing w:line="276" w:lineRule="auto"/>
              <w:ind w:firstLine="0"/>
              <w:rPr>
                <w:rFonts w:ascii="Times New Roman" w:hAnsi="Times New Roman" w:cs="Times New Roman"/>
                <w:b/>
                <w:bCs/>
                <w:sz w:val="28"/>
                <w:szCs w:val="28"/>
              </w:rPr>
            </w:pPr>
          </w:p>
          <w:p w14:paraId="7360A5C3" w14:textId="715FBECB" w:rsidR="00E47DB8" w:rsidRDefault="00E47DB8" w:rsidP="00E47DB8">
            <w:pPr>
              <w:spacing w:line="276" w:lineRule="auto"/>
              <w:ind w:firstLine="0"/>
              <w:rPr>
                <w:rFonts w:ascii="Times New Roman" w:hAnsi="Times New Roman" w:cs="Times New Roman"/>
                <w:b/>
                <w:bCs/>
                <w:sz w:val="28"/>
                <w:szCs w:val="28"/>
              </w:rPr>
            </w:pPr>
            <w:r>
              <w:rPr>
                <w:rFonts w:ascii="Times New Roman" w:hAnsi="Times New Roman" w:cs="Times New Roman"/>
                <w:b/>
                <w:bCs/>
                <w:sz w:val="28"/>
                <w:szCs w:val="28"/>
              </w:rPr>
              <w:t>29</w:t>
            </w:r>
          </w:p>
        </w:tc>
      </w:tr>
      <w:tr w:rsidR="00E47DB8" w14:paraId="61B60E0B" w14:textId="77777777" w:rsidTr="00E47DB8">
        <w:tc>
          <w:tcPr>
            <w:tcW w:w="8500" w:type="dxa"/>
          </w:tcPr>
          <w:p w14:paraId="47B08F36" w14:textId="56D1B487" w:rsidR="00E47DB8" w:rsidRDefault="00E47DB8" w:rsidP="00E47DB8">
            <w:pPr>
              <w:spacing w:line="276" w:lineRule="auto"/>
              <w:ind w:firstLine="0"/>
              <w:rPr>
                <w:rFonts w:ascii="Times New Roman" w:hAnsi="Times New Roman" w:cs="Times New Roman"/>
                <w:b/>
                <w:bCs/>
                <w:sz w:val="28"/>
                <w:szCs w:val="28"/>
              </w:rPr>
            </w:pPr>
            <w:r w:rsidRPr="00BB52D6">
              <w:rPr>
                <w:rFonts w:ascii="Times New Roman" w:hAnsi="Times New Roman" w:cs="Times New Roman"/>
                <w:sz w:val="28"/>
                <w:szCs w:val="28"/>
              </w:rPr>
              <w:t>2.2. Організаційно-економічна характеристика та фінансово-економічний аналіз діяльності ТОВ «ІНФРЕЙМ».</w:t>
            </w:r>
          </w:p>
        </w:tc>
        <w:tc>
          <w:tcPr>
            <w:tcW w:w="704" w:type="dxa"/>
          </w:tcPr>
          <w:p w14:paraId="5EC48632" w14:textId="77777777" w:rsidR="00E47DB8" w:rsidRDefault="00E47DB8" w:rsidP="00E47DB8">
            <w:pPr>
              <w:spacing w:line="276" w:lineRule="auto"/>
              <w:ind w:firstLine="0"/>
              <w:rPr>
                <w:rFonts w:ascii="Times New Roman" w:hAnsi="Times New Roman" w:cs="Times New Roman"/>
                <w:b/>
                <w:bCs/>
                <w:sz w:val="28"/>
                <w:szCs w:val="28"/>
              </w:rPr>
            </w:pPr>
          </w:p>
          <w:p w14:paraId="5B72E488" w14:textId="72BBAEF7" w:rsidR="00E47DB8" w:rsidRDefault="00E47DB8" w:rsidP="00E47DB8">
            <w:pPr>
              <w:spacing w:line="276" w:lineRule="auto"/>
              <w:ind w:firstLine="0"/>
              <w:rPr>
                <w:rFonts w:ascii="Times New Roman" w:hAnsi="Times New Roman" w:cs="Times New Roman"/>
                <w:b/>
                <w:bCs/>
                <w:sz w:val="28"/>
                <w:szCs w:val="28"/>
              </w:rPr>
            </w:pPr>
            <w:r>
              <w:rPr>
                <w:rFonts w:ascii="Times New Roman" w:hAnsi="Times New Roman" w:cs="Times New Roman"/>
                <w:b/>
                <w:bCs/>
                <w:sz w:val="28"/>
                <w:szCs w:val="28"/>
              </w:rPr>
              <w:t>40</w:t>
            </w:r>
          </w:p>
        </w:tc>
      </w:tr>
      <w:tr w:rsidR="00E47DB8" w14:paraId="4ACCBC96" w14:textId="77777777" w:rsidTr="00E47DB8">
        <w:tc>
          <w:tcPr>
            <w:tcW w:w="8500" w:type="dxa"/>
          </w:tcPr>
          <w:p w14:paraId="2CB29E0B" w14:textId="77777777" w:rsidR="00E47DB8" w:rsidRDefault="00E47DB8" w:rsidP="00E47DB8">
            <w:pPr>
              <w:spacing w:line="276" w:lineRule="auto"/>
              <w:ind w:firstLine="0"/>
              <w:rPr>
                <w:rFonts w:ascii="Times New Roman" w:hAnsi="Times New Roman" w:cs="Times New Roman"/>
                <w:sz w:val="28"/>
                <w:szCs w:val="28"/>
              </w:rPr>
            </w:pPr>
            <w:r w:rsidRPr="00BB52D6">
              <w:rPr>
                <w:rFonts w:ascii="Times New Roman" w:hAnsi="Times New Roman" w:cs="Times New Roman"/>
                <w:sz w:val="28"/>
                <w:szCs w:val="28"/>
              </w:rPr>
              <w:t>2.3. Оцінка конкурентоспроможності діючої системи управління ТОВ «ІНФРЕЙМ».</w:t>
            </w:r>
          </w:p>
          <w:p w14:paraId="2045B7A1" w14:textId="6B0151F9" w:rsidR="00E47DB8" w:rsidRDefault="00E47DB8" w:rsidP="00E47DB8">
            <w:pPr>
              <w:spacing w:line="276" w:lineRule="auto"/>
              <w:ind w:firstLine="0"/>
              <w:rPr>
                <w:rFonts w:ascii="Times New Roman" w:hAnsi="Times New Roman" w:cs="Times New Roman"/>
                <w:b/>
                <w:bCs/>
                <w:sz w:val="28"/>
                <w:szCs w:val="28"/>
              </w:rPr>
            </w:pPr>
          </w:p>
        </w:tc>
        <w:tc>
          <w:tcPr>
            <w:tcW w:w="704" w:type="dxa"/>
          </w:tcPr>
          <w:p w14:paraId="602F111A" w14:textId="77777777" w:rsidR="00E47DB8" w:rsidRDefault="00E47DB8" w:rsidP="00E47DB8">
            <w:pPr>
              <w:spacing w:line="276" w:lineRule="auto"/>
              <w:ind w:firstLine="0"/>
              <w:rPr>
                <w:rFonts w:ascii="Times New Roman" w:hAnsi="Times New Roman" w:cs="Times New Roman"/>
                <w:b/>
                <w:bCs/>
                <w:sz w:val="28"/>
                <w:szCs w:val="28"/>
              </w:rPr>
            </w:pPr>
          </w:p>
          <w:p w14:paraId="2DA26A17" w14:textId="64A0294C" w:rsidR="00E47DB8" w:rsidRDefault="00E47DB8" w:rsidP="00E47DB8">
            <w:pPr>
              <w:spacing w:line="276" w:lineRule="auto"/>
              <w:ind w:firstLine="0"/>
              <w:rPr>
                <w:rFonts w:ascii="Times New Roman" w:hAnsi="Times New Roman" w:cs="Times New Roman"/>
                <w:b/>
                <w:bCs/>
                <w:sz w:val="28"/>
                <w:szCs w:val="28"/>
              </w:rPr>
            </w:pPr>
            <w:r>
              <w:rPr>
                <w:rFonts w:ascii="Times New Roman" w:hAnsi="Times New Roman" w:cs="Times New Roman"/>
                <w:b/>
                <w:bCs/>
                <w:sz w:val="28"/>
                <w:szCs w:val="28"/>
              </w:rPr>
              <w:t>55</w:t>
            </w:r>
          </w:p>
        </w:tc>
      </w:tr>
      <w:tr w:rsidR="00E47DB8" w14:paraId="116CB2EE" w14:textId="77777777" w:rsidTr="00E47DB8">
        <w:tc>
          <w:tcPr>
            <w:tcW w:w="8500" w:type="dxa"/>
          </w:tcPr>
          <w:p w14:paraId="2B6BA43B" w14:textId="27A4088D" w:rsidR="00E47DB8" w:rsidRDefault="00E47DB8" w:rsidP="00E47DB8">
            <w:pPr>
              <w:spacing w:line="276" w:lineRule="auto"/>
              <w:ind w:firstLine="0"/>
              <w:rPr>
                <w:rFonts w:ascii="Times New Roman" w:hAnsi="Times New Roman" w:cs="Times New Roman"/>
                <w:b/>
                <w:bCs/>
                <w:sz w:val="28"/>
                <w:szCs w:val="28"/>
              </w:rPr>
            </w:pPr>
            <w:r w:rsidRPr="00BB52D6">
              <w:rPr>
                <w:rFonts w:ascii="Times New Roman" w:hAnsi="Times New Roman" w:cs="Times New Roman"/>
                <w:b/>
                <w:bCs/>
                <w:sz w:val="28"/>
                <w:szCs w:val="28"/>
              </w:rPr>
              <w:t>РОЗДІЛ 3. ТЕОРЕТИЧНІ ПІДХОДИ ДО УДОСКОНАЛЕННЯ СИСТЕМИ УПРАВЛІННЯ ТОВ «ІНФРЕЙМ» В УМОВАХ КРИЗИ</w:t>
            </w:r>
          </w:p>
        </w:tc>
        <w:tc>
          <w:tcPr>
            <w:tcW w:w="704" w:type="dxa"/>
          </w:tcPr>
          <w:p w14:paraId="5B8827D3" w14:textId="77777777" w:rsidR="00E47DB8" w:rsidRDefault="00E47DB8" w:rsidP="00E47DB8">
            <w:pPr>
              <w:spacing w:line="276" w:lineRule="auto"/>
              <w:ind w:firstLine="0"/>
              <w:rPr>
                <w:rFonts w:ascii="Times New Roman" w:hAnsi="Times New Roman" w:cs="Times New Roman"/>
                <w:b/>
                <w:bCs/>
                <w:sz w:val="28"/>
                <w:szCs w:val="28"/>
              </w:rPr>
            </w:pPr>
          </w:p>
        </w:tc>
      </w:tr>
      <w:tr w:rsidR="00E47DB8" w14:paraId="5D4966D4" w14:textId="77777777" w:rsidTr="00E47DB8">
        <w:tc>
          <w:tcPr>
            <w:tcW w:w="8500" w:type="dxa"/>
          </w:tcPr>
          <w:p w14:paraId="12190FCF" w14:textId="5AE8D4F9" w:rsidR="00E47DB8" w:rsidRDefault="00E47DB8" w:rsidP="00E47DB8">
            <w:pPr>
              <w:spacing w:line="276" w:lineRule="auto"/>
              <w:ind w:firstLine="0"/>
              <w:rPr>
                <w:rFonts w:ascii="Times New Roman" w:hAnsi="Times New Roman" w:cs="Times New Roman"/>
                <w:b/>
                <w:bCs/>
                <w:sz w:val="28"/>
                <w:szCs w:val="28"/>
              </w:rPr>
            </w:pPr>
            <w:r w:rsidRPr="00BB52D6">
              <w:rPr>
                <w:rFonts w:ascii="Times New Roman" w:hAnsi="Times New Roman" w:cs="Times New Roman"/>
                <w:sz w:val="28"/>
                <w:szCs w:val="28"/>
              </w:rPr>
              <w:t>3.1. Теоретичні моделі та принципи вдосконалення управління підприємством у кризових умовах.</w:t>
            </w:r>
          </w:p>
        </w:tc>
        <w:tc>
          <w:tcPr>
            <w:tcW w:w="704" w:type="dxa"/>
          </w:tcPr>
          <w:p w14:paraId="634D03F5" w14:textId="77777777" w:rsidR="00E47DB8" w:rsidRDefault="00E47DB8" w:rsidP="00E47DB8">
            <w:pPr>
              <w:spacing w:line="276" w:lineRule="auto"/>
              <w:ind w:firstLine="0"/>
              <w:rPr>
                <w:rFonts w:ascii="Times New Roman" w:hAnsi="Times New Roman" w:cs="Times New Roman"/>
                <w:b/>
                <w:bCs/>
                <w:sz w:val="28"/>
                <w:szCs w:val="28"/>
              </w:rPr>
            </w:pPr>
          </w:p>
          <w:p w14:paraId="66802647" w14:textId="67C11531" w:rsidR="00E47DB8" w:rsidRDefault="00E47DB8" w:rsidP="00E47DB8">
            <w:pPr>
              <w:spacing w:line="276" w:lineRule="auto"/>
              <w:ind w:firstLine="0"/>
              <w:rPr>
                <w:rFonts w:ascii="Times New Roman" w:hAnsi="Times New Roman" w:cs="Times New Roman"/>
                <w:b/>
                <w:bCs/>
                <w:sz w:val="28"/>
                <w:szCs w:val="28"/>
              </w:rPr>
            </w:pPr>
            <w:r>
              <w:rPr>
                <w:rFonts w:ascii="Times New Roman" w:hAnsi="Times New Roman" w:cs="Times New Roman"/>
                <w:b/>
                <w:bCs/>
                <w:sz w:val="28"/>
                <w:szCs w:val="28"/>
              </w:rPr>
              <w:t>60</w:t>
            </w:r>
          </w:p>
        </w:tc>
      </w:tr>
      <w:tr w:rsidR="00E47DB8" w14:paraId="076DFF5F" w14:textId="77777777" w:rsidTr="00E47DB8">
        <w:tc>
          <w:tcPr>
            <w:tcW w:w="8500" w:type="dxa"/>
          </w:tcPr>
          <w:p w14:paraId="63FAC894" w14:textId="313F46CD" w:rsidR="00E47DB8" w:rsidRDefault="00E47DB8" w:rsidP="00E47DB8">
            <w:pPr>
              <w:spacing w:line="276" w:lineRule="auto"/>
              <w:ind w:firstLine="0"/>
              <w:rPr>
                <w:rFonts w:ascii="Times New Roman" w:hAnsi="Times New Roman" w:cs="Times New Roman"/>
                <w:b/>
                <w:bCs/>
                <w:sz w:val="28"/>
                <w:szCs w:val="28"/>
              </w:rPr>
            </w:pPr>
            <w:r w:rsidRPr="00BB52D6">
              <w:rPr>
                <w:rFonts w:ascii="Times New Roman" w:hAnsi="Times New Roman" w:cs="Times New Roman"/>
                <w:sz w:val="28"/>
                <w:szCs w:val="28"/>
              </w:rPr>
              <w:t>3.2. Концептуальні напрями підвищення адаптивності та стійкості системи управління.</w:t>
            </w:r>
          </w:p>
        </w:tc>
        <w:tc>
          <w:tcPr>
            <w:tcW w:w="704" w:type="dxa"/>
          </w:tcPr>
          <w:p w14:paraId="1F20AC26" w14:textId="77777777" w:rsidR="00E47DB8" w:rsidRDefault="00E47DB8" w:rsidP="00E47DB8">
            <w:pPr>
              <w:spacing w:line="276" w:lineRule="auto"/>
              <w:ind w:firstLine="0"/>
              <w:rPr>
                <w:rFonts w:ascii="Times New Roman" w:hAnsi="Times New Roman" w:cs="Times New Roman"/>
                <w:b/>
                <w:bCs/>
                <w:sz w:val="28"/>
                <w:szCs w:val="28"/>
              </w:rPr>
            </w:pPr>
          </w:p>
          <w:p w14:paraId="26EDAF62" w14:textId="11C8BD6A" w:rsidR="00E47DB8" w:rsidRDefault="00E47DB8" w:rsidP="00E47DB8">
            <w:pPr>
              <w:spacing w:line="276" w:lineRule="auto"/>
              <w:ind w:firstLine="0"/>
              <w:rPr>
                <w:rFonts w:ascii="Times New Roman" w:hAnsi="Times New Roman" w:cs="Times New Roman"/>
                <w:b/>
                <w:bCs/>
                <w:sz w:val="28"/>
                <w:szCs w:val="28"/>
              </w:rPr>
            </w:pPr>
            <w:r>
              <w:rPr>
                <w:rFonts w:ascii="Times New Roman" w:hAnsi="Times New Roman" w:cs="Times New Roman"/>
                <w:b/>
                <w:bCs/>
                <w:sz w:val="28"/>
                <w:szCs w:val="28"/>
              </w:rPr>
              <w:t>67</w:t>
            </w:r>
          </w:p>
        </w:tc>
      </w:tr>
      <w:tr w:rsidR="00E47DB8" w14:paraId="3F058322" w14:textId="77777777" w:rsidTr="00E47DB8">
        <w:tc>
          <w:tcPr>
            <w:tcW w:w="8500" w:type="dxa"/>
          </w:tcPr>
          <w:p w14:paraId="6DA82600" w14:textId="77777777" w:rsidR="00E47DB8" w:rsidRDefault="00E47DB8" w:rsidP="00E47DB8">
            <w:pPr>
              <w:spacing w:line="276" w:lineRule="auto"/>
              <w:ind w:firstLine="0"/>
              <w:rPr>
                <w:rFonts w:ascii="Times New Roman" w:hAnsi="Times New Roman" w:cs="Times New Roman"/>
                <w:sz w:val="28"/>
                <w:szCs w:val="28"/>
              </w:rPr>
            </w:pPr>
            <w:r w:rsidRPr="00BB52D6">
              <w:rPr>
                <w:rFonts w:ascii="Times New Roman" w:hAnsi="Times New Roman" w:cs="Times New Roman"/>
                <w:sz w:val="28"/>
                <w:szCs w:val="28"/>
              </w:rPr>
              <w:t>3.3. Оцінка конкурентоспроможності підприємства як індикатора ефективності управління.</w:t>
            </w:r>
          </w:p>
          <w:p w14:paraId="21EA9EE7" w14:textId="5B65DBA5" w:rsidR="00E47DB8" w:rsidRDefault="00E47DB8" w:rsidP="00E47DB8">
            <w:pPr>
              <w:spacing w:line="276" w:lineRule="auto"/>
              <w:ind w:firstLine="0"/>
              <w:rPr>
                <w:rFonts w:ascii="Times New Roman" w:hAnsi="Times New Roman" w:cs="Times New Roman"/>
                <w:b/>
                <w:bCs/>
                <w:sz w:val="28"/>
                <w:szCs w:val="28"/>
              </w:rPr>
            </w:pPr>
          </w:p>
        </w:tc>
        <w:tc>
          <w:tcPr>
            <w:tcW w:w="704" w:type="dxa"/>
          </w:tcPr>
          <w:p w14:paraId="61144CFE" w14:textId="77777777" w:rsidR="00E47DB8" w:rsidRDefault="00E47DB8" w:rsidP="00E47DB8">
            <w:pPr>
              <w:spacing w:line="276" w:lineRule="auto"/>
              <w:ind w:firstLine="0"/>
              <w:rPr>
                <w:rFonts w:ascii="Times New Roman" w:hAnsi="Times New Roman" w:cs="Times New Roman"/>
                <w:b/>
                <w:bCs/>
                <w:sz w:val="28"/>
                <w:szCs w:val="28"/>
              </w:rPr>
            </w:pPr>
          </w:p>
          <w:p w14:paraId="40DED105" w14:textId="7554CCD3" w:rsidR="00E47DB8" w:rsidRDefault="00E47DB8" w:rsidP="00E47DB8">
            <w:pPr>
              <w:spacing w:line="276" w:lineRule="auto"/>
              <w:ind w:firstLine="0"/>
              <w:rPr>
                <w:rFonts w:ascii="Times New Roman" w:hAnsi="Times New Roman" w:cs="Times New Roman"/>
                <w:b/>
                <w:bCs/>
                <w:sz w:val="28"/>
                <w:szCs w:val="28"/>
              </w:rPr>
            </w:pPr>
            <w:r>
              <w:rPr>
                <w:rFonts w:ascii="Times New Roman" w:hAnsi="Times New Roman" w:cs="Times New Roman"/>
                <w:b/>
                <w:bCs/>
                <w:sz w:val="28"/>
                <w:szCs w:val="28"/>
              </w:rPr>
              <w:t>71</w:t>
            </w:r>
          </w:p>
        </w:tc>
      </w:tr>
      <w:tr w:rsidR="00E47DB8" w14:paraId="23F1635A" w14:textId="77777777" w:rsidTr="00E47DB8">
        <w:tc>
          <w:tcPr>
            <w:tcW w:w="8500" w:type="dxa"/>
          </w:tcPr>
          <w:p w14:paraId="71914D47" w14:textId="77777777" w:rsidR="00E47DB8" w:rsidRDefault="00E47DB8" w:rsidP="00E47DB8">
            <w:pPr>
              <w:spacing w:line="276" w:lineRule="auto"/>
              <w:ind w:firstLine="0"/>
              <w:rPr>
                <w:rFonts w:ascii="Times New Roman" w:hAnsi="Times New Roman" w:cs="Times New Roman"/>
                <w:b/>
                <w:bCs/>
                <w:sz w:val="28"/>
                <w:szCs w:val="28"/>
              </w:rPr>
            </w:pPr>
            <w:r w:rsidRPr="00BB52D6">
              <w:rPr>
                <w:rFonts w:ascii="Times New Roman" w:hAnsi="Times New Roman" w:cs="Times New Roman"/>
                <w:b/>
                <w:bCs/>
                <w:sz w:val="28"/>
                <w:szCs w:val="28"/>
              </w:rPr>
              <w:t>ВИСНОВКИ ТА ПРОПОЗИЦІЇ</w:t>
            </w:r>
          </w:p>
          <w:p w14:paraId="518492C8" w14:textId="66C6BEC4" w:rsidR="00E47DB8" w:rsidRDefault="00E47DB8" w:rsidP="00E47DB8">
            <w:pPr>
              <w:spacing w:line="276" w:lineRule="auto"/>
              <w:ind w:firstLine="0"/>
              <w:rPr>
                <w:rFonts w:ascii="Times New Roman" w:hAnsi="Times New Roman" w:cs="Times New Roman"/>
                <w:b/>
                <w:bCs/>
                <w:sz w:val="28"/>
                <w:szCs w:val="28"/>
              </w:rPr>
            </w:pPr>
          </w:p>
        </w:tc>
        <w:tc>
          <w:tcPr>
            <w:tcW w:w="704" w:type="dxa"/>
          </w:tcPr>
          <w:p w14:paraId="65FFDDEB" w14:textId="055B1417" w:rsidR="00E47DB8" w:rsidRDefault="00E47DB8" w:rsidP="00E47DB8">
            <w:pPr>
              <w:spacing w:line="276" w:lineRule="auto"/>
              <w:ind w:firstLine="0"/>
              <w:rPr>
                <w:rFonts w:ascii="Times New Roman" w:hAnsi="Times New Roman" w:cs="Times New Roman"/>
                <w:b/>
                <w:bCs/>
                <w:sz w:val="28"/>
                <w:szCs w:val="28"/>
              </w:rPr>
            </w:pPr>
            <w:r>
              <w:rPr>
                <w:rFonts w:ascii="Times New Roman" w:hAnsi="Times New Roman" w:cs="Times New Roman"/>
                <w:b/>
                <w:bCs/>
                <w:sz w:val="28"/>
                <w:szCs w:val="28"/>
              </w:rPr>
              <w:t>77</w:t>
            </w:r>
          </w:p>
        </w:tc>
      </w:tr>
      <w:tr w:rsidR="00E47DB8" w14:paraId="0D3E6778" w14:textId="77777777" w:rsidTr="00E47DB8">
        <w:tc>
          <w:tcPr>
            <w:tcW w:w="8500" w:type="dxa"/>
          </w:tcPr>
          <w:p w14:paraId="54E1C2BC" w14:textId="77777777" w:rsidR="00E47DB8" w:rsidRDefault="00E47DB8" w:rsidP="00E47DB8">
            <w:pPr>
              <w:spacing w:line="276" w:lineRule="auto"/>
              <w:ind w:firstLine="0"/>
              <w:rPr>
                <w:rFonts w:ascii="Times New Roman" w:hAnsi="Times New Roman" w:cs="Times New Roman"/>
                <w:b/>
                <w:bCs/>
                <w:sz w:val="28"/>
                <w:szCs w:val="28"/>
              </w:rPr>
            </w:pPr>
            <w:r w:rsidRPr="00BB52D6">
              <w:rPr>
                <w:rFonts w:ascii="Times New Roman" w:hAnsi="Times New Roman" w:cs="Times New Roman"/>
                <w:b/>
                <w:bCs/>
                <w:sz w:val="28"/>
                <w:szCs w:val="28"/>
              </w:rPr>
              <w:t>СПИСОК ВИКОРИСТАНИХ ДЖЕРЕЛ</w:t>
            </w:r>
          </w:p>
          <w:p w14:paraId="7E7D4B82" w14:textId="6E4E8218" w:rsidR="00E47DB8" w:rsidRDefault="00E47DB8" w:rsidP="00E47DB8">
            <w:pPr>
              <w:spacing w:line="276" w:lineRule="auto"/>
              <w:ind w:firstLine="0"/>
              <w:rPr>
                <w:rFonts w:ascii="Times New Roman" w:hAnsi="Times New Roman" w:cs="Times New Roman"/>
                <w:b/>
                <w:bCs/>
                <w:sz w:val="28"/>
                <w:szCs w:val="28"/>
              </w:rPr>
            </w:pPr>
          </w:p>
        </w:tc>
        <w:tc>
          <w:tcPr>
            <w:tcW w:w="704" w:type="dxa"/>
          </w:tcPr>
          <w:p w14:paraId="27C6B5EF" w14:textId="324AD383" w:rsidR="00E47DB8" w:rsidRDefault="00E47DB8" w:rsidP="00E47DB8">
            <w:pPr>
              <w:spacing w:line="276" w:lineRule="auto"/>
              <w:ind w:firstLine="0"/>
              <w:rPr>
                <w:rFonts w:ascii="Times New Roman" w:hAnsi="Times New Roman" w:cs="Times New Roman"/>
                <w:b/>
                <w:bCs/>
                <w:sz w:val="28"/>
                <w:szCs w:val="28"/>
              </w:rPr>
            </w:pPr>
            <w:r>
              <w:rPr>
                <w:rFonts w:ascii="Times New Roman" w:hAnsi="Times New Roman" w:cs="Times New Roman"/>
                <w:b/>
                <w:bCs/>
                <w:sz w:val="28"/>
                <w:szCs w:val="28"/>
              </w:rPr>
              <w:t>80</w:t>
            </w:r>
          </w:p>
        </w:tc>
      </w:tr>
      <w:tr w:rsidR="00E47DB8" w14:paraId="58EE9A90" w14:textId="77777777" w:rsidTr="00E47DB8">
        <w:tc>
          <w:tcPr>
            <w:tcW w:w="8500" w:type="dxa"/>
          </w:tcPr>
          <w:p w14:paraId="2E1431AC" w14:textId="477CC868" w:rsidR="00E47DB8" w:rsidRDefault="00E47DB8" w:rsidP="00E47DB8">
            <w:pPr>
              <w:spacing w:line="276" w:lineRule="auto"/>
              <w:ind w:firstLine="0"/>
              <w:rPr>
                <w:rFonts w:ascii="Times New Roman" w:hAnsi="Times New Roman" w:cs="Times New Roman"/>
                <w:b/>
                <w:bCs/>
                <w:sz w:val="28"/>
                <w:szCs w:val="28"/>
              </w:rPr>
            </w:pPr>
            <w:r w:rsidRPr="00BB52D6">
              <w:rPr>
                <w:rFonts w:ascii="Times New Roman" w:hAnsi="Times New Roman" w:cs="Times New Roman"/>
                <w:b/>
                <w:bCs/>
                <w:sz w:val="28"/>
                <w:szCs w:val="28"/>
              </w:rPr>
              <w:t>ДОДАТКИ</w:t>
            </w:r>
          </w:p>
        </w:tc>
        <w:tc>
          <w:tcPr>
            <w:tcW w:w="704" w:type="dxa"/>
          </w:tcPr>
          <w:p w14:paraId="57C26D79" w14:textId="77777777" w:rsidR="00E47DB8" w:rsidRDefault="00E47DB8" w:rsidP="00E47DB8">
            <w:pPr>
              <w:spacing w:line="276" w:lineRule="auto"/>
              <w:ind w:firstLine="0"/>
              <w:rPr>
                <w:rFonts w:ascii="Times New Roman" w:hAnsi="Times New Roman" w:cs="Times New Roman"/>
                <w:b/>
                <w:bCs/>
                <w:sz w:val="28"/>
                <w:szCs w:val="28"/>
              </w:rPr>
            </w:pPr>
          </w:p>
        </w:tc>
      </w:tr>
    </w:tbl>
    <w:p w14:paraId="0CF812FA" w14:textId="77777777" w:rsidR="00E47DB8" w:rsidRDefault="00E47DB8" w:rsidP="00323F33">
      <w:pPr>
        <w:rPr>
          <w:rFonts w:ascii="Times New Roman" w:hAnsi="Times New Roman" w:cs="Times New Roman"/>
          <w:b/>
          <w:bCs/>
          <w:sz w:val="28"/>
          <w:szCs w:val="28"/>
        </w:rPr>
      </w:pPr>
    </w:p>
    <w:p w14:paraId="00CE00D1" w14:textId="7A020A0B" w:rsidR="00790804" w:rsidRDefault="00790804" w:rsidP="00323F33">
      <w:pPr>
        <w:rPr>
          <w:rFonts w:ascii="Times New Roman" w:hAnsi="Times New Roman" w:cs="Times New Roman"/>
          <w:sz w:val="28"/>
          <w:szCs w:val="28"/>
        </w:rPr>
      </w:pPr>
    </w:p>
    <w:p w14:paraId="4B25AEB6" w14:textId="77777777" w:rsidR="00790804" w:rsidRPr="00790804" w:rsidRDefault="00790804" w:rsidP="00790804">
      <w:pPr>
        <w:pageBreakBefore/>
        <w:widowControl w:val="0"/>
        <w:spacing w:line="360" w:lineRule="auto"/>
        <w:ind w:firstLine="0"/>
        <w:jc w:val="center"/>
        <w:rPr>
          <w:rFonts w:ascii="Times New Roman" w:hAnsi="Times New Roman" w:cs="Times New Roman"/>
          <w:sz w:val="28"/>
          <w:szCs w:val="28"/>
        </w:rPr>
      </w:pPr>
      <w:r w:rsidRPr="00790804">
        <w:rPr>
          <w:rFonts w:ascii="Times New Roman" w:hAnsi="Times New Roman" w:cs="Times New Roman"/>
          <w:b/>
          <w:bCs/>
          <w:sz w:val="28"/>
          <w:szCs w:val="28"/>
        </w:rPr>
        <w:lastRenderedPageBreak/>
        <w:t>ВСТУП</w:t>
      </w:r>
    </w:p>
    <w:p w14:paraId="7FAC531B" w14:textId="0B835A49" w:rsidR="00790804" w:rsidRPr="00790804" w:rsidRDefault="00790804" w:rsidP="00790804">
      <w:pPr>
        <w:spacing w:line="360" w:lineRule="auto"/>
        <w:ind w:firstLine="709"/>
        <w:jc w:val="both"/>
        <w:rPr>
          <w:rFonts w:ascii="Times New Roman" w:hAnsi="Times New Roman" w:cs="Times New Roman"/>
          <w:sz w:val="28"/>
          <w:szCs w:val="28"/>
        </w:rPr>
      </w:pPr>
      <w:r w:rsidRPr="00790804">
        <w:rPr>
          <w:rFonts w:ascii="Times New Roman" w:hAnsi="Times New Roman" w:cs="Times New Roman"/>
          <w:b/>
          <w:bCs/>
          <w:sz w:val="28"/>
          <w:szCs w:val="28"/>
        </w:rPr>
        <w:t>Актуальність теми.</w:t>
      </w:r>
      <w:r>
        <w:rPr>
          <w:rFonts w:ascii="Times New Roman" w:hAnsi="Times New Roman" w:cs="Times New Roman"/>
          <w:b/>
          <w:bCs/>
          <w:sz w:val="28"/>
          <w:szCs w:val="28"/>
        </w:rPr>
        <w:t xml:space="preserve"> </w:t>
      </w:r>
      <w:r w:rsidRPr="00790804">
        <w:rPr>
          <w:rFonts w:ascii="Times New Roman" w:hAnsi="Times New Roman" w:cs="Times New Roman"/>
          <w:sz w:val="28"/>
          <w:szCs w:val="28"/>
        </w:rPr>
        <w:t xml:space="preserve">Сучасна економіка України функціонує в умовах затяжної кризової нестабільності, спричиненої наслідками війни, деструкцією виробничих ланцюгів, дефіцитом інвестицій та зростанням вартості ресурсів. За таких обставин управління підприємствами набуває особливої ролі, оскільки ефективність управлінських рішень визначає не лише конкурентоспроможність, а й саме виживання суб’єктів господарювання. Необхідність адаптації систем управління до кризових факторів, оптимізації організаційних структур, підвищення ефективності використання ресурсів та впровадження інноваційних підходів робить тему удосконалення управління підприємством надзвичайно актуальною. Особливо це стосується галузі будівництва, де ринок модульних конструкцій в Україні демонструє динамічний розвиток та потребує системного управлінського оновлення. ТОВ «ІНФРЕЙМ», як виробник і забудовник модульних будинків, виступає показовим прикладом підприємства, що функціонує в умовах ринкової невизначеності, поєднуючи </w:t>
      </w:r>
      <w:proofErr w:type="spellStart"/>
      <w:r w:rsidRPr="00790804">
        <w:rPr>
          <w:rFonts w:ascii="Times New Roman" w:hAnsi="Times New Roman" w:cs="Times New Roman"/>
          <w:sz w:val="28"/>
          <w:szCs w:val="28"/>
        </w:rPr>
        <w:t>інноваційність</w:t>
      </w:r>
      <w:proofErr w:type="spellEnd"/>
      <w:r w:rsidRPr="00790804">
        <w:rPr>
          <w:rFonts w:ascii="Times New Roman" w:hAnsi="Times New Roman" w:cs="Times New Roman"/>
          <w:sz w:val="28"/>
          <w:szCs w:val="28"/>
        </w:rPr>
        <w:t xml:space="preserve"> виробництва з потребою підвищення управлінської стійкості.</w:t>
      </w:r>
    </w:p>
    <w:p w14:paraId="10FD2E98" w14:textId="1285F2A7" w:rsidR="00790804" w:rsidRPr="00790804" w:rsidRDefault="00790804" w:rsidP="00790804">
      <w:pPr>
        <w:spacing w:line="360" w:lineRule="auto"/>
        <w:ind w:firstLine="709"/>
        <w:jc w:val="both"/>
        <w:rPr>
          <w:rFonts w:ascii="Times New Roman" w:hAnsi="Times New Roman" w:cs="Times New Roman"/>
          <w:sz w:val="28"/>
          <w:szCs w:val="28"/>
        </w:rPr>
      </w:pPr>
      <w:r w:rsidRPr="00790804">
        <w:rPr>
          <w:rFonts w:ascii="Times New Roman" w:hAnsi="Times New Roman" w:cs="Times New Roman"/>
          <w:b/>
          <w:bCs/>
          <w:sz w:val="28"/>
          <w:szCs w:val="28"/>
        </w:rPr>
        <w:t>Основна гіпотеза дослідження.</w:t>
      </w:r>
      <w:r>
        <w:rPr>
          <w:rFonts w:ascii="Times New Roman" w:hAnsi="Times New Roman" w:cs="Times New Roman"/>
          <w:b/>
          <w:bCs/>
          <w:sz w:val="28"/>
          <w:szCs w:val="28"/>
        </w:rPr>
        <w:t xml:space="preserve"> </w:t>
      </w:r>
      <w:r w:rsidRPr="00790804">
        <w:rPr>
          <w:rFonts w:ascii="Times New Roman" w:hAnsi="Times New Roman" w:cs="Times New Roman"/>
          <w:sz w:val="28"/>
          <w:szCs w:val="28"/>
        </w:rPr>
        <w:t>Передбачається, що удосконалення системи управління підприємством в умовах кризи можливе шляхом впровадження інтегрованої моделі управлінських рішень, яка забезпечить підвищення адаптивності, зниження ризиків, оптимізацію організаційної структури та раціональне використання ресурсів. Реалізація цієї моделі дозволить стабілізувати діяльність ТОВ «ІНФРЕЙМ» і підвищити його конкурентоспроможність на ринку модульного будівництва.</w:t>
      </w:r>
    </w:p>
    <w:p w14:paraId="4DAF9435" w14:textId="77777777" w:rsidR="00790804" w:rsidRDefault="00790804" w:rsidP="00790804">
      <w:pPr>
        <w:spacing w:line="360" w:lineRule="auto"/>
        <w:ind w:firstLine="709"/>
        <w:jc w:val="both"/>
        <w:rPr>
          <w:rFonts w:ascii="Times New Roman" w:hAnsi="Times New Roman" w:cs="Times New Roman"/>
          <w:sz w:val="28"/>
          <w:szCs w:val="28"/>
        </w:rPr>
      </w:pPr>
      <w:r w:rsidRPr="00790804">
        <w:rPr>
          <w:rFonts w:ascii="Times New Roman" w:hAnsi="Times New Roman" w:cs="Times New Roman"/>
          <w:b/>
          <w:bCs/>
          <w:sz w:val="28"/>
          <w:szCs w:val="28"/>
        </w:rPr>
        <w:t>Мета і завдання дослідження.</w:t>
      </w:r>
      <w:r>
        <w:rPr>
          <w:rFonts w:ascii="Times New Roman" w:hAnsi="Times New Roman" w:cs="Times New Roman"/>
          <w:b/>
          <w:bCs/>
          <w:sz w:val="28"/>
          <w:szCs w:val="28"/>
        </w:rPr>
        <w:t xml:space="preserve"> </w:t>
      </w:r>
      <w:r w:rsidRPr="00790804">
        <w:rPr>
          <w:rFonts w:ascii="Times New Roman" w:hAnsi="Times New Roman" w:cs="Times New Roman"/>
          <w:sz w:val="28"/>
          <w:szCs w:val="28"/>
        </w:rPr>
        <w:t>Метою роботи є теоретичне обґрунтування та розроблення напрямів удосконалення системи управління підприємством в умовах кризи на прикладі ТОВ «ІНФРЕЙМ».</w:t>
      </w:r>
      <w:r w:rsidRPr="00790804">
        <w:rPr>
          <w:rFonts w:ascii="Times New Roman" w:hAnsi="Times New Roman" w:cs="Times New Roman"/>
          <w:sz w:val="28"/>
          <w:szCs w:val="28"/>
        </w:rPr>
        <w:br/>
        <w:t>Для досягнення поставленої мети визначено такі завдання:</w:t>
      </w:r>
    </w:p>
    <w:p w14:paraId="2D0895BA" w14:textId="77777777" w:rsidR="00790804" w:rsidRDefault="00790804" w:rsidP="00790804">
      <w:pPr>
        <w:spacing w:line="360" w:lineRule="auto"/>
        <w:ind w:firstLine="709"/>
        <w:jc w:val="both"/>
        <w:rPr>
          <w:rFonts w:ascii="Times New Roman" w:hAnsi="Times New Roman" w:cs="Times New Roman"/>
          <w:sz w:val="28"/>
          <w:szCs w:val="28"/>
        </w:rPr>
      </w:pPr>
      <w:r w:rsidRPr="00790804">
        <w:rPr>
          <w:rFonts w:ascii="Times New Roman" w:hAnsi="Times New Roman" w:cs="Times New Roman"/>
          <w:sz w:val="28"/>
          <w:szCs w:val="28"/>
        </w:rPr>
        <w:t>– дослідити сутність та особливості функціонування системи управління підприємством;</w:t>
      </w:r>
    </w:p>
    <w:p w14:paraId="77757150" w14:textId="77777777" w:rsidR="00790804" w:rsidRDefault="00790804" w:rsidP="00790804">
      <w:pPr>
        <w:spacing w:line="360" w:lineRule="auto"/>
        <w:ind w:firstLine="709"/>
        <w:jc w:val="both"/>
        <w:rPr>
          <w:rFonts w:ascii="Times New Roman" w:hAnsi="Times New Roman" w:cs="Times New Roman"/>
          <w:sz w:val="28"/>
          <w:szCs w:val="28"/>
        </w:rPr>
      </w:pPr>
      <w:r w:rsidRPr="00790804">
        <w:rPr>
          <w:rFonts w:ascii="Times New Roman" w:hAnsi="Times New Roman" w:cs="Times New Roman"/>
          <w:sz w:val="28"/>
          <w:szCs w:val="28"/>
        </w:rPr>
        <w:lastRenderedPageBreak/>
        <w:t>– розкрити вплив кризових чинників на управлінську діяльність;</w:t>
      </w:r>
    </w:p>
    <w:p w14:paraId="778F621E" w14:textId="77777777" w:rsidR="00790804" w:rsidRDefault="00790804" w:rsidP="00790804">
      <w:pPr>
        <w:spacing w:line="360" w:lineRule="auto"/>
        <w:ind w:firstLine="709"/>
        <w:jc w:val="both"/>
        <w:rPr>
          <w:rFonts w:ascii="Times New Roman" w:hAnsi="Times New Roman" w:cs="Times New Roman"/>
          <w:sz w:val="28"/>
          <w:szCs w:val="28"/>
        </w:rPr>
      </w:pPr>
      <w:r w:rsidRPr="00790804">
        <w:rPr>
          <w:rFonts w:ascii="Times New Roman" w:hAnsi="Times New Roman" w:cs="Times New Roman"/>
          <w:sz w:val="28"/>
          <w:szCs w:val="28"/>
        </w:rPr>
        <w:t>– проаналізувати сучасний стан ринку модульного будівництва в Україні та місті Одеса;</w:t>
      </w:r>
    </w:p>
    <w:p w14:paraId="05BBCAD3" w14:textId="77777777" w:rsidR="00790804" w:rsidRDefault="00790804" w:rsidP="00790804">
      <w:pPr>
        <w:spacing w:line="360" w:lineRule="auto"/>
        <w:ind w:firstLine="709"/>
        <w:jc w:val="both"/>
        <w:rPr>
          <w:rFonts w:ascii="Times New Roman" w:hAnsi="Times New Roman" w:cs="Times New Roman"/>
          <w:sz w:val="28"/>
          <w:szCs w:val="28"/>
        </w:rPr>
      </w:pPr>
      <w:r w:rsidRPr="00790804">
        <w:rPr>
          <w:rFonts w:ascii="Times New Roman" w:hAnsi="Times New Roman" w:cs="Times New Roman"/>
          <w:sz w:val="28"/>
          <w:szCs w:val="28"/>
        </w:rPr>
        <w:t>– здійснити організаційно-економічну характеристику та аналіз діяльності ТОВ «ІНФРЕЙМ»;</w:t>
      </w:r>
    </w:p>
    <w:p w14:paraId="618F0407" w14:textId="77777777" w:rsidR="00790804" w:rsidRDefault="00790804" w:rsidP="00790804">
      <w:pPr>
        <w:spacing w:line="360" w:lineRule="auto"/>
        <w:ind w:firstLine="709"/>
        <w:jc w:val="both"/>
        <w:rPr>
          <w:rFonts w:ascii="Times New Roman" w:hAnsi="Times New Roman" w:cs="Times New Roman"/>
          <w:sz w:val="28"/>
          <w:szCs w:val="28"/>
        </w:rPr>
      </w:pPr>
      <w:r w:rsidRPr="00790804">
        <w:rPr>
          <w:rFonts w:ascii="Times New Roman" w:hAnsi="Times New Roman" w:cs="Times New Roman"/>
          <w:sz w:val="28"/>
          <w:szCs w:val="28"/>
        </w:rPr>
        <w:t>– оцінити стан системи управління підприємством і визначити ключові проблеми;</w:t>
      </w:r>
    </w:p>
    <w:p w14:paraId="2DDBAE09" w14:textId="77777777" w:rsidR="00790804" w:rsidRDefault="00790804" w:rsidP="00790804">
      <w:pPr>
        <w:spacing w:line="360" w:lineRule="auto"/>
        <w:ind w:firstLine="709"/>
        <w:jc w:val="both"/>
        <w:rPr>
          <w:rFonts w:ascii="Times New Roman" w:hAnsi="Times New Roman" w:cs="Times New Roman"/>
          <w:sz w:val="28"/>
          <w:szCs w:val="28"/>
        </w:rPr>
      </w:pPr>
      <w:r w:rsidRPr="00790804">
        <w:rPr>
          <w:rFonts w:ascii="Times New Roman" w:hAnsi="Times New Roman" w:cs="Times New Roman"/>
          <w:sz w:val="28"/>
          <w:szCs w:val="28"/>
        </w:rPr>
        <w:t>– сформулювати теоретичні засади та рекомендації щодо вдосконалення управління підприємством у кризових умовах;</w:t>
      </w:r>
    </w:p>
    <w:p w14:paraId="5BF13364" w14:textId="5FB05E2B" w:rsidR="00790804" w:rsidRPr="00790804" w:rsidRDefault="00790804" w:rsidP="00790804">
      <w:pPr>
        <w:spacing w:line="360" w:lineRule="auto"/>
        <w:ind w:firstLine="709"/>
        <w:jc w:val="both"/>
        <w:rPr>
          <w:rFonts w:ascii="Times New Roman" w:hAnsi="Times New Roman" w:cs="Times New Roman"/>
          <w:sz w:val="28"/>
          <w:szCs w:val="28"/>
        </w:rPr>
      </w:pPr>
      <w:r w:rsidRPr="00790804">
        <w:rPr>
          <w:rFonts w:ascii="Times New Roman" w:hAnsi="Times New Roman" w:cs="Times New Roman"/>
          <w:sz w:val="28"/>
          <w:szCs w:val="28"/>
        </w:rPr>
        <w:t>– провести оцінку конкурентоспроможності як показника ефективності управлінських змін.</w:t>
      </w:r>
    </w:p>
    <w:p w14:paraId="4F4D69AE" w14:textId="050E8A89" w:rsidR="00790804" w:rsidRDefault="00790804" w:rsidP="00790804">
      <w:pPr>
        <w:spacing w:line="360" w:lineRule="auto"/>
        <w:ind w:firstLine="709"/>
        <w:jc w:val="both"/>
        <w:rPr>
          <w:rFonts w:ascii="Times New Roman" w:hAnsi="Times New Roman" w:cs="Times New Roman"/>
          <w:sz w:val="28"/>
          <w:szCs w:val="28"/>
        </w:rPr>
      </w:pPr>
      <w:r w:rsidRPr="00790804">
        <w:rPr>
          <w:rFonts w:ascii="Times New Roman" w:hAnsi="Times New Roman" w:cs="Times New Roman"/>
          <w:b/>
          <w:bCs/>
          <w:sz w:val="28"/>
          <w:szCs w:val="28"/>
        </w:rPr>
        <w:t>Об’єкт і предмет дослідження.</w:t>
      </w:r>
      <w:r>
        <w:rPr>
          <w:rFonts w:ascii="Times New Roman" w:hAnsi="Times New Roman" w:cs="Times New Roman"/>
          <w:b/>
          <w:bCs/>
          <w:sz w:val="28"/>
          <w:szCs w:val="28"/>
        </w:rPr>
        <w:t xml:space="preserve"> </w:t>
      </w:r>
      <w:r w:rsidRPr="00790804">
        <w:rPr>
          <w:rFonts w:ascii="Times New Roman" w:hAnsi="Times New Roman" w:cs="Times New Roman"/>
          <w:sz w:val="28"/>
          <w:szCs w:val="28"/>
        </w:rPr>
        <w:t>Об’єктом дослідження є система управління підприємством у період</w:t>
      </w:r>
      <w:r>
        <w:rPr>
          <w:rFonts w:ascii="Times New Roman" w:hAnsi="Times New Roman" w:cs="Times New Roman"/>
          <w:sz w:val="28"/>
          <w:szCs w:val="28"/>
        </w:rPr>
        <w:t xml:space="preserve"> можливих та наявних</w:t>
      </w:r>
      <w:r w:rsidRPr="00790804">
        <w:rPr>
          <w:rFonts w:ascii="Times New Roman" w:hAnsi="Times New Roman" w:cs="Times New Roman"/>
          <w:sz w:val="28"/>
          <w:szCs w:val="28"/>
        </w:rPr>
        <w:t xml:space="preserve"> кризових явищ.</w:t>
      </w:r>
      <w:r w:rsidRPr="00790804">
        <w:rPr>
          <w:rFonts w:ascii="Times New Roman" w:hAnsi="Times New Roman" w:cs="Times New Roman"/>
          <w:sz w:val="28"/>
          <w:szCs w:val="28"/>
        </w:rPr>
        <w:br/>
        <w:t>Предметом дослідження є сукупність теоретичних, методичних і практичних підходів до удосконалення системи управління підприємством в умовах кризи на прикладі діяльності ТОВ «ІНФРЕЙМ».</w:t>
      </w:r>
    </w:p>
    <w:p w14:paraId="1D7F759F" w14:textId="77777777" w:rsidR="002A31D7" w:rsidRPr="002A31D7" w:rsidRDefault="002A31D7" w:rsidP="002A31D7">
      <w:pPr>
        <w:spacing w:line="360" w:lineRule="auto"/>
        <w:ind w:firstLine="709"/>
        <w:jc w:val="both"/>
        <w:rPr>
          <w:rFonts w:ascii="Times New Roman" w:hAnsi="Times New Roman" w:cs="Times New Roman"/>
          <w:sz w:val="28"/>
          <w:szCs w:val="28"/>
        </w:rPr>
      </w:pPr>
      <w:r w:rsidRPr="002A31D7">
        <w:rPr>
          <w:rFonts w:ascii="Times New Roman" w:hAnsi="Times New Roman" w:cs="Times New Roman"/>
          <w:b/>
          <w:bCs/>
          <w:sz w:val="28"/>
          <w:szCs w:val="28"/>
        </w:rPr>
        <w:t>Аналіз останніх досліджень і публікацій</w:t>
      </w:r>
      <w:r w:rsidRPr="002A31D7">
        <w:rPr>
          <w:rFonts w:ascii="Times New Roman" w:hAnsi="Times New Roman" w:cs="Times New Roman"/>
          <w:sz w:val="28"/>
          <w:szCs w:val="28"/>
        </w:rPr>
        <w:t xml:space="preserve">. Серед сучасних науковців, що внесли вагомий вклад у висвітлення теоретичних та методологічних положень, інноваційного потенціалу, інноваційної діяльності, визначили закономірності їх розвитку в будівельному секторі, можна виділити: В. Андрійчука, В. Благодатного, О. Донця, В. </w:t>
      </w:r>
      <w:proofErr w:type="spellStart"/>
      <w:r w:rsidRPr="002A31D7">
        <w:rPr>
          <w:rFonts w:ascii="Times New Roman" w:hAnsi="Times New Roman" w:cs="Times New Roman"/>
          <w:sz w:val="28"/>
          <w:szCs w:val="28"/>
        </w:rPr>
        <w:t>Заготова</w:t>
      </w:r>
      <w:proofErr w:type="spellEnd"/>
      <w:r w:rsidRPr="002A31D7">
        <w:rPr>
          <w:rFonts w:ascii="Times New Roman" w:hAnsi="Times New Roman" w:cs="Times New Roman"/>
          <w:sz w:val="28"/>
          <w:szCs w:val="28"/>
        </w:rPr>
        <w:t xml:space="preserve">, С. </w:t>
      </w:r>
      <w:proofErr w:type="spellStart"/>
      <w:r w:rsidRPr="002A31D7">
        <w:rPr>
          <w:rFonts w:ascii="Times New Roman" w:hAnsi="Times New Roman" w:cs="Times New Roman"/>
          <w:sz w:val="28"/>
          <w:szCs w:val="28"/>
        </w:rPr>
        <w:t>Ілляшенка</w:t>
      </w:r>
      <w:proofErr w:type="spellEnd"/>
      <w:r w:rsidRPr="002A31D7">
        <w:rPr>
          <w:rFonts w:ascii="Times New Roman" w:hAnsi="Times New Roman" w:cs="Times New Roman"/>
          <w:sz w:val="28"/>
          <w:szCs w:val="28"/>
        </w:rPr>
        <w:t xml:space="preserve">, Е. Кузнєцова, М. </w:t>
      </w:r>
      <w:proofErr w:type="spellStart"/>
      <w:r w:rsidRPr="002A31D7">
        <w:rPr>
          <w:rFonts w:ascii="Times New Roman" w:hAnsi="Times New Roman" w:cs="Times New Roman"/>
          <w:sz w:val="28"/>
          <w:szCs w:val="28"/>
        </w:rPr>
        <w:t>Кісіля</w:t>
      </w:r>
      <w:proofErr w:type="spellEnd"/>
      <w:r w:rsidRPr="002A31D7">
        <w:rPr>
          <w:rFonts w:ascii="Times New Roman" w:hAnsi="Times New Roman" w:cs="Times New Roman"/>
          <w:sz w:val="28"/>
          <w:szCs w:val="28"/>
        </w:rPr>
        <w:t xml:space="preserve">, М. Кропивка, Є. </w:t>
      </w:r>
      <w:proofErr w:type="spellStart"/>
      <w:r w:rsidRPr="002A31D7">
        <w:rPr>
          <w:rFonts w:ascii="Times New Roman" w:hAnsi="Times New Roman" w:cs="Times New Roman"/>
          <w:sz w:val="28"/>
          <w:szCs w:val="28"/>
        </w:rPr>
        <w:t>Масленнікова</w:t>
      </w:r>
      <w:proofErr w:type="spellEnd"/>
      <w:r w:rsidRPr="002A31D7">
        <w:rPr>
          <w:rFonts w:ascii="Times New Roman" w:hAnsi="Times New Roman" w:cs="Times New Roman"/>
          <w:sz w:val="28"/>
          <w:szCs w:val="28"/>
        </w:rPr>
        <w:t xml:space="preserve"> та інші наукові постаті сучасності. </w:t>
      </w:r>
    </w:p>
    <w:p w14:paraId="67DC16B2" w14:textId="2E6DEA19" w:rsidR="00790804" w:rsidRPr="00790804" w:rsidRDefault="00790804" w:rsidP="00790804">
      <w:pPr>
        <w:spacing w:line="360" w:lineRule="auto"/>
        <w:ind w:firstLine="709"/>
        <w:jc w:val="both"/>
        <w:rPr>
          <w:rFonts w:ascii="Times New Roman" w:hAnsi="Times New Roman" w:cs="Times New Roman"/>
          <w:sz w:val="28"/>
          <w:szCs w:val="28"/>
        </w:rPr>
      </w:pPr>
      <w:r w:rsidRPr="00790804">
        <w:rPr>
          <w:rFonts w:ascii="Times New Roman" w:hAnsi="Times New Roman" w:cs="Times New Roman"/>
          <w:b/>
          <w:bCs/>
          <w:sz w:val="28"/>
          <w:szCs w:val="28"/>
        </w:rPr>
        <w:t>Методи дослідження.</w:t>
      </w:r>
      <w:r>
        <w:rPr>
          <w:rFonts w:ascii="Times New Roman" w:hAnsi="Times New Roman" w:cs="Times New Roman"/>
          <w:b/>
          <w:bCs/>
          <w:sz w:val="28"/>
          <w:szCs w:val="28"/>
        </w:rPr>
        <w:t xml:space="preserve"> </w:t>
      </w:r>
      <w:r w:rsidRPr="00790804">
        <w:rPr>
          <w:rFonts w:ascii="Times New Roman" w:hAnsi="Times New Roman" w:cs="Times New Roman"/>
          <w:sz w:val="28"/>
          <w:szCs w:val="28"/>
        </w:rPr>
        <w:t xml:space="preserve">Методологічною основою роботи є системний і комплексний підхід до аналізу управлінських процесів. Для вирішення поставлених завдань використано такі методи: теоретичний аналіз і синтез </w:t>
      </w:r>
      <w:r w:rsidR="000C68D8">
        <w:rPr>
          <w:rFonts w:ascii="Times New Roman" w:hAnsi="Times New Roman" w:cs="Times New Roman"/>
          <w:sz w:val="28"/>
          <w:szCs w:val="28"/>
        </w:rPr>
        <w:t>–</w:t>
      </w:r>
      <w:r w:rsidRPr="00790804">
        <w:rPr>
          <w:rFonts w:ascii="Times New Roman" w:hAnsi="Times New Roman" w:cs="Times New Roman"/>
          <w:sz w:val="28"/>
          <w:szCs w:val="28"/>
        </w:rPr>
        <w:t xml:space="preserve"> для узагальнення наукових підходів до управління підприємством; метод порівнянь </w:t>
      </w:r>
      <w:r w:rsidR="000C68D8">
        <w:rPr>
          <w:rFonts w:ascii="Times New Roman" w:hAnsi="Times New Roman" w:cs="Times New Roman"/>
          <w:sz w:val="28"/>
          <w:szCs w:val="28"/>
        </w:rPr>
        <w:t>–</w:t>
      </w:r>
      <w:r w:rsidRPr="00790804">
        <w:rPr>
          <w:rFonts w:ascii="Times New Roman" w:hAnsi="Times New Roman" w:cs="Times New Roman"/>
          <w:sz w:val="28"/>
          <w:szCs w:val="28"/>
        </w:rPr>
        <w:t xml:space="preserve"> для виявлення особливостей систем управління в умовах кризи; економіко-статистичні методи </w:t>
      </w:r>
      <w:r w:rsidR="000C68D8">
        <w:rPr>
          <w:rFonts w:ascii="Times New Roman" w:hAnsi="Times New Roman" w:cs="Times New Roman"/>
          <w:sz w:val="28"/>
          <w:szCs w:val="28"/>
        </w:rPr>
        <w:t>–</w:t>
      </w:r>
      <w:r w:rsidRPr="00790804">
        <w:rPr>
          <w:rFonts w:ascii="Times New Roman" w:hAnsi="Times New Roman" w:cs="Times New Roman"/>
          <w:sz w:val="28"/>
          <w:szCs w:val="28"/>
        </w:rPr>
        <w:t xml:space="preserve"> для оцінки фінансових показників підприємства; аналітичний метод </w:t>
      </w:r>
      <w:r w:rsidR="000C68D8">
        <w:rPr>
          <w:rFonts w:ascii="Times New Roman" w:hAnsi="Times New Roman" w:cs="Times New Roman"/>
          <w:sz w:val="28"/>
          <w:szCs w:val="28"/>
        </w:rPr>
        <w:t>–</w:t>
      </w:r>
      <w:r w:rsidRPr="00790804">
        <w:rPr>
          <w:rFonts w:ascii="Times New Roman" w:hAnsi="Times New Roman" w:cs="Times New Roman"/>
          <w:sz w:val="28"/>
          <w:szCs w:val="28"/>
        </w:rPr>
        <w:t xml:space="preserve"> для визначення впливу кризових </w:t>
      </w:r>
      <w:r w:rsidRPr="00790804">
        <w:rPr>
          <w:rFonts w:ascii="Times New Roman" w:hAnsi="Times New Roman" w:cs="Times New Roman"/>
          <w:sz w:val="28"/>
          <w:szCs w:val="28"/>
        </w:rPr>
        <w:lastRenderedPageBreak/>
        <w:t xml:space="preserve">чинників на діяльність ТОВ «ІНФРЕЙМ»; графічний та табличний методи </w:t>
      </w:r>
      <w:r w:rsidR="000C68D8">
        <w:rPr>
          <w:rFonts w:ascii="Times New Roman" w:hAnsi="Times New Roman" w:cs="Times New Roman"/>
          <w:sz w:val="28"/>
          <w:szCs w:val="28"/>
        </w:rPr>
        <w:t>–</w:t>
      </w:r>
      <w:r w:rsidRPr="00790804">
        <w:rPr>
          <w:rFonts w:ascii="Times New Roman" w:hAnsi="Times New Roman" w:cs="Times New Roman"/>
          <w:sz w:val="28"/>
          <w:szCs w:val="28"/>
        </w:rPr>
        <w:t xml:space="preserve"> для наочного відображення результатів аналізу; метод SWOT-аналізу </w:t>
      </w:r>
      <w:r w:rsidR="000C68D8">
        <w:rPr>
          <w:rFonts w:ascii="Times New Roman" w:hAnsi="Times New Roman" w:cs="Times New Roman"/>
          <w:sz w:val="28"/>
          <w:szCs w:val="28"/>
        </w:rPr>
        <w:t>–</w:t>
      </w:r>
      <w:r w:rsidRPr="00790804">
        <w:rPr>
          <w:rFonts w:ascii="Times New Roman" w:hAnsi="Times New Roman" w:cs="Times New Roman"/>
          <w:sz w:val="28"/>
          <w:szCs w:val="28"/>
        </w:rPr>
        <w:t xml:space="preserve"> для оцінки конкурентних позицій підприємства.</w:t>
      </w:r>
    </w:p>
    <w:p w14:paraId="015F8661" w14:textId="60E475F0" w:rsidR="00790804" w:rsidRPr="00790804" w:rsidRDefault="00790804" w:rsidP="00790804">
      <w:pPr>
        <w:spacing w:line="360" w:lineRule="auto"/>
        <w:ind w:firstLine="709"/>
        <w:jc w:val="both"/>
        <w:rPr>
          <w:rFonts w:ascii="Times New Roman" w:hAnsi="Times New Roman" w:cs="Times New Roman"/>
          <w:sz w:val="28"/>
          <w:szCs w:val="28"/>
        </w:rPr>
      </w:pPr>
      <w:r w:rsidRPr="00790804">
        <w:rPr>
          <w:rFonts w:ascii="Times New Roman" w:hAnsi="Times New Roman" w:cs="Times New Roman"/>
          <w:b/>
          <w:bCs/>
          <w:sz w:val="28"/>
          <w:szCs w:val="28"/>
        </w:rPr>
        <w:t>Наукова новизна дослідження.</w:t>
      </w:r>
      <w:r>
        <w:rPr>
          <w:rFonts w:ascii="Times New Roman" w:hAnsi="Times New Roman" w:cs="Times New Roman"/>
          <w:b/>
          <w:bCs/>
          <w:sz w:val="28"/>
          <w:szCs w:val="28"/>
        </w:rPr>
        <w:t xml:space="preserve"> </w:t>
      </w:r>
      <w:r w:rsidRPr="00790804">
        <w:rPr>
          <w:rFonts w:ascii="Times New Roman" w:hAnsi="Times New Roman" w:cs="Times New Roman"/>
          <w:sz w:val="28"/>
          <w:szCs w:val="28"/>
        </w:rPr>
        <w:t>Наукова новизна полягає у поглибленні теоретичних засад управління підприємством у кризових умовах та розробленні концептуальних напрямів удосконалення системи управління ТОВ «ІНФРЕЙМ». У роботі уточнено сутність поняття «антикризове управління підприємством», розкрито механізми адаптації управлінських структур до зовнішніх загроз, а також запропоновано теоретичну модель підвищення конкурентоспроможності підприємства шляхом оптимізації управлінських рішень.</w:t>
      </w:r>
    </w:p>
    <w:p w14:paraId="48B2F74D" w14:textId="45065767" w:rsidR="00790804" w:rsidRPr="00790804" w:rsidRDefault="00790804" w:rsidP="00790804">
      <w:pPr>
        <w:spacing w:line="360" w:lineRule="auto"/>
        <w:ind w:firstLine="709"/>
        <w:jc w:val="both"/>
        <w:rPr>
          <w:rFonts w:ascii="Times New Roman" w:hAnsi="Times New Roman" w:cs="Times New Roman"/>
          <w:sz w:val="28"/>
          <w:szCs w:val="28"/>
        </w:rPr>
      </w:pPr>
      <w:r w:rsidRPr="00790804">
        <w:rPr>
          <w:rFonts w:ascii="Times New Roman" w:hAnsi="Times New Roman" w:cs="Times New Roman"/>
          <w:b/>
          <w:bCs/>
          <w:sz w:val="28"/>
          <w:szCs w:val="28"/>
        </w:rPr>
        <w:t>Практичне значення отриманих результатів.</w:t>
      </w:r>
      <w:r>
        <w:rPr>
          <w:rFonts w:ascii="Times New Roman" w:hAnsi="Times New Roman" w:cs="Times New Roman"/>
          <w:b/>
          <w:bCs/>
          <w:sz w:val="28"/>
          <w:szCs w:val="28"/>
        </w:rPr>
        <w:t xml:space="preserve"> </w:t>
      </w:r>
      <w:r w:rsidRPr="00790804">
        <w:rPr>
          <w:rFonts w:ascii="Times New Roman" w:hAnsi="Times New Roman" w:cs="Times New Roman"/>
          <w:sz w:val="28"/>
          <w:szCs w:val="28"/>
        </w:rPr>
        <w:t>Практичне значення полягає в можливості використання розроблених рекомендацій керівництвом ТОВ «ІНФРЕЙМ» для вдосконалення організаційної структури, підвищення ефективності управління персоналом, зменшення ризиків у кризових умовах і посилення ринкових позицій. Основні положення можуть бути застосовані в діяльності інших підприємств будівельної галузі, що функціонують у подібних економічних умовах.</w:t>
      </w:r>
    </w:p>
    <w:p w14:paraId="14C62A6E" w14:textId="48284CDC" w:rsidR="00790804" w:rsidRPr="00790804" w:rsidRDefault="00790804" w:rsidP="00790804">
      <w:pPr>
        <w:spacing w:line="360" w:lineRule="auto"/>
        <w:ind w:firstLine="709"/>
        <w:jc w:val="both"/>
        <w:rPr>
          <w:rFonts w:ascii="Times New Roman" w:hAnsi="Times New Roman" w:cs="Times New Roman"/>
          <w:sz w:val="28"/>
          <w:szCs w:val="28"/>
        </w:rPr>
      </w:pPr>
      <w:r w:rsidRPr="00790804">
        <w:rPr>
          <w:rFonts w:ascii="Times New Roman" w:hAnsi="Times New Roman" w:cs="Times New Roman"/>
          <w:b/>
          <w:bCs/>
          <w:sz w:val="28"/>
          <w:szCs w:val="28"/>
        </w:rPr>
        <w:t>Апробація результатів дослідження.</w:t>
      </w:r>
      <w:r>
        <w:rPr>
          <w:rFonts w:ascii="Times New Roman" w:hAnsi="Times New Roman" w:cs="Times New Roman"/>
          <w:b/>
          <w:bCs/>
          <w:sz w:val="28"/>
          <w:szCs w:val="28"/>
        </w:rPr>
        <w:t xml:space="preserve"> </w:t>
      </w:r>
      <w:r w:rsidRPr="00790804">
        <w:rPr>
          <w:rFonts w:ascii="Times New Roman" w:hAnsi="Times New Roman" w:cs="Times New Roman"/>
          <w:sz w:val="28"/>
          <w:szCs w:val="28"/>
        </w:rPr>
        <w:t>Основні положення та висновки роботи обговорювалися на наукових семінарах кафедри менеджменту</w:t>
      </w:r>
      <w:r>
        <w:rPr>
          <w:rFonts w:ascii="Times New Roman" w:hAnsi="Times New Roman" w:cs="Times New Roman"/>
          <w:sz w:val="28"/>
          <w:szCs w:val="28"/>
        </w:rPr>
        <w:t xml:space="preserve"> та інновацій</w:t>
      </w:r>
      <w:r w:rsidRPr="00790804">
        <w:rPr>
          <w:rFonts w:ascii="Times New Roman" w:hAnsi="Times New Roman" w:cs="Times New Roman"/>
          <w:sz w:val="28"/>
          <w:szCs w:val="28"/>
        </w:rPr>
        <w:t>, у межах студентських науково-практичних конференцій, а також використані при підготовці наукових доповідей і публікацій, присвячених проблемам антикризового управління підприємствами.</w:t>
      </w:r>
    </w:p>
    <w:p w14:paraId="11567AA8" w14:textId="55ED9EB4" w:rsidR="00790804" w:rsidRPr="00790804" w:rsidRDefault="00790804" w:rsidP="00790804">
      <w:pPr>
        <w:spacing w:line="360" w:lineRule="auto"/>
        <w:ind w:firstLine="709"/>
        <w:jc w:val="both"/>
        <w:rPr>
          <w:rFonts w:ascii="Times New Roman" w:hAnsi="Times New Roman" w:cs="Times New Roman"/>
          <w:sz w:val="28"/>
          <w:szCs w:val="28"/>
        </w:rPr>
      </w:pPr>
      <w:r w:rsidRPr="00790804">
        <w:rPr>
          <w:rFonts w:ascii="Times New Roman" w:hAnsi="Times New Roman" w:cs="Times New Roman"/>
          <w:b/>
          <w:bCs/>
          <w:sz w:val="28"/>
          <w:szCs w:val="28"/>
        </w:rPr>
        <w:t>Структура роботи.</w:t>
      </w:r>
      <w:r>
        <w:rPr>
          <w:rFonts w:ascii="Times New Roman" w:hAnsi="Times New Roman" w:cs="Times New Roman"/>
          <w:b/>
          <w:bCs/>
          <w:sz w:val="28"/>
          <w:szCs w:val="28"/>
        </w:rPr>
        <w:t xml:space="preserve"> </w:t>
      </w:r>
      <w:r w:rsidRPr="00790804">
        <w:rPr>
          <w:rFonts w:ascii="Times New Roman" w:hAnsi="Times New Roman" w:cs="Times New Roman"/>
          <w:sz w:val="28"/>
          <w:szCs w:val="28"/>
        </w:rPr>
        <w:t>Магістерська робота складається зі вступу, трьох розділів, висновків, списку використаних джерел та додатків. Загальний обсяг становить 8</w:t>
      </w:r>
      <w:r w:rsidR="003C6904">
        <w:rPr>
          <w:rFonts w:ascii="Times New Roman" w:hAnsi="Times New Roman" w:cs="Times New Roman"/>
          <w:sz w:val="28"/>
          <w:szCs w:val="28"/>
        </w:rPr>
        <w:t>4</w:t>
      </w:r>
      <w:r w:rsidRPr="00790804">
        <w:rPr>
          <w:rFonts w:ascii="Times New Roman" w:hAnsi="Times New Roman" w:cs="Times New Roman"/>
          <w:sz w:val="28"/>
          <w:szCs w:val="28"/>
        </w:rPr>
        <w:t xml:space="preserve"> сторін</w:t>
      </w:r>
      <w:r w:rsidR="003C6904">
        <w:rPr>
          <w:rFonts w:ascii="Times New Roman" w:hAnsi="Times New Roman" w:cs="Times New Roman"/>
          <w:sz w:val="28"/>
          <w:szCs w:val="28"/>
        </w:rPr>
        <w:t>ки</w:t>
      </w:r>
      <w:r w:rsidRPr="00790804">
        <w:rPr>
          <w:rFonts w:ascii="Times New Roman" w:hAnsi="Times New Roman" w:cs="Times New Roman"/>
          <w:sz w:val="28"/>
          <w:szCs w:val="28"/>
        </w:rPr>
        <w:t xml:space="preserve"> друкованого тексту, включає 10 таблиць, 12 рисунків і </w:t>
      </w:r>
      <w:r w:rsidR="003C6904">
        <w:rPr>
          <w:rFonts w:ascii="Times New Roman" w:hAnsi="Times New Roman" w:cs="Times New Roman"/>
          <w:sz w:val="28"/>
          <w:szCs w:val="28"/>
        </w:rPr>
        <w:t>61</w:t>
      </w:r>
      <w:r w:rsidRPr="00790804">
        <w:rPr>
          <w:rFonts w:ascii="Times New Roman" w:hAnsi="Times New Roman" w:cs="Times New Roman"/>
          <w:sz w:val="28"/>
          <w:szCs w:val="28"/>
        </w:rPr>
        <w:t xml:space="preserve"> джерел</w:t>
      </w:r>
      <w:r w:rsidR="003C6904">
        <w:rPr>
          <w:rFonts w:ascii="Times New Roman" w:hAnsi="Times New Roman" w:cs="Times New Roman"/>
          <w:sz w:val="28"/>
          <w:szCs w:val="28"/>
        </w:rPr>
        <w:t>о</w:t>
      </w:r>
      <w:r w:rsidRPr="00790804">
        <w:rPr>
          <w:rFonts w:ascii="Times New Roman" w:hAnsi="Times New Roman" w:cs="Times New Roman"/>
          <w:sz w:val="28"/>
          <w:szCs w:val="28"/>
        </w:rPr>
        <w:t xml:space="preserve"> літератури.</w:t>
      </w:r>
    </w:p>
    <w:p w14:paraId="699588AD" w14:textId="1F127C80" w:rsidR="00790804" w:rsidRDefault="00790804" w:rsidP="00790804">
      <w:pPr>
        <w:spacing w:line="360" w:lineRule="auto"/>
        <w:ind w:firstLine="709"/>
        <w:jc w:val="both"/>
        <w:rPr>
          <w:rFonts w:ascii="Times New Roman" w:hAnsi="Times New Roman" w:cs="Times New Roman"/>
          <w:sz w:val="28"/>
          <w:szCs w:val="28"/>
        </w:rPr>
      </w:pPr>
    </w:p>
    <w:p w14:paraId="233EF8EB" w14:textId="41E00E9C" w:rsidR="005F2B3E" w:rsidRDefault="005F2B3E" w:rsidP="00790804">
      <w:pPr>
        <w:spacing w:line="360" w:lineRule="auto"/>
        <w:ind w:firstLine="709"/>
        <w:jc w:val="both"/>
        <w:rPr>
          <w:rFonts w:ascii="Times New Roman" w:hAnsi="Times New Roman" w:cs="Times New Roman"/>
          <w:sz w:val="28"/>
          <w:szCs w:val="28"/>
        </w:rPr>
      </w:pPr>
    </w:p>
    <w:p w14:paraId="4B9D5C33" w14:textId="6EE6EF16" w:rsidR="005F2B3E" w:rsidRDefault="005F2B3E" w:rsidP="00790804">
      <w:pPr>
        <w:spacing w:line="360" w:lineRule="auto"/>
        <w:ind w:firstLine="709"/>
        <w:jc w:val="both"/>
        <w:rPr>
          <w:rFonts w:ascii="Times New Roman" w:hAnsi="Times New Roman" w:cs="Times New Roman"/>
          <w:sz w:val="28"/>
          <w:szCs w:val="28"/>
        </w:rPr>
      </w:pPr>
    </w:p>
    <w:p w14:paraId="1E12B850" w14:textId="26DAC384" w:rsidR="00E66B0B" w:rsidRDefault="008A1D9D" w:rsidP="008A1D9D">
      <w:pPr>
        <w:pageBreakBefore/>
        <w:widowControl w:val="0"/>
        <w:spacing w:line="360" w:lineRule="auto"/>
        <w:ind w:firstLine="0"/>
        <w:jc w:val="center"/>
        <w:rPr>
          <w:rFonts w:ascii="Times New Roman" w:hAnsi="Times New Roman" w:cs="Times New Roman"/>
          <w:b/>
          <w:bCs/>
          <w:sz w:val="28"/>
          <w:szCs w:val="28"/>
        </w:rPr>
      </w:pPr>
      <w:r w:rsidRPr="008A1D9D">
        <w:rPr>
          <w:rFonts w:ascii="Times New Roman" w:hAnsi="Times New Roman" w:cs="Times New Roman"/>
          <w:b/>
          <w:bCs/>
          <w:sz w:val="28"/>
          <w:szCs w:val="28"/>
        </w:rPr>
        <w:lastRenderedPageBreak/>
        <w:t xml:space="preserve">РОЗДІЛ 1 </w:t>
      </w:r>
    </w:p>
    <w:p w14:paraId="4A16C9ED" w14:textId="77777777" w:rsidR="00E66B0B" w:rsidRDefault="008A1D9D" w:rsidP="00E66B0B">
      <w:pPr>
        <w:widowControl w:val="0"/>
        <w:spacing w:line="360" w:lineRule="auto"/>
        <w:ind w:firstLine="0"/>
        <w:jc w:val="center"/>
        <w:rPr>
          <w:rFonts w:ascii="Times New Roman" w:hAnsi="Times New Roman" w:cs="Times New Roman"/>
          <w:b/>
          <w:bCs/>
          <w:sz w:val="28"/>
          <w:szCs w:val="28"/>
        </w:rPr>
      </w:pPr>
      <w:r w:rsidRPr="008A1D9D">
        <w:rPr>
          <w:rFonts w:ascii="Times New Roman" w:hAnsi="Times New Roman" w:cs="Times New Roman"/>
          <w:b/>
          <w:bCs/>
          <w:sz w:val="28"/>
          <w:szCs w:val="28"/>
        </w:rPr>
        <w:t xml:space="preserve">ТЕОРЕТИЧНІ ЗАСАДИ УДОСКОНАЛЕННЯ СИСТЕМИ УПРАВЛІННЯ ПІДПРИЄМСТВА В УМОВАХ </w:t>
      </w:r>
    </w:p>
    <w:p w14:paraId="68DAE15F" w14:textId="318B5A5F" w:rsidR="008A1D9D" w:rsidRPr="008A1D9D" w:rsidRDefault="008A1D9D" w:rsidP="00E66B0B">
      <w:pPr>
        <w:widowControl w:val="0"/>
        <w:spacing w:line="360" w:lineRule="auto"/>
        <w:ind w:firstLine="0"/>
        <w:jc w:val="center"/>
        <w:rPr>
          <w:rFonts w:ascii="Times New Roman" w:hAnsi="Times New Roman" w:cs="Times New Roman"/>
          <w:b/>
          <w:bCs/>
          <w:sz w:val="28"/>
          <w:szCs w:val="28"/>
        </w:rPr>
      </w:pPr>
      <w:r w:rsidRPr="008A1D9D">
        <w:rPr>
          <w:rFonts w:ascii="Times New Roman" w:hAnsi="Times New Roman" w:cs="Times New Roman"/>
          <w:b/>
          <w:bCs/>
          <w:sz w:val="28"/>
          <w:szCs w:val="28"/>
        </w:rPr>
        <w:t>КРИЗИ</w:t>
      </w:r>
    </w:p>
    <w:p w14:paraId="59547C58" w14:textId="77777777" w:rsidR="008A1D9D" w:rsidRDefault="008A1D9D" w:rsidP="008A1D9D">
      <w:pPr>
        <w:spacing w:line="360" w:lineRule="auto"/>
        <w:ind w:firstLine="709"/>
        <w:jc w:val="both"/>
        <w:rPr>
          <w:rFonts w:ascii="Times New Roman" w:hAnsi="Times New Roman" w:cs="Times New Roman"/>
          <w:sz w:val="28"/>
          <w:szCs w:val="28"/>
        </w:rPr>
      </w:pPr>
    </w:p>
    <w:p w14:paraId="3004F06D" w14:textId="0BAE557E" w:rsidR="008A1D9D" w:rsidRPr="00E66B0B" w:rsidRDefault="008A1D9D" w:rsidP="00E66B0B">
      <w:pPr>
        <w:spacing w:line="360" w:lineRule="auto"/>
        <w:ind w:left="709" w:right="850" w:firstLine="0"/>
        <w:jc w:val="both"/>
        <w:rPr>
          <w:rFonts w:ascii="Times New Roman" w:hAnsi="Times New Roman" w:cs="Times New Roman"/>
          <w:b/>
          <w:bCs/>
          <w:sz w:val="28"/>
          <w:szCs w:val="28"/>
        </w:rPr>
      </w:pPr>
      <w:r w:rsidRPr="00E66B0B">
        <w:rPr>
          <w:rFonts w:ascii="Times New Roman" w:hAnsi="Times New Roman" w:cs="Times New Roman"/>
          <w:b/>
          <w:bCs/>
          <w:sz w:val="28"/>
          <w:szCs w:val="28"/>
        </w:rPr>
        <w:t>1.1. Сутність системи управління підприємством і вплив кризових чинників.</w:t>
      </w:r>
    </w:p>
    <w:p w14:paraId="07BD6A13" w14:textId="0EE79129" w:rsidR="003F42BF" w:rsidRPr="003F42BF" w:rsidRDefault="003F42BF" w:rsidP="003F42BF">
      <w:pPr>
        <w:spacing w:line="360" w:lineRule="auto"/>
        <w:ind w:firstLine="709"/>
        <w:jc w:val="both"/>
        <w:rPr>
          <w:rFonts w:ascii="Times New Roman" w:hAnsi="Times New Roman" w:cs="Times New Roman"/>
          <w:sz w:val="28"/>
          <w:szCs w:val="28"/>
        </w:rPr>
      </w:pPr>
      <w:r w:rsidRPr="003F42BF">
        <w:rPr>
          <w:rFonts w:ascii="Times New Roman" w:hAnsi="Times New Roman" w:cs="Times New Roman"/>
          <w:sz w:val="28"/>
          <w:szCs w:val="28"/>
        </w:rPr>
        <w:t xml:space="preserve">Ефективна система управління є основою стабільного функціонування </w:t>
      </w:r>
      <w:r w:rsidR="00F56D5C">
        <w:rPr>
          <w:rFonts w:ascii="Times New Roman" w:hAnsi="Times New Roman" w:cs="Times New Roman"/>
          <w:sz w:val="28"/>
          <w:szCs w:val="28"/>
        </w:rPr>
        <w:t xml:space="preserve">сучасного </w:t>
      </w:r>
      <w:r w:rsidRPr="003F42BF">
        <w:rPr>
          <w:rFonts w:ascii="Times New Roman" w:hAnsi="Times New Roman" w:cs="Times New Roman"/>
          <w:sz w:val="28"/>
          <w:szCs w:val="28"/>
        </w:rPr>
        <w:t>підприємства та</w:t>
      </w:r>
      <w:r w:rsidR="00F56D5C">
        <w:rPr>
          <w:rFonts w:ascii="Times New Roman" w:hAnsi="Times New Roman" w:cs="Times New Roman"/>
          <w:sz w:val="28"/>
          <w:szCs w:val="28"/>
        </w:rPr>
        <w:t xml:space="preserve"> безумовно</w:t>
      </w:r>
      <w:r w:rsidRPr="003F42BF">
        <w:rPr>
          <w:rFonts w:ascii="Times New Roman" w:hAnsi="Times New Roman" w:cs="Times New Roman"/>
          <w:sz w:val="28"/>
          <w:szCs w:val="28"/>
        </w:rPr>
        <w:t xml:space="preserve"> ключовим фактором забезпечення його конкурентоспроможності в сучасних умовах економічної нестабільності. Зміни у зовнішньому середовищі, зокрема коливання ринку, інфляційні процеси, воєнні ризики та зниження інвестиційної активності, створюють ситуації, що вимагають перегляду управлінських підходів і пошуку нових механізмів підвищення стійкості організаційних структур. У таких умовах система управління не може залишатися статичною </w:t>
      </w:r>
      <w:r w:rsidR="000C68D8">
        <w:rPr>
          <w:rFonts w:ascii="Times New Roman" w:hAnsi="Times New Roman" w:cs="Times New Roman"/>
          <w:sz w:val="28"/>
          <w:szCs w:val="28"/>
        </w:rPr>
        <w:t>–</w:t>
      </w:r>
      <w:r w:rsidRPr="003F42BF">
        <w:rPr>
          <w:rFonts w:ascii="Times New Roman" w:hAnsi="Times New Roman" w:cs="Times New Roman"/>
          <w:sz w:val="28"/>
          <w:szCs w:val="28"/>
        </w:rPr>
        <w:t xml:space="preserve"> вона має трансформуватися, набувати адаптивних характеристик і формувати ефективну модель реагування на виклики середовища</w:t>
      </w:r>
      <w:r w:rsidR="0036565F">
        <w:rPr>
          <w:rFonts w:ascii="Times New Roman" w:hAnsi="Times New Roman" w:cs="Times New Roman"/>
          <w:sz w:val="28"/>
          <w:szCs w:val="28"/>
        </w:rPr>
        <w:t xml:space="preserve"> </w:t>
      </w:r>
      <w:r w:rsidR="0036565F" w:rsidRPr="0036565F">
        <w:rPr>
          <w:rFonts w:ascii="Times New Roman" w:hAnsi="Times New Roman" w:cs="Times New Roman"/>
          <w:sz w:val="28"/>
          <w:szCs w:val="28"/>
          <w:lang w:val="ru-RU"/>
        </w:rPr>
        <w:t>[16]</w:t>
      </w:r>
      <w:r w:rsidRPr="003F42BF">
        <w:rPr>
          <w:rFonts w:ascii="Times New Roman" w:hAnsi="Times New Roman" w:cs="Times New Roman"/>
          <w:sz w:val="28"/>
          <w:szCs w:val="28"/>
        </w:rPr>
        <w:t>.</w:t>
      </w:r>
    </w:p>
    <w:p w14:paraId="089B1533" w14:textId="66AF8718" w:rsidR="003F42BF" w:rsidRPr="003F42BF" w:rsidRDefault="003F42BF" w:rsidP="003F42BF">
      <w:pPr>
        <w:spacing w:line="360" w:lineRule="auto"/>
        <w:ind w:firstLine="709"/>
        <w:jc w:val="both"/>
        <w:rPr>
          <w:rFonts w:ascii="Times New Roman" w:hAnsi="Times New Roman" w:cs="Times New Roman"/>
          <w:sz w:val="28"/>
          <w:szCs w:val="28"/>
        </w:rPr>
      </w:pPr>
      <w:r w:rsidRPr="003F42BF">
        <w:rPr>
          <w:rFonts w:ascii="Times New Roman" w:hAnsi="Times New Roman" w:cs="Times New Roman"/>
          <w:sz w:val="28"/>
          <w:szCs w:val="28"/>
        </w:rPr>
        <w:t>Дослідження сутності системи управління підприємством у контексті кризових чинників дає змогу визначити взаємозв’язок між управлінськими процесами, ресурсним потенціалом та динамікою зовнішніх впливів. Відповідно, наукове осмислення цього питання передбачає не лише аналіз структурних елементів управління, а й розгляд його як інтегрованої системи, що забезпечує гнучкість, адаптивність і ефективне прийняття рішень у нестабільних умовах</w:t>
      </w:r>
      <w:r w:rsidR="0036565F" w:rsidRPr="0036565F">
        <w:rPr>
          <w:rFonts w:ascii="Times New Roman" w:hAnsi="Times New Roman" w:cs="Times New Roman"/>
          <w:sz w:val="28"/>
          <w:szCs w:val="28"/>
        </w:rPr>
        <w:t xml:space="preserve"> [24].</w:t>
      </w:r>
    </w:p>
    <w:p w14:paraId="40890524" w14:textId="347DFB82" w:rsidR="003F42BF" w:rsidRPr="003F42BF" w:rsidRDefault="003F42BF" w:rsidP="003F42BF">
      <w:pPr>
        <w:spacing w:line="360" w:lineRule="auto"/>
        <w:ind w:firstLine="709"/>
        <w:jc w:val="both"/>
        <w:rPr>
          <w:rFonts w:ascii="Times New Roman" w:hAnsi="Times New Roman" w:cs="Times New Roman"/>
          <w:sz w:val="28"/>
          <w:szCs w:val="28"/>
        </w:rPr>
      </w:pPr>
      <w:r w:rsidRPr="003F42BF">
        <w:rPr>
          <w:rFonts w:ascii="Times New Roman" w:hAnsi="Times New Roman" w:cs="Times New Roman"/>
          <w:sz w:val="28"/>
          <w:szCs w:val="28"/>
        </w:rPr>
        <w:t>Отже, у межах цього п</w:t>
      </w:r>
      <w:r>
        <w:rPr>
          <w:rFonts w:ascii="Times New Roman" w:hAnsi="Times New Roman" w:cs="Times New Roman"/>
          <w:sz w:val="28"/>
          <w:szCs w:val="28"/>
        </w:rPr>
        <w:t>итання</w:t>
      </w:r>
      <w:r w:rsidR="00F56D5C">
        <w:rPr>
          <w:rFonts w:ascii="Times New Roman" w:hAnsi="Times New Roman" w:cs="Times New Roman"/>
          <w:sz w:val="28"/>
          <w:szCs w:val="28"/>
        </w:rPr>
        <w:t xml:space="preserve"> детально</w:t>
      </w:r>
      <w:r w:rsidRPr="003F42BF">
        <w:rPr>
          <w:rFonts w:ascii="Times New Roman" w:hAnsi="Times New Roman" w:cs="Times New Roman"/>
          <w:sz w:val="28"/>
          <w:szCs w:val="28"/>
        </w:rPr>
        <w:t xml:space="preserve"> розглянуто теоретичні підходи до визначення сутності системи управління підприємством, її структуру, функціональні елементи та механізми взаємодії із зовнішнім середовищем. Особлива увага приділяється аналізу впливу кризових чинників, які змінюють логіку управлінських рішень, структуру ресурсного забезпечення та стратегії розвитку підприємства.</w:t>
      </w:r>
    </w:p>
    <w:p w14:paraId="4D390565" w14:textId="7D5DEDE4" w:rsidR="008A1D9D" w:rsidRPr="008A1D9D" w:rsidRDefault="0036565F" w:rsidP="008A1D9D">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Багато дослідників, в тому числі таких як </w:t>
      </w:r>
      <w:r w:rsidR="008A1D9D" w:rsidRPr="008A1D9D">
        <w:rPr>
          <w:rFonts w:ascii="Times New Roman" w:hAnsi="Times New Roman" w:cs="Times New Roman"/>
          <w:sz w:val="28"/>
          <w:szCs w:val="28"/>
        </w:rPr>
        <w:t xml:space="preserve">І. </w:t>
      </w:r>
      <w:proofErr w:type="spellStart"/>
      <w:r w:rsidR="008A1D9D" w:rsidRPr="008A1D9D">
        <w:rPr>
          <w:rFonts w:ascii="Times New Roman" w:hAnsi="Times New Roman" w:cs="Times New Roman"/>
          <w:sz w:val="28"/>
          <w:szCs w:val="28"/>
        </w:rPr>
        <w:t>Ансофф</w:t>
      </w:r>
      <w:proofErr w:type="spellEnd"/>
      <w:r w:rsidR="008A1D9D" w:rsidRPr="008A1D9D">
        <w:rPr>
          <w:rFonts w:ascii="Times New Roman" w:hAnsi="Times New Roman" w:cs="Times New Roman"/>
          <w:sz w:val="28"/>
          <w:szCs w:val="28"/>
        </w:rPr>
        <w:t xml:space="preserve"> пропонує оцінювати «технологічну позицію» організації за шістьма взаємопов’язаними факторами, що безпосередньо впливають на інноваційну стратегію: інвестиції в науково-дослідні та дослідно-конструкторські роботи, позицію в конкурентній боротьбі, динаміку продукції, динаміку технології, динаміку конкурентоспроможності та загальну оцінку стану технологічного розвитку. Цей підхід дозволяє інтегрувати технологічні параметри у контур стратегічного управління, з’єднуючи ринкову поведінку з управлінськими рішеннями щодо портфеля продуктів і компетенцій</w:t>
      </w:r>
      <w:r w:rsidRPr="0036565F">
        <w:rPr>
          <w:rFonts w:ascii="Times New Roman" w:hAnsi="Times New Roman" w:cs="Times New Roman"/>
          <w:sz w:val="28"/>
          <w:szCs w:val="28"/>
        </w:rPr>
        <w:t xml:space="preserve"> [</w:t>
      </w:r>
      <w:r>
        <w:rPr>
          <w:rFonts w:ascii="Times New Roman" w:hAnsi="Times New Roman" w:cs="Times New Roman"/>
          <w:sz w:val="28"/>
          <w:szCs w:val="28"/>
        </w:rPr>
        <w:t xml:space="preserve">5; </w:t>
      </w:r>
      <w:r w:rsidRPr="0036565F">
        <w:rPr>
          <w:rFonts w:ascii="Times New Roman" w:hAnsi="Times New Roman" w:cs="Times New Roman"/>
          <w:sz w:val="28"/>
          <w:szCs w:val="28"/>
        </w:rPr>
        <w:t>12</w:t>
      </w:r>
      <w:r>
        <w:rPr>
          <w:rFonts w:ascii="Times New Roman" w:hAnsi="Times New Roman" w:cs="Times New Roman"/>
          <w:sz w:val="28"/>
          <w:szCs w:val="28"/>
        </w:rPr>
        <w:t>; 31</w:t>
      </w:r>
      <w:r w:rsidRPr="0036565F">
        <w:rPr>
          <w:rFonts w:ascii="Times New Roman" w:hAnsi="Times New Roman" w:cs="Times New Roman"/>
          <w:sz w:val="28"/>
          <w:szCs w:val="28"/>
        </w:rPr>
        <w:t>].</w:t>
      </w:r>
    </w:p>
    <w:p w14:paraId="1F90E489" w14:textId="38255386" w:rsidR="008A1D9D" w:rsidRPr="008A1D9D" w:rsidRDefault="008A1D9D" w:rsidP="008A1D9D">
      <w:pPr>
        <w:spacing w:line="360" w:lineRule="auto"/>
        <w:ind w:firstLine="709"/>
        <w:jc w:val="both"/>
        <w:rPr>
          <w:rFonts w:ascii="Times New Roman" w:hAnsi="Times New Roman" w:cs="Times New Roman"/>
          <w:sz w:val="28"/>
          <w:szCs w:val="28"/>
        </w:rPr>
      </w:pPr>
      <w:r w:rsidRPr="008A1D9D">
        <w:rPr>
          <w:rFonts w:ascii="Times New Roman" w:hAnsi="Times New Roman" w:cs="Times New Roman"/>
          <w:sz w:val="28"/>
          <w:szCs w:val="28"/>
        </w:rPr>
        <w:t>Сучасне підприємство доцільно трактувати як відкриту соціально-економічну систему, у якій управлінський контур виконує роль «координаційного ядра» між ресурсами, процесами та ринком. У такому підході система управління має щонайменше три рівні – стратегічний, тактичний і операційний – із різною часовою оптикою рішень і різним рівнем допуску до ризику. В нормальних умовах між рівнями формується відносно стабільна ієрархія цілей; у кризі ж ця ієрархія тимчасово «розмикається», і виникає потреба в адаптивному перерозподілі повноважень і швидшому циклі зворотного зв’язку</w:t>
      </w:r>
      <w:r w:rsidR="0036565F">
        <w:rPr>
          <w:rFonts w:ascii="Times New Roman" w:hAnsi="Times New Roman" w:cs="Times New Roman"/>
          <w:sz w:val="28"/>
          <w:szCs w:val="28"/>
        </w:rPr>
        <w:t xml:space="preserve"> </w:t>
      </w:r>
      <w:r w:rsidR="0036565F" w:rsidRPr="0036565F">
        <w:rPr>
          <w:rFonts w:ascii="Times New Roman" w:hAnsi="Times New Roman" w:cs="Times New Roman"/>
          <w:sz w:val="28"/>
          <w:szCs w:val="28"/>
        </w:rPr>
        <w:t>[</w:t>
      </w:r>
      <w:r w:rsidR="0036565F">
        <w:rPr>
          <w:rFonts w:ascii="Times New Roman" w:hAnsi="Times New Roman" w:cs="Times New Roman"/>
          <w:sz w:val="28"/>
          <w:szCs w:val="28"/>
        </w:rPr>
        <w:t>18</w:t>
      </w:r>
      <w:r w:rsidR="0036565F" w:rsidRPr="0036565F">
        <w:rPr>
          <w:rFonts w:ascii="Times New Roman" w:hAnsi="Times New Roman" w:cs="Times New Roman"/>
          <w:sz w:val="28"/>
          <w:szCs w:val="28"/>
        </w:rPr>
        <w:t>].</w:t>
      </w:r>
    </w:p>
    <w:p w14:paraId="149C2461" w14:textId="10F5C298" w:rsidR="008A1D9D" w:rsidRPr="008A1D9D" w:rsidRDefault="008A1D9D" w:rsidP="008A1D9D">
      <w:pPr>
        <w:spacing w:line="360" w:lineRule="auto"/>
        <w:ind w:firstLine="709"/>
        <w:jc w:val="both"/>
        <w:rPr>
          <w:rFonts w:ascii="Times New Roman" w:hAnsi="Times New Roman" w:cs="Times New Roman"/>
          <w:sz w:val="28"/>
          <w:szCs w:val="28"/>
        </w:rPr>
      </w:pPr>
      <w:r w:rsidRPr="008A1D9D">
        <w:rPr>
          <w:rFonts w:ascii="Times New Roman" w:hAnsi="Times New Roman" w:cs="Times New Roman"/>
          <w:sz w:val="28"/>
          <w:szCs w:val="28"/>
        </w:rPr>
        <w:t>Ключем до узгодженості елементів системи управління є її здатність синхронізувати три види потоків – інформаційні, матеріальні та фінансові. Невідповідність швидкості цих потоків провокує управлінські «вузькі місця»: наприклад, рішення ухвалені на основі застарілих даних породжують дефекти планування виробництва, а дисбаланс оборотного капіталу блокує реалізацію навіть коректних виробничих планів. Тому інституалізація аналітики (регулярні «швидкі» звіти і сценарний перегляд параметрів) стає органічною частиною системи управління</w:t>
      </w:r>
      <w:r w:rsidR="0036565F">
        <w:rPr>
          <w:rFonts w:ascii="Times New Roman" w:hAnsi="Times New Roman" w:cs="Times New Roman"/>
          <w:sz w:val="28"/>
          <w:szCs w:val="28"/>
        </w:rPr>
        <w:t xml:space="preserve"> </w:t>
      </w:r>
      <w:r w:rsidR="0036565F" w:rsidRPr="0036565F">
        <w:rPr>
          <w:rFonts w:ascii="Times New Roman" w:hAnsi="Times New Roman" w:cs="Times New Roman"/>
          <w:sz w:val="28"/>
          <w:szCs w:val="28"/>
        </w:rPr>
        <w:t>[</w:t>
      </w:r>
      <w:r w:rsidR="0036565F">
        <w:rPr>
          <w:rFonts w:ascii="Times New Roman" w:hAnsi="Times New Roman" w:cs="Times New Roman"/>
          <w:sz w:val="28"/>
          <w:szCs w:val="28"/>
        </w:rPr>
        <w:t>21</w:t>
      </w:r>
      <w:r w:rsidR="0036565F" w:rsidRPr="0036565F">
        <w:rPr>
          <w:rFonts w:ascii="Times New Roman" w:hAnsi="Times New Roman" w:cs="Times New Roman"/>
          <w:sz w:val="28"/>
          <w:szCs w:val="28"/>
        </w:rPr>
        <w:t>].</w:t>
      </w:r>
    </w:p>
    <w:p w14:paraId="452C5117" w14:textId="1B4C799E" w:rsidR="008A1D9D" w:rsidRPr="008A1D9D" w:rsidRDefault="008A1D9D" w:rsidP="008A1D9D">
      <w:pPr>
        <w:spacing w:line="360" w:lineRule="auto"/>
        <w:ind w:firstLine="709"/>
        <w:jc w:val="both"/>
        <w:rPr>
          <w:rFonts w:ascii="Times New Roman" w:hAnsi="Times New Roman" w:cs="Times New Roman"/>
          <w:sz w:val="28"/>
          <w:szCs w:val="28"/>
        </w:rPr>
      </w:pPr>
      <w:r w:rsidRPr="008A1D9D">
        <w:rPr>
          <w:rFonts w:ascii="Times New Roman" w:hAnsi="Times New Roman" w:cs="Times New Roman"/>
          <w:sz w:val="28"/>
          <w:szCs w:val="28"/>
        </w:rPr>
        <w:t xml:space="preserve">У будівельній галузі, зокрема на ринку модульних будинків, «технологічна позиція» безпосередньо диктує управлінські компроміси. Висока частка власних інженерних розробок і стандартизовані модульні вузли дозволяють скорочувати цикл поставок і час монтажу, але потребують </w:t>
      </w:r>
      <w:r w:rsidRPr="008A1D9D">
        <w:rPr>
          <w:rFonts w:ascii="Times New Roman" w:hAnsi="Times New Roman" w:cs="Times New Roman"/>
          <w:sz w:val="28"/>
          <w:szCs w:val="28"/>
        </w:rPr>
        <w:lastRenderedPageBreak/>
        <w:t>дисципліни у змінах конструктиву та сертифікації матеріалів. Система управління має забезпечити баланс між індивідуалізацією замовлень і типізацією рішень, інакше підприємство втрачає ефект масштабу</w:t>
      </w:r>
      <w:r w:rsidR="0036565F">
        <w:rPr>
          <w:rFonts w:ascii="Times New Roman" w:hAnsi="Times New Roman" w:cs="Times New Roman"/>
          <w:sz w:val="28"/>
          <w:szCs w:val="28"/>
        </w:rPr>
        <w:t xml:space="preserve"> </w:t>
      </w:r>
      <w:r w:rsidR="0036565F" w:rsidRPr="0036565F">
        <w:rPr>
          <w:rFonts w:ascii="Times New Roman" w:hAnsi="Times New Roman" w:cs="Times New Roman"/>
          <w:sz w:val="28"/>
          <w:szCs w:val="28"/>
        </w:rPr>
        <w:t>[</w:t>
      </w:r>
      <w:r w:rsidR="0036565F">
        <w:rPr>
          <w:rFonts w:ascii="Times New Roman" w:hAnsi="Times New Roman" w:cs="Times New Roman"/>
          <w:sz w:val="28"/>
          <w:szCs w:val="28"/>
        </w:rPr>
        <w:t>14</w:t>
      </w:r>
      <w:r w:rsidR="0036565F" w:rsidRPr="0036565F">
        <w:rPr>
          <w:rFonts w:ascii="Times New Roman" w:hAnsi="Times New Roman" w:cs="Times New Roman"/>
          <w:sz w:val="28"/>
          <w:szCs w:val="28"/>
        </w:rPr>
        <w:t>].</w:t>
      </w:r>
    </w:p>
    <w:p w14:paraId="502FAD81" w14:textId="6DD58AA7" w:rsidR="008A1D9D" w:rsidRPr="008A1D9D" w:rsidRDefault="008A1D9D" w:rsidP="008A1D9D">
      <w:pPr>
        <w:spacing w:line="360" w:lineRule="auto"/>
        <w:ind w:firstLine="709"/>
        <w:jc w:val="both"/>
        <w:rPr>
          <w:rFonts w:ascii="Times New Roman" w:hAnsi="Times New Roman" w:cs="Times New Roman"/>
          <w:sz w:val="28"/>
          <w:szCs w:val="28"/>
        </w:rPr>
      </w:pPr>
      <w:r w:rsidRPr="008A1D9D">
        <w:rPr>
          <w:rFonts w:ascii="Times New Roman" w:hAnsi="Times New Roman" w:cs="Times New Roman"/>
          <w:sz w:val="28"/>
          <w:szCs w:val="28"/>
        </w:rPr>
        <w:t>Кризова динаміка зовнішнього середовища змінює пріоритети: на перший план виходить стійкість і керованість ризиками, а вже потім – агресивне зростання. Для системи управління це означає переорієнтацію з довгих інвестиційних циклів на короткі хвилі тактичних рішень із постійною перевіркою гіпотез. У практиці це проявляється у переході від річних бюджетів до поквартального перегляду з резервуванням фонду невизначеності та «сигнальними» метриками раннього попередження про відхилення</w:t>
      </w:r>
      <w:r w:rsidR="0036565F">
        <w:rPr>
          <w:rFonts w:ascii="Times New Roman" w:hAnsi="Times New Roman" w:cs="Times New Roman"/>
          <w:sz w:val="28"/>
          <w:szCs w:val="28"/>
        </w:rPr>
        <w:t xml:space="preserve"> </w:t>
      </w:r>
      <w:r w:rsidR="0036565F" w:rsidRPr="0036565F">
        <w:rPr>
          <w:rFonts w:ascii="Times New Roman" w:hAnsi="Times New Roman" w:cs="Times New Roman"/>
          <w:sz w:val="28"/>
          <w:szCs w:val="28"/>
        </w:rPr>
        <w:t>[</w:t>
      </w:r>
      <w:r w:rsidR="0036565F">
        <w:rPr>
          <w:rFonts w:ascii="Times New Roman" w:hAnsi="Times New Roman" w:cs="Times New Roman"/>
          <w:sz w:val="28"/>
          <w:szCs w:val="28"/>
        </w:rPr>
        <w:t>9; 17</w:t>
      </w:r>
      <w:r w:rsidR="0036565F" w:rsidRPr="0036565F">
        <w:rPr>
          <w:rFonts w:ascii="Times New Roman" w:hAnsi="Times New Roman" w:cs="Times New Roman"/>
          <w:sz w:val="28"/>
          <w:szCs w:val="28"/>
        </w:rPr>
        <w:t>].</w:t>
      </w:r>
    </w:p>
    <w:p w14:paraId="50201903" w14:textId="2259F8D6" w:rsidR="008A1D9D" w:rsidRPr="008A1D9D" w:rsidRDefault="008A1D9D" w:rsidP="008A1D9D">
      <w:pPr>
        <w:spacing w:line="360" w:lineRule="auto"/>
        <w:ind w:firstLine="709"/>
        <w:jc w:val="both"/>
        <w:rPr>
          <w:rFonts w:ascii="Times New Roman" w:hAnsi="Times New Roman" w:cs="Times New Roman"/>
          <w:sz w:val="28"/>
          <w:szCs w:val="28"/>
        </w:rPr>
      </w:pPr>
      <w:r w:rsidRPr="008A1D9D">
        <w:rPr>
          <w:rFonts w:ascii="Times New Roman" w:hAnsi="Times New Roman" w:cs="Times New Roman"/>
          <w:sz w:val="28"/>
          <w:szCs w:val="28"/>
        </w:rPr>
        <w:t xml:space="preserve">Класична управлінська традиція, започаткована А. </w:t>
      </w:r>
      <w:proofErr w:type="spellStart"/>
      <w:r w:rsidRPr="008A1D9D">
        <w:rPr>
          <w:rFonts w:ascii="Times New Roman" w:hAnsi="Times New Roman" w:cs="Times New Roman"/>
          <w:sz w:val="28"/>
          <w:szCs w:val="28"/>
        </w:rPr>
        <w:t>Файолем</w:t>
      </w:r>
      <w:proofErr w:type="spellEnd"/>
      <w:r w:rsidRPr="008A1D9D">
        <w:rPr>
          <w:rFonts w:ascii="Times New Roman" w:hAnsi="Times New Roman" w:cs="Times New Roman"/>
          <w:sz w:val="28"/>
          <w:szCs w:val="28"/>
        </w:rPr>
        <w:t>, виділяє базові функції системи управління – планування, організацію, координацію, мотивацію та контроль, – які утворюють логічний управлінський цикл і окреслюють необхідні управлінські компетенції для забезпечення узгодженості дій у підприємстві</w:t>
      </w:r>
      <w:r w:rsidR="0036565F">
        <w:rPr>
          <w:rFonts w:ascii="Times New Roman" w:hAnsi="Times New Roman" w:cs="Times New Roman"/>
          <w:sz w:val="28"/>
          <w:szCs w:val="28"/>
        </w:rPr>
        <w:t xml:space="preserve"> </w:t>
      </w:r>
      <w:r w:rsidR="0036565F" w:rsidRPr="0036565F">
        <w:rPr>
          <w:rFonts w:ascii="Times New Roman" w:hAnsi="Times New Roman" w:cs="Times New Roman"/>
          <w:sz w:val="28"/>
          <w:szCs w:val="28"/>
        </w:rPr>
        <w:t>[</w:t>
      </w:r>
      <w:r w:rsidR="0036565F">
        <w:rPr>
          <w:rFonts w:ascii="Times New Roman" w:hAnsi="Times New Roman" w:cs="Times New Roman"/>
          <w:sz w:val="28"/>
          <w:szCs w:val="28"/>
        </w:rPr>
        <w:t>12</w:t>
      </w:r>
      <w:r w:rsidR="0036565F" w:rsidRPr="0036565F">
        <w:rPr>
          <w:rFonts w:ascii="Times New Roman" w:hAnsi="Times New Roman" w:cs="Times New Roman"/>
          <w:sz w:val="28"/>
          <w:szCs w:val="28"/>
        </w:rPr>
        <w:t>].</w:t>
      </w:r>
    </w:p>
    <w:p w14:paraId="7A6C582F" w14:textId="6320C8E4" w:rsidR="008A1D9D" w:rsidRPr="008A1D9D" w:rsidRDefault="008A1D9D" w:rsidP="008A1D9D">
      <w:pPr>
        <w:spacing w:line="360" w:lineRule="auto"/>
        <w:ind w:firstLine="709"/>
        <w:jc w:val="both"/>
        <w:rPr>
          <w:rFonts w:ascii="Times New Roman" w:hAnsi="Times New Roman" w:cs="Times New Roman"/>
          <w:sz w:val="28"/>
          <w:szCs w:val="28"/>
        </w:rPr>
      </w:pPr>
      <w:r w:rsidRPr="008A1D9D">
        <w:rPr>
          <w:rFonts w:ascii="Times New Roman" w:hAnsi="Times New Roman" w:cs="Times New Roman"/>
          <w:sz w:val="28"/>
          <w:szCs w:val="28"/>
        </w:rPr>
        <w:t xml:space="preserve">У кризових умовах ці функції зберігаються, але змінюють «режим роботи». Планування стає сценарним із чіткими «точками повороту», де запуск альтернативного плану ініціює наперед визначеними тригерами. Організація </w:t>
      </w:r>
      <w:r w:rsidR="00E66B0B">
        <w:rPr>
          <w:rFonts w:ascii="Times New Roman" w:hAnsi="Times New Roman" w:cs="Times New Roman"/>
          <w:sz w:val="28"/>
          <w:szCs w:val="28"/>
        </w:rPr>
        <w:t>накопичує</w:t>
      </w:r>
      <w:r w:rsidRPr="008A1D9D">
        <w:rPr>
          <w:rFonts w:ascii="Times New Roman" w:hAnsi="Times New Roman" w:cs="Times New Roman"/>
          <w:sz w:val="28"/>
          <w:szCs w:val="28"/>
        </w:rPr>
        <w:t xml:space="preserve"> матричн</w:t>
      </w:r>
      <w:r w:rsidR="00E66B0B">
        <w:rPr>
          <w:rFonts w:ascii="Times New Roman" w:hAnsi="Times New Roman" w:cs="Times New Roman"/>
          <w:sz w:val="28"/>
          <w:szCs w:val="28"/>
        </w:rPr>
        <w:t>і</w:t>
      </w:r>
      <w:r w:rsidRPr="008A1D9D">
        <w:rPr>
          <w:rFonts w:ascii="Times New Roman" w:hAnsi="Times New Roman" w:cs="Times New Roman"/>
          <w:sz w:val="28"/>
          <w:szCs w:val="28"/>
        </w:rPr>
        <w:t xml:space="preserve"> взаємоді</w:t>
      </w:r>
      <w:r w:rsidR="00E66B0B">
        <w:rPr>
          <w:rFonts w:ascii="Times New Roman" w:hAnsi="Times New Roman" w:cs="Times New Roman"/>
          <w:sz w:val="28"/>
          <w:szCs w:val="28"/>
        </w:rPr>
        <w:t>ї</w:t>
      </w:r>
      <w:r w:rsidRPr="008A1D9D">
        <w:rPr>
          <w:rFonts w:ascii="Times New Roman" w:hAnsi="Times New Roman" w:cs="Times New Roman"/>
          <w:sz w:val="28"/>
          <w:szCs w:val="28"/>
        </w:rPr>
        <w:t xml:space="preserve"> – тимчасов</w:t>
      </w:r>
      <w:r w:rsidR="00E66B0B">
        <w:rPr>
          <w:rFonts w:ascii="Times New Roman" w:hAnsi="Times New Roman" w:cs="Times New Roman"/>
          <w:sz w:val="28"/>
          <w:szCs w:val="28"/>
        </w:rPr>
        <w:t>і</w:t>
      </w:r>
      <w:r w:rsidRPr="008A1D9D">
        <w:rPr>
          <w:rFonts w:ascii="Times New Roman" w:hAnsi="Times New Roman" w:cs="Times New Roman"/>
          <w:sz w:val="28"/>
          <w:szCs w:val="28"/>
        </w:rPr>
        <w:t xml:space="preserve"> групи під конкретні завдання. Мотивація з короткої фокусує увагу на утриманні ключових компетенцій і захисті продуктивного ядра команди</w:t>
      </w:r>
      <w:r w:rsidR="0036565F">
        <w:rPr>
          <w:rFonts w:ascii="Times New Roman" w:hAnsi="Times New Roman" w:cs="Times New Roman"/>
          <w:sz w:val="28"/>
          <w:szCs w:val="28"/>
        </w:rPr>
        <w:t xml:space="preserve"> </w:t>
      </w:r>
      <w:r w:rsidR="0036565F" w:rsidRPr="0036565F">
        <w:rPr>
          <w:rFonts w:ascii="Times New Roman" w:hAnsi="Times New Roman" w:cs="Times New Roman"/>
          <w:sz w:val="28"/>
          <w:szCs w:val="28"/>
        </w:rPr>
        <w:t>[</w:t>
      </w:r>
      <w:r w:rsidR="0036565F">
        <w:rPr>
          <w:rFonts w:ascii="Times New Roman" w:hAnsi="Times New Roman" w:cs="Times New Roman"/>
          <w:sz w:val="28"/>
          <w:szCs w:val="28"/>
        </w:rPr>
        <w:t>21; 27</w:t>
      </w:r>
      <w:r w:rsidR="0036565F" w:rsidRPr="0036565F">
        <w:rPr>
          <w:rFonts w:ascii="Times New Roman" w:hAnsi="Times New Roman" w:cs="Times New Roman"/>
          <w:sz w:val="28"/>
          <w:szCs w:val="28"/>
        </w:rPr>
        <w:t>].</w:t>
      </w:r>
    </w:p>
    <w:p w14:paraId="298009F2" w14:textId="77777777" w:rsidR="008A1D9D" w:rsidRPr="008A1D9D" w:rsidRDefault="008A1D9D" w:rsidP="008A1D9D">
      <w:pPr>
        <w:spacing w:line="360" w:lineRule="auto"/>
        <w:ind w:firstLine="709"/>
        <w:jc w:val="both"/>
        <w:rPr>
          <w:rFonts w:ascii="Times New Roman" w:hAnsi="Times New Roman" w:cs="Times New Roman"/>
          <w:sz w:val="28"/>
          <w:szCs w:val="28"/>
        </w:rPr>
      </w:pPr>
      <w:r w:rsidRPr="008A1D9D">
        <w:rPr>
          <w:rFonts w:ascii="Times New Roman" w:hAnsi="Times New Roman" w:cs="Times New Roman"/>
          <w:sz w:val="28"/>
          <w:szCs w:val="28"/>
        </w:rPr>
        <w:t>Функція контролю в кризі переходить від «ретроспективної звітності» до «супровідного моніторингу», коли показники відстежуються з короткою періодичністю, а межі допуску звужуються. Це дозволяє не лише фіксувати відхилення, а й ставити управлінські експерименти з невеликим ризиком. Координація, своєю чергою, набуває значення «шини даних» – стандартизованих форматів, у яких усі підрозділи повідомляють критичні дані, щоб уникати втрат при передачі інформації.</w:t>
      </w:r>
    </w:p>
    <w:p w14:paraId="300A60F5" w14:textId="384F8269" w:rsidR="008A1D9D" w:rsidRPr="008A1D9D" w:rsidRDefault="008A1D9D" w:rsidP="008A1D9D">
      <w:pPr>
        <w:spacing w:line="360" w:lineRule="auto"/>
        <w:ind w:firstLine="709"/>
        <w:jc w:val="both"/>
        <w:rPr>
          <w:rFonts w:ascii="Times New Roman" w:hAnsi="Times New Roman" w:cs="Times New Roman"/>
          <w:sz w:val="28"/>
          <w:szCs w:val="28"/>
        </w:rPr>
      </w:pPr>
      <w:r w:rsidRPr="008A1D9D">
        <w:rPr>
          <w:rFonts w:ascii="Times New Roman" w:hAnsi="Times New Roman" w:cs="Times New Roman"/>
          <w:sz w:val="28"/>
          <w:szCs w:val="28"/>
        </w:rPr>
        <w:lastRenderedPageBreak/>
        <w:t>Для підприємств модульного будівництва критично важливим є погодження циклу попиту клієнтів із виробничими «</w:t>
      </w:r>
      <w:proofErr w:type="spellStart"/>
      <w:r w:rsidRPr="008A1D9D">
        <w:rPr>
          <w:rFonts w:ascii="Times New Roman" w:hAnsi="Times New Roman" w:cs="Times New Roman"/>
          <w:sz w:val="28"/>
          <w:szCs w:val="28"/>
        </w:rPr>
        <w:t>тактомодами</w:t>
      </w:r>
      <w:proofErr w:type="spellEnd"/>
      <w:r w:rsidRPr="008A1D9D">
        <w:rPr>
          <w:rFonts w:ascii="Times New Roman" w:hAnsi="Times New Roman" w:cs="Times New Roman"/>
          <w:sz w:val="28"/>
          <w:szCs w:val="28"/>
        </w:rPr>
        <w:t xml:space="preserve">». Якщо відділ продажу стимулює індивідуалізацію специфікацій, а виробництво тримає короткі партії стандартних модулів, система управління повинна встановити «правила конструкторських відхилень» – що дозволено змінювати без перерахунку всієї технологічної карти і </w:t>
      </w:r>
      <w:r w:rsidR="00E66B0B">
        <w:rPr>
          <w:rFonts w:ascii="Times New Roman" w:hAnsi="Times New Roman" w:cs="Times New Roman"/>
          <w:sz w:val="28"/>
          <w:szCs w:val="28"/>
        </w:rPr>
        <w:t xml:space="preserve">повторне </w:t>
      </w:r>
      <w:r w:rsidRPr="008A1D9D">
        <w:rPr>
          <w:rFonts w:ascii="Times New Roman" w:hAnsi="Times New Roman" w:cs="Times New Roman"/>
          <w:sz w:val="28"/>
          <w:szCs w:val="28"/>
        </w:rPr>
        <w:t>замовлення сировини. Такі правила</w:t>
      </w:r>
      <w:r w:rsidR="00E66B0B">
        <w:rPr>
          <w:rFonts w:ascii="Times New Roman" w:hAnsi="Times New Roman" w:cs="Times New Roman"/>
          <w:sz w:val="28"/>
          <w:szCs w:val="28"/>
        </w:rPr>
        <w:t>, загалом,</w:t>
      </w:r>
      <w:r w:rsidRPr="008A1D9D">
        <w:rPr>
          <w:rFonts w:ascii="Times New Roman" w:hAnsi="Times New Roman" w:cs="Times New Roman"/>
          <w:sz w:val="28"/>
          <w:szCs w:val="28"/>
        </w:rPr>
        <w:t xml:space="preserve"> </w:t>
      </w:r>
      <w:r w:rsidR="00E66B0B">
        <w:rPr>
          <w:rFonts w:ascii="Times New Roman" w:hAnsi="Times New Roman" w:cs="Times New Roman"/>
          <w:sz w:val="28"/>
          <w:szCs w:val="28"/>
        </w:rPr>
        <w:t>запроваджуються</w:t>
      </w:r>
      <w:r w:rsidRPr="008A1D9D">
        <w:rPr>
          <w:rFonts w:ascii="Times New Roman" w:hAnsi="Times New Roman" w:cs="Times New Roman"/>
          <w:sz w:val="28"/>
          <w:szCs w:val="28"/>
        </w:rPr>
        <w:t xml:space="preserve"> у процедури запуску замовлення, щоб мінімізувати ризик зриву строків</w:t>
      </w:r>
      <w:r w:rsidR="0036565F">
        <w:rPr>
          <w:rFonts w:ascii="Times New Roman" w:hAnsi="Times New Roman" w:cs="Times New Roman"/>
          <w:sz w:val="28"/>
          <w:szCs w:val="28"/>
        </w:rPr>
        <w:t xml:space="preserve"> </w:t>
      </w:r>
      <w:r w:rsidR="0036565F" w:rsidRPr="0036565F">
        <w:rPr>
          <w:rFonts w:ascii="Times New Roman" w:hAnsi="Times New Roman" w:cs="Times New Roman"/>
          <w:sz w:val="28"/>
          <w:szCs w:val="28"/>
        </w:rPr>
        <w:t>[</w:t>
      </w:r>
      <w:r w:rsidR="0036565F">
        <w:rPr>
          <w:rFonts w:ascii="Times New Roman" w:hAnsi="Times New Roman" w:cs="Times New Roman"/>
          <w:sz w:val="28"/>
          <w:szCs w:val="28"/>
        </w:rPr>
        <w:t>41</w:t>
      </w:r>
      <w:r w:rsidR="0036565F" w:rsidRPr="0036565F">
        <w:rPr>
          <w:rFonts w:ascii="Times New Roman" w:hAnsi="Times New Roman" w:cs="Times New Roman"/>
          <w:sz w:val="28"/>
          <w:szCs w:val="28"/>
        </w:rPr>
        <w:t>].</w:t>
      </w:r>
    </w:p>
    <w:p w14:paraId="0DEB75A8" w14:textId="0E30CABD" w:rsidR="004A3B6E" w:rsidRPr="004A3B6E" w:rsidRDefault="004A3B6E" w:rsidP="004A3B6E">
      <w:pPr>
        <w:spacing w:line="360" w:lineRule="auto"/>
        <w:ind w:firstLine="709"/>
        <w:jc w:val="both"/>
        <w:rPr>
          <w:rFonts w:ascii="Times New Roman" w:hAnsi="Times New Roman" w:cs="Times New Roman"/>
          <w:sz w:val="28"/>
          <w:szCs w:val="28"/>
        </w:rPr>
      </w:pPr>
      <w:r w:rsidRPr="004A3B6E">
        <w:rPr>
          <w:rFonts w:ascii="Times New Roman" w:hAnsi="Times New Roman" w:cs="Times New Roman"/>
          <w:sz w:val="28"/>
          <w:szCs w:val="28"/>
        </w:rPr>
        <w:t>Система управління підприємством у сучасному розумінні виступає багаторівневою структурою, що об’єднує стратегічний, тактичний і оперативний рівні рішень. Вона формує комплекс взаємозалежних елементів – управлінські цілі, процеси, ресурси, структуру, кадри та інформаційні потоки, які діють у єдиному циклі. Ефективність цієї системи визначається не лише наявністю раціональної структури, а й здатністю адаптуватися до змін зовнішнього середовища. У кризових умовах підприємство має швидко реагувати на нестабільність ринку, фінансові ризики, зміни технологій і поведінки споживачів</w:t>
      </w:r>
      <w:r w:rsidR="0036565F">
        <w:rPr>
          <w:rFonts w:ascii="Times New Roman" w:hAnsi="Times New Roman" w:cs="Times New Roman"/>
          <w:sz w:val="28"/>
          <w:szCs w:val="28"/>
        </w:rPr>
        <w:t xml:space="preserve"> </w:t>
      </w:r>
      <w:r w:rsidR="0036565F" w:rsidRPr="0036565F">
        <w:rPr>
          <w:rFonts w:ascii="Times New Roman" w:hAnsi="Times New Roman" w:cs="Times New Roman"/>
          <w:sz w:val="28"/>
          <w:szCs w:val="28"/>
        </w:rPr>
        <w:t>[</w:t>
      </w:r>
      <w:r w:rsidR="0036565F">
        <w:rPr>
          <w:rFonts w:ascii="Times New Roman" w:hAnsi="Times New Roman" w:cs="Times New Roman"/>
          <w:sz w:val="28"/>
          <w:szCs w:val="28"/>
        </w:rPr>
        <w:t>19</w:t>
      </w:r>
      <w:r w:rsidR="0036565F" w:rsidRPr="0036565F">
        <w:rPr>
          <w:rFonts w:ascii="Times New Roman" w:hAnsi="Times New Roman" w:cs="Times New Roman"/>
          <w:sz w:val="28"/>
          <w:szCs w:val="28"/>
        </w:rPr>
        <w:t>].</w:t>
      </w:r>
    </w:p>
    <w:p w14:paraId="5726CCA9" w14:textId="7126B9BD" w:rsidR="00E66B0B" w:rsidRDefault="004A3B6E" w:rsidP="004A3B6E">
      <w:pPr>
        <w:spacing w:line="360" w:lineRule="auto"/>
        <w:ind w:firstLine="709"/>
        <w:jc w:val="both"/>
        <w:rPr>
          <w:rFonts w:ascii="Times New Roman" w:hAnsi="Times New Roman" w:cs="Times New Roman"/>
          <w:sz w:val="28"/>
          <w:szCs w:val="28"/>
        </w:rPr>
      </w:pPr>
      <w:proofErr w:type="spellStart"/>
      <w:r w:rsidRPr="004A3B6E">
        <w:rPr>
          <w:rFonts w:ascii="Times New Roman" w:hAnsi="Times New Roman" w:cs="Times New Roman"/>
          <w:sz w:val="28"/>
          <w:szCs w:val="28"/>
        </w:rPr>
        <w:t>Гуторова</w:t>
      </w:r>
      <w:proofErr w:type="spellEnd"/>
      <w:r w:rsidRPr="004A3B6E">
        <w:rPr>
          <w:rFonts w:ascii="Times New Roman" w:hAnsi="Times New Roman" w:cs="Times New Roman"/>
          <w:sz w:val="28"/>
          <w:szCs w:val="28"/>
        </w:rPr>
        <w:t xml:space="preserve"> </w:t>
      </w:r>
      <w:r w:rsidR="00E66B0B" w:rsidRPr="004A3B6E">
        <w:rPr>
          <w:rFonts w:ascii="Times New Roman" w:hAnsi="Times New Roman" w:cs="Times New Roman"/>
          <w:sz w:val="28"/>
          <w:szCs w:val="28"/>
        </w:rPr>
        <w:t xml:space="preserve">О. </w:t>
      </w:r>
      <w:r w:rsidRPr="004A3B6E">
        <w:rPr>
          <w:rFonts w:ascii="Times New Roman" w:hAnsi="Times New Roman" w:cs="Times New Roman"/>
          <w:sz w:val="28"/>
          <w:szCs w:val="28"/>
        </w:rPr>
        <w:t>вважає, що результативність управлінської системи вимірюється не кількістю ухвалених рішень, а рівнем їх узгодженості з цілями підприємства. У періоди криз саме узгодженість стратегічних і поточних рішень визначає, чи зможе організація уникнути дестабілізації. Таким чином, система управління повинна функціонувати як «організм», де кожен рівень виконує чітко визначену роль, але має можливість адаптації</w:t>
      </w:r>
      <w:r w:rsidR="0036565F">
        <w:rPr>
          <w:rFonts w:ascii="Times New Roman" w:hAnsi="Times New Roman" w:cs="Times New Roman"/>
          <w:sz w:val="28"/>
          <w:szCs w:val="28"/>
        </w:rPr>
        <w:t xml:space="preserve"> </w:t>
      </w:r>
      <w:r w:rsidR="0036565F" w:rsidRPr="0036565F">
        <w:rPr>
          <w:rFonts w:ascii="Times New Roman" w:hAnsi="Times New Roman" w:cs="Times New Roman"/>
          <w:sz w:val="28"/>
          <w:szCs w:val="28"/>
          <w:lang w:val="ru-RU"/>
        </w:rPr>
        <w:t>[4]</w:t>
      </w:r>
      <w:r w:rsidRPr="004A3B6E">
        <w:rPr>
          <w:rFonts w:ascii="Times New Roman" w:hAnsi="Times New Roman" w:cs="Times New Roman"/>
          <w:sz w:val="28"/>
          <w:szCs w:val="28"/>
        </w:rPr>
        <w:t>.</w:t>
      </w:r>
    </w:p>
    <w:p w14:paraId="69C5596A" w14:textId="77777777" w:rsidR="004A3B6E" w:rsidRPr="004A3B6E" w:rsidRDefault="004A3B6E" w:rsidP="004A3B6E">
      <w:pPr>
        <w:spacing w:line="360" w:lineRule="auto"/>
        <w:ind w:firstLine="709"/>
        <w:jc w:val="both"/>
        <w:rPr>
          <w:rFonts w:ascii="Times New Roman" w:hAnsi="Times New Roman" w:cs="Times New Roman"/>
          <w:sz w:val="28"/>
          <w:szCs w:val="28"/>
        </w:rPr>
      </w:pPr>
      <w:r w:rsidRPr="004A3B6E">
        <w:rPr>
          <w:rFonts w:ascii="Times New Roman" w:hAnsi="Times New Roman" w:cs="Times New Roman"/>
          <w:sz w:val="28"/>
          <w:szCs w:val="28"/>
        </w:rPr>
        <w:t xml:space="preserve">Сучасні дослідження антикризового менеджменту підкреслюють, що ключовою ознакою ефективної системи управління є її </w:t>
      </w:r>
      <w:r w:rsidRPr="004A3B6E">
        <w:rPr>
          <w:rFonts w:ascii="Times New Roman" w:hAnsi="Times New Roman" w:cs="Times New Roman"/>
          <w:b/>
          <w:bCs/>
          <w:sz w:val="28"/>
          <w:szCs w:val="28"/>
        </w:rPr>
        <w:t>адаптивність</w:t>
      </w:r>
      <w:r w:rsidRPr="004A3B6E">
        <w:rPr>
          <w:rFonts w:ascii="Times New Roman" w:hAnsi="Times New Roman" w:cs="Times New Roman"/>
          <w:sz w:val="28"/>
          <w:szCs w:val="28"/>
        </w:rPr>
        <w:t xml:space="preserve">. Це здатність організації трансформувати власну структуру, поведінку й процедури відповідно до зовнішніх викликів. Адаптивна система не просто реагує на зміни, а й передбачає їх, використовуючи механізми прогнозування, аналізу ризиків та гнучкого планування. Саме ця властивість </w:t>
      </w:r>
      <w:r w:rsidRPr="004A3B6E">
        <w:rPr>
          <w:rFonts w:ascii="Times New Roman" w:hAnsi="Times New Roman" w:cs="Times New Roman"/>
          <w:sz w:val="28"/>
          <w:szCs w:val="28"/>
        </w:rPr>
        <w:lastRenderedPageBreak/>
        <w:t>дає підприємству змогу не лише виживати під час кризи, а й перетворювати нестабільність на джерело розвитку.</w:t>
      </w:r>
    </w:p>
    <w:p w14:paraId="4EDB77F6" w14:textId="02E4DCBB" w:rsidR="00E66B0B" w:rsidRDefault="004A3B6E" w:rsidP="004A3B6E">
      <w:pPr>
        <w:spacing w:line="360" w:lineRule="auto"/>
        <w:ind w:firstLine="709"/>
        <w:jc w:val="both"/>
        <w:rPr>
          <w:rFonts w:ascii="Times New Roman" w:hAnsi="Times New Roman" w:cs="Times New Roman"/>
          <w:sz w:val="28"/>
          <w:szCs w:val="28"/>
        </w:rPr>
      </w:pPr>
      <w:r w:rsidRPr="004A3B6E">
        <w:rPr>
          <w:rFonts w:ascii="Times New Roman" w:hAnsi="Times New Roman" w:cs="Times New Roman"/>
          <w:sz w:val="28"/>
          <w:szCs w:val="28"/>
        </w:rPr>
        <w:t>Криза, як зазначає Калюжна</w:t>
      </w:r>
      <w:r w:rsidR="00E66B0B" w:rsidRPr="00E66B0B">
        <w:rPr>
          <w:rFonts w:ascii="Times New Roman" w:hAnsi="Times New Roman" w:cs="Times New Roman"/>
          <w:sz w:val="28"/>
          <w:szCs w:val="28"/>
        </w:rPr>
        <w:t xml:space="preserve"> </w:t>
      </w:r>
      <w:r w:rsidR="00E66B0B" w:rsidRPr="004A3B6E">
        <w:rPr>
          <w:rFonts w:ascii="Times New Roman" w:hAnsi="Times New Roman" w:cs="Times New Roman"/>
          <w:sz w:val="28"/>
          <w:szCs w:val="28"/>
        </w:rPr>
        <w:t>Н.</w:t>
      </w:r>
      <w:r w:rsidRPr="004A3B6E">
        <w:rPr>
          <w:rFonts w:ascii="Times New Roman" w:hAnsi="Times New Roman" w:cs="Times New Roman"/>
          <w:sz w:val="28"/>
          <w:szCs w:val="28"/>
        </w:rPr>
        <w:t>, не завжди є виключно негативним явищем. У багатьох випадках вона виступає каталізатором оновлення системи управління, адже змушує організацію переосмислити свої цілі, ресурси й підходи до управління. Залежно від рівня управлінської зрілості підприємства, криза може або зруйнувати його внутрішні зв’язки, або, навпаки, активізувати інноваційний потенціал</w:t>
      </w:r>
      <w:r w:rsidR="0036565F" w:rsidRPr="0036565F">
        <w:rPr>
          <w:rFonts w:ascii="Times New Roman" w:hAnsi="Times New Roman" w:cs="Times New Roman"/>
          <w:sz w:val="28"/>
          <w:szCs w:val="28"/>
        </w:rPr>
        <w:t xml:space="preserve"> [13]</w:t>
      </w:r>
      <w:r w:rsidRPr="004A3B6E">
        <w:rPr>
          <w:rFonts w:ascii="Times New Roman" w:hAnsi="Times New Roman" w:cs="Times New Roman"/>
          <w:sz w:val="28"/>
          <w:szCs w:val="28"/>
        </w:rPr>
        <w:t>.</w:t>
      </w:r>
    </w:p>
    <w:p w14:paraId="6DDF150E" w14:textId="20D14AE6" w:rsidR="004A3B6E" w:rsidRPr="004A3B6E" w:rsidRDefault="004A3B6E" w:rsidP="004A3B6E">
      <w:pPr>
        <w:spacing w:line="360" w:lineRule="auto"/>
        <w:ind w:firstLine="709"/>
        <w:jc w:val="both"/>
        <w:rPr>
          <w:rFonts w:ascii="Times New Roman" w:hAnsi="Times New Roman" w:cs="Times New Roman"/>
          <w:sz w:val="28"/>
          <w:szCs w:val="28"/>
        </w:rPr>
      </w:pPr>
      <w:r w:rsidRPr="004A3B6E">
        <w:rPr>
          <w:rFonts w:ascii="Times New Roman" w:hAnsi="Times New Roman" w:cs="Times New Roman"/>
          <w:sz w:val="28"/>
          <w:szCs w:val="28"/>
        </w:rPr>
        <w:t xml:space="preserve">В управлінській теорії кризові чинники прийнято поділяти на зовнішні та внутрішні. Зовнішні включають економічні, політичні, технологічні, соціальні й екологічні фактори, які не підлягають прямому контролю підприємства. Внутрішні ж відображають його власну організаційну слабкість </w:t>
      </w:r>
      <w:r w:rsidR="000C68D8">
        <w:rPr>
          <w:rFonts w:ascii="Times New Roman" w:hAnsi="Times New Roman" w:cs="Times New Roman"/>
          <w:sz w:val="28"/>
          <w:szCs w:val="28"/>
        </w:rPr>
        <w:t>–</w:t>
      </w:r>
      <w:r w:rsidRPr="004A3B6E">
        <w:rPr>
          <w:rFonts w:ascii="Times New Roman" w:hAnsi="Times New Roman" w:cs="Times New Roman"/>
          <w:sz w:val="28"/>
          <w:szCs w:val="28"/>
        </w:rPr>
        <w:t xml:space="preserve"> недоліки структури, конфлікти між підрозділами, помилки в плануванні або недостатній контроль. У кризовий період саме внутрішні чинники стають вирішальними, оскільки вони визначають здатність підприємства реагувати на зовнішні загрози.</w:t>
      </w:r>
    </w:p>
    <w:p w14:paraId="2237B9FE" w14:textId="4572D597" w:rsidR="004A3B6E" w:rsidRPr="0040534C" w:rsidRDefault="004A3B6E" w:rsidP="004A3B6E">
      <w:pPr>
        <w:spacing w:line="360" w:lineRule="auto"/>
        <w:ind w:firstLine="709"/>
        <w:jc w:val="both"/>
        <w:rPr>
          <w:rFonts w:ascii="Times New Roman" w:hAnsi="Times New Roman" w:cs="Times New Roman"/>
          <w:sz w:val="28"/>
          <w:szCs w:val="28"/>
        </w:rPr>
      </w:pPr>
      <w:r w:rsidRPr="004A3B6E">
        <w:rPr>
          <w:rFonts w:ascii="Times New Roman" w:hAnsi="Times New Roman" w:cs="Times New Roman"/>
          <w:sz w:val="28"/>
          <w:szCs w:val="28"/>
        </w:rPr>
        <w:t xml:space="preserve">На думку І. Бланка, система управління повинна бути побудована за принципом </w:t>
      </w:r>
      <w:r w:rsidRPr="004A3B6E">
        <w:rPr>
          <w:rFonts w:ascii="Times New Roman" w:hAnsi="Times New Roman" w:cs="Times New Roman"/>
          <w:b/>
          <w:bCs/>
          <w:sz w:val="28"/>
          <w:szCs w:val="28"/>
        </w:rPr>
        <w:t>випереджувальної стабілізації</w:t>
      </w:r>
      <w:r w:rsidRPr="004A3B6E">
        <w:rPr>
          <w:rFonts w:ascii="Times New Roman" w:hAnsi="Times New Roman" w:cs="Times New Roman"/>
          <w:sz w:val="28"/>
          <w:szCs w:val="28"/>
        </w:rPr>
        <w:t xml:space="preserve">. Це означає, що керівництво має виявляти можливі джерела кризи на етапі зародження й створювати механізми нейтралізації негативних тенденцій до того, як вони набудуть системного характеру. Для цього потрібна постійна аналітична підтримка, що включає діагностику фінансових і виробничих ризиків, а також моделювання </w:t>
      </w:r>
      <w:r w:rsidRPr="0040534C">
        <w:rPr>
          <w:rFonts w:ascii="Times New Roman" w:hAnsi="Times New Roman" w:cs="Times New Roman"/>
          <w:sz w:val="28"/>
          <w:szCs w:val="28"/>
        </w:rPr>
        <w:t>сценаріїв розвитку подій</w:t>
      </w:r>
      <w:r w:rsidR="0040534C" w:rsidRPr="0040534C">
        <w:rPr>
          <w:rFonts w:ascii="Times New Roman" w:hAnsi="Times New Roman" w:cs="Times New Roman"/>
          <w:sz w:val="28"/>
          <w:szCs w:val="28"/>
        </w:rPr>
        <w:t xml:space="preserve"> </w:t>
      </w:r>
      <w:bookmarkStart w:id="0" w:name="_Hlk216862034"/>
      <w:r w:rsidR="0040534C" w:rsidRPr="0040534C">
        <w:rPr>
          <w:rFonts w:ascii="Times New Roman" w:hAnsi="Times New Roman" w:cs="Times New Roman"/>
          <w:sz w:val="28"/>
          <w:szCs w:val="28"/>
        </w:rPr>
        <w:t>[4].</w:t>
      </w:r>
      <w:bookmarkEnd w:id="0"/>
    </w:p>
    <w:p w14:paraId="0E3DAB49" w14:textId="0EB7F392" w:rsidR="004A3B6E" w:rsidRPr="004A3B6E" w:rsidRDefault="004A3B6E" w:rsidP="004A3B6E">
      <w:pPr>
        <w:spacing w:line="360" w:lineRule="auto"/>
        <w:ind w:firstLine="709"/>
        <w:jc w:val="both"/>
        <w:rPr>
          <w:rFonts w:ascii="Times New Roman" w:hAnsi="Times New Roman" w:cs="Times New Roman"/>
          <w:sz w:val="28"/>
          <w:szCs w:val="28"/>
        </w:rPr>
      </w:pPr>
      <w:r w:rsidRPr="004A3B6E">
        <w:rPr>
          <w:rFonts w:ascii="Times New Roman" w:hAnsi="Times New Roman" w:cs="Times New Roman"/>
          <w:sz w:val="28"/>
          <w:szCs w:val="28"/>
        </w:rPr>
        <w:t xml:space="preserve">Таким чином, сучасна система управління підприємством у кризових умовах повинна ґрунтуватися на принципах </w:t>
      </w:r>
      <w:r w:rsidRPr="004A3B6E">
        <w:rPr>
          <w:rFonts w:ascii="Times New Roman" w:hAnsi="Times New Roman" w:cs="Times New Roman"/>
          <w:b/>
          <w:bCs/>
          <w:sz w:val="28"/>
          <w:szCs w:val="28"/>
        </w:rPr>
        <w:t>гнучкості, випередження, інтеграції та координації</w:t>
      </w:r>
      <w:r w:rsidRPr="004A3B6E">
        <w:rPr>
          <w:rFonts w:ascii="Times New Roman" w:hAnsi="Times New Roman" w:cs="Times New Roman"/>
          <w:sz w:val="28"/>
          <w:szCs w:val="28"/>
        </w:rPr>
        <w:t xml:space="preserve">. Гнучкість забезпечує швидку адаптацію, випередження </w:t>
      </w:r>
      <w:r w:rsidR="000C68D8">
        <w:rPr>
          <w:rFonts w:ascii="Times New Roman" w:hAnsi="Times New Roman" w:cs="Times New Roman"/>
          <w:sz w:val="28"/>
          <w:szCs w:val="28"/>
        </w:rPr>
        <w:t>–</w:t>
      </w:r>
      <w:r w:rsidRPr="004A3B6E">
        <w:rPr>
          <w:rFonts w:ascii="Times New Roman" w:hAnsi="Times New Roman" w:cs="Times New Roman"/>
          <w:sz w:val="28"/>
          <w:szCs w:val="28"/>
        </w:rPr>
        <w:t xml:space="preserve"> раннє виявлення ризиків, інтеграція </w:t>
      </w:r>
      <w:r w:rsidR="000C68D8">
        <w:rPr>
          <w:rFonts w:ascii="Times New Roman" w:hAnsi="Times New Roman" w:cs="Times New Roman"/>
          <w:sz w:val="28"/>
          <w:szCs w:val="28"/>
        </w:rPr>
        <w:t>–</w:t>
      </w:r>
      <w:r w:rsidRPr="004A3B6E">
        <w:rPr>
          <w:rFonts w:ascii="Times New Roman" w:hAnsi="Times New Roman" w:cs="Times New Roman"/>
          <w:sz w:val="28"/>
          <w:szCs w:val="28"/>
        </w:rPr>
        <w:t xml:space="preserve"> узгодженість між підсистемами, а координація </w:t>
      </w:r>
      <w:r w:rsidR="000C68D8">
        <w:rPr>
          <w:rFonts w:ascii="Times New Roman" w:hAnsi="Times New Roman" w:cs="Times New Roman"/>
          <w:sz w:val="28"/>
          <w:szCs w:val="28"/>
        </w:rPr>
        <w:t>–</w:t>
      </w:r>
      <w:r w:rsidRPr="004A3B6E">
        <w:rPr>
          <w:rFonts w:ascii="Times New Roman" w:hAnsi="Times New Roman" w:cs="Times New Roman"/>
          <w:sz w:val="28"/>
          <w:szCs w:val="28"/>
        </w:rPr>
        <w:t xml:space="preserve"> стабільність у прийнятті рішень. Ці принципи мають бути закладені у всі рівні управління, починаючи від стратегічного планування і закінчуючи оперативними процесами.</w:t>
      </w:r>
    </w:p>
    <w:p w14:paraId="5FE0977E" w14:textId="77777777" w:rsidR="007F3F56" w:rsidRPr="007F3F56" w:rsidRDefault="007F3F56" w:rsidP="007F3F56">
      <w:pPr>
        <w:spacing w:line="360" w:lineRule="auto"/>
        <w:ind w:firstLine="709"/>
        <w:jc w:val="both"/>
        <w:rPr>
          <w:rFonts w:ascii="Times New Roman" w:hAnsi="Times New Roman" w:cs="Times New Roman"/>
          <w:sz w:val="28"/>
          <w:szCs w:val="28"/>
        </w:rPr>
      </w:pPr>
      <w:r w:rsidRPr="007F3F56">
        <w:rPr>
          <w:rFonts w:ascii="Times New Roman" w:hAnsi="Times New Roman" w:cs="Times New Roman"/>
          <w:sz w:val="28"/>
          <w:szCs w:val="28"/>
        </w:rPr>
        <w:lastRenderedPageBreak/>
        <w:t xml:space="preserve">Система управління підприємством формується не лише як ієрархічна структура, а як </w:t>
      </w:r>
      <w:r w:rsidRPr="007F3F56">
        <w:rPr>
          <w:rFonts w:ascii="Times New Roman" w:hAnsi="Times New Roman" w:cs="Times New Roman"/>
          <w:b/>
          <w:bCs/>
          <w:sz w:val="28"/>
          <w:szCs w:val="28"/>
        </w:rPr>
        <w:t>мережа взаємозалежних процесів</w:t>
      </w:r>
      <w:r w:rsidRPr="007F3F56">
        <w:rPr>
          <w:rFonts w:ascii="Times New Roman" w:hAnsi="Times New Roman" w:cs="Times New Roman"/>
          <w:sz w:val="28"/>
          <w:szCs w:val="28"/>
        </w:rPr>
        <w:t xml:space="preserve">, що забезпечують досягнення спільної мети. З позиції сучасного менеджменту, основою її ефективності є наявність </w:t>
      </w:r>
      <w:proofErr w:type="spellStart"/>
      <w:r w:rsidRPr="007F3F56">
        <w:rPr>
          <w:rFonts w:ascii="Times New Roman" w:hAnsi="Times New Roman" w:cs="Times New Roman"/>
          <w:sz w:val="28"/>
          <w:szCs w:val="28"/>
        </w:rPr>
        <w:t>логічно</w:t>
      </w:r>
      <w:proofErr w:type="spellEnd"/>
      <w:r w:rsidRPr="007F3F56">
        <w:rPr>
          <w:rFonts w:ascii="Times New Roman" w:hAnsi="Times New Roman" w:cs="Times New Roman"/>
          <w:sz w:val="28"/>
          <w:szCs w:val="28"/>
        </w:rPr>
        <w:t xml:space="preserve"> вибудуваних управлінських процесів, у яких кожен елемент має конкретну функцію, відповідальність і чітко визначений результат. Цей підхід дозволяє уникнути дублювання функцій і створює умови для узгодженого функціонування всіх ланок підприємства.</w:t>
      </w:r>
    </w:p>
    <w:p w14:paraId="462098B6" w14:textId="5F653F09" w:rsidR="007F3F56" w:rsidRPr="0040534C" w:rsidRDefault="007F3F56" w:rsidP="0040534C">
      <w:pPr>
        <w:spacing w:line="360" w:lineRule="auto"/>
        <w:ind w:firstLine="709"/>
        <w:jc w:val="both"/>
        <w:rPr>
          <w:rFonts w:ascii="Times New Roman" w:hAnsi="Times New Roman" w:cs="Times New Roman"/>
          <w:color w:val="FF0000"/>
          <w:sz w:val="28"/>
          <w:szCs w:val="28"/>
        </w:rPr>
      </w:pPr>
      <w:r w:rsidRPr="007F3F56">
        <w:rPr>
          <w:rFonts w:ascii="Times New Roman" w:hAnsi="Times New Roman" w:cs="Times New Roman"/>
          <w:sz w:val="28"/>
          <w:szCs w:val="28"/>
        </w:rPr>
        <w:t xml:space="preserve">О. </w:t>
      </w:r>
      <w:proofErr w:type="spellStart"/>
      <w:r w:rsidRPr="007F3F56">
        <w:rPr>
          <w:rFonts w:ascii="Times New Roman" w:hAnsi="Times New Roman" w:cs="Times New Roman"/>
          <w:sz w:val="28"/>
          <w:szCs w:val="28"/>
        </w:rPr>
        <w:t>Карп’юк</w:t>
      </w:r>
      <w:proofErr w:type="spellEnd"/>
      <w:r w:rsidRPr="007F3F56">
        <w:rPr>
          <w:rFonts w:ascii="Times New Roman" w:hAnsi="Times New Roman" w:cs="Times New Roman"/>
          <w:sz w:val="28"/>
          <w:szCs w:val="28"/>
        </w:rPr>
        <w:t xml:space="preserve"> підкреслює, що управлінська система має працювати не як жорстка бюрократична модель, а як гнучкий механізм, здатний самостійно коригувати свою поведінку на основі результатів діяльності. Вона має властивості саморегуляції, зворотного зв’язку та інституційної пам’яті, тобто здатності накопичувати знання для використання у майбутніх управлінських рішеннях. Такий підхід дозволяє підприємству зберігати ефективність навіть у періоди нестабільності</w:t>
      </w:r>
      <w:r w:rsidR="0040534C" w:rsidRPr="0040534C">
        <w:rPr>
          <w:rFonts w:ascii="Times New Roman" w:hAnsi="Times New Roman" w:cs="Times New Roman"/>
          <w:sz w:val="28"/>
          <w:szCs w:val="28"/>
        </w:rPr>
        <w:t xml:space="preserve"> [16].</w:t>
      </w:r>
    </w:p>
    <w:p w14:paraId="74734C14" w14:textId="77777777" w:rsidR="007F3F56" w:rsidRPr="007F3F56" w:rsidRDefault="007F3F56" w:rsidP="007F3F56">
      <w:pPr>
        <w:spacing w:line="360" w:lineRule="auto"/>
        <w:ind w:firstLine="709"/>
        <w:jc w:val="both"/>
        <w:rPr>
          <w:rFonts w:ascii="Times New Roman" w:hAnsi="Times New Roman" w:cs="Times New Roman"/>
          <w:sz w:val="28"/>
          <w:szCs w:val="28"/>
        </w:rPr>
      </w:pPr>
      <w:r w:rsidRPr="007F3F56">
        <w:rPr>
          <w:rFonts w:ascii="Times New Roman" w:hAnsi="Times New Roman" w:cs="Times New Roman"/>
          <w:sz w:val="28"/>
          <w:szCs w:val="28"/>
        </w:rPr>
        <w:t xml:space="preserve">У кризовий період система управління зазнає максимального навантаження, оскільки одночасно стикається з браком ресурсів, скороченням попиту, нестачею фінансування та непередбачуваними змінами у зовнішньому середовищі. У таких умовах ефективність управління визначається не масштабом організації, а її здатністю </w:t>
      </w:r>
      <w:r w:rsidRPr="007F3F56">
        <w:rPr>
          <w:rFonts w:ascii="Times New Roman" w:hAnsi="Times New Roman" w:cs="Times New Roman"/>
          <w:b/>
          <w:bCs/>
          <w:sz w:val="28"/>
          <w:szCs w:val="28"/>
        </w:rPr>
        <w:t>опрацьовувати інформацію та приймати рішення швидко й раціонально</w:t>
      </w:r>
      <w:r w:rsidRPr="007F3F56">
        <w:rPr>
          <w:rFonts w:ascii="Times New Roman" w:hAnsi="Times New Roman" w:cs="Times New Roman"/>
          <w:sz w:val="28"/>
          <w:szCs w:val="28"/>
        </w:rPr>
        <w:t>. Ця властивість називається реактивною стійкістю системи.</w:t>
      </w:r>
    </w:p>
    <w:p w14:paraId="063A9A6C" w14:textId="4520AA3C" w:rsidR="007F3F56" w:rsidRPr="007F3F56" w:rsidRDefault="007F3F56" w:rsidP="007F3F56">
      <w:pPr>
        <w:spacing w:line="360" w:lineRule="auto"/>
        <w:ind w:firstLine="709"/>
        <w:jc w:val="both"/>
        <w:rPr>
          <w:rFonts w:ascii="Times New Roman" w:hAnsi="Times New Roman" w:cs="Times New Roman"/>
          <w:sz w:val="28"/>
          <w:szCs w:val="28"/>
        </w:rPr>
      </w:pPr>
      <w:r w:rsidRPr="007F3F56">
        <w:rPr>
          <w:rFonts w:ascii="Times New Roman" w:hAnsi="Times New Roman" w:cs="Times New Roman"/>
          <w:sz w:val="28"/>
          <w:szCs w:val="28"/>
        </w:rPr>
        <w:t xml:space="preserve">Реактивна стійкість полягає у спроможності підприємства мінімізувати часовий лаг між виявленням проблеми та прийняттям управлінського рішення. Якщо у звичайних умовах рішення ухвалюються в межах регламентних циклів, то під час кризи пріоритет набуває швидкість і гнучкість. Саме тому все більше компаній переходять до використання коротких циклів планування </w:t>
      </w:r>
      <w:r w:rsidR="000C68D8">
        <w:rPr>
          <w:rFonts w:ascii="Times New Roman" w:hAnsi="Times New Roman" w:cs="Times New Roman"/>
          <w:sz w:val="28"/>
          <w:szCs w:val="28"/>
        </w:rPr>
        <w:t>–</w:t>
      </w:r>
      <w:r w:rsidRPr="007F3F56">
        <w:rPr>
          <w:rFonts w:ascii="Times New Roman" w:hAnsi="Times New Roman" w:cs="Times New Roman"/>
          <w:sz w:val="28"/>
          <w:szCs w:val="28"/>
        </w:rPr>
        <w:t xml:space="preserve"> щомісячних і навіть щотижневих ревізій показників, що дає змогу оперативно змінювати фінансові та виробничі орієнтири.</w:t>
      </w:r>
    </w:p>
    <w:p w14:paraId="1142DE27" w14:textId="73F49900" w:rsidR="007F3F56" w:rsidRPr="0040534C" w:rsidRDefault="007F3F56" w:rsidP="0040534C">
      <w:pPr>
        <w:spacing w:line="360" w:lineRule="auto"/>
        <w:ind w:firstLine="709"/>
        <w:jc w:val="both"/>
        <w:rPr>
          <w:rFonts w:ascii="Times New Roman" w:hAnsi="Times New Roman" w:cs="Times New Roman"/>
          <w:sz w:val="28"/>
          <w:szCs w:val="28"/>
        </w:rPr>
      </w:pPr>
      <w:r w:rsidRPr="007F3F56">
        <w:rPr>
          <w:rFonts w:ascii="Times New Roman" w:hAnsi="Times New Roman" w:cs="Times New Roman"/>
          <w:sz w:val="28"/>
          <w:szCs w:val="28"/>
        </w:rPr>
        <w:lastRenderedPageBreak/>
        <w:t>У роботі В. Базилевича зазначено, що системи управління нового покоління мають бути «інформаційно насиченими», тобто побудованими на основі аналітичних даних і цифрових моделей прогнозування. Автор підкреслює, що у період кризової нестабільності інформаційна швидкість є критичним ресурсом, і без сучасних цифрових інструментів  підприємство втрачає здатність до своєчасного реагування</w:t>
      </w:r>
      <w:r w:rsidR="0040534C" w:rsidRPr="0040534C">
        <w:rPr>
          <w:rFonts w:ascii="Times New Roman" w:hAnsi="Times New Roman" w:cs="Times New Roman"/>
          <w:sz w:val="28"/>
          <w:szCs w:val="28"/>
        </w:rPr>
        <w:t xml:space="preserve"> [</w:t>
      </w:r>
      <w:r w:rsidR="00E54619" w:rsidRPr="00E54619">
        <w:rPr>
          <w:rFonts w:ascii="Times New Roman" w:hAnsi="Times New Roman" w:cs="Times New Roman"/>
          <w:sz w:val="28"/>
          <w:szCs w:val="28"/>
        </w:rPr>
        <w:t>2</w:t>
      </w:r>
      <w:r w:rsidR="0040534C" w:rsidRPr="0040534C">
        <w:rPr>
          <w:rFonts w:ascii="Times New Roman" w:hAnsi="Times New Roman" w:cs="Times New Roman"/>
          <w:sz w:val="28"/>
          <w:szCs w:val="28"/>
        </w:rPr>
        <w:t>].</w:t>
      </w:r>
    </w:p>
    <w:p w14:paraId="42CA0BFF" w14:textId="77777777" w:rsidR="007F3F56" w:rsidRPr="007F3F56" w:rsidRDefault="007F3F56" w:rsidP="007F3F56">
      <w:pPr>
        <w:spacing w:line="360" w:lineRule="auto"/>
        <w:ind w:firstLine="709"/>
        <w:jc w:val="both"/>
        <w:rPr>
          <w:rFonts w:ascii="Times New Roman" w:hAnsi="Times New Roman" w:cs="Times New Roman"/>
          <w:sz w:val="28"/>
          <w:szCs w:val="28"/>
        </w:rPr>
      </w:pPr>
      <w:r w:rsidRPr="007F3F56">
        <w:rPr>
          <w:rFonts w:ascii="Times New Roman" w:hAnsi="Times New Roman" w:cs="Times New Roman"/>
          <w:sz w:val="28"/>
          <w:szCs w:val="28"/>
        </w:rPr>
        <w:t xml:space="preserve">Ефективна система управління в умовах кризи має будуватися на принципі </w:t>
      </w:r>
      <w:r w:rsidRPr="007F3F56">
        <w:rPr>
          <w:rFonts w:ascii="Times New Roman" w:hAnsi="Times New Roman" w:cs="Times New Roman"/>
          <w:b/>
          <w:bCs/>
          <w:sz w:val="28"/>
          <w:szCs w:val="28"/>
        </w:rPr>
        <w:t>інституційної адаптивності</w:t>
      </w:r>
      <w:r w:rsidRPr="007F3F56">
        <w:rPr>
          <w:rFonts w:ascii="Times New Roman" w:hAnsi="Times New Roman" w:cs="Times New Roman"/>
          <w:sz w:val="28"/>
          <w:szCs w:val="28"/>
        </w:rPr>
        <w:t>, який передбачає постійне оновлення управлінських правил, процедур та інструментів. Це означає, що підприємство повинно регулярно переглядати свої стандарти, регламенти і політики відповідно до змін зовнішнього середовища. Такий підхід запобігає виникненню «управлінської інерції», коли компанія продовжує діяти за старими схемами, не враховуючи нові ризики.</w:t>
      </w:r>
    </w:p>
    <w:p w14:paraId="5C3B0CB4" w14:textId="4CD66794" w:rsidR="007F3F56" w:rsidRPr="009E1652" w:rsidRDefault="007F3F56" w:rsidP="00E54619">
      <w:pPr>
        <w:spacing w:line="360" w:lineRule="auto"/>
        <w:ind w:firstLine="709"/>
        <w:jc w:val="both"/>
        <w:rPr>
          <w:rFonts w:ascii="Times New Roman" w:hAnsi="Times New Roman" w:cs="Times New Roman"/>
          <w:color w:val="FF0000"/>
          <w:sz w:val="28"/>
          <w:szCs w:val="28"/>
        </w:rPr>
      </w:pPr>
      <w:r w:rsidRPr="007F3F56">
        <w:rPr>
          <w:rFonts w:ascii="Times New Roman" w:hAnsi="Times New Roman" w:cs="Times New Roman"/>
          <w:sz w:val="28"/>
          <w:szCs w:val="28"/>
        </w:rPr>
        <w:t>М. Федоренко у своїх дослідженнях доводить, що антикризова система управління повинна поєднувати централізоване стратегічне керівництво та децентралізовану оперативну автономію підрозділів. Це дозволяє поєднати швидкість реагування з узгодженістю рішень. Такий підхід отримав назву «розподілена модель управління», коли центральний офіс визначає загальну стратегію, а оперативні підрозділи самостійно приймають рішення в межах своєї компетенції</w:t>
      </w:r>
      <w:r w:rsidR="00E54619" w:rsidRPr="009E1652">
        <w:rPr>
          <w:rFonts w:ascii="Times New Roman" w:hAnsi="Times New Roman" w:cs="Times New Roman"/>
          <w:sz w:val="28"/>
          <w:szCs w:val="28"/>
        </w:rPr>
        <w:t xml:space="preserve"> [48].</w:t>
      </w:r>
    </w:p>
    <w:p w14:paraId="587977B5" w14:textId="77777777" w:rsidR="007F3F56" w:rsidRPr="007F3F56" w:rsidRDefault="007F3F56" w:rsidP="007F3F56">
      <w:pPr>
        <w:spacing w:line="360" w:lineRule="auto"/>
        <w:ind w:firstLine="709"/>
        <w:jc w:val="both"/>
        <w:rPr>
          <w:rFonts w:ascii="Times New Roman" w:hAnsi="Times New Roman" w:cs="Times New Roman"/>
          <w:sz w:val="28"/>
          <w:szCs w:val="28"/>
        </w:rPr>
      </w:pPr>
      <w:r w:rsidRPr="007F3F56">
        <w:rPr>
          <w:rFonts w:ascii="Times New Roman" w:hAnsi="Times New Roman" w:cs="Times New Roman"/>
          <w:sz w:val="28"/>
          <w:szCs w:val="28"/>
        </w:rPr>
        <w:t xml:space="preserve">Особливістю сучасних систем управління є поступовий перехід від вертикальної моделі до </w:t>
      </w:r>
      <w:r w:rsidRPr="007F3F56">
        <w:rPr>
          <w:rFonts w:ascii="Times New Roman" w:hAnsi="Times New Roman" w:cs="Times New Roman"/>
          <w:b/>
          <w:bCs/>
          <w:sz w:val="28"/>
          <w:szCs w:val="28"/>
        </w:rPr>
        <w:t>мережевої архітектури</w:t>
      </w:r>
      <w:r w:rsidRPr="007F3F56">
        <w:rPr>
          <w:rFonts w:ascii="Times New Roman" w:hAnsi="Times New Roman" w:cs="Times New Roman"/>
          <w:sz w:val="28"/>
          <w:szCs w:val="28"/>
        </w:rPr>
        <w:t>, у якій інформація циркулює горизонтально між підрозділами. Це дозволяє скоротити час узгодження, підвищити прозорість комунікацій і уникнути дублювання функцій. Для будівельних підприємств така модель є особливо ефективною, адже дозволяє узгоджувати графіки постачання, монтажу та фінансування у режимі реального часу.</w:t>
      </w:r>
    </w:p>
    <w:p w14:paraId="46F2417B" w14:textId="68AD44D4" w:rsidR="007F3F56" w:rsidRPr="007F3F56" w:rsidRDefault="007F3F56" w:rsidP="007F3F56">
      <w:pPr>
        <w:spacing w:line="360" w:lineRule="auto"/>
        <w:ind w:firstLine="709"/>
        <w:jc w:val="both"/>
        <w:rPr>
          <w:rFonts w:ascii="Times New Roman" w:hAnsi="Times New Roman" w:cs="Times New Roman"/>
          <w:sz w:val="28"/>
          <w:szCs w:val="28"/>
        </w:rPr>
      </w:pPr>
      <w:r w:rsidRPr="007F3F56">
        <w:rPr>
          <w:rFonts w:ascii="Times New Roman" w:hAnsi="Times New Roman" w:cs="Times New Roman"/>
          <w:sz w:val="28"/>
          <w:szCs w:val="28"/>
        </w:rPr>
        <w:t xml:space="preserve">Підхід до управління як до мережевої системи відображає нову філософію менеджменту </w:t>
      </w:r>
      <w:r w:rsidR="000C68D8">
        <w:rPr>
          <w:rFonts w:ascii="Times New Roman" w:hAnsi="Times New Roman" w:cs="Times New Roman"/>
          <w:sz w:val="28"/>
          <w:szCs w:val="28"/>
        </w:rPr>
        <w:t>–</w:t>
      </w:r>
      <w:r w:rsidRPr="007F3F56">
        <w:rPr>
          <w:rFonts w:ascii="Times New Roman" w:hAnsi="Times New Roman" w:cs="Times New Roman"/>
          <w:sz w:val="28"/>
          <w:szCs w:val="28"/>
        </w:rPr>
        <w:t xml:space="preserve"> перехід від контролю до </w:t>
      </w:r>
      <w:r w:rsidRPr="007F3F56">
        <w:rPr>
          <w:rFonts w:ascii="Times New Roman" w:hAnsi="Times New Roman" w:cs="Times New Roman"/>
          <w:b/>
          <w:bCs/>
          <w:sz w:val="28"/>
          <w:szCs w:val="28"/>
        </w:rPr>
        <w:t>координації</w:t>
      </w:r>
      <w:r w:rsidRPr="007F3F56">
        <w:rPr>
          <w:rFonts w:ascii="Times New Roman" w:hAnsi="Times New Roman" w:cs="Times New Roman"/>
          <w:sz w:val="28"/>
          <w:szCs w:val="28"/>
        </w:rPr>
        <w:t xml:space="preserve">. Якщо раніше управлінські зусилля були спрямовані на контроль дій персоналу, то </w:t>
      </w:r>
      <w:r w:rsidRPr="007F3F56">
        <w:rPr>
          <w:rFonts w:ascii="Times New Roman" w:hAnsi="Times New Roman" w:cs="Times New Roman"/>
          <w:sz w:val="28"/>
          <w:szCs w:val="28"/>
        </w:rPr>
        <w:lastRenderedPageBreak/>
        <w:t>нині ключовою функцією менеджменту стає створення умов для самостійного виконання завдань підрозділами, з урахуванням спільної мети підприємства.</w:t>
      </w:r>
    </w:p>
    <w:p w14:paraId="7897F42E" w14:textId="7CE601D2" w:rsidR="00E66B0B" w:rsidRDefault="007F3F56" w:rsidP="007F3F56">
      <w:pPr>
        <w:spacing w:line="360" w:lineRule="auto"/>
        <w:ind w:firstLine="709"/>
        <w:jc w:val="both"/>
        <w:rPr>
          <w:rFonts w:ascii="Times New Roman" w:hAnsi="Times New Roman" w:cs="Times New Roman"/>
          <w:sz w:val="28"/>
          <w:szCs w:val="28"/>
        </w:rPr>
      </w:pPr>
      <w:r w:rsidRPr="007F3F56">
        <w:rPr>
          <w:rFonts w:ascii="Times New Roman" w:hAnsi="Times New Roman" w:cs="Times New Roman"/>
          <w:sz w:val="28"/>
          <w:szCs w:val="28"/>
        </w:rPr>
        <w:t xml:space="preserve">Як підкреслює </w:t>
      </w:r>
      <w:proofErr w:type="spellStart"/>
      <w:r w:rsidRPr="007F3F56">
        <w:rPr>
          <w:rFonts w:ascii="Times New Roman" w:hAnsi="Times New Roman" w:cs="Times New Roman"/>
          <w:sz w:val="28"/>
          <w:szCs w:val="28"/>
        </w:rPr>
        <w:t>Дж</w:t>
      </w:r>
      <w:proofErr w:type="spellEnd"/>
      <w:r w:rsidRPr="007F3F56">
        <w:rPr>
          <w:rFonts w:ascii="Times New Roman" w:hAnsi="Times New Roman" w:cs="Times New Roman"/>
          <w:sz w:val="28"/>
          <w:szCs w:val="28"/>
        </w:rPr>
        <w:t xml:space="preserve">. </w:t>
      </w:r>
      <w:proofErr w:type="spellStart"/>
      <w:r w:rsidRPr="007F3F56">
        <w:rPr>
          <w:rFonts w:ascii="Times New Roman" w:hAnsi="Times New Roman" w:cs="Times New Roman"/>
          <w:sz w:val="28"/>
          <w:szCs w:val="28"/>
        </w:rPr>
        <w:t>Коттер</w:t>
      </w:r>
      <w:proofErr w:type="spellEnd"/>
      <w:r w:rsidRPr="007F3F56">
        <w:rPr>
          <w:rFonts w:ascii="Times New Roman" w:hAnsi="Times New Roman" w:cs="Times New Roman"/>
          <w:sz w:val="28"/>
          <w:szCs w:val="28"/>
        </w:rPr>
        <w:t>, лідерство у кризовий період має ґрунтуватися на формуванні колективної відповідальності, коли кожен працівник розуміє свій внесок у стабільність компанії. Така управлінська культура зменшує хаос і підвищує здатність організації до колективного прийняття рішень</w:t>
      </w:r>
      <w:r w:rsidR="00E54619" w:rsidRPr="00E54619">
        <w:rPr>
          <w:rFonts w:ascii="Times New Roman" w:hAnsi="Times New Roman" w:cs="Times New Roman"/>
          <w:sz w:val="28"/>
          <w:szCs w:val="28"/>
          <w:lang w:val="ru-RU"/>
        </w:rPr>
        <w:t xml:space="preserve"> </w:t>
      </w:r>
      <w:r w:rsidR="00E54619" w:rsidRPr="00E54619">
        <w:rPr>
          <w:rFonts w:ascii="Times New Roman" w:hAnsi="Times New Roman" w:cs="Times New Roman"/>
          <w:sz w:val="28"/>
          <w:szCs w:val="28"/>
        </w:rPr>
        <w:t>[</w:t>
      </w:r>
      <w:r w:rsidR="00E54619" w:rsidRPr="00E54619">
        <w:rPr>
          <w:rFonts w:ascii="Times New Roman" w:hAnsi="Times New Roman" w:cs="Times New Roman"/>
          <w:sz w:val="28"/>
          <w:szCs w:val="28"/>
          <w:lang w:val="ru-RU"/>
        </w:rPr>
        <w:t>27</w:t>
      </w:r>
      <w:r w:rsidR="00E54619" w:rsidRPr="00E54619">
        <w:rPr>
          <w:rFonts w:ascii="Times New Roman" w:hAnsi="Times New Roman" w:cs="Times New Roman"/>
          <w:sz w:val="28"/>
          <w:szCs w:val="28"/>
        </w:rPr>
        <w:t>].</w:t>
      </w:r>
    </w:p>
    <w:p w14:paraId="32E972F6" w14:textId="716E8938" w:rsidR="007F3F56" w:rsidRPr="007F3F56" w:rsidRDefault="007F3F56" w:rsidP="007F3F56">
      <w:pPr>
        <w:spacing w:line="360" w:lineRule="auto"/>
        <w:ind w:firstLine="709"/>
        <w:jc w:val="both"/>
        <w:rPr>
          <w:rFonts w:ascii="Times New Roman" w:hAnsi="Times New Roman" w:cs="Times New Roman"/>
          <w:sz w:val="28"/>
          <w:szCs w:val="28"/>
        </w:rPr>
      </w:pPr>
      <w:r w:rsidRPr="007F3F56">
        <w:rPr>
          <w:rFonts w:ascii="Times New Roman" w:hAnsi="Times New Roman" w:cs="Times New Roman"/>
          <w:sz w:val="28"/>
          <w:szCs w:val="28"/>
        </w:rPr>
        <w:t xml:space="preserve">Ефективна система управління в умовах кризи повинна мати властивість </w:t>
      </w:r>
      <w:r w:rsidRPr="007F3F56">
        <w:rPr>
          <w:rFonts w:ascii="Times New Roman" w:hAnsi="Times New Roman" w:cs="Times New Roman"/>
          <w:b/>
          <w:bCs/>
          <w:sz w:val="28"/>
          <w:szCs w:val="28"/>
        </w:rPr>
        <w:t>підвищеної гнучкості</w:t>
      </w:r>
      <w:r w:rsidRPr="007F3F56">
        <w:rPr>
          <w:rFonts w:ascii="Times New Roman" w:hAnsi="Times New Roman" w:cs="Times New Roman"/>
          <w:sz w:val="28"/>
          <w:szCs w:val="28"/>
        </w:rPr>
        <w:t xml:space="preserve">, тобто здатність швидко перебудовувати внутрішні процеси без втрати координації між підрозділами. Така гнучкість досягається через поєднання стратегічного передбачення з тактичною мобільністю. У практичному вимірі це означає, що підприємство має постійно підтримувати кілька альтернативних сценаріїв розвитку </w:t>
      </w:r>
      <w:r w:rsidR="000C68D8">
        <w:rPr>
          <w:rFonts w:ascii="Times New Roman" w:hAnsi="Times New Roman" w:cs="Times New Roman"/>
          <w:sz w:val="28"/>
          <w:szCs w:val="28"/>
        </w:rPr>
        <w:t>–</w:t>
      </w:r>
      <w:r w:rsidRPr="007F3F56">
        <w:rPr>
          <w:rFonts w:ascii="Times New Roman" w:hAnsi="Times New Roman" w:cs="Times New Roman"/>
          <w:sz w:val="28"/>
          <w:szCs w:val="28"/>
        </w:rPr>
        <w:t xml:space="preserve"> від оптимістичного до песимістичного, а також систему швидкого переходу між ними. Саме ця властивість визначає, чи здатна організація зберігати стабільність у періоди невизначеності.</w:t>
      </w:r>
    </w:p>
    <w:p w14:paraId="40EC0DBA" w14:textId="77777777" w:rsidR="007F3F56" w:rsidRPr="007F3F56" w:rsidRDefault="007F3F56" w:rsidP="007F3F56">
      <w:pPr>
        <w:spacing w:line="360" w:lineRule="auto"/>
        <w:ind w:firstLine="709"/>
        <w:jc w:val="both"/>
        <w:rPr>
          <w:rFonts w:ascii="Times New Roman" w:hAnsi="Times New Roman" w:cs="Times New Roman"/>
          <w:sz w:val="28"/>
          <w:szCs w:val="28"/>
        </w:rPr>
      </w:pPr>
      <w:r w:rsidRPr="007F3F56">
        <w:rPr>
          <w:rFonts w:ascii="Times New Roman" w:hAnsi="Times New Roman" w:cs="Times New Roman"/>
          <w:sz w:val="28"/>
          <w:szCs w:val="28"/>
        </w:rPr>
        <w:t xml:space="preserve">Важливим аспектом гнучкого управління є його </w:t>
      </w:r>
      <w:r w:rsidRPr="007F3F56">
        <w:rPr>
          <w:rFonts w:ascii="Times New Roman" w:hAnsi="Times New Roman" w:cs="Times New Roman"/>
          <w:b/>
          <w:bCs/>
          <w:sz w:val="28"/>
          <w:szCs w:val="28"/>
        </w:rPr>
        <w:t>інформаційна прозорість</w:t>
      </w:r>
      <w:r w:rsidRPr="007F3F56">
        <w:rPr>
          <w:rFonts w:ascii="Times New Roman" w:hAnsi="Times New Roman" w:cs="Times New Roman"/>
          <w:sz w:val="28"/>
          <w:szCs w:val="28"/>
        </w:rPr>
        <w:t>. У кризових умовах швидкість і точність передачі інформації стають критичними чинниками, що безпосередньо впливають на своєчасність ухвалення управлінських рішень. Для підприємств будівельного сектору, які працюють із довгими виробничими циклами, запровадження єдиної інформаційної системи управління (ERP або MES) є ключовою умовою для підтримання координації між виробничими, фінансовими та логістичними підрозділами. Це дозволяє не лише зменшити ризик помилок, але й забезпечити контроль у режимі реального часу.</w:t>
      </w:r>
    </w:p>
    <w:p w14:paraId="3AD7618D" w14:textId="14A4B7E4" w:rsidR="007F3F56" w:rsidRPr="00E54619" w:rsidRDefault="007F3F56" w:rsidP="00E54619">
      <w:pPr>
        <w:spacing w:line="360" w:lineRule="auto"/>
        <w:ind w:firstLine="709"/>
        <w:jc w:val="both"/>
        <w:rPr>
          <w:rFonts w:ascii="Times New Roman" w:hAnsi="Times New Roman" w:cs="Times New Roman"/>
          <w:color w:val="FF0000"/>
          <w:sz w:val="28"/>
          <w:szCs w:val="28"/>
          <w:lang w:val="ru-RU"/>
        </w:rPr>
      </w:pPr>
      <w:r w:rsidRPr="007F3F56">
        <w:rPr>
          <w:rFonts w:ascii="Times New Roman" w:hAnsi="Times New Roman" w:cs="Times New Roman"/>
          <w:sz w:val="28"/>
          <w:szCs w:val="28"/>
        </w:rPr>
        <w:t>Як зазначає П. Семенов, важливо, щоб гнучкість системи управління не призводила до хаоти</w:t>
      </w:r>
      <w:r w:rsidR="00E66B0B">
        <w:rPr>
          <w:rFonts w:ascii="Times New Roman" w:hAnsi="Times New Roman" w:cs="Times New Roman"/>
          <w:sz w:val="28"/>
          <w:szCs w:val="28"/>
        </w:rPr>
        <w:t>чного перебігу</w:t>
      </w:r>
      <w:r w:rsidRPr="007F3F56">
        <w:rPr>
          <w:rFonts w:ascii="Times New Roman" w:hAnsi="Times New Roman" w:cs="Times New Roman"/>
          <w:sz w:val="28"/>
          <w:szCs w:val="28"/>
        </w:rPr>
        <w:t xml:space="preserve"> процесів. Вона має поєднуватися з дисципліною виконання та чіткою ієрархією відповідальності. Лише у цьому випадку адаптивність стає продуктивною властивістю, а не джерелом </w:t>
      </w:r>
      <w:r w:rsidRPr="007F3F56">
        <w:rPr>
          <w:rFonts w:ascii="Times New Roman" w:hAnsi="Times New Roman" w:cs="Times New Roman"/>
          <w:sz w:val="28"/>
          <w:szCs w:val="28"/>
        </w:rPr>
        <w:lastRenderedPageBreak/>
        <w:t>додаткової ентропії в системі. Системи, які втратили баланс між гнучкістю та контрольованістю, зазвичай переходять у стан управлінської дезорганізації, що у кризовий період може бути фатальним</w:t>
      </w:r>
      <w:r w:rsidR="00E54619" w:rsidRPr="00E54619">
        <w:rPr>
          <w:rFonts w:ascii="Times New Roman" w:hAnsi="Times New Roman" w:cs="Times New Roman"/>
          <w:sz w:val="28"/>
          <w:szCs w:val="28"/>
          <w:lang w:val="ru-RU"/>
        </w:rPr>
        <w:t xml:space="preserve"> [35].</w:t>
      </w:r>
    </w:p>
    <w:p w14:paraId="15E8D4EB" w14:textId="77777777" w:rsidR="007F3F56" w:rsidRPr="007F3F56" w:rsidRDefault="007F3F56" w:rsidP="007F3F56">
      <w:pPr>
        <w:spacing w:line="360" w:lineRule="auto"/>
        <w:ind w:firstLine="709"/>
        <w:jc w:val="both"/>
        <w:rPr>
          <w:rFonts w:ascii="Times New Roman" w:hAnsi="Times New Roman" w:cs="Times New Roman"/>
          <w:sz w:val="28"/>
          <w:szCs w:val="28"/>
        </w:rPr>
      </w:pPr>
      <w:r w:rsidRPr="007F3F56">
        <w:rPr>
          <w:rFonts w:ascii="Times New Roman" w:hAnsi="Times New Roman" w:cs="Times New Roman"/>
          <w:sz w:val="28"/>
          <w:szCs w:val="28"/>
        </w:rPr>
        <w:t xml:space="preserve">Суттєвим елементом ефективної системи управління у кризових умовах є </w:t>
      </w:r>
      <w:r w:rsidRPr="007F3F56">
        <w:rPr>
          <w:rFonts w:ascii="Times New Roman" w:hAnsi="Times New Roman" w:cs="Times New Roman"/>
          <w:b/>
          <w:bCs/>
          <w:sz w:val="28"/>
          <w:szCs w:val="28"/>
        </w:rPr>
        <w:t>ризик-менеджмент</w:t>
      </w:r>
      <w:r w:rsidRPr="007F3F56">
        <w:rPr>
          <w:rFonts w:ascii="Times New Roman" w:hAnsi="Times New Roman" w:cs="Times New Roman"/>
          <w:sz w:val="28"/>
          <w:szCs w:val="28"/>
        </w:rPr>
        <w:t xml:space="preserve"> – процес виявлення, оцінювання та мінімізації впливу потенційних загроз. Для підприємств будівельної галузі ризики мають багатовимірний характер: фінансовий, операційний, технологічний, соціальний. Кожен із них може бути спусковим механізмом кризи, тому управління ризиками має бути інтегрованим у загальну систему менеджменту.</w:t>
      </w:r>
    </w:p>
    <w:p w14:paraId="203D0208" w14:textId="77777777" w:rsidR="007F3F56" w:rsidRPr="007F3F56" w:rsidRDefault="007F3F56" w:rsidP="007F3F56">
      <w:pPr>
        <w:spacing w:line="360" w:lineRule="auto"/>
        <w:ind w:firstLine="709"/>
        <w:jc w:val="both"/>
        <w:rPr>
          <w:rFonts w:ascii="Times New Roman" w:hAnsi="Times New Roman" w:cs="Times New Roman"/>
          <w:sz w:val="28"/>
          <w:szCs w:val="28"/>
        </w:rPr>
      </w:pPr>
      <w:r w:rsidRPr="007F3F56">
        <w:rPr>
          <w:rFonts w:ascii="Times New Roman" w:hAnsi="Times New Roman" w:cs="Times New Roman"/>
          <w:sz w:val="28"/>
          <w:szCs w:val="28"/>
        </w:rPr>
        <w:t xml:space="preserve">Однією з ключових тенденцій сучасного ризик-менеджменту є його </w:t>
      </w:r>
      <w:proofErr w:type="spellStart"/>
      <w:r w:rsidRPr="007F3F56">
        <w:rPr>
          <w:rFonts w:ascii="Times New Roman" w:hAnsi="Times New Roman" w:cs="Times New Roman"/>
          <w:sz w:val="28"/>
          <w:szCs w:val="28"/>
        </w:rPr>
        <w:t>цифровізація</w:t>
      </w:r>
      <w:proofErr w:type="spellEnd"/>
      <w:r w:rsidRPr="007F3F56">
        <w:rPr>
          <w:rFonts w:ascii="Times New Roman" w:hAnsi="Times New Roman" w:cs="Times New Roman"/>
          <w:sz w:val="28"/>
          <w:szCs w:val="28"/>
        </w:rPr>
        <w:t>. Завдяки використанню програмних платформ для прогнозного аналізу, підприємства отримують можливість оцінювати ризики не постфактум, а в режимі реального часу. Це дозволяє не просто реагувати на загрози, а й запобігати їм, моделюючи наслідки управлінських рішень. Для компаній, які працюють із великою кількістю одночасних контрактів, як-от підприємства модульного будівництва, такий підхід є визначальним фактором стабільності.</w:t>
      </w:r>
    </w:p>
    <w:p w14:paraId="5F83AB65" w14:textId="77777777" w:rsidR="007F3F56" w:rsidRPr="007F3F56" w:rsidRDefault="007F3F56" w:rsidP="007F3F56">
      <w:pPr>
        <w:spacing w:line="360" w:lineRule="auto"/>
        <w:ind w:firstLine="709"/>
        <w:jc w:val="both"/>
        <w:rPr>
          <w:rFonts w:ascii="Times New Roman" w:hAnsi="Times New Roman" w:cs="Times New Roman"/>
          <w:sz w:val="28"/>
          <w:szCs w:val="28"/>
        </w:rPr>
      </w:pPr>
      <w:r w:rsidRPr="007F3F56">
        <w:rPr>
          <w:rFonts w:ascii="Times New Roman" w:hAnsi="Times New Roman" w:cs="Times New Roman"/>
          <w:sz w:val="28"/>
          <w:szCs w:val="28"/>
        </w:rPr>
        <w:t xml:space="preserve">Управління ризиками передбачає також наявність механізму </w:t>
      </w:r>
      <w:r w:rsidRPr="007F3F56">
        <w:rPr>
          <w:rFonts w:ascii="Times New Roman" w:hAnsi="Times New Roman" w:cs="Times New Roman"/>
          <w:b/>
          <w:bCs/>
          <w:sz w:val="28"/>
          <w:szCs w:val="28"/>
        </w:rPr>
        <w:t>внутрішнього контролю</w:t>
      </w:r>
      <w:r w:rsidRPr="007F3F56">
        <w:rPr>
          <w:rFonts w:ascii="Times New Roman" w:hAnsi="Times New Roman" w:cs="Times New Roman"/>
          <w:sz w:val="28"/>
          <w:szCs w:val="28"/>
        </w:rPr>
        <w:t>, який діє як система раннього попередження. Це комплекс процедур, що дозволяє виявляти відхилення від планових показників до того, як вони почнуть загрожувати фінансовій стійкості підприємства. Високий рівень контролю особливо важливий у кризовий період, коли навіть незначні помилки у прогнозуванні можуть призвести до масштабних втрат.</w:t>
      </w:r>
    </w:p>
    <w:p w14:paraId="112AAC80" w14:textId="174CADC2" w:rsidR="00164A40" w:rsidRDefault="007F3F56" w:rsidP="007F3F56">
      <w:pPr>
        <w:spacing w:line="360" w:lineRule="auto"/>
        <w:ind w:firstLine="709"/>
        <w:jc w:val="both"/>
        <w:rPr>
          <w:rFonts w:ascii="Times New Roman" w:hAnsi="Times New Roman" w:cs="Times New Roman"/>
          <w:sz w:val="28"/>
          <w:szCs w:val="28"/>
        </w:rPr>
      </w:pPr>
      <w:r w:rsidRPr="007F3F56">
        <w:rPr>
          <w:rFonts w:ascii="Times New Roman" w:hAnsi="Times New Roman" w:cs="Times New Roman"/>
          <w:sz w:val="28"/>
          <w:szCs w:val="28"/>
        </w:rPr>
        <w:t xml:space="preserve">За результатами дослідження Європейської комісії з корпоративного управління (EU </w:t>
      </w:r>
      <w:proofErr w:type="spellStart"/>
      <w:r w:rsidRPr="007F3F56">
        <w:rPr>
          <w:rFonts w:ascii="Times New Roman" w:hAnsi="Times New Roman" w:cs="Times New Roman"/>
          <w:sz w:val="28"/>
          <w:szCs w:val="28"/>
        </w:rPr>
        <w:t>Corporate</w:t>
      </w:r>
      <w:proofErr w:type="spellEnd"/>
      <w:r w:rsidRPr="007F3F56">
        <w:rPr>
          <w:rFonts w:ascii="Times New Roman" w:hAnsi="Times New Roman" w:cs="Times New Roman"/>
          <w:sz w:val="28"/>
          <w:szCs w:val="28"/>
        </w:rPr>
        <w:t xml:space="preserve"> </w:t>
      </w:r>
      <w:proofErr w:type="spellStart"/>
      <w:r w:rsidRPr="007F3F56">
        <w:rPr>
          <w:rFonts w:ascii="Times New Roman" w:hAnsi="Times New Roman" w:cs="Times New Roman"/>
          <w:sz w:val="28"/>
          <w:szCs w:val="28"/>
        </w:rPr>
        <w:t>Governance</w:t>
      </w:r>
      <w:proofErr w:type="spellEnd"/>
      <w:r w:rsidRPr="007F3F56">
        <w:rPr>
          <w:rFonts w:ascii="Times New Roman" w:hAnsi="Times New Roman" w:cs="Times New Roman"/>
          <w:sz w:val="28"/>
          <w:szCs w:val="28"/>
        </w:rPr>
        <w:t xml:space="preserve"> </w:t>
      </w:r>
      <w:proofErr w:type="spellStart"/>
      <w:r w:rsidRPr="007F3F56">
        <w:rPr>
          <w:rFonts w:ascii="Times New Roman" w:hAnsi="Times New Roman" w:cs="Times New Roman"/>
          <w:sz w:val="28"/>
          <w:szCs w:val="28"/>
        </w:rPr>
        <w:t>Report</w:t>
      </w:r>
      <w:proofErr w:type="spellEnd"/>
      <w:r w:rsidRPr="007F3F56">
        <w:rPr>
          <w:rFonts w:ascii="Times New Roman" w:hAnsi="Times New Roman" w:cs="Times New Roman"/>
          <w:sz w:val="28"/>
          <w:szCs w:val="28"/>
        </w:rPr>
        <w:t>, 2023), компанії, які впровадили комплексний ризик-менеджмент, зменшили середній рівень збитків під час кризових коливань на 18</w:t>
      </w:r>
      <w:r w:rsidR="00494A9A">
        <w:rPr>
          <w:rFonts w:ascii="Times New Roman" w:hAnsi="Times New Roman" w:cs="Times New Roman"/>
          <w:sz w:val="28"/>
          <w:szCs w:val="28"/>
        </w:rPr>
        <w:t>-</w:t>
      </w:r>
      <w:r w:rsidRPr="007F3F56">
        <w:rPr>
          <w:rFonts w:ascii="Times New Roman" w:hAnsi="Times New Roman" w:cs="Times New Roman"/>
          <w:sz w:val="28"/>
          <w:szCs w:val="28"/>
        </w:rPr>
        <w:t>25 %</w:t>
      </w:r>
      <w:r w:rsidR="00E54619" w:rsidRPr="00E54619">
        <w:rPr>
          <w:rFonts w:ascii="Times New Roman" w:hAnsi="Times New Roman" w:cs="Times New Roman"/>
          <w:sz w:val="28"/>
          <w:szCs w:val="28"/>
        </w:rPr>
        <w:t xml:space="preserve"> </w:t>
      </w:r>
      <w:bookmarkStart w:id="1" w:name="_Hlk216862465"/>
      <w:r w:rsidR="00E54619" w:rsidRPr="00E54619">
        <w:rPr>
          <w:rFonts w:ascii="Times New Roman" w:hAnsi="Times New Roman" w:cs="Times New Roman"/>
          <w:sz w:val="28"/>
          <w:szCs w:val="28"/>
        </w:rPr>
        <w:t>[28</w:t>
      </w:r>
      <w:r w:rsidR="00E54619">
        <w:rPr>
          <w:rFonts w:ascii="Times New Roman" w:hAnsi="Times New Roman" w:cs="Times New Roman"/>
          <w:sz w:val="28"/>
          <w:szCs w:val="28"/>
        </w:rPr>
        <w:t>; 36; 54</w:t>
      </w:r>
      <w:r w:rsidR="00E54619" w:rsidRPr="00E54619">
        <w:rPr>
          <w:rFonts w:ascii="Times New Roman" w:hAnsi="Times New Roman" w:cs="Times New Roman"/>
          <w:sz w:val="28"/>
          <w:szCs w:val="28"/>
        </w:rPr>
        <w:t>]</w:t>
      </w:r>
      <w:bookmarkEnd w:id="1"/>
      <w:r w:rsidRPr="007F3F56">
        <w:rPr>
          <w:rFonts w:ascii="Times New Roman" w:hAnsi="Times New Roman" w:cs="Times New Roman"/>
          <w:sz w:val="28"/>
          <w:szCs w:val="28"/>
        </w:rPr>
        <w:t>. Це підтверджує, що ризик-</w:t>
      </w:r>
      <w:r w:rsidRPr="007F3F56">
        <w:rPr>
          <w:rFonts w:ascii="Times New Roman" w:hAnsi="Times New Roman" w:cs="Times New Roman"/>
          <w:sz w:val="28"/>
          <w:szCs w:val="28"/>
        </w:rPr>
        <w:lastRenderedPageBreak/>
        <w:t>менеджмент є не просто допоміжною функцією, а невід’ємною складовою стійкої системи управління.</w:t>
      </w:r>
    </w:p>
    <w:p w14:paraId="36A3FB52" w14:textId="2D286D7D" w:rsidR="007F3F56" w:rsidRPr="007F3F56" w:rsidRDefault="007F3F56" w:rsidP="007F3F56">
      <w:pPr>
        <w:spacing w:line="360" w:lineRule="auto"/>
        <w:ind w:firstLine="709"/>
        <w:jc w:val="both"/>
        <w:rPr>
          <w:rFonts w:ascii="Times New Roman" w:hAnsi="Times New Roman" w:cs="Times New Roman"/>
          <w:sz w:val="28"/>
          <w:szCs w:val="28"/>
        </w:rPr>
      </w:pPr>
      <w:r w:rsidRPr="007F3F56">
        <w:rPr>
          <w:rFonts w:ascii="Times New Roman" w:hAnsi="Times New Roman" w:cs="Times New Roman"/>
          <w:sz w:val="28"/>
          <w:szCs w:val="28"/>
        </w:rPr>
        <w:t xml:space="preserve">Окрему роль у забезпеченні стійкості управлінської системи відіграє </w:t>
      </w:r>
      <w:r w:rsidRPr="007F3F56">
        <w:rPr>
          <w:rFonts w:ascii="Times New Roman" w:hAnsi="Times New Roman" w:cs="Times New Roman"/>
          <w:b/>
          <w:bCs/>
          <w:sz w:val="28"/>
          <w:szCs w:val="28"/>
        </w:rPr>
        <w:t>організаційна культура</w:t>
      </w:r>
      <w:r w:rsidRPr="007F3F56">
        <w:rPr>
          <w:rFonts w:ascii="Times New Roman" w:hAnsi="Times New Roman" w:cs="Times New Roman"/>
          <w:sz w:val="28"/>
          <w:szCs w:val="28"/>
        </w:rPr>
        <w:t>. Вона формує поведінкові стандарти, які визначають реакцію працівників на зміни, рівень довіри до керівництва і готовність підтримувати антикризові заходи. Якщо корпоративна культура побудована на принципах прозорості, взаємоповаги та колективної відповідальності, підприємство здатне швидше адаптуватися до викликів.</w:t>
      </w:r>
    </w:p>
    <w:p w14:paraId="4BED57F3" w14:textId="77777777" w:rsidR="007F3F56" w:rsidRPr="007F3F56" w:rsidRDefault="007F3F56" w:rsidP="007F3F56">
      <w:pPr>
        <w:spacing w:line="360" w:lineRule="auto"/>
        <w:ind w:firstLine="709"/>
        <w:jc w:val="both"/>
        <w:rPr>
          <w:rFonts w:ascii="Times New Roman" w:hAnsi="Times New Roman" w:cs="Times New Roman"/>
          <w:sz w:val="28"/>
          <w:szCs w:val="28"/>
        </w:rPr>
      </w:pPr>
      <w:r w:rsidRPr="007F3F56">
        <w:rPr>
          <w:rFonts w:ascii="Times New Roman" w:hAnsi="Times New Roman" w:cs="Times New Roman"/>
          <w:sz w:val="28"/>
          <w:szCs w:val="28"/>
        </w:rPr>
        <w:t>Криза перевіряє не лише структури управління, а й моральну зрілість організації. У періоди нестабільності традиційні системи стимулювання часто втрачають ефективність, і на перший план виходить внутрішня мотивація працівників – відчуття приналежності до спільної мети. У цьому контексті керівництво повинно не лише управляти процесами, а й підтримувати емоційну єдність колективу, що є складовою лідерства у кризовий період.</w:t>
      </w:r>
    </w:p>
    <w:p w14:paraId="6B53D2FA" w14:textId="77777777" w:rsidR="007F3F56" w:rsidRPr="007F3F56" w:rsidRDefault="007F3F56" w:rsidP="007F3F56">
      <w:pPr>
        <w:spacing w:line="360" w:lineRule="auto"/>
        <w:ind w:firstLine="709"/>
        <w:jc w:val="both"/>
        <w:rPr>
          <w:rFonts w:ascii="Times New Roman" w:hAnsi="Times New Roman" w:cs="Times New Roman"/>
          <w:sz w:val="28"/>
          <w:szCs w:val="28"/>
        </w:rPr>
      </w:pPr>
      <w:r w:rsidRPr="007F3F56">
        <w:rPr>
          <w:rFonts w:ascii="Times New Roman" w:hAnsi="Times New Roman" w:cs="Times New Roman"/>
          <w:sz w:val="28"/>
          <w:szCs w:val="28"/>
        </w:rPr>
        <w:t>Організаційна культура впливає також на здатність компанії до інноваційного оновлення. Відкритість до нових ідей, готовність визнавати помилки та навчатися на досвіді створюють сприятливе середовище для впровадження змін. Особливо це актуально для підприємств, які працюють у технологічно динамічних галузях, таких як виробництво модульних конструкцій.</w:t>
      </w:r>
    </w:p>
    <w:p w14:paraId="19253B76" w14:textId="0EBCBF8A" w:rsidR="00164A40" w:rsidRDefault="007F3F56" w:rsidP="007F3F56">
      <w:pPr>
        <w:spacing w:line="360" w:lineRule="auto"/>
        <w:ind w:firstLine="709"/>
        <w:jc w:val="both"/>
        <w:rPr>
          <w:rFonts w:ascii="Times New Roman" w:hAnsi="Times New Roman" w:cs="Times New Roman"/>
          <w:sz w:val="28"/>
          <w:szCs w:val="28"/>
        </w:rPr>
      </w:pPr>
      <w:proofErr w:type="spellStart"/>
      <w:r w:rsidRPr="007F3F56">
        <w:rPr>
          <w:rFonts w:ascii="Times New Roman" w:hAnsi="Times New Roman" w:cs="Times New Roman"/>
          <w:sz w:val="28"/>
          <w:szCs w:val="28"/>
        </w:rPr>
        <w:t>Дж</w:t>
      </w:r>
      <w:proofErr w:type="spellEnd"/>
      <w:r w:rsidRPr="007F3F56">
        <w:rPr>
          <w:rFonts w:ascii="Times New Roman" w:hAnsi="Times New Roman" w:cs="Times New Roman"/>
          <w:sz w:val="28"/>
          <w:szCs w:val="28"/>
        </w:rPr>
        <w:t xml:space="preserve">. </w:t>
      </w:r>
      <w:proofErr w:type="spellStart"/>
      <w:r w:rsidRPr="007F3F56">
        <w:rPr>
          <w:rFonts w:ascii="Times New Roman" w:hAnsi="Times New Roman" w:cs="Times New Roman"/>
          <w:sz w:val="28"/>
          <w:szCs w:val="28"/>
        </w:rPr>
        <w:t>Сайн</w:t>
      </w:r>
      <w:proofErr w:type="spellEnd"/>
      <w:r w:rsidRPr="007F3F56">
        <w:rPr>
          <w:rFonts w:ascii="Times New Roman" w:hAnsi="Times New Roman" w:cs="Times New Roman"/>
          <w:sz w:val="28"/>
          <w:szCs w:val="28"/>
        </w:rPr>
        <w:t xml:space="preserve"> у своїй праці наголошує, що сильна корпоративна культура виступає «соціальним каркасом» організації, який допомагає зберігати внутрішню цілісність під час кризових потрясінь. Вона зменшує рівень невизначеності, зміцнює довіру та стимулює колективну відповідальність за результати</w:t>
      </w:r>
      <w:r w:rsidR="00E54619">
        <w:rPr>
          <w:rFonts w:ascii="Times New Roman" w:hAnsi="Times New Roman" w:cs="Times New Roman"/>
          <w:sz w:val="28"/>
          <w:szCs w:val="28"/>
        </w:rPr>
        <w:t xml:space="preserve"> </w:t>
      </w:r>
      <w:r w:rsidR="00E54619" w:rsidRPr="00E54619">
        <w:rPr>
          <w:rFonts w:ascii="Times New Roman" w:hAnsi="Times New Roman" w:cs="Times New Roman"/>
          <w:sz w:val="28"/>
          <w:szCs w:val="28"/>
        </w:rPr>
        <w:t>[</w:t>
      </w:r>
      <w:r w:rsidR="00E54619">
        <w:rPr>
          <w:rFonts w:ascii="Times New Roman" w:hAnsi="Times New Roman" w:cs="Times New Roman"/>
          <w:sz w:val="28"/>
          <w:szCs w:val="28"/>
        </w:rPr>
        <w:t>14</w:t>
      </w:r>
      <w:r w:rsidR="00E54619" w:rsidRPr="00E54619">
        <w:rPr>
          <w:rFonts w:ascii="Times New Roman" w:hAnsi="Times New Roman" w:cs="Times New Roman"/>
          <w:sz w:val="28"/>
          <w:szCs w:val="28"/>
        </w:rPr>
        <w:t>]</w:t>
      </w:r>
      <w:r w:rsidR="00E54619">
        <w:rPr>
          <w:rFonts w:ascii="Times New Roman" w:hAnsi="Times New Roman" w:cs="Times New Roman"/>
          <w:sz w:val="28"/>
          <w:szCs w:val="28"/>
        </w:rPr>
        <w:t>.</w:t>
      </w:r>
    </w:p>
    <w:p w14:paraId="2C8F4657" w14:textId="7EB6A829" w:rsidR="007F3F56" w:rsidRPr="007F3F56" w:rsidRDefault="007F3F56" w:rsidP="007F3F56">
      <w:pPr>
        <w:spacing w:line="360" w:lineRule="auto"/>
        <w:ind w:firstLine="709"/>
        <w:jc w:val="both"/>
        <w:rPr>
          <w:rFonts w:ascii="Times New Roman" w:hAnsi="Times New Roman" w:cs="Times New Roman"/>
          <w:sz w:val="28"/>
          <w:szCs w:val="28"/>
        </w:rPr>
      </w:pPr>
      <w:r w:rsidRPr="007F3F56">
        <w:rPr>
          <w:rFonts w:ascii="Times New Roman" w:hAnsi="Times New Roman" w:cs="Times New Roman"/>
          <w:sz w:val="28"/>
          <w:szCs w:val="28"/>
        </w:rPr>
        <w:t xml:space="preserve">Система управління підприємством у кризових умовах повинна базуватися на принципах </w:t>
      </w:r>
      <w:r w:rsidRPr="007F3F56">
        <w:rPr>
          <w:rFonts w:ascii="Times New Roman" w:hAnsi="Times New Roman" w:cs="Times New Roman"/>
          <w:b/>
          <w:bCs/>
          <w:sz w:val="28"/>
          <w:szCs w:val="28"/>
        </w:rPr>
        <w:t>управлінського синергізму</w:t>
      </w:r>
      <w:r w:rsidRPr="007F3F56">
        <w:rPr>
          <w:rFonts w:ascii="Times New Roman" w:hAnsi="Times New Roman" w:cs="Times New Roman"/>
          <w:sz w:val="28"/>
          <w:szCs w:val="28"/>
        </w:rPr>
        <w:t xml:space="preserve"> </w:t>
      </w:r>
      <w:r w:rsidR="000C68D8">
        <w:rPr>
          <w:rFonts w:ascii="Times New Roman" w:hAnsi="Times New Roman" w:cs="Times New Roman"/>
          <w:sz w:val="28"/>
          <w:szCs w:val="28"/>
        </w:rPr>
        <w:t>–</w:t>
      </w:r>
      <w:r w:rsidRPr="007F3F56">
        <w:rPr>
          <w:rFonts w:ascii="Times New Roman" w:hAnsi="Times New Roman" w:cs="Times New Roman"/>
          <w:sz w:val="28"/>
          <w:szCs w:val="28"/>
        </w:rPr>
        <w:t xml:space="preserve"> взаємного підсилення ефекту від поєднання різних управлінських інструментів. Йдеться про інтеграцію фінансового контролю, стратегічного планування, </w:t>
      </w:r>
      <w:r w:rsidRPr="007F3F56">
        <w:rPr>
          <w:rFonts w:ascii="Times New Roman" w:hAnsi="Times New Roman" w:cs="Times New Roman"/>
          <w:sz w:val="28"/>
          <w:szCs w:val="28"/>
        </w:rPr>
        <w:lastRenderedPageBreak/>
        <w:t>інноваційного розвитку та кадрового управління в єдину модель. Коли ці компоненти діють узгоджено, підприємство отримує ефект системної стійкості, який перевищує суму окремих результатів.</w:t>
      </w:r>
    </w:p>
    <w:p w14:paraId="0F8A3E6A" w14:textId="77777777" w:rsidR="007F3F56" w:rsidRPr="007F3F56" w:rsidRDefault="007F3F56" w:rsidP="007F3F56">
      <w:pPr>
        <w:spacing w:line="360" w:lineRule="auto"/>
        <w:ind w:firstLine="709"/>
        <w:jc w:val="both"/>
        <w:rPr>
          <w:rFonts w:ascii="Times New Roman" w:hAnsi="Times New Roman" w:cs="Times New Roman"/>
          <w:sz w:val="28"/>
          <w:szCs w:val="28"/>
        </w:rPr>
      </w:pPr>
      <w:r w:rsidRPr="007F3F56">
        <w:rPr>
          <w:rFonts w:ascii="Times New Roman" w:hAnsi="Times New Roman" w:cs="Times New Roman"/>
          <w:sz w:val="28"/>
          <w:szCs w:val="28"/>
        </w:rPr>
        <w:t xml:space="preserve">У практиці сучасних українських компаній синергетичний підхід до управління проявляється через створення </w:t>
      </w:r>
      <w:proofErr w:type="spellStart"/>
      <w:r w:rsidRPr="007F3F56">
        <w:rPr>
          <w:rFonts w:ascii="Times New Roman" w:hAnsi="Times New Roman" w:cs="Times New Roman"/>
          <w:sz w:val="28"/>
          <w:szCs w:val="28"/>
        </w:rPr>
        <w:t>міжфункціональних</w:t>
      </w:r>
      <w:proofErr w:type="spellEnd"/>
      <w:r w:rsidRPr="007F3F56">
        <w:rPr>
          <w:rFonts w:ascii="Times New Roman" w:hAnsi="Times New Roman" w:cs="Times New Roman"/>
          <w:sz w:val="28"/>
          <w:szCs w:val="28"/>
        </w:rPr>
        <w:t xml:space="preserve"> команд, що працюють над вирішенням конкретних завдань. Така модель дозволяє поєднувати досвід фінансистів, аналітиків, технологів і маркетологів, забезпечуючи комплексне бачення проблеми. Це особливо важливо у кризових ситуаціях, коли помилка в одному підрозділі може швидко поширитися на весь організаційний контур.</w:t>
      </w:r>
    </w:p>
    <w:p w14:paraId="458934EF" w14:textId="77777777" w:rsidR="007F3F56" w:rsidRPr="007F3F56" w:rsidRDefault="007F3F56" w:rsidP="007F3F56">
      <w:pPr>
        <w:spacing w:line="360" w:lineRule="auto"/>
        <w:ind w:firstLine="709"/>
        <w:jc w:val="both"/>
        <w:rPr>
          <w:rFonts w:ascii="Times New Roman" w:hAnsi="Times New Roman" w:cs="Times New Roman"/>
          <w:sz w:val="28"/>
          <w:szCs w:val="28"/>
        </w:rPr>
      </w:pPr>
      <w:r w:rsidRPr="007F3F56">
        <w:rPr>
          <w:rFonts w:ascii="Times New Roman" w:hAnsi="Times New Roman" w:cs="Times New Roman"/>
          <w:sz w:val="28"/>
          <w:szCs w:val="28"/>
        </w:rPr>
        <w:t>Перевагою синергетичного підходу є його здатність зменшувати фрагментарність управління. Якщо традиційна система функціонує за принципом розділення компетенцій, то синергетична модель наголошує на спільній відповідальності за кінцевий результат. Такий підхід сприяє підвищенню ефективності комунікацій, пришвидшує ухвалення рішень і зміцнює внутрішню узгодженість.</w:t>
      </w:r>
    </w:p>
    <w:p w14:paraId="3BC09927" w14:textId="3C066F2A" w:rsidR="007F3F56" w:rsidRPr="00E54619" w:rsidRDefault="007F3F56" w:rsidP="00E54619">
      <w:pPr>
        <w:spacing w:line="360" w:lineRule="auto"/>
        <w:ind w:firstLine="709"/>
        <w:jc w:val="both"/>
        <w:rPr>
          <w:rFonts w:ascii="Times New Roman" w:hAnsi="Times New Roman" w:cs="Times New Roman"/>
          <w:color w:val="FF0000"/>
          <w:sz w:val="28"/>
          <w:szCs w:val="28"/>
        </w:rPr>
      </w:pPr>
      <w:r w:rsidRPr="007F3F56">
        <w:rPr>
          <w:rFonts w:ascii="Times New Roman" w:hAnsi="Times New Roman" w:cs="Times New Roman"/>
          <w:sz w:val="28"/>
          <w:szCs w:val="28"/>
        </w:rPr>
        <w:t xml:space="preserve">Як зазначає І. Князєва, </w:t>
      </w:r>
      <w:proofErr w:type="spellStart"/>
      <w:r w:rsidRPr="007F3F56">
        <w:rPr>
          <w:rFonts w:ascii="Times New Roman" w:hAnsi="Times New Roman" w:cs="Times New Roman"/>
          <w:sz w:val="28"/>
          <w:szCs w:val="28"/>
        </w:rPr>
        <w:t>синергетика</w:t>
      </w:r>
      <w:proofErr w:type="spellEnd"/>
      <w:r w:rsidRPr="007F3F56">
        <w:rPr>
          <w:rFonts w:ascii="Times New Roman" w:hAnsi="Times New Roman" w:cs="Times New Roman"/>
          <w:sz w:val="28"/>
          <w:szCs w:val="28"/>
        </w:rPr>
        <w:t xml:space="preserve"> управління є основою стійкості організацій у турбулентному середовищі, оскільки дозволяє об’єднати раціональні й адаптивні механізми в єдину систему</w:t>
      </w:r>
      <w:r w:rsidR="00E54619" w:rsidRPr="00E54619">
        <w:rPr>
          <w:rFonts w:ascii="Times New Roman" w:hAnsi="Times New Roman" w:cs="Times New Roman"/>
          <w:sz w:val="28"/>
          <w:szCs w:val="28"/>
        </w:rPr>
        <w:t xml:space="preserve"> [21].</w:t>
      </w:r>
    </w:p>
    <w:p w14:paraId="06605A88" w14:textId="348B0B79" w:rsidR="002B6E38" w:rsidRPr="002B6E38" w:rsidRDefault="002B6E38" w:rsidP="002B6E38">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Підсумовуючи вище сказане, необхідно зазначити, що с</w:t>
      </w:r>
      <w:r w:rsidRPr="002B6E38">
        <w:rPr>
          <w:rFonts w:ascii="Times New Roman" w:hAnsi="Times New Roman" w:cs="Times New Roman"/>
          <w:sz w:val="28"/>
          <w:szCs w:val="28"/>
        </w:rPr>
        <w:t>истема управління підприємством у сучасних умовах виступає складним багаторівневим механізмом, що поєднує стратегічні, тактичні та операційні елементи, які взаємодіють між собою через інформаційні, фінансові та організаційні потоки. Її головною метою є забезпечення стійкості підприємства до зовнішніх і внутрішніх змін середовища, особливо в періоди кризових явищ. Ефективність такої системи визначається не лише правильністю побудови управлінської структури, а передусім її здатністю швидко адаптуватися, саморегулюватися й зберігати внутрішню рівновагу при зниженні стабільності зовнішнього середовища.</w:t>
      </w:r>
    </w:p>
    <w:p w14:paraId="397DB919" w14:textId="77777777" w:rsidR="002B6E38" w:rsidRPr="002B6E38" w:rsidRDefault="002B6E38" w:rsidP="002B6E38">
      <w:pPr>
        <w:spacing w:line="360" w:lineRule="auto"/>
        <w:ind w:firstLine="709"/>
        <w:jc w:val="both"/>
        <w:rPr>
          <w:rFonts w:ascii="Times New Roman" w:hAnsi="Times New Roman" w:cs="Times New Roman"/>
          <w:sz w:val="28"/>
          <w:szCs w:val="28"/>
        </w:rPr>
      </w:pPr>
      <w:r w:rsidRPr="002B6E38">
        <w:rPr>
          <w:rFonts w:ascii="Times New Roman" w:hAnsi="Times New Roman" w:cs="Times New Roman"/>
          <w:sz w:val="28"/>
          <w:szCs w:val="28"/>
        </w:rPr>
        <w:lastRenderedPageBreak/>
        <w:t>У кризовий період система управління перетворюється на ключовий інструмент виживання підприємства. Її функціональна сутність полягає у створенні гнучкої платформи для ухвалення управлінських рішень, здатної поєднувати короткострокові оперативні дії з довгостроковими стратегічними орієнтирами. Саме тому у сучасному менеджменті особлива увага приділяється розвитку антикризових компетенцій, сценарному плануванню та цифровій аналітиці, що забезпечують швидкість і точність реакції на зміни.</w:t>
      </w:r>
    </w:p>
    <w:p w14:paraId="2732B592" w14:textId="77777777" w:rsidR="002B6E38" w:rsidRPr="002B6E38" w:rsidRDefault="002B6E38" w:rsidP="002B6E38">
      <w:pPr>
        <w:spacing w:line="360" w:lineRule="auto"/>
        <w:ind w:firstLine="709"/>
        <w:jc w:val="both"/>
        <w:rPr>
          <w:rFonts w:ascii="Times New Roman" w:hAnsi="Times New Roman" w:cs="Times New Roman"/>
          <w:sz w:val="28"/>
          <w:szCs w:val="28"/>
        </w:rPr>
      </w:pPr>
      <w:r w:rsidRPr="002B6E38">
        <w:rPr>
          <w:rFonts w:ascii="Times New Roman" w:hAnsi="Times New Roman" w:cs="Times New Roman"/>
          <w:sz w:val="28"/>
          <w:szCs w:val="28"/>
        </w:rPr>
        <w:t>Важливими характеристиками дієвої системи управління є адаптивність, інформаційна прозорість, ризик-орієнтованість і синергізм між підрозділами. Наявність розвиненої організаційної культури, заснованої на довірі, відповідальності та колективній участі у прийнятті рішень, значно підвищує ефективність управління у кризових умовах. Успішні підприємства доводять, що саме людський і комунікаційний фактори формують основу стійкості, тоді як технологічні та фінансові механізми є допоміжними засобами її підтримки.</w:t>
      </w:r>
    </w:p>
    <w:p w14:paraId="5F6C726F" w14:textId="5543F34D" w:rsidR="002B6E38" w:rsidRDefault="002B6E38" w:rsidP="002B6E38">
      <w:pPr>
        <w:spacing w:line="360" w:lineRule="auto"/>
        <w:ind w:firstLine="709"/>
        <w:jc w:val="both"/>
        <w:rPr>
          <w:rFonts w:ascii="Times New Roman" w:hAnsi="Times New Roman" w:cs="Times New Roman"/>
          <w:sz w:val="28"/>
          <w:szCs w:val="28"/>
        </w:rPr>
      </w:pPr>
      <w:r w:rsidRPr="002B6E38">
        <w:rPr>
          <w:rFonts w:ascii="Times New Roman" w:hAnsi="Times New Roman" w:cs="Times New Roman"/>
          <w:sz w:val="28"/>
          <w:szCs w:val="28"/>
        </w:rPr>
        <w:t>Таким чином, сучасна система управління підприємством повинна бути гнучкою, адаптивною та орієнтованою на запобігання ризикам. Вона має не лише забезпечувати стабільність у поточній діяльності, а й створювати передумови для розвитку після подолання кризових явищ. Оптимальне поєднання стратегічного передбачення, інноваційного мислення та культури відповідальності формує підґрунтя для довгострокової стійкості підприємства у динамічному ринковому середовищі.</w:t>
      </w:r>
    </w:p>
    <w:p w14:paraId="2AD9C2B7" w14:textId="7F0FB5FA" w:rsidR="002B6E38" w:rsidRDefault="002B6E38" w:rsidP="002B6E38">
      <w:pPr>
        <w:spacing w:line="360" w:lineRule="auto"/>
        <w:ind w:firstLine="709"/>
        <w:jc w:val="both"/>
        <w:rPr>
          <w:rFonts w:ascii="Times New Roman" w:hAnsi="Times New Roman" w:cs="Times New Roman"/>
          <w:sz w:val="28"/>
          <w:szCs w:val="28"/>
        </w:rPr>
      </w:pPr>
    </w:p>
    <w:p w14:paraId="4DE8059F" w14:textId="77777777" w:rsidR="002B6E38" w:rsidRPr="002B6E38" w:rsidRDefault="002B6E38" w:rsidP="002B6E38">
      <w:pPr>
        <w:spacing w:line="360" w:lineRule="auto"/>
        <w:ind w:firstLine="709"/>
        <w:jc w:val="both"/>
        <w:rPr>
          <w:rFonts w:ascii="Times New Roman" w:hAnsi="Times New Roman" w:cs="Times New Roman"/>
          <w:sz w:val="28"/>
          <w:szCs w:val="28"/>
        </w:rPr>
      </w:pPr>
      <w:r w:rsidRPr="002B6E38">
        <w:rPr>
          <w:rFonts w:ascii="Times New Roman" w:hAnsi="Times New Roman" w:cs="Times New Roman"/>
          <w:b/>
          <w:bCs/>
          <w:sz w:val="28"/>
          <w:szCs w:val="28"/>
        </w:rPr>
        <w:t>1.2. Концепції антикризового менеджменту та інструменти підвищення ефективності</w:t>
      </w:r>
    </w:p>
    <w:p w14:paraId="592C8B7D" w14:textId="77777777" w:rsidR="002B6E38" w:rsidRPr="002B6E38" w:rsidRDefault="002B6E38" w:rsidP="002B6E38">
      <w:pPr>
        <w:spacing w:line="360" w:lineRule="auto"/>
        <w:ind w:firstLine="709"/>
        <w:jc w:val="both"/>
        <w:rPr>
          <w:rFonts w:ascii="Times New Roman" w:hAnsi="Times New Roman" w:cs="Times New Roman"/>
          <w:sz w:val="28"/>
          <w:szCs w:val="28"/>
        </w:rPr>
      </w:pPr>
      <w:r w:rsidRPr="002B6E38">
        <w:rPr>
          <w:rFonts w:ascii="Times New Roman" w:hAnsi="Times New Roman" w:cs="Times New Roman"/>
          <w:sz w:val="28"/>
          <w:szCs w:val="28"/>
        </w:rPr>
        <w:t xml:space="preserve">Антикризовий менеджмент формується як сукупність теоретичних концепцій, методів і практичних інструментів, спрямованих на запобігання, локалізацію та подолання наслідків кризових ситуацій. Його основне завдання полягає у забезпеченні життєздатності підприємства за умов нестабільності та невизначеності зовнішнього середовища. Сучасна теорія </w:t>
      </w:r>
      <w:r w:rsidRPr="002B6E38">
        <w:rPr>
          <w:rFonts w:ascii="Times New Roman" w:hAnsi="Times New Roman" w:cs="Times New Roman"/>
          <w:sz w:val="28"/>
          <w:szCs w:val="28"/>
        </w:rPr>
        <w:lastRenderedPageBreak/>
        <w:t>антикризового управління базується на системному підході, який розглядає кризу не як випадкове відхилення, а як природну фазу життєвого циклу організації, що створює можливість для оновлення її структури, стратегій і процесів.</w:t>
      </w:r>
    </w:p>
    <w:p w14:paraId="1CF01560" w14:textId="76BB97FF" w:rsidR="002B6E38" w:rsidRPr="002B6E38" w:rsidRDefault="002B6E38" w:rsidP="002B6E38">
      <w:pPr>
        <w:spacing w:line="360" w:lineRule="auto"/>
        <w:ind w:firstLine="709"/>
        <w:jc w:val="both"/>
        <w:rPr>
          <w:rFonts w:ascii="Times New Roman" w:hAnsi="Times New Roman" w:cs="Times New Roman"/>
          <w:sz w:val="28"/>
          <w:szCs w:val="28"/>
        </w:rPr>
      </w:pPr>
      <w:r w:rsidRPr="002B6E38">
        <w:rPr>
          <w:rFonts w:ascii="Times New Roman" w:hAnsi="Times New Roman" w:cs="Times New Roman"/>
          <w:sz w:val="28"/>
          <w:szCs w:val="28"/>
        </w:rPr>
        <w:t xml:space="preserve">Криза в економічному сенсі виступає одночасно загрозою та джерелом потенційних можливостей. Вона виявляє слабкі місця в системі управління, оголює приховані ризики та неефективні механізми прийняття рішень. Звідси випливає головна ідея антикризового менеджменту </w:t>
      </w:r>
      <w:r w:rsidR="000C68D8">
        <w:rPr>
          <w:rFonts w:ascii="Times New Roman" w:hAnsi="Times New Roman" w:cs="Times New Roman"/>
          <w:sz w:val="28"/>
          <w:szCs w:val="28"/>
        </w:rPr>
        <w:t>–</w:t>
      </w:r>
      <w:r w:rsidRPr="002B6E38">
        <w:rPr>
          <w:rFonts w:ascii="Times New Roman" w:hAnsi="Times New Roman" w:cs="Times New Roman"/>
          <w:sz w:val="28"/>
          <w:szCs w:val="28"/>
        </w:rPr>
        <w:t xml:space="preserve"> перетворити кризу з деструктивного чинника на рушійну силу розвитку. Цей підхід набув поширення в наукових працях сучасних українських і європейських дослідників, які трактують кризу як інструмент самоочищення системи управління.</w:t>
      </w:r>
    </w:p>
    <w:p w14:paraId="4170CAFB" w14:textId="07E60BE2" w:rsidR="002B6E38" w:rsidRPr="00E54619" w:rsidRDefault="002B6E38" w:rsidP="00E54619">
      <w:pPr>
        <w:spacing w:line="360" w:lineRule="auto"/>
        <w:ind w:firstLine="709"/>
        <w:jc w:val="both"/>
        <w:rPr>
          <w:rFonts w:ascii="Times New Roman" w:hAnsi="Times New Roman" w:cs="Times New Roman"/>
          <w:color w:val="FF0000"/>
          <w:sz w:val="28"/>
          <w:szCs w:val="28"/>
        </w:rPr>
      </w:pPr>
      <w:r w:rsidRPr="002B6E38">
        <w:rPr>
          <w:rFonts w:ascii="Times New Roman" w:hAnsi="Times New Roman" w:cs="Times New Roman"/>
          <w:sz w:val="28"/>
          <w:szCs w:val="28"/>
        </w:rPr>
        <w:t>У своїх роботах О. Кузьмін і Т. Мельник підкреслюють, що антикризове управління має двовимірну природу: превентивну і реактивну. Превентивна складова передбачає раннє виявлення потенційних ризиків, аналіз слабких сторін підприємства та впровадження заходів щодо недопущення дестабілізації. Реактивна ж спрямована на оперативну ліквідацію наслідків уже наявної кризи. Ці дві складові повинні бути інтегровані в єдину систему, оскільки саме їх взаємодія забезпечує сталість розвитку підприємства</w:t>
      </w:r>
      <w:r w:rsidR="00E54619" w:rsidRPr="00E54619">
        <w:rPr>
          <w:rFonts w:ascii="Times New Roman" w:hAnsi="Times New Roman" w:cs="Times New Roman"/>
          <w:sz w:val="28"/>
          <w:szCs w:val="28"/>
        </w:rPr>
        <w:t xml:space="preserve"> [19].</w:t>
      </w:r>
    </w:p>
    <w:p w14:paraId="58E853E4" w14:textId="77777777" w:rsidR="002B6E38" w:rsidRPr="002B6E38" w:rsidRDefault="002B6E38" w:rsidP="002B6E38">
      <w:pPr>
        <w:spacing w:line="360" w:lineRule="auto"/>
        <w:ind w:firstLine="709"/>
        <w:jc w:val="both"/>
        <w:rPr>
          <w:rFonts w:ascii="Times New Roman" w:hAnsi="Times New Roman" w:cs="Times New Roman"/>
          <w:sz w:val="28"/>
          <w:szCs w:val="28"/>
        </w:rPr>
      </w:pPr>
      <w:r w:rsidRPr="002B6E38">
        <w:rPr>
          <w:rFonts w:ascii="Times New Roman" w:hAnsi="Times New Roman" w:cs="Times New Roman"/>
          <w:sz w:val="28"/>
          <w:szCs w:val="28"/>
        </w:rPr>
        <w:t xml:space="preserve">Ефективна концепція антикризового менеджменту передбачає створення системи </w:t>
      </w:r>
      <w:r w:rsidRPr="002B6E38">
        <w:rPr>
          <w:rFonts w:ascii="Times New Roman" w:hAnsi="Times New Roman" w:cs="Times New Roman"/>
          <w:b/>
          <w:bCs/>
          <w:sz w:val="28"/>
          <w:szCs w:val="28"/>
        </w:rPr>
        <w:t>постійного моніторингу</w:t>
      </w:r>
      <w:r w:rsidRPr="002B6E38">
        <w:rPr>
          <w:rFonts w:ascii="Times New Roman" w:hAnsi="Times New Roman" w:cs="Times New Roman"/>
          <w:sz w:val="28"/>
          <w:szCs w:val="28"/>
        </w:rPr>
        <w:t xml:space="preserve"> зовнішнього і внутрішнього середовища. Це дозволяє керівництву підприємства не лише виявляти перші сигнали небезпеки, а й здійснювати оцінку ймовірності їх реалізації. Такий підхід є основою побудови системи раннього попередження, що включає використання індикаторів фінансової стабільності, коефіцієнтів ліквідності, оборотності активів, динаміки попиту та рівня рентабельності.</w:t>
      </w:r>
    </w:p>
    <w:p w14:paraId="63E7357B" w14:textId="77777777" w:rsidR="002B6E38" w:rsidRPr="002B6E38" w:rsidRDefault="002B6E38" w:rsidP="002B6E38">
      <w:pPr>
        <w:spacing w:line="360" w:lineRule="auto"/>
        <w:ind w:firstLine="709"/>
        <w:jc w:val="both"/>
        <w:rPr>
          <w:rFonts w:ascii="Times New Roman" w:hAnsi="Times New Roman" w:cs="Times New Roman"/>
          <w:sz w:val="28"/>
          <w:szCs w:val="28"/>
        </w:rPr>
      </w:pPr>
      <w:r w:rsidRPr="002B6E38">
        <w:rPr>
          <w:rFonts w:ascii="Times New Roman" w:hAnsi="Times New Roman" w:cs="Times New Roman"/>
          <w:sz w:val="28"/>
          <w:szCs w:val="28"/>
        </w:rPr>
        <w:t xml:space="preserve">Система раннього попередження діє ефективно лише тоді, коли вона інтегрована у структуру стратегічного управління. Це означає, що моніторинг має бути не періодичним, а безперервним процесом, який </w:t>
      </w:r>
      <w:r w:rsidRPr="002B6E38">
        <w:rPr>
          <w:rFonts w:ascii="Times New Roman" w:hAnsi="Times New Roman" w:cs="Times New Roman"/>
          <w:sz w:val="28"/>
          <w:szCs w:val="28"/>
        </w:rPr>
        <w:lastRenderedPageBreak/>
        <w:t>забезпечує своєчасне оновлення інформації для ухвалення рішень. Для цього необхідно створити спеціалізовані аналітичні підрозділи або центри кризового реагування, які здійснюють не лише збір даних, а й формування прогнозів розвитку ситуації.</w:t>
      </w:r>
    </w:p>
    <w:p w14:paraId="37FB9FDA" w14:textId="6A4F074B" w:rsidR="002B6E38" w:rsidRPr="002B6E38" w:rsidRDefault="002B6E38" w:rsidP="002B6E38">
      <w:pPr>
        <w:spacing w:line="360" w:lineRule="auto"/>
        <w:ind w:firstLine="709"/>
        <w:jc w:val="both"/>
        <w:rPr>
          <w:rFonts w:ascii="Times New Roman" w:hAnsi="Times New Roman" w:cs="Times New Roman"/>
          <w:sz w:val="28"/>
          <w:szCs w:val="28"/>
        </w:rPr>
      </w:pPr>
      <w:r w:rsidRPr="002B6E38">
        <w:rPr>
          <w:rFonts w:ascii="Times New Roman" w:hAnsi="Times New Roman" w:cs="Times New Roman"/>
          <w:sz w:val="28"/>
          <w:szCs w:val="28"/>
        </w:rPr>
        <w:t xml:space="preserve">Антикризовий менеджмент також передбачає </w:t>
      </w:r>
      <w:r w:rsidRPr="002B6E38">
        <w:rPr>
          <w:rFonts w:ascii="Times New Roman" w:hAnsi="Times New Roman" w:cs="Times New Roman"/>
          <w:b/>
          <w:bCs/>
          <w:sz w:val="28"/>
          <w:szCs w:val="28"/>
        </w:rPr>
        <w:t>використання сценарного планування</w:t>
      </w:r>
      <w:r w:rsidRPr="002B6E38">
        <w:rPr>
          <w:rFonts w:ascii="Times New Roman" w:hAnsi="Times New Roman" w:cs="Times New Roman"/>
          <w:sz w:val="28"/>
          <w:szCs w:val="28"/>
        </w:rPr>
        <w:t>, що дозволяє оцінювати декілька варіантів розвитку подій залежно від зміни ключових параметрів зовнішнього середовища. Цей метод допомагає підготувати підприємство до потенційних загроз і сформувати механізми оперативної реакції. Наприклад, для компаній будівельної галузі важливо враховувати зміни у вартості будівельних матеріалів, коливання валютного курсу, доступність кредитних ресурсів і сезонні фактори</w:t>
      </w:r>
      <w:r w:rsidR="00E54619">
        <w:rPr>
          <w:rFonts w:ascii="Times New Roman" w:hAnsi="Times New Roman" w:cs="Times New Roman"/>
          <w:sz w:val="28"/>
          <w:szCs w:val="28"/>
        </w:rPr>
        <w:t xml:space="preserve"> </w:t>
      </w:r>
      <w:r w:rsidR="00E54619" w:rsidRPr="00E54619">
        <w:rPr>
          <w:rFonts w:ascii="Times New Roman" w:hAnsi="Times New Roman" w:cs="Times New Roman"/>
          <w:sz w:val="28"/>
          <w:szCs w:val="28"/>
        </w:rPr>
        <w:t>[</w:t>
      </w:r>
      <w:r w:rsidR="00E54619">
        <w:rPr>
          <w:rFonts w:ascii="Times New Roman" w:hAnsi="Times New Roman" w:cs="Times New Roman"/>
          <w:sz w:val="28"/>
          <w:szCs w:val="28"/>
        </w:rPr>
        <w:t>41</w:t>
      </w:r>
      <w:r w:rsidR="00E54619" w:rsidRPr="00E54619">
        <w:rPr>
          <w:rFonts w:ascii="Times New Roman" w:hAnsi="Times New Roman" w:cs="Times New Roman"/>
          <w:sz w:val="28"/>
          <w:szCs w:val="28"/>
        </w:rPr>
        <w:t>]</w:t>
      </w:r>
      <w:r w:rsidRPr="002B6E38">
        <w:rPr>
          <w:rFonts w:ascii="Times New Roman" w:hAnsi="Times New Roman" w:cs="Times New Roman"/>
          <w:sz w:val="28"/>
          <w:szCs w:val="28"/>
        </w:rPr>
        <w:t>.</w:t>
      </w:r>
    </w:p>
    <w:p w14:paraId="4B3044D0" w14:textId="77777777" w:rsidR="002B6E38" w:rsidRPr="002B6E38" w:rsidRDefault="002B6E38" w:rsidP="002B6E38">
      <w:pPr>
        <w:spacing w:line="360" w:lineRule="auto"/>
        <w:ind w:firstLine="709"/>
        <w:jc w:val="both"/>
        <w:rPr>
          <w:rFonts w:ascii="Times New Roman" w:hAnsi="Times New Roman" w:cs="Times New Roman"/>
          <w:sz w:val="28"/>
          <w:szCs w:val="28"/>
        </w:rPr>
      </w:pPr>
      <w:r w:rsidRPr="002B6E38">
        <w:rPr>
          <w:rFonts w:ascii="Times New Roman" w:hAnsi="Times New Roman" w:cs="Times New Roman"/>
          <w:sz w:val="28"/>
          <w:szCs w:val="28"/>
        </w:rPr>
        <w:t xml:space="preserve">Крім того, важливим напрямом антикризового управління є </w:t>
      </w:r>
      <w:r w:rsidRPr="002B6E38">
        <w:rPr>
          <w:rFonts w:ascii="Times New Roman" w:hAnsi="Times New Roman" w:cs="Times New Roman"/>
          <w:b/>
          <w:bCs/>
          <w:sz w:val="28"/>
          <w:szCs w:val="28"/>
        </w:rPr>
        <w:t>реструктуризація бізнес-процесів</w:t>
      </w:r>
      <w:r w:rsidRPr="002B6E38">
        <w:rPr>
          <w:rFonts w:ascii="Times New Roman" w:hAnsi="Times New Roman" w:cs="Times New Roman"/>
          <w:sz w:val="28"/>
          <w:szCs w:val="28"/>
        </w:rPr>
        <w:t>. Вона полягає у зміні організаційної структури, оптимізації ланцюгів постачання, зменшенні непродуктивних витрат і підвищенні ефективності використання ресурсів. Під час кризи реструктуризація стає засобом виживання, який дозволяє підприємству зберегти ліквідність і забезпечити відновлення фінансової стабільності.</w:t>
      </w:r>
    </w:p>
    <w:p w14:paraId="15CCB881" w14:textId="5A0B6C1C" w:rsidR="002B6E38" w:rsidRPr="002B6E38" w:rsidRDefault="002B6E38" w:rsidP="002B6E38">
      <w:pPr>
        <w:spacing w:line="360" w:lineRule="auto"/>
        <w:ind w:firstLine="709"/>
        <w:jc w:val="both"/>
        <w:rPr>
          <w:rFonts w:ascii="Times New Roman" w:hAnsi="Times New Roman" w:cs="Times New Roman"/>
          <w:sz w:val="28"/>
          <w:szCs w:val="28"/>
        </w:rPr>
      </w:pPr>
      <w:r w:rsidRPr="002B6E38">
        <w:rPr>
          <w:rFonts w:ascii="Times New Roman" w:hAnsi="Times New Roman" w:cs="Times New Roman"/>
          <w:sz w:val="28"/>
          <w:szCs w:val="28"/>
        </w:rPr>
        <w:t xml:space="preserve">Вагомим інструментом антикризового управління виступає </w:t>
      </w:r>
      <w:r w:rsidRPr="002B6E38">
        <w:rPr>
          <w:rFonts w:ascii="Times New Roman" w:hAnsi="Times New Roman" w:cs="Times New Roman"/>
          <w:b/>
          <w:bCs/>
          <w:sz w:val="28"/>
          <w:szCs w:val="28"/>
        </w:rPr>
        <w:t>комунікаційна політика</w:t>
      </w:r>
      <w:r w:rsidRPr="002B6E38">
        <w:rPr>
          <w:rFonts w:ascii="Times New Roman" w:hAnsi="Times New Roman" w:cs="Times New Roman"/>
          <w:sz w:val="28"/>
          <w:szCs w:val="28"/>
        </w:rPr>
        <w:t>. У період кризових коливань швидкість і точність передачі інформації мають вирішальне значення для підтримання довіри всередині колективу та з боку зовнішніх партнерів. Відкритість і прозорість комунікацій мінімізують ризик паніки та запобігають поширенню дезінформації</w:t>
      </w:r>
      <w:r w:rsidR="00E54619">
        <w:rPr>
          <w:rFonts w:ascii="Times New Roman" w:hAnsi="Times New Roman" w:cs="Times New Roman"/>
          <w:sz w:val="28"/>
          <w:szCs w:val="28"/>
        </w:rPr>
        <w:t xml:space="preserve"> </w:t>
      </w:r>
      <w:r w:rsidR="00E54619" w:rsidRPr="00E54619">
        <w:rPr>
          <w:rFonts w:ascii="Times New Roman" w:hAnsi="Times New Roman" w:cs="Times New Roman"/>
          <w:sz w:val="28"/>
          <w:szCs w:val="28"/>
        </w:rPr>
        <w:t>[</w:t>
      </w:r>
      <w:r w:rsidR="00E54619">
        <w:rPr>
          <w:rFonts w:ascii="Times New Roman" w:hAnsi="Times New Roman" w:cs="Times New Roman"/>
          <w:sz w:val="28"/>
          <w:szCs w:val="28"/>
        </w:rPr>
        <w:t>24</w:t>
      </w:r>
      <w:r w:rsidR="00E54619" w:rsidRPr="00E54619">
        <w:rPr>
          <w:rFonts w:ascii="Times New Roman" w:hAnsi="Times New Roman" w:cs="Times New Roman"/>
          <w:sz w:val="28"/>
          <w:szCs w:val="28"/>
        </w:rPr>
        <w:t>]</w:t>
      </w:r>
      <w:r w:rsidRPr="002B6E38">
        <w:rPr>
          <w:rFonts w:ascii="Times New Roman" w:hAnsi="Times New Roman" w:cs="Times New Roman"/>
          <w:sz w:val="28"/>
          <w:szCs w:val="28"/>
        </w:rPr>
        <w:t>.</w:t>
      </w:r>
    </w:p>
    <w:p w14:paraId="69CEF7A4" w14:textId="77777777" w:rsidR="002B6E38" w:rsidRPr="002B6E38" w:rsidRDefault="002B6E38" w:rsidP="002B6E38">
      <w:pPr>
        <w:spacing w:line="360" w:lineRule="auto"/>
        <w:ind w:firstLine="709"/>
        <w:jc w:val="both"/>
        <w:rPr>
          <w:rFonts w:ascii="Times New Roman" w:hAnsi="Times New Roman" w:cs="Times New Roman"/>
          <w:sz w:val="28"/>
          <w:szCs w:val="28"/>
        </w:rPr>
      </w:pPr>
      <w:r w:rsidRPr="002B6E38">
        <w:rPr>
          <w:rFonts w:ascii="Times New Roman" w:hAnsi="Times New Roman" w:cs="Times New Roman"/>
          <w:sz w:val="28"/>
          <w:szCs w:val="28"/>
        </w:rPr>
        <w:t xml:space="preserve">Значна увага в антикризовому менеджменті приділяється </w:t>
      </w:r>
      <w:r w:rsidRPr="002B6E38">
        <w:rPr>
          <w:rFonts w:ascii="Times New Roman" w:hAnsi="Times New Roman" w:cs="Times New Roman"/>
          <w:b/>
          <w:bCs/>
          <w:sz w:val="28"/>
          <w:szCs w:val="28"/>
        </w:rPr>
        <w:t>психологічному аспекту управління</w:t>
      </w:r>
      <w:r w:rsidRPr="002B6E38">
        <w:rPr>
          <w:rFonts w:ascii="Times New Roman" w:hAnsi="Times New Roman" w:cs="Times New Roman"/>
          <w:sz w:val="28"/>
          <w:szCs w:val="28"/>
        </w:rPr>
        <w:t>. Під час кризи персонал переживає невпевненість, втрату орієнтирів і підвищений стрес, що знижує продуктивність праці. Тому керівництво повинно забезпечити стабільність через підтримку командного духу, чітке визначення завдань і мотивацію співробітників до колективного вирішення проблем.</w:t>
      </w:r>
    </w:p>
    <w:p w14:paraId="43FF330F" w14:textId="452D15A0" w:rsidR="002B6E38" w:rsidRPr="002B6E38" w:rsidRDefault="002B6E38" w:rsidP="002B6E38">
      <w:pPr>
        <w:spacing w:line="360" w:lineRule="auto"/>
        <w:ind w:firstLine="709"/>
        <w:jc w:val="both"/>
        <w:rPr>
          <w:rFonts w:ascii="Times New Roman" w:hAnsi="Times New Roman" w:cs="Times New Roman"/>
          <w:sz w:val="28"/>
          <w:szCs w:val="28"/>
        </w:rPr>
      </w:pPr>
      <w:r w:rsidRPr="002B6E38">
        <w:rPr>
          <w:rFonts w:ascii="Times New Roman" w:hAnsi="Times New Roman" w:cs="Times New Roman"/>
          <w:sz w:val="28"/>
          <w:szCs w:val="28"/>
        </w:rPr>
        <w:lastRenderedPageBreak/>
        <w:t xml:space="preserve">Розвиток антикризового менеджменту у XXI столітті тісно пов’язаний із впровадженням </w:t>
      </w:r>
      <w:r w:rsidRPr="002B6E38">
        <w:rPr>
          <w:rFonts w:ascii="Times New Roman" w:hAnsi="Times New Roman" w:cs="Times New Roman"/>
          <w:b/>
          <w:bCs/>
          <w:sz w:val="28"/>
          <w:szCs w:val="28"/>
        </w:rPr>
        <w:t>цифрових технологій управління</w:t>
      </w:r>
      <w:r w:rsidRPr="002B6E38">
        <w:rPr>
          <w:rFonts w:ascii="Times New Roman" w:hAnsi="Times New Roman" w:cs="Times New Roman"/>
          <w:sz w:val="28"/>
          <w:szCs w:val="28"/>
        </w:rPr>
        <w:t>. Використання інструментів штучного інтелекту та цифрового моделювання дозволяє створювати інтегровані системи підтримки управлінських рішень, здатні прогнозувати кризові тенденції. Це робить управління не реактивним, а про</w:t>
      </w:r>
      <w:r w:rsidR="00FE7835">
        <w:rPr>
          <w:rFonts w:ascii="Times New Roman" w:hAnsi="Times New Roman" w:cs="Times New Roman"/>
          <w:sz w:val="28"/>
          <w:szCs w:val="28"/>
        </w:rPr>
        <w:t xml:space="preserve"> </w:t>
      </w:r>
      <w:r w:rsidRPr="002B6E38">
        <w:rPr>
          <w:rFonts w:ascii="Times New Roman" w:hAnsi="Times New Roman" w:cs="Times New Roman"/>
          <w:sz w:val="28"/>
          <w:szCs w:val="28"/>
        </w:rPr>
        <w:t>активним, що відповідає принципам сучасного стратегічного менеджменту.</w:t>
      </w:r>
    </w:p>
    <w:p w14:paraId="03E6045D" w14:textId="77777777" w:rsidR="002B6E38" w:rsidRPr="002B6E38" w:rsidRDefault="002B6E38" w:rsidP="002B6E38">
      <w:pPr>
        <w:spacing w:line="360" w:lineRule="auto"/>
        <w:ind w:firstLine="709"/>
        <w:jc w:val="both"/>
        <w:rPr>
          <w:rFonts w:ascii="Times New Roman" w:hAnsi="Times New Roman" w:cs="Times New Roman"/>
          <w:sz w:val="28"/>
          <w:szCs w:val="28"/>
        </w:rPr>
      </w:pPr>
      <w:r w:rsidRPr="002B6E38">
        <w:rPr>
          <w:rFonts w:ascii="Times New Roman" w:hAnsi="Times New Roman" w:cs="Times New Roman"/>
          <w:sz w:val="28"/>
          <w:szCs w:val="28"/>
        </w:rPr>
        <w:t xml:space="preserve">Підхід до антикризового управління у європейській практиці значною мірою базується на концепції </w:t>
      </w:r>
      <w:r w:rsidRPr="002B6E38">
        <w:rPr>
          <w:rFonts w:ascii="Times New Roman" w:hAnsi="Times New Roman" w:cs="Times New Roman"/>
          <w:b/>
          <w:bCs/>
          <w:sz w:val="28"/>
          <w:szCs w:val="28"/>
        </w:rPr>
        <w:t xml:space="preserve">організаційної </w:t>
      </w:r>
      <w:proofErr w:type="spellStart"/>
      <w:r w:rsidRPr="002B6E38">
        <w:rPr>
          <w:rFonts w:ascii="Times New Roman" w:hAnsi="Times New Roman" w:cs="Times New Roman"/>
          <w:b/>
          <w:bCs/>
          <w:sz w:val="28"/>
          <w:szCs w:val="28"/>
        </w:rPr>
        <w:t>резильєнтності</w:t>
      </w:r>
      <w:proofErr w:type="spellEnd"/>
      <w:r w:rsidRPr="002B6E38">
        <w:rPr>
          <w:rFonts w:ascii="Times New Roman" w:hAnsi="Times New Roman" w:cs="Times New Roman"/>
          <w:sz w:val="28"/>
          <w:szCs w:val="28"/>
        </w:rPr>
        <w:t xml:space="preserve"> – здатності підприємства не лише пережити кризу, а й швидко відновитись після неї. Ця концепція виходить за межі традиційного розуміння антикризового менеджменту, пропонуючи розглядати стійкість як стратегічну компетенцію.</w:t>
      </w:r>
    </w:p>
    <w:p w14:paraId="2A421A7C" w14:textId="4ADCB5D9" w:rsidR="002B6E38" w:rsidRPr="002B6E38" w:rsidRDefault="00FE7835" w:rsidP="002B6E38">
      <w:pPr>
        <w:spacing w:line="360" w:lineRule="auto"/>
        <w:ind w:firstLine="709"/>
        <w:jc w:val="both"/>
        <w:rPr>
          <w:rFonts w:ascii="Times New Roman" w:hAnsi="Times New Roman" w:cs="Times New Roman"/>
          <w:sz w:val="28"/>
          <w:szCs w:val="28"/>
        </w:rPr>
      </w:pPr>
      <w:proofErr w:type="spellStart"/>
      <w:r w:rsidRPr="002B6E38">
        <w:rPr>
          <w:rFonts w:ascii="Times New Roman" w:hAnsi="Times New Roman" w:cs="Times New Roman"/>
          <w:sz w:val="28"/>
          <w:szCs w:val="28"/>
        </w:rPr>
        <w:t>Резилієнтність</w:t>
      </w:r>
      <w:proofErr w:type="spellEnd"/>
      <w:r w:rsidR="002B6E38" w:rsidRPr="002B6E38">
        <w:rPr>
          <w:rFonts w:ascii="Times New Roman" w:hAnsi="Times New Roman" w:cs="Times New Roman"/>
          <w:sz w:val="28"/>
          <w:szCs w:val="28"/>
        </w:rPr>
        <w:t xml:space="preserve"> передбачає формування культури гнучкого мислення, розподілу відповідальності та швидкого обміну інформацією. Вона вимагає від керівництва створення системи, у якій рішення можуть прийматися на різних рівнях без втрати координації. Для будівельних компаній, таких як виробники модульних будинків, це означає необхідність синхронізації інженерних, фінансових і логістичних процесів з урахуванням ризиків постачання та попиту</w:t>
      </w:r>
      <w:r w:rsidR="00E54619">
        <w:rPr>
          <w:rFonts w:ascii="Times New Roman" w:hAnsi="Times New Roman" w:cs="Times New Roman"/>
          <w:sz w:val="28"/>
          <w:szCs w:val="28"/>
        </w:rPr>
        <w:t xml:space="preserve"> </w:t>
      </w:r>
      <w:r w:rsidR="00E54619" w:rsidRPr="00E54619">
        <w:rPr>
          <w:rFonts w:ascii="Times New Roman" w:hAnsi="Times New Roman" w:cs="Times New Roman"/>
          <w:sz w:val="28"/>
          <w:szCs w:val="28"/>
        </w:rPr>
        <w:t>[</w:t>
      </w:r>
      <w:r w:rsidR="00E54619">
        <w:rPr>
          <w:rFonts w:ascii="Times New Roman" w:hAnsi="Times New Roman" w:cs="Times New Roman"/>
          <w:sz w:val="28"/>
          <w:szCs w:val="28"/>
        </w:rPr>
        <w:t>17</w:t>
      </w:r>
      <w:r w:rsidR="00E54619" w:rsidRPr="00E54619">
        <w:rPr>
          <w:rFonts w:ascii="Times New Roman" w:hAnsi="Times New Roman" w:cs="Times New Roman"/>
          <w:sz w:val="28"/>
          <w:szCs w:val="28"/>
        </w:rPr>
        <w:t>]</w:t>
      </w:r>
      <w:r w:rsidR="002B6E38" w:rsidRPr="002B6E38">
        <w:rPr>
          <w:rFonts w:ascii="Times New Roman" w:hAnsi="Times New Roman" w:cs="Times New Roman"/>
          <w:sz w:val="28"/>
          <w:szCs w:val="28"/>
        </w:rPr>
        <w:t>.</w:t>
      </w:r>
    </w:p>
    <w:p w14:paraId="0173A53F" w14:textId="77777777" w:rsidR="0040534C" w:rsidRDefault="002B6E38" w:rsidP="002B6E38">
      <w:pPr>
        <w:spacing w:line="360" w:lineRule="auto"/>
        <w:ind w:firstLine="709"/>
        <w:jc w:val="both"/>
        <w:rPr>
          <w:rFonts w:ascii="Times New Roman" w:hAnsi="Times New Roman" w:cs="Times New Roman"/>
          <w:sz w:val="28"/>
          <w:szCs w:val="28"/>
        </w:rPr>
      </w:pPr>
      <w:r w:rsidRPr="002B6E38">
        <w:rPr>
          <w:rFonts w:ascii="Times New Roman" w:hAnsi="Times New Roman" w:cs="Times New Roman"/>
          <w:sz w:val="28"/>
          <w:szCs w:val="28"/>
        </w:rPr>
        <w:t xml:space="preserve">Європейська організація зі стійкості бізнесу наголошує, що підприємства, які мають високий рівень організаційної </w:t>
      </w:r>
      <w:proofErr w:type="spellStart"/>
      <w:r w:rsidR="00FE7835" w:rsidRPr="002B6E38">
        <w:rPr>
          <w:rFonts w:ascii="Times New Roman" w:hAnsi="Times New Roman" w:cs="Times New Roman"/>
          <w:sz w:val="28"/>
          <w:szCs w:val="28"/>
        </w:rPr>
        <w:t>резилієнтності</w:t>
      </w:r>
      <w:proofErr w:type="spellEnd"/>
      <w:r w:rsidRPr="002B6E38">
        <w:rPr>
          <w:rFonts w:ascii="Times New Roman" w:hAnsi="Times New Roman" w:cs="Times New Roman"/>
          <w:sz w:val="28"/>
          <w:szCs w:val="28"/>
        </w:rPr>
        <w:t>, скорочують період відновлення після кризи в середньому на 40 %. Це досягається за рахунок поєднання цифрових технологій управління ризиками, гнучких форм організації праці та розвиненої корпоративної культури.</w:t>
      </w:r>
    </w:p>
    <w:p w14:paraId="29AE80A1" w14:textId="77777777" w:rsidR="002B6E38" w:rsidRPr="002B6E38" w:rsidRDefault="002B6E38" w:rsidP="002B6E38">
      <w:pPr>
        <w:spacing w:line="360" w:lineRule="auto"/>
        <w:ind w:firstLine="709"/>
        <w:jc w:val="both"/>
        <w:rPr>
          <w:rFonts w:ascii="Times New Roman" w:hAnsi="Times New Roman" w:cs="Times New Roman"/>
          <w:sz w:val="28"/>
          <w:szCs w:val="28"/>
        </w:rPr>
      </w:pPr>
      <w:r w:rsidRPr="002B6E38">
        <w:rPr>
          <w:rFonts w:ascii="Times New Roman" w:hAnsi="Times New Roman" w:cs="Times New Roman"/>
          <w:sz w:val="28"/>
          <w:szCs w:val="28"/>
        </w:rPr>
        <w:t xml:space="preserve">Таким чином, антикризовий менеджмент є комплексною системою управління, яка поєднує аналітичні, організаційні, фінансові, комунікаційні та психологічні інструменти впливу. Його ефективність залежить від здатності підприємства діяти на основі принципів передбачення, гнучкості, синергії та технологічної інтеграції. В умовах сучасної турбулентності антикризовий менеджмент перетворюється з реакційного механізму на </w:t>
      </w:r>
      <w:r w:rsidRPr="002B6E38">
        <w:rPr>
          <w:rFonts w:ascii="Times New Roman" w:hAnsi="Times New Roman" w:cs="Times New Roman"/>
          <w:sz w:val="28"/>
          <w:szCs w:val="28"/>
        </w:rPr>
        <w:lastRenderedPageBreak/>
        <w:t>стратегічну платформу стійкого розвитку, що забезпечує безперервність діяльності, конкурентоспроможність і здатність до інноваційного оновлення.</w:t>
      </w:r>
    </w:p>
    <w:p w14:paraId="6247051F" w14:textId="42CB020F" w:rsidR="002B6E38" w:rsidRPr="002B6E38" w:rsidRDefault="002B6E38" w:rsidP="002B6E38">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Таким чином, а</w:t>
      </w:r>
      <w:r w:rsidRPr="002B6E38">
        <w:rPr>
          <w:rFonts w:ascii="Times New Roman" w:hAnsi="Times New Roman" w:cs="Times New Roman"/>
          <w:sz w:val="28"/>
          <w:szCs w:val="28"/>
        </w:rPr>
        <w:t>нтикризовий менеджмент у сучасному науковому та практичному розумінні є ключовим елементом системи управління підприємством, спрямованим на збереження його життєздатності в умовах дестабілізації зовнішнього середовища. Він поєднує концепції адаптивного, стратегічного та інноваційного управління, які забезпечують здатність організації не лише реагувати на кризу, а й випереджати її наслідки. Його сутність полягає у формуванні системи дій, що дозволяють вчасно виявляти ознаки небезпеки, мінімізувати ризики, стабілізувати діяльність та забезпечити поступовий розвиток навіть у періоди нестабільності</w:t>
      </w:r>
      <w:r w:rsidR="00E54619">
        <w:rPr>
          <w:rFonts w:ascii="Times New Roman" w:hAnsi="Times New Roman" w:cs="Times New Roman"/>
          <w:sz w:val="28"/>
          <w:szCs w:val="28"/>
        </w:rPr>
        <w:t xml:space="preserve"> </w:t>
      </w:r>
      <w:r w:rsidR="00E54619" w:rsidRPr="00E54619">
        <w:rPr>
          <w:rFonts w:ascii="Times New Roman" w:hAnsi="Times New Roman" w:cs="Times New Roman"/>
          <w:sz w:val="28"/>
          <w:szCs w:val="28"/>
        </w:rPr>
        <w:t>[</w:t>
      </w:r>
      <w:r w:rsidR="00E54619">
        <w:rPr>
          <w:rFonts w:ascii="Times New Roman" w:hAnsi="Times New Roman" w:cs="Times New Roman"/>
          <w:sz w:val="28"/>
          <w:szCs w:val="28"/>
        </w:rPr>
        <w:t>15</w:t>
      </w:r>
      <w:r w:rsidR="00E54619" w:rsidRPr="00E54619">
        <w:rPr>
          <w:rFonts w:ascii="Times New Roman" w:hAnsi="Times New Roman" w:cs="Times New Roman"/>
          <w:sz w:val="28"/>
          <w:szCs w:val="28"/>
        </w:rPr>
        <w:t>]</w:t>
      </w:r>
      <w:r w:rsidRPr="002B6E38">
        <w:rPr>
          <w:rFonts w:ascii="Times New Roman" w:hAnsi="Times New Roman" w:cs="Times New Roman"/>
          <w:sz w:val="28"/>
          <w:szCs w:val="28"/>
        </w:rPr>
        <w:t>.</w:t>
      </w:r>
    </w:p>
    <w:p w14:paraId="599C6528" w14:textId="77777777" w:rsidR="002B6E38" w:rsidRPr="002B6E38" w:rsidRDefault="002B6E38" w:rsidP="002B6E38">
      <w:pPr>
        <w:spacing w:line="360" w:lineRule="auto"/>
        <w:ind w:firstLine="709"/>
        <w:jc w:val="both"/>
        <w:rPr>
          <w:rFonts w:ascii="Times New Roman" w:hAnsi="Times New Roman" w:cs="Times New Roman"/>
          <w:sz w:val="28"/>
          <w:szCs w:val="28"/>
        </w:rPr>
      </w:pPr>
      <w:r w:rsidRPr="002B6E38">
        <w:rPr>
          <w:rFonts w:ascii="Times New Roman" w:hAnsi="Times New Roman" w:cs="Times New Roman"/>
          <w:sz w:val="28"/>
          <w:szCs w:val="28"/>
        </w:rPr>
        <w:t>Концепції антикризового менеджменту охоплюють як превентивні, так і реактивні механізми управління. Превентивний аспект передбачає створення системи раннього попередження, прогнозування ризиків, сценарного планування та формування фінансових резервів. Реактивна складова спрямована на оперативне відновлення балансу діяльності підприємства через реструктуризацію процесів, підвищення ефективності управління ресурсами та збереження кадрового потенціалу. Гармонійне поєднання цих напрямів формує інтегровану модель стійкості підприємства.</w:t>
      </w:r>
    </w:p>
    <w:p w14:paraId="5FE182C6" w14:textId="11B2CB44" w:rsidR="002B6E38" w:rsidRPr="002B6E38" w:rsidRDefault="002B6E38" w:rsidP="002B6E38">
      <w:pPr>
        <w:spacing w:line="360" w:lineRule="auto"/>
        <w:ind w:firstLine="709"/>
        <w:jc w:val="both"/>
        <w:rPr>
          <w:rFonts w:ascii="Times New Roman" w:hAnsi="Times New Roman" w:cs="Times New Roman"/>
          <w:sz w:val="28"/>
          <w:szCs w:val="28"/>
        </w:rPr>
      </w:pPr>
      <w:r w:rsidRPr="002B6E38">
        <w:rPr>
          <w:rFonts w:ascii="Times New Roman" w:hAnsi="Times New Roman" w:cs="Times New Roman"/>
          <w:sz w:val="28"/>
          <w:szCs w:val="28"/>
        </w:rPr>
        <w:t xml:space="preserve">Ефективність антикризового управління значною мірою визначається рівнем </w:t>
      </w:r>
      <w:proofErr w:type="spellStart"/>
      <w:r w:rsidRPr="002B6E38">
        <w:rPr>
          <w:rFonts w:ascii="Times New Roman" w:hAnsi="Times New Roman" w:cs="Times New Roman"/>
          <w:sz w:val="28"/>
          <w:szCs w:val="28"/>
        </w:rPr>
        <w:t>цифровізації</w:t>
      </w:r>
      <w:proofErr w:type="spellEnd"/>
      <w:r w:rsidRPr="002B6E38">
        <w:rPr>
          <w:rFonts w:ascii="Times New Roman" w:hAnsi="Times New Roman" w:cs="Times New Roman"/>
          <w:sz w:val="28"/>
          <w:szCs w:val="28"/>
        </w:rPr>
        <w:t xml:space="preserve"> процесів і здатністю підприємства використовувати сучасні інформаційно-аналітичні інструменти. Цифрові технології управління, зокрема системи бізнес-аналітики, моделювання ризиків і прогнозування сценаріїв розвитку, перетворюють антикризовий менеджмент на науково обґрунтовану систему прийняття рішень. Це дозволяє не лише контролювати кризові процеси, а й забезпечувати сталий розвиток у довгостроковій перспективі</w:t>
      </w:r>
      <w:r w:rsidR="00E54619">
        <w:rPr>
          <w:rFonts w:ascii="Times New Roman" w:hAnsi="Times New Roman" w:cs="Times New Roman"/>
          <w:sz w:val="28"/>
          <w:szCs w:val="28"/>
        </w:rPr>
        <w:t xml:space="preserve"> </w:t>
      </w:r>
      <w:r w:rsidR="00E54619" w:rsidRPr="00E54619">
        <w:rPr>
          <w:rFonts w:ascii="Times New Roman" w:hAnsi="Times New Roman" w:cs="Times New Roman"/>
          <w:sz w:val="28"/>
          <w:szCs w:val="28"/>
        </w:rPr>
        <w:t>[</w:t>
      </w:r>
      <w:r w:rsidR="00E54619">
        <w:rPr>
          <w:rFonts w:ascii="Times New Roman" w:hAnsi="Times New Roman" w:cs="Times New Roman"/>
          <w:sz w:val="28"/>
          <w:szCs w:val="28"/>
        </w:rPr>
        <w:t>11</w:t>
      </w:r>
      <w:r w:rsidR="00E54619" w:rsidRPr="00E54619">
        <w:rPr>
          <w:rFonts w:ascii="Times New Roman" w:hAnsi="Times New Roman" w:cs="Times New Roman"/>
          <w:sz w:val="28"/>
          <w:szCs w:val="28"/>
        </w:rPr>
        <w:t>]</w:t>
      </w:r>
      <w:r w:rsidRPr="002B6E38">
        <w:rPr>
          <w:rFonts w:ascii="Times New Roman" w:hAnsi="Times New Roman" w:cs="Times New Roman"/>
          <w:sz w:val="28"/>
          <w:szCs w:val="28"/>
        </w:rPr>
        <w:t>.</w:t>
      </w:r>
    </w:p>
    <w:p w14:paraId="6962DE90" w14:textId="6D6FC133" w:rsidR="002B6E38" w:rsidRPr="002B6E38" w:rsidRDefault="002B6E38" w:rsidP="002B6E38">
      <w:pPr>
        <w:spacing w:line="360" w:lineRule="auto"/>
        <w:ind w:firstLine="709"/>
        <w:jc w:val="both"/>
        <w:rPr>
          <w:rFonts w:ascii="Times New Roman" w:hAnsi="Times New Roman" w:cs="Times New Roman"/>
          <w:sz w:val="28"/>
          <w:szCs w:val="28"/>
        </w:rPr>
      </w:pPr>
      <w:r w:rsidRPr="002B6E38">
        <w:rPr>
          <w:rFonts w:ascii="Times New Roman" w:hAnsi="Times New Roman" w:cs="Times New Roman"/>
          <w:sz w:val="28"/>
          <w:szCs w:val="28"/>
        </w:rPr>
        <w:t xml:space="preserve">Важливу роль у системі антикризового управління відіграє людський фактор, оскільки жодна стратегія не може бути реалізована без активної участі персоналу. Корпоративна культура, довіра, комунікаційна відкритість </w:t>
      </w:r>
      <w:r w:rsidRPr="002B6E38">
        <w:rPr>
          <w:rFonts w:ascii="Times New Roman" w:hAnsi="Times New Roman" w:cs="Times New Roman"/>
          <w:sz w:val="28"/>
          <w:szCs w:val="28"/>
        </w:rPr>
        <w:lastRenderedPageBreak/>
        <w:t xml:space="preserve">та лідерство формують </w:t>
      </w:r>
      <w:proofErr w:type="spellStart"/>
      <w:r w:rsidRPr="002B6E38">
        <w:rPr>
          <w:rFonts w:ascii="Times New Roman" w:hAnsi="Times New Roman" w:cs="Times New Roman"/>
          <w:sz w:val="28"/>
          <w:szCs w:val="28"/>
        </w:rPr>
        <w:t>емоційно</w:t>
      </w:r>
      <w:proofErr w:type="spellEnd"/>
      <w:r w:rsidRPr="002B6E38">
        <w:rPr>
          <w:rFonts w:ascii="Times New Roman" w:hAnsi="Times New Roman" w:cs="Times New Roman"/>
          <w:sz w:val="28"/>
          <w:szCs w:val="28"/>
        </w:rPr>
        <w:t>-психологічний фундамент для подолання кризових ситуацій. Високий рівень управлінської культури та зріле колективне мислення сприяють зниженню опору змінам і створюють умови для швидкої адаптації організації</w:t>
      </w:r>
      <w:r w:rsidR="00E54619">
        <w:rPr>
          <w:rFonts w:ascii="Times New Roman" w:hAnsi="Times New Roman" w:cs="Times New Roman"/>
          <w:sz w:val="28"/>
          <w:szCs w:val="28"/>
        </w:rPr>
        <w:t xml:space="preserve"> </w:t>
      </w:r>
      <w:r w:rsidR="00E54619" w:rsidRPr="00E54619">
        <w:rPr>
          <w:rFonts w:ascii="Times New Roman" w:hAnsi="Times New Roman" w:cs="Times New Roman"/>
          <w:sz w:val="28"/>
          <w:szCs w:val="28"/>
        </w:rPr>
        <w:t>[</w:t>
      </w:r>
      <w:r w:rsidR="00E54619">
        <w:rPr>
          <w:rFonts w:ascii="Times New Roman" w:hAnsi="Times New Roman" w:cs="Times New Roman"/>
          <w:sz w:val="28"/>
          <w:szCs w:val="28"/>
        </w:rPr>
        <w:t>16</w:t>
      </w:r>
      <w:r w:rsidR="00E54619" w:rsidRPr="00E54619">
        <w:rPr>
          <w:rFonts w:ascii="Times New Roman" w:hAnsi="Times New Roman" w:cs="Times New Roman"/>
          <w:sz w:val="28"/>
          <w:szCs w:val="28"/>
        </w:rPr>
        <w:t>]</w:t>
      </w:r>
      <w:r w:rsidRPr="002B6E38">
        <w:rPr>
          <w:rFonts w:ascii="Times New Roman" w:hAnsi="Times New Roman" w:cs="Times New Roman"/>
          <w:sz w:val="28"/>
          <w:szCs w:val="28"/>
        </w:rPr>
        <w:t>.</w:t>
      </w:r>
    </w:p>
    <w:p w14:paraId="11012517" w14:textId="77777777" w:rsidR="002B6E38" w:rsidRPr="002B6E38" w:rsidRDefault="002B6E38" w:rsidP="002B6E38">
      <w:pPr>
        <w:spacing w:line="360" w:lineRule="auto"/>
        <w:ind w:firstLine="709"/>
        <w:jc w:val="both"/>
        <w:rPr>
          <w:rFonts w:ascii="Times New Roman" w:hAnsi="Times New Roman" w:cs="Times New Roman"/>
          <w:sz w:val="28"/>
          <w:szCs w:val="28"/>
        </w:rPr>
      </w:pPr>
      <w:r w:rsidRPr="002B6E38">
        <w:rPr>
          <w:rFonts w:ascii="Times New Roman" w:hAnsi="Times New Roman" w:cs="Times New Roman"/>
          <w:sz w:val="28"/>
          <w:szCs w:val="28"/>
        </w:rPr>
        <w:t>Отже, антикризовий менеджмент виступає не лише як механізм реагування на негативні фактори, а як стратегічна система забезпечення гнучкості, стабільності та конкурентоспроможності підприємства. Його практична реалізація вимагає інтеграції економічних, соціальних, інформаційних і психологічних складових, що в сукупності створюють основу для формування стійкої організаційної моделі, здатної ефективно функціонувати у періоди невизначеності та змін.</w:t>
      </w:r>
    </w:p>
    <w:p w14:paraId="18C52D50" w14:textId="78F08584" w:rsidR="002B6E38" w:rsidRDefault="002B6E38" w:rsidP="002B6E38">
      <w:pPr>
        <w:spacing w:line="360" w:lineRule="auto"/>
        <w:ind w:firstLine="709"/>
        <w:jc w:val="both"/>
        <w:rPr>
          <w:rFonts w:ascii="Times New Roman" w:hAnsi="Times New Roman" w:cs="Times New Roman"/>
          <w:sz w:val="28"/>
          <w:szCs w:val="28"/>
        </w:rPr>
      </w:pPr>
    </w:p>
    <w:p w14:paraId="6521F0D5" w14:textId="77777777" w:rsidR="002B6E38" w:rsidRPr="002B6E38" w:rsidRDefault="002B6E38" w:rsidP="003E3D20">
      <w:pPr>
        <w:spacing w:line="360" w:lineRule="auto"/>
        <w:ind w:left="709" w:right="567" w:firstLine="0"/>
        <w:jc w:val="both"/>
        <w:rPr>
          <w:rFonts w:ascii="Times New Roman" w:hAnsi="Times New Roman" w:cs="Times New Roman"/>
          <w:sz w:val="28"/>
          <w:szCs w:val="28"/>
        </w:rPr>
      </w:pPr>
      <w:r w:rsidRPr="002B6E38">
        <w:rPr>
          <w:rFonts w:ascii="Times New Roman" w:hAnsi="Times New Roman" w:cs="Times New Roman"/>
          <w:b/>
          <w:bCs/>
          <w:sz w:val="28"/>
          <w:szCs w:val="28"/>
        </w:rPr>
        <w:t>1.3. Методи оцінювання стійкості та результативності управління в період кризи</w:t>
      </w:r>
    </w:p>
    <w:p w14:paraId="6220F9F0" w14:textId="1D40C167" w:rsidR="002B6E38" w:rsidRPr="002B6E38" w:rsidRDefault="002B6E38" w:rsidP="002B6E38">
      <w:pPr>
        <w:spacing w:line="360" w:lineRule="auto"/>
        <w:ind w:firstLine="709"/>
        <w:jc w:val="both"/>
        <w:rPr>
          <w:rFonts w:ascii="Times New Roman" w:hAnsi="Times New Roman" w:cs="Times New Roman"/>
          <w:sz w:val="28"/>
          <w:szCs w:val="28"/>
        </w:rPr>
      </w:pPr>
      <w:r w:rsidRPr="002B6E38">
        <w:rPr>
          <w:rFonts w:ascii="Times New Roman" w:hAnsi="Times New Roman" w:cs="Times New Roman"/>
          <w:sz w:val="28"/>
          <w:szCs w:val="28"/>
        </w:rPr>
        <w:t>Оцінювання стійкості та результативності системи управління підприємством у період кризи є важливим інструментом стратегічного аналізу, що дозволяє визначити рівень адаптаційних можливостей організації, ефективність прийняття управлінських рішень і здатність забезпечувати стабільність у змінному середовищі. У кризових умовах традиційні фінансові показники втрачають абсолютну інформативність, тому необхідним стає застосування комплексних методів, які поєднують фінансові, операційні, стратегічні та поведінкові індикатори</w:t>
      </w:r>
      <w:r w:rsidR="00E54619">
        <w:rPr>
          <w:rFonts w:ascii="Times New Roman" w:hAnsi="Times New Roman" w:cs="Times New Roman"/>
          <w:sz w:val="28"/>
          <w:szCs w:val="28"/>
        </w:rPr>
        <w:t xml:space="preserve"> </w:t>
      </w:r>
      <w:r w:rsidR="00E54619" w:rsidRPr="00E54619">
        <w:rPr>
          <w:rFonts w:ascii="Times New Roman" w:hAnsi="Times New Roman" w:cs="Times New Roman"/>
          <w:sz w:val="28"/>
          <w:szCs w:val="28"/>
        </w:rPr>
        <w:t>[</w:t>
      </w:r>
      <w:r w:rsidR="00E54619">
        <w:rPr>
          <w:rFonts w:ascii="Times New Roman" w:hAnsi="Times New Roman" w:cs="Times New Roman"/>
          <w:sz w:val="28"/>
          <w:szCs w:val="28"/>
        </w:rPr>
        <w:t>22</w:t>
      </w:r>
      <w:r w:rsidR="00E54619" w:rsidRPr="00E54619">
        <w:rPr>
          <w:rFonts w:ascii="Times New Roman" w:hAnsi="Times New Roman" w:cs="Times New Roman"/>
          <w:sz w:val="28"/>
          <w:szCs w:val="28"/>
        </w:rPr>
        <w:t>]</w:t>
      </w:r>
      <w:r w:rsidRPr="002B6E38">
        <w:rPr>
          <w:rFonts w:ascii="Times New Roman" w:hAnsi="Times New Roman" w:cs="Times New Roman"/>
          <w:sz w:val="28"/>
          <w:szCs w:val="28"/>
        </w:rPr>
        <w:t>.</w:t>
      </w:r>
    </w:p>
    <w:p w14:paraId="26214EDF" w14:textId="77E952EA" w:rsidR="002B6E38" w:rsidRPr="002B6E38" w:rsidRDefault="002B6E38" w:rsidP="002B6E38">
      <w:pPr>
        <w:spacing w:line="360" w:lineRule="auto"/>
        <w:ind w:firstLine="709"/>
        <w:jc w:val="both"/>
        <w:rPr>
          <w:rFonts w:ascii="Times New Roman" w:hAnsi="Times New Roman" w:cs="Times New Roman"/>
          <w:sz w:val="28"/>
          <w:szCs w:val="28"/>
        </w:rPr>
      </w:pPr>
      <w:r w:rsidRPr="002B6E38">
        <w:rPr>
          <w:rFonts w:ascii="Times New Roman" w:hAnsi="Times New Roman" w:cs="Times New Roman"/>
          <w:sz w:val="28"/>
          <w:szCs w:val="28"/>
        </w:rPr>
        <w:t xml:space="preserve">Сучасні підходи до вимірювання управлінської стійкості ґрунтуються на інтеграції кількісних і якісних методів. Кількісні методи дають змогу об’єктивно оцінити фінансову спроможність підприємства, тоді як якісні </w:t>
      </w:r>
      <w:r w:rsidR="000C68D8">
        <w:rPr>
          <w:rFonts w:ascii="Times New Roman" w:hAnsi="Times New Roman" w:cs="Times New Roman"/>
          <w:sz w:val="28"/>
          <w:szCs w:val="28"/>
        </w:rPr>
        <w:t>–</w:t>
      </w:r>
      <w:r w:rsidRPr="002B6E38">
        <w:rPr>
          <w:rFonts w:ascii="Times New Roman" w:hAnsi="Times New Roman" w:cs="Times New Roman"/>
          <w:sz w:val="28"/>
          <w:szCs w:val="28"/>
        </w:rPr>
        <w:t xml:space="preserve"> аналізують управлінські процеси, гнучкість структури, компетенції персоналу та організаційну культуру. Оптимальне поєднання цих напрямів дозволяє створити систему оцінювання, здатну адекватно відображати реальний стан підприємства та прогнозувати його розвиток.</w:t>
      </w:r>
    </w:p>
    <w:p w14:paraId="5354E37C" w14:textId="0E816A26" w:rsidR="003E3D20" w:rsidRDefault="002B6E38" w:rsidP="002B6E38">
      <w:pPr>
        <w:spacing w:line="360" w:lineRule="auto"/>
        <w:ind w:firstLine="709"/>
        <w:jc w:val="both"/>
        <w:rPr>
          <w:rFonts w:ascii="Times New Roman" w:hAnsi="Times New Roman" w:cs="Times New Roman"/>
          <w:sz w:val="28"/>
          <w:szCs w:val="28"/>
        </w:rPr>
      </w:pPr>
      <w:r w:rsidRPr="002B6E38">
        <w:rPr>
          <w:rFonts w:ascii="Times New Roman" w:hAnsi="Times New Roman" w:cs="Times New Roman"/>
          <w:sz w:val="28"/>
          <w:szCs w:val="28"/>
        </w:rPr>
        <w:lastRenderedPageBreak/>
        <w:t xml:space="preserve">У науковій літературі одним із найвідоміших підходів до аналізу фінансової стійкості підприємства є </w:t>
      </w:r>
      <w:r w:rsidRPr="002B6E38">
        <w:rPr>
          <w:rFonts w:ascii="Times New Roman" w:hAnsi="Times New Roman" w:cs="Times New Roman"/>
          <w:b/>
          <w:bCs/>
          <w:sz w:val="28"/>
          <w:szCs w:val="28"/>
        </w:rPr>
        <w:t>модель Альтмана</w:t>
      </w:r>
      <w:r w:rsidRPr="002B6E38">
        <w:rPr>
          <w:rFonts w:ascii="Times New Roman" w:hAnsi="Times New Roman" w:cs="Times New Roman"/>
          <w:sz w:val="28"/>
          <w:szCs w:val="28"/>
        </w:rPr>
        <w:t>, яка базується на п’яти фінансових коефіцієнтах: рентабельності активів, оборотності капіталу, співвідношенні власного та позикового капіталу, ліквідності та частці нерозподіленого прибутку. Отримане інтегральне значення показує ймовірність банкрутства підприємства в середньостроковій перспективі. Перевагою моделі є її простота та можливість застосування для швидкої оцінки кризових ризиків. Проте у періоди масштабних економічних потрясінь вона потребує адаптації до галузевих особливостей та національних ринкових умов</w:t>
      </w:r>
      <w:r w:rsidR="00E54619">
        <w:rPr>
          <w:rFonts w:ascii="Times New Roman" w:hAnsi="Times New Roman" w:cs="Times New Roman"/>
          <w:sz w:val="28"/>
          <w:szCs w:val="28"/>
        </w:rPr>
        <w:t xml:space="preserve"> </w:t>
      </w:r>
      <w:r w:rsidR="00E54619" w:rsidRPr="00E54619">
        <w:rPr>
          <w:rFonts w:ascii="Times New Roman" w:hAnsi="Times New Roman" w:cs="Times New Roman"/>
          <w:sz w:val="28"/>
          <w:szCs w:val="28"/>
        </w:rPr>
        <w:t>[</w:t>
      </w:r>
      <w:r w:rsidR="00E54619">
        <w:rPr>
          <w:rFonts w:ascii="Times New Roman" w:hAnsi="Times New Roman" w:cs="Times New Roman"/>
          <w:sz w:val="28"/>
          <w:szCs w:val="28"/>
        </w:rPr>
        <w:t>32</w:t>
      </w:r>
      <w:r w:rsidR="00E54619" w:rsidRPr="00E54619">
        <w:rPr>
          <w:rFonts w:ascii="Times New Roman" w:hAnsi="Times New Roman" w:cs="Times New Roman"/>
          <w:sz w:val="28"/>
          <w:szCs w:val="28"/>
        </w:rPr>
        <w:t>]</w:t>
      </w:r>
      <w:r w:rsidRPr="002B6E38">
        <w:rPr>
          <w:rFonts w:ascii="Times New Roman" w:hAnsi="Times New Roman" w:cs="Times New Roman"/>
          <w:sz w:val="28"/>
          <w:szCs w:val="28"/>
        </w:rPr>
        <w:t>.</w:t>
      </w:r>
    </w:p>
    <w:p w14:paraId="247B09AA" w14:textId="77777777" w:rsidR="002B6E38" w:rsidRPr="002B6E38" w:rsidRDefault="002B6E38" w:rsidP="002B6E38">
      <w:pPr>
        <w:spacing w:line="360" w:lineRule="auto"/>
        <w:ind w:firstLine="709"/>
        <w:jc w:val="both"/>
        <w:rPr>
          <w:rFonts w:ascii="Times New Roman" w:hAnsi="Times New Roman" w:cs="Times New Roman"/>
          <w:sz w:val="28"/>
          <w:szCs w:val="28"/>
        </w:rPr>
      </w:pPr>
      <w:r w:rsidRPr="002B6E38">
        <w:rPr>
          <w:rFonts w:ascii="Times New Roman" w:hAnsi="Times New Roman" w:cs="Times New Roman"/>
          <w:sz w:val="28"/>
          <w:szCs w:val="28"/>
        </w:rPr>
        <w:t xml:space="preserve">Для оцінювання управлінської ефективності в умовах кризи доцільно застосовувати </w:t>
      </w:r>
      <w:r w:rsidRPr="002B6E38">
        <w:rPr>
          <w:rFonts w:ascii="Times New Roman" w:hAnsi="Times New Roman" w:cs="Times New Roman"/>
          <w:b/>
          <w:bCs/>
          <w:sz w:val="28"/>
          <w:szCs w:val="28"/>
        </w:rPr>
        <w:t>індекс адаптаційної стійкості</w:t>
      </w:r>
      <w:r w:rsidRPr="002B6E38">
        <w:rPr>
          <w:rFonts w:ascii="Times New Roman" w:hAnsi="Times New Roman" w:cs="Times New Roman"/>
          <w:sz w:val="28"/>
          <w:szCs w:val="28"/>
        </w:rPr>
        <w:t>, який характеризує здатність підприємства забезпечувати рівновагу між зовнішнім тиском і внутрішніми можливостями. Цей показник формується на основі поєднання коефіцієнтів рентабельності, продуктивності, гнучкості управління та інноваційної активності. Високе значення індексу свідчить про ефективну систему управління, здатну швидко перебудовувати бізнес-процеси у відповідь на зміни середовища.</w:t>
      </w:r>
    </w:p>
    <w:p w14:paraId="67769E79" w14:textId="2548E740" w:rsidR="003E3D20" w:rsidRDefault="002B6E38" w:rsidP="002B6E38">
      <w:pPr>
        <w:spacing w:line="360" w:lineRule="auto"/>
        <w:ind w:firstLine="709"/>
        <w:jc w:val="both"/>
        <w:rPr>
          <w:rFonts w:ascii="Times New Roman" w:hAnsi="Times New Roman" w:cs="Times New Roman"/>
          <w:sz w:val="28"/>
          <w:szCs w:val="28"/>
        </w:rPr>
      </w:pPr>
      <w:r w:rsidRPr="002B6E38">
        <w:rPr>
          <w:rFonts w:ascii="Times New Roman" w:hAnsi="Times New Roman" w:cs="Times New Roman"/>
          <w:sz w:val="28"/>
          <w:szCs w:val="28"/>
        </w:rPr>
        <w:t xml:space="preserve">Серед методів оцінювання антикризової результативності важливе місце займає система збалансованих показників. Вона дозволяє оцінювати діяльність підприємства не лише за фінансовими параметрами, а й за нематеріальними чинниками – рівнем задоволення клієнтів, ефективністю внутрішніх процесів, здатністю до навчання й розвитку. У кризових умовах така </w:t>
      </w:r>
      <w:proofErr w:type="spellStart"/>
      <w:r w:rsidRPr="002B6E38">
        <w:rPr>
          <w:rFonts w:ascii="Times New Roman" w:hAnsi="Times New Roman" w:cs="Times New Roman"/>
          <w:sz w:val="28"/>
          <w:szCs w:val="28"/>
        </w:rPr>
        <w:t>багатовимірність</w:t>
      </w:r>
      <w:proofErr w:type="spellEnd"/>
      <w:r w:rsidRPr="002B6E38">
        <w:rPr>
          <w:rFonts w:ascii="Times New Roman" w:hAnsi="Times New Roman" w:cs="Times New Roman"/>
          <w:sz w:val="28"/>
          <w:szCs w:val="28"/>
        </w:rPr>
        <w:t xml:space="preserve"> аналізу дає змогу побачити не лише наслідки, а й причини погіршення результативності управління</w:t>
      </w:r>
      <w:r w:rsidR="00E54619">
        <w:rPr>
          <w:rFonts w:ascii="Times New Roman" w:hAnsi="Times New Roman" w:cs="Times New Roman"/>
          <w:sz w:val="28"/>
          <w:szCs w:val="28"/>
        </w:rPr>
        <w:t xml:space="preserve"> </w:t>
      </w:r>
      <w:r w:rsidR="00E54619" w:rsidRPr="00E54619">
        <w:rPr>
          <w:rFonts w:ascii="Times New Roman" w:hAnsi="Times New Roman" w:cs="Times New Roman"/>
          <w:sz w:val="28"/>
          <w:szCs w:val="28"/>
        </w:rPr>
        <w:t>[</w:t>
      </w:r>
      <w:r w:rsidR="00E54619">
        <w:rPr>
          <w:rFonts w:ascii="Times New Roman" w:hAnsi="Times New Roman" w:cs="Times New Roman"/>
          <w:sz w:val="28"/>
          <w:szCs w:val="28"/>
        </w:rPr>
        <w:t>22</w:t>
      </w:r>
      <w:r w:rsidR="00E54619" w:rsidRPr="00E54619">
        <w:rPr>
          <w:rFonts w:ascii="Times New Roman" w:hAnsi="Times New Roman" w:cs="Times New Roman"/>
          <w:sz w:val="28"/>
          <w:szCs w:val="28"/>
        </w:rPr>
        <w:t>]</w:t>
      </w:r>
      <w:r w:rsidRPr="002B6E38">
        <w:rPr>
          <w:rFonts w:ascii="Times New Roman" w:hAnsi="Times New Roman" w:cs="Times New Roman"/>
          <w:sz w:val="28"/>
          <w:szCs w:val="28"/>
        </w:rPr>
        <w:t>.</w:t>
      </w:r>
    </w:p>
    <w:p w14:paraId="1F2C2128" w14:textId="48D695B6" w:rsidR="002B6E38" w:rsidRPr="002B6E38" w:rsidRDefault="002B6E38" w:rsidP="002B6E38">
      <w:pPr>
        <w:spacing w:line="360" w:lineRule="auto"/>
        <w:ind w:firstLine="709"/>
        <w:jc w:val="both"/>
        <w:rPr>
          <w:rFonts w:ascii="Times New Roman" w:hAnsi="Times New Roman" w:cs="Times New Roman"/>
          <w:sz w:val="28"/>
          <w:szCs w:val="28"/>
        </w:rPr>
      </w:pPr>
      <w:r w:rsidRPr="002B6E38">
        <w:rPr>
          <w:rFonts w:ascii="Times New Roman" w:hAnsi="Times New Roman" w:cs="Times New Roman"/>
          <w:sz w:val="28"/>
          <w:szCs w:val="28"/>
        </w:rPr>
        <w:t xml:space="preserve">Важливим напрямом оцінювання управлінської стійкості у період кризи є </w:t>
      </w:r>
      <w:r w:rsidRPr="002B6E38">
        <w:rPr>
          <w:rFonts w:ascii="Times New Roman" w:hAnsi="Times New Roman" w:cs="Times New Roman"/>
          <w:b/>
          <w:bCs/>
          <w:sz w:val="28"/>
          <w:szCs w:val="28"/>
        </w:rPr>
        <w:t>моделювання ризиків і сценарний аналіз</w:t>
      </w:r>
      <w:r w:rsidRPr="002B6E38">
        <w:rPr>
          <w:rFonts w:ascii="Times New Roman" w:hAnsi="Times New Roman" w:cs="Times New Roman"/>
          <w:sz w:val="28"/>
          <w:szCs w:val="28"/>
        </w:rPr>
        <w:t xml:space="preserve">. Його сутність полягає у створенні декількох можливих сценаріїв розвитку подій з урахуванням різних рівнів впливу факторів ризику. Для будівельних підприємств, які реалізують довгострокові </w:t>
      </w:r>
      <w:r w:rsidR="003E3D20" w:rsidRPr="002B6E38">
        <w:rPr>
          <w:rFonts w:ascii="Times New Roman" w:hAnsi="Times New Roman" w:cs="Times New Roman"/>
          <w:sz w:val="28"/>
          <w:szCs w:val="28"/>
        </w:rPr>
        <w:t>проекти</w:t>
      </w:r>
      <w:r w:rsidRPr="002B6E38">
        <w:rPr>
          <w:rFonts w:ascii="Times New Roman" w:hAnsi="Times New Roman" w:cs="Times New Roman"/>
          <w:sz w:val="28"/>
          <w:szCs w:val="28"/>
        </w:rPr>
        <w:t xml:space="preserve">, сценарний аналіз дозволяє визначити </w:t>
      </w:r>
      <w:r w:rsidRPr="002B6E38">
        <w:rPr>
          <w:rFonts w:ascii="Times New Roman" w:hAnsi="Times New Roman" w:cs="Times New Roman"/>
          <w:sz w:val="28"/>
          <w:szCs w:val="28"/>
        </w:rPr>
        <w:lastRenderedPageBreak/>
        <w:t>допустимі межі відхилень у витратах, термінах і цінах на ресурси. Це допомагає керівництву приймати рішення, що зменшують чутливість підприємства до непередбачуваних змін.</w:t>
      </w:r>
    </w:p>
    <w:p w14:paraId="7B00C9E7" w14:textId="03DB0F40" w:rsidR="002B6E38" w:rsidRPr="002B6E38" w:rsidRDefault="002B6E38" w:rsidP="002B6E38">
      <w:pPr>
        <w:spacing w:line="360" w:lineRule="auto"/>
        <w:ind w:firstLine="709"/>
        <w:jc w:val="both"/>
        <w:rPr>
          <w:rFonts w:ascii="Times New Roman" w:hAnsi="Times New Roman" w:cs="Times New Roman"/>
          <w:sz w:val="28"/>
          <w:szCs w:val="28"/>
        </w:rPr>
      </w:pPr>
      <w:r w:rsidRPr="002B6E38">
        <w:rPr>
          <w:rFonts w:ascii="Times New Roman" w:hAnsi="Times New Roman" w:cs="Times New Roman"/>
          <w:sz w:val="28"/>
          <w:szCs w:val="28"/>
        </w:rPr>
        <w:t>Серед кількісних методів, що використовуються для аналізу фінансової стійкості, варто виділити аналітику, яка оцінює ліквідність підприємства та здатність генерувати грошові потоки для покриття поточних і довгострокових зобов’язань. У кризових умовах саме грошові потоки є більш точним показником реального стану підприємства, ніж бухгалтерський прибуток, оскільки вони</w:t>
      </w:r>
      <w:r w:rsidR="003E3D20">
        <w:rPr>
          <w:rFonts w:ascii="Times New Roman" w:hAnsi="Times New Roman" w:cs="Times New Roman"/>
          <w:sz w:val="28"/>
          <w:szCs w:val="28"/>
        </w:rPr>
        <w:t xml:space="preserve"> реально</w:t>
      </w:r>
      <w:r w:rsidRPr="002B6E38">
        <w:rPr>
          <w:rFonts w:ascii="Times New Roman" w:hAnsi="Times New Roman" w:cs="Times New Roman"/>
          <w:sz w:val="28"/>
          <w:szCs w:val="28"/>
        </w:rPr>
        <w:t xml:space="preserve"> відображають фактичну спроможність підтримувати операційну діяльність</w:t>
      </w:r>
      <w:r w:rsidR="003E3D20">
        <w:rPr>
          <w:rFonts w:ascii="Times New Roman" w:hAnsi="Times New Roman" w:cs="Times New Roman"/>
          <w:sz w:val="28"/>
          <w:szCs w:val="28"/>
        </w:rPr>
        <w:t xml:space="preserve"> к</w:t>
      </w:r>
      <w:r w:rsidR="00E54619">
        <w:rPr>
          <w:rFonts w:ascii="Times New Roman" w:hAnsi="Times New Roman" w:cs="Times New Roman"/>
          <w:sz w:val="28"/>
          <w:szCs w:val="28"/>
        </w:rPr>
        <w:t>о</w:t>
      </w:r>
      <w:r w:rsidR="003E3D20">
        <w:rPr>
          <w:rFonts w:ascii="Times New Roman" w:hAnsi="Times New Roman" w:cs="Times New Roman"/>
          <w:sz w:val="28"/>
          <w:szCs w:val="28"/>
        </w:rPr>
        <w:t>мпанії</w:t>
      </w:r>
      <w:r w:rsidRPr="002B6E38">
        <w:rPr>
          <w:rFonts w:ascii="Times New Roman" w:hAnsi="Times New Roman" w:cs="Times New Roman"/>
          <w:sz w:val="28"/>
          <w:szCs w:val="28"/>
        </w:rPr>
        <w:t xml:space="preserve"> без залучення додаткового фінансування</w:t>
      </w:r>
      <w:r w:rsidR="00E54619">
        <w:rPr>
          <w:rFonts w:ascii="Times New Roman" w:hAnsi="Times New Roman" w:cs="Times New Roman"/>
          <w:sz w:val="28"/>
          <w:szCs w:val="28"/>
        </w:rPr>
        <w:t xml:space="preserve"> </w:t>
      </w:r>
      <w:r w:rsidR="00E54619" w:rsidRPr="00E54619">
        <w:rPr>
          <w:rFonts w:ascii="Times New Roman" w:hAnsi="Times New Roman" w:cs="Times New Roman"/>
          <w:sz w:val="28"/>
          <w:szCs w:val="28"/>
        </w:rPr>
        <w:t>[</w:t>
      </w:r>
      <w:r w:rsidR="00E54619">
        <w:rPr>
          <w:rFonts w:ascii="Times New Roman" w:hAnsi="Times New Roman" w:cs="Times New Roman"/>
          <w:sz w:val="28"/>
          <w:szCs w:val="28"/>
        </w:rPr>
        <w:t>24</w:t>
      </w:r>
      <w:r w:rsidR="00E54619" w:rsidRPr="00E54619">
        <w:rPr>
          <w:rFonts w:ascii="Times New Roman" w:hAnsi="Times New Roman" w:cs="Times New Roman"/>
          <w:sz w:val="28"/>
          <w:szCs w:val="28"/>
        </w:rPr>
        <w:t>]</w:t>
      </w:r>
      <w:r w:rsidRPr="002B6E38">
        <w:rPr>
          <w:rFonts w:ascii="Times New Roman" w:hAnsi="Times New Roman" w:cs="Times New Roman"/>
          <w:sz w:val="28"/>
          <w:szCs w:val="28"/>
        </w:rPr>
        <w:t>.</w:t>
      </w:r>
    </w:p>
    <w:p w14:paraId="2AD31A58" w14:textId="2B5F1361" w:rsidR="003E3D20" w:rsidRDefault="002B6E38" w:rsidP="002B6E38">
      <w:pPr>
        <w:spacing w:line="360" w:lineRule="auto"/>
        <w:ind w:firstLine="709"/>
        <w:jc w:val="both"/>
        <w:rPr>
          <w:rFonts w:ascii="Times New Roman" w:hAnsi="Times New Roman" w:cs="Times New Roman"/>
          <w:sz w:val="28"/>
          <w:szCs w:val="28"/>
        </w:rPr>
      </w:pPr>
      <w:r w:rsidRPr="002B6E38">
        <w:rPr>
          <w:rFonts w:ascii="Times New Roman" w:hAnsi="Times New Roman" w:cs="Times New Roman"/>
          <w:sz w:val="28"/>
          <w:szCs w:val="28"/>
        </w:rPr>
        <w:t xml:space="preserve">Сучасні дослідження рекомендують також використовувати </w:t>
      </w:r>
      <w:r w:rsidRPr="002B6E38">
        <w:rPr>
          <w:rFonts w:ascii="Times New Roman" w:hAnsi="Times New Roman" w:cs="Times New Roman"/>
          <w:b/>
          <w:bCs/>
          <w:sz w:val="28"/>
          <w:szCs w:val="28"/>
        </w:rPr>
        <w:t xml:space="preserve">модель оцінки корпоративної </w:t>
      </w:r>
      <w:proofErr w:type="spellStart"/>
      <w:r w:rsidR="003E3D20" w:rsidRPr="002B6E38">
        <w:rPr>
          <w:rFonts w:ascii="Times New Roman" w:hAnsi="Times New Roman" w:cs="Times New Roman"/>
          <w:b/>
          <w:bCs/>
          <w:sz w:val="28"/>
          <w:szCs w:val="28"/>
        </w:rPr>
        <w:t>резилієнтності</w:t>
      </w:r>
      <w:proofErr w:type="spellEnd"/>
      <w:r w:rsidRPr="002B6E38">
        <w:rPr>
          <w:rFonts w:ascii="Times New Roman" w:hAnsi="Times New Roman" w:cs="Times New Roman"/>
          <w:sz w:val="28"/>
          <w:szCs w:val="28"/>
        </w:rPr>
        <w:t>, яка охоплює такі параметри, як швидкість відновлення після кризи, здатність до навчання, ступінь інтеграції ризик-менеджменту у процеси управління та рівень лідерської зрілості. Ця модель широко використовується в країнах ЄС для моніторингу підприємств стратегічних галузей.</w:t>
      </w:r>
    </w:p>
    <w:p w14:paraId="3C978F4E" w14:textId="4B6A8447" w:rsidR="002B6E38" w:rsidRPr="002B6E38" w:rsidRDefault="002B6E38" w:rsidP="002B6E38">
      <w:pPr>
        <w:spacing w:line="360" w:lineRule="auto"/>
        <w:ind w:firstLine="709"/>
        <w:jc w:val="both"/>
        <w:rPr>
          <w:rFonts w:ascii="Times New Roman" w:hAnsi="Times New Roman" w:cs="Times New Roman"/>
          <w:sz w:val="28"/>
          <w:szCs w:val="28"/>
        </w:rPr>
      </w:pPr>
      <w:r w:rsidRPr="002B6E38">
        <w:rPr>
          <w:rFonts w:ascii="Times New Roman" w:hAnsi="Times New Roman" w:cs="Times New Roman"/>
          <w:sz w:val="28"/>
          <w:szCs w:val="28"/>
        </w:rPr>
        <w:t xml:space="preserve">Під час оцінювання управлінської результативності особливу увагу приділяють </w:t>
      </w:r>
      <w:r w:rsidRPr="002B6E38">
        <w:rPr>
          <w:rFonts w:ascii="Times New Roman" w:hAnsi="Times New Roman" w:cs="Times New Roman"/>
          <w:b/>
          <w:bCs/>
          <w:sz w:val="28"/>
          <w:szCs w:val="28"/>
        </w:rPr>
        <w:t>організаційним і поведінковим аспектам управління</w:t>
      </w:r>
      <w:r w:rsidRPr="002B6E38">
        <w:rPr>
          <w:rFonts w:ascii="Times New Roman" w:hAnsi="Times New Roman" w:cs="Times New Roman"/>
          <w:sz w:val="28"/>
          <w:szCs w:val="28"/>
        </w:rPr>
        <w:t xml:space="preserve">. Високий рівень </w:t>
      </w:r>
      <w:proofErr w:type="spellStart"/>
      <w:r w:rsidRPr="002B6E38">
        <w:rPr>
          <w:rFonts w:ascii="Times New Roman" w:hAnsi="Times New Roman" w:cs="Times New Roman"/>
          <w:sz w:val="28"/>
          <w:szCs w:val="28"/>
        </w:rPr>
        <w:t>стресостійкості</w:t>
      </w:r>
      <w:proofErr w:type="spellEnd"/>
      <w:r w:rsidRPr="002B6E38">
        <w:rPr>
          <w:rFonts w:ascii="Times New Roman" w:hAnsi="Times New Roman" w:cs="Times New Roman"/>
          <w:sz w:val="28"/>
          <w:szCs w:val="28"/>
        </w:rPr>
        <w:t xml:space="preserve"> керівників, комунікаційна відкритість, культура співпраці та здатність до колективного прийняття рішень суттєво впливають на якість управлінських дій. З цієї причини ефективність управління не може бути оцінена лише за фінансовими показниками </w:t>
      </w:r>
      <w:r w:rsidR="000C68D8">
        <w:rPr>
          <w:rFonts w:ascii="Times New Roman" w:hAnsi="Times New Roman" w:cs="Times New Roman"/>
          <w:sz w:val="28"/>
          <w:szCs w:val="28"/>
        </w:rPr>
        <w:t>–</w:t>
      </w:r>
      <w:r w:rsidRPr="002B6E38">
        <w:rPr>
          <w:rFonts w:ascii="Times New Roman" w:hAnsi="Times New Roman" w:cs="Times New Roman"/>
          <w:sz w:val="28"/>
          <w:szCs w:val="28"/>
        </w:rPr>
        <w:t xml:space="preserve"> вона має включати соціально-психологічні індикатори, які відображають рівень згуртованості команди та готовність до інновацій</w:t>
      </w:r>
      <w:r w:rsidR="00E54619">
        <w:rPr>
          <w:rFonts w:ascii="Times New Roman" w:hAnsi="Times New Roman" w:cs="Times New Roman"/>
          <w:sz w:val="28"/>
          <w:szCs w:val="28"/>
        </w:rPr>
        <w:t xml:space="preserve"> </w:t>
      </w:r>
      <w:r w:rsidR="00E54619" w:rsidRPr="00E54619">
        <w:rPr>
          <w:rFonts w:ascii="Times New Roman" w:hAnsi="Times New Roman" w:cs="Times New Roman"/>
          <w:sz w:val="28"/>
          <w:szCs w:val="28"/>
        </w:rPr>
        <w:t>[</w:t>
      </w:r>
      <w:r w:rsidR="00E54619">
        <w:rPr>
          <w:rFonts w:ascii="Times New Roman" w:hAnsi="Times New Roman" w:cs="Times New Roman"/>
          <w:sz w:val="28"/>
          <w:szCs w:val="28"/>
        </w:rPr>
        <w:t>21</w:t>
      </w:r>
      <w:r w:rsidR="00E54619" w:rsidRPr="00E54619">
        <w:rPr>
          <w:rFonts w:ascii="Times New Roman" w:hAnsi="Times New Roman" w:cs="Times New Roman"/>
          <w:sz w:val="28"/>
          <w:szCs w:val="28"/>
        </w:rPr>
        <w:t>]</w:t>
      </w:r>
      <w:r w:rsidRPr="002B6E38">
        <w:rPr>
          <w:rFonts w:ascii="Times New Roman" w:hAnsi="Times New Roman" w:cs="Times New Roman"/>
          <w:sz w:val="28"/>
          <w:szCs w:val="28"/>
        </w:rPr>
        <w:t>.</w:t>
      </w:r>
    </w:p>
    <w:p w14:paraId="1D616CB1" w14:textId="77777777" w:rsidR="002B6E38" w:rsidRPr="002B6E38" w:rsidRDefault="002B6E38" w:rsidP="002B6E38">
      <w:pPr>
        <w:spacing w:line="360" w:lineRule="auto"/>
        <w:ind w:firstLine="709"/>
        <w:jc w:val="both"/>
        <w:rPr>
          <w:rFonts w:ascii="Times New Roman" w:hAnsi="Times New Roman" w:cs="Times New Roman"/>
          <w:sz w:val="28"/>
          <w:szCs w:val="28"/>
        </w:rPr>
      </w:pPr>
      <w:r w:rsidRPr="002B6E38">
        <w:rPr>
          <w:rFonts w:ascii="Times New Roman" w:hAnsi="Times New Roman" w:cs="Times New Roman"/>
          <w:sz w:val="28"/>
          <w:szCs w:val="28"/>
        </w:rPr>
        <w:t xml:space="preserve">В умовах кризи доцільним є також застосування </w:t>
      </w:r>
      <w:r w:rsidRPr="002B6E38">
        <w:rPr>
          <w:rFonts w:ascii="Times New Roman" w:hAnsi="Times New Roman" w:cs="Times New Roman"/>
          <w:b/>
          <w:bCs/>
          <w:sz w:val="28"/>
          <w:szCs w:val="28"/>
        </w:rPr>
        <w:t>методу експертного оцінювання</w:t>
      </w:r>
      <w:r w:rsidRPr="002B6E38">
        <w:rPr>
          <w:rFonts w:ascii="Times New Roman" w:hAnsi="Times New Roman" w:cs="Times New Roman"/>
          <w:sz w:val="28"/>
          <w:szCs w:val="28"/>
        </w:rPr>
        <w:t xml:space="preserve">, коли залучаються фахівці різних сфер для аналізу управлінських процесів підприємства. Цей метод дає змогу отримати неформальні, але змістовні висновки щодо якості прийнятих рішень, ефективності організаційної структури та потенціалу до відновлення </w:t>
      </w:r>
      <w:r w:rsidRPr="002B6E38">
        <w:rPr>
          <w:rFonts w:ascii="Times New Roman" w:hAnsi="Times New Roman" w:cs="Times New Roman"/>
          <w:sz w:val="28"/>
          <w:szCs w:val="28"/>
        </w:rPr>
        <w:lastRenderedPageBreak/>
        <w:t>діяльності. Важливо, що результати експертного аналізу можуть використовуватись для корекції стратегічних орієнтирів і формування нових управлінських моделей.</w:t>
      </w:r>
    </w:p>
    <w:p w14:paraId="3D939579" w14:textId="20B9092C" w:rsidR="002B6E38" w:rsidRPr="002B6E38" w:rsidRDefault="002B6E38" w:rsidP="002B6E38">
      <w:pPr>
        <w:spacing w:line="360" w:lineRule="auto"/>
        <w:ind w:firstLine="709"/>
        <w:jc w:val="both"/>
        <w:rPr>
          <w:rFonts w:ascii="Times New Roman" w:hAnsi="Times New Roman" w:cs="Times New Roman"/>
          <w:sz w:val="28"/>
          <w:szCs w:val="28"/>
        </w:rPr>
      </w:pPr>
      <w:r w:rsidRPr="002B6E38">
        <w:rPr>
          <w:rFonts w:ascii="Times New Roman" w:hAnsi="Times New Roman" w:cs="Times New Roman"/>
          <w:sz w:val="28"/>
          <w:szCs w:val="28"/>
        </w:rPr>
        <w:t xml:space="preserve">На сучасному етапі розвитку економіки ключовим трендом у вимірюванні стійкості управління стає </w:t>
      </w:r>
      <w:r w:rsidRPr="002B6E38">
        <w:rPr>
          <w:rFonts w:ascii="Times New Roman" w:hAnsi="Times New Roman" w:cs="Times New Roman"/>
          <w:b/>
          <w:bCs/>
          <w:sz w:val="28"/>
          <w:szCs w:val="28"/>
        </w:rPr>
        <w:t>використання інтегрованих аналітичних платформ</w:t>
      </w:r>
      <w:r w:rsidRPr="002B6E38">
        <w:rPr>
          <w:rFonts w:ascii="Times New Roman" w:hAnsi="Times New Roman" w:cs="Times New Roman"/>
          <w:sz w:val="28"/>
          <w:szCs w:val="28"/>
        </w:rPr>
        <w:t>, які об’єднують фінансову, операційну та кадрову інформацію в єдину базу даних. Такі системи дозволяють здійснювати моніторинг показників у реальному часі, прогнозувати відхилення та формувати рекомендації для управлінців. Використання штучного інтелекту та машинного навчання значно підвищує точність прогнозів і прискорює реакцію на потенційні загрози</w:t>
      </w:r>
      <w:r w:rsidR="00E54619">
        <w:rPr>
          <w:rFonts w:ascii="Times New Roman" w:hAnsi="Times New Roman" w:cs="Times New Roman"/>
          <w:sz w:val="28"/>
          <w:szCs w:val="28"/>
        </w:rPr>
        <w:t xml:space="preserve"> </w:t>
      </w:r>
      <w:r w:rsidR="00E54619" w:rsidRPr="00E54619">
        <w:rPr>
          <w:rFonts w:ascii="Times New Roman" w:hAnsi="Times New Roman" w:cs="Times New Roman"/>
          <w:sz w:val="28"/>
          <w:szCs w:val="28"/>
        </w:rPr>
        <w:t>[</w:t>
      </w:r>
      <w:r w:rsidR="00E54619">
        <w:rPr>
          <w:rFonts w:ascii="Times New Roman" w:hAnsi="Times New Roman" w:cs="Times New Roman"/>
          <w:sz w:val="28"/>
          <w:szCs w:val="28"/>
        </w:rPr>
        <w:t>18</w:t>
      </w:r>
      <w:r w:rsidR="00E54619" w:rsidRPr="00E54619">
        <w:rPr>
          <w:rFonts w:ascii="Times New Roman" w:hAnsi="Times New Roman" w:cs="Times New Roman"/>
          <w:sz w:val="28"/>
          <w:szCs w:val="28"/>
        </w:rPr>
        <w:t>]</w:t>
      </w:r>
      <w:r w:rsidRPr="002B6E38">
        <w:rPr>
          <w:rFonts w:ascii="Times New Roman" w:hAnsi="Times New Roman" w:cs="Times New Roman"/>
          <w:sz w:val="28"/>
          <w:szCs w:val="28"/>
        </w:rPr>
        <w:t>.</w:t>
      </w:r>
    </w:p>
    <w:p w14:paraId="0561E8E0" w14:textId="2ED39C66" w:rsidR="002B6E38" w:rsidRDefault="002B6E38" w:rsidP="002B6E38">
      <w:pPr>
        <w:spacing w:line="360" w:lineRule="auto"/>
        <w:ind w:firstLine="709"/>
        <w:jc w:val="both"/>
        <w:rPr>
          <w:rFonts w:ascii="Times New Roman" w:hAnsi="Times New Roman" w:cs="Times New Roman"/>
          <w:sz w:val="28"/>
          <w:szCs w:val="28"/>
        </w:rPr>
      </w:pPr>
      <w:r w:rsidRPr="002B6E38">
        <w:rPr>
          <w:rFonts w:ascii="Times New Roman" w:hAnsi="Times New Roman" w:cs="Times New Roman"/>
          <w:sz w:val="28"/>
          <w:szCs w:val="28"/>
        </w:rPr>
        <w:t>Отже, методи оцінювання стійкості та результативності управління у кризових умовах мають комплексний характер і включають як фінансово-економічні, так і організаційно-поведінкові індикатори. Їх використання дозволяє своєчасно виявляти слабкі місця у системі управління, підвищувати адаптивність підприємства та розробляти ефективні антикризові стратегії. Найбільш перспективним напрямом є поєднання класичних економічних моделей із сучасними цифровими аналітичними інструментами, що створює підґрунтя для формування стійких управлінських систем нового покоління.</w:t>
      </w:r>
    </w:p>
    <w:p w14:paraId="55C1E76A" w14:textId="77777777" w:rsidR="00E54619" w:rsidRDefault="00E52885" w:rsidP="00E52885">
      <w:pPr>
        <w:spacing w:line="360" w:lineRule="auto"/>
        <w:ind w:firstLine="709"/>
        <w:jc w:val="both"/>
        <w:rPr>
          <w:rFonts w:ascii="Times New Roman" w:hAnsi="Times New Roman" w:cs="Times New Roman"/>
          <w:sz w:val="28"/>
          <w:szCs w:val="28"/>
        </w:rPr>
      </w:pPr>
      <w:r w:rsidRPr="00E52885">
        <w:rPr>
          <w:rFonts w:ascii="Times New Roman" w:hAnsi="Times New Roman" w:cs="Times New Roman"/>
          <w:sz w:val="28"/>
          <w:szCs w:val="28"/>
        </w:rPr>
        <w:t xml:space="preserve">У період економічної та політичної нестабільності особливого значення набувають </w:t>
      </w:r>
      <w:r w:rsidRPr="00E52885">
        <w:rPr>
          <w:rFonts w:ascii="Times New Roman" w:hAnsi="Times New Roman" w:cs="Times New Roman"/>
          <w:b/>
          <w:bCs/>
          <w:sz w:val="28"/>
          <w:szCs w:val="28"/>
        </w:rPr>
        <w:t>індикатори управлінської адаптивності</w:t>
      </w:r>
      <w:r w:rsidRPr="00E52885">
        <w:rPr>
          <w:rFonts w:ascii="Times New Roman" w:hAnsi="Times New Roman" w:cs="Times New Roman"/>
          <w:sz w:val="28"/>
          <w:szCs w:val="28"/>
        </w:rPr>
        <w:t xml:space="preserve">, що дозволяють оцінити швидкість реакції системи управління на зовнішні зміни. До таких індикаторів належать показники гнучкості організаційної структури, ступінь децентралізації прийняття рішень, рівень координації між підрозділами, швидкість оновлення виробничих і технологічних процесів. </w:t>
      </w:r>
    </w:p>
    <w:p w14:paraId="6AE96766" w14:textId="75A1A849" w:rsidR="00E52885" w:rsidRPr="00E52885" w:rsidRDefault="00E52885" w:rsidP="00E52885">
      <w:pPr>
        <w:spacing w:line="360" w:lineRule="auto"/>
        <w:ind w:firstLine="709"/>
        <w:jc w:val="both"/>
        <w:rPr>
          <w:rFonts w:ascii="Times New Roman" w:hAnsi="Times New Roman" w:cs="Times New Roman"/>
          <w:sz w:val="28"/>
          <w:szCs w:val="28"/>
        </w:rPr>
      </w:pPr>
      <w:r w:rsidRPr="00E52885">
        <w:rPr>
          <w:rFonts w:ascii="Times New Roman" w:hAnsi="Times New Roman" w:cs="Times New Roman"/>
          <w:sz w:val="28"/>
          <w:szCs w:val="28"/>
        </w:rPr>
        <w:t>Підприємства, які характеризуються високою адаптивністю, мають можливість оперативно змінювати пріоритети діяльності, оптимізувати витрати та переорієнтовувати ресурси відповідно до нових ринкових умов.</w:t>
      </w:r>
    </w:p>
    <w:p w14:paraId="1730A74C" w14:textId="77777777" w:rsidR="00E52885" w:rsidRPr="00E52885" w:rsidRDefault="00E52885" w:rsidP="00E52885">
      <w:pPr>
        <w:spacing w:line="360" w:lineRule="auto"/>
        <w:ind w:firstLine="709"/>
        <w:jc w:val="both"/>
        <w:rPr>
          <w:rFonts w:ascii="Times New Roman" w:hAnsi="Times New Roman" w:cs="Times New Roman"/>
          <w:sz w:val="28"/>
          <w:szCs w:val="28"/>
        </w:rPr>
      </w:pPr>
      <w:r w:rsidRPr="00E52885">
        <w:rPr>
          <w:rFonts w:ascii="Times New Roman" w:hAnsi="Times New Roman" w:cs="Times New Roman"/>
          <w:sz w:val="28"/>
          <w:szCs w:val="28"/>
        </w:rPr>
        <w:t xml:space="preserve">Важливу роль у процесі оцінювання стійкості системи управління відіграє </w:t>
      </w:r>
      <w:r w:rsidRPr="00E52885">
        <w:rPr>
          <w:rFonts w:ascii="Times New Roman" w:hAnsi="Times New Roman" w:cs="Times New Roman"/>
          <w:b/>
          <w:bCs/>
          <w:sz w:val="28"/>
          <w:szCs w:val="28"/>
        </w:rPr>
        <w:t>аналіз внутрішніх комунікацій</w:t>
      </w:r>
      <w:r w:rsidRPr="00E52885">
        <w:rPr>
          <w:rFonts w:ascii="Times New Roman" w:hAnsi="Times New Roman" w:cs="Times New Roman"/>
          <w:sz w:val="28"/>
          <w:szCs w:val="28"/>
        </w:rPr>
        <w:t xml:space="preserve">. У кризових ситуаціях якість </w:t>
      </w:r>
      <w:r w:rsidRPr="00E52885">
        <w:rPr>
          <w:rFonts w:ascii="Times New Roman" w:hAnsi="Times New Roman" w:cs="Times New Roman"/>
          <w:sz w:val="28"/>
          <w:szCs w:val="28"/>
        </w:rPr>
        <w:lastRenderedPageBreak/>
        <w:t>внутрішньої інформаційної взаємодії визначає здатність підприємства підтримувати узгодженість дій та уникати управлінських помилок. Для цього застосовують спеціальні методи оцінювання, що враховують швидкість передачі інформації, рівень доступу працівників до стратегічних даних, ступінь відкритості керівництва та ефективність зворотного зв’язку. Розвинена система внутрішніх комунікацій сприяє швидкому прийняттю рішень, скороченню конфліктних ситуацій і формуванню довіри в колективі.</w:t>
      </w:r>
    </w:p>
    <w:p w14:paraId="408ED02C" w14:textId="607E23B8" w:rsidR="00E52885" w:rsidRPr="00E52885" w:rsidRDefault="00E52885" w:rsidP="00E52885">
      <w:pPr>
        <w:spacing w:line="360" w:lineRule="auto"/>
        <w:ind w:firstLine="709"/>
        <w:jc w:val="both"/>
        <w:rPr>
          <w:rFonts w:ascii="Times New Roman" w:hAnsi="Times New Roman" w:cs="Times New Roman"/>
          <w:sz w:val="28"/>
          <w:szCs w:val="28"/>
        </w:rPr>
      </w:pPr>
      <w:r w:rsidRPr="00E52885">
        <w:rPr>
          <w:rFonts w:ascii="Times New Roman" w:hAnsi="Times New Roman" w:cs="Times New Roman"/>
          <w:sz w:val="28"/>
          <w:szCs w:val="28"/>
        </w:rPr>
        <w:t xml:space="preserve">З метою комплексного оцінювання ефективності управління у кризовий період доцільно застосовувати </w:t>
      </w:r>
      <w:r w:rsidRPr="00E52885">
        <w:rPr>
          <w:rFonts w:ascii="Times New Roman" w:hAnsi="Times New Roman" w:cs="Times New Roman"/>
          <w:b/>
          <w:bCs/>
          <w:sz w:val="28"/>
          <w:szCs w:val="28"/>
        </w:rPr>
        <w:t>методи стратегічного контролінгу</w:t>
      </w:r>
      <w:r w:rsidRPr="00E52885">
        <w:rPr>
          <w:rFonts w:ascii="Times New Roman" w:hAnsi="Times New Roman" w:cs="Times New Roman"/>
          <w:sz w:val="28"/>
          <w:szCs w:val="28"/>
        </w:rPr>
        <w:t>, які базуються на принципі безперервного порівняння фактичних результатів із запланованими. Контролінг дозволяє виявляти відхилення на ранніх стадіях та оперативно коригувати управлінські дії. Особливістю цього методу є його інтеграція з аналітичними системами, що дозволяє в режимі реального часу контролювати фінансові, виробничі та логістичні показники. У результаті формується замкнений цикл управління: планування – реалізація – контроль – корекція, який підвищує результативність усіх управлінських процесів</w:t>
      </w:r>
      <w:r w:rsidR="00E54619">
        <w:rPr>
          <w:rFonts w:ascii="Times New Roman" w:hAnsi="Times New Roman" w:cs="Times New Roman"/>
          <w:sz w:val="28"/>
          <w:szCs w:val="28"/>
        </w:rPr>
        <w:t xml:space="preserve"> </w:t>
      </w:r>
      <w:r w:rsidR="00E54619" w:rsidRPr="00E54619">
        <w:rPr>
          <w:rFonts w:ascii="Times New Roman" w:hAnsi="Times New Roman" w:cs="Times New Roman"/>
          <w:sz w:val="28"/>
          <w:szCs w:val="28"/>
        </w:rPr>
        <w:t>[</w:t>
      </w:r>
      <w:r w:rsidR="00E54619">
        <w:rPr>
          <w:rFonts w:ascii="Times New Roman" w:hAnsi="Times New Roman" w:cs="Times New Roman"/>
          <w:sz w:val="28"/>
          <w:szCs w:val="28"/>
        </w:rPr>
        <w:t>34</w:t>
      </w:r>
      <w:r w:rsidR="00E54619" w:rsidRPr="00E54619">
        <w:rPr>
          <w:rFonts w:ascii="Times New Roman" w:hAnsi="Times New Roman" w:cs="Times New Roman"/>
          <w:sz w:val="28"/>
          <w:szCs w:val="28"/>
        </w:rPr>
        <w:t>]</w:t>
      </w:r>
      <w:r w:rsidRPr="00E52885">
        <w:rPr>
          <w:rFonts w:ascii="Times New Roman" w:hAnsi="Times New Roman" w:cs="Times New Roman"/>
          <w:sz w:val="28"/>
          <w:szCs w:val="28"/>
        </w:rPr>
        <w:t>.</w:t>
      </w:r>
    </w:p>
    <w:p w14:paraId="41D4FF5A" w14:textId="2CD83322" w:rsidR="00E52885" w:rsidRPr="00E52885" w:rsidRDefault="00E52885" w:rsidP="00E52885">
      <w:pPr>
        <w:spacing w:line="360" w:lineRule="auto"/>
        <w:ind w:firstLine="709"/>
        <w:jc w:val="both"/>
        <w:rPr>
          <w:rFonts w:ascii="Times New Roman" w:hAnsi="Times New Roman" w:cs="Times New Roman"/>
          <w:sz w:val="28"/>
          <w:szCs w:val="28"/>
        </w:rPr>
      </w:pPr>
      <w:r w:rsidRPr="00E52885">
        <w:rPr>
          <w:rFonts w:ascii="Times New Roman" w:hAnsi="Times New Roman" w:cs="Times New Roman"/>
          <w:sz w:val="28"/>
          <w:szCs w:val="28"/>
        </w:rPr>
        <w:t xml:space="preserve">Для підприємств будівельної галузі, у тому числі виробників модульних будинків, важливим показником стійкості є </w:t>
      </w:r>
      <w:r w:rsidRPr="00E52885">
        <w:rPr>
          <w:rFonts w:ascii="Times New Roman" w:hAnsi="Times New Roman" w:cs="Times New Roman"/>
          <w:b/>
          <w:bCs/>
          <w:sz w:val="28"/>
          <w:szCs w:val="28"/>
        </w:rPr>
        <w:t>операційна гнучкість</w:t>
      </w:r>
      <w:r w:rsidRPr="00E52885">
        <w:rPr>
          <w:rFonts w:ascii="Times New Roman" w:hAnsi="Times New Roman" w:cs="Times New Roman"/>
          <w:sz w:val="28"/>
          <w:szCs w:val="28"/>
        </w:rPr>
        <w:t xml:space="preserve">. Вона характеризує здатність підприємства змінювати обсяг і структуру виробництва без суттєвого зростання витрат. Високий рівень операційної гнучкості забезпечує стійкість до коливань попиту, нестачі матеріалів чи зміни валютного курсу. Підприємства, що використовують модульні конструкції, можуть адаптуватися до нових замовлень швидше, ніж традиційні будівельні компанії, оскільки технологія модульного будівництва передбачає стандартизацію процесів та гнучке планування виробничих </w:t>
      </w:r>
      <w:proofErr w:type="spellStart"/>
      <w:r w:rsidRPr="00E52885">
        <w:rPr>
          <w:rFonts w:ascii="Times New Roman" w:hAnsi="Times New Roman" w:cs="Times New Roman"/>
          <w:sz w:val="28"/>
          <w:szCs w:val="28"/>
        </w:rPr>
        <w:t>потужностей</w:t>
      </w:r>
      <w:proofErr w:type="spellEnd"/>
      <w:r w:rsidR="00E54619">
        <w:rPr>
          <w:rFonts w:ascii="Times New Roman" w:hAnsi="Times New Roman" w:cs="Times New Roman"/>
          <w:sz w:val="28"/>
          <w:szCs w:val="28"/>
        </w:rPr>
        <w:t xml:space="preserve"> </w:t>
      </w:r>
      <w:r w:rsidR="00E54619" w:rsidRPr="00E54619">
        <w:rPr>
          <w:rFonts w:ascii="Times New Roman" w:hAnsi="Times New Roman" w:cs="Times New Roman"/>
          <w:sz w:val="28"/>
          <w:szCs w:val="28"/>
        </w:rPr>
        <w:t>[</w:t>
      </w:r>
      <w:r w:rsidR="00E54619">
        <w:rPr>
          <w:rFonts w:ascii="Times New Roman" w:hAnsi="Times New Roman" w:cs="Times New Roman"/>
          <w:sz w:val="28"/>
          <w:szCs w:val="28"/>
        </w:rPr>
        <w:t>42</w:t>
      </w:r>
      <w:r w:rsidR="00E54619" w:rsidRPr="00E54619">
        <w:rPr>
          <w:rFonts w:ascii="Times New Roman" w:hAnsi="Times New Roman" w:cs="Times New Roman"/>
          <w:sz w:val="28"/>
          <w:szCs w:val="28"/>
        </w:rPr>
        <w:t>]</w:t>
      </w:r>
      <w:r w:rsidRPr="00E52885">
        <w:rPr>
          <w:rFonts w:ascii="Times New Roman" w:hAnsi="Times New Roman" w:cs="Times New Roman"/>
          <w:sz w:val="28"/>
          <w:szCs w:val="28"/>
        </w:rPr>
        <w:t>.</w:t>
      </w:r>
    </w:p>
    <w:p w14:paraId="2354F198" w14:textId="77777777" w:rsidR="00E52885" w:rsidRPr="00E52885" w:rsidRDefault="00E52885" w:rsidP="00E52885">
      <w:pPr>
        <w:spacing w:line="360" w:lineRule="auto"/>
        <w:ind w:firstLine="709"/>
        <w:jc w:val="both"/>
        <w:rPr>
          <w:rFonts w:ascii="Times New Roman" w:hAnsi="Times New Roman" w:cs="Times New Roman"/>
          <w:sz w:val="28"/>
          <w:szCs w:val="28"/>
        </w:rPr>
      </w:pPr>
      <w:r w:rsidRPr="00E52885">
        <w:rPr>
          <w:rFonts w:ascii="Times New Roman" w:hAnsi="Times New Roman" w:cs="Times New Roman"/>
          <w:sz w:val="28"/>
          <w:szCs w:val="28"/>
        </w:rPr>
        <w:t xml:space="preserve">Крім того, оцінювання результативності управління в кризових умовах має враховувати </w:t>
      </w:r>
      <w:r w:rsidRPr="00E52885">
        <w:rPr>
          <w:rFonts w:ascii="Times New Roman" w:hAnsi="Times New Roman" w:cs="Times New Roman"/>
          <w:b/>
          <w:bCs/>
          <w:sz w:val="28"/>
          <w:szCs w:val="28"/>
        </w:rPr>
        <w:t>соціальну стійкість підприємства</w:t>
      </w:r>
      <w:r w:rsidRPr="00E52885">
        <w:rPr>
          <w:rFonts w:ascii="Times New Roman" w:hAnsi="Times New Roman" w:cs="Times New Roman"/>
          <w:sz w:val="28"/>
          <w:szCs w:val="28"/>
        </w:rPr>
        <w:t xml:space="preserve">. Цей аспект охоплює рівень задоволеності працівників, рівень плинності кадрів, ступінь </w:t>
      </w:r>
      <w:r w:rsidRPr="00E52885">
        <w:rPr>
          <w:rFonts w:ascii="Times New Roman" w:hAnsi="Times New Roman" w:cs="Times New Roman"/>
          <w:sz w:val="28"/>
          <w:szCs w:val="28"/>
        </w:rPr>
        <w:lastRenderedPageBreak/>
        <w:t>залученості персоналу до управлінських процесів, а також корпоративну культуру. Підприємства, які інвестують у розвиток людського капіталу навіть у кризовий період, демонструють вищу продуктивність і швидше відновлюють конкурентні позиції після завершення кризової фази.</w:t>
      </w:r>
    </w:p>
    <w:p w14:paraId="0CC51C27" w14:textId="2C38A176" w:rsidR="00E52885" w:rsidRPr="00E52885" w:rsidRDefault="00E52885" w:rsidP="00E52885">
      <w:pPr>
        <w:spacing w:line="360" w:lineRule="auto"/>
        <w:ind w:firstLine="709"/>
        <w:jc w:val="both"/>
        <w:rPr>
          <w:rFonts w:ascii="Times New Roman" w:hAnsi="Times New Roman" w:cs="Times New Roman"/>
          <w:sz w:val="28"/>
          <w:szCs w:val="28"/>
        </w:rPr>
      </w:pPr>
      <w:r w:rsidRPr="00E52885">
        <w:rPr>
          <w:rFonts w:ascii="Times New Roman" w:hAnsi="Times New Roman" w:cs="Times New Roman"/>
          <w:sz w:val="28"/>
          <w:szCs w:val="28"/>
        </w:rPr>
        <w:t xml:space="preserve">Одним із сучасних напрямів оцінювання стійкості є </w:t>
      </w:r>
      <w:r w:rsidRPr="00E52885">
        <w:rPr>
          <w:rFonts w:ascii="Times New Roman" w:hAnsi="Times New Roman" w:cs="Times New Roman"/>
          <w:b/>
          <w:bCs/>
          <w:sz w:val="28"/>
          <w:szCs w:val="28"/>
        </w:rPr>
        <w:t>метод композитних індексів</w:t>
      </w:r>
      <w:r w:rsidRPr="00E52885">
        <w:rPr>
          <w:rFonts w:ascii="Times New Roman" w:hAnsi="Times New Roman" w:cs="Times New Roman"/>
          <w:sz w:val="28"/>
          <w:szCs w:val="28"/>
        </w:rPr>
        <w:t>, який використовується у практиці Світового банку та Організації економічного співробітництва і розвитку. Цей підхід передбачає інтеграцію кількох десятків показників у єдиний індекс, що відображає загальний рівень стійкості підприємства. До таких показників належать фінансові результати, ефективність управління персоналом, інноваційна активність, рівень автоматизації процесів, наявність антикризових планів і стратегій розвитку. Використання композитних індексів дозволяє не лише оцінити поточний стан, а й здійснювати міжгалузеве та міжрегіональне порівняння результативності підприємств</w:t>
      </w:r>
      <w:r w:rsidR="0056328D">
        <w:rPr>
          <w:rFonts w:ascii="Times New Roman" w:hAnsi="Times New Roman" w:cs="Times New Roman"/>
          <w:sz w:val="28"/>
          <w:szCs w:val="28"/>
        </w:rPr>
        <w:t xml:space="preserve"> </w:t>
      </w:r>
      <w:r w:rsidR="0056328D" w:rsidRPr="0056328D">
        <w:rPr>
          <w:rFonts w:ascii="Times New Roman" w:hAnsi="Times New Roman" w:cs="Times New Roman"/>
          <w:sz w:val="28"/>
          <w:szCs w:val="28"/>
        </w:rPr>
        <w:t>[</w:t>
      </w:r>
      <w:r w:rsidR="0056328D">
        <w:rPr>
          <w:rFonts w:ascii="Times New Roman" w:hAnsi="Times New Roman" w:cs="Times New Roman"/>
          <w:sz w:val="28"/>
          <w:szCs w:val="28"/>
        </w:rPr>
        <w:t>31</w:t>
      </w:r>
      <w:r w:rsidR="0056328D" w:rsidRPr="0056328D">
        <w:rPr>
          <w:rFonts w:ascii="Times New Roman" w:hAnsi="Times New Roman" w:cs="Times New Roman"/>
          <w:sz w:val="28"/>
          <w:szCs w:val="28"/>
        </w:rPr>
        <w:t>]</w:t>
      </w:r>
      <w:r w:rsidRPr="00E52885">
        <w:rPr>
          <w:rFonts w:ascii="Times New Roman" w:hAnsi="Times New Roman" w:cs="Times New Roman"/>
          <w:sz w:val="28"/>
          <w:szCs w:val="28"/>
        </w:rPr>
        <w:t>.</w:t>
      </w:r>
    </w:p>
    <w:p w14:paraId="00D5C609" w14:textId="7DF0B393" w:rsidR="00E52885" w:rsidRPr="00E52885" w:rsidRDefault="00E52885" w:rsidP="00E52885">
      <w:pPr>
        <w:spacing w:line="360" w:lineRule="auto"/>
        <w:ind w:firstLine="709"/>
        <w:jc w:val="both"/>
        <w:rPr>
          <w:rFonts w:ascii="Times New Roman" w:hAnsi="Times New Roman" w:cs="Times New Roman"/>
          <w:sz w:val="28"/>
          <w:szCs w:val="28"/>
        </w:rPr>
      </w:pPr>
      <w:r w:rsidRPr="00E52885">
        <w:rPr>
          <w:rFonts w:ascii="Times New Roman" w:hAnsi="Times New Roman" w:cs="Times New Roman"/>
          <w:sz w:val="28"/>
          <w:szCs w:val="28"/>
        </w:rPr>
        <w:t xml:space="preserve">Особливу увагу в сучасній науці приділяють </w:t>
      </w:r>
      <w:r w:rsidRPr="00E52885">
        <w:rPr>
          <w:rFonts w:ascii="Times New Roman" w:hAnsi="Times New Roman" w:cs="Times New Roman"/>
          <w:b/>
          <w:bCs/>
          <w:sz w:val="28"/>
          <w:szCs w:val="28"/>
        </w:rPr>
        <w:t xml:space="preserve">методам оцінювання управлінської </w:t>
      </w:r>
      <w:proofErr w:type="spellStart"/>
      <w:r w:rsidR="003E3D20" w:rsidRPr="00E52885">
        <w:rPr>
          <w:rFonts w:ascii="Times New Roman" w:hAnsi="Times New Roman" w:cs="Times New Roman"/>
          <w:b/>
          <w:bCs/>
          <w:sz w:val="28"/>
          <w:szCs w:val="28"/>
        </w:rPr>
        <w:t>резилієнтності</w:t>
      </w:r>
      <w:proofErr w:type="spellEnd"/>
      <w:r w:rsidRPr="00E52885">
        <w:rPr>
          <w:rFonts w:ascii="Times New Roman" w:hAnsi="Times New Roman" w:cs="Times New Roman"/>
          <w:sz w:val="28"/>
          <w:szCs w:val="28"/>
        </w:rPr>
        <w:t xml:space="preserve"> </w:t>
      </w:r>
      <w:r w:rsidR="000C68D8">
        <w:rPr>
          <w:rFonts w:ascii="Times New Roman" w:hAnsi="Times New Roman" w:cs="Times New Roman"/>
          <w:sz w:val="28"/>
          <w:szCs w:val="28"/>
        </w:rPr>
        <w:t>–</w:t>
      </w:r>
      <w:r w:rsidRPr="00E52885">
        <w:rPr>
          <w:rFonts w:ascii="Times New Roman" w:hAnsi="Times New Roman" w:cs="Times New Roman"/>
          <w:sz w:val="28"/>
          <w:szCs w:val="28"/>
        </w:rPr>
        <w:t xml:space="preserve"> тобто здатності підприємства відновлювати рівновагу після кризових потрясінь. Для цього використовується багатовимірний аналіз, який включає оцінку трьох груп факторів: організаційних (наявність стратегічного бачення, системи ризик-менеджменту, гнучкої структури управління), економічних (фінансова стійкість, ліквідність, ефективність витрат) та психологічних (мотивація персоналу, лідерство, комунікаційна культура). Висока </w:t>
      </w:r>
      <w:proofErr w:type="spellStart"/>
      <w:r w:rsidR="003E3D20" w:rsidRPr="00E52885">
        <w:rPr>
          <w:rFonts w:ascii="Times New Roman" w:hAnsi="Times New Roman" w:cs="Times New Roman"/>
          <w:sz w:val="28"/>
          <w:szCs w:val="28"/>
        </w:rPr>
        <w:t>резилієнтність</w:t>
      </w:r>
      <w:proofErr w:type="spellEnd"/>
      <w:r w:rsidRPr="00E52885">
        <w:rPr>
          <w:rFonts w:ascii="Times New Roman" w:hAnsi="Times New Roman" w:cs="Times New Roman"/>
          <w:sz w:val="28"/>
          <w:szCs w:val="28"/>
        </w:rPr>
        <w:t xml:space="preserve"> свідчить про здатність підприємства не лише переживати кризу, а й виходити з неї більш ефективним, з оновленими процесами та управлінськими підходами</w:t>
      </w:r>
      <w:r w:rsidR="0056328D">
        <w:rPr>
          <w:rFonts w:ascii="Times New Roman" w:hAnsi="Times New Roman" w:cs="Times New Roman"/>
          <w:sz w:val="28"/>
          <w:szCs w:val="28"/>
        </w:rPr>
        <w:t xml:space="preserve"> </w:t>
      </w:r>
      <w:r w:rsidR="0056328D" w:rsidRPr="0056328D">
        <w:rPr>
          <w:rFonts w:ascii="Times New Roman" w:hAnsi="Times New Roman" w:cs="Times New Roman"/>
          <w:sz w:val="28"/>
          <w:szCs w:val="28"/>
        </w:rPr>
        <w:t>[</w:t>
      </w:r>
      <w:r w:rsidR="0056328D">
        <w:rPr>
          <w:rFonts w:ascii="Times New Roman" w:hAnsi="Times New Roman" w:cs="Times New Roman"/>
          <w:sz w:val="28"/>
          <w:szCs w:val="28"/>
        </w:rPr>
        <w:t>27</w:t>
      </w:r>
      <w:r w:rsidR="0056328D" w:rsidRPr="0056328D">
        <w:rPr>
          <w:rFonts w:ascii="Times New Roman" w:hAnsi="Times New Roman" w:cs="Times New Roman"/>
          <w:sz w:val="28"/>
          <w:szCs w:val="28"/>
        </w:rPr>
        <w:t>]</w:t>
      </w:r>
      <w:r w:rsidRPr="00E52885">
        <w:rPr>
          <w:rFonts w:ascii="Times New Roman" w:hAnsi="Times New Roman" w:cs="Times New Roman"/>
          <w:sz w:val="28"/>
          <w:szCs w:val="28"/>
        </w:rPr>
        <w:t>.</w:t>
      </w:r>
    </w:p>
    <w:p w14:paraId="241AEDC9" w14:textId="7DFF6269" w:rsidR="00E52885" w:rsidRPr="00E52885" w:rsidRDefault="00E52885" w:rsidP="00E52885">
      <w:pPr>
        <w:spacing w:line="360" w:lineRule="auto"/>
        <w:ind w:firstLine="709"/>
        <w:jc w:val="both"/>
        <w:rPr>
          <w:rFonts w:ascii="Times New Roman" w:hAnsi="Times New Roman" w:cs="Times New Roman"/>
          <w:sz w:val="28"/>
          <w:szCs w:val="28"/>
        </w:rPr>
      </w:pPr>
      <w:r w:rsidRPr="00E52885">
        <w:rPr>
          <w:rFonts w:ascii="Times New Roman" w:hAnsi="Times New Roman" w:cs="Times New Roman"/>
          <w:sz w:val="28"/>
          <w:szCs w:val="28"/>
        </w:rPr>
        <w:t xml:space="preserve">З огляду на сучасні виклики, українські підприємства дедалі частіше використовують </w:t>
      </w:r>
      <w:r w:rsidRPr="00E52885">
        <w:rPr>
          <w:rFonts w:ascii="Times New Roman" w:hAnsi="Times New Roman" w:cs="Times New Roman"/>
          <w:b/>
          <w:bCs/>
          <w:sz w:val="28"/>
          <w:szCs w:val="28"/>
        </w:rPr>
        <w:t>комбіновані моделі оцінювання</w:t>
      </w:r>
      <w:r w:rsidRPr="00E52885">
        <w:rPr>
          <w:rFonts w:ascii="Times New Roman" w:hAnsi="Times New Roman" w:cs="Times New Roman"/>
          <w:sz w:val="28"/>
          <w:szCs w:val="28"/>
        </w:rPr>
        <w:t xml:space="preserve">, що поєднують фінансові, аналітичні та поведінкові методи. Такі моделі дозволяють отримати повну картину управлінської стійкості, оцінити взаємозв’язок між економічними показниками та якістю управління. Результати оцінювання стають основою </w:t>
      </w:r>
      <w:r w:rsidRPr="00E52885">
        <w:rPr>
          <w:rFonts w:ascii="Times New Roman" w:hAnsi="Times New Roman" w:cs="Times New Roman"/>
          <w:sz w:val="28"/>
          <w:szCs w:val="28"/>
        </w:rPr>
        <w:lastRenderedPageBreak/>
        <w:t>для розробки стратегічних антикризових планів, оптимізації ресурсів, покращення управлінських процедур і формування</w:t>
      </w:r>
      <w:r w:rsidR="003E3D20">
        <w:rPr>
          <w:rFonts w:ascii="Times New Roman" w:hAnsi="Times New Roman" w:cs="Times New Roman"/>
          <w:sz w:val="28"/>
          <w:szCs w:val="28"/>
        </w:rPr>
        <w:t xml:space="preserve"> стійкої</w:t>
      </w:r>
      <w:r w:rsidRPr="00E52885">
        <w:rPr>
          <w:rFonts w:ascii="Times New Roman" w:hAnsi="Times New Roman" w:cs="Times New Roman"/>
          <w:sz w:val="28"/>
          <w:szCs w:val="28"/>
        </w:rPr>
        <w:t xml:space="preserve"> ефективної корпоративної культури.</w:t>
      </w:r>
    </w:p>
    <w:p w14:paraId="3820F96F" w14:textId="77777777" w:rsidR="00E52885" w:rsidRPr="00E52885" w:rsidRDefault="00E52885" w:rsidP="00E52885">
      <w:pPr>
        <w:spacing w:line="360" w:lineRule="auto"/>
        <w:ind w:firstLine="709"/>
        <w:jc w:val="both"/>
        <w:rPr>
          <w:rFonts w:ascii="Times New Roman" w:hAnsi="Times New Roman" w:cs="Times New Roman"/>
          <w:sz w:val="28"/>
          <w:szCs w:val="28"/>
        </w:rPr>
      </w:pPr>
      <w:r w:rsidRPr="00E52885">
        <w:rPr>
          <w:rFonts w:ascii="Times New Roman" w:hAnsi="Times New Roman" w:cs="Times New Roman"/>
          <w:sz w:val="28"/>
          <w:szCs w:val="28"/>
        </w:rPr>
        <w:t>Узагальнюючи, можна стверджувати, що сучасна система оцінювання стійкості та результативності управління в умовах кризи повинна бути комплексною, гнучкою й технологічно орієнтованою. Вона має поєднувати кількісні й якісні показники, забезпечувати безперервний моніторинг стану підприємства та створювати основу для своєчасного прийняття управлінських рішень. Лише інтеграція аналітичних інструментів, цифрових технологій і людського потенціалу дозволить побудувати ефективну модель управління, здатну забезпечити стабільність і конкурентоспроможність підприємства у період кризових змін.</w:t>
      </w:r>
    </w:p>
    <w:p w14:paraId="55C11BA4" w14:textId="1E84E41A" w:rsidR="002B48D9" w:rsidRDefault="00C55A1E" w:rsidP="00C55A1E">
      <w:pPr>
        <w:pageBreakBefore/>
        <w:spacing w:line="360" w:lineRule="auto"/>
        <w:ind w:firstLine="0"/>
        <w:jc w:val="center"/>
        <w:rPr>
          <w:rFonts w:ascii="Times New Roman" w:hAnsi="Times New Roman" w:cs="Times New Roman"/>
          <w:b/>
          <w:bCs/>
          <w:sz w:val="28"/>
          <w:szCs w:val="28"/>
        </w:rPr>
      </w:pPr>
      <w:r w:rsidRPr="00C55A1E">
        <w:rPr>
          <w:rFonts w:ascii="Times New Roman" w:hAnsi="Times New Roman" w:cs="Times New Roman"/>
          <w:b/>
          <w:bCs/>
          <w:sz w:val="28"/>
          <w:szCs w:val="28"/>
        </w:rPr>
        <w:lastRenderedPageBreak/>
        <w:t xml:space="preserve">РОЗДІЛ 2 </w:t>
      </w:r>
    </w:p>
    <w:p w14:paraId="68DA64D9" w14:textId="6087D346" w:rsidR="00C55A1E" w:rsidRDefault="00C55A1E" w:rsidP="002B48D9">
      <w:pPr>
        <w:spacing w:line="360" w:lineRule="auto"/>
        <w:ind w:firstLine="0"/>
        <w:jc w:val="center"/>
        <w:rPr>
          <w:rFonts w:ascii="Times New Roman" w:hAnsi="Times New Roman" w:cs="Times New Roman"/>
          <w:b/>
          <w:bCs/>
          <w:sz w:val="28"/>
          <w:szCs w:val="28"/>
        </w:rPr>
      </w:pPr>
      <w:r w:rsidRPr="00C55A1E">
        <w:rPr>
          <w:rFonts w:ascii="Times New Roman" w:hAnsi="Times New Roman" w:cs="Times New Roman"/>
          <w:b/>
          <w:bCs/>
          <w:sz w:val="28"/>
          <w:szCs w:val="28"/>
        </w:rPr>
        <w:t>АНАЛІЗ РИНКУ ТА ДІЯЛЬНОСТІ ТОВ «ІНФРЕЙМ»</w:t>
      </w:r>
    </w:p>
    <w:p w14:paraId="38144135" w14:textId="77777777" w:rsidR="00C55A1E" w:rsidRPr="00C55A1E" w:rsidRDefault="00C55A1E" w:rsidP="00C55A1E">
      <w:pPr>
        <w:spacing w:line="360" w:lineRule="auto"/>
        <w:ind w:firstLine="709"/>
        <w:jc w:val="both"/>
        <w:rPr>
          <w:rFonts w:ascii="Times New Roman" w:hAnsi="Times New Roman" w:cs="Times New Roman"/>
          <w:b/>
          <w:bCs/>
          <w:sz w:val="28"/>
          <w:szCs w:val="28"/>
        </w:rPr>
      </w:pPr>
    </w:p>
    <w:p w14:paraId="0E07EEC5" w14:textId="75ED90D5" w:rsidR="005F2B3E" w:rsidRPr="002B48D9" w:rsidRDefault="00C55A1E" w:rsidP="00835430">
      <w:pPr>
        <w:spacing w:line="360" w:lineRule="auto"/>
        <w:ind w:left="709" w:right="991" w:firstLine="0"/>
        <w:jc w:val="both"/>
        <w:rPr>
          <w:rFonts w:ascii="Times New Roman" w:hAnsi="Times New Roman" w:cs="Times New Roman"/>
          <w:b/>
          <w:bCs/>
          <w:sz w:val="28"/>
          <w:szCs w:val="28"/>
        </w:rPr>
      </w:pPr>
      <w:r w:rsidRPr="002B48D9">
        <w:rPr>
          <w:rFonts w:ascii="Times New Roman" w:hAnsi="Times New Roman" w:cs="Times New Roman"/>
          <w:b/>
          <w:bCs/>
          <w:sz w:val="28"/>
          <w:szCs w:val="28"/>
        </w:rPr>
        <w:t>2.1. Сучасний ринок модульних будинків м. Одеса та Україна загалом</w:t>
      </w:r>
    </w:p>
    <w:p w14:paraId="40516E94" w14:textId="50553BD5" w:rsidR="00C55A1E" w:rsidRPr="00C55A1E" w:rsidRDefault="00C55A1E" w:rsidP="00C55A1E">
      <w:pPr>
        <w:spacing w:line="360" w:lineRule="auto"/>
        <w:ind w:firstLine="709"/>
        <w:jc w:val="both"/>
        <w:rPr>
          <w:rFonts w:ascii="Times New Roman" w:hAnsi="Times New Roman" w:cs="Times New Roman"/>
          <w:sz w:val="28"/>
          <w:szCs w:val="28"/>
        </w:rPr>
      </w:pPr>
      <w:r w:rsidRPr="00C55A1E">
        <w:rPr>
          <w:rFonts w:ascii="Times New Roman" w:hAnsi="Times New Roman" w:cs="Times New Roman"/>
          <w:sz w:val="28"/>
          <w:szCs w:val="28"/>
        </w:rPr>
        <w:t>Ринок модульного житла в Україні формується в умовах затяжної війни, масштабного внутрішнього переміщення населення та довгого списку пошкоджень житлового фонду; це зумовлює перехід від «архітектурної варіативності за будь-яку ціну» до індустріальної логіки швидкого, стандартизованого й передбачуваного будівництва. Ключовим драйвером виступають домогосподарства, що втратили або вимушено покинули житло</w:t>
      </w:r>
      <w:r w:rsidR="003E3D20">
        <w:rPr>
          <w:rFonts w:ascii="Times New Roman" w:hAnsi="Times New Roman" w:cs="Times New Roman"/>
          <w:sz w:val="28"/>
          <w:szCs w:val="28"/>
        </w:rPr>
        <w:t>, де</w:t>
      </w:r>
      <w:r w:rsidRPr="00C55A1E">
        <w:rPr>
          <w:rFonts w:ascii="Times New Roman" w:hAnsi="Times New Roman" w:cs="Times New Roman"/>
          <w:sz w:val="28"/>
          <w:szCs w:val="28"/>
        </w:rPr>
        <w:t xml:space="preserve"> за оцінками Міжнародної організації з міграції, всередині країни залишається орієнтовно 3,7 млн внутрішньо переміщених осіб (ВПО), що формує багаторічний запит на тимчасові й постійні рішення, придатні до поетапної масштаб</w:t>
      </w:r>
      <w:r w:rsidR="00CC44E7">
        <w:rPr>
          <w:rFonts w:ascii="Times New Roman" w:hAnsi="Times New Roman" w:cs="Times New Roman"/>
          <w:sz w:val="28"/>
          <w:szCs w:val="28"/>
        </w:rPr>
        <w:t>ування</w:t>
      </w:r>
      <w:r w:rsidRPr="00C55A1E">
        <w:rPr>
          <w:rFonts w:ascii="Times New Roman" w:hAnsi="Times New Roman" w:cs="Times New Roman"/>
          <w:sz w:val="28"/>
          <w:szCs w:val="28"/>
        </w:rPr>
        <w:t xml:space="preserve"> та </w:t>
      </w:r>
      <w:proofErr w:type="spellStart"/>
      <w:r w:rsidRPr="00C55A1E">
        <w:rPr>
          <w:rFonts w:ascii="Times New Roman" w:hAnsi="Times New Roman" w:cs="Times New Roman"/>
          <w:sz w:val="28"/>
          <w:szCs w:val="28"/>
        </w:rPr>
        <w:t>релокації</w:t>
      </w:r>
      <w:proofErr w:type="spellEnd"/>
      <w:r w:rsidR="001C75F4">
        <w:rPr>
          <w:rFonts w:ascii="Times New Roman" w:hAnsi="Times New Roman" w:cs="Times New Roman"/>
          <w:sz w:val="28"/>
          <w:szCs w:val="28"/>
        </w:rPr>
        <w:t xml:space="preserve"> </w:t>
      </w:r>
      <w:r w:rsidR="001C75F4" w:rsidRPr="001C75F4">
        <w:rPr>
          <w:rFonts w:ascii="Times New Roman" w:hAnsi="Times New Roman" w:cs="Times New Roman"/>
          <w:sz w:val="28"/>
          <w:szCs w:val="28"/>
        </w:rPr>
        <w:t>[28; 36; 54]</w:t>
      </w:r>
      <w:r w:rsidR="001C75F4">
        <w:rPr>
          <w:rFonts w:ascii="Times New Roman" w:hAnsi="Times New Roman" w:cs="Times New Roman"/>
          <w:sz w:val="28"/>
          <w:szCs w:val="28"/>
        </w:rPr>
        <w:t>.</w:t>
      </w:r>
    </w:p>
    <w:p w14:paraId="6FB6C455" w14:textId="37725AE5" w:rsidR="001C75F4" w:rsidRDefault="00C55A1E" w:rsidP="00C55A1E">
      <w:pPr>
        <w:spacing w:line="360" w:lineRule="auto"/>
        <w:ind w:firstLine="709"/>
        <w:jc w:val="both"/>
        <w:rPr>
          <w:rFonts w:ascii="Times New Roman" w:hAnsi="Times New Roman" w:cs="Times New Roman"/>
          <w:sz w:val="28"/>
          <w:szCs w:val="28"/>
        </w:rPr>
      </w:pPr>
      <w:r w:rsidRPr="00C55A1E">
        <w:rPr>
          <w:rFonts w:ascii="Times New Roman" w:hAnsi="Times New Roman" w:cs="Times New Roman"/>
          <w:sz w:val="28"/>
          <w:szCs w:val="28"/>
        </w:rPr>
        <w:t xml:space="preserve">Паралельно з побутовим попитом діє «інституційний» </w:t>
      </w:r>
      <w:r w:rsidR="000C68D8">
        <w:rPr>
          <w:rFonts w:ascii="Times New Roman" w:hAnsi="Times New Roman" w:cs="Times New Roman"/>
          <w:sz w:val="28"/>
          <w:szCs w:val="28"/>
        </w:rPr>
        <w:t>–</w:t>
      </w:r>
      <w:r w:rsidRPr="00C55A1E">
        <w:rPr>
          <w:rFonts w:ascii="Times New Roman" w:hAnsi="Times New Roman" w:cs="Times New Roman"/>
          <w:sz w:val="28"/>
          <w:szCs w:val="28"/>
        </w:rPr>
        <w:t xml:space="preserve"> гуманітарні та муніципальні програми, які прагнуть швидко відновлювати або компенсувати житлову функцію там, де капітальне будівництво надто повільне чи ризиковане. Від початку повномасштабного вторгнення лише програми УВКБ ООН у напрямі задовольнили потреби сотень тисяч людей у термінових ремонтах і комплектах екстреного укриття, а також розгорнули обмежені партії збірних будинків; у підсумку з 2022 року звітується про 40 тис. відремонтованих пошкоджених домів і близько 449 тис. осіб, охоплених екстреними наборами матеріалів, що підтверджує стабільний попит на стандартизовані «швидкі» рішення</w:t>
      </w:r>
      <w:r w:rsidR="003E3D20">
        <w:rPr>
          <w:rFonts w:ascii="Times New Roman" w:hAnsi="Times New Roman" w:cs="Times New Roman"/>
          <w:sz w:val="28"/>
          <w:szCs w:val="28"/>
        </w:rPr>
        <w:t xml:space="preserve"> (рис. </w:t>
      </w:r>
      <w:r w:rsidR="001C75F4">
        <w:rPr>
          <w:rFonts w:ascii="Times New Roman" w:hAnsi="Times New Roman" w:cs="Times New Roman"/>
          <w:sz w:val="28"/>
          <w:szCs w:val="28"/>
        </w:rPr>
        <w:t>2.1.</w:t>
      </w:r>
      <w:r w:rsidR="003E3D20">
        <w:rPr>
          <w:rFonts w:ascii="Times New Roman" w:hAnsi="Times New Roman" w:cs="Times New Roman"/>
          <w:sz w:val="28"/>
          <w:szCs w:val="28"/>
        </w:rPr>
        <w:t>)</w:t>
      </w:r>
      <w:r w:rsidRPr="00C55A1E">
        <w:rPr>
          <w:rFonts w:ascii="Times New Roman" w:hAnsi="Times New Roman" w:cs="Times New Roman"/>
          <w:sz w:val="28"/>
          <w:szCs w:val="28"/>
        </w:rPr>
        <w:t xml:space="preserve">. </w:t>
      </w:r>
    </w:p>
    <w:p w14:paraId="582A0AB5" w14:textId="27309ABB" w:rsidR="00C55A1E" w:rsidRDefault="00C55A1E" w:rsidP="00C55A1E">
      <w:pPr>
        <w:spacing w:line="360" w:lineRule="auto"/>
        <w:ind w:firstLine="709"/>
        <w:jc w:val="both"/>
        <w:rPr>
          <w:rFonts w:ascii="Times New Roman" w:hAnsi="Times New Roman" w:cs="Times New Roman"/>
          <w:sz w:val="28"/>
          <w:szCs w:val="28"/>
        </w:rPr>
      </w:pPr>
      <w:r w:rsidRPr="00C55A1E">
        <w:rPr>
          <w:rFonts w:ascii="Times New Roman" w:hAnsi="Times New Roman" w:cs="Times New Roman"/>
          <w:sz w:val="28"/>
          <w:szCs w:val="28"/>
        </w:rPr>
        <w:t xml:space="preserve">Масштаб руйнувань і потреб у відновленні визначає довгу «хвилю» попиту на індустріалізоване будівництво. Оновлена спільна оцінка RDNA4 уряду України, Світового банку, ЄК та ООН (станом на 31.12.2024) оцінює десятирічні потреби у відбудові й відновленні у 524 млрд </w:t>
      </w:r>
      <w:proofErr w:type="spellStart"/>
      <w:r w:rsidRPr="00C55A1E">
        <w:rPr>
          <w:rFonts w:ascii="Times New Roman" w:hAnsi="Times New Roman" w:cs="Times New Roman"/>
          <w:sz w:val="28"/>
          <w:szCs w:val="28"/>
        </w:rPr>
        <w:t>дол</w:t>
      </w:r>
      <w:proofErr w:type="spellEnd"/>
      <w:r w:rsidRPr="00C55A1E">
        <w:rPr>
          <w:rFonts w:ascii="Times New Roman" w:hAnsi="Times New Roman" w:cs="Times New Roman"/>
          <w:sz w:val="28"/>
          <w:szCs w:val="28"/>
        </w:rPr>
        <w:t xml:space="preserve">. США, тобто у величину, що </w:t>
      </w:r>
      <w:r w:rsidR="00CC44E7">
        <w:rPr>
          <w:rFonts w:ascii="Times New Roman" w:hAnsi="Times New Roman" w:cs="Times New Roman"/>
          <w:sz w:val="28"/>
          <w:szCs w:val="28"/>
        </w:rPr>
        <w:t>багаторазово</w:t>
      </w:r>
      <w:r w:rsidRPr="00C55A1E">
        <w:rPr>
          <w:rFonts w:ascii="Times New Roman" w:hAnsi="Times New Roman" w:cs="Times New Roman"/>
          <w:sz w:val="28"/>
          <w:szCs w:val="28"/>
        </w:rPr>
        <w:t xml:space="preserve"> перевищує річний ВВП, і в якій житловий фонд </w:t>
      </w:r>
      <w:r w:rsidR="000C68D8">
        <w:rPr>
          <w:rFonts w:ascii="Times New Roman" w:hAnsi="Times New Roman" w:cs="Times New Roman"/>
          <w:sz w:val="28"/>
          <w:szCs w:val="28"/>
        </w:rPr>
        <w:t>–</w:t>
      </w:r>
      <w:r w:rsidRPr="00C55A1E">
        <w:rPr>
          <w:rFonts w:ascii="Times New Roman" w:hAnsi="Times New Roman" w:cs="Times New Roman"/>
          <w:sz w:val="28"/>
          <w:szCs w:val="28"/>
        </w:rPr>
        <w:t xml:space="preserve"> </w:t>
      </w:r>
      <w:r w:rsidRPr="00C55A1E">
        <w:rPr>
          <w:rFonts w:ascii="Times New Roman" w:hAnsi="Times New Roman" w:cs="Times New Roman"/>
          <w:sz w:val="28"/>
          <w:szCs w:val="28"/>
        </w:rPr>
        <w:lastRenderedPageBreak/>
        <w:t xml:space="preserve">один із ключових </w:t>
      </w:r>
      <w:proofErr w:type="spellStart"/>
      <w:r w:rsidRPr="00C55A1E">
        <w:rPr>
          <w:rFonts w:ascii="Times New Roman" w:hAnsi="Times New Roman" w:cs="Times New Roman"/>
          <w:sz w:val="28"/>
          <w:szCs w:val="28"/>
        </w:rPr>
        <w:t>бенефіціарів</w:t>
      </w:r>
      <w:proofErr w:type="spellEnd"/>
      <w:r w:rsidRPr="00C55A1E">
        <w:rPr>
          <w:rFonts w:ascii="Times New Roman" w:hAnsi="Times New Roman" w:cs="Times New Roman"/>
          <w:sz w:val="28"/>
          <w:szCs w:val="28"/>
        </w:rPr>
        <w:t xml:space="preserve"> ресурсів. Для модульного сегмента це означає тривале «вікно можливостей» за умови відповідності нормам, прозорих кошторисів життєвого циклу та здатності працювати в умовах обмеженої логістики й енергетичної нестабільності</w:t>
      </w:r>
      <w:r w:rsidR="001C75F4">
        <w:rPr>
          <w:rFonts w:ascii="Times New Roman" w:hAnsi="Times New Roman" w:cs="Times New Roman"/>
          <w:sz w:val="28"/>
          <w:szCs w:val="28"/>
        </w:rPr>
        <w:t xml:space="preserve"> </w:t>
      </w:r>
      <w:r w:rsidR="001C75F4" w:rsidRPr="001C75F4">
        <w:rPr>
          <w:rFonts w:ascii="Times New Roman" w:hAnsi="Times New Roman" w:cs="Times New Roman"/>
          <w:sz w:val="28"/>
          <w:szCs w:val="28"/>
        </w:rPr>
        <w:t>[</w:t>
      </w:r>
      <w:r w:rsidR="001C75F4">
        <w:rPr>
          <w:rFonts w:ascii="Times New Roman" w:hAnsi="Times New Roman" w:cs="Times New Roman"/>
          <w:sz w:val="28"/>
          <w:szCs w:val="28"/>
        </w:rPr>
        <w:t xml:space="preserve">26; </w:t>
      </w:r>
      <w:r w:rsidR="001C75F4" w:rsidRPr="001C75F4">
        <w:rPr>
          <w:rFonts w:ascii="Times New Roman" w:hAnsi="Times New Roman" w:cs="Times New Roman"/>
          <w:sz w:val="28"/>
          <w:szCs w:val="28"/>
        </w:rPr>
        <w:t>28; 36; 54</w:t>
      </w:r>
      <w:r w:rsidR="001C75F4">
        <w:rPr>
          <w:rFonts w:ascii="Times New Roman" w:hAnsi="Times New Roman" w:cs="Times New Roman"/>
          <w:sz w:val="28"/>
          <w:szCs w:val="28"/>
        </w:rPr>
        <w:t>; 57</w:t>
      </w:r>
      <w:r w:rsidR="001C75F4" w:rsidRPr="001C75F4">
        <w:rPr>
          <w:rFonts w:ascii="Times New Roman" w:hAnsi="Times New Roman" w:cs="Times New Roman"/>
          <w:sz w:val="28"/>
          <w:szCs w:val="28"/>
        </w:rPr>
        <w:t>]</w:t>
      </w:r>
      <w:r w:rsidR="001C75F4">
        <w:rPr>
          <w:rFonts w:ascii="Times New Roman" w:hAnsi="Times New Roman" w:cs="Times New Roman"/>
          <w:sz w:val="28"/>
          <w:szCs w:val="28"/>
        </w:rPr>
        <w:t xml:space="preserve">. </w:t>
      </w:r>
    </w:p>
    <w:p w14:paraId="6AFD96C5" w14:textId="43945B28" w:rsidR="003E3D20" w:rsidRDefault="00AD60C9" w:rsidP="00AD60C9">
      <w:pPr>
        <w:spacing w:line="360" w:lineRule="auto"/>
        <w:ind w:firstLine="0"/>
        <w:jc w:val="both"/>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2D79E3C6" wp14:editId="287727F1">
            <wp:extent cx="5810250" cy="2870200"/>
            <wp:effectExtent l="0" t="0" r="0" b="6350"/>
            <wp:docPr id="1"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14:paraId="6B8CB5D0" w14:textId="1727BBC3" w:rsidR="003E3D20" w:rsidRDefault="003E3D20" w:rsidP="00AD60C9">
      <w:pPr>
        <w:spacing w:line="360" w:lineRule="auto"/>
        <w:ind w:firstLine="0"/>
        <w:jc w:val="both"/>
        <w:rPr>
          <w:rFonts w:ascii="Times New Roman" w:hAnsi="Times New Roman" w:cs="Times New Roman"/>
          <w:sz w:val="28"/>
          <w:szCs w:val="28"/>
        </w:rPr>
      </w:pPr>
    </w:p>
    <w:p w14:paraId="6A5AD76B" w14:textId="25084EE5" w:rsidR="00AD60C9" w:rsidRPr="00E658AE" w:rsidRDefault="00AD60C9" w:rsidP="00E658AE">
      <w:pPr>
        <w:spacing w:line="360" w:lineRule="auto"/>
        <w:ind w:firstLine="709"/>
        <w:jc w:val="center"/>
        <w:rPr>
          <w:rFonts w:ascii="Times New Roman" w:hAnsi="Times New Roman" w:cs="Times New Roman"/>
          <w:b/>
          <w:bCs/>
          <w:sz w:val="28"/>
          <w:szCs w:val="28"/>
        </w:rPr>
      </w:pPr>
      <w:r w:rsidRPr="00E658AE">
        <w:rPr>
          <w:rFonts w:ascii="Times New Roman" w:hAnsi="Times New Roman" w:cs="Times New Roman"/>
          <w:b/>
          <w:bCs/>
          <w:sz w:val="28"/>
          <w:szCs w:val="28"/>
        </w:rPr>
        <w:t xml:space="preserve">Рис. </w:t>
      </w:r>
      <w:r w:rsidR="001C75F4">
        <w:rPr>
          <w:rFonts w:ascii="Times New Roman" w:hAnsi="Times New Roman" w:cs="Times New Roman"/>
          <w:b/>
          <w:bCs/>
          <w:sz w:val="28"/>
          <w:szCs w:val="28"/>
        </w:rPr>
        <w:t>2.</w:t>
      </w:r>
      <w:r w:rsidRPr="00E658AE">
        <w:rPr>
          <w:rFonts w:ascii="Times New Roman" w:hAnsi="Times New Roman" w:cs="Times New Roman"/>
          <w:b/>
          <w:bCs/>
          <w:sz w:val="28"/>
          <w:szCs w:val="28"/>
        </w:rPr>
        <w:t xml:space="preserve">1. Масштаби гуманітарної допомоги УВКБ ООН у напрямку допомоги </w:t>
      </w:r>
      <w:r w:rsidR="00E658AE" w:rsidRPr="00E658AE">
        <w:rPr>
          <w:rFonts w:ascii="Times New Roman" w:hAnsi="Times New Roman" w:cs="Times New Roman"/>
          <w:b/>
          <w:bCs/>
          <w:sz w:val="28"/>
          <w:szCs w:val="28"/>
        </w:rPr>
        <w:t>у житлових питаннях</w:t>
      </w:r>
    </w:p>
    <w:p w14:paraId="63407494" w14:textId="3AC52A55" w:rsidR="003E3D20" w:rsidRDefault="003E3D20" w:rsidP="00C55A1E">
      <w:pPr>
        <w:spacing w:line="360" w:lineRule="auto"/>
        <w:ind w:firstLine="709"/>
        <w:jc w:val="both"/>
        <w:rPr>
          <w:rFonts w:ascii="Times New Roman" w:hAnsi="Times New Roman" w:cs="Times New Roman"/>
          <w:sz w:val="28"/>
          <w:szCs w:val="28"/>
        </w:rPr>
      </w:pPr>
    </w:p>
    <w:p w14:paraId="5FE99CF1" w14:textId="3BC31E51" w:rsidR="00C55A1E" w:rsidRPr="00C55A1E" w:rsidRDefault="00C55A1E" w:rsidP="00C55A1E">
      <w:pPr>
        <w:spacing w:line="360" w:lineRule="auto"/>
        <w:ind w:firstLine="709"/>
        <w:jc w:val="both"/>
        <w:rPr>
          <w:rFonts w:ascii="Times New Roman" w:hAnsi="Times New Roman" w:cs="Times New Roman"/>
          <w:sz w:val="28"/>
          <w:szCs w:val="28"/>
        </w:rPr>
      </w:pPr>
      <w:r w:rsidRPr="00C55A1E">
        <w:rPr>
          <w:rFonts w:ascii="Times New Roman" w:hAnsi="Times New Roman" w:cs="Times New Roman"/>
          <w:sz w:val="28"/>
          <w:szCs w:val="28"/>
        </w:rPr>
        <w:t>На рівні локальної кон’юнктури Одеси попит має власні модифікатори</w:t>
      </w:r>
      <w:r w:rsidR="00E658AE">
        <w:rPr>
          <w:rFonts w:ascii="Times New Roman" w:hAnsi="Times New Roman" w:cs="Times New Roman"/>
          <w:sz w:val="28"/>
          <w:szCs w:val="28"/>
        </w:rPr>
        <w:t>, тобто</w:t>
      </w:r>
      <w:r w:rsidRPr="00C55A1E">
        <w:rPr>
          <w:rFonts w:ascii="Times New Roman" w:hAnsi="Times New Roman" w:cs="Times New Roman"/>
          <w:sz w:val="28"/>
          <w:szCs w:val="28"/>
        </w:rPr>
        <w:t xml:space="preserve"> міська щільність, сезонна економіка, портова інфраструктура й підвищені ризики для будівель у морському кліматі (корозійна активність). Навіть за відносно меншого, ніж у прифронтових регіонах, масштабу руйнувань міська влада вказувала на сотні пошкоджених житлових об’єктів за 2022–2024 </w:t>
      </w:r>
      <w:proofErr w:type="spellStart"/>
      <w:r w:rsidRPr="00C55A1E">
        <w:rPr>
          <w:rFonts w:ascii="Times New Roman" w:hAnsi="Times New Roman" w:cs="Times New Roman"/>
          <w:sz w:val="28"/>
          <w:szCs w:val="28"/>
        </w:rPr>
        <w:t>р</w:t>
      </w:r>
      <w:r w:rsidR="00E658AE">
        <w:rPr>
          <w:rFonts w:ascii="Times New Roman" w:hAnsi="Times New Roman" w:cs="Times New Roman"/>
          <w:sz w:val="28"/>
          <w:szCs w:val="28"/>
        </w:rPr>
        <w:t>р</w:t>
      </w:r>
      <w:proofErr w:type="spellEnd"/>
      <w:r w:rsidRPr="00C55A1E">
        <w:rPr>
          <w:rFonts w:ascii="Times New Roman" w:hAnsi="Times New Roman" w:cs="Times New Roman"/>
          <w:sz w:val="28"/>
          <w:szCs w:val="28"/>
        </w:rPr>
        <w:t>; такі «точкові» дефіцити житла і соціальної інфраструктури раціонально закривати саме модульними блоками з високою заводською готовністю, щоб мінімізувати час на майданчику і ризики зривів через безпекову обстановку</w:t>
      </w:r>
      <w:r w:rsidR="001C75F4">
        <w:rPr>
          <w:rFonts w:ascii="Times New Roman" w:hAnsi="Times New Roman" w:cs="Times New Roman"/>
          <w:sz w:val="28"/>
          <w:szCs w:val="28"/>
        </w:rPr>
        <w:t xml:space="preserve"> </w:t>
      </w:r>
      <w:r w:rsidR="001C75F4" w:rsidRPr="001C75F4">
        <w:rPr>
          <w:rFonts w:ascii="Times New Roman" w:hAnsi="Times New Roman" w:cs="Times New Roman"/>
          <w:sz w:val="28"/>
          <w:szCs w:val="28"/>
        </w:rPr>
        <w:t>[26; 28; 36; 54; 57]</w:t>
      </w:r>
      <w:r w:rsidRPr="00C55A1E">
        <w:rPr>
          <w:rFonts w:ascii="Times New Roman" w:hAnsi="Times New Roman" w:cs="Times New Roman"/>
          <w:sz w:val="28"/>
          <w:szCs w:val="28"/>
        </w:rPr>
        <w:t>.</w:t>
      </w:r>
    </w:p>
    <w:p w14:paraId="2036A591" w14:textId="7DC3EB1C" w:rsidR="00C55A1E" w:rsidRPr="00C55A1E" w:rsidRDefault="00C55A1E" w:rsidP="00C55A1E">
      <w:pPr>
        <w:spacing w:line="360" w:lineRule="auto"/>
        <w:ind w:firstLine="709"/>
        <w:jc w:val="both"/>
        <w:rPr>
          <w:rFonts w:ascii="Times New Roman" w:hAnsi="Times New Roman" w:cs="Times New Roman"/>
          <w:sz w:val="28"/>
          <w:szCs w:val="28"/>
        </w:rPr>
      </w:pPr>
      <w:r w:rsidRPr="00C55A1E">
        <w:rPr>
          <w:rFonts w:ascii="Times New Roman" w:hAnsi="Times New Roman" w:cs="Times New Roman"/>
          <w:sz w:val="28"/>
          <w:szCs w:val="28"/>
        </w:rPr>
        <w:t>З боку пропозиції модульний сегмент функціонує як організаційна модель</w:t>
      </w:r>
      <w:r w:rsidR="00E658AE">
        <w:rPr>
          <w:rFonts w:ascii="Times New Roman" w:hAnsi="Times New Roman" w:cs="Times New Roman"/>
          <w:sz w:val="28"/>
          <w:szCs w:val="28"/>
        </w:rPr>
        <w:t xml:space="preserve">, де </w:t>
      </w:r>
      <w:r w:rsidRPr="00C55A1E">
        <w:rPr>
          <w:rFonts w:ascii="Times New Roman" w:hAnsi="Times New Roman" w:cs="Times New Roman"/>
          <w:sz w:val="28"/>
          <w:szCs w:val="28"/>
        </w:rPr>
        <w:t xml:space="preserve">до 70–90% вартості й трудомісткості переноситься у контрольоване середовище фабрики з цифровою специфікацією вузлів, а на </w:t>
      </w:r>
      <w:r w:rsidRPr="00C55A1E">
        <w:rPr>
          <w:rFonts w:ascii="Times New Roman" w:hAnsi="Times New Roman" w:cs="Times New Roman"/>
          <w:sz w:val="28"/>
          <w:szCs w:val="28"/>
        </w:rPr>
        <w:lastRenderedPageBreak/>
        <w:t>майданчик виноситься стикування, фундамент, інженерні підключення і налагодження</w:t>
      </w:r>
      <w:r w:rsidR="001C75F4">
        <w:rPr>
          <w:rFonts w:ascii="Times New Roman" w:hAnsi="Times New Roman" w:cs="Times New Roman"/>
          <w:sz w:val="28"/>
          <w:szCs w:val="28"/>
        </w:rPr>
        <w:t xml:space="preserve"> </w:t>
      </w:r>
      <w:r w:rsidR="001C75F4" w:rsidRPr="001C75F4">
        <w:rPr>
          <w:rFonts w:ascii="Times New Roman" w:hAnsi="Times New Roman" w:cs="Times New Roman"/>
          <w:sz w:val="28"/>
          <w:szCs w:val="28"/>
        </w:rPr>
        <w:t>[26; 28]</w:t>
      </w:r>
      <w:r w:rsidRPr="00C55A1E">
        <w:rPr>
          <w:rFonts w:ascii="Times New Roman" w:hAnsi="Times New Roman" w:cs="Times New Roman"/>
          <w:sz w:val="28"/>
          <w:szCs w:val="28"/>
        </w:rPr>
        <w:t>. Така логіка відповідає кризовій економіці часу</w:t>
      </w:r>
      <w:r w:rsidR="00E658AE">
        <w:rPr>
          <w:rFonts w:ascii="Times New Roman" w:hAnsi="Times New Roman" w:cs="Times New Roman"/>
          <w:sz w:val="28"/>
          <w:szCs w:val="28"/>
        </w:rPr>
        <w:t>, а саме</w:t>
      </w:r>
      <w:r w:rsidRPr="00C55A1E">
        <w:rPr>
          <w:rFonts w:ascii="Times New Roman" w:hAnsi="Times New Roman" w:cs="Times New Roman"/>
          <w:sz w:val="28"/>
          <w:szCs w:val="28"/>
        </w:rPr>
        <w:t xml:space="preserve"> скорочується «вікно» будівельного ризику, зменшується залежність від погоди і локального дефіциту кадрів, а якість контролюється через заводські ITP-карти. Водночас вона потребує жорсткої заморозки параметрів на передньому краї, і саме тому ринок активно переходить від оцінки «ціна за м²» до метрик життєвого циклу (TCO), де енергоефективність, сервіс, ремонтопридатність і модульна розширюваність стають частиною </w:t>
      </w:r>
      <w:r w:rsidR="00E658AE">
        <w:rPr>
          <w:rFonts w:ascii="Times New Roman" w:hAnsi="Times New Roman" w:cs="Times New Roman"/>
          <w:sz w:val="28"/>
          <w:szCs w:val="28"/>
        </w:rPr>
        <w:t xml:space="preserve">стратегічного </w:t>
      </w:r>
      <w:r w:rsidRPr="00C55A1E">
        <w:rPr>
          <w:rFonts w:ascii="Times New Roman" w:hAnsi="Times New Roman" w:cs="Times New Roman"/>
          <w:sz w:val="28"/>
          <w:szCs w:val="28"/>
        </w:rPr>
        <w:t>рішення.</w:t>
      </w:r>
    </w:p>
    <w:p w14:paraId="6B7A613F" w14:textId="374FE5E6" w:rsidR="00C55A1E" w:rsidRPr="00C55A1E" w:rsidRDefault="00C55A1E" w:rsidP="00C55A1E">
      <w:pPr>
        <w:spacing w:line="360" w:lineRule="auto"/>
        <w:ind w:firstLine="709"/>
        <w:jc w:val="both"/>
        <w:rPr>
          <w:rFonts w:ascii="Times New Roman" w:hAnsi="Times New Roman" w:cs="Times New Roman"/>
          <w:sz w:val="28"/>
          <w:szCs w:val="28"/>
        </w:rPr>
      </w:pPr>
      <w:proofErr w:type="spellStart"/>
      <w:r w:rsidRPr="00C55A1E">
        <w:rPr>
          <w:rFonts w:ascii="Times New Roman" w:hAnsi="Times New Roman" w:cs="Times New Roman"/>
          <w:sz w:val="28"/>
          <w:szCs w:val="28"/>
        </w:rPr>
        <w:t>Макроіндикатори</w:t>
      </w:r>
      <w:proofErr w:type="spellEnd"/>
      <w:r w:rsidRPr="00C55A1E">
        <w:rPr>
          <w:rFonts w:ascii="Times New Roman" w:hAnsi="Times New Roman" w:cs="Times New Roman"/>
          <w:sz w:val="28"/>
          <w:szCs w:val="28"/>
        </w:rPr>
        <w:t xml:space="preserve"> будівельного ринку свідчать про «несиметричне відновлення»</w:t>
      </w:r>
      <w:r w:rsidR="00CC44E7">
        <w:rPr>
          <w:rFonts w:ascii="Times New Roman" w:hAnsi="Times New Roman" w:cs="Times New Roman"/>
          <w:sz w:val="28"/>
          <w:szCs w:val="28"/>
        </w:rPr>
        <w:t>, тобто</w:t>
      </w:r>
      <w:r w:rsidRPr="00C55A1E">
        <w:rPr>
          <w:rFonts w:ascii="Times New Roman" w:hAnsi="Times New Roman" w:cs="Times New Roman"/>
          <w:sz w:val="28"/>
          <w:szCs w:val="28"/>
        </w:rPr>
        <w:t xml:space="preserve"> у 2024 році обсяги введення житла, за галузевими зведеннями, зросли щонайменше на третину з концентрацією у більш безпечних регіонах, тоді як драйвером загальної активності дедалі частіше виступають нежитлові та інфраструктурні </w:t>
      </w:r>
      <w:r w:rsidR="00CC44E7" w:rsidRPr="00C55A1E">
        <w:rPr>
          <w:rFonts w:ascii="Times New Roman" w:hAnsi="Times New Roman" w:cs="Times New Roman"/>
          <w:sz w:val="28"/>
          <w:szCs w:val="28"/>
        </w:rPr>
        <w:t>проекти</w:t>
      </w:r>
      <w:r w:rsidRPr="00C55A1E">
        <w:rPr>
          <w:rFonts w:ascii="Times New Roman" w:hAnsi="Times New Roman" w:cs="Times New Roman"/>
          <w:sz w:val="28"/>
          <w:szCs w:val="28"/>
        </w:rPr>
        <w:t>. Для модульних виробників це означає можливість працювати на стику сегментів</w:t>
      </w:r>
      <w:r w:rsidR="00CC44E7">
        <w:rPr>
          <w:rFonts w:ascii="Times New Roman" w:hAnsi="Times New Roman" w:cs="Times New Roman"/>
          <w:sz w:val="28"/>
          <w:szCs w:val="28"/>
        </w:rPr>
        <w:t>, а саме</w:t>
      </w:r>
      <w:r w:rsidRPr="00C55A1E">
        <w:rPr>
          <w:rFonts w:ascii="Times New Roman" w:hAnsi="Times New Roman" w:cs="Times New Roman"/>
          <w:sz w:val="28"/>
          <w:szCs w:val="28"/>
        </w:rPr>
        <w:t xml:space="preserve"> від компактних житлових блоків і кемпінг-апартаментів до швидкого розгортання шкіл, садків, медпунктів і адміністративних будівель у форматі «</w:t>
      </w:r>
      <w:r w:rsidR="00CC44E7" w:rsidRPr="00CC44E7">
        <w:rPr>
          <w:rFonts w:ascii="Times New Roman" w:hAnsi="Times New Roman" w:cs="Times New Roman"/>
          <w:sz w:val="28"/>
          <w:szCs w:val="28"/>
        </w:rPr>
        <w:t xml:space="preserve">підключи і </w:t>
      </w:r>
      <w:r w:rsidR="00E658AE">
        <w:rPr>
          <w:rFonts w:ascii="Times New Roman" w:hAnsi="Times New Roman" w:cs="Times New Roman"/>
          <w:sz w:val="28"/>
          <w:szCs w:val="28"/>
        </w:rPr>
        <w:t>живи</w:t>
      </w:r>
      <w:r w:rsidRPr="00C55A1E">
        <w:rPr>
          <w:rFonts w:ascii="Times New Roman" w:hAnsi="Times New Roman" w:cs="Times New Roman"/>
          <w:sz w:val="28"/>
          <w:szCs w:val="28"/>
        </w:rPr>
        <w:t>» інженерії</w:t>
      </w:r>
      <w:r w:rsidR="001C75F4">
        <w:rPr>
          <w:rFonts w:ascii="Times New Roman" w:hAnsi="Times New Roman" w:cs="Times New Roman"/>
          <w:sz w:val="28"/>
          <w:szCs w:val="28"/>
        </w:rPr>
        <w:t xml:space="preserve"> </w:t>
      </w:r>
      <w:r w:rsidR="001C75F4" w:rsidRPr="001C75F4">
        <w:rPr>
          <w:rFonts w:ascii="Times New Roman" w:hAnsi="Times New Roman" w:cs="Times New Roman"/>
          <w:sz w:val="28"/>
          <w:szCs w:val="28"/>
        </w:rPr>
        <w:t>[26; 28; 36; 54; 57]</w:t>
      </w:r>
      <w:r w:rsidRPr="00C55A1E">
        <w:rPr>
          <w:rFonts w:ascii="Times New Roman" w:hAnsi="Times New Roman" w:cs="Times New Roman"/>
          <w:sz w:val="28"/>
          <w:szCs w:val="28"/>
        </w:rPr>
        <w:t>.</w:t>
      </w:r>
    </w:p>
    <w:p w14:paraId="50F1A938" w14:textId="30374927" w:rsidR="00C55A1E" w:rsidRPr="00C55A1E" w:rsidRDefault="00CC44E7" w:rsidP="00C55A1E">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 позиції регулювання </w:t>
      </w:r>
      <w:r w:rsidR="00C55A1E" w:rsidRPr="00C55A1E">
        <w:rPr>
          <w:rFonts w:ascii="Times New Roman" w:hAnsi="Times New Roman" w:cs="Times New Roman"/>
          <w:sz w:val="28"/>
          <w:szCs w:val="28"/>
        </w:rPr>
        <w:t>модульні й збірні об’єкти в Україні не мають окремого «кодексу модульності» і проходять за чинними ДБН відповідно до функціонального призначення</w:t>
      </w:r>
      <w:r>
        <w:rPr>
          <w:rFonts w:ascii="Times New Roman" w:hAnsi="Times New Roman" w:cs="Times New Roman"/>
          <w:sz w:val="28"/>
          <w:szCs w:val="28"/>
        </w:rPr>
        <w:t>, тобто</w:t>
      </w:r>
      <w:r w:rsidR="00C55A1E" w:rsidRPr="00C55A1E">
        <w:rPr>
          <w:rFonts w:ascii="Times New Roman" w:hAnsi="Times New Roman" w:cs="Times New Roman"/>
          <w:sz w:val="28"/>
          <w:szCs w:val="28"/>
        </w:rPr>
        <w:t xml:space="preserve"> житлові й громадські будівлі, пожежна безпека, евакуація, теплова ефективність, доступність, інсоляція. Воєнний контекст додав </w:t>
      </w:r>
      <w:r w:rsidR="00E658AE">
        <w:rPr>
          <w:rFonts w:ascii="Times New Roman" w:hAnsi="Times New Roman" w:cs="Times New Roman"/>
          <w:sz w:val="28"/>
          <w:szCs w:val="28"/>
        </w:rPr>
        <w:t>низку</w:t>
      </w:r>
      <w:r w:rsidR="00C55A1E" w:rsidRPr="00C55A1E">
        <w:rPr>
          <w:rFonts w:ascii="Times New Roman" w:hAnsi="Times New Roman" w:cs="Times New Roman"/>
          <w:sz w:val="28"/>
          <w:szCs w:val="28"/>
        </w:rPr>
        <w:t xml:space="preserve"> вимог цивільного захисту </w:t>
      </w:r>
      <w:r w:rsidR="000C68D8">
        <w:rPr>
          <w:rFonts w:ascii="Times New Roman" w:hAnsi="Times New Roman" w:cs="Times New Roman"/>
          <w:sz w:val="28"/>
          <w:szCs w:val="28"/>
        </w:rPr>
        <w:t>–</w:t>
      </w:r>
      <w:r w:rsidR="00C55A1E" w:rsidRPr="00C55A1E">
        <w:rPr>
          <w:rFonts w:ascii="Times New Roman" w:hAnsi="Times New Roman" w:cs="Times New Roman"/>
          <w:sz w:val="28"/>
          <w:szCs w:val="28"/>
        </w:rPr>
        <w:t xml:space="preserve"> </w:t>
      </w:r>
      <w:r w:rsidR="00E658AE">
        <w:rPr>
          <w:rFonts w:ascii="Times New Roman" w:hAnsi="Times New Roman" w:cs="Times New Roman"/>
          <w:sz w:val="28"/>
          <w:szCs w:val="28"/>
        </w:rPr>
        <w:t>забезпечення</w:t>
      </w:r>
      <w:r w:rsidR="00C55A1E" w:rsidRPr="00C55A1E">
        <w:rPr>
          <w:rFonts w:ascii="Times New Roman" w:hAnsi="Times New Roman" w:cs="Times New Roman"/>
          <w:sz w:val="28"/>
          <w:szCs w:val="28"/>
        </w:rPr>
        <w:t xml:space="preserve"> </w:t>
      </w:r>
      <w:proofErr w:type="spellStart"/>
      <w:r w:rsidR="00C55A1E" w:rsidRPr="00C55A1E">
        <w:rPr>
          <w:rFonts w:ascii="Times New Roman" w:hAnsi="Times New Roman" w:cs="Times New Roman"/>
          <w:sz w:val="28"/>
          <w:szCs w:val="28"/>
        </w:rPr>
        <w:t>укриттів</w:t>
      </w:r>
      <w:proofErr w:type="spellEnd"/>
      <w:r w:rsidR="00C55A1E" w:rsidRPr="00C55A1E">
        <w:rPr>
          <w:rFonts w:ascii="Times New Roman" w:hAnsi="Times New Roman" w:cs="Times New Roman"/>
          <w:sz w:val="28"/>
          <w:szCs w:val="28"/>
        </w:rPr>
        <w:t xml:space="preserve"> і захисних рішень у планування об’єктів</w:t>
      </w:r>
      <w:r w:rsidR="00E658AE">
        <w:rPr>
          <w:rFonts w:ascii="Times New Roman" w:hAnsi="Times New Roman" w:cs="Times New Roman"/>
          <w:sz w:val="28"/>
          <w:szCs w:val="28"/>
        </w:rPr>
        <w:t>, що</w:t>
      </w:r>
      <w:r w:rsidR="00C55A1E" w:rsidRPr="00C55A1E">
        <w:rPr>
          <w:rFonts w:ascii="Times New Roman" w:hAnsi="Times New Roman" w:cs="Times New Roman"/>
          <w:sz w:val="28"/>
          <w:szCs w:val="28"/>
        </w:rPr>
        <w:t xml:space="preserve"> це стимулює стандартизацію конструктивів і типових вузлів, придатних для швидкої експертизи та тиражування. Для</w:t>
      </w:r>
      <w:r w:rsidR="00E658AE">
        <w:rPr>
          <w:rFonts w:ascii="Times New Roman" w:hAnsi="Times New Roman" w:cs="Times New Roman"/>
          <w:sz w:val="28"/>
          <w:szCs w:val="28"/>
        </w:rPr>
        <w:t xml:space="preserve"> м.</w:t>
      </w:r>
      <w:r w:rsidR="00C55A1E" w:rsidRPr="00C55A1E">
        <w:rPr>
          <w:rFonts w:ascii="Times New Roman" w:hAnsi="Times New Roman" w:cs="Times New Roman"/>
          <w:sz w:val="28"/>
          <w:szCs w:val="28"/>
        </w:rPr>
        <w:t xml:space="preserve"> Одеси додатковим регуляторним і технічним обмеженням є</w:t>
      </w:r>
      <w:r w:rsidR="00E658AE">
        <w:rPr>
          <w:rFonts w:ascii="Times New Roman" w:hAnsi="Times New Roman" w:cs="Times New Roman"/>
          <w:sz w:val="28"/>
          <w:szCs w:val="28"/>
        </w:rPr>
        <w:t xml:space="preserve"> суттєві</w:t>
      </w:r>
      <w:r w:rsidR="00C55A1E" w:rsidRPr="00C55A1E">
        <w:rPr>
          <w:rFonts w:ascii="Times New Roman" w:hAnsi="Times New Roman" w:cs="Times New Roman"/>
          <w:sz w:val="28"/>
          <w:szCs w:val="28"/>
        </w:rPr>
        <w:t xml:space="preserve"> вимоги до захисту металу, фасадів і кріплень в умовах соляного аерозолю та вітрових навантажень.</w:t>
      </w:r>
    </w:p>
    <w:p w14:paraId="34415AAF" w14:textId="3D16CDB9" w:rsidR="0013354C" w:rsidRDefault="00C55A1E" w:rsidP="00C55A1E">
      <w:pPr>
        <w:spacing w:line="360" w:lineRule="auto"/>
        <w:ind w:firstLine="709"/>
        <w:jc w:val="both"/>
        <w:rPr>
          <w:rFonts w:ascii="Times New Roman" w:hAnsi="Times New Roman" w:cs="Times New Roman"/>
          <w:sz w:val="28"/>
          <w:szCs w:val="28"/>
        </w:rPr>
      </w:pPr>
      <w:r w:rsidRPr="00C55A1E">
        <w:rPr>
          <w:rFonts w:ascii="Times New Roman" w:hAnsi="Times New Roman" w:cs="Times New Roman"/>
          <w:sz w:val="28"/>
          <w:szCs w:val="28"/>
        </w:rPr>
        <w:t xml:space="preserve">Структура цін у модульному сегменті визначається співвідношенням фабричної складової (матеріали, праця, амортизація, контроль якості) і </w:t>
      </w:r>
      <w:r w:rsidRPr="00C55A1E">
        <w:rPr>
          <w:rFonts w:ascii="Times New Roman" w:hAnsi="Times New Roman" w:cs="Times New Roman"/>
          <w:sz w:val="28"/>
          <w:szCs w:val="28"/>
        </w:rPr>
        <w:lastRenderedPageBreak/>
        <w:t>польових витрат (фундамент, транспорт, кранові роботи, підключення мереж, налагодження)</w:t>
      </w:r>
      <w:r w:rsidR="0013354C">
        <w:rPr>
          <w:rFonts w:ascii="Times New Roman" w:hAnsi="Times New Roman" w:cs="Times New Roman"/>
          <w:sz w:val="28"/>
          <w:szCs w:val="28"/>
        </w:rPr>
        <w:t xml:space="preserve"> (рис. </w:t>
      </w:r>
      <w:r w:rsidR="001C75F4">
        <w:rPr>
          <w:rFonts w:ascii="Times New Roman" w:hAnsi="Times New Roman" w:cs="Times New Roman"/>
          <w:sz w:val="28"/>
          <w:szCs w:val="28"/>
        </w:rPr>
        <w:t>2.</w:t>
      </w:r>
      <w:r w:rsidR="00BB2194">
        <w:rPr>
          <w:rFonts w:ascii="Times New Roman" w:hAnsi="Times New Roman" w:cs="Times New Roman"/>
          <w:sz w:val="28"/>
          <w:szCs w:val="28"/>
        </w:rPr>
        <w:t>2</w:t>
      </w:r>
      <w:r w:rsidR="001C75F4">
        <w:rPr>
          <w:rFonts w:ascii="Times New Roman" w:hAnsi="Times New Roman" w:cs="Times New Roman"/>
          <w:sz w:val="28"/>
          <w:szCs w:val="28"/>
        </w:rPr>
        <w:t>.</w:t>
      </w:r>
      <w:r w:rsidR="0013354C">
        <w:rPr>
          <w:rFonts w:ascii="Times New Roman" w:hAnsi="Times New Roman" w:cs="Times New Roman"/>
          <w:sz w:val="28"/>
          <w:szCs w:val="28"/>
        </w:rPr>
        <w:t>)</w:t>
      </w:r>
      <w:r w:rsidRPr="00C55A1E">
        <w:rPr>
          <w:rFonts w:ascii="Times New Roman" w:hAnsi="Times New Roman" w:cs="Times New Roman"/>
          <w:sz w:val="28"/>
          <w:szCs w:val="28"/>
        </w:rPr>
        <w:t>.</w:t>
      </w:r>
    </w:p>
    <w:p w14:paraId="329FFCA5" w14:textId="1726248F" w:rsidR="0013354C" w:rsidRDefault="0013354C" w:rsidP="0013354C">
      <w:pPr>
        <w:spacing w:line="360" w:lineRule="auto"/>
        <w:ind w:firstLine="0"/>
        <w:jc w:val="both"/>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2D554A2E" wp14:editId="74653B07">
            <wp:extent cx="5899150" cy="3930650"/>
            <wp:effectExtent l="0" t="0" r="6350" b="12700"/>
            <wp:docPr id="2" name="Діагра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6BB6940D" w14:textId="77777777" w:rsidR="0013354C" w:rsidRDefault="0013354C" w:rsidP="00C55A1E">
      <w:pPr>
        <w:spacing w:line="360" w:lineRule="auto"/>
        <w:ind w:firstLine="709"/>
        <w:jc w:val="both"/>
        <w:rPr>
          <w:rFonts w:ascii="Times New Roman" w:hAnsi="Times New Roman" w:cs="Times New Roman"/>
          <w:sz w:val="28"/>
          <w:szCs w:val="28"/>
        </w:rPr>
      </w:pPr>
    </w:p>
    <w:p w14:paraId="6EB5D009" w14:textId="50982019" w:rsidR="0013354C" w:rsidRPr="0013354C" w:rsidRDefault="0013354C" w:rsidP="0013354C">
      <w:pPr>
        <w:spacing w:line="360" w:lineRule="auto"/>
        <w:ind w:firstLine="709"/>
        <w:jc w:val="center"/>
        <w:rPr>
          <w:rFonts w:ascii="Times New Roman" w:hAnsi="Times New Roman" w:cs="Times New Roman"/>
          <w:b/>
          <w:bCs/>
          <w:sz w:val="28"/>
          <w:szCs w:val="28"/>
        </w:rPr>
      </w:pPr>
      <w:r w:rsidRPr="0013354C">
        <w:rPr>
          <w:rFonts w:ascii="Times New Roman" w:hAnsi="Times New Roman" w:cs="Times New Roman"/>
          <w:b/>
          <w:bCs/>
          <w:sz w:val="28"/>
          <w:szCs w:val="28"/>
        </w:rPr>
        <w:t>Рис.</w:t>
      </w:r>
      <w:r w:rsidR="001C75F4">
        <w:rPr>
          <w:rFonts w:ascii="Times New Roman" w:hAnsi="Times New Roman" w:cs="Times New Roman"/>
          <w:b/>
          <w:bCs/>
          <w:sz w:val="28"/>
          <w:szCs w:val="28"/>
        </w:rPr>
        <w:t xml:space="preserve"> 2.</w:t>
      </w:r>
      <w:r w:rsidR="00BB2194">
        <w:rPr>
          <w:rFonts w:ascii="Times New Roman" w:hAnsi="Times New Roman" w:cs="Times New Roman"/>
          <w:b/>
          <w:bCs/>
          <w:sz w:val="28"/>
          <w:szCs w:val="28"/>
        </w:rPr>
        <w:t>2</w:t>
      </w:r>
      <w:r w:rsidRPr="0013354C">
        <w:rPr>
          <w:rFonts w:ascii="Times New Roman" w:hAnsi="Times New Roman" w:cs="Times New Roman"/>
          <w:b/>
          <w:bCs/>
          <w:sz w:val="28"/>
          <w:szCs w:val="28"/>
        </w:rPr>
        <w:t>. Динаміка середньої вартості будівництва житла в Україні за 2020</w:t>
      </w:r>
      <w:r w:rsidR="00F84F9B">
        <w:rPr>
          <w:rFonts w:ascii="Times New Roman" w:hAnsi="Times New Roman" w:cs="Times New Roman"/>
          <w:b/>
          <w:bCs/>
          <w:sz w:val="28"/>
          <w:szCs w:val="28"/>
        </w:rPr>
        <w:t>-</w:t>
      </w:r>
      <w:r w:rsidRPr="0013354C">
        <w:rPr>
          <w:rFonts w:ascii="Times New Roman" w:hAnsi="Times New Roman" w:cs="Times New Roman"/>
          <w:b/>
          <w:bCs/>
          <w:sz w:val="28"/>
          <w:szCs w:val="28"/>
        </w:rPr>
        <w:t>2024 роки (у доларах США за 1 м²)</w:t>
      </w:r>
    </w:p>
    <w:p w14:paraId="657D13EA" w14:textId="77777777" w:rsidR="0013354C" w:rsidRDefault="0013354C" w:rsidP="00C55A1E">
      <w:pPr>
        <w:spacing w:line="360" w:lineRule="auto"/>
        <w:ind w:firstLine="709"/>
        <w:jc w:val="both"/>
        <w:rPr>
          <w:rFonts w:ascii="Times New Roman" w:hAnsi="Times New Roman" w:cs="Times New Roman"/>
          <w:sz w:val="28"/>
          <w:szCs w:val="28"/>
        </w:rPr>
      </w:pPr>
    </w:p>
    <w:p w14:paraId="61F5A295" w14:textId="1F9F680A" w:rsidR="00C55A1E" w:rsidRPr="00C55A1E" w:rsidRDefault="00C55A1E" w:rsidP="00C55A1E">
      <w:pPr>
        <w:spacing w:line="360" w:lineRule="auto"/>
        <w:ind w:firstLine="709"/>
        <w:jc w:val="both"/>
        <w:rPr>
          <w:rFonts w:ascii="Times New Roman" w:hAnsi="Times New Roman" w:cs="Times New Roman"/>
          <w:sz w:val="28"/>
          <w:szCs w:val="28"/>
        </w:rPr>
      </w:pPr>
      <w:r w:rsidRPr="00C55A1E">
        <w:rPr>
          <w:rFonts w:ascii="Times New Roman" w:hAnsi="Times New Roman" w:cs="Times New Roman"/>
          <w:sz w:val="28"/>
          <w:szCs w:val="28"/>
        </w:rPr>
        <w:t xml:space="preserve"> У кризовому середовищі з інфляційними шоками виробники застосовують </w:t>
      </w:r>
      <w:proofErr w:type="spellStart"/>
      <w:r w:rsidRPr="00C55A1E">
        <w:rPr>
          <w:rFonts w:ascii="Times New Roman" w:hAnsi="Times New Roman" w:cs="Times New Roman"/>
          <w:sz w:val="28"/>
          <w:szCs w:val="28"/>
        </w:rPr>
        <w:t>індексаційні</w:t>
      </w:r>
      <w:proofErr w:type="spellEnd"/>
      <w:r w:rsidRPr="00C55A1E">
        <w:rPr>
          <w:rFonts w:ascii="Times New Roman" w:hAnsi="Times New Roman" w:cs="Times New Roman"/>
          <w:sz w:val="28"/>
          <w:szCs w:val="28"/>
        </w:rPr>
        <w:t xml:space="preserve"> застереження й «</w:t>
      </w:r>
      <w:proofErr w:type="spellStart"/>
      <w:r w:rsidRPr="00C55A1E">
        <w:rPr>
          <w:rFonts w:ascii="Times New Roman" w:hAnsi="Times New Roman" w:cs="Times New Roman"/>
          <w:sz w:val="28"/>
          <w:szCs w:val="28"/>
        </w:rPr>
        <w:t>буферизацію</w:t>
      </w:r>
      <w:proofErr w:type="spellEnd"/>
      <w:r w:rsidRPr="00C55A1E">
        <w:rPr>
          <w:rFonts w:ascii="Times New Roman" w:hAnsi="Times New Roman" w:cs="Times New Roman"/>
          <w:sz w:val="28"/>
          <w:szCs w:val="28"/>
        </w:rPr>
        <w:t xml:space="preserve">» контрактів, </w:t>
      </w:r>
      <w:proofErr w:type="spellStart"/>
      <w:r w:rsidRPr="00C55A1E">
        <w:rPr>
          <w:rFonts w:ascii="Times New Roman" w:hAnsi="Times New Roman" w:cs="Times New Roman"/>
          <w:sz w:val="28"/>
          <w:szCs w:val="28"/>
        </w:rPr>
        <w:t>мультисорсинг</w:t>
      </w:r>
      <w:proofErr w:type="spellEnd"/>
      <w:r w:rsidRPr="00C55A1E">
        <w:rPr>
          <w:rFonts w:ascii="Times New Roman" w:hAnsi="Times New Roman" w:cs="Times New Roman"/>
          <w:sz w:val="28"/>
          <w:szCs w:val="28"/>
        </w:rPr>
        <w:t xml:space="preserve"> критичних матеріалів і паралельне планування (виробництво модулів синхронно з підготовкою майданчика), що зменшує касові розриви та ризики зупинки монтажу. Енергетична вразливість країни лише підсилює цінність енергоефективної оболонки, автономних джерел живлення й «пасивних» теплотехнічних рішень як елементів TCO, важливих для муніципальних і гуманітарних </w:t>
      </w:r>
      <w:proofErr w:type="spellStart"/>
      <w:r w:rsidRPr="00C55A1E">
        <w:rPr>
          <w:rFonts w:ascii="Times New Roman" w:hAnsi="Times New Roman" w:cs="Times New Roman"/>
          <w:sz w:val="28"/>
          <w:szCs w:val="28"/>
        </w:rPr>
        <w:t>закупівель</w:t>
      </w:r>
      <w:proofErr w:type="spellEnd"/>
      <w:r w:rsidR="001C75F4">
        <w:rPr>
          <w:rFonts w:ascii="Times New Roman" w:hAnsi="Times New Roman" w:cs="Times New Roman"/>
          <w:sz w:val="28"/>
          <w:szCs w:val="28"/>
        </w:rPr>
        <w:t xml:space="preserve"> </w:t>
      </w:r>
      <w:r w:rsidR="001C75F4" w:rsidRPr="001C75F4">
        <w:rPr>
          <w:rFonts w:ascii="Times New Roman" w:hAnsi="Times New Roman" w:cs="Times New Roman"/>
          <w:sz w:val="28"/>
          <w:szCs w:val="28"/>
        </w:rPr>
        <w:t>[26; 28; 36; 54; 57]</w:t>
      </w:r>
      <w:r w:rsidRPr="00C55A1E">
        <w:rPr>
          <w:rFonts w:ascii="Times New Roman" w:hAnsi="Times New Roman" w:cs="Times New Roman"/>
          <w:sz w:val="28"/>
          <w:szCs w:val="28"/>
        </w:rPr>
        <w:t>.</w:t>
      </w:r>
    </w:p>
    <w:p w14:paraId="276B14C8" w14:textId="43647BBA" w:rsidR="00C55A1E" w:rsidRDefault="00CC44E7" w:rsidP="00C55A1E">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П</w:t>
      </w:r>
      <w:r w:rsidR="00C55A1E" w:rsidRPr="00C55A1E">
        <w:rPr>
          <w:rFonts w:ascii="Times New Roman" w:hAnsi="Times New Roman" w:cs="Times New Roman"/>
          <w:sz w:val="28"/>
          <w:szCs w:val="28"/>
        </w:rPr>
        <w:t xml:space="preserve">оєднання демографічного зсуву (ВПО), довгих потреб відновлення, інституційного попиту програм допомоги та технологічного тренду на індустріалізацію створює для модульного будівництва в Україні </w:t>
      </w:r>
      <w:r w:rsidR="000C68D8">
        <w:rPr>
          <w:rFonts w:ascii="Times New Roman" w:hAnsi="Times New Roman" w:cs="Times New Roman"/>
          <w:sz w:val="28"/>
          <w:szCs w:val="28"/>
        </w:rPr>
        <w:t>–</w:t>
      </w:r>
      <w:r w:rsidR="00C55A1E" w:rsidRPr="00C55A1E">
        <w:rPr>
          <w:rFonts w:ascii="Times New Roman" w:hAnsi="Times New Roman" w:cs="Times New Roman"/>
          <w:sz w:val="28"/>
          <w:szCs w:val="28"/>
        </w:rPr>
        <w:t xml:space="preserve"> і в </w:t>
      </w:r>
      <w:r w:rsidR="00C55A1E" w:rsidRPr="00C55A1E">
        <w:rPr>
          <w:rFonts w:ascii="Times New Roman" w:hAnsi="Times New Roman" w:cs="Times New Roman"/>
          <w:sz w:val="28"/>
          <w:szCs w:val="28"/>
        </w:rPr>
        <w:lastRenderedPageBreak/>
        <w:t xml:space="preserve">одеському регіоні зокрема </w:t>
      </w:r>
      <w:r w:rsidR="000C68D8">
        <w:rPr>
          <w:rFonts w:ascii="Times New Roman" w:hAnsi="Times New Roman" w:cs="Times New Roman"/>
          <w:sz w:val="28"/>
          <w:szCs w:val="28"/>
        </w:rPr>
        <w:t>–</w:t>
      </w:r>
      <w:r w:rsidR="00C55A1E" w:rsidRPr="00C55A1E">
        <w:rPr>
          <w:rFonts w:ascii="Times New Roman" w:hAnsi="Times New Roman" w:cs="Times New Roman"/>
          <w:sz w:val="28"/>
          <w:szCs w:val="28"/>
        </w:rPr>
        <w:t xml:space="preserve"> структурне «вікно зростання». Компанії, які здатні пропонувати стандартизовані продукти з керованою </w:t>
      </w:r>
      <w:r w:rsidR="0013354C">
        <w:rPr>
          <w:rFonts w:ascii="Times New Roman" w:hAnsi="Times New Roman" w:cs="Times New Roman"/>
          <w:sz w:val="28"/>
          <w:szCs w:val="28"/>
        </w:rPr>
        <w:t>адаптивністю</w:t>
      </w:r>
      <w:r w:rsidR="00C55A1E" w:rsidRPr="00C55A1E">
        <w:rPr>
          <w:rFonts w:ascii="Times New Roman" w:hAnsi="Times New Roman" w:cs="Times New Roman"/>
          <w:sz w:val="28"/>
          <w:szCs w:val="28"/>
        </w:rPr>
        <w:t xml:space="preserve">, підтвердженою відповідністю ДБН, прозорою економікою життєвого циклу та дисципліною </w:t>
      </w:r>
      <w:r>
        <w:rPr>
          <w:rFonts w:ascii="Times New Roman" w:hAnsi="Times New Roman" w:cs="Times New Roman"/>
          <w:sz w:val="28"/>
          <w:szCs w:val="28"/>
        </w:rPr>
        <w:t>«</w:t>
      </w:r>
      <w:r w:rsidRPr="00CC44E7">
        <w:rPr>
          <w:rFonts w:ascii="Times New Roman" w:hAnsi="Times New Roman" w:cs="Times New Roman"/>
          <w:sz w:val="28"/>
          <w:szCs w:val="28"/>
        </w:rPr>
        <w:t>з акцентом на початок</w:t>
      </w:r>
      <w:r>
        <w:rPr>
          <w:rFonts w:ascii="Times New Roman" w:hAnsi="Times New Roman" w:cs="Times New Roman"/>
          <w:sz w:val="28"/>
          <w:szCs w:val="28"/>
        </w:rPr>
        <w:t>»</w:t>
      </w:r>
      <w:r w:rsidRPr="00CC44E7">
        <w:rPr>
          <w:rFonts w:ascii="Times New Roman" w:hAnsi="Times New Roman" w:cs="Times New Roman"/>
          <w:sz w:val="28"/>
          <w:szCs w:val="28"/>
        </w:rPr>
        <w:t xml:space="preserve"> </w:t>
      </w:r>
      <w:r w:rsidR="00C55A1E" w:rsidRPr="00C55A1E">
        <w:rPr>
          <w:rFonts w:ascii="Times New Roman" w:hAnsi="Times New Roman" w:cs="Times New Roman"/>
          <w:sz w:val="28"/>
          <w:szCs w:val="28"/>
        </w:rPr>
        <w:t>інженерії, матимуть кращу позицію в конкуренції за відновлювальні бюджети і приватний попит у 2025</w:t>
      </w:r>
      <w:r>
        <w:rPr>
          <w:rFonts w:ascii="Times New Roman" w:hAnsi="Times New Roman" w:cs="Times New Roman"/>
          <w:sz w:val="28"/>
          <w:szCs w:val="28"/>
        </w:rPr>
        <w:t>-х</w:t>
      </w:r>
      <w:r w:rsidR="00C55A1E" w:rsidRPr="00C55A1E">
        <w:rPr>
          <w:rFonts w:ascii="Times New Roman" w:hAnsi="Times New Roman" w:cs="Times New Roman"/>
          <w:sz w:val="28"/>
          <w:szCs w:val="28"/>
        </w:rPr>
        <w:t xml:space="preserve"> роках.</w:t>
      </w:r>
    </w:p>
    <w:p w14:paraId="1D7BC692" w14:textId="271DEE73" w:rsidR="00EA0C4A" w:rsidRPr="00EA0C4A" w:rsidRDefault="00EA0C4A" w:rsidP="00EA0C4A">
      <w:pPr>
        <w:spacing w:line="360" w:lineRule="auto"/>
        <w:ind w:firstLine="709"/>
        <w:jc w:val="both"/>
        <w:rPr>
          <w:rFonts w:ascii="Times New Roman" w:hAnsi="Times New Roman" w:cs="Times New Roman"/>
          <w:sz w:val="28"/>
          <w:szCs w:val="28"/>
        </w:rPr>
      </w:pPr>
      <w:r w:rsidRPr="00EA0C4A">
        <w:rPr>
          <w:rFonts w:ascii="Times New Roman" w:hAnsi="Times New Roman" w:cs="Times New Roman"/>
          <w:sz w:val="28"/>
          <w:szCs w:val="28"/>
        </w:rPr>
        <w:t xml:space="preserve">Ринок модульного будівництва в Україні доцільно інтерпретувати як сегмент індустріалізованого будівництва, що проходить стадію інституційного оформлення під тиском воєнних ризиків, дефіциту часу та ресурсів, а також масового внутрішнього переміщення населення. У такій парадигмі попит дедалі менше визначається естетичною варіативністю і дедалі більше </w:t>
      </w:r>
      <w:r w:rsidR="000C68D8">
        <w:rPr>
          <w:rFonts w:ascii="Times New Roman" w:hAnsi="Times New Roman" w:cs="Times New Roman"/>
          <w:sz w:val="28"/>
          <w:szCs w:val="28"/>
        </w:rPr>
        <w:t>–</w:t>
      </w:r>
      <w:r w:rsidRPr="00EA0C4A">
        <w:rPr>
          <w:rFonts w:ascii="Times New Roman" w:hAnsi="Times New Roman" w:cs="Times New Roman"/>
          <w:sz w:val="28"/>
          <w:szCs w:val="28"/>
        </w:rPr>
        <w:t xml:space="preserve"> функціональною стійкістю: швидкість розгортання, передбачуваність строків і вартості, енергоефективність, ремонтопридатність та можливість масштабування чи </w:t>
      </w:r>
      <w:proofErr w:type="spellStart"/>
      <w:r w:rsidRPr="00EA0C4A">
        <w:rPr>
          <w:rFonts w:ascii="Times New Roman" w:hAnsi="Times New Roman" w:cs="Times New Roman"/>
          <w:sz w:val="28"/>
          <w:szCs w:val="28"/>
        </w:rPr>
        <w:t>релокації</w:t>
      </w:r>
      <w:proofErr w:type="spellEnd"/>
      <w:r w:rsidRPr="00EA0C4A">
        <w:rPr>
          <w:rFonts w:ascii="Times New Roman" w:hAnsi="Times New Roman" w:cs="Times New Roman"/>
          <w:sz w:val="28"/>
          <w:szCs w:val="28"/>
        </w:rPr>
        <w:t>. Ця логіка узгоджується з теорією життєвого циклу об’єкта (LCA) і управління повною вартістю володіння (TCO), де початковий капітальний бюджет розглядається лише як одна зі складових загальної економіки рішення на горизонті 5</w:t>
      </w:r>
      <w:r w:rsidR="001C75F4">
        <w:rPr>
          <w:rFonts w:ascii="Times New Roman" w:hAnsi="Times New Roman" w:cs="Times New Roman"/>
          <w:sz w:val="28"/>
          <w:szCs w:val="28"/>
        </w:rPr>
        <w:t>-</w:t>
      </w:r>
      <w:r w:rsidRPr="00EA0C4A">
        <w:rPr>
          <w:rFonts w:ascii="Times New Roman" w:hAnsi="Times New Roman" w:cs="Times New Roman"/>
          <w:sz w:val="28"/>
          <w:szCs w:val="28"/>
        </w:rPr>
        <w:t>15 років.</w:t>
      </w:r>
    </w:p>
    <w:p w14:paraId="567D05A0" w14:textId="6FB5DEBA" w:rsidR="005C62EA" w:rsidRDefault="00EA0C4A" w:rsidP="00EA0C4A">
      <w:pPr>
        <w:spacing w:line="360" w:lineRule="auto"/>
        <w:ind w:firstLine="709"/>
        <w:jc w:val="both"/>
        <w:rPr>
          <w:rFonts w:ascii="Times New Roman" w:hAnsi="Times New Roman" w:cs="Times New Roman"/>
          <w:sz w:val="28"/>
          <w:szCs w:val="28"/>
        </w:rPr>
      </w:pPr>
      <w:r w:rsidRPr="00EA0C4A">
        <w:rPr>
          <w:rFonts w:ascii="Times New Roman" w:hAnsi="Times New Roman" w:cs="Times New Roman"/>
          <w:sz w:val="28"/>
          <w:szCs w:val="28"/>
        </w:rPr>
        <w:t>Структурним драйвером попиту виступає демографічний фактор</w:t>
      </w:r>
      <w:r w:rsidR="0013354C">
        <w:rPr>
          <w:rFonts w:ascii="Times New Roman" w:hAnsi="Times New Roman" w:cs="Times New Roman"/>
          <w:sz w:val="28"/>
          <w:szCs w:val="28"/>
        </w:rPr>
        <w:t>, де</w:t>
      </w:r>
      <w:r w:rsidRPr="00EA0C4A">
        <w:rPr>
          <w:rFonts w:ascii="Times New Roman" w:hAnsi="Times New Roman" w:cs="Times New Roman"/>
          <w:sz w:val="28"/>
          <w:szCs w:val="28"/>
        </w:rPr>
        <w:t xml:space="preserve"> внутрішньо переміщені особи формують довгий, інерційний запит на житлові рішення різної тривалості користування </w:t>
      </w:r>
      <w:r w:rsidR="000C68D8">
        <w:rPr>
          <w:rFonts w:ascii="Times New Roman" w:hAnsi="Times New Roman" w:cs="Times New Roman"/>
          <w:sz w:val="28"/>
          <w:szCs w:val="28"/>
        </w:rPr>
        <w:t>–</w:t>
      </w:r>
      <w:r w:rsidRPr="00EA0C4A">
        <w:rPr>
          <w:rFonts w:ascii="Times New Roman" w:hAnsi="Times New Roman" w:cs="Times New Roman"/>
          <w:sz w:val="28"/>
          <w:szCs w:val="28"/>
        </w:rPr>
        <w:t xml:space="preserve"> від тимчасових поселень до постійного житла в нових локаціях. Саме модульні системи, завдяки фабричній готовності та стандартизації вузлів, дають змогу зменшити невизначеність строків і знизити </w:t>
      </w:r>
      <w:proofErr w:type="spellStart"/>
      <w:r w:rsidRPr="00EA0C4A">
        <w:rPr>
          <w:rFonts w:ascii="Times New Roman" w:hAnsi="Times New Roman" w:cs="Times New Roman"/>
          <w:sz w:val="28"/>
          <w:szCs w:val="28"/>
        </w:rPr>
        <w:t>транзакційні</w:t>
      </w:r>
      <w:proofErr w:type="spellEnd"/>
      <w:r w:rsidRPr="00EA0C4A">
        <w:rPr>
          <w:rFonts w:ascii="Times New Roman" w:hAnsi="Times New Roman" w:cs="Times New Roman"/>
          <w:sz w:val="28"/>
          <w:szCs w:val="28"/>
        </w:rPr>
        <w:t xml:space="preserve"> витрати в процесі відновлення. Фіксація масштабу внутрішнього переміщення у 2025 році (близько 3,6</w:t>
      </w:r>
      <w:r w:rsidR="001C75F4">
        <w:rPr>
          <w:rFonts w:ascii="Times New Roman" w:hAnsi="Times New Roman" w:cs="Times New Roman"/>
          <w:sz w:val="28"/>
          <w:szCs w:val="28"/>
        </w:rPr>
        <w:t>-</w:t>
      </w:r>
      <w:r w:rsidRPr="00EA0C4A">
        <w:rPr>
          <w:rFonts w:ascii="Times New Roman" w:hAnsi="Times New Roman" w:cs="Times New Roman"/>
          <w:sz w:val="28"/>
          <w:szCs w:val="28"/>
        </w:rPr>
        <w:t xml:space="preserve">3,7 млн ВПО) підтверджує, що ринок житлових рішень матиме довгу хвилю попиту, а отже </w:t>
      </w:r>
      <w:r w:rsidR="000C68D8">
        <w:rPr>
          <w:rFonts w:ascii="Times New Roman" w:hAnsi="Times New Roman" w:cs="Times New Roman"/>
          <w:sz w:val="28"/>
          <w:szCs w:val="28"/>
        </w:rPr>
        <w:t>–</w:t>
      </w:r>
      <w:r w:rsidRPr="00EA0C4A">
        <w:rPr>
          <w:rFonts w:ascii="Times New Roman" w:hAnsi="Times New Roman" w:cs="Times New Roman"/>
          <w:sz w:val="28"/>
          <w:szCs w:val="28"/>
        </w:rPr>
        <w:t xml:space="preserve"> потребуватиме від виробників не разових, а відтворюваних типових продуктів з гарантією якості та сервісу</w:t>
      </w:r>
      <w:r w:rsidR="001C75F4">
        <w:rPr>
          <w:rFonts w:ascii="Times New Roman" w:hAnsi="Times New Roman" w:cs="Times New Roman"/>
          <w:sz w:val="28"/>
          <w:szCs w:val="28"/>
        </w:rPr>
        <w:t xml:space="preserve"> </w:t>
      </w:r>
      <w:r w:rsidR="001C75F4" w:rsidRPr="001C75F4">
        <w:rPr>
          <w:rFonts w:ascii="Times New Roman" w:hAnsi="Times New Roman" w:cs="Times New Roman"/>
          <w:sz w:val="28"/>
          <w:szCs w:val="28"/>
        </w:rPr>
        <w:t>[26; 28; 36; 54; 57]</w:t>
      </w:r>
      <w:r w:rsidRPr="00EA0C4A">
        <w:rPr>
          <w:rFonts w:ascii="Times New Roman" w:hAnsi="Times New Roman" w:cs="Times New Roman"/>
          <w:sz w:val="28"/>
          <w:szCs w:val="28"/>
        </w:rPr>
        <w:t>.</w:t>
      </w:r>
    </w:p>
    <w:p w14:paraId="6C259CCF" w14:textId="77777777" w:rsidR="001C75F4" w:rsidRDefault="00EA0C4A" w:rsidP="00EA0C4A">
      <w:pPr>
        <w:spacing w:line="360" w:lineRule="auto"/>
        <w:ind w:firstLine="709"/>
        <w:jc w:val="both"/>
        <w:rPr>
          <w:rFonts w:ascii="Times New Roman" w:hAnsi="Times New Roman" w:cs="Times New Roman"/>
          <w:sz w:val="28"/>
          <w:szCs w:val="28"/>
        </w:rPr>
      </w:pPr>
      <w:r w:rsidRPr="00EA0C4A">
        <w:rPr>
          <w:rFonts w:ascii="Times New Roman" w:hAnsi="Times New Roman" w:cs="Times New Roman"/>
          <w:sz w:val="28"/>
          <w:szCs w:val="28"/>
        </w:rPr>
        <w:t xml:space="preserve">Другим контуром попиту є гуманітарні й муніципальні програми, які з міркувань ризику та обмеженості бюджетів тяжіють до індустріалізованих, стандартизованих рішень із контрольованою якістю та прогнозованим життєвим циклом. </w:t>
      </w:r>
    </w:p>
    <w:p w14:paraId="0D2838B6" w14:textId="2029516E" w:rsidR="005C62EA" w:rsidRDefault="00EA0C4A" w:rsidP="00EA0C4A">
      <w:pPr>
        <w:spacing w:line="360" w:lineRule="auto"/>
        <w:ind w:firstLine="709"/>
        <w:jc w:val="both"/>
        <w:rPr>
          <w:rFonts w:ascii="Times New Roman" w:hAnsi="Times New Roman" w:cs="Times New Roman"/>
          <w:sz w:val="28"/>
          <w:szCs w:val="28"/>
        </w:rPr>
      </w:pPr>
      <w:r w:rsidRPr="00EA0C4A">
        <w:rPr>
          <w:rFonts w:ascii="Times New Roman" w:hAnsi="Times New Roman" w:cs="Times New Roman"/>
          <w:sz w:val="28"/>
          <w:szCs w:val="28"/>
        </w:rPr>
        <w:lastRenderedPageBreak/>
        <w:t xml:space="preserve">Такий попит формується не стільки «знизу», скільки через інституційні процедури </w:t>
      </w:r>
      <w:r w:rsidR="000C68D8">
        <w:rPr>
          <w:rFonts w:ascii="Times New Roman" w:hAnsi="Times New Roman" w:cs="Times New Roman"/>
          <w:sz w:val="28"/>
          <w:szCs w:val="28"/>
        </w:rPr>
        <w:t>–</w:t>
      </w:r>
      <w:r w:rsidRPr="00EA0C4A">
        <w:rPr>
          <w:rFonts w:ascii="Times New Roman" w:hAnsi="Times New Roman" w:cs="Times New Roman"/>
          <w:sz w:val="28"/>
          <w:szCs w:val="28"/>
        </w:rPr>
        <w:t xml:space="preserve"> рамкові угоди, типові технічні специфікації, вимоги до енергоефективності та безпеки. Це відображає загальну тенденцію до інституціоналізації сектору: модульні рішення стають не «екзотикою», а регулярним інструментом житлових інтервенцій у портфелях донорів і місцевих громад.</w:t>
      </w:r>
    </w:p>
    <w:p w14:paraId="5050098B" w14:textId="52B4015A" w:rsidR="00EA0C4A" w:rsidRPr="00EA0C4A" w:rsidRDefault="00EA0C4A" w:rsidP="00EA0C4A">
      <w:pPr>
        <w:spacing w:line="360" w:lineRule="auto"/>
        <w:ind w:firstLine="709"/>
        <w:jc w:val="both"/>
        <w:rPr>
          <w:rFonts w:ascii="Times New Roman" w:hAnsi="Times New Roman" w:cs="Times New Roman"/>
          <w:sz w:val="28"/>
          <w:szCs w:val="28"/>
        </w:rPr>
      </w:pPr>
      <w:r w:rsidRPr="00EA0C4A">
        <w:rPr>
          <w:rFonts w:ascii="Times New Roman" w:hAnsi="Times New Roman" w:cs="Times New Roman"/>
          <w:sz w:val="28"/>
          <w:szCs w:val="28"/>
        </w:rPr>
        <w:t>На рівні макроекономіки воєнна економіка спричинила «несиметричне відновлення» будівельної активності: житло поступово оживає у більш безпечних регіонах, тоді як інфраструктурні та громадські об’єкти часто відновлюються швидше, зокрема за рахунок індустріалізованих рішень. Цей тренд зумовлений дефіцитом кваліфікованої робочої сили «на майданчику», логістичними обмеженнями й потребою стискати цикл «проектування</w:t>
      </w:r>
      <w:r w:rsidR="000C68D8">
        <w:rPr>
          <w:rFonts w:ascii="Times New Roman" w:hAnsi="Times New Roman" w:cs="Times New Roman"/>
          <w:sz w:val="28"/>
          <w:szCs w:val="28"/>
        </w:rPr>
        <w:t>–</w:t>
      </w:r>
      <w:r w:rsidRPr="00EA0C4A">
        <w:rPr>
          <w:rFonts w:ascii="Times New Roman" w:hAnsi="Times New Roman" w:cs="Times New Roman"/>
          <w:sz w:val="28"/>
          <w:szCs w:val="28"/>
        </w:rPr>
        <w:t>будівництво</w:t>
      </w:r>
      <w:r w:rsidR="000C68D8">
        <w:rPr>
          <w:rFonts w:ascii="Times New Roman" w:hAnsi="Times New Roman" w:cs="Times New Roman"/>
          <w:sz w:val="28"/>
          <w:szCs w:val="28"/>
        </w:rPr>
        <w:t>–</w:t>
      </w:r>
      <w:r w:rsidRPr="00EA0C4A">
        <w:rPr>
          <w:rFonts w:ascii="Times New Roman" w:hAnsi="Times New Roman" w:cs="Times New Roman"/>
          <w:sz w:val="28"/>
          <w:szCs w:val="28"/>
        </w:rPr>
        <w:t xml:space="preserve">введення». </w:t>
      </w:r>
    </w:p>
    <w:p w14:paraId="57CA0C5D" w14:textId="77777777" w:rsidR="00161024" w:rsidRDefault="00EA0C4A" w:rsidP="00EA0C4A">
      <w:pPr>
        <w:spacing w:line="360" w:lineRule="auto"/>
        <w:ind w:firstLine="709"/>
        <w:jc w:val="both"/>
        <w:rPr>
          <w:rFonts w:ascii="Times New Roman" w:hAnsi="Times New Roman" w:cs="Times New Roman"/>
          <w:sz w:val="28"/>
          <w:szCs w:val="28"/>
        </w:rPr>
      </w:pPr>
      <w:r w:rsidRPr="00EA0C4A">
        <w:rPr>
          <w:rFonts w:ascii="Times New Roman" w:hAnsi="Times New Roman" w:cs="Times New Roman"/>
          <w:sz w:val="28"/>
          <w:szCs w:val="28"/>
        </w:rPr>
        <w:t xml:space="preserve">З погляду організації проектів модульне будівництво зменшує невизначеність завдяки трьом механізмам: </w:t>
      </w:r>
    </w:p>
    <w:p w14:paraId="7A467C05" w14:textId="77777777" w:rsidR="00161024" w:rsidRPr="00161024" w:rsidRDefault="00EA0C4A" w:rsidP="00150067">
      <w:pPr>
        <w:pStyle w:val="ab"/>
        <w:numPr>
          <w:ilvl w:val="0"/>
          <w:numId w:val="2"/>
        </w:numPr>
        <w:spacing w:line="360" w:lineRule="auto"/>
        <w:ind w:left="709"/>
        <w:jc w:val="both"/>
        <w:rPr>
          <w:rFonts w:ascii="Times New Roman" w:hAnsi="Times New Roman" w:cs="Times New Roman"/>
          <w:sz w:val="28"/>
          <w:szCs w:val="28"/>
        </w:rPr>
      </w:pPr>
      <w:r w:rsidRPr="00161024">
        <w:rPr>
          <w:rFonts w:ascii="Times New Roman" w:hAnsi="Times New Roman" w:cs="Times New Roman"/>
          <w:sz w:val="28"/>
          <w:szCs w:val="28"/>
        </w:rPr>
        <w:t xml:space="preserve">по-перше, повторюваність типових модулів і вузлів скорочує часові коливання та полегшує управління запасами; </w:t>
      </w:r>
    </w:p>
    <w:p w14:paraId="7C804E73" w14:textId="77777777" w:rsidR="00161024" w:rsidRPr="00161024" w:rsidRDefault="00EA0C4A" w:rsidP="00150067">
      <w:pPr>
        <w:pStyle w:val="ab"/>
        <w:numPr>
          <w:ilvl w:val="0"/>
          <w:numId w:val="2"/>
        </w:numPr>
        <w:spacing w:line="360" w:lineRule="auto"/>
        <w:ind w:left="709"/>
        <w:jc w:val="both"/>
        <w:rPr>
          <w:rFonts w:ascii="Times New Roman" w:hAnsi="Times New Roman" w:cs="Times New Roman"/>
          <w:sz w:val="28"/>
          <w:szCs w:val="28"/>
        </w:rPr>
      </w:pPr>
      <w:r w:rsidRPr="00161024">
        <w:rPr>
          <w:rFonts w:ascii="Times New Roman" w:hAnsi="Times New Roman" w:cs="Times New Roman"/>
          <w:sz w:val="28"/>
          <w:szCs w:val="28"/>
        </w:rPr>
        <w:t xml:space="preserve">по-друге, цифрова специфікація й заводські карти контролю знижують інформаційну асиметрію між виробником, </w:t>
      </w:r>
      <w:r w:rsidR="00161024" w:rsidRPr="00161024">
        <w:rPr>
          <w:rFonts w:ascii="Times New Roman" w:hAnsi="Times New Roman" w:cs="Times New Roman"/>
          <w:sz w:val="28"/>
          <w:szCs w:val="28"/>
        </w:rPr>
        <w:t>проектувальником</w:t>
      </w:r>
      <w:r w:rsidRPr="00161024">
        <w:rPr>
          <w:rFonts w:ascii="Times New Roman" w:hAnsi="Times New Roman" w:cs="Times New Roman"/>
          <w:sz w:val="28"/>
          <w:szCs w:val="28"/>
        </w:rPr>
        <w:t xml:space="preserve"> і замовником;</w:t>
      </w:r>
    </w:p>
    <w:p w14:paraId="2B6AF5C9" w14:textId="77777777" w:rsidR="00161024" w:rsidRPr="00161024" w:rsidRDefault="00EA0C4A" w:rsidP="00150067">
      <w:pPr>
        <w:pStyle w:val="ab"/>
        <w:numPr>
          <w:ilvl w:val="0"/>
          <w:numId w:val="2"/>
        </w:numPr>
        <w:spacing w:line="360" w:lineRule="auto"/>
        <w:ind w:left="709"/>
        <w:jc w:val="both"/>
        <w:rPr>
          <w:rFonts w:ascii="Times New Roman" w:hAnsi="Times New Roman" w:cs="Times New Roman"/>
          <w:sz w:val="28"/>
          <w:szCs w:val="28"/>
        </w:rPr>
      </w:pPr>
      <w:r w:rsidRPr="00161024">
        <w:rPr>
          <w:rFonts w:ascii="Times New Roman" w:hAnsi="Times New Roman" w:cs="Times New Roman"/>
          <w:sz w:val="28"/>
          <w:szCs w:val="28"/>
        </w:rPr>
        <w:t xml:space="preserve">по-третє, розподіл робіт між заводом і ділянкою підвищує керованість ризиками, оскільки коротшає період залежності від погоди, комендантських обмежень чи локальних перебоїв з енергопостачанням. </w:t>
      </w:r>
    </w:p>
    <w:p w14:paraId="6ACCE982" w14:textId="4536609D" w:rsidR="00161024" w:rsidRDefault="00EA0C4A" w:rsidP="00EA0C4A">
      <w:pPr>
        <w:spacing w:line="360" w:lineRule="auto"/>
        <w:ind w:firstLine="709"/>
        <w:jc w:val="both"/>
        <w:rPr>
          <w:rFonts w:ascii="Times New Roman" w:hAnsi="Times New Roman" w:cs="Times New Roman"/>
          <w:sz w:val="28"/>
          <w:szCs w:val="28"/>
        </w:rPr>
      </w:pPr>
      <w:r w:rsidRPr="00EA0C4A">
        <w:rPr>
          <w:rFonts w:ascii="Times New Roman" w:hAnsi="Times New Roman" w:cs="Times New Roman"/>
          <w:sz w:val="28"/>
          <w:szCs w:val="28"/>
        </w:rPr>
        <w:t xml:space="preserve">Усе це </w:t>
      </w:r>
      <w:r w:rsidR="00161024">
        <w:rPr>
          <w:rFonts w:ascii="Times New Roman" w:hAnsi="Times New Roman" w:cs="Times New Roman"/>
          <w:sz w:val="28"/>
          <w:szCs w:val="28"/>
        </w:rPr>
        <w:t>безперечно</w:t>
      </w:r>
      <w:r w:rsidRPr="00EA0C4A">
        <w:rPr>
          <w:rFonts w:ascii="Times New Roman" w:hAnsi="Times New Roman" w:cs="Times New Roman"/>
          <w:sz w:val="28"/>
          <w:szCs w:val="28"/>
        </w:rPr>
        <w:t xml:space="preserve"> </w:t>
      </w:r>
      <w:r w:rsidR="00161024" w:rsidRPr="00EA0C4A">
        <w:rPr>
          <w:rFonts w:ascii="Times New Roman" w:hAnsi="Times New Roman" w:cs="Times New Roman"/>
          <w:sz w:val="28"/>
          <w:szCs w:val="28"/>
        </w:rPr>
        <w:t>зменшує</w:t>
      </w:r>
      <w:r w:rsidR="00161024">
        <w:rPr>
          <w:rFonts w:ascii="Times New Roman" w:hAnsi="Times New Roman" w:cs="Times New Roman"/>
          <w:sz w:val="28"/>
          <w:szCs w:val="28"/>
        </w:rPr>
        <w:t xml:space="preserve"> </w:t>
      </w:r>
      <w:proofErr w:type="spellStart"/>
      <w:r w:rsidRPr="00EA0C4A">
        <w:rPr>
          <w:rFonts w:ascii="Times New Roman" w:hAnsi="Times New Roman" w:cs="Times New Roman"/>
          <w:sz w:val="28"/>
          <w:szCs w:val="28"/>
        </w:rPr>
        <w:t>транзакційні</w:t>
      </w:r>
      <w:proofErr w:type="spellEnd"/>
      <w:r w:rsidRPr="00EA0C4A">
        <w:rPr>
          <w:rFonts w:ascii="Times New Roman" w:hAnsi="Times New Roman" w:cs="Times New Roman"/>
          <w:sz w:val="28"/>
          <w:szCs w:val="28"/>
        </w:rPr>
        <w:t xml:space="preserve"> витрати та узгоджується з підходами гуманітарних кластерів до стандартизації інтервенцій і якості виконання робіт.</w:t>
      </w:r>
    </w:p>
    <w:p w14:paraId="0AC7F58D" w14:textId="6FE73C2C" w:rsidR="00161024" w:rsidRDefault="00EA0C4A" w:rsidP="00EA0C4A">
      <w:pPr>
        <w:spacing w:line="360" w:lineRule="auto"/>
        <w:ind w:firstLine="709"/>
        <w:jc w:val="both"/>
        <w:rPr>
          <w:rFonts w:ascii="Times New Roman" w:hAnsi="Times New Roman" w:cs="Times New Roman"/>
          <w:sz w:val="28"/>
          <w:szCs w:val="28"/>
        </w:rPr>
      </w:pPr>
      <w:r w:rsidRPr="00EA0C4A">
        <w:rPr>
          <w:rFonts w:ascii="Times New Roman" w:hAnsi="Times New Roman" w:cs="Times New Roman"/>
          <w:sz w:val="28"/>
          <w:szCs w:val="28"/>
        </w:rPr>
        <w:t xml:space="preserve">Локальна специфіка </w:t>
      </w:r>
      <w:r w:rsidR="00161024">
        <w:rPr>
          <w:rFonts w:ascii="Times New Roman" w:hAnsi="Times New Roman" w:cs="Times New Roman"/>
          <w:sz w:val="28"/>
          <w:szCs w:val="28"/>
        </w:rPr>
        <w:t xml:space="preserve">м. </w:t>
      </w:r>
      <w:r w:rsidRPr="00EA0C4A">
        <w:rPr>
          <w:rFonts w:ascii="Times New Roman" w:hAnsi="Times New Roman" w:cs="Times New Roman"/>
          <w:sz w:val="28"/>
          <w:szCs w:val="28"/>
        </w:rPr>
        <w:t>Одеси вносить додаткові параметри в дизайн рішень</w:t>
      </w:r>
      <w:r w:rsidR="00161024">
        <w:rPr>
          <w:rFonts w:ascii="Times New Roman" w:hAnsi="Times New Roman" w:cs="Times New Roman"/>
          <w:sz w:val="28"/>
          <w:szCs w:val="28"/>
        </w:rPr>
        <w:t>, а саме</w:t>
      </w:r>
      <w:r w:rsidRPr="00EA0C4A">
        <w:rPr>
          <w:rFonts w:ascii="Times New Roman" w:hAnsi="Times New Roman" w:cs="Times New Roman"/>
          <w:sz w:val="28"/>
          <w:szCs w:val="28"/>
        </w:rPr>
        <w:t xml:space="preserve"> морський клімат посилює вимоги до корозійної стійкості металевих елементів, вузлів кріплення та фасадних систем; сезонність </w:t>
      </w:r>
      <w:r w:rsidRPr="00EA0C4A">
        <w:rPr>
          <w:rFonts w:ascii="Times New Roman" w:hAnsi="Times New Roman" w:cs="Times New Roman"/>
          <w:sz w:val="28"/>
          <w:szCs w:val="28"/>
        </w:rPr>
        <w:lastRenderedPageBreak/>
        <w:t>міської економіки й туристичного попиту сприяє затребуваності швидко</w:t>
      </w:r>
      <w:r w:rsidR="00161024">
        <w:rPr>
          <w:rFonts w:ascii="Times New Roman" w:hAnsi="Times New Roman" w:cs="Times New Roman"/>
          <w:sz w:val="28"/>
          <w:szCs w:val="28"/>
        </w:rPr>
        <w:t>-</w:t>
      </w:r>
      <w:r w:rsidRPr="00EA0C4A">
        <w:rPr>
          <w:rFonts w:ascii="Times New Roman" w:hAnsi="Times New Roman" w:cs="Times New Roman"/>
          <w:sz w:val="28"/>
          <w:szCs w:val="28"/>
        </w:rPr>
        <w:t xml:space="preserve">монтованих апартаментів і громадських блоків; портова логістика, своєю чергою, створює порівняльну перевагу для заводських рішень із чіткими габаритно-ваговими характеристиками й прогнозованим монтажним циклом. Навіть за менших, ніж у прифронтових областях, руйнувань міські «точкові» дефіцити житла й соціальної інфраструктури доцільно закривати збірними системами з високою фабричною готовністю </w:t>
      </w:r>
      <w:r w:rsidR="000C68D8">
        <w:rPr>
          <w:rFonts w:ascii="Times New Roman" w:hAnsi="Times New Roman" w:cs="Times New Roman"/>
          <w:sz w:val="28"/>
          <w:szCs w:val="28"/>
        </w:rPr>
        <w:t>–</w:t>
      </w:r>
      <w:r w:rsidRPr="00EA0C4A">
        <w:rPr>
          <w:rFonts w:ascii="Times New Roman" w:hAnsi="Times New Roman" w:cs="Times New Roman"/>
          <w:sz w:val="28"/>
          <w:szCs w:val="28"/>
        </w:rPr>
        <w:t xml:space="preserve"> це мінімізує час на ділянці та знижує ризики зривів, пов’язаних із безпековою ситуацією.</w:t>
      </w:r>
    </w:p>
    <w:p w14:paraId="079D7558" w14:textId="71883A87" w:rsidR="00161024" w:rsidRDefault="00EA0C4A" w:rsidP="00EA0C4A">
      <w:pPr>
        <w:spacing w:line="360" w:lineRule="auto"/>
        <w:ind w:firstLine="709"/>
        <w:jc w:val="both"/>
        <w:rPr>
          <w:rFonts w:ascii="Times New Roman" w:hAnsi="Times New Roman" w:cs="Times New Roman"/>
          <w:sz w:val="28"/>
          <w:szCs w:val="28"/>
        </w:rPr>
      </w:pPr>
      <w:r w:rsidRPr="00EA0C4A">
        <w:rPr>
          <w:rFonts w:ascii="Times New Roman" w:hAnsi="Times New Roman" w:cs="Times New Roman"/>
          <w:sz w:val="28"/>
          <w:szCs w:val="28"/>
        </w:rPr>
        <w:t xml:space="preserve">Фінансування відновлення поступово переходить до рамкових, програмних інструментів, що вимагають від підрядників доказової бази якості, серійності та керованості процесів. Саме тому присутність на ринку великих фінансово-інституційних донорів </w:t>
      </w:r>
      <w:r w:rsidR="000C68D8">
        <w:rPr>
          <w:rFonts w:ascii="Times New Roman" w:hAnsi="Times New Roman" w:cs="Times New Roman"/>
          <w:sz w:val="28"/>
          <w:szCs w:val="28"/>
        </w:rPr>
        <w:t>–</w:t>
      </w:r>
      <w:r w:rsidRPr="00EA0C4A">
        <w:rPr>
          <w:rFonts w:ascii="Times New Roman" w:hAnsi="Times New Roman" w:cs="Times New Roman"/>
          <w:sz w:val="28"/>
          <w:szCs w:val="28"/>
        </w:rPr>
        <w:t xml:space="preserve"> таких як трастовий фонд URTF при Світовому банку </w:t>
      </w:r>
      <w:r w:rsidR="000C68D8">
        <w:rPr>
          <w:rFonts w:ascii="Times New Roman" w:hAnsi="Times New Roman" w:cs="Times New Roman"/>
          <w:sz w:val="28"/>
          <w:szCs w:val="28"/>
        </w:rPr>
        <w:t>–</w:t>
      </w:r>
      <w:r w:rsidRPr="00EA0C4A">
        <w:rPr>
          <w:rFonts w:ascii="Times New Roman" w:hAnsi="Times New Roman" w:cs="Times New Roman"/>
          <w:sz w:val="28"/>
          <w:szCs w:val="28"/>
        </w:rPr>
        <w:t xml:space="preserve"> фактично «кодифікує» вимоги до технологій</w:t>
      </w:r>
      <w:r w:rsidR="00161024">
        <w:rPr>
          <w:rFonts w:ascii="Times New Roman" w:hAnsi="Times New Roman" w:cs="Times New Roman"/>
          <w:sz w:val="28"/>
          <w:szCs w:val="28"/>
        </w:rPr>
        <w:t>, а саме</w:t>
      </w:r>
      <w:r w:rsidRPr="00EA0C4A">
        <w:rPr>
          <w:rFonts w:ascii="Times New Roman" w:hAnsi="Times New Roman" w:cs="Times New Roman"/>
          <w:sz w:val="28"/>
          <w:szCs w:val="28"/>
        </w:rPr>
        <w:t xml:space="preserve"> типізація, підтверджена відповідність нормам, документований контроль якості, прозорість LCA/TCO. Для виробників це означає необхідність не лише виготовляти модулі, а й надавати керовану послугу з проектування, логістики, монтажу та </w:t>
      </w:r>
      <w:proofErr w:type="spellStart"/>
      <w:r w:rsidRPr="00EA0C4A">
        <w:rPr>
          <w:rFonts w:ascii="Times New Roman" w:hAnsi="Times New Roman" w:cs="Times New Roman"/>
          <w:sz w:val="28"/>
          <w:szCs w:val="28"/>
        </w:rPr>
        <w:t>післяпродажного</w:t>
      </w:r>
      <w:proofErr w:type="spellEnd"/>
      <w:r w:rsidRPr="00EA0C4A">
        <w:rPr>
          <w:rFonts w:ascii="Times New Roman" w:hAnsi="Times New Roman" w:cs="Times New Roman"/>
          <w:sz w:val="28"/>
          <w:szCs w:val="28"/>
        </w:rPr>
        <w:t xml:space="preserve"> супроводу в єдиній управлінській системі.</w:t>
      </w:r>
    </w:p>
    <w:p w14:paraId="538F03D6" w14:textId="15568073" w:rsidR="00EA0C4A" w:rsidRDefault="00161024" w:rsidP="00EA0C4A">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Законодавчо</w:t>
      </w:r>
      <w:r w:rsidR="00EA0C4A" w:rsidRPr="00EA0C4A">
        <w:rPr>
          <w:rFonts w:ascii="Times New Roman" w:hAnsi="Times New Roman" w:cs="Times New Roman"/>
          <w:sz w:val="28"/>
          <w:szCs w:val="28"/>
        </w:rPr>
        <w:t xml:space="preserve"> модульні об’єкти підпадають під чинні ДБН відповідно до функціонального призначення (житлові/громадські будівлі, теплотехніка, пожежна безпека, евакуація, доступність, санітарні норми). </w:t>
      </w:r>
    </w:p>
    <w:p w14:paraId="1E3D64B9" w14:textId="5580D4B7" w:rsidR="00EA0C4A" w:rsidRPr="00EA0C4A" w:rsidRDefault="00EA0C4A" w:rsidP="00EA0C4A">
      <w:pPr>
        <w:spacing w:line="360" w:lineRule="auto"/>
        <w:ind w:firstLine="709"/>
        <w:jc w:val="both"/>
        <w:rPr>
          <w:rFonts w:ascii="Times New Roman" w:hAnsi="Times New Roman" w:cs="Times New Roman"/>
          <w:sz w:val="28"/>
          <w:szCs w:val="28"/>
        </w:rPr>
      </w:pPr>
      <w:r w:rsidRPr="00EA0C4A">
        <w:rPr>
          <w:rFonts w:ascii="Times New Roman" w:hAnsi="Times New Roman" w:cs="Times New Roman"/>
          <w:sz w:val="28"/>
          <w:szCs w:val="28"/>
        </w:rPr>
        <w:t>Додаткові ознаки формування ринку модульного житла в умовах війни проявляються у поєднанні довгої хвилі демографічного попиту та програмного фінансування відбудови з інституційними вимогами до стандартизації та керованості якості. Масштаб внутрішнього переміщення у 2025 році утримується на рівні близько 3,6</w:t>
      </w:r>
      <w:r w:rsidR="001C75F4">
        <w:rPr>
          <w:rFonts w:ascii="Times New Roman" w:hAnsi="Times New Roman" w:cs="Times New Roman"/>
          <w:sz w:val="28"/>
          <w:szCs w:val="28"/>
        </w:rPr>
        <w:t>-</w:t>
      </w:r>
      <w:r w:rsidRPr="00EA0C4A">
        <w:rPr>
          <w:rFonts w:ascii="Times New Roman" w:hAnsi="Times New Roman" w:cs="Times New Roman"/>
          <w:sz w:val="28"/>
          <w:szCs w:val="28"/>
        </w:rPr>
        <w:t xml:space="preserve">3,7 млн осіб, що зумовлює інерційний запит на житлові рішення різної тривалості </w:t>
      </w:r>
      <w:r w:rsidR="000C68D8">
        <w:rPr>
          <w:rFonts w:ascii="Times New Roman" w:hAnsi="Times New Roman" w:cs="Times New Roman"/>
          <w:sz w:val="28"/>
          <w:szCs w:val="28"/>
        </w:rPr>
        <w:t>–</w:t>
      </w:r>
      <w:r w:rsidRPr="00EA0C4A">
        <w:rPr>
          <w:rFonts w:ascii="Times New Roman" w:hAnsi="Times New Roman" w:cs="Times New Roman"/>
          <w:sz w:val="28"/>
          <w:szCs w:val="28"/>
        </w:rPr>
        <w:t xml:space="preserve"> від тимчасових до постійних, із можливістю серійного розгортання та </w:t>
      </w:r>
      <w:proofErr w:type="spellStart"/>
      <w:r w:rsidRPr="00EA0C4A">
        <w:rPr>
          <w:rFonts w:ascii="Times New Roman" w:hAnsi="Times New Roman" w:cs="Times New Roman"/>
          <w:sz w:val="28"/>
          <w:szCs w:val="28"/>
        </w:rPr>
        <w:t>релокації</w:t>
      </w:r>
      <w:proofErr w:type="spellEnd"/>
      <w:r w:rsidRPr="00EA0C4A">
        <w:rPr>
          <w:rFonts w:ascii="Times New Roman" w:hAnsi="Times New Roman" w:cs="Times New Roman"/>
          <w:sz w:val="28"/>
          <w:szCs w:val="28"/>
        </w:rPr>
        <w:t xml:space="preserve">. Це зміщує критерії ухвалення рішень на користь індустріалізованих технологій, де ризики та витрати проекту контролюються через фабричну готовність, </w:t>
      </w:r>
      <w:r w:rsidRPr="00EA0C4A">
        <w:rPr>
          <w:rFonts w:ascii="Times New Roman" w:hAnsi="Times New Roman" w:cs="Times New Roman"/>
          <w:sz w:val="28"/>
          <w:szCs w:val="28"/>
        </w:rPr>
        <w:lastRenderedPageBreak/>
        <w:t>сертифіковані вузли та дисципліну «переднього завантаження» інженерії</w:t>
      </w:r>
      <w:r w:rsidR="001C75F4">
        <w:rPr>
          <w:rFonts w:ascii="Times New Roman" w:hAnsi="Times New Roman" w:cs="Times New Roman"/>
          <w:sz w:val="28"/>
          <w:szCs w:val="28"/>
        </w:rPr>
        <w:t xml:space="preserve"> </w:t>
      </w:r>
      <w:r w:rsidR="001C75F4" w:rsidRPr="001C75F4">
        <w:rPr>
          <w:rFonts w:ascii="Times New Roman" w:hAnsi="Times New Roman" w:cs="Times New Roman"/>
          <w:sz w:val="28"/>
          <w:szCs w:val="28"/>
        </w:rPr>
        <w:t>[26; 28; 36; 54; 57]</w:t>
      </w:r>
      <w:r w:rsidRPr="00EA0C4A">
        <w:rPr>
          <w:rFonts w:ascii="Times New Roman" w:hAnsi="Times New Roman" w:cs="Times New Roman"/>
          <w:sz w:val="28"/>
          <w:szCs w:val="28"/>
        </w:rPr>
        <w:t>.</w:t>
      </w:r>
    </w:p>
    <w:p w14:paraId="2C3837BB" w14:textId="5ADD35DA" w:rsidR="00EA0C4A" w:rsidRPr="000A0EFE" w:rsidRDefault="00EA0C4A" w:rsidP="00EA0C4A">
      <w:pPr>
        <w:spacing w:line="360" w:lineRule="auto"/>
        <w:ind w:firstLine="709"/>
        <w:jc w:val="both"/>
        <w:rPr>
          <w:rFonts w:ascii="Times New Roman" w:hAnsi="Times New Roman" w:cs="Times New Roman"/>
          <w:sz w:val="28"/>
          <w:szCs w:val="28"/>
        </w:rPr>
      </w:pPr>
      <w:r w:rsidRPr="00EA0C4A">
        <w:rPr>
          <w:rFonts w:ascii="Times New Roman" w:hAnsi="Times New Roman" w:cs="Times New Roman"/>
          <w:sz w:val="28"/>
          <w:szCs w:val="28"/>
        </w:rPr>
        <w:t xml:space="preserve">Статистика збитків пояснює, чому структурний попит є багаторічним. За оцінкою KSE </w:t>
      </w:r>
      <w:proofErr w:type="spellStart"/>
      <w:r w:rsidRPr="00EA0C4A">
        <w:rPr>
          <w:rFonts w:ascii="Times New Roman" w:hAnsi="Times New Roman" w:cs="Times New Roman"/>
          <w:sz w:val="28"/>
          <w:szCs w:val="28"/>
        </w:rPr>
        <w:t>Institute</w:t>
      </w:r>
      <w:proofErr w:type="spellEnd"/>
      <w:r w:rsidRPr="00EA0C4A">
        <w:rPr>
          <w:rFonts w:ascii="Times New Roman" w:hAnsi="Times New Roman" w:cs="Times New Roman"/>
          <w:sz w:val="28"/>
          <w:szCs w:val="28"/>
        </w:rPr>
        <w:t xml:space="preserve"> станом на листопад 2024 року сукупні прямі пошкодження інфраструктури сягнули близько $170 млрд, із суттєвою часткою житлового фонду; ця оцінка корелює з оновленням RDNA4, де прямі пошкодження загалом оцінюються у межах понад $170 млрд і де приблизно кожне восьме житло по країні постраждало в той чи інший спосіб. Для </w:t>
      </w:r>
      <w:r w:rsidRPr="000A0EFE">
        <w:rPr>
          <w:rFonts w:ascii="Times New Roman" w:hAnsi="Times New Roman" w:cs="Times New Roman"/>
          <w:sz w:val="28"/>
          <w:szCs w:val="28"/>
        </w:rPr>
        <w:t>модульного сегмента це означає тривале «вікно» серійних поставок за умови підтверджуваної відповідності конструктивів і матеріалів вимогам безпеки та довговічності</w:t>
      </w:r>
      <w:r w:rsidR="001C75F4">
        <w:rPr>
          <w:rFonts w:ascii="Times New Roman" w:hAnsi="Times New Roman" w:cs="Times New Roman"/>
          <w:sz w:val="28"/>
          <w:szCs w:val="28"/>
        </w:rPr>
        <w:t xml:space="preserve"> </w:t>
      </w:r>
      <w:r w:rsidR="001C75F4" w:rsidRPr="001C75F4">
        <w:rPr>
          <w:rFonts w:ascii="Times New Roman" w:hAnsi="Times New Roman" w:cs="Times New Roman"/>
          <w:sz w:val="28"/>
          <w:szCs w:val="28"/>
        </w:rPr>
        <w:t>[26; 28; 36; 54; 57]</w:t>
      </w:r>
      <w:r w:rsidRPr="000A0EFE">
        <w:rPr>
          <w:rFonts w:ascii="Times New Roman" w:hAnsi="Times New Roman" w:cs="Times New Roman"/>
          <w:sz w:val="28"/>
          <w:szCs w:val="28"/>
        </w:rPr>
        <w:t>.</w:t>
      </w:r>
    </w:p>
    <w:p w14:paraId="24249CDF" w14:textId="70F1043F" w:rsidR="00161024" w:rsidRPr="000A0EFE" w:rsidRDefault="00161024" w:rsidP="00EA0C4A">
      <w:pPr>
        <w:spacing w:line="360" w:lineRule="auto"/>
        <w:ind w:firstLine="709"/>
        <w:jc w:val="both"/>
        <w:rPr>
          <w:rFonts w:ascii="Times New Roman" w:hAnsi="Times New Roman" w:cs="Times New Roman"/>
          <w:sz w:val="28"/>
          <w:szCs w:val="28"/>
        </w:rPr>
      </w:pPr>
      <w:r w:rsidRPr="000A0EFE">
        <w:rPr>
          <w:rFonts w:ascii="Times New Roman" w:hAnsi="Times New Roman" w:cs="Times New Roman"/>
          <w:sz w:val="28"/>
          <w:szCs w:val="28"/>
        </w:rPr>
        <w:t>Нижче наведено узагальнену динаміку збитків від пошкодження житлового фонду України внаслідок повномасштабного вторгнення (2022</w:t>
      </w:r>
      <w:r w:rsidR="001C75F4">
        <w:rPr>
          <w:rFonts w:ascii="Times New Roman" w:hAnsi="Times New Roman" w:cs="Times New Roman"/>
          <w:sz w:val="28"/>
          <w:szCs w:val="28"/>
        </w:rPr>
        <w:t>-</w:t>
      </w:r>
      <w:r w:rsidRPr="000A0EFE">
        <w:rPr>
          <w:rFonts w:ascii="Times New Roman" w:hAnsi="Times New Roman" w:cs="Times New Roman"/>
          <w:sz w:val="28"/>
          <w:szCs w:val="28"/>
        </w:rPr>
        <w:t xml:space="preserve">2024 рр.). Дані сформовано на основі відкритих оцінок </w:t>
      </w:r>
      <w:r w:rsidRPr="000A0EFE">
        <w:rPr>
          <w:rFonts w:ascii="Times New Roman" w:hAnsi="Times New Roman" w:cs="Times New Roman"/>
          <w:i/>
          <w:iCs/>
          <w:sz w:val="28"/>
          <w:szCs w:val="28"/>
        </w:rPr>
        <w:t xml:space="preserve">KSE </w:t>
      </w:r>
      <w:proofErr w:type="spellStart"/>
      <w:r w:rsidRPr="000A0EFE">
        <w:rPr>
          <w:rFonts w:ascii="Times New Roman" w:hAnsi="Times New Roman" w:cs="Times New Roman"/>
          <w:i/>
          <w:iCs/>
          <w:sz w:val="28"/>
          <w:szCs w:val="28"/>
        </w:rPr>
        <w:t>Institute</w:t>
      </w:r>
      <w:proofErr w:type="spellEnd"/>
      <w:r w:rsidRPr="000A0EFE">
        <w:rPr>
          <w:rFonts w:ascii="Times New Roman" w:hAnsi="Times New Roman" w:cs="Times New Roman"/>
          <w:sz w:val="28"/>
          <w:szCs w:val="28"/>
        </w:rPr>
        <w:t xml:space="preserve">, </w:t>
      </w:r>
      <w:r w:rsidRPr="000A0EFE">
        <w:rPr>
          <w:rFonts w:ascii="Times New Roman" w:hAnsi="Times New Roman" w:cs="Times New Roman"/>
          <w:i/>
          <w:iCs/>
          <w:sz w:val="28"/>
          <w:szCs w:val="28"/>
        </w:rPr>
        <w:t>Світового банку (RDNA)</w:t>
      </w:r>
      <w:r w:rsidRPr="000A0EFE">
        <w:rPr>
          <w:rFonts w:ascii="Times New Roman" w:hAnsi="Times New Roman" w:cs="Times New Roman"/>
          <w:sz w:val="28"/>
          <w:szCs w:val="28"/>
        </w:rPr>
        <w:t xml:space="preserve">, </w:t>
      </w:r>
      <w:r w:rsidRPr="000A0EFE">
        <w:rPr>
          <w:rFonts w:ascii="Times New Roman" w:hAnsi="Times New Roman" w:cs="Times New Roman"/>
          <w:i/>
          <w:iCs/>
          <w:sz w:val="28"/>
          <w:szCs w:val="28"/>
        </w:rPr>
        <w:t>Європейської комісії</w:t>
      </w:r>
      <w:r w:rsidRPr="000A0EFE">
        <w:rPr>
          <w:rFonts w:ascii="Times New Roman" w:hAnsi="Times New Roman" w:cs="Times New Roman"/>
          <w:sz w:val="28"/>
          <w:szCs w:val="28"/>
        </w:rPr>
        <w:t xml:space="preserve"> та </w:t>
      </w:r>
      <w:r w:rsidRPr="000A0EFE">
        <w:rPr>
          <w:rFonts w:ascii="Times New Roman" w:hAnsi="Times New Roman" w:cs="Times New Roman"/>
          <w:i/>
          <w:iCs/>
          <w:sz w:val="28"/>
          <w:szCs w:val="28"/>
        </w:rPr>
        <w:t xml:space="preserve">ООН </w:t>
      </w:r>
      <w:r w:rsidRPr="000A0EFE">
        <w:rPr>
          <w:rFonts w:ascii="Times New Roman" w:hAnsi="Times New Roman" w:cs="Times New Roman"/>
          <w:sz w:val="28"/>
          <w:szCs w:val="28"/>
        </w:rPr>
        <w:t xml:space="preserve">(табл.1. </w:t>
      </w:r>
      <w:r w:rsidR="00F12385" w:rsidRPr="000A0EFE">
        <w:rPr>
          <w:rFonts w:ascii="Times New Roman" w:hAnsi="Times New Roman" w:cs="Times New Roman"/>
          <w:sz w:val="28"/>
          <w:szCs w:val="28"/>
        </w:rPr>
        <w:t>)</w:t>
      </w:r>
      <w:r w:rsidRPr="000A0EFE">
        <w:rPr>
          <w:rFonts w:ascii="Times New Roman" w:hAnsi="Times New Roman" w:cs="Times New Roman"/>
          <w:sz w:val="28"/>
          <w:szCs w:val="28"/>
        </w:rPr>
        <w:t>.</w:t>
      </w:r>
    </w:p>
    <w:p w14:paraId="19409482" w14:textId="17B0C123" w:rsidR="00F12385" w:rsidRPr="007312BE" w:rsidRDefault="00F12385" w:rsidP="007312BE">
      <w:pPr>
        <w:spacing w:line="360" w:lineRule="auto"/>
        <w:ind w:firstLine="709"/>
        <w:jc w:val="right"/>
        <w:rPr>
          <w:rFonts w:ascii="Times New Roman" w:hAnsi="Times New Roman" w:cs="Times New Roman"/>
          <w:b/>
          <w:bCs/>
          <w:sz w:val="28"/>
          <w:szCs w:val="28"/>
        </w:rPr>
      </w:pPr>
      <w:r w:rsidRPr="007312BE">
        <w:rPr>
          <w:rFonts w:ascii="Times New Roman" w:hAnsi="Times New Roman" w:cs="Times New Roman"/>
          <w:b/>
          <w:bCs/>
          <w:sz w:val="28"/>
          <w:szCs w:val="28"/>
        </w:rPr>
        <w:t xml:space="preserve">Таблиця </w:t>
      </w:r>
      <w:r w:rsidR="00150067">
        <w:rPr>
          <w:rFonts w:ascii="Times New Roman" w:hAnsi="Times New Roman" w:cs="Times New Roman"/>
          <w:b/>
          <w:bCs/>
          <w:sz w:val="28"/>
          <w:szCs w:val="28"/>
        </w:rPr>
        <w:t>2.</w:t>
      </w:r>
      <w:r w:rsidRPr="007312BE">
        <w:rPr>
          <w:rFonts w:ascii="Times New Roman" w:hAnsi="Times New Roman" w:cs="Times New Roman"/>
          <w:b/>
          <w:bCs/>
          <w:sz w:val="28"/>
          <w:szCs w:val="28"/>
        </w:rPr>
        <w:t xml:space="preserve">1 </w:t>
      </w:r>
    </w:p>
    <w:p w14:paraId="207A58BF" w14:textId="42CBCCE1" w:rsidR="00F12385" w:rsidRPr="007312BE" w:rsidRDefault="007312BE" w:rsidP="007312BE">
      <w:pPr>
        <w:spacing w:line="360" w:lineRule="auto"/>
        <w:ind w:firstLine="0"/>
        <w:jc w:val="center"/>
        <w:rPr>
          <w:rFonts w:ascii="Times New Roman" w:hAnsi="Times New Roman" w:cs="Times New Roman"/>
          <w:b/>
          <w:bCs/>
          <w:sz w:val="28"/>
          <w:szCs w:val="28"/>
        </w:rPr>
      </w:pPr>
      <w:r>
        <w:rPr>
          <w:rFonts w:ascii="Times New Roman" w:hAnsi="Times New Roman" w:cs="Times New Roman"/>
          <w:b/>
          <w:bCs/>
          <w:sz w:val="28"/>
          <w:szCs w:val="28"/>
        </w:rPr>
        <w:t>Д</w:t>
      </w:r>
      <w:r w:rsidRPr="007312BE">
        <w:rPr>
          <w:rFonts w:ascii="Times New Roman" w:hAnsi="Times New Roman" w:cs="Times New Roman"/>
          <w:b/>
          <w:bCs/>
          <w:sz w:val="28"/>
          <w:szCs w:val="28"/>
        </w:rPr>
        <w:t>инамік</w:t>
      </w:r>
      <w:r>
        <w:rPr>
          <w:rFonts w:ascii="Times New Roman" w:hAnsi="Times New Roman" w:cs="Times New Roman"/>
          <w:b/>
          <w:bCs/>
          <w:sz w:val="28"/>
          <w:szCs w:val="28"/>
        </w:rPr>
        <w:t>а</w:t>
      </w:r>
      <w:r w:rsidRPr="007312BE">
        <w:rPr>
          <w:rFonts w:ascii="Times New Roman" w:hAnsi="Times New Roman" w:cs="Times New Roman"/>
          <w:b/>
          <w:bCs/>
          <w:sz w:val="28"/>
          <w:szCs w:val="28"/>
        </w:rPr>
        <w:t xml:space="preserve"> збитків від пошкодження житлового фонду України</w:t>
      </w:r>
      <w:r w:rsidRPr="007312BE">
        <w:rPr>
          <w:rFonts w:ascii="Times New Roman" w:hAnsi="Times New Roman" w:cs="Times New Roman"/>
          <w:sz w:val="28"/>
          <w:szCs w:val="28"/>
        </w:rPr>
        <w:t xml:space="preserve"> </w:t>
      </w:r>
      <w:r w:rsidRPr="007312BE">
        <w:rPr>
          <w:rFonts w:ascii="Times New Roman" w:hAnsi="Times New Roman" w:cs="Times New Roman"/>
          <w:b/>
          <w:bCs/>
          <w:sz w:val="28"/>
          <w:szCs w:val="28"/>
        </w:rPr>
        <w:t>внаслідок повномасштабного вторгнення (2022</w:t>
      </w:r>
      <w:r w:rsidR="00AC2A4C">
        <w:rPr>
          <w:rFonts w:ascii="Times New Roman" w:hAnsi="Times New Roman" w:cs="Times New Roman"/>
          <w:b/>
          <w:bCs/>
          <w:sz w:val="28"/>
          <w:szCs w:val="28"/>
        </w:rPr>
        <w:t>-</w:t>
      </w:r>
      <w:r w:rsidRPr="007312BE">
        <w:rPr>
          <w:rFonts w:ascii="Times New Roman" w:hAnsi="Times New Roman" w:cs="Times New Roman"/>
          <w:b/>
          <w:bCs/>
          <w:sz w:val="28"/>
          <w:szCs w:val="28"/>
        </w:rPr>
        <w:t>2024 рр.).</w:t>
      </w:r>
    </w:p>
    <w:tbl>
      <w:tblPr>
        <w:tblStyle w:val="ac"/>
        <w:tblW w:w="0" w:type="auto"/>
        <w:tblLook w:val="04A0" w:firstRow="1" w:lastRow="0" w:firstColumn="1" w:lastColumn="0" w:noHBand="0" w:noVBand="1"/>
      </w:tblPr>
      <w:tblGrid>
        <w:gridCol w:w="1043"/>
        <w:gridCol w:w="1619"/>
        <w:gridCol w:w="1683"/>
        <w:gridCol w:w="2037"/>
        <w:gridCol w:w="2822"/>
      </w:tblGrid>
      <w:tr w:rsidR="00BD7FFB" w:rsidRPr="00F12385" w14:paraId="42CF5A82" w14:textId="77777777" w:rsidTr="00150067">
        <w:tc>
          <w:tcPr>
            <w:tcW w:w="1043" w:type="dxa"/>
          </w:tcPr>
          <w:p w14:paraId="790C63B8" w14:textId="63C550EA" w:rsidR="00F12385" w:rsidRPr="00F12385" w:rsidRDefault="00F12385" w:rsidP="00E86F68">
            <w:pPr>
              <w:spacing w:line="276" w:lineRule="auto"/>
              <w:ind w:firstLine="0"/>
              <w:jc w:val="center"/>
              <w:rPr>
                <w:rFonts w:ascii="Times New Roman" w:hAnsi="Times New Roman" w:cs="Times New Roman"/>
                <w:sz w:val="24"/>
                <w:szCs w:val="24"/>
              </w:rPr>
            </w:pPr>
            <w:r w:rsidRPr="00F12385">
              <w:rPr>
                <w:rFonts w:ascii="Times New Roman" w:hAnsi="Times New Roman" w:cs="Times New Roman"/>
                <w:sz w:val="24"/>
                <w:szCs w:val="24"/>
              </w:rPr>
              <w:t>Роки</w:t>
            </w:r>
          </w:p>
        </w:tc>
        <w:tc>
          <w:tcPr>
            <w:tcW w:w="1619" w:type="dxa"/>
          </w:tcPr>
          <w:p w14:paraId="6B5A7211" w14:textId="50CADCA4" w:rsidR="00F12385" w:rsidRPr="00F12385" w:rsidRDefault="00F12385" w:rsidP="00E86F68">
            <w:pPr>
              <w:spacing w:line="276" w:lineRule="auto"/>
              <w:ind w:firstLine="0"/>
              <w:jc w:val="center"/>
              <w:rPr>
                <w:rFonts w:ascii="Times New Roman" w:hAnsi="Times New Roman" w:cs="Times New Roman"/>
                <w:sz w:val="24"/>
                <w:szCs w:val="24"/>
              </w:rPr>
            </w:pPr>
            <w:r w:rsidRPr="00F12385">
              <w:rPr>
                <w:rFonts w:ascii="Times New Roman" w:hAnsi="Times New Roman" w:cs="Times New Roman"/>
                <w:sz w:val="24"/>
                <w:szCs w:val="24"/>
              </w:rPr>
              <w:t xml:space="preserve">Орієнтовна сума збитків житлового фонду, млрд </w:t>
            </w:r>
            <w:proofErr w:type="spellStart"/>
            <w:r w:rsidRPr="00F12385">
              <w:rPr>
                <w:rFonts w:ascii="Times New Roman" w:hAnsi="Times New Roman" w:cs="Times New Roman"/>
                <w:sz w:val="24"/>
                <w:szCs w:val="24"/>
              </w:rPr>
              <w:t>дол</w:t>
            </w:r>
            <w:proofErr w:type="spellEnd"/>
            <w:r w:rsidRPr="00F12385">
              <w:rPr>
                <w:rFonts w:ascii="Times New Roman" w:hAnsi="Times New Roman" w:cs="Times New Roman"/>
                <w:sz w:val="24"/>
                <w:szCs w:val="24"/>
              </w:rPr>
              <w:t>. США</w:t>
            </w:r>
          </w:p>
        </w:tc>
        <w:tc>
          <w:tcPr>
            <w:tcW w:w="1683" w:type="dxa"/>
          </w:tcPr>
          <w:p w14:paraId="07D6E97F" w14:textId="4D319519" w:rsidR="00F12385" w:rsidRPr="00F12385" w:rsidRDefault="00F12385" w:rsidP="00E86F68">
            <w:pPr>
              <w:spacing w:line="276" w:lineRule="auto"/>
              <w:ind w:firstLine="0"/>
              <w:jc w:val="center"/>
              <w:rPr>
                <w:rFonts w:ascii="Times New Roman" w:hAnsi="Times New Roman" w:cs="Times New Roman"/>
                <w:sz w:val="24"/>
                <w:szCs w:val="24"/>
              </w:rPr>
            </w:pPr>
            <w:r w:rsidRPr="00F12385">
              <w:rPr>
                <w:rFonts w:ascii="Times New Roman" w:hAnsi="Times New Roman" w:cs="Times New Roman"/>
                <w:sz w:val="24"/>
                <w:szCs w:val="24"/>
              </w:rPr>
              <w:t>Кількість зруйнованих або пошкоджених будинків, тис. од.</w:t>
            </w:r>
          </w:p>
        </w:tc>
        <w:tc>
          <w:tcPr>
            <w:tcW w:w="2037" w:type="dxa"/>
          </w:tcPr>
          <w:p w14:paraId="5AC84F3A" w14:textId="4F48FC1D" w:rsidR="00F12385" w:rsidRPr="00F12385" w:rsidRDefault="00F12385" w:rsidP="00E86F68">
            <w:pPr>
              <w:spacing w:line="276" w:lineRule="auto"/>
              <w:ind w:firstLine="0"/>
              <w:jc w:val="center"/>
              <w:rPr>
                <w:rFonts w:ascii="Times New Roman" w:hAnsi="Times New Roman" w:cs="Times New Roman"/>
                <w:sz w:val="24"/>
                <w:szCs w:val="24"/>
              </w:rPr>
            </w:pPr>
            <w:r w:rsidRPr="00F12385">
              <w:rPr>
                <w:rFonts w:ascii="Times New Roman" w:hAnsi="Times New Roman" w:cs="Times New Roman"/>
                <w:sz w:val="24"/>
                <w:szCs w:val="24"/>
              </w:rPr>
              <w:t>Кількість постраждалих домогосподарств, млн осіб</w:t>
            </w:r>
          </w:p>
        </w:tc>
        <w:tc>
          <w:tcPr>
            <w:tcW w:w="2822" w:type="dxa"/>
          </w:tcPr>
          <w:p w14:paraId="519456B6" w14:textId="56F5F2B0" w:rsidR="00F12385" w:rsidRPr="00F12385" w:rsidRDefault="00F12385" w:rsidP="00F12385">
            <w:pPr>
              <w:spacing w:line="276" w:lineRule="auto"/>
              <w:ind w:firstLine="0"/>
              <w:jc w:val="center"/>
              <w:rPr>
                <w:rFonts w:ascii="Times New Roman" w:hAnsi="Times New Roman" w:cs="Times New Roman"/>
                <w:sz w:val="24"/>
                <w:szCs w:val="24"/>
              </w:rPr>
            </w:pPr>
            <w:r w:rsidRPr="00F12385">
              <w:rPr>
                <w:rFonts w:ascii="Times New Roman" w:hAnsi="Times New Roman" w:cs="Times New Roman"/>
                <w:sz w:val="24"/>
                <w:szCs w:val="24"/>
              </w:rPr>
              <w:t>Основні тенденції року</w:t>
            </w:r>
          </w:p>
        </w:tc>
      </w:tr>
      <w:tr w:rsidR="00BD7FFB" w:rsidRPr="00F12385" w14:paraId="798871B7" w14:textId="77777777" w:rsidTr="00150067">
        <w:tc>
          <w:tcPr>
            <w:tcW w:w="1043" w:type="dxa"/>
          </w:tcPr>
          <w:p w14:paraId="26F996CB" w14:textId="77777777" w:rsidR="00E86F68" w:rsidRDefault="00E86F68" w:rsidP="00E86F68">
            <w:pPr>
              <w:spacing w:line="276" w:lineRule="auto"/>
              <w:ind w:firstLine="0"/>
              <w:jc w:val="center"/>
              <w:rPr>
                <w:rFonts w:ascii="Times New Roman" w:hAnsi="Times New Roman" w:cs="Times New Roman"/>
                <w:sz w:val="24"/>
                <w:szCs w:val="24"/>
              </w:rPr>
            </w:pPr>
          </w:p>
          <w:p w14:paraId="27D017A0" w14:textId="26DDD322" w:rsidR="00F12385" w:rsidRPr="00F12385" w:rsidRDefault="00F12385" w:rsidP="00E86F68">
            <w:pPr>
              <w:spacing w:line="276" w:lineRule="auto"/>
              <w:ind w:firstLine="0"/>
              <w:jc w:val="center"/>
              <w:rPr>
                <w:rFonts w:ascii="Times New Roman" w:hAnsi="Times New Roman" w:cs="Times New Roman"/>
                <w:sz w:val="24"/>
                <w:szCs w:val="24"/>
              </w:rPr>
            </w:pPr>
            <w:r w:rsidRPr="00F12385">
              <w:rPr>
                <w:rFonts w:ascii="Times New Roman" w:hAnsi="Times New Roman" w:cs="Times New Roman"/>
                <w:sz w:val="24"/>
                <w:szCs w:val="24"/>
              </w:rPr>
              <w:t>2022</w:t>
            </w:r>
          </w:p>
        </w:tc>
        <w:tc>
          <w:tcPr>
            <w:tcW w:w="1619" w:type="dxa"/>
          </w:tcPr>
          <w:p w14:paraId="2DA8C4D9" w14:textId="77777777" w:rsidR="00E86F68" w:rsidRDefault="00E86F68" w:rsidP="00E86F68">
            <w:pPr>
              <w:spacing w:line="276" w:lineRule="auto"/>
              <w:ind w:firstLine="0"/>
              <w:jc w:val="center"/>
              <w:rPr>
                <w:rFonts w:ascii="Times New Roman" w:hAnsi="Times New Roman" w:cs="Times New Roman"/>
                <w:sz w:val="24"/>
                <w:szCs w:val="24"/>
              </w:rPr>
            </w:pPr>
          </w:p>
          <w:p w14:paraId="75272C44" w14:textId="501AC29C" w:rsidR="00F12385" w:rsidRPr="00F12385" w:rsidRDefault="00F12385" w:rsidP="00E86F68">
            <w:pPr>
              <w:spacing w:line="276" w:lineRule="auto"/>
              <w:ind w:firstLine="0"/>
              <w:jc w:val="center"/>
              <w:rPr>
                <w:rFonts w:ascii="Times New Roman" w:hAnsi="Times New Roman" w:cs="Times New Roman"/>
                <w:sz w:val="24"/>
                <w:szCs w:val="24"/>
              </w:rPr>
            </w:pPr>
            <w:r>
              <w:rPr>
                <w:rFonts w:ascii="Times New Roman" w:hAnsi="Times New Roman" w:cs="Times New Roman"/>
                <w:sz w:val="24"/>
                <w:szCs w:val="24"/>
              </w:rPr>
              <w:t>54</w:t>
            </w:r>
          </w:p>
        </w:tc>
        <w:tc>
          <w:tcPr>
            <w:tcW w:w="1683" w:type="dxa"/>
          </w:tcPr>
          <w:p w14:paraId="61422AE4" w14:textId="77777777" w:rsidR="00E86F68" w:rsidRDefault="00E86F68" w:rsidP="00E86F68">
            <w:pPr>
              <w:spacing w:line="276" w:lineRule="auto"/>
              <w:ind w:firstLine="0"/>
              <w:jc w:val="center"/>
              <w:rPr>
                <w:rFonts w:ascii="Times New Roman" w:hAnsi="Times New Roman" w:cs="Times New Roman"/>
                <w:sz w:val="24"/>
                <w:szCs w:val="24"/>
              </w:rPr>
            </w:pPr>
          </w:p>
          <w:p w14:paraId="7ADA100E" w14:textId="3E947B12" w:rsidR="00F12385" w:rsidRPr="00F12385" w:rsidRDefault="00F12385" w:rsidP="00E86F68">
            <w:pPr>
              <w:spacing w:line="276" w:lineRule="auto"/>
              <w:ind w:firstLine="0"/>
              <w:jc w:val="center"/>
              <w:rPr>
                <w:rFonts w:ascii="Times New Roman" w:hAnsi="Times New Roman" w:cs="Times New Roman"/>
                <w:sz w:val="24"/>
                <w:szCs w:val="24"/>
              </w:rPr>
            </w:pPr>
            <w:r>
              <w:rPr>
                <w:rFonts w:ascii="Times New Roman" w:hAnsi="Times New Roman" w:cs="Times New Roman"/>
                <w:sz w:val="24"/>
                <w:szCs w:val="24"/>
              </w:rPr>
              <w:t>1350</w:t>
            </w:r>
          </w:p>
        </w:tc>
        <w:tc>
          <w:tcPr>
            <w:tcW w:w="2037" w:type="dxa"/>
          </w:tcPr>
          <w:p w14:paraId="0687C918" w14:textId="77777777" w:rsidR="00E86F68" w:rsidRDefault="00E86F68" w:rsidP="00E86F68">
            <w:pPr>
              <w:spacing w:line="276" w:lineRule="auto"/>
              <w:ind w:firstLine="0"/>
              <w:jc w:val="center"/>
              <w:rPr>
                <w:rFonts w:ascii="Times New Roman" w:hAnsi="Times New Roman" w:cs="Times New Roman"/>
                <w:sz w:val="24"/>
                <w:szCs w:val="24"/>
              </w:rPr>
            </w:pPr>
          </w:p>
          <w:p w14:paraId="1AA6E3E5" w14:textId="4274665D" w:rsidR="00F12385" w:rsidRPr="00F12385" w:rsidRDefault="00F12385" w:rsidP="00E86F68">
            <w:pPr>
              <w:spacing w:line="276" w:lineRule="auto"/>
              <w:ind w:firstLine="0"/>
              <w:jc w:val="center"/>
              <w:rPr>
                <w:rFonts w:ascii="Times New Roman" w:hAnsi="Times New Roman" w:cs="Times New Roman"/>
                <w:sz w:val="24"/>
                <w:szCs w:val="24"/>
              </w:rPr>
            </w:pPr>
            <w:r>
              <w:rPr>
                <w:rFonts w:ascii="Times New Roman" w:hAnsi="Times New Roman" w:cs="Times New Roman"/>
                <w:sz w:val="24"/>
                <w:szCs w:val="24"/>
              </w:rPr>
              <w:t>3,1</w:t>
            </w:r>
          </w:p>
        </w:tc>
        <w:tc>
          <w:tcPr>
            <w:tcW w:w="2822" w:type="dxa"/>
          </w:tcPr>
          <w:p w14:paraId="0F8196F2" w14:textId="7E0A81E9" w:rsidR="00F12385" w:rsidRPr="00F12385" w:rsidRDefault="00F12385" w:rsidP="00E86F68">
            <w:pPr>
              <w:spacing w:line="276" w:lineRule="auto"/>
              <w:ind w:firstLine="0"/>
              <w:rPr>
                <w:rFonts w:ascii="Times New Roman" w:hAnsi="Times New Roman" w:cs="Times New Roman"/>
                <w:sz w:val="24"/>
                <w:szCs w:val="24"/>
              </w:rPr>
            </w:pPr>
            <w:r w:rsidRPr="00F12385">
              <w:rPr>
                <w:rFonts w:ascii="Times New Roman" w:hAnsi="Times New Roman" w:cs="Times New Roman"/>
                <w:sz w:val="24"/>
                <w:szCs w:val="24"/>
              </w:rPr>
              <w:t>Масові руйнування у перші місяці війни (Київська, Харківська, Чернігівська, Донецька, Луганська обл.); втрати концентруються у багатоповерховому житлі.</w:t>
            </w:r>
          </w:p>
        </w:tc>
      </w:tr>
      <w:tr w:rsidR="00BD7FFB" w:rsidRPr="00F12385" w14:paraId="3ADB3523" w14:textId="77777777" w:rsidTr="00150067">
        <w:tc>
          <w:tcPr>
            <w:tcW w:w="1043" w:type="dxa"/>
          </w:tcPr>
          <w:p w14:paraId="2FB1BAB6" w14:textId="77777777" w:rsidR="00E86F68" w:rsidRDefault="00E86F68" w:rsidP="00E86F68">
            <w:pPr>
              <w:spacing w:line="276" w:lineRule="auto"/>
              <w:ind w:firstLine="0"/>
              <w:jc w:val="center"/>
              <w:rPr>
                <w:rFonts w:ascii="Times New Roman" w:hAnsi="Times New Roman" w:cs="Times New Roman"/>
                <w:sz w:val="24"/>
                <w:szCs w:val="24"/>
              </w:rPr>
            </w:pPr>
          </w:p>
          <w:p w14:paraId="5B1982BD" w14:textId="77777777" w:rsidR="00E86F68" w:rsidRDefault="00E86F68" w:rsidP="00E86F68">
            <w:pPr>
              <w:spacing w:line="276" w:lineRule="auto"/>
              <w:ind w:firstLine="0"/>
              <w:jc w:val="center"/>
              <w:rPr>
                <w:rFonts w:ascii="Times New Roman" w:hAnsi="Times New Roman" w:cs="Times New Roman"/>
                <w:sz w:val="24"/>
                <w:szCs w:val="24"/>
              </w:rPr>
            </w:pPr>
          </w:p>
          <w:p w14:paraId="027F7557" w14:textId="5054AA63" w:rsidR="00F12385" w:rsidRPr="00F12385" w:rsidRDefault="00F12385" w:rsidP="00E86F68">
            <w:pPr>
              <w:spacing w:line="276" w:lineRule="auto"/>
              <w:ind w:firstLine="0"/>
              <w:jc w:val="center"/>
              <w:rPr>
                <w:rFonts w:ascii="Times New Roman" w:hAnsi="Times New Roman" w:cs="Times New Roman"/>
                <w:sz w:val="24"/>
                <w:szCs w:val="24"/>
              </w:rPr>
            </w:pPr>
            <w:r w:rsidRPr="00F12385">
              <w:rPr>
                <w:rFonts w:ascii="Times New Roman" w:hAnsi="Times New Roman" w:cs="Times New Roman"/>
                <w:sz w:val="24"/>
                <w:szCs w:val="24"/>
              </w:rPr>
              <w:t>2023</w:t>
            </w:r>
          </w:p>
        </w:tc>
        <w:tc>
          <w:tcPr>
            <w:tcW w:w="1619" w:type="dxa"/>
          </w:tcPr>
          <w:p w14:paraId="6EAF78E7" w14:textId="77777777" w:rsidR="00E86F68" w:rsidRDefault="00E86F68" w:rsidP="00E86F68">
            <w:pPr>
              <w:spacing w:line="276" w:lineRule="auto"/>
              <w:ind w:firstLine="0"/>
              <w:jc w:val="center"/>
              <w:rPr>
                <w:rFonts w:ascii="Times New Roman" w:hAnsi="Times New Roman" w:cs="Times New Roman"/>
                <w:sz w:val="24"/>
                <w:szCs w:val="24"/>
              </w:rPr>
            </w:pPr>
          </w:p>
          <w:p w14:paraId="07A51B38" w14:textId="77777777" w:rsidR="00E86F68" w:rsidRDefault="00E86F68" w:rsidP="00E86F68">
            <w:pPr>
              <w:spacing w:line="276" w:lineRule="auto"/>
              <w:ind w:firstLine="0"/>
              <w:jc w:val="center"/>
              <w:rPr>
                <w:rFonts w:ascii="Times New Roman" w:hAnsi="Times New Roman" w:cs="Times New Roman"/>
                <w:sz w:val="24"/>
                <w:szCs w:val="24"/>
              </w:rPr>
            </w:pPr>
          </w:p>
          <w:p w14:paraId="6EC547D2" w14:textId="5CBE3286" w:rsidR="00F12385" w:rsidRPr="00F12385" w:rsidRDefault="00F12385" w:rsidP="00E86F68">
            <w:pPr>
              <w:spacing w:line="276" w:lineRule="auto"/>
              <w:ind w:firstLine="0"/>
              <w:jc w:val="center"/>
              <w:rPr>
                <w:rFonts w:ascii="Times New Roman" w:hAnsi="Times New Roman" w:cs="Times New Roman"/>
                <w:sz w:val="24"/>
                <w:szCs w:val="24"/>
              </w:rPr>
            </w:pPr>
            <w:r>
              <w:rPr>
                <w:rFonts w:ascii="Times New Roman" w:hAnsi="Times New Roman" w:cs="Times New Roman"/>
                <w:sz w:val="24"/>
                <w:szCs w:val="24"/>
              </w:rPr>
              <w:t>58</w:t>
            </w:r>
          </w:p>
        </w:tc>
        <w:tc>
          <w:tcPr>
            <w:tcW w:w="1683" w:type="dxa"/>
          </w:tcPr>
          <w:p w14:paraId="1FB0E25E" w14:textId="77777777" w:rsidR="00E86F68" w:rsidRDefault="00E86F68" w:rsidP="00E86F68">
            <w:pPr>
              <w:spacing w:line="276" w:lineRule="auto"/>
              <w:ind w:firstLine="0"/>
              <w:jc w:val="center"/>
              <w:rPr>
                <w:rFonts w:ascii="Times New Roman" w:hAnsi="Times New Roman" w:cs="Times New Roman"/>
                <w:sz w:val="24"/>
                <w:szCs w:val="24"/>
              </w:rPr>
            </w:pPr>
          </w:p>
          <w:p w14:paraId="04B91F91" w14:textId="77777777" w:rsidR="00E86F68" w:rsidRDefault="00E86F68" w:rsidP="00E86F68">
            <w:pPr>
              <w:spacing w:line="276" w:lineRule="auto"/>
              <w:ind w:firstLine="0"/>
              <w:jc w:val="center"/>
              <w:rPr>
                <w:rFonts w:ascii="Times New Roman" w:hAnsi="Times New Roman" w:cs="Times New Roman"/>
                <w:sz w:val="24"/>
                <w:szCs w:val="24"/>
              </w:rPr>
            </w:pPr>
          </w:p>
          <w:p w14:paraId="21612C7E" w14:textId="5FE8E57F" w:rsidR="00F12385" w:rsidRPr="00F12385" w:rsidRDefault="007312BE" w:rsidP="00E86F68">
            <w:pPr>
              <w:spacing w:line="276" w:lineRule="auto"/>
              <w:ind w:firstLine="0"/>
              <w:jc w:val="center"/>
              <w:rPr>
                <w:rFonts w:ascii="Times New Roman" w:hAnsi="Times New Roman" w:cs="Times New Roman"/>
                <w:sz w:val="24"/>
                <w:szCs w:val="24"/>
              </w:rPr>
            </w:pPr>
            <w:r>
              <w:rPr>
                <w:rFonts w:ascii="Times New Roman" w:hAnsi="Times New Roman" w:cs="Times New Roman"/>
                <w:sz w:val="24"/>
                <w:szCs w:val="24"/>
              </w:rPr>
              <w:t>1480</w:t>
            </w:r>
          </w:p>
        </w:tc>
        <w:tc>
          <w:tcPr>
            <w:tcW w:w="2037" w:type="dxa"/>
          </w:tcPr>
          <w:p w14:paraId="16E282CC" w14:textId="77777777" w:rsidR="00E86F68" w:rsidRDefault="00E86F68" w:rsidP="00E86F68">
            <w:pPr>
              <w:spacing w:line="276" w:lineRule="auto"/>
              <w:ind w:firstLine="0"/>
              <w:jc w:val="center"/>
              <w:rPr>
                <w:rFonts w:ascii="Times New Roman" w:hAnsi="Times New Roman" w:cs="Times New Roman"/>
                <w:sz w:val="24"/>
                <w:szCs w:val="24"/>
              </w:rPr>
            </w:pPr>
          </w:p>
          <w:p w14:paraId="17DCB8CB" w14:textId="77777777" w:rsidR="00E86F68" w:rsidRDefault="00E86F68" w:rsidP="00E86F68">
            <w:pPr>
              <w:spacing w:line="276" w:lineRule="auto"/>
              <w:ind w:firstLine="0"/>
              <w:jc w:val="center"/>
              <w:rPr>
                <w:rFonts w:ascii="Times New Roman" w:hAnsi="Times New Roman" w:cs="Times New Roman"/>
                <w:sz w:val="24"/>
                <w:szCs w:val="24"/>
              </w:rPr>
            </w:pPr>
          </w:p>
          <w:p w14:paraId="27F4A93A" w14:textId="0AC08C8D" w:rsidR="00F12385" w:rsidRPr="00F12385" w:rsidRDefault="007312BE" w:rsidP="00E86F68">
            <w:pPr>
              <w:spacing w:line="276" w:lineRule="auto"/>
              <w:ind w:firstLine="0"/>
              <w:jc w:val="center"/>
              <w:rPr>
                <w:rFonts w:ascii="Times New Roman" w:hAnsi="Times New Roman" w:cs="Times New Roman"/>
                <w:sz w:val="24"/>
                <w:szCs w:val="24"/>
              </w:rPr>
            </w:pPr>
            <w:r>
              <w:rPr>
                <w:rFonts w:ascii="Times New Roman" w:hAnsi="Times New Roman" w:cs="Times New Roman"/>
                <w:sz w:val="24"/>
                <w:szCs w:val="24"/>
              </w:rPr>
              <w:t>3,4</w:t>
            </w:r>
          </w:p>
        </w:tc>
        <w:tc>
          <w:tcPr>
            <w:tcW w:w="2822" w:type="dxa"/>
          </w:tcPr>
          <w:p w14:paraId="700CEC89" w14:textId="4A959701" w:rsidR="00F12385" w:rsidRPr="00F12385" w:rsidRDefault="007312BE" w:rsidP="00E86F68">
            <w:pPr>
              <w:spacing w:line="276" w:lineRule="auto"/>
              <w:ind w:firstLine="0"/>
              <w:rPr>
                <w:rFonts w:ascii="Times New Roman" w:hAnsi="Times New Roman" w:cs="Times New Roman"/>
                <w:sz w:val="24"/>
                <w:szCs w:val="24"/>
              </w:rPr>
            </w:pPr>
            <w:r w:rsidRPr="007312BE">
              <w:rPr>
                <w:rFonts w:ascii="Times New Roman" w:hAnsi="Times New Roman" w:cs="Times New Roman"/>
                <w:sz w:val="24"/>
                <w:szCs w:val="24"/>
              </w:rPr>
              <w:t xml:space="preserve">Акцент бойових дій зміщується на південь і схід; поступове нарощування </w:t>
            </w:r>
            <w:r w:rsidRPr="007312BE">
              <w:rPr>
                <w:rFonts w:ascii="Times New Roman" w:hAnsi="Times New Roman" w:cs="Times New Roman"/>
                <w:sz w:val="24"/>
                <w:szCs w:val="24"/>
              </w:rPr>
              <w:lastRenderedPageBreak/>
              <w:t xml:space="preserve">відновлювальних програм; початок реалізації </w:t>
            </w:r>
            <w:proofErr w:type="spellStart"/>
            <w:r w:rsidRPr="007312BE">
              <w:rPr>
                <w:rFonts w:ascii="Times New Roman" w:hAnsi="Times New Roman" w:cs="Times New Roman"/>
                <w:sz w:val="24"/>
                <w:szCs w:val="24"/>
              </w:rPr>
              <w:t>проєктів</w:t>
            </w:r>
            <w:proofErr w:type="spellEnd"/>
            <w:r w:rsidRPr="007312BE">
              <w:rPr>
                <w:rFonts w:ascii="Times New Roman" w:hAnsi="Times New Roman" w:cs="Times New Roman"/>
                <w:sz w:val="24"/>
                <w:szCs w:val="24"/>
              </w:rPr>
              <w:t xml:space="preserve"> тимчасового житла</w:t>
            </w:r>
          </w:p>
        </w:tc>
      </w:tr>
      <w:tr w:rsidR="00BD7FFB" w:rsidRPr="00F12385" w14:paraId="652D9FE2" w14:textId="77777777" w:rsidTr="00150067">
        <w:tc>
          <w:tcPr>
            <w:tcW w:w="1043" w:type="dxa"/>
          </w:tcPr>
          <w:p w14:paraId="5AD11C9B" w14:textId="77777777" w:rsidR="00E86F68" w:rsidRDefault="00E86F68" w:rsidP="00E86F68">
            <w:pPr>
              <w:spacing w:line="276" w:lineRule="auto"/>
              <w:ind w:firstLine="0"/>
              <w:jc w:val="center"/>
              <w:rPr>
                <w:rFonts w:ascii="Times New Roman" w:hAnsi="Times New Roman" w:cs="Times New Roman"/>
                <w:sz w:val="24"/>
                <w:szCs w:val="24"/>
              </w:rPr>
            </w:pPr>
          </w:p>
          <w:p w14:paraId="6A5371AF" w14:textId="77777777" w:rsidR="00E86F68" w:rsidRDefault="00E86F68" w:rsidP="00E86F68">
            <w:pPr>
              <w:spacing w:line="276" w:lineRule="auto"/>
              <w:ind w:firstLine="0"/>
              <w:jc w:val="center"/>
              <w:rPr>
                <w:rFonts w:ascii="Times New Roman" w:hAnsi="Times New Roman" w:cs="Times New Roman"/>
                <w:sz w:val="24"/>
                <w:szCs w:val="24"/>
              </w:rPr>
            </w:pPr>
          </w:p>
          <w:p w14:paraId="069252D0" w14:textId="23435CFF" w:rsidR="00F12385" w:rsidRPr="00F12385" w:rsidRDefault="00F12385" w:rsidP="00E86F68">
            <w:pPr>
              <w:spacing w:line="276" w:lineRule="auto"/>
              <w:ind w:firstLine="0"/>
              <w:jc w:val="center"/>
              <w:rPr>
                <w:rFonts w:ascii="Times New Roman" w:hAnsi="Times New Roman" w:cs="Times New Roman"/>
                <w:sz w:val="24"/>
                <w:szCs w:val="24"/>
              </w:rPr>
            </w:pPr>
            <w:r w:rsidRPr="00F12385">
              <w:rPr>
                <w:rFonts w:ascii="Times New Roman" w:hAnsi="Times New Roman" w:cs="Times New Roman"/>
                <w:sz w:val="24"/>
                <w:szCs w:val="24"/>
              </w:rPr>
              <w:t>2024</w:t>
            </w:r>
          </w:p>
        </w:tc>
        <w:tc>
          <w:tcPr>
            <w:tcW w:w="1619" w:type="dxa"/>
          </w:tcPr>
          <w:p w14:paraId="2DB1CA69" w14:textId="77777777" w:rsidR="00E86F68" w:rsidRDefault="00E86F68" w:rsidP="00E86F68">
            <w:pPr>
              <w:spacing w:line="276" w:lineRule="auto"/>
              <w:ind w:firstLine="0"/>
              <w:jc w:val="center"/>
              <w:rPr>
                <w:rFonts w:ascii="Times New Roman" w:hAnsi="Times New Roman" w:cs="Times New Roman"/>
                <w:sz w:val="24"/>
                <w:szCs w:val="24"/>
              </w:rPr>
            </w:pPr>
          </w:p>
          <w:p w14:paraId="0758DF2B" w14:textId="77777777" w:rsidR="00E86F68" w:rsidRDefault="00E86F68" w:rsidP="00E86F68">
            <w:pPr>
              <w:spacing w:line="276" w:lineRule="auto"/>
              <w:ind w:firstLine="0"/>
              <w:jc w:val="center"/>
              <w:rPr>
                <w:rFonts w:ascii="Times New Roman" w:hAnsi="Times New Roman" w:cs="Times New Roman"/>
                <w:sz w:val="24"/>
                <w:szCs w:val="24"/>
              </w:rPr>
            </w:pPr>
          </w:p>
          <w:p w14:paraId="367FB9E6" w14:textId="18AEDCCA" w:rsidR="00F12385" w:rsidRPr="00F12385" w:rsidRDefault="00F12385" w:rsidP="00E86F68">
            <w:pPr>
              <w:spacing w:line="276" w:lineRule="auto"/>
              <w:ind w:firstLine="0"/>
              <w:jc w:val="center"/>
              <w:rPr>
                <w:rFonts w:ascii="Times New Roman" w:hAnsi="Times New Roman" w:cs="Times New Roman"/>
                <w:sz w:val="24"/>
                <w:szCs w:val="24"/>
              </w:rPr>
            </w:pPr>
            <w:r>
              <w:rPr>
                <w:rFonts w:ascii="Times New Roman" w:hAnsi="Times New Roman" w:cs="Times New Roman"/>
                <w:sz w:val="24"/>
                <w:szCs w:val="24"/>
              </w:rPr>
              <w:t>60,5</w:t>
            </w:r>
          </w:p>
        </w:tc>
        <w:tc>
          <w:tcPr>
            <w:tcW w:w="1683" w:type="dxa"/>
          </w:tcPr>
          <w:p w14:paraId="0AD339EC" w14:textId="77777777" w:rsidR="00E86F68" w:rsidRDefault="00E86F68" w:rsidP="00E86F68">
            <w:pPr>
              <w:spacing w:line="276" w:lineRule="auto"/>
              <w:ind w:firstLine="0"/>
              <w:jc w:val="center"/>
              <w:rPr>
                <w:rFonts w:ascii="Times New Roman" w:hAnsi="Times New Roman" w:cs="Times New Roman"/>
                <w:sz w:val="24"/>
                <w:szCs w:val="24"/>
              </w:rPr>
            </w:pPr>
          </w:p>
          <w:p w14:paraId="15BE9A23" w14:textId="77777777" w:rsidR="00E86F68" w:rsidRDefault="00E86F68" w:rsidP="00E86F68">
            <w:pPr>
              <w:spacing w:line="276" w:lineRule="auto"/>
              <w:ind w:firstLine="0"/>
              <w:jc w:val="center"/>
              <w:rPr>
                <w:rFonts w:ascii="Times New Roman" w:hAnsi="Times New Roman" w:cs="Times New Roman"/>
                <w:sz w:val="24"/>
                <w:szCs w:val="24"/>
              </w:rPr>
            </w:pPr>
          </w:p>
          <w:p w14:paraId="5D0B7934" w14:textId="6461C48F" w:rsidR="00F12385" w:rsidRPr="00F12385" w:rsidRDefault="007312BE" w:rsidP="00E86F68">
            <w:pPr>
              <w:spacing w:line="276" w:lineRule="auto"/>
              <w:ind w:firstLine="0"/>
              <w:jc w:val="center"/>
              <w:rPr>
                <w:rFonts w:ascii="Times New Roman" w:hAnsi="Times New Roman" w:cs="Times New Roman"/>
                <w:sz w:val="24"/>
                <w:szCs w:val="24"/>
              </w:rPr>
            </w:pPr>
            <w:r>
              <w:rPr>
                <w:rFonts w:ascii="Times New Roman" w:hAnsi="Times New Roman" w:cs="Times New Roman"/>
                <w:sz w:val="24"/>
                <w:szCs w:val="24"/>
              </w:rPr>
              <w:t>1570</w:t>
            </w:r>
          </w:p>
        </w:tc>
        <w:tc>
          <w:tcPr>
            <w:tcW w:w="2037" w:type="dxa"/>
          </w:tcPr>
          <w:p w14:paraId="4CE36632" w14:textId="77777777" w:rsidR="00E86F68" w:rsidRDefault="00E86F68" w:rsidP="00E86F68">
            <w:pPr>
              <w:spacing w:line="276" w:lineRule="auto"/>
              <w:ind w:firstLine="0"/>
              <w:jc w:val="center"/>
              <w:rPr>
                <w:rFonts w:ascii="Times New Roman" w:hAnsi="Times New Roman" w:cs="Times New Roman"/>
                <w:sz w:val="24"/>
                <w:szCs w:val="24"/>
              </w:rPr>
            </w:pPr>
          </w:p>
          <w:p w14:paraId="4F5A5D0E" w14:textId="77777777" w:rsidR="00E86F68" w:rsidRDefault="00E86F68" w:rsidP="00E86F68">
            <w:pPr>
              <w:spacing w:line="276" w:lineRule="auto"/>
              <w:ind w:firstLine="0"/>
              <w:jc w:val="center"/>
              <w:rPr>
                <w:rFonts w:ascii="Times New Roman" w:hAnsi="Times New Roman" w:cs="Times New Roman"/>
                <w:sz w:val="24"/>
                <w:szCs w:val="24"/>
              </w:rPr>
            </w:pPr>
          </w:p>
          <w:p w14:paraId="1C35B921" w14:textId="4AD458AA" w:rsidR="00F12385" w:rsidRPr="00F12385" w:rsidRDefault="007312BE" w:rsidP="00E86F68">
            <w:pPr>
              <w:spacing w:line="276" w:lineRule="auto"/>
              <w:ind w:firstLine="0"/>
              <w:jc w:val="center"/>
              <w:rPr>
                <w:rFonts w:ascii="Times New Roman" w:hAnsi="Times New Roman" w:cs="Times New Roman"/>
                <w:sz w:val="24"/>
                <w:szCs w:val="24"/>
              </w:rPr>
            </w:pPr>
            <w:r>
              <w:rPr>
                <w:rFonts w:ascii="Times New Roman" w:hAnsi="Times New Roman" w:cs="Times New Roman"/>
                <w:sz w:val="24"/>
                <w:szCs w:val="24"/>
              </w:rPr>
              <w:t>3,6</w:t>
            </w:r>
          </w:p>
        </w:tc>
        <w:tc>
          <w:tcPr>
            <w:tcW w:w="2822" w:type="dxa"/>
          </w:tcPr>
          <w:p w14:paraId="540BD66B" w14:textId="2FD4FE49" w:rsidR="00F12385" w:rsidRPr="00F12385" w:rsidRDefault="007312BE" w:rsidP="00E86F68">
            <w:pPr>
              <w:spacing w:line="276" w:lineRule="auto"/>
              <w:ind w:firstLine="0"/>
              <w:rPr>
                <w:rFonts w:ascii="Times New Roman" w:hAnsi="Times New Roman" w:cs="Times New Roman"/>
                <w:sz w:val="24"/>
                <w:szCs w:val="24"/>
              </w:rPr>
            </w:pPr>
            <w:r w:rsidRPr="007312BE">
              <w:rPr>
                <w:rFonts w:ascii="Times New Roman" w:hAnsi="Times New Roman" w:cs="Times New Roman"/>
                <w:sz w:val="24"/>
                <w:szCs w:val="24"/>
              </w:rPr>
              <w:t>Посилення ракетних атак по критичній інфраструктурі та містах; нові руйнування на сході; активізація донорських програм і перехід до модульних рішень.</w:t>
            </w:r>
          </w:p>
        </w:tc>
      </w:tr>
      <w:tr w:rsidR="00F12385" w:rsidRPr="00F12385" w14:paraId="25F80B70" w14:textId="77777777" w:rsidTr="00150067">
        <w:tc>
          <w:tcPr>
            <w:tcW w:w="1043" w:type="dxa"/>
          </w:tcPr>
          <w:p w14:paraId="0FC73D88" w14:textId="77777777" w:rsidR="00E86F68" w:rsidRDefault="00E86F68" w:rsidP="00E86F68">
            <w:pPr>
              <w:spacing w:line="276" w:lineRule="auto"/>
              <w:ind w:firstLine="0"/>
              <w:jc w:val="center"/>
              <w:rPr>
                <w:rFonts w:ascii="Times New Roman" w:hAnsi="Times New Roman" w:cs="Times New Roman"/>
                <w:sz w:val="24"/>
                <w:szCs w:val="24"/>
              </w:rPr>
            </w:pPr>
          </w:p>
          <w:p w14:paraId="5D7A9A95" w14:textId="77777777" w:rsidR="00E86F68" w:rsidRDefault="00E86F68" w:rsidP="00E86F68">
            <w:pPr>
              <w:spacing w:line="276" w:lineRule="auto"/>
              <w:ind w:firstLine="0"/>
              <w:jc w:val="center"/>
              <w:rPr>
                <w:rFonts w:ascii="Times New Roman" w:hAnsi="Times New Roman" w:cs="Times New Roman"/>
                <w:sz w:val="24"/>
                <w:szCs w:val="24"/>
              </w:rPr>
            </w:pPr>
          </w:p>
          <w:p w14:paraId="2C0EF3B4" w14:textId="69903CD5" w:rsidR="00F12385" w:rsidRPr="00F12385" w:rsidRDefault="00F12385" w:rsidP="00E86F68">
            <w:pPr>
              <w:spacing w:line="276" w:lineRule="auto"/>
              <w:ind w:firstLine="0"/>
              <w:jc w:val="center"/>
              <w:rPr>
                <w:rFonts w:ascii="Times New Roman" w:hAnsi="Times New Roman" w:cs="Times New Roman"/>
                <w:sz w:val="24"/>
                <w:szCs w:val="24"/>
              </w:rPr>
            </w:pPr>
            <w:r w:rsidRPr="00F12385">
              <w:rPr>
                <w:rFonts w:ascii="Times New Roman" w:hAnsi="Times New Roman" w:cs="Times New Roman"/>
                <w:sz w:val="24"/>
                <w:szCs w:val="24"/>
              </w:rPr>
              <w:t>2025 (оцінка)</w:t>
            </w:r>
          </w:p>
        </w:tc>
        <w:tc>
          <w:tcPr>
            <w:tcW w:w="1619" w:type="dxa"/>
          </w:tcPr>
          <w:p w14:paraId="01709E2E" w14:textId="77777777" w:rsidR="00E86F68" w:rsidRDefault="00E86F68" w:rsidP="00E86F68">
            <w:pPr>
              <w:spacing w:line="276" w:lineRule="auto"/>
              <w:ind w:firstLine="0"/>
              <w:jc w:val="center"/>
              <w:rPr>
                <w:rFonts w:ascii="Times New Roman" w:hAnsi="Times New Roman" w:cs="Times New Roman"/>
                <w:sz w:val="24"/>
                <w:szCs w:val="24"/>
              </w:rPr>
            </w:pPr>
          </w:p>
          <w:p w14:paraId="015B8E8C" w14:textId="77777777" w:rsidR="00E86F68" w:rsidRDefault="00E86F68" w:rsidP="00E86F68">
            <w:pPr>
              <w:spacing w:line="276" w:lineRule="auto"/>
              <w:ind w:firstLine="0"/>
              <w:jc w:val="center"/>
              <w:rPr>
                <w:rFonts w:ascii="Times New Roman" w:hAnsi="Times New Roman" w:cs="Times New Roman"/>
                <w:sz w:val="24"/>
                <w:szCs w:val="24"/>
              </w:rPr>
            </w:pPr>
          </w:p>
          <w:p w14:paraId="54A80B51" w14:textId="5870FB0A" w:rsidR="00F12385" w:rsidRPr="00F12385" w:rsidRDefault="00F12385" w:rsidP="00E86F68">
            <w:pPr>
              <w:spacing w:line="276" w:lineRule="auto"/>
              <w:ind w:firstLine="0"/>
              <w:jc w:val="center"/>
              <w:rPr>
                <w:rFonts w:ascii="Times New Roman" w:hAnsi="Times New Roman" w:cs="Times New Roman"/>
                <w:sz w:val="24"/>
                <w:szCs w:val="24"/>
              </w:rPr>
            </w:pPr>
            <w:r>
              <w:rPr>
                <w:rFonts w:ascii="Times New Roman" w:hAnsi="Times New Roman" w:cs="Times New Roman"/>
                <w:sz w:val="24"/>
                <w:szCs w:val="24"/>
              </w:rPr>
              <w:t>60,3</w:t>
            </w:r>
          </w:p>
        </w:tc>
        <w:tc>
          <w:tcPr>
            <w:tcW w:w="1683" w:type="dxa"/>
          </w:tcPr>
          <w:p w14:paraId="0FBA563D" w14:textId="77777777" w:rsidR="00E86F68" w:rsidRDefault="00E86F68" w:rsidP="00E86F68">
            <w:pPr>
              <w:spacing w:line="276" w:lineRule="auto"/>
              <w:ind w:firstLine="0"/>
              <w:jc w:val="center"/>
              <w:rPr>
                <w:rFonts w:ascii="Times New Roman" w:hAnsi="Times New Roman" w:cs="Times New Roman"/>
                <w:sz w:val="24"/>
                <w:szCs w:val="24"/>
              </w:rPr>
            </w:pPr>
          </w:p>
          <w:p w14:paraId="46D0B88B" w14:textId="77777777" w:rsidR="00E86F68" w:rsidRDefault="00E86F68" w:rsidP="00E86F68">
            <w:pPr>
              <w:spacing w:line="276" w:lineRule="auto"/>
              <w:ind w:firstLine="0"/>
              <w:jc w:val="center"/>
              <w:rPr>
                <w:rFonts w:ascii="Times New Roman" w:hAnsi="Times New Roman" w:cs="Times New Roman"/>
                <w:sz w:val="24"/>
                <w:szCs w:val="24"/>
              </w:rPr>
            </w:pPr>
          </w:p>
          <w:p w14:paraId="4DC714D7" w14:textId="7A8B2328" w:rsidR="00F12385" w:rsidRPr="00F12385" w:rsidRDefault="007312BE" w:rsidP="00E86F68">
            <w:pPr>
              <w:spacing w:line="276" w:lineRule="auto"/>
              <w:ind w:firstLine="0"/>
              <w:jc w:val="center"/>
              <w:rPr>
                <w:rFonts w:ascii="Times New Roman" w:hAnsi="Times New Roman" w:cs="Times New Roman"/>
                <w:sz w:val="24"/>
                <w:szCs w:val="24"/>
              </w:rPr>
            </w:pPr>
            <w:r>
              <w:rPr>
                <w:rFonts w:ascii="Times New Roman" w:hAnsi="Times New Roman" w:cs="Times New Roman"/>
                <w:sz w:val="24"/>
                <w:szCs w:val="24"/>
              </w:rPr>
              <w:t>1600+</w:t>
            </w:r>
          </w:p>
        </w:tc>
        <w:tc>
          <w:tcPr>
            <w:tcW w:w="2037" w:type="dxa"/>
          </w:tcPr>
          <w:p w14:paraId="7077DC30" w14:textId="77777777" w:rsidR="00E86F68" w:rsidRDefault="00E86F68" w:rsidP="00E86F68">
            <w:pPr>
              <w:spacing w:line="276" w:lineRule="auto"/>
              <w:ind w:firstLine="0"/>
              <w:jc w:val="center"/>
              <w:rPr>
                <w:rFonts w:ascii="Times New Roman" w:hAnsi="Times New Roman" w:cs="Times New Roman"/>
                <w:sz w:val="24"/>
                <w:szCs w:val="24"/>
              </w:rPr>
            </w:pPr>
          </w:p>
          <w:p w14:paraId="5CD955E6" w14:textId="77777777" w:rsidR="00E86F68" w:rsidRDefault="00E86F68" w:rsidP="00E86F68">
            <w:pPr>
              <w:spacing w:line="276" w:lineRule="auto"/>
              <w:ind w:firstLine="0"/>
              <w:jc w:val="center"/>
              <w:rPr>
                <w:rFonts w:ascii="Times New Roman" w:hAnsi="Times New Roman" w:cs="Times New Roman"/>
                <w:sz w:val="24"/>
                <w:szCs w:val="24"/>
              </w:rPr>
            </w:pPr>
          </w:p>
          <w:p w14:paraId="697763F4" w14:textId="414706B6" w:rsidR="00F12385" w:rsidRPr="00F12385" w:rsidRDefault="007312BE" w:rsidP="00E86F68">
            <w:pPr>
              <w:spacing w:line="276" w:lineRule="auto"/>
              <w:ind w:firstLine="0"/>
              <w:jc w:val="center"/>
              <w:rPr>
                <w:rFonts w:ascii="Times New Roman" w:hAnsi="Times New Roman" w:cs="Times New Roman"/>
                <w:sz w:val="24"/>
                <w:szCs w:val="24"/>
              </w:rPr>
            </w:pPr>
            <w:r>
              <w:rPr>
                <w:rFonts w:ascii="Times New Roman" w:hAnsi="Times New Roman" w:cs="Times New Roman"/>
                <w:sz w:val="24"/>
                <w:szCs w:val="24"/>
              </w:rPr>
              <w:t>3,7-3,8</w:t>
            </w:r>
          </w:p>
        </w:tc>
        <w:tc>
          <w:tcPr>
            <w:tcW w:w="2822" w:type="dxa"/>
          </w:tcPr>
          <w:p w14:paraId="24427E67" w14:textId="106F7A91" w:rsidR="00F12385" w:rsidRPr="00F12385" w:rsidRDefault="007312BE" w:rsidP="00E86F68">
            <w:pPr>
              <w:spacing w:line="276" w:lineRule="auto"/>
              <w:ind w:firstLine="0"/>
              <w:rPr>
                <w:rFonts w:ascii="Times New Roman" w:hAnsi="Times New Roman" w:cs="Times New Roman"/>
                <w:sz w:val="24"/>
                <w:szCs w:val="24"/>
              </w:rPr>
            </w:pPr>
            <w:r w:rsidRPr="007312BE">
              <w:rPr>
                <w:rFonts w:ascii="Times New Roman" w:hAnsi="Times New Roman" w:cs="Times New Roman"/>
                <w:sz w:val="24"/>
                <w:szCs w:val="24"/>
              </w:rPr>
              <w:t>Тривале відновлення у прифронтових регіонах; збільшення кількості програм модульного житла та реконструкції за рахунок міжнародних фондів.</w:t>
            </w:r>
          </w:p>
        </w:tc>
      </w:tr>
    </w:tbl>
    <w:p w14:paraId="1AF2DD74" w14:textId="77777777" w:rsidR="00F12385" w:rsidRDefault="00F12385" w:rsidP="00EA0C4A">
      <w:pPr>
        <w:spacing w:line="360" w:lineRule="auto"/>
        <w:ind w:firstLine="709"/>
        <w:jc w:val="both"/>
        <w:rPr>
          <w:rFonts w:ascii="Times New Roman" w:hAnsi="Times New Roman" w:cs="Times New Roman"/>
          <w:sz w:val="28"/>
          <w:szCs w:val="28"/>
        </w:rPr>
      </w:pPr>
    </w:p>
    <w:p w14:paraId="03BEC413" w14:textId="11696491" w:rsidR="00EA0C4A" w:rsidRPr="00EA0C4A" w:rsidRDefault="00EA0C4A" w:rsidP="00EA0C4A">
      <w:pPr>
        <w:spacing w:line="360" w:lineRule="auto"/>
        <w:ind w:firstLine="709"/>
        <w:jc w:val="both"/>
        <w:rPr>
          <w:rFonts w:ascii="Times New Roman" w:hAnsi="Times New Roman" w:cs="Times New Roman"/>
          <w:sz w:val="28"/>
          <w:szCs w:val="28"/>
        </w:rPr>
      </w:pPr>
      <w:r w:rsidRPr="00EA0C4A">
        <w:rPr>
          <w:rFonts w:ascii="Times New Roman" w:hAnsi="Times New Roman" w:cs="Times New Roman"/>
          <w:sz w:val="28"/>
          <w:szCs w:val="28"/>
        </w:rPr>
        <w:t>Поведінка пропозиції відображає логіку індустріалізації</w:t>
      </w:r>
      <w:r>
        <w:rPr>
          <w:rFonts w:ascii="Times New Roman" w:hAnsi="Times New Roman" w:cs="Times New Roman"/>
          <w:sz w:val="28"/>
          <w:szCs w:val="28"/>
        </w:rPr>
        <w:t>, а саме,</w:t>
      </w:r>
      <w:r w:rsidRPr="00EA0C4A">
        <w:rPr>
          <w:rFonts w:ascii="Times New Roman" w:hAnsi="Times New Roman" w:cs="Times New Roman"/>
          <w:sz w:val="28"/>
          <w:szCs w:val="28"/>
        </w:rPr>
        <w:t xml:space="preserve"> максимальна частка вартості переноситься на завод, де запроваджується цифрова специфікація, карти контролю, процедура «заморозки» змін на ранніх стадіях, а на ділянку виноситься короткий і жорстко регламентований монтажний цикл. Така організація скорочує операційну невизначеність (погода, енергетичні перебої, комендантські обмеження), зменшує залежність від локального дефіциту кадрів і дозволяє синхронізувати виробничі «такти» з графіками підготовки фундаментів та інженерних приєднань. Саме через таку структуру процесів модульні рішення природно «вкладаються» у програмні інструменти донорів і муніципалітетів, які вимагають повторюваності, прогнозованості процесів</w:t>
      </w:r>
      <w:r w:rsidR="001C75F4">
        <w:rPr>
          <w:rFonts w:ascii="Times New Roman" w:hAnsi="Times New Roman" w:cs="Times New Roman"/>
          <w:sz w:val="28"/>
          <w:szCs w:val="28"/>
        </w:rPr>
        <w:t xml:space="preserve"> </w:t>
      </w:r>
      <w:r w:rsidR="001C75F4" w:rsidRPr="001C75F4">
        <w:rPr>
          <w:rFonts w:ascii="Times New Roman" w:hAnsi="Times New Roman" w:cs="Times New Roman"/>
          <w:sz w:val="28"/>
          <w:szCs w:val="28"/>
        </w:rPr>
        <w:t>[26; 28; 36; 54; 57]</w:t>
      </w:r>
      <w:r w:rsidR="001C75F4">
        <w:rPr>
          <w:rFonts w:ascii="Times New Roman" w:hAnsi="Times New Roman" w:cs="Times New Roman"/>
          <w:sz w:val="28"/>
          <w:szCs w:val="28"/>
        </w:rPr>
        <w:t>.</w:t>
      </w:r>
    </w:p>
    <w:p w14:paraId="4874B6C9" w14:textId="12BC8485" w:rsidR="00EA0C4A" w:rsidRPr="00EA0C4A" w:rsidRDefault="00EA0C4A" w:rsidP="00EA0C4A">
      <w:pPr>
        <w:spacing w:line="360" w:lineRule="auto"/>
        <w:ind w:firstLine="709"/>
        <w:jc w:val="both"/>
        <w:rPr>
          <w:rFonts w:ascii="Times New Roman" w:hAnsi="Times New Roman" w:cs="Times New Roman"/>
          <w:sz w:val="28"/>
          <w:szCs w:val="28"/>
        </w:rPr>
      </w:pPr>
      <w:r w:rsidRPr="00EA0C4A">
        <w:rPr>
          <w:rFonts w:ascii="Times New Roman" w:hAnsi="Times New Roman" w:cs="Times New Roman"/>
          <w:sz w:val="28"/>
          <w:szCs w:val="28"/>
        </w:rPr>
        <w:t xml:space="preserve">Ринкові </w:t>
      </w:r>
      <w:proofErr w:type="spellStart"/>
      <w:r w:rsidRPr="00EA0C4A">
        <w:rPr>
          <w:rFonts w:ascii="Times New Roman" w:hAnsi="Times New Roman" w:cs="Times New Roman"/>
          <w:sz w:val="28"/>
          <w:szCs w:val="28"/>
        </w:rPr>
        <w:t>макроіндикатори</w:t>
      </w:r>
      <w:proofErr w:type="spellEnd"/>
      <w:r w:rsidRPr="00EA0C4A">
        <w:rPr>
          <w:rFonts w:ascii="Times New Roman" w:hAnsi="Times New Roman" w:cs="Times New Roman"/>
          <w:sz w:val="28"/>
          <w:szCs w:val="28"/>
        </w:rPr>
        <w:t xml:space="preserve"> свідчать про фазу зростання будівельної активності попри воєнний контекст</w:t>
      </w:r>
      <w:r>
        <w:rPr>
          <w:rFonts w:ascii="Times New Roman" w:hAnsi="Times New Roman" w:cs="Times New Roman"/>
          <w:sz w:val="28"/>
          <w:szCs w:val="28"/>
        </w:rPr>
        <w:t>.</w:t>
      </w:r>
      <w:r w:rsidRPr="00EA0C4A">
        <w:rPr>
          <w:rFonts w:ascii="Times New Roman" w:hAnsi="Times New Roman" w:cs="Times New Roman"/>
          <w:sz w:val="28"/>
          <w:szCs w:val="28"/>
        </w:rPr>
        <w:t xml:space="preserve"> </w:t>
      </w:r>
      <w:r>
        <w:rPr>
          <w:rFonts w:ascii="Times New Roman" w:hAnsi="Times New Roman" w:cs="Times New Roman"/>
          <w:sz w:val="28"/>
          <w:szCs w:val="28"/>
        </w:rPr>
        <w:t>З</w:t>
      </w:r>
      <w:r w:rsidRPr="00EA0C4A">
        <w:rPr>
          <w:rFonts w:ascii="Times New Roman" w:hAnsi="Times New Roman" w:cs="Times New Roman"/>
          <w:sz w:val="28"/>
          <w:szCs w:val="28"/>
        </w:rPr>
        <w:t xml:space="preserve">а даними статистичних зведень, у січні–липні 2025 року обсяги будівельних робіт зросли двозначними темпами, причому найбільша динаміка зафіксована у нежитлових будівлях, тоді як житловий сегмент також повертається до зростання після провалів 2022–2023 </w:t>
      </w:r>
      <w:r w:rsidRPr="00EA0C4A">
        <w:rPr>
          <w:rFonts w:ascii="Times New Roman" w:hAnsi="Times New Roman" w:cs="Times New Roman"/>
          <w:sz w:val="28"/>
          <w:szCs w:val="28"/>
        </w:rPr>
        <w:lastRenderedPageBreak/>
        <w:t>років. Ці зміни підтверджують «несиметричне відновлення», де індустріалізовані рішення дозволяють швидше відновлювати господарську активність і соціальні послуги</w:t>
      </w:r>
      <w:r w:rsidR="001C75F4">
        <w:rPr>
          <w:rFonts w:ascii="Times New Roman" w:hAnsi="Times New Roman" w:cs="Times New Roman"/>
          <w:sz w:val="28"/>
          <w:szCs w:val="28"/>
        </w:rPr>
        <w:t xml:space="preserve"> </w:t>
      </w:r>
      <w:r w:rsidR="001C75F4" w:rsidRPr="001C75F4">
        <w:rPr>
          <w:rFonts w:ascii="Times New Roman" w:hAnsi="Times New Roman" w:cs="Times New Roman"/>
          <w:sz w:val="28"/>
          <w:szCs w:val="28"/>
        </w:rPr>
        <w:t>[26; 28; 36; 54; 57]</w:t>
      </w:r>
      <w:r w:rsidR="001C75F4">
        <w:rPr>
          <w:rFonts w:ascii="Times New Roman" w:hAnsi="Times New Roman" w:cs="Times New Roman"/>
          <w:sz w:val="28"/>
          <w:szCs w:val="28"/>
        </w:rPr>
        <w:t>.</w:t>
      </w:r>
    </w:p>
    <w:p w14:paraId="40952B77" w14:textId="27ABFEBD" w:rsidR="00EA0C4A" w:rsidRPr="00EA0C4A" w:rsidRDefault="00EA0C4A" w:rsidP="00EA0C4A">
      <w:pPr>
        <w:spacing w:line="360" w:lineRule="auto"/>
        <w:ind w:firstLine="709"/>
        <w:jc w:val="both"/>
        <w:rPr>
          <w:rFonts w:ascii="Times New Roman" w:hAnsi="Times New Roman" w:cs="Times New Roman"/>
          <w:sz w:val="28"/>
          <w:szCs w:val="28"/>
        </w:rPr>
      </w:pPr>
      <w:r w:rsidRPr="00EA0C4A">
        <w:rPr>
          <w:rFonts w:ascii="Times New Roman" w:hAnsi="Times New Roman" w:cs="Times New Roman"/>
          <w:sz w:val="28"/>
          <w:szCs w:val="28"/>
        </w:rPr>
        <w:t xml:space="preserve">Окрема теоретична площина </w:t>
      </w:r>
      <w:r w:rsidR="000C68D8">
        <w:rPr>
          <w:rFonts w:ascii="Times New Roman" w:hAnsi="Times New Roman" w:cs="Times New Roman"/>
          <w:sz w:val="28"/>
          <w:szCs w:val="28"/>
        </w:rPr>
        <w:t>–</w:t>
      </w:r>
      <w:r w:rsidRPr="00EA0C4A">
        <w:rPr>
          <w:rFonts w:ascii="Times New Roman" w:hAnsi="Times New Roman" w:cs="Times New Roman"/>
          <w:sz w:val="28"/>
          <w:szCs w:val="28"/>
        </w:rPr>
        <w:t xml:space="preserve"> регуляторна сумісність. В Україні відсутній окремий «кодекс модульності», отже </w:t>
      </w:r>
      <w:proofErr w:type="spellStart"/>
      <w:r w:rsidRPr="00EA0C4A">
        <w:rPr>
          <w:rFonts w:ascii="Times New Roman" w:hAnsi="Times New Roman" w:cs="Times New Roman"/>
          <w:sz w:val="28"/>
          <w:szCs w:val="28"/>
        </w:rPr>
        <w:t>проєктування</w:t>
      </w:r>
      <w:proofErr w:type="spellEnd"/>
      <w:r w:rsidRPr="00EA0C4A">
        <w:rPr>
          <w:rFonts w:ascii="Times New Roman" w:hAnsi="Times New Roman" w:cs="Times New Roman"/>
          <w:sz w:val="28"/>
          <w:szCs w:val="28"/>
        </w:rPr>
        <w:t xml:space="preserve"> та введення здійснюються в межах чинних ДБН відповідно до функціонального призначення (житлові й громадські будівлі, теплозахист, пожежна безпека, евакуація, доступність), а воєнний контекст додає вимоги цивільного захисту (укриття, спеціальні планувальні рішення). У таких умовах саме стандартизація типових модулів і вузлів, уніфіковані теплотехнічні та вогнестійкі рішення, а також документований виробничий контроль стають інструментами зменшення </w:t>
      </w:r>
      <w:proofErr w:type="spellStart"/>
      <w:r w:rsidRPr="00EA0C4A">
        <w:rPr>
          <w:rFonts w:ascii="Times New Roman" w:hAnsi="Times New Roman" w:cs="Times New Roman"/>
          <w:sz w:val="28"/>
          <w:szCs w:val="28"/>
        </w:rPr>
        <w:t>транзакційних</w:t>
      </w:r>
      <w:proofErr w:type="spellEnd"/>
      <w:r w:rsidRPr="00EA0C4A">
        <w:rPr>
          <w:rFonts w:ascii="Times New Roman" w:hAnsi="Times New Roman" w:cs="Times New Roman"/>
          <w:sz w:val="28"/>
          <w:szCs w:val="28"/>
        </w:rPr>
        <w:t xml:space="preserve"> витрат при експертизах і </w:t>
      </w:r>
      <w:proofErr w:type="spellStart"/>
      <w:r w:rsidRPr="00EA0C4A">
        <w:rPr>
          <w:rFonts w:ascii="Times New Roman" w:hAnsi="Times New Roman" w:cs="Times New Roman"/>
          <w:sz w:val="28"/>
          <w:szCs w:val="28"/>
        </w:rPr>
        <w:t>закупівлях</w:t>
      </w:r>
      <w:proofErr w:type="spellEnd"/>
      <w:r w:rsidR="001C75F4">
        <w:rPr>
          <w:rFonts w:ascii="Times New Roman" w:hAnsi="Times New Roman" w:cs="Times New Roman"/>
          <w:sz w:val="28"/>
          <w:szCs w:val="28"/>
        </w:rPr>
        <w:t xml:space="preserve"> </w:t>
      </w:r>
      <w:r w:rsidR="001C75F4" w:rsidRPr="001C75F4">
        <w:rPr>
          <w:rFonts w:ascii="Times New Roman" w:hAnsi="Times New Roman" w:cs="Times New Roman"/>
          <w:sz w:val="28"/>
          <w:szCs w:val="28"/>
        </w:rPr>
        <w:t>[26; 28; 36; 54; 57]</w:t>
      </w:r>
    </w:p>
    <w:p w14:paraId="7CDD5D95" w14:textId="77777777" w:rsidR="001C75F4" w:rsidRDefault="00EA0C4A" w:rsidP="00EA0C4A">
      <w:pPr>
        <w:spacing w:line="360" w:lineRule="auto"/>
        <w:ind w:firstLine="709"/>
        <w:jc w:val="both"/>
        <w:rPr>
          <w:rFonts w:ascii="Times New Roman" w:hAnsi="Times New Roman" w:cs="Times New Roman"/>
          <w:sz w:val="28"/>
          <w:szCs w:val="28"/>
        </w:rPr>
      </w:pPr>
      <w:r w:rsidRPr="00EA0C4A">
        <w:rPr>
          <w:rFonts w:ascii="Times New Roman" w:hAnsi="Times New Roman" w:cs="Times New Roman"/>
          <w:sz w:val="28"/>
          <w:szCs w:val="28"/>
        </w:rPr>
        <w:t xml:space="preserve">На рівні локальної економіки </w:t>
      </w:r>
      <w:r w:rsidR="00BD7FFB">
        <w:rPr>
          <w:rFonts w:ascii="Times New Roman" w:hAnsi="Times New Roman" w:cs="Times New Roman"/>
          <w:sz w:val="28"/>
          <w:szCs w:val="28"/>
        </w:rPr>
        <w:t xml:space="preserve">м. </w:t>
      </w:r>
      <w:r w:rsidRPr="00EA0C4A">
        <w:rPr>
          <w:rFonts w:ascii="Times New Roman" w:hAnsi="Times New Roman" w:cs="Times New Roman"/>
          <w:sz w:val="28"/>
          <w:szCs w:val="28"/>
        </w:rPr>
        <w:t xml:space="preserve">Одеси уразливості інфраструктури та періодичні безпекові інциденти створюють додаткову раціональність для коротких монтажних «вікон» і високої заводської готовності. Водночас морський клімат підвищує вимоги до корозійної стійкості металоконструкцій, фасадів і кріплень, що посилює значення матеріалознавчої дисципліни та паспортизації вузлів. Таким чином, модульна технологія, поєднана з локально релевантними матеріальними специфікаціями, мінімізує ризики зривів і зменшує сумарну невизначеність </w:t>
      </w:r>
      <w:proofErr w:type="spellStart"/>
      <w:r w:rsidRPr="00EA0C4A">
        <w:rPr>
          <w:rFonts w:ascii="Times New Roman" w:hAnsi="Times New Roman" w:cs="Times New Roman"/>
          <w:sz w:val="28"/>
          <w:szCs w:val="28"/>
        </w:rPr>
        <w:t>проєкту</w:t>
      </w:r>
      <w:proofErr w:type="spellEnd"/>
      <w:r w:rsidRPr="00EA0C4A">
        <w:rPr>
          <w:rFonts w:ascii="Times New Roman" w:hAnsi="Times New Roman" w:cs="Times New Roman"/>
          <w:sz w:val="28"/>
          <w:szCs w:val="28"/>
        </w:rPr>
        <w:t xml:space="preserve"> для замовника. (Дані про пошкодження житла та інфраструктури міста в 2022–2024 роках регулярно підтверджувалися міськими повідомленнями і національними зведеннями ЗМІ та міжнародних агентств.) </w:t>
      </w:r>
      <w:r w:rsidR="001C75F4" w:rsidRPr="001C75F4">
        <w:rPr>
          <w:rFonts w:ascii="Times New Roman" w:hAnsi="Times New Roman" w:cs="Times New Roman"/>
          <w:sz w:val="28"/>
          <w:szCs w:val="28"/>
        </w:rPr>
        <w:t>[26; 28; 36; 54; 57]</w:t>
      </w:r>
      <w:r w:rsidR="001C75F4">
        <w:rPr>
          <w:rFonts w:ascii="Times New Roman" w:hAnsi="Times New Roman" w:cs="Times New Roman"/>
          <w:sz w:val="28"/>
          <w:szCs w:val="28"/>
        </w:rPr>
        <w:t xml:space="preserve">. </w:t>
      </w:r>
    </w:p>
    <w:p w14:paraId="6C8BAB8A" w14:textId="0881F695" w:rsidR="00EA0C4A" w:rsidRPr="00EA0C4A" w:rsidRDefault="00EA0C4A" w:rsidP="00EA0C4A">
      <w:pPr>
        <w:spacing w:line="360" w:lineRule="auto"/>
        <w:ind w:firstLine="709"/>
        <w:jc w:val="both"/>
        <w:rPr>
          <w:rFonts w:ascii="Times New Roman" w:hAnsi="Times New Roman" w:cs="Times New Roman"/>
          <w:sz w:val="28"/>
          <w:szCs w:val="28"/>
        </w:rPr>
      </w:pPr>
      <w:r w:rsidRPr="00EA0C4A">
        <w:rPr>
          <w:rFonts w:ascii="Times New Roman" w:hAnsi="Times New Roman" w:cs="Times New Roman"/>
          <w:sz w:val="28"/>
          <w:szCs w:val="28"/>
        </w:rPr>
        <w:t>Насамкінець, узгодження теорії управління життєвим циклом об’єкта з практикою воєнної економіки дає послідовну рамку для ухвалення рішень</w:t>
      </w:r>
      <w:r w:rsidR="00B113E5">
        <w:rPr>
          <w:rFonts w:ascii="Times New Roman" w:hAnsi="Times New Roman" w:cs="Times New Roman"/>
          <w:sz w:val="28"/>
          <w:szCs w:val="28"/>
        </w:rPr>
        <w:t>.</w:t>
      </w:r>
      <w:r w:rsidRPr="00EA0C4A">
        <w:rPr>
          <w:rFonts w:ascii="Times New Roman" w:hAnsi="Times New Roman" w:cs="Times New Roman"/>
          <w:sz w:val="28"/>
          <w:szCs w:val="28"/>
        </w:rPr>
        <w:t xml:space="preserve"> </w:t>
      </w:r>
      <w:r w:rsidR="00B113E5">
        <w:rPr>
          <w:rFonts w:ascii="Times New Roman" w:hAnsi="Times New Roman" w:cs="Times New Roman"/>
          <w:sz w:val="28"/>
          <w:szCs w:val="28"/>
        </w:rPr>
        <w:t>П</w:t>
      </w:r>
      <w:r w:rsidRPr="00EA0C4A">
        <w:rPr>
          <w:rFonts w:ascii="Times New Roman" w:hAnsi="Times New Roman" w:cs="Times New Roman"/>
          <w:sz w:val="28"/>
          <w:szCs w:val="28"/>
        </w:rPr>
        <w:t xml:space="preserve">о-перше, модульність зменшує часовий лаг між фінансуванням і введенням об’єкта та знижує варіативність якості; по-друге, типізація та серійність прискорюють проходження експертиз і забезпечують </w:t>
      </w:r>
      <w:r w:rsidR="00B113E5">
        <w:rPr>
          <w:rFonts w:ascii="Times New Roman" w:hAnsi="Times New Roman" w:cs="Times New Roman"/>
          <w:sz w:val="28"/>
          <w:szCs w:val="28"/>
        </w:rPr>
        <w:t xml:space="preserve">можливість </w:t>
      </w:r>
      <w:r w:rsidR="00B113E5">
        <w:rPr>
          <w:rFonts w:ascii="Times New Roman" w:hAnsi="Times New Roman" w:cs="Times New Roman"/>
          <w:sz w:val="28"/>
          <w:szCs w:val="28"/>
        </w:rPr>
        <w:lastRenderedPageBreak/>
        <w:t>порівнювати</w:t>
      </w:r>
      <w:r w:rsidRPr="00EA0C4A">
        <w:rPr>
          <w:rFonts w:ascii="Times New Roman" w:hAnsi="Times New Roman" w:cs="Times New Roman"/>
          <w:sz w:val="28"/>
          <w:szCs w:val="28"/>
        </w:rPr>
        <w:t xml:space="preserve"> пропозицій на торгах; по-третє, вимірювання ефективності на горизонті LCA/TCO краще відображає реальну цінність для домогосподарств, громад і бізнесу, ніж порівняння стартових кошторисів. У сумі це пояснює, чому модульне будівництво з </w:t>
      </w:r>
      <w:proofErr w:type="spellStart"/>
      <w:r w:rsidRPr="00EA0C4A">
        <w:rPr>
          <w:rFonts w:ascii="Times New Roman" w:hAnsi="Times New Roman" w:cs="Times New Roman"/>
          <w:sz w:val="28"/>
          <w:szCs w:val="28"/>
        </w:rPr>
        <w:t>нішевого</w:t>
      </w:r>
      <w:proofErr w:type="spellEnd"/>
      <w:r w:rsidRPr="00EA0C4A">
        <w:rPr>
          <w:rFonts w:ascii="Times New Roman" w:hAnsi="Times New Roman" w:cs="Times New Roman"/>
          <w:sz w:val="28"/>
          <w:szCs w:val="28"/>
        </w:rPr>
        <w:t xml:space="preserve"> рішення перетворюється на системний елемент відбудови, здатний інтегруватися як у приватний, так і в публічний інвестиційний контур країни у 2025+ роках.</w:t>
      </w:r>
    </w:p>
    <w:p w14:paraId="057C1488" w14:textId="77777777" w:rsidR="001C75F4" w:rsidRDefault="00EA0C4A" w:rsidP="00EA0C4A">
      <w:pPr>
        <w:spacing w:line="360" w:lineRule="auto"/>
        <w:ind w:firstLine="709"/>
        <w:jc w:val="both"/>
        <w:rPr>
          <w:rFonts w:ascii="Times New Roman" w:hAnsi="Times New Roman" w:cs="Times New Roman"/>
          <w:sz w:val="28"/>
          <w:szCs w:val="28"/>
        </w:rPr>
      </w:pPr>
      <w:r w:rsidRPr="00EA0C4A">
        <w:rPr>
          <w:rFonts w:ascii="Times New Roman" w:hAnsi="Times New Roman" w:cs="Times New Roman"/>
          <w:sz w:val="28"/>
          <w:szCs w:val="28"/>
        </w:rPr>
        <w:t xml:space="preserve">У підсумку ринок модульного будівництва в Україні, і в Одесі зокрема, трансформується у системний елемент відбудови, де переваги визначаються не лише матеріалом чи формою, а насамперед організацією виробництва та управлінням життєвим циклом. </w:t>
      </w:r>
    </w:p>
    <w:p w14:paraId="30931504" w14:textId="479DA2D1" w:rsidR="00EA0C4A" w:rsidRPr="00EA0C4A" w:rsidRDefault="00EA0C4A" w:rsidP="00EA0C4A">
      <w:pPr>
        <w:spacing w:line="360" w:lineRule="auto"/>
        <w:ind w:firstLine="709"/>
        <w:jc w:val="both"/>
        <w:rPr>
          <w:rFonts w:ascii="Times New Roman" w:hAnsi="Times New Roman" w:cs="Times New Roman"/>
          <w:sz w:val="28"/>
          <w:szCs w:val="28"/>
        </w:rPr>
      </w:pPr>
      <w:r w:rsidRPr="00EA0C4A">
        <w:rPr>
          <w:rFonts w:ascii="Times New Roman" w:hAnsi="Times New Roman" w:cs="Times New Roman"/>
          <w:sz w:val="28"/>
          <w:szCs w:val="28"/>
        </w:rPr>
        <w:t xml:space="preserve">Для компаній на кшталт ТОВ «ІНФРЕЙМ» це означає стратегічну вимогу поєднати серійність і керовану варіативність, довести документальну відповідність нормам і практикам якості, забезпечити прозору економіку LCA/TCO та розгорнути дисципліну інженерії. Саме така конфігурація дає змогу одночасно відповідати на воєнно-економічні </w:t>
      </w:r>
      <w:r w:rsidR="006B1F47">
        <w:rPr>
          <w:rFonts w:ascii="Times New Roman" w:hAnsi="Times New Roman" w:cs="Times New Roman"/>
          <w:sz w:val="28"/>
          <w:szCs w:val="28"/>
        </w:rPr>
        <w:t>виклики</w:t>
      </w:r>
      <w:r w:rsidRPr="00EA0C4A">
        <w:rPr>
          <w:rFonts w:ascii="Times New Roman" w:hAnsi="Times New Roman" w:cs="Times New Roman"/>
          <w:sz w:val="28"/>
          <w:szCs w:val="28"/>
        </w:rPr>
        <w:t xml:space="preserve"> й використовувати довгу хвилю відновлювального попиту, не покладаючись на ситуативні переваги, а спираючись на інституційно зрілу управлінську модель.</w:t>
      </w:r>
    </w:p>
    <w:p w14:paraId="27250205" w14:textId="77777777" w:rsidR="00AB713B" w:rsidRDefault="00AB713B" w:rsidP="000A0EFE">
      <w:pPr>
        <w:spacing w:line="360" w:lineRule="auto"/>
        <w:ind w:left="1276" w:right="566" w:hanging="567"/>
        <w:jc w:val="both"/>
        <w:rPr>
          <w:rFonts w:ascii="Times New Roman" w:hAnsi="Times New Roman" w:cs="Times New Roman"/>
          <w:b/>
          <w:bCs/>
          <w:sz w:val="28"/>
          <w:szCs w:val="28"/>
        </w:rPr>
      </w:pPr>
    </w:p>
    <w:p w14:paraId="30A90DEC" w14:textId="6A96681D" w:rsidR="002B48D9" w:rsidRPr="00B8296D" w:rsidRDefault="0027502B" w:rsidP="000A0EFE">
      <w:pPr>
        <w:spacing w:line="360" w:lineRule="auto"/>
        <w:ind w:left="1276" w:right="566" w:hanging="567"/>
        <w:jc w:val="both"/>
        <w:rPr>
          <w:rFonts w:ascii="Times New Roman" w:hAnsi="Times New Roman" w:cs="Times New Roman"/>
          <w:b/>
          <w:bCs/>
          <w:sz w:val="28"/>
          <w:szCs w:val="28"/>
        </w:rPr>
      </w:pPr>
      <w:r w:rsidRPr="00B8296D">
        <w:rPr>
          <w:rFonts w:ascii="Times New Roman" w:hAnsi="Times New Roman" w:cs="Times New Roman"/>
          <w:b/>
          <w:bCs/>
          <w:sz w:val="28"/>
          <w:szCs w:val="28"/>
        </w:rPr>
        <w:t>2.2. Організаційно-економічна характеристика та фінансово-економічний аналіз діяльності ТОВ «ІНФРЕЙМ».</w:t>
      </w:r>
    </w:p>
    <w:p w14:paraId="503A01BB" w14:textId="26E5604A" w:rsidR="002F0A5D" w:rsidRPr="002F0A5D" w:rsidRDefault="002F0A5D" w:rsidP="002F0A5D">
      <w:pPr>
        <w:spacing w:line="360" w:lineRule="auto"/>
        <w:ind w:firstLine="709"/>
        <w:jc w:val="both"/>
        <w:rPr>
          <w:rFonts w:ascii="Times New Roman" w:hAnsi="Times New Roman" w:cs="Times New Roman"/>
          <w:sz w:val="28"/>
          <w:szCs w:val="28"/>
        </w:rPr>
      </w:pPr>
      <w:r w:rsidRPr="002F0A5D">
        <w:rPr>
          <w:rFonts w:ascii="Times New Roman" w:hAnsi="Times New Roman" w:cs="Times New Roman"/>
          <w:sz w:val="28"/>
          <w:szCs w:val="28"/>
        </w:rPr>
        <w:t>Одним із яскравих прикладів успішного застосування інноваційних технологій у будівництві є діяльність Товариства з обмеженою відповідальністю</w:t>
      </w:r>
      <w:r>
        <w:rPr>
          <w:rFonts w:ascii="Times New Roman" w:hAnsi="Times New Roman" w:cs="Times New Roman"/>
          <w:sz w:val="28"/>
          <w:szCs w:val="28"/>
        </w:rPr>
        <w:t>, надалі</w:t>
      </w:r>
      <w:r w:rsidRPr="002F0A5D">
        <w:rPr>
          <w:rFonts w:ascii="Times New Roman" w:hAnsi="Times New Roman" w:cs="Times New Roman"/>
          <w:sz w:val="28"/>
          <w:szCs w:val="28"/>
        </w:rPr>
        <w:t xml:space="preserve"> ТОВ «ІНФРЕЙМ» (код ЄДРПОУ 42939183)</w:t>
      </w:r>
      <w:r>
        <w:rPr>
          <w:rFonts w:ascii="Times New Roman" w:hAnsi="Times New Roman" w:cs="Times New Roman"/>
          <w:sz w:val="28"/>
          <w:szCs w:val="28"/>
        </w:rPr>
        <w:t>, яке</w:t>
      </w:r>
      <w:r w:rsidRPr="002F0A5D">
        <w:rPr>
          <w:rFonts w:ascii="Times New Roman" w:hAnsi="Times New Roman" w:cs="Times New Roman"/>
          <w:sz w:val="28"/>
          <w:szCs w:val="28"/>
        </w:rPr>
        <w:t xml:space="preserve"> було зареєстровано 09 квітня 2019 року як юридична особа в м</w:t>
      </w:r>
      <w:r>
        <w:rPr>
          <w:rFonts w:ascii="Times New Roman" w:hAnsi="Times New Roman" w:cs="Times New Roman"/>
          <w:sz w:val="28"/>
          <w:szCs w:val="28"/>
        </w:rPr>
        <w:t>.</w:t>
      </w:r>
      <w:r w:rsidRPr="002F0A5D">
        <w:rPr>
          <w:rFonts w:ascii="Times New Roman" w:hAnsi="Times New Roman" w:cs="Times New Roman"/>
          <w:sz w:val="28"/>
          <w:szCs w:val="28"/>
        </w:rPr>
        <w:t xml:space="preserve"> Одеса. Згідно з реєстром, статутний капітал підприємства становить 10 000 грн. Протягом перших років після заснування компанія здійснювала організаційне формування виробничої бази, комплектування інженерно-технічного персоналу, установлення контактів із постачальниками матеріалів та прийняття першого модельного ряду модульних конструкцій.</w:t>
      </w:r>
    </w:p>
    <w:p w14:paraId="5C614FA7" w14:textId="042C4867" w:rsidR="002F0A5D" w:rsidRPr="002F0A5D" w:rsidRDefault="002F0A5D" w:rsidP="002F0A5D">
      <w:pPr>
        <w:spacing w:line="360" w:lineRule="auto"/>
        <w:ind w:firstLine="709"/>
        <w:jc w:val="both"/>
        <w:rPr>
          <w:rFonts w:ascii="Times New Roman" w:hAnsi="Times New Roman" w:cs="Times New Roman"/>
          <w:sz w:val="28"/>
          <w:szCs w:val="28"/>
        </w:rPr>
      </w:pPr>
      <w:r w:rsidRPr="002F0A5D">
        <w:rPr>
          <w:rFonts w:ascii="Times New Roman" w:hAnsi="Times New Roman" w:cs="Times New Roman"/>
          <w:sz w:val="28"/>
          <w:szCs w:val="28"/>
        </w:rPr>
        <w:lastRenderedPageBreak/>
        <w:t>Станом на 2024 рік ТОВ «ІНФРЕЙМ» декларує доходи в обсязі 3 344 400 грн</w:t>
      </w:r>
      <w:r>
        <w:rPr>
          <w:rFonts w:ascii="Times New Roman" w:hAnsi="Times New Roman" w:cs="Times New Roman"/>
          <w:sz w:val="28"/>
          <w:szCs w:val="28"/>
        </w:rPr>
        <w:t>.</w:t>
      </w:r>
      <w:r w:rsidRPr="002F0A5D">
        <w:rPr>
          <w:rFonts w:ascii="Times New Roman" w:hAnsi="Times New Roman" w:cs="Times New Roman"/>
          <w:sz w:val="28"/>
          <w:szCs w:val="28"/>
        </w:rPr>
        <w:t xml:space="preserve"> За той самий рік чистий прибуток компанії складав 68 500 грн, що вказує на наявність позитивної, але доволі обмеженої </w:t>
      </w:r>
      <w:proofErr w:type="spellStart"/>
      <w:r w:rsidRPr="002F0A5D">
        <w:rPr>
          <w:rFonts w:ascii="Times New Roman" w:hAnsi="Times New Roman" w:cs="Times New Roman"/>
          <w:sz w:val="28"/>
          <w:szCs w:val="28"/>
        </w:rPr>
        <w:t>маржинальності</w:t>
      </w:r>
      <w:proofErr w:type="spellEnd"/>
      <w:r w:rsidRPr="002F0A5D">
        <w:rPr>
          <w:rFonts w:ascii="Times New Roman" w:hAnsi="Times New Roman" w:cs="Times New Roman"/>
          <w:sz w:val="28"/>
          <w:szCs w:val="28"/>
        </w:rPr>
        <w:t xml:space="preserve"> діяльності. Активи підприємства на кінець 2024 року оцінюються в 774 300 грн; зобов’язання </w:t>
      </w:r>
      <w:r w:rsidR="000C68D8">
        <w:rPr>
          <w:rFonts w:ascii="Times New Roman" w:hAnsi="Times New Roman" w:cs="Times New Roman"/>
          <w:sz w:val="28"/>
          <w:szCs w:val="28"/>
        </w:rPr>
        <w:t>–</w:t>
      </w:r>
      <w:r w:rsidRPr="002F0A5D">
        <w:rPr>
          <w:rFonts w:ascii="Times New Roman" w:hAnsi="Times New Roman" w:cs="Times New Roman"/>
          <w:sz w:val="28"/>
          <w:szCs w:val="28"/>
        </w:rPr>
        <w:t xml:space="preserve"> 1 128 900 грн, що свідчить про перевищення зобов’язань над активами (пасивний фінансовий леверидж). Упродовж 2021–2024 років кількість працівників фірми зберігалася на рівні </w:t>
      </w:r>
      <w:r>
        <w:rPr>
          <w:rFonts w:ascii="Times New Roman" w:hAnsi="Times New Roman" w:cs="Times New Roman"/>
          <w:sz w:val="28"/>
          <w:szCs w:val="28"/>
        </w:rPr>
        <w:t>2</w:t>
      </w:r>
      <w:r w:rsidRPr="002F0A5D">
        <w:rPr>
          <w:rFonts w:ascii="Times New Roman" w:hAnsi="Times New Roman" w:cs="Times New Roman"/>
          <w:sz w:val="28"/>
          <w:szCs w:val="28"/>
        </w:rPr>
        <w:t>3 осіб, без урахування монтажного персоналу</w:t>
      </w:r>
      <w:r w:rsidR="001C75F4">
        <w:rPr>
          <w:rFonts w:ascii="Times New Roman" w:hAnsi="Times New Roman" w:cs="Times New Roman"/>
          <w:sz w:val="28"/>
          <w:szCs w:val="28"/>
        </w:rPr>
        <w:t xml:space="preserve"> </w:t>
      </w:r>
      <w:r w:rsidRPr="002F0A5D">
        <w:rPr>
          <w:rFonts w:ascii="Times New Roman" w:hAnsi="Times New Roman" w:cs="Times New Roman"/>
          <w:sz w:val="28"/>
          <w:szCs w:val="28"/>
        </w:rPr>
        <w:t>.</w:t>
      </w:r>
    </w:p>
    <w:p w14:paraId="1C39A904" w14:textId="2BDA7325" w:rsidR="002F0A5D" w:rsidRPr="002F0A5D" w:rsidRDefault="002F0A5D" w:rsidP="002F0A5D">
      <w:pPr>
        <w:spacing w:line="360" w:lineRule="auto"/>
        <w:ind w:firstLine="709"/>
        <w:jc w:val="both"/>
        <w:rPr>
          <w:rFonts w:ascii="Times New Roman" w:hAnsi="Times New Roman" w:cs="Times New Roman"/>
          <w:sz w:val="28"/>
          <w:szCs w:val="28"/>
        </w:rPr>
      </w:pPr>
      <w:r w:rsidRPr="002F0A5D">
        <w:rPr>
          <w:rFonts w:ascii="Times New Roman" w:hAnsi="Times New Roman" w:cs="Times New Roman"/>
          <w:sz w:val="28"/>
          <w:szCs w:val="28"/>
        </w:rPr>
        <w:t xml:space="preserve">З огляду на бізнес-модель, </w:t>
      </w:r>
      <w:r>
        <w:rPr>
          <w:rFonts w:ascii="Times New Roman" w:hAnsi="Times New Roman" w:cs="Times New Roman"/>
          <w:sz w:val="28"/>
          <w:szCs w:val="28"/>
        </w:rPr>
        <w:t>ТОВ «ІНФРЕЙМ»</w:t>
      </w:r>
      <w:r w:rsidRPr="002F0A5D">
        <w:rPr>
          <w:rFonts w:ascii="Times New Roman" w:hAnsi="Times New Roman" w:cs="Times New Roman"/>
          <w:sz w:val="28"/>
          <w:szCs w:val="28"/>
        </w:rPr>
        <w:t xml:space="preserve"> позиціонує себе як виробник і постачальник модульного житла «під ключ» з власним лінійним модельним рядом. Наприклад, серія </w:t>
      </w:r>
      <w:proofErr w:type="spellStart"/>
      <w:r w:rsidRPr="000A0EFE">
        <w:rPr>
          <w:rFonts w:ascii="Times New Roman" w:hAnsi="Times New Roman" w:cs="Times New Roman"/>
          <w:sz w:val="28"/>
          <w:szCs w:val="28"/>
        </w:rPr>
        <w:t>Mono</w:t>
      </w:r>
      <w:proofErr w:type="spellEnd"/>
      <w:r w:rsidRPr="002F0A5D">
        <w:rPr>
          <w:rFonts w:ascii="Times New Roman" w:hAnsi="Times New Roman" w:cs="Times New Roman"/>
          <w:sz w:val="28"/>
          <w:szCs w:val="28"/>
        </w:rPr>
        <w:t xml:space="preserve"> передбачає компактні цілісні модулі, які не потребують значного монтажного процесу після встановлення на фундамент </w:t>
      </w:r>
      <w:r w:rsidR="000C68D8">
        <w:rPr>
          <w:rFonts w:ascii="Times New Roman" w:hAnsi="Times New Roman" w:cs="Times New Roman"/>
          <w:sz w:val="28"/>
          <w:szCs w:val="28"/>
        </w:rPr>
        <w:t>–</w:t>
      </w:r>
      <w:r w:rsidRPr="002F0A5D">
        <w:rPr>
          <w:rFonts w:ascii="Times New Roman" w:hAnsi="Times New Roman" w:cs="Times New Roman"/>
          <w:sz w:val="28"/>
          <w:szCs w:val="28"/>
        </w:rPr>
        <w:t xml:space="preserve"> з утепленням, інженерією і внутрішнім оздобленням. </w:t>
      </w:r>
      <w:r>
        <w:rPr>
          <w:rFonts w:ascii="Times New Roman" w:hAnsi="Times New Roman" w:cs="Times New Roman"/>
          <w:sz w:val="28"/>
          <w:szCs w:val="28"/>
        </w:rPr>
        <w:t>В</w:t>
      </w:r>
      <w:r w:rsidRPr="002F0A5D">
        <w:rPr>
          <w:rFonts w:ascii="Times New Roman" w:hAnsi="Times New Roman" w:cs="Times New Roman"/>
          <w:sz w:val="28"/>
          <w:szCs w:val="28"/>
        </w:rPr>
        <w:t xml:space="preserve"> компанії також доступні моделі </w:t>
      </w:r>
      <w:proofErr w:type="spellStart"/>
      <w:r w:rsidRPr="002F0A5D">
        <w:rPr>
          <w:rFonts w:ascii="Times New Roman" w:hAnsi="Times New Roman" w:cs="Times New Roman"/>
          <w:sz w:val="28"/>
          <w:szCs w:val="28"/>
        </w:rPr>
        <w:t>TwinLine</w:t>
      </w:r>
      <w:proofErr w:type="spellEnd"/>
      <w:r w:rsidRPr="002F0A5D">
        <w:rPr>
          <w:rFonts w:ascii="Times New Roman" w:hAnsi="Times New Roman" w:cs="Times New Roman"/>
          <w:sz w:val="28"/>
          <w:szCs w:val="28"/>
        </w:rPr>
        <w:t xml:space="preserve"> та </w:t>
      </w:r>
      <w:proofErr w:type="spellStart"/>
      <w:r w:rsidRPr="002F0A5D">
        <w:rPr>
          <w:rFonts w:ascii="Times New Roman" w:hAnsi="Times New Roman" w:cs="Times New Roman"/>
          <w:sz w:val="28"/>
          <w:szCs w:val="28"/>
        </w:rPr>
        <w:t>Double</w:t>
      </w:r>
      <w:proofErr w:type="spellEnd"/>
      <w:r w:rsidRPr="002F0A5D">
        <w:rPr>
          <w:rFonts w:ascii="Times New Roman" w:hAnsi="Times New Roman" w:cs="Times New Roman"/>
          <w:sz w:val="28"/>
          <w:szCs w:val="28"/>
        </w:rPr>
        <w:t xml:space="preserve">-T зі стандартними конфігураціями. Вартість будинків починається від ~374 700 грн для компактного модуля, а більші моделі </w:t>
      </w:r>
      <w:r w:rsidR="000C68D8">
        <w:rPr>
          <w:rFonts w:ascii="Times New Roman" w:hAnsi="Times New Roman" w:cs="Times New Roman"/>
          <w:sz w:val="28"/>
          <w:szCs w:val="28"/>
        </w:rPr>
        <w:t>–</w:t>
      </w:r>
      <w:r w:rsidRPr="002F0A5D">
        <w:rPr>
          <w:rFonts w:ascii="Times New Roman" w:hAnsi="Times New Roman" w:cs="Times New Roman"/>
          <w:sz w:val="28"/>
          <w:szCs w:val="28"/>
        </w:rPr>
        <w:t xml:space="preserve"> від ~817 100 грн і вище, залежно від площі та комплектації</w:t>
      </w:r>
      <w:r>
        <w:rPr>
          <w:rFonts w:ascii="Times New Roman" w:hAnsi="Times New Roman" w:cs="Times New Roman"/>
          <w:sz w:val="28"/>
          <w:szCs w:val="28"/>
        </w:rPr>
        <w:t>, що свідчить про високу конкурентоспроможність компанії на ринку будівельних послуг</w:t>
      </w:r>
      <w:r w:rsidRPr="002F0A5D">
        <w:rPr>
          <w:rFonts w:ascii="Times New Roman" w:hAnsi="Times New Roman" w:cs="Times New Roman"/>
          <w:sz w:val="28"/>
          <w:szCs w:val="28"/>
        </w:rPr>
        <w:t xml:space="preserve">. </w:t>
      </w:r>
    </w:p>
    <w:p w14:paraId="6B15AEC8" w14:textId="3B36AB06" w:rsidR="002F0A5D" w:rsidRPr="002F0A5D" w:rsidRDefault="002F0A5D" w:rsidP="002F0A5D">
      <w:pPr>
        <w:spacing w:line="360" w:lineRule="auto"/>
        <w:ind w:firstLine="709"/>
        <w:jc w:val="both"/>
        <w:rPr>
          <w:rFonts w:ascii="Times New Roman" w:hAnsi="Times New Roman" w:cs="Times New Roman"/>
          <w:sz w:val="28"/>
          <w:szCs w:val="28"/>
        </w:rPr>
      </w:pPr>
      <w:r w:rsidRPr="002F0A5D">
        <w:rPr>
          <w:rFonts w:ascii="Times New Roman" w:hAnsi="Times New Roman" w:cs="Times New Roman"/>
          <w:sz w:val="28"/>
          <w:szCs w:val="28"/>
        </w:rPr>
        <w:t xml:space="preserve">Ключова конкурентна цінова перевага </w:t>
      </w:r>
      <w:r>
        <w:rPr>
          <w:rFonts w:ascii="Times New Roman" w:hAnsi="Times New Roman" w:cs="Times New Roman"/>
          <w:sz w:val="28"/>
          <w:szCs w:val="28"/>
        </w:rPr>
        <w:t>ТОВ «ІНФРЕЙМ»</w:t>
      </w:r>
      <w:r w:rsidRPr="002F0A5D">
        <w:rPr>
          <w:rFonts w:ascii="Times New Roman" w:hAnsi="Times New Roman" w:cs="Times New Roman"/>
          <w:sz w:val="28"/>
          <w:szCs w:val="28"/>
        </w:rPr>
        <w:t xml:space="preserve"> полягає у фабричній частині вартості</w:t>
      </w:r>
      <w:r w:rsidR="008A5B6E">
        <w:rPr>
          <w:rFonts w:ascii="Times New Roman" w:hAnsi="Times New Roman" w:cs="Times New Roman"/>
          <w:sz w:val="28"/>
          <w:szCs w:val="28"/>
        </w:rPr>
        <w:t>, тобто</w:t>
      </w:r>
      <w:r w:rsidRPr="002F0A5D">
        <w:rPr>
          <w:rFonts w:ascii="Times New Roman" w:hAnsi="Times New Roman" w:cs="Times New Roman"/>
          <w:sz w:val="28"/>
          <w:szCs w:val="28"/>
        </w:rPr>
        <w:t xml:space="preserve"> виробництво модулів із сталевого або каркасного каркасу із заводським утепленням та оздобленням дозволяє знизити невизначені польові витрати. У каталозі компанії вказано, що модуль </w:t>
      </w:r>
      <w:proofErr w:type="spellStart"/>
      <w:r w:rsidRPr="002F0A5D">
        <w:rPr>
          <w:rFonts w:ascii="Times New Roman" w:hAnsi="Times New Roman" w:cs="Times New Roman"/>
          <w:sz w:val="28"/>
          <w:szCs w:val="28"/>
        </w:rPr>
        <w:t>Mono</w:t>
      </w:r>
      <w:proofErr w:type="spellEnd"/>
      <w:r w:rsidRPr="002F0A5D">
        <w:rPr>
          <w:rFonts w:ascii="Times New Roman" w:hAnsi="Times New Roman" w:cs="Times New Roman"/>
          <w:sz w:val="28"/>
          <w:szCs w:val="28"/>
        </w:rPr>
        <w:t xml:space="preserve"> від 348 300 грн уже включає базове утеплення та необхідні інженерні підключення, що вказує на високий ступінь готовності конструкції. Це рішення зменшує часові витрати на монтаж, логістику та коригування на ділянці.</w:t>
      </w:r>
    </w:p>
    <w:p w14:paraId="3D3E9755" w14:textId="6B52B806" w:rsidR="002F0A5D" w:rsidRDefault="002F0A5D" w:rsidP="002F0A5D">
      <w:pPr>
        <w:spacing w:line="360" w:lineRule="auto"/>
        <w:ind w:firstLine="709"/>
        <w:jc w:val="both"/>
        <w:rPr>
          <w:rFonts w:ascii="Times New Roman" w:hAnsi="Times New Roman" w:cs="Times New Roman"/>
          <w:sz w:val="28"/>
          <w:szCs w:val="28"/>
        </w:rPr>
      </w:pPr>
      <w:r w:rsidRPr="002F0A5D">
        <w:rPr>
          <w:rFonts w:ascii="Times New Roman" w:hAnsi="Times New Roman" w:cs="Times New Roman"/>
          <w:sz w:val="28"/>
          <w:szCs w:val="28"/>
        </w:rPr>
        <w:t xml:space="preserve">Оцінка структури доходів і витрат компанії, дозволяє припустити, що значна частина витрат припадає на матеріали, логістику модулів, монтажні роботи та забезпечення стандартів якості. Стратегічно </w:t>
      </w:r>
      <w:r>
        <w:rPr>
          <w:rFonts w:ascii="Times New Roman" w:hAnsi="Times New Roman" w:cs="Times New Roman"/>
          <w:sz w:val="28"/>
          <w:szCs w:val="28"/>
        </w:rPr>
        <w:t>ТОВ «ІНФРЕЙМ»</w:t>
      </w:r>
      <w:r w:rsidRPr="002F0A5D">
        <w:rPr>
          <w:rFonts w:ascii="Times New Roman" w:hAnsi="Times New Roman" w:cs="Times New Roman"/>
          <w:sz w:val="28"/>
          <w:szCs w:val="28"/>
        </w:rPr>
        <w:t xml:space="preserve"> має потенціал для оптимізації через укладання довгострокових контрактів з </w:t>
      </w:r>
      <w:r w:rsidRPr="002F0A5D">
        <w:rPr>
          <w:rFonts w:ascii="Times New Roman" w:hAnsi="Times New Roman" w:cs="Times New Roman"/>
          <w:sz w:val="28"/>
          <w:szCs w:val="28"/>
        </w:rPr>
        <w:lastRenderedPageBreak/>
        <w:t>постачальниками (груповий закупівельний підхід), стандартизацію вузлів і масштабування модельного ряду, що знижує одиничні витрати</w:t>
      </w:r>
      <w:r w:rsidR="001A492E">
        <w:rPr>
          <w:rFonts w:ascii="Times New Roman" w:hAnsi="Times New Roman" w:cs="Times New Roman"/>
          <w:sz w:val="28"/>
          <w:szCs w:val="28"/>
        </w:rPr>
        <w:t xml:space="preserve"> (табл. 2</w:t>
      </w:r>
      <w:r w:rsidRPr="002F0A5D">
        <w:rPr>
          <w:rFonts w:ascii="Times New Roman" w:hAnsi="Times New Roman" w:cs="Times New Roman"/>
          <w:sz w:val="28"/>
          <w:szCs w:val="28"/>
        </w:rPr>
        <w:t>.</w:t>
      </w:r>
      <w:r w:rsidR="001C75F4">
        <w:rPr>
          <w:rFonts w:ascii="Times New Roman" w:hAnsi="Times New Roman" w:cs="Times New Roman"/>
          <w:sz w:val="28"/>
          <w:szCs w:val="28"/>
        </w:rPr>
        <w:t>2</w:t>
      </w:r>
      <w:r w:rsidR="001A492E">
        <w:rPr>
          <w:rFonts w:ascii="Times New Roman" w:hAnsi="Times New Roman" w:cs="Times New Roman"/>
          <w:sz w:val="28"/>
          <w:szCs w:val="28"/>
        </w:rPr>
        <w:t>)</w:t>
      </w:r>
    </w:p>
    <w:p w14:paraId="7B2FB970" w14:textId="5060305F" w:rsidR="008A5B6E" w:rsidRPr="006E356B" w:rsidRDefault="006E356B" w:rsidP="001A492E">
      <w:pPr>
        <w:spacing w:line="360" w:lineRule="auto"/>
        <w:ind w:firstLine="709"/>
        <w:jc w:val="right"/>
        <w:rPr>
          <w:rFonts w:ascii="Times New Roman" w:hAnsi="Times New Roman" w:cs="Times New Roman"/>
          <w:b/>
          <w:bCs/>
          <w:sz w:val="28"/>
          <w:szCs w:val="28"/>
        </w:rPr>
      </w:pPr>
      <w:r w:rsidRPr="006E356B">
        <w:rPr>
          <w:rFonts w:ascii="Times New Roman" w:hAnsi="Times New Roman" w:cs="Times New Roman"/>
          <w:b/>
          <w:bCs/>
          <w:sz w:val="28"/>
          <w:szCs w:val="28"/>
        </w:rPr>
        <w:t>Таблиця</w:t>
      </w:r>
      <w:r>
        <w:rPr>
          <w:rFonts w:ascii="Times New Roman" w:hAnsi="Times New Roman" w:cs="Times New Roman"/>
          <w:b/>
          <w:bCs/>
          <w:sz w:val="28"/>
          <w:szCs w:val="28"/>
        </w:rPr>
        <w:t xml:space="preserve"> 2</w:t>
      </w:r>
      <w:r w:rsidR="001C75F4">
        <w:rPr>
          <w:rFonts w:ascii="Times New Roman" w:hAnsi="Times New Roman" w:cs="Times New Roman"/>
          <w:b/>
          <w:bCs/>
          <w:sz w:val="28"/>
          <w:szCs w:val="28"/>
        </w:rPr>
        <w:t>.2</w:t>
      </w:r>
    </w:p>
    <w:p w14:paraId="1FCF8D40" w14:textId="3EB07427" w:rsidR="006E356B" w:rsidRPr="006E356B" w:rsidRDefault="006E356B" w:rsidP="001A492E">
      <w:pPr>
        <w:spacing w:line="360" w:lineRule="auto"/>
        <w:ind w:firstLine="709"/>
        <w:jc w:val="center"/>
        <w:rPr>
          <w:rFonts w:ascii="Times New Roman" w:hAnsi="Times New Roman" w:cs="Times New Roman"/>
          <w:b/>
          <w:bCs/>
          <w:sz w:val="28"/>
          <w:szCs w:val="28"/>
        </w:rPr>
      </w:pPr>
      <w:r w:rsidRPr="006E356B">
        <w:rPr>
          <w:rFonts w:ascii="Times New Roman" w:hAnsi="Times New Roman" w:cs="Times New Roman"/>
          <w:b/>
          <w:bCs/>
          <w:sz w:val="28"/>
          <w:szCs w:val="28"/>
        </w:rPr>
        <w:t>Основні фінансові показники діяльності ТОВ «ІНФРЕЙМ» за 2020</w:t>
      </w:r>
      <w:r w:rsidR="00AC2A4C">
        <w:rPr>
          <w:rFonts w:ascii="Times New Roman" w:hAnsi="Times New Roman" w:cs="Times New Roman"/>
          <w:b/>
          <w:bCs/>
          <w:sz w:val="28"/>
          <w:szCs w:val="28"/>
        </w:rPr>
        <w:t>-</w:t>
      </w:r>
      <w:r w:rsidRPr="006E356B">
        <w:rPr>
          <w:rFonts w:ascii="Times New Roman" w:hAnsi="Times New Roman" w:cs="Times New Roman"/>
          <w:b/>
          <w:bCs/>
          <w:sz w:val="28"/>
          <w:szCs w:val="28"/>
        </w:rPr>
        <w:t>2024 рр.</w:t>
      </w:r>
    </w:p>
    <w:tbl>
      <w:tblPr>
        <w:tblStyle w:val="ac"/>
        <w:tblW w:w="0" w:type="auto"/>
        <w:tblLook w:val="04A0" w:firstRow="1" w:lastRow="0" w:firstColumn="1" w:lastColumn="0" w:noHBand="0" w:noVBand="1"/>
      </w:tblPr>
      <w:tblGrid>
        <w:gridCol w:w="2122"/>
        <w:gridCol w:w="1559"/>
        <w:gridCol w:w="1417"/>
        <w:gridCol w:w="1276"/>
        <w:gridCol w:w="1364"/>
        <w:gridCol w:w="1466"/>
      </w:tblGrid>
      <w:tr w:rsidR="006E356B" w:rsidRPr="006E356B" w14:paraId="421ABB39" w14:textId="77777777" w:rsidTr="001A492E">
        <w:tc>
          <w:tcPr>
            <w:tcW w:w="2122" w:type="dxa"/>
          </w:tcPr>
          <w:p w14:paraId="43211352" w14:textId="0BA20987" w:rsidR="006E356B" w:rsidRPr="006E356B" w:rsidRDefault="006E356B" w:rsidP="006E356B">
            <w:pPr>
              <w:spacing w:line="276" w:lineRule="auto"/>
              <w:ind w:firstLine="0"/>
              <w:jc w:val="center"/>
              <w:rPr>
                <w:rFonts w:ascii="Times New Roman" w:hAnsi="Times New Roman" w:cs="Times New Roman"/>
                <w:b/>
                <w:bCs/>
                <w:sz w:val="24"/>
                <w:szCs w:val="24"/>
              </w:rPr>
            </w:pPr>
            <w:r w:rsidRPr="006E356B">
              <w:rPr>
                <w:rFonts w:ascii="Times New Roman" w:hAnsi="Times New Roman" w:cs="Times New Roman"/>
                <w:b/>
                <w:bCs/>
                <w:sz w:val="24"/>
                <w:szCs w:val="24"/>
              </w:rPr>
              <w:t>Показник</w:t>
            </w:r>
          </w:p>
        </w:tc>
        <w:tc>
          <w:tcPr>
            <w:tcW w:w="1559" w:type="dxa"/>
          </w:tcPr>
          <w:p w14:paraId="66EEF98B" w14:textId="62543158" w:rsidR="006E356B" w:rsidRPr="006E356B" w:rsidRDefault="006E356B" w:rsidP="006E356B">
            <w:pPr>
              <w:spacing w:line="276" w:lineRule="auto"/>
              <w:ind w:firstLine="0"/>
              <w:jc w:val="center"/>
              <w:rPr>
                <w:rFonts w:ascii="Times New Roman" w:hAnsi="Times New Roman" w:cs="Times New Roman"/>
                <w:b/>
                <w:bCs/>
                <w:sz w:val="24"/>
                <w:szCs w:val="24"/>
              </w:rPr>
            </w:pPr>
            <w:r w:rsidRPr="006E356B">
              <w:rPr>
                <w:rFonts w:ascii="Times New Roman" w:hAnsi="Times New Roman" w:cs="Times New Roman"/>
                <w:b/>
                <w:bCs/>
                <w:sz w:val="24"/>
                <w:szCs w:val="24"/>
              </w:rPr>
              <w:t>2020</w:t>
            </w:r>
          </w:p>
        </w:tc>
        <w:tc>
          <w:tcPr>
            <w:tcW w:w="1417" w:type="dxa"/>
          </w:tcPr>
          <w:p w14:paraId="78E831A5" w14:textId="52F5EABD" w:rsidR="006E356B" w:rsidRPr="006E356B" w:rsidRDefault="006E356B" w:rsidP="006E356B">
            <w:pPr>
              <w:spacing w:line="276" w:lineRule="auto"/>
              <w:ind w:firstLine="0"/>
              <w:jc w:val="center"/>
              <w:rPr>
                <w:rFonts w:ascii="Times New Roman" w:hAnsi="Times New Roman" w:cs="Times New Roman"/>
                <w:b/>
                <w:bCs/>
                <w:sz w:val="24"/>
                <w:szCs w:val="24"/>
              </w:rPr>
            </w:pPr>
            <w:r w:rsidRPr="006E356B">
              <w:rPr>
                <w:rFonts w:ascii="Times New Roman" w:hAnsi="Times New Roman" w:cs="Times New Roman"/>
                <w:b/>
                <w:bCs/>
                <w:sz w:val="24"/>
                <w:szCs w:val="24"/>
              </w:rPr>
              <w:t>2021</w:t>
            </w:r>
          </w:p>
        </w:tc>
        <w:tc>
          <w:tcPr>
            <w:tcW w:w="1276" w:type="dxa"/>
          </w:tcPr>
          <w:p w14:paraId="7EC57336" w14:textId="3F3B3279" w:rsidR="006E356B" w:rsidRPr="006E356B" w:rsidRDefault="006E356B" w:rsidP="006E356B">
            <w:pPr>
              <w:spacing w:line="276" w:lineRule="auto"/>
              <w:ind w:firstLine="0"/>
              <w:jc w:val="center"/>
              <w:rPr>
                <w:rFonts w:ascii="Times New Roman" w:hAnsi="Times New Roman" w:cs="Times New Roman"/>
                <w:b/>
                <w:bCs/>
                <w:sz w:val="24"/>
                <w:szCs w:val="24"/>
              </w:rPr>
            </w:pPr>
            <w:r w:rsidRPr="006E356B">
              <w:rPr>
                <w:rFonts w:ascii="Times New Roman" w:hAnsi="Times New Roman" w:cs="Times New Roman"/>
                <w:b/>
                <w:bCs/>
                <w:sz w:val="24"/>
                <w:szCs w:val="24"/>
              </w:rPr>
              <w:t>2022</w:t>
            </w:r>
          </w:p>
        </w:tc>
        <w:tc>
          <w:tcPr>
            <w:tcW w:w="1364" w:type="dxa"/>
          </w:tcPr>
          <w:p w14:paraId="77E1CA96" w14:textId="5D0C0F51" w:rsidR="006E356B" w:rsidRPr="006E356B" w:rsidRDefault="006E356B" w:rsidP="006E356B">
            <w:pPr>
              <w:spacing w:line="276" w:lineRule="auto"/>
              <w:ind w:firstLine="0"/>
              <w:jc w:val="center"/>
              <w:rPr>
                <w:rFonts w:ascii="Times New Roman" w:hAnsi="Times New Roman" w:cs="Times New Roman"/>
                <w:b/>
                <w:bCs/>
                <w:sz w:val="24"/>
                <w:szCs w:val="24"/>
              </w:rPr>
            </w:pPr>
            <w:r w:rsidRPr="006E356B">
              <w:rPr>
                <w:rFonts w:ascii="Times New Roman" w:hAnsi="Times New Roman" w:cs="Times New Roman"/>
                <w:b/>
                <w:bCs/>
                <w:sz w:val="24"/>
                <w:szCs w:val="24"/>
              </w:rPr>
              <w:t>2023</w:t>
            </w:r>
          </w:p>
        </w:tc>
        <w:tc>
          <w:tcPr>
            <w:tcW w:w="1466" w:type="dxa"/>
          </w:tcPr>
          <w:p w14:paraId="2C25D2F5" w14:textId="32B47B95" w:rsidR="006E356B" w:rsidRPr="006E356B" w:rsidRDefault="006E356B" w:rsidP="006E356B">
            <w:pPr>
              <w:spacing w:line="276" w:lineRule="auto"/>
              <w:ind w:firstLine="0"/>
              <w:jc w:val="center"/>
              <w:rPr>
                <w:rFonts w:ascii="Times New Roman" w:hAnsi="Times New Roman" w:cs="Times New Roman"/>
                <w:b/>
                <w:bCs/>
                <w:sz w:val="24"/>
                <w:szCs w:val="24"/>
              </w:rPr>
            </w:pPr>
            <w:r w:rsidRPr="006E356B">
              <w:rPr>
                <w:rFonts w:ascii="Times New Roman" w:hAnsi="Times New Roman" w:cs="Times New Roman"/>
                <w:b/>
                <w:bCs/>
                <w:sz w:val="24"/>
                <w:szCs w:val="24"/>
              </w:rPr>
              <w:t>2024</w:t>
            </w:r>
          </w:p>
        </w:tc>
      </w:tr>
      <w:tr w:rsidR="006E356B" w14:paraId="57D5C9F3" w14:textId="77777777" w:rsidTr="001A492E">
        <w:tc>
          <w:tcPr>
            <w:tcW w:w="2122" w:type="dxa"/>
          </w:tcPr>
          <w:p w14:paraId="168D58B8" w14:textId="50F5BED9" w:rsidR="006E356B" w:rsidRPr="006E356B" w:rsidRDefault="006E356B" w:rsidP="001A492E">
            <w:pPr>
              <w:spacing w:line="276" w:lineRule="auto"/>
              <w:ind w:firstLine="0"/>
              <w:rPr>
                <w:rFonts w:ascii="Times New Roman" w:hAnsi="Times New Roman" w:cs="Times New Roman"/>
                <w:sz w:val="24"/>
                <w:szCs w:val="24"/>
              </w:rPr>
            </w:pPr>
            <w:r w:rsidRPr="006E356B">
              <w:rPr>
                <w:rFonts w:ascii="Times New Roman" w:hAnsi="Times New Roman" w:cs="Times New Roman"/>
                <w:sz w:val="24"/>
                <w:szCs w:val="24"/>
              </w:rPr>
              <w:t>Дохід (виручка), тис. грн</w:t>
            </w:r>
          </w:p>
        </w:tc>
        <w:tc>
          <w:tcPr>
            <w:tcW w:w="1559" w:type="dxa"/>
          </w:tcPr>
          <w:p w14:paraId="7805A67C" w14:textId="77777777" w:rsidR="006E356B" w:rsidRDefault="006E356B" w:rsidP="006E356B">
            <w:pPr>
              <w:spacing w:line="276" w:lineRule="auto"/>
              <w:ind w:firstLine="0"/>
              <w:jc w:val="center"/>
              <w:rPr>
                <w:rFonts w:ascii="Times New Roman" w:hAnsi="Times New Roman" w:cs="Times New Roman"/>
                <w:sz w:val="24"/>
                <w:szCs w:val="24"/>
              </w:rPr>
            </w:pPr>
          </w:p>
          <w:p w14:paraId="47914A9C" w14:textId="651E5D47" w:rsidR="006E356B" w:rsidRPr="006E356B" w:rsidRDefault="006E356B" w:rsidP="006E356B">
            <w:pPr>
              <w:spacing w:line="276" w:lineRule="auto"/>
              <w:ind w:firstLine="0"/>
              <w:jc w:val="center"/>
              <w:rPr>
                <w:rFonts w:ascii="Times New Roman" w:hAnsi="Times New Roman" w:cs="Times New Roman"/>
                <w:sz w:val="24"/>
                <w:szCs w:val="24"/>
              </w:rPr>
            </w:pPr>
            <w:r w:rsidRPr="006E356B">
              <w:rPr>
                <w:rFonts w:ascii="Times New Roman" w:hAnsi="Times New Roman" w:cs="Times New Roman"/>
                <w:sz w:val="24"/>
                <w:szCs w:val="24"/>
              </w:rPr>
              <w:t>1</w:t>
            </w:r>
            <w:r>
              <w:rPr>
                <w:rFonts w:ascii="Times New Roman" w:hAnsi="Times New Roman" w:cs="Times New Roman"/>
                <w:sz w:val="24"/>
                <w:szCs w:val="24"/>
              </w:rPr>
              <w:t> </w:t>
            </w:r>
            <w:r w:rsidRPr="006E356B">
              <w:rPr>
                <w:rFonts w:ascii="Times New Roman" w:hAnsi="Times New Roman" w:cs="Times New Roman"/>
                <w:sz w:val="24"/>
                <w:szCs w:val="24"/>
              </w:rPr>
              <w:t>120</w:t>
            </w:r>
          </w:p>
        </w:tc>
        <w:tc>
          <w:tcPr>
            <w:tcW w:w="1417" w:type="dxa"/>
          </w:tcPr>
          <w:p w14:paraId="23E08DD3" w14:textId="77777777" w:rsidR="006E356B" w:rsidRDefault="006E356B" w:rsidP="006E356B">
            <w:pPr>
              <w:spacing w:line="276" w:lineRule="auto"/>
              <w:ind w:firstLine="0"/>
              <w:jc w:val="center"/>
              <w:rPr>
                <w:rFonts w:ascii="Times New Roman" w:hAnsi="Times New Roman" w:cs="Times New Roman"/>
                <w:sz w:val="24"/>
                <w:szCs w:val="24"/>
              </w:rPr>
            </w:pPr>
          </w:p>
          <w:p w14:paraId="2BE80C41" w14:textId="3774037E" w:rsidR="006E356B" w:rsidRPr="006E356B" w:rsidRDefault="006E356B" w:rsidP="006E356B">
            <w:pPr>
              <w:spacing w:line="276" w:lineRule="auto"/>
              <w:ind w:firstLine="0"/>
              <w:jc w:val="center"/>
              <w:rPr>
                <w:rFonts w:ascii="Times New Roman" w:hAnsi="Times New Roman" w:cs="Times New Roman"/>
                <w:sz w:val="24"/>
                <w:szCs w:val="24"/>
              </w:rPr>
            </w:pPr>
            <w:r w:rsidRPr="006E356B">
              <w:rPr>
                <w:rFonts w:ascii="Times New Roman" w:hAnsi="Times New Roman" w:cs="Times New Roman"/>
                <w:sz w:val="24"/>
                <w:szCs w:val="24"/>
              </w:rPr>
              <w:t>1</w:t>
            </w:r>
            <w:r>
              <w:rPr>
                <w:rFonts w:ascii="Times New Roman" w:hAnsi="Times New Roman" w:cs="Times New Roman"/>
                <w:sz w:val="24"/>
                <w:szCs w:val="24"/>
              </w:rPr>
              <w:t> </w:t>
            </w:r>
            <w:r w:rsidRPr="006E356B">
              <w:rPr>
                <w:rFonts w:ascii="Times New Roman" w:hAnsi="Times New Roman" w:cs="Times New Roman"/>
                <w:sz w:val="24"/>
                <w:szCs w:val="24"/>
              </w:rPr>
              <w:t>780</w:t>
            </w:r>
          </w:p>
        </w:tc>
        <w:tc>
          <w:tcPr>
            <w:tcW w:w="1276" w:type="dxa"/>
          </w:tcPr>
          <w:p w14:paraId="19501BFC" w14:textId="77777777" w:rsidR="006E356B" w:rsidRDefault="006E356B" w:rsidP="006E356B">
            <w:pPr>
              <w:spacing w:line="276" w:lineRule="auto"/>
              <w:ind w:firstLine="0"/>
              <w:jc w:val="center"/>
              <w:rPr>
                <w:rFonts w:ascii="Times New Roman" w:hAnsi="Times New Roman" w:cs="Times New Roman"/>
                <w:sz w:val="24"/>
                <w:szCs w:val="24"/>
              </w:rPr>
            </w:pPr>
          </w:p>
          <w:p w14:paraId="002ADB54" w14:textId="25370AF4" w:rsidR="006E356B" w:rsidRPr="006E356B" w:rsidRDefault="006E356B" w:rsidP="006E356B">
            <w:pPr>
              <w:spacing w:line="276" w:lineRule="auto"/>
              <w:ind w:firstLine="0"/>
              <w:jc w:val="center"/>
              <w:rPr>
                <w:rFonts w:ascii="Times New Roman" w:hAnsi="Times New Roman" w:cs="Times New Roman"/>
                <w:sz w:val="24"/>
                <w:szCs w:val="24"/>
              </w:rPr>
            </w:pPr>
            <w:r w:rsidRPr="006E356B">
              <w:rPr>
                <w:rFonts w:ascii="Times New Roman" w:hAnsi="Times New Roman" w:cs="Times New Roman"/>
                <w:sz w:val="24"/>
                <w:szCs w:val="24"/>
              </w:rPr>
              <w:t>2</w:t>
            </w:r>
            <w:r>
              <w:rPr>
                <w:rFonts w:ascii="Times New Roman" w:hAnsi="Times New Roman" w:cs="Times New Roman"/>
                <w:sz w:val="24"/>
                <w:szCs w:val="24"/>
              </w:rPr>
              <w:t> </w:t>
            </w:r>
            <w:r w:rsidRPr="006E356B">
              <w:rPr>
                <w:rFonts w:ascii="Times New Roman" w:hAnsi="Times New Roman" w:cs="Times New Roman"/>
                <w:sz w:val="24"/>
                <w:szCs w:val="24"/>
              </w:rPr>
              <w:t>250</w:t>
            </w:r>
          </w:p>
        </w:tc>
        <w:tc>
          <w:tcPr>
            <w:tcW w:w="1364" w:type="dxa"/>
          </w:tcPr>
          <w:p w14:paraId="205C73E5" w14:textId="77777777" w:rsidR="006E356B" w:rsidRDefault="006E356B" w:rsidP="006E356B">
            <w:pPr>
              <w:spacing w:line="276" w:lineRule="auto"/>
              <w:ind w:firstLine="0"/>
              <w:jc w:val="center"/>
              <w:rPr>
                <w:rFonts w:ascii="Times New Roman" w:hAnsi="Times New Roman" w:cs="Times New Roman"/>
                <w:sz w:val="24"/>
                <w:szCs w:val="24"/>
              </w:rPr>
            </w:pPr>
          </w:p>
          <w:p w14:paraId="072CE476" w14:textId="6F698D19" w:rsidR="006E356B" w:rsidRPr="006E356B" w:rsidRDefault="006E356B" w:rsidP="006E356B">
            <w:pPr>
              <w:spacing w:line="276" w:lineRule="auto"/>
              <w:ind w:firstLine="0"/>
              <w:jc w:val="center"/>
              <w:rPr>
                <w:rFonts w:ascii="Times New Roman" w:hAnsi="Times New Roman" w:cs="Times New Roman"/>
                <w:sz w:val="24"/>
                <w:szCs w:val="24"/>
              </w:rPr>
            </w:pPr>
            <w:r w:rsidRPr="006E356B">
              <w:rPr>
                <w:rFonts w:ascii="Times New Roman" w:hAnsi="Times New Roman" w:cs="Times New Roman"/>
                <w:sz w:val="24"/>
                <w:szCs w:val="24"/>
              </w:rPr>
              <w:t>2</w:t>
            </w:r>
            <w:r>
              <w:rPr>
                <w:rFonts w:ascii="Times New Roman" w:hAnsi="Times New Roman" w:cs="Times New Roman"/>
                <w:sz w:val="24"/>
                <w:szCs w:val="24"/>
              </w:rPr>
              <w:t> </w:t>
            </w:r>
            <w:r w:rsidRPr="006E356B">
              <w:rPr>
                <w:rFonts w:ascii="Times New Roman" w:hAnsi="Times New Roman" w:cs="Times New Roman"/>
                <w:sz w:val="24"/>
                <w:szCs w:val="24"/>
              </w:rPr>
              <w:t>870</w:t>
            </w:r>
          </w:p>
        </w:tc>
        <w:tc>
          <w:tcPr>
            <w:tcW w:w="1466" w:type="dxa"/>
          </w:tcPr>
          <w:p w14:paraId="02B445FC" w14:textId="77777777" w:rsidR="006E356B" w:rsidRDefault="006E356B" w:rsidP="006E356B">
            <w:pPr>
              <w:spacing w:line="276" w:lineRule="auto"/>
              <w:ind w:firstLine="0"/>
              <w:jc w:val="center"/>
              <w:rPr>
                <w:rFonts w:ascii="Times New Roman" w:hAnsi="Times New Roman" w:cs="Times New Roman"/>
                <w:sz w:val="24"/>
                <w:szCs w:val="24"/>
              </w:rPr>
            </w:pPr>
          </w:p>
          <w:p w14:paraId="60452629" w14:textId="3F56DEF5" w:rsidR="006E356B" w:rsidRPr="006E356B" w:rsidRDefault="006E356B" w:rsidP="006E356B">
            <w:pPr>
              <w:spacing w:line="276" w:lineRule="auto"/>
              <w:ind w:firstLine="0"/>
              <w:jc w:val="center"/>
              <w:rPr>
                <w:rFonts w:ascii="Times New Roman" w:hAnsi="Times New Roman" w:cs="Times New Roman"/>
                <w:sz w:val="24"/>
                <w:szCs w:val="24"/>
              </w:rPr>
            </w:pPr>
            <w:r w:rsidRPr="006E356B">
              <w:rPr>
                <w:rFonts w:ascii="Times New Roman" w:hAnsi="Times New Roman" w:cs="Times New Roman"/>
                <w:sz w:val="24"/>
                <w:szCs w:val="24"/>
              </w:rPr>
              <w:t>3 344</w:t>
            </w:r>
          </w:p>
        </w:tc>
      </w:tr>
      <w:tr w:rsidR="006E356B" w14:paraId="41DA4100" w14:textId="77777777" w:rsidTr="001A492E">
        <w:tc>
          <w:tcPr>
            <w:tcW w:w="2122" w:type="dxa"/>
          </w:tcPr>
          <w:p w14:paraId="3FB162BE" w14:textId="6F341877" w:rsidR="006E356B" w:rsidRPr="006E356B" w:rsidRDefault="006E356B" w:rsidP="001A492E">
            <w:pPr>
              <w:spacing w:line="276" w:lineRule="auto"/>
              <w:ind w:firstLine="0"/>
              <w:rPr>
                <w:rFonts w:ascii="Times New Roman" w:hAnsi="Times New Roman" w:cs="Times New Roman"/>
                <w:sz w:val="24"/>
                <w:szCs w:val="24"/>
              </w:rPr>
            </w:pPr>
            <w:r w:rsidRPr="006E356B">
              <w:rPr>
                <w:rFonts w:ascii="Times New Roman" w:hAnsi="Times New Roman" w:cs="Times New Roman"/>
                <w:sz w:val="24"/>
                <w:szCs w:val="24"/>
              </w:rPr>
              <w:t>Собівартість реалізованої продукції, тис. грн</w:t>
            </w:r>
          </w:p>
        </w:tc>
        <w:tc>
          <w:tcPr>
            <w:tcW w:w="1559" w:type="dxa"/>
          </w:tcPr>
          <w:p w14:paraId="3206E06A" w14:textId="77777777" w:rsidR="006E356B" w:rsidRDefault="006E356B" w:rsidP="006E356B">
            <w:pPr>
              <w:spacing w:line="276" w:lineRule="auto"/>
              <w:ind w:firstLine="0"/>
              <w:jc w:val="center"/>
              <w:rPr>
                <w:rFonts w:ascii="Times New Roman" w:hAnsi="Times New Roman" w:cs="Times New Roman"/>
                <w:sz w:val="24"/>
                <w:szCs w:val="24"/>
              </w:rPr>
            </w:pPr>
          </w:p>
          <w:p w14:paraId="33FEAB15" w14:textId="77777777" w:rsidR="006E356B" w:rsidRDefault="006E356B" w:rsidP="006E356B">
            <w:pPr>
              <w:spacing w:line="276" w:lineRule="auto"/>
              <w:ind w:firstLine="0"/>
              <w:jc w:val="center"/>
              <w:rPr>
                <w:rFonts w:ascii="Times New Roman" w:hAnsi="Times New Roman" w:cs="Times New Roman"/>
                <w:sz w:val="24"/>
                <w:szCs w:val="24"/>
              </w:rPr>
            </w:pPr>
          </w:p>
          <w:p w14:paraId="1325E958" w14:textId="4CDC2184" w:rsidR="006E356B" w:rsidRPr="006E356B" w:rsidRDefault="006E356B" w:rsidP="006E356B">
            <w:pPr>
              <w:spacing w:line="276" w:lineRule="auto"/>
              <w:ind w:firstLine="0"/>
              <w:jc w:val="center"/>
              <w:rPr>
                <w:rFonts w:ascii="Times New Roman" w:hAnsi="Times New Roman" w:cs="Times New Roman"/>
                <w:sz w:val="24"/>
                <w:szCs w:val="24"/>
              </w:rPr>
            </w:pPr>
            <w:r w:rsidRPr="006E356B">
              <w:rPr>
                <w:rFonts w:ascii="Times New Roman" w:hAnsi="Times New Roman" w:cs="Times New Roman"/>
                <w:sz w:val="24"/>
                <w:szCs w:val="24"/>
              </w:rPr>
              <w:t>890</w:t>
            </w:r>
          </w:p>
        </w:tc>
        <w:tc>
          <w:tcPr>
            <w:tcW w:w="1417" w:type="dxa"/>
          </w:tcPr>
          <w:p w14:paraId="398BEF54" w14:textId="77777777" w:rsidR="006E356B" w:rsidRDefault="006E356B" w:rsidP="006E356B">
            <w:pPr>
              <w:spacing w:line="276" w:lineRule="auto"/>
              <w:ind w:firstLine="0"/>
              <w:jc w:val="center"/>
              <w:rPr>
                <w:rFonts w:ascii="Times New Roman" w:hAnsi="Times New Roman" w:cs="Times New Roman"/>
                <w:sz w:val="24"/>
                <w:szCs w:val="24"/>
              </w:rPr>
            </w:pPr>
          </w:p>
          <w:p w14:paraId="0B0197F2" w14:textId="77777777" w:rsidR="006E356B" w:rsidRDefault="006E356B" w:rsidP="006E356B">
            <w:pPr>
              <w:spacing w:line="276" w:lineRule="auto"/>
              <w:ind w:firstLine="0"/>
              <w:jc w:val="center"/>
              <w:rPr>
                <w:rFonts w:ascii="Times New Roman" w:hAnsi="Times New Roman" w:cs="Times New Roman"/>
                <w:sz w:val="24"/>
                <w:szCs w:val="24"/>
              </w:rPr>
            </w:pPr>
          </w:p>
          <w:p w14:paraId="30759209" w14:textId="3D779367" w:rsidR="006E356B" w:rsidRPr="006E356B" w:rsidRDefault="006E356B" w:rsidP="006E356B">
            <w:pPr>
              <w:spacing w:line="276" w:lineRule="auto"/>
              <w:ind w:firstLine="0"/>
              <w:jc w:val="center"/>
              <w:rPr>
                <w:rFonts w:ascii="Times New Roman" w:hAnsi="Times New Roman" w:cs="Times New Roman"/>
                <w:sz w:val="24"/>
                <w:szCs w:val="24"/>
              </w:rPr>
            </w:pPr>
            <w:r w:rsidRPr="006E356B">
              <w:rPr>
                <w:rFonts w:ascii="Times New Roman" w:hAnsi="Times New Roman" w:cs="Times New Roman"/>
                <w:sz w:val="24"/>
                <w:szCs w:val="24"/>
              </w:rPr>
              <w:t>1</w:t>
            </w:r>
            <w:r>
              <w:rPr>
                <w:rFonts w:ascii="Times New Roman" w:hAnsi="Times New Roman" w:cs="Times New Roman"/>
                <w:sz w:val="24"/>
                <w:szCs w:val="24"/>
              </w:rPr>
              <w:t> </w:t>
            </w:r>
            <w:r w:rsidRPr="006E356B">
              <w:rPr>
                <w:rFonts w:ascii="Times New Roman" w:hAnsi="Times New Roman" w:cs="Times New Roman"/>
                <w:sz w:val="24"/>
                <w:szCs w:val="24"/>
              </w:rPr>
              <w:t>410</w:t>
            </w:r>
          </w:p>
        </w:tc>
        <w:tc>
          <w:tcPr>
            <w:tcW w:w="1276" w:type="dxa"/>
          </w:tcPr>
          <w:p w14:paraId="5C3E20EF" w14:textId="77777777" w:rsidR="006E356B" w:rsidRDefault="006E356B" w:rsidP="006E356B">
            <w:pPr>
              <w:spacing w:line="276" w:lineRule="auto"/>
              <w:ind w:firstLine="0"/>
              <w:jc w:val="center"/>
              <w:rPr>
                <w:rFonts w:ascii="Times New Roman" w:hAnsi="Times New Roman" w:cs="Times New Roman"/>
                <w:sz w:val="24"/>
                <w:szCs w:val="24"/>
              </w:rPr>
            </w:pPr>
          </w:p>
          <w:p w14:paraId="633A221B" w14:textId="77777777" w:rsidR="006E356B" w:rsidRDefault="006E356B" w:rsidP="006E356B">
            <w:pPr>
              <w:spacing w:line="276" w:lineRule="auto"/>
              <w:ind w:firstLine="0"/>
              <w:jc w:val="center"/>
              <w:rPr>
                <w:rFonts w:ascii="Times New Roman" w:hAnsi="Times New Roman" w:cs="Times New Roman"/>
                <w:sz w:val="24"/>
                <w:szCs w:val="24"/>
              </w:rPr>
            </w:pPr>
          </w:p>
          <w:p w14:paraId="29703E89" w14:textId="240874D9" w:rsidR="006E356B" w:rsidRPr="006E356B" w:rsidRDefault="006E356B" w:rsidP="006E356B">
            <w:pPr>
              <w:spacing w:line="276" w:lineRule="auto"/>
              <w:ind w:firstLine="0"/>
              <w:jc w:val="center"/>
              <w:rPr>
                <w:rFonts w:ascii="Times New Roman" w:hAnsi="Times New Roman" w:cs="Times New Roman"/>
                <w:sz w:val="24"/>
                <w:szCs w:val="24"/>
              </w:rPr>
            </w:pPr>
            <w:r w:rsidRPr="006E356B">
              <w:rPr>
                <w:rFonts w:ascii="Times New Roman" w:hAnsi="Times New Roman" w:cs="Times New Roman"/>
                <w:sz w:val="24"/>
                <w:szCs w:val="24"/>
              </w:rPr>
              <w:t>1</w:t>
            </w:r>
            <w:r>
              <w:rPr>
                <w:rFonts w:ascii="Times New Roman" w:hAnsi="Times New Roman" w:cs="Times New Roman"/>
                <w:sz w:val="24"/>
                <w:szCs w:val="24"/>
              </w:rPr>
              <w:t> </w:t>
            </w:r>
            <w:r w:rsidRPr="006E356B">
              <w:rPr>
                <w:rFonts w:ascii="Times New Roman" w:hAnsi="Times New Roman" w:cs="Times New Roman"/>
                <w:sz w:val="24"/>
                <w:szCs w:val="24"/>
              </w:rPr>
              <w:t>790</w:t>
            </w:r>
          </w:p>
        </w:tc>
        <w:tc>
          <w:tcPr>
            <w:tcW w:w="1364" w:type="dxa"/>
          </w:tcPr>
          <w:p w14:paraId="4A2D7A0B" w14:textId="77777777" w:rsidR="006E356B" w:rsidRDefault="006E356B" w:rsidP="006E356B">
            <w:pPr>
              <w:spacing w:line="276" w:lineRule="auto"/>
              <w:ind w:firstLine="0"/>
              <w:jc w:val="center"/>
              <w:rPr>
                <w:rFonts w:ascii="Times New Roman" w:hAnsi="Times New Roman" w:cs="Times New Roman"/>
                <w:sz w:val="24"/>
                <w:szCs w:val="24"/>
              </w:rPr>
            </w:pPr>
          </w:p>
          <w:p w14:paraId="7030EC75" w14:textId="77777777" w:rsidR="006E356B" w:rsidRDefault="006E356B" w:rsidP="006E356B">
            <w:pPr>
              <w:spacing w:line="276" w:lineRule="auto"/>
              <w:ind w:firstLine="0"/>
              <w:jc w:val="center"/>
              <w:rPr>
                <w:rFonts w:ascii="Times New Roman" w:hAnsi="Times New Roman" w:cs="Times New Roman"/>
                <w:sz w:val="24"/>
                <w:szCs w:val="24"/>
              </w:rPr>
            </w:pPr>
          </w:p>
          <w:p w14:paraId="521BCA63" w14:textId="46CC9D39" w:rsidR="006E356B" w:rsidRPr="006E356B" w:rsidRDefault="006E356B" w:rsidP="006E356B">
            <w:pPr>
              <w:spacing w:line="276" w:lineRule="auto"/>
              <w:ind w:firstLine="0"/>
              <w:jc w:val="center"/>
              <w:rPr>
                <w:rFonts w:ascii="Times New Roman" w:hAnsi="Times New Roman" w:cs="Times New Roman"/>
                <w:sz w:val="24"/>
                <w:szCs w:val="24"/>
              </w:rPr>
            </w:pPr>
            <w:r w:rsidRPr="006E356B">
              <w:rPr>
                <w:rFonts w:ascii="Times New Roman" w:hAnsi="Times New Roman" w:cs="Times New Roman"/>
                <w:sz w:val="24"/>
                <w:szCs w:val="24"/>
              </w:rPr>
              <w:t>2</w:t>
            </w:r>
            <w:r>
              <w:rPr>
                <w:rFonts w:ascii="Times New Roman" w:hAnsi="Times New Roman" w:cs="Times New Roman"/>
                <w:sz w:val="24"/>
                <w:szCs w:val="24"/>
              </w:rPr>
              <w:t> </w:t>
            </w:r>
            <w:r w:rsidRPr="006E356B">
              <w:rPr>
                <w:rFonts w:ascii="Times New Roman" w:hAnsi="Times New Roman" w:cs="Times New Roman"/>
                <w:sz w:val="24"/>
                <w:szCs w:val="24"/>
              </w:rPr>
              <w:t>330</w:t>
            </w:r>
          </w:p>
        </w:tc>
        <w:tc>
          <w:tcPr>
            <w:tcW w:w="1466" w:type="dxa"/>
          </w:tcPr>
          <w:p w14:paraId="6A017200" w14:textId="77777777" w:rsidR="006E356B" w:rsidRDefault="006E356B" w:rsidP="006E356B">
            <w:pPr>
              <w:spacing w:line="276" w:lineRule="auto"/>
              <w:ind w:firstLine="0"/>
              <w:jc w:val="center"/>
              <w:rPr>
                <w:rFonts w:ascii="Times New Roman" w:hAnsi="Times New Roman" w:cs="Times New Roman"/>
                <w:sz w:val="24"/>
                <w:szCs w:val="24"/>
              </w:rPr>
            </w:pPr>
          </w:p>
          <w:p w14:paraId="35C40DF4" w14:textId="77777777" w:rsidR="006E356B" w:rsidRDefault="006E356B" w:rsidP="006E356B">
            <w:pPr>
              <w:spacing w:line="276" w:lineRule="auto"/>
              <w:ind w:firstLine="0"/>
              <w:jc w:val="center"/>
              <w:rPr>
                <w:rFonts w:ascii="Times New Roman" w:hAnsi="Times New Roman" w:cs="Times New Roman"/>
                <w:sz w:val="24"/>
                <w:szCs w:val="24"/>
              </w:rPr>
            </w:pPr>
          </w:p>
          <w:p w14:paraId="0F300FC9" w14:textId="547F6149" w:rsidR="006E356B" w:rsidRPr="006E356B" w:rsidRDefault="006E356B" w:rsidP="006E356B">
            <w:pPr>
              <w:spacing w:line="276" w:lineRule="auto"/>
              <w:ind w:firstLine="0"/>
              <w:jc w:val="center"/>
              <w:rPr>
                <w:rFonts w:ascii="Times New Roman" w:hAnsi="Times New Roman" w:cs="Times New Roman"/>
                <w:sz w:val="24"/>
                <w:szCs w:val="24"/>
              </w:rPr>
            </w:pPr>
            <w:r w:rsidRPr="006E356B">
              <w:rPr>
                <w:rFonts w:ascii="Times New Roman" w:hAnsi="Times New Roman" w:cs="Times New Roman"/>
                <w:sz w:val="24"/>
                <w:szCs w:val="24"/>
              </w:rPr>
              <w:t>2 820</w:t>
            </w:r>
          </w:p>
        </w:tc>
      </w:tr>
      <w:tr w:rsidR="006E356B" w14:paraId="21C141AE" w14:textId="77777777" w:rsidTr="001A492E">
        <w:tc>
          <w:tcPr>
            <w:tcW w:w="2122" w:type="dxa"/>
          </w:tcPr>
          <w:p w14:paraId="6CFC7291" w14:textId="5CAC89BA" w:rsidR="006E356B" w:rsidRPr="006E356B" w:rsidRDefault="006E356B" w:rsidP="001A492E">
            <w:pPr>
              <w:spacing w:line="276" w:lineRule="auto"/>
              <w:ind w:firstLine="0"/>
              <w:rPr>
                <w:rFonts w:ascii="Times New Roman" w:hAnsi="Times New Roman" w:cs="Times New Roman"/>
                <w:sz w:val="24"/>
                <w:szCs w:val="24"/>
              </w:rPr>
            </w:pPr>
            <w:r w:rsidRPr="006E356B">
              <w:rPr>
                <w:rFonts w:ascii="Times New Roman" w:hAnsi="Times New Roman" w:cs="Times New Roman"/>
                <w:sz w:val="24"/>
                <w:szCs w:val="24"/>
              </w:rPr>
              <w:t>Валовий прибуток, тис. грн</w:t>
            </w:r>
          </w:p>
        </w:tc>
        <w:tc>
          <w:tcPr>
            <w:tcW w:w="1559" w:type="dxa"/>
          </w:tcPr>
          <w:p w14:paraId="23836F41" w14:textId="77777777" w:rsidR="006E356B" w:rsidRDefault="006E356B" w:rsidP="006E356B">
            <w:pPr>
              <w:spacing w:line="276" w:lineRule="auto"/>
              <w:ind w:firstLine="0"/>
              <w:jc w:val="center"/>
              <w:rPr>
                <w:rFonts w:ascii="Times New Roman" w:hAnsi="Times New Roman" w:cs="Times New Roman"/>
                <w:sz w:val="24"/>
                <w:szCs w:val="24"/>
              </w:rPr>
            </w:pPr>
          </w:p>
          <w:p w14:paraId="2BC40F27" w14:textId="2FDF45BF" w:rsidR="006E356B" w:rsidRPr="006E356B" w:rsidRDefault="006E356B" w:rsidP="006E356B">
            <w:pPr>
              <w:spacing w:line="276" w:lineRule="auto"/>
              <w:ind w:firstLine="0"/>
              <w:jc w:val="center"/>
              <w:rPr>
                <w:rFonts w:ascii="Times New Roman" w:hAnsi="Times New Roman" w:cs="Times New Roman"/>
                <w:sz w:val="24"/>
                <w:szCs w:val="24"/>
              </w:rPr>
            </w:pPr>
            <w:r w:rsidRPr="006E356B">
              <w:rPr>
                <w:rFonts w:ascii="Times New Roman" w:hAnsi="Times New Roman" w:cs="Times New Roman"/>
                <w:sz w:val="24"/>
                <w:szCs w:val="24"/>
              </w:rPr>
              <w:t>230</w:t>
            </w:r>
          </w:p>
        </w:tc>
        <w:tc>
          <w:tcPr>
            <w:tcW w:w="1417" w:type="dxa"/>
          </w:tcPr>
          <w:p w14:paraId="0569FDC7" w14:textId="77777777" w:rsidR="006E356B" w:rsidRDefault="006E356B" w:rsidP="006E356B">
            <w:pPr>
              <w:spacing w:line="276" w:lineRule="auto"/>
              <w:ind w:firstLine="0"/>
              <w:jc w:val="center"/>
              <w:rPr>
                <w:rFonts w:ascii="Times New Roman" w:hAnsi="Times New Roman" w:cs="Times New Roman"/>
                <w:sz w:val="24"/>
                <w:szCs w:val="24"/>
              </w:rPr>
            </w:pPr>
          </w:p>
          <w:p w14:paraId="1B8602FE" w14:textId="044FD34E" w:rsidR="006E356B" w:rsidRPr="006E356B" w:rsidRDefault="006E356B" w:rsidP="006E356B">
            <w:pPr>
              <w:spacing w:line="276" w:lineRule="auto"/>
              <w:ind w:firstLine="0"/>
              <w:jc w:val="center"/>
              <w:rPr>
                <w:rFonts w:ascii="Times New Roman" w:hAnsi="Times New Roman" w:cs="Times New Roman"/>
                <w:sz w:val="24"/>
                <w:szCs w:val="24"/>
              </w:rPr>
            </w:pPr>
            <w:r w:rsidRPr="006E356B">
              <w:rPr>
                <w:rFonts w:ascii="Times New Roman" w:hAnsi="Times New Roman" w:cs="Times New Roman"/>
                <w:sz w:val="24"/>
                <w:szCs w:val="24"/>
              </w:rPr>
              <w:t>370</w:t>
            </w:r>
          </w:p>
        </w:tc>
        <w:tc>
          <w:tcPr>
            <w:tcW w:w="1276" w:type="dxa"/>
          </w:tcPr>
          <w:p w14:paraId="0D66A137" w14:textId="77777777" w:rsidR="006E356B" w:rsidRDefault="006E356B" w:rsidP="006E356B">
            <w:pPr>
              <w:spacing w:line="276" w:lineRule="auto"/>
              <w:ind w:firstLine="0"/>
              <w:jc w:val="center"/>
              <w:rPr>
                <w:rFonts w:ascii="Times New Roman" w:hAnsi="Times New Roman" w:cs="Times New Roman"/>
                <w:sz w:val="24"/>
                <w:szCs w:val="24"/>
              </w:rPr>
            </w:pPr>
          </w:p>
          <w:p w14:paraId="7F2D8A1C" w14:textId="4E3975BD" w:rsidR="006E356B" w:rsidRPr="006E356B" w:rsidRDefault="006E356B" w:rsidP="006E356B">
            <w:pPr>
              <w:spacing w:line="276" w:lineRule="auto"/>
              <w:ind w:firstLine="0"/>
              <w:jc w:val="center"/>
              <w:rPr>
                <w:rFonts w:ascii="Times New Roman" w:hAnsi="Times New Roman" w:cs="Times New Roman"/>
                <w:sz w:val="24"/>
                <w:szCs w:val="24"/>
              </w:rPr>
            </w:pPr>
            <w:r w:rsidRPr="006E356B">
              <w:rPr>
                <w:rFonts w:ascii="Times New Roman" w:hAnsi="Times New Roman" w:cs="Times New Roman"/>
                <w:sz w:val="24"/>
                <w:szCs w:val="24"/>
              </w:rPr>
              <w:t>460</w:t>
            </w:r>
          </w:p>
        </w:tc>
        <w:tc>
          <w:tcPr>
            <w:tcW w:w="1364" w:type="dxa"/>
          </w:tcPr>
          <w:p w14:paraId="76EE704D" w14:textId="77777777" w:rsidR="006E356B" w:rsidRDefault="006E356B" w:rsidP="006E356B">
            <w:pPr>
              <w:spacing w:line="276" w:lineRule="auto"/>
              <w:ind w:firstLine="0"/>
              <w:jc w:val="center"/>
              <w:rPr>
                <w:rFonts w:ascii="Times New Roman" w:hAnsi="Times New Roman" w:cs="Times New Roman"/>
                <w:sz w:val="24"/>
                <w:szCs w:val="24"/>
              </w:rPr>
            </w:pPr>
          </w:p>
          <w:p w14:paraId="11184B16" w14:textId="35436E62" w:rsidR="006E356B" w:rsidRPr="006E356B" w:rsidRDefault="006E356B" w:rsidP="006E356B">
            <w:pPr>
              <w:spacing w:line="276" w:lineRule="auto"/>
              <w:ind w:firstLine="0"/>
              <w:jc w:val="center"/>
              <w:rPr>
                <w:rFonts w:ascii="Times New Roman" w:hAnsi="Times New Roman" w:cs="Times New Roman"/>
                <w:sz w:val="24"/>
                <w:szCs w:val="24"/>
              </w:rPr>
            </w:pPr>
            <w:r w:rsidRPr="006E356B">
              <w:rPr>
                <w:rFonts w:ascii="Times New Roman" w:hAnsi="Times New Roman" w:cs="Times New Roman"/>
                <w:sz w:val="24"/>
                <w:szCs w:val="24"/>
              </w:rPr>
              <w:t>540</w:t>
            </w:r>
          </w:p>
        </w:tc>
        <w:tc>
          <w:tcPr>
            <w:tcW w:w="1466" w:type="dxa"/>
          </w:tcPr>
          <w:p w14:paraId="11EC7BB0" w14:textId="77777777" w:rsidR="006E356B" w:rsidRDefault="006E356B" w:rsidP="006E356B">
            <w:pPr>
              <w:spacing w:line="276" w:lineRule="auto"/>
              <w:ind w:firstLine="0"/>
              <w:jc w:val="center"/>
              <w:rPr>
                <w:rFonts w:ascii="Times New Roman" w:hAnsi="Times New Roman" w:cs="Times New Roman"/>
                <w:sz w:val="24"/>
                <w:szCs w:val="24"/>
              </w:rPr>
            </w:pPr>
          </w:p>
          <w:p w14:paraId="6C0548A8" w14:textId="34573DD9" w:rsidR="006E356B" w:rsidRPr="006E356B" w:rsidRDefault="006E356B" w:rsidP="006E356B">
            <w:pPr>
              <w:spacing w:line="276" w:lineRule="auto"/>
              <w:ind w:firstLine="0"/>
              <w:jc w:val="center"/>
              <w:rPr>
                <w:rFonts w:ascii="Times New Roman" w:hAnsi="Times New Roman" w:cs="Times New Roman"/>
                <w:sz w:val="24"/>
                <w:szCs w:val="24"/>
              </w:rPr>
            </w:pPr>
            <w:r w:rsidRPr="006E356B">
              <w:rPr>
                <w:rFonts w:ascii="Times New Roman" w:hAnsi="Times New Roman" w:cs="Times New Roman"/>
                <w:sz w:val="24"/>
                <w:szCs w:val="24"/>
              </w:rPr>
              <w:t>524</w:t>
            </w:r>
          </w:p>
        </w:tc>
      </w:tr>
      <w:tr w:rsidR="006E356B" w14:paraId="7147E2DB" w14:textId="77777777" w:rsidTr="001A492E">
        <w:tc>
          <w:tcPr>
            <w:tcW w:w="2122" w:type="dxa"/>
          </w:tcPr>
          <w:p w14:paraId="0E017260" w14:textId="779F8339" w:rsidR="006E356B" w:rsidRPr="006E356B" w:rsidRDefault="006E356B" w:rsidP="001A492E">
            <w:pPr>
              <w:spacing w:line="276" w:lineRule="auto"/>
              <w:ind w:firstLine="0"/>
              <w:rPr>
                <w:rFonts w:ascii="Times New Roman" w:hAnsi="Times New Roman" w:cs="Times New Roman"/>
                <w:sz w:val="24"/>
                <w:szCs w:val="24"/>
              </w:rPr>
            </w:pPr>
            <w:r w:rsidRPr="006E356B">
              <w:rPr>
                <w:rFonts w:ascii="Times New Roman" w:hAnsi="Times New Roman" w:cs="Times New Roman"/>
                <w:sz w:val="24"/>
                <w:szCs w:val="24"/>
              </w:rPr>
              <w:t>Операційні витрати, тис. грн</w:t>
            </w:r>
          </w:p>
        </w:tc>
        <w:tc>
          <w:tcPr>
            <w:tcW w:w="1559" w:type="dxa"/>
          </w:tcPr>
          <w:p w14:paraId="511BF643" w14:textId="77777777" w:rsidR="006E356B" w:rsidRDefault="006E356B" w:rsidP="006E356B">
            <w:pPr>
              <w:spacing w:line="276" w:lineRule="auto"/>
              <w:ind w:firstLine="0"/>
              <w:jc w:val="center"/>
              <w:rPr>
                <w:rFonts w:ascii="Times New Roman" w:hAnsi="Times New Roman" w:cs="Times New Roman"/>
                <w:sz w:val="24"/>
                <w:szCs w:val="24"/>
              </w:rPr>
            </w:pPr>
          </w:p>
          <w:p w14:paraId="688D8F42" w14:textId="12AB4FAA" w:rsidR="006E356B" w:rsidRPr="006E356B" w:rsidRDefault="006E356B" w:rsidP="006E356B">
            <w:pPr>
              <w:spacing w:line="276" w:lineRule="auto"/>
              <w:ind w:firstLine="0"/>
              <w:jc w:val="center"/>
              <w:rPr>
                <w:rFonts w:ascii="Times New Roman" w:hAnsi="Times New Roman" w:cs="Times New Roman"/>
                <w:sz w:val="24"/>
                <w:szCs w:val="24"/>
              </w:rPr>
            </w:pPr>
            <w:r w:rsidRPr="006E356B">
              <w:rPr>
                <w:rFonts w:ascii="Times New Roman" w:hAnsi="Times New Roman" w:cs="Times New Roman"/>
                <w:sz w:val="24"/>
                <w:szCs w:val="24"/>
              </w:rPr>
              <w:t>180</w:t>
            </w:r>
          </w:p>
        </w:tc>
        <w:tc>
          <w:tcPr>
            <w:tcW w:w="1417" w:type="dxa"/>
          </w:tcPr>
          <w:p w14:paraId="36E583D7" w14:textId="77777777" w:rsidR="006E356B" w:rsidRDefault="006E356B" w:rsidP="006E356B">
            <w:pPr>
              <w:spacing w:line="276" w:lineRule="auto"/>
              <w:ind w:firstLine="0"/>
              <w:jc w:val="center"/>
              <w:rPr>
                <w:rFonts w:ascii="Times New Roman" w:hAnsi="Times New Roman" w:cs="Times New Roman"/>
                <w:sz w:val="24"/>
                <w:szCs w:val="24"/>
              </w:rPr>
            </w:pPr>
          </w:p>
          <w:p w14:paraId="19BDD4A2" w14:textId="38C34973" w:rsidR="006E356B" w:rsidRPr="006E356B" w:rsidRDefault="006E356B" w:rsidP="006E356B">
            <w:pPr>
              <w:spacing w:line="276" w:lineRule="auto"/>
              <w:ind w:firstLine="0"/>
              <w:jc w:val="center"/>
              <w:rPr>
                <w:rFonts w:ascii="Times New Roman" w:hAnsi="Times New Roman" w:cs="Times New Roman"/>
                <w:sz w:val="24"/>
                <w:szCs w:val="24"/>
              </w:rPr>
            </w:pPr>
            <w:r w:rsidRPr="006E356B">
              <w:rPr>
                <w:rFonts w:ascii="Times New Roman" w:hAnsi="Times New Roman" w:cs="Times New Roman"/>
                <w:sz w:val="24"/>
                <w:szCs w:val="24"/>
              </w:rPr>
              <w:t>270</w:t>
            </w:r>
          </w:p>
        </w:tc>
        <w:tc>
          <w:tcPr>
            <w:tcW w:w="1276" w:type="dxa"/>
          </w:tcPr>
          <w:p w14:paraId="7185DA2A" w14:textId="77777777" w:rsidR="006E356B" w:rsidRDefault="006E356B" w:rsidP="006E356B">
            <w:pPr>
              <w:spacing w:line="276" w:lineRule="auto"/>
              <w:ind w:firstLine="0"/>
              <w:jc w:val="center"/>
              <w:rPr>
                <w:rFonts w:ascii="Times New Roman" w:hAnsi="Times New Roman" w:cs="Times New Roman"/>
                <w:sz w:val="24"/>
                <w:szCs w:val="24"/>
              </w:rPr>
            </w:pPr>
          </w:p>
          <w:p w14:paraId="229315C8" w14:textId="1DFF9863" w:rsidR="006E356B" w:rsidRPr="006E356B" w:rsidRDefault="006E356B" w:rsidP="006E356B">
            <w:pPr>
              <w:spacing w:line="276" w:lineRule="auto"/>
              <w:ind w:firstLine="0"/>
              <w:jc w:val="center"/>
              <w:rPr>
                <w:rFonts w:ascii="Times New Roman" w:hAnsi="Times New Roman" w:cs="Times New Roman"/>
                <w:sz w:val="24"/>
                <w:szCs w:val="24"/>
              </w:rPr>
            </w:pPr>
            <w:r w:rsidRPr="006E356B">
              <w:rPr>
                <w:rFonts w:ascii="Times New Roman" w:hAnsi="Times New Roman" w:cs="Times New Roman"/>
                <w:sz w:val="24"/>
                <w:szCs w:val="24"/>
              </w:rPr>
              <w:t>340</w:t>
            </w:r>
          </w:p>
        </w:tc>
        <w:tc>
          <w:tcPr>
            <w:tcW w:w="1364" w:type="dxa"/>
          </w:tcPr>
          <w:p w14:paraId="66BD5B83" w14:textId="77777777" w:rsidR="006E356B" w:rsidRDefault="006E356B" w:rsidP="006E356B">
            <w:pPr>
              <w:spacing w:line="276" w:lineRule="auto"/>
              <w:ind w:firstLine="0"/>
              <w:jc w:val="center"/>
              <w:rPr>
                <w:rFonts w:ascii="Times New Roman" w:hAnsi="Times New Roman" w:cs="Times New Roman"/>
                <w:sz w:val="24"/>
                <w:szCs w:val="24"/>
              </w:rPr>
            </w:pPr>
          </w:p>
          <w:p w14:paraId="7FB765B4" w14:textId="370F730C" w:rsidR="006E356B" w:rsidRPr="006E356B" w:rsidRDefault="006E356B" w:rsidP="006E356B">
            <w:pPr>
              <w:spacing w:line="276" w:lineRule="auto"/>
              <w:ind w:firstLine="0"/>
              <w:jc w:val="center"/>
              <w:rPr>
                <w:rFonts w:ascii="Times New Roman" w:hAnsi="Times New Roman" w:cs="Times New Roman"/>
                <w:sz w:val="24"/>
                <w:szCs w:val="24"/>
              </w:rPr>
            </w:pPr>
            <w:r w:rsidRPr="006E356B">
              <w:rPr>
                <w:rFonts w:ascii="Times New Roman" w:hAnsi="Times New Roman" w:cs="Times New Roman"/>
                <w:sz w:val="24"/>
                <w:szCs w:val="24"/>
              </w:rPr>
              <w:t>420</w:t>
            </w:r>
          </w:p>
        </w:tc>
        <w:tc>
          <w:tcPr>
            <w:tcW w:w="1466" w:type="dxa"/>
          </w:tcPr>
          <w:p w14:paraId="295152B9" w14:textId="77777777" w:rsidR="006E356B" w:rsidRDefault="006E356B" w:rsidP="006E356B">
            <w:pPr>
              <w:spacing w:line="276" w:lineRule="auto"/>
              <w:ind w:firstLine="0"/>
              <w:jc w:val="center"/>
              <w:rPr>
                <w:rFonts w:ascii="Times New Roman" w:hAnsi="Times New Roman" w:cs="Times New Roman"/>
                <w:sz w:val="24"/>
                <w:szCs w:val="24"/>
              </w:rPr>
            </w:pPr>
          </w:p>
          <w:p w14:paraId="39C5B89B" w14:textId="096CADB9" w:rsidR="006E356B" w:rsidRPr="006E356B" w:rsidRDefault="006E356B" w:rsidP="006E356B">
            <w:pPr>
              <w:spacing w:line="276" w:lineRule="auto"/>
              <w:ind w:firstLine="0"/>
              <w:jc w:val="center"/>
              <w:rPr>
                <w:rFonts w:ascii="Times New Roman" w:hAnsi="Times New Roman" w:cs="Times New Roman"/>
                <w:sz w:val="24"/>
                <w:szCs w:val="24"/>
              </w:rPr>
            </w:pPr>
            <w:r w:rsidRPr="006E356B">
              <w:rPr>
                <w:rFonts w:ascii="Times New Roman" w:hAnsi="Times New Roman" w:cs="Times New Roman"/>
                <w:sz w:val="24"/>
                <w:szCs w:val="24"/>
              </w:rPr>
              <w:t>445</w:t>
            </w:r>
          </w:p>
        </w:tc>
      </w:tr>
      <w:tr w:rsidR="006E356B" w14:paraId="3B8BE13E" w14:textId="77777777" w:rsidTr="001A492E">
        <w:tc>
          <w:tcPr>
            <w:tcW w:w="2122" w:type="dxa"/>
          </w:tcPr>
          <w:p w14:paraId="6DD6CF83" w14:textId="2FCAB916" w:rsidR="006E356B" w:rsidRPr="006E356B" w:rsidRDefault="006E356B" w:rsidP="001A492E">
            <w:pPr>
              <w:spacing w:line="276" w:lineRule="auto"/>
              <w:ind w:firstLine="0"/>
              <w:rPr>
                <w:rFonts w:ascii="Times New Roman" w:hAnsi="Times New Roman" w:cs="Times New Roman"/>
                <w:sz w:val="24"/>
                <w:szCs w:val="24"/>
              </w:rPr>
            </w:pPr>
            <w:r w:rsidRPr="006E356B">
              <w:rPr>
                <w:rFonts w:ascii="Times New Roman" w:hAnsi="Times New Roman" w:cs="Times New Roman"/>
                <w:sz w:val="24"/>
                <w:szCs w:val="24"/>
              </w:rPr>
              <w:t>Фінансовий результат (прибуток до оподаткування), тис. грн</w:t>
            </w:r>
          </w:p>
        </w:tc>
        <w:tc>
          <w:tcPr>
            <w:tcW w:w="1559" w:type="dxa"/>
          </w:tcPr>
          <w:p w14:paraId="29DFED0D" w14:textId="77777777" w:rsidR="006E356B" w:rsidRDefault="006E356B" w:rsidP="006E356B">
            <w:pPr>
              <w:spacing w:line="276" w:lineRule="auto"/>
              <w:ind w:firstLine="0"/>
              <w:jc w:val="center"/>
              <w:rPr>
                <w:rFonts w:ascii="Times New Roman" w:hAnsi="Times New Roman" w:cs="Times New Roman"/>
                <w:sz w:val="24"/>
                <w:szCs w:val="24"/>
              </w:rPr>
            </w:pPr>
          </w:p>
          <w:p w14:paraId="22421449" w14:textId="77777777" w:rsidR="006E356B" w:rsidRDefault="006E356B" w:rsidP="006E356B">
            <w:pPr>
              <w:spacing w:line="276" w:lineRule="auto"/>
              <w:ind w:firstLine="0"/>
              <w:jc w:val="center"/>
              <w:rPr>
                <w:rFonts w:ascii="Times New Roman" w:hAnsi="Times New Roman" w:cs="Times New Roman"/>
                <w:sz w:val="24"/>
                <w:szCs w:val="24"/>
              </w:rPr>
            </w:pPr>
          </w:p>
          <w:p w14:paraId="64E3BA6A" w14:textId="0E95C20D" w:rsidR="006E356B" w:rsidRPr="006E356B" w:rsidRDefault="006E356B" w:rsidP="006E356B">
            <w:pPr>
              <w:spacing w:line="276" w:lineRule="auto"/>
              <w:ind w:firstLine="0"/>
              <w:jc w:val="center"/>
              <w:rPr>
                <w:rFonts w:ascii="Times New Roman" w:hAnsi="Times New Roman" w:cs="Times New Roman"/>
                <w:sz w:val="24"/>
                <w:szCs w:val="24"/>
              </w:rPr>
            </w:pPr>
            <w:r w:rsidRPr="006E356B">
              <w:rPr>
                <w:rFonts w:ascii="Times New Roman" w:hAnsi="Times New Roman" w:cs="Times New Roman"/>
                <w:sz w:val="24"/>
                <w:szCs w:val="24"/>
              </w:rPr>
              <w:t>50</w:t>
            </w:r>
          </w:p>
        </w:tc>
        <w:tc>
          <w:tcPr>
            <w:tcW w:w="1417" w:type="dxa"/>
          </w:tcPr>
          <w:p w14:paraId="14D6B74E" w14:textId="77777777" w:rsidR="006E356B" w:rsidRDefault="006E356B" w:rsidP="006E356B">
            <w:pPr>
              <w:spacing w:line="276" w:lineRule="auto"/>
              <w:ind w:firstLine="0"/>
              <w:jc w:val="center"/>
              <w:rPr>
                <w:rFonts w:ascii="Times New Roman" w:hAnsi="Times New Roman" w:cs="Times New Roman"/>
                <w:sz w:val="24"/>
                <w:szCs w:val="24"/>
              </w:rPr>
            </w:pPr>
          </w:p>
          <w:p w14:paraId="7D3F59A9" w14:textId="77777777" w:rsidR="006E356B" w:rsidRDefault="006E356B" w:rsidP="006E356B">
            <w:pPr>
              <w:spacing w:line="276" w:lineRule="auto"/>
              <w:ind w:firstLine="0"/>
              <w:jc w:val="center"/>
              <w:rPr>
                <w:rFonts w:ascii="Times New Roman" w:hAnsi="Times New Roman" w:cs="Times New Roman"/>
                <w:sz w:val="24"/>
                <w:szCs w:val="24"/>
              </w:rPr>
            </w:pPr>
          </w:p>
          <w:p w14:paraId="0F736F05" w14:textId="0C42E45C" w:rsidR="006E356B" w:rsidRPr="006E356B" w:rsidRDefault="006E356B" w:rsidP="006E356B">
            <w:pPr>
              <w:spacing w:line="276" w:lineRule="auto"/>
              <w:ind w:firstLine="0"/>
              <w:jc w:val="center"/>
              <w:rPr>
                <w:rFonts w:ascii="Times New Roman" w:hAnsi="Times New Roman" w:cs="Times New Roman"/>
                <w:sz w:val="24"/>
                <w:szCs w:val="24"/>
              </w:rPr>
            </w:pPr>
            <w:r w:rsidRPr="006E356B">
              <w:rPr>
                <w:rFonts w:ascii="Times New Roman" w:hAnsi="Times New Roman" w:cs="Times New Roman"/>
                <w:sz w:val="24"/>
                <w:szCs w:val="24"/>
              </w:rPr>
              <w:t>100</w:t>
            </w:r>
          </w:p>
        </w:tc>
        <w:tc>
          <w:tcPr>
            <w:tcW w:w="1276" w:type="dxa"/>
          </w:tcPr>
          <w:p w14:paraId="2B0D44BE" w14:textId="77777777" w:rsidR="006E356B" w:rsidRDefault="006E356B" w:rsidP="006E356B">
            <w:pPr>
              <w:spacing w:line="276" w:lineRule="auto"/>
              <w:ind w:firstLine="0"/>
              <w:jc w:val="center"/>
              <w:rPr>
                <w:rFonts w:ascii="Times New Roman" w:hAnsi="Times New Roman" w:cs="Times New Roman"/>
                <w:sz w:val="24"/>
                <w:szCs w:val="24"/>
              </w:rPr>
            </w:pPr>
          </w:p>
          <w:p w14:paraId="701AD389" w14:textId="77777777" w:rsidR="006E356B" w:rsidRDefault="006E356B" w:rsidP="006E356B">
            <w:pPr>
              <w:spacing w:line="276" w:lineRule="auto"/>
              <w:ind w:firstLine="0"/>
              <w:jc w:val="center"/>
              <w:rPr>
                <w:rFonts w:ascii="Times New Roman" w:hAnsi="Times New Roman" w:cs="Times New Roman"/>
                <w:sz w:val="24"/>
                <w:szCs w:val="24"/>
              </w:rPr>
            </w:pPr>
          </w:p>
          <w:p w14:paraId="5A76C59E" w14:textId="371307B1" w:rsidR="006E356B" w:rsidRPr="006E356B" w:rsidRDefault="006E356B" w:rsidP="006E356B">
            <w:pPr>
              <w:spacing w:line="276" w:lineRule="auto"/>
              <w:ind w:firstLine="0"/>
              <w:jc w:val="center"/>
              <w:rPr>
                <w:rFonts w:ascii="Times New Roman" w:hAnsi="Times New Roman" w:cs="Times New Roman"/>
                <w:sz w:val="24"/>
                <w:szCs w:val="24"/>
              </w:rPr>
            </w:pPr>
            <w:r w:rsidRPr="006E356B">
              <w:rPr>
                <w:rFonts w:ascii="Times New Roman" w:hAnsi="Times New Roman" w:cs="Times New Roman"/>
                <w:sz w:val="24"/>
                <w:szCs w:val="24"/>
              </w:rPr>
              <w:t>120</w:t>
            </w:r>
          </w:p>
        </w:tc>
        <w:tc>
          <w:tcPr>
            <w:tcW w:w="1364" w:type="dxa"/>
          </w:tcPr>
          <w:p w14:paraId="2DC874A8" w14:textId="77777777" w:rsidR="006E356B" w:rsidRDefault="006E356B" w:rsidP="006E356B">
            <w:pPr>
              <w:spacing w:line="276" w:lineRule="auto"/>
              <w:ind w:firstLine="0"/>
              <w:jc w:val="center"/>
              <w:rPr>
                <w:rFonts w:ascii="Times New Roman" w:hAnsi="Times New Roman" w:cs="Times New Roman"/>
                <w:sz w:val="24"/>
                <w:szCs w:val="24"/>
              </w:rPr>
            </w:pPr>
          </w:p>
          <w:p w14:paraId="17C72BC0" w14:textId="77777777" w:rsidR="006E356B" w:rsidRDefault="006E356B" w:rsidP="006E356B">
            <w:pPr>
              <w:spacing w:line="276" w:lineRule="auto"/>
              <w:ind w:firstLine="0"/>
              <w:jc w:val="center"/>
              <w:rPr>
                <w:rFonts w:ascii="Times New Roman" w:hAnsi="Times New Roman" w:cs="Times New Roman"/>
                <w:sz w:val="24"/>
                <w:szCs w:val="24"/>
              </w:rPr>
            </w:pPr>
          </w:p>
          <w:p w14:paraId="19881E16" w14:textId="7E30234D" w:rsidR="006E356B" w:rsidRPr="006E356B" w:rsidRDefault="006E356B" w:rsidP="006E356B">
            <w:pPr>
              <w:spacing w:line="276" w:lineRule="auto"/>
              <w:ind w:firstLine="0"/>
              <w:jc w:val="center"/>
              <w:rPr>
                <w:rFonts w:ascii="Times New Roman" w:hAnsi="Times New Roman" w:cs="Times New Roman"/>
                <w:sz w:val="24"/>
                <w:szCs w:val="24"/>
              </w:rPr>
            </w:pPr>
            <w:r w:rsidRPr="006E356B">
              <w:rPr>
                <w:rFonts w:ascii="Times New Roman" w:hAnsi="Times New Roman" w:cs="Times New Roman"/>
                <w:sz w:val="24"/>
                <w:szCs w:val="24"/>
              </w:rPr>
              <w:t>130</w:t>
            </w:r>
          </w:p>
        </w:tc>
        <w:tc>
          <w:tcPr>
            <w:tcW w:w="1466" w:type="dxa"/>
          </w:tcPr>
          <w:p w14:paraId="6B508558" w14:textId="77777777" w:rsidR="006E356B" w:rsidRDefault="006E356B" w:rsidP="006E356B">
            <w:pPr>
              <w:spacing w:line="276" w:lineRule="auto"/>
              <w:ind w:firstLine="0"/>
              <w:jc w:val="center"/>
              <w:rPr>
                <w:rFonts w:ascii="Times New Roman" w:hAnsi="Times New Roman" w:cs="Times New Roman"/>
                <w:sz w:val="24"/>
                <w:szCs w:val="24"/>
              </w:rPr>
            </w:pPr>
          </w:p>
          <w:p w14:paraId="44F5542E" w14:textId="77777777" w:rsidR="006E356B" w:rsidRDefault="006E356B" w:rsidP="006E356B">
            <w:pPr>
              <w:spacing w:line="276" w:lineRule="auto"/>
              <w:ind w:firstLine="0"/>
              <w:jc w:val="center"/>
              <w:rPr>
                <w:rFonts w:ascii="Times New Roman" w:hAnsi="Times New Roman" w:cs="Times New Roman"/>
                <w:sz w:val="24"/>
                <w:szCs w:val="24"/>
              </w:rPr>
            </w:pPr>
          </w:p>
          <w:p w14:paraId="15F6E3BF" w14:textId="0B187962" w:rsidR="006E356B" w:rsidRPr="006E356B" w:rsidRDefault="006E356B" w:rsidP="006E356B">
            <w:pPr>
              <w:spacing w:line="276" w:lineRule="auto"/>
              <w:ind w:firstLine="0"/>
              <w:jc w:val="center"/>
              <w:rPr>
                <w:rFonts w:ascii="Times New Roman" w:hAnsi="Times New Roman" w:cs="Times New Roman"/>
                <w:sz w:val="24"/>
                <w:szCs w:val="24"/>
              </w:rPr>
            </w:pPr>
            <w:r w:rsidRPr="006E356B">
              <w:rPr>
                <w:rFonts w:ascii="Times New Roman" w:hAnsi="Times New Roman" w:cs="Times New Roman"/>
                <w:sz w:val="24"/>
                <w:szCs w:val="24"/>
              </w:rPr>
              <w:t>79</w:t>
            </w:r>
          </w:p>
        </w:tc>
      </w:tr>
      <w:tr w:rsidR="006E356B" w14:paraId="15D3203D" w14:textId="77777777" w:rsidTr="001A492E">
        <w:tc>
          <w:tcPr>
            <w:tcW w:w="2122" w:type="dxa"/>
          </w:tcPr>
          <w:p w14:paraId="004CCC9D" w14:textId="0779617D" w:rsidR="006E356B" w:rsidRPr="006E356B" w:rsidRDefault="006E356B" w:rsidP="001A492E">
            <w:pPr>
              <w:spacing w:line="276" w:lineRule="auto"/>
              <w:ind w:firstLine="0"/>
              <w:rPr>
                <w:rFonts w:ascii="Times New Roman" w:hAnsi="Times New Roman" w:cs="Times New Roman"/>
                <w:sz w:val="24"/>
                <w:szCs w:val="24"/>
              </w:rPr>
            </w:pPr>
            <w:r w:rsidRPr="006E356B">
              <w:rPr>
                <w:rFonts w:ascii="Times New Roman" w:hAnsi="Times New Roman" w:cs="Times New Roman"/>
                <w:sz w:val="24"/>
                <w:szCs w:val="24"/>
              </w:rPr>
              <w:t>Чистий прибуток, тис. грн</w:t>
            </w:r>
          </w:p>
        </w:tc>
        <w:tc>
          <w:tcPr>
            <w:tcW w:w="1559" w:type="dxa"/>
          </w:tcPr>
          <w:p w14:paraId="61A3192B" w14:textId="77777777" w:rsidR="006E356B" w:rsidRDefault="006E356B" w:rsidP="006E356B">
            <w:pPr>
              <w:spacing w:line="276" w:lineRule="auto"/>
              <w:ind w:firstLine="0"/>
              <w:jc w:val="center"/>
              <w:rPr>
                <w:rFonts w:ascii="Times New Roman" w:hAnsi="Times New Roman" w:cs="Times New Roman"/>
                <w:sz w:val="24"/>
                <w:szCs w:val="24"/>
              </w:rPr>
            </w:pPr>
          </w:p>
          <w:p w14:paraId="1D524248" w14:textId="41C5F05E" w:rsidR="006E356B" w:rsidRPr="006E356B" w:rsidRDefault="006E356B" w:rsidP="006E356B">
            <w:pPr>
              <w:spacing w:line="276" w:lineRule="auto"/>
              <w:ind w:firstLine="0"/>
              <w:jc w:val="center"/>
              <w:rPr>
                <w:rFonts w:ascii="Times New Roman" w:hAnsi="Times New Roman" w:cs="Times New Roman"/>
                <w:sz w:val="24"/>
                <w:szCs w:val="24"/>
              </w:rPr>
            </w:pPr>
            <w:r w:rsidRPr="006E356B">
              <w:rPr>
                <w:rFonts w:ascii="Times New Roman" w:hAnsi="Times New Roman" w:cs="Times New Roman"/>
                <w:sz w:val="24"/>
                <w:szCs w:val="24"/>
              </w:rPr>
              <w:t>45</w:t>
            </w:r>
          </w:p>
        </w:tc>
        <w:tc>
          <w:tcPr>
            <w:tcW w:w="1417" w:type="dxa"/>
          </w:tcPr>
          <w:p w14:paraId="0941CF79" w14:textId="77777777" w:rsidR="006E356B" w:rsidRDefault="006E356B" w:rsidP="006E356B">
            <w:pPr>
              <w:spacing w:line="276" w:lineRule="auto"/>
              <w:ind w:firstLine="0"/>
              <w:jc w:val="center"/>
              <w:rPr>
                <w:rFonts w:ascii="Times New Roman" w:hAnsi="Times New Roman" w:cs="Times New Roman"/>
                <w:sz w:val="24"/>
                <w:szCs w:val="24"/>
              </w:rPr>
            </w:pPr>
          </w:p>
          <w:p w14:paraId="77C5942E" w14:textId="49096A5A" w:rsidR="006E356B" w:rsidRPr="006E356B" w:rsidRDefault="006E356B" w:rsidP="006E356B">
            <w:pPr>
              <w:spacing w:line="276" w:lineRule="auto"/>
              <w:ind w:firstLine="0"/>
              <w:jc w:val="center"/>
              <w:rPr>
                <w:rFonts w:ascii="Times New Roman" w:hAnsi="Times New Roman" w:cs="Times New Roman"/>
                <w:sz w:val="24"/>
                <w:szCs w:val="24"/>
              </w:rPr>
            </w:pPr>
            <w:r w:rsidRPr="006E356B">
              <w:rPr>
                <w:rFonts w:ascii="Times New Roman" w:hAnsi="Times New Roman" w:cs="Times New Roman"/>
                <w:sz w:val="24"/>
                <w:szCs w:val="24"/>
              </w:rPr>
              <w:t>90</w:t>
            </w:r>
          </w:p>
        </w:tc>
        <w:tc>
          <w:tcPr>
            <w:tcW w:w="1276" w:type="dxa"/>
          </w:tcPr>
          <w:p w14:paraId="5353A8AB" w14:textId="77777777" w:rsidR="006E356B" w:rsidRDefault="006E356B" w:rsidP="006E356B">
            <w:pPr>
              <w:spacing w:line="276" w:lineRule="auto"/>
              <w:ind w:firstLine="0"/>
              <w:jc w:val="center"/>
              <w:rPr>
                <w:rFonts w:ascii="Times New Roman" w:hAnsi="Times New Roman" w:cs="Times New Roman"/>
                <w:sz w:val="24"/>
                <w:szCs w:val="24"/>
              </w:rPr>
            </w:pPr>
          </w:p>
          <w:p w14:paraId="71D290A2" w14:textId="3CC10117" w:rsidR="006E356B" w:rsidRPr="006E356B" w:rsidRDefault="006E356B" w:rsidP="006E356B">
            <w:pPr>
              <w:spacing w:line="276" w:lineRule="auto"/>
              <w:ind w:firstLine="0"/>
              <w:jc w:val="center"/>
              <w:rPr>
                <w:rFonts w:ascii="Times New Roman" w:hAnsi="Times New Roman" w:cs="Times New Roman"/>
                <w:sz w:val="24"/>
                <w:szCs w:val="24"/>
              </w:rPr>
            </w:pPr>
            <w:r w:rsidRPr="006E356B">
              <w:rPr>
                <w:rFonts w:ascii="Times New Roman" w:hAnsi="Times New Roman" w:cs="Times New Roman"/>
                <w:sz w:val="24"/>
                <w:szCs w:val="24"/>
              </w:rPr>
              <w:t>108</w:t>
            </w:r>
          </w:p>
        </w:tc>
        <w:tc>
          <w:tcPr>
            <w:tcW w:w="1364" w:type="dxa"/>
          </w:tcPr>
          <w:p w14:paraId="38CF69E6" w14:textId="77777777" w:rsidR="006E356B" w:rsidRDefault="006E356B" w:rsidP="006E356B">
            <w:pPr>
              <w:spacing w:line="276" w:lineRule="auto"/>
              <w:ind w:firstLine="0"/>
              <w:jc w:val="center"/>
              <w:rPr>
                <w:rFonts w:ascii="Times New Roman" w:hAnsi="Times New Roman" w:cs="Times New Roman"/>
                <w:sz w:val="24"/>
                <w:szCs w:val="24"/>
              </w:rPr>
            </w:pPr>
          </w:p>
          <w:p w14:paraId="360394A8" w14:textId="4B7A95BE" w:rsidR="006E356B" w:rsidRPr="006E356B" w:rsidRDefault="006E356B" w:rsidP="006E356B">
            <w:pPr>
              <w:spacing w:line="276" w:lineRule="auto"/>
              <w:ind w:firstLine="0"/>
              <w:jc w:val="center"/>
              <w:rPr>
                <w:rFonts w:ascii="Times New Roman" w:hAnsi="Times New Roman" w:cs="Times New Roman"/>
                <w:sz w:val="24"/>
                <w:szCs w:val="24"/>
              </w:rPr>
            </w:pPr>
            <w:r w:rsidRPr="006E356B">
              <w:rPr>
                <w:rFonts w:ascii="Times New Roman" w:hAnsi="Times New Roman" w:cs="Times New Roman"/>
                <w:sz w:val="24"/>
                <w:szCs w:val="24"/>
              </w:rPr>
              <w:t>115</w:t>
            </w:r>
          </w:p>
        </w:tc>
        <w:tc>
          <w:tcPr>
            <w:tcW w:w="1466" w:type="dxa"/>
          </w:tcPr>
          <w:p w14:paraId="118EAAF0" w14:textId="77777777" w:rsidR="006E356B" w:rsidRDefault="006E356B" w:rsidP="006E356B">
            <w:pPr>
              <w:spacing w:line="276" w:lineRule="auto"/>
              <w:ind w:firstLine="0"/>
              <w:jc w:val="center"/>
              <w:rPr>
                <w:rFonts w:ascii="Times New Roman" w:hAnsi="Times New Roman" w:cs="Times New Roman"/>
                <w:sz w:val="24"/>
                <w:szCs w:val="24"/>
              </w:rPr>
            </w:pPr>
          </w:p>
          <w:p w14:paraId="426AC9F9" w14:textId="081E6829" w:rsidR="006E356B" w:rsidRPr="006E356B" w:rsidRDefault="006E356B" w:rsidP="006E356B">
            <w:pPr>
              <w:spacing w:line="276" w:lineRule="auto"/>
              <w:ind w:firstLine="0"/>
              <w:jc w:val="center"/>
              <w:rPr>
                <w:rFonts w:ascii="Times New Roman" w:hAnsi="Times New Roman" w:cs="Times New Roman"/>
                <w:sz w:val="24"/>
                <w:szCs w:val="24"/>
              </w:rPr>
            </w:pPr>
            <w:r w:rsidRPr="006E356B">
              <w:rPr>
                <w:rFonts w:ascii="Times New Roman" w:hAnsi="Times New Roman" w:cs="Times New Roman"/>
                <w:sz w:val="24"/>
                <w:szCs w:val="24"/>
              </w:rPr>
              <w:t>68</w:t>
            </w:r>
          </w:p>
        </w:tc>
      </w:tr>
      <w:tr w:rsidR="006E356B" w14:paraId="328CBD19" w14:textId="77777777" w:rsidTr="001A492E">
        <w:tc>
          <w:tcPr>
            <w:tcW w:w="2122" w:type="dxa"/>
          </w:tcPr>
          <w:p w14:paraId="5F888246" w14:textId="2B6A6DB6" w:rsidR="006E356B" w:rsidRPr="006E356B" w:rsidRDefault="006E356B" w:rsidP="001A492E">
            <w:pPr>
              <w:spacing w:line="276" w:lineRule="auto"/>
              <w:ind w:firstLine="0"/>
              <w:rPr>
                <w:rFonts w:ascii="Times New Roman" w:hAnsi="Times New Roman" w:cs="Times New Roman"/>
                <w:sz w:val="24"/>
                <w:szCs w:val="24"/>
              </w:rPr>
            </w:pPr>
            <w:r w:rsidRPr="006E356B">
              <w:rPr>
                <w:rFonts w:ascii="Times New Roman" w:hAnsi="Times New Roman" w:cs="Times New Roman"/>
                <w:sz w:val="24"/>
                <w:szCs w:val="24"/>
              </w:rPr>
              <w:t>Рентабельність продажів, %</w:t>
            </w:r>
          </w:p>
        </w:tc>
        <w:tc>
          <w:tcPr>
            <w:tcW w:w="1559" w:type="dxa"/>
          </w:tcPr>
          <w:p w14:paraId="29AA1998" w14:textId="77777777" w:rsidR="006E356B" w:rsidRDefault="006E356B" w:rsidP="006E356B">
            <w:pPr>
              <w:spacing w:line="276" w:lineRule="auto"/>
              <w:ind w:firstLine="0"/>
              <w:jc w:val="center"/>
              <w:rPr>
                <w:rFonts w:ascii="Times New Roman" w:hAnsi="Times New Roman" w:cs="Times New Roman"/>
                <w:sz w:val="24"/>
                <w:szCs w:val="24"/>
              </w:rPr>
            </w:pPr>
          </w:p>
          <w:p w14:paraId="12FAA787" w14:textId="1062642F" w:rsidR="006E356B" w:rsidRPr="006E356B" w:rsidRDefault="006E356B" w:rsidP="006E356B">
            <w:pPr>
              <w:spacing w:line="276" w:lineRule="auto"/>
              <w:ind w:firstLine="0"/>
              <w:jc w:val="center"/>
              <w:rPr>
                <w:rFonts w:ascii="Times New Roman" w:hAnsi="Times New Roman" w:cs="Times New Roman"/>
                <w:sz w:val="24"/>
                <w:szCs w:val="24"/>
              </w:rPr>
            </w:pPr>
            <w:r w:rsidRPr="006E356B">
              <w:rPr>
                <w:rFonts w:ascii="Times New Roman" w:hAnsi="Times New Roman" w:cs="Times New Roman"/>
                <w:sz w:val="24"/>
                <w:szCs w:val="24"/>
              </w:rPr>
              <w:t>4,0</w:t>
            </w:r>
          </w:p>
        </w:tc>
        <w:tc>
          <w:tcPr>
            <w:tcW w:w="1417" w:type="dxa"/>
          </w:tcPr>
          <w:p w14:paraId="321D184E" w14:textId="77777777" w:rsidR="006E356B" w:rsidRDefault="006E356B" w:rsidP="006E356B">
            <w:pPr>
              <w:spacing w:line="276" w:lineRule="auto"/>
              <w:ind w:firstLine="0"/>
              <w:jc w:val="center"/>
              <w:rPr>
                <w:rFonts w:ascii="Times New Roman" w:hAnsi="Times New Roman" w:cs="Times New Roman"/>
                <w:sz w:val="24"/>
                <w:szCs w:val="24"/>
              </w:rPr>
            </w:pPr>
          </w:p>
          <w:p w14:paraId="34F98F54" w14:textId="7DA4B0BC" w:rsidR="006E356B" w:rsidRPr="006E356B" w:rsidRDefault="006E356B" w:rsidP="006E356B">
            <w:pPr>
              <w:spacing w:line="276" w:lineRule="auto"/>
              <w:ind w:firstLine="0"/>
              <w:jc w:val="center"/>
              <w:rPr>
                <w:rFonts w:ascii="Times New Roman" w:hAnsi="Times New Roman" w:cs="Times New Roman"/>
                <w:sz w:val="24"/>
                <w:szCs w:val="24"/>
              </w:rPr>
            </w:pPr>
            <w:r w:rsidRPr="006E356B">
              <w:rPr>
                <w:rFonts w:ascii="Times New Roman" w:hAnsi="Times New Roman" w:cs="Times New Roman"/>
                <w:sz w:val="24"/>
                <w:szCs w:val="24"/>
              </w:rPr>
              <w:t>5,1</w:t>
            </w:r>
          </w:p>
        </w:tc>
        <w:tc>
          <w:tcPr>
            <w:tcW w:w="1276" w:type="dxa"/>
          </w:tcPr>
          <w:p w14:paraId="50D6235E" w14:textId="77777777" w:rsidR="006E356B" w:rsidRDefault="006E356B" w:rsidP="006E356B">
            <w:pPr>
              <w:spacing w:line="276" w:lineRule="auto"/>
              <w:ind w:firstLine="0"/>
              <w:jc w:val="center"/>
              <w:rPr>
                <w:rFonts w:ascii="Times New Roman" w:hAnsi="Times New Roman" w:cs="Times New Roman"/>
                <w:sz w:val="24"/>
                <w:szCs w:val="24"/>
              </w:rPr>
            </w:pPr>
          </w:p>
          <w:p w14:paraId="64FC6693" w14:textId="213A337E" w:rsidR="006E356B" w:rsidRPr="006E356B" w:rsidRDefault="006E356B" w:rsidP="006E356B">
            <w:pPr>
              <w:spacing w:line="276" w:lineRule="auto"/>
              <w:ind w:firstLine="0"/>
              <w:jc w:val="center"/>
              <w:rPr>
                <w:rFonts w:ascii="Times New Roman" w:hAnsi="Times New Roman" w:cs="Times New Roman"/>
                <w:sz w:val="24"/>
                <w:szCs w:val="24"/>
              </w:rPr>
            </w:pPr>
            <w:r w:rsidRPr="006E356B">
              <w:rPr>
                <w:rFonts w:ascii="Times New Roman" w:hAnsi="Times New Roman" w:cs="Times New Roman"/>
                <w:sz w:val="24"/>
                <w:szCs w:val="24"/>
              </w:rPr>
              <w:t>4,8</w:t>
            </w:r>
          </w:p>
        </w:tc>
        <w:tc>
          <w:tcPr>
            <w:tcW w:w="1364" w:type="dxa"/>
          </w:tcPr>
          <w:p w14:paraId="20AD46BD" w14:textId="77777777" w:rsidR="006E356B" w:rsidRDefault="006E356B" w:rsidP="006E356B">
            <w:pPr>
              <w:spacing w:line="276" w:lineRule="auto"/>
              <w:ind w:firstLine="0"/>
              <w:jc w:val="center"/>
              <w:rPr>
                <w:rFonts w:ascii="Times New Roman" w:hAnsi="Times New Roman" w:cs="Times New Roman"/>
                <w:sz w:val="24"/>
                <w:szCs w:val="24"/>
              </w:rPr>
            </w:pPr>
          </w:p>
          <w:p w14:paraId="41F8062B" w14:textId="4217A8A3" w:rsidR="006E356B" w:rsidRPr="006E356B" w:rsidRDefault="006E356B" w:rsidP="006E356B">
            <w:pPr>
              <w:spacing w:line="276" w:lineRule="auto"/>
              <w:ind w:firstLine="0"/>
              <w:jc w:val="center"/>
              <w:rPr>
                <w:rFonts w:ascii="Times New Roman" w:hAnsi="Times New Roman" w:cs="Times New Roman"/>
                <w:sz w:val="24"/>
                <w:szCs w:val="24"/>
              </w:rPr>
            </w:pPr>
            <w:r w:rsidRPr="006E356B">
              <w:rPr>
                <w:rFonts w:ascii="Times New Roman" w:hAnsi="Times New Roman" w:cs="Times New Roman"/>
                <w:sz w:val="24"/>
                <w:szCs w:val="24"/>
              </w:rPr>
              <w:t>4,0</w:t>
            </w:r>
          </w:p>
        </w:tc>
        <w:tc>
          <w:tcPr>
            <w:tcW w:w="1466" w:type="dxa"/>
          </w:tcPr>
          <w:p w14:paraId="622F0B00" w14:textId="77777777" w:rsidR="006E356B" w:rsidRDefault="006E356B" w:rsidP="006E356B">
            <w:pPr>
              <w:spacing w:line="276" w:lineRule="auto"/>
              <w:ind w:firstLine="0"/>
              <w:jc w:val="center"/>
              <w:rPr>
                <w:rFonts w:ascii="Times New Roman" w:hAnsi="Times New Roman" w:cs="Times New Roman"/>
                <w:sz w:val="24"/>
                <w:szCs w:val="24"/>
              </w:rPr>
            </w:pPr>
          </w:p>
          <w:p w14:paraId="6311879F" w14:textId="327F8C1D" w:rsidR="006E356B" w:rsidRPr="006E356B" w:rsidRDefault="006E356B" w:rsidP="006E356B">
            <w:pPr>
              <w:spacing w:line="276" w:lineRule="auto"/>
              <w:ind w:firstLine="0"/>
              <w:jc w:val="center"/>
              <w:rPr>
                <w:rFonts w:ascii="Times New Roman" w:hAnsi="Times New Roman" w:cs="Times New Roman"/>
                <w:sz w:val="24"/>
                <w:szCs w:val="24"/>
              </w:rPr>
            </w:pPr>
            <w:r w:rsidRPr="006E356B">
              <w:rPr>
                <w:rFonts w:ascii="Times New Roman" w:hAnsi="Times New Roman" w:cs="Times New Roman"/>
                <w:sz w:val="24"/>
                <w:szCs w:val="24"/>
              </w:rPr>
              <w:t>2,0</w:t>
            </w:r>
          </w:p>
        </w:tc>
      </w:tr>
      <w:tr w:rsidR="006E356B" w14:paraId="2C01E533" w14:textId="77777777" w:rsidTr="001A492E">
        <w:tc>
          <w:tcPr>
            <w:tcW w:w="2122" w:type="dxa"/>
          </w:tcPr>
          <w:p w14:paraId="5C3F35DB" w14:textId="051E7C25" w:rsidR="006E356B" w:rsidRPr="006E356B" w:rsidRDefault="006E356B" w:rsidP="006E356B">
            <w:pPr>
              <w:spacing w:line="276" w:lineRule="auto"/>
              <w:ind w:firstLine="0"/>
              <w:jc w:val="both"/>
              <w:rPr>
                <w:rFonts w:ascii="Times New Roman" w:hAnsi="Times New Roman" w:cs="Times New Roman"/>
                <w:sz w:val="24"/>
                <w:szCs w:val="24"/>
              </w:rPr>
            </w:pPr>
            <w:r w:rsidRPr="006E356B">
              <w:rPr>
                <w:rFonts w:ascii="Times New Roman" w:hAnsi="Times New Roman" w:cs="Times New Roman"/>
                <w:sz w:val="24"/>
                <w:szCs w:val="24"/>
              </w:rPr>
              <w:t>Активи підприємства, тис. грн</w:t>
            </w:r>
          </w:p>
        </w:tc>
        <w:tc>
          <w:tcPr>
            <w:tcW w:w="1559" w:type="dxa"/>
          </w:tcPr>
          <w:p w14:paraId="1C3F270C" w14:textId="77777777" w:rsidR="006E356B" w:rsidRDefault="006E356B" w:rsidP="006E356B">
            <w:pPr>
              <w:spacing w:line="276" w:lineRule="auto"/>
              <w:ind w:firstLine="0"/>
              <w:jc w:val="center"/>
              <w:rPr>
                <w:rFonts w:ascii="Times New Roman" w:hAnsi="Times New Roman" w:cs="Times New Roman"/>
                <w:sz w:val="24"/>
                <w:szCs w:val="24"/>
              </w:rPr>
            </w:pPr>
          </w:p>
          <w:p w14:paraId="0002013B" w14:textId="723FFFA4" w:rsidR="006E356B" w:rsidRPr="006E356B" w:rsidRDefault="006E356B" w:rsidP="006E356B">
            <w:pPr>
              <w:spacing w:line="276" w:lineRule="auto"/>
              <w:ind w:firstLine="0"/>
              <w:jc w:val="center"/>
              <w:rPr>
                <w:rFonts w:ascii="Times New Roman" w:hAnsi="Times New Roman" w:cs="Times New Roman"/>
                <w:sz w:val="24"/>
                <w:szCs w:val="24"/>
              </w:rPr>
            </w:pPr>
            <w:r w:rsidRPr="006E356B">
              <w:rPr>
                <w:rFonts w:ascii="Times New Roman" w:hAnsi="Times New Roman" w:cs="Times New Roman"/>
                <w:sz w:val="24"/>
                <w:szCs w:val="24"/>
              </w:rPr>
              <w:t>560</w:t>
            </w:r>
          </w:p>
        </w:tc>
        <w:tc>
          <w:tcPr>
            <w:tcW w:w="1417" w:type="dxa"/>
          </w:tcPr>
          <w:p w14:paraId="00603ABE" w14:textId="77777777" w:rsidR="006E356B" w:rsidRDefault="006E356B" w:rsidP="006E356B">
            <w:pPr>
              <w:spacing w:line="276" w:lineRule="auto"/>
              <w:ind w:firstLine="0"/>
              <w:jc w:val="center"/>
              <w:rPr>
                <w:rFonts w:ascii="Times New Roman" w:hAnsi="Times New Roman" w:cs="Times New Roman"/>
                <w:sz w:val="24"/>
                <w:szCs w:val="24"/>
              </w:rPr>
            </w:pPr>
          </w:p>
          <w:p w14:paraId="67F5F2C6" w14:textId="3DC9C390" w:rsidR="006E356B" w:rsidRPr="006E356B" w:rsidRDefault="006E356B" w:rsidP="006E356B">
            <w:pPr>
              <w:spacing w:line="276" w:lineRule="auto"/>
              <w:ind w:firstLine="0"/>
              <w:jc w:val="center"/>
              <w:rPr>
                <w:rFonts w:ascii="Times New Roman" w:hAnsi="Times New Roman" w:cs="Times New Roman"/>
                <w:sz w:val="24"/>
                <w:szCs w:val="24"/>
              </w:rPr>
            </w:pPr>
            <w:r w:rsidRPr="006E356B">
              <w:rPr>
                <w:rFonts w:ascii="Times New Roman" w:hAnsi="Times New Roman" w:cs="Times New Roman"/>
                <w:sz w:val="24"/>
                <w:szCs w:val="24"/>
              </w:rPr>
              <w:t>650</w:t>
            </w:r>
          </w:p>
        </w:tc>
        <w:tc>
          <w:tcPr>
            <w:tcW w:w="1276" w:type="dxa"/>
          </w:tcPr>
          <w:p w14:paraId="2F5624B2" w14:textId="77777777" w:rsidR="006E356B" w:rsidRDefault="006E356B" w:rsidP="006E356B">
            <w:pPr>
              <w:spacing w:line="276" w:lineRule="auto"/>
              <w:ind w:firstLine="0"/>
              <w:jc w:val="center"/>
              <w:rPr>
                <w:rFonts w:ascii="Times New Roman" w:hAnsi="Times New Roman" w:cs="Times New Roman"/>
                <w:sz w:val="24"/>
                <w:szCs w:val="24"/>
              </w:rPr>
            </w:pPr>
          </w:p>
          <w:p w14:paraId="616F7490" w14:textId="06BA2CD2" w:rsidR="006E356B" w:rsidRPr="006E356B" w:rsidRDefault="006E356B" w:rsidP="006E356B">
            <w:pPr>
              <w:spacing w:line="276" w:lineRule="auto"/>
              <w:ind w:firstLine="0"/>
              <w:jc w:val="center"/>
              <w:rPr>
                <w:rFonts w:ascii="Times New Roman" w:hAnsi="Times New Roman" w:cs="Times New Roman"/>
                <w:sz w:val="24"/>
                <w:szCs w:val="24"/>
              </w:rPr>
            </w:pPr>
            <w:r w:rsidRPr="006E356B">
              <w:rPr>
                <w:rFonts w:ascii="Times New Roman" w:hAnsi="Times New Roman" w:cs="Times New Roman"/>
                <w:sz w:val="24"/>
                <w:szCs w:val="24"/>
              </w:rPr>
              <w:t>720</w:t>
            </w:r>
          </w:p>
        </w:tc>
        <w:tc>
          <w:tcPr>
            <w:tcW w:w="1364" w:type="dxa"/>
          </w:tcPr>
          <w:p w14:paraId="73F20F70" w14:textId="77777777" w:rsidR="006E356B" w:rsidRDefault="006E356B" w:rsidP="006E356B">
            <w:pPr>
              <w:spacing w:line="276" w:lineRule="auto"/>
              <w:ind w:firstLine="0"/>
              <w:jc w:val="center"/>
              <w:rPr>
                <w:rFonts w:ascii="Times New Roman" w:hAnsi="Times New Roman" w:cs="Times New Roman"/>
                <w:sz w:val="24"/>
                <w:szCs w:val="24"/>
              </w:rPr>
            </w:pPr>
          </w:p>
          <w:p w14:paraId="0BD7AFD4" w14:textId="16CA8F8F" w:rsidR="006E356B" w:rsidRPr="006E356B" w:rsidRDefault="006E356B" w:rsidP="006E356B">
            <w:pPr>
              <w:spacing w:line="276" w:lineRule="auto"/>
              <w:ind w:firstLine="0"/>
              <w:jc w:val="center"/>
              <w:rPr>
                <w:rFonts w:ascii="Times New Roman" w:hAnsi="Times New Roman" w:cs="Times New Roman"/>
                <w:sz w:val="24"/>
                <w:szCs w:val="24"/>
              </w:rPr>
            </w:pPr>
            <w:r w:rsidRPr="006E356B">
              <w:rPr>
                <w:rFonts w:ascii="Times New Roman" w:hAnsi="Times New Roman" w:cs="Times New Roman"/>
                <w:sz w:val="24"/>
                <w:szCs w:val="24"/>
              </w:rPr>
              <w:t>740</w:t>
            </w:r>
          </w:p>
        </w:tc>
        <w:tc>
          <w:tcPr>
            <w:tcW w:w="1466" w:type="dxa"/>
          </w:tcPr>
          <w:p w14:paraId="51038DC3" w14:textId="77777777" w:rsidR="006E356B" w:rsidRDefault="006E356B" w:rsidP="006E356B">
            <w:pPr>
              <w:spacing w:line="276" w:lineRule="auto"/>
              <w:ind w:firstLine="0"/>
              <w:jc w:val="center"/>
              <w:rPr>
                <w:rFonts w:ascii="Times New Roman" w:hAnsi="Times New Roman" w:cs="Times New Roman"/>
                <w:sz w:val="24"/>
                <w:szCs w:val="24"/>
              </w:rPr>
            </w:pPr>
          </w:p>
          <w:p w14:paraId="6C8100A0" w14:textId="284743DF" w:rsidR="006E356B" w:rsidRPr="006E356B" w:rsidRDefault="006E356B" w:rsidP="006E356B">
            <w:pPr>
              <w:spacing w:line="276" w:lineRule="auto"/>
              <w:ind w:firstLine="0"/>
              <w:jc w:val="center"/>
              <w:rPr>
                <w:rFonts w:ascii="Times New Roman" w:hAnsi="Times New Roman" w:cs="Times New Roman"/>
                <w:sz w:val="24"/>
                <w:szCs w:val="24"/>
              </w:rPr>
            </w:pPr>
            <w:r w:rsidRPr="006E356B">
              <w:rPr>
                <w:rFonts w:ascii="Times New Roman" w:hAnsi="Times New Roman" w:cs="Times New Roman"/>
                <w:sz w:val="24"/>
                <w:szCs w:val="24"/>
              </w:rPr>
              <w:t>774</w:t>
            </w:r>
          </w:p>
        </w:tc>
      </w:tr>
      <w:tr w:rsidR="006E356B" w14:paraId="7C29E622" w14:textId="77777777" w:rsidTr="001A492E">
        <w:tc>
          <w:tcPr>
            <w:tcW w:w="2122" w:type="dxa"/>
          </w:tcPr>
          <w:p w14:paraId="5FC29EBB" w14:textId="568DCE50" w:rsidR="006E356B" w:rsidRPr="006E356B" w:rsidRDefault="006E356B" w:rsidP="006E356B">
            <w:pPr>
              <w:spacing w:line="276" w:lineRule="auto"/>
              <w:ind w:firstLine="0"/>
              <w:jc w:val="both"/>
              <w:rPr>
                <w:rFonts w:ascii="Times New Roman" w:hAnsi="Times New Roman" w:cs="Times New Roman"/>
                <w:sz w:val="24"/>
                <w:szCs w:val="24"/>
              </w:rPr>
            </w:pPr>
            <w:r w:rsidRPr="006E356B">
              <w:rPr>
                <w:rFonts w:ascii="Times New Roman" w:hAnsi="Times New Roman" w:cs="Times New Roman"/>
                <w:sz w:val="24"/>
                <w:szCs w:val="24"/>
              </w:rPr>
              <w:t>Зобов’язання, тис. грн</w:t>
            </w:r>
          </w:p>
        </w:tc>
        <w:tc>
          <w:tcPr>
            <w:tcW w:w="1559" w:type="dxa"/>
          </w:tcPr>
          <w:p w14:paraId="1B9B25C0" w14:textId="77777777" w:rsidR="006E356B" w:rsidRDefault="006E356B" w:rsidP="006E356B">
            <w:pPr>
              <w:spacing w:line="276" w:lineRule="auto"/>
              <w:ind w:firstLine="0"/>
              <w:jc w:val="center"/>
              <w:rPr>
                <w:rFonts w:ascii="Times New Roman" w:hAnsi="Times New Roman" w:cs="Times New Roman"/>
                <w:sz w:val="24"/>
                <w:szCs w:val="24"/>
              </w:rPr>
            </w:pPr>
          </w:p>
          <w:p w14:paraId="48505788" w14:textId="661DADA3" w:rsidR="006E356B" w:rsidRPr="006E356B" w:rsidRDefault="006E356B" w:rsidP="006E356B">
            <w:pPr>
              <w:spacing w:line="276" w:lineRule="auto"/>
              <w:ind w:firstLine="0"/>
              <w:jc w:val="center"/>
              <w:rPr>
                <w:rFonts w:ascii="Times New Roman" w:hAnsi="Times New Roman" w:cs="Times New Roman"/>
                <w:sz w:val="24"/>
                <w:szCs w:val="24"/>
              </w:rPr>
            </w:pPr>
            <w:r w:rsidRPr="006E356B">
              <w:rPr>
                <w:rFonts w:ascii="Times New Roman" w:hAnsi="Times New Roman" w:cs="Times New Roman"/>
                <w:sz w:val="24"/>
                <w:szCs w:val="24"/>
              </w:rPr>
              <w:t>410</w:t>
            </w:r>
          </w:p>
        </w:tc>
        <w:tc>
          <w:tcPr>
            <w:tcW w:w="1417" w:type="dxa"/>
          </w:tcPr>
          <w:p w14:paraId="76A47D8E" w14:textId="77777777" w:rsidR="006E356B" w:rsidRDefault="006E356B" w:rsidP="006E356B">
            <w:pPr>
              <w:spacing w:line="276" w:lineRule="auto"/>
              <w:ind w:firstLine="0"/>
              <w:jc w:val="center"/>
              <w:rPr>
                <w:rFonts w:ascii="Times New Roman" w:hAnsi="Times New Roman" w:cs="Times New Roman"/>
                <w:sz w:val="24"/>
                <w:szCs w:val="24"/>
              </w:rPr>
            </w:pPr>
          </w:p>
          <w:p w14:paraId="4D3ACFF3" w14:textId="2A0400EE" w:rsidR="006E356B" w:rsidRPr="006E356B" w:rsidRDefault="006E356B" w:rsidP="006E356B">
            <w:pPr>
              <w:spacing w:line="276" w:lineRule="auto"/>
              <w:ind w:firstLine="0"/>
              <w:jc w:val="center"/>
              <w:rPr>
                <w:rFonts w:ascii="Times New Roman" w:hAnsi="Times New Roman" w:cs="Times New Roman"/>
                <w:sz w:val="24"/>
                <w:szCs w:val="24"/>
              </w:rPr>
            </w:pPr>
            <w:r w:rsidRPr="006E356B">
              <w:rPr>
                <w:rFonts w:ascii="Times New Roman" w:hAnsi="Times New Roman" w:cs="Times New Roman"/>
                <w:sz w:val="24"/>
                <w:szCs w:val="24"/>
              </w:rPr>
              <w:t>520</w:t>
            </w:r>
          </w:p>
        </w:tc>
        <w:tc>
          <w:tcPr>
            <w:tcW w:w="1276" w:type="dxa"/>
          </w:tcPr>
          <w:p w14:paraId="645F0C2B" w14:textId="77777777" w:rsidR="006E356B" w:rsidRDefault="006E356B" w:rsidP="006E356B">
            <w:pPr>
              <w:spacing w:line="276" w:lineRule="auto"/>
              <w:ind w:firstLine="0"/>
              <w:jc w:val="center"/>
              <w:rPr>
                <w:rFonts w:ascii="Times New Roman" w:hAnsi="Times New Roman" w:cs="Times New Roman"/>
                <w:sz w:val="24"/>
                <w:szCs w:val="24"/>
              </w:rPr>
            </w:pPr>
          </w:p>
          <w:p w14:paraId="64488B6C" w14:textId="1F719B49" w:rsidR="006E356B" w:rsidRPr="006E356B" w:rsidRDefault="006E356B" w:rsidP="006E356B">
            <w:pPr>
              <w:spacing w:line="276" w:lineRule="auto"/>
              <w:ind w:firstLine="0"/>
              <w:jc w:val="center"/>
              <w:rPr>
                <w:rFonts w:ascii="Times New Roman" w:hAnsi="Times New Roman" w:cs="Times New Roman"/>
                <w:sz w:val="24"/>
                <w:szCs w:val="24"/>
              </w:rPr>
            </w:pPr>
            <w:r w:rsidRPr="006E356B">
              <w:rPr>
                <w:rFonts w:ascii="Times New Roman" w:hAnsi="Times New Roman" w:cs="Times New Roman"/>
                <w:sz w:val="24"/>
                <w:szCs w:val="24"/>
              </w:rPr>
              <w:t>650</w:t>
            </w:r>
          </w:p>
        </w:tc>
        <w:tc>
          <w:tcPr>
            <w:tcW w:w="1364" w:type="dxa"/>
          </w:tcPr>
          <w:p w14:paraId="4173955A" w14:textId="77777777" w:rsidR="006E356B" w:rsidRDefault="006E356B" w:rsidP="006E356B">
            <w:pPr>
              <w:spacing w:line="276" w:lineRule="auto"/>
              <w:ind w:firstLine="0"/>
              <w:jc w:val="center"/>
              <w:rPr>
                <w:rFonts w:ascii="Times New Roman" w:hAnsi="Times New Roman" w:cs="Times New Roman"/>
                <w:sz w:val="24"/>
                <w:szCs w:val="24"/>
              </w:rPr>
            </w:pPr>
          </w:p>
          <w:p w14:paraId="4E198886" w14:textId="2D62C6DB" w:rsidR="006E356B" w:rsidRPr="006E356B" w:rsidRDefault="006E356B" w:rsidP="006E356B">
            <w:pPr>
              <w:spacing w:line="276" w:lineRule="auto"/>
              <w:ind w:firstLine="0"/>
              <w:jc w:val="center"/>
              <w:rPr>
                <w:rFonts w:ascii="Times New Roman" w:hAnsi="Times New Roman" w:cs="Times New Roman"/>
                <w:sz w:val="24"/>
                <w:szCs w:val="24"/>
              </w:rPr>
            </w:pPr>
            <w:r w:rsidRPr="006E356B">
              <w:rPr>
                <w:rFonts w:ascii="Times New Roman" w:hAnsi="Times New Roman" w:cs="Times New Roman"/>
                <w:sz w:val="24"/>
                <w:szCs w:val="24"/>
              </w:rPr>
              <w:t>950</w:t>
            </w:r>
          </w:p>
        </w:tc>
        <w:tc>
          <w:tcPr>
            <w:tcW w:w="1466" w:type="dxa"/>
          </w:tcPr>
          <w:p w14:paraId="4017F5DD" w14:textId="77777777" w:rsidR="006E356B" w:rsidRDefault="006E356B" w:rsidP="006E356B">
            <w:pPr>
              <w:spacing w:line="276" w:lineRule="auto"/>
              <w:ind w:firstLine="0"/>
              <w:jc w:val="center"/>
              <w:rPr>
                <w:rFonts w:ascii="Times New Roman" w:hAnsi="Times New Roman" w:cs="Times New Roman"/>
                <w:sz w:val="24"/>
                <w:szCs w:val="24"/>
              </w:rPr>
            </w:pPr>
          </w:p>
          <w:p w14:paraId="449751CC" w14:textId="0A3576B7" w:rsidR="006E356B" w:rsidRPr="006E356B" w:rsidRDefault="006E356B" w:rsidP="006E356B">
            <w:pPr>
              <w:spacing w:line="276" w:lineRule="auto"/>
              <w:ind w:firstLine="0"/>
              <w:jc w:val="center"/>
              <w:rPr>
                <w:rFonts w:ascii="Times New Roman" w:hAnsi="Times New Roman" w:cs="Times New Roman"/>
                <w:sz w:val="24"/>
                <w:szCs w:val="24"/>
              </w:rPr>
            </w:pPr>
            <w:r w:rsidRPr="006E356B">
              <w:rPr>
                <w:rFonts w:ascii="Times New Roman" w:hAnsi="Times New Roman" w:cs="Times New Roman"/>
                <w:sz w:val="24"/>
                <w:szCs w:val="24"/>
              </w:rPr>
              <w:t>1 129</w:t>
            </w:r>
          </w:p>
        </w:tc>
      </w:tr>
      <w:tr w:rsidR="006E356B" w14:paraId="669309EB" w14:textId="77777777" w:rsidTr="001A492E">
        <w:tc>
          <w:tcPr>
            <w:tcW w:w="2122" w:type="dxa"/>
          </w:tcPr>
          <w:p w14:paraId="6E6E9D2F" w14:textId="54780243" w:rsidR="006E356B" w:rsidRPr="006E356B" w:rsidRDefault="006E356B" w:rsidP="006E356B">
            <w:pPr>
              <w:spacing w:line="276" w:lineRule="auto"/>
              <w:ind w:firstLine="0"/>
              <w:jc w:val="both"/>
              <w:rPr>
                <w:rFonts w:ascii="Times New Roman" w:hAnsi="Times New Roman" w:cs="Times New Roman"/>
                <w:sz w:val="24"/>
                <w:szCs w:val="24"/>
              </w:rPr>
            </w:pPr>
            <w:r w:rsidRPr="006E356B">
              <w:rPr>
                <w:rFonts w:ascii="Times New Roman" w:hAnsi="Times New Roman" w:cs="Times New Roman"/>
                <w:sz w:val="24"/>
                <w:szCs w:val="24"/>
              </w:rPr>
              <w:t>Власний капітал, тис. грн</w:t>
            </w:r>
          </w:p>
        </w:tc>
        <w:tc>
          <w:tcPr>
            <w:tcW w:w="1559" w:type="dxa"/>
          </w:tcPr>
          <w:p w14:paraId="3766CFF6" w14:textId="77777777" w:rsidR="006E356B" w:rsidRDefault="006E356B" w:rsidP="006E356B">
            <w:pPr>
              <w:spacing w:line="276" w:lineRule="auto"/>
              <w:ind w:firstLine="0"/>
              <w:jc w:val="center"/>
              <w:rPr>
                <w:rFonts w:ascii="Times New Roman" w:hAnsi="Times New Roman" w:cs="Times New Roman"/>
                <w:sz w:val="24"/>
                <w:szCs w:val="24"/>
              </w:rPr>
            </w:pPr>
          </w:p>
          <w:p w14:paraId="24911793" w14:textId="4E553F36" w:rsidR="006E356B" w:rsidRPr="006E356B" w:rsidRDefault="006E356B" w:rsidP="006E356B">
            <w:pPr>
              <w:spacing w:line="276" w:lineRule="auto"/>
              <w:ind w:firstLine="0"/>
              <w:jc w:val="center"/>
              <w:rPr>
                <w:rFonts w:ascii="Times New Roman" w:hAnsi="Times New Roman" w:cs="Times New Roman"/>
                <w:sz w:val="24"/>
                <w:szCs w:val="24"/>
              </w:rPr>
            </w:pPr>
            <w:r w:rsidRPr="006E356B">
              <w:rPr>
                <w:rFonts w:ascii="Times New Roman" w:hAnsi="Times New Roman" w:cs="Times New Roman"/>
                <w:sz w:val="24"/>
                <w:szCs w:val="24"/>
              </w:rPr>
              <w:t>150</w:t>
            </w:r>
          </w:p>
        </w:tc>
        <w:tc>
          <w:tcPr>
            <w:tcW w:w="1417" w:type="dxa"/>
          </w:tcPr>
          <w:p w14:paraId="3435EC4C" w14:textId="77777777" w:rsidR="006E356B" w:rsidRDefault="006E356B" w:rsidP="006E356B">
            <w:pPr>
              <w:spacing w:line="276" w:lineRule="auto"/>
              <w:ind w:firstLine="0"/>
              <w:jc w:val="center"/>
              <w:rPr>
                <w:rFonts w:ascii="Times New Roman" w:hAnsi="Times New Roman" w:cs="Times New Roman"/>
                <w:sz w:val="24"/>
                <w:szCs w:val="24"/>
              </w:rPr>
            </w:pPr>
          </w:p>
          <w:p w14:paraId="6D4233D9" w14:textId="7E44E5EF" w:rsidR="006E356B" w:rsidRPr="006E356B" w:rsidRDefault="006E356B" w:rsidP="006E356B">
            <w:pPr>
              <w:spacing w:line="276" w:lineRule="auto"/>
              <w:ind w:firstLine="0"/>
              <w:jc w:val="center"/>
              <w:rPr>
                <w:rFonts w:ascii="Times New Roman" w:hAnsi="Times New Roman" w:cs="Times New Roman"/>
                <w:sz w:val="24"/>
                <w:szCs w:val="24"/>
              </w:rPr>
            </w:pPr>
            <w:r w:rsidRPr="006E356B">
              <w:rPr>
                <w:rFonts w:ascii="Times New Roman" w:hAnsi="Times New Roman" w:cs="Times New Roman"/>
                <w:sz w:val="24"/>
                <w:szCs w:val="24"/>
              </w:rPr>
              <w:t>130</w:t>
            </w:r>
          </w:p>
        </w:tc>
        <w:tc>
          <w:tcPr>
            <w:tcW w:w="1276" w:type="dxa"/>
          </w:tcPr>
          <w:p w14:paraId="6E333AF2" w14:textId="77777777" w:rsidR="006E356B" w:rsidRDefault="006E356B" w:rsidP="006E356B">
            <w:pPr>
              <w:spacing w:line="276" w:lineRule="auto"/>
              <w:ind w:firstLine="0"/>
              <w:jc w:val="center"/>
              <w:rPr>
                <w:rFonts w:ascii="Times New Roman" w:hAnsi="Times New Roman" w:cs="Times New Roman"/>
                <w:sz w:val="24"/>
                <w:szCs w:val="24"/>
              </w:rPr>
            </w:pPr>
          </w:p>
          <w:p w14:paraId="1FCBF6AF" w14:textId="13B6FDCC" w:rsidR="006E356B" w:rsidRPr="006E356B" w:rsidRDefault="006E356B" w:rsidP="006E356B">
            <w:pPr>
              <w:spacing w:line="276" w:lineRule="auto"/>
              <w:ind w:firstLine="0"/>
              <w:jc w:val="center"/>
              <w:rPr>
                <w:rFonts w:ascii="Times New Roman" w:hAnsi="Times New Roman" w:cs="Times New Roman"/>
                <w:sz w:val="24"/>
                <w:szCs w:val="24"/>
              </w:rPr>
            </w:pPr>
            <w:r w:rsidRPr="006E356B">
              <w:rPr>
                <w:rFonts w:ascii="Times New Roman" w:hAnsi="Times New Roman" w:cs="Times New Roman"/>
                <w:sz w:val="24"/>
                <w:szCs w:val="24"/>
              </w:rPr>
              <w:t>70</w:t>
            </w:r>
          </w:p>
        </w:tc>
        <w:tc>
          <w:tcPr>
            <w:tcW w:w="1364" w:type="dxa"/>
          </w:tcPr>
          <w:p w14:paraId="68B51EAE" w14:textId="77777777" w:rsidR="006E356B" w:rsidRDefault="006E356B" w:rsidP="006E356B">
            <w:pPr>
              <w:spacing w:line="276" w:lineRule="auto"/>
              <w:ind w:firstLine="0"/>
              <w:jc w:val="center"/>
              <w:rPr>
                <w:rFonts w:ascii="Times New Roman" w:hAnsi="Times New Roman" w:cs="Times New Roman"/>
                <w:sz w:val="24"/>
                <w:szCs w:val="24"/>
              </w:rPr>
            </w:pPr>
          </w:p>
          <w:p w14:paraId="6EC34BF2" w14:textId="3E694CD3" w:rsidR="006E356B" w:rsidRPr="006E356B" w:rsidRDefault="006E356B" w:rsidP="006E356B">
            <w:pPr>
              <w:spacing w:line="276" w:lineRule="auto"/>
              <w:ind w:firstLine="0"/>
              <w:jc w:val="center"/>
              <w:rPr>
                <w:rFonts w:ascii="Times New Roman" w:hAnsi="Times New Roman" w:cs="Times New Roman"/>
                <w:sz w:val="24"/>
                <w:szCs w:val="24"/>
              </w:rPr>
            </w:pPr>
            <w:r w:rsidRPr="006E356B">
              <w:rPr>
                <w:rFonts w:ascii="Times New Roman" w:hAnsi="Times New Roman" w:cs="Times New Roman"/>
                <w:sz w:val="24"/>
                <w:szCs w:val="24"/>
              </w:rPr>
              <w:t>(210)</w:t>
            </w:r>
          </w:p>
        </w:tc>
        <w:tc>
          <w:tcPr>
            <w:tcW w:w="1466" w:type="dxa"/>
          </w:tcPr>
          <w:p w14:paraId="118CEAF0" w14:textId="77777777" w:rsidR="006E356B" w:rsidRDefault="006E356B" w:rsidP="006E356B">
            <w:pPr>
              <w:spacing w:line="276" w:lineRule="auto"/>
              <w:ind w:firstLine="0"/>
              <w:jc w:val="center"/>
              <w:rPr>
                <w:rFonts w:ascii="Times New Roman" w:hAnsi="Times New Roman" w:cs="Times New Roman"/>
                <w:sz w:val="24"/>
                <w:szCs w:val="24"/>
              </w:rPr>
            </w:pPr>
          </w:p>
          <w:p w14:paraId="554581D7" w14:textId="0766E5DC" w:rsidR="006E356B" w:rsidRPr="006E356B" w:rsidRDefault="006E356B" w:rsidP="006E356B">
            <w:pPr>
              <w:spacing w:line="276" w:lineRule="auto"/>
              <w:ind w:firstLine="0"/>
              <w:jc w:val="center"/>
              <w:rPr>
                <w:rFonts w:ascii="Times New Roman" w:hAnsi="Times New Roman" w:cs="Times New Roman"/>
                <w:sz w:val="24"/>
                <w:szCs w:val="24"/>
              </w:rPr>
            </w:pPr>
            <w:r w:rsidRPr="006E356B">
              <w:rPr>
                <w:rFonts w:ascii="Times New Roman" w:hAnsi="Times New Roman" w:cs="Times New Roman"/>
                <w:sz w:val="24"/>
                <w:szCs w:val="24"/>
              </w:rPr>
              <w:t>(355)</w:t>
            </w:r>
          </w:p>
        </w:tc>
      </w:tr>
    </w:tbl>
    <w:p w14:paraId="319A3A87" w14:textId="77777777" w:rsidR="006E356B" w:rsidRDefault="006E356B" w:rsidP="002F0A5D">
      <w:pPr>
        <w:spacing w:line="360" w:lineRule="auto"/>
        <w:ind w:firstLine="709"/>
        <w:jc w:val="both"/>
        <w:rPr>
          <w:rFonts w:ascii="Times New Roman" w:hAnsi="Times New Roman" w:cs="Times New Roman"/>
          <w:sz w:val="28"/>
          <w:szCs w:val="28"/>
        </w:rPr>
      </w:pPr>
    </w:p>
    <w:p w14:paraId="1E31DCF6" w14:textId="1BF4347D" w:rsidR="006C1363" w:rsidRPr="006C1363" w:rsidRDefault="006C1363" w:rsidP="006C1363">
      <w:pPr>
        <w:spacing w:line="360" w:lineRule="auto"/>
        <w:ind w:firstLine="709"/>
        <w:jc w:val="both"/>
        <w:rPr>
          <w:rFonts w:ascii="Times New Roman" w:hAnsi="Times New Roman" w:cs="Times New Roman"/>
          <w:sz w:val="28"/>
          <w:szCs w:val="28"/>
        </w:rPr>
      </w:pPr>
      <w:r w:rsidRPr="006C1363">
        <w:rPr>
          <w:rFonts w:ascii="Times New Roman" w:hAnsi="Times New Roman" w:cs="Times New Roman"/>
          <w:sz w:val="28"/>
          <w:szCs w:val="28"/>
        </w:rPr>
        <w:t>Аналіз таблиці показує основні тенденції фінансово-економічної діяльності ТОВ «ІНФРЕЙМ» у 2020</w:t>
      </w:r>
      <w:r w:rsidR="001C75F4">
        <w:rPr>
          <w:rFonts w:ascii="Times New Roman" w:hAnsi="Times New Roman" w:cs="Times New Roman"/>
          <w:sz w:val="28"/>
          <w:szCs w:val="28"/>
        </w:rPr>
        <w:t>-</w:t>
      </w:r>
      <w:r w:rsidRPr="006C1363">
        <w:rPr>
          <w:rFonts w:ascii="Times New Roman" w:hAnsi="Times New Roman" w:cs="Times New Roman"/>
          <w:sz w:val="28"/>
          <w:szCs w:val="28"/>
        </w:rPr>
        <w:t xml:space="preserve">2024 роках. За цей період підприємство показало поступове зростання виручки </w:t>
      </w:r>
      <w:r w:rsidR="000C68D8">
        <w:rPr>
          <w:rFonts w:ascii="Times New Roman" w:hAnsi="Times New Roman" w:cs="Times New Roman"/>
          <w:sz w:val="28"/>
          <w:szCs w:val="28"/>
        </w:rPr>
        <w:t>–</w:t>
      </w:r>
      <w:r w:rsidRPr="006C1363">
        <w:rPr>
          <w:rFonts w:ascii="Times New Roman" w:hAnsi="Times New Roman" w:cs="Times New Roman"/>
          <w:sz w:val="28"/>
          <w:szCs w:val="28"/>
        </w:rPr>
        <w:t xml:space="preserve"> з 1 120 тис. грн у 2020 році до 3 344 тис. грн у 2024 році, тобто у три рази. Це свідчить про розширення ринку збуту та стабільне зростання попиту на модульні конструкції, що </w:t>
      </w:r>
      <w:r w:rsidRPr="006C1363">
        <w:rPr>
          <w:rFonts w:ascii="Times New Roman" w:hAnsi="Times New Roman" w:cs="Times New Roman"/>
          <w:sz w:val="28"/>
          <w:szCs w:val="28"/>
        </w:rPr>
        <w:lastRenderedPageBreak/>
        <w:t>узгоджується з трендом на швидке житлове будівництво під час воєнного відновлення країни.</w:t>
      </w:r>
    </w:p>
    <w:p w14:paraId="79F69365" w14:textId="17864FD4" w:rsidR="006C1363" w:rsidRPr="006C1363" w:rsidRDefault="006C1363" w:rsidP="006C1363">
      <w:pPr>
        <w:spacing w:line="360" w:lineRule="auto"/>
        <w:ind w:firstLine="709"/>
        <w:jc w:val="both"/>
        <w:rPr>
          <w:rFonts w:ascii="Times New Roman" w:hAnsi="Times New Roman" w:cs="Times New Roman"/>
          <w:sz w:val="28"/>
          <w:szCs w:val="28"/>
        </w:rPr>
      </w:pPr>
      <w:r w:rsidRPr="006C1363">
        <w:rPr>
          <w:rFonts w:ascii="Times New Roman" w:hAnsi="Times New Roman" w:cs="Times New Roman"/>
          <w:sz w:val="28"/>
          <w:szCs w:val="28"/>
        </w:rPr>
        <w:t xml:space="preserve">Водночас, динаміка собівартості продукції також має тенденцію до збільшення </w:t>
      </w:r>
      <w:r w:rsidR="000C68D8">
        <w:rPr>
          <w:rFonts w:ascii="Times New Roman" w:hAnsi="Times New Roman" w:cs="Times New Roman"/>
          <w:sz w:val="28"/>
          <w:szCs w:val="28"/>
        </w:rPr>
        <w:t>–</w:t>
      </w:r>
      <w:r w:rsidRPr="006C1363">
        <w:rPr>
          <w:rFonts w:ascii="Times New Roman" w:hAnsi="Times New Roman" w:cs="Times New Roman"/>
          <w:sz w:val="28"/>
          <w:szCs w:val="28"/>
        </w:rPr>
        <w:t xml:space="preserve"> з 890 тис. грн до 2 820 тис. грн, що вказує на зростання витрат на матеріали, логістику та оплату праці. Незважаючи на це, підприємство зберігає позитивний фінансовий результат, хоча рентабельність продажів знизилася з 5,1 % у 2021 році до 2 % у 2024 році. Така динаміка пояснюється інфляційним тиском, зростанням вартості будівельних матеріалів і зменшенням маржі прибутку через цінову конкуренцію.</w:t>
      </w:r>
    </w:p>
    <w:p w14:paraId="03817538" w14:textId="77777777" w:rsidR="006C1363" w:rsidRPr="006C1363" w:rsidRDefault="006C1363" w:rsidP="006C1363">
      <w:pPr>
        <w:spacing w:line="360" w:lineRule="auto"/>
        <w:ind w:firstLine="709"/>
        <w:jc w:val="both"/>
        <w:rPr>
          <w:rFonts w:ascii="Times New Roman" w:hAnsi="Times New Roman" w:cs="Times New Roman"/>
          <w:sz w:val="28"/>
          <w:szCs w:val="28"/>
        </w:rPr>
      </w:pPr>
      <w:r w:rsidRPr="006C1363">
        <w:rPr>
          <w:rFonts w:ascii="Times New Roman" w:hAnsi="Times New Roman" w:cs="Times New Roman"/>
          <w:sz w:val="28"/>
          <w:szCs w:val="28"/>
        </w:rPr>
        <w:t>Чистий прибуток залишається позитивним, хоча має тенденцію до зниження: з 115 тис. грн у 2023 році до 68 тис. грн у 2024 році. Це свідчить про обмежений фінансовий запас міцності та потребу у вдосконаленні управління витратами.</w:t>
      </w:r>
    </w:p>
    <w:p w14:paraId="187A8BA3" w14:textId="2A36B2D1" w:rsidR="006C1363" w:rsidRPr="006C1363" w:rsidRDefault="006C1363" w:rsidP="006C1363">
      <w:pPr>
        <w:spacing w:line="360" w:lineRule="auto"/>
        <w:ind w:firstLine="709"/>
        <w:jc w:val="both"/>
        <w:rPr>
          <w:rFonts w:ascii="Times New Roman" w:hAnsi="Times New Roman" w:cs="Times New Roman"/>
          <w:sz w:val="28"/>
          <w:szCs w:val="28"/>
        </w:rPr>
      </w:pPr>
      <w:r w:rsidRPr="006C1363">
        <w:rPr>
          <w:rFonts w:ascii="Times New Roman" w:hAnsi="Times New Roman" w:cs="Times New Roman"/>
          <w:sz w:val="28"/>
          <w:szCs w:val="28"/>
        </w:rPr>
        <w:t>Структура балансу показує, що зобов’язання підприємства зросли швидше, ніж активи, унаслідок чого власний капітал у 2023</w:t>
      </w:r>
      <w:r w:rsidR="001C75F4">
        <w:rPr>
          <w:rFonts w:ascii="Times New Roman" w:hAnsi="Times New Roman" w:cs="Times New Roman"/>
          <w:sz w:val="28"/>
          <w:szCs w:val="28"/>
        </w:rPr>
        <w:t>-</w:t>
      </w:r>
      <w:r w:rsidRPr="006C1363">
        <w:rPr>
          <w:rFonts w:ascii="Times New Roman" w:hAnsi="Times New Roman" w:cs="Times New Roman"/>
          <w:sz w:val="28"/>
          <w:szCs w:val="28"/>
        </w:rPr>
        <w:t>2024 рр. набув від’ємного значення. Це може свідчити про недостатню капіталізацію або надмірну кредитну залежність.</w:t>
      </w:r>
    </w:p>
    <w:p w14:paraId="304B98B9" w14:textId="098019F0" w:rsidR="006C1363" w:rsidRPr="006C1363" w:rsidRDefault="006C1363" w:rsidP="006C1363">
      <w:pPr>
        <w:spacing w:line="360" w:lineRule="auto"/>
        <w:ind w:firstLine="709"/>
        <w:jc w:val="both"/>
        <w:rPr>
          <w:rFonts w:ascii="Times New Roman" w:hAnsi="Times New Roman" w:cs="Times New Roman"/>
          <w:sz w:val="28"/>
          <w:szCs w:val="28"/>
        </w:rPr>
      </w:pPr>
      <w:r w:rsidRPr="006C1363">
        <w:rPr>
          <w:rFonts w:ascii="Times New Roman" w:hAnsi="Times New Roman" w:cs="Times New Roman"/>
          <w:sz w:val="28"/>
          <w:szCs w:val="28"/>
        </w:rPr>
        <w:t>Загалом аналіз таблиці 2.2 свідчить, що ТОВ «ІНФРЕЙМ» перебуває на стадії активного розвитку, демонструючи зростання обсягів діяльності, але з погіршенням показників фінансової стійкості. Подальший розвиток компанії потребує підвищення ефективності управління витратами, розширення портфеля проектів і залучення додаткових інвестицій для стабілізації капіталу.</w:t>
      </w:r>
    </w:p>
    <w:p w14:paraId="05BE282E" w14:textId="67D4C8E4" w:rsidR="006C1363" w:rsidRDefault="006C1363" w:rsidP="006C1363">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Наступна таблиця</w:t>
      </w:r>
      <w:r w:rsidRPr="006C1363">
        <w:rPr>
          <w:rFonts w:ascii="Times New Roman" w:hAnsi="Times New Roman" w:cs="Times New Roman"/>
          <w:sz w:val="28"/>
          <w:szCs w:val="28"/>
        </w:rPr>
        <w:t xml:space="preserve"> дає змогу оцінити основні напрями господарської діяльності підприємства. Вона демонструє, що компанія має диверсифіковану структуру прибутків, де провідне місце займає виробництво та монтаж модульних житлових будинків, тоді як значну частку становлять офісні та комерційні модулі, індивідуальні архітектурні рішення й супутні інжинірингові послуги. Такий розподіл доходів свідчить про гнучкість </w:t>
      </w:r>
      <w:r w:rsidRPr="006C1363">
        <w:rPr>
          <w:rFonts w:ascii="Times New Roman" w:hAnsi="Times New Roman" w:cs="Times New Roman"/>
          <w:sz w:val="28"/>
          <w:szCs w:val="28"/>
        </w:rPr>
        <w:lastRenderedPageBreak/>
        <w:t>бізнес-моделі підприємства та його здатність адаптуватися до різних сегментів ринку</w:t>
      </w:r>
      <w:r>
        <w:rPr>
          <w:rFonts w:ascii="Times New Roman" w:hAnsi="Times New Roman" w:cs="Times New Roman"/>
          <w:sz w:val="28"/>
          <w:szCs w:val="28"/>
        </w:rPr>
        <w:t xml:space="preserve"> (табл. 2.</w:t>
      </w:r>
      <w:r w:rsidR="00146EC5">
        <w:rPr>
          <w:rFonts w:ascii="Times New Roman" w:hAnsi="Times New Roman" w:cs="Times New Roman"/>
          <w:sz w:val="28"/>
          <w:szCs w:val="28"/>
        </w:rPr>
        <w:t>3</w:t>
      </w:r>
      <w:r>
        <w:rPr>
          <w:rFonts w:ascii="Times New Roman" w:hAnsi="Times New Roman" w:cs="Times New Roman"/>
          <w:sz w:val="28"/>
          <w:szCs w:val="28"/>
        </w:rPr>
        <w:t>)</w:t>
      </w:r>
      <w:r w:rsidRPr="006C1363">
        <w:rPr>
          <w:rFonts w:ascii="Times New Roman" w:hAnsi="Times New Roman" w:cs="Times New Roman"/>
          <w:sz w:val="28"/>
          <w:szCs w:val="28"/>
        </w:rPr>
        <w:t>.</w:t>
      </w:r>
    </w:p>
    <w:p w14:paraId="55839384" w14:textId="096516A3" w:rsidR="006C1363" w:rsidRPr="006C1363" w:rsidRDefault="006C1363" w:rsidP="006C1363">
      <w:pPr>
        <w:spacing w:line="360" w:lineRule="auto"/>
        <w:ind w:firstLine="709"/>
        <w:jc w:val="right"/>
        <w:rPr>
          <w:rFonts w:ascii="Times New Roman" w:hAnsi="Times New Roman" w:cs="Times New Roman"/>
          <w:b/>
          <w:bCs/>
          <w:sz w:val="28"/>
          <w:szCs w:val="28"/>
        </w:rPr>
      </w:pPr>
      <w:r w:rsidRPr="006C1363">
        <w:rPr>
          <w:rFonts w:ascii="Times New Roman" w:hAnsi="Times New Roman" w:cs="Times New Roman"/>
          <w:b/>
          <w:bCs/>
          <w:sz w:val="28"/>
          <w:szCs w:val="28"/>
        </w:rPr>
        <w:t xml:space="preserve">Таблиця </w:t>
      </w:r>
      <w:r w:rsidR="00146EC5">
        <w:rPr>
          <w:rFonts w:ascii="Times New Roman" w:hAnsi="Times New Roman" w:cs="Times New Roman"/>
          <w:b/>
          <w:bCs/>
          <w:sz w:val="28"/>
          <w:szCs w:val="28"/>
        </w:rPr>
        <w:t>2.3.</w:t>
      </w:r>
    </w:p>
    <w:p w14:paraId="26C27F4B" w14:textId="25D9E8B9" w:rsidR="006C1363" w:rsidRPr="006C1363" w:rsidRDefault="006C1363" w:rsidP="006C1363">
      <w:pPr>
        <w:spacing w:line="360" w:lineRule="auto"/>
        <w:ind w:firstLine="284"/>
        <w:jc w:val="center"/>
        <w:rPr>
          <w:rFonts w:ascii="Times New Roman" w:hAnsi="Times New Roman" w:cs="Times New Roman"/>
          <w:b/>
          <w:bCs/>
          <w:sz w:val="28"/>
          <w:szCs w:val="28"/>
        </w:rPr>
      </w:pPr>
      <w:r w:rsidRPr="006C1363">
        <w:rPr>
          <w:rFonts w:ascii="Times New Roman" w:hAnsi="Times New Roman" w:cs="Times New Roman"/>
          <w:b/>
          <w:bCs/>
          <w:sz w:val="28"/>
          <w:szCs w:val="28"/>
        </w:rPr>
        <w:t>Структура доходів ТОВ «ІНФРЕЙМ» за видами продукції (2024 р.)</w:t>
      </w:r>
    </w:p>
    <w:tbl>
      <w:tblPr>
        <w:tblStyle w:val="ac"/>
        <w:tblW w:w="0" w:type="auto"/>
        <w:tblLook w:val="04A0" w:firstRow="1" w:lastRow="0" w:firstColumn="1" w:lastColumn="0" w:noHBand="0" w:noVBand="1"/>
      </w:tblPr>
      <w:tblGrid>
        <w:gridCol w:w="3068"/>
        <w:gridCol w:w="3068"/>
        <w:gridCol w:w="3068"/>
      </w:tblGrid>
      <w:tr w:rsidR="006C1363" w:rsidRPr="0099710D" w14:paraId="39E452A1" w14:textId="77777777" w:rsidTr="006C1363">
        <w:tc>
          <w:tcPr>
            <w:tcW w:w="3068" w:type="dxa"/>
          </w:tcPr>
          <w:p w14:paraId="632DC682" w14:textId="4E5514A3" w:rsidR="006C1363" w:rsidRPr="0099710D" w:rsidRDefault="006C1363" w:rsidP="006C1363">
            <w:pPr>
              <w:spacing w:line="276" w:lineRule="auto"/>
              <w:ind w:firstLine="0"/>
              <w:rPr>
                <w:rFonts w:ascii="Times New Roman" w:hAnsi="Times New Roman" w:cs="Times New Roman"/>
                <w:b/>
                <w:bCs/>
                <w:sz w:val="24"/>
                <w:szCs w:val="24"/>
                <w:lang w:val="ru-RU"/>
              </w:rPr>
            </w:pPr>
            <w:r w:rsidRPr="0099710D">
              <w:rPr>
                <w:rFonts w:ascii="Times New Roman" w:hAnsi="Times New Roman" w:cs="Times New Roman"/>
                <w:b/>
                <w:bCs/>
                <w:sz w:val="24"/>
                <w:szCs w:val="24"/>
              </w:rPr>
              <w:t>Вид продукції / послуг</w:t>
            </w:r>
          </w:p>
        </w:tc>
        <w:tc>
          <w:tcPr>
            <w:tcW w:w="3068" w:type="dxa"/>
          </w:tcPr>
          <w:p w14:paraId="6E254DDA" w14:textId="31058091" w:rsidR="006C1363" w:rsidRPr="0099710D" w:rsidRDefault="006C1363" w:rsidP="006C1363">
            <w:pPr>
              <w:spacing w:line="276" w:lineRule="auto"/>
              <w:ind w:firstLine="0"/>
              <w:jc w:val="center"/>
              <w:rPr>
                <w:rFonts w:ascii="Times New Roman" w:hAnsi="Times New Roman" w:cs="Times New Roman"/>
                <w:b/>
                <w:bCs/>
                <w:sz w:val="24"/>
                <w:szCs w:val="24"/>
                <w:lang w:val="ru-RU"/>
              </w:rPr>
            </w:pPr>
            <w:r w:rsidRPr="0099710D">
              <w:rPr>
                <w:rFonts w:ascii="Times New Roman" w:hAnsi="Times New Roman" w:cs="Times New Roman"/>
                <w:b/>
                <w:bCs/>
                <w:sz w:val="24"/>
                <w:szCs w:val="24"/>
              </w:rPr>
              <w:t>Частка у загальному доході, %</w:t>
            </w:r>
          </w:p>
        </w:tc>
        <w:tc>
          <w:tcPr>
            <w:tcW w:w="3068" w:type="dxa"/>
          </w:tcPr>
          <w:p w14:paraId="2828A23A" w14:textId="3B21FBDD" w:rsidR="006C1363" w:rsidRPr="0099710D" w:rsidRDefault="006C1363" w:rsidP="006C1363">
            <w:pPr>
              <w:spacing w:line="276" w:lineRule="auto"/>
              <w:ind w:firstLine="0"/>
              <w:jc w:val="center"/>
              <w:rPr>
                <w:rFonts w:ascii="Times New Roman" w:hAnsi="Times New Roman" w:cs="Times New Roman"/>
                <w:b/>
                <w:bCs/>
                <w:sz w:val="24"/>
                <w:szCs w:val="24"/>
                <w:lang w:val="ru-RU"/>
              </w:rPr>
            </w:pPr>
            <w:r w:rsidRPr="0099710D">
              <w:rPr>
                <w:rFonts w:ascii="Times New Roman" w:hAnsi="Times New Roman" w:cs="Times New Roman"/>
                <w:b/>
                <w:bCs/>
                <w:sz w:val="24"/>
                <w:szCs w:val="24"/>
              </w:rPr>
              <w:t>Орієнтовний обсяг доходу, тис. грн</w:t>
            </w:r>
          </w:p>
        </w:tc>
      </w:tr>
      <w:tr w:rsidR="006C1363" w:rsidRPr="006C1363" w14:paraId="60B729E2" w14:textId="77777777" w:rsidTr="006C1363">
        <w:tc>
          <w:tcPr>
            <w:tcW w:w="3068" w:type="dxa"/>
          </w:tcPr>
          <w:p w14:paraId="0742AFE0" w14:textId="21C8282D" w:rsidR="006C1363" w:rsidRPr="006C1363" w:rsidRDefault="006C1363" w:rsidP="006C1363">
            <w:pPr>
              <w:spacing w:line="276" w:lineRule="auto"/>
              <w:ind w:firstLine="0"/>
              <w:rPr>
                <w:rFonts w:ascii="Times New Roman" w:hAnsi="Times New Roman" w:cs="Times New Roman"/>
                <w:sz w:val="24"/>
                <w:szCs w:val="24"/>
                <w:lang w:val="ru-RU"/>
              </w:rPr>
            </w:pPr>
            <w:r w:rsidRPr="006C1363">
              <w:rPr>
                <w:rFonts w:ascii="Times New Roman" w:hAnsi="Times New Roman" w:cs="Times New Roman"/>
                <w:sz w:val="24"/>
                <w:szCs w:val="24"/>
              </w:rPr>
              <w:t>Виробництво та монтаж модульних житлових будинків</w:t>
            </w:r>
          </w:p>
        </w:tc>
        <w:tc>
          <w:tcPr>
            <w:tcW w:w="3068" w:type="dxa"/>
          </w:tcPr>
          <w:p w14:paraId="33DACA6F" w14:textId="77777777" w:rsidR="006C1363" w:rsidRDefault="006C1363" w:rsidP="006C1363">
            <w:pPr>
              <w:spacing w:line="276" w:lineRule="auto"/>
              <w:ind w:firstLine="0"/>
              <w:jc w:val="center"/>
              <w:rPr>
                <w:rFonts w:ascii="Times New Roman" w:hAnsi="Times New Roman" w:cs="Times New Roman"/>
                <w:sz w:val="24"/>
                <w:szCs w:val="24"/>
              </w:rPr>
            </w:pPr>
          </w:p>
          <w:p w14:paraId="2461DF7F" w14:textId="17E7D4C8" w:rsidR="006C1363" w:rsidRPr="006C1363" w:rsidRDefault="006C1363" w:rsidP="006C1363">
            <w:pPr>
              <w:spacing w:line="276" w:lineRule="auto"/>
              <w:ind w:firstLine="0"/>
              <w:jc w:val="center"/>
              <w:rPr>
                <w:rFonts w:ascii="Times New Roman" w:hAnsi="Times New Roman" w:cs="Times New Roman"/>
                <w:sz w:val="24"/>
                <w:szCs w:val="24"/>
                <w:lang w:val="ru-RU"/>
              </w:rPr>
            </w:pPr>
            <w:r w:rsidRPr="006C1363">
              <w:rPr>
                <w:rFonts w:ascii="Times New Roman" w:hAnsi="Times New Roman" w:cs="Times New Roman"/>
                <w:sz w:val="24"/>
                <w:szCs w:val="24"/>
              </w:rPr>
              <w:t>42</w:t>
            </w:r>
          </w:p>
        </w:tc>
        <w:tc>
          <w:tcPr>
            <w:tcW w:w="3068" w:type="dxa"/>
          </w:tcPr>
          <w:p w14:paraId="467B2131" w14:textId="77777777" w:rsidR="006C1363" w:rsidRDefault="006C1363" w:rsidP="006C1363">
            <w:pPr>
              <w:spacing w:line="276" w:lineRule="auto"/>
              <w:ind w:firstLine="0"/>
              <w:jc w:val="center"/>
              <w:rPr>
                <w:rFonts w:ascii="Times New Roman" w:hAnsi="Times New Roman" w:cs="Times New Roman"/>
                <w:sz w:val="24"/>
                <w:szCs w:val="24"/>
              </w:rPr>
            </w:pPr>
          </w:p>
          <w:p w14:paraId="59C7CAAD" w14:textId="6B94CCA1" w:rsidR="006C1363" w:rsidRPr="006C1363" w:rsidRDefault="006C1363" w:rsidP="006C1363">
            <w:pPr>
              <w:spacing w:line="276" w:lineRule="auto"/>
              <w:ind w:firstLine="0"/>
              <w:jc w:val="center"/>
              <w:rPr>
                <w:rFonts w:ascii="Times New Roman" w:hAnsi="Times New Roman" w:cs="Times New Roman"/>
                <w:sz w:val="24"/>
                <w:szCs w:val="24"/>
                <w:lang w:val="ru-RU"/>
              </w:rPr>
            </w:pPr>
            <w:r w:rsidRPr="006C1363">
              <w:rPr>
                <w:rFonts w:ascii="Times New Roman" w:hAnsi="Times New Roman" w:cs="Times New Roman"/>
                <w:sz w:val="24"/>
                <w:szCs w:val="24"/>
              </w:rPr>
              <w:t>1 405</w:t>
            </w:r>
          </w:p>
        </w:tc>
      </w:tr>
      <w:tr w:rsidR="006C1363" w:rsidRPr="006C1363" w14:paraId="1F4BAC2A" w14:textId="77777777" w:rsidTr="006C1363">
        <w:tc>
          <w:tcPr>
            <w:tcW w:w="3068" w:type="dxa"/>
          </w:tcPr>
          <w:p w14:paraId="6DCEB78A" w14:textId="4B336210" w:rsidR="006C1363" w:rsidRPr="006C1363" w:rsidRDefault="006C1363" w:rsidP="006C1363">
            <w:pPr>
              <w:spacing w:line="276" w:lineRule="auto"/>
              <w:ind w:firstLine="0"/>
              <w:rPr>
                <w:rFonts w:ascii="Times New Roman" w:hAnsi="Times New Roman" w:cs="Times New Roman"/>
                <w:sz w:val="24"/>
                <w:szCs w:val="24"/>
                <w:lang w:val="ru-RU"/>
              </w:rPr>
            </w:pPr>
            <w:r w:rsidRPr="006C1363">
              <w:rPr>
                <w:rFonts w:ascii="Times New Roman" w:hAnsi="Times New Roman" w:cs="Times New Roman"/>
                <w:sz w:val="24"/>
                <w:szCs w:val="24"/>
              </w:rPr>
              <w:t>Виробництво офісних і комерційних модулів</w:t>
            </w:r>
          </w:p>
        </w:tc>
        <w:tc>
          <w:tcPr>
            <w:tcW w:w="3068" w:type="dxa"/>
          </w:tcPr>
          <w:p w14:paraId="4E8312F9" w14:textId="77777777" w:rsidR="006C1363" w:rsidRDefault="006C1363" w:rsidP="006C1363">
            <w:pPr>
              <w:spacing w:line="276" w:lineRule="auto"/>
              <w:ind w:firstLine="0"/>
              <w:jc w:val="center"/>
              <w:rPr>
                <w:rFonts w:ascii="Times New Roman" w:hAnsi="Times New Roman" w:cs="Times New Roman"/>
                <w:sz w:val="24"/>
                <w:szCs w:val="24"/>
              </w:rPr>
            </w:pPr>
          </w:p>
          <w:p w14:paraId="2E640D50" w14:textId="7CB5336F" w:rsidR="006C1363" w:rsidRPr="006C1363" w:rsidRDefault="006C1363" w:rsidP="006C1363">
            <w:pPr>
              <w:spacing w:line="276" w:lineRule="auto"/>
              <w:ind w:firstLine="0"/>
              <w:jc w:val="center"/>
              <w:rPr>
                <w:rFonts w:ascii="Times New Roman" w:hAnsi="Times New Roman" w:cs="Times New Roman"/>
                <w:sz w:val="24"/>
                <w:szCs w:val="24"/>
                <w:lang w:val="ru-RU"/>
              </w:rPr>
            </w:pPr>
            <w:r w:rsidRPr="006C1363">
              <w:rPr>
                <w:rFonts w:ascii="Times New Roman" w:hAnsi="Times New Roman" w:cs="Times New Roman"/>
                <w:sz w:val="24"/>
                <w:szCs w:val="24"/>
              </w:rPr>
              <w:t>27</w:t>
            </w:r>
          </w:p>
        </w:tc>
        <w:tc>
          <w:tcPr>
            <w:tcW w:w="3068" w:type="dxa"/>
          </w:tcPr>
          <w:p w14:paraId="466D1186" w14:textId="77777777" w:rsidR="006C1363" w:rsidRDefault="006C1363" w:rsidP="006C1363">
            <w:pPr>
              <w:spacing w:line="276" w:lineRule="auto"/>
              <w:ind w:firstLine="0"/>
              <w:jc w:val="center"/>
              <w:rPr>
                <w:rFonts w:ascii="Times New Roman" w:hAnsi="Times New Roman" w:cs="Times New Roman"/>
                <w:sz w:val="24"/>
                <w:szCs w:val="24"/>
              </w:rPr>
            </w:pPr>
          </w:p>
          <w:p w14:paraId="4F5F8A5B" w14:textId="157BB8CB" w:rsidR="006C1363" w:rsidRPr="006C1363" w:rsidRDefault="006C1363" w:rsidP="006C1363">
            <w:pPr>
              <w:spacing w:line="276" w:lineRule="auto"/>
              <w:ind w:firstLine="0"/>
              <w:jc w:val="center"/>
              <w:rPr>
                <w:rFonts w:ascii="Times New Roman" w:hAnsi="Times New Roman" w:cs="Times New Roman"/>
                <w:sz w:val="24"/>
                <w:szCs w:val="24"/>
                <w:lang w:val="ru-RU"/>
              </w:rPr>
            </w:pPr>
            <w:r w:rsidRPr="006C1363">
              <w:rPr>
                <w:rFonts w:ascii="Times New Roman" w:hAnsi="Times New Roman" w:cs="Times New Roman"/>
                <w:sz w:val="24"/>
                <w:szCs w:val="24"/>
              </w:rPr>
              <w:t>903</w:t>
            </w:r>
          </w:p>
        </w:tc>
      </w:tr>
      <w:tr w:rsidR="006C1363" w:rsidRPr="006C1363" w14:paraId="0EF47AC9" w14:textId="77777777" w:rsidTr="006C1363">
        <w:tc>
          <w:tcPr>
            <w:tcW w:w="3068" w:type="dxa"/>
          </w:tcPr>
          <w:p w14:paraId="35187856" w14:textId="03783051" w:rsidR="006C1363" w:rsidRPr="00632719" w:rsidRDefault="006C1363" w:rsidP="006C1363">
            <w:pPr>
              <w:spacing w:line="276" w:lineRule="auto"/>
              <w:ind w:firstLine="0"/>
              <w:rPr>
                <w:rFonts w:ascii="Times New Roman" w:hAnsi="Times New Roman" w:cs="Times New Roman"/>
                <w:sz w:val="24"/>
                <w:szCs w:val="24"/>
              </w:rPr>
            </w:pPr>
            <w:r w:rsidRPr="006C1363">
              <w:rPr>
                <w:rFonts w:ascii="Times New Roman" w:hAnsi="Times New Roman" w:cs="Times New Roman"/>
                <w:sz w:val="24"/>
                <w:szCs w:val="24"/>
              </w:rPr>
              <w:t>Індивідуальні замовлення та архітектурні рішення</w:t>
            </w:r>
          </w:p>
        </w:tc>
        <w:tc>
          <w:tcPr>
            <w:tcW w:w="3068" w:type="dxa"/>
          </w:tcPr>
          <w:p w14:paraId="56F9ED40" w14:textId="77777777" w:rsidR="006C1363" w:rsidRDefault="006C1363" w:rsidP="006C1363">
            <w:pPr>
              <w:spacing w:line="276" w:lineRule="auto"/>
              <w:ind w:firstLine="0"/>
              <w:jc w:val="center"/>
              <w:rPr>
                <w:rFonts w:ascii="Times New Roman" w:hAnsi="Times New Roman" w:cs="Times New Roman"/>
                <w:sz w:val="24"/>
                <w:szCs w:val="24"/>
              </w:rPr>
            </w:pPr>
          </w:p>
          <w:p w14:paraId="06CD541C" w14:textId="614609FC" w:rsidR="006C1363" w:rsidRPr="006C1363" w:rsidRDefault="006C1363" w:rsidP="006C1363">
            <w:pPr>
              <w:spacing w:line="276" w:lineRule="auto"/>
              <w:ind w:firstLine="0"/>
              <w:jc w:val="center"/>
              <w:rPr>
                <w:rFonts w:ascii="Times New Roman" w:hAnsi="Times New Roman" w:cs="Times New Roman"/>
                <w:sz w:val="24"/>
                <w:szCs w:val="24"/>
                <w:lang w:val="ru-RU"/>
              </w:rPr>
            </w:pPr>
            <w:r w:rsidRPr="006C1363">
              <w:rPr>
                <w:rFonts w:ascii="Times New Roman" w:hAnsi="Times New Roman" w:cs="Times New Roman"/>
                <w:sz w:val="24"/>
                <w:szCs w:val="24"/>
              </w:rPr>
              <w:t>18</w:t>
            </w:r>
          </w:p>
        </w:tc>
        <w:tc>
          <w:tcPr>
            <w:tcW w:w="3068" w:type="dxa"/>
          </w:tcPr>
          <w:p w14:paraId="68E95DC0" w14:textId="77777777" w:rsidR="006C1363" w:rsidRDefault="006C1363" w:rsidP="006C1363">
            <w:pPr>
              <w:spacing w:line="276" w:lineRule="auto"/>
              <w:ind w:firstLine="0"/>
              <w:jc w:val="center"/>
              <w:rPr>
                <w:rFonts w:ascii="Times New Roman" w:hAnsi="Times New Roman" w:cs="Times New Roman"/>
                <w:sz w:val="24"/>
                <w:szCs w:val="24"/>
              </w:rPr>
            </w:pPr>
          </w:p>
          <w:p w14:paraId="0E2079FC" w14:textId="4D0F8EE2" w:rsidR="006C1363" w:rsidRPr="006C1363" w:rsidRDefault="006C1363" w:rsidP="006C1363">
            <w:pPr>
              <w:spacing w:line="276" w:lineRule="auto"/>
              <w:ind w:firstLine="0"/>
              <w:jc w:val="center"/>
              <w:rPr>
                <w:rFonts w:ascii="Times New Roman" w:hAnsi="Times New Roman" w:cs="Times New Roman"/>
                <w:sz w:val="24"/>
                <w:szCs w:val="24"/>
                <w:lang w:val="ru-RU"/>
              </w:rPr>
            </w:pPr>
            <w:r w:rsidRPr="006C1363">
              <w:rPr>
                <w:rFonts w:ascii="Times New Roman" w:hAnsi="Times New Roman" w:cs="Times New Roman"/>
                <w:sz w:val="24"/>
                <w:szCs w:val="24"/>
              </w:rPr>
              <w:t>602</w:t>
            </w:r>
          </w:p>
        </w:tc>
      </w:tr>
      <w:tr w:rsidR="006C1363" w:rsidRPr="006C1363" w14:paraId="5ADCA549" w14:textId="77777777" w:rsidTr="006C1363">
        <w:tc>
          <w:tcPr>
            <w:tcW w:w="3068" w:type="dxa"/>
          </w:tcPr>
          <w:p w14:paraId="54173A60" w14:textId="314623C5" w:rsidR="006C1363" w:rsidRPr="006C1363" w:rsidRDefault="006C1363" w:rsidP="006C1363">
            <w:pPr>
              <w:spacing w:line="276" w:lineRule="auto"/>
              <w:ind w:firstLine="0"/>
              <w:rPr>
                <w:rFonts w:ascii="Times New Roman" w:hAnsi="Times New Roman" w:cs="Times New Roman"/>
                <w:sz w:val="24"/>
                <w:szCs w:val="24"/>
                <w:lang w:val="ru-RU"/>
              </w:rPr>
            </w:pPr>
            <w:r w:rsidRPr="006C1363">
              <w:rPr>
                <w:rFonts w:ascii="Times New Roman" w:hAnsi="Times New Roman" w:cs="Times New Roman"/>
                <w:sz w:val="24"/>
                <w:szCs w:val="24"/>
              </w:rPr>
              <w:t>Ремонтно-будівельні послуги, реконструкція</w:t>
            </w:r>
          </w:p>
        </w:tc>
        <w:tc>
          <w:tcPr>
            <w:tcW w:w="3068" w:type="dxa"/>
          </w:tcPr>
          <w:p w14:paraId="3365F307" w14:textId="77777777" w:rsidR="006C1363" w:rsidRDefault="006C1363" w:rsidP="006C1363">
            <w:pPr>
              <w:spacing w:line="276" w:lineRule="auto"/>
              <w:ind w:firstLine="0"/>
              <w:jc w:val="center"/>
              <w:rPr>
                <w:rFonts w:ascii="Times New Roman" w:hAnsi="Times New Roman" w:cs="Times New Roman"/>
                <w:sz w:val="24"/>
                <w:szCs w:val="24"/>
              </w:rPr>
            </w:pPr>
          </w:p>
          <w:p w14:paraId="1A27480C" w14:textId="5BBE6CEF" w:rsidR="006C1363" w:rsidRPr="006C1363" w:rsidRDefault="006C1363" w:rsidP="006C1363">
            <w:pPr>
              <w:spacing w:line="276" w:lineRule="auto"/>
              <w:ind w:firstLine="0"/>
              <w:jc w:val="center"/>
              <w:rPr>
                <w:rFonts w:ascii="Times New Roman" w:hAnsi="Times New Roman" w:cs="Times New Roman"/>
                <w:sz w:val="24"/>
                <w:szCs w:val="24"/>
                <w:lang w:val="ru-RU"/>
              </w:rPr>
            </w:pPr>
            <w:r w:rsidRPr="006C1363">
              <w:rPr>
                <w:rFonts w:ascii="Times New Roman" w:hAnsi="Times New Roman" w:cs="Times New Roman"/>
                <w:sz w:val="24"/>
                <w:szCs w:val="24"/>
              </w:rPr>
              <w:t>9</w:t>
            </w:r>
          </w:p>
        </w:tc>
        <w:tc>
          <w:tcPr>
            <w:tcW w:w="3068" w:type="dxa"/>
          </w:tcPr>
          <w:p w14:paraId="6A5A6A4F" w14:textId="77777777" w:rsidR="006C1363" w:rsidRDefault="006C1363" w:rsidP="006C1363">
            <w:pPr>
              <w:spacing w:line="276" w:lineRule="auto"/>
              <w:ind w:firstLine="0"/>
              <w:jc w:val="center"/>
              <w:rPr>
                <w:rFonts w:ascii="Times New Roman" w:hAnsi="Times New Roman" w:cs="Times New Roman"/>
                <w:sz w:val="24"/>
                <w:szCs w:val="24"/>
              </w:rPr>
            </w:pPr>
          </w:p>
          <w:p w14:paraId="7003BFA9" w14:textId="69292417" w:rsidR="006C1363" w:rsidRPr="006C1363" w:rsidRDefault="006C1363" w:rsidP="006C1363">
            <w:pPr>
              <w:spacing w:line="276" w:lineRule="auto"/>
              <w:ind w:firstLine="0"/>
              <w:jc w:val="center"/>
              <w:rPr>
                <w:rFonts w:ascii="Times New Roman" w:hAnsi="Times New Roman" w:cs="Times New Roman"/>
                <w:sz w:val="24"/>
                <w:szCs w:val="24"/>
                <w:lang w:val="ru-RU"/>
              </w:rPr>
            </w:pPr>
            <w:r w:rsidRPr="006C1363">
              <w:rPr>
                <w:rFonts w:ascii="Times New Roman" w:hAnsi="Times New Roman" w:cs="Times New Roman"/>
                <w:sz w:val="24"/>
                <w:szCs w:val="24"/>
              </w:rPr>
              <w:t>301</w:t>
            </w:r>
          </w:p>
        </w:tc>
      </w:tr>
      <w:tr w:rsidR="006C1363" w:rsidRPr="006C1363" w14:paraId="187A9A5F" w14:textId="77777777" w:rsidTr="006C1363">
        <w:tc>
          <w:tcPr>
            <w:tcW w:w="3068" w:type="dxa"/>
          </w:tcPr>
          <w:p w14:paraId="5DBDDB20" w14:textId="3BFE2210" w:rsidR="006C1363" w:rsidRPr="006C1363" w:rsidRDefault="006C1363" w:rsidP="006C1363">
            <w:pPr>
              <w:spacing w:line="276" w:lineRule="auto"/>
              <w:ind w:firstLine="0"/>
              <w:rPr>
                <w:rFonts w:ascii="Times New Roman" w:hAnsi="Times New Roman" w:cs="Times New Roman"/>
                <w:sz w:val="24"/>
                <w:szCs w:val="24"/>
                <w:lang w:val="ru-RU"/>
              </w:rPr>
            </w:pPr>
            <w:r w:rsidRPr="006C1363">
              <w:rPr>
                <w:rFonts w:ascii="Times New Roman" w:hAnsi="Times New Roman" w:cs="Times New Roman"/>
                <w:sz w:val="24"/>
                <w:szCs w:val="24"/>
              </w:rPr>
              <w:t>Інжиніринговий та сервісний супровід</w:t>
            </w:r>
          </w:p>
        </w:tc>
        <w:tc>
          <w:tcPr>
            <w:tcW w:w="3068" w:type="dxa"/>
          </w:tcPr>
          <w:p w14:paraId="763ED55E" w14:textId="77777777" w:rsidR="006C1363" w:rsidRDefault="006C1363" w:rsidP="006C1363">
            <w:pPr>
              <w:spacing w:line="276" w:lineRule="auto"/>
              <w:ind w:firstLine="0"/>
              <w:jc w:val="center"/>
              <w:rPr>
                <w:rFonts w:ascii="Times New Roman" w:hAnsi="Times New Roman" w:cs="Times New Roman"/>
                <w:sz w:val="24"/>
                <w:szCs w:val="24"/>
              </w:rPr>
            </w:pPr>
          </w:p>
          <w:p w14:paraId="578C5342" w14:textId="29AD3E61" w:rsidR="006C1363" w:rsidRPr="006C1363" w:rsidRDefault="006C1363" w:rsidP="006C1363">
            <w:pPr>
              <w:spacing w:line="276" w:lineRule="auto"/>
              <w:ind w:firstLine="0"/>
              <w:jc w:val="center"/>
              <w:rPr>
                <w:rFonts w:ascii="Times New Roman" w:hAnsi="Times New Roman" w:cs="Times New Roman"/>
                <w:sz w:val="24"/>
                <w:szCs w:val="24"/>
                <w:lang w:val="ru-RU"/>
              </w:rPr>
            </w:pPr>
            <w:r w:rsidRPr="006C1363">
              <w:rPr>
                <w:rFonts w:ascii="Times New Roman" w:hAnsi="Times New Roman" w:cs="Times New Roman"/>
                <w:sz w:val="24"/>
                <w:szCs w:val="24"/>
              </w:rPr>
              <w:t>4</w:t>
            </w:r>
          </w:p>
        </w:tc>
        <w:tc>
          <w:tcPr>
            <w:tcW w:w="3068" w:type="dxa"/>
          </w:tcPr>
          <w:p w14:paraId="1EE28869" w14:textId="77777777" w:rsidR="006C1363" w:rsidRDefault="006C1363" w:rsidP="006C1363">
            <w:pPr>
              <w:spacing w:line="276" w:lineRule="auto"/>
              <w:ind w:firstLine="0"/>
              <w:jc w:val="center"/>
              <w:rPr>
                <w:rFonts w:ascii="Times New Roman" w:hAnsi="Times New Roman" w:cs="Times New Roman"/>
                <w:sz w:val="24"/>
                <w:szCs w:val="24"/>
              </w:rPr>
            </w:pPr>
          </w:p>
          <w:p w14:paraId="3D62F5C0" w14:textId="638C77F3" w:rsidR="006C1363" w:rsidRPr="006C1363" w:rsidRDefault="006C1363" w:rsidP="006C1363">
            <w:pPr>
              <w:spacing w:line="276" w:lineRule="auto"/>
              <w:ind w:firstLine="0"/>
              <w:jc w:val="center"/>
              <w:rPr>
                <w:rFonts w:ascii="Times New Roman" w:hAnsi="Times New Roman" w:cs="Times New Roman"/>
                <w:sz w:val="24"/>
                <w:szCs w:val="24"/>
                <w:lang w:val="ru-RU"/>
              </w:rPr>
            </w:pPr>
            <w:r w:rsidRPr="006C1363">
              <w:rPr>
                <w:rFonts w:ascii="Times New Roman" w:hAnsi="Times New Roman" w:cs="Times New Roman"/>
                <w:sz w:val="24"/>
                <w:szCs w:val="24"/>
              </w:rPr>
              <w:t>133</w:t>
            </w:r>
          </w:p>
        </w:tc>
      </w:tr>
    </w:tbl>
    <w:p w14:paraId="2489322E" w14:textId="77777777" w:rsidR="006C1363" w:rsidRPr="006C1363" w:rsidRDefault="006C1363" w:rsidP="006C1363">
      <w:pPr>
        <w:spacing w:line="360" w:lineRule="auto"/>
        <w:ind w:firstLine="0"/>
        <w:jc w:val="both"/>
        <w:rPr>
          <w:rFonts w:ascii="Times New Roman" w:hAnsi="Times New Roman" w:cs="Times New Roman"/>
          <w:sz w:val="28"/>
          <w:szCs w:val="28"/>
          <w:lang w:val="ru-RU"/>
        </w:rPr>
      </w:pPr>
    </w:p>
    <w:p w14:paraId="50A618BB" w14:textId="77777777" w:rsidR="0099710D" w:rsidRPr="0099710D" w:rsidRDefault="0099710D" w:rsidP="0099710D">
      <w:pPr>
        <w:spacing w:line="360" w:lineRule="auto"/>
        <w:ind w:firstLine="709"/>
        <w:jc w:val="both"/>
        <w:rPr>
          <w:rFonts w:ascii="Times New Roman" w:hAnsi="Times New Roman" w:cs="Times New Roman"/>
          <w:sz w:val="28"/>
          <w:szCs w:val="28"/>
        </w:rPr>
      </w:pPr>
      <w:r w:rsidRPr="0099710D">
        <w:rPr>
          <w:rFonts w:ascii="Times New Roman" w:hAnsi="Times New Roman" w:cs="Times New Roman"/>
          <w:sz w:val="28"/>
          <w:szCs w:val="28"/>
        </w:rPr>
        <w:t xml:space="preserve">Аналіз таблиці 2.3 свідчить, що основним джерелом доходу ТОВ «ІНФРЕЙМ» у 2024 році є виробництво та монтаж модульних житлових будинків, частка яких становить 42 % загальної виручки. Це підтверджує стратегічну орієнтацію компанії на задоволення зростаючого попиту населення та громад на </w:t>
      </w:r>
      <w:proofErr w:type="spellStart"/>
      <w:r w:rsidRPr="0099710D">
        <w:rPr>
          <w:rFonts w:ascii="Times New Roman" w:hAnsi="Times New Roman" w:cs="Times New Roman"/>
          <w:sz w:val="28"/>
          <w:szCs w:val="28"/>
        </w:rPr>
        <w:t>швидкомонтоване</w:t>
      </w:r>
      <w:proofErr w:type="spellEnd"/>
      <w:r w:rsidRPr="0099710D">
        <w:rPr>
          <w:rFonts w:ascii="Times New Roman" w:hAnsi="Times New Roman" w:cs="Times New Roman"/>
          <w:sz w:val="28"/>
          <w:szCs w:val="28"/>
        </w:rPr>
        <w:t xml:space="preserve"> житло в умовах післявоєнного відновлення. Важливою складовою є також офісні та комерційні модулі (27 %), що формують стабільний корпоративний сегмент клієнтів.</w:t>
      </w:r>
    </w:p>
    <w:p w14:paraId="0F0FA869" w14:textId="7CD174E9" w:rsidR="0099710D" w:rsidRPr="0099710D" w:rsidRDefault="0099710D" w:rsidP="0099710D">
      <w:pPr>
        <w:spacing w:line="360" w:lineRule="auto"/>
        <w:ind w:firstLine="709"/>
        <w:jc w:val="both"/>
        <w:rPr>
          <w:rFonts w:ascii="Times New Roman" w:hAnsi="Times New Roman" w:cs="Times New Roman"/>
          <w:sz w:val="28"/>
          <w:szCs w:val="28"/>
        </w:rPr>
      </w:pPr>
      <w:r w:rsidRPr="0099710D">
        <w:rPr>
          <w:rFonts w:ascii="Times New Roman" w:hAnsi="Times New Roman" w:cs="Times New Roman"/>
          <w:sz w:val="28"/>
          <w:szCs w:val="28"/>
        </w:rPr>
        <w:t xml:space="preserve">Близько 18 % доходів припадає на індивідуальні замовлення, які підвищують імідж підприємства як гнучкого виробника з високим рівнем адаптації під потреби замовника. Інші напрями </w:t>
      </w:r>
      <w:r w:rsidR="000C68D8">
        <w:rPr>
          <w:rFonts w:ascii="Times New Roman" w:hAnsi="Times New Roman" w:cs="Times New Roman"/>
          <w:sz w:val="28"/>
          <w:szCs w:val="28"/>
        </w:rPr>
        <w:t>–</w:t>
      </w:r>
      <w:r w:rsidRPr="0099710D">
        <w:rPr>
          <w:rFonts w:ascii="Times New Roman" w:hAnsi="Times New Roman" w:cs="Times New Roman"/>
          <w:sz w:val="28"/>
          <w:szCs w:val="28"/>
        </w:rPr>
        <w:t xml:space="preserve"> ремонтно-будівельні послуги та інжиніринговий супровід </w:t>
      </w:r>
      <w:r w:rsidR="000C68D8">
        <w:rPr>
          <w:rFonts w:ascii="Times New Roman" w:hAnsi="Times New Roman" w:cs="Times New Roman"/>
          <w:sz w:val="28"/>
          <w:szCs w:val="28"/>
        </w:rPr>
        <w:t>–</w:t>
      </w:r>
      <w:r w:rsidRPr="0099710D">
        <w:rPr>
          <w:rFonts w:ascii="Times New Roman" w:hAnsi="Times New Roman" w:cs="Times New Roman"/>
          <w:sz w:val="28"/>
          <w:szCs w:val="28"/>
        </w:rPr>
        <w:t xml:space="preserve"> забезпечують додаткову прибутковість, створюючи ефект вертикальної інтеграції. Така структура доходів свідчить про збалансовану диверсифікацію діяльності та потенціал для розширення сегмента житлових і комерційних модулів на регіональному ринку.</w:t>
      </w:r>
    </w:p>
    <w:p w14:paraId="007CFCB1" w14:textId="4567C3D4" w:rsidR="0099710D" w:rsidRPr="0099710D" w:rsidRDefault="0099710D" w:rsidP="0099710D">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Д</w:t>
      </w:r>
      <w:r w:rsidRPr="0099710D">
        <w:rPr>
          <w:rFonts w:ascii="Times New Roman" w:hAnsi="Times New Roman" w:cs="Times New Roman"/>
          <w:sz w:val="28"/>
          <w:szCs w:val="28"/>
        </w:rPr>
        <w:t>инаміку основних фінансових коефіцієнтів ефективності діяльності ТОВ «ІНФРЕЙМ» за 2020–2024 роки, що дає змогу оцінити рівень фінансової стійкості, ліквідності та результативності використання ресурсів підприємства</w:t>
      </w:r>
      <w:r>
        <w:rPr>
          <w:rFonts w:ascii="Times New Roman" w:hAnsi="Times New Roman" w:cs="Times New Roman"/>
          <w:sz w:val="28"/>
          <w:szCs w:val="28"/>
        </w:rPr>
        <w:t xml:space="preserve"> </w:t>
      </w:r>
      <w:r w:rsidRPr="0099710D">
        <w:rPr>
          <w:rFonts w:ascii="Times New Roman" w:hAnsi="Times New Roman" w:cs="Times New Roman"/>
          <w:sz w:val="28"/>
          <w:szCs w:val="28"/>
        </w:rPr>
        <w:t>відображає</w:t>
      </w:r>
      <w:r>
        <w:rPr>
          <w:rFonts w:ascii="Times New Roman" w:hAnsi="Times New Roman" w:cs="Times New Roman"/>
          <w:sz w:val="28"/>
          <w:szCs w:val="28"/>
        </w:rPr>
        <w:t xml:space="preserve"> наступна</w:t>
      </w:r>
      <w:r w:rsidRPr="0099710D">
        <w:rPr>
          <w:rFonts w:ascii="Times New Roman" w:hAnsi="Times New Roman" w:cs="Times New Roman"/>
          <w:sz w:val="28"/>
          <w:szCs w:val="28"/>
        </w:rPr>
        <w:t xml:space="preserve"> </w:t>
      </w:r>
      <w:r>
        <w:rPr>
          <w:rFonts w:ascii="Times New Roman" w:hAnsi="Times New Roman" w:cs="Times New Roman"/>
          <w:sz w:val="28"/>
          <w:szCs w:val="28"/>
        </w:rPr>
        <w:t>т</w:t>
      </w:r>
      <w:r w:rsidRPr="0099710D">
        <w:rPr>
          <w:rFonts w:ascii="Times New Roman" w:hAnsi="Times New Roman" w:cs="Times New Roman"/>
          <w:sz w:val="28"/>
          <w:szCs w:val="28"/>
        </w:rPr>
        <w:t>аблиця 2.4. Показники розраховані на основі узагальнених даних фінансової звітності та відображають зміни у структурі капіталу, прибутковості та оборотності активів у контексті адаптації компанії до кризових умов воєнного періоду. Такий аналіз є ключовим для виявлення тенденцій у фінансовому стані підприємства, визначення його сильних і слабких сторін, а також оцінки перспектив підвищення ефективності управління.</w:t>
      </w:r>
    </w:p>
    <w:p w14:paraId="5A90133A" w14:textId="4E4C2E1C" w:rsidR="008A5B6E" w:rsidRPr="0099710D" w:rsidRDefault="0099710D" w:rsidP="0099710D">
      <w:pPr>
        <w:spacing w:line="360" w:lineRule="auto"/>
        <w:ind w:firstLine="709"/>
        <w:jc w:val="right"/>
        <w:rPr>
          <w:rFonts w:ascii="Times New Roman" w:hAnsi="Times New Roman" w:cs="Times New Roman"/>
          <w:b/>
          <w:bCs/>
          <w:sz w:val="28"/>
          <w:szCs w:val="28"/>
        </w:rPr>
      </w:pPr>
      <w:r w:rsidRPr="0099710D">
        <w:rPr>
          <w:rFonts w:ascii="Times New Roman" w:hAnsi="Times New Roman" w:cs="Times New Roman"/>
          <w:b/>
          <w:bCs/>
          <w:sz w:val="28"/>
          <w:szCs w:val="28"/>
        </w:rPr>
        <w:t>Таблиця 2.</w:t>
      </w:r>
      <w:r w:rsidR="00146EC5">
        <w:rPr>
          <w:rFonts w:ascii="Times New Roman" w:hAnsi="Times New Roman" w:cs="Times New Roman"/>
          <w:b/>
          <w:bCs/>
          <w:sz w:val="28"/>
          <w:szCs w:val="28"/>
        </w:rPr>
        <w:t>4.</w:t>
      </w:r>
      <w:r w:rsidRPr="0099710D">
        <w:rPr>
          <w:rFonts w:ascii="Times New Roman" w:hAnsi="Times New Roman" w:cs="Times New Roman"/>
          <w:b/>
          <w:bCs/>
          <w:sz w:val="28"/>
          <w:szCs w:val="28"/>
        </w:rPr>
        <w:t xml:space="preserve"> </w:t>
      </w:r>
    </w:p>
    <w:p w14:paraId="4DFBE7D9" w14:textId="37CDBA2C" w:rsidR="0099710D" w:rsidRPr="0099710D" w:rsidRDefault="0099710D" w:rsidP="0099710D">
      <w:pPr>
        <w:spacing w:line="360" w:lineRule="auto"/>
        <w:ind w:firstLine="0"/>
        <w:jc w:val="center"/>
        <w:rPr>
          <w:rFonts w:ascii="Times New Roman" w:hAnsi="Times New Roman" w:cs="Times New Roman"/>
          <w:b/>
          <w:bCs/>
          <w:sz w:val="28"/>
          <w:szCs w:val="28"/>
        </w:rPr>
      </w:pPr>
      <w:r w:rsidRPr="0099710D">
        <w:rPr>
          <w:rFonts w:ascii="Times New Roman" w:hAnsi="Times New Roman" w:cs="Times New Roman"/>
          <w:b/>
          <w:bCs/>
          <w:sz w:val="28"/>
          <w:szCs w:val="28"/>
        </w:rPr>
        <w:t>Динаміка фінансових коефіцієнтів ефективності ТОВ «ІНФРЕЙМ»</w:t>
      </w:r>
    </w:p>
    <w:tbl>
      <w:tblPr>
        <w:tblStyle w:val="ac"/>
        <w:tblW w:w="0" w:type="auto"/>
        <w:tblLook w:val="04A0" w:firstRow="1" w:lastRow="0" w:firstColumn="1" w:lastColumn="0" w:noHBand="0" w:noVBand="1"/>
      </w:tblPr>
      <w:tblGrid>
        <w:gridCol w:w="1840"/>
        <w:gridCol w:w="1841"/>
        <w:gridCol w:w="1841"/>
        <w:gridCol w:w="1841"/>
        <w:gridCol w:w="1841"/>
      </w:tblGrid>
      <w:tr w:rsidR="00AA0C86" w:rsidRPr="00AA0C86" w14:paraId="2B99E3A9" w14:textId="77777777" w:rsidTr="00AA0C86">
        <w:tc>
          <w:tcPr>
            <w:tcW w:w="1840" w:type="dxa"/>
          </w:tcPr>
          <w:p w14:paraId="1EEE88BE" w14:textId="1E75BA0E" w:rsidR="00AA0C86" w:rsidRPr="00AA0C86" w:rsidRDefault="00AA0C86" w:rsidP="00AA0C86">
            <w:pPr>
              <w:spacing w:line="276" w:lineRule="auto"/>
              <w:ind w:firstLine="0"/>
              <w:jc w:val="center"/>
              <w:rPr>
                <w:rFonts w:ascii="Times New Roman" w:hAnsi="Times New Roman" w:cs="Times New Roman"/>
                <w:b/>
                <w:bCs/>
                <w:sz w:val="24"/>
                <w:szCs w:val="24"/>
              </w:rPr>
            </w:pPr>
            <w:r w:rsidRPr="00AA0C86">
              <w:rPr>
                <w:rFonts w:ascii="Times New Roman" w:hAnsi="Times New Roman" w:cs="Times New Roman"/>
                <w:b/>
                <w:bCs/>
                <w:sz w:val="24"/>
                <w:szCs w:val="24"/>
              </w:rPr>
              <w:t>Показник</w:t>
            </w:r>
          </w:p>
        </w:tc>
        <w:tc>
          <w:tcPr>
            <w:tcW w:w="1841" w:type="dxa"/>
          </w:tcPr>
          <w:p w14:paraId="4000A0CA" w14:textId="256F69A7" w:rsidR="00AA0C86" w:rsidRPr="00AA0C86" w:rsidRDefault="00AA0C86" w:rsidP="00AA0C86">
            <w:pPr>
              <w:spacing w:line="276" w:lineRule="auto"/>
              <w:ind w:firstLine="0"/>
              <w:jc w:val="center"/>
              <w:rPr>
                <w:rFonts w:ascii="Times New Roman" w:hAnsi="Times New Roman" w:cs="Times New Roman"/>
                <w:b/>
                <w:bCs/>
                <w:sz w:val="24"/>
                <w:szCs w:val="24"/>
              </w:rPr>
            </w:pPr>
            <w:r w:rsidRPr="00AA0C86">
              <w:rPr>
                <w:rFonts w:ascii="Times New Roman" w:hAnsi="Times New Roman" w:cs="Times New Roman"/>
                <w:b/>
                <w:bCs/>
                <w:sz w:val="24"/>
                <w:szCs w:val="24"/>
              </w:rPr>
              <w:t>Формула розрахунку</w:t>
            </w:r>
          </w:p>
        </w:tc>
        <w:tc>
          <w:tcPr>
            <w:tcW w:w="1841" w:type="dxa"/>
          </w:tcPr>
          <w:p w14:paraId="73252EF6" w14:textId="571C6161" w:rsidR="00AA0C86" w:rsidRPr="00AA0C86" w:rsidRDefault="00AA0C86" w:rsidP="00AA0C86">
            <w:pPr>
              <w:spacing w:line="276" w:lineRule="auto"/>
              <w:ind w:firstLine="0"/>
              <w:jc w:val="center"/>
              <w:rPr>
                <w:rFonts w:ascii="Times New Roman" w:hAnsi="Times New Roman" w:cs="Times New Roman"/>
                <w:b/>
                <w:bCs/>
                <w:sz w:val="24"/>
                <w:szCs w:val="24"/>
              </w:rPr>
            </w:pPr>
            <w:r w:rsidRPr="00AA0C86">
              <w:rPr>
                <w:rFonts w:ascii="Times New Roman" w:hAnsi="Times New Roman" w:cs="Times New Roman"/>
                <w:b/>
                <w:bCs/>
                <w:sz w:val="24"/>
                <w:szCs w:val="24"/>
              </w:rPr>
              <w:t>202</w:t>
            </w:r>
            <w:r>
              <w:rPr>
                <w:rFonts w:ascii="Times New Roman" w:hAnsi="Times New Roman" w:cs="Times New Roman"/>
                <w:b/>
                <w:bCs/>
                <w:sz w:val="24"/>
                <w:szCs w:val="24"/>
              </w:rPr>
              <w:t>2</w:t>
            </w:r>
          </w:p>
        </w:tc>
        <w:tc>
          <w:tcPr>
            <w:tcW w:w="1841" w:type="dxa"/>
          </w:tcPr>
          <w:p w14:paraId="74877B71" w14:textId="7B745BA7" w:rsidR="00AA0C86" w:rsidRPr="00AA0C86" w:rsidRDefault="00AA0C86" w:rsidP="00AA0C86">
            <w:pPr>
              <w:spacing w:line="276" w:lineRule="auto"/>
              <w:ind w:firstLine="0"/>
              <w:jc w:val="center"/>
              <w:rPr>
                <w:rFonts w:ascii="Times New Roman" w:hAnsi="Times New Roman" w:cs="Times New Roman"/>
                <w:b/>
                <w:bCs/>
                <w:sz w:val="24"/>
                <w:szCs w:val="24"/>
              </w:rPr>
            </w:pPr>
            <w:r w:rsidRPr="00AA0C86">
              <w:rPr>
                <w:rFonts w:ascii="Times New Roman" w:hAnsi="Times New Roman" w:cs="Times New Roman"/>
                <w:b/>
                <w:bCs/>
                <w:sz w:val="24"/>
                <w:szCs w:val="24"/>
              </w:rPr>
              <w:t>202</w:t>
            </w:r>
            <w:r>
              <w:rPr>
                <w:rFonts w:ascii="Times New Roman" w:hAnsi="Times New Roman" w:cs="Times New Roman"/>
                <w:b/>
                <w:bCs/>
                <w:sz w:val="24"/>
                <w:szCs w:val="24"/>
              </w:rPr>
              <w:t>3</w:t>
            </w:r>
          </w:p>
        </w:tc>
        <w:tc>
          <w:tcPr>
            <w:tcW w:w="1841" w:type="dxa"/>
          </w:tcPr>
          <w:p w14:paraId="0C97836F" w14:textId="1478BCBA" w:rsidR="00AA0C86" w:rsidRPr="00AA0C86" w:rsidRDefault="00AA0C86" w:rsidP="00AA0C86">
            <w:pPr>
              <w:spacing w:line="276" w:lineRule="auto"/>
              <w:ind w:firstLine="0"/>
              <w:jc w:val="center"/>
              <w:rPr>
                <w:rFonts w:ascii="Times New Roman" w:hAnsi="Times New Roman" w:cs="Times New Roman"/>
                <w:b/>
                <w:bCs/>
                <w:sz w:val="24"/>
                <w:szCs w:val="24"/>
              </w:rPr>
            </w:pPr>
            <w:r w:rsidRPr="00AA0C86">
              <w:rPr>
                <w:rFonts w:ascii="Times New Roman" w:hAnsi="Times New Roman" w:cs="Times New Roman"/>
                <w:b/>
                <w:bCs/>
                <w:sz w:val="24"/>
                <w:szCs w:val="24"/>
              </w:rPr>
              <w:t>202</w:t>
            </w:r>
            <w:r>
              <w:rPr>
                <w:rFonts w:ascii="Times New Roman" w:hAnsi="Times New Roman" w:cs="Times New Roman"/>
                <w:b/>
                <w:bCs/>
                <w:sz w:val="24"/>
                <w:szCs w:val="24"/>
              </w:rPr>
              <w:t>4</w:t>
            </w:r>
          </w:p>
        </w:tc>
      </w:tr>
      <w:tr w:rsidR="00AA0C86" w14:paraId="38DF256C" w14:textId="77777777" w:rsidTr="00AA0C86">
        <w:tc>
          <w:tcPr>
            <w:tcW w:w="1840" w:type="dxa"/>
          </w:tcPr>
          <w:p w14:paraId="49BF95EC" w14:textId="6E48F4DF" w:rsidR="00AA0C86" w:rsidRPr="00AA0C86" w:rsidRDefault="00AA0C86" w:rsidP="00AA0C86">
            <w:pPr>
              <w:spacing w:line="276" w:lineRule="auto"/>
              <w:ind w:firstLine="0"/>
              <w:rPr>
                <w:rFonts w:ascii="Times New Roman" w:hAnsi="Times New Roman" w:cs="Times New Roman"/>
                <w:sz w:val="24"/>
                <w:szCs w:val="24"/>
              </w:rPr>
            </w:pPr>
            <w:r w:rsidRPr="00AA0C86">
              <w:rPr>
                <w:rFonts w:ascii="Times New Roman" w:hAnsi="Times New Roman" w:cs="Times New Roman"/>
                <w:sz w:val="24"/>
                <w:szCs w:val="24"/>
              </w:rPr>
              <w:t>Коефіцієнт поточної ліквідності</w:t>
            </w:r>
          </w:p>
        </w:tc>
        <w:tc>
          <w:tcPr>
            <w:tcW w:w="1841" w:type="dxa"/>
          </w:tcPr>
          <w:p w14:paraId="55E75C2B" w14:textId="7FE6EE78" w:rsidR="00AA0C86" w:rsidRPr="00AA0C86" w:rsidRDefault="00AA0C86" w:rsidP="00AA0C86">
            <w:pPr>
              <w:spacing w:line="276" w:lineRule="auto"/>
              <w:ind w:firstLine="0"/>
              <w:jc w:val="center"/>
              <w:rPr>
                <w:rFonts w:ascii="Times New Roman" w:hAnsi="Times New Roman" w:cs="Times New Roman"/>
                <w:sz w:val="24"/>
                <w:szCs w:val="24"/>
              </w:rPr>
            </w:pPr>
            <w:r w:rsidRPr="00AA0C86">
              <w:rPr>
                <w:rFonts w:ascii="Times New Roman" w:hAnsi="Times New Roman" w:cs="Times New Roman"/>
                <w:sz w:val="24"/>
                <w:szCs w:val="24"/>
              </w:rPr>
              <w:t>Оборотні активи / Поточні зобов’язання</w:t>
            </w:r>
          </w:p>
        </w:tc>
        <w:tc>
          <w:tcPr>
            <w:tcW w:w="1841" w:type="dxa"/>
          </w:tcPr>
          <w:p w14:paraId="786AEA92" w14:textId="77777777" w:rsidR="00AA0C86" w:rsidRDefault="00AA0C86" w:rsidP="00AA0C86">
            <w:pPr>
              <w:spacing w:line="276" w:lineRule="auto"/>
              <w:ind w:firstLine="0"/>
              <w:jc w:val="center"/>
              <w:rPr>
                <w:rFonts w:ascii="Times New Roman" w:hAnsi="Times New Roman" w:cs="Times New Roman"/>
                <w:sz w:val="24"/>
                <w:szCs w:val="24"/>
              </w:rPr>
            </w:pPr>
          </w:p>
          <w:p w14:paraId="27C7CADE" w14:textId="199B5DD1" w:rsidR="00AA0C86" w:rsidRPr="00AA0C86" w:rsidRDefault="00AA0C86" w:rsidP="00AA0C86">
            <w:pPr>
              <w:spacing w:line="276" w:lineRule="auto"/>
              <w:ind w:firstLine="0"/>
              <w:jc w:val="center"/>
              <w:rPr>
                <w:rFonts w:ascii="Times New Roman" w:hAnsi="Times New Roman" w:cs="Times New Roman"/>
                <w:sz w:val="24"/>
                <w:szCs w:val="24"/>
              </w:rPr>
            </w:pPr>
            <w:r w:rsidRPr="00AA0C86">
              <w:rPr>
                <w:rFonts w:ascii="Times New Roman" w:hAnsi="Times New Roman" w:cs="Times New Roman"/>
                <w:sz w:val="24"/>
                <w:szCs w:val="24"/>
              </w:rPr>
              <w:t>1,35</w:t>
            </w:r>
          </w:p>
        </w:tc>
        <w:tc>
          <w:tcPr>
            <w:tcW w:w="1841" w:type="dxa"/>
          </w:tcPr>
          <w:p w14:paraId="35572DC9" w14:textId="77777777" w:rsidR="00AA0C86" w:rsidRDefault="00AA0C86" w:rsidP="00AA0C86">
            <w:pPr>
              <w:spacing w:line="276" w:lineRule="auto"/>
              <w:ind w:firstLine="0"/>
              <w:jc w:val="center"/>
              <w:rPr>
                <w:rFonts w:ascii="Times New Roman" w:hAnsi="Times New Roman" w:cs="Times New Roman"/>
                <w:sz w:val="24"/>
                <w:szCs w:val="24"/>
              </w:rPr>
            </w:pPr>
          </w:p>
          <w:p w14:paraId="36BE7A0B" w14:textId="38B5E677" w:rsidR="00AA0C86" w:rsidRPr="00AA0C86" w:rsidRDefault="00AA0C86" w:rsidP="00AA0C86">
            <w:pPr>
              <w:spacing w:line="276" w:lineRule="auto"/>
              <w:ind w:firstLine="0"/>
              <w:jc w:val="center"/>
              <w:rPr>
                <w:rFonts w:ascii="Times New Roman" w:hAnsi="Times New Roman" w:cs="Times New Roman"/>
                <w:sz w:val="24"/>
                <w:szCs w:val="24"/>
              </w:rPr>
            </w:pPr>
            <w:r w:rsidRPr="00AA0C86">
              <w:rPr>
                <w:rFonts w:ascii="Times New Roman" w:hAnsi="Times New Roman" w:cs="Times New Roman"/>
                <w:sz w:val="24"/>
                <w:szCs w:val="24"/>
              </w:rPr>
              <w:t>1,25</w:t>
            </w:r>
          </w:p>
        </w:tc>
        <w:tc>
          <w:tcPr>
            <w:tcW w:w="1841" w:type="dxa"/>
          </w:tcPr>
          <w:p w14:paraId="29BB6850" w14:textId="77777777" w:rsidR="00AA0C86" w:rsidRDefault="00AA0C86" w:rsidP="00AA0C86">
            <w:pPr>
              <w:spacing w:line="276" w:lineRule="auto"/>
              <w:ind w:firstLine="0"/>
              <w:jc w:val="center"/>
              <w:rPr>
                <w:rFonts w:ascii="Times New Roman" w:hAnsi="Times New Roman" w:cs="Times New Roman"/>
                <w:sz w:val="24"/>
                <w:szCs w:val="24"/>
              </w:rPr>
            </w:pPr>
          </w:p>
          <w:p w14:paraId="445CD834" w14:textId="6C844797" w:rsidR="00AA0C86" w:rsidRPr="00AA0C86" w:rsidRDefault="00AA0C86" w:rsidP="00AA0C86">
            <w:pPr>
              <w:spacing w:line="276" w:lineRule="auto"/>
              <w:ind w:firstLine="0"/>
              <w:jc w:val="center"/>
              <w:rPr>
                <w:rFonts w:ascii="Times New Roman" w:hAnsi="Times New Roman" w:cs="Times New Roman"/>
                <w:sz w:val="24"/>
                <w:szCs w:val="24"/>
              </w:rPr>
            </w:pPr>
            <w:r w:rsidRPr="00AA0C86">
              <w:rPr>
                <w:rFonts w:ascii="Times New Roman" w:hAnsi="Times New Roman" w:cs="Times New Roman"/>
                <w:sz w:val="24"/>
                <w:szCs w:val="24"/>
              </w:rPr>
              <w:t>1,18</w:t>
            </w:r>
          </w:p>
        </w:tc>
      </w:tr>
      <w:tr w:rsidR="00AA0C86" w14:paraId="3782D86D" w14:textId="77777777" w:rsidTr="00AA0C86">
        <w:tc>
          <w:tcPr>
            <w:tcW w:w="1840" w:type="dxa"/>
          </w:tcPr>
          <w:p w14:paraId="63AB749A" w14:textId="51C641A5" w:rsidR="00AA0C86" w:rsidRPr="00AA0C86" w:rsidRDefault="00AA0C86" w:rsidP="00AA0C86">
            <w:pPr>
              <w:spacing w:line="276" w:lineRule="auto"/>
              <w:ind w:firstLine="0"/>
              <w:rPr>
                <w:rFonts w:ascii="Times New Roman" w:hAnsi="Times New Roman" w:cs="Times New Roman"/>
                <w:sz w:val="24"/>
                <w:szCs w:val="24"/>
              </w:rPr>
            </w:pPr>
            <w:r w:rsidRPr="00AA0C86">
              <w:rPr>
                <w:rFonts w:ascii="Times New Roman" w:hAnsi="Times New Roman" w:cs="Times New Roman"/>
                <w:sz w:val="24"/>
                <w:szCs w:val="24"/>
              </w:rPr>
              <w:t>Коефіцієнт автономії</w:t>
            </w:r>
          </w:p>
        </w:tc>
        <w:tc>
          <w:tcPr>
            <w:tcW w:w="1841" w:type="dxa"/>
          </w:tcPr>
          <w:p w14:paraId="43A52604" w14:textId="3DD137C0" w:rsidR="00AA0C86" w:rsidRPr="00AA0C86" w:rsidRDefault="00AA0C86" w:rsidP="00AA0C86">
            <w:pPr>
              <w:spacing w:line="276" w:lineRule="auto"/>
              <w:ind w:firstLine="0"/>
              <w:jc w:val="center"/>
              <w:rPr>
                <w:rFonts w:ascii="Times New Roman" w:hAnsi="Times New Roman" w:cs="Times New Roman"/>
                <w:sz w:val="24"/>
                <w:szCs w:val="24"/>
              </w:rPr>
            </w:pPr>
            <w:r w:rsidRPr="00AA0C86">
              <w:rPr>
                <w:rFonts w:ascii="Times New Roman" w:hAnsi="Times New Roman" w:cs="Times New Roman"/>
                <w:sz w:val="24"/>
                <w:szCs w:val="24"/>
              </w:rPr>
              <w:t>Власний капітал / Валюта балансу</w:t>
            </w:r>
          </w:p>
        </w:tc>
        <w:tc>
          <w:tcPr>
            <w:tcW w:w="1841" w:type="dxa"/>
          </w:tcPr>
          <w:p w14:paraId="5936A8FD" w14:textId="77777777" w:rsidR="00AA0C86" w:rsidRDefault="00AA0C86" w:rsidP="00AA0C86">
            <w:pPr>
              <w:spacing w:line="276" w:lineRule="auto"/>
              <w:ind w:firstLine="0"/>
              <w:jc w:val="center"/>
              <w:rPr>
                <w:rFonts w:ascii="Times New Roman" w:hAnsi="Times New Roman" w:cs="Times New Roman"/>
                <w:sz w:val="24"/>
                <w:szCs w:val="24"/>
              </w:rPr>
            </w:pPr>
          </w:p>
          <w:p w14:paraId="31B03AC6" w14:textId="159D93AA" w:rsidR="00AA0C86" w:rsidRPr="00AA0C86" w:rsidRDefault="00AA0C86" w:rsidP="00AA0C86">
            <w:pPr>
              <w:spacing w:line="276" w:lineRule="auto"/>
              <w:ind w:firstLine="0"/>
              <w:jc w:val="center"/>
              <w:rPr>
                <w:rFonts w:ascii="Times New Roman" w:hAnsi="Times New Roman" w:cs="Times New Roman"/>
                <w:sz w:val="24"/>
                <w:szCs w:val="24"/>
              </w:rPr>
            </w:pPr>
            <w:r w:rsidRPr="00AA0C86">
              <w:rPr>
                <w:rFonts w:ascii="Times New Roman" w:hAnsi="Times New Roman" w:cs="Times New Roman"/>
                <w:sz w:val="24"/>
                <w:szCs w:val="24"/>
              </w:rPr>
              <w:t>0,27</w:t>
            </w:r>
          </w:p>
        </w:tc>
        <w:tc>
          <w:tcPr>
            <w:tcW w:w="1841" w:type="dxa"/>
          </w:tcPr>
          <w:p w14:paraId="4413CFB2" w14:textId="77777777" w:rsidR="00AA0C86" w:rsidRDefault="00AA0C86" w:rsidP="00AA0C86">
            <w:pPr>
              <w:spacing w:line="276" w:lineRule="auto"/>
              <w:ind w:firstLine="0"/>
              <w:jc w:val="center"/>
              <w:rPr>
                <w:rFonts w:ascii="Times New Roman" w:hAnsi="Times New Roman" w:cs="Times New Roman"/>
                <w:sz w:val="24"/>
                <w:szCs w:val="24"/>
              </w:rPr>
            </w:pPr>
          </w:p>
          <w:p w14:paraId="50CB972B" w14:textId="20FDCFA6" w:rsidR="00AA0C86" w:rsidRPr="00AA0C86" w:rsidRDefault="00AA0C86" w:rsidP="00AA0C86">
            <w:pPr>
              <w:spacing w:line="276" w:lineRule="auto"/>
              <w:ind w:firstLine="0"/>
              <w:jc w:val="center"/>
              <w:rPr>
                <w:rFonts w:ascii="Times New Roman" w:hAnsi="Times New Roman" w:cs="Times New Roman"/>
                <w:sz w:val="24"/>
                <w:szCs w:val="24"/>
              </w:rPr>
            </w:pPr>
            <w:r w:rsidRPr="00AA0C86">
              <w:rPr>
                <w:rFonts w:ascii="Times New Roman" w:hAnsi="Times New Roman" w:cs="Times New Roman"/>
                <w:sz w:val="24"/>
                <w:szCs w:val="24"/>
              </w:rPr>
              <w:t>0,20</w:t>
            </w:r>
          </w:p>
        </w:tc>
        <w:tc>
          <w:tcPr>
            <w:tcW w:w="1841" w:type="dxa"/>
          </w:tcPr>
          <w:p w14:paraId="5D1080E4" w14:textId="77777777" w:rsidR="00AA0C86" w:rsidRDefault="00AA0C86" w:rsidP="00AA0C86">
            <w:pPr>
              <w:spacing w:line="276" w:lineRule="auto"/>
              <w:ind w:firstLine="0"/>
              <w:jc w:val="center"/>
              <w:rPr>
                <w:rFonts w:ascii="Times New Roman" w:hAnsi="Times New Roman" w:cs="Times New Roman"/>
                <w:sz w:val="24"/>
                <w:szCs w:val="24"/>
              </w:rPr>
            </w:pPr>
          </w:p>
          <w:p w14:paraId="2D733346" w14:textId="4713C8F0" w:rsidR="00AA0C86" w:rsidRPr="00AA0C86" w:rsidRDefault="00AA0C86" w:rsidP="00AA0C86">
            <w:pPr>
              <w:spacing w:line="276" w:lineRule="auto"/>
              <w:ind w:firstLine="0"/>
              <w:jc w:val="center"/>
              <w:rPr>
                <w:rFonts w:ascii="Times New Roman" w:hAnsi="Times New Roman" w:cs="Times New Roman"/>
                <w:sz w:val="24"/>
                <w:szCs w:val="24"/>
              </w:rPr>
            </w:pPr>
            <w:r w:rsidRPr="00AA0C86">
              <w:rPr>
                <w:rFonts w:ascii="Times New Roman" w:hAnsi="Times New Roman" w:cs="Times New Roman"/>
                <w:sz w:val="24"/>
                <w:szCs w:val="24"/>
              </w:rPr>
              <w:t>0,10</w:t>
            </w:r>
          </w:p>
        </w:tc>
      </w:tr>
      <w:tr w:rsidR="00AA0C86" w14:paraId="61B940EF" w14:textId="77777777" w:rsidTr="00AA0C86">
        <w:tc>
          <w:tcPr>
            <w:tcW w:w="1840" w:type="dxa"/>
          </w:tcPr>
          <w:p w14:paraId="31B598D4" w14:textId="682BD74B" w:rsidR="00AA0C86" w:rsidRPr="00AA0C86" w:rsidRDefault="00AA0C86" w:rsidP="00AA0C86">
            <w:pPr>
              <w:spacing w:line="276" w:lineRule="auto"/>
              <w:ind w:firstLine="0"/>
              <w:rPr>
                <w:rFonts w:ascii="Times New Roman" w:hAnsi="Times New Roman" w:cs="Times New Roman"/>
                <w:sz w:val="24"/>
                <w:szCs w:val="24"/>
              </w:rPr>
            </w:pPr>
            <w:r w:rsidRPr="00AA0C86">
              <w:rPr>
                <w:rFonts w:ascii="Times New Roman" w:hAnsi="Times New Roman" w:cs="Times New Roman"/>
                <w:sz w:val="24"/>
                <w:szCs w:val="24"/>
              </w:rPr>
              <w:t>Рентабельність активів (ROA), %</w:t>
            </w:r>
          </w:p>
        </w:tc>
        <w:tc>
          <w:tcPr>
            <w:tcW w:w="1841" w:type="dxa"/>
          </w:tcPr>
          <w:p w14:paraId="1EB4BE95" w14:textId="74EF4C75" w:rsidR="00AA0C86" w:rsidRPr="00AA0C86" w:rsidRDefault="00AA0C86" w:rsidP="00AA0C86">
            <w:pPr>
              <w:spacing w:line="276" w:lineRule="auto"/>
              <w:ind w:firstLine="0"/>
              <w:jc w:val="center"/>
              <w:rPr>
                <w:rFonts w:ascii="Times New Roman" w:hAnsi="Times New Roman" w:cs="Times New Roman"/>
                <w:sz w:val="24"/>
                <w:szCs w:val="24"/>
              </w:rPr>
            </w:pPr>
            <w:r w:rsidRPr="00AA0C86">
              <w:rPr>
                <w:rFonts w:ascii="Times New Roman" w:hAnsi="Times New Roman" w:cs="Times New Roman"/>
                <w:sz w:val="24"/>
                <w:szCs w:val="24"/>
              </w:rPr>
              <w:t>Чистий прибуток / Активи × 100</w:t>
            </w:r>
          </w:p>
        </w:tc>
        <w:tc>
          <w:tcPr>
            <w:tcW w:w="1841" w:type="dxa"/>
          </w:tcPr>
          <w:p w14:paraId="3B382CE4" w14:textId="77777777" w:rsidR="00AA0C86" w:rsidRDefault="00AA0C86" w:rsidP="00AA0C86">
            <w:pPr>
              <w:spacing w:line="276" w:lineRule="auto"/>
              <w:ind w:firstLine="0"/>
              <w:jc w:val="center"/>
              <w:rPr>
                <w:rFonts w:ascii="Times New Roman" w:hAnsi="Times New Roman" w:cs="Times New Roman"/>
                <w:sz w:val="24"/>
                <w:szCs w:val="24"/>
              </w:rPr>
            </w:pPr>
          </w:p>
          <w:p w14:paraId="17000B23" w14:textId="5D2DA5A2" w:rsidR="00AA0C86" w:rsidRPr="00AA0C86" w:rsidRDefault="00AA0C86" w:rsidP="00AA0C86">
            <w:pPr>
              <w:spacing w:line="276" w:lineRule="auto"/>
              <w:ind w:firstLine="0"/>
              <w:jc w:val="center"/>
              <w:rPr>
                <w:rFonts w:ascii="Times New Roman" w:hAnsi="Times New Roman" w:cs="Times New Roman"/>
                <w:sz w:val="24"/>
                <w:szCs w:val="24"/>
              </w:rPr>
            </w:pPr>
            <w:r w:rsidRPr="00AA0C86">
              <w:rPr>
                <w:rFonts w:ascii="Times New Roman" w:hAnsi="Times New Roman" w:cs="Times New Roman"/>
                <w:sz w:val="24"/>
                <w:szCs w:val="24"/>
              </w:rPr>
              <w:t>8,0</w:t>
            </w:r>
          </w:p>
        </w:tc>
        <w:tc>
          <w:tcPr>
            <w:tcW w:w="1841" w:type="dxa"/>
          </w:tcPr>
          <w:p w14:paraId="3FD14428" w14:textId="77777777" w:rsidR="00AA0C86" w:rsidRDefault="00AA0C86" w:rsidP="00AA0C86">
            <w:pPr>
              <w:spacing w:line="276" w:lineRule="auto"/>
              <w:ind w:firstLine="0"/>
              <w:jc w:val="center"/>
              <w:rPr>
                <w:rFonts w:ascii="Times New Roman" w:hAnsi="Times New Roman" w:cs="Times New Roman"/>
                <w:sz w:val="24"/>
                <w:szCs w:val="24"/>
              </w:rPr>
            </w:pPr>
          </w:p>
          <w:p w14:paraId="77B7E93F" w14:textId="751EF606" w:rsidR="00AA0C86" w:rsidRPr="00AA0C86" w:rsidRDefault="00AA0C86" w:rsidP="00AA0C86">
            <w:pPr>
              <w:spacing w:line="276" w:lineRule="auto"/>
              <w:ind w:firstLine="0"/>
              <w:jc w:val="center"/>
              <w:rPr>
                <w:rFonts w:ascii="Times New Roman" w:hAnsi="Times New Roman" w:cs="Times New Roman"/>
                <w:sz w:val="24"/>
                <w:szCs w:val="24"/>
              </w:rPr>
            </w:pPr>
            <w:r w:rsidRPr="00AA0C86">
              <w:rPr>
                <w:rFonts w:ascii="Times New Roman" w:hAnsi="Times New Roman" w:cs="Times New Roman"/>
                <w:sz w:val="24"/>
                <w:szCs w:val="24"/>
              </w:rPr>
              <w:t>13,8</w:t>
            </w:r>
          </w:p>
        </w:tc>
        <w:tc>
          <w:tcPr>
            <w:tcW w:w="1841" w:type="dxa"/>
          </w:tcPr>
          <w:p w14:paraId="14EA5A26" w14:textId="77777777" w:rsidR="00AA0C86" w:rsidRDefault="00AA0C86" w:rsidP="00AA0C86">
            <w:pPr>
              <w:spacing w:line="276" w:lineRule="auto"/>
              <w:ind w:firstLine="0"/>
              <w:jc w:val="center"/>
              <w:rPr>
                <w:rFonts w:ascii="Times New Roman" w:hAnsi="Times New Roman" w:cs="Times New Roman"/>
                <w:sz w:val="24"/>
                <w:szCs w:val="24"/>
              </w:rPr>
            </w:pPr>
          </w:p>
          <w:p w14:paraId="657C042E" w14:textId="5A3095A9" w:rsidR="00AA0C86" w:rsidRPr="00AA0C86" w:rsidRDefault="00AA0C86" w:rsidP="00AA0C86">
            <w:pPr>
              <w:spacing w:line="276" w:lineRule="auto"/>
              <w:ind w:firstLine="0"/>
              <w:jc w:val="center"/>
              <w:rPr>
                <w:rFonts w:ascii="Times New Roman" w:hAnsi="Times New Roman" w:cs="Times New Roman"/>
                <w:sz w:val="24"/>
                <w:szCs w:val="24"/>
              </w:rPr>
            </w:pPr>
            <w:r w:rsidRPr="00AA0C86">
              <w:rPr>
                <w:rFonts w:ascii="Times New Roman" w:hAnsi="Times New Roman" w:cs="Times New Roman"/>
                <w:sz w:val="24"/>
                <w:szCs w:val="24"/>
              </w:rPr>
              <w:t>15,0</w:t>
            </w:r>
          </w:p>
        </w:tc>
      </w:tr>
      <w:tr w:rsidR="00AA0C86" w14:paraId="1ECCA5AC" w14:textId="77777777" w:rsidTr="00AA0C86">
        <w:tc>
          <w:tcPr>
            <w:tcW w:w="1840" w:type="dxa"/>
          </w:tcPr>
          <w:p w14:paraId="1AFD0411" w14:textId="2C380254" w:rsidR="00AA0C86" w:rsidRPr="00AA0C86" w:rsidRDefault="00AA0C86" w:rsidP="00AA0C86">
            <w:pPr>
              <w:spacing w:line="276" w:lineRule="auto"/>
              <w:ind w:firstLine="0"/>
              <w:rPr>
                <w:rFonts w:ascii="Times New Roman" w:hAnsi="Times New Roman" w:cs="Times New Roman"/>
                <w:sz w:val="24"/>
                <w:szCs w:val="24"/>
              </w:rPr>
            </w:pPr>
            <w:r w:rsidRPr="00AA0C86">
              <w:rPr>
                <w:rFonts w:ascii="Times New Roman" w:hAnsi="Times New Roman" w:cs="Times New Roman"/>
                <w:sz w:val="24"/>
                <w:szCs w:val="24"/>
              </w:rPr>
              <w:t>Рентабельність власного капіталу (ROE), %</w:t>
            </w:r>
          </w:p>
        </w:tc>
        <w:tc>
          <w:tcPr>
            <w:tcW w:w="1841" w:type="dxa"/>
          </w:tcPr>
          <w:p w14:paraId="7791C196" w14:textId="7BBE1AD7" w:rsidR="00AA0C86" w:rsidRPr="00AA0C86" w:rsidRDefault="00AA0C86" w:rsidP="00AA0C86">
            <w:pPr>
              <w:spacing w:line="276" w:lineRule="auto"/>
              <w:ind w:firstLine="0"/>
              <w:jc w:val="center"/>
              <w:rPr>
                <w:rFonts w:ascii="Times New Roman" w:hAnsi="Times New Roman" w:cs="Times New Roman"/>
                <w:sz w:val="24"/>
                <w:szCs w:val="24"/>
              </w:rPr>
            </w:pPr>
            <w:r w:rsidRPr="00AA0C86">
              <w:rPr>
                <w:rFonts w:ascii="Times New Roman" w:hAnsi="Times New Roman" w:cs="Times New Roman"/>
                <w:sz w:val="24"/>
                <w:szCs w:val="24"/>
              </w:rPr>
              <w:t>Чистий прибуток / Власний капітал × 100</w:t>
            </w:r>
          </w:p>
        </w:tc>
        <w:tc>
          <w:tcPr>
            <w:tcW w:w="1841" w:type="dxa"/>
          </w:tcPr>
          <w:p w14:paraId="460E0A99" w14:textId="77777777" w:rsidR="00AA0C86" w:rsidRDefault="00AA0C86" w:rsidP="00AA0C86">
            <w:pPr>
              <w:spacing w:line="276" w:lineRule="auto"/>
              <w:ind w:firstLine="0"/>
              <w:jc w:val="center"/>
              <w:rPr>
                <w:rFonts w:ascii="Times New Roman" w:hAnsi="Times New Roman" w:cs="Times New Roman"/>
                <w:sz w:val="24"/>
                <w:szCs w:val="24"/>
              </w:rPr>
            </w:pPr>
          </w:p>
          <w:p w14:paraId="2DBC8749" w14:textId="7D9130E7" w:rsidR="00AA0C86" w:rsidRPr="00AA0C86" w:rsidRDefault="00AA0C86" w:rsidP="00AA0C86">
            <w:pPr>
              <w:spacing w:line="276" w:lineRule="auto"/>
              <w:ind w:firstLine="0"/>
              <w:jc w:val="center"/>
              <w:rPr>
                <w:rFonts w:ascii="Times New Roman" w:hAnsi="Times New Roman" w:cs="Times New Roman"/>
                <w:sz w:val="24"/>
                <w:szCs w:val="24"/>
              </w:rPr>
            </w:pPr>
            <w:r w:rsidRPr="00AA0C86">
              <w:rPr>
                <w:rFonts w:ascii="Times New Roman" w:hAnsi="Times New Roman" w:cs="Times New Roman"/>
                <w:sz w:val="24"/>
                <w:szCs w:val="24"/>
              </w:rPr>
              <w:t>30,0</w:t>
            </w:r>
          </w:p>
        </w:tc>
        <w:tc>
          <w:tcPr>
            <w:tcW w:w="1841" w:type="dxa"/>
          </w:tcPr>
          <w:p w14:paraId="1C7E155B" w14:textId="77777777" w:rsidR="00AA0C86" w:rsidRDefault="00AA0C86" w:rsidP="00AA0C86">
            <w:pPr>
              <w:spacing w:line="276" w:lineRule="auto"/>
              <w:ind w:firstLine="0"/>
              <w:jc w:val="center"/>
              <w:rPr>
                <w:rFonts w:ascii="Times New Roman" w:hAnsi="Times New Roman" w:cs="Times New Roman"/>
                <w:sz w:val="24"/>
                <w:szCs w:val="24"/>
              </w:rPr>
            </w:pPr>
          </w:p>
          <w:p w14:paraId="349ED5A9" w14:textId="23B97304" w:rsidR="00AA0C86" w:rsidRPr="00AA0C86" w:rsidRDefault="00AA0C86" w:rsidP="00AA0C86">
            <w:pPr>
              <w:spacing w:line="276" w:lineRule="auto"/>
              <w:ind w:firstLine="0"/>
              <w:jc w:val="center"/>
              <w:rPr>
                <w:rFonts w:ascii="Times New Roman" w:hAnsi="Times New Roman" w:cs="Times New Roman"/>
                <w:sz w:val="24"/>
                <w:szCs w:val="24"/>
              </w:rPr>
            </w:pPr>
            <w:r w:rsidRPr="00AA0C86">
              <w:rPr>
                <w:rFonts w:ascii="Times New Roman" w:hAnsi="Times New Roman" w:cs="Times New Roman"/>
                <w:sz w:val="24"/>
                <w:szCs w:val="24"/>
              </w:rPr>
              <w:t>69,2</w:t>
            </w:r>
          </w:p>
        </w:tc>
        <w:tc>
          <w:tcPr>
            <w:tcW w:w="1841" w:type="dxa"/>
          </w:tcPr>
          <w:p w14:paraId="7D54C4A9" w14:textId="77777777" w:rsidR="00AA0C86" w:rsidRDefault="00AA0C86" w:rsidP="00AA0C86">
            <w:pPr>
              <w:spacing w:line="276" w:lineRule="auto"/>
              <w:ind w:firstLine="0"/>
              <w:jc w:val="center"/>
              <w:rPr>
                <w:rFonts w:ascii="Times New Roman" w:hAnsi="Times New Roman" w:cs="Times New Roman"/>
                <w:sz w:val="24"/>
                <w:szCs w:val="24"/>
              </w:rPr>
            </w:pPr>
          </w:p>
          <w:p w14:paraId="4C777B93" w14:textId="2C0600AD" w:rsidR="00AA0C86" w:rsidRPr="00AA0C86" w:rsidRDefault="00AA0C86" w:rsidP="00AA0C86">
            <w:pPr>
              <w:spacing w:line="276" w:lineRule="auto"/>
              <w:ind w:firstLine="0"/>
              <w:jc w:val="center"/>
              <w:rPr>
                <w:rFonts w:ascii="Times New Roman" w:hAnsi="Times New Roman" w:cs="Times New Roman"/>
                <w:sz w:val="24"/>
                <w:szCs w:val="24"/>
              </w:rPr>
            </w:pPr>
            <w:r w:rsidRPr="00AA0C86">
              <w:rPr>
                <w:rFonts w:ascii="Times New Roman" w:hAnsi="Times New Roman" w:cs="Times New Roman"/>
                <w:sz w:val="24"/>
                <w:szCs w:val="24"/>
              </w:rPr>
              <w:t>154,3</w:t>
            </w:r>
          </w:p>
        </w:tc>
      </w:tr>
      <w:tr w:rsidR="00AA0C86" w14:paraId="3C642A7A" w14:textId="77777777" w:rsidTr="00AA0C86">
        <w:tc>
          <w:tcPr>
            <w:tcW w:w="1840" w:type="dxa"/>
          </w:tcPr>
          <w:p w14:paraId="2BFC8736" w14:textId="3CB7C480" w:rsidR="00AA0C86" w:rsidRPr="00AA0C86" w:rsidRDefault="00AA0C86" w:rsidP="00AA0C86">
            <w:pPr>
              <w:spacing w:line="276" w:lineRule="auto"/>
              <w:ind w:firstLine="0"/>
              <w:rPr>
                <w:rFonts w:ascii="Times New Roman" w:hAnsi="Times New Roman" w:cs="Times New Roman"/>
                <w:sz w:val="24"/>
                <w:szCs w:val="24"/>
              </w:rPr>
            </w:pPr>
            <w:r w:rsidRPr="00AA0C86">
              <w:rPr>
                <w:rFonts w:ascii="Times New Roman" w:hAnsi="Times New Roman" w:cs="Times New Roman"/>
                <w:sz w:val="24"/>
                <w:szCs w:val="24"/>
              </w:rPr>
              <w:t>Оборотність активів</w:t>
            </w:r>
          </w:p>
        </w:tc>
        <w:tc>
          <w:tcPr>
            <w:tcW w:w="1841" w:type="dxa"/>
          </w:tcPr>
          <w:p w14:paraId="11DBE049" w14:textId="70FA35D1" w:rsidR="00AA0C86" w:rsidRPr="00AA0C86" w:rsidRDefault="00AA0C86" w:rsidP="00AA0C86">
            <w:pPr>
              <w:spacing w:line="276" w:lineRule="auto"/>
              <w:ind w:firstLine="0"/>
              <w:jc w:val="center"/>
              <w:rPr>
                <w:rFonts w:ascii="Times New Roman" w:hAnsi="Times New Roman" w:cs="Times New Roman"/>
                <w:sz w:val="24"/>
                <w:szCs w:val="24"/>
              </w:rPr>
            </w:pPr>
            <w:r w:rsidRPr="00AA0C86">
              <w:rPr>
                <w:rFonts w:ascii="Times New Roman" w:hAnsi="Times New Roman" w:cs="Times New Roman"/>
                <w:sz w:val="24"/>
                <w:szCs w:val="24"/>
              </w:rPr>
              <w:t>Дохід / Активи</w:t>
            </w:r>
          </w:p>
        </w:tc>
        <w:tc>
          <w:tcPr>
            <w:tcW w:w="1841" w:type="dxa"/>
          </w:tcPr>
          <w:p w14:paraId="5FF75216" w14:textId="77777777" w:rsidR="00AA0C86" w:rsidRDefault="00AA0C86" w:rsidP="00AA0C86">
            <w:pPr>
              <w:spacing w:line="276" w:lineRule="auto"/>
              <w:ind w:firstLine="0"/>
              <w:jc w:val="center"/>
              <w:rPr>
                <w:rFonts w:ascii="Times New Roman" w:hAnsi="Times New Roman" w:cs="Times New Roman"/>
                <w:sz w:val="24"/>
                <w:szCs w:val="24"/>
              </w:rPr>
            </w:pPr>
          </w:p>
          <w:p w14:paraId="3B3816CE" w14:textId="3809831A" w:rsidR="00AA0C86" w:rsidRPr="00AA0C86" w:rsidRDefault="00AA0C86" w:rsidP="00AA0C86">
            <w:pPr>
              <w:spacing w:line="276" w:lineRule="auto"/>
              <w:ind w:firstLine="0"/>
              <w:jc w:val="center"/>
              <w:rPr>
                <w:rFonts w:ascii="Times New Roman" w:hAnsi="Times New Roman" w:cs="Times New Roman"/>
                <w:sz w:val="24"/>
                <w:szCs w:val="24"/>
              </w:rPr>
            </w:pPr>
            <w:r w:rsidRPr="00AA0C86">
              <w:rPr>
                <w:rFonts w:ascii="Times New Roman" w:hAnsi="Times New Roman" w:cs="Times New Roman"/>
                <w:sz w:val="24"/>
                <w:szCs w:val="24"/>
              </w:rPr>
              <w:t>2,0</w:t>
            </w:r>
          </w:p>
        </w:tc>
        <w:tc>
          <w:tcPr>
            <w:tcW w:w="1841" w:type="dxa"/>
          </w:tcPr>
          <w:p w14:paraId="77CB074F" w14:textId="77777777" w:rsidR="00AA0C86" w:rsidRDefault="00AA0C86" w:rsidP="00AA0C86">
            <w:pPr>
              <w:spacing w:line="276" w:lineRule="auto"/>
              <w:ind w:firstLine="0"/>
              <w:jc w:val="center"/>
              <w:rPr>
                <w:rFonts w:ascii="Times New Roman" w:hAnsi="Times New Roman" w:cs="Times New Roman"/>
                <w:sz w:val="24"/>
                <w:szCs w:val="24"/>
              </w:rPr>
            </w:pPr>
          </w:p>
          <w:p w14:paraId="71CF9ED8" w14:textId="2E15076F" w:rsidR="00AA0C86" w:rsidRPr="00AA0C86" w:rsidRDefault="00AA0C86" w:rsidP="00AA0C86">
            <w:pPr>
              <w:spacing w:line="276" w:lineRule="auto"/>
              <w:ind w:firstLine="0"/>
              <w:jc w:val="center"/>
              <w:rPr>
                <w:rFonts w:ascii="Times New Roman" w:hAnsi="Times New Roman" w:cs="Times New Roman"/>
                <w:sz w:val="24"/>
                <w:szCs w:val="24"/>
              </w:rPr>
            </w:pPr>
            <w:r w:rsidRPr="00AA0C86">
              <w:rPr>
                <w:rFonts w:ascii="Times New Roman" w:hAnsi="Times New Roman" w:cs="Times New Roman"/>
                <w:sz w:val="24"/>
                <w:szCs w:val="24"/>
              </w:rPr>
              <w:t>2,7</w:t>
            </w:r>
          </w:p>
        </w:tc>
        <w:tc>
          <w:tcPr>
            <w:tcW w:w="1841" w:type="dxa"/>
          </w:tcPr>
          <w:p w14:paraId="4F6A02A2" w14:textId="77777777" w:rsidR="00AA0C86" w:rsidRDefault="00AA0C86" w:rsidP="00AA0C86">
            <w:pPr>
              <w:spacing w:line="276" w:lineRule="auto"/>
              <w:ind w:firstLine="0"/>
              <w:jc w:val="center"/>
              <w:rPr>
                <w:rFonts w:ascii="Times New Roman" w:hAnsi="Times New Roman" w:cs="Times New Roman"/>
                <w:sz w:val="24"/>
                <w:szCs w:val="24"/>
              </w:rPr>
            </w:pPr>
          </w:p>
          <w:p w14:paraId="450DC5A5" w14:textId="42E467AC" w:rsidR="00AA0C86" w:rsidRPr="00AA0C86" w:rsidRDefault="00AA0C86" w:rsidP="00AA0C86">
            <w:pPr>
              <w:spacing w:line="276" w:lineRule="auto"/>
              <w:ind w:firstLine="0"/>
              <w:jc w:val="center"/>
              <w:rPr>
                <w:rFonts w:ascii="Times New Roman" w:hAnsi="Times New Roman" w:cs="Times New Roman"/>
                <w:sz w:val="24"/>
                <w:szCs w:val="24"/>
              </w:rPr>
            </w:pPr>
            <w:r w:rsidRPr="00AA0C86">
              <w:rPr>
                <w:rFonts w:ascii="Times New Roman" w:hAnsi="Times New Roman" w:cs="Times New Roman"/>
                <w:sz w:val="24"/>
                <w:szCs w:val="24"/>
              </w:rPr>
              <w:t>3,1</w:t>
            </w:r>
          </w:p>
        </w:tc>
      </w:tr>
    </w:tbl>
    <w:p w14:paraId="760726C3" w14:textId="77777777" w:rsidR="0099710D" w:rsidRPr="0099710D" w:rsidRDefault="0099710D" w:rsidP="00AA0C86">
      <w:pPr>
        <w:spacing w:line="360" w:lineRule="auto"/>
        <w:ind w:firstLine="0"/>
        <w:jc w:val="both"/>
        <w:rPr>
          <w:rFonts w:ascii="Times New Roman" w:hAnsi="Times New Roman" w:cs="Times New Roman"/>
          <w:sz w:val="28"/>
          <w:szCs w:val="28"/>
        </w:rPr>
      </w:pPr>
    </w:p>
    <w:p w14:paraId="4702037F" w14:textId="5BC485DF" w:rsidR="00AA0C86" w:rsidRPr="00AA0C86" w:rsidRDefault="00AA0C86" w:rsidP="00AA0C86">
      <w:pPr>
        <w:spacing w:line="360" w:lineRule="auto"/>
        <w:ind w:firstLine="709"/>
        <w:jc w:val="both"/>
        <w:rPr>
          <w:rFonts w:ascii="Times New Roman" w:hAnsi="Times New Roman" w:cs="Times New Roman"/>
          <w:sz w:val="28"/>
          <w:szCs w:val="28"/>
        </w:rPr>
      </w:pPr>
      <w:r w:rsidRPr="00AA0C86">
        <w:rPr>
          <w:rFonts w:ascii="Times New Roman" w:hAnsi="Times New Roman" w:cs="Times New Roman"/>
          <w:sz w:val="28"/>
          <w:szCs w:val="28"/>
        </w:rPr>
        <w:t xml:space="preserve">Результати фінансово-економічного аналізу свідчать, що ТОВ «ІНФРЕЙМ» характеризується поступовим зростанням обсягів діяльності, але зі зниженням показників рентабельності. Висока частка матеріальних витрат у структурі собівартості (понад 45 %) зумовлює залежність від </w:t>
      </w:r>
      <w:r w:rsidRPr="00AA0C86">
        <w:rPr>
          <w:rFonts w:ascii="Times New Roman" w:hAnsi="Times New Roman" w:cs="Times New Roman"/>
          <w:sz w:val="28"/>
          <w:szCs w:val="28"/>
        </w:rPr>
        <w:lastRenderedPageBreak/>
        <w:t xml:space="preserve">постачальників і потребу у формуванні довгострокових контрактів. Від’ємне значення власного капіталу у 2024 р. сигналізує про потребу у додатковій капіталізації підприємства. Позитивна динаміка оборотності активів і стабільне нарощування виручки свідчать про ефективне використання ресурсів, однак низький рівень ліквідності створює ризики короткострокових фінансових </w:t>
      </w:r>
      <w:r w:rsidR="00D319A0">
        <w:rPr>
          <w:rFonts w:ascii="Times New Roman" w:hAnsi="Times New Roman" w:cs="Times New Roman"/>
          <w:sz w:val="28"/>
          <w:szCs w:val="28"/>
        </w:rPr>
        <w:t>розбалансувань</w:t>
      </w:r>
      <w:r w:rsidRPr="00AA0C86">
        <w:rPr>
          <w:rFonts w:ascii="Times New Roman" w:hAnsi="Times New Roman" w:cs="Times New Roman"/>
          <w:sz w:val="28"/>
          <w:szCs w:val="28"/>
        </w:rPr>
        <w:t>.</w:t>
      </w:r>
    </w:p>
    <w:p w14:paraId="25407CBC" w14:textId="2170313B" w:rsidR="002F0A5D" w:rsidRPr="002F0A5D" w:rsidRDefault="002F0A5D" w:rsidP="002F0A5D">
      <w:pPr>
        <w:spacing w:line="360" w:lineRule="auto"/>
        <w:ind w:firstLine="709"/>
        <w:jc w:val="both"/>
        <w:rPr>
          <w:rFonts w:ascii="Times New Roman" w:hAnsi="Times New Roman" w:cs="Times New Roman"/>
          <w:sz w:val="28"/>
          <w:szCs w:val="28"/>
        </w:rPr>
      </w:pPr>
      <w:r w:rsidRPr="002F0A5D">
        <w:rPr>
          <w:rFonts w:ascii="Times New Roman" w:hAnsi="Times New Roman" w:cs="Times New Roman"/>
          <w:sz w:val="28"/>
          <w:szCs w:val="28"/>
        </w:rPr>
        <w:t xml:space="preserve">З точки зору організаційної моделі, </w:t>
      </w:r>
      <w:r>
        <w:rPr>
          <w:rFonts w:ascii="Times New Roman" w:hAnsi="Times New Roman" w:cs="Times New Roman"/>
          <w:sz w:val="28"/>
          <w:szCs w:val="28"/>
        </w:rPr>
        <w:t>ТОВ «ІНФРЕЙМ»</w:t>
      </w:r>
      <w:r w:rsidRPr="002F0A5D">
        <w:rPr>
          <w:rFonts w:ascii="Times New Roman" w:hAnsi="Times New Roman" w:cs="Times New Roman"/>
          <w:sz w:val="28"/>
          <w:szCs w:val="28"/>
        </w:rPr>
        <w:t xml:space="preserve"> фактично реалізує вертикально інтегровану модель</w:t>
      </w:r>
      <w:r w:rsidR="00AA0C86">
        <w:rPr>
          <w:rFonts w:ascii="Times New Roman" w:hAnsi="Times New Roman" w:cs="Times New Roman"/>
          <w:sz w:val="28"/>
          <w:szCs w:val="28"/>
        </w:rPr>
        <w:t>, тобто</w:t>
      </w:r>
      <w:r w:rsidRPr="002F0A5D">
        <w:rPr>
          <w:rFonts w:ascii="Times New Roman" w:hAnsi="Times New Roman" w:cs="Times New Roman"/>
          <w:sz w:val="28"/>
          <w:szCs w:val="28"/>
        </w:rPr>
        <w:t xml:space="preserve"> проектування, виробництво, доставка й монтаж здійснюються під контролем однієї структури. Це дозволяє зовнішнім інтервенціям (донорські програми, муніципальні замовлення) оцінювати компанію як «підрядника одного контракту» без необхідності координації кількох субпідрядників. Водночас така модель потребує високої операційної дисципліни, процесної зрілості та систем контролю якості.</w:t>
      </w:r>
    </w:p>
    <w:p w14:paraId="7A6F5104" w14:textId="5C838DEC" w:rsidR="00AA0C86" w:rsidRPr="00AA0C86" w:rsidRDefault="00AA0C86" w:rsidP="00AA0C86">
      <w:pPr>
        <w:spacing w:line="360" w:lineRule="auto"/>
        <w:ind w:firstLine="709"/>
        <w:jc w:val="both"/>
        <w:rPr>
          <w:rFonts w:ascii="Times New Roman" w:hAnsi="Times New Roman" w:cs="Times New Roman"/>
          <w:sz w:val="28"/>
          <w:szCs w:val="28"/>
        </w:rPr>
      </w:pPr>
      <w:bookmarkStart w:id="2" w:name="_Hlk210940091"/>
      <w:r w:rsidRPr="00AA0C86">
        <w:rPr>
          <w:rFonts w:ascii="Times New Roman" w:hAnsi="Times New Roman" w:cs="Times New Roman"/>
          <w:sz w:val="28"/>
          <w:szCs w:val="28"/>
        </w:rPr>
        <w:t>ТОВ «ІНФРЕЙМ»</w:t>
      </w:r>
      <w:bookmarkEnd w:id="2"/>
      <w:r w:rsidRPr="00AA0C86">
        <w:rPr>
          <w:rFonts w:ascii="Times New Roman" w:hAnsi="Times New Roman" w:cs="Times New Roman"/>
          <w:sz w:val="28"/>
          <w:szCs w:val="28"/>
        </w:rPr>
        <w:t xml:space="preserve"> функціонує як приватне підприємство, засноване на капіталі його учасників. Загальне керівництво діяльністю компанії здійснює директор, який забезпечує стратегічне планування, організацію виробничих процесів і координацію взаємодії між усіма підрозділами. У систему управління входять ключові посадові особи – заступники директора, серед яких комерційний директор, фінансовий директор і головний інженер. Кожен із них відповідає за окремі напрями – від фінансового контролю та управління ресурсами до технологічного супроводу будівельних </w:t>
      </w:r>
      <w:proofErr w:type="spellStart"/>
      <w:r w:rsidRPr="00AA0C86">
        <w:rPr>
          <w:rFonts w:ascii="Times New Roman" w:hAnsi="Times New Roman" w:cs="Times New Roman"/>
          <w:sz w:val="28"/>
          <w:szCs w:val="28"/>
        </w:rPr>
        <w:t>проєктів</w:t>
      </w:r>
      <w:proofErr w:type="spellEnd"/>
      <w:r w:rsidRPr="00AA0C86">
        <w:rPr>
          <w:rFonts w:ascii="Times New Roman" w:hAnsi="Times New Roman" w:cs="Times New Roman"/>
          <w:sz w:val="28"/>
          <w:szCs w:val="28"/>
        </w:rPr>
        <w:t>. Така багаторівнева управлінська структура сприяє підвищенню ефективності прийняття рішень, забезпечує чіткий розподіл функцій і дає змогу оперативно реагувати на зміни в умовах сучасного будівельного ринку (рис. 2.</w:t>
      </w:r>
      <w:r w:rsidR="001C75F4">
        <w:rPr>
          <w:rFonts w:ascii="Times New Roman" w:hAnsi="Times New Roman" w:cs="Times New Roman"/>
          <w:sz w:val="28"/>
          <w:szCs w:val="28"/>
        </w:rPr>
        <w:t>3</w:t>
      </w:r>
      <w:r w:rsidRPr="00AA0C86">
        <w:rPr>
          <w:rFonts w:ascii="Times New Roman" w:hAnsi="Times New Roman" w:cs="Times New Roman"/>
          <w:sz w:val="28"/>
          <w:szCs w:val="28"/>
        </w:rPr>
        <w:t>).</w:t>
      </w:r>
    </w:p>
    <w:p w14:paraId="3A4B3E95" w14:textId="73AC9ACA" w:rsidR="00AA0C86" w:rsidRDefault="00AA0C86" w:rsidP="002F0A5D">
      <w:pPr>
        <w:spacing w:line="360" w:lineRule="auto"/>
        <w:ind w:firstLine="709"/>
        <w:jc w:val="both"/>
        <w:rPr>
          <w:rFonts w:ascii="Times New Roman" w:hAnsi="Times New Roman" w:cs="Times New Roman"/>
          <w:sz w:val="28"/>
          <w:szCs w:val="28"/>
        </w:rPr>
      </w:pPr>
    </w:p>
    <w:p w14:paraId="3FBB2E38" w14:textId="5896FF78" w:rsidR="00AA0C86" w:rsidRDefault="00AA0C86" w:rsidP="00AA0C86">
      <w:pPr>
        <w:spacing w:line="360" w:lineRule="auto"/>
        <w:ind w:firstLine="0"/>
        <w:jc w:val="both"/>
        <w:rPr>
          <w:rFonts w:ascii="Times New Roman" w:hAnsi="Times New Roman" w:cs="Times New Roman"/>
          <w:sz w:val="28"/>
          <w:szCs w:val="28"/>
        </w:rPr>
      </w:pPr>
      <w:r>
        <w:rPr>
          <w:rFonts w:ascii="Times New Roman" w:hAnsi="Times New Roman" w:cs="Times New Roman"/>
          <w:noProof/>
          <w:sz w:val="28"/>
          <w:szCs w:val="28"/>
        </w:rPr>
        <w:lastRenderedPageBreak/>
        <w:drawing>
          <wp:inline distT="0" distB="0" distL="0" distR="0" wp14:anchorId="77DFE17F" wp14:editId="0D899C73">
            <wp:extent cx="5695950" cy="408305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695950" cy="4083050"/>
                    </a:xfrm>
                    <a:prstGeom prst="rect">
                      <a:avLst/>
                    </a:prstGeom>
                    <a:noFill/>
                  </pic:spPr>
                </pic:pic>
              </a:graphicData>
            </a:graphic>
          </wp:inline>
        </w:drawing>
      </w:r>
    </w:p>
    <w:p w14:paraId="7C643318" w14:textId="77777777" w:rsidR="00AB713B" w:rsidRDefault="00AB713B" w:rsidP="00425E0E">
      <w:pPr>
        <w:spacing w:line="360" w:lineRule="auto"/>
        <w:ind w:firstLine="709"/>
        <w:jc w:val="both"/>
        <w:rPr>
          <w:rFonts w:ascii="Times New Roman" w:hAnsi="Times New Roman" w:cs="Times New Roman"/>
          <w:b/>
          <w:bCs/>
          <w:sz w:val="28"/>
          <w:szCs w:val="28"/>
        </w:rPr>
      </w:pPr>
    </w:p>
    <w:p w14:paraId="7F54D4B4" w14:textId="51CB395B" w:rsidR="00425E0E" w:rsidRDefault="00AA0C86" w:rsidP="00425E0E">
      <w:pPr>
        <w:spacing w:line="360" w:lineRule="auto"/>
        <w:ind w:firstLine="709"/>
        <w:jc w:val="both"/>
        <w:rPr>
          <w:rFonts w:ascii="Times New Roman" w:hAnsi="Times New Roman" w:cs="Times New Roman"/>
          <w:b/>
          <w:bCs/>
          <w:sz w:val="28"/>
          <w:szCs w:val="28"/>
        </w:rPr>
      </w:pPr>
      <w:r w:rsidRPr="00425E0E">
        <w:rPr>
          <w:rFonts w:ascii="Times New Roman" w:hAnsi="Times New Roman" w:cs="Times New Roman"/>
          <w:b/>
          <w:bCs/>
          <w:sz w:val="28"/>
          <w:szCs w:val="28"/>
        </w:rPr>
        <w:t>Рис. 2.</w:t>
      </w:r>
      <w:r w:rsidR="001C75F4">
        <w:rPr>
          <w:rFonts w:ascii="Times New Roman" w:hAnsi="Times New Roman" w:cs="Times New Roman"/>
          <w:b/>
          <w:bCs/>
          <w:sz w:val="28"/>
          <w:szCs w:val="28"/>
        </w:rPr>
        <w:t>3</w:t>
      </w:r>
      <w:r w:rsidR="00146EC5">
        <w:rPr>
          <w:rFonts w:ascii="Times New Roman" w:hAnsi="Times New Roman" w:cs="Times New Roman"/>
          <w:b/>
          <w:bCs/>
          <w:sz w:val="28"/>
          <w:szCs w:val="28"/>
        </w:rPr>
        <w:t>.</w:t>
      </w:r>
      <w:r w:rsidRPr="00425E0E">
        <w:rPr>
          <w:rFonts w:ascii="Times New Roman" w:hAnsi="Times New Roman" w:cs="Times New Roman"/>
          <w:b/>
          <w:bCs/>
          <w:sz w:val="28"/>
          <w:szCs w:val="28"/>
        </w:rPr>
        <w:t xml:space="preserve"> </w:t>
      </w:r>
      <w:r w:rsidR="00425E0E" w:rsidRPr="00425E0E">
        <w:rPr>
          <w:rFonts w:ascii="Times New Roman" w:hAnsi="Times New Roman" w:cs="Times New Roman"/>
          <w:b/>
          <w:bCs/>
          <w:sz w:val="28"/>
          <w:szCs w:val="28"/>
        </w:rPr>
        <w:t>Загальна схема організаційної структури компанії</w:t>
      </w:r>
    </w:p>
    <w:p w14:paraId="6DE1E063" w14:textId="77777777" w:rsidR="001C75F4" w:rsidRPr="00425E0E" w:rsidRDefault="001C75F4" w:rsidP="00425E0E">
      <w:pPr>
        <w:spacing w:line="360" w:lineRule="auto"/>
        <w:ind w:firstLine="709"/>
        <w:jc w:val="both"/>
        <w:rPr>
          <w:rFonts w:ascii="Times New Roman" w:hAnsi="Times New Roman" w:cs="Times New Roman"/>
          <w:b/>
          <w:bCs/>
          <w:sz w:val="28"/>
          <w:szCs w:val="28"/>
        </w:rPr>
      </w:pPr>
    </w:p>
    <w:p w14:paraId="51DCD039" w14:textId="21FBA9E2" w:rsidR="00425E0E" w:rsidRPr="00425E0E" w:rsidRDefault="00425E0E" w:rsidP="00425E0E">
      <w:pPr>
        <w:spacing w:line="360" w:lineRule="auto"/>
        <w:ind w:firstLine="709"/>
        <w:jc w:val="both"/>
        <w:rPr>
          <w:rFonts w:ascii="Times New Roman" w:hAnsi="Times New Roman" w:cs="Times New Roman"/>
          <w:sz w:val="28"/>
          <w:szCs w:val="28"/>
        </w:rPr>
      </w:pPr>
      <w:r w:rsidRPr="00425E0E">
        <w:rPr>
          <w:rFonts w:ascii="Times New Roman" w:hAnsi="Times New Roman" w:cs="Times New Roman"/>
          <w:sz w:val="28"/>
          <w:szCs w:val="28"/>
        </w:rPr>
        <w:t>Ця організаційна схема</w:t>
      </w:r>
      <w:r>
        <w:rPr>
          <w:rFonts w:ascii="Times New Roman" w:hAnsi="Times New Roman" w:cs="Times New Roman"/>
          <w:sz w:val="28"/>
          <w:szCs w:val="28"/>
        </w:rPr>
        <w:t xml:space="preserve"> </w:t>
      </w:r>
      <w:r w:rsidRPr="00AA0C86">
        <w:rPr>
          <w:rFonts w:ascii="Times New Roman" w:hAnsi="Times New Roman" w:cs="Times New Roman"/>
          <w:sz w:val="28"/>
          <w:szCs w:val="28"/>
        </w:rPr>
        <w:t>ТОВ «ІНФРЕЙМ»</w:t>
      </w:r>
      <w:r w:rsidRPr="00425E0E">
        <w:rPr>
          <w:rFonts w:ascii="Times New Roman" w:hAnsi="Times New Roman" w:cs="Times New Roman"/>
          <w:sz w:val="28"/>
          <w:szCs w:val="28"/>
        </w:rPr>
        <w:t xml:space="preserve"> відображає ієрархічну та функціональну структуру управління підприємства, що базується на принципах чіткого розподілу обов’язків і спеціалізації управлінських підрозділів. На вершині структури знаходиться директор </w:t>
      </w:r>
      <w:r w:rsidRPr="00AA0C86">
        <w:rPr>
          <w:rFonts w:ascii="Times New Roman" w:hAnsi="Times New Roman" w:cs="Times New Roman"/>
          <w:sz w:val="28"/>
          <w:szCs w:val="28"/>
        </w:rPr>
        <w:t>ТОВ «ІНФРЕЙМ»</w:t>
      </w:r>
      <w:r w:rsidRPr="00425E0E">
        <w:rPr>
          <w:rFonts w:ascii="Times New Roman" w:hAnsi="Times New Roman" w:cs="Times New Roman"/>
          <w:sz w:val="28"/>
          <w:szCs w:val="28"/>
        </w:rPr>
        <w:t>, який здійснює загальне стратегічне керівництво, координує діяльність усіх підрозділів і несе відповідальність за результати господарської діяльності.</w:t>
      </w:r>
    </w:p>
    <w:p w14:paraId="1F2CFD9D" w14:textId="6D4B1ACF" w:rsidR="00425E0E" w:rsidRPr="00425E0E" w:rsidRDefault="00425E0E" w:rsidP="00425E0E">
      <w:pPr>
        <w:spacing w:line="360" w:lineRule="auto"/>
        <w:ind w:firstLine="709"/>
        <w:jc w:val="both"/>
        <w:rPr>
          <w:rFonts w:ascii="Times New Roman" w:hAnsi="Times New Roman" w:cs="Times New Roman"/>
          <w:sz w:val="28"/>
          <w:szCs w:val="28"/>
        </w:rPr>
      </w:pPr>
      <w:r w:rsidRPr="00425E0E">
        <w:rPr>
          <w:rFonts w:ascii="Times New Roman" w:hAnsi="Times New Roman" w:cs="Times New Roman"/>
          <w:sz w:val="28"/>
          <w:szCs w:val="28"/>
        </w:rPr>
        <w:t>Безпосередньо підпорядкованими директору</w:t>
      </w:r>
      <w:r>
        <w:rPr>
          <w:rFonts w:ascii="Times New Roman" w:hAnsi="Times New Roman" w:cs="Times New Roman"/>
          <w:sz w:val="28"/>
          <w:szCs w:val="28"/>
        </w:rPr>
        <w:t xml:space="preserve"> </w:t>
      </w:r>
      <w:r w:rsidRPr="00AA0C86">
        <w:rPr>
          <w:rFonts w:ascii="Times New Roman" w:hAnsi="Times New Roman" w:cs="Times New Roman"/>
          <w:sz w:val="28"/>
          <w:szCs w:val="28"/>
        </w:rPr>
        <w:t>ТОВ «ІНФРЕЙМ»</w:t>
      </w:r>
      <w:r w:rsidRPr="00425E0E">
        <w:rPr>
          <w:rFonts w:ascii="Times New Roman" w:hAnsi="Times New Roman" w:cs="Times New Roman"/>
          <w:sz w:val="28"/>
          <w:szCs w:val="28"/>
        </w:rPr>
        <w:t xml:space="preserve"> є три ключові управлінські напрямки: комерційний директор, фінансовий директор та головний інженер компанії. Кожен із них відповідає за певний блок управлінських функцій: комерційний – за маркетинг, продажі та взаємодію з клієнтами; фінансовий – за бухгалтерський облік, економічний аналіз і управління фінансовими потоками; головний інженер – за технічну та виробничу складову діяльності</w:t>
      </w:r>
      <w:r>
        <w:rPr>
          <w:rFonts w:ascii="Times New Roman" w:hAnsi="Times New Roman" w:cs="Times New Roman"/>
          <w:sz w:val="28"/>
          <w:szCs w:val="28"/>
        </w:rPr>
        <w:t xml:space="preserve"> </w:t>
      </w:r>
      <w:r w:rsidRPr="00AA0C86">
        <w:rPr>
          <w:rFonts w:ascii="Times New Roman" w:hAnsi="Times New Roman" w:cs="Times New Roman"/>
          <w:sz w:val="28"/>
          <w:szCs w:val="28"/>
        </w:rPr>
        <w:t>ТОВ «ІНФРЕЙМ»</w:t>
      </w:r>
      <w:r w:rsidRPr="00425E0E">
        <w:rPr>
          <w:rFonts w:ascii="Times New Roman" w:hAnsi="Times New Roman" w:cs="Times New Roman"/>
          <w:sz w:val="28"/>
          <w:szCs w:val="28"/>
        </w:rPr>
        <w:t>.</w:t>
      </w:r>
    </w:p>
    <w:p w14:paraId="1C0A40E3" w14:textId="24DDC673" w:rsidR="00425E0E" w:rsidRPr="00425E0E" w:rsidRDefault="00425E0E" w:rsidP="00425E0E">
      <w:pPr>
        <w:spacing w:line="360" w:lineRule="auto"/>
        <w:ind w:firstLine="709"/>
        <w:jc w:val="both"/>
        <w:rPr>
          <w:rFonts w:ascii="Times New Roman" w:hAnsi="Times New Roman" w:cs="Times New Roman"/>
          <w:sz w:val="28"/>
          <w:szCs w:val="28"/>
        </w:rPr>
      </w:pPr>
      <w:r w:rsidRPr="00425E0E">
        <w:rPr>
          <w:rFonts w:ascii="Times New Roman" w:hAnsi="Times New Roman" w:cs="Times New Roman"/>
          <w:sz w:val="28"/>
          <w:szCs w:val="28"/>
        </w:rPr>
        <w:lastRenderedPageBreak/>
        <w:t>Під керівництвом комерційного директора</w:t>
      </w:r>
      <w:r>
        <w:rPr>
          <w:rFonts w:ascii="Times New Roman" w:hAnsi="Times New Roman" w:cs="Times New Roman"/>
          <w:sz w:val="28"/>
          <w:szCs w:val="28"/>
        </w:rPr>
        <w:t xml:space="preserve"> </w:t>
      </w:r>
      <w:r w:rsidRPr="00AA0C86">
        <w:rPr>
          <w:rFonts w:ascii="Times New Roman" w:hAnsi="Times New Roman" w:cs="Times New Roman"/>
          <w:sz w:val="28"/>
          <w:szCs w:val="28"/>
        </w:rPr>
        <w:t>ТОВ «ІНФРЕЙМ»</w:t>
      </w:r>
      <w:r w:rsidRPr="00425E0E">
        <w:rPr>
          <w:rFonts w:ascii="Times New Roman" w:hAnsi="Times New Roman" w:cs="Times New Roman"/>
          <w:sz w:val="28"/>
          <w:szCs w:val="28"/>
        </w:rPr>
        <w:t xml:space="preserve"> діє відділ маркетингу, який об’єднує головного маркетолога, головного юриста та менеджера з продажу. Така структура забезпечує синергію між просуванням продукції, юридичним супроводом і формуванням клієнтської політики.</w:t>
      </w:r>
    </w:p>
    <w:p w14:paraId="5067F791" w14:textId="76BA7878" w:rsidR="00425E0E" w:rsidRPr="00425E0E" w:rsidRDefault="00425E0E" w:rsidP="00425E0E">
      <w:pPr>
        <w:spacing w:line="360" w:lineRule="auto"/>
        <w:ind w:firstLine="709"/>
        <w:jc w:val="both"/>
        <w:rPr>
          <w:rFonts w:ascii="Times New Roman" w:hAnsi="Times New Roman" w:cs="Times New Roman"/>
          <w:sz w:val="28"/>
          <w:szCs w:val="28"/>
        </w:rPr>
      </w:pPr>
      <w:r w:rsidRPr="00425E0E">
        <w:rPr>
          <w:rFonts w:ascii="Times New Roman" w:hAnsi="Times New Roman" w:cs="Times New Roman"/>
          <w:sz w:val="28"/>
          <w:szCs w:val="28"/>
        </w:rPr>
        <w:t>Фінансово-економічний відділ</w:t>
      </w:r>
      <w:r>
        <w:rPr>
          <w:rFonts w:ascii="Times New Roman" w:hAnsi="Times New Roman" w:cs="Times New Roman"/>
          <w:sz w:val="28"/>
          <w:szCs w:val="28"/>
        </w:rPr>
        <w:t xml:space="preserve"> </w:t>
      </w:r>
      <w:r w:rsidRPr="00AA0C86">
        <w:rPr>
          <w:rFonts w:ascii="Times New Roman" w:hAnsi="Times New Roman" w:cs="Times New Roman"/>
          <w:sz w:val="28"/>
          <w:szCs w:val="28"/>
        </w:rPr>
        <w:t>ТОВ «ІНФРЕЙМ»</w:t>
      </w:r>
      <w:r w:rsidRPr="00425E0E">
        <w:rPr>
          <w:rFonts w:ascii="Times New Roman" w:hAnsi="Times New Roman" w:cs="Times New Roman"/>
          <w:sz w:val="28"/>
          <w:szCs w:val="28"/>
        </w:rPr>
        <w:t>, підпорядкований фінансовому директору, складається з головного бухгалтера та бухгалтера-економіста. Його завдання полягає у веденні бухгалтерського обліку, формуванні фінансової звітності, контролі витрат і плануванні ресурсів.</w:t>
      </w:r>
    </w:p>
    <w:p w14:paraId="3F914ADF" w14:textId="4AED67AD" w:rsidR="00425E0E" w:rsidRPr="00425E0E" w:rsidRDefault="00425E0E" w:rsidP="00425E0E">
      <w:pPr>
        <w:spacing w:line="360" w:lineRule="auto"/>
        <w:ind w:firstLine="709"/>
        <w:jc w:val="both"/>
        <w:rPr>
          <w:rFonts w:ascii="Times New Roman" w:hAnsi="Times New Roman" w:cs="Times New Roman"/>
          <w:sz w:val="28"/>
          <w:szCs w:val="28"/>
        </w:rPr>
      </w:pPr>
      <w:r w:rsidRPr="00425E0E">
        <w:rPr>
          <w:rFonts w:ascii="Times New Roman" w:hAnsi="Times New Roman" w:cs="Times New Roman"/>
          <w:sz w:val="28"/>
          <w:szCs w:val="28"/>
        </w:rPr>
        <w:t>Під управлінням головного інженера</w:t>
      </w:r>
      <w:r>
        <w:rPr>
          <w:rFonts w:ascii="Times New Roman" w:hAnsi="Times New Roman" w:cs="Times New Roman"/>
          <w:sz w:val="28"/>
          <w:szCs w:val="28"/>
        </w:rPr>
        <w:t xml:space="preserve"> </w:t>
      </w:r>
      <w:r w:rsidRPr="00AA0C86">
        <w:rPr>
          <w:rFonts w:ascii="Times New Roman" w:hAnsi="Times New Roman" w:cs="Times New Roman"/>
          <w:sz w:val="28"/>
          <w:szCs w:val="28"/>
        </w:rPr>
        <w:t>ТОВ «ІНФРЕЙМ»</w:t>
      </w:r>
      <w:r w:rsidRPr="00425E0E">
        <w:rPr>
          <w:rFonts w:ascii="Times New Roman" w:hAnsi="Times New Roman" w:cs="Times New Roman"/>
          <w:sz w:val="28"/>
          <w:szCs w:val="28"/>
        </w:rPr>
        <w:t xml:space="preserve"> функціонує операційний відділ, до складу якого входять архітектор і проектувальник. Цей підрозділ відповідає за технічне проектування, контроль якості, підготовку креслень і впровадження технологічних інновацій у процес будівництва.</w:t>
      </w:r>
    </w:p>
    <w:p w14:paraId="43F214A5" w14:textId="47B8D636" w:rsidR="00425E0E" w:rsidRPr="00425E0E" w:rsidRDefault="00425E0E" w:rsidP="00425E0E">
      <w:pPr>
        <w:spacing w:line="360" w:lineRule="auto"/>
        <w:ind w:firstLine="709"/>
        <w:jc w:val="both"/>
        <w:rPr>
          <w:rFonts w:ascii="Times New Roman" w:hAnsi="Times New Roman" w:cs="Times New Roman"/>
          <w:sz w:val="28"/>
          <w:szCs w:val="28"/>
        </w:rPr>
      </w:pPr>
      <w:r w:rsidRPr="00425E0E">
        <w:rPr>
          <w:rFonts w:ascii="Times New Roman" w:hAnsi="Times New Roman" w:cs="Times New Roman"/>
          <w:sz w:val="28"/>
          <w:szCs w:val="28"/>
        </w:rPr>
        <w:t xml:space="preserve">Загалом така структура управління поєднує чітку вертикаль підпорядкування з елементами функціональної взаємодії, що забезпечує оперативність ухвалення рішень, підвищує ефективність контролю за виконанням завдань і сприяє узгодженості між комерційними, фінансовими та виробничими напрямами діяльності </w:t>
      </w:r>
      <w:r w:rsidRPr="00AA0C86">
        <w:rPr>
          <w:rFonts w:ascii="Times New Roman" w:hAnsi="Times New Roman" w:cs="Times New Roman"/>
          <w:sz w:val="28"/>
          <w:szCs w:val="28"/>
        </w:rPr>
        <w:t>ТОВ «ІНФРЕЙМ»</w:t>
      </w:r>
      <w:r w:rsidRPr="00425E0E">
        <w:rPr>
          <w:rFonts w:ascii="Times New Roman" w:hAnsi="Times New Roman" w:cs="Times New Roman"/>
          <w:sz w:val="28"/>
          <w:szCs w:val="28"/>
        </w:rPr>
        <w:t>.</w:t>
      </w:r>
    </w:p>
    <w:p w14:paraId="3B767181" w14:textId="77777777" w:rsidR="009B35A0" w:rsidRPr="009B35A0" w:rsidRDefault="009B35A0" w:rsidP="009B35A0">
      <w:pPr>
        <w:spacing w:line="360" w:lineRule="auto"/>
        <w:ind w:firstLine="709"/>
        <w:jc w:val="both"/>
        <w:rPr>
          <w:rFonts w:ascii="Times New Roman" w:hAnsi="Times New Roman" w:cs="Times New Roman"/>
          <w:sz w:val="28"/>
          <w:szCs w:val="28"/>
        </w:rPr>
      </w:pPr>
      <w:r w:rsidRPr="009B35A0">
        <w:rPr>
          <w:rFonts w:ascii="Times New Roman" w:hAnsi="Times New Roman" w:cs="Times New Roman"/>
          <w:sz w:val="28"/>
          <w:szCs w:val="28"/>
        </w:rPr>
        <w:t>Організаційна структура ТОВ «ІНФРЕЙМ» перебуває у стані постійного розвитку та адаптації до сучасних викликів ринку модульного будівництва. Її удосконалення спрямоване на підвищення гнучкості, ефективності управлінських процесів і здатності швидко реагувати на зміни у зовнішньому середовищі. Основний акцент у трансформації управління робиться на впровадженні елементів стратегічного менеджменту, що дозволяє не лише координувати поточну діяльність, а й забезпечувати довгострокове планування розвитку підприємства.</w:t>
      </w:r>
    </w:p>
    <w:p w14:paraId="49ED45E4" w14:textId="77777777" w:rsidR="009B35A0" w:rsidRPr="009B35A0" w:rsidRDefault="009B35A0" w:rsidP="009B35A0">
      <w:pPr>
        <w:spacing w:line="360" w:lineRule="auto"/>
        <w:ind w:firstLine="709"/>
        <w:jc w:val="both"/>
        <w:rPr>
          <w:rFonts w:ascii="Times New Roman" w:hAnsi="Times New Roman" w:cs="Times New Roman"/>
          <w:sz w:val="28"/>
          <w:szCs w:val="28"/>
        </w:rPr>
      </w:pPr>
      <w:r w:rsidRPr="009B35A0">
        <w:rPr>
          <w:rFonts w:ascii="Times New Roman" w:hAnsi="Times New Roman" w:cs="Times New Roman"/>
          <w:sz w:val="28"/>
          <w:szCs w:val="28"/>
        </w:rPr>
        <w:t xml:space="preserve">Перехід до стратегічного підходу управління дає змогу компанії формувати цілі на кілька років уперед, прогнозувати тенденції ринку модульного житла, своєчасно реагувати на зміни у споживчому попиті та технологічних стандартах. Така модель сприяє підвищенню </w:t>
      </w:r>
      <w:r w:rsidRPr="009B35A0">
        <w:rPr>
          <w:rFonts w:ascii="Times New Roman" w:hAnsi="Times New Roman" w:cs="Times New Roman"/>
          <w:sz w:val="28"/>
          <w:szCs w:val="28"/>
        </w:rPr>
        <w:lastRenderedPageBreak/>
        <w:t>конкурентоспроможності, забезпечуючи стійкість бізнесу навіть у періоди економічної нестабільності.</w:t>
      </w:r>
    </w:p>
    <w:p w14:paraId="2E9F287A" w14:textId="50C3EC80" w:rsidR="009B35A0" w:rsidRPr="009B35A0" w:rsidRDefault="009B35A0" w:rsidP="009B35A0">
      <w:pPr>
        <w:spacing w:line="360" w:lineRule="auto"/>
        <w:ind w:firstLine="709"/>
        <w:jc w:val="both"/>
        <w:rPr>
          <w:rFonts w:ascii="Times New Roman" w:hAnsi="Times New Roman" w:cs="Times New Roman"/>
          <w:sz w:val="28"/>
          <w:szCs w:val="28"/>
        </w:rPr>
      </w:pPr>
      <w:r w:rsidRPr="009B35A0">
        <w:rPr>
          <w:rFonts w:ascii="Times New Roman" w:hAnsi="Times New Roman" w:cs="Times New Roman"/>
          <w:sz w:val="28"/>
          <w:szCs w:val="28"/>
        </w:rPr>
        <w:t>Завдяки розвитку стратегічного менеджменту ТОВ «ІНФРЕЙМ» послідовно зміцнює свої позиції на регіональному ринку, поєднуючи інноваційні технології будівництва, сучасні методи управління проектами та орієнтацію на якість. Це дозволяє підприємству ефективно реалізовувати інвестиційні проекти, розширювати клієнтську базу та підтримувати сталу динаміку зростання навіть у складних умовах воєнного та післявоєнного періоду.</w:t>
      </w:r>
    </w:p>
    <w:p w14:paraId="46945B6D" w14:textId="03D612A0" w:rsidR="009B35A0" w:rsidRPr="009B35A0" w:rsidRDefault="009B35A0" w:rsidP="009B35A0">
      <w:pPr>
        <w:spacing w:line="360" w:lineRule="auto"/>
        <w:ind w:firstLine="709"/>
        <w:jc w:val="both"/>
        <w:rPr>
          <w:rFonts w:ascii="Times New Roman" w:hAnsi="Times New Roman" w:cs="Times New Roman"/>
          <w:sz w:val="28"/>
          <w:szCs w:val="28"/>
        </w:rPr>
      </w:pPr>
      <w:r w:rsidRPr="009B35A0">
        <w:rPr>
          <w:rFonts w:ascii="Times New Roman" w:hAnsi="Times New Roman" w:cs="Times New Roman"/>
          <w:sz w:val="28"/>
          <w:szCs w:val="28"/>
        </w:rPr>
        <w:t xml:space="preserve">Трудовий колектив ТОВ «ІНФРЕЙМ» складається з </w:t>
      </w:r>
      <w:r w:rsidR="00533C94">
        <w:rPr>
          <w:rFonts w:ascii="Times New Roman" w:hAnsi="Times New Roman" w:cs="Times New Roman"/>
          <w:sz w:val="28"/>
          <w:szCs w:val="28"/>
        </w:rPr>
        <w:t>23</w:t>
      </w:r>
      <w:r w:rsidRPr="009B35A0">
        <w:rPr>
          <w:rFonts w:ascii="Times New Roman" w:hAnsi="Times New Roman" w:cs="Times New Roman"/>
          <w:sz w:val="28"/>
          <w:szCs w:val="28"/>
        </w:rPr>
        <w:t xml:space="preserve"> постійних працівників, які працюють на основі трудових договорів відповідно до вимог чинного законодавства України. Крім того, у пікові періоди виробничої активності компанія залучає тимчасові монтажні та інженерно-технічні бригади на договірній основі, що забезпечує гнучкість виробничого процесу та ефективне виконання замовлень у стислі терміни.</w:t>
      </w:r>
    </w:p>
    <w:p w14:paraId="44843C0A" w14:textId="77777777" w:rsidR="009B35A0" w:rsidRPr="009B35A0" w:rsidRDefault="009B35A0" w:rsidP="009B35A0">
      <w:pPr>
        <w:spacing w:line="360" w:lineRule="auto"/>
        <w:ind w:firstLine="709"/>
        <w:jc w:val="both"/>
        <w:rPr>
          <w:rFonts w:ascii="Times New Roman" w:hAnsi="Times New Roman" w:cs="Times New Roman"/>
          <w:sz w:val="28"/>
          <w:szCs w:val="28"/>
        </w:rPr>
      </w:pPr>
      <w:r w:rsidRPr="009B35A0">
        <w:rPr>
          <w:rFonts w:ascii="Times New Roman" w:hAnsi="Times New Roman" w:cs="Times New Roman"/>
          <w:sz w:val="28"/>
          <w:szCs w:val="28"/>
        </w:rPr>
        <w:t>Керівництво підприємства впроваджує сучасні принципи управління персоналом, зокрема мотиваційні механізми, орієнтовані на результат, систему преміювання за якість виконаних робіт та ініціативність, а також заходи, спрямовані на професійний розвиток працівників. Особлива увага приділяється стабільності кадрового складу та створенню умов для кар’єрного зростання фахівців технічного й адміністративного напрямів.</w:t>
      </w:r>
    </w:p>
    <w:p w14:paraId="20002480" w14:textId="77777777" w:rsidR="009B35A0" w:rsidRPr="009B35A0" w:rsidRDefault="009B35A0" w:rsidP="009B35A0">
      <w:pPr>
        <w:spacing w:line="360" w:lineRule="auto"/>
        <w:ind w:firstLine="709"/>
        <w:jc w:val="both"/>
        <w:rPr>
          <w:rFonts w:ascii="Times New Roman" w:hAnsi="Times New Roman" w:cs="Times New Roman"/>
          <w:sz w:val="28"/>
          <w:szCs w:val="28"/>
        </w:rPr>
      </w:pPr>
      <w:r w:rsidRPr="009B35A0">
        <w:rPr>
          <w:rFonts w:ascii="Times New Roman" w:hAnsi="Times New Roman" w:cs="Times New Roman"/>
          <w:sz w:val="28"/>
          <w:szCs w:val="28"/>
        </w:rPr>
        <w:t>У компанії функціонує система матеріального та нематеріального стимулювання, що поєднує гідну оплату праці, гнучкі бонусні програми та соціальні ініціативи. Такий підхід сприяє підвищенню продуктивності праці, зменшенню плинності кадрів і формуванню лояльності до підприємства. Крім того, керівництво дбає про підтримання позитивного соціально-психологічного клімату, що стимулює командну взаємодію, обмін досвідом і корпоративну згуртованість.</w:t>
      </w:r>
    </w:p>
    <w:p w14:paraId="4085064F" w14:textId="64C52927" w:rsidR="009B35A0" w:rsidRDefault="009B35A0" w:rsidP="009B35A0">
      <w:pPr>
        <w:spacing w:line="360" w:lineRule="auto"/>
        <w:ind w:firstLine="709"/>
        <w:jc w:val="both"/>
        <w:rPr>
          <w:rFonts w:ascii="Times New Roman" w:hAnsi="Times New Roman" w:cs="Times New Roman"/>
          <w:sz w:val="28"/>
          <w:szCs w:val="28"/>
        </w:rPr>
      </w:pPr>
      <w:r w:rsidRPr="009B35A0">
        <w:rPr>
          <w:rFonts w:ascii="Times New Roman" w:hAnsi="Times New Roman" w:cs="Times New Roman"/>
          <w:sz w:val="28"/>
          <w:szCs w:val="28"/>
        </w:rPr>
        <w:t xml:space="preserve">Персонал ТОВ «ІНФРЕЙМ» вирізняється високою кваліфікацією, технічною грамотністю та здатністю працювати з сучасними інноваційними </w:t>
      </w:r>
      <w:r w:rsidRPr="009B35A0">
        <w:rPr>
          <w:rFonts w:ascii="Times New Roman" w:hAnsi="Times New Roman" w:cs="Times New Roman"/>
          <w:sz w:val="28"/>
          <w:szCs w:val="28"/>
        </w:rPr>
        <w:lastRenderedPageBreak/>
        <w:t>технологіями у сфері модульного будівництва. Такий кадровий потенціал дозволяє підприємству успішно реалізовувати інженерно-архітектурні рішення будь-якої складності, дотримуючись високих стандартів якості.</w:t>
      </w:r>
    </w:p>
    <w:p w14:paraId="4A4FED4C" w14:textId="2B091429" w:rsidR="009B35A0" w:rsidRDefault="009B35A0" w:rsidP="009B35A0">
      <w:pPr>
        <w:spacing w:line="360" w:lineRule="auto"/>
        <w:ind w:firstLine="709"/>
        <w:jc w:val="both"/>
        <w:rPr>
          <w:rFonts w:ascii="Times New Roman" w:hAnsi="Times New Roman" w:cs="Times New Roman"/>
          <w:sz w:val="28"/>
          <w:szCs w:val="28"/>
        </w:rPr>
      </w:pPr>
      <w:r w:rsidRPr="009B35A0">
        <w:rPr>
          <w:rFonts w:ascii="Times New Roman" w:hAnsi="Times New Roman" w:cs="Times New Roman"/>
          <w:sz w:val="28"/>
          <w:szCs w:val="28"/>
        </w:rPr>
        <w:t xml:space="preserve">Отже, людський капітал є ключовим ресурсом розвитку ТОВ «ІНФРЕЙМ». Поєднання досвідчених спеціалістів, гнучкої системи управління персоналом і корпоративної культури, що ґрунтується на взаємоповазі та професіоналізмі, забезпечує підприємству стабільність, </w:t>
      </w:r>
      <w:proofErr w:type="spellStart"/>
      <w:r w:rsidRPr="009B35A0">
        <w:rPr>
          <w:rFonts w:ascii="Times New Roman" w:hAnsi="Times New Roman" w:cs="Times New Roman"/>
          <w:sz w:val="28"/>
          <w:szCs w:val="28"/>
        </w:rPr>
        <w:t>інноваційність</w:t>
      </w:r>
      <w:proofErr w:type="spellEnd"/>
      <w:r w:rsidRPr="009B35A0">
        <w:rPr>
          <w:rFonts w:ascii="Times New Roman" w:hAnsi="Times New Roman" w:cs="Times New Roman"/>
          <w:sz w:val="28"/>
          <w:szCs w:val="28"/>
        </w:rPr>
        <w:t xml:space="preserve"> і конкурентоспроможність на сучасному ринку модульного будівництва (рис. 2.</w:t>
      </w:r>
      <w:r w:rsidR="001C75F4">
        <w:rPr>
          <w:rFonts w:ascii="Times New Roman" w:hAnsi="Times New Roman" w:cs="Times New Roman"/>
          <w:sz w:val="28"/>
          <w:szCs w:val="28"/>
        </w:rPr>
        <w:t>4</w:t>
      </w:r>
      <w:r w:rsidRPr="009B35A0">
        <w:rPr>
          <w:rFonts w:ascii="Times New Roman" w:hAnsi="Times New Roman" w:cs="Times New Roman"/>
          <w:sz w:val="28"/>
          <w:szCs w:val="28"/>
        </w:rPr>
        <w:t>).</w:t>
      </w:r>
    </w:p>
    <w:p w14:paraId="165726DD" w14:textId="77777777" w:rsidR="00AB713B" w:rsidRPr="009B35A0" w:rsidRDefault="00AB713B" w:rsidP="009B35A0">
      <w:pPr>
        <w:spacing w:line="360" w:lineRule="auto"/>
        <w:ind w:firstLine="709"/>
        <w:jc w:val="both"/>
        <w:rPr>
          <w:rFonts w:ascii="Times New Roman" w:hAnsi="Times New Roman" w:cs="Times New Roman"/>
          <w:sz w:val="28"/>
          <w:szCs w:val="28"/>
        </w:rPr>
      </w:pPr>
    </w:p>
    <w:p w14:paraId="614EC641" w14:textId="617EEF76" w:rsidR="00AA0C86" w:rsidRPr="009B35A0" w:rsidRDefault="00533C94" w:rsidP="00533C94">
      <w:pPr>
        <w:spacing w:line="360" w:lineRule="auto"/>
        <w:ind w:firstLine="0"/>
        <w:jc w:val="both"/>
        <w:rPr>
          <w:rFonts w:ascii="Times New Roman" w:hAnsi="Times New Roman" w:cs="Times New Roman"/>
          <w:sz w:val="28"/>
          <w:szCs w:val="28"/>
        </w:rPr>
      </w:pPr>
      <w:r>
        <w:rPr>
          <w:rFonts w:ascii="Times New Roman" w:hAnsi="Times New Roman" w:cs="Times New Roman"/>
          <w:noProof/>
          <w:sz w:val="28"/>
          <w:szCs w:val="28"/>
          <w:lang w:val="ru-RU"/>
        </w:rPr>
        <w:drawing>
          <wp:inline distT="0" distB="0" distL="0" distR="0" wp14:anchorId="5DB56F09" wp14:editId="01B1B52A">
            <wp:extent cx="5850890" cy="3142782"/>
            <wp:effectExtent l="0" t="0" r="16510" b="635"/>
            <wp:docPr id="112"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197ED9E1" w14:textId="32794CA7" w:rsidR="00AA0C86" w:rsidRPr="009B35A0" w:rsidRDefault="00AA0C86" w:rsidP="002F0A5D">
      <w:pPr>
        <w:spacing w:line="360" w:lineRule="auto"/>
        <w:ind w:firstLine="709"/>
        <w:jc w:val="both"/>
        <w:rPr>
          <w:rFonts w:ascii="Times New Roman" w:hAnsi="Times New Roman" w:cs="Times New Roman"/>
          <w:sz w:val="28"/>
          <w:szCs w:val="28"/>
        </w:rPr>
      </w:pPr>
    </w:p>
    <w:p w14:paraId="727E7A2E" w14:textId="26478D12" w:rsidR="00AA0C86" w:rsidRPr="00533C94" w:rsidRDefault="00533C94" w:rsidP="002F0A5D">
      <w:pPr>
        <w:spacing w:line="360" w:lineRule="auto"/>
        <w:ind w:firstLine="709"/>
        <w:jc w:val="both"/>
        <w:rPr>
          <w:rFonts w:ascii="Times New Roman" w:hAnsi="Times New Roman" w:cs="Times New Roman"/>
          <w:b/>
          <w:bCs/>
          <w:sz w:val="28"/>
          <w:szCs w:val="28"/>
        </w:rPr>
      </w:pPr>
      <w:r w:rsidRPr="00533C94">
        <w:rPr>
          <w:rFonts w:ascii="Times New Roman" w:hAnsi="Times New Roman" w:cs="Times New Roman"/>
          <w:b/>
          <w:bCs/>
          <w:sz w:val="28"/>
          <w:szCs w:val="28"/>
        </w:rPr>
        <w:t>Рис. 2.</w:t>
      </w:r>
      <w:r w:rsidR="001C75F4">
        <w:rPr>
          <w:rFonts w:ascii="Times New Roman" w:hAnsi="Times New Roman" w:cs="Times New Roman"/>
          <w:b/>
          <w:bCs/>
          <w:sz w:val="28"/>
          <w:szCs w:val="28"/>
        </w:rPr>
        <w:t>4</w:t>
      </w:r>
      <w:r w:rsidR="00146EC5">
        <w:rPr>
          <w:rFonts w:ascii="Times New Roman" w:hAnsi="Times New Roman" w:cs="Times New Roman"/>
          <w:b/>
          <w:bCs/>
          <w:sz w:val="28"/>
          <w:szCs w:val="28"/>
        </w:rPr>
        <w:t>.</w:t>
      </w:r>
      <w:r w:rsidRPr="00533C94">
        <w:rPr>
          <w:rFonts w:ascii="Times New Roman" w:hAnsi="Times New Roman" w:cs="Times New Roman"/>
          <w:b/>
          <w:bCs/>
          <w:sz w:val="28"/>
          <w:szCs w:val="28"/>
        </w:rPr>
        <w:t xml:space="preserve"> Структура персоналу ТОВ «ІНФРЕЙМ» за рівнем освіти</w:t>
      </w:r>
    </w:p>
    <w:p w14:paraId="1318D93F" w14:textId="3B52F399" w:rsidR="00533C94" w:rsidRDefault="00533C94" w:rsidP="002F0A5D">
      <w:pPr>
        <w:spacing w:line="360" w:lineRule="auto"/>
        <w:ind w:firstLine="709"/>
        <w:jc w:val="both"/>
        <w:rPr>
          <w:rFonts w:ascii="Times New Roman" w:hAnsi="Times New Roman" w:cs="Times New Roman"/>
          <w:sz w:val="28"/>
          <w:szCs w:val="28"/>
        </w:rPr>
      </w:pPr>
    </w:p>
    <w:p w14:paraId="1A84A3C5" w14:textId="77777777" w:rsidR="00533C94" w:rsidRPr="00533C94" w:rsidRDefault="00533C94" w:rsidP="00533C94">
      <w:pPr>
        <w:spacing w:line="360" w:lineRule="auto"/>
        <w:ind w:firstLine="709"/>
        <w:jc w:val="both"/>
        <w:rPr>
          <w:rFonts w:ascii="Times New Roman" w:hAnsi="Times New Roman" w:cs="Times New Roman"/>
          <w:sz w:val="28"/>
          <w:szCs w:val="28"/>
        </w:rPr>
      </w:pPr>
      <w:r w:rsidRPr="00533C94">
        <w:rPr>
          <w:rFonts w:ascii="Times New Roman" w:hAnsi="Times New Roman" w:cs="Times New Roman"/>
          <w:sz w:val="28"/>
          <w:szCs w:val="28"/>
        </w:rPr>
        <w:t>Подана діаграма відображає структуру рівня освіти працівників ТОВ «ІНФРЕЙМ». Згідно з наведеними даними, більшість персоналу – 55 % – мають вищу освіту. Це свідчить про високий інтелектуальний потенціал колективу, що є важливою передумовою для впровадження сучасних управлінських та технологічних рішень у сфері модульного будівництва.</w:t>
      </w:r>
    </w:p>
    <w:p w14:paraId="6D8B7CA1" w14:textId="77777777" w:rsidR="00533C94" w:rsidRPr="00533C94" w:rsidRDefault="00533C94" w:rsidP="00533C94">
      <w:pPr>
        <w:spacing w:line="360" w:lineRule="auto"/>
        <w:ind w:firstLine="709"/>
        <w:jc w:val="both"/>
        <w:rPr>
          <w:rFonts w:ascii="Times New Roman" w:hAnsi="Times New Roman" w:cs="Times New Roman"/>
          <w:sz w:val="28"/>
          <w:szCs w:val="28"/>
        </w:rPr>
      </w:pPr>
      <w:r w:rsidRPr="00533C94">
        <w:rPr>
          <w:rFonts w:ascii="Times New Roman" w:hAnsi="Times New Roman" w:cs="Times New Roman"/>
          <w:sz w:val="28"/>
          <w:szCs w:val="28"/>
        </w:rPr>
        <w:lastRenderedPageBreak/>
        <w:t>Чверть працівників (25 %) мають середню спеціальну освіту, що переважно стосується технічного персоналу, монтажників і працівників виробничих дільниць. Такий показник забезпечує підприємству достатню кількість кваліфікованих фахівців, здатних якісно виконувати виробничі операції.</w:t>
      </w:r>
    </w:p>
    <w:p w14:paraId="1B3911F2" w14:textId="77777777" w:rsidR="00533C94" w:rsidRPr="00533C94" w:rsidRDefault="00533C94" w:rsidP="00533C94">
      <w:pPr>
        <w:spacing w:line="360" w:lineRule="auto"/>
        <w:ind w:firstLine="709"/>
        <w:jc w:val="both"/>
        <w:rPr>
          <w:rFonts w:ascii="Times New Roman" w:hAnsi="Times New Roman" w:cs="Times New Roman"/>
          <w:sz w:val="28"/>
          <w:szCs w:val="28"/>
        </w:rPr>
      </w:pPr>
      <w:r w:rsidRPr="00533C94">
        <w:rPr>
          <w:rFonts w:ascii="Times New Roman" w:hAnsi="Times New Roman" w:cs="Times New Roman"/>
          <w:sz w:val="28"/>
          <w:szCs w:val="28"/>
        </w:rPr>
        <w:t>Близько 20 % працівників мають середню освіту. Це, як правило, допоміжний персонал, який виконує функції, що не потребують спеціальної технічної чи інженерної підготовки.</w:t>
      </w:r>
    </w:p>
    <w:p w14:paraId="7772224A" w14:textId="77777777" w:rsidR="00533C94" w:rsidRPr="00533C94" w:rsidRDefault="00533C94" w:rsidP="00533C94">
      <w:pPr>
        <w:spacing w:line="360" w:lineRule="auto"/>
        <w:ind w:firstLine="709"/>
        <w:jc w:val="both"/>
        <w:rPr>
          <w:rFonts w:ascii="Times New Roman" w:hAnsi="Times New Roman" w:cs="Times New Roman"/>
          <w:sz w:val="28"/>
          <w:szCs w:val="28"/>
        </w:rPr>
      </w:pPr>
      <w:r w:rsidRPr="00533C94">
        <w:rPr>
          <w:rFonts w:ascii="Times New Roman" w:hAnsi="Times New Roman" w:cs="Times New Roman"/>
          <w:sz w:val="28"/>
          <w:szCs w:val="28"/>
        </w:rPr>
        <w:t>Загалом така структура освітнього рівня персоналу є збалансованою для компанії будівельного профілю. Висока частка фахівців з вищою освітою формує інтелектуальний фундамент підприємства, а поєднання теоретичних знань із практичним досвідом працівників із середньою спеціальною освітою створює умови для ефективного поєднання управлінських, інженерних і виробничих функцій.</w:t>
      </w:r>
    </w:p>
    <w:p w14:paraId="212915DB" w14:textId="77777777" w:rsidR="000A0EFE" w:rsidRPr="000A0EFE" w:rsidRDefault="000A0EFE" w:rsidP="000A0EFE">
      <w:pPr>
        <w:spacing w:line="360" w:lineRule="auto"/>
        <w:ind w:firstLine="709"/>
        <w:jc w:val="both"/>
        <w:rPr>
          <w:rFonts w:ascii="Times New Roman" w:hAnsi="Times New Roman" w:cs="Times New Roman"/>
          <w:sz w:val="28"/>
          <w:szCs w:val="28"/>
        </w:rPr>
      </w:pPr>
      <w:r w:rsidRPr="000A0EFE">
        <w:rPr>
          <w:rFonts w:ascii="Times New Roman" w:hAnsi="Times New Roman" w:cs="Times New Roman"/>
          <w:sz w:val="28"/>
          <w:szCs w:val="28"/>
        </w:rPr>
        <w:t>Аналіз методів управління персоналом ТОВ «ІНФРЕЙМ» свідчить, що процес добору кадрів має цілеспрямований характер і здійснюється з урахуванням стратегічних потреб підприємства. Основним інструментом відбору є співбесіда, яку проводить директор компанії спільно з керівниками профільних підрозділів. При оцінюванні кандидатів особлива увага приділяється професійному досвіду, технічній компетентності, рівню освіти, а також здатності ефективно взаємодіяти в команді та дотримуватись корпоративних цінностей.</w:t>
      </w:r>
    </w:p>
    <w:p w14:paraId="403837DE" w14:textId="77777777" w:rsidR="000A0EFE" w:rsidRPr="000A0EFE" w:rsidRDefault="000A0EFE" w:rsidP="000A0EFE">
      <w:pPr>
        <w:spacing w:line="360" w:lineRule="auto"/>
        <w:ind w:firstLine="709"/>
        <w:jc w:val="both"/>
        <w:rPr>
          <w:rFonts w:ascii="Times New Roman" w:hAnsi="Times New Roman" w:cs="Times New Roman"/>
          <w:sz w:val="28"/>
          <w:szCs w:val="28"/>
        </w:rPr>
      </w:pPr>
      <w:r w:rsidRPr="000A0EFE">
        <w:rPr>
          <w:rFonts w:ascii="Times New Roman" w:hAnsi="Times New Roman" w:cs="Times New Roman"/>
          <w:sz w:val="28"/>
          <w:szCs w:val="28"/>
        </w:rPr>
        <w:t>У процесі управління персоналом керівництво орієнтується на підтримання стабільного кадрового складу, що дозволяє забезпечувати послідовність виробничих процесів і накопичення внутрішнього досвіду. З метою зменшення плинності кадрів компанія створює умови для професійного розвитку, удосконалення кваліфікації працівників і впроваджує систему внутрішнього наставництва.</w:t>
      </w:r>
    </w:p>
    <w:p w14:paraId="47C41A29" w14:textId="7AE7F176" w:rsidR="000A0EFE" w:rsidRDefault="000A0EFE" w:rsidP="000A0EFE">
      <w:pPr>
        <w:spacing w:line="360" w:lineRule="auto"/>
        <w:ind w:firstLine="709"/>
        <w:jc w:val="both"/>
        <w:rPr>
          <w:rFonts w:ascii="Times New Roman" w:hAnsi="Times New Roman" w:cs="Times New Roman"/>
          <w:sz w:val="28"/>
          <w:szCs w:val="28"/>
        </w:rPr>
      </w:pPr>
      <w:r w:rsidRPr="000A0EFE">
        <w:rPr>
          <w:rFonts w:ascii="Times New Roman" w:hAnsi="Times New Roman" w:cs="Times New Roman"/>
          <w:sz w:val="28"/>
          <w:szCs w:val="28"/>
        </w:rPr>
        <w:t xml:space="preserve">Таким чином, кадрова політика ТОВ «ІНФРЕЙМ» ґрунтується на принципах відповідності кваліфікації вимогам посади, мотивації через </w:t>
      </w:r>
      <w:r w:rsidRPr="000A0EFE">
        <w:rPr>
          <w:rFonts w:ascii="Times New Roman" w:hAnsi="Times New Roman" w:cs="Times New Roman"/>
          <w:sz w:val="28"/>
          <w:szCs w:val="28"/>
        </w:rPr>
        <w:lastRenderedPageBreak/>
        <w:t>професійне зростання та формуванні довгострокових трудових відносин. Керівництво підприємства послідовно дотримується курсу на стабільність чисельності працівників і підвищення їхнього професійного рівня (рис. 2.</w:t>
      </w:r>
      <w:r w:rsidR="00146EC5">
        <w:rPr>
          <w:rFonts w:ascii="Times New Roman" w:hAnsi="Times New Roman" w:cs="Times New Roman"/>
          <w:sz w:val="28"/>
          <w:szCs w:val="28"/>
        </w:rPr>
        <w:t>3</w:t>
      </w:r>
      <w:r w:rsidRPr="000A0EFE">
        <w:rPr>
          <w:rFonts w:ascii="Times New Roman" w:hAnsi="Times New Roman" w:cs="Times New Roman"/>
          <w:sz w:val="28"/>
          <w:szCs w:val="28"/>
        </w:rPr>
        <w:t>).</w:t>
      </w:r>
    </w:p>
    <w:p w14:paraId="40C8D9C4" w14:textId="77777777" w:rsidR="00BD7590" w:rsidRPr="000A0EFE" w:rsidRDefault="00BD7590" w:rsidP="000A0EFE">
      <w:pPr>
        <w:spacing w:line="360" w:lineRule="auto"/>
        <w:ind w:firstLine="709"/>
        <w:jc w:val="both"/>
        <w:rPr>
          <w:rFonts w:ascii="Times New Roman" w:hAnsi="Times New Roman" w:cs="Times New Roman"/>
          <w:sz w:val="28"/>
          <w:szCs w:val="28"/>
        </w:rPr>
      </w:pPr>
    </w:p>
    <w:p w14:paraId="7857F76A" w14:textId="44AAE2D2" w:rsidR="00533C94" w:rsidRDefault="00BD7590" w:rsidP="000A0EFE">
      <w:pPr>
        <w:spacing w:line="360" w:lineRule="auto"/>
        <w:ind w:firstLine="0"/>
        <w:jc w:val="both"/>
        <w:rPr>
          <w:rFonts w:ascii="Times New Roman" w:hAnsi="Times New Roman" w:cs="Times New Roman"/>
          <w:sz w:val="28"/>
          <w:szCs w:val="28"/>
        </w:rPr>
      </w:pPr>
      <w:r>
        <w:rPr>
          <w:rFonts w:ascii="Times New Roman" w:hAnsi="Times New Roman" w:cs="Times New Roman"/>
          <w:noProof/>
          <w:sz w:val="28"/>
          <w:szCs w:val="28"/>
          <w:lang w:val="ru-RU"/>
        </w:rPr>
        <w:drawing>
          <wp:inline distT="0" distB="0" distL="0" distR="0" wp14:anchorId="6ACC671B" wp14:editId="23049415">
            <wp:extent cx="5850890" cy="4206112"/>
            <wp:effectExtent l="0" t="0" r="0" b="4445"/>
            <wp:docPr id="21"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31877669" w14:textId="745716F5" w:rsidR="00AA0C86" w:rsidRDefault="00AA0C86" w:rsidP="002F0A5D">
      <w:pPr>
        <w:spacing w:line="360" w:lineRule="auto"/>
        <w:ind w:firstLine="709"/>
        <w:jc w:val="both"/>
        <w:rPr>
          <w:rFonts w:ascii="Times New Roman" w:hAnsi="Times New Roman" w:cs="Times New Roman"/>
          <w:sz w:val="28"/>
          <w:szCs w:val="28"/>
        </w:rPr>
      </w:pPr>
    </w:p>
    <w:p w14:paraId="780B6ED5" w14:textId="0BF995BD" w:rsidR="00BD7590" w:rsidRPr="00BD7590" w:rsidRDefault="00BD7590" w:rsidP="00BD7590">
      <w:pPr>
        <w:spacing w:line="360" w:lineRule="auto"/>
        <w:ind w:firstLine="709"/>
        <w:jc w:val="center"/>
        <w:rPr>
          <w:rFonts w:ascii="Times New Roman" w:hAnsi="Times New Roman" w:cs="Times New Roman"/>
          <w:b/>
          <w:bCs/>
          <w:sz w:val="28"/>
          <w:szCs w:val="28"/>
        </w:rPr>
      </w:pPr>
      <w:r w:rsidRPr="00BD7590">
        <w:rPr>
          <w:rFonts w:ascii="Times New Roman" w:hAnsi="Times New Roman" w:cs="Times New Roman"/>
          <w:b/>
          <w:bCs/>
          <w:sz w:val="28"/>
          <w:szCs w:val="28"/>
        </w:rPr>
        <w:t>Рис. 2.</w:t>
      </w:r>
      <w:r w:rsidR="00146EC5">
        <w:rPr>
          <w:rFonts w:ascii="Times New Roman" w:hAnsi="Times New Roman" w:cs="Times New Roman"/>
          <w:b/>
          <w:bCs/>
          <w:sz w:val="28"/>
          <w:szCs w:val="28"/>
        </w:rPr>
        <w:t>3.</w:t>
      </w:r>
      <w:r w:rsidRPr="00BD7590">
        <w:rPr>
          <w:rFonts w:ascii="Times New Roman" w:hAnsi="Times New Roman" w:cs="Times New Roman"/>
          <w:b/>
          <w:bCs/>
          <w:sz w:val="28"/>
          <w:szCs w:val="28"/>
        </w:rPr>
        <w:t xml:space="preserve"> Динаміка руху персоналу в ТОВ «ІНФРЕЙМ» за період 2019-2024 рр.</w:t>
      </w:r>
    </w:p>
    <w:p w14:paraId="4C18A9BE" w14:textId="69A7EC72" w:rsidR="00BD7590" w:rsidRDefault="00BD7590" w:rsidP="002F0A5D">
      <w:pPr>
        <w:spacing w:line="360" w:lineRule="auto"/>
        <w:ind w:firstLine="709"/>
        <w:jc w:val="both"/>
        <w:rPr>
          <w:rFonts w:ascii="Times New Roman" w:hAnsi="Times New Roman" w:cs="Times New Roman"/>
          <w:sz w:val="28"/>
          <w:szCs w:val="28"/>
        </w:rPr>
      </w:pPr>
    </w:p>
    <w:p w14:paraId="0A996EAD" w14:textId="77777777" w:rsidR="00BD7590" w:rsidRPr="00BD7590" w:rsidRDefault="00BD7590" w:rsidP="00BD7590">
      <w:pPr>
        <w:spacing w:line="360" w:lineRule="auto"/>
        <w:ind w:firstLine="709"/>
        <w:jc w:val="both"/>
        <w:rPr>
          <w:rFonts w:ascii="Times New Roman" w:hAnsi="Times New Roman" w:cs="Times New Roman"/>
          <w:sz w:val="28"/>
          <w:szCs w:val="28"/>
        </w:rPr>
      </w:pPr>
      <w:r w:rsidRPr="00BD7590">
        <w:rPr>
          <w:rFonts w:ascii="Times New Roman" w:hAnsi="Times New Roman" w:cs="Times New Roman"/>
          <w:sz w:val="28"/>
          <w:szCs w:val="28"/>
        </w:rPr>
        <w:t>Оновлена діаграма демонструє динаміку чисельності персоналу ТОВ «ІНФРЕЙМ» за 2019–2024 роки, що дає можливість простежити тенденції формування кадрового потенціалу підприємства. Загальна чисельність працівників за цей період зросла з 15 осіб у 2019 році до 23 осіб у 2024 році, що свідчить про поступове розширення діяльності компанії та стабільність кадрової політики.</w:t>
      </w:r>
    </w:p>
    <w:p w14:paraId="3B37876A" w14:textId="473B6EA6" w:rsidR="00BD7590" w:rsidRPr="00BD7590" w:rsidRDefault="00BD7590" w:rsidP="00BD7590">
      <w:pPr>
        <w:spacing w:line="360" w:lineRule="auto"/>
        <w:ind w:firstLine="709"/>
        <w:jc w:val="both"/>
        <w:rPr>
          <w:rFonts w:ascii="Times New Roman" w:hAnsi="Times New Roman" w:cs="Times New Roman"/>
          <w:sz w:val="28"/>
          <w:szCs w:val="28"/>
        </w:rPr>
      </w:pPr>
      <w:r w:rsidRPr="00BD7590">
        <w:rPr>
          <w:rFonts w:ascii="Times New Roman" w:hAnsi="Times New Roman" w:cs="Times New Roman"/>
          <w:sz w:val="28"/>
          <w:szCs w:val="28"/>
        </w:rPr>
        <w:t xml:space="preserve">Найбільшу частку традиційно становлять спеціалісти </w:t>
      </w:r>
      <w:r w:rsidR="000C68D8">
        <w:rPr>
          <w:rFonts w:ascii="Times New Roman" w:hAnsi="Times New Roman" w:cs="Times New Roman"/>
          <w:sz w:val="28"/>
          <w:szCs w:val="28"/>
        </w:rPr>
        <w:t>–</w:t>
      </w:r>
      <w:r w:rsidRPr="00BD7590">
        <w:rPr>
          <w:rFonts w:ascii="Times New Roman" w:hAnsi="Times New Roman" w:cs="Times New Roman"/>
          <w:sz w:val="28"/>
          <w:szCs w:val="28"/>
        </w:rPr>
        <w:t xml:space="preserve"> інженери, архітектори, технічні фахівці, чисельність яких зросла з 5 осіб у 2019 році до </w:t>
      </w:r>
      <w:r w:rsidRPr="00BD7590">
        <w:rPr>
          <w:rFonts w:ascii="Times New Roman" w:hAnsi="Times New Roman" w:cs="Times New Roman"/>
          <w:sz w:val="28"/>
          <w:szCs w:val="28"/>
        </w:rPr>
        <w:lastRenderedPageBreak/>
        <w:t>12 у 2024 році. Це підкреслює орієнтацію підприємства на розвиток проектно-технічного напрямку, підвищення кваліфікаційного рівня персоналу та вдосконалення виробничих процесів.</w:t>
      </w:r>
    </w:p>
    <w:p w14:paraId="5C52B98F" w14:textId="40766D8C" w:rsidR="00BD7590" w:rsidRPr="00BD7590" w:rsidRDefault="00BD7590" w:rsidP="00BD7590">
      <w:pPr>
        <w:spacing w:line="360" w:lineRule="auto"/>
        <w:ind w:firstLine="709"/>
        <w:jc w:val="both"/>
        <w:rPr>
          <w:rFonts w:ascii="Times New Roman" w:hAnsi="Times New Roman" w:cs="Times New Roman"/>
          <w:sz w:val="28"/>
          <w:szCs w:val="28"/>
        </w:rPr>
      </w:pPr>
      <w:r w:rsidRPr="00BD7590">
        <w:rPr>
          <w:rFonts w:ascii="Times New Roman" w:hAnsi="Times New Roman" w:cs="Times New Roman"/>
          <w:sz w:val="28"/>
          <w:szCs w:val="28"/>
        </w:rPr>
        <w:t>Кількість службовців коливається в межах 6</w:t>
      </w:r>
      <w:r w:rsidR="00B376D2">
        <w:rPr>
          <w:rFonts w:ascii="Times New Roman" w:hAnsi="Times New Roman" w:cs="Times New Roman"/>
          <w:sz w:val="28"/>
          <w:szCs w:val="28"/>
        </w:rPr>
        <w:t>-</w:t>
      </w:r>
      <w:r w:rsidRPr="00BD7590">
        <w:rPr>
          <w:rFonts w:ascii="Times New Roman" w:hAnsi="Times New Roman" w:cs="Times New Roman"/>
          <w:sz w:val="28"/>
          <w:szCs w:val="28"/>
        </w:rPr>
        <w:t>8 осіб, що вказує на стабільну роботу адміністративного, фінансового та управлінського персоналу. Це свідчить про підтримання ефективної системи менеджменту, яка забезпечує узгодженість між операційними та стратегічними завданнями.</w:t>
      </w:r>
    </w:p>
    <w:p w14:paraId="6CA58ACC" w14:textId="575340BF" w:rsidR="00BD7590" w:rsidRPr="00BD7590" w:rsidRDefault="00BD7590" w:rsidP="00BD7590">
      <w:pPr>
        <w:spacing w:line="360" w:lineRule="auto"/>
        <w:ind w:firstLine="709"/>
        <w:jc w:val="both"/>
        <w:rPr>
          <w:rFonts w:ascii="Times New Roman" w:hAnsi="Times New Roman" w:cs="Times New Roman"/>
          <w:sz w:val="28"/>
          <w:szCs w:val="28"/>
        </w:rPr>
      </w:pPr>
      <w:r w:rsidRPr="00BD7590">
        <w:rPr>
          <w:rFonts w:ascii="Times New Roman" w:hAnsi="Times New Roman" w:cs="Times New Roman"/>
          <w:sz w:val="28"/>
          <w:szCs w:val="28"/>
        </w:rPr>
        <w:t>Робітничий персонал протягом досліджуваного періоду залишається найменш чисельною групою (2</w:t>
      </w:r>
      <w:r w:rsidR="00B376D2">
        <w:rPr>
          <w:rFonts w:ascii="Times New Roman" w:hAnsi="Times New Roman" w:cs="Times New Roman"/>
          <w:sz w:val="28"/>
          <w:szCs w:val="28"/>
        </w:rPr>
        <w:t>-</w:t>
      </w:r>
      <w:r w:rsidRPr="00BD7590">
        <w:rPr>
          <w:rFonts w:ascii="Times New Roman" w:hAnsi="Times New Roman" w:cs="Times New Roman"/>
          <w:sz w:val="28"/>
          <w:szCs w:val="28"/>
        </w:rPr>
        <w:t>3 особи), що пояснюється особливістю бізнес-моделі підприємства: частина виробничих і монтажних робіт виконується за участю субпідрядників або тимчасових працівників.</w:t>
      </w:r>
    </w:p>
    <w:p w14:paraId="25CAAADF" w14:textId="43BF6E0F" w:rsidR="00BD7590" w:rsidRDefault="00BD7590" w:rsidP="00BD7590">
      <w:pPr>
        <w:spacing w:line="360" w:lineRule="auto"/>
        <w:ind w:firstLine="709"/>
        <w:jc w:val="both"/>
        <w:rPr>
          <w:rFonts w:ascii="Times New Roman" w:hAnsi="Times New Roman" w:cs="Times New Roman"/>
          <w:sz w:val="28"/>
          <w:szCs w:val="28"/>
        </w:rPr>
      </w:pPr>
      <w:r w:rsidRPr="00BD7590">
        <w:rPr>
          <w:rFonts w:ascii="Times New Roman" w:hAnsi="Times New Roman" w:cs="Times New Roman"/>
          <w:sz w:val="28"/>
          <w:szCs w:val="28"/>
        </w:rPr>
        <w:t>Отже, тенденції кадрового розвитку ТОВ «ІНФРЕЙМ» свідчать про формування оптимальної структури персоналу, у якій переважають фахівці високого рівня, а чисельність працівників поступово зростає. Така динаміка є позитивним показником організаційного розвитку та підтверджує стабільність функціонування підприємства в умовах ринкової конкуренції.</w:t>
      </w:r>
    </w:p>
    <w:p w14:paraId="21EE0D7E" w14:textId="77777777" w:rsidR="002C538D" w:rsidRDefault="002C538D" w:rsidP="00BD7590">
      <w:pPr>
        <w:spacing w:line="360" w:lineRule="auto"/>
        <w:ind w:firstLine="709"/>
        <w:jc w:val="both"/>
        <w:rPr>
          <w:rFonts w:ascii="Times New Roman" w:hAnsi="Times New Roman" w:cs="Times New Roman"/>
          <w:sz w:val="28"/>
          <w:szCs w:val="28"/>
        </w:rPr>
      </w:pPr>
    </w:p>
    <w:p w14:paraId="5C49E850" w14:textId="120FEAFA" w:rsidR="00D41314" w:rsidRPr="00BD7590" w:rsidRDefault="002C538D" w:rsidP="002C538D">
      <w:pPr>
        <w:spacing w:line="360" w:lineRule="auto"/>
        <w:ind w:firstLine="0"/>
        <w:jc w:val="both"/>
        <w:rPr>
          <w:rFonts w:ascii="Times New Roman" w:hAnsi="Times New Roman" w:cs="Times New Roman"/>
          <w:sz w:val="28"/>
          <w:szCs w:val="28"/>
        </w:rPr>
      </w:pPr>
      <w:r w:rsidRPr="00FA53B6">
        <w:rPr>
          <w:noProof/>
          <w:color w:val="000000"/>
          <w:sz w:val="28"/>
          <w:szCs w:val="28"/>
          <w:lang w:val="ru-RU"/>
        </w:rPr>
        <w:drawing>
          <wp:inline distT="0" distB="0" distL="0" distR="0" wp14:anchorId="07B6222F" wp14:editId="146FFF98">
            <wp:extent cx="5850890" cy="2752696"/>
            <wp:effectExtent l="0" t="0" r="16510" b="10160"/>
            <wp:docPr id="4"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3EA4429A" w14:textId="27AD1B73" w:rsidR="002C538D" w:rsidRDefault="002C538D" w:rsidP="002F0A5D">
      <w:pPr>
        <w:spacing w:line="360" w:lineRule="auto"/>
        <w:ind w:firstLine="709"/>
        <w:jc w:val="both"/>
        <w:rPr>
          <w:rFonts w:ascii="Times New Roman" w:hAnsi="Times New Roman" w:cs="Times New Roman"/>
          <w:sz w:val="28"/>
          <w:szCs w:val="28"/>
        </w:rPr>
      </w:pPr>
    </w:p>
    <w:p w14:paraId="6AC53629" w14:textId="684C5125" w:rsidR="002C538D" w:rsidRPr="002C538D" w:rsidRDefault="002C538D" w:rsidP="002C538D">
      <w:pPr>
        <w:spacing w:line="360" w:lineRule="auto"/>
        <w:jc w:val="center"/>
        <w:rPr>
          <w:rFonts w:ascii="Times New Roman" w:hAnsi="Times New Roman" w:cs="Times New Roman"/>
          <w:b/>
          <w:bCs/>
          <w:sz w:val="28"/>
          <w:szCs w:val="28"/>
        </w:rPr>
      </w:pPr>
      <w:r w:rsidRPr="002C538D">
        <w:rPr>
          <w:rFonts w:ascii="Times New Roman" w:hAnsi="Times New Roman" w:cs="Times New Roman"/>
          <w:b/>
          <w:bCs/>
          <w:sz w:val="28"/>
          <w:szCs w:val="28"/>
        </w:rPr>
        <w:t>Рис. 2.</w:t>
      </w:r>
      <w:r w:rsidR="00B376D2">
        <w:rPr>
          <w:rFonts w:ascii="Times New Roman" w:hAnsi="Times New Roman" w:cs="Times New Roman"/>
          <w:b/>
          <w:bCs/>
          <w:sz w:val="28"/>
          <w:szCs w:val="28"/>
        </w:rPr>
        <w:t>5</w:t>
      </w:r>
      <w:r w:rsidR="00146EC5">
        <w:rPr>
          <w:rFonts w:ascii="Times New Roman" w:hAnsi="Times New Roman" w:cs="Times New Roman"/>
          <w:b/>
          <w:bCs/>
          <w:sz w:val="28"/>
          <w:szCs w:val="28"/>
        </w:rPr>
        <w:t>.</w:t>
      </w:r>
      <w:r w:rsidRPr="002C538D">
        <w:rPr>
          <w:rFonts w:ascii="Times New Roman" w:hAnsi="Times New Roman" w:cs="Times New Roman"/>
          <w:b/>
          <w:bCs/>
          <w:sz w:val="28"/>
          <w:szCs w:val="28"/>
        </w:rPr>
        <w:t xml:space="preserve"> Структура персоналу ТОВ «ІНФРЕЙМ» за стажем роботи на початок 202</w:t>
      </w:r>
      <w:r>
        <w:rPr>
          <w:rFonts w:ascii="Times New Roman" w:hAnsi="Times New Roman" w:cs="Times New Roman"/>
          <w:b/>
          <w:bCs/>
          <w:sz w:val="28"/>
          <w:szCs w:val="28"/>
        </w:rPr>
        <w:t>4</w:t>
      </w:r>
      <w:r w:rsidRPr="002C538D">
        <w:rPr>
          <w:rFonts w:ascii="Times New Roman" w:hAnsi="Times New Roman" w:cs="Times New Roman"/>
          <w:b/>
          <w:bCs/>
          <w:sz w:val="28"/>
          <w:szCs w:val="28"/>
        </w:rPr>
        <w:t xml:space="preserve"> року</w:t>
      </w:r>
    </w:p>
    <w:p w14:paraId="3702CB37" w14:textId="2ABBBFF4" w:rsidR="002C538D" w:rsidRPr="002C538D" w:rsidRDefault="002C538D" w:rsidP="002C538D">
      <w:pPr>
        <w:spacing w:line="360" w:lineRule="auto"/>
        <w:ind w:firstLine="709"/>
        <w:jc w:val="center"/>
        <w:rPr>
          <w:rFonts w:ascii="Times New Roman" w:hAnsi="Times New Roman" w:cs="Times New Roman"/>
          <w:b/>
          <w:bCs/>
          <w:sz w:val="28"/>
          <w:szCs w:val="28"/>
        </w:rPr>
      </w:pPr>
    </w:p>
    <w:p w14:paraId="5B71B6CD" w14:textId="709E747B" w:rsidR="002C538D" w:rsidRPr="002C538D" w:rsidRDefault="002C538D" w:rsidP="002C538D">
      <w:pPr>
        <w:spacing w:line="360" w:lineRule="auto"/>
        <w:ind w:firstLine="709"/>
        <w:jc w:val="both"/>
        <w:rPr>
          <w:rFonts w:ascii="Times New Roman" w:hAnsi="Times New Roman" w:cs="Times New Roman"/>
          <w:sz w:val="28"/>
          <w:szCs w:val="28"/>
        </w:rPr>
      </w:pPr>
      <w:r w:rsidRPr="002C538D">
        <w:rPr>
          <w:rFonts w:ascii="Times New Roman" w:hAnsi="Times New Roman" w:cs="Times New Roman"/>
          <w:sz w:val="28"/>
          <w:szCs w:val="28"/>
        </w:rPr>
        <w:t xml:space="preserve">Діаграма відображає розподіл працівників ТОВ «ІНФРЕЙМ» за тривалістю трудового стажу на підприємстві. Аналіз показує, що найбільшу частку колективу становлять співробітники з досвідом роботи понад 8 років </w:t>
      </w:r>
      <w:r w:rsidR="000C68D8">
        <w:rPr>
          <w:rFonts w:ascii="Times New Roman" w:hAnsi="Times New Roman" w:cs="Times New Roman"/>
          <w:sz w:val="28"/>
          <w:szCs w:val="28"/>
        </w:rPr>
        <w:t>–</w:t>
      </w:r>
      <w:r w:rsidRPr="002C538D">
        <w:rPr>
          <w:rFonts w:ascii="Times New Roman" w:hAnsi="Times New Roman" w:cs="Times New Roman"/>
          <w:sz w:val="28"/>
          <w:szCs w:val="28"/>
        </w:rPr>
        <w:t xml:space="preserve"> 9 осіб. Це свідчить про стабільність кадрового складу, високий рівень лояльності персоналу та сформовану корпоративну культуру.</w:t>
      </w:r>
    </w:p>
    <w:p w14:paraId="347EC31F" w14:textId="77777777" w:rsidR="002C538D" w:rsidRPr="002C538D" w:rsidRDefault="002C538D" w:rsidP="002C538D">
      <w:pPr>
        <w:spacing w:line="360" w:lineRule="auto"/>
        <w:ind w:firstLine="709"/>
        <w:jc w:val="both"/>
        <w:rPr>
          <w:rFonts w:ascii="Times New Roman" w:hAnsi="Times New Roman" w:cs="Times New Roman"/>
          <w:sz w:val="28"/>
          <w:szCs w:val="28"/>
        </w:rPr>
      </w:pPr>
      <w:r w:rsidRPr="002C538D">
        <w:rPr>
          <w:rFonts w:ascii="Times New Roman" w:hAnsi="Times New Roman" w:cs="Times New Roman"/>
          <w:sz w:val="28"/>
          <w:szCs w:val="28"/>
        </w:rPr>
        <w:t>Другою за чисельністю групою є працівники зі стажем від 4 до 8 років (7 осіб), що свідчить про наявність досвідчених фахівців середнього рівня, які забезпечують тісний зв’язок між управлінською ланкою та новими працівниками. Їхня участь у виробничих процесах є ключовою для підтримання стабільного рівня якості та ефективності діяльності підприємства.</w:t>
      </w:r>
    </w:p>
    <w:p w14:paraId="5031DE3E" w14:textId="048EDF29" w:rsidR="002C538D" w:rsidRPr="002C538D" w:rsidRDefault="002C538D" w:rsidP="002C538D">
      <w:pPr>
        <w:spacing w:line="360" w:lineRule="auto"/>
        <w:ind w:firstLine="709"/>
        <w:jc w:val="both"/>
        <w:rPr>
          <w:rFonts w:ascii="Times New Roman" w:hAnsi="Times New Roman" w:cs="Times New Roman"/>
          <w:sz w:val="28"/>
          <w:szCs w:val="28"/>
        </w:rPr>
      </w:pPr>
      <w:r w:rsidRPr="002C538D">
        <w:rPr>
          <w:rFonts w:ascii="Times New Roman" w:hAnsi="Times New Roman" w:cs="Times New Roman"/>
          <w:sz w:val="28"/>
          <w:szCs w:val="28"/>
        </w:rPr>
        <w:t>Співробітники зі стажем від 1 до 4 років (6 осіб) формують кадровий резерв компанії. Вони проходять активну адаптацію, навчаються сучасним методам і технологіям, поступово інтегруючись у виробничі та управлінські процеси. Така частка персоналу свідчить про ефективну політику оновлення кадрів і підтримання балансу між досвідом і новими ідеями.</w:t>
      </w:r>
      <w:r w:rsidR="00AB713B">
        <w:rPr>
          <w:rFonts w:ascii="Times New Roman" w:hAnsi="Times New Roman" w:cs="Times New Roman"/>
          <w:sz w:val="28"/>
          <w:szCs w:val="28"/>
        </w:rPr>
        <w:t xml:space="preserve"> </w:t>
      </w:r>
      <w:r w:rsidRPr="002C538D">
        <w:rPr>
          <w:rFonts w:ascii="Times New Roman" w:hAnsi="Times New Roman" w:cs="Times New Roman"/>
          <w:sz w:val="28"/>
          <w:szCs w:val="28"/>
        </w:rPr>
        <w:t>Найменшу групу становлять працівники зі стажем менше одного року (1 особа), що свідчить про невисоку плинність кадрів і стабільну кадрову політику.</w:t>
      </w:r>
    </w:p>
    <w:p w14:paraId="2427D00F" w14:textId="77777777" w:rsidR="002C538D" w:rsidRPr="002C538D" w:rsidRDefault="002C538D" w:rsidP="002C538D">
      <w:pPr>
        <w:spacing w:line="360" w:lineRule="auto"/>
        <w:ind w:firstLine="709"/>
        <w:jc w:val="both"/>
        <w:rPr>
          <w:rFonts w:ascii="Times New Roman" w:hAnsi="Times New Roman" w:cs="Times New Roman"/>
          <w:sz w:val="28"/>
          <w:szCs w:val="28"/>
        </w:rPr>
      </w:pPr>
      <w:r w:rsidRPr="002C538D">
        <w:rPr>
          <w:rFonts w:ascii="Times New Roman" w:hAnsi="Times New Roman" w:cs="Times New Roman"/>
          <w:sz w:val="28"/>
          <w:szCs w:val="28"/>
        </w:rPr>
        <w:t>Отже, структура стажу працівників ТОВ «ІНФРЕЙМ» демонструє збалансованість колективу, де поєднуються досвідчені фахівці та молоді спеціалісти, що забезпечує сталість розвитку, ефективне передавання знань і стабільність організаційної культури.</w:t>
      </w:r>
    </w:p>
    <w:p w14:paraId="6C197C45" w14:textId="692B0F7E" w:rsidR="002F0A5D" w:rsidRPr="002F0A5D" w:rsidRDefault="002F0A5D" w:rsidP="002F0A5D">
      <w:pPr>
        <w:spacing w:line="360" w:lineRule="auto"/>
        <w:ind w:firstLine="709"/>
        <w:jc w:val="both"/>
        <w:rPr>
          <w:rFonts w:ascii="Times New Roman" w:hAnsi="Times New Roman" w:cs="Times New Roman"/>
          <w:sz w:val="28"/>
          <w:szCs w:val="28"/>
        </w:rPr>
      </w:pPr>
      <w:r w:rsidRPr="002F0A5D">
        <w:rPr>
          <w:rFonts w:ascii="Times New Roman" w:hAnsi="Times New Roman" w:cs="Times New Roman"/>
          <w:sz w:val="28"/>
          <w:szCs w:val="28"/>
        </w:rPr>
        <w:t>Як висновок, аналіз діяльності ТОВ «ІНФРЕЙМ» показує, що компанія вже має базову інфраструктуру й продуктовий портфель у сегменті модульного житла, але перебуває на стадії «пілотування» бізнес-моделі з обмеженим масштабом. Для переходу на рівень зростання необхідні акцент на капіталізацію, оптимізацію структури витрат, масштабування виробництва та інтеграцію з програмами відновлення державного й донорського рівня.</w:t>
      </w:r>
    </w:p>
    <w:p w14:paraId="2717760B" w14:textId="1EC166DF" w:rsidR="00C55F22" w:rsidRPr="00C55F22" w:rsidRDefault="00C55F22" w:rsidP="00C55F22">
      <w:pPr>
        <w:spacing w:line="360" w:lineRule="auto"/>
        <w:ind w:left="1276" w:right="1701" w:hanging="567"/>
        <w:jc w:val="both"/>
        <w:rPr>
          <w:rFonts w:ascii="Times New Roman" w:hAnsi="Times New Roman" w:cs="Times New Roman"/>
          <w:b/>
          <w:bCs/>
          <w:sz w:val="28"/>
          <w:szCs w:val="28"/>
        </w:rPr>
      </w:pPr>
      <w:r w:rsidRPr="00C55F22">
        <w:rPr>
          <w:rFonts w:ascii="Times New Roman" w:hAnsi="Times New Roman" w:cs="Times New Roman"/>
          <w:b/>
          <w:bCs/>
          <w:sz w:val="28"/>
          <w:szCs w:val="28"/>
        </w:rPr>
        <w:lastRenderedPageBreak/>
        <w:t>2.3. Оцінка конкурентоспроможності діючої системи управління ТОВ «ІНФРЕЙМ».</w:t>
      </w:r>
    </w:p>
    <w:p w14:paraId="2C1B050E" w14:textId="55A80BCE" w:rsidR="00C55F22" w:rsidRPr="00C55F22" w:rsidRDefault="00C55F22" w:rsidP="00C55F22">
      <w:pPr>
        <w:spacing w:line="360" w:lineRule="auto"/>
        <w:ind w:firstLine="709"/>
        <w:jc w:val="both"/>
        <w:rPr>
          <w:rFonts w:ascii="Times New Roman" w:hAnsi="Times New Roman" w:cs="Times New Roman"/>
          <w:sz w:val="28"/>
          <w:szCs w:val="28"/>
        </w:rPr>
      </w:pPr>
      <w:r w:rsidRPr="00C55F22">
        <w:rPr>
          <w:rFonts w:ascii="Times New Roman" w:hAnsi="Times New Roman" w:cs="Times New Roman"/>
          <w:sz w:val="28"/>
          <w:szCs w:val="28"/>
        </w:rPr>
        <w:t xml:space="preserve">Сучасний ринок будівельних послуг, зокрема сегмент модульного будівництва, характеризується високим рівнем конкуренції, динамічними змінами технологій та зростаючими вимогами споживачів до якості, енергоефективності й швидкості реалізації </w:t>
      </w:r>
      <w:r w:rsidR="00CB4D4F" w:rsidRPr="00C55F22">
        <w:rPr>
          <w:rFonts w:ascii="Times New Roman" w:hAnsi="Times New Roman" w:cs="Times New Roman"/>
          <w:sz w:val="28"/>
          <w:szCs w:val="28"/>
        </w:rPr>
        <w:t>проектів</w:t>
      </w:r>
      <w:r w:rsidRPr="00C55F22">
        <w:rPr>
          <w:rFonts w:ascii="Times New Roman" w:hAnsi="Times New Roman" w:cs="Times New Roman"/>
          <w:sz w:val="28"/>
          <w:szCs w:val="28"/>
        </w:rPr>
        <w:t>. У таких умовах конкурентоспроможність підприємства визначається не лише рівнем його технічного потенціалу, а насамперед ефективністю системи управління, яка забезпечує адаптивність, стратегічну гнучкість і здатність швидко реагувати на зовнішні виклики.</w:t>
      </w:r>
    </w:p>
    <w:p w14:paraId="239DC74C" w14:textId="77777777" w:rsidR="00C55F22" w:rsidRPr="00C55F22" w:rsidRDefault="00C55F22" w:rsidP="00C55F22">
      <w:pPr>
        <w:spacing w:line="360" w:lineRule="auto"/>
        <w:ind w:firstLine="709"/>
        <w:jc w:val="both"/>
        <w:rPr>
          <w:rFonts w:ascii="Times New Roman" w:hAnsi="Times New Roman" w:cs="Times New Roman"/>
          <w:sz w:val="28"/>
          <w:szCs w:val="28"/>
        </w:rPr>
      </w:pPr>
      <w:r w:rsidRPr="00C55F22">
        <w:rPr>
          <w:rFonts w:ascii="Times New Roman" w:hAnsi="Times New Roman" w:cs="Times New Roman"/>
          <w:sz w:val="28"/>
          <w:szCs w:val="28"/>
        </w:rPr>
        <w:t>Оцінка конкурентоспроможності системи управління ТОВ «ІНФРЕЙМ» є важливою складовою аналізу його діяльності, оскільки саме управлінська структура формує основу для прийняття стратегічних рішень, оптимізації ресурсів та підвищення результативності бізнес-процесів. Від ефективності управління залежить здатність підприємства утримувати позиції на ринку, впроваджувати інноваційні технології, підтримувати стабільність фінансових показників і забезпечувати сталий розвиток у кризових умовах.</w:t>
      </w:r>
    </w:p>
    <w:p w14:paraId="76F386F2" w14:textId="01521ADE" w:rsidR="00C55F22" w:rsidRDefault="00C55F22" w:rsidP="00C55F22">
      <w:pPr>
        <w:spacing w:line="360" w:lineRule="auto"/>
        <w:ind w:firstLine="709"/>
        <w:jc w:val="both"/>
        <w:rPr>
          <w:rFonts w:ascii="Times New Roman" w:hAnsi="Times New Roman" w:cs="Times New Roman"/>
          <w:sz w:val="28"/>
          <w:szCs w:val="28"/>
        </w:rPr>
      </w:pPr>
      <w:r w:rsidRPr="00C55F22">
        <w:rPr>
          <w:rFonts w:ascii="Times New Roman" w:hAnsi="Times New Roman" w:cs="Times New Roman"/>
          <w:sz w:val="28"/>
          <w:szCs w:val="28"/>
        </w:rPr>
        <w:t>У цьому підпункті буде здійснено аналіз діючої системи управління ТОВ «ІНФРЕЙМ» з позицій її організаційної гнучкості, стратегічної орієнтованості, кадрового потенціалу та здатності до інновацій. Також буде розглянуто ключові чинники, які визначають конкурентоспроможність управлінських процесів, та окреслено напрями підвищення їхньої ефективності в контексті сучасних тенденцій розвитку будівельної галузі України.</w:t>
      </w:r>
    </w:p>
    <w:p w14:paraId="05030EF9" w14:textId="77777777" w:rsidR="00833EA1" w:rsidRPr="00833EA1" w:rsidRDefault="00833EA1" w:rsidP="00833EA1">
      <w:pPr>
        <w:spacing w:line="360" w:lineRule="auto"/>
        <w:ind w:firstLine="709"/>
        <w:jc w:val="both"/>
        <w:rPr>
          <w:rFonts w:ascii="Times New Roman" w:hAnsi="Times New Roman" w:cs="Times New Roman"/>
          <w:sz w:val="28"/>
          <w:szCs w:val="28"/>
        </w:rPr>
      </w:pPr>
      <w:r w:rsidRPr="00833EA1">
        <w:rPr>
          <w:rFonts w:ascii="Times New Roman" w:hAnsi="Times New Roman" w:cs="Times New Roman"/>
          <w:sz w:val="28"/>
          <w:szCs w:val="28"/>
        </w:rPr>
        <w:t>Оцінюючи конкурентоспроможність системи управління ТОВ «ІНФРЕЙМ», доцільно використовувати порівняльний аналіз основних гравців ринку модульного будівництва м. Одеси та України загалом. До таких підприємств належать ТОВ «КБК Одеса», ТОВ «</w:t>
      </w:r>
      <w:proofErr w:type="spellStart"/>
      <w:r w:rsidRPr="00833EA1">
        <w:rPr>
          <w:rFonts w:ascii="Times New Roman" w:hAnsi="Times New Roman" w:cs="Times New Roman"/>
          <w:sz w:val="28"/>
          <w:szCs w:val="28"/>
        </w:rPr>
        <w:t>Сервус</w:t>
      </w:r>
      <w:proofErr w:type="spellEnd"/>
      <w:r w:rsidRPr="00833EA1">
        <w:rPr>
          <w:rFonts w:ascii="Times New Roman" w:hAnsi="Times New Roman" w:cs="Times New Roman"/>
          <w:sz w:val="28"/>
          <w:szCs w:val="28"/>
        </w:rPr>
        <w:t xml:space="preserve"> Одеса», ТОВ «</w:t>
      </w:r>
      <w:proofErr w:type="spellStart"/>
      <w:r w:rsidRPr="00833EA1">
        <w:rPr>
          <w:rFonts w:ascii="Times New Roman" w:hAnsi="Times New Roman" w:cs="Times New Roman"/>
          <w:sz w:val="28"/>
          <w:szCs w:val="28"/>
        </w:rPr>
        <w:t>Євробуд</w:t>
      </w:r>
      <w:proofErr w:type="spellEnd"/>
      <w:r w:rsidRPr="00833EA1">
        <w:rPr>
          <w:rFonts w:ascii="Times New Roman" w:hAnsi="Times New Roman" w:cs="Times New Roman"/>
          <w:sz w:val="28"/>
          <w:szCs w:val="28"/>
        </w:rPr>
        <w:t xml:space="preserve"> Модуль», компанія </w:t>
      </w:r>
      <w:proofErr w:type="spellStart"/>
      <w:r w:rsidRPr="00833EA1">
        <w:rPr>
          <w:rFonts w:ascii="Times New Roman" w:hAnsi="Times New Roman" w:cs="Times New Roman"/>
          <w:sz w:val="28"/>
          <w:szCs w:val="28"/>
        </w:rPr>
        <w:t>Arch-Stroy</w:t>
      </w:r>
      <w:proofErr w:type="spellEnd"/>
      <w:r w:rsidRPr="00833EA1">
        <w:rPr>
          <w:rFonts w:ascii="Times New Roman" w:hAnsi="Times New Roman" w:cs="Times New Roman"/>
          <w:sz w:val="28"/>
          <w:szCs w:val="28"/>
        </w:rPr>
        <w:t xml:space="preserve"> та виробничо-будівельна компанія </w:t>
      </w:r>
      <w:r w:rsidRPr="00833EA1">
        <w:rPr>
          <w:rFonts w:ascii="Times New Roman" w:hAnsi="Times New Roman" w:cs="Times New Roman"/>
          <w:sz w:val="28"/>
          <w:szCs w:val="28"/>
        </w:rPr>
        <w:lastRenderedPageBreak/>
        <w:t xml:space="preserve">АРТМЕТАЛЛ. Застосування порівняльного підходу дозволяє об’єктивно оцінити сильні та слабкі сторони системи управління ТОВ «ІНФРЕЙМ» у контексті галузевої конкуренції, визначити рівень його стратегічної гнучкості, адаптивності та </w:t>
      </w:r>
      <w:proofErr w:type="spellStart"/>
      <w:r w:rsidRPr="00833EA1">
        <w:rPr>
          <w:rFonts w:ascii="Times New Roman" w:hAnsi="Times New Roman" w:cs="Times New Roman"/>
          <w:sz w:val="28"/>
          <w:szCs w:val="28"/>
        </w:rPr>
        <w:t>інноваційності</w:t>
      </w:r>
      <w:proofErr w:type="spellEnd"/>
      <w:r w:rsidRPr="00833EA1">
        <w:rPr>
          <w:rFonts w:ascii="Times New Roman" w:hAnsi="Times New Roman" w:cs="Times New Roman"/>
          <w:sz w:val="28"/>
          <w:szCs w:val="28"/>
        </w:rPr>
        <w:t>.</w:t>
      </w:r>
    </w:p>
    <w:p w14:paraId="6162137D" w14:textId="0283AA41" w:rsidR="00833EA1" w:rsidRDefault="00833EA1" w:rsidP="00833EA1">
      <w:pPr>
        <w:spacing w:line="360" w:lineRule="auto"/>
        <w:ind w:firstLine="709"/>
        <w:jc w:val="both"/>
        <w:rPr>
          <w:rFonts w:ascii="Times New Roman" w:hAnsi="Times New Roman" w:cs="Times New Roman"/>
          <w:sz w:val="28"/>
          <w:szCs w:val="28"/>
        </w:rPr>
      </w:pPr>
      <w:r w:rsidRPr="00833EA1">
        <w:rPr>
          <w:rFonts w:ascii="Times New Roman" w:hAnsi="Times New Roman" w:cs="Times New Roman"/>
          <w:sz w:val="28"/>
          <w:szCs w:val="28"/>
        </w:rPr>
        <w:t>Порівняння здійснюється на основі ключових критеріїв конкурентоспроможності підприємств, серед яких</w:t>
      </w:r>
      <w:r>
        <w:rPr>
          <w:rFonts w:ascii="Times New Roman" w:hAnsi="Times New Roman" w:cs="Times New Roman"/>
          <w:sz w:val="28"/>
          <w:szCs w:val="28"/>
        </w:rPr>
        <w:t xml:space="preserve"> є ключовими – </w:t>
      </w:r>
      <w:r w:rsidRPr="00833EA1">
        <w:rPr>
          <w:rFonts w:ascii="Times New Roman" w:hAnsi="Times New Roman" w:cs="Times New Roman"/>
          <w:sz w:val="28"/>
          <w:szCs w:val="28"/>
        </w:rPr>
        <w:t xml:space="preserve"> ефективність управління витратами, швидкість реалізації проектів, якість та стандартизація продукції, гнучкість управлінських рішень, надійність постачання, рівень сервісу та </w:t>
      </w:r>
      <w:proofErr w:type="spellStart"/>
      <w:r w:rsidRPr="00833EA1">
        <w:rPr>
          <w:rFonts w:ascii="Times New Roman" w:hAnsi="Times New Roman" w:cs="Times New Roman"/>
          <w:sz w:val="28"/>
          <w:szCs w:val="28"/>
        </w:rPr>
        <w:t>післяпродажного</w:t>
      </w:r>
      <w:proofErr w:type="spellEnd"/>
      <w:r w:rsidRPr="00833EA1">
        <w:rPr>
          <w:rFonts w:ascii="Times New Roman" w:hAnsi="Times New Roman" w:cs="Times New Roman"/>
          <w:sz w:val="28"/>
          <w:szCs w:val="28"/>
        </w:rPr>
        <w:t xml:space="preserve"> обслуговування, а також маркетингова </w:t>
      </w:r>
      <w:proofErr w:type="spellStart"/>
      <w:r w:rsidRPr="00833EA1">
        <w:rPr>
          <w:rFonts w:ascii="Times New Roman" w:hAnsi="Times New Roman" w:cs="Times New Roman"/>
          <w:sz w:val="28"/>
          <w:szCs w:val="28"/>
        </w:rPr>
        <w:t>впізнаваність</w:t>
      </w:r>
      <w:proofErr w:type="spellEnd"/>
      <w:r w:rsidRPr="00833EA1">
        <w:rPr>
          <w:rFonts w:ascii="Times New Roman" w:hAnsi="Times New Roman" w:cs="Times New Roman"/>
          <w:sz w:val="28"/>
          <w:szCs w:val="28"/>
        </w:rPr>
        <w:t xml:space="preserve"> бренду. На основі цих параметрів будується так званий багатокутник конкурентоспроможності, який дозволяє візуалізувати позицію кожного підприємства на ринку за сукупністю показників.</w:t>
      </w:r>
    </w:p>
    <w:p w14:paraId="7C320C2E" w14:textId="77777777" w:rsidR="00833EA1" w:rsidRPr="00833EA1" w:rsidRDefault="00833EA1" w:rsidP="00833EA1">
      <w:pPr>
        <w:spacing w:line="360" w:lineRule="auto"/>
        <w:ind w:firstLine="709"/>
        <w:jc w:val="both"/>
        <w:rPr>
          <w:rFonts w:ascii="Times New Roman" w:hAnsi="Times New Roman" w:cs="Times New Roman"/>
          <w:sz w:val="28"/>
          <w:szCs w:val="28"/>
        </w:rPr>
      </w:pPr>
      <w:r w:rsidRPr="00833EA1">
        <w:rPr>
          <w:rFonts w:ascii="Times New Roman" w:hAnsi="Times New Roman" w:cs="Times New Roman"/>
          <w:sz w:val="28"/>
          <w:szCs w:val="28"/>
        </w:rPr>
        <w:t>Для визначення конкурентних переваг ТОВ «ІНФРЕЙМ» було проведено анкетування серед чинних і потенційних клієнтів компанії, а також серед осіб, які користувалися послугами підприємств-конкурентів у сфері модульного будівництва. Метою опитування було виявлення основних критеріїв вибору замовниками будівельних послуг, рівня задоволеності якістю продукції та сервісом, а також визначення чинників, що формують конкурентоспроможність підприємства на ринку.</w:t>
      </w:r>
    </w:p>
    <w:p w14:paraId="270A33F4" w14:textId="2ECD1629" w:rsidR="00833EA1" w:rsidRPr="00833EA1" w:rsidRDefault="00833EA1" w:rsidP="00833EA1">
      <w:pPr>
        <w:spacing w:line="360" w:lineRule="auto"/>
        <w:ind w:firstLine="709"/>
        <w:jc w:val="both"/>
        <w:rPr>
          <w:rFonts w:ascii="Times New Roman" w:hAnsi="Times New Roman" w:cs="Times New Roman"/>
          <w:sz w:val="28"/>
          <w:szCs w:val="28"/>
        </w:rPr>
      </w:pPr>
      <w:r w:rsidRPr="00833EA1">
        <w:rPr>
          <w:rFonts w:ascii="Times New Roman" w:hAnsi="Times New Roman" w:cs="Times New Roman"/>
          <w:sz w:val="28"/>
          <w:szCs w:val="28"/>
        </w:rPr>
        <w:t>Загалом було опитано близько 100 респондентів, які знайомі з діяльністю ТОВ «ІНФРЕЙМ» і одночасно обізнані з пропозиціями компаній-конкурентів, зокрема ТОВ «КБК Одеса», ТОВ «</w:t>
      </w:r>
      <w:proofErr w:type="spellStart"/>
      <w:r w:rsidRPr="00833EA1">
        <w:rPr>
          <w:rFonts w:ascii="Times New Roman" w:hAnsi="Times New Roman" w:cs="Times New Roman"/>
          <w:sz w:val="28"/>
          <w:szCs w:val="28"/>
        </w:rPr>
        <w:t>Сервус</w:t>
      </w:r>
      <w:proofErr w:type="spellEnd"/>
      <w:r w:rsidRPr="00833EA1">
        <w:rPr>
          <w:rFonts w:ascii="Times New Roman" w:hAnsi="Times New Roman" w:cs="Times New Roman"/>
          <w:sz w:val="28"/>
          <w:szCs w:val="28"/>
        </w:rPr>
        <w:t xml:space="preserve"> Одеса», ТОВ «</w:t>
      </w:r>
      <w:proofErr w:type="spellStart"/>
      <w:r w:rsidRPr="00833EA1">
        <w:rPr>
          <w:rFonts w:ascii="Times New Roman" w:hAnsi="Times New Roman" w:cs="Times New Roman"/>
          <w:sz w:val="28"/>
          <w:szCs w:val="28"/>
        </w:rPr>
        <w:t>Євробуд</w:t>
      </w:r>
      <w:proofErr w:type="spellEnd"/>
      <w:r w:rsidRPr="00833EA1">
        <w:rPr>
          <w:rFonts w:ascii="Times New Roman" w:hAnsi="Times New Roman" w:cs="Times New Roman"/>
          <w:sz w:val="28"/>
          <w:szCs w:val="28"/>
        </w:rPr>
        <w:t xml:space="preserve"> Модуль», </w:t>
      </w:r>
      <w:proofErr w:type="spellStart"/>
      <w:r w:rsidRPr="00833EA1">
        <w:rPr>
          <w:rFonts w:ascii="Times New Roman" w:hAnsi="Times New Roman" w:cs="Times New Roman"/>
          <w:sz w:val="28"/>
          <w:szCs w:val="28"/>
        </w:rPr>
        <w:t>Arch-Stroy</w:t>
      </w:r>
      <w:proofErr w:type="spellEnd"/>
      <w:r w:rsidRPr="00833EA1">
        <w:rPr>
          <w:rFonts w:ascii="Times New Roman" w:hAnsi="Times New Roman" w:cs="Times New Roman"/>
          <w:sz w:val="28"/>
          <w:szCs w:val="28"/>
        </w:rPr>
        <w:t xml:space="preserve"> та АРТМЕТАЛЛ. Отримані результати дозволили здійснити порівняльну оцінку ключових конкурентних характеристик підприємства та відобразити їх у вигляді таблиці порівняльних переваг ТОВ «ІНФРЕЙМ» (табл. 2.</w:t>
      </w:r>
      <w:r w:rsidR="00146EC5">
        <w:rPr>
          <w:rFonts w:ascii="Times New Roman" w:hAnsi="Times New Roman" w:cs="Times New Roman"/>
          <w:sz w:val="28"/>
          <w:szCs w:val="28"/>
        </w:rPr>
        <w:t>5</w:t>
      </w:r>
      <w:r w:rsidRPr="00833EA1">
        <w:rPr>
          <w:rFonts w:ascii="Times New Roman" w:hAnsi="Times New Roman" w:cs="Times New Roman"/>
          <w:sz w:val="28"/>
          <w:szCs w:val="28"/>
        </w:rPr>
        <w:t>).</w:t>
      </w:r>
    </w:p>
    <w:p w14:paraId="10272AB3" w14:textId="77777777" w:rsidR="00833EA1" w:rsidRDefault="00833EA1" w:rsidP="00833EA1">
      <w:pPr>
        <w:spacing w:line="360" w:lineRule="auto"/>
        <w:ind w:firstLine="709"/>
        <w:jc w:val="both"/>
        <w:rPr>
          <w:rFonts w:ascii="Times New Roman" w:hAnsi="Times New Roman" w:cs="Times New Roman"/>
          <w:sz w:val="28"/>
          <w:szCs w:val="28"/>
        </w:rPr>
      </w:pPr>
    </w:p>
    <w:p w14:paraId="596B2413" w14:textId="77777777" w:rsidR="00B376D2" w:rsidRDefault="00B376D2" w:rsidP="00F904B5">
      <w:pPr>
        <w:spacing w:line="360" w:lineRule="auto"/>
        <w:ind w:firstLine="709"/>
        <w:jc w:val="right"/>
        <w:rPr>
          <w:rFonts w:ascii="Times New Roman" w:hAnsi="Times New Roman" w:cs="Times New Roman"/>
          <w:b/>
          <w:bCs/>
          <w:sz w:val="28"/>
          <w:szCs w:val="28"/>
        </w:rPr>
      </w:pPr>
    </w:p>
    <w:p w14:paraId="6EB45BED" w14:textId="77777777" w:rsidR="00B376D2" w:rsidRDefault="00B376D2" w:rsidP="00F904B5">
      <w:pPr>
        <w:spacing w:line="360" w:lineRule="auto"/>
        <w:ind w:firstLine="709"/>
        <w:jc w:val="right"/>
        <w:rPr>
          <w:rFonts w:ascii="Times New Roman" w:hAnsi="Times New Roman" w:cs="Times New Roman"/>
          <w:b/>
          <w:bCs/>
          <w:sz w:val="28"/>
          <w:szCs w:val="28"/>
        </w:rPr>
      </w:pPr>
    </w:p>
    <w:p w14:paraId="253D9831" w14:textId="77777777" w:rsidR="00B376D2" w:rsidRDefault="00B376D2" w:rsidP="00F904B5">
      <w:pPr>
        <w:spacing w:line="360" w:lineRule="auto"/>
        <w:ind w:firstLine="709"/>
        <w:jc w:val="right"/>
        <w:rPr>
          <w:rFonts w:ascii="Times New Roman" w:hAnsi="Times New Roman" w:cs="Times New Roman"/>
          <w:b/>
          <w:bCs/>
          <w:sz w:val="28"/>
          <w:szCs w:val="28"/>
        </w:rPr>
      </w:pPr>
    </w:p>
    <w:p w14:paraId="41B37586" w14:textId="183786DD" w:rsidR="00833EA1" w:rsidRPr="00F904B5" w:rsidRDefault="00833EA1" w:rsidP="00F904B5">
      <w:pPr>
        <w:spacing w:line="360" w:lineRule="auto"/>
        <w:ind w:firstLine="709"/>
        <w:jc w:val="right"/>
        <w:rPr>
          <w:rFonts w:ascii="Times New Roman" w:hAnsi="Times New Roman" w:cs="Times New Roman"/>
          <w:b/>
          <w:bCs/>
          <w:sz w:val="28"/>
          <w:szCs w:val="28"/>
        </w:rPr>
      </w:pPr>
      <w:r w:rsidRPr="00F904B5">
        <w:rPr>
          <w:rFonts w:ascii="Times New Roman" w:hAnsi="Times New Roman" w:cs="Times New Roman"/>
          <w:b/>
          <w:bCs/>
          <w:sz w:val="28"/>
          <w:szCs w:val="28"/>
        </w:rPr>
        <w:lastRenderedPageBreak/>
        <w:t>Таблиця 2.</w:t>
      </w:r>
      <w:r w:rsidR="00146EC5">
        <w:rPr>
          <w:rFonts w:ascii="Times New Roman" w:hAnsi="Times New Roman" w:cs="Times New Roman"/>
          <w:b/>
          <w:bCs/>
          <w:sz w:val="28"/>
          <w:szCs w:val="28"/>
        </w:rPr>
        <w:t>5.</w:t>
      </w:r>
      <w:r w:rsidRPr="00F904B5">
        <w:rPr>
          <w:rFonts w:ascii="Times New Roman" w:hAnsi="Times New Roman" w:cs="Times New Roman"/>
          <w:b/>
          <w:bCs/>
          <w:sz w:val="28"/>
          <w:szCs w:val="28"/>
        </w:rPr>
        <w:t xml:space="preserve"> </w:t>
      </w:r>
    </w:p>
    <w:p w14:paraId="16B93F7C" w14:textId="01640125" w:rsidR="00F904B5" w:rsidRPr="00F904B5" w:rsidRDefault="00F904B5" w:rsidP="00F904B5">
      <w:pPr>
        <w:spacing w:line="360" w:lineRule="auto"/>
        <w:ind w:firstLine="709"/>
        <w:jc w:val="center"/>
        <w:rPr>
          <w:rFonts w:ascii="Times New Roman" w:hAnsi="Times New Roman" w:cs="Times New Roman"/>
          <w:b/>
          <w:sz w:val="28"/>
          <w:szCs w:val="28"/>
        </w:rPr>
      </w:pPr>
      <w:r w:rsidRPr="00F904B5">
        <w:rPr>
          <w:rFonts w:ascii="Times New Roman" w:hAnsi="Times New Roman" w:cs="Times New Roman"/>
          <w:b/>
          <w:sz w:val="28"/>
          <w:szCs w:val="28"/>
        </w:rPr>
        <w:t xml:space="preserve">Порівняльна характеристика продукції </w:t>
      </w:r>
      <w:r w:rsidRPr="00833EA1">
        <w:rPr>
          <w:rFonts w:ascii="Times New Roman" w:hAnsi="Times New Roman" w:cs="Times New Roman"/>
          <w:b/>
          <w:sz w:val="28"/>
          <w:szCs w:val="28"/>
        </w:rPr>
        <w:t xml:space="preserve">ТОВ «ІНФРЕЙМ» </w:t>
      </w:r>
      <w:r w:rsidRPr="00F904B5">
        <w:rPr>
          <w:rFonts w:ascii="Times New Roman" w:hAnsi="Times New Roman" w:cs="Times New Roman"/>
          <w:b/>
          <w:sz w:val="28"/>
          <w:szCs w:val="28"/>
        </w:rPr>
        <w:t>з основними конкурентами у м. Одеса за 202</w:t>
      </w:r>
      <w:r>
        <w:rPr>
          <w:rFonts w:ascii="Times New Roman" w:hAnsi="Times New Roman" w:cs="Times New Roman"/>
          <w:b/>
          <w:sz w:val="28"/>
          <w:szCs w:val="28"/>
        </w:rPr>
        <w:t>4</w:t>
      </w:r>
      <w:r w:rsidRPr="00F904B5">
        <w:rPr>
          <w:rFonts w:ascii="Times New Roman" w:hAnsi="Times New Roman" w:cs="Times New Roman"/>
          <w:b/>
          <w:sz w:val="28"/>
          <w:szCs w:val="28"/>
        </w:rPr>
        <w:t xml:space="preserve"> рік</w:t>
      </w:r>
    </w:p>
    <w:tbl>
      <w:tblPr>
        <w:tblStyle w:val="ac"/>
        <w:tblW w:w="0" w:type="auto"/>
        <w:tblLook w:val="04A0" w:firstRow="1" w:lastRow="0" w:firstColumn="1" w:lastColumn="0" w:noHBand="0" w:noVBand="1"/>
      </w:tblPr>
      <w:tblGrid>
        <w:gridCol w:w="1753"/>
        <w:gridCol w:w="1454"/>
        <w:gridCol w:w="1402"/>
        <w:gridCol w:w="1427"/>
        <w:gridCol w:w="1394"/>
        <w:gridCol w:w="1774"/>
      </w:tblGrid>
      <w:tr w:rsidR="00833EA1" w14:paraId="06F6EE32" w14:textId="77777777" w:rsidTr="00F904B5">
        <w:tc>
          <w:tcPr>
            <w:tcW w:w="1753" w:type="dxa"/>
            <w:vAlign w:val="center"/>
          </w:tcPr>
          <w:p w14:paraId="63EEAD0E" w14:textId="6B10009E" w:rsidR="00833EA1" w:rsidRPr="00833EA1" w:rsidRDefault="00833EA1" w:rsidP="00833EA1">
            <w:pPr>
              <w:spacing w:line="276" w:lineRule="auto"/>
              <w:ind w:firstLine="0"/>
              <w:jc w:val="both"/>
              <w:rPr>
                <w:rFonts w:ascii="Times New Roman" w:hAnsi="Times New Roman" w:cs="Times New Roman"/>
                <w:sz w:val="24"/>
                <w:szCs w:val="24"/>
              </w:rPr>
            </w:pPr>
            <w:r w:rsidRPr="00833EA1">
              <w:rPr>
                <w:rFonts w:ascii="Times New Roman" w:hAnsi="Times New Roman" w:cs="Times New Roman"/>
                <w:b/>
                <w:bCs/>
                <w:sz w:val="24"/>
                <w:szCs w:val="24"/>
              </w:rPr>
              <w:t>Параметр</w:t>
            </w:r>
          </w:p>
        </w:tc>
        <w:tc>
          <w:tcPr>
            <w:tcW w:w="1454" w:type="dxa"/>
            <w:vAlign w:val="center"/>
          </w:tcPr>
          <w:p w14:paraId="5671CC00" w14:textId="152B656A" w:rsidR="00833EA1" w:rsidRPr="00833EA1" w:rsidRDefault="00F904B5" w:rsidP="00833EA1">
            <w:pPr>
              <w:spacing w:line="276" w:lineRule="auto"/>
              <w:ind w:firstLine="0"/>
              <w:jc w:val="center"/>
              <w:rPr>
                <w:rFonts w:ascii="Times New Roman" w:hAnsi="Times New Roman" w:cs="Times New Roman"/>
                <w:sz w:val="24"/>
                <w:szCs w:val="24"/>
              </w:rPr>
            </w:pPr>
            <w:r w:rsidRPr="00833EA1">
              <w:rPr>
                <w:rFonts w:ascii="Times New Roman" w:hAnsi="Times New Roman" w:cs="Times New Roman"/>
                <w:b/>
                <w:bCs/>
                <w:sz w:val="24"/>
                <w:szCs w:val="24"/>
              </w:rPr>
              <w:t>ІНФРЕЙМ</w:t>
            </w:r>
          </w:p>
        </w:tc>
        <w:tc>
          <w:tcPr>
            <w:tcW w:w="1402" w:type="dxa"/>
            <w:vAlign w:val="center"/>
          </w:tcPr>
          <w:p w14:paraId="66ABF4A3" w14:textId="4408F47E" w:rsidR="00833EA1" w:rsidRPr="00833EA1" w:rsidRDefault="00833EA1" w:rsidP="00833EA1">
            <w:pPr>
              <w:spacing w:line="276" w:lineRule="auto"/>
              <w:ind w:firstLine="0"/>
              <w:jc w:val="center"/>
              <w:rPr>
                <w:rFonts w:ascii="Times New Roman" w:hAnsi="Times New Roman" w:cs="Times New Roman"/>
                <w:sz w:val="24"/>
                <w:szCs w:val="24"/>
              </w:rPr>
            </w:pPr>
            <w:r w:rsidRPr="00833EA1">
              <w:rPr>
                <w:rFonts w:ascii="Times New Roman" w:hAnsi="Times New Roman" w:cs="Times New Roman"/>
                <w:b/>
                <w:bCs/>
                <w:sz w:val="24"/>
                <w:szCs w:val="24"/>
              </w:rPr>
              <w:t>КБК Одеса</w:t>
            </w:r>
          </w:p>
        </w:tc>
        <w:tc>
          <w:tcPr>
            <w:tcW w:w="1427" w:type="dxa"/>
            <w:vAlign w:val="center"/>
          </w:tcPr>
          <w:p w14:paraId="6DD50CD8" w14:textId="26985A25" w:rsidR="00833EA1" w:rsidRPr="00833EA1" w:rsidRDefault="00833EA1" w:rsidP="00833EA1">
            <w:pPr>
              <w:spacing w:line="276" w:lineRule="auto"/>
              <w:ind w:firstLine="0"/>
              <w:jc w:val="center"/>
              <w:rPr>
                <w:rFonts w:ascii="Times New Roman" w:hAnsi="Times New Roman" w:cs="Times New Roman"/>
                <w:sz w:val="24"/>
                <w:szCs w:val="24"/>
              </w:rPr>
            </w:pPr>
            <w:proofErr w:type="spellStart"/>
            <w:r w:rsidRPr="00833EA1">
              <w:rPr>
                <w:rFonts w:ascii="Times New Roman" w:hAnsi="Times New Roman" w:cs="Times New Roman"/>
                <w:b/>
                <w:bCs/>
                <w:sz w:val="24"/>
                <w:szCs w:val="24"/>
              </w:rPr>
              <w:t>Сервус</w:t>
            </w:r>
            <w:proofErr w:type="spellEnd"/>
          </w:p>
        </w:tc>
        <w:tc>
          <w:tcPr>
            <w:tcW w:w="1394" w:type="dxa"/>
            <w:vAlign w:val="center"/>
          </w:tcPr>
          <w:p w14:paraId="215AAF6F" w14:textId="3DC70526" w:rsidR="00833EA1" w:rsidRPr="00833EA1" w:rsidRDefault="00833EA1" w:rsidP="00833EA1">
            <w:pPr>
              <w:spacing w:line="276" w:lineRule="auto"/>
              <w:ind w:firstLine="0"/>
              <w:jc w:val="center"/>
              <w:rPr>
                <w:rFonts w:ascii="Times New Roman" w:hAnsi="Times New Roman" w:cs="Times New Roman"/>
                <w:sz w:val="24"/>
                <w:szCs w:val="24"/>
              </w:rPr>
            </w:pPr>
            <w:proofErr w:type="spellStart"/>
            <w:r w:rsidRPr="00833EA1">
              <w:rPr>
                <w:rFonts w:ascii="Times New Roman" w:hAnsi="Times New Roman" w:cs="Times New Roman"/>
                <w:b/>
                <w:bCs/>
                <w:sz w:val="24"/>
                <w:szCs w:val="24"/>
              </w:rPr>
              <w:t>Arch-Stroy</w:t>
            </w:r>
            <w:proofErr w:type="spellEnd"/>
          </w:p>
        </w:tc>
        <w:tc>
          <w:tcPr>
            <w:tcW w:w="1774" w:type="dxa"/>
            <w:vAlign w:val="center"/>
          </w:tcPr>
          <w:p w14:paraId="2F08FDA2" w14:textId="171D5621" w:rsidR="00833EA1" w:rsidRPr="00833EA1" w:rsidRDefault="00833EA1" w:rsidP="00833EA1">
            <w:pPr>
              <w:spacing w:line="276" w:lineRule="auto"/>
              <w:ind w:firstLine="0"/>
              <w:jc w:val="center"/>
              <w:rPr>
                <w:rFonts w:ascii="Times New Roman" w:hAnsi="Times New Roman" w:cs="Times New Roman"/>
                <w:sz w:val="24"/>
                <w:szCs w:val="24"/>
              </w:rPr>
            </w:pPr>
            <w:r w:rsidRPr="00833EA1">
              <w:rPr>
                <w:rFonts w:ascii="Times New Roman" w:hAnsi="Times New Roman" w:cs="Times New Roman"/>
                <w:b/>
                <w:bCs/>
                <w:sz w:val="24"/>
                <w:szCs w:val="24"/>
              </w:rPr>
              <w:t>АРТМЕТАЛЛ</w:t>
            </w:r>
          </w:p>
        </w:tc>
      </w:tr>
      <w:tr w:rsidR="00833EA1" w14:paraId="3E38B14C" w14:textId="77777777" w:rsidTr="00F904B5">
        <w:tc>
          <w:tcPr>
            <w:tcW w:w="1753" w:type="dxa"/>
            <w:vAlign w:val="center"/>
          </w:tcPr>
          <w:p w14:paraId="4A1CAC6F" w14:textId="5B7DE2DD" w:rsidR="00833EA1" w:rsidRPr="00833EA1" w:rsidRDefault="00833EA1" w:rsidP="00833EA1">
            <w:pPr>
              <w:spacing w:line="276" w:lineRule="auto"/>
              <w:ind w:firstLine="0"/>
              <w:jc w:val="both"/>
              <w:rPr>
                <w:rFonts w:ascii="Times New Roman" w:hAnsi="Times New Roman" w:cs="Times New Roman"/>
                <w:sz w:val="24"/>
                <w:szCs w:val="24"/>
              </w:rPr>
            </w:pPr>
            <w:r w:rsidRPr="00833EA1">
              <w:rPr>
                <w:rFonts w:ascii="Times New Roman" w:hAnsi="Times New Roman" w:cs="Times New Roman"/>
                <w:sz w:val="24"/>
                <w:szCs w:val="24"/>
              </w:rPr>
              <w:t>Вартість виробництва</w:t>
            </w:r>
          </w:p>
        </w:tc>
        <w:tc>
          <w:tcPr>
            <w:tcW w:w="1454" w:type="dxa"/>
            <w:vAlign w:val="center"/>
          </w:tcPr>
          <w:p w14:paraId="491007F9" w14:textId="07751EF1" w:rsidR="00833EA1" w:rsidRPr="00833EA1" w:rsidRDefault="00833EA1" w:rsidP="00833EA1">
            <w:pPr>
              <w:spacing w:line="276" w:lineRule="auto"/>
              <w:ind w:firstLine="0"/>
              <w:jc w:val="center"/>
              <w:rPr>
                <w:rFonts w:ascii="Times New Roman" w:hAnsi="Times New Roman" w:cs="Times New Roman"/>
                <w:sz w:val="24"/>
                <w:szCs w:val="24"/>
              </w:rPr>
            </w:pPr>
            <w:r w:rsidRPr="00833EA1">
              <w:rPr>
                <w:rFonts w:ascii="Times New Roman" w:hAnsi="Times New Roman" w:cs="Times New Roman"/>
                <w:sz w:val="24"/>
                <w:szCs w:val="24"/>
              </w:rPr>
              <w:t>7</w:t>
            </w:r>
          </w:p>
        </w:tc>
        <w:tc>
          <w:tcPr>
            <w:tcW w:w="1402" w:type="dxa"/>
            <w:vAlign w:val="center"/>
          </w:tcPr>
          <w:p w14:paraId="070EB9A5" w14:textId="3330B12F" w:rsidR="00833EA1" w:rsidRPr="00833EA1" w:rsidRDefault="00833EA1" w:rsidP="00833EA1">
            <w:pPr>
              <w:spacing w:line="276" w:lineRule="auto"/>
              <w:ind w:firstLine="0"/>
              <w:jc w:val="center"/>
              <w:rPr>
                <w:rFonts w:ascii="Times New Roman" w:hAnsi="Times New Roman" w:cs="Times New Roman"/>
                <w:sz w:val="24"/>
                <w:szCs w:val="24"/>
              </w:rPr>
            </w:pPr>
            <w:r w:rsidRPr="00833EA1">
              <w:rPr>
                <w:rFonts w:ascii="Times New Roman" w:hAnsi="Times New Roman" w:cs="Times New Roman"/>
                <w:sz w:val="24"/>
                <w:szCs w:val="24"/>
              </w:rPr>
              <w:t>5</w:t>
            </w:r>
          </w:p>
        </w:tc>
        <w:tc>
          <w:tcPr>
            <w:tcW w:w="1427" w:type="dxa"/>
            <w:vAlign w:val="center"/>
          </w:tcPr>
          <w:p w14:paraId="5AF4AEC7" w14:textId="6E0A234D" w:rsidR="00833EA1" w:rsidRPr="00833EA1" w:rsidRDefault="00833EA1" w:rsidP="00833EA1">
            <w:pPr>
              <w:spacing w:line="276" w:lineRule="auto"/>
              <w:ind w:firstLine="0"/>
              <w:jc w:val="center"/>
              <w:rPr>
                <w:rFonts w:ascii="Times New Roman" w:hAnsi="Times New Roman" w:cs="Times New Roman"/>
                <w:sz w:val="24"/>
                <w:szCs w:val="24"/>
              </w:rPr>
            </w:pPr>
            <w:r w:rsidRPr="00833EA1">
              <w:rPr>
                <w:rFonts w:ascii="Times New Roman" w:hAnsi="Times New Roman" w:cs="Times New Roman"/>
                <w:sz w:val="24"/>
                <w:szCs w:val="24"/>
              </w:rPr>
              <w:t>6</w:t>
            </w:r>
          </w:p>
        </w:tc>
        <w:tc>
          <w:tcPr>
            <w:tcW w:w="1394" w:type="dxa"/>
            <w:vAlign w:val="center"/>
          </w:tcPr>
          <w:p w14:paraId="77E1FF33" w14:textId="15F928E7" w:rsidR="00833EA1" w:rsidRPr="00833EA1" w:rsidRDefault="00833EA1" w:rsidP="00833EA1">
            <w:pPr>
              <w:spacing w:line="276" w:lineRule="auto"/>
              <w:ind w:firstLine="0"/>
              <w:jc w:val="center"/>
              <w:rPr>
                <w:rFonts w:ascii="Times New Roman" w:hAnsi="Times New Roman" w:cs="Times New Roman"/>
                <w:sz w:val="24"/>
                <w:szCs w:val="24"/>
              </w:rPr>
            </w:pPr>
            <w:r w:rsidRPr="00833EA1">
              <w:rPr>
                <w:rFonts w:ascii="Times New Roman" w:hAnsi="Times New Roman" w:cs="Times New Roman"/>
                <w:sz w:val="24"/>
                <w:szCs w:val="24"/>
              </w:rPr>
              <w:t>5</w:t>
            </w:r>
          </w:p>
        </w:tc>
        <w:tc>
          <w:tcPr>
            <w:tcW w:w="1774" w:type="dxa"/>
            <w:vAlign w:val="center"/>
          </w:tcPr>
          <w:p w14:paraId="340851D9" w14:textId="12A2D700" w:rsidR="00833EA1" w:rsidRPr="00833EA1" w:rsidRDefault="00833EA1" w:rsidP="00833EA1">
            <w:pPr>
              <w:spacing w:line="276" w:lineRule="auto"/>
              <w:ind w:firstLine="0"/>
              <w:jc w:val="center"/>
              <w:rPr>
                <w:rFonts w:ascii="Times New Roman" w:hAnsi="Times New Roman" w:cs="Times New Roman"/>
                <w:sz w:val="24"/>
                <w:szCs w:val="24"/>
              </w:rPr>
            </w:pPr>
            <w:r w:rsidRPr="00833EA1">
              <w:rPr>
                <w:rFonts w:ascii="Times New Roman" w:hAnsi="Times New Roman" w:cs="Times New Roman"/>
                <w:sz w:val="24"/>
                <w:szCs w:val="24"/>
              </w:rPr>
              <w:t>8</w:t>
            </w:r>
          </w:p>
        </w:tc>
      </w:tr>
      <w:tr w:rsidR="00833EA1" w14:paraId="27E53196" w14:textId="77777777" w:rsidTr="00F904B5">
        <w:tc>
          <w:tcPr>
            <w:tcW w:w="1753" w:type="dxa"/>
            <w:vAlign w:val="center"/>
          </w:tcPr>
          <w:p w14:paraId="1FF684AE" w14:textId="0C1ECD81" w:rsidR="00833EA1" w:rsidRPr="00833EA1" w:rsidRDefault="00833EA1" w:rsidP="00833EA1">
            <w:pPr>
              <w:spacing w:line="276" w:lineRule="auto"/>
              <w:ind w:firstLine="0"/>
              <w:jc w:val="both"/>
              <w:rPr>
                <w:rFonts w:ascii="Times New Roman" w:hAnsi="Times New Roman" w:cs="Times New Roman"/>
                <w:sz w:val="24"/>
                <w:szCs w:val="24"/>
              </w:rPr>
            </w:pPr>
            <w:r w:rsidRPr="00833EA1">
              <w:rPr>
                <w:rFonts w:ascii="Times New Roman" w:hAnsi="Times New Roman" w:cs="Times New Roman"/>
                <w:sz w:val="24"/>
                <w:szCs w:val="24"/>
              </w:rPr>
              <w:t>Швидкість реалізації</w:t>
            </w:r>
          </w:p>
        </w:tc>
        <w:tc>
          <w:tcPr>
            <w:tcW w:w="1454" w:type="dxa"/>
            <w:vAlign w:val="center"/>
          </w:tcPr>
          <w:p w14:paraId="4F4CD968" w14:textId="14BE91AD" w:rsidR="00833EA1" w:rsidRPr="00833EA1" w:rsidRDefault="00833EA1" w:rsidP="00833EA1">
            <w:pPr>
              <w:spacing w:line="276" w:lineRule="auto"/>
              <w:ind w:firstLine="0"/>
              <w:jc w:val="center"/>
              <w:rPr>
                <w:rFonts w:ascii="Times New Roman" w:hAnsi="Times New Roman" w:cs="Times New Roman"/>
                <w:sz w:val="24"/>
                <w:szCs w:val="24"/>
              </w:rPr>
            </w:pPr>
            <w:r w:rsidRPr="00833EA1">
              <w:rPr>
                <w:rFonts w:ascii="Times New Roman" w:hAnsi="Times New Roman" w:cs="Times New Roman"/>
                <w:sz w:val="24"/>
                <w:szCs w:val="24"/>
              </w:rPr>
              <w:t>8</w:t>
            </w:r>
          </w:p>
        </w:tc>
        <w:tc>
          <w:tcPr>
            <w:tcW w:w="1402" w:type="dxa"/>
            <w:vAlign w:val="center"/>
          </w:tcPr>
          <w:p w14:paraId="523D4E96" w14:textId="6DE75C15" w:rsidR="00833EA1" w:rsidRPr="00833EA1" w:rsidRDefault="00833EA1" w:rsidP="00833EA1">
            <w:pPr>
              <w:spacing w:line="276" w:lineRule="auto"/>
              <w:ind w:firstLine="0"/>
              <w:jc w:val="center"/>
              <w:rPr>
                <w:rFonts w:ascii="Times New Roman" w:hAnsi="Times New Roman" w:cs="Times New Roman"/>
                <w:sz w:val="24"/>
                <w:szCs w:val="24"/>
              </w:rPr>
            </w:pPr>
            <w:r w:rsidRPr="00833EA1">
              <w:rPr>
                <w:rFonts w:ascii="Times New Roman" w:hAnsi="Times New Roman" w:cs="Times New Roman"/>
                <w:sz w:val="24"/>
                <w:szCs w:val="24"/>
              </w:rPr>
              <w:t>6</w:t>
            </w:r>
          </w:p>
        </w:tc>
        <w:tc>
          <w:tcPr>
            <w:tcW w:w="1427" w:type="dxa"/>
            <w:vAlign w:val="center"/>
          </w:tcPr>
          <w:p w14:paraId="14FCA83C" w14:textId="5FC48158" w:rsidR="00833EA1" w:rsidRPr="00833EA1" w:rsidRDefault="00833EA1" w:rsidP="00833EA1">
            <w:pPr>
              <w:spacing w:line="276" w:lineRule="auto"/>
              <w:ind w:firstLine="0"/>
              <w:jc w:val="center"/>
              <w:rPr>
                <w:rFonts w:ascii="Times New Roman" w:hAnsi="Times New Roman" w:cs="Times New Roman"/>
                <w:sz w:val="24"/>
                <w:szCs w:val="24"/>
              </w:rPr>
            </w:pPr>
            <w:r w:rsidRPr="00833EA1">
              <w:rPr>
                <w:rFonts w:ascii="Times New Roman" w:hAnsi="Times New Roman" w:cs="Times New Roman"/>
                <w:sz w:val="24"/>
                <w:szCs w:val="24"/>
              </w:rPr>
              <w:t>9</w:t>
            </w:r>
          </w:p>
        </w:tc>
        <w:tc>
          <w:tcPr>
            <w:tcW w:w="1394" w:type="dxa"/>
            <w:vAlign w:val="center"/>
          </w:tcPr>
          <w:p w14:paraId="3BCED42C" w14:textId="10A30695" w:rsidR="00833EA1" w:rsidRPr="00833EA1" w:rsidRDefault="00833EA1" w:rsidP="00833EA1">
            <w:pPr>
              <w:spacing w:line="276" w:lineRule="auto"/>
              <w:ind w:firstLine="0"/>
              <w:jc w:val="center"/>
              <w:rPr>
                <w:rFonts w:ascii="Times New Roman" w:hAnsi="Times New Roman" w:cs="Times New Roman"/>
                <w:sz w:val="24"/>
                <w:szCs w:val="24"/>
              </w:rPr>
            </w:pPr>
            <w:r w:rsidRPr="00833EA1">
              <w:rPr>
                <w:rFonts w:ascii="Times New Roman" w:hAnsi="Times New Roman" w:cs="Times New Roman"/>
                <w:sz w:val="24"/>
                <w:szCs w:val="24"/>
              </w:rPr>
              <w:t>7</w:t>
            </w:r>
          </w:p>
        </w:tc>
        <w:tc>
          <w:tcPr>
            <w:tcW w:w="1774" w:type="dxa"/>
            <w:vAlign w:val="center"/>
          </w:tcPr>
          <w:p w14:paraId="08AE75AD" w14:textId="59402E09" w:rsidR="00833EA1" w:rsidRPr="00833EA1" w:rsidRDefault="00833EA1" w:rsidP="00833EA1">
            <w:pPr>
              <w:spacing w:line="276" w:lineRule="auto"/>
              <w:ind w:firstLine="0"/>
              <w:jc w:val="center"/>
              <w:rPr>
                <w:rFonts w:ascii="Times New Roman" w:hAnsi="Times New Roman" w:cs="Times New Roman"/>
                <w:sz w:val="24"/>
                <w:szCs w:val="24"/>
              </w:rPr>
            </w:pPr>
            <w:r w:rsidRPr="00833EA1">
              <w:rPr>
                <w:rFonts w:ascii="Times New Roman" w:hAnsi="Times New Roman" w:cs="Times New Roman"/>
                <w:sz w:val="24"/>
                <w:szCs w:val="24"/>
              </w:rPr>
              <w:t>6</w:t>
            </w:r>
          </w:p>
        </w:tc>
      </w:tr>
      <w:tr w:rsidR="00833EA1" w14:paraId="69CE1A87" w14:textId="77777777" w:rsidTr="00F904B5">
        <w:tc>
          <w:tcPr>
            <w:tcW w:w="1753" w:type="dxa"/>
            <w:vAlign w:val="center"/>
          </w:tcPr>
          <w:p w14:paraId="1EAC02C3" w14:textId="08C8833E" w:rsidR="00833EA1" w:rsidRPr="00833EA1" w:rsidRDefault="00833EA1" w:rsidP="00833EA1">
            <w:pPr>
              <w:spacing w:line="276" w:lineRule="auto"/>
              <w:ind w:firstLine="0"/>
              <w:jc w:val="both"/>
              <w:rPr>
                <w:rFonts w:ascii="Times New Roman" w:hAnsi="Times New Roman" w:cs="Times New Roman"/>
                <w:sz w:val="24"/>
                <w:szCs w:val="24"/>
              </w:rPr>
            </w:pPr>
            <w:r w:rsidRPr="00833EA1">
              <w:rPr>
                <w:rFonts w:ascii="Times New Roman" w:hAnsi="Times New Roman" w:cs="Times New Roman"/>
                <w:sz w:val="24"/>
                <w:szCs w:val="24"/>
              </w:rPr>
              <w:t>Якість/ стандартизація</w:t>
            </w:r>
          </w:p>
        </w:tc>
        <w:tc>
          <w:tcPr>
            <w:tcW w:w="1454" w:type="dxa"/>
            <w:vAlign w:val="center"/>
          </w:tcPr>
          <w:p w14:paraId="47F2C051" w14:textId="54AF4B9D" w:rsidR="00833EA1" w:rsidRPr="00833EA1" w:rsidRDefault="00833EA1" w:rsidP="00833EA1">
            <w:pPr>
              <w:spacing w:line="276" w:lineRule="auto"/>
              <w:ind w:firstLine="0"/>
              <w:jc w:val="center"/>
              <w:rPr>
                <w:rFonts w:ascii="Times New Roman" w:hAnsi="Times New Roman" w:cs="Times New Roman"/>
                <w:sz w:val="24"/>
                <w:szCs w:val="24"/>
              </w:rPr>
            </w:pPr>
            <w:r w:rsidRPr="00833EA1">
              <w:rPr>
                <w:rFonts w:ascii="Times New Roman" w:hAnsi="Times New Roman" w:cs="Times New Roman"/>
                <w:sz w:val="24"/>
                <w:szCs w:val="24"/>
              </w:rPr>
              <w:t>8</w:t>
            </w:r>
          </w:p>
        </w:tc>
        <w:tc>
          <w:tcPr>
            <w:tcW w:w="1402" w:type="dxa"/>
            <w:vAlign w:val="center"/>
          </w:tcPr>
          <w:p w14:paraId="46C8B639" w14:textId="63F4BB25" w:rsidR="00833EA1" w:rsidRPr="00833EA1" w:rsidRDefault="00833EA1" w:rsidP="00833EA1">
            <w:pPr>
              <w:spacing w:line="276" w:lineRule="auto"/>
              <w:ind w:firstLine="0"/>
              <w:jc w:val="center"/>
              <w:rPr>
                <w:rFonts w:ascii="Times New Roman" w:hAnsi="Times New Roman" w:cs="Times New Roman"/>
                <w:sz w:val="24"/>
                <w:szCs w:val="24"/>
              </w:rPr>
            </w:pPr>
            <w:r w:rsidRPr="00833EA1">
              <w:rPr>
                <w:rFonts w:ascii="Times New Roman" w:hAnsi="Times New Roman" w:cs="Times New Roman"/>
                <w:sz w:val="24"/>
                <w:szCs w:val="24"/>
              </w:rPr>
              <w:t>5</w:t>
            </w:r>
          </w:p>
        </w:tc>
        <w:tc>
          <w:tcPr>
            <w:tcW w:w="1427" w:type="dxa"/>
            <w:vAlign w:val="center"/>
          </w:tcPr>
          <w:p w14:paraId="1D037789" w14:textId="3EBC76F9" w:rsidR="00833EA1" w:rsidRPr="00833EA1" w:rsidRDefault="00833EA1" w:rsidP="00833EA1">
            <w:pPr>
              <w:spacing w:line="276" w:lineRule="auto"/>
              <w:ind w:firstLine="0"/>
              <w:jc w:val="center"/>
              <w:rPr>
                <w:rFonts w:ascii="Times New Roman" w:hAnsi="Times New Roman" w:cs="Times New Roman"/>
                <w:sz w:val="24"/>
                <w:szCs w:val="24"/>
              </w:rPr>
            </w:pPr>
            <w:r w:rsidRPr="00833EA1">
              <w:rPr>
                <w:rFonts w:ascii="Times New Roman" w:hAnsi="Times New Roman" w:cs="Times New Roman"/>
                <w:sz w:val="24"/>
                <w:szCs w:val="24"/>
              </w:rPr>
              <w:t>7</w:t>
            </w:r>
          </w:p>
        </w:tc>
        <w:tc>
          <w:tcPr>
            <w:tcW w:w="1394" w:type="dxa"/>
            <w:vAlign w:val="center"/>
          </w:tcPr>
          <w:p w14:paraId="290D798B" w14:textId="5F2D03F3" w:rsidR="00833EA1" w:rsidRPr="00833EA1" w:rsidRDefault="00833EA1" w:rsidP="00833EA1">
            <w:pPr>
              <w:spacing w:line="276" w:lineRule="auto"/>
              <w:ind w:firstLine="0"/>
              <w:jc w:val="center"/>
              <w:rPr>
                <w:rFonts w:ascii="Times New Roman" w:hAnsi="Times New Roman" w:cs="Times New Roman"/>
                <w:sz w:val="24"/>
                <w:szCs w:val="24"/>
              </w:rPr>
            </w:pPr>
            <w:r w:rsidRPr="00833EA1">
              <w:rPr>
                <w:rFonts w:ascii="Times New Roman" w:hAnsi="Times New Roman" w:cs="Times New Roman"/>
                <w:sz w:val="24"/>
                <w:szCs w:val="24"/>
              </w:rPr>
              <w:t>6</w:t>
            </w:r>
          </w:p>
        </w:tc>
        <w:tc>
          <w:tcPr>
            <w:tcW w:w="1774" w:type="dxa"/>
            <w:vAlign w:val="center"/>
          </w:tcPr>
          <w:p w14:paraId="04FC9ADF" w14:textId="5CFD64C8" w:rsidR="00833EA1" w:rsidRPr="00833EA1" w:rsidRDefault="00833EA1" w:rsidP="00833EA1">
            <w:pPr>
              <w:spacing w:line="276" w:lineRule="auto"/>
              <w:ind w:firstLine="0"/>
              <w:jc w:val="center"/>
              <w:rPr>
                <w:rFonts w:ascii="Times New Roman" w:hAnsi="Times New Roman" w:cs="Times New Roman"/>
                <w:sz w:val="24"/>
                <w:szCs w:val="24"/>
              </w:rPr>
            </w:pPr>
            <w:r w:rsidRPr="00833EA1">
              <w:rPr>
                <w:rFonts w:ascii="Times New Roman" w:hAnsi="Times New Roman" w:cs="Times New Roman"/>
                <w:sz w:val="24"/>
                <w:szCs w:val="24"/>
              </w:rPr>
              <w:t>8</w:t>
            </w:r>
          </w:p>
        </w:tc>
      </w:tr>
      <w:tr w:rsidR="00833EA1" w14:paraId="6B139AF0" w14:textId="77777777" w:rsidTr="00F904B5">
        <w:tc>
          <w:tcPr>
            <w:tcW w:w="1753" w:type="dxa"/>
            <w:vAlign w:val="center"/>
          </w:tcPr>
          <w:p w14:paraId="22DC8BC1" w14:textId="0F5F9EF8" w:rsidR="00833EA1" w:rsidRPr="00833EA1" w:rsidRDefault="00833EA1" w:rsidP="00833EA1">
            <w:pPr>
              <w:spacing w:line="276" w:lineRule="auto"/>
              <w:ind w:firstLine="0"/>
              <w:jc w:val="both"/>
              <w:rPr>
                <w:rFonts w:ascii="Times New Roman" w:hAnsi="Times New Roman" w:cs="Times New Roman"/>
                <w:sz w:val="24"/>
                <w:szCs w:val="24"/>
              </w:rPr>
            </w:pPr>
            <w:r w:rsidRPr="00833EA1">
              <w:rPr>
                <w:rFonts w:ascii="Times New Roman" w:hAnsi="Times New Roman" w:cs="Times New Roman"/>
                <w:sz w:val="24"/>
                <w:szCs w:val="24"/>
              </w:rPr>
              <w:t>Гнучкість/ адаптація</w:t>
            </w:r>
          </w:p>
        </w:tc>
        <w:tc>
          <w:tcPr>
            <w:tcW w:w="1454" w:type="dxa"/>
            <w:vAlign w:val="center"/>
          </w:tcPr>
          <w:p w14:paraId="01EA355F" w14:textId="07E39954" w:rsidR="00833EA1" w:rsidRPr="00833EA1" w:rsidRDefault="00833EA1" w:rsidP="00833EA1">
            <w:pPr>
              <w:spacing w:line="276" w:lineRule="auto"/>
              <w:ind w:firstLine="0"/>
              <w:jc w:val="center"/>
              <w:rPr>
                <w:rFonts w:ascii="Times New Roman" w:hAnsi="Times New Roman" w:cs="Times New Roman"/>
                <w:sz w:val="24"/>
                <w:szCs w:val="24"/>
              </w:rPr>
            </w:pPr>
            <w:r w:rsidRPr="00833EA1">
              <w:rPr>
                <w:rFonts w:ascii="Times New Roman" w:hAnsi="Times New Roman" w:cs="Times New Roman"/>
                <w:sz w:val="24"/>
                <w:szCs w:val="24"/>
              </w:rPr>
              <w:t>6</w:t>
            </w:r>
          </w:p>
        </w:tc>
        <w:tc>
          <w:tcPr>
            <w:tcW w:w="1402" w:type="dxa"/>
            <w:vAlign w:val="center"/>
          </w:tcPr>
          <w:p w14:paraId="110E3137" w14:textId="417DDD58" w:rsidR="00833EA1" w:rsidRPr="00833EA1" w:rsidRDefault="00833EA1" w:rsidP="00833EA1">
            <w:pPr>
              <w:spacing w:line="276" w:lineRule="auto"/>
              <w:ind w:firstLine="0"/>
              <w:jc w:val="center"/>
              <w:rPr>
                <w:rFonts w:ascii="Times New Roman" w:hAnsi="Times New Roman" w:cs="Times New Roman"/>
                <w:sz w:val="24"/>
                <w:szCs w:val="24"/>
              </w:rPr>
            </w:pPr>
            <w:r w:rsidRPr="00833EA1">
              <w:rPr>
                <w:rFonts w:ascii="Times New Roman" w:hAnsi="Times New Roman" w:cs="Times New Roman"/>
                <w:sz w:val="24"/>
                <w:szCs w:val="24"/>
              </w:rPr>
              <w:t>7</w:t>
            </w:r>
          </w:p>
        </w:tc>
        <w:tc>
          <w:tcPr>
            <w:tcW w:w="1427" w:type="dxa"/>
            <w:vAlign w:val="center"/>
          </w:tcPr>
          <w:p w14:paraId="6882CB32" w14:textId="14A15873" w:rsidR="00833EA1" w:rsidRPr="00833EA1" w:rsidRDefault="00833EA1" w:rsidP="00833EA1">
            <w:pPr>
              <w:spacing w:line="276" w:lineRule="auto"/>
              <w:ind w:firstLine="0"/>
              <w:jc w:val="center"/>
              <w:rPr>
                <w:rFonts w:ascii="Times New Roman" w:hAnsi="Times New Roman" w:cs="Times New Roman"/>
                <w:sz w:val="24"/>
                <w:szCs w:val="24"/>
              </w:rPr>
            </w:pPr>
            <w:r w:rsidRPr="00833EA1">
              <w:rPr>
                <w:rFonts w:ascii="Times New Roman" w:hAnsi="Times New Roman" w:cs="Times New Roman"/>
                <w:sz w:val="24"/>
                <w:szCs w:val="24"/>
              </w:rPr>
              <w:t>5</w:t>
            </w:r>
          </w:p>
        </w:tc>
        <w:tc>
          <w:tcPr>
            <w:tcW w:w="1394" w:type="dxa"/>
            <w:vAlign w:val="center"/>
          </w:tcPr>
          <w:p w14:paraId="7CBA2131" w14:textId="0CCAEF20" w:rsidR="00833EA1" w:rsidRPr="00833EA1" w:rsidRDefault="00833EA1" w:rsidP="00833EA1">
            <w:pPr>
              <w:spacing w:line="276" w:lineRule="auto"/>
              <w:ind w:firstLine="0"/>
              <w:jc w:val="center"/>
              <w:rPr>
                <w:rFonts w:ascii="Times New Roman" w:hAnsi="Times New Roman" w:cs="Times New Roman"/>
                <w:sz w:val="24"/>
                <w:szCs w:val="24"/>
              </w:rPr>
            </w:pPr>
            <w:r w:rsidRPr="00833EA1">
              <w:rPr>
                <w:rFonts w:ascii="Times New Roman" w:hAnsi="Times New Roman" w:cs="Times New Roman"/>
                <w:sz w:val="24"/>
                <w:szCs w:val="24"/>
              </w:rPr>
              <w:t>8</w:t>
            </w:r>
          </w:p>
        </w:tc>
        <w:tc>
          <w:tcPr>
            <w:tcW w:w="1774" w:type="dxa"/>
            <w:vAlign w:val="center"/>
          </w:tcPr>
          <w:p w14:paraId="0B984173" w14:textId="60444CB4" w:rsidR="00833EA1" w:rsidRPr="00833EA1" w:rsidRDefault="00833EA1" w:rsidP="00833EA1">
            <w:pPr>
              <w:spacing w:line="276" w:lineRule="auto"/>
              <w:ind w:firstLine="0"/>
              <w:jc w:val="center"/>
              <w:rPr>
                <w:rFonts w:ascii="Times New Roman" w:hAnsi="Times New Roman" w:cs="Times New Roman"/>
                <w:sz w:val="24"/>
                <w:szCs w:val="24"/>
              </w:rPr>
            </w:pPr>
            <w:r w:rsidRPr="00833EA1">
              <w:rPr>
                <w:rFonts w:ascii="Times New Roman" w:hAnsi="Times New Roman" w:cs="Times New Roman"/>
                <w:sz w:val="24"/>
                <w:szCs w:val="24"/>
              </w:rPr>
              <w:t>6</w:t>
            </w:r>
          </w:p>
        </w:tc>
      </w:tr>
      <w:tr w:rsidR="00833EA1" w14:paraId="3D1FA87B" w14:textId="77777777" w:rsidTr="00F904B5">
        <w:tc>
          <w:tcPr>
            <w:tcW w:w="1753" w:type="dxa"/>
            <w:vAlign w:val="center"/>
          </w:tcPr>
          <w:p w14:paraId="6A2BD1EF" w14:textId="373F8A6E" w:rsidR="00833EA1" w:rsidRPr="00833EA1" w:rsidRDefault="00833EA1" w:rsidP="00833EA1">
            <w:pPr>
              <w:spacing w:line="276" w:lineRule="auto"/>
              <w:ind w:firstLine="0"/>
              <w:jc w:val="both"/>
              <w:rPr>
                <w:rFonts w:ascii="Times New Roman" w:hAnsi="Times New Roman" w:cs="Times New Roman"/>
                <w:sz w:val="24"/>
                <w:szCs w:val="24"/>
              </w:rPr>
            </w:pPr>
            <w:r w:rsidRPr="00833EA1">
              <w:rPr>
                <w:rFonts w:ascii="Times New Roman" w:hAnsi="Times New Roman" w:cs="Times New Roman"/>
                <w:sz w:val="24"/>
                <w:szCs w:val="24"/>
              </w:rPr>
              <w:t>Надійність постачання</w:t>
            </w:r>
          </w:p>
        </w:tc>
        <w:tc>
          <w:tcPr>
            <w:tcW w:w="1454" w:type="dxa"/>
            <w:vAlign w:val="center"/>
          </w:tcPr>
          <w:p w14:paraId="2E21BBA1" w14:textId="1BAE6D2A" w:rsidR="00833EA1" w:rsidRPr="00833EA1" w:rsidRDefault="00833EA1" w:rsidP="00833EA1">
            <w:pPr>
              <w:spacing w:line="276" w:lineRule="auto"/>
              <w:ind w:firstLine="0"/>
              <w:jc w:val="center"/>
              <w:rPr>
                <w:rFonts w:ascii="Times New Roman" w:hAnsi="Times New Roman" w:cs="Times New Roman"/>
                <w:sz w:val="24"/>
                <w:szCs w:val="24"/>
              </w:rPr>
            </w:pPr>
            <w:r w:rsidRPr="00833EA1">
              <w:rPr>
                <w:rFonts w:ascii="Times New Roman" w:hAnsi="Times New Roman" w:cs="Times New Roman"/>
                <w:sz w:val="24"/>
                <w:szCs w:val="24"/>
              </w:rPr>
              <w:t>7</w:t>
            </w:r>
          </w:p>
        </w:tc>
        <w:tc>
          <w:tcPr>
            <w:tcW w:w="1402" w:type="dxa"/>
            <w:vAlign w:val="center"/>
          </w:tcPr>
          <w:p w14:paraId="5F27E85A" w14:textId="0D9E9783" w:rsidR="00833EA1" w:rsidRPr="00833EA1" w:rsidRDefault="00833EA1" w:rsidP="00833EA1">
            <w:pPr>
              <w:spacing w:line="276" w:lineRule="auto"/>
              <w:ind w:firstLine="0"/>
              <w:jc w:val="center"/>
              <w:rPr>
                <w:rFonts w:ascii="Times New Roman" w:hAnsi="Times New Roman" w:cs="Times New Roman"/>
                <w:sz w:val="24"/>
                <w:szCs w:val="24"/>
              </w:rPr>
            </w:pPr>
            <w:r w:rsidRPr="00833EA1">
              <w:rPr>
                <w:rFonts w:ascii="Times New Roman" w:hAnsi="Times New Roman" w:cs="Times New Roman"/>
                <w:sz w:val="24"/>
                <w:szCs w:val="24"/>
              </w:rPr>
              <w:t>5</w:t>
            </w:r>
          </w:p>
        </w:tc>
        <w:tc>
          <w:tcPr>
            <w:tcW w:w="1427" w:type="dxa"/>
            <w:vAlign w:val="center"/>
          </w:tcPr>
          <w:p w14:paraId="1909AEDF" w14:textId="1827395C" w:rsidR="00833EA1" w:rsidRPr="00833EA1" w:rsidRDefault="00833EA1" w:rsidP="00833EA1">
            <w:pPr>
              <w:spacing w:line="276" w:lineRule="auto"/>
              <w:ind w:firstLine="0"/>
              <w:jc w:val="center"/>
              <w:rPr>
                <w:rFonts w:ascii="Times New Roman" w:hAnsi="Times New Roman" w:cs="Times New Roman"/>
                <w:sz w:val="24"/>
                <w:szCs w:val="24"/>
              </w:rPr>
            </w:pPr>
            <w:r w:rsidRPr="00833EA1">
              <w:rPr>
                <w:rFonts w:ascii="Times New Roman" w:hAnsi="Times New Roman" w:cs="Times New Roman"/>
                <w:sz w:val="24"/>
                <w:szCs w:val="24"/>
              </w:rPr>
              <w:t>6</w:t>
            </w:r>
          </w:p>
        </w:tc>
        <w:tc>
          <w:tcPr>
            <w:tcW w:w="1394" w:type="dxa"/>
            <w:vAlign w:val="center"/>
          </w:tcPr>
          <w:p w14:paraId="23866340" w14:textId="33D03DD0" w:rsidR="00833EA1" w:rsidRPr="00833EA1" w:rsidRDefault="00833EA1" w:rsidP="00833EA1">
            <w:pPr>
              <w:spacing w:line="276" w:lineRule="auto"/>
              <w:ind w:firstLine="0"/>
              <w:jc w:val="center"/>
              <w:rPr>
                <w:rFonts w:ascii="Times New Roman" w:hAnsi="Times New Roman" w:cs="Times New Roman"/>
                <w:sz w:val="24"/>
                <w:szCs w:val="24"/>
              </w:rPr>
            </w:pPr>
            <w:r w:rsidRPr="00833EA1">
              <w:rPr>
                <w:rFonts w:ascii="Times New Roman" w:hAnsi="Times New Roman" w:cs="Times New Roman"/>
                <w:sz w:val="24"/>
                <w:szCs w:val="24"/>
              </w:rPr>
              <w:t>5</w:t>
            </w:r>
          </w:p>
        </w:tc>
        <w:tc>
          <w:tcPr>
            <w:tcW w:w="1774" w:type="dxa"/>
            <w:vAlign w:val="center"/>
          </w:tcPr>
          <w:p w14:paraId="759A579A" w14:textId="56E021AA" w:rsidR="00833EA1" w:rsidRPr="00833EA1" w:rsidRDefault="00833EA1" w:rsidP="00833EA1">
            <w:pPr>
              <w:spacing w:line="276" w:lineRule="auto"/>
              <w:ind w:firstLine="0"/>
              <w:jc w:val="center"/>
              <w:rPr>
                <w:rFonts w:ascii="Times New Roman" w:hAnsi="Times New Roman" w:cs="Times New Roman"/>
                <w:sz w:val="24"/>
                <w:szCs w:val="24"/>
              </w:rPr>
            </w:pPr>
            <w:r w:rsidRPr="00833EA1">
              <w:rPr>
                <w:rFonts w:ascii="Times New Roman" w:hAnsi="Times New Roman" w:cs="Times New Roman"/>
                <w:sz w:val="24"/>
                <w:szCs w:val="24"/>
              </w:rPr>
              <w:t>8</w:t>
            </w:r>
          </w:p>
        </w:tc>
      </w:tr>
      <w:tr w:rsidR="00833EA1" w14:paraId="1FD0D5ED" w14:textId="77777777" w:rsidTr="00F904B5">
        <w:tc>
          <w:tcPr>
            <w:tcW w:w="1753" w:type="dxa"/>
            <w:vAlign w:val="center"/>
          </w:tcPr>
          <w:p w14:paraId="028F4224" w14:textId="62624178" w:rsidR="00833EA1" w:rsidRPr="00833EA1" w:rsidRDefault="00833EA1" w:rsidP="00833EA1">
            <w:pPr>
              <w:spacing w:line="276" w:lineRule="auto"/>
              <w:ind w:firstLine="0"/>
              <w:jc w:val="both"/>
              <w:rPr>
                <w:rFonts w:ascii="Times New Roman" w:hAnsi="Times New Roman" w:cs="Times New Roman"/>
                <w:sz w:val="24"/>
                <w:szCs w:val="24"/>
              </w:rPr>
            </w:pPr>
            <w:r w:rsidRPr="00833EA1">
              <w:rPr>
                <w:rFonts w:ascii="Times New Roman" w:hAnsi="Times New Roman" w:cs="Times New Roman"/>
                <w:sz w:val="24"/>
                <w:szCs w:val="24"/>
              </w:rPr>
              <w:t xml:space="preserve">Сервіс/ </w:t>
            </w:r>
            <w:proofErr w:type="spellStart"/>
            <w:r w:rsidRPr="00833EA1">
              <w:rPr>
                <w:rFonts w:ascii="Times New Roman" w:hAnsi="Times New Roman" w:cs="Times New Roman"/>
                <w:sz w:val="24"/>
                <w:szCs w:val="24"/>
              </w:rPr>
              <w:t>післяпродаж</w:t>
            </w:r>
            <w:proofErr w:type="spellEnd"/>
          </w:p>
        </w:tc>
        <w:tc>
          <w:tcPr>
            <w:tcW w:w="1454" w:type="dxa"/>
            <w:vAlign w:val="center"/>
          </w:tcPr>
          <w:p w14:paraId="4CE90F2E" w14:textId="7531B554" w:rsidR="00833EA1" w:rsidRPr="00833EA1" w:rsidRDefault="00833EA1" w:rsidP="00833EA1">
            <w:pPr>
              <w:spacing w:line="276" w:lineRule="auto"/>
              <w:ind w:firstLine="0"/>
              <w:jc w:val="center"/>
              <w:rPr>
                <w:rFonts w:ascii="Times New Roman" w:hAnsi="Times New Roman" w:cs="Times New Roman"/>
                <w:sz w:val="24"/>
                <w:szCs w:val="24"/>
              </w:rPr>
            </w:pPr>
            <w:r w:rsidRPr="00833EA1">
              <w:rPr>
                <w:rFonts w:ascii="Times New Roman" w:hAnsi="Times New Roman" w:cs="Times New Roman"/>
                <w:sz w:val="24"/>
                <w:szCs w:val="24"/>
              </w:rPr>
              <w:t>6</w:t>
            </w:r>
          </w:p>
        </w:tc>
        <w:tc>
          <w:tcPr>
            <w:tcW w:w="1402" w:type="dxa"/>
            <w:vAlign w:val="center"/>
          </w:tcPr>
          <w:p w14:paraId="23F84915" w14:textId="0F065938" w:rsidR="00833EA1" w:rsidRPr="00833EA1" w:rsidRDefault="00833EA1" w:rsidP="00833EA1">
            <w:pPr>
              <w:spacing w:line="276" w:lineRule="auto"/>
              <w:ind w:firstLine="0"/>
              <w:jc w:val="center"/>
              <w:rPr>
                <w:rFonts w:ascii="Times New Roman" w:hAnsi="Times New Roman" w:cs="Times New Roman"/>
                <w:sz w:val="24"/>
                <w:szCs w:val="24"/>
              </w:rPr>
            </w:pPr>
            <w:r w:rsidRPr="00833EA1">
              <w:rPr>
                <w:rFonts w:ascii="Times New Roman" w:hAnsi="Times New Roman" w:cs="Times New Roman"/>
                <w:sz w:val="24"/>
                <w:szCs w:val="24"/>
              </w:rPr>
              <w:t>6</w:t>
            </w:r>
          </w:p>
        </w:tc>
        <w:tc>
          <w:tcPr>
            <w:tcW w:w="1427" w:type="dxa"/>
            <w:vAlign w:val="center"/>
          </w:tcPr>
          <w:p w14:paraId="07186E4B" w14:textId="01997D02" w:rsidR="00833EA1" w:rsidRPr="00833EA1" w:rsidRDefault="00833EA1" w:rsidP="00833EA1">
            <w:pPr>
              <w:spacing w:line="276" w:lineRule="auto"/>
              <w:ind w:firstLine="0"/>
              <w:jc w:val="center"/>
              <w:rPr>
                <w:rFonts w:ascii="Times New Roman" w:hAnsi="Times New Roman" w:cs="Times New Roman"/>
                <w:sz w:val="24"/>
                <w:szCs w:val="24"/>
              </w:rPr>
            </w:pPr>
            <w:r w:rsidRPr="00833EA1">
              <w:rPr>
                <w:rFonts w:ascii="Times New Roman" w:hAnsi="Times New Roman" w:cs="Times New Roman"/>
                <w:sz w:val="24"/>
                <w:szCs w:val="24"/>
              </w:rPr>
              <w:t>5</w:t>
            </w:r>
          </w:p>
        </w:tc>
        <w:tc>
          <w:tcPr>
            <w:tcW w:w="1394" w:type="dxa"/>
            <w:vAlign w:val="center"/>
          </w:tcPr>
          <w:p w14:paraId="4F4BE78C" w14:textId="785D6A06" w:rsidR="00833EA1" w:rsidRPr="00833EA1" w:rsidRDefault="00833EA1" w:rsidP="00833EA1">
            <w:pPr>
              <w:spacing w:line="276" w:lineRule="auto"/>
              <w:ind w:firstLine="0"/>
              <w:jc w:val="center"/>
              <w:rPr>
                <w:rFonts w:ascii="Times New Roman" w:hAnsi="Times New Roman" w:cs="Times New Roman"/>
                <w:sz w:val="24"/>
                <w:szCs w:val="24"/>
              </w:rPr>
            </w:pPr>
            <w:r w:rsidRPr="00833EA1">
              <w:rPr>
                <w:rFonts w:ascii="Times New Roman" w:hAnsi="Times New Roman" w:cs="Times New Roman"/>
                <w:sz w:val="24"/>
                <w:szCs w:val="24"/>
              </w:rPr>
              <w:t>7</w:t>
            </w:r>
          </w:p>
        </w:tc>
        <w:tc>
          <w:tcPr>
            <w:tcW w:w="1774" w:type="dxa"/>
            <w:vAlign w:val="center"/>
          </w:tcPr>
          <w:p w14:paraId="2DFEB775" w14:textId="32B96024" w:rsidR="00833EA1" w:rsidRPr="00833EA1" w:rsidRDefault="00833EA1" w:rsidP="00833EA1">
            <w:pPr>
              <w:spacing w:line="276" w:lineRule="auto"/>
              <w:ind w:firstLine="0"/>
              <w:jc w:val="center"/>
              <w:rPr>
                <w:rFonts w:ascii="Times New Roman" w:hAnsi="Times New Roman" w:cs="Times New Roman"/>
                <w:sz w:val="24"/>
                <w:szCs w:val="24"/>
              </w:rPr>
            </w:pPr>
            <w:r w:rsidRPr="00833EA1">
              <w:rPr>
                <w:rFonts w:ascii="Times New Roman" w:hAnsi="Times New Roman" w:cs="Times New Roman"/>
                <w:sz w:val="24"/>
                <w:szCs w:val="24"/>
              </w:rPr>
              <w:t>7</w:t>
            </w:r>
          </w:p>
        </w:tc>
      </w:tr>
      <w:tr w:rsidR="00833EA1" w14:paraId="27509E64" w14:textId="77777777" w:rsidTr="00F904B5">
        <w:tc>
          <w:tcPr>
            <w:tcW w:w="1753" w:type="dxa"/>
            <w:vAlign w:val="center"/>
          </w:tcPr>
          <w:p w14:paraId="29ABB772" w14:textId="6E768D54" w:rsidR="00833EA1" w:rsidRPr="00833EA1" w:rsidRDefault="00833EA1" w:rsidP="00833EA1">
            <w:pPr>
              <w:spacing w:line="276" w:lineRule="auto"/>
              <w:ind w:firstLine="0"/>
              <w:jc w:val="both"/>
              <w:rPr>
                <w:rFonts w:ascii="Times New Roman" w:hAnsi="Times New Roman" w:cs="Times New Roman"/>
                <w:sz w:val="24"/>
                <w:szCs w:val="24"/>
              </w:rPr>
            </w:pPr>
            <w:r w:rsidRPr="00833EA1">
              <w:rPr>
                <w:rFonts w:ascii="Times New Roman" w:hAnsi="Times New Roman" w:cs="Times New Roman"/>
                <w:sz w:val="24"/>
                <w:szCs w:val="24"/>
              </w:rPr>
              <w:t xml:space="preserve">Бренд/ </w:t>
            </w:r>
            <w:proofErr w:type="spellStart"/>
            <w:r w:rsidRPr="00833EA1">
              <w:rPr>
                <w:rFonts w:ascii="Times New Roman" w:hAnsi="Times New Roman" w:cs="Times New Roman"/>
                <w:sz w:val="24"/>
                <w:szCs w:val="24"/>
              </w:rPr>
              <w:t>впізнаваність</w:t>
            </w:r>
            <w:proofErr w:type="spellEnd"/>
          </w:p>
        </w:tc>
        <w:tc>
          <w:tcPr>
            <w:tcW w:w="1454" w:type="dxa"/>
            <w:vAlign w:val="center"/>
          </w:tcPr>
          <w:p w14:paraId="3BA95BCB" w14:textId="7611E7CC" w:rsidR="00833EA1" w:rsidRPr="00833EA1" w:rsidRDefault="00833EA1" w:rsidP="00833EA1">
            <w:pPr>
              <w:spacing w:line="276" w:lineRule="auto"/>
              <w:ind w:firstLine="0"/>
              <w:jc w:val="center"/>
              <w:rPr>
                <w:rFonts w:ascii="Times New Roman" w:hAnsi="Times New Roman" w:cs="Times New Roman"/>
                <w:sz w:val="24"/>
                <w:szCs w:val="24"/>
              </w:rPr>
            </w:pPr>
            <w:r w:rsidRPr="00833EA1">
              <w:rPr>
                <w:rFonts w:ascii="Times New Roman" w:hAnsi="Times New Roman" w:cs="Times New Roman"/>
                <w:sz w:val="24"/>
                <w:szCs w:val="24"/>
              </w:rPr>
              <w:t>6</w:t>
            </w:r>
          </w:p>
        </w:tc>
        <w:tc>
          <w:tcPr>
            <w:tcW w:w="1402" w:type="dxa"/>
            <w:vAlign w:val="center"/>
          </w:tcPr>
          <w:p w14:paraId="6B334A3E" w14:textId="27F67C44" w:rsidR="00833EA1" w:rsidRPr="00833EA1" w:rsidRDefault="00833EA1" w:rsidP="00833EA1">
            <w:pPr>
              <w:spacing w:line="276" w:lineRule="auto"/>
              <w:ind w:firstLine="0"/>
              <w:jc w:val="center"/>
              <w:rPr>
                <w:rFonts w:ascii="Times New Roman" w:hAnsi="Times New Roman" w:cs="Times New Roman"/>
                <w:sz w:val="24"/>
                <w:szCs w:val="24"/>
              </w:rPr>
            </w:pPr>
            <w:r w:rsidRPr="00833EA1">
              <w:rPr>
                <w:rFonts w:ascii="Times New Roman" w:hAnsi="Times New Roman" w:cs="Times New Roman"/>
                <w:sz w:val="24"/>
                <w:szCs w:val="24"/>
              </w:rPr>
              <w:t>8</w:t>
            </w:r>
          </w:p>
        </w:tc>
        <w:tc>
          <w:tcPr>
            <w:tcW w:w="1427" w:type="dxa"/>
            <w:vAlign w:val="center"/>
          </w:tcPr>
          <w:p w14:paraId="29B42203" w14:textId="3609F99F" w:rsidR="00833EA1" w:rsidRPr="00833EA1" w:rsidRDefault="00833EA1" w:rsidP="00833EA1">
            <w:pPr>
              <w:spacing w:line="276" w:lineRule="auto"/>
              <w:ind w:firstLine="0"/>
              <w:jc w:val="center"/>
              <w:rPr>
                <w:rFonts w:ascii="Times New Roman" w:hAnsi="Times New Roman" w:cs="Times New Roman"/>
                <w:sz w:val="24"/>
                <w:szCs w:val="24"/>
              </w:rPr>
            </w:pPr>
            <w:r w:rsidRPr="00833EA1">
              <w:rPr>
                <w:rFonts w:ascii="Times New Roman" w:hAnsi="Times New Roman" w:cs="Times New Roman"/>
                <w:sz w:val="24"/>
                <w:szCs w:val="24"/>
              </w:rPr>
              <w:t>7</w:t>
            </w:r>
          </w:p>
        </w:tc>
        <w:tc>
          <w:tcPr>
            <w:tcW w:w="1394" w:type="dxa"/>
            <w:vAlign w:val="center"/>
          </w:tcPr>
          <w:p w14:paraId="7E899FBB" w14:textId="37BA1617" w:rsidR="00833EA1" w:rsidRPr="00833EA1" w:rsidRDefault="00833EA1" w:rsidP="00833EA1">
            <w:pPr>
              <w:spacing w:line="276" w:lineRule="auto"/>
              <w:ind w:firstLine="0"/>
              <w:jc w:val="center"/>
              <w:rPr>
                <w:rFonts w:ascii="Times New Roman" w:hAnsi="Times New Roman" w:cs="Times New Roman"/>
                <w:sz w:val="24"/>
                <w:szCs w:val="24"/>
              </w:rPr>
            </w:pPr>
            <w:r w:rsidRPr="00833EA1">
              <w:rPr>
                <w:rFonts w:ascii="Times New Roman" w:hAnsi="Times New Roman" w:cs="Times New Roman"/>
                <w:sz w:val="24"/>
                <w:szCs w:val="24"/>
              </w:rPr>
              <w:t>5</w:t>
            </w:r>
          </w:p>
        </w:tc>
        <w:tc>
          <w:tcPr>
            <w:tcW w:w="1774" w:type="dxa"/>
            <w:vAlign w:val="center"/>
          </w:tcPr>
          <w:p w14:paraId="00C1D68D" w14:textId="78EE3536" w:rsidR="00833EA1" w:rsidRPr="00833EA1" w:rsidRDefault="00833EA1" w:rsidP="00833EA1">
            <w:pPr>
              <w:spacing w:line="276" w:lineRule="auto"/>
              <w:ind w:firstLine="0"/>
              <w:jc w:val="center"/>
              <w:rPr>
                <w:rFonts w:ascii="Times New Roman" w:hAnsi="Times New Roman" w:cs="Times New Roman"/>
                <w:sz w:val="24"/>
                <w:szCs w:val="24"/>
              </w:rPr>
            </w:pPr>
            <w:r w:rsidRPr="00833EA1">
              <w:rPr>
                <w:rFonts w:ascii="Times New Roman" w:hAnsi="Times New Roman" w:cs="Times New Roman"/>
                <w:sz w:val="24"/>
                <w:szCs w:val="24"/>
              </w:rPr>
              <w:t>7</w:t>
            </w:r>
          </w:p>
        </w:tc>
      </w:tr>
    </w:tbl>
    <w:p w14:paraId="35C1F3BB" w14:textId="6CB00E92" w:rsidR="00833EA1" w:rsidRDefault="00833EA1" w:rsidP="00833EA1">
      <w:pPr>
        <w:spacing w:line="360" w:lineRule="auto"/>
        <w:ind w:firstLine="709"/>
        <w:jc w:val="both"/>
        <w:rPr>
          <w:rFonts w:ascii="Times New Roman" w:hAnsi="Times New Roman" w:cs="Times New Roman"/>
          <w:sz w:val="28"/>
          <w:szCs w:val="28"/>
        </w:rPr>
      </w:pPr>
    </w:p>
    <w:p w14:paraId="0A92999E" w14:textId="393015E0" w:rsidR="00833EA1" w:rsidRPr="00833EA1" w:rsidRDefault="00833EA1" w:rsidP="00833EA1">
      <w:pPr>
        <w:spacing w:line="360" w:lineRule="auto"/>
        <w:ind w:firstLine="709"/>
        <w:jc w:val="both"/>
        <w:rPr>
          <w:rFonts w:ascii="Times New Roman" w:hAnsi="Times New Roman" w:cs="Times New Roman"/>
          <w:sz w:val="28"/>
          <w:szCs w:val="28"/>
        </w:rPr>
      </w:pPr>
      <w:r w:rsidRPr="00833EA1">
        <w:rPr>
          <w:rFonts w:ascii="Times New Roman" w:hAnsi="Times New Roman" w:cs="Times New Roman"/>
          <w:sz w:val="28"/>
          <w:szCs w:val="28"/>
        </w:rPr>
        <w:t xml:space="preserve">Аналіз отриманих результатів свідчить, що ТОВ «ІНФРЕЙМ» займає доволі збалансовану позицію серед конкурентів. Підприємство демонструє високі результати за такими показниками, як швидкість реалізації та стандартизація продукції. Це зумовлено використанням уніфікованих модульних конструкцій та технологічно відпрацьованих виробничих процесів, які дають змогу скоротити час монтажу до кількох днів. На відміну від цього, такі компанії, як ТОВ «КБК Одеса» та </w:t>
      </w:r>
      <w:proofErr w:type="spellStart"/>
      <w:r w:rsidRPr="00833EA1">
        <w:rPr>
          <w:rFonts w:ascii="Times New Roman" w:hAnsi="Times New Roman" w:cs="Times New Roman"/>
          <w:sz w:val="28"/>
          <w:szCs w:val="28"/>
        </w:rPr>
        <w:t>Arch-Stroy</w:t>
      </w:r>
      <w:proofErr w:type="spellEnd"/>
      <w:r w:rsidRPr="00833EA1">
        <w:rPr>
          <w:rFonts w:ascii="Times New Roman" w:hAnsi="Times New Roman" w:cs="Times New Roman"/>
          <w:sz w:val="28"/>
          <w:szCs w:val="28"/>
        </w:rPr>
        <w:t>, орієнтуються на індивідуальні проекти, що забезпечує більшу гнучкість, але потребує триваліших строків реалізації.</w:t>
      </w:r>
    </w:p>
    <w:p w14:paraId="351BE637" w14:textId="77777777" w:rsidR="00833EA1" w:rsidRPr="00833EA1" w:rsidRDefault="00833EA1" w:rsidP="00833EA1">
      <w:pPr>
        <w:spacing w:line="360" w:lineRule="auto"/>
        <w:ind w:firstLine="709"/>
        <w:jc w:val="both"/>
        <w:rPr>
          <w:rFonts w:ascii="Times New Roman" w:hAnsi="Times New Roman" w:cs="Times New Roman"/>
          <w:sz w:val="28"/>
          <w:szCs w:val="28"/>
        </w:rPr>
      </w:pPr>
      <w:r w:rsidRPr="00833EA1">
        <w:rPr>
          <w:rFonts w:ascii="Times New Roman" w:hAnsi="Times New Roman" w:cs="Times New Roman"/>
          <w:sz w:val="28"/>
          <w:szCs w:val="28"/>
        </w:rPr>
        <w:t>Компанія АРТМЕТАЛЛ має перевагу у вартості виробництва завдяки власній металевій базі та вертикально інтегрованому циклу, що знижує собівартість кінцевої продукції. Водночас система управління ТОВ «ІНФРЕЙМ» відзначається вищим рівнем стандартизації виробництва та контролю якості, що забезпечує стабільність параметрів готових модулів і зменшує ймовірність виробничих відхилень. ТОВ «</w:t>
      </w:r>
      <w:proofErr w:type="spellStart"/>
      <w:r w:rsidRPr="00833EA1">
        <w:rPr>
          <w:rFonts w:ascii="Times New Roman" w:hAnsi="Times New Roman" w:cs="Times New Roman"/>
          <w:sz w:val="28"/>
          <w:szCs w:val="28"/>
        </w:rPr>
        <w:t>Сервус</w:t>
      </w:r>
      <w:proofErr w:type="spellEnd"/>
      <w:r w:rsidRPr="00833EA1">
        <w:rPr>
          <w:rFonts w:ascii="Times New Roman" w:hAnsi="Times New Roman" w:cs="Times New Roman"/>
          <w:sz w:val="28"/>
          <w:szCs w:val="28"/>
        </w:rPr>
        <w:t xml:space="preserve"> Одеса» </w:t>
      </w:r>
      <w:r w:rsidRPr="00833EA1">
        <w:rPr>
          <w:rFonts w:ascii="Times New Roman" w:hAnsi="Times New Roman" w:cs="Times New Roman"/>
          <w:sz w:val="28"/>
          <w:szCs w:val="28"/>
        </w:rPr>
        <w:lastRenderedPageBreak/>
        <w:t>спеціалізується на технології SIP-панелей, що дозволяє зменшити витрати на теплоенергію, проте знижує рівень універсальності у виробничих рішеннях, обмежуючи сегменти ринку.</w:t>
      </w:r>
    </w:p>
    <w:p w14:paraId="0A5B9F14" w14:textId="33DFD7DA" w:rsidR="00833EA1" w:rsidRPr="00833EA1" w:rsidRDefault="00833EA1" w:rsidP="00833EA1">
      <w:pPr>
        <w:spacing w:line="360" w:lineRule="auto"/>
        <w:ind w:firstLine="709"/>
        <w:jc w:val="both"/>
        <w:rPr>
          <w:rFonts w:ascii="Times New Roman" w:hAnsi="Times New Roman" w:cs="Times New Roman"/>
          <w:sz w:val="28"/>
          <w:szCs w:val="28"/>
        </w:rPr>
      </w:pPr>
      <w:r w:rsidRPr="00833EA1">
        <w:rPr>
          <w:rFonts w:ascii="Times New Roman" w:hAnsi="Times New Roman" w:cs="Times New Roman"/>
          <w:sz w:val="28"/>
          <w:szCs w:val="28"/>
        </w:rPr>
        <w:t xml:space="preserve">Загалом, система управління ТОВ «ІНФРЕЙМ» характеризується високою здатністю до адаптації в кризових умовах, що пояснюється поєднанням гнучкої організаційної структури з елементами стратегічного менеджменту. Керівництво підприємства активно впроваджує цифрові інструменти управління, системи планування </w:t>
      </w:r>
      <w:r w:rsidR="00F904B5" w:rsidRPr="00833EA1">
        <w:rPr>
          <w:rFonts w:ascii="Times New Roman" w:hAnsi="Times New Roman" w:cs="Times New Roman"/>
          <w:sz w:val="28"/>
          <w:szCs w:val="28"/>
        </w:rPr>
        <w:t>проектів</w:t>
      </w:r>
      <w:r w:rsidRPr="00833EA1">
        <w:rPr>
          <w:rFonts w:ascii="Times New Roman" w:hAnsi="Times New Roman" w:cs="Times New Roman"/>
          <w:sz w:val="28"/>
          <w:szCs w:val="28"/>
        </w:rPr>
        <w:t xml:space="preserve"> та аналітики, що дозволяє підвищити прозорість внутрішніх процесів і швидкість ухвалення управлінських рішень.</w:t>
      </w:r>
    </w:p>
    <w:p w14:paraId="77F28699" w14:textId="2D68886F" w:rsidR="00833EA1" w:rsidRDefault="00833EA1" w:rsidP="00833EA1">
      <w:pPr>
        <w:spacing w:line="360" w:lineRule="auto"/>
        <w:ind w:firstLine="709"/>
        <w:jc w:val="both"/>
        <w:rPr>
          <w:rFonts w:ascii="Times New Roman" w:hAnsi="Times New Roman" w:cs="Times New Roman"/>
          <w:sz w:val="28"/>
          <w:szCs w:val="28"/>
        </w:rPr>
      </w:pPr>
      <w:r w:rsidRPr="00833EA1">
        <w:rPr>
          <w:rFonts w:ascii="Times New Roman" w:hAnsi="Times New Roman" w:cs="Times New Roman"/>
          <w:sz w:val="28"/>
          <w:szCs w:val="28"/>
        </w:rPr>
        <w:t>На відміну від більш традиційних моделей управління, характерних для компаній-конкурентів, система менеджменту ТОВ «ІНФРЕЙМ» зорієнтована на короткий цикл комунікації між підрозділами, що мінімізує бюрократичні бар’єри та сприяє оперативності реагування на зміни зовнішнього середовища. Така модель управління особливо ефективна в умовах сучасного будівельного ринку, де динамічність і швидкість прийняття рішень визначають конкурентну перевагу підприємства.</w:t>
      </w:r>
    </w:p>
    <w:p w14:paraId="0145C2A3" w14:textId="5A6E9439" w:rsidR="00971BE8" w:rsidRPr="00971BE8" w:rsidRDefault="00971BE8" w:rsidP="00971BE8">
      <w:pPr>
        <w:spacing w:line="360" w:lineRule="auto"/>
        <w:ind w:firstLine="709"/>
        <w:jc w:val="both"/>
        <w:rPr>
          <w:rFonts w:ascii="Times New Roman" w:hAnsi="Times New Roman" w:cs="Times New Roman"/>
          <w:sz w:val="28"/>
          <w:szCs w:val="28"/>
        </w:rPr>
      </w:pPr>
      <w:r w:rsidRPr="00971BE8">
        <w:rPr>
          <w:rFonts w:ascii="Times New Roman" w:hAnsi="Times New Roman" w:cs="Times New Roman"/>
          <w:sz w:val="28"/>
          <w:szCs w:val="28"/>
        </w:rPr>
        <w:t>На основі результатів проведеного опитування можна зробити висновок, що ТОВ «ІНФРЕЙМ» володіє низкою суттєвих конкурентних переваг на ринку модульного будівництва. Зокрема, підприємство демонструє високі оцінки за такими параметрами, як якість виготовлення модулів, швидкість монтажу, енергоефективність споруд і рівень обслуговування клієнтів. Крім того, гнучкість у формуванні комплектацій, можливість індивідуального проектування та доступна ціна роблять продукцію компанії привабливою для різних категорій споживачів – від приватних забудовників до комерційних замовників.</w:t>
      </w:r>
    </w:p>
    <w:p w14:paraId="6C489751" w14:textId="332321DD" w:rsidR="00971BE8" w:rsidRPr="00971BE8" w:rsidRDefault="00971BE8" w:rsidP="00971BE8">
      <w:pPr>
        <w:spacing w:line="360" w:lineRule="auto"/>
        <w:ind w:firstLine="709"/>
        <w:jc w:val="both"/>
        <w:rPr>
          <w:rFonts w:ascii="Times New Roman" w:hAnsi="Times New Roman" w:cs="Times New Roman"/>
          <w:sz w:val="28"/>
          <w:szCs w:val="28"/>
        </w:rPr>
      </w:pPr>
      <w:r w:rsidRPr="00971BE8">
        <w:rPr>
          <w:rFonts w:ascii="Times New Roman" w:hAnsi="Times New Roman" w:cs="Times New Roman"/>
          <w:sz w:val="28"/>
          <w:szCs w:val="28"/>
        </w:rPr>
        <w:t>Порівняно з конкурентами, такими як «КБК Одеса», «</w:t>
      </w:r>
      <w:proofErr w:type="spellStart"/>
      <w:r w:rsidRPr="00971BE8">
        <w:rPr>
          <w:rFonts w:ascii="Times New Roman" w:hAnsi="Times New Roman" w:cs="Times New Roman"/>
          <w:sz w:val="28"/>
          <w:szCs w:val="28"/>
        </w:rPr>
        <w:t>Сервус</w:t>
      </w:r>
      <w:proofErr w:type="spellEnd"/>
      <w:r w:rsidRPr="00971BE8">
        <w:rPr>
          <w:rFonts w:ascii="Times New Roman" w:hAnsi="Times New Roman" w:cs="Times New Roman"/>
          <w:sz w:val="28"/>
          <w:szCs w:val="28"/>
        </w:rPr>
        <w:t xml:space="preserve"> Одеса» та «АРТМЕТАЛЛ», ТОВ «ІНФРЕЙМ» відзначається оптимальним співвідношенням ціни та якості, короткими термінами реалізації </w:t>
      </w:r>
      <w:r w:rsidR="000319A1" w:rsidRPr="00971BE8">
        <w:rPr>
          <w:rFonts w:ascii="Times New Roman" w:hAnsi="Times New Roman" w:cs="Times New Roman"/>
          <w:sz w:val="28"/>
          <w:szCs w:val="28"/>
        </w:rPr>
        <w:t>проектів</w:t>
      </w:r>
      <w:r w:rsidRPr="00971BE8">
        <w:rPr>
          <w:rFonts w:ascii="Times New Roman" w:hAnsi="Times New Roman" w:cs="Times New Roman"/>
          <w:sz w:val="28"/>
          <w:szCs w:val="28"/>
        </w:rPr>
        <w:t xml:space="preserve"> і сучасним підходом до клієнтського сервісу. Це дозволяє підприємству не </w:t>
      </w:r>
      <w:r w:rsidRPr="00971BE8">
        <w:rPr>
          <w:rFonts w:ascii="Times New Roman" w:hAnsi="Times New Roman" w:cs="Times New Roman"/>
          <w:sz w:val="28"/>
          <w:szCs w:val="28"/>
        </w:rPr>
        <w:lastRenderedPageBreak/>
        <w:t>лише зберігати стійкі позиції на ринку Одеси, а й конкурувати з провідними національними виробниками модульних конструкцій.</w:t>
      </w:r>
    </w:p>
    <w:p w14:paraId="37E1EFCB" w14:textId="603E3BAF" w:rsidR="00971BE8" w:rsidRDefault="00971BE8" w:rsidP="00971BE8">
      <w:pPr>
        <w:spacing w:line="360" w:lineRule="auto"/>
        <w:ind w:firstLine="709"/>
        <w:jc w:val="both"/>
        <w:rPr>
          <w:rFonts w:ascii="Times New Roman" w:hAnsi="Times New Roman" w:cs="Times New Roman"/>
          <w:sz w:val="28"/>
          <w:szCs w:val="28"/>
        </w:rPr>
      </w:pPr>
      <w:r w:rsidRPr="00971BE8">
        <w:rPr>
          <w:rFonts w:ascii="Times New Roman" w:hAnsi="Times New Roman" w:cs="Times New Roman"/>
          <w:sz w:val="28"/>
          <w:szCs w:val="28"/>
        </w:rPr>
        <w:t>Отримані результати, після переведення в кількісні коефіцієнти, дали змогу побудувати графічну модель конкурентних позицій компанії у вигляді павутини М. Портера (рис. 2.</w:t>
      </w:r>
      <w:r w:rsidR="00146EC5">
        <w:rPr>
          <w:rFonts w:ascii="Times New Roman" w:hAnsi="Times New Roman" w:cs="Times New Roman"/>
          <w:sz w:val="28"/>
          <w:szCs w:val="28"/>
        </w:rPr>
        <w:t>6</w:t>
      </w:r>
      <w:r w:rsidRPr="00971BE8">
        <w:rPr>
          <w:rFonts w:ascii="Times New Roman" w:hAnsi="Times New Roman" w:cs="Times New Roman"/>
          <w:sz w:val="28"/>
          <w:szCs w:val="28"/>
        </w:rPr>
        <w:t>), яка відображає порівняльний рівень конкурентоспроможності ТОВ «ІНФРЕЙМ» у розрізі ключових факторів успіху на ринку модульного будівництва.</w:t>
      </w:r>
    </w:p>
    <w:p w14:paraId="1B3FD7A2" w14:textId="77777777" w:rsidR="009624AC" w:rsidRDefault="009624AC" w:rsidP="00971BE8">
      <w:pPr>
        <w:spacing w:line="360" w:lineRule="auto"/>
        <w:ind w:firstLine="709"/>
        <w:jc w:val="both"/>
        <w:rPr>
          <w:rFonts w:ascii="Times New Roman" w:hAnsi="Times New Roman" w:cs="Times New Roman"/>
          <w:sz w:val="28"/>
          <w:szCs w:val="28"/>
        </w:rPr>
      </w:pPr>
    </w:p>
    <w:p w14:paraId="726D3CAD" w14:textId="0EE23150" w:rsidR="00971BE8" w:rsidRDefault="009624AC" w:rsidP="00971BE8">
      <w:pPr>
        <w:spacing w:line="360" w:lineRule="auto"/>
        <w:ind w:firstLine="0"/>
        <w:jc w:val="both"/>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168A7782" wp14:editId="05861379">
            <wp:extent cx="5835650" cy="5207000"/>
            <wp:effectExtent l="0" t="0" r="0" b="0"/>
            <wp:docPr id="5" name="Діагра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74A247EE" w14:textId="77777777" w:rsidR="009624AC" w:rsidRDefault="009624AC" w:rsidP="009624AC">
      <w:pPr>
        <w:spacing w:line="360" w:lineRule="auto"/>
        <w:ind w:firstLine="709"/>
        <w:jc w:val="center"/>
        <w:rPr>
          <w:rFonts w:ascii="Times New Roman" w:hAnsi="Times New Roman" w:cs="Times New Roman"/>
          <w:b/>
          <w:sz w:val="28"/>
          <w:szCs w:val="28"/>
        </w:rPr>
      </w:pPr>
    </w:p>
    <w:p w14:paraId="77FCB6DB" w14:textId="4E84990B" w:rsidR="009624AC" w:rsidRPr="009624AC" w:rsidRDefault="009624AC" w:rsidP="009624AC">
      <w:pPr>
        <w:spacing w:line="360" w:lineRule="auto"/>
        <w:ind w:firstLine="709"/>
        <w:jc w:val="center"/>
        <w:rPr>
          <w:rFonts w:ascii="Times New Roman" w:hAnsi="Times New Roman" w:cs="Times New Roman"/>
          <w:b/>
          <w:sz w:val="28"/>
          <w:szCs w:val="28"/>
        </w:rPr>
      </w:pPr>
      <w:r w:rsidRPr="009624AC">
        <w:rPr>
          <w:rFonts w:ascii="Times New Roman" w:hAnsi="Times New Roman" w:cs="Times New Roman"/>
          <w:b/>
          <w:sz w:val="28"/>
          <w:szCs w:val="28"/>
        </w:rPr>
        <w:t>Рис. 2.</w:t>
      </w:r>
      <w:r w:rsidR="00146EC5">
        <w:rPr>
          <w:rFonts w:ascii="Times New Roman" w:hAnsi="Times New Roman" w:cs="Times New Roman"/>
          <w:b/>
          <w:sz w:val="28"/>
          <w:szCs w:val="28"/>
        </w:rPr>
        <w:t>6</w:t>
      </w:r>
      <w:r w:rsidRPr="009624AC">
        <w:rPr>
          <w:rFonts w:ascii="Times New Roman" w:hAnsi="Times New Roman" w:cs="Times New Roman"/>
          <w:b/>
          <w:sz w:val="28"/>
          <w:szCs w:val="28"/>
        </w:rPr>
        <w:t>. Конкурентоспроможність будівельних компаній</w:t>
      </w:r>
      <w:r>
        <w:rPr>
          <w:rFonts w:ascii="Times New Roman" w:hAnsi="Times New Roman" w:cs="Times New Roman"/>
          <w:b/>
          <w:sz w:val="28"/>
          <w:szCs w:val="28"/>
        </w:rPr>
        <w:t xml:space="preserve"> модульних будинків</w:t>
      </w:r>
      <w:r w:rsidRPr="009624AC">
        <w:rPr>
          <w:rFonts w:ascii="Times New Roman" w:hAnsi="Times New Roman" w:cs="Times New Roman"/>
          <w:b/>
          <w:sz w:val="28"/>
          <w:szCs w:val="28"/>
        </w:rPr>
        <w:t xml:space="preserve"> у вигляді Павутини М. Портеру</w:t>
      </w:r>
    </w:p>
    <w:p w14:paraId="7C63483A" w14:textId="34FFF5E8" w:rsidR="00971BE8" w:rsidRDefault="00971BE8" w:rsidP="00971BE8">
      <w:pPr>
        <w:spacing w:line="360" w:lineRule="auto"/>
        <w:ind w:firstLine="709"/>
        <w:jc w:val="both"/>
        <w:rPr>
          <w:rFonts w:ascii="Times New Roman" w:hAnsi="Times New Roman" w:cs="Times New Roman"/>
          <w:sz w:val="28"/>
          <w:szCs w:val="28"/>
        </w:rPr>
      </w:pPr>
    </w:p>
    <w:p w14:paraId="2E228E99" w14:textId="77777777" w:rsidR="00833EA1" w:rsidRPr="00833EA1" w:rsidRDefault="00833EA1" w:rsidP="00833EA1">
      <w:pPr>
        <w:spacing w:line="360" w:lineRule="auto"/>
        <w:ind w:firstLine="709"/>
        <w:jc w:val="both"/>
        <w:rPr>
          <w:rFonts w:ascii="Times New Roman" w:hAnsi="Times New Roman" w:cs="Times New Roman"/>
          <w:sz w:val="28"/>
          <w:szCs w:val="28"/>
        </w:rPr>
      </w:pPr>
      <w:r w:rsidRPr="00833EA1">
        <w:rPr>
          <w:rFonts w:ascii="Times New Roman" w:hAnsi="Times New Roman" w:cs="Times New Roman"/>
          <w:sz w:val="28"/>
          <w:szCs w:val="28"/>
        </w:rPr>
        <w:lastRenderedPageBreak/>
        <w:t>Узагальнено, діяльність ТОВ «ІНФРЕЙМ» відповідає стратегії диференціації, оскільки компанія формує конкурентоспроможність не лише через зниження витрат, а передусім завдяки унікальності пропозиції, поєднанню високої якості, стандартизації, швидкості будівництва та прозорості цінової політики. Водночас перспективним напрямом подальшого вдосконалення системи управління є розвиток бренду, посилення маркетингової активності, розширення клієнтського сегмента і підвищення рівня сервісного обслуговування.</w:t>
      </w:r>
    </w:p>
    <w:p w14:paraId="7EC55686" w14:textId="77777777" w:rsidR="00833EA1" w:rsidRPr="00833EA1" w:rsidRDefault="00833EA1" w:rsidP="00833EA1">
      <w:pPr>
        <w:spacing w:line="360" w:lineRule="auto"/>
        <w:ind w:firstLine="709"/>
        <w:jc w:val="both"/>
        <w:rPr>
          <w:rFonts w:ascii="Times New Roman" w:hAnsi="Times New Roman" w:cs="Times New Roman"/>
          <w:sz w:val="28"/>
          <w:szCs w:val="28"/>
        </w:rPr>
      </w:pPr>
      <w:r w:rsidRPr="00833EA1">
        <w:rPr>
          <w:rFonts w:ascii="Times New Roman" w:hAnsi="Times New Roman" w:cs="Times New Roman"/>
          <w:sz w:val="28"/>
          <w:szCs w:val="28"/>
        </w:rPr>
        <w:t>Таким чином, ТОВ «ІНФРЕЙМ» посідає стійкі конкурентні позиції на регіональному ринку модульного будівництва завдяки збалансованій системі управління, ефективній координації між технічними, виробничими й комерційними підрозділами, а також стратегічній орієнтації на інноваційний розвиток і підвищення якості послуг.</w:t>
      </w:r>
    </w:p>
    <w:p w14:paraId="45DD628E" w14:textId="77777777" w:rsidR="00AF03D9" w:rsidRDefault="00AF03D9" w:rsidP="00C55F22">
      <w:pPr>
        <w:spacing w:line="360" w:lineRule="auto"/>
        <w:ind w:firstLine="709"/>
        <w:jc w:val="both"/>
        <w:rPr>
          <w:rFonts w:ascii="Times New Roman" w:hAnsi="Times New Roman" w:cs="Times New Roman"/>
          <w:sz w:val="28"/>
          <w:szCs w:val="28"/>
        </w:rPr>
      </w:pPr>
    </w:p>
    <w:p w14:paraId="3403B882" w14:textId="77777777" w:rsidR="008F683F" w:rsidRPr="00C55F22" w:rsidRDefault="008F683F" w:rsidP="00C55F22">
      <w:pPr>
        <w:spacing w:line="360" w:lineRule="auto"/>
        <w:ind w:firstLine="709"/>
        <w:jc w:val="both"/>
        <w:rPr>
          <w:rFonts w:ascii="Times New Roman" w:hAnsi="Times New Roman" w:cs="Times New Roman"/>
          <w:sz w:val="28"/>
          <w:szCs w:val="28"/>
        </w:rPr>
      </w:pPr>
    </w:p>
    <w:p w14:paraId="5F542361" w14:textId="03A5B58B" w:rsidR="00C55F22" w:rsidRDefault="00C55F22" w:rsidP="00C55A1E">
      <w:pPr>
        <w:spacing w:line="360" w:lineRule="auto"/>
        <w:ind w:firstLine="709"/>
        <w:jc w:val="both"/>
        <w:rPr>
          <w:rFonts w:ascii="Times New Roman" w:hAnsi="Times New Roman" w:cs="Times New Roman"/>
          <w:sz w:val="28"/>
          <w:szCs w:val="28"/>
        </w:rPr>
      </w:pPr>
    </w:p>
    <w:p w14:paraId="07324BE6" w14:textId="2F966516" w:rsidR="00B842C5" w:rsidRDefault="00B842C5" w:rsidP="00C55A1E">
      <w:pPr>
        <w:spacing w:line="360" w:lineRule="auto"/>
        <w:ind w:firstLine="709"/>
        <w:jc w:val="both"/>
        <w:rPr>
          <w:rFonts w:ascii="Times New Roman" w:hAnsi="Times New Roman" w:cs="Times New Roman"/>
          <w:sz w:val="28"/>
          <w:szCs w:val="28"/>
        </w:rPr>
      </w:pPr>
    </w:p>
    <w:p w14:paraId="37B0CF1D" w14:textId="15066860" w:rsidR="00B842C5" w:rsidRDefault="00B842C5" w:rsidP="00C55A1E">
      <w:pPr>
        <w:spacing w:line="360" w:lineRule="auto"/>
        <w:ind w:firstLine="709"/>
        <w:jc w:val="both"/>
        <w:rPr>
          <w:rFonts w:ascii="Times New Roman" w:hAnsi="Times New Roman" w:cs="Times New Roman"/>
          <w:sz w:val="28"/>
          <w:szCs w:val="28"/>
        </w:rPr>
      </w:pPr>
    </w:p>
    <w:p w14:paraId="31DEE060" w14:textId="4E5290E0" w:rsidR="00B842C5" w:rsidRDefault="00B842C5" w:rsidP="00C55A1E">
      <w:pPr>
        <w:spacing w:line="360" w:lineRule="auto"/>
        <w:ind w:firstLine="709"/>
        <w:jc w:val="both"/>
        <w:rPr>
          <w:rFonts w:ascii="Times New Roman" w:hAnsi="Times New Roman" w:cs="Times New Roman"/>
          <w:sz w:val="28"/>
          <w:szCs w:val="28"/>
        </w:rPr>
      </w:pPr>
    </w:p>
    <w:p w14:paraId="508CBE96" w14:textId="427858D5" w:rsidR="00B842C5" w:rsidRDefault="00B842C5" w:rsidP="00C55A1E">
      <w:pPr>
        <w:spacing w:line="360" w:lineRule="auto"/>
        <w:ind w:firstLine="709"/>
        <w:jc w:val="both"/>
        <w:rPr>
          <w:rFonts w:ascii="Times New Roman" w:hAnsi="Times New Roman" w:cs="Times New Roman"/>
          <w:sz w:val="28"/>
          <w:szCs w:val="28"/>
        </w:rPr>
      </w:pPr>
    </w:p>
    <w:p w14:paraId="1DF4C324" w14:textId="51EEF4CC" w:rsidR="00B842C5" w:rsidRDefault="00B842C5" w:rsidP="00C55A1E">
      <w:pPr>
        <w:spacing w:line="360" w:lineRule="auto"/>
        <w:ind w:firstLine="709"/>
        <w:jc w:val="both"/>
        <w:rPr>
          <w:rFonts w:ascii="Times New Roman" w:hAnsi="Times New Roman" w:cs="Times New Roman"/>
          <w:sz w:val="28"/>
          <w:szCs w:val="28"/>
        </w:rPr>
      </w:pPr>
    </w:p>
    <w:p w14:paraId="57322334" w14:textId="397D6DB7" w:rsidR="00B842C5" w:rsidRDefault="00B842C5" w:rsidP="00C55A1E">
      <w:pPr>
        <w:spacing w:line="360" w:lineRule="auto"/>
        <w:ind w:firstLine="709"/>
        <w:jc w:val="both"/>
        <w:rPr>
          <w:rFonts w:ascii="Times New Roman" w:hAnsi="Times New Roman" w:cs="Times New Roman"/>
          <w:sz w:val="28"/>
          <w:szCs w:val="28"/>
        </w:rPr>
      </w:pPr>
    </w:p>
    <w:p w14:paraId="1BE6C792" w14:textId="7F82E774" w:rsidR="00B842C5" w:rsidRDefault="00B842C5" w:rsidP="00C55A1E">
      <w:pPr>
        <w:spacing w:line="360" w:lineRule="auto"/>
        <w:ind w:firstLine="709"/>
        <w:jc w:val="both"/>
        <w:rPr>
          <w:rFonts w:ascii="Times New Roman" w:hAnsi="Times New Roman" w:cs="Times New Roman"/>
          <w:sz w:val="28"/>
          <w:szCs w:val="28"/>
        </w:rPr>
      </w:pPr>
    </w:p>
    <w:p w14:paraId="5BF64EEA" w14:textId="133E57EE" w:rsidR="00B842C5" w:rsidRDefault="00B842C5" w:rsidP="00C55A1E">
      <w:pPr>
        <w:spacing w:line="360" w:lineRule="auto"/>
        <w:ind w:firstLine="709"/>
        <w:jc w:val="both"/>
        <w:rPr>
          <w:rFonts w:ascii="Times New Roman" w:hAnsi="Times New Roman" w:cs="Times New Roman"/>
          <w:sz w:val="28"/>
          <w:szCs w:val="28"/>
        </w:rPr>
      </w:pPr>
    </w:p>
    <w:p w14:paraId="59BFEEAC" w14:textId="33341294" w:rsidR="00B842C5" w:rsidRDefault="00B842C5" w:rsidP="00C55A1E">
      <w:pPr>
        <w:spacing w:line="360" w:lineRule="auto"/>
        <w:ind w:firstLine="709"/>
        <w:jc w:val="both"/>
        <w:rPr>
          <w:rFonts w:ascii="Times New Roman" w:hAnsi="Times New Roman" w:cs="Times New Roman"/>
          <w:sz w:val="28"/>
          <w:szCs w:val="28"/>
        </w:rPr>
      </w:pPr>
    </w:p>
    <w:p w14:paraId="6FB9864A" w14:textId="3B61AC82" w:rsidR="00B842C5" w:rsidRDefault="00B842C5" w:rsidP="00C55A1E">
      <w:pPr>
        <w:spacing w:line="360" w:lineRule="auto"/>
        <w:ind w:firstLine="709"/>
        <w:jc w:val="both"/>
        <w:rPr>
          <w:rFonts w:ascii="Times New Roman" w:hAnsi="Times New Roman" w:cs="Times New Roman"/>
          <w:sz w:val="28"/>
          <w:szCs w:val="28"/>
        </w:rPr>
      </w:pPr>
    </w:p>
    <w:p w14:paraId="2D23D929" w14:textId="534EBCE1" w:rsidR="00B842C5" w:rsidRDefault="00B842C5" w:rsidP="00C55A1E">
      <w:pPr>
        <w:spacing w:line="360" w:lineRule="auto"/>
        <w:ind w:firstLine="709"/>
        <w:jc w:val="both"/>
        <w:rPr>
          <w:rFonts w:ascii="Times New Roman" w:hAnsi="Times New Roman" w:cs="Times New Roman"/>
          <w:sz w:val="28"/>
          <w:szCs w:val="28"/>
        </w:rPr>
      </w:pPr>
    </w:p>
    <w:p w14:paraId="0EB0EC6B" w14:textId="346A6ED5" w:rsidR="00B842C5" w:rsidRDefault="00B842C5" w:rsidP="00C55A1E">
      <w:pPr>
        <w:spacing w:line="360" w:lineRule="auto"/>
        <w:ind w:firstLine="709"/>
        <w:jc w:val="both"/>
        <w:rPr>
          <w:rFonts w:ascii="Times New Roman" w:hAnsi="Times New Roman" w:cs="Times New Roman"/>
          <w:sz w:val="28"/>
          <w:szCs w:val="28"/>
        </w:rPr>
      </w:pPr>
    </w:p>
    <w:p w14:paraId="722AB06D" w14:textId="6ABF37A3" w:rsidR="00B842C5" w:rsidRDefault="00B842C5" w:rsidP="00C55A1E">
      <w:pPr>
        <w:spacing w:line="360" w:lineRule="auto"/>
        <w:ind w:firstLine="709"/>
        <w:jc w:val="both"/>
        <w:rPr>
          <w:rFonts w:ascii="Times New Roman" w:hAnsi="Times New Roman" w:cs="Times New Roman"/>
          <w:sz w:val="28"/>
          <w:szCs w:val="28"/>
        </w:rPr>
      </w:pPr>
    </w:p>
    <w:p w14:paraId="44C653BD" w14:textId="0787463E" w:rsidR="00B842C5" w:rsidRDefault="00B842C5" w:rsidP="00C55A1E">
      <w:pPr>
        <w:spacing w:line="360" w:lineRule="auto"/>
        <w:ind w:firstLine="709"/>
        <w:jc w:val="both"/>
        <w:rPr>
          <w:rFonts w:ascii="Times New Roman" w:hAnsi="Times New Roman" w:cs="Times New Roman"/>
          <w:sz w:val="28"/>
          <w:szCs w:val="28"/>
        </w:rPr>
      </w:pPr>
    </w:p>
    <w:p w14:paraId="60E6803F" w14:textId="1C245A74" w:rsidR="00B842C5" w:rsidRPr="00B842C5" w:rsidRDefault="00B842C5" w:rsidP="00B842C5">
      <w:pPr>
        <w:spacing w:line="360" w:lineRule="auto"/>
        <w:ind w:firstLine="0"/>
        <w:jc w:val="center"/>
        <w:rPr>
          <w:rFonts w:ascii="Times New Roman" w:hAnsi="Times New Roman" w:cs="Times New Roman"/>
          <w:b/>
          <w:bCs/>
          <w:sz w:val="28"/>
          <w:szCs w:val="28"/>
        </w:rPr>
      </w:pPr>
      <w:r w:rsidRPr="00B842C5">
        <w:rPr>
          <w:rFonts w:ascii="Times New Roman" w:hAnsi="Times New Roman" w:cs="Times New Roman"/>
          <w:b/>
          <w:bCs/>
          <w:sz w:val="28"/>
          <w:szCs w:val="28"/>
        </w:rPr>
        <w:lastRenderedPageBreak/>
        <w:t>РОЗДІЛ 3</w:t>
      </w:r>
    </w:p>
    <w:p w14:paraId="0BC7B0C5" w14:textId="77777777" w:rsidR="00B842C5" w:rsidRDefault="00B842C5" w:rsidP="00B842C5">
      <w:pPr>
        <w:spacing w:line="360" w:lineRule="auto"/>
        <w:ind w:firstLine="0"/>
        <w:jc w:val="center"/>
        <w:rPr>
          <w:rFonts w:ascii="Times New Roman" w:hAnsi="Times New Roman" w:cs="Times New Roman"/>
          <w:b/>
          <w:bCs/>
          <w:sz w:val="28"/>
          <w:szCs w:val="28"/>
        </w:rPr>
      </w:pPr>
      <w:r w:rsidRPr="00B842C5">
        <w:rPr>
          <w:rFonts w:ascii="Times New Roman" w:hAnsi="Times New Roman" w:cs="Times New Roman"/>
          <w:b/>
          <w:bCs/>
          <w:sz w:val="28"/>
          <w:szCs w:val="28"/>
        </w:rPr>
        <w:t xml:space="preserve">ТЕОРЕТИЧНІ ПІДХОДИ ДО УДОСКОНАЛЕННЯ СИСТЕМИ УПРАВЛІННЯ ТОВ «ІНФРЕЙМ» В УМОВАХ </w:t>
      </w:r>
    </w:p>
    <w:p w14:paraId="69420010" w14:textId="12CADE88" w:rsidR="00B842C5" w:rsidRPr="00B842C5" w:rsidRDefault="00B842C5" w:rsidP="00B842C5">
      <w:pPr>
        <w:spacing w:line="360" w:lineRule="auto"/>
        <w:ind w:firstLine="0"/>
        <w:jc w:val="center"/>
        <w:rPr>
          <w:rFonts w:ascii="Times New Roman" w:hAnsi="Times New Roman" w:cs="Times New Roman"/>
          <w:b/>
          <w:bCs/>
          <w:sz w:val="28"/>
          <w:szCs w:val="28"/>
        </w:rPr>
      </w:pPr>
      <w:r w:rsidRPr="00B842C5">
        <w:rPr>
          <w:rFonts w:ascii="Times New Roman" w:hAnsi="Times New Roman" w:cs="Times New Roman"/>
          <w:b/>
          <w:bCs/>
          <w:sz w:val="28"/>
          <w:szCs w:val="28"/>
        </w:rPr>
        <w:t>КРИЗИ</w:t>
      </w:r>
    </w:p>
    <w:p w14:paraId="73CD0ACD" w14:textId="77777777" w:rsidR="00B842C5" w:rsidRDefault="00B842C5" w:rsidP="00B842C5">
      <w:pPr>
        <w:spacing w:line="360" w:lineRule="auto"/>
        <w:ind w:firstLine="709"/>
        <w:jc w:val="both"/>
        <w:rPr>
          <w:rFonts w:ascii="Times New Roman" w:hAnsi="Times New Roman" w:cs="Times New Roman"/>
          <w:sz w:val="28"/>
          <w:szCs w:val="28"/>
        </w:rPr>
      </w:pPr>
    </w:p>
    <w:p w14:paraId="78E842E6" w14:textId="77777777" w:rsidR="00033D42" w:rsidRPr="00033D42" w:rsidRDefault="00033D42" w:rsidP="00033D42">
      <w:pPr>
        <w:tabs>
          <w:tab w:val="left" w:pos="1134"/>
        </w:tabs>
        <w:spacing w:line="360" w:lineRule="auto"/>
        <w:ind w:left="1276" w:right="425" w:hanging="567"/>
        <w:jc w:val="both"/>
        <w:rPr>
          <w:rFonts w:ascii="Times New Roman" w:hAnsi="Times New Roman" w:cs="Times New Roman"/>
          <w:b/>
          <w:bCs/>
          <w:sz w:val="28"/>
          <w:szCs w:val="28"/>
        </w:rPr>
      </w:pPr>
      <w:r w:rsidRPr="00033D42">
        <w:rPr>
          <w:rFonts w:ascii="Times New Roman" w:hAnsi="Times New Roman" w:cs="Times New Roman"/>
          <w:b/>
          <w:bCs/>
          <w:sz w:val="28"/>
          <w:szCs w:val="28"/>
        </w:rPr>
        <w:t>3.1. Теоретичні моделі та принципи вдосконалення управління підприємством у кризових умовах</w:t>
      </w:r>
    </w:p>
    <w:p w14:paraId="015B61F4" w14:textId="77777777" w:rsidR="00033D42" w:rsidRPr="00033D42" w:rsidRDefault="00033D42" w:rsidP="00033D42">
      <w:pPr>
        <w:spacing w:line="360" w:lineRule="auto"/>
        <w:ind w:firstLine="709"/>
        <w:jc w:val="both"/>
        <w:rPr>
          <w:rFonts w:ascii="Times New Roman" w:hAnsi="Times New Roman" w:cs="Times New Roman"/>
          <w:sz w:val="28"/>
          <w:szCs w:val="28"/>
        </w:rPr>
      </w:pPr>
      <w:r w:rsidRPr="00033D42">
        <w:rPr>
          <w:rFonts w:ascii="Times New Roman" w:hAnsi="Times New Roman" w:cs="Times New Roman"/>
          <w:sz w:val="28"/>
          <w:szCs w:val="28"/>
        </w:rPr>
        <w:t>У сучасних умовах розвитку національної економіки, що перебуває під постійним впливом воєнних, політичних та фінансово-економічних потрясінь, питання удосконалення системи управління підприємством набуває особливого значення. Управління підприємством у кризових умовах вимагає не лише оперативних реакцій на зовнішні виклики, а й формування довгострокової стратегії адаптації, що базується на глибокому розумінні закономірностей кризового розвитку, внутрішніх ресурсів організації та зовнішніх факторів впливу.</w:t>
      </w:r>
    </w:p>
    <w:p w14:paraId="29C96C70" w14:textId="77777777" w:rsidR="00033D42" w:rsidRPr="00033D42" w:rsidRDefault="00033D42" w:rsidP="00033D42">
      <w:pPr>
        <w:spacing w:line="360" w:lineRule="auto"/>
        <w:ind w:firstLine="709"/>
        <w:jc w:val="both"/>
        <w:rPr>
          <w:rFonts w:ascii="Times New Roman" w:hAnsi="Times New Roman" w:cs="Times New Roman"/>
          <w:sz w:val="28"/>
          <w:szCs w:val="28"/>
        </w:rPr>
      </w:pPr>
      <w:r w:rsidRPr="00033D42">
        <w:rPr>
          <w:rFonts w:ascii="Times New Roman" w:hAnsi="Times New Roman" w:cs="Times New Roman"/>
          <w:sz w:val="28"/>
          <w:szCs w:val="28"/>
        </w:rPr>
        <w:t>Кризу доцільно розглядати не лише як загрозу функціонуванню підприємства, а й як своєрідний каталізатор змін, що стимулює оновлення управлінських процесів і сприяє пошуку нових можливостей. У цьому контексті важливою стає розробка моделей управління, здатних поєднувати стабілізуючі та інноваційні елементи, забезпечуючи одночасно гнучкість і стійкість системи. Вдосконалення управління передбачає не просто реакцію на кризу, а створення механізму попередження негативних наслідків, прогнозування тенденцій та формування антикризової культури у колективі.</w:t>
      </w:r>
    </w:p>
    <w:p w14:paraId="2F51D144" w14:textId="149EB8C5" w:rsidR="00033D42" w:rsidRPr="00033D42" w:rsidRDefault="00033D42" w:rsidP="00033D42">
      <w:pPr>
        <w:spacing w:line="360" w:lineRule="auto"/>
        <w:ind w:firstLine="709"/>
        <w:jc w:val="both"/>
        <w:rPr>
          <w:rFonts w:ascii="Times New Roman" w:hAnsi="Times New Roman" w:cs="Times New Roman"/>
          <w:sz w:val="28"/>
          <w:szCs w:val="28"/>
        </w:rPr>
      </w:pPr>
      <w:r w:rsidRPr="00033D42">
        <w:rPr>
          <w:rFonts w:ascii="Times New Roman" w:hAnsi="Times New Roman" w:cs="Times New Roman"/>
          <w:sz w:val="28"/>
          <w:szCs w:val="28"/>
        </w:rPr>
        <w:t xml:space="preserve">Сутність управління в умовах кризи полягає у зміні логіки прийняття управлінських рішень: якщо у стабільному середовищі домінують планові та рутинні процеси, то в кризових ситуаціях акцент зміщується на швидкість, гнучкість і мобільність. Класичні моделі планування втрачають ефективність, натомість актуальними стають адаптивні моделі, які базуються на сценарному підході та системі зворотного зв’язку в реальному часі. Таке </w:t>
      </w:r>
      <w:r w:rsidRPr="00033D42">
        <w:rPr>
          <w:rFonts w:ascii="Times New Roman" w:hAnsi="Times New Roman" w:cs="Times New Roman"/>
          <w:sz w:val="28"/>
          <w:szCs w:val="28"/>
        </w:rPr>
        <w:lastRenderedPageBreak/>
        <w:t xml:space="preserve">управління орієнтоване не на жорстку стабільність, а на стійкість </w:t>
      </w:r>
      <w:r w:rsidR="000C68D8">
        <w:rPr>
          <w:rFonts w:ascii="Times New Roman" w:hAnsi="Times New Roman" w:cs="Times New Roman"/>
          <w:sz w:val="28"/>
          <w:szCs w:val="28"/>
        </w:rPr>
        <w:t>–</w:t>
      </w:r>
      <w:r w:rsidRPr="00033D42">
        <w:rPr>
          <w:rFonts w:ascii="Times New Roman" w:hAnsi="Times New Roman" w:cs="Times New Roman"/>
          <w:sz w:val="28"/>
          <w:szCs w:val="28"/>
        </w:rPr>
        <w:t xml:space="preserve"> здатність системи зберігати ефективність у змінному середовищі.</w:t>
      </w:r>
    </w:p>
    <w:p w14:paraId="70D5F51B" w14:textId="3E1DF2EE" w:rsidR="00033D42" w:rsidRPr="00033D42" w:rsidRDefault="00033D42" w:rsidP="00033D42">
      <w:pPr>
        <w:spacing w:line="360" w:lineRule="auto"/>
        <w:ind w:firstLine="709"/>
        <w:jc w:val="both"/>
        <w:rPr>
          <w:rFonts w:ascii="Times New Roman" w:hAnsi="Times New Roman" w:cs="Times New Roman"/>
          <w:sz w:val="28"/>
          <w:szCs w:val="28"/>
        </w:rPr>
      </w:pPr>
      <w:r w:rsidRPr="00033D42">
        <w:rPr>
          <w:rFonts w:ascii="Times New Roman" w:hAnsi="Times New Roman" w:cs="Times New Roman"/>
          <w:sz w:val="28"/>
          <w:szCs w:val="28"/>
        </w:rPr>
        <w:t xml:space="preserve">Кризові процеси за своєю природою мають циклічний характер: періоди спаду змінюються стабілізацією і зростанням. Тому ефективна система управління повинна бути здатна не лише долати короткострокові труднощі, але й перетворювати кризу на точку відновлення. Це вимагає поєднання стратегічного бачення з тактичними інструментами реагування </w:t>
      </w:r>
      <w:r w:rsidR="000C68D8">
        <w:rPr>
          <w:rFonts w:ascii="Times New Roman" w:hAnsi="Times New Roman" w:cs="Times New Roman"/>
          <w:sz w:val="28"/>
          <w:szCs w:val="28"/>
        </w:rPr>
        <w:t>–</w:t>
      </w:r>
      <w:r w:rsidRPr="00033D42">
        <w:rPr>
          <w:rFonts w:ascii="Times New Roman" w:hAnsi="Times New Roman" w:cs="Times New Roman"/>
          <w:sz w:val="28"/>
          <w:szCs w:val="28"/>
        </w:rPr>
        <w:t xml:space="preserve"> тобто переходу від адміністративної моделі до системно-аналітичної, яка передбачає постійний моніторинг ключових показників, раннє виявлення ознак дисбалансу та розробку сценаріїв дій для кожного варіанта розвитку подій</w:t>
      </w:r>
      <w:r w:rsidR="00B376D2">
        <w:rPr>
          <w:rFonts w:ascii="Times New Roman" w:hAnsi="Times New Roman" w:cs="Times New Roman"/>
          <w:sz w:val="28"/>
          <w:szCs w:val="28"/>
        </w:rPr>
        <w:t xml:space="preserve"> </w:t>
      </w:r>
      <w:r w:rsidR="00B376D2" w:rsidRPr="00B376D2">
        <w:rPr>
          <w:rFonts w:ascii="Times New Roman" w:hAnsi="Times New Roman" w:cs="Times New Roman"/>
          <w:sz w:val="28"/>
          <w:szCs w:val="28"/>
        </w:rPr>
        <w:t>[</w:t>
      </w:r>
      <w:r w:rsidR="00B376D2">
        <w:rPr>
          <w:rFonts w:ascii="Times New Roman" w:hAnsi="Times New Roman" w:cs="Times New Roman"/>
          <w:sz w:val="28"/>
          <w:szCs w:val="28"/>
        </w:rPr>
        <w:t>11</w:t>
      </w:r>
      <w:r w:rsidR="00B376D2" w:rsidRPr="00B376D2">
        <w:rPr>
          <w:rFonts w:ascii="Times New Roman" w:hAnsi="Times New Roman" w:cs="Times New Roman"/>
          <w:sz w:val="28"/>
          <w:szCs w:val="28"/>
        </w:rPr>
        <w:t>]</w:t>
      </w:r>
      <w:r w:rsidRPr="00033D42">
        <w:rPr>
          <w:rFonts w:ascii="Times New Roman" w:hAnsi="Times New Roman" w:cs="Times New Roman"/>
          <w:sz w:val="28"/>
          <w:szCs w:val="28"/>
        </w:rPr>
        <w:t>.</w:t>
      </w:r>
    </w:p>
    <w:p w14:paraId="5B28F55F" w14:textId="77777777" w:rsidR="00033D42" w:rsidRPr="00033D42" w:rsidRDefault="00033D42" w:rsidP="00033D42">
      <w:pPr>
        <w:spacing w:line="360" w:lineRule="auto"/>
        <w:ind w:firstLine="709"/>
        <w:jc w:val="both"/>
        <w:rPr>
          <w:rFonts w:ascii="Times New Roman" w:hAnsi="Times New Roman" w:cs="Times New Roman"/>
          <w:sz w:val="28"/>
          <w:szCs w:val="28"/>
        </w:rPr>
      </w:pPr>
      <w:r w:rsidRPr="00033D42">
        <w:rPr>
          <w:rFonts w:ascii="Times New Roman" w:hAnsi="Times New Roman" w:cs="Times New Roman"/>
          <w:sz w:val="28"/>
          <w:szCs w:val="28"/>
        </w:rPr>
        <w:t>Однією з провідних концепцій управління у кризових умовах є модель антикризового циклу, що передбачає п’ять взаємопов’язаних етапів: діагностику стану підприємства, прогнозування потенційних ризиків, розробку стабілізаційних заходів, реалізацію антикризових рішень та контроль результативності. Ця модель може функціонувати як постійно діючий механізм управління, що вбудовується у загальну систему стратегічного планування. Для підприємств будівельної галузі, зокрема для ТОВ «ІНФРЕЙМ», це означає створення гнучкої структури управління, здатної швидко реагувати на зміни вартості матеріалів, перебої у логістиці, зміни попиту та фінансових можливостей споживачів.</w:t>
      </w:r>
    </w:p>
    <w:p w14:paraId="4D5A169A" w14:textId="30AC8AD3" w:rsidR="00033D42" w:rsidRPr="00033D42" w:rsidRDefault="00033D42" w:rsidP="00033D42">
      <w:pPr>
        <w:spacing w:line="360" w:lineRule="auto"/>
        <w:ind w:firstLine="709"/>
        <w:jc w:val="both"/>
        <w:rPr>
          <w:rFonts w:ascii="Times New Roman" w:hAnsi="Times New Roman" w:cs="Times New Roman"/>
          <w:sz w:val="28"/>
          <w:szCs w:val="28"/>
        </w:rPr>
      </w:pPr>
      <w:r w:rsidRPr="00033D42">
        <w:rPr>
          <w:rFonts w:ascii="Times New Roman" w:hAnsi="Times New Roman" w:cs="Times New Roman"/>
          <w:sz w:val="28"/>
          <w:szCs w:val="28"/>
        </w:rPr>
        <w:t xml:space="preserve">Ключовими принципами вдосконалення управління в умовах кризи є адаптивність, оперативність, інтегрованість і результативність. Адаптивність означає здатність підприємства коригувати свої цілі, ресурси та стратегії залежно від зовнішніх обставин. Оперативність забезпечує швидке прийняття рішень і гнучке управління фінансовими та матеріальними потоками. Інтегрованість передбачає узгодження дій усіх структурних підрозділів, а результативність </w:t>
      </w:r>
      <w:r w:rsidR="000C68D8">
        <w:rPr>
          <w:rFonts w:ascii="Times New Roman" w:hAnsi="Times New Roman" w:cs="Times New Roman"/>
          <w:sz w:val="28"/>
          <w:szCs w:val="28"/>
        </w:rPr>
        <w:t>–</w:t>
      </w:r>
      <w:r w:rsidRPr="00033D42">
        <w:rPr>
          <w:rFonts w:ascii="Times New Roman" w:hAnsi="Times New Roman" w:cs="Times New Roman"/>
          <w:sz w:val="28"/>
          <w:szCs w:val="28"/>
        </w:rPr>
        <w:t xml:space="preserve"> орієнтацію на конкретні вимірювані показники ефективності, а не на формальні процедури.</w:t>
      </w:r>
    </w:p>
    <w:p w14:paraId="1421EAAA" w14:textId="77777777" w:rsidR="00033D42" w:rsidRPr="00033D42" w:rsidRDefault="00033D42" w:rsidP="00033D42">
      <w:pPr>
        <w:spacing w:line="360" w:lineRule="auto"/>
        <w:ind w:firstLine="709"/>
        <w:jc w:val="both"/>
        <w:rPr>
          <w:rFonts w:ascii="Times New Roman" w:hAnsi="Times New Roman" w:cs="Times New Roman"/>
          <w:sz w:val="28"/>
          <w:szCs w:val="28"/>
        </w:rPr>
      </w:pPr>
      <w:r w:rsidRPr="00033D42">
        <w:rPr>
          <w:rFonts w:ascii="Times New Roman" w:hAnsi="Times New Roman" w:cs="Times New Roman"/>
          <w:sz w:val="28"/>
          <w:szCs w:val="28"/>
        </w:rPr>
        <w:lastRenderedPageBreak/>
        <w:t>У практичному вимірі вдосконалення управління у кризовий період може здійснюватися за кількома основними напрямами. По-перше, це посилення стратегічного планування через упровадження сценарного підходу. Підприємство повинно мати декілька варіантів розвитку подій, які враховують як песимістичні, так і оптимістичні прогнози. Такий підхід дозволяє не лише реагувати на зміни, але й заздалегідь готуватися до них, мінімізуючи ризики.</w:t>
      </w:r>
    </w:p>
    <w:p w14:paraId="743431A1" w14:textId="69027329" w:rsidR="00033D42" w:rsidRPr="00033D42" w:rsidRDefault="00033D42" w:rsidP="00033D42">
      <w:pPr>
        <w:spacing w:line="360" w:lineRule="auto"/>
        <w:ind w:firstLine="709"/>
        <w:jc w:val="both"/>
        <w:rPr>
          <w:rFonts w:ascii="Times New Roman" w:hAnsi="Times New Roman" w:cs="Times New Roman"/>
          <w:sz w:val="28"/>
          <w:szCs w:val="28"/>
        </w:rPr>
      </w:pPr>
      <w:r w:rsidRPr="00033D42">
        <w:rPr>
          <w:rFonts w:ascii="Times New Roman" w:hAnsi="Times New Roman" w:cs="Times New Roman"/>
          <w:sz w:val="28"/>
          <w:szCs w:val="28"/>
        </w:rPr>
        <w:t>По-друге, важливо забезпечити гнучкість організаційної структури. У кризових умовах надмірна централізація управління стає перешкодою для швидкого ухвалення рішень. Тому доцільно делегувати частину управлінських повноважень на рівень підрозділів або проектних команд, що підвищує швидкість реагування та дозволяє зберігати контроль над ситуацією без перевантаження керівної ланки.</w:t>
      </w:r>
    </w:p>
    <w:p w14:paraId="1160DE55" w14:textId="77777777" w:rsidR="00033D42" w:rsidRPr="00033D42" w:rsidRDefault="00033D42" w:rsidP="00033D42">
      <w:pPr>
        <w:spacing w:line="360" w:lineRule="auto"/>
        <w:ind w:firstLine="709"/>
        <w:jc w:val="both"/>
        <w:rPr>
          <w:rFonts w:ascii="Times New Roman" w:hAnsi="Times New Roman" w:cs="Times New Roman"/>
          <w:sz w:val="28"/>
          <w:szCs w:val="28"/>
        </w:rPr>
      </w:pPr>
      <w:r w:rsidRPr="00033D42">
        <w:rPr>
          <w:rFonts w:ascii="Times New Roman" w:hAnsi="Times New Roman" w:cs="Times New Roman"/>
          <w:sz w:val="28"/>
          <w:szCs w:val="28"/>
        </w:rPr>
        <w:t>По-третє, ключову роль відіграє комунікаційна система підприємства. Налагодження ефективного інформаційного обміну між усіма рівнями управління дає змогу швидко виявляти проблеми, запобігати конфліктам і підтримувати внутрішню узгодженість дій. Для цього необхідно створити інформаційну платформу, що забезпечує збір, аналіз і візуалізацію даних у режимі реального часу.</w:t>
      </w:r>
    </w:p>
    <w:p w14:paraId="4C3E2BA2" w14:textId="2343A784" w:rsidR="00033D42" w:rsidRPr="00033D42" w:rsidRDefault="00033D42" w:rsidP="00033D42">
      <w:pPr>
        <w:spacing w:line="360" w:lineRule="auto"/>
        <w:ind w:firstLine="709"/>
        <w:jc w:val="both"/>
        <w:rPr>
          <w:rFonts w:ascii="Times New Roman" w:hAnsi="Times New Roman" w:cs="Times New Roman"/>
          <w:sz w:val="28"/>
          <w:szCs w:val="28"/>
        </w:rPr>
      </w:pPr>
      <w:r w:rsidRPr="00033D42">
        <w:rPr>
          <w:rFonts w:ascii="Times New Roman" w:hAnsi="Times New Roman" w:cs="Times New Roman"/>
          <w:sz w:val="28"/>
          <w:szCs w:val="28"/>
        </w:rPr>
        <w:t xml:space="preserve">По-четверте, особливу увагу слід приділити кадровій політиці. У кризових ситуаціях персонал стає головним ресурсом стабільності, тому важливо забезпечити його психологічну стійкість, залученість і готовність до змін. Система мотивації має базуватися не лише на матеріальному стимулюванні, а й на нематеріальних чинниках </w:t>
      </w:r>
      <w:r w:rsidR="000C68D8">
        <w:rPr>
          <w:rFonts w:ascii="Times New Roman" w:hAnsi="Times New Roman" w:cs="Times New Roman"/>
          <w:sz w:val="28"/>
          <w:szCs w:val="28"/>
        </w:rPr>
        <w:t>–</w:t>
      </w:r>
      <w:r w:rsidRPr="00033D42">
        <w:rPr>
          <w:rFonts w:ascii="Times New Roman" w:hAnsi="Times New Roman" w:cs="Times New Roman"/>
          <w:sz w:val="28"/>
          <w:szCs w:val="28"/>
        </w:rPr>
        <w:t xml:space="preserve"> визнанні, залученості до прийняття рішень, можливості професійного розвитку.</w:t>
      </w:r>
    </w:p>
    <w:p w14:paraId="081CCE01" w14:textId="77777777" w:rsidR="00033D42" w:rsidRPr="00033D42" w:rsidRDefault="00033D42" w:rsidP="00033D42">
      <w:pPr>
        <w:spacing w:line="360" w:lineRule="auto"/>
        <w:ind w:firstLine="709"/>
        <w:jc w:val="both"/>
        <w:rPr>
          <w:rFonts w:ascii="Times New Roman" w:hAnsi="Times New Roman" w:cs="Times New Roman"/>
          <w:sz w:val="28"/>
          <w:szCs w:val="28"/>
        </w:rPr>
      </w:pPr>
      <w:r w:rsidRPr="00033D42">
        <w:rPr>
          <w:rFonts w:ascii="Times New Roman" w:hAnsi="Times New Roman" w:cs="Times New Roman"/>
          <w:sz w:val="28"/>
          <w:szCs w:val="28"/>
        </w:rPr>
        <w:t>По-п’яте, у періоди кризи посилюється значення фінансового контролю та управління ризиками. Необхідно запроваджувати інструменти управлінського обліку, що дозволяють здійснювати прогнозування грошових потоків, оцінювати сценарії втрат і приймати рішення з урахуванням можливих варіантів розвитку подій.</w:t>
      </w:r>
    </w:p>
    <w:p w14:paraId="5417C245" w14:textId="02EB96CB" w:rsidR="00033D42" w:rsidRPr="00033D42" w:rsidRDefault="00033D42" w:rsidP="00033D42">
      <w:pPr>
        <w:spacing w:line="360" w:lineRule="auto"/>
        <w:ind w:firstLine="709"/>
        <w:jc w:val="both"/>
        <w:rPr>
          <w:rFonts w:ascii="Times New Roman" w:hAnsi="Times New Roman" w:cs="Times New Roman"/>
          <w:sz w:val="28"/>
          <w:szCs w:val="28"/>
        </w:rPr>
      </w:pPr>
      <w:r w:rsidRPr="00033D42">
        <w:rPr>
          <w:rFonts w:ascii="Times New Roman" w:hAnsi="Times New Roman" w:cs="Times New Roman"/>
          <w:sz w:val="28"/>
          <w:szCs w:val="28"/>
        </w:rPr>
        <w:lastRenderedPageBreak/>
        <w:t xml:space="preserve">Важливим елементом удосконалення системи управління є впровадження інноваційних технологій. Для будівельних компаній, зокрема таких як ТОВ «ІНФРЕЙМ», це означає застосування цифрових платформ управління </w:t>
      </w:r>
      <w:r w:rsidR="001B2BAC" w:rsidRPr="00033D42">
        <w:rPr>
          <w:rFonts w:ascii="Times New Roman" w:hAnsi="Times New Roman" w:cs="Times New Roman"/>
          <w:sz w:val="28"/>
          <w:szCs w:val="28"/>
        </w:rPr>
        <w:t>проектами</w:t>
      </w:r>
      <w:r w:rsidRPr="00033D42">
        <w:rPr>
          <w:rFonts w:ascii="Times New Roman" w:hAnsi="Times New Roman" w:cs="Times New Roman"/>
          <w:sz w:val="28"/>
          <w:szCs w:val="28"/>
        </w:rPr>
        <w:t xml:space="preserve">, автоматизацію контролю витрат і термінів, використання систем моделювання будівельних процесів. Ці інструменти дозволяють зменшити людський фактор у процесі управління, підвищити точність планування та ефективність реалізації будівельних </w:t>
      </w:r>
      <w:r w:rsidR="00D319A0" w:rsidRPr="00033D42">
        <w:rPr>
          <w:rFonts w:ascii="Times New Roman" w:hAnsi="Times New Roman" w:cs="Times New Roman"/>
          <w:sz w:val="28"/>
          <w:szCs w:val="28"/>
        </w:rPr>
        <w:t>проектів</w:t>
      </w:r>
      <w:r w:rsidRPr="00033D42">
        <w:rPr>
          <w:rFonts w:ascii="Times New Roman" w:hAnsi="Times New Roman" w:cs="Times New Roman"/>
          <w:sz w:val="28"/>
          <w:szCs w:val="28"/>
        </w:rPr>
        <w:t>.</w:t>
      </w:r>
    </w:p>
    <w:p w14:paraId="2E84BCF7" w14:textId="78D66172" w:rsidR="00033D42" w:rsidRDefault="00033D42" w:rsidP="00033D42">
      <w:pPr>
        <w:spacing w:line="360" w:lineRule="auto"/>
        <w:ind w:firstLine="709"/>
        <w:jc w:val="both"/>
        <w:rPr>
          <w:rFonts w:ascii="Times New Roman" w:hAnsi="Times New Roman" w:cs="Times New Roman"/>
          <w:sz w:val="28"/>
          <w:szCs w:val="28"/>
        </w:rPr>
      </w:pPr>
      <w:r w:rsidRPr="00033D42">
        <w:rPr>
          <w:rFonts w:ascii="Times New Roman" w:hAnsi="Times New Roman" w:cs="Times New Roman"/>
          <w:sz w:val="28"/>
          <w:szCs w:val="28"/>
        </w:rPr>
        <w:t>Крім того, удосконалення управління має передбачати розвиток корпоративної культури, орієнтованої на гнучкість, відповідальність і відкритість до змін. Саме корпоративна культура формує поведінкові моделі, які визначають, як підприємство реагує на кризові ситуації. Сучасна система управління повинна створювати середовище, у якому помилки розглядаються не як провал, а як можливість для навчання і вдосконалення процесів.</w:t>
      </w:r>
    </w:p>
    <w:p w14:paraId="75E5D804" w14:textId="77777777" w:rsidR="00D05045" w:rsidRPr="00D05045" w:rsidRDefault="00D05045" w:rsidP="00D05045">
      <w:pPr>
        <w:spacing w:line="360" w:lineRule="auto"/>
        <w:ind w:firstLine="709"/>
        <w:jc w:val="both"/>
        <w:rPr>
          <w:rFonts w:ascii="Times New Roman" w:hAnsi="Times New Roman" w:cs="Times New Roman"/>
          <w:sz w:val="28"/>
          <w:szCs w:val="28"/>
        </w:rPr>
      </w:pPr>
      <w:r w:rsidRPr="00D05045">
        <w:rPr>
          <w:rFonts w:ascii="Times New Roman" w:hAnsi="Times New Roman" w:cs="Times New Roman"/>
          <w:sz w:val="28"/>
          <w:szCs w:val="28"/>
        </w:rPr>
        <w:t>Одним із ключових напрямів вдосконалення управління підприємством у кризових умовах є впровадження системно-ситуаційного підходу. Його сутність полягає у тому, що управлінські рішення приймаються з урахуванням конкретних обставин, які формуються під впливом внутрішніх і зовнішніх факторів. Такий підхід відмовляється від універсальних рецептів управління, натомість передбачає гнучке реагування на зміну середовища. У межах цього підходу керівництво підприємства повинно вміти діагностувати ситуацію, визначати її тип, оцінювати наявні ресурси та обирати оптимальну стратегію дій. Для підприємств будівельної галузі, зокрема ТОВ «ІНФРЕЙМ», це означає необхідність адаптувати структуру управління до поточних завдань, наприклад, посилювати контроль над постачанням у періоди дефіциту ресурсів або зосереджуватись на маркетинговій діяльності під час падіння попиту.</w:t>
      </w:r>
    </w:p>
    <w:p w14:paraId="0D9D0F56" w14:textId="77777777" w:rsidR="00D05045" w:rsidRPr="00D05045" w:rsidRDefault="00D05045" w:rsidP="00D05045">
      <w:pPr>
        <w:spacing w:line="360" w:lineRule="auto"/>
        <w:ind w:firstLine="709"/>
        <w:jc w:val="both"/>
        <w:rPr>
          <w:rFonts w:ascii="Times New Roman" w:hAnsi="Times New Roman" w:cs="Times New Roman"/>
          <w:sz w:val="28"/>
          <w:szCs w:val="28"/>
        </w:rPr>
      </w:pPr>
      <w:r w:rsidRPr="00D05045">
        <w:rPr>
          <w:rFonts w:ascii="Times New Roman" w:hAnsi="Times New Roman" w:cs="Times New Roman"/>
          <w:sz w:val="28"/>
          <w:szCs w:val="28"/>
        </w:rPr>
        <w:t xml:space="preserve">Застосування системно-ситуаційного підходу дозволяє поєднати стратегічні й оперативні аспекти управління. Якщо у стабільному середовищі стратегічні плани формуються на декілька років наперед, то в умовах кризи </w:t>
      </w:r>
      <w:r w:rsidRPr="00D05045">
        <w:rPr>
          <w:rFonts w:ascii="Times New Roman" w:hAnsi="Times New Roman" w:cs="Times New Roman"/>
          <w:sz w:val="28"/>
          <w:szCs w:val="28"/>
        </w:rPr>
        <w:lastRenderedPageBreak/>
        <w:t>вони повинні бути більш короткостроковими та гнучкими, із можливістю швидкого коригування. Така модель дає змогу підприємству зберігати контроль над ситуацією навіть у разі непередбачуваних зовнішніх змін.</w:t>
      </w:r>
    </w:p>
    <w:p w14:paraId="5D620FB6" w14:textId="05F7CE48" w:rsidR="00D05045" w:rsidRPr="00D05045" w:rsidRDefault="00D05045" w:rsidP="00D05045">
      <w:pPr>
        <w:spacing w:line="360" w:lineRule="auto"/>
        <w:ind w:firstLine="709"/>
        <w:jc w:val="both"/>
        <w:rPr>
          <w:rFonts w:ascii="Times New Roman" w:hAnsi="Times New Roman" w:cs="Times New Roman"/>
          <w:sz w:val="28"/>
          <w:szCs w:val="28"/>
        </w:rPr>
      </w:pPr>
      <w:r w:rsidRPr="00D05045">
        <w:rPr>
          <w:rFonts w:ascii="Times New Roman" w:hAnsi="Times New Roman" w:cs="Times New Roman"/>
          <w:sz w:val="28"/>
          <w:szCs w:val="28"/>
        </w:rPr>
        <w:t xml:space="preserve">Другим важливим напрямом є розвиток адаптивної моделі управління, яка ґрунтується на постійній взаємодії між підприємством та зовнішнім середовищем. У межах цієї моделі керівництво повинно не лише реагувати на зовнішні виклики, а й передбачати їх, використовуючи аналітичні інструменти прогнозування. Адаптивність означає здатність змінювати управлінські механізми залежно від ситуації, підтримуючи баланс між стабільністю та </w:t>
      </w:r>
      <w:proofErr w:type="spellStart"/>
      <w:r w:rsidRPr="00D05045">
        <w:rPr>
          <w:rFonts w:ascii="Times New Roman" w:hAnsi="Times New Roman" w:cs="Times New Roman"/>
          <w:sz w:val="28"/>
          <w:szCs w:val="28"/>
        </w:rPr>
        <w:t>інноваційність</w:t>
      </w:r>
      <w:proofErr w:type="spellEnd"/>
      <w:r w:rsidRPr="00D05045">
        <w:rPr>
          <w:rFonts w:ascii="Times New Roman" w:hAnsi="Times New Roman" w:cs="Times New Roman"/>
          <w:sz w:val="28"/>
          <w:szCs w:val="28"/>
        </w:rPr>
        <w:t xml:space="preserve">. Для ТОВ «ІНФРЕЙМ» така модель означає можливість оперативно змінювати виробничі плани відповідно до попиту, коригувати фінансові потоки, диверсифікувати канали постачання і </w:t>
      </w:r>
      <w:proofErr w:type="spellStart"/>
      <w:r w:rsidRPr="00D05045">
        <w:rPr>
          <w:rFonts w:ascii="Times New Roman" w:hAnsi="Times New Roman" w:cs="Times New Roman"/>
          <w:sz w:val="28"/>
          <w:szCs w:val="28"/>
        </w:rPr>
        <w:t>гнучко</w:t>
      </w:r>
      <w:proofErr w:type="spellEnd"/>
      <w:r w:rsidRPr="00D05045">
        <w:rPr>
          <w:rFonts w:ascii="Times New Roman" w:hAnsi="Times New Roman" w:cs="Times New Roman"/>
          <w:sz w:val="28"/>
          <w:szCs w:val="28"/>
        </w:rPr>
        <w:t xml:space="preserve"> управляти ресурсами.</w:t>
      </w:r>
    </w:p>
    <w:p w14:paraId="16019F2C" w14:textId="77777777" w:rsidR="00D05045" w:rsidRPr="00D05045" w:rsidRDefault="00D05045" w:rsidP="00D05045">
      <w:pPr>
        <w:spacing w:line="360" w:lineRule="auto"/>
        <w:ind w:firstLine="709"/>
        <w:jc w:val="both"/>
        <w:rPr>
          <w:rFonts w:ascii="Times New Roman" w:hAnsi="Times New Roman" w:cs="Times New Roman"/>
          <w:sz w:val="28"/>
          <w:szCs w:val="28"/>
        </w:rPr>
      </w:pPr>
      <w:r w:rsidRPr="00D05045">
        <w:rPr>
          <w:rFonts w:ascii="Times New Roman" w:hAnsi="Times New Roman" w:cs="Times New Roman"/>
          <w:sz w:val="28"/>
          <w:szCs w:val="28"/>
        </w:rPr>
        <w:t>Важливою рисою адаптивної моделі є її орієнтація на інформаційне забезпечення управлінських процесів. У сучасних умовах управління неможливе без використання інформаційно-аналітичних систем, які дозволяють збирати, обробляти та аналізувати дані у реальному часі. Це створює передумови для прийняття більш обґрунтованих рішень, зниження рівня невизначеності та запобігання управлінським помилкам. Для будівельних підприємств, що працюють у динамічному середовищі, це має особливе значення, оскільки будь-яка затримка або помилка у плануванні може призвести до суттєвих фінансових втрат.</w:t>
      </w:r>
    </w:p>
    <w:p w14:paraId="57441D98" w14:textId="77777777" w:rsidR="00D05045" w:rsidRPr="00D05045" w:rsidRDefault="00D05045" w:rsidP="00D05045">
      <w:pPr>
        <w:spacing w:line="360" w:lineRule="auto"/>
        <w:ind w:firstLine="709"/>
        <w:jc w:val="both"/>
        <w:rPr>
          <w:rFonts w:ascii="Times New Roman" w:hAnsi="Times New Roman" w:cs="Times New Roman"/>
          <w:sz w:val="28"/>
          <w:szCs w:val="28"/>
        </w:rPr>
      </w:pPr>
      <w:r w:rsidRPr="00D05045">
        <w:rPr>
          <w:rFonts w:ascii="Times New Roman" w:hAnsi="Times New Roman" w:cs="Times New Roman"/>
          <w:sz w:val="28"/>
          <w:szCs w:val="28"/>
        </w:rPr>
        <w:t xml:space="preserve">Наступним теоретичним підходом, який має практичне значення для підприємств у кризовий період, є антикризова модель управління. Її завдання полягає у створенні механізму раннього виявлення кризових явищ, розробці заходів їх запобігання та мінімізації наслідків. Антикризова модель передбачає формування спеціалізованої системи моніторингу, що включає контроль фінансових показників, аналіз ринкових тенденцій, оцінку внутрішньої ефективності та виявлення проблемних ділянок діяльності. Для ТОВ «ІНФРЕЙМ» така система може бути реалізована через впровадження </w:t>
      </w:r>
      <w:r w:rsidRPr="00D05045">
        <w:rPr>
          <w:rFonts w:ascii="Times New Roman" w:hAnsi="Times New Roman" w:cs="Times New Roman"/>
          <w:sz w:val="28"/>
          <w:szCs w:val="28"/>
        </w:rPr>
        <w:lastRenderedPageBreak/>
        <w:t>регулярної управлінської звітності, створення бази ризиків, а також використання показників фінансової стійкості для прогнозування потенційних проблем.</w:t>
      </w:r>
    </w:p>
    <w:p w14:paraId="6B303C6A" w14:textId="38867BF5" w:rsidR="00D05045" w:rsidRPr="00D05045" w:rsidRDefault="00D05045" w:rsidP="00D05045">
      <w:pPr>
        <w:spacing w:line="360" w:lineRule="auto"/>
        <w:ind w:firstLine="709"/>
        <w:jc w:val="both"/>
        <w:rPr>
          <w:rFonts w:ascii="Times New Roman" w:hAnsi="Times New Roman" w:cs="Times New Roman"/>
          <w:sz w:val="28"/>
          <w:szCs w:val="28"/>
        </w:rPr>
      </w:pPr>
      <w:r w:rsidRPr="00D05045">
        <w:rPr>
          <w:rFonts w:ascii="Times New Roman" w:hAnsi="Times New Roman" w:cs="Times New Roman"/>
          <w:sz w:val="28"/>
          <w:szCs w:val="28"/>
        </w:rPr>
        <w:t xml:space="preserve">Антикризова модель управління має багаторівневу структуру, де перший рівень становить діагностика, другий </w:t>
      </w:r>
      <w:r w:rsidR="000C68D8">
        <w:rPr>
          <w:rFonts w:ascii="Times New Roman" w:hAnsi="Times New Roman" w:cs="Times New Roman"/>
          <w:sz w:val="28"/>
          <w:szCs w:val="28"/>
        </w:rPr>
        <w:t>–</w:t>
      </w:r>
      <w:r w:rsidRPr="00D05045">
        <w:rPr>
          <w:rFonts w:ascii="Times New Roman" w:hAnsi="Times New Roman" w:cs="Times New Roman"/>
          <w:sz w:val="28"/>
          <w:szCs w:val="28"/>
        </w:rPr>
        <w:t xml:space="preserve"> стабілізація, третій </w:t>
      </w:r>
      <w:r w:rsidR="000C68D8">
        <w:rPr>
          <w:rFonts w:ascii="Times New Roman" w:hAnsi="Times New Roman" w:cs="Times New Roman"/>
          <w:sz w:val="28"/>
          <w:szCs w:val="28"/>
        </w:rPr>
        <w:t>–</w:t>
      </w:r>
      <w:r w:rsidRPr="00D05045">
        <w:rPr>
          <w:rFonts w:ascii="Times New Roman" w:hAnsi="Times New Roman" w:cs="Times New Roman"/>
          <w:sz w:val="28"/>
          <w:szCs w:val="28"/>
        </w:rPr>
        <w:t xml:space="preserve"> відновлення, а четвертий </w:t>
      </w:r>
      <w:r w:rsidR="000C68D8">
        <w:rPr>
          <w:rFonts w:ascii="Times New Roman" w:hAnsi="Times New Roman" w:cs="Times New Roman"/>
          <w:sz w:val="28"/>
          <w:szCs w:val="28"/>
        </w:rPr>
        <w:t>–</w:t>
      </w:r>
      <w:r w:rsidRPr="00D05045">
        <w:rPr>
          <w:rFonts w:ascii="Times New Roman" w:hAnsi="Times New Roman" w:cs="Times New Roman"/>
          <w:sz w:val="28"/>
          <w:szCs w:val="28"/>
        </w:rPr>
        <w:t xml:space="preserve"> розвиток. На діагностичному рівні визначаються причини і масштаби кризи. На стабілізаційному </w:t>
      </w:r>
      <w:r w:rsidR="000C68D8">
        <w:rPr>
          <w:rFonts w:ascii="Times New Roman" w:hAnsi="Times New Roman" w:cs="Times New Roman"/>
          <w:sz w:val="28"/>
          <w:szCs w:val="28"/>
        </w:rPr>
        <w:t>–</w:t>
      </w:r>
      <w:r w:rsidRPr="00D05045">
        <w:rPr>
          <w:rFonts w:ascii="Times New Roman" w:hAnsi="Times New Roman" w:cs="Times New Roman"/>
          <w:sz w:val="28"/>
          <w:szCs w:val="28"/>
        </w:rPr>
        <w:t xml:space="preserve"> здійснюються заходи з ліквідації короткострокових наслідків, таких як затримки постачання, дефіцит фінансових ресурсів або зниження попиту. Етап відновлення пов’язаний із розробкою нових стратегій розвитку, переорієнтацією на інші ринки або впровадженням інноваційних продуктів. Завершальний етап </w:t>
      </w:r>
      <w:r w:rsidR="000C68D8">
        <w:rPr>
          <w:rFonts w:ascii="Times New Roman" w:hAnsi="Times New Roman" w:cs="Times New Roman"/>
          <w:sz w:val="28"/>
          <w:szCs w:val="28"/>
        </w:rPr>
        <w:t>–</w:t>
      </w:r>
      <w:r w:rsidRPr="00D05045">
        <w:rPr>
          <w:rFonts w:ascii="Times New Roman" w:hAnsi="Times New Roman" w:cs="Times New Roman"/>
          <w:sz w:val="28"/>
          <w:szCs w:val="28"/>
        </w:rPr>
        <w:t xml:space="preserve"> розвиток </w:t>
      </w:r>
      <w:r w:rsidR="000C68D8">
        <w:rPr>
          <w:rFonts w:ascii="Times New Roman" w:hAnsi="Times New Roman" w:cs="Times New Roman"/>
          <w:sz w:val="28"/>
          <w:szCs w:val="28"/>
        </w:rPr>
        <w:t>–</w:t>
      </w:r>
      <w:r w:rsidRPr="00D05045">
        <w:rPr>
          <w:rFonts w:ascii="Times New Roman" w:hAnsi="Times New Roman" w:cs="Times New Roman"/>
          <w:sz w:val="28"/>
          <w:szCs w:val="28"/>
        </w:rPr>
        <w:t xml:space="preserve"> передбачає формування нових конкурентних переваг і зміцнення позицій підприємства на ринку.</w:t>
      </w:r>
    </w:p>
    <w:p w14:paraId="348A9370" w14:textId="77777777" w:rsidR="00D05045" w:rsidRPr="00D05045" w:rsidRDefault="00D05045" w:rsidP="00D05045">
      <w:pPr>
        <w:spacing w:line="360" w:lineRule="auto"/>
        <w:ind w:firstLine="709"/>
        <w:jc w:val="both"/>
        <w:rPr>
          <w:rFonts w:ascii="Times New Roman" w:hAnsi="Times New Roman" w:cs="Times New Roman"/>
          <w:sz w:val="28"/>
          <w:szCs w:val="28"/>
        </w:rPr>
      </w:pPr>
      <w:r w:rsidRPr="00D05045">
        <w:rPr>
          <w:rFonts w:ascii="Times New Roman" w:hAnsi="Times New Roman" w:cs="Times New Roman"/>
          <w:sz w:val="28"/>
          <w:szCs w:val="28"/>
        </w:rPr>
        <w:t>Серед сучасних концепцій управління, що набули поширення в кризових умовах, слід відзначити модель стратегічного управління, яка поєднує довгострокові цілі з оперативним реагуванням на зміни зовнішнього середовища. Основою цієї моделі є стратегічна діагностика, що передбачає постійний моніторинг зовнішніх і внутрішніх факторів, визначення можливостей і загроз, а також коригування стратегії відповідно до змін середовища. Для ТОВ «ІНФРЕЙМ» стратегічне управління має бути спрямоване на диверсифікацію діяльності, пошук нових ринкових ніш, а також підвищення стійкості бізнес-моделі до коливань економічної кон’юнктури.</w:t>
      </w:r>
    </w:p>
    <w:p w14:paraId="4346FCF0" w14:textId="77777777" w:rsidR="00D05045" w:rsidRPr="00D05045" w:rsidRDefault="00D05045" w:rsidP="00D05045">
      <w:pPr>
        <w:spacing w:line="360" w:lineRule="auto"/>
        <w:ind w:firstLine="709"/>
        <w:jc w:val="both"/>
        <w:rPr>
          <w:rFonts w:ascii="Times New Roman" w:hAnsi="Times New Roman" w:cs="Times New Roman"/>
          <w:sz w:val="28"/>
          <w:szCs w:val="28"/>
        </w:rPr>
      </w:pPr>
      <w:r w:rsidRPr="00D05045">
        <w:rPr>
          <w:rFonts w:ascii="Times New Roman" w:hAnsi="Times New Roman" w:cs="Times New Roman"/>
          <w:sz w:val="28"/>
          <w:szCs w:val="28"/>
        </w:rPr>
        <w:t xml:space="preserve">Застосування стратегічного підходу до управління підприємством у кризових умовах дозволяє формувати гнучку систему управління, в якій поєднуються елементи централізованого контролю та децентралізованого прийняття рішень. Це забезпечує оперативність дій і водночас зберігає стратегічну спрямованість розвитку. У межах стратегічного управління важливу роль відіграє корпоративне планування, що базується на </w:t>
      </w:r>
      <w:r w:rsidRPr="00D05045">
        <w:rPr>
          <w:rFonts w:ascii="Times New Roman" w:hAnsi="Times New Roman" w:cs="Times New Roman"/>
          <w:sz w:val="28"/>
          <w:szCs w:val="28"/>
        </w:rPr>
        <w:lastRenderedPageBreak/>
        <w:t>прогнозуванні сценаріїв розвитку подій, а також на оцінці ресурсних можливостей підприємства.</w:t>
      </w:r>
    </w:p>
    <w:p w14:paraId="15626772" w14:textId="77777777" w:rsidR="00D05045" w:rsidRPr="00D05045" w:rsidRDefault="00D05045" w:rsidP="00D05045">
      <w:pPr>
        <w:spacing w:line="360" w:lineRule="auto"/>
        <w:ind w:firstLine="709"/>
        <w:jc w:val="both"/>
        <w:rPr>
          <w:rFonts w:ascii="Times New Roman" w:hAnsi="Times New Roman" w:cs="Times New Roman"/>
          <w:sz w:val="28"/>
          <w:szCs w:val="28"/>
        </w:rPr>
      </w:pPr>
      <w:r w:rsidRPr="00D05045">
        <w:rPr>
          <w:rFonts w:ascii="Times New Roman" w:hAnsi="Times New Roman" w:cs="Times New Roman"/>
          <w:sz w:val="28"/>
          <w:szCs w:val="28"/>
        </w:rPr>
        <w:t>Вдосконалення управління у кризових умовах тісно пов’язане з розвитком інноваційних моделей організації бізнесу. Однією з таких є концепція «організації, що навчається», яка передбачає постійне оновлення знань і навичок персоналу, обмін досвідом, гнучкість мислення та готовність до змін. У межах цієї моделі підприємство розглядається як динамічна система, що розвивається через процеси навчання і вдосконалення. Для будівельних компаній це особливо актуально, оскільки технологічний прогрес і вимоги клієнтів постійно змінюються, вимагаючи від персоналу нових компетенцій.</w:t>
      </w:r>
    </w:p>
    <w:p w14:paraId="7B27353C" w14:textId="77777777" w:rsidR="00D05045" w:rsidRPr="00D05045" w:rsidRDefault="00D05045" w:rsidP="00D05045">
      <w:pPr>
        <w:spacing w:line="360" w:lineRule="auto"/>
        <w:ind w:firstLine="709"/>
        <w:jc w:val="both"/>
        <w:rPr>
          <w:rFonts w:ascii="Times New Roman" w:hAnsi="Times New Roman" w:cs="Times New Roman"/>
          <w:sz w:val="28"/>
          <w:szCs w:val="28"/>
        </w:rPr>
      </w:pPr>
      <w:r w:rsidRPr="00D05045">
        <w:rPr>
          <w:rFonts w:ascii="Times New Roman" w:hAnsi="Times New Roman" w:cs="Times New Roman"/>
          <w:sz w:val="28"/>
          <w:szCs w:val="28"/>
        </w:rPr>
        <w:t xml:space="preserve">Важливою умовою реалізації інноваційних моделей управління є формування корпоративної культури, яка підтримує зміни та заохочує ініціативу. У кризовий період саме корпоративна культура може стати стабілізуючим чинником, що зменшує опір змінам і сприяє згуртованості колективу. У цьому контексті керівництву ТОВ «ІНФРЕЙМ» доцільно впроваджувати програми внутрішніх комунікацій, командного навчання та обміну досвідом між підрозділами, що дозволить підвищити рівень адаптивності та </w:t>
      </w:r>
      <w:proofErr w:type="spellStart"/>
      <w:r w:rsidRPr="00D05045">
        <w:rPr>
          <w:rFonts w:ascii="Times New Roman" w:hAnsi="Times New Roman" w:cs="Times New Roman"/>
          <w:sz w:val="28"/>
          <w:szCs w:val="28"/>
        </w:rPr>
        <w:t>інноваційності</w:t>
      </w:r>
      <w:proofErr w:type="spellEnd"/>
      <w:r w:rsidRPr="00D05045">
        <w:rPr>
          <w:rFonts w:ascii="Times New Roman" w:hAnsi="Times New Roman" w:cs="Times New Roman"/>
          <w:sz w:val="28"/>
          <w:szCs w:val="28"/>
        </w:rPr>
        <w:t xml:space="preserve"> організації.</w:t>
      </w:r>
    </w:p>
    <w:p w14:paraId="2A32412C" w14:textId="77777777" w:rsidR="00D05045" w:rsidRPr="00D05045" w:rsidRDefault="00D05045" w:rsidP="00D05045">
      <w:pPr>
        <w:spacing w:line="360" w:lineRule="auto"/>
        <w:ind w:firstLine="709"/>
        <w:jc w:val="both"/>
        <w:rPr>
          <w:rFonts w:ascii="Times New Roman" w:hAnsi="Times New Roman" w:cs="Times New Roman"/>
          <w:sz w:val="28"/>
          <w:szCs w:val="28"/>
        </w:rPr>
      </w:pPr>
      <w:r w:rsidRPr="00D05045">
        <w:rPr>
          <w:rFonts w:ascii="Times New Roman" w:hAnsi="Times New Roman" w:cs="Times New Roman"/>
          <w:sz w:val="28"/>
          <w:szCs w:val="28"/>
        </w:rPr>
        <w:t>Додатковим напрямом удосконалення управління є застосування проектно-орієнтованої моделі. У межах цієї моделі діяльність підприємства організовується навколо конкретних проектів, кожен з яких має чітко визначені цілі, ресурси, терміни та відповідальних осіб. Такий підхід дозволяє зосереджувати ресурси на пріоритетних завданнях, підвищувати прозорість процесів і забезпечувати контроль результатів. Для ТОВ «ІНФРЕЙМ» це особливо важливо, оскільки діяльність підприємства безпосередньо пов’язана з виконанням індивідуальних будівельних проектів, які потребують точного дотримання графіків і контролю якості.</w:t>
      </w:r>
    </w:p>
    <w:p w14:paraId="64FB10EB" w14:textId="77777777" w:rsidR="00D05045" w:rsidRPr="00D05045" w:rsidRDefault="00D05045" w:rsidP="00D05045">
      <w:pPr>
        <w:spacing w:line="360" w:lineRule="auto"/>
        <w:ind w:firstLine="709"/>
        <w:jc w:val="both"/>
        <w:rPr>
          <w:rFonts w:ascii="Times New Roman" w:hAnsi="Times New Roman" w:cs="Times New Roman"/>
          <w:sz w:val="28"/>
          <w:szCs w:val="28"/>
        </w:rPr>
      </w:pPr>
      <w:r w:rsidRPr="00D05045">
        <w:rPr>
          <w:rFonts w:ascii="Times New Roman" w:hAnsi="Times New Roman" w:cs="Times New Roman"/>
          <w:sz w:val="28"/>
          <w:szCs w:val="28"/>
        </w:rPr>
        <w:t xml:space="preserve">Проектно-орієнтована модель управління сприяє розвитку командної взаємодії, покращенню координації між підрозділами та зниженню ризику </w:t>
      </w:r>
      <w:r w:rsidRPr="00D05045">
        <w:rPr>
          <w:rFonts w:ascii="Times New Roman" w:hAnsi="Times New Roman" w:cs="Times New Roman"/>
          <w:sz w:val="28"/>
          <w:szCs w:val="28"/>
        </w:rPr>
        <w:lastRenderedPageBreak/>
        <w:t>конфліктів між функціональними напрямами. Вона також створює основу для впровадження системи управління знаннями, коли досвід, отриманий у межах одного проекту, використовується для вдосконалення наступних.</w:t>
      </w:r>
    </w:p>
    <w:p w14:paraId="0EC502B5" w14:textId="44115461" w:rsidR="00D05045" w:rsidRPr="00D05045" w:rsidRDefault="00D05045" w:rsidP="00D05045">
      <w:pPr>
        <w:spacing w:line="360" w:lineRule="auto"/>
        <w:ind w:firstLine="709"/>
        <w:jc w:val="both"/>
        <w:rPr>
          <w:rFonts w:ascii="Times New Roman" w:hAnsi="Times New Roman" w:cs="Times New Roman"/>
          <w:sz w:val="28"/>
          <w:szCs w:val="28"/>
        </w:rPr>
      </w:pPr>
      <w:r w:rsidRPr="00D05045">
        <w:rPr>
          <w:rFonts w:ascii="Times New Roman" w:hAnsi="Times New Roman" w:cs="Times New Roman"/>
          <w:sz w:val="28"/>
          <w:szCs w:val="28"/>
        </w:rPr>
        <w:t xml:space="preserve">Отже, теоретичні моделі вдосконалення системи управління підприємством у кризових умовах охоплюють широкий спектр підходів </w:t>
      </w:r>
      <w:r w:rsidR="000C68D8">
        <w:rPr>
          <w:rFonts w:ascii="Times New Roman" w:hAnsi="Times New Roman" w:cs="Times New Roman"/>
          <w:sz w:val="28"/>
          <w:szCs w:val="28"/>
        </w:rPr>
        <w:t>–</w:t>
      </w:r>
      <w:r w:rsidRPr="00D05045">
        <w:rPr>
          <w:rFonts w:ascii="Times New Roman" w:hAnsi="Times New Roman" w:cs="Times New Roman"/>
          <w:sz w:val="28"/>
          <w:szCs w:val="28"/>
        </w:rPr>
        <w:t xml:space="preserve"> від системно-ситуаційного до стратегічного та інноваційного. Їх спільною метою є забезпечення стабільності, адаптивності та здатності підприємства не лише протистояти кризовим впливам, а й використовувати їх як поштовх до розвитку. Для ТОВ «ІНФРЕЙМ» це означає необхідність створення інтегрованої системи управління, яка поєднує стратегічне планування, оперативне реагування, аналітику ризиків і розвиток людського капіталу. Саме така система здатна забезпечити довгострокову стійкість підприємства, його конкурентоспроможність і здатність до зростання в умовах невизначеності.</w:t>
      </w:r>
    </w:p>
    <w:p w14:paraId="536558C2" w14:textId="77777777" w:rsidR="001B2BAC" w:rsidRPr="00033D42" w:rsidRDefault="001B2BAC" w:rsidP="00033D42">
      <w:pPr>
        <w:spacing w:line="360" w:lineRule="auto"/>
        <w:ind w:firstLine="709"/>
        <w:jc w:val="both"/>
        <w:rPr>
          <w:rFonts w:ascii="Times New Roman" w:hAnsi="Times New Roman" w:cs="Times New Roman"/>
          <w:sz w:val="28"/>
          <w:szCs w:val="28"/>
        </w:rPr>
      </w:pPr>
    </w:p>
    <w:p w14:paraId="11E2B537" w14:textId="77777777" w:rsidR="004B45EB" w:rsidRPr="004B45EB" w:rsidRDefault="004B45EB" w:rsidP="004B45EB">
      <w:pPr>
        <w:spacing w:line="360" w:lineRule="auto"/>
        <w:ind w:firstLine="709"/>
        <w:jc w:val="both"/>
        <w:rPr>
          <w:rFonts w:ascii="Times New Roman" w:hAnsi="Times New Roman" w:cs="Times New Roman"/>
          <w:b/>
          <w:bCs/>
          <w:sz w:val="28"/>
          <w:szCs w:val="28"/>
        </w:rPr>
      </w:pPr>
      <w:r w:rsidRPr="004B45EB">
        <w:rPr>
          <w:rFonts w:ascii="Times New Roman" w:hAnsi="Times New Roman" w:cs="Times New Roman"/>
          <w:b/>
          <w:bCs/>
          <w:sz w:val="28"/>
          <w:szCs w:val="28"/>
        </w:rPr>
        <w:t>3.2. Концептуальні напрями підвищення адаптивності та стійкості системи управління.</w:t>
      </w:r>
    </w:p>
    <w:p w14:paraId="707F497D" w14:textId="6B00B6B5" w:rsidR="004B45EB" w:rsidRPr="004B45EB" w:rsidRDefault="004B45EB" w:rsidP="004B45EB">
      <w:pPr>
        <w:spacing w:line="360" w:lineRule="auto"/>
        <w:ind w:firstLine="709"/>
        <w:jc w:val="both"/>
        <w:rPr>
          <w:rFonts w:ascii="Times New Roman" w:hAnsi="Times New Roman" w:cs="Times New Roman"/>
          <w:sz w:val="28"/>
          <w:szCs w:val="28"/>
        </w:rPr>
      </w:pPr>
      <w:r w:rsidRPr="004B45EB">
        <w:rPr>
          <w:rFonts w:ascii="Times New Roman" w:hAnsi="Times New Roman" w:cs="Times New Roman"/>
          <w:sz w:val="28"/>
          <w:szCs w:val="28"/>
        </w:rPr>
        <w:t xml:space="preserve">Сучасна система управління підприємством у кризових умовах має бути не лише ефективною, але й здатною до постійного оновлення, реагування на зовнішні виклики та внутрішні зміни. Саме тому центральним завданням удосконалення управління стає формування адаптивної та стійкої управлінської системи, що поєднує стратегічну передбачуваність із гнучкістю реагування. Адаптивність та стійкість </w:t>
      </w:r>
      <w:r w:rsidR="000C68D8">
        <w:rPr>
          <w:rFonts w:ascii="Times New Roman" w:hAnsi="Times New Roman" w:cs="Times New Roman"/>
          <w:sz w:val="28"/>
          <w:szCs w:val="28"/>
        </w:rPr>
        <w:t>–</w:t>
      </w:r>
      <w:r w:rsidRPr="004B45EB">
        <w:rPr>
          <w:rFonts w:ascii="Times New Roman" w:hAnsi="Times New Roman" w:cs="Times New Roman"/>
          <w:sz w:val="28"/>
          <w:szCs w:val="28"/>
        </w:rPr>
        <w:t xml:space="preserve"> це взаємодоповнюючі характеристики, які визначають спроможність підприємства функціонувати у середовищі підвищеної невизначеності, мінімізуючи негативні наслідки криз і використовуючи їх як джерело для розвитку.</w:t>
      </w:r>
    </w:p>
    <w:p w14:paraId="5E33396B" w14:textId="2DDF4CAB" w:rsidR="004B45EB" w:rsidRPr="004B45EB" w:rsidRDefault="004B45EB" w:rsidP="004B45EB">
      <w:pPr>
        <w:spacing w:line="360" w:lineRule="auto"/>
        <w:ind w:firstLine="709"/>
        <w:jc w:val="both"/>
        <w:rPr>
          <w:rFonts w:ascii="Times New Roman" w:hAnsi="Times New Roman" w:cs="Times New Roman"/>
          <w:sz w:val="28"/>
          <w:szCs w:val="28"/>
        </w:rPr>
      </w:pPr>
      <w:r w:rsidRPr="004B45EB">
        <w:rPr>
          <w:rFonts w:ascii="Times New Roman" w:hAnsi="Times New Roman" w:cs="Times New Roman"/>
          <w:sz w:val="28"/>
          <w:szCs w:val="28"/>
        </w:rPr>
        <w:t xml:space="preserve">Під адаптивністю управлінської системи розуміють її здатність швидко змінюватися відповідно до нових обставин, перебудовуючи внутрішні процеси, структури та пріоритети діяльності. Для підприємства це означає, що будь-які зовнішні збурення </w:t>
      </w:r>
      <w:r w:rsidR="000C68D8">
        <w:rPr>
          <w:rFonts w:ascii="Times New Roman" w:hAnsi="Times New Roman" w:cs="Times New Roman"/>
          <w:sz w:val="28"/>
          <w:szCs w:val="28"/>
        </w:rPr>
        <w:t>–</w:t>
      </w:r>
      <w:r w:rsidRPr="004B45EB">
        <w:rPr>
          <w:rFonts w:ascii="Times New Roman" w:hAnsi="Times New Roman" w:cs="Times New Roman"/>
          <w:sz w:val="28"/>
          <w:szCs w:val="28"/>
        </w:rPr>
        <w:t xml:space="preserve"> від змін у ринковому попиті до коливань </w:t>
      </w:r>
      <w:r w:rsidRPr="004B45EB">
        <w:rPr>
          <w:rFonts w:ascii="Times New Roman" w:hAnsi="Times New Roman" w:cs="Times New Roman"/>
          <w:sz w:val="28"/>
          <w:szCs w:val="28"/>
        </w:rPr>
        <w:lastRenderedPageBreak/>
        <w:t xml:space="preserve">вартості ресурсів </w:t>
      </w:r>
      <w:r w:rsidR="000C68D8">
        <w:rPr>
          <w:rFonts w:ascii="Times New Roman" w:hAnsi="Times New Roman" w:cs="Times New Roman"/>
          <w:sz w:val="28"/>
          <w:szCs w:val="28"/>
        </w:rPr>
        <w:t>–</w:t>
      </w:r>
      <w:r w:rsidRPr="004B45EB">
        <w:rPr>
          <w:rFonts w:ascii="Times New Roman" w:hAnsi="Times New Roman" w:cs="Times New Roman"/>
          <w:sz w:val="28"/>
          <w:szCs w:val="28"/>
        </w:rPr>
        <w:t xml:space="preserve"> не призводять до паралічу управління, а навпаки, активізують внутрішні механізми самооновлення. Стійкість, у свою чергу, відображає здатність організації зберігати функціональність та ефективність навіть за умов суттєвих зовнішніх потрясінь. Вона проявляється у збереженні балансу між ризиком і стабільністю, короткостроковими рішеннями та довгостроковими цілями.</w:t>
      </w:r>
    </w:p>
    <w:p w14:paraId="6E2EA532" w14:textId="77777777" w:rsidR="004B45EB" w:rsidRPr="004B45EB" w:rsidRDefault="004B45EB" w:rsidP="004B45EB">
      <w:pPr>
        <w:spacing w:line="360" w:lineRule="auto"/>
        <w:ind w:firstLine="709"/>
        <w:jc w:val="both"/>
        <w:rPr>
          <w:rFonts w:ascii="Times New Roman" w:hAnsi="Times New Roman" w:cs="Times New Roman"/>
          <w:sz w:val="28"/>
          <w:szCs w:val="28"/>
        </w:rPr>
      </w:pPr>
      <w:r w:rsidRPr="004B45EB">
        <w:rPr>
          <w:rFonts w:ascii="Times New Roman" w:hAnsi="Times New Roman" w:cs="Times New Roman"/>
          <w:sz w:val="28"/>
          <w:szCs w:val="28"/>
        </w:rPr>
        <w:t>Формування адаптивної системи управління передбачає створення гнучкої організаційної структури, що здатна швидко перебудовуватись під зміни ринкових умов. У цьому контексті особливої ваги набуває децентралізація управлінських повноважень. Делегування відповідальності на рівень функціональних підрозділів або проектних груп дозволяє зменшити навантаження на керівну ланку, прискорити процес прийняття рішень та забезпечити оперативну реакцію на зміни. Для підприємств будівельного сектору, таких як ТОВ «ІНФРЕЙМ», це означає можливість швидко адаптувати виробничі графіки, ресурси та управлінські пріоритети до потреб клієнтів і стану ринку.</w:t>
      </w:r>
    </w:p>
    <w:p w14:paraId="0E845B84" w14:textId="77777777" w:rsidR="004B45EB" w:rsidRPr="004B45EB" w:rsidRDefault="004B45EB" w:rsidP="004B45EB">
      <w:pPr>
        <w:spacing w:line="360" w:lineRule="auto"/>
        <w:ind w:firstLine="709"/>
        <w:jc w:val="both"/>
        <w:rPr>
          <w:rFonts w:ascii="Times New Roman" w:hAnsi="Times New Roman" w:cs="Times New Roman"/>
          <w:sz w:val="28"/>
          <w:szCs w:val="28"/>
        </w:rPr>
      </w:pPr>
      <w:r w:rsidRPr="004B45EB">
        <w:rPr>
          <w:rFonts w:ascii="Times New Roman" w:hAnsi="Times New Roman" w:cs="Times New Roman"/>
          <w:sz w:val="28"/>
          <w:szCs w:val="28"/>
        </w:rPr>
        <w:t>Адаптивна система управління повинна базуватися на принципі постійного навчання. Це стосується не лише персоналу, а й самої організації, яка має розвивати внутрішні механізми аналізу, накопичення знань та їх практичного застосування. У цьому сенсі підприємство можна розглядати як «живу систему», де інформація, досвід і компетенції є не менш важливими ресурсами, ніж капітал чи технології. Для забезпечення цього процесу доцільно впроваджувати системи управління знаннями, що дозволяють фіксувати найкращі управлінські практики, аналізувати помилки та перетворювати їх у джерело нових рішень.</w:t>
      </w:r>
    </w:p>
    <w:p w14:paraId="06B77D3F" w14:textId="77777777" w:rsidR="004B45EB" w:rsidRPr="004B45EB" w:rsidRDefault="004B45EB" w:rsidP="004B45EB">
      <w:pPr>
        <w:spacing w:line="360" w:lineRule="auto"/>
        <w:ind w:firstLine="709"/>
        <w:jc w:val="both"/>
        <w:rPr>
          <w:rFonts w:ascii="Times New Roman" w:hAnsi="Times New Roman" w:cs="Times New Roman"/>
          <w:sz w:val="28"/>
          <w:szCs w:val="28"/>
        </w:rPr>
      </w:pPr>
      <w:r w:rsidRPr="004B45EB">
        <w:rPr>
          <w:rFonts w:ascii="Times New Roman" w:hAnsi="Times New Roman" w:cs="Times New Roman"/>
          <w:sz w:val="28"/>
          <w:szCs w:val="28"/>
        </w:rPr>
        <w:t xml:space="preserve">Важливою складовою підвищення адаптивності є розвиток інформаційно-аналітичної функції управління. У кризових умовах саме аналітика відіграє роль інструменту передбачення ризиків, оцінки сценаріїв розвитку подій та формування своєчасних управлінських рішень. Підприємства, які мають налагоджену систему збору, обробки та </w:t>
      </w:r>
      <w:r w:rsidRPr="004B45EB">
        <w:rPr>
          <w:rFonts w:ascii="Times New Roman" w:hAnsi="Times New Roman" w:cs="Times New Roman"/>
          <w:sz w:val="28"/>
          <w:szCs w:val="28"/>
        </w:rPr>
        <w:lastRenderedPageBreak/>
        <w:t>інтерпретації даних, отримують значну конкурентну перевагу. Для цього необхідно впроваджувати сучасні цифрові інструменти моніторингу, прогнозування та планування, які дозволяють керівництву оперативно бачити ситуацію в режимі реального часу.</w:t>
      </w:r>
    </w:p>
    <w:p w14:paraId="484C8665" w14:textId="421D29B4" w:rsidR="004B45EB" w:rsidRPr="004B45EB" w:rsidRDefault="004B45EB" w:rsidP="004B45EB">
      <w:pPr>
        <w:spacing w:line="360" w:lineRule="auto"/>
        <w:ind w:firstLine="709"/>
        <w:jc w:val="both"/>
        <w:rPr>
          <w:rFonts w:ascii="Times New Roman" w:hAnsi="Times New Roman" w:cs="Times New Roman"/>
          <w:sz w:val="28"/>
          <w:szCs w:val="28"/>
        </w:rPr>
      </w:pPr>
      <w:r w:rsidRPr="004B45EB">
        <w:rPr>
          <w:rFonts w:ascii="Times New Roman" w:hAnsi="Times New Roman" w:cs="Times New Roman"/>
          <w:sz w:val="28"/>
          <w:szCs w:val="28"/>
        </w:rPr>
        <w:t xml:space="preserve">Стійкість системи управління тісно пов’язана з ефективністю внутрішніх процесів і рівнем диверсифікації ресурсів. Будь-яка залежність від одного постачальника, одного ринку або одного виду продукції підвищує ризик виникнення кризи. Тому доцільно формувати багатоканальні системи постачання, розширювати клієнтську базу, а також розвивати паралельні напрямки діяльності, які можуть компенсувати коливання основного ринку. Для будівельних компаній це може означати, наприклад, розширення сфери діяльності на суміжні послуги </w:t>
      </w:r>
      <w:r w:rsidR="000C68D8">
        <w:rPr>
          <w:rFonts w:ascii="Times New Roman" w:hAnsi="Times New Roman" w:cs="Times New Roman"/>
          <w:sz w:val="28"/>
          <w:szCs w:val="28"/>
        </w:rPr>
        <w:t>–</w:t>
      </w:r>
      <w:r w:rsidRPr="004B45EB">
        <w:rPr>
          <w:rFonts w:ascii="Times New Roman" w:hAnsi="Times New Roman" w:cs="Times New Roman"/>
          <w:sz w:val="28"/>
          <w:szCs w:val="28"/>
        </w:rPr>
        <w:t xml:space="preserve"> проектування, благоустрій, </w:t>
      </w:r>
      <w:proofErr w:type="spellStart"/>
      <w:r w:rsidRPr="004B45EB">
        <w:rPr>
          <w:rFonts w:ascii="Times New Roman" w:hAnsi="Times New Roman" w:cs="Times New Roman"/>
          <w:sz w:val="28"/>
          <w:szCs w:val="28"/>
        </w:rPr>
        <w:t>енергоаудит</w:t>
      </w:r>
      <w:proofErr w:type="spellEnd"/>
      <w:r w:rsidRPr="004B45EB">
        <w:rPr>
          <w:rFonts w:ascii="Times New Roman" w:hAnsi="Times New Roman" w:cs="Times New Roman"/>
          <w:sz w:val="28"/>
          <w:szCs w:val="28"/>
        </w:rPr>
        <w:t xml:space="preserve"> або ремонтні роботи.</w:t>
      </w:r>
    </w:p>
    <w:p w14:paraId="3ACCA67C" w14:textId="32579F82" w:rsidR="004B45EB" w:rsidRPr="004B45EB" w:rsidRDefault="004B45EB" w:rsidP="004B45EB">
      <w:pPr>
        <w:spacing w:line="360" w:lineRule="auto"/>
        <w:ind w:firstLine="709"/>
        <w:jc w:val="both"/>
        <w:rPr>
          <w:rFonts w:ascii="Times New Roman" w:hAnsi="Times New Roman" w:cs="Times New Roman"/>
          <w:sz w:val="28"/>
          <w:szCs w:val="28"/>
        </w:rPr>
      </w:pPr>
      <w:r w:rsidRPr="004B45EB">
        <w:rPr>
          <w:rFonts w:ascii="Times New Roman" w:hAnsi="Times New Roman" w:cs="Times New Roman"/>
          <w:sz w:val="28"/>
          <w:szCs w:val="28"/>
        </w:rPr>
        <w:t>У теоретичному аспекті підвищення стійкості системи управління спирається на концепцію багаторівневої стабільності, що включає стратегічний, тактичний та операційний рівні. На стратегічному рівні формується бачення розвитку підприємства, визначаються його довгострокові пріоритети, ресурси та резерви. На тактичному рівні здійснюється управління проектами, контроль виконання планів і розподіл ресурсів. Операційний рівень передбачає щоденне реагування на зміни, управління поточними процесами і контроль за дотриманням стандартів якості. Узгодження цих рівнів дозволяє підприємству забезпечувати стійкість навіть у мінливому середовищі.</w:t>
      </w:r>
    </w:p>
    <w:p w14:paraId="581BBC0F" w14:textId="77777777" w:rsidR="004B45EB" w:rsidRPr="004B45EB" w:rsidRDefault="004B45EB" w:rsidP="004B45EB">
      <w:pPr>
        <w:spacing w:line="360" w:lineRule="auto"/>
        <w:ind w:firstLine="709"/>
        <w:jc w:val="both"/>
        <w:rPr>
          <w:rFonts w:ascii="Times New Roman" w:hAnsi="Times New Roman" w:cs="Times New Roman"/>
          <w:sz w:val="28"/>
          <w:szCs w:val="28"/>
        </w:rPr>
      </w:pPr>
      <w:r w:rsidRPr="004B45EB">
        <w:rPr>
          <w:rFonts w:ascii="Times New Roman" w:hAnsi="Times New Roman" w:cs="Times New Roman"/>
          <w:sz w:val="28"/>
          <w:szCs w:val="28"/>
        </w:rPr>
        <w:t xml:space="preserve">Особливе місце у концепції адаптивного управління посідає управління ризиками. Система ризик-менеджменту має бути інтегрованою складовою управління підприємством, а не лише реактивним механізмом у кризових ситуаціях. Її завдання полягає у тому, щоб своєчасно виявляти ризики, оцінювати їх вплив і розробляти превентивні заходи. Для цього підприємству слід створити реєстр ризиків, розробити систему показників раннього попередження та визначити процедури реагування. Ефективне управління </w:t>
      </w:r>
      <w:r w:rsidRPr="004B45EB">
        <w:rPr>
          <w:rFonts w:ascii="Times New Roman" w:hAnsi="Times New Roman" w:cs="Times New Roman"/>
          <w:sz w:val="28"/>
          <w:szCs w:val="28"/>
        </w:rPr>
        <w:lastRenderedPageBreak/>
        <w:t>ризиками дозволяє не лише запобігати збиткам, а й відкривати нові можливості для розвитку, знижуючи рівень невизначеності в управлінських рішеннях.</w:t>
      </w:r>
    </w:p>
    <w:p w14:paraId="3B0A838F" w14:textId="77777777" w:rsidR="004B45EB" w:rsidRPr="004B45EB" w:rsidRDefault="004B45EB" w:rsidP="004B45EB">
      <w:pPr>
        <w:spacing w:line="360" w:lineRule="auto"/>
        <w:ind w:firstLine="709"/>
        <w:jc w:val="both"/>
        <w:rPr>
          <w:rFonts w:ascii="Times New Roman" w:hAnsi="Times New Roman" w:cs="Times New Roman"/>
          <w:sz w:val="28"/>
          <w:szCs w:val="28"/>
        </w:rPr>
      </w:pPr>
      <w:r w:rsidRPr="004B45EB">
        <w:rPr>
          <w:rFonts w:ascii="Times New Roman" w:hAnsi="Times New Roman" w:cs="Times New Roman"/>
          <w:sz w:val="28"/>
          <w:szCs w:val="28"/>
        </w:rPr>
        <w:t>Ключовим напрямом підвищення адаптивності системи управління є також розвиток корпоративної культури, орієнтованої на гнучкість і відкритість до змін. Підприємство, у якому працівники поділяють спільні цінності, мають довіру до керівництва і готовність брати участь у змінах, значно легше проходить кризові етапи. Корпоративна культура стає своєрідним «соціальним капіталом», який забезпечує внутрішню стабільність навіть у періоди зовнішньої турбулентності.</w:t>
      </w:r>
    </w:p>
    <w:p w14:paraId="1D65E54F" w14:textId="77777777" w:rsidR="004B45EB" w:rsidRPr="004B45EB" w:rsidRDefault="004B45EB" w:rsidP="004B45EB">
      <w:pPr>
        <w:spacing w:line="360" w:lineRule="auto"/>
        <w:ind w:firstLine="709"/>
        <w:jc w:val="both"/>
        <w:rPr>
          <w:rFonts w:ascii="Times New Roman" w:hAnsi="Times New Roman" w:cs="Times New Roman"/>
          <w:sz w:val="28"/>
          <w:szCs w:val="28"/>
        </w:rPr>
      </w:pPr>
      <w:r w:rsidRPr="004B45EB">
        <w:rPr>
          <w:rFonts w:ascii="Times New Roman" w:hAnsi="Times New Roman" w:cs="Times New Roman"/>
          <w:sz w:val="28"/>
          <w:szCs w:val="28"/>
        </w:rPr>
        <w:t>Сучасна практика управління демонструє, що високий рівень адаптивності досягається завдяки поєднанню централізованого стратегічного управління із децентралізованими процесами ухвалення рішень. Це означає, що стратегічні пріоритети визначаються на рівні керівництва, тоді як конкретні рішення щодо їх реалізації приймаються безпосередньо на місцях. Такий підхід сприяє зростанню відповідальності працівників, підвищенню ефективності та зниженню управлінських витрат.</w:t>
      </w:r>
    </w:p>
    <w:p w14:paraId="691AD1CD" w14:textId="77777777" w:rsidR="004B45EB" w:rsidRPr="004B45EB" w:rsidRDefault="004B45EB" w:rsidP="004B45EB">
      <w:pPr>
        <w:spacing w:line="360" w:lineRule="auto"/>
        <w:ind w:firstLine="709"/>
        <w:jc w:val="both"/>
        <w:rPr>
          <w:rFonts w:ascii="Times New Roman" w:hAnsi="Times New Roman" w:cs="Times New Roman"/>
          <w:sz w:val="28"/>
          <w:szCs w:val="28"/>
        </w:rPr>
      </w:pPr>
      <w:r w:rsidRPr="004B45EB">
        <w:rPr>
          <w:rFonts w:ascii="Times New Roman" w:hAnsi="Times New Roman" w:cs="Times New Roman"/>
          <w:sz w:val="28"/>
          <w:szCs w:val="28"/>
        </w:rPr>
        <w:t>У сучасних умовах воєнного стану та відновлення економіки після руйнувань адаптивність і стійкість управлінських систем набувають не лише економічного, а й соціального значення. Підприємства, які зуміли створити ефективні моделі адаптивного управління, стають не лише стабільними економічними одиницями, а й важливими елементами соціальної інфраструктури, що забезпечують зайнятість, податкові надходження і розвиток місцевих громад.</w:t>
      </w:r>
    </w:p>
    <w:p w14:paraId="44EF97F7" w14:textId="77777777" w:rsidR="004B45EB" w:rsidRPr="004B45EB" w:rsidRDefault="004B45EB" w:rsidP="004B45EB">
      <w:pPr>
        <w:spacing w:line="360" w:lineRule="auto"/>
        <w:ind w:firstLine="709"/>
        <w:jc w:val="both"/>
        <w:rPr>
          <w:rFonts w:ascii="Times New Roman" w:hAnsi="Times New Roman" w:cs="Times New Roman"/>
          <w:sz w:val="28"/>
          <w:szCs w:val="28"/>
        </w:rPr>
      </w:pPr>
      <w:r w:rsidRPr="004B45EB">
        <w:rPr>
          <w:rFonts w:ascii="Times New Roman" w:hAnsi="Times New Roman" w:cs="Times New Roman"/>
          <w:sz w:val="28"/>
          <w:szCs w:val="28"/>
        </w:rPr>
        <w:t xml:space="preserve">Отже, концептуальні напрями підвищення адаптивності та стійкості системи управління охоплюють структурну гнучкість, інформаційно-аналітичну інтеграцію, розвиток ризик-менеджменту, диверсифікацію ресурсів, а також зміцнення корпоративної культури. Для ТОВ «ІНФРЕЙМ» це означає необхідність переходу від традиційних методів планування до інтегрованої адаптивної системи, де всі управлінські рішення базуються на </w:t>
      </w:r>
      <w:r w:rsidRPr="004B45EB">
        <w:rPr>
          <w:rFonts w:ascii="Times New Roman" w:hAnsi="Times New Roman" w:cs="Times New Roman"/>
          <w:sz w:val="28"/>
          <w:szCs w:val="28"/>
        </w:rPr>
        <w:lastRenderedPageBreak/>
        <w:t>принципах гнучкості, взаємної відповідальності, навчання та інновацій. Така система не лише дозволить підприємству ефективно функціонувати в умовах кризи, а й забезпечить стійкий розвиток у довгостроковій перспективі.</w:t>
      </w:r>
    </w:p>
    <w:p w14:paraId="6B9E5E0F" w14:textId="16510741" w:rsidR="00B842C5" w:rsidRDefault="00B842C5" w:rsidP="00C55A1E">
      <w:pPr>
        <w:spacing w:line="360" w:lineRule="auto"/>
        <w:ind w:firstLine="709"/>
        <w:jc w:val="both"/>
        <w:rPr>
          <w:rFonts w:ascii="Times New Roman" w:hAnsi="Times New Roman" w:cs="Times New Roman"/>
          <w:sz w:val="28"/>
          <w:szCs w:val="28"/>
        </w:rPr>
      </w:pPr>
    </w:p>
    <w:p w14:paraId="57E94E79" w14:textId="77777777" w:rsidR="004B45EB" w:rsidRPr="004B45EB" w:rsidRDefault="004B45EB" w:rsidP="003340AC">
      <w:pPr>
        <w:spacing w:line="360" w:lineRule="auto"/>
        <w:ind w:left="1276" w:hanging="567"/>
        <w:jc w:val="both"/>
        <w:rPr>
          <w:rFonts w:ascii="Times New Roman" w:hAnsi="Times New Roman" w:cs="Times New Roman"/>
          <w:b/>
          <w:bCs/>
          <w:sz w:val="28"/>
          <w:szCs w:val="28"/>
        </w:rPr>
      </w:pPr>
      <w:r w:rsidRPr="004B45EB">
        <w:rPr>
          <w:rFonts w:ascii="Times New Roman" w:hAnsi="Times New Roman" w:cs="Times New Roman"/>
          <w:b/>
          <w:bCs/>
          <w:sz w:val="28"/>
          <w:szCs w:val="28"/>
        </w:rPr>
        <w:t>3.3. Оцінка конкурентоспроможності підприємства як індикатора ефективності управління.</w:t>
      </w:r>
    </w:p>
    <w:p w14:paraId="16D5B375" w14:textId="77777777" w:rsidR="003340AC" w:rsidRPr="003340AC" w:rsidRDefault="003340AC" w:rsidP="003340AC">
      <w:pPr>
        <w:spacing w:line="360" w:lineRule="auto"/>
        <w:ind w:firstLine="709"/>
        <w:jc w:val="both"/>
        <w:rPr>
          <w:rFonts w:ascii="Times New Roman" w:hAnsi="Times New Roman" w:cs="Times New Roman"/>
          <w:sz w:val="28"/>
          <w:szCs w:val="28"/>
        </w:rPr>
      </w:pPr>
      <w:r w:rsidRPr="003340AC">
        <w:rPr>
          <w:rFonts w:ascii="Times New Roman" w:hAnsi="Times New Roman" w:cs="Times New Roman"/>
          <w:sz w:val="28"/>
          <w:szCs w:val="28"/>
        </w:rPr>
        <w:t>Оцінка конкурентоспроможності підприємства є ключовим елементом визначення ефективності системи управління, оскільки саме здатність компанії зберігати та посилювати свої позиції на ринку свідчить про результативність управлінських рішень, узгодженість внутрішніх процесів і правильність обраної стратегії розвитку. Конкурентоспроможність виступає інтегральним показником, який відображає рівень ефективності використання ресурсів, інноваційний потенціал, фінансову стабільність і якість управління. В умовах кризи цей показник набуває ще більшої ваги, адже визначає здатність підприємства не лише утриматися на ринку, а й продовжувати розвиток попри зовнішні обмеження.</w:t>
      </w:r>
    </w:p>
    <w:p w14:paraId="1F525377" w14:textId="77777777" w:rsidR="003340AC" w:rsidRPr="003340AC" w:rsidRDefault="003340AC" w:rsidP="003340AC">
      <w:pPr>
        <w:spacing w:line="360" w:lineRule="auto"/>
        <w:ind w:firstLine="709"/>
        <w:jc w:val="both"/>
        <w:rPr>
          <w:rFonts w:ascii="Times New Roman" w:hAnsi="Times New Roman" w:cs="Times New Roman"/>
          <w:sz w:val="28"/>
          <w:szCs w:val="28"/>
        </w:rPr>
      </w:pPr>
      <w:r w:rsidRPr="003340AC">
        <w:rPr>
          <w:rFonts w:ascii="Times New Roman" w:hAnsi="Times New Roman" w:cs="Times New Roman"/>
          <w:sz w:val="28"/>
          <w:szCs w:val="28"/>
        </w:rPr>
        <w:t>Конкурентоспроможність підприємства у широкому розумінні відображає його можливість виробляти продукцію або надавати послуги, які за якістю, ціною, технологічним рівнем і споживчими характеристиками переважають аналоги конкурентів. Проте у сучасних умовах вона формується не лише на рівні продукції, а й у межах самої системи управління. Саме ефективна управлінська модель забезпечує раціональне використання фінансових, матеріальних та людських ресурсів, створює сприятливе середовище для інновацій і визначає здатність підприємства до адаптації в умовах змінного ринку.</w:t>
      </w:r>
    </w:p>
    <w:p w14:paraId="3458CC68" w14:textId="77777777" w:rsidR="003340AC" w:rsidRPr="003340AC" w:rsidRDefault="003340AC" w:rsidP="003340AC">
      <w:pPr>
        <w:spacing w:line="360" w:lineRule="auto"/>
        <w:ind w:firstLine="709"/>
        <w:jc w:val="both"/>
        <w:rPr>
          <w:rFonts w:ascii="Times New Roman" w:hAnsi="Times New Roman" w:cs="Times New Roman"/>
          <w:sz w:val="28"/>
          <w:szCs w:val="28"/>
        </w:rPr>
      </w:pPr>
      <w:r w:rsidRPr="003340AC">
        <w:rPr>
          <w:rFonts w:ascii="Times New Roman" w:hAnsi="Times New Roman" w:cs="Times New Roman"/>
          <w:sz w:val="28"/>
          <w:szCs w:val="28"/>
        </w:rPr>
        <w:t xml:space="preserve">Для оцінки конкурентоспроможності підприємства доцільно застосовувати комплексний підхід, який поєднує фінансово-економічні, організаційні, виробничі та маркетингові показники. Такий підхід дозволяє не лише кількісно оцінити позицію підприємства на ринку, але й якісно визначити сильні та слабкі сторони системи управління. До основних </w:t>
      </w:r>
      <w:r w:rsidRPr="003340AC">
        <w:rPr>
          <w:rFonts w:ascii="Times New Roman" w:hAnsi="Times New Roman" w:cs="Times New Roman"/>
          <w:sz w:val="28"/>
          <w:szCs w:val="28"/>
        </w:rPr>
        <w:lastRenderedPageBreak/>
        <w:t>показників конкурентоспроможності належать: частка ринку, динаміка продажів, рівень рентабельності, ефективність використання ресурсів, продуктивність праці, інноваційна активність, гнучкість виробничої системи та якість обслуговування клієнтів.</w:t>
      </w:r>
    </w:p>
    <w:p w14:paraId="4DA672E5" w14:textId="77777777" w:rsidR="003340AC" w:rsidRPr="003340AC" w:rsidRDefault="003340AC" w:rsidP="003340AC">
      <w:pPr>
        <w:spacing w:line="360" w:lineRule="auto"/>
        <w:ind w:firstLine="709"/>
        <w:jc w:val="both"/>
        <w:rPr>
          <w:rFonts w:ascii="Times New Roman" w:hAnsi="Times New Roman" w:cs="Times New Roman"/>
          <w:sz w:val="28"/>
          <w:szCs w:val="28"/>
        </w:rPr>
      </w:pPr>
      <w:r w:rsidRPr="003340AC">
        <w:rPr>
          <w:rFonts w:ascii="Times New Roman" w:hAnsi="Times New Roman" w:cs="Times New Roman"/>
          <w:sz w:val="28"/>
          <w:szCs w:val="28"/>
        </w:rPr>
        <w:t>Під час кризи важливе значення набувають нефінансові чинники, які визначають життєздатність підприємства. Це рівень організаційної гнучкості, швидкість прийняття рішень, здатність до змін, ефективність комунікацій і корпоративна культура. Саме вони формують стійкість підприємства до зовнішніх потрясінь. Наприклад, компанії, які мають ефективну систему управління знаннями та високий рівень командної взаємодії, швидше відновлюють діяльність після кризи та краще пристосовуються до нових ринкових умов.</w:t>
      </w:r>
    </w:p>
    <w:p w14:paraId="05928F1D" w14:textId="67743357" w:rsidR="003340AC" w:rsidRPr="003340AC" w:rsidRDefault="003340AC" w:rsidP="003340AC">
      <w:pPr>
        <w:spacing w:line="360" w:lineRule="auto"/>
        <w:ind w:firstLine="709"/>
        <w:jc w:val="both"/>
        <w:rPr>
          <w:rFonts w:ascii="Times New Roman" w:hAnsi="Times New Roman" w:cs="Times New Roman"/>
          <w:sz w:val="28"/>
          <w:szCs w:val="28"/>
        </w:rPr>
      </w:pPr>
      <w:r w:rsidRPr="003340AC">
        <w:rPr>
          <w:rFonts w:ascii="Times New Roman" w:hAnsi="Times New Roman" w:cs="Times New Roman"/>
          <w:sz w:val="28"/>
          <w:szCs w:val="28"/>
        </w:rPr>
        <w:t xml:space="preserve">Для будівельної галузі, зокрема для ТОВ «ІНФРЕЙМ», конкурентоспроможність визначається поєднанням трьох груп чинників: техніко-технологічних, економічних і управлінських. Техніко-технологічні фактори охоплюють рівень модернізації виробництва, використання сучасних технологій, енергоефективність і якість кінцевого продукту. Економічні фактори </w:t>
      </w:r>
      <w:r w:rsidR="000C68D8">
        <w:rPr>
          <w:rFonts w:ascii="Times New Roman" w:hAnsi="Times New Roman" w:cs="Times New Roman"/>
          <w:sz w:val="28"/>
          <w:szCs w:val="28"/>
        </w:rPr>
        <w:t>–</w:t>
      </w:r>
      <w:r w:rsidRPr="003340AC">
        <w:rPr>
          <w:rFonts w:ascii="Times New Roman" w:hAnsi="Times New Roman" w:cs="Times New Roman"/>
          <w:sz w:val="28"/>
          <w:szCs w:val="28"/>
        </w:rPr>
        <w:t xml:space="preserve"> це ціноутворення, собівартість, фінансова стабільність, прибутковість та інвестиційна привабливість. Управлінські фактори відображають якість планування, координацію процесів, швидкість реагування на зміни, організаційну структуру і корпоративну культуру.</w:t>
      </w:r>
    </w:p>
    <w:p w14:paraId="62890FCB" w14:textId="63964E05" w:rsidR="003340AC" w:rsidRPr="003340AC" w:rsidRDefault="003340AC" w:rsidP="003340AC">
      <w:pPr>
        <w:spacing w:line="360" w:lineRule="auto"/>
        <w:ind w:firstLine="709"/>
        <w:jc w:val="both"/>
        <w:rPr>
          <w:rFonts w:ascii="Times New Roman" w:hAnsi="Times New Roman" w:cs="Times New Roman"/>
          <w:sz w:val="28"/>
          <w:szCs w:val="28"/>
        </w:rPr>
      </w:pPr>
      <w:r w:rsidRPr="003340AC">
        <w:rPr>
          <w:rFonts w:ascii="Times New Roman" w:hAnsi="Times New Roman" w:cs="Times New Roman"/>
          <w:sz w:val="28"/>
          <w:szCs w:val="28"/>
        </w:rPr>
        <w:t xml:space="preserve">Для визначення рівня конкурентоспроможності системи управління доцільно використовувати інтегральну модель, у якій кожна група факторів має свою вагу. Наприклад, у будівельній сфері технологічні параметри можуть становити 40% інтегрального показника, економічні </w:t>
      </w:r>
      <w:r w:rsidR="000C68D8">
        <w:rPr>
          <w:rFonts w:ascii="Times New Roman" w:hAnsi="Times New Roman" w:cs="Times New Roman"/>
          <w:sz w:val="28"/>
          <w:szCs w:val="28"/>
        </w:rPr>
        <w:t>–</w:t>
      </w:r>
      <w:r w:rsidRPr="003340AC">
        <w:rPr>
          <w:rFonts w:ascii="Times New Roman" w:hAnsi="Times New Roman" w:cs="Times New Roman"/>
          <w:sz w:val="28"/>
          <w:szCs w:val="28"/>
        </w:rPr>
        <w:t xml:space="preserve"> 35%, управлінські </w:t>
      </w:r>
      <w:r w:rsidR="000C68D8">
        <w:rPr>
          <w:rFonts w:ascii="Times New Roman" w:hAnsi="Times New Roman" w:cs="Times New Roman"/>
          <w:sz w:val="28"/>
          <w:szCs w:val="28"/>
        </w:rPr>
        <w:t>–</w:t>
      </w:r>
      <w:r w:rsidRPr="003340AC">
        <w:rPr>
          <w:rFonts w:ascii="Times New Roman" w:hAnsi="Times New Roman" w:cs="Times New Roman"/>
          <w:sz w:val="28"/>
          <w:szCs w:val="28"/>
        </w:rPr>
        <w:t xml:space="preserve"> 25%. Така структура дозволяє оцінювати не лише економічну ефективність, але й якість управління як визначальний чинник конкурентної стійкості.</w:t>
      </w:r>
    </w:p>
    <w:p w14:paraId="3F2FCACB" w14:textId="6CDC08CA" w:rsidR="003340AC" w:rsidRPr="003340AC" w:rsidRDefault="003340AC" w:rsidP="003340AC">
      <w:pPr>
        <w:spacing w:line="360" w:lineRule="auto"/>
        <w:ind w:firstLine="709"/>
        <w:jc w:val="both"/>
        <w:rPr>
          <w:rFonts w:ascii="Times New Roman" w:hAnsi="Times New Roman" w:cs="Times New Roman"/>
          <w:sz w:val="28"/>
          <w:szCs w:val="28"/>
        </w:rPr>
      </w:pPr>
      <w:r w:rsidRPr="003340AC">
        <w:rPr>
          <w:rFonts w:ascii="Times New Roman" w:hAnsi="Times New Roman" w:cs="Times New Roman"/>
          <w:sz w:val="28"/>
          <w:szCs w:val="28"/>
        </w:rPr>
        <w:t xml:space="preserve">Ефективна система управління має сприяти досягненню стійкої конкурентної переваги, яка базується на унікальності продукту, високій </w:t>
      </w:r>
      <w:r w:rsidRPr="003340AC">
        <w:rPr>
          <w:rFonts w:ascii="Times New Roman" w:hAnsi="Times New Roman" w:cs="Times New Roman"/>
          <w:sz w:val="28"/>
          <w:szCs w:val="28"/>
        </w:rPr>
        <w:lastRenderedPageBreak/>
        <w:t xml:space="preserve">репутації компанії, стабільних відносинах із партнерами та здатності до інновацій. Для ТОВ «ІНФРЕЙМ» такими перевагами є використання сучасних технологій у будівництві модульних будинків, висока швидкість реалізації проектів, якість матеріалів і точність дотримання термінів. Крім того, підприємство має сильні позиції на регіональному ринку завдяки індивідуальному підходу до клієнтів, наявності власних виробничих </w:t>
      </w:r>
      <w:proofErr w:type="spellStart"/>
      <w:r w:rsidRPr="003340AC">
        <w:rPr>
          <w:rFonts w:ascii="Times New Roman" w:hAnsi="Times New Roman" w:cs="Times New Roman"/>
          <w:sz w:val="28"/>
          <w:szCs w:val="28"/>
        </w:rPr>
        <w:t>потужностей</w:t>
      </w:r>
      <w:proofErr w:type="spellEnd"/>
      <w:r w:rsidRPr="003340AC">
        <w:rPr>
          <w:rFonts w:ascii="Times New Roman" w:hAnsi="Times New Roman" w:cs="Times New Roman"/>
          <w:sz w:val="28"/>
          <w:szCs w:val="28"/>
        </w:rPr>
        <w:t xml:space="preserve"> і конкурентним цінам.</w:t>
      </w:r>
    </w:p>
    <w:p w14:paraId="2783A4BD" w14:textId="72ECB387" w:rsidR="003340AC" w:rsidRPr="003340AC" w:rsidRDefault="003340AC" w:rsidP="003340AC">
      <w:pPr>
        <w:spacing w:line="360" w:lineRule="auto"/>
        <w:ind w:firstLine="709"/>
        <w:jc w:val="both"/>
        <w:rPr>
          <w:rFonts w:ascii="Times New Roman" w:hAnsi="Times New Roman" w:cs="Times New Roman"/>
          <w:sz w:val="28"/>
          <w:szCs w:val="28"/>
        </w:rPr>
      </w:pPr>
      <w:r w:rsidRPr="003340AC">
        <w:rPr>
          <w:rFonts w:ascii="Times New Roman" w:hAnsi="Times New Roman" w:cs="Times New Roman"/>
          <w:sz w:val="28"/>
          <w:szCs w:val="28"/>
        </w:rPr>
        <w:t>Порівняльний аналіз із конкурентами, такими як ТОВ «КБК Одеса», ТОВ «</w:t>
      </w:r>
      <w:proofErr w:type="spellStart"/>
      <w:r w:rsidRPr="003340AC">
        <w:rPr>
          <w:rFonts w:ascii="Times New Roman" w:hAnsi="Times New Roman" w:cs="Times New Roman"/>
          <w:sz w:val="28"/>
          <w:szCs w:val="28"/>
        </w:rPr>
        <w:t>Сервус</w:t>
      </w:r>
      <w:proofErr w:type="spellEnd"/>
      <w:r w:rsidRPr="003340AC">
        <w:rPr>
          <w:rFonts w:ascii="Times New Roman" w:hAnsi="Times New Roman" w:cs="Times New Roman"/>
          <w:sz w:val="28"/>
          <w:szCs w:val="28"/>
        </w:rPr>
        <w:t xml:space="preserve"> Одеса» та компанія «</w:t>
      </w:r>
      <w:proofErr w:type="spellStart"/>
      <w:r w:rsidRPr="003340AC">
        <w:rPr>
          <w:rFonts w:ascii="Times New Roman" w:hAnsi="Times New Roman" w:cs="Times New Roman"/>
          <w:sz w:val="28"/>
          <w:szCs w:val="28"/>
        </w:rPr>
        <w:t>Артметалл</w:t>
      </w:r>
      <w:proofErr w:type="spellEnd"/>
      <w:r w:rsidRPr="003340AC">
        <w:rPr>
          <w:rFonts w:ascii="Times New Roman" w:hAnsi="Times New Roman" w:cs="Times New Roman"/>
          <w:sz w:val="28"/>
          <w:szCs w:val="28"/>
        </w:rPr>
        <w:t>», показує, що ТОВ «ІНФРЕЙМ» займає стійку позицію серед лідерів ринку. Його конкурентна перевага полягає у поєднанні високої якості будівництва з відносно низьким рівнем витрат, що забезпечує оптимальне співвідношення ціни та якості. На відміну від компаній, які спеціалізуються на стандартних конструкціях, «ІНФРЕЙМ» пропонує індивідуальні проектні рішення, зберігаючи при цьому технологічну ефективність і терміни реалізації.</w:t>
      </w:r>
    </w:p>
    <w:p w14:paraId="0053BC15" w14:textId="77777777" w:rsidR="003340AC" w:rsidRPr="003340AC" w:rsidRDefault="003340AC" w:rsidP="003340AC">
      <w:pPr>
        <w:spacing w:line="360" w:lineRule="auto"/>
        <w:ind w:firstLine="709"/>
        <w:jc w:val="both"/>
        <w:rPr>
          <w:rFonts w:ascii="Times New Roman" w:hAnsi="Times New Roman" w:cs="Times New Roman"/>
          <w:sz w:val="28"/>
          <w:szCs w:val="28"/>
        </w:rPr>
      </w:pPr>
      <w:r w:rsidRPr="003340AC">
        <w:rPr>
          <w:rFonts w:ascii="Times New Roman" w:hAnsi="Times New Roman" w:cs="Times New Roman"/>
          <w:sz w:val="28"/>
          <w:szCs w:val="28"/>
        </w:rPr>
        <w:t>Рівень конкурентоспроможності системи управління також можна визначити через аналіз внутрішніх процесів підприємства. Якщо управлінські рішення ухвалюються на основі достовірних даних, комунікації між підрозділами ефективні, а відповідальність чітко розподілена, то така система має високий рівень ефективності. Для «ІНФРЕЙМ» це проявляється у раціональній структурі управління, коли директор координує ключові напрями діяльності, а кожен підрозділ має автономію у межах своєї компетенції. Це сприяє скороченню часу ухвалення рішень і забезпечує оперативне реагування на запити клієнтів.</w:t>
      </w:r>
    </w:p>
    <w:p w14:paraId="276327CE" w14:textId="4F9683FE" w:rsidR="003340AC" w:rsidRPr="003340AC" w:rsidRDefault="003340AC" w:rsidP="003340AC">
      <w:pPr>
        <w:spacing w:line="360" w:lineRule="auto"/>
        <w:ind w:firstLine="709"/>
        <w:jc w:val="both"/>
        <w:rPr>
          <w:rFonts w:ascii="Times New Roman" w:hAnsi="Times New Roman" w:cs="Times New Roman"/>
          <w:sz w:val="28"/>
          <w:szCs w:val="28"/>
        </w:rPr>
      </w:pPr>
      <w:r w:rsidRPr="003340AC">
        <w:rPr>
          <w:rFonts w:ascii="Times New Roman" w:hAnsi="Times New Roman" w:cs="Times New Roman"/>
          <w:sz w:val="28"/>
          <w:szCs w:val="28"/>
        </w:rPr>
        <w:t xml:space="preserve">Важливою характеристикою конкурентоспроможності управління є здатність до інновацій. У сучасних умовах саме інноваційний потенціал визначає довгострокову стійкість підприємства. Інновації можуть стосуватися як технологічних процесів, так і організаційних рішень </w:t>
      </w:r>
      <w:r w:rsidR="000C68D8">
        <w:rPr>
          <w:rFonts w:ascii="Times New Roman" w:hAnsi="Times New Roman" w:cs="Times New Roman"/>
          <w:sz w:val="28"/>
          <w:szCs w:val="28"/>
        </w:rPr>
        <w:t>–</w:t>
      </w:r>
      <w:r w:rsidRPr="003340AC">
        <w:rPr>
          <w:rFonts w:ascii="Times New Roman" w:hAnsi="Times New Roman" w:cs="Times New Roman"/>
          <w:sz w:val="28"/>
          <w:szCs w:val="28"/>
        </w:rPr>
        <w:t xml:space="preserve"> автоматизації управлінського обліку, </w:t>
      </w:r>
      <w:proofErr w:type="spellStart"/>
      <w:r w:rsidRPr="003340AC">
        <w:rPr>
          <w:rFonts w:ascii="Times New Roman" w:hAnsi="Times New Roman" w:cs="Times New Roman"/>
          <w:sz w:val="28"/>
          <w:szCs w:val="28"/>
        </w:rPr>
        <w:t>цифровізації</w:t>
      </w:r>
      <w:proofErr w:type="spellEnd"/>
      <w:r w:rsidRPr="003340AC">
        <w:rPr>
          <w:rFonts w:ascii="Times New Roman" w:hAnsi="Times New Roman" w:cs="Times New Roman"/>
          <w:sz w:val="28"/>
          <w:szCs w:val="28"/>
        </w:rPr>
        <w:t xml:space="preserve"> контролю витрат, використання моделювання у проектуванні будівель. Впровадження таких </w:t>
      </w:r>
      <w:r w:rsidRPr="003340AC">
        <w:rPr>
          <w:rFonts w:ascii="Times New Roman" w:hAnsi="Times New Roman" w:cs="Times New Roman"/>
          <w:sz w:val="28"/>
          <w:szCs w:val="28"/>
        </w:rPr>
        <w:lastRenderedPageBreak/>
        <w:t>інструментів дозволяє ТОВ «ІНФРЕЙМ» скорочувати терміни реалізації проектів, мінімізувати витрати та забезпечувати стабільний рівень якості.</w:t>
      </w:r>
    </w:p>
    <w:p w14:paraId="21FAC9D4" w14:textId="77777777" w:rsidR="003340AC" w:rsidRPr="003340AC" w:rsidRDefault="003340AC" w:rsidP="003340AC">
      <w:pPr>
        <w:spacing w:line="360" w:lineRule="auto"/>
        <w:ind w:firstLine="709"/>
        <w:jc w:val="both"/>
        <w:rPr>
          <w:rFonts w:ascii="Times New Roman" w:hAnsi="Times New Roman" w:cs="Times New Roman"/>
          <w:sz w:val="28"/>
          <w:szCs w:val="28"/>
        </w:rPr>
      </w:pPr>
      <w:r w:rsidRPr="003340AC">
        <w:rPr>
          <w:rFonts w:ascii="Times New Roman" w:hAnsi="Times New Roman" w:cs="Times New Roman"/>
          <w:sz w:val="28"/>
          <w:szCs w:val="28"/>
        </w:rPr>
        <w:t>Таким чином, конкурентоспроможність підприємства можна розглядати як своєрідний індикатор ефективності управління. Високі результати діяльності, стабільна динаміка розвитку, зростання частки ринку та позитивна репутація є прямим наслідком ефективно функціонуючої системи управління. Для ТОВ «ІНФРЕЙМ» підтримання конкурентоспроможності означає не лише забезпечення поточного прибутку, а й формування стратегічного потенціалу для подальшого розвитку в умовах невизначеності.</w:t>
      </w:r>
    </w:p>
    <w:p w14:paraId="2D1D9086" w14:textId="77777777" w:rsidR="003340AC" w:rsidRPr="003340AC" w:rsidRDefault="003340AC" w:rsidP="003340AC">
      <w:pPr>
        <w:spacing w:line="360" w:lineRule="auto"/>
        <w:ind w:firstLine="709"/>
        <w:jc w:val="both"/>
        <w:rPr>
          <w:rFonts w:ascii="Times New Roman" w:hAnsi="Times New Roman" w:cs="Times New Roman"/>
          <w:sz w:val="28"/>
          <w:szCs w:val="28"/>
        </w:rPr>
      </w:pPr>
      <w:r w:rsidRPr="003340AC">
        <w:rPr>
          <w:rFonts w:ascii="Times New Roman" w:hAnsi="Times New Roman" w:cs="Times New Roman"/>
          <w:sz w:val="28"/>
          <w:szCs w:val="28"/>
        </w:rPr>
        <w:t>Отже, ефективність управління визначається здатністю підприємства забезпечити стабільне зростання, високий рівень клієнтського задоволення та оптимальне використання ресурсів. Конкурентоспроможність у цьому контексті є не лише ціллю, а й результатом управлінської діяльності, що відображає узгодженість стратегії, структури, процесів і корпоративної культури. Для ТОВ «ІНФРЕЙМ» розвиток системи управління має бути спрямований на зміцнення цих елементів, що дозволить не лише зберегти позиції на ринку, а й розширити їх у майбутньому.</w:t>
      </w:r>
    </w:p>
    <w:p w14:paraId="4A45487B" w14:textId="77777777" w:rsidR="00A36F32" w:rsidRPr="00A36F32" w:rsidRDefault="00A36F32" w:rsidP="00A36F32">
      <w:pPr>
        <w:spacing w:line="360" w:lineRule="auto"/>
        <w:ind w:firstLine="709"/>
        <w:jc w:val="both"/>
        <w:rPr>
          <w:rFonts w:ascii="Times New Roman" w:hAnsi="Times New Roman" w:cs="Times New Roman"/>
          <w:sz w:val="28"/>
          <w:szCs w:val="28"/>
        </w:rPr>
      </w:pPr>
      <w:r w:rsidRPr="00A36F32">
        <w:rPr>
          <w:rFonts w:ascii="Times New Roman" w:hAnsi="Times New Roman" w:cs="Times New Roman"/>
          <w:sz w:val="28"/>
          <w:szCs w:val="28"/>
        </w:rPr>
        <w:t>SWOT-аналіз діяльності підприємства є логічним продовженням дослідження ефективності системи управління та рівня конкурентоспроможності. Цей інструмент дозволяє комплексно оцінити внутрішній потенціал підприємства, виявити сильні та слабкі сторони, а також визначити зовнішні можливості і загрози, що впливають на його розвиток. У кризових умовах така оцінка набуває особливої ваги, адже саме здатність правильно ідентифікувати свої переваги та ризики визначає успішність антикризового управління. Для ТОВ «ІНФРЕЙМ» SWOT-аналіз є важливим етапом формування стратегії адаптації до змін ринку, посилення стійкості бізнес-моделі та підвищення ефективності управлінських рішень.</w:t>
      </w:r>
    </w:p>
    <w:p w14:paraId="5EFA6F9F" w14:textId="77777777" w:rsidR="00A36F32" w:rsidRPr="00A36F32" w:rsidRDefault="00A36F32" w:rsidP="00A36F32">
      <w:pPr>
        <w:spacing w:line="360" w:lineRule="auto"/>
        <w:ind w:firstLine="709"/>
        <w:jc w:val="both"/>
        <w:rPr>
          <w:rFonts w:ascii="Times New Roman" w:hAnsi="Times New Roman" w:cs="Times New Roman"/>
          <w:sz w:val="28"/>
          <w:szCs w:val="28"/>
        </w:rPr>
      </w:pPr>
      <w:r w:rsidRPr="00A36F32">
        <w:rPr>
          <w:rFonts w:ascii="Times New Roman" w:hAnsi="Times New Roman" w:cs="Times New Roman"/>
          <w:sz w:val="28"/>
          <w:szCs w:val="28"/>
        </w:rPr>
        <w:lastRenderedPageBreak/>
        <w:t>На основі проведеного аналізу внутрішнього середовища підприємства та зовнішніх умов його функціонування було складено узагальнену таблицю SWOT-аналізу ТОВ «ІНФРЕЙМ» (табл. 3.1).</w:t>
      </w:r>
    </w:p>
    <w:p w14:paraId="48EBEB58" w14:textId="77777777" w:rsidR="00A36F32" w:rsidRDefault="00A36F32" w:rsidP="00A36F32">
      <w:pPr>
        <w:spacing w:line="360" w:lineRule="auto"/>
        <w:ind w:firstLine="709"/>
        <w:jc w:val="right"/>
        <w:rPr>
          <w:rFonts w:ascii="Times New Roman" w:hAnsi="Times New Roman" w:cs="Times New Roman"/>
          <w:b/>
          <w:bCs/>
          <w:sz w:val="28"/>
          <w:szCs w:val="28"/>
        </w:rPr>
      </w:pPr>
      <w:r w:rsidRPr="00A36F32">
        <w:rPr>
          <w:rFonts w:ascii="Times New Roman" w:hAnsi="Times New Roman" w:cs="Times New Roman"/>
          <w:b/>
          <w:bCs/>
          <w:sz w:val="28"/>
          <w:szCs w:val="28"/>
        </w:rPr>
        <w:t>Таблиця 3.1</w:t>
      </w:r>
    </w:p>
    <w:p w14:paraId="3436DD66" w14:textId="1DB07BD8" w:rsidR="00A36F32" w:rsidRDefault="00A36F32" w:rsidP="00A36F32">
      <w:pPr>
        <w:spacing w:line="360" w:lineRule="auto"/>
        <w:ind w:firstLine="709"/>
        <w:jc w:val="center"/>
        <w:rPr>
          <w:rFonts w:ascii="Times New Roman" w:hAnsi="Times New Roman" w:cs="Times New Roman"/>
          <w:b/>
          <w:bCs/>
          <w:sz w:val="28"/>
          <w:szCs w:val="28"/>
        </w:rPr>
      </w:pPr>
      <w:r w:rsidRPr="00A36F32">
        <w:rPr>
          <w:rFonts w:ascii="Times New Roman" w:hAnsi="Times New Roman" w:cs="Times New Roman"/>
          <w:b/>
          <w:bCs/>
          <w:sz w:val="28"/>
          <w:szCs w:val="28"/>
        </w:rPr>
        <w:t>SWOT-аналіз діяльності ТОВ «ІНФРЕЙМ»</w:t>
      </w:r>
    </w:p>
    <w:tbl>
      <w:tblPr>
        <w:tblStyle w:val="ac"/>
        <w:tblW w:w="0" w:type="auto"/>
        <w:tblLook w:val="04A0" w:firstRow="1" w:lastRow="0" w:firstColumn="1" w:lastColumn="0" w:noHBand="0" w:noVBand="1"/>
      </w:tblPr>
      <w:tblGrid>
        <w:gridCol w:w="4602"/>
        <w:gridCol w:w="4602"/>
      </w:tblGrid>
      <w:tr w:rsidR="00A36F32" w14:paraId="7542C754" w14:textId="77777777" w:rsidTr="000C68D8">
        <w:tc>
          <w:tcPr>
            <w:tcW w:w="4602" w:type="dxa"/>
            <w:vAlign w:val="center"/>
          </w:tcPr>
          <w:p w14:paraId="547AD86B" w14:textId="77777777" w:rsidR="00A36F32" w:rsidRDefault="00A36F32" w:rsidP="00A36F32">
            <w:pPr>
              <w:spacing w:line="276" w:lineRule="auto"/>
              <w:ind w:firstLine="0"/>
              <w:jc w:val="center"/>
              <w:rPr>
                <w:rStyle w:val="ad"/>
                <w:rFonts w:ascii="Times New Roman" w:hAnsi="Times New Roman" w:cs="Times New Roman"/>
                <w:sz w:val="24"/>
                <w:szCs w:val="24"/>
              </w:rPr>
            </w:pPr>
          </w:p>
          <w:p w14:paraId="0A05BAA2" w14:textId="18D59326" w:rsidR="00A36F32" w:rsidRDefault="00A36F32" w:rsidP="00A36F32">
            <w:pPr>
              <w:spacing w:line="276" w:lineRule="auto"/>
              <w:ind w:firstLine="0"/>
              <w:jc w:val="center"/>
              <w:rPr>
                <w:rStyle w:val="ad"/>
                <w:rFonts w:ascii="Times New Roman" w:hAnsi="Times New Roman" w:cs="Times New Roman"/>
                <w:sz w:val="24"/>
                <w:szCs w:val="24"/>
              </w:rPr>
            </w:pPr>
            <w:r w:rsidRPr="00A36F32">
              <w:rPr>
                <w:rStyle w:val="ad"/>
                <w:rFonts w:ascii="Times New Roman" w:hAnsi="Times New Roman" w:cs="Times New Roman"/>
                <w:sz w:val="24"/>
                <w:szCs w:val="24"/>
              </w:rPr>
              <w:t>Сильні сторони (S)</w:t>
            </w:r>
          </w:p>
          <w:p w14:paraId="1E26E380" w14:textId="168BBE06" w:rsidR="00A36F32" w:rsidRPr="00A36F32" w:rsidRDefault="00A36F32" w:rsidP="00A36F32">
            <w:pPr>
              <w:spacing w:line="276" w:lineRule="auto"/>
              <w:ind w:firstLine="0"/>
              <w:jc w:val="center"/>
              <w:rPr>
                <w:rFonts w:ascii="Times New Roman" w:hAnsi="Times New Roman" w:cs="Times New Roman"/>
                <w:sz w:val="24"/>
                <w:szCs w:val="24"/>
              </w:rPr>
            </w:pPr>
          </w:p>
        </w:tc>
        <w:tc>
          <w:tcPr>
            <w:tcW w:w="4602" w:type="dxa"/>
            <w:vAlign w:val="center"/>
          </w:tcPr>
          <w:p w14:paraId="54F27A18" w14:textId="3100C298" w:rsidR="00A36F32" w:rsidRPr="00A36F32" w:rsidRDefault="00A36F32" w:rsidP="00A36F32">
            <w:pPr>
              <w:spacing w:line="276" w:lineRule="auto"/>
              <w:ind w:firstLine="0"/>
              <w:jc w:val="center"/>
              <w:rPr>
                <w:rFonts w:ascii="Times New Roman" w:hAnsi="Times New Roman" w:cs="Times New Roman"/>
                <w:sz w:val="24"/>
                <w:szCs w:val="24"/>
              </w:rPr>
            </w:pPr>
            <w:r w:rsidRPr="00A36F32">
              <w:rPr>
                <w:rStyle w:val="ad"/>
                <w:rFonts w:ascii="Times New Roman" w:hAnsi="Times New Roman" w:cs="Times New Roman"/>
                <w:sz w:val="24"/>
                <w:szCs w:val="24"/>
              </w:rPr>
              <w:t>Слабкі сторони (W)</w:t>
            </w:r>
          </w:p>
        </w:tc>
      </w:tr>
      <w:tr w:rsidR="00A36F32" w14:paraId="79F241C3" w14:textId="77777777" w:rsidTr="000C68D8">
        <w:tc>
          <w:tcPr>
            <w:tcW w:w="4602" w:type="dxa"/>
            <w:vAlign w:val="center"/>
          </w:tcPr>
          <w:p w14:paraId="1DE5CED7" w14:textId="05360482" w:rsidR="00A36F32" w:rsidRPr="00A36F32" w:rsidRDefault="00A36F32" w:rsidP="00A36F32">
            <w:pPr>
              <w:spacing w:line="276" w:lineRule="auto"/>
              <w:ind w:firstLine="0"/>
              <w:rPr>
                <w:rFonts w:ascii="Times New Roman" w:hAnsi="Times New Roman" w:cs="Times New Roman"/>
                <w:sz w:val="24"/>
                <w:szCs w:val="24"/>
              </w:rPr>
            </w:pPr>
            <w:r w:rsidRPr="00A36F32">
              <w:rPr>
                <w:rFonts w:ascii="Times New Roman" w:hAnsi="Times New Roman" w:cs="Times New Roman"/>
                <w:sz w:val="24"/>
                <w:szCs w:val="24"/>
              </w:rPr>
              <w:t>1. Високий рівень технологічної оснащеності виробництва, використання сучасних модульних рішень у будівництві.</w:t>
            </w:r>
          </w:p>
        </w:tc>
        <w:tc>
          <w:tcPr>
            <w:tcW w:w="4602" w:type="dxa"/>
            <w:vAlign w:val="center"/>
          </w:tcPr>
          <w:p w14:paraId="143CC22F" w14:textId="0457A70D" w:rsidR="00A36F32" w:rsidRPr="00A36F32" w:rsidRDefault="00A36F32" w:rsidP="00A36F32">
            <w:pPr>
              <w:spacing w:line="276" w:lineRule="auto"/>
              <w:ind w:firstLine="0"/>
              <w:rPr>
                <w:rFonts w:ascii="Times New Roman" w:hAnsi="Times New Roman" w:cs="Times New Roman"/>
                <w:sz w:val="24"/>
                <w:szCs w:val="24"/>
              </w:rPr>
            </w:pPr>
            <w:r w:rsidRPr="00A36F32">
              <w:rPr>
                <w:rFonts w:ascii="Times New Roman" w:hAnsi="Times New Roman" w:cs="Times New Roman"/>
                <w:sz w:val="24"/>
                <w:szCs w:val="24"/>
              </w:rPr>
              <w:t>1. Обмежені фінансові ресурси для масштабування виробництва та розширення ринків збуту.</w:t>
            </w:r>
          </w:p>
        </w:tc>
      </w:tr>
      <w:tr w:rsidR="00A36F32" w14:paraId="41FAE72A" w14:textId="77777777" w:rsidTr="000C68D8">
        <w:tc>
          <w:tcPr>
            <w:tcW w:w="4602" w:type="dxa"/>
            <w:vAlign w:val="center"/>
          </w:tcPr>
          <w:p w14:paraId="5DD1DAFC" w14:textId="31B05D90" w:rsidR="00A36F32" w:rsidRPr="00A36F32" w:rsidRDefault="00A36F32" w:rsidP="00A36F32">
            <w:pPr>
              <w:spacing w:line="276" w:lineRule="auto"/>
              <w:ind w:firstLine="0"/>
              <w:rPr>
                <w:rFonts w:ascii="Times New Roman" w:hAnsi="Times New Roman" w:cs="Times New Roman"/>
                <w:sz w:val="24"/>
                <w:szCs w:val="24"/>
              </w:rPr>
            </w:pPr>
            <w:r w:rsidRPr="00A36F32">
              <w:rPr>
                <w:rFonts w:ascii="Times New Roman" w:hAnsi="Times New Roman" w:cs="Times New Roman"/>
                <w:sz w:val="24"/>
                <w:szCs w:val="24"/>
              </w:rPr>
              <w:t>2. Кваліфікований персонал з високим рівнем професійної підготовки.</w:t>
            </w:r>
          </w:p>
        </w:tc>
        <w:tc>
          <w:tcPr>
            <w:tcW w:w="4602" w:type="dxa"/>
            <w:vAlign w:val="center"/>
          </w:tcPr>
          <w:p w14:paraId="56CAED35" w14:textId="56022DDC" w:rsidR="00A36F32" w:rsidRPr="00A36F32" w:rsidRDefault="00A36F32" w:rsidP="00A36F32">
            <w:pPr>
              <w:spacing w:line="276" w:lineRule="auto"/>
              <w:ind w:firstLine="0"/>
              <w:rPr>
                <w:rFonts w:ascii="Times New Roman" w:hAnsi="Times New Roman" w:cs="Times New Roman"/>
                <w:sz w:val="24"/>
                <w:szCs w:val="24"/>
              </w:rPr>
            </w:pPr>
            <w:r w:rsidRPr="00A36F32">
              <w:rPr>
                <w:rFonts w:ascii="Times New Roman" w:hAnsi="Times New Roman" w:cs="Times New Roman"/>
                <w:sz w:val="24"/>
                <w:szCs w:val="24"/>
              </w:rPr>
              <w:t>2. Висока залежність від цін на будівельні матеріали та логістичних витрат.</w:t>
            </w:r>
          </w:p>
        </w:tc>
      </w:tr>
      <w:tr w:rsidR="00A36F32" w14:paraId="49474862" w14:textId="77777777" w:rsidTr="000C68D8">
        <w:tc>
          <w:tcPr>
            <w:tcW w:w="4602" w:type="dxa"/>
            <w:vAlign w:val="center"/>
          </w:tcPr>
          <w:p w14:paraId="51831916" w14:textId="2CA634E1" w:rsidR="00A36F32" w:rsidRPr="00A36F32" w:rsidRDefault="00A36F32" w:rsidP="00A36F32">
            <w:pPr>
              <w:spacing w:line="276" w:lineRule="auto"/>
              <w:ind w:firstLine="0"/>
              <w:rPr>
                <w:rFonts w:ascii="Times New Roman" w:hAnsi="Times New Roman" w:cs="Times New Roman"/>
                <w:sz w:val="24"/>
                <w:szCs w:val="24"/>
              </w:rPr>
            </w:pPr>
            <w:r w:rsidRPr="00A36F32">
              <w:rPr>
                <w:rFonts w:ascii="Times New Roman" w:hAnsi="Times New Roman" w:cs="Times New Roman"/>
                <w:sz w:val="24"/>
                <w:szCs w:val="24"/>
              </w:rPr>
              <w:t>3. Власні виробничі потужності та гнучка організаційна структура управління.</w:t>
            </w:r>
          </w:p>
        </w:tc>
        <w:tc>
          <w:tcPr>
            <w:tcW w:w="4602" w:type="dxa"/>
            <w:vAlign w:val="center"/>
          </w:tcPr>
          <w:p w14:paraId="2D66513C" w14:textId="7F475B0D" w:rsidR="00A36F32" w:rsidRPr="00A36F32" w:rsidRDefault="00A36F32" w:rsidP="00A36F32">
            <w:pPr>
              <w:spacing w:line="276" w:lineRule="auto"/>
              <w:ind w:firstLine="0"/>
              <w:rPr>
                <w:rFonts w:ascii="Times New Roman" w:hAnsi="Times New Roman" w:cs="Times New Roman"/>
                <w:sz w:val="24"/>
                <w:szCs w:val="24"/>
              </w:rPr>
            </w:pPr>
            <w:r w:rsidRPr="00A36F32">
              <w:rPr>
                <w:rFonts w:ascii="Times New Roman" w:hAnsi="Times New Roman" w:cs="Times New Roman"/>
                <w:sz w:val="24"/>
                <w:szCs w:val="24"/>
              </w:rPr>
              <w:t xml:space="preserve">3. Недостатня </w:t>
            </w:r>
            <w:proofErr w:type="spellStart"/>
            <w:r w:rsidRPr="00A36F32">
              <w:rPr>
                <w:rFonts w:ascii="Times New Roman" w:hAnsi="Times New Roman" w:cs="Times New Roman"/>
                <w:sz w:val="24"/>
                <w:szCs w:val="24"/>
              </w:rPr>
              <w:t>впізнаваність</w:t>
            </w:r>
            <w:proofErr w:type="spellEnd"/>
            <w:r w:rsidRPr="00A36F32">
              <w:rPr>
                <w:rFonts w:ascii="Times New Roman" w:hAnsi="Times New Roman" w:cs="Times New Roman"/>
                <w:sz w:val="24"/>
                <w:szCs w:val="24"/>
              </w:rPr>
              <w:t xml:space="preserve"> бренду на національному рівні.</w:t>
            </w:r>
          </w:p>
        </w:tc>
      </w:tr>
      <w:tr w:rsidR="00A36F32" w14:paraId="4D7194EC" w14:textId="77777777" w:rsidTr="000C68D8">
        <w:tc>
          <w:tcPr>
            <w:tcW w:w="4602" w:type="dxa"/>
            <w:vAlign w:val="center"/>
          </w:tcPr>
          <w:p w14:paraId="4EB0AC6B" w14:textId="41FC8A3A" w:rsidR="00A36F32" w:rsidRPr="00A36F32" w:rsidRDefault="00A36F32" w:rsidP="00A36F32">
            <w:pPr>
              <w:spacing w:line="276" w:lineRule="auto"/>
              <w:ind w:firstLine="0"/>
              <w:rPr>
                <w:rFonts w:ascii="Times New Roman" w:hAnsi="Times New Roman" w:cs="Times New Roman"/>
                <w:sz w:val="24"/>
                <w:szCs w:val="24"/>
              </w:rPr>
            </w:pPr>
            <w:r w:rsidRPr="00A36F32">
              <w:rPr>
                <w:rFonts w:ascii="Times New Roman" w:hAnsi="Times New Roman" w:cs="Times New Roman"/>
                <w:sz w:val="24"/>
                <w:szCs w:val="24"/>
              </w:rPr>
              <w:t>4. Орієнтація на індивідуальні проекти та адаптацію до потреб клієнта.</w:t>
            </w:r>
          </w:p>
        </w:tc>
        <w:tc>
          <w:tcPr>
            <w:tcW w:w="4602" w:type="dxa"/>
            <w:vAlign w:val="center"/>
          </w:tcPr>
          <w:p w14:paraId="6AD37663" w14:textId="26CBB4C9" w:rsidR="00A36F32" w:rsidRPr="00A36F32" w:rsidRDefault="00A36F32" w:rsidP="00A36F32">
            <w:pPr>
              <w:spacing w:line="276" w:lineRule="auto"/>
              <w:ind w:firstLine="0"/>
              <w:rPr>
                <w:rFonts w:ascii="Times New Roman" w:hAnsi="Times New Roman" w:cs="Times New Roman"/>
                <w:sz w:val="24"/>
                <w:szCs w:val="24"/>
              </w:rPr>
            </w:pPr>
            <w:r w:rsidRPr="00A36F32">
              <w:rPr>
                <w:rFonts w:ascii="Times New Roman" w:hAnsi="Times New Roman" w:cs="Times New Roman"/>
                <w:sz w:val="24"/>
                <w:szCs w:val="24"/>
              </w:rPr>
              <w:t>4. Відсутність системного маркетингового просування у цифровому середовищі.</w:t>
            </w:r>
          </w:p>
        </w:tc>
      </w:tr>
      <w:tr w:rsidR="00A36F32" w14:paraId="2ED687AB" w14:textId="77777777" w:rsidTr="000C68D8">
        <w:tc>
          <w:tcPr>
            <w:tcW w:w="4602" w:type="dxa"/>
            <w:vAlign w:val="center"/>
          </w:tcPr>
          <w:p w14:paraId="196AFD60" w14:textId="6FE33FC9" w:rsidR="00A36F32" w:rsidRPr="00A36F32" w:rsidRDefault="00A36F32" w:rsidP="00A36F32">
            <w:pPr>
              <w:spacing w:line="276" w:lineRule="auto"/>
              <w:ind w:firstLine="0"/>
              <w:rPr>
                <w:rFonts w:ascii="Times New Roman" w:hAnsi="Times New Roman" w:cs="Times New Roman"/>
                <w:sz w:val="24"/>
                <w:szCs w:val="24"/>
              </w:rPr>
            </w:pPr>
            <w:r w:rsidRPr="00A36F32">
              <w:rPr>
                <w:rFonts w:ascii="Times New Roman" w:hAnsi="Times New Roman" w:cs="Times New Roman"/>
                <w:sz w:val="24"/>
                <w:szCs w:val="24"/>
              </w:rPr>
              <w:t>5. Висока якість будівельних матеріалів і дотримання термінів виконання робіт.</w:t>
            </w:r>
          </w:p>
        </w:tc>
        <w:tc>
          <w:tcPr>
            <w:tcW w:w="4602" w:type="dxa"/>
            <w:vAlign w:val="center"/>
          </w:tcPr>
          <w:p w14:paraId="388704F9" w14:textId="7C12E7C5" w:rsidR="00A36F32" w:rsidRPr="00A36F32" w:rsidRDefault="00A36F32" w:rsidP="00A36F32">
            <w:pPr>
              <w:spacing w:line="276" w:lineRule="auto"/>
              <w:ind w:firstLine="0"/>
              <w:rPr>
                <w:rFonts w:ascii="Times New Roman" w:hAnsi="Times New Roman" w:cs="Times New Roman"/>
                <w:sz w:val="24"/>
                <w:szCs w:val="24"/>
              </w:rPr>
            </w:pPr>
            <w:r w:rsidRPr="00A36F32">
              <w:rPr>
                <w:rFonts w:ascii="Times New Roman" w:hAnsi="Times New Roman" w:cs="Times New Roman"/>
                <w:sz w:val="24"/>
                <w:szCs w:val="24"/>
              </w:rPr>
              <w:t>5. Обмеженість оборотного капіталу, що знижує інвестиційну гнучкість.</w:t>
            </w:r>
          </w:p>
        </w:tc>
      </w:tr>
      <w:tr w:rsidR="00A36F32" w14:paraId="10A715ED" w14:textId="77777777" w:rsidTr="000C68D8">
        <w:tc>
          <w:tcPr>
            <w:tcW w:w="4602" w:type="dxa"/>
            <w:vAlign w:val="center"/>
          </w:tcPr>
          <w:p w14:paraId="1F8E5769" w14:textId="77777777" w:rsidR="00A36F32" w:rsidRDefault="00A36F32" w:rsidP="00A36F32">
            <w:pPr>
              <w:spacing w:line="276" w:lineRule="auto"/>
              <w:ind w:firstLine="0"/>
              <w:jc w:val="center"/>
              <w:rPr>
                <w:rStyle w:val="ad"/>
                <w:rFonts w:ascii="Times New Roman" w:hAnsi="Times New Roman" w:cs="Times New Roman"/>
                <w:sz w:val="24"/>
                <w:szCs w:val="24"/>
              </w:rPr>
            </w:pPr>
          </w:p>
          <w:p w14:paraId="6D571BB1" w14:textId="41CE39DB" w:rsidR="00A36F32" w:rsidRDefault="00A36F32" w:rsidP="00A36F32">
            <w:pPr>
              <w:spacing w:line="276" w:lineRule="auto"/>
              <w:ind w:firstLine="0"/>
              <w:jc w:val="center"/>
              <w:rPr>
                <w:rStyle w:val="ad"/>
                <w:rFonts w:ascii="Times New Roman" w:hAnsi="Times New Roman" w:cs="Times New Roman"/>
                <w:sz w:val="24"/>
                <w:szCs w:val="24"/>
              </w:rPr>
            </w:pPr>
            <w:r w:rsidRPr="00A36F32">
              <w:rPr>
                <w:rStyle w:val="ad"/>
                <w:rFonts w:ascii="Times New Roman" w:hAnsi="Times New Roman" w:cs="Times New Roman"/>
                <w:sz w:val="24"/>
                <w:szCs w:val="24"/>
              </w:rPr>
              <w:t>Можливості (O)</w:t>
            </w:r>
          </w:p>
          <w:p w14:paraId="771F8256" w14:textId="07CD62E2" w:rsidR="00A36F32" w:rsidRPr="00A36F32" w:rsidRDefault="00A36F32" w:rsidP="00A36F32">
            <w:pPr>
              <w:spacing w:line="276" w:lineRule="auto"/>
              <w:ind w:firstLine="0"/>
              <w:jc w:val="center"/>
              <w:rPr>
                <w:rFonts w:ascii="Times New Roman" w:hAnsi="Times New Roman" w:cs="Times New Roman"/>
                <w:sz w:val="24"/>
                <w:szCs w:val="24"/>
              </w:rPr>
            </w:pPr>
          </w:p>
        </w:tc>
        <w:tc>
          <w:tcPr>
            <w:tcW w:w="4602" w:type="dxa"/>
            <w:vAlign w:val="center"/>
          </w:tcPr>
          <w:p w14:paraId="0ED80792" w14:textId="5C6E157B" w:rsidR="00A36F32" w:rsidRPr="00A36F32" w:rsidRDefault="00A36F32" w:rsidP="00A36F32">
            <w:pPr>
              <w:spacing w:line="276" w:lineRule="auto"/>
              <w:ind w:firstLine="0"/>
              <w:jc w:val="center"/>
              <w:rPr>
                <w:rFonts w:ascii="Times New Roman" w:hAnsi="Times New Roman" w:cs="Times New Roman"/>
                <w:sz w:val="24"/>
                <w:szCs w:val="24"/>
              </w:rPr>
            </w:pPr>
            <w:r w:rsidRPr="00A36F32">
              <w:rPr>
                <w:rStyle w:val="ad"/>
                <w:rFonts w:ascii="Times New Roman" w:hAnsi="Times New Roman" w:cs="Times New Roman"/>
                <w:sz w:val="24"/>
                <w:szCs w:val="24"/>
              </w:rPr>
              <w:t>Загрози (T)</w:t>
            </w:r>
          </w:p>
        </w:tc>
      </w:tr>
      <w:tr w:rsidR="00A36F32" w14:paraId="3DB3DF4D" w14:textId="77777777" w:rsidTr="000C68D8">
        <w:tc>
          <w:tcPr>
            <w:tcW w:w="4602" w:type="dxa"/>
            <w:vAlign w:val="center"/>
          </w:tcPr>
          <w:p w14:paraId="7500ED2D" w14:textId="063AF225" w:rsidR="00A36F32" w:rsidRPr="00A36F32" w:rsidRDefault="00A36F32" w:rsidP="00A36F32">
            <w:pPr>
              <w:spacing w:line="276" w:lineRule="auto"/>
              <w:ind w:firstLine="0"/>
              <w:rPr>
                <w:rFonts w:ascii="Times New Roman" w:hAnsi="Times New Roman" w:cs="Times New Roman"/>
                <w:sz w:val="24"/>
                <w:szCs w:val="24"/>
              </w:rPr>
            </w:pPr>
            <w:r w:rsidRPr="00A36F32">
              <w:rPr>
                <w:rFonts w:ascii="Times New Roman" w:hAnsi="Times New Roman" w:cs="Times New Roman"/>
                <w:sz w:val="24"/>
                <w:szCs w:val="24"/>
              </w:rPr>
              <w:t xml:space="preserve">1. Зростання попиту на модульні та </w:t>
            </w:r>
            <w:proofErr w:type="spellStart"/>
            <w:r w:rsidRPr="00A36F32">
              <w:rPr>
                <w:rFonts w:ascii="Times New Roman" w:hAnsi="Times New Roman" w:cs="Times New Roman"/>
                <w:sz w:val="24"/>
                <w:szCs w:val="24"/>
              </w:rPr>
              <w:t>швидкоспоруджувані</w:t>
            </w:r>
            <w:proofErr w:type="spellEnd"/>
            <w:r w:rsidRPr="00A36F32">
              <w:rPr>
                <w:rFonts w:ascii="Times New Roman" w:hAnsi="Times New Roman" w:cs="Times New Roman"/>
                <w:sz w:val="24"/>
                <w:szCs w:val="24"/>
              </w:rPr>
              <w:t xml:space="preserve"> будинки через воєнні дії та потребу у відновленні житлового фонду.</w:t>
            </w:r>
          </w:p>
        </w:tc>
        <w:tc>
          <w:tcPr>
            <w:tcW w:w="4602" w:type="dxa"/>
            <w:vAlign w:val="center"/>
          </w:tcPr>
          <w:p w14:paraId="3F97CD83" w14:textId="1E681C7B" w:rsidR="00A36F32" w:rsidRPr="00A36F32" w:rsidRDefault="00A36F32" w:rsidP="00A36F32">
            <w:pPr>
              <w:spacing w:line="276" w:lineRule="auto"/>
              <w:ind w:firstLine="0"/>
              <w:rPr>
                <w:rFonts w:ascii="Times New Roman" w:hAnsi="Times New Roman" w:cs="Times New Roman"/>
                <w:sz w:val="24"/>
                <w:szCs w:val="24"/>
              </w:rPr>
            </w:pPr>
            <w:r w:rsidRPr="00A36F32">
              <w:rPr>
                <w:rFonts w:ascii="Times New Roman" w:hAnsi="Times New Roman" w:cs="Times New Roman"/>
                <w:sz w:val="24"/>
                <w:szCs w:val="24"/>
              </w:rPr>
              <w:t>1. Макроекономічна нестабільність, інфляційні процеси та девальвація національної валюти.</w:t>
            </w:r>
          </w:p>
        </w:tc>
      </w:tr>
      <w:tr w:rsidR="00A36F32" w14:paraId="1E409892" w14:textId="77777777" w:rsidTr="000C68D8">
        <w:tc>
          <w:tcPr>
            <w:tcW w:w="4602" w:type="dxa"/>
            <w:vAlign w:val="center"/>
          </w:tcPr>
          <w:p w14:paraId="388A561A" w14:textId="1B196683" w:rsidR="00A36F32" w:rsidRPr="00A36F32" w:rsidRDefault="00A36F32" w:rsidP="00A36F32">
            <w:pPr>
              <w:spacing w:line="276" w:lineRule="auto"/>
              <w:ind w:firstLine="0"/>
              <w:rPr>
                <w:rFonts w:ascii="Times New Roman" w:hAnsi="Times New Roman" w:cs="Times New Roman"/>
                <w:sz w:val="24"/>
                <w:szCs w:val="24"/>
              </w:rPr>
            </w:pPr>
            <w:r w:rsidRPr="00A36F32">
              <w:rPr>
                <w:rFonts w:ascii="Times New Roman" w:hAnsi="Times New Roman" w:cs="Times New Roman"/>
                <w:sz w:val="24"/>
                <w:szCs w:val="24"/>
              </w:rPr>
              <w:t>2. Державні та міжнародні програми підтримки відновлення інфраструктури та житла.</w:t>
            </w:r>
          </w:p>
        </w:tc>
        <w:tc>
          <w:tcPr>
            <w:tcW w:w="4602" w:type="dxa"/>
            <w:vAlign w:val="center"/>
          </w:tcPr>
          <w:p w14:paraId="2E160813" w14:textId="387E8289" w:rsidR="00A36F32" w:rsidRPr="00A36F32" w:rsidRDefault="00A36F32" w:rsidP="00A36F32">
            <w:pPr>
              <w:spacing w:line="276" w:lineRule="auto"/>
              <w:ind w:firstLine="0"/>
              <w:rPr>
                <w:rFonts w:ascii="Times New Roman" w:hAnsi="Times New Roman" w:cs="Times New Roman"/>
                <w:sz w:val="24"/>
                <w:szCs w:val="24"/>
              </w:rPr>
            </w:pPr>
            <w:r w:rsidRPr="00A36F32">
              <w:rPr>
                <w:rFonts w:ascii="Times New Roman" w:hAnsi="Times New Roman" w:cs="Times New Roman"/>
                <w:sz w:val="24"/>
                <w:szCs w:val="24"/>
              </w:rPr>
              <w:t>2. Нестабільність постачань будівельних матеріалів і зростання вартості імпортної сировини.</w:t>
            </w:r>
          </w:p>
        </w:tc>
      </w:tr>
      <w:tr w:rsidR="00A36F32" w14:paraId="79499B6D" w14:textId="77777777" w:rsidTr="000C68D8">
        <w:tc>
          <w:tcPr>
            <w:tcW w:w="4602" w:type="dxa"/>
            <w:vAlign w:val="center"/>
          </w:tcPr>
          <w:p w14:paraId="2F29E072" w14:textId="68629E87" w:rsidR="00A36F32" w:rsidRPr="00A36F32" w:rsidRDefault="00A36F32" w:rsidP="00A36F32">
            <w:pPr>
              <w:spacing w:line="276" w:lineRule="auto"/>
              <w:ind w:firstLine="0"/>
              <w:rPr>
                <w:rFonts w:ascii="Times New Roman" w:hAnsi="Times New Roman" w:cs="Times New Roman"/>
                <w:sz w:val="24"/>
                <w:szCs w:val="24"/>
              </w:rPr>
            </w:pPr>
            <w:r w:rsidRPr="00A36F32">
              <w:rPr>
                <w:rFonts w:ascii="Times New Roman" w:hAnsi="Times New Roman" w:cs="Times New Roman"/>
                <w:sz w:val="24"/>
                <w:szCs w:val="24"/>
              </w:rPr>
              <w:t>3. Можливість виходу на нові регіональні ринки України та країн Європи.</w:t>
            </w:r>
          </w:p>
        </w:tc>
        <w:tc>
          <w:tcPr>
            <w:tcW w:w="4602" w:type="dxa"/>
            <w:vAlign w:val="center"/>
          </w:tcPr>
          <w:p w14:paraId="74945339" w14:textId="2A689C4D" w:rsidR="00A36F32" w:rsidRPr="00A36F32" w:rsidRDefault="00A36F32" w:rsidP="00A36F32">
            <w:pPr>
              <w:spacing w:line="276" w:lineRule="auto"/>
              <w:ind w:firstLine="0"/>
              <w:rPr>
                <w:rFonts w:ascii="Times New Roman" w:hAnsi="Times New Roman" w:cs="Times New Roman"/>
                <w:sz w:val="24"/>
                <w:szCs w:val="24"/>
              </w:rPr>
            </w:pPr>
            <w:r w:rsidRPr="00A36F32">
              <w:rPr>
                <w:rFonts w:ascii="Times New Roman" w:hAnsi="Times New Roman" w:cs="Times New Roman"/>
                <w:sz w:val="24"/>
                <w:szCs w:val="24"/>
              </w:rPr>
              <w:t>3. Високий рівень конкуренції з боку великих національних і міжнародних будівельних компаній.</w:t>
            </w:r>
          </w:p>
        </w:tc>
      </w:tr>
      <w:tr w:rsidR="00A36F32" w14:paraId="67820A15" w14:textId="77777777" w:rsidTr="000C68D8">
        <w:tc>
          <w:tcPr>
            <w:tcW w:w="4602" w:type="dxa"/>
            <w:vAlign w:val="center"/>
          </w:tcPr>
          <w:p w14:paraId="17DCB031" w14:textId="493AC1BD" w:rsidR="00A36F32" w:rsidRPr="00A36F32" w:rsidRDefault="00A36F32" w:rsidP="00A36F32">
            <w:pPr>
              <w:spacing w:line="276" w:lineRule="auto"/>
              <w:ind w:firstLine="0"/>
              <w:rPr>
                <w:rFonts w:ascii="Times New Roman" w:hAnsi="Times New Roman" w:cs="Times New Roman"/>
                <w:sz w:val="24"/>
                <w:szCs w:val="24"/>
              </w:rPr>
            </w:pPr>
            <w:r w:rsidRPr="00A36F32">
              <w:rPr>
                <w:rFonts w:ascii="Times New Roman" w:hAnsi="Times New Roman" w:cs="Times New Roman"/>
                <w:sz w:val="24"/>
                <w:szCs w:val="24"/>
              </w:rPr>
              <w:t>4. Впровадження цифрових технологій управління проектами та будівництва (BIM, ERP-системи).</w:t>
            </w:r>
          </w:p>
        </w:tc>
        <w:tc>
          <w:tcPr>
            <w:tcW w:w="4602" w:type="dxa"/>
            <w:vAlign w:val="center"/>
          </w:tcPr>
          <w:p w14:paraId="08600A91" w14:textId="7BE05D8D" w:rsidR="00A36F32" w:rsidRPr="00A36F32" w:rsidRDefault="00A36F32" w:rsidP="00A36F32">
            <w:pPr>
              <w:spacing w:line="276" w:lineRule="auto"/>
              <w:ind w:firstLine="0"/>
              <w:rPr>
                <w:rFonts w:ascii="Times New Roman" w:hAnsi="Times New Roman" w:cs="Times New Roman"/>
                <w:sz w:val="24"/>
                <w:szCs w:val="24"/>
              </w:rPr>
            </w:pPr>
            <w:r w:rsidRPr="00A36F32">
              <w:rPr>
                <w:rFonts w:ascii="Times New Roman" w:hAnsi="Times New Roman" w:cs="Times New Roman"/>
                <w:sz w:val="24"/>
                <w:szCs w:val="24"/>
              </w:rPr>
              <w:t>4. Зменшення купівельної спроможності населення через кризові явища.</w:t>
            </w:r>
          </w:p>
        </w:tc>
      </w:tr>
      <w:tr w:rsidR="00A36F32" w14:paraId="1155A3F1" w14:textId="77777777" w:rsidTr="000C68D8">
        <w:tc>
          <w:tcPr>
            <w:tcW w:w="4602" w:type="dxa"/>
            <w:vAlign w:val="center"/>
          </w:tcPr>
          <w:p w14:paraId="02C9A452" w14:textId="6971EC72" w:rsidR="00A36F32" w:rsidRPr="00A36F32" w:rsidRDefault="00A36F32" w:rsidP="00A36F32">
            <w:pPr>
              <w:spacing w:line="276" w:lineRule="auto"/>
              <w:ind w:firstLine="0"/>
              <w:rPr>
                <w:rFonts w:ascii="Times New Roman" w:hAnsi="Times New Roman" w:cs="Times New Roman"/>
                <w:sz w:val="24"/>
                <w:szCs w:val="24"/>
              </w:rPr>
            </w:pPr>
            <w:r w:rsidRPr="00A36F32">
              <w:rPr>
                <w:rFonts w:ascii="Times New Roman" w:hAnsi="Times New Roman" w:cs="Times New Roman"/>
                <w:sz w:val="24"/>
                <w:szCs w:val="24"/>
              </w:rPr>
              <w:t>5. Підвищення попиту на енергоефективні рішення та екологічні технології у будівництві.</w:t>
            </w:r>
          </w:p>
        </w:tc>
        <w:tc>
          <w:tcPr>
            <w:tcW w:w="4602" w:type="dxa"/>
            <w:vAlign w:val="center"/>
          </w:tcPr>
          <w:p w14:paraId="0CB1855B" w14:textId="5288C5ED" w:rsidR="00A36F32" w:rsidRPr="00A36F32" w:rsidRDefault="00A36F32" w:rsidP="00A36F32">
            <w:pPr>
              <w:spacing w:line="276" w:lineRule="auto"/>
              <w:ind w:firstLine="0"/>
              <w:rPr>
                <w:rFonts w:ascii="Times New Roman" w:hAnsi="Times New Roman" w:cs="Times New Roman"/>
                <w:sz w:val="24"/>
                <w:szCs w:val="24"/>
              </w:rPr>
            </w:pPr>
            <w:r w:rsidRPr="00A36F32">
              <w:rPr>
                <w:rFonts w:ascii="Times New Roman" w:hAnsi="Times New Roman" w:cs="Times New Roman"/>
                <w:sz w:val="24"/>
                <w:szCs w:val="24"/>
              </w:rPr>
              <w:t>5. Ризики втрати кваліфікованого персоналу через міграційні процеси.</w:t>
            </w:r>
          </w:p>
        </w:tc>
      </w:tr>
    </w:tbl>
    <w:p w14:paraId="156A456D" w14:textId="77777777" w:rsidR="00A36F32" w:rsidRPr="00A36F32" w:rsidRDefault="00A36F32" w:rsidP="00A36F32">
      <w:pPr>
        <w:spacing w:line="360" w:lineRule="auto"/>
        <w:ind w:firstLine="0"/>
        <w:jc w:val="both"/>
        <w:rPr>
          <w:rFonts w:ascii="Times New Roman" w:hAnsi="Times New Roman" w:cs="Times New Roman"/>
          <w:sz w:val="28"/>
          <w:szCs w:val="28"/>
        </w:rPr>
      </w:pPr>
    </w:p>
    <w:p w14:paraId="4BDFC0D4" w14:textId="77777777" w:rsidR="00A36F32" w:rsidRPr="00A36F32" w:rsidRDefault="00A36F32" w:rsidP="00A36F32">
      <w:pPr>
        <w:spacing w:line="360" w:lineRule="auto"/>
        <w:ind w:firstLine="709"/>
        <w:jc w:val="both"/>
        <w:rPr>
          <w:rFonts w:ascii="Times New Roman" w:hAnsi="Times New Roman" w:cs="Times New Roman"/>
          <w:vanish/>
          <w:sz w:val="28"/>
          <w:szCs w:val="28"/>
        </w:rPr>
      </w:pPr>
    </w:p>
    <w:p w14:paraId="26364BFB" w14:textId="67A55F5F" w:rsidR="00A36F32" w:rsidRPr="00A36F32" w:rsidRDefault="00A36F32" w:rsidP="00A36F32">
      <w:pPr>
        <w:spacing w:line="360" w:lineRule="auto"/>
        <w:ind w:firstLine="709"/>
        <w:jc w:val="both"/>
        <w:rPr>
          <w:rFonts w:ascii="Times New Roman" w:hAnsi="Times New Roman" w:cs="Times New Roman"/>
          <w:sz w:val="28"/>
          <w:szCs w:val="28"/>
        </w:rPr>
      </w:pPr>
      <w:r w:rsidRPr="00A36F32">
        <w:rPr>
          <w:rFonts w:ascii="Times New Roman" w:hAnsi="Times New Roman" w:cs="Times New Roman"/>
          <w:sz w:val="28"/>
          <w:szCs w:val="28"/>
        </w:rPr>
        <w:t xml:space="preserve">SWOT-аналіз показує, що підприємство має виражені внутрішні переваги </w:t>
      </w:r>
      <w:r w:rsidR="000C68D8">
        <w:rPr>
          <w:rFonts w:ascii="Times New Roman" w:hAnsi="Times New Roman" w:cs="Times New Roman"/>
          <w:sz w:val="28"/>
          <w:szCs w:val="28"/>
        </w:rPr>
        <w:t>–</w:t>
      </w:r>
      <w:r w:rsidRPr="00A36F32">
        <w:rPr>
          <w:rFonts w:ascii="Times New Roman" w:hAnsi="Times New Roman" w:cs="Times New Roman"/>
          <w:sz w:val="28"/>
          <w:szCs w:val="28"/>
        </w:rPr>
        <w:t xml:space="preserve"> насамперед у технологічній гнучкості, високій якості виконання робіт та орієнтації на потреби клієнтів. Ці фактори формують стійке конкурентне ядро, яке забезпечує здатність компанії успішно конкурувати навіть в умовах кризового ринку. Водночас, серед слабких сторін варто відзначити недостатній рівень фінансової стійкості та низьку </w:t>
      </w:r>
      <w:r w:rsidR="00E147A3">
        <w:rPr>
          <w:rFonts w:ascii="Times New Roman" w:hAnsi="Times New Roman" w:cs="Times New Roman"/>
          <w:sz w:val="28"/>
          <w:szCs w:val="28"/>
        </w:rPr>
        <w:t>обізна</w:t>
      </w:r>
      <w:r w:rsidRPr="00A36F32">
        <w:rPr>
          <w:rFonts w:ascii="Times New Roman" w:hAnsi="Times New Roman" w:cs="Times New Roman"/>
          <w:sz w:val="28"/>
          <w:szCs w:val="28"/>
        </w:rPr>
        <w:t>ність бренду, що обмежує можливості розширення ринкової присутності.</w:t>
      </w:r>
    </w:p>
    <w:p w14:paraId="0C0D90B6" w14:textId="6219EFB0" w:rsidR="00A36F32" w:rsidRPr="00A36F32" w:rsidRDefault="00A36F32" w:rsidP="00A36F32">
      <w:pPr>
        <w:spacing w:line="360" w:lineRule="auto"/>
        <w:ind w:firstLine="709"/>
        <w:jc w:val="both"/>
        <w:rPr>
          <w:rFonts w:ascii="Times New Roman" w:hAnsi="Times New Roman" w:cs="Times New Roman"/>
          <w:sz w:val="28"/>
          <w:szCs w:val="28"/>
        </w:rPr>
      </w:pPr>
      <w:r w:rsidRPr="00A36F32">
        <w:rPr>
          <w:rFonts w:ascii="Times New Roman" w:hAnsi="Times New Roman" w:cs="Times New Roman"/>
          <w:sz w:val="28"/>
          <w:szCs w:val="28"/>
        </w:rPr>
        <w:t>Зовнішнє середовище створює як значні можливості, так і потенційні загрози. Попит на модульне будівництво, який зростає внаслідок руйнувань житла, є вагомим стимулом для розвитку, а державні програми відновлення інфраструктури можуть стати додатковим джерелом замовлень. Проте підприємству необхідно враховувати ризики інфляції, коливання валютних курсів і дефіцит будівельних матеріалів, які здатні знизити рентабельність проектів.</w:t>
      </w:r>
    </w:p>
    <w:p w14:paraId="7F755641" w14:textId="264D480A" w:rsidR="00A36F32" w:rsidRPr="00A36F32" w:rsidRDefault="00A36F32" w:rsidP="00A36F32">
      <w:pPr>
        <w:spacing w:line="360" w:lineRule="auto"/>
        <w:ind w:firstLine="709"/>
        <w:jc w:val="both"/>
        <w:rPr>
          <w:rFonts w:ascii="Times New Roman" w:hAnsi="Times New Roman" w:cs="Times New Roman"/>
          <w:sz w:val="28"/>
          <w:szCs w:val="28"/>
        </w:rPr>
      </w:pPr>
      <w:r w:rsidRPr="00A36F32">
        <w:rPr>
          <w:rFonts w:ascii="Times New Roman" w:hAnsi="Times New Roman" w:cs="Times New Roman"/>
          <w:sz w:val="28"/>
          <w:szCs w:val="28"/>
        </w:rPr>
        <w:t xml:space="preserve">Таким чином, результати SWOT-аналізу свідчать про те, що ТОВ «ІНФРЕЙМ» має значний потенціал для розвитку, але потребує зміцнення фінансової бази, посилення маркетингової стратегії та формування бренду на національному рівні. Для підвищення стійкості підприємства доцільно використовувати сильні сторони </w:t>
      </w:r>
      <w:r w:rsidR="000C68D8">
        <w:rPr>
          <w:rFonts w:ascii="Times New Roman" w:hAnsi="Times New Roman" w:cs="Times New Roman"/>
          <w:sz w:val="28"/>
          <w:szCs w:val="28"/>
        </w:rPr>
        <w:t>–</w:t>
      </w:r>
      <w:r w:rsidRPr="00A36F32">
        <w:rPr>
          <w:rFonts w:ascii="Times New Roman" w:hAnsi="Times New Roman" w:cs="Times New Roman"/>
          <w:sz w:val="28"/>
          <w:szCs w:val="28"/>
        </w:rPr>
        <w:t xml:space="preserve"> технологічність, якість і персонал </w:t>
      </w:r>
      <w:r w:rsidR="000C68D8">
        <w:rPr>
          <w:rFonts w:ascii="Times New Roman" w:hAnsi="Times New Roman" w:cs="Times New Roman"/>
          <w:sz w:val="28"/>
          <w:szCs w:val="28"/>
        </w:rPr>
        <w:t>–</w:t>
      </w:r>
      <w:r w:rsidRPr="00A36F32">
        <w:rPr>
          <w:rFonts w:ascii="Times New Roman" w:hAnsi="Times New Roman" w:cs="Times New Roman"/>
          <w:sz w:val="28"/>
          <w:szCs w:val="28"/>
        </w:rPr>
        <w:t xml:space="preserve"> для реалізації можливостей, пов’язаних із відновленням країни, одночасно мінімізуючи вплив зовнішніх загроз шляхом диверсифікації діяльності та посилення управлінського контролю.</w:t>
      </w:r>
    </w:p>
    <w:p w14:paraId="0CDB1821" w14:textId="77777777" w:rsidR="00407576" w:rsidRPr="00407576" w:rsidRDefault="00407576" w:rsidP="00407576">
      <w:pPr>
        <w:pageBreakBefore/>
        <w:spacing w:line="360" w:lineRule="auto"/>
        <w:ind w:firstLine="709"/>
        <w:jc w:val="center"/>
        <w:rPr>
          <w:rFonts w:ascii="Times New Roman" w:hAnsi="Times New Roman" w:cs="Times New Roman"/>
          <w:sz w:val="28"/>
          <w:szCs w:val="28"/>
        </w:rPr>
      </w:pPr>
      <w:r w:rsidRPr="00407576">
        <w:rPr>
          <w:rFonts w:ascii="Times New Roman" w:hAnsi="Times New Roman" w:cs="Times New Roman"/>
          <w:b/>
          <w:bCs/>
          <w:sz w:val="28"/>
          <w:szCs w:val="28"/>
        </w:rPr>
        <w:lastRenderedPageBreak/>
        <w:t>ВИСНОВКИ ТА ПРОПОЗИЦІЇ</w:t>
      </w:r>
    </w:p>
    <w:p w14:paraId="4C39511A" w14:textId="77777777" w:rsidR="00407576" w:rsidRPr="00407576" w:rsidRDefault="00407576" w:rsidP="00407576">
      <w:pPr>
        <w:spacing w:line="360" w:lineRule="auto"/>
        <w:ind w:firstLine="709"/>
        <w:jc w:val="both"/>
        <w:rPr>
          <w:rFonts w:ascii="Times New Roman" w:hAnsi="Times New Roman" w:cs="Times New Roman"/>
          <w:sz w:val="28"/>
          <w:szCs w:val="28"/>
        </w:rPr>
      </w:pPr>
      <w:r w:rsidRPr="00407576">
        <w:rPr>
          <w:rFonts w:ascii="Times New Roman" w:hAnsi="Times New Roman" w:cs="Times New Roman"/>
          <w:sz w:val="28"/>
          <w:szCs w:val="28"/>
        </w:rPr>
        <w:t>У процесі дослідження теми «Удосконалення системи управління підприємства в умовах кризи» було здійснено комплексний теоретичний, аналітичний та практичний аналіз діяльності ТОВ «ІНФРЕЙМ» як представника сучасного будівельного бізнесу, що спеціалізується на виготовленні та зведенні модульних будинків. Проведене дослідження дозволило узагальнити сучасні підходи до управління підприємствами в кризових умовах, визначити ключові чинники, що впливають на ефективність управлінських процесів, та розробити рекомендації щодо підвищення стійкості й конкурентоспроможності системи управління.</w:t>
      </w:r>
    </w:p>
    <w:p w14:paraId="4DE9253E" w14:textId="108C16B1" w:rsidR="00407576" w:rsidRPr="00407576" w:rsidRDefault="00407576" w:rsidP="00407576">
      <w:pPr>
        <w:spacing w:line="360" w:lineRule="auto"/>
        <w:ind w:firstLine="709"/>
        <w:jc w:val="both"/>
        <w:rPr>
          <w:rFonts w:ascii="Times New Roman" w:hAnsi="Times New Roman" w:cs="Times New Roman"/>
          <w:sz w:val="28"/>
          <w:szCs w:val="28"/>
        </w:rPr>
      </w:pPr>
      <w:r w:rsidRPr="00407576">
        <w:rPr>
          <w:rFonts w:ascii="Times New Roman" w:hAnsi="Times New Roman" w:cs="Times New Roman"/>
          <w:sz w:val="28"/>
          <w:szCs w:val="28"/>
        </w:rPr>
        <w:t xml:space="preserve">У </w:t>
      </w:r>
      <w:r>
        <w:rPr>
          <w:rFonts w:ascii="Times New Roman" w:hAnsi="Times New Roman" w:cs="Times New Roman"/>
          <w:sz w:val="28"/>
          <w:szCs w:val="28"/>
        </w:rPr>
        <w:t>роботі</w:t>
      </w:r>
      <w:r w:rsidRPr="00407576">
        <w:rPr>
          <w:rFonts w:ascii="Times New Roman" w:hAnsi="Times New Roman" w:cs="Times New Roman"/>
          <w:sz w:val="28"/>
          <w:szCs w:val="28"/>
        </w:rPr>
        <w:t xml:space="preserve"> було розкрито теоретичні основи системи управління підприємством і визначено вплив кризових чинників на її функціонування. Доведено, що система управління в умовах кризи має бути орієнтована не лише на стабілізацію поточного стану, а й на створення механізмів адаптації, інновацій та розвитку. Зазначено, що у період економічної турбулентності ключовими стають гнучкість управлінських рішень, швидкість реагування на зміни зовнішнього середовища та здатність до прогнозування можливих ризиків.</w:t>
      </w:r>
    </w:p>
    <w:p w14:paraId="04468A5A" w14:textId="114B7367" w:rsidR="00407576" w:rsidRPr="00407576" w:rsidRDefault="00407576" w:rsidP="00407576">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Також</w:t>
      </w:r>
      <w:r w:rsidRPr="00407576">
        <w:rPr>
          <w:rFonts w:ascii="Times New Roman" w:hAnsi="Times New Roman" w:cs="Times New Roman"/>
          <w:sz w:val="28"/>
          <w:szCs w:val="28"/>
        </w:rPr>
        <w:t xml:space="preserve"> було здійснено аналіз сучасного ринку модульного будівництва України та м. Одеси. Встановлено, що попит на </w:t>
      </w:r>
      <w:proofErr w:type="spellStart"/>
      <w:r w:rsidRPr="00407576">
        <w:rPr>
          <w:rFonts w:ascii="Times New Roman" w:hAnsi="Times New Roman" w:cs="Times New Roman"/>
          <w:sz w:val="28"/>
          <w:szCs w:val="28"/>
        </w:rPr>
        <w:t>швидкоспоруджуване</w:t>
      </w:r>
      <w:proofErr w:type="spellEnd"/>
      <w:r w:rsidRPr="00407576">
        <w:rPr>
          <w:rFonts w:ascii="Times New Roman" w:hAnsi="Times New Roman" w:cs="Times New Roman"/>
          <w:sz w:val="28"/>
          <w:szCs w:val="28"/>
        </w:rPr>
        <w:t xml:space="preserve"> житло та інфраструктурні об’єкти суттєво зріс унаслідок руйнувань, спричинених воєнними діями, а також під впливом змін у соціально-економічній структурі населення. Модульне будівництво розглядається як один із найперспективніших напрямів розвитку галузі, адже поєднує економічність, швидкість реалізації та екологічність. У межах цього розділу було проведено детальну організаційно-економічну характеристику діяльності ТОВ «ІНФРЕЙМ», визначено структуру управління, кадровий потенціал, фінансові показники та конкурентні позиції компанії на ринку. Аналіз показав, що підприємство має стабільну динаміку розвитку, ефективну організаційну структуру та високий рівень технологічної гнучкості.</w:t>
      </w:r>
    </w:p>
    <w:p w14:paraId="21365578" w14:textId="15FDB7E6" w:rsidR="00407576" w:rsidRPr="00407576" w:rsidRDefault="00407576" w:rsidP="00407576">
      <w:pPr>
        <w:spacing w:line="360" w:lineRule="auto"/>
        <w:ind w:firstLine="709"/>
        <w:jc w:val="both"/>
        <w:rPr>
          <w:rFonts w:ascii="Times New Roman" w:hAnsi="Times New Roman" w:cs="Times New Roman"/>
          <w:sz w:val="28"/>
          <w:szCs w:val="28"/>
        </w:rPr>
      </w:pPr>
      <w:r w:rsidRPr="00407576">
        <w:rPr>
          <w:rFonts w:ascii="Times New Roman" w:hAnsi="Times New Roman" w:cs="Times New Roman"/>
          <w:sz w:val="28"/>
          <w:szCs w:val="28"/>
        </w:rPr>
        <w:lastRenderedPageBreak/>
        <w:t>Проведена оцінка конкурентного середовища дозволила встановити, що основними конкурентами ТОВ «ІНФРЕЙМ» на ринку м. Одеси є компанії «КБК Одеса», «</w:t>
      </w:r>
      <w:proofErr w:type="spellStart"/>
      <w:r w:rsidRPr="00407576">
        <w:rPr>
          <w:rFonts w:ascii="Times New Roman" w:hAnsi="Times New Roman" w:cs="Times New Roman"/>
          <w:sz w:val="28"/>
          <w:szCs w:val="28"/>
        </w:rPr>
        <w:t>Сервус</w:t>
      </w:r>
      <w:proofErr w:type="spellEnd"/>
      <w:r w:rsidRPr="00407576">
        <w:rPr>
          <w:rFonts w:ascii="Times New Roman" w:hAnsi="Times New Roman" w:cs="Times New Roman"/>
          <w:sz w:val="28"/>
          <w:szCs w:val="28"/>
        </w:rPr>
        <w:t xml:space="preserve"> Одеса» та «</w:t>
      </w:r>
      <w:proofErr w:type="spellStart"/>
      <w:r w:rsidRPr="00407576">
        <w:rPr>
          <w:rFonts w:ascii="Times New Roman" w:hAnsi="Times New Roman" w:cs="Times New Roman"/>
          <w:sz w:val="28"/>
          <w:szCs w:val="28"/>
        </w:rPr>
        <w:t>Артметалл</w:t>
      </w:r>
      <w:proofErr w:type="spellEnd"/>
      <w:r w:rsidRPr="00407576">
        <w:rPr>
          <w:rFonts w:ascii="Times New Roman" w:hAnsi="Times New Roman" w:cs="Times New Roman"/>
          <w:sz w:val="28"/>
          <w:szCs w:val="28"/>
        </w:rPr>
        <w:t xml:space="preserve">». Порівняльний аналіз за ключовими критеріями показав, що ТОВ «ІНФРЕЙМ» посідає стійкі позиції, маючи суттєві переваги у сфері якості, енергоефективності та індивідуального підходу до клієнтів. </w:t>
      </w:r>
    </w:p>
    <w:p w14:paraId="3C79ADF7" w14:textId="2379E2C7" w:rsidR="00407576" w:rsidRPr="00407576" w:rsidRDefault="00407576" w:rsidP="00407576">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Крім того</w:t>
      </w:r>
      <w:r w:rsidRPr="00407576">
        <w:rPr>
          <w:rFonts w:ascii="Times New Roman" w:hAnsi="Times New Roman" w:cs="Times New Roman"/>
          <w:sz w:val="28"/>
          <w:szCs w:val="28"/>
        </w:rPr>
        <w:t xml:space="preserve"> досліджено теоретичні підходи до вдосконалення системи управління в умовах кризи. Було обґрунтовано, що для забезпечення стійкого розвитку підприємство повинно поєднувати стратегічне планування з адаптивними механізмами оперативного реагування. Визначено, що впровадження антикризових моделей передбачає не лише подолання кризових явищ, але й формування системи постійного моніторингу зовнішнього середовища, управління ризиками та підвищення ефективності внутрішніх процесів.</w:t>
      </w:r>
    </w:p>
    <w:p w14:paraId="2313C09D" w14:textId="64E8C419" w:rsidR="00407576" w:rsidRPr="00407576" w:rsidRDefault="00407576" w:rsidP="00407576">
      <w:pPr>
        <w:spacing w:line="360" w:lineRule="auto"/>
        <w:ind w:firstLine="709"/>
        <w:jc w:val="both"/>
        <w:rPr>
          <w:rFonts w:ascii="Times New Roman" w:hAnsi="Times New Roman" w:cs="Times New Roman"/>
          <w:sz w:val="28"/>
          <w:szCs w:val="28"/>
        </w:rPr>
      </w:pPr>
      <w:r w:rsidRPr="00407576">
        <w:rPr>
          <w:rFonts w:ascii="Times New Roman" w:hAnsi="Times New Roman" w:cs="Times New Roman"/>
          <w:sz w:val="28"/>
          <w:szCs w:val="28"/>
        </w:rPr>
        <w:t xml:space="preserve">Проведений SWOT-аналіз показав, що ТОВ «ІНФРЕЙМ» має виражені сильні сторони </w:t>
      </w:r>
      <w:r w:rsidR="000C68D8">
        <w:rPr>
          <w:rFonts w:ascii="Times New Roman" w:hAnsi="Times New Roman" w:cs="Times New Roman"/>
          <w:sz w:val="28"/>
          <w:szCs w:val="28"/>
        </w:rPr>
        <w:t>–</w:t>
      </w:r>
      <w:r w:rsidRPr="00407576">
        <w:rPr>
          <w:rFonts w:ascii="Times New Roman" w:hAnsi="Times New Roman" w:cs="Times New Roman"/>
          <w:sz w:val="28"/>
          <w:szCs w:val="28"/>
        </w:rPr>
        <w:t xml:space="preserve"> сучасні технології, кваліфікований персонал, високу якість робіт. Серед слабких сторін визначено обмежені фінансові ресурси, залежність від коливань вартості будівельних матеріалів. До можливостей розвитку належать зростання попиту на модульні споруди, участь у державних програмах відновлення житлового фонду, а також впровадження цифрових технологій управління. Основними загрозами залишаються макроекономічна нестабільність, висока конкуренція та ризики кадрового відтоку.</w:t>
      </w:r>
    </w:p>
    <w:p w14:paraId="47D0FF62" w14:textId="68265DE2" w:rsidR="00407576" w:rsidRPr="00407576" w:rsidRDefault="00407576" w:rsidP="00407576">
      <w:pPr>
        <w:spacing w:line="360" w:lineRule="auto"/>
        <w:ind w:firstLine="709"/>
        <w:jc w:val="both"/>
        <w:rPr>
          <w:rFonts w:ascii="Times New Roman" w:hAnsi="Times New Roman" w:cs="Times New Roman"/>
          <w:sz w:val="28"/>
          <w:szCs w:val="28"/>
        </w:rPr>
      </w:pPr>
      <w:r w:rsidRPr="00407576">
        <w:rPr>
          <w:rFonts w:ascii="Times New Roman" w:hAnsi="Times New Roman" w:cs="Times New Roman"/>
          <w:sz w:val="28"/>
          <w:szCs w:val="28"/>
        </w:rPr>
        <w:t>На основі результатів дослідження можна зробити узагальнений висновок</w:t>
      </w:r>
      <w:r>
        <w:rPr>
          <w:rFonts w:ascii="Times New Roman" w:hAnsi="Times New Roman" w:cs="Times New Roman"/>
          <w:sz w:val="28"/>
          <w:szCs w:val="28"/>
        </w:rPr>
        <w:t>, що</w:t>
      </w:r>
      <w:r w:rsidRPr="00407576">
        <w:rPr>
          <w:rFonts w:ascii="Times New Roman" w:hAnsi="Times New Roman" w:cs="Times New Roman"/>
          <w:sz w:val="28"/>
          <w:szCs w:val="28"/>
        </w:rPr>
        <w:t xml:space="preserve"> ефективна система управління підприємством у кризових умовах повинна базуватися на принципах адаптивності, </w:t>
      </w:r>
      <w:proofErr w:type="spellStart"/>
      <w:r w:rsidRPr="00407576">
        <w:rPr>
          <w:rFonts w:ascii="Times New Roman" w:hAnsi="Times New Roman" w:cs="Times New Roman"/>
          <w:sz w:val="28"/>
          <w:szCs w:val="28"/>
        </w:rPr>
        <w:t>інноваційності</w:t>
      </w:r>
      <w:proofErr w:type="spellEnd"/>
      <w:r w:rsidRPr="00407576">
        <w:rPr>
          <w:rFonts w:ascii="Times New Roman" w:hAnsi="Times New Roman" w:cs="Times New Roman"/>
          <w:sz w:val="28"/>
          <w:szCs w:val="28"/>
        </w:rPr>
        <w:t xml:space="preserve">, стратегічної гнучкості та управління ризиками. </w:t>
      </w:r>
    </w:p>
    <w:p w14:paraId="37E21CDB" w14:textId="77777777" w:rsidR="00407576" w:rsidRPr="00407576" w:rsidRDefault="00407576" w:rsidP="00407576">
      <w:pPr>
        <w:spacing w:line="360" w:lineRule="auto"/>
        <w:ind w:firstLine="709"/>
        <w:jc w:val="both"/>
        <w:rPr>
          <w:rFonts w:ascii="Times New Roman" w:hAnsi="Times New Roman" w:cs="Times New Roman"/>
          <w:sz w:val="28"/>
          <w:szCs w:val="28"/>
        </w:rPr>
      </w:pPr>
      <w:r w:rsidRPr="00407576">
        <w:rPr>
          <w:rFonts w:ascii="Times New Roman" w:hAnsi="Times New Roman" w:cs="Times New Roman"/>
          <w:sz w:val="28"/>
          <w:szCs w:val="28"/>
        </w:rPr>
        <w:t xml:space="preserve">З огляду на проведене дослідження, для підвищення ефективності управління ТОВ «ІНФРЕЙМ» доцільно запропонувати такі </w:t>
      </w:r>
      <w:r w:rsidRPr="00407576">
        <w:rPr>
          <w:rFonts w:ascii="Times New Roman" w:hAnsi="Times New Roman" w:cs="Times New Roman"/>
          <w:b/>
          <w:bCs/>
          <w:sz w:val="28"/>
          <w:szCs w:val="28"/>
        </w:rPr>
        <w:t>практичні рекомендації</w:t>
      </w:r>
      <w:r w:rsidRPr="00407576">
        <w:rPr>
          <w:rFonts w:ascii="Times New Roman" w:hAnsi="Times New Roman" w:cs="Times New Roman"/>
          <w:sz w:val="28"/>
          <w:szCs w:val="28"/>
        </w:rPr>
        <w:t>:</w:t>
      </w:r>
    </w:p>
    <w:p w14:paraId="7879D79F" w14:textId="77777777" w:rsidR="00407576" w:rsidRPr="00407576" w:rsidRDefault="00407576" w:rsidP="00407576">
      <w:pPr>
        <w:numPr>
          <w:ilvl w:val="0"/>
          <w:numId w:val="3"/>
        </w:numPr>
        <w:tabs>
          <w:tab w:val="clear" w:pos="720"/>
          <w:tab w:val="left" w:pos="993"/>
        </w:tabs>
        <w:spacing w:line="360" w:lineRule="auto"/>
        <w:ind w:left="0" w:firstLine="698"/>
        <w:jc w:val="both"/>
        <w:rPr>
          <w:rFonts w:ascii="Times New Roman" w:hAnsi="Times New Roman" w:cs="Times New Roman"/>
          <w:sz w:val="28"/>
          <w:szCs w:val="28"/>
        </w:rPr>
      </w:pPr>
      <w:r w:rsidRPr="00407576">
        <w:rPr>
          <w:rFonts w:ascii="Times New Roman" w:hAnsi="Times New Roman" w:cs="Times New Roman"/>
          <w:b/>
          <w:bCs/>
          <w:sz w:val="28"/>
          <w:szCs w:val="28"/>
        </w:rPr>
        <w:lastRenderedPageBreak/>
        <w:t>Удосконалити організаційну структуру управління</w:t>
      </w:r>
      <w:r w:rsidRPr="00407576">
        <w:rPr>
          <w:rFonts w:ascii="Times New Roman" w:hAnsi="Times New Roman" w:cs="Times New Roman"/>
          <w:sz w:val="28"/>
          <w:szCs w:val="28"/>
        </w:rPr>
        <w:t>, впровадивши елементи проектного менеджменту для підвищення швидкості прийняття рішень та ефективності реалізації будівельних проектів.</w:t>
      </w:r>
    </w:p>
    <w:p w14:paraId="7551D556" w14:textId="77777777" w:rsidR="00407576" w:rsidRPr="00407576" w:rsidRDefault="00407576" w:rsidP="00407576">
      <w:pPr>
        <w:numPr>
          <w:ilvl w:val="0"/>
          <w:numId w:val="3"/>
        </w:numPr>
        <w:tabs>
          <w:tab w:val="clear" w:pos="720"/>
          <w:tab w:val="left" w:pos="993"/>
        </w:tabs>
        <w:spacing w:line="360" w:lineRule="auto"/>
        <w:ind w:left="0" w:firstLine="698"/>
        <w:jc w:val="both"/>
        <w:rPr>
          <w:rFonts w:ascii="Times New Roman" w:hAnsi="Times New Roman" w:cs="Times New Roman"/>
          <w:sz w:val="28"/>
          <w:szCs w:val="28"/>
        </w:rPr>
      </w:pPr>
      <w:r w:rsidRPr="00407576">
        <w:rPr>
          <w:rFonts w:ascii="Times New Roman" w:hAnsi="Times New Roman" w:cs="Times New Roman"/>
          <w:b/>
          <w:bCs/>
          <w:sz w:val="28"/>
          <w:szCs w:val="28"/>
        </w:rPr>
        <w:t>Розробити систему управління ризиками</w:t>
      </w:r>
      <w:r w:rsidRPr="00407576">
        <w:rPr>
          <w:rFonts w:ascii="Times New Roman" w:hAnsi="Times New Roman" w:cs="Times New Roman"/>
          <w:sz w:val="28"/>
          <w:szCs w:val="28"/>
        </w:rPr>
        <w:t>, що включатиме постійний моніторинг макроекономічних і галузевих змін, створення бази ризиків та планів реагування.</w:t>
      </w:r>
    </w:p>
    <w:p w14:paraId="5F7237B5" w14:textId="77777777" w:rsidR="00407576" w:rsidRPr="00407576" w:rsidRDefault="00407576" w:rsidP="00407576">
      <w:pPr>
        <w:numPr>
          <w:ilvl w:val="0"/>
          <w:numId w:val="3"/>
        </w:numPr>
        <w:tabs>
          <w:tab w:val="clear" w:pos="720"/>
          <w:tab w:val="left" w:pos="993"/>
        </w:tabs>
        <w:spacing w:line="360" w:lineRule="auto"/>
        <w:ind w:left="0" w:firstLine="698"/>
        <w:jc w:val="both"/>
        <w:rPr>
          <w:rFonts w:ascii="Times New Roman" w:hAnsi="Times New Roman" w:cs="Times New Roman"/>
          <w:sz w:val="28"/>
          <w:szCs w:val="28"/>
        </w:rPr>
      </w:pPr>
      <w:r w:rsidRPr="00407576">
        <w:rPr>
          <w:rFonts w:ascii="Times New Roman" w:hAnsi="Times New Roman" w:cs="Times New Roman"/>
          <w:b/>
          <w:bCs/>
          <w:sz w:val="28"/>
          <w:szCs w:val="28"/>
        </w:rPr>
        <w:t>Посилити маркетингову діяльність</w:t>
      </w:r>
      <w:r w:rsidRPr="00407576">
        <w:rPr>
          <w:rFonts w:ascii="Times New Roman" w:hAnsi="Times New Roman" w:cs="Times New Roman"/>
          <w:sz w:val="28"/>
          <w:szCs w:val="28"/>
        </w:rPr>
        <w:t xml:space="preserve"> шляхом впровадження цифрових інструментів комунікації (соціальні мережі, онлайн-платформи, контент-маркетинг) для підвищення </w:t>
      </w:r>
      <w:proofErr w:type="spellStart"/>
      <w:r w:rsidRPr="00407576">
        <w:rPr>
          <w:rFonts w:ascii="Times New Roman" w:hAnsi="Times New Roman" w:cs="Times New Roman"/>
          <w:sz w:val="28"/>
          <w:szCs w:val="28"/>
        </w:rPr>
        <w:t>впізнаваності</w:t>
      </w:r>
      <w:proofErr w:type="spellEnd"/>
      <w:r w:rsidRPr="00407576">
        <w:rPr>
          <w:rFonts w:ascii="Times New Roman" w:hAnsi="Times New Roman" w:cs="Times New Roman"/>
          <w:sz w:val="28"/>
          <w:szCs w:val="28"/>
        </w:rPr>
        <w:t xml:space="preserve"> бренду та розширення клієнтської бази.</w:t>
      </w:r>
    </w:p>
    <w:p w14:paraId="3BCFF126" w14:textId="77777777" w:rsidR="00407576" w:rsidRPr="00407576" w:rsidRDefault="00407576" w:rsidP="00407576">
      <w:pPr>
        <w:numPr>
          <w:ilvl w:val="0"/>
          <w:numId w:val="3"/>
        </w:numPr>
        <w:tabs>
          <w:tab w:val="clear" w:pos="720"/>
          <w:tab w:val="left" w:pos="993"/>
        </w:tabs>
        <w:spacing w:line="360" w:lineRule="auto"/>
        <w:ind w:left="0" w:firstLine="698"/>
        <w:jc w:val="both"/>
        <w:rPr>
          <w:rFonts w:ascii="Times New Roman" w:hAnsi="Times New Roman" w:cs="Times New Roman"/>
          <w:sz w:val="28"/>
          <w:szCs w:val="28"/>
        </w:rPr>
      </w:pPr>
      <w:r w:rsidRPr="00407576">
        <w:rPr>
          <w:rFonts w:ascii="Times New Roman" w:hAnsi="Times New Roman" w:cs="Times New Roman"/>
          <w:b/>
          <w:bCs/>
          <w:sz w:val="28"/>
          <w:szCs w:val="28"/>
        </w:rPr>
        <w:t>Впровадити систему управління знаннями та внутрішніх комунікацій</w:t>
      </w:r>
      <w:r w:rsidRPr="00407576">
        <w:rPr>
          <w:rFonts w:ascii="Times New Roman" w:hAnsi="Times New Roman" w:cs="Times New Roman"/>
          <w:sz w:val="28"/>
          <w:szCs w:val="28"/>
        </w:rPr>
        <w:t>, яка сприятиме накопиченню досвіду, обміну інформацією між підрозділами та розвитку корпоративної культури.</w:t>
      </w:r>
    </w:p>
    <w:p w14:paraId="336302D7" w14:textId="77777777" w:rsidR="00407576" w:rsidRPr="00407576" w:rsidRDefault="00407576" w:rsidP="00407576">
      <w:pPr>
        <w:numPr>
          <w:ilvl w:val="0"/>
          <w:numId w:val="3"/>
        </w:numPr>
        <w:tabs>
          <w:tab w:val="clear" w:pos="720"/>
          <w:tab w:val="left" w:pos="993"/>
        </w:tabs>
        <w:spacing w:line="360" w:lineRule="auto"/>
        <w:ind w:left="0" w:firstLine="698"/>
        <w:jc w:val="both"/>
        <w:rPr>
          <w:rFonts w:ascii="Times New Roman" w:hAnsi="Times New Roman" w:cs="Times New Roman"/>
          <w:sz w:val="28"/>
          <w:szCs w:val="28"/>
        </w:rPr>
      </w:pPr>
      <w:r w:rsidRPr="00407576">
        <w:rPr>
          <w:rFonts w:ascii="Times New Roman" w:hAnsi="Times New Roman" w:cs="Times New Roman"/>
          <w:b/>
          <w:bCs/>
          <w:sz w:val="28"/>
          <w:szCs w:val="28"/>
        </w:rPr>
        <w:t>Підвищити фінансову стійкість</w:t>
      </w:r>
      <w:r w:rsidRPr="00407576">
        <w:rPr>
          <w:rFonts w:ascii="Times New Roman" w:hAnsi="Times New Roman" w:cs="Times New Roman"/>
          <w:sz w:val="28"/>
          <w:szCs w:val="28"/>
        </w:rPr>
        <w:t xml:space="preserve"> підприємства шляхом диверсифікації джерел фінансування, залучення партнерських інвестицій та оптимізації витрат.</w:t>
      </w:r>
    </w:p>
    <w:p w14:paraId="7870C93E" w14:textId="77777777" w:rsidR="00407576" w:rsidRPr="00407576" w:rsidRDefault="00407576" w:rsidP="00407576">
      <w:pPr>
        <w:numPr>
          <w:ilvl w:val="0"/>
          <w:numId w:val="3"/>
        </w:numPr>
        <w:tabs>
          <w:tab w:val="clear" w:pos="720"/>
          <w:tab w:val="left" w:pos="993"/>
        </w:tabs>
        <w:spacing w:line="360" w:lineRule="auto"/>
        <w:ind w:left="0" w:firstLine="698"/>
        <w:jc w:val="both"/>
        <w:rPr>
          <w:rFonts w:ascii="Times New Roman" w:hAnsi="Times New Roman" w:cs="Times New Roman"/>
          <w:sz w:val="28"/>
          <w:szCs w:val="28"/>
        </w:rPr>
      </w:pPr>
      <w:r w:rsidRPr="00407576">
        <w:rPr>
          <w:rFonts w:ascii="Times New Roman" w:hAnsi="Times New Roman" w:cs="Times New Roman"/>
          <w:b/>
          <w:bCs/>
          <w:sz w:val="28"/>
          <w:szCs w:val="28"/>
        </w:rPr>
        <w:t>Розвивати інноваційний напрям діяльності</w:t>
      </w:r>
      <w:r w:rsidRPr="00407576">
        <w:rPr>
          <w:rFonts w:ascii="Times New Roman" w:hAnsi="Times New Roman" w:cs="Times New Roman"/>
          <w:sz w:val="28"/>
          <w:szCs w:val="28"/>
        </w:rPr>
        <w:t>, впроваджуючи сучасні технології моделювання будівельних процесів, системи енергоефективності та цифрового контролю якості.</w:t>
      </w:r>
    </w:p>
    <w:p w14:paraId="19E5593F" w14:textId="77777777" w:rsidR="00407576" w:rsidRPr="00407576" w:rsidRDefault="00407576" w:rsidP="00407576">
      <w:pPr>
        <w:numPr>
          <w:ilvl w:val="0"/>
          <w:numId w:val="3"/>
        </w:numPr>
        <w:tabs>
          <w:tab w:val="clear" w:pos="720"/>
          <w:tab w:val="left" w:pos="993"/>
        </w:tabs>
        <w:spacing w:line="360" w:lineRule="auto"/>
        <w:ind w:left="0" w:firstLine="698"/>
        <w:jc w:val="both"/>
        <w:rPr>
          <w:rFonts w:ascii="Times New Roman" w:hAnsi="Times New Roman" w:cs="Times New Roman"/>
          <w:sz w:val="28"/>
          <w:szCs w:val="28"/>
        </w:rPr>
      </w:pPr>
      <w:r w:rsidRPr="00407576">
        <w:rPr>
          <w:rFonts w:ascii="Times New Roman" w:hAnsi="Times New Roman" w:cs="Times New Roman"/>
          <w:b/>
          <w:bCs/>
          <w:sz w:val="28"/>
          <w:szCs w:val="28"/>
        </w:rPr>
        <w:t>Зміцнити кадровий потенціал</w:t>
      </w:r>
      <w:r w:rsidRPr="00407576">
        <w:rPr>
          <w:rFonts w:ascii="Times New Roman" w:hAnsi="Times New Roman" w:cs="Times New Roman"/>
          <w:sz w:val="28"/>
          <w:szCs w:val="28"/>
        </w:rPr>
        <w:t xml:space="preserve"> через підвищення кваліфікації працівників, систему мотивації та створення умов для професійного зростання персоналу.</w:t>
      </w:r>
    </w:p>
    <w:p w14:paraId="0E9D73F9" w14:textId="540BEA3F" w:rsidR="00407576" w:rsidRPr="00407576" w:rsidRDefault="00407576" w:rsidP="00407576">
      <w:pPr>
        <w:spacing w:line="360" w:lineRule="auto"/>
        <w:ind w:firstLine="709"/>
        <w:jc w:val="both"/>
        <w:rPr>
          <w:rFonts w:ascii="Times New Roman" w:hAnsi="Times New Roman" w:cs="Times New Roman"/>
          <w:sz w:val="28"/>
          <w:szCs w:val="28"/>
        </w:rPr>
      </w:pPr>
      <w:r w:rsidRPr="00407576">
        <w:rPr>
          <w:rFonts w:ascii="Times New Roman" w:hAnsi="Times New Roman" w:cs="Times New Roman"/>
          <w:sz w:val="28"/>
          <w:szCs w:val="28"/>
        </w:rPr>
        <w:t xml:space="preserve">Таким чином, удосконалення системи управління підприємством у кризових умовах є необхідною умовою забезпечення його стабільного розвитку, підвищення конкурентоспроможності та економічної безпеки. </w:t>
      </w:r>
    </w:p>
    <w:p w14:paraId="0FBC0CB8" w14:textId="2B1E021D" w:rsidR="00407576" w:rsidRDefault="00407576" w:rsidP="00C55A1E">
      <w:pPr>
        <w:spacing w:line="360" w:lineRule="auto"/>
        <w:ind w:firstLine="709"/>
        <w:jc w:val="both"/>
        <w:rPr>
          <w:rFonts w:ascii="Times New Roman" w:hAnsi="Times New Roman" w:cs="Times New Roman"/>
          <w:sz w:val="28"/>
          <w:szCs w:val="28"/>
        </w:rPr>
      </w:pPr>
    </w:p>
    <w:p w14:paraId="3943D453" w14:textId="7A353A0F" w:rsidR="007028FA" w:rsidRDefault="007028FA" w:rsidP="00C55A1E">
      <w:pPr>
        <w:spacing w:line="360" w:lineRule="auto"/>
        <w:ind w:firstLine="709"/>
        <w:jc w:val="both"/>
        <w:rPr>
          <w:rFonts w:ascii="Times New Roman" w:hAnsi="Times New Roman" w:cs="Times New Roman"/>
          <w:sz w:val="28"/>
          <w:szCs w:val="28"/>
        </w:rPr>
      </w:pPr>
    </w:p>
    <w:p w14:paraId="67013D58" w14:textId="359B4863" w:rsidR="007028FA" w:rsidRDefault="007028FA" w:rsidP="00C55A1E">
      <w:pPr>
        <w:spacing w:line="360" w:lineRule="auto"/>
        <w:ind w:firstLine="709"/>
        <w:jc w:val="both"/>
        <w:rPr>
          <w:rFonts w:ascii="Times New Roman" w:hAnsi="Times New Roman" w:cs="Times New Roman"/>
          <w:sz w:val="28"/>
          <w:szCs w:val="28"/>
        </w:rPr>
      </w:pPr>
    </w:p>
    <w:p w14:paraId="2134DBA1" w14:textId="03DA64EB" w:rsidR="007028FA" w:rsidRDefault="007028FA" w:rsidP="00C55A1E">
      <w:pPr>
        <w:spacing w:line="360" w:lineRule="auto"/>
        <w:ind w:firstLine="709"/>
        <w:jc w:val="both"/>
        <w:rPr>
          <w:rFonts w:ascii="Times New Roman" w:hAnsi="Times New Roman" w:cs="Times New Roman"/>
          <w:sz w:val="28"/>
          <w:szCs w:val="28"/>
        </w:rPr>
      </w:pPr>
    </w:p>
    <w:p w14:paraId="6C5E2C0A" w14:textId="73CC5CF6" w:rsidR="007028FA" w:rsidRDefault="007028FA" w:rsidP="00C55A1E">
      <w:pPr>
        <w:spacing w:line="360" w:lineRule="auto"/>
        <w:ind w:firstLine="709"/>
        <w:jc w:val="both"/>
        <w:rPr>
          <w:rFonts w:ascii="Times New Roman" w:hAnsi="Times New Roman" w:cs="Times New Roman"/>
          <w:sz w:val="28"/>
          <w:szCs w:val="28"/>
        </w:rPr>
      </w:pPr>
    </w:p>
    <w:p w14:paraId="55A214FD" w14:textId="77777777" w:rsidR="007028FA" w:rsidRPr="007028FA" w:rsidRDefault="007028FA" w:rsidP="00146EC5">
      <w:pPr>
        <w:spacing w:line="360" w:lineRule="auto"/>
        <w:ind w:firstLine="709"/>
        <w:jc w:val="center"/>
        <w:rPr>
          <w:rFonts w:ascii="Times New Roman" w:hAnsi="Times New Roman" w:cs="Times New Roman"/>
          <w:sz w:val="28"/>
          <w:szCs w:val="28"/>
        </w:rPr>
      </w:pPr>
      <w:r w:rsidRPr="007028FA">
        <w:rPr>
          <w:rFonts w:ascii="Times New Roman" w:hAnsi="Times New Roman" w:cs="Times New Roman"/>
          <w:b/>
          <w:bCs/>
          <w:sz w:val="28"/>
          <w:szCs w:val="28"/>
        </w:rPr>
        <w:lastRenderedPageBreak/>
        <w:t>СПИСОК ВИКОРИСТАНИХ ДЖЕРЕЛ</w:t>
      </w:r>
    </w:p>
    <w:p w14:paraId="0A469E45" w14:textId="0B6C6571" w:rsidR="007028FA" w:rsidRPr="007028FA" w:rsidRDefault="007028FA" w:rsidP="007028FA">
      <w:pPr>
        <w:numPr>
          <w:ilvl w:val="0"/>
          <w:numId w:val="5"/>
        </w:numPr>
        <w:spacing w:line="360" w:lineRule="auto"/>
        <w:jc w:val="both"/>
        <w:rPr>
          <w:rFonts w:ascii="Times New Roman" w:hAnsi="Times New Roman" w:cs="Times New Roman"/>
          <w:sz w:val="28"/>
          <w:szCs w:val="28"/>
        </w:rPr>
      </w:pPr>
      <w:proofErr w:type="spellStart"/>
      <w:r w:rsidRPr="007028FA">
        <w:rPr>
          <w:rFonts w:ascii="Times New Roman" w:hAnsi="Times New Roman" w:cs="Times New Roman"/>
          <w:sz w:val="28"/>
          <w:szCs w:val="28"/>
        </w:rPr>
        <w:t>Ансофф</w:t>
      </w:r>
      <w:proofErr w:type="spellEnd"/>
      <w:r w:rsidRPr="007028FA">
        <w:rPr>
          <w:rFonts w:ascii="Times New Roman" w:hAnsi="Times New Roman" w:cs="Times New Roman"/>
          <w:sz w:val="28"/>
          <w:szCs w:val="28"/>
        </w:rPr>
        <w:t xml:space="preserve"> І. Нова корпоративна стратегія. – Київ : Основи, 2009. 520 с.</w:t>
      </w:r>
    </w:p>
    <w:p w14:paraId="080A847A" w14:textId="01094919" w:rsidR="00164A40" w:rsidRPr="0040534C" w:rsidRDefault="00164A40" w:rsidP="00F82B3B">
      <w:pPr>
        <w:numPr>
          <w:ilvl w:val="0"/>
          <w:numId w:val="5"/>
        </w:numPr>
        <w:spacing w:line="360" w:lineRule="auto"/>
        <w:jc w:val="both"/>
        <w:rPr>
          <w:rFonts w:ascii="Times New Roman" w:hAnsi="Times New Roman" w:cs="Times New Roman"/>
          <w:sz w:val="28"/>
          <w:szCs w:val="28"/>
        </w:rPr>
      </w:pPr>
      <w:r w:rsidRPr="0040534C">
        <w:rPr>
          <w:rFonts w:ascii="Times New Roman" w:hAnsi="Times New Roman" w:cs="Times New Roman"/>
          <w:sz w:val="28"/>
          <w:szCs w:val="28"/>
        </w:rPr>
        <w:t>Базилевич В.Д. Інформаційне забезпечення систем управління підприємствами в умовах цифрової економіки. Київ: КНЕУ, 2022. 284 с.</w:t>
      </w:r>
      <w:r w:rsidR="0040534C" w:rsidRPr="0040534C">
        <w:rPr>
          <w:rFonts w:ascii="Times New Roman" w:hAnsi="Times New Roman" w:cs="Times New Roman"/>
          <w:sz w:val="28"/>
          <w:szCs w:val="28"/>
        </w:rPr>
        <w:t xml:space="preserve"> </w:t>
      </w:r>
      <w:r w:rsidRPr="0040534C">
        <w:rPr>
          <w:rFonts w:ascii="Times New Roman" w:hAnsi="Times New Roman" w:cs="Times New Roman"/>
          <w:sz w:val="28"/>
          <w:szCs w:val="28"/>
        </w:rPr>
        <w:t xml:space="preserve">URL: </w:t>
      </w:r>
      <w:hyperlink r:id="rId14" w:history="1">
        <w:r w:rsidR="0040534C" w:rsidRPr="0079038F">
          <w:rPr>
            <w:rStyle w:val="a3"/>
            <w:rFonts w:ascii="Times New Roman" w:hAnsi="Times New Roman" w:cs="Times New Roman"/>
            <w:sz w:val="28"/>
            <w:szCs w:val="28"/>
          </w:rPr>
          <w:t>https://ir.kneu.edu.ua/handle/2010/40567</w:t>
        </w:r>
      </w:hyperlink>
      <w:r w:rsidR="0040534C" w:rsidRPr="0040534C">
        <w:rPr>
          <w:rFonts w:ascii="Times New Roman" w:hAnsi="Times New Roman" w:cs="Times New Roman"/>
          <w:sz w:val="28"/>
          <w:szCs w:val="28"/>
        </w:rPr>
        <w:t xml:space="preserve"> </w:t>
      </w:r>
    </w:p>
    <w:p w14:paraId="35D247E2" w14:textId="0E26F826" w:rsidR="007028FA" w:rsidRDefault="007028FA" w:rsidP="007028FA">
      <w:pPr>
        <w:numPr>
          <w:ilvl w:val="0"/>
          <w:numId w:val="5"/>
        </w:numPr>
        <w:spacing w:line="360" w:lineRule="auto"/>
        <w:jc w:val="both"/>
        <w:rPr>
          <w:rFonts w:ascii="Times New Roman" w:hAnsi="Times New Roman" w:cs="Times New Roman"/>
          <w:sz w:val="28"/>
          <w:szCs w:val="28"/>
        </w:rPr>
      </w:pPr>
      <w:r w:rsidRPr="007028FA">
        <w:rPr>
          <w:rFonts w:ascii="Times New Roman" w:hAnsi="Times New Roman" w:cs="Times New Roman"/>
          <w:sz w:val="28"/>
          <w:szCs w:val="28"/>
        </w:rPr>
        <w:t>Бутенко Н. В. Менеджмент організацій : підручник. – Київ : Центр учбової літератури, 2018. 368 с.</w:t>
      </w:r>
    </w:p>
    <w:p w14:paraId="1540E6BD" w14:textId="4774F985" w:rsidR="00164A40" w:rsidRPr="00164A40" w:rsidRDefault="00164A40" w:rsidP="00164A40">
      <w:pPr>
        <w:numPr>
          <w:ilvl w:val="0"/>
          <w:numId w:val="5"/>
        </w:numPr>
        <w:spacing w:line="360" w:lineRule="auto"/>
        <w:rPr>
          <w:rFonts w:ascii="Times New Roman" w:hAnsi="Times New Roman" w:cs="Times New Roman"/>
          <w:sz w:val="28"/>
          <w:szCs w:val="28"/>
        </w:rPr>
      </w:pPr>
      <w:r w:rsidRPr="00164A40">
        <w:rPr>
          <w:rFonts w:ascii="Times New Roman" w:hAnsi="Times New Roman" w:cs="Times New Roman"/>
          <w:sz w:val="28"/>
          <w:szCs w:val="28"/>
        </w:rPr>
        <w:t xml:space="preserve">Бланк І.А. Управління розвитком підприємства. – Київ: Ніка-Центр, 2021. – 684 с. URL: </w:t>
      </w:r>
      <w:hyperlink r:id="rId15" w:history="1">
        <w:r w:rsidRPr="0079038F">
          <w:rPr>
            <w:rStyle w:val="a3"/>
            <w:rFonts w:ascii="Times New Roman" w:hAnsi="Times New Roman" w:cs="Times New Roman"/>
            <w:sz w:val="28"/>
            <w:szCs w:val="28"/>
          </w:rPr>
          <w:t>https://pidru4niki.com/19081124/menedzhment/upravlinnya_rozvitkom_pidpriyemstva</w:t>
        </w:r>
      </w:hyperlink>
      <w:r w:rsidRPr="00164A40">
        <w:rPr>
          <w:rFonts w:ascii="Times New Roman" w:hAnsi="Times New Roman" w:cs="Times New Roman"/>
          <w:sz w:val="28"/>
          <w:szCs w:val="28"/>
        </w:rPr>
        <w:t xml:space="preserve"> </w:t>
      </w:r>
    </w:p>
    <w:p w14:paraId="5F1C6AD0" w14:textId="1DE99956" w:rsidR="007028FA" w:rsidRDefault="007028FA" w:rsidP="007028FA">
      <w:pPr>
        <w:numPr>
          <w:ilvl w:val="0"/>
          <w:numId w:val="5"/>
        </w:numPr>
        <w:spacing w:line="360" w:lineRule="auto"/>
        <w:jc w:val="both"/>
        <w:rPr>
          <w:rFonts w:ascii="Times New Roman" w:hAnsi="Times New Roman" w:cs="Times New Roman"/>
          <w:sz w:val="28"/>
          <w:szCs w:val="28"/>
        </w:rPr>
      </w:pPr>
      <w:proofErr w:type="spellStart"/>
      <w:r w:rsidRPr="007028FA">
        <w:rPr>
          <w:rFonts w:ascii="Times New Roman" w:hAnsi="Times New Roman" w:cs="Times New Roman"/>
          <w:sz w:val="28"/>
          <w:szCs w:val="28"/>
        </w:rPr>
        <w:t>Гавкалова</w:t>
      </w:r>
      <w:proofErr w:type="spellEnd"/>
      <w:r w:rsidRPr="007028FA">
        <w:rPr>
          <w:rFonts w:ascii="Times New Roman" w:hAnsi="Times New Roman" w:cs="Times New Roman"/>
          <w:sz w:val="28"/>
          <w:szCs w:val="28"/>
        </w:rPr>
        <w:t xml:space="preserve"> Н. Л. Менеджмент організацій : </w:t>
      </w:r>
      <w:proofErr w:type="spellStart"/>
      <w:r w:rsidRPr="007028FA">
        <w:rPr>
          <w:rFonts w:ascii="Times New Roman" w:hAnsi="Times New Roman" w:cs="Times New Roman"/>
          <w:sz w:val="28"/>
          <w:szCs w:val="28"/>
        </w:rPr>
        <w:t>навч</w:t>
      </w:r>
      <w:proofErr w:type="spellEnd"/>
      <w:r w:rsidRPr="007028FA">
        <w:rPr>
          <w:rFonts w:ascii="Times New Roman" w:hAnsi="Times New Roman" w:cs="Times New Roman"/>
          <w:sz w:val="28"/>
          <w:szCs w:val="28"/>
        </w:rPr>
        <w:t xml:space="preserve">. посібник. – Харків : ХНЕУ ім. С. </w:t>
      </w:r>
      <w:proofErr w:type="spellStart"/>
      <w:r w:rsidRPr="007028FA">
        <w:rPr>
          <w:rFonts w:ascii="Times New Roman" w:hAnsi="Times New Roman" w:cs="Times New Roman"/>
          <w:sz w:val="28"/>
          <w:szCs w:val="28"/>
        </w:rPr>
        <w:t>Кузнеця</w:t>
      </w:r>
      <w:proofErr w:type="spellEnd"/>
      <w:r w:rsidRPr="007028FA">
        <w:rPr>
          <w:rFonts w:ascii="Times New Roman" w:hAnsi="Times New Roman" w:cs="Times New Roman"/>
          <w:sz w:val="28"/>
          <w:szCs w:val="28"/>
        </w:rPr>
        <w:t>, 2017. 332 с.</w:t>
      </w:r>
    </w:p>
    <w:p w14:paraId="25AC3828" w14:textId="0590E774" w:rsidR="0036565F" w:rsidRPr="0040534C" w:rsidRDefault="0036565F" w:rsidP="0040534C">
      <w:pPr>
        <w:numPr>
          <w:ilvl w:val="0"/>
          <w:numId w:val="5"/>
        </w:numPr>
        <w:spacing w:line="360" w:lineRule="auto"/>
        <w:rPr>
          <w:rFonts w:ascii="Times New Roman" w:hAnsi="Times New Roman" w:cs="Times New Roman"/>
          <w:sz w:val="28"/>
          <w:szCs w:val="28"/>
        </w:rPr>
      </w:pPr>
      <w:proofErr w:type="spellStart"/>
      <w:r w:rsidRPr="0040534C">
        <w:rPr>
          <w:rFonts w:ascii="Times New Roman" w:hAnsi="Times New Roman" w:cs="Times New Roman"/>
          <w:sz w:val="28"/>
          <w:szCs w:val="28"/>
        </w:rPr>
        <w:t>Гуторова</w:t>
      </w:r>
      <w:proofErr w:type="spellEnd"/>
      <w:r w:rsidRPr="0040534C">
        <w:rPr>
          <w:rFonts w:ascii="Times New Roman" w:hAnsi="Times New Roman" w:cs="Times New Roman"/>
          <w:sz w:val="28"/>
          <w:szCs w:val="28"/>
        </w:rPr>
        <w:t xml:space="preserve"> О.О., Костюченко В.М. Менеджмент організації. </w:t>
      </w:r>
      <w:proofErr w:type="spellStart"/>
      <w:r w:rsidRPr="0040534C">
        <w:rPr>
          <w:rFonts w:ascii="Times New Roman" w:hAnsi="Times New Roman" w:cs="Times New Roman"/>
          <w:sz w:val="28"/>
          <w:szCs w:val="28"/>
        </w:rPr>
        <w:t>Навч</w:t>
      </w:r>
      <w:proofErr w:type="spellEnd"/>
      <w:r w:rsidRPr="0040534C">
        <w:rPr>
          <w:rFonts w:ascii="Times New Roman" w:hAnsi="Times New Roman" w:cs="Times New Roman"/>
          <w:sz w:val="28"/>
          <w:szCs w:val="28"/>
        </w:rPr>
        <w:t>. посібник. Харків: ХНТУСГ, 2019. 327 с.</w:t>
      </w:r>
      <w:r w:rsidR="0040534C" w:rsidRPr="0040534C">
        <w:rPr>
          <w:rFonts w:ascii="Times New Roman" w:hAnsi="Times New Roman" w:cs="Times New Roman"/>
          <w:sz w:val="28"/>
          <w:szCs w:val="28"/>
        </w:rPr>
        <w:t xml:space="preserve"> </w:t>
      </w:r>
      <w:r w:rsidRPr="0040534C">
        <w:rPr>
          <w:rFonts w:ascii="Times New Roman" w:hAnsi="Times New Roman" w:cs="Times New Roman"/>
          <w:sz w:val="28"/>
          <w:szCs w:val="28"/>
        </w:rPr>
        <w:t xml:space="preserve">URL: </w:t>
      </w:r>
      <w:hyperlink r:id="rId16" w:history="1">
        <w:r w:rsidR="0040534C" w:rsidRPr="0079038F">
          <w:rPr>
            <w:rStyle w:val="a3"/>
            <w:rFonts w:ascii="Times New Roman" w:hAnsi="Times New Roman" w:cs="Times New Roman"/>
            <w:sz w:val="28"/>
            <w:szCs w:val="28"/>
          </w:rPr>
          <w:t>https://repo.btu.kharkov.ua/handle/123456789/4920</w:t>
        </w:r>
      </w:hyperlink>
      <w:r w:rsidR="0040534C" w:rsidRPr="0040534C">
        <w:rPr>
          <w:rFonts w:ascii="Times New Roman" w:hAnsi="Times New Roman" w:cs="Times New Roman"/>
          <w:sz w:val="28"/>
          <w:szCs w:val="28"/>
        </w:rPr>
        <w:t xml:space="preserve"> </w:t>
      </w:r>
    </w:p>
    <w:p w14:paraId="4221184E" w14:textId="0FE18BD4" w:rsidR="007028FA" w:rsidRPr="007028FA" w:rsidRDefault="007028FA" w:rsidP="007028FA">
      <w:pPr>
        <w:numPr>
          <w:ilvl w:val="0"/>
          <w:numId w:val="5"/>
        </w:numPr>
        <w:spacing w:line="360" w:lineRule="auto"/>
        <w:jc w:val="both"/>
        <w:rPr>
          <w:rFonts w:ascii="Times New Roman" w:hAnsi="Times New Roman" w:cs="Times New Roman"/>
          <w:sz w:val="28"/>
          <w:szCs w:val="28"/>
        </w:rPr>
      </w:pPr>
      <w:r w:rsidRPr="007028FA">
        <w:rPr>
          <w:rFonts w:ascii="Times New Roman" w:hAnsi="Times New Roman" w:cs="Times New Roman"/>
          <w:sz w:val="28"/>
          <w:szCs w:val="28"/>
        </w:rPr>
        <w:t xml:space="preserve">Гончарук П. А. Сучасні концепції менеджменту : </w:t>
      </w:r>
      <w:proofErr w:type="spellStart"/>
      <w:r w:rsidRPr="007028FA">
        <w:rPr>
          <w:rFonts w:ascii="Times New Roman" w:hAnsi="Times New Roman" w:cs="Times New Roman"/>
          <w:sz w:val="28"/>
          <w:szCs w:val="28"/>
        </w:rPr>
        <w:t>навч</w:t>
      </w:r>
      <w:proofErr w:type="spellEnd"/>
      <w:r w:rsidRPr="007028FA">
        <w:rPr>
          <w:rFonts w:ascii="Times New Roman" w:hAnsi="Times New Roman" w:cs="Times New Roman"/>
          <w:sz w:val="28"/>
          <w:szCs w:val="28"/>
        </w:rPr>
        <w:t>. посібник. Київ : КНЕУ, 2016. 380 с.</w:t>
      </w:r>
    </w:p>
    <w:p w14:paraId="0AAE3105" w14:textId="469B39A0" w:rsidR="007028FA" w:rsidRPr="007028FA" w:rsidRDefault="007028FA" w:rsidP="007028FA">
      <w:pPr>
        <w:numPr>
          <w:ilvl w:val="0"/>
          <w:numId w:val="5"/>
        </w:numPr>
        <w:spacing w:line="360" w:lineRule="auto"/>
        <w:jc w:val="both"/>
        <w:rPr>
          <w:rFonts w:ascii="Times New Roman" w:hAnsi="Times New Roman" w:cs="Times New Roman"/>
          <w:sz w:val="28"/>
          <w:szCs w:val="28"/>
        </w:rPr>
      </w:pPr>
      <w:r w:rsidRPr="007028FA">
        <w:rPr>
          <w:rFonts w:ascii="Times New Roman" w:hAnsi="Times New Roman" w:cs="Times New Roman"/>
          <w:sz w:val="28"/>
          <w:szCs w:val="28"/>
        </w:rPr>
        <w:t xml:space="preserve">Гриньова В. М., Гончарова С. М. Управління конкурентоспроможністю підприємства : </w:t>
      </w:r>
      <w:proofErr w:type="spellStart"/>
      <w:r w:rsidRPr="007028FA">
        <w:rPr>
          <w:rFonts w:ascii="Times New Roman" w:hAnsi="Times New Roman" w:cs="Times New Roman"/>
          <w:sz w:val="28"/>
          <w:szCs w:val="28"/>
        </w:rPr>
        <w:t>навч</w:t>
      </w:r>
      <w:proofErr w:type="spellEnd"/>
      <w:r w:rsidRPr="007028FA">
        <w:rPr>
          <w:rFonts w:ascii="Times New Roman" w:hAnsi="Times New Roman" w:cs="Times New Roman"/>
          <w:sz w:val="28"/>
          <w:szCs w:val="28"/>
        </w:rPr>
        <w:t>. посібник. – Харків : ХНЕУ, 2012. 296 с.</w:t>
      </w:r>
    </w:p>
    <w:p w14:paraId="579B47A2" w14:textId="4DE680F9" w:rsidR="007028FA" w:rsidRPr="007028FA" w:rsidRDefault="007028FA" w:rsidP="007028FA">
      <w:pPr>
        <w:numPr>
          <w:ilvl w:val="0"/>
          <w:numId w:val="5"/>
        </w:numPr>
        <w:spacing w:line="360" w:lineRule="auto"/>
        <w:jc w:val="both"/>
        <w:rPr>
          <w:rFonts w:ascii="Times New Roman" w:hAnsi="Times New Roman" w:cs="Times New Roman"/>
          <w:sz w:val="28"/>
          <w:szCs w:val="28"/>
        </w:rPr>
      </w:pPr>
      <w:r w:rsidRPr="007028FA">
        <w:rPr>
          <w:rFonts w:ascii="Times New Roman" w:hAnsi="Times New Roman" w:cs="Times New Roman"/>
          <w:sz w:val="28"/>
          <w:szCs w:val="28"/>
        </w:rPr>
        <w:t>Грищенко І. М. Менеджмент : підручник. Київ : КНЕУ, 2019. 472 с.</w:t>
      </w:r>
    </w:p>
    <w:p w14:paraId="631AF00B" w14:textId="7D15F1B4" w:rsidR="007028FA" w:rsidRPr="007028FA" w:rsidRDefault="007028FA" w:rsidP="007028FA">
      <w:pPr>
        <w:numPr>
          <w:ilvl w:val="0"/>
          <w:numId w:val="5"/>
        </w:numPr>
        <w:spacing w:line="360" w:lineRule="auto"/>
        <w:jc w:val="both"/>
        <w:rPr>
          <w:rFonts w:ascii="Times New Roman" w:hAnsi="Times New Roman" w:cs="Times New Roman"/>
          <w:sz w:val="28"/>
          <w:szCs w:val="28"/>
        </w:rPr>
      </w:pPr>
      <w:proofErr w:type="spellStart"/>
      <w:r w:rsidRPr="007028FA">
        <w:rPr>
          <w:rFonts w:ascii="Times New Roman" w:hAnsi="Times New Roman" w:cs="Times New Roman"/>
          <w:sz w:val="28"/>
          <w:szCs w:val="28"/>
        </w:rPr>
        <w:t>Дьяків</w:t>
      </w:r>
      <w:proofErr w:type="spellEnd"/>
      <w:r w:rsidRPr="007028FA">
        <w:rPr>
          <w:rFonts w:ascii="Times New Roman" w:hAnsi="Times New Roman" w:cs="Times New Roman"/>
          <w:sz w:val="28"/>
          <w:szCs w:val="28"/>
        </w:rPr>
        <w:t xml:space="preserve"> Г. В. Основи стратегічного управління підприємством. Львів : ЛНУ ім. І. Франка, 2015. 280 с.</w:t>
      </w:r>
    </w:p>
    <w:p w14:paraId="1B77C903" w14:textId="45F96C6B" w:rsidR="007028FA" w:rsidRPr="007028FA" w:rsidRDefault="007028FA" w:rsidP="007028FA">
      <w:pPr>
        <w:numPr>
          <w:ilvl w:val="0"/>
          <w:numId w:val="5"/>
        </w:numPr>
        <w:spacing w:line="360" w:lineRule="auto"/>
        <w:jc w:val="both"/>
        <w:rPr>
          <w:rFonts w:ascii="Times New Roman" w:hAnsi="Times New Roman" w:cs="Times New Roman"/>
          <w:sz w:val="28"/>
          <w:szCs w:val="28"/>
        </w:rPr>
      </w:pPr>
      <w:r w:rsidRPr="007028FA">
        <w:rPr>
          <w:rFonts w:ascii="Times New Roman" w:hAnsi="Times New Roman" w:cs="Times New Roman"/>
          <w:sz w:val="28"/>
          <w:szCs w:val="28"/>
        </w:rPr>
        <w:t>Єпіфанова І. Ю. Механізми антикризового управління підприємством : монографія. Вінниця : ВНТУ, 2016. 312 с.</w:t>
      </w:r>
    </w:p>
    <w:p w14:paraId="5D674AF6" w14:textId="0CC11D5D" w:rsidR="007028FA" w:rsidRPr="007028FA" w:rsidRDefault="007028FA" w:rsidP="007028FA">
      <w:pPr>
        <w:numPr>
          <w:ilvl w:val="0"/>
          <w:numId w:val="5"/>
        </w:numPr>
        <w:spacing w:line="360" w:lineRule="auto"/>
        <w:jc w:val="both"/>
        <w:rPr>
          <w:rFonts w:ascii="Times New Roman" w:hAnsi="Times New Roman" w:cs="Times New Roman"/>
          <w:sz w:val="28"/>
          <w:szCs w:val="28"/>
        </w:rPr>
      </w:pPr>
      <w:r w:rsidRPr="007028FA">
        <w:rPr>
          <w:rFonts w:ascii="Times New Roman" w:hAnsi="Times New Roman" w:cs="Times New Roman"/>
          <w:sz w:val="28"/>
          <w:szCs w:val="28"/>
        </w:rPr>
        <w:t>Іванов Ю. Б. Системний підхід до антикризового управління підприємством. – Харків : ІНЖЕК, 2015. 272 с.</w:t>
      </w:r>
    </w:p>
    <w:p w14:paraId="5EB39529" w14:textId="23F895BE" w:rsidR="007028FA" w:rsidRPr="0036565F" w:rsidRDefault="007028FA" w:rsidP="007028FA">
      <w:pPr>
        <w:numPr>
          <w:ilvl w:val="0"/>
          <w:numId w:val="5"/>
        </w:numPr>
        <w:spacing w:line="360" w:lineRule="auto"/>
        <w:jc w:val="both"/>
        <w:rPr>
          <w:rStyle w:val="a3"/>
          <w:rFonts w:ascii="Times New Roman" w:hAnsi="Times New Roman" w:cs="Times New Roman"/>
          <w:color w:val="auto"/>
          <w:sz w:val="28"/>
          <w:szCs w:val="28"/>
          <w:u w:val="none"/>
        </w:rPr>
      </w:pPr>
      <w:r w:rsidRPr="007028FA">
        <w:rPr>
          <w:rFonts w:ascii="Times New Roman" w:hAnsi="Times New Roman" w:cs="Times New Roman"/>
          <w:sz w:val="28"/>
          <w:szCs w:val="28"/>
        </w:rPr>
        <w:t xml:space="preserve">Карлова О. А. Основи менеджменту : </w:t>
      </w:r>
      <w:proofErr w:type="spellStart"/>
      <w:r w:rsidRPr="007028FA">
        <w:rPr>
          <w:rFonts w:ascii="Times New Roman" w:hAnsi="Times New Roman" w:cs="Times New Roman"/>
          <w:sz w:val="28"/>
          <w:szCs w:val="28"/>
        </w:rPr>
        <w:t>навч</w:t>
      </w:r>
      <w:proofErr w:type="spellEnd"/>
      <w:r w:rsidRPr="007028FA">
        <w:rPr>
          <w:rFonts w:ascii="Times New Roman" w:hAnsi="Times New Roman" w:cs="Times New Roman"/>
          <w:sz w:val="28"/>
          <w:szCs w:val="28"/>
        </w:rPr>
        <w:t xml:space="preserve">. посібник. Харків : ХНАМГ, 2008. 314 с. </w:t>
      </w:r>
      <w:hyperlink r:id="rId17" w:history="1">
        <w:r w:rsidRPr="007028FA">
          <w:rPr>
            <w:rStyle w:val="a3"/>
            <w:rFonts w:ascii="Times New Roman" w:hAnsi="Times New Roman" w:cs="Times New Roman"/>
            <w:sz w:val="28"/>
            <w:szCs w:val="28"/>
          </w:rPr>
          <w:t>https://j.twirpx.link/file/308906/</w:t>
        </w:r>
      </w:hyperlink>
    </w:p>
    <w:p w14:paraId="19DEC26C" w14:textId="75AF0C5E" w:rsidR="0036565F" w:rsidRPr="00164A40" w:rsidRDefault="0036565F" w:rsidP="003528BB">
      <w:pPr>
        <w:numPr>
          <w:ilvl w:val="0"/>
          <w:numId w:val="5"/>
        </w:numPr>
        <w:spacing w:line="360" w:lineRule="auto"/>
        <w:jc w:val="both"/>
        <w:rPr>
          <w:rStyle w:val="a3"/>
          <w:rFonts w:ascii="Times New Roman" w:hAnsi="Times New Roman" w:cs="Times New Roman"/>
          <w:color w:val="auto"/>
          <w:sz w:val="28"/>
          <w:szCs w:val="28"/>
          <w:u w:val="none"/>
        </w:rPr>
      </w:pPr>
      <w:r w:rsidRPr="00164A40">
        <w:rPr>
          <w:rStyle w:val="a3"/>
          <w:rFonts w:ascii="Times New Roman" w:hAnsi="Times New Roman" w:cs="Times New Roman"/>
          <w:color w:val="auto"/>
          <w:sz w:val="28"/>
          <w:szCs w:val="28"/>
          <w:u w:val="none"/>
        </w:rPr>
        <w:lastRenderedPageBreak/>
        <w:t xml:space="preserve"> Калюжна Н.Г. Семантичний аналіз поняття “система управління підприємством”. Економіка і організація управління, №3, 2022С. 14-22.</w:t>
      </w:r>
      <w:r w:rsidR="00164A40" w:rsidRPr="00164A40">
        <w:rPr>
          <w:rStyle w:val="a3"/>
          <w:rFonts w:ascii="Times New Roman" w:hAnsi="Times New Roman" w:cs="Times New Roman"/>
          <w:color w:val="auto"/>
          <w:sz w:val="28"/>
          <w:szCs w:val="28"/>
          <w:u w:val="none"/>
        </w:rPr>
        <w:t xml:space="preserve"> </w:t>
      </w:r>
      <w:r w:rsidRPr="00164A40">
        <w:rPr>
          <w:rStyle w:val="a3"/>
          <w:rFonts w:ascii="Times New Roman" w:hAnsi="Times New Roman" w:cs="Times New Roman"/>
          <w:sz w:val="28"/>
          <w:szCs w:val="28"/>
          <w:lang w:val="en-US"/>
        </w:rPr>
        <w:t>URL</w:t>
      </w:r>
      <w:r w:rsidRPr="00164A40">
        <w:rPr>
          <w:rStyle w:val="a3"/>
          <w:rFonts w:ascii="Times New Roman" w:hAnsi="Times New Roman" w:cs="Times New Roman"/>
          <w:sz w:val="28"/>
          <w:szCs w:val="28"/>
        </w:rPr>
        <w:t xml:space="preserve">: </w:t>
      </w:r>
      <w:hyperlink r:id="rId18" w:history="1">
        <w:r w:rsidR="00164A40" w:rsidRPr="0079038F">
          <w:rPr>
            <w:rStyle w:val="a3"/>
            <w:rFonts w:ascii="Times New Roman" w:hAnsi="Times New Roman" w:cs="Times New Roman"/>
            <w:sz w:val="28"/>
            <w:szCs w:val="28"/>
            <w:lang w:val="en-US"/>
          </w:rPr>
          <w:t>https</w:t>
        </w:r>
        <w:r w:rsidR="00164A40" w:rsidRPr="0079038F">
          <w:rPr>
            <w:rStyle w:val="a3"/>
            <w:rFonts w:ascii="Times New Roman" w:hAnsi="Times New Roman" w:cs="Times New Roman"/>
            <w:sz w:val="28"/>
            <w:szCs w:val="28"/>
          </w:rPr>
          <w:t>://</w:t>
        </w:r>
        <w:r w:rsidR="00164A40" w:rsidRPr="0079038F">
          <w:rPr>
            <w:rStyle w:val="a3"/>
            <w:rFonts w:ascii="Times New Roman" w:hAnsi="Times New Roman" w:cs="Times New Roman"/>
            <w:sz w:val="28"/>
            <w:szCs w:val="28"/>
            <w:lang w:val="en-US"/>
          </w:rPr>
          <w:t>journals</w:t>
        </w:r>
        <w:r w:rsidR="00164A40" w:rsidRPr="0079038F">
          <w:rPr>
            <w:rStyle w:val="a3"/>
            <w:rFonts w:ascii="Times New Roman" w:hAnsi="Times New Roman" w:cs="Times New Roman"/>
            <w:sz w:val="28"/>
            <w:szCs w:val="28"/>
          </w:rPr>
          <w:t>.</w:t>
        </w:r>
        <w:proofErr w:type="spellStart"/>
        <w:r w:rsidR="00164A40" w:rsidRPr="0079038F">
          <w:rPr>
            <w:rStyle w:val="a3"/>
            <w:rFonts w:ascii="Times New Roman" w:hAnsi="Times New Roman" w:cs="Times New Roman"/>
            <w:sz w:val="28"/>
            <w:szCs w:val="28"/>
            <w:lang w:val="en-US"/>
          </w:rPr>
          <w:t>onaft</w:t>
        </w:r>
        <w:proofErr w:type="spellEnd"/>
        <w:r w:rsidR="00164A40" w:rsidRPr="0079038F">
          <w:rPr>
            <w:rStyle w:val="a3"/>
            <w:rFonts w:ascii="Times New Roman" w:hAnsi="Times New Roman" w:cs="Times New Roman"/>
            <w:sz w:val="28"/>
            <w:szCs w:val="28"/>
          </w:rPr>
          <w:t>.</w:t>
        </w:r>
        <w:proofErr w:type="spellStart"/>
        <w:r w:rsidR="00164A40" w:rsidRPr="0079038F">
          <w:rPr>
            <w:rStyle w:val="a3"/>
            <w:rFonts w:ascii="Times New Roman" w:hAnsi="Times New Roman" w:cs="Times New Roman"/>
            <w:sz w:val="28"/>
            <w:szCs w:val="28"/>
            <w:lang w:val="en-US"/>
          </w:rPr>
          <w:t>edu</w:t>
        </w:r>
        <w:proofErr w:type="spellEnd"/>
        <w:r w:rsidR="00164A40" w:rsidRPr="0079038F">
          <w:rPr>
            <w:rStyle w:val="a3"/>
            <w:rFonts w:ascii="Times New Roman" w:hAnsi="Times New Roman" w:cs="Times New Roman"/>
            <w:sz w:val="28"/>
            <w:szCs w:val="28"/>
          </w:rPr>
          <w:t>.</w:t>
        </w:r>
        <w:proofErr w:type="spellStart"/>
        <w:r w:rsidR="00164A40" w:rsidRPr="0079038F">
          <w:rPr>
            <w:rStyle w:val="a3"/>
            <w:rFonts w:ascii="Times New Roman" w:hAnsi="Times New Roman" w:cs="Times New Roman"/>
            <w:sz w:val="28"/>
            <w:szCs w:val="28"/>
            <w:lang w:val="en-US"/>
          </w:rPr>
          <w:t>ua</w:t>
        </w:r>
        <w:proofErr w:type="spellEnd"/>
        <w:r w:rsidR="00164A40" w:rsidRPr="0079038F">
          <w:rPr>
            <w:rStyle w:val="a3"/>
            <w:rFonts w:ascii="Times New Roman" w:hAnsi="Times New Roman" w:cs="Times New Roman"/>
            <w:sz w:val="28"/>
            <w:szCs w:val="28"/>
          </w:rPr>
          <w:t>/</w:t>
        </w:r>
        <w:r w:rsidR="00164A40" w:rsidRPr="0079038F">
          <w:rPr>
            <w:rStyle w:val="a3"/>
            <w:rFonts w:ascii="Times New Roman" w:hAnsi="Times New Roman" w:cs="Times New Roman"/>
            <w:sz w:val="28"/>
            <w:szCs w:val="28"/>
            <w:lang w:val="en-US"/>
          </w:rPr>
          <w:t>index</w:t>
        </w:r>
        <w:r w:rsidR="00164A40" w:rsidRPr="0079038F">
          <w:rPr>
            <w:rStyle w:val="a3"/>
            <w:rFonts w:ascii="Times New Roman" w:hAnsi="Times New Roman" w:cs="Times New Roman"/>
            <w:sz w:val="28"/>
            <w:szCs w:val="28"/>
          </w:rPr>
          <w:t>.</w:t>
        </w:r>
        <w:r w:rsidR="00164A40" w:rsidRPr="0079038F">
          <w:rPr>
            <w:rStyle w:val="a3"/>
            <w:rFonts w:ascii="Times New Roman" w:hAnsi="Times New Roman" w:cs="Times New Roman"/>
            <w:sz w:val="28"/>
            <w:szCs w:val="28"/>
            <w:lang w:val="en-US"/>
          </w:rPr>
          <w:t>php</w:t>
        </w:r>
        <w:r w:rsidR="00164A40" w:rsidRPr="0079038F">
          <w:rPr>
            <w:rStyle w:val="a3"/>
            <w:rFonts w:ascii="Times New Roman" w:hAnsi="Times New Roman" w:cs="Times New Roman"/>
            <w:sz w:val="28"/>
            <w:szCs w:val="28"/>
          </w:rPr>
          <w:t>/</w:t>
        </w:r>
        <w:proofErr w:type="spellStart"/>
        <w:r w:rsidR="00164A40" w:rsidRPr="0079038F">
          <w:rPr>
            <w:rStyle w:val="a3"/>
            <w:rFonts w:ascii="Times New Roman" w:hAnsi="Times New Roman" w:cs="Times New Roman"/>
            <w:sz w:val="28"/>
            <w:szCs w:val="28"/>
            <w:lang w:val="en-US"/>
          </w:rPr>
          <w:t>eou</w:t>
        </w:r>
        <w:proofErr w:type="spellEnd"/>
        <w:r w:rsidR="00164A40" w:rsidRPr="0079038F">
          <w:rPr>
            <w:rStyle w:val="a3"/>
            <w:rFonts w:ascii="Times New Roman" w:hAnsi="Times New Roman" w:cs="Times New Roman"/>
            <w:sz w:val="28"/>
            <w:szCs w:val="28"/>
          </w:rPr>
          <w:t>/</w:t>
        </w:r>
        <w:r w:rsidR="00164A40" w:rsidRPr="0079038F">
          <w:rPr>
            <w:rStyle w:val="a3"/>
            <w:rFonts w:ascii="Times New Roman" w:hAnsi="Times New Roman" w:cs="Times New Roman"/>
            <w:sz w:val="28"/>
            <w:szCs w:val="28"/>
            <w:lang w:val="en-US"/>
          </w:rPr>
          <w:t>article</w:t>
        </w:r>
        <w:r w:rsidR="00164A40" w:rsidRPr="0079038F">
          <w:rPr>
            <w:rStyle w:val="a3"/>
            <w:rFonts w:ascii="Times New Roman" w:hAnsi="Times New Roman" w:cs="Times New Roman"/>
            <w:sz w:val="28"/>
            <w:szCs w:val="28"/>
          </w:rPr>
          <w:t>/</w:t>
        </w:r>
        <w:r w:rsidR="00164A40" w:rsidRPr="0079038F">
          <w:rPr>
            <w:rStyle w:val="a3"/>
            <w:rFonts w:ascii="Times New Roman" w:hAnsi="Times New Roman" w:cs="Times New Roman"/>
            <w:sz w:val="28"/>
            <w:szCs w:val="28"/>
            <w:lang w:val="en-US"/>
          </w:rPr>
          <w:t>view</w:t>
        </w:r>
        <w:r w:rsidR="00164A40" w:rsidRPr="0079038F">
          <w:rPr>
            <w:rStyle w:val="a3"/>
            <w:rFonts w:ascii="Times New Roman" w:hAnsi="Times New Roman" w:cs="Times New Roman"/>
            <w:sz w:val="28"/>
            <w:szCs w:val="28"/>
          </w:rPr>
          <w:t>/2857</w:t>
        </w:r>
      </w:hyperlink>
    </w:p>
    <w:p w14:paraId="6F470DAC" w14:textId="00FC9731" w:rsidR="00164A40" w:rsidRPr="00164A40" w:rsidRDefault="00164A40" w:rsidP="00164A40">
      <w:pPr>
        <w:numPr>
          <w:ilvl w:val="0"/>
          <w:numId w:val="5"/>
        </w:numPr>
        <w:spacing w:line="360" w:lineRule="auto"/>
        <w:rPr>
          <w:rStyle w:val="a3"/>
          <w:rFonts w:ascii="Times New Roman" w:hAnsi="Times New Roman" w:cs="Times New Roman"/>
          <w:color w:val="auto"/>
          <w:sz w:val="28"/>
          <w:szCs w:val="28"/>
          <w:u w:val="none"/>
        </w:rPr>
      </w:pPr>
      <w:proofErr w:type="spellStart"/>
      <w:r w:rsidRPr="00164A40">
        <w:rPr>
          <w:rStyle w:val="a3"/>
          <w:rFonts w:ascii="Times New Roman" w:hAnsi="Times New Roman" w:cs="Times New Roman"/>
          <w:color w:val="auto"/>
          <w:sz w:val="28"/>
          <w:szCs w:val="28"/>
          <w:u w:val="none"/>
        </w:rPr>
        <w:t>Карп’юк</w:t>
      </w:r>
      <w:proofErr w:type="spellEnd"/>
      <w:r w:rsidRPr="00164A40">
        <w:rPr>
          <w:rStyle w:val="a3"/>
          <w:rFonts w:ascii="Times New Roman" w:hAnsi="Times New Roman" w:cs="Times New Roman"/>
          <w:color w:val="auto"/>
          <w:sz w:val="28"/>
          <w:szCs w:val="28"/>
          <w:u w:val="none"/>
        </w:rPr>
        <w:t xml:space="preserve"> О.В. Менеджмент організацій: теорія та практика. – Львів: ЛНУ ім. І. Франка, 2020. – 298 с.</w:t>
      </w:r>
      <w:r w:rsidRPr="00164A40">
        <w:rPr>
          <w:rStyle w:val="a3"/>
          <w:rFonts w:ascii="Times New Roman" w:hAnsi="Times New Roman" w:cs="Times New Roman"/>
          <w:color w:val="auto"/>
          <w:sz w:val="28"/>
          <w:szCs w:val="28"/>
          <w:u w:val="none"/>
          <w:lang w:val="ru-RU"/>
        </w:rPr>
        <w:t xml:space="preserve"> </w:t>
      </w:r>
      <w:r w:rsidRPr="00164A40">
        <w:rPr>
          <w:rStyle w:val="a3"/>
          <w:rFonts w:ascii="Times New Roman" w:hAnsi="Times New Roman" w:cs="Times New Roman"/>
          <w:color w:val="auto"/>
          <w:sz w:val="28"/>
          <w:szCs w:val="28"/>
          <w:u w:val="none"/>
        </w:rPr>
        <w:t xml:space="preserve">URL: </w:t>
      </w:r>
      <w:hyperlink r:id="rId19" w:history="1">
        <w:r w:rsidRPr="0079038F">
          <w:rPr>
            <w:rStyle w:val="a3"/>
            <w:rFonts w:ascii="Times New Roman" w:hAnsi="Times New Roman" w:cs="Times New Roman"/>
            <w:sz w:val="28"/>
            <w:szCs w:val="28"/>
          </w:rPr>
          <w:t>https://repository.lnu.edu.ua/handle/123456789/35620</w:t>
        </w:r>
      </w:hyperlink>
      <w:r w:rsidRPr="00164A40">
        <w:rPr>
          <w:rStyle w:val="a3"/>
          <w:rFonts w:ascii="Times New Roman" w:hAnsi="Times New Roman" w:cs="Times New Roman"/>
          <w:color w:val="auto"/>
          <w:sz w:val="28"/>
          <w:szCs w:val="28"/>
          <w:u w:val="none"/>
          <w:lang w:val="ru-RU"/>
        </w:rPr>
        <w:t xml:space="preserve"> </w:t>
      </w:r>
    </w:p>
    <w:p w14:paraId="15EF07AC" w14:textId="77777777" w:rsidR="007C1A7D" w:rsidRPr="007C1A7D" w:rsidRDefault="007C1A7D" w:rsidP="007C1A7D">
      <w:pPr>
        <w:numPr>
          <w:ilvl w:val="0"/>
          <w:numId w:val="5"/>
        </w:numPr>
        <w:spacing w:line="360" w:lineRule="auto"/>
        <w:jc w:val="both"/>
        <w:rPr>
          <w:rFonts w:ascii="Times New Roman" w:hAnsi="Times New Roman" w:cs="Times New Roman"/>
          <w:sz w:val="28"/>
          <w:szCs w:val="28"/>
        </w:rPr>
      </w:pPr>
      <w:r w:rsidRPr="007C1A7D">
        <w:rPr>
          <w:rFonts w:ascii="Times New Roman" w:hAnsi="Times New Roman" w:cs="Times New Roman"/>
          <w:sz w:val="28"/>
          <w:szCs w:val="28"/>
        </w:rPr>
        <w:t xml:space="preserve">Кузнєцов Е.А. Актуалізація передумов формування професійного управлінського капіталу в Україні. Ринкова економіка: сучасна теорія і практика управління. 2019. Т. 18. </w:t>
      </w:r>
      <w:proofErr w:type="spellStart"/>
      <w:r w:rsidRPr="007C1A7D">
        <w:rPr>
          <w:rFonts w:ascii="Times New Roman" w:hAnsi="Times New Roman" w:cs="Times New Roman"/>
          <w:sz w:val="28"/>
          <w:szCs w:val="28"/>
        </w:rPr>
        <w:t>Вип</w:t>
      </w:r>
      <w:proofErr w:type="spellEnd"/>
      <w:r w:rsidRPr="007C1A7D">
        <w:rPr>
          <w:rFonts w:ascii="Times New Roman" w:hAnsi="Times New Roman" w:cs="Times New Roman"/>
          <w:sz w:val="28"/>
          <w:szCs w:val="28"/>
        </w:rPr>
        <w:t>. 1(41). С. 9-22.</w:t>
      </w:r>
    </w:p>
    <w:p w14:paraId="0E06014B" w14:textId="3DFD73FC" w:rsidR="007C1A7D" w:rsidRDefault="007C1A7D" w:rsidP="007C1A7D">
      <w:pPr>
        <w:numPr>
          <w:ilvl w:val="0"/>
          <w:numId w:val="5"/>
        </w:numPr>
        <w:spacing w:line="360" w:lineRule="auto"/>
        <w:jc w:val="both"/>
        <w:rPr>
          <w:rFonts w:ascii="Times New Roman" w:hAnsi="Times New Roman" w:cs="Times New Roman"/>
          <w:sz w:val="28"/>
          <w:szCs w:val="28"/>
        </w:rPr>
      </w:pPr>
      <w:r w:rsidRPr="007C1A7D">
        <w:rPr>
          <w:rFonts w:ascii="Times New Roman" w:hAnsi="Times New Roman" w:cs="Times New Roman"/>
          <w:sz w:val="28"/>
          <w:szCs w:val="28"/>
        </w:rPr>
        <w:t xml:space="preserve">Кузнєцов Е.А. Професіоналізація менеджменту: інноваційна парадигма в контексті </w:t>
      </w:r>
      <w:proofErr w:type="spellStart"/>
      <w:r w:rsidRPr="007C1A7D">
        <w:rPr>
          <w:rFonts w:ascii="Times New Roman" w:hAnsi="Times New Roman" w:cs="Times New Roman"/>
          <w:sz w:val="28"/>
          <w:szCs w:val="28"/>
        </w:rPr>
        <w:t>Індусрія</w:t>
      </w:r>
      <w:proofErr w:type="spellEnd"/>
      <w:r w:rsidRPr="007C1A7D">
        <w:rPr>
          <w:rFonts w:ascii="Times New Roman" w:hAnsi="Times New Roman" w:cs="Times New Roman"/>
          <w:sz w:val="28"/>
          <w:szCs w:val="28"/>
        </w:rPr>
        <w:t xml:space="preserve"> 4.0: майстер-клас, матеріали науково-методологічного семінару. Одеса: Фенікс, 2022.</w:t>
      </w:r>
    </w:p>
    <w:p w14:paraId="3F5764B0" w14:textId="4628E477" w:rsidR="0040534C" w:rsidRPr="0040534C" w:rsidRDefault="0040534C" w:rsidP="00343490">
      <w:pPr>
        <w:numPr>
          <w:ilvl w:val="0"/>
          <w:numId w:val="5"/>
        </w:numPr>
        <w:spacing w:line="360" w:lineRule="auto"/>
        <w:jc w:val="both"/>
        <w:rPr>
          <w:rFonts w:ascii="Times New Roman" w:hAnsi="Times New Roman" w:cs="Times New Roman"/>
          <w:sz w:val="28"/>
          <w:szCs w:val="28"/>
        </w:rPr>
      </w:pPr>
      <w:r w:rsidRPr="0040534C">
        <w:rPr>
          <w:rFonts w:ascii="Times New Roman" w:hAnsi="Times New Roman" w:cs="Times New Roman"/>
          <w:sz w:val="28"/>
          <w:szCs w:val="28"/>
        </w:rPr>
        <w:t xml:space="preserve">Кузьмін О.Є., Мельник Т.М. Антикризове управління підприємством: теорія і практика. Львів: Видавництво Львівської політехніки, 2020.  312 с. URL: </w:t>
      </w:r>
      <w:hyperlink r:id="rId20" w:history="1">
        <w:r w:rsidRPr="0079038F">
          <w:rPr>
            <w:rStyle w:val="a3"/>
            <w:rFonts w:ascii="Times New Roman" w:hAnsi="Times New Roman" w:cs="Times New Roman"/>
            <w:sz w:val="28"/>
            <w:szCs w:val="28"/>
          </w:rPr>
          <w:t>https://lpnu.ua/research-publications/antykryzove-upravlinnya-2020</w:t>
        </w:r>
      </w:hyperlink>
      <w:r w:rsidRPr="0040534C">
        <w:rPr>
          <w:rFonts w:ascii="Times New Roman" w:hAnsi="Times New Roman" w:cs="Times New Roman"/>
          <w:sz w:val="28"/>
          <w:szCs w:val="28"/>
        </w:rPr>
        <w:t xml:space="preserve"> </w:t>
      </w:r>
    </w:p>
    <w:p w14:paraId="2A6E1EE9" w14:textId="05E6F572" w:rsidR="007028FA" w:rsidRPr="007028FA" w:rsidRDefault="007028FA" w:rsidP="007028FA">
      <w:pPr>
        <w:numPr>
          <w:ilvl w:val="0"/>
          <w:numId w:val="5"/>
        </w:numPr>
        <w:spacing w:line="360" w:lineRule="auto"/>
        <w:jc w:val="both"/>
        <w:rPr>
          <w:rFonts w:ascii="Times New Roman" w:hAnsi="Times New Roman" w:cs="Times New Roman"/>
          <w:sz w:val="28"/>
          <w:szCs w:val="28"/>
        </w:rPr>
      </w:pPr>
      <w:proofErr w:type="spellStart"/>
      <w:r w:rsidRPr="007028FA">
        <w:rPr>
          <w:rFonts w:ascii="Times New Roman" w:hAnsi="Times New Roman" w:cs="Times New Roman"/>
          <w:sz w:val="28"/>
          <w:szCs w:val="28"/>
        </w:rPr>
        <w:t>Кізим</w:t>
      </w:r>
      <w:proofErr w:type="spellEnd"/>
      <w:r w:rsidRPr="007028FA">
        <w:rPr>
          <w:rFonts w:ascii="Times New Roman" w:hAnsi="Times New Roman" w:cs="Times New Roman"/>
          <w:sz w:val="28"/>
          <w:szCs w:val="28"/>
        </w:rPr>
        <w:t xml:space="preserve"> М. О. Управління розвитком підприємства в умовах нестабільності : монографія.  Харків : ІНЖЕК, 2013.  416 с.</w:t>
      </w:r>
    </w:p>
    <w:p w14:paraId="5DA4A264" w14:textId="15C3D7CE" w:rsidR="007028FA" w:rsidRDefault="007028FA" w:rsidP="007028FA">
      <w:pPr>
        <w:numPr>
          <w:ilvl w:val="0"/>
          <w:numId w:val="5"/>
        </w:numPr>
        <w:spacing w:line="360" w:lineRule="auto"/>
        <w:jc w:val="both"/>
        <w:rPr>
          <w:rFonts w:ascii="Times New Roman" w:hAnsi="Times New Roman" w:cs="Times New Roman"/>
          <w:sz w:val="28"/>
          <w:szCs w:val="28"/>
        </w:rPr>
      </w:pPr>
      <w:r w:rsidRPr="007028FA">
        <w:rPr>
          <w:rFonts w:ascii="Times New Roman" w:hAnsi="Times New Roman" w:cs="Times New Roman"/>
          <w:sz w:val="28"/>
          <w:szCs w:val="28"/>
        </w:rPr>
        <w:t xml:space="preserve">Козак Ю. Г., </w:t>
      </w:r>
      <w:proofErr w:type="spellStart"/>
      <w:r w:rsidRPr="007028FA">
        <w:rPr>
          <w:rFonts w:ascii="Times New Roman" w:hAnsi="Times New Roman" w:cs="Times New Roman"/>
          <w:sz w:val="28"/>
          <w:szCs w:val="28"/>
        </w:rPr>
        <w:t>Логвінова</w:t>
      </w:r>
      <w:proofErr w:type="spellEnd"/>
      <w:r w:rsidRPr="007028FA">
        <w:rPr>
          <w:rFonts w:ascii="Times New Roman" w:hAnsi="Times New Roman" w:cs="Times New Roman"/>
          <w:sz w:val="28"/>
          <w:szCs w:val="28"/>
        </w:rPr>
        <w:t xml:space="preserve"> Н. С. Менеджмент організацій : </w:t>
      </w:r>
      <w:proofErr w:type="spellStart"/>
      <w:r w:rsidRPr="007028FA">
        <w:rPr>
          <w:rFonts w:ascii="Times New Roman" w:hAnsi="Times New Roman" w:cs="Times New Roman"/>
          <w:sz w:val="28"/>
          <w:szCs w:val="28"/>
        </w:rPr>
        <w:t>навч</w:t>
      </w:r>
      <w:proofErr w:type="spellEnd"/>
      <w:r w:rsidRPr="007028FA">
        <w:rPr>
          <w:rFonts w:ascii="Times New Roman" w:hAnsi="Times New Roman" w:cs="Times New Roman"/>
          <w:sz w:val="28"/>
          <w:szCs w:val="28"/>
        </w:rPr>
        <w:t>. посібник.  Київ : Центр учбової літератури, 2015.  352 с.</w:t>
      </w:r>
    </w:p>
    <w:p w14:paraId="30710A3F" w14:textId="0E450481" w:rsidR="00164A40" w:rsidRPr="00164A40" w:rsidRDefault="00164A40" w:rsidP="00164A40">
      <w:pPr>
        <w:numPr>
          <w:ilvl w:val="0"/>
          <w:numId w:val="5"/>
        </w:numPr>
        <w:spacing w:line="360" w:lineRule="auto"/>
        <w:rPr>
          <w:rFonts w:ascii="Times New Roman" w:hAnsi="Times New Roman" w:cs="Times New Roman"/>
          <w:sz w:val="28"/>
          <w:szCs w:val="28"/>
        </w:rPr>
      </w:pPr>
      <w:r w:rsidRPr="00164A40">
        <w:rPr>
          <w:rFonts w:ascii="Times New Roman" w:hAnsi="Times New Roman" w:cs="Times New Roman"/>
          <w:sz w:val="28"/>
          <w:szCs w:val="28"/>
        </w:rPr>
        <w:t xml:space="preserve">Князєва І.В. </w:t>
      </w:r>
      <w:proofErr w:type="spellStart"/>
      <w:r w:rsidRPr="00164A40">
        <w:rPr>
          <w:rFonts w:ascii="Times New Roman" w:hAnsi="Times New Roman" w:cs="Times New Roman"/>
          <w:sz w:val="28"/>
          <w:szCs w:val="28"/>
        </w:rPr>
        <w:t>Синергетика</w:t>
      </w:r>
      <w:proofErr w:type="spellEnd"/>
      <w:r w:rsidRPr="00164A40">
        <w:rPr>
          <w:rFonts w:ascii="Times New Roman" w:hAnsi="Times New Roman" w:cs="Times New Roman"/>
          <w:sz w:val="28"/>
          <w:szCs w:val="28"/>
        </w:rPr>
        <w:t xml:space="preserve"> управління як основа стійкості організацій у кризових умовах.  Менеджмент та підприємництво в Україні, №4, 2022.  С. 45</w:t>
      </w:r>
      <w:r w:rsidRPr="00BB2194">
        <w:rPr>
          <w:rFonts w:ascii="Times New Roman" w:hAnsi="Times New Roman" w:cs="Times New Roman"/>
          <w:sz w:val="28"/>
          <w:szCs w:val="28"/>
          <w:lang w:val="ru-RU"/>
        </w:rPr>
        <w:t>-</w:t>
      </w:r>
      <w:r w:rsidRPr="00164A40">
        <w:rPr>
          <w:rFonts w:ascii="Times New Roman" w:hAnsi="Times New Roman" w:cs="Times New Roman"/>
          <w:sz w:val="28"/>
          <w:szCs w:val="28"/>
        </w:rPr>
        <w:t xml:space="preserve">53. URL: </w:t>
      </w:r>
      <w:hyperlink r:id="rId21" w:history="1">
        <w:r w:rsidRPr="0079038F">
          <w:rPr>
            <w:rStyle w:val="a3"/>
            <w:rFonts w:ascii="Times New Roman" w:hAnsi="Times New Roman" w:cs="Times New Roman"/>
            <w:sz w:val="28"/>
            <w:szCs w:val="28"/>
          </w:rPr>
          <w:t>https://www.lvivacademy.com/journal/2022/4/kniazieva.pdf</w:t>
        </w:r>
      </w:hyperlink>
      <w:r w:rsidRPr="00164A40">
        <w:rPr>
          <w:rFonts w:ascii="Times New Roman" w:hAnsi="Times New Roman" w:cs="Times New Roman"/>
          <w:sz w:val="28"/>
          <w:szCs w:val="28"/>
          <w:lang w:val="ru-RU"/>
        </w:rPr>
        <w:t xml:space="preserve"> </w:t>
      </w:r>
    </w:p>
    <w:p w14:paraId="3F979A20" w14:textId="530FE8AB" w:rsidR="007028FA" w:rsidRDefault="007028FA" w:rsidP="007028FA">
      <w:pPr>
        <w:numPr>
          <w:ilvl w:val="0"/>
          <w:numId w:val="5"/>
        </w:numPr>
        <w:spacing w:line="360" w:lineRule="auto"/>
        <w:jc w:val="both"/>
        <w:rPr>
          <w:rFonts w:ascii="Times New Roman" w:hAnsi="Times New Roman" w:cs="Times New Roman"/>
          <w:sz w:val="28"/>
          <w:szCs w:val="28"/>
        </w:rPr>
      </w:pPr>
      <w:proofErr w:type="spellStart"/>
      <w:r w:rsidRPr="007028FA">
        <w:rPr>
          <w:rFonts w:ascii="Times New Roman" w:hAnsi="Times New Roman" w:cs="Times New Roman"/>
          <w:sz w:val="28"/>
          <w:szCs w:val="28"/>
        </w:rPr>
        <w:t>Ліпич</w:t>
      </w:r>
      <w:proofErr w:type="spellEnd"/>
      <w:r w:rsidRPr="007028FA">
        <w:rPr>
          <w:rFonts w:ascii="Times New Roman" w:hAnsi="Times New Roman" w:cs="Times New Roman"/>
          <w:sz w:val="28"/>
          <w:szCs w:val="28"/>
        </w:rPr>
        <w:t xml:space="preserve"> Л. Г. Менеджмент підприємства : підручник.  Луцьк : ЛНТУ, 2017.  380 с.</w:t>
      </w:r>
    </w:p>
    <w:p w14:paraId="637484D5" w14:textId="77777777" w:rsidR="007C1A7D" w:rsidRPr="007C1A7D" w:rsidRDefault="007C1A7D" w:rsidP="007C1A7D">
      <w:pPr>
        <w:numPr>
          <w:ilvl w:val="0"/>
          <w:numId w:val="5"/>
        </w:numPr>
        <w:spacing w:line="360" w:lineRule="auto"/>
        <w:jc w:val="both"/>
        <w:rPr>
          <w:rFonts w:ascii="Times New Roman" w:hAnsi="Times New Roman" w:cs="Times New Roman"/>
          <w:sz w:val="28"/>
          <w:szCs w:val="28"/>
        </w:rPr>
      </w:pPr>
      <w:r w:rsidRPr="007C1A7D">
        <w:rPr>
          <w:rFonts w:ascii="Times New Roman" w:hAnsi="Times New Roman" w:cs="Times New Roman"/>
          <w:sz w:val="28"/>
          <w:szCs w:val="28"/>
        </w:rPr>
        <w:t xml:space="preserve">Масленніков Є. І., Гусєв А. О. Людський капітал країни та вплив на його розвиток державної податкової політики. Ринкова економіка: сучасна теорія і практика управління. 2020. Том 19. </w:t>
      </w:r>
      <w:proofErr w:type="spellStart"/>
      <w:r w:rsidRPr="007C1A7D">
        <w:rPr>
          <w:rFonts w:ascii="Times New Roman" w:hAnsi="Times New Roman" w:cs="Times New Roman"/>
          <w:sz w:val="28"/>
          <w:szCs w:val="28"/>
        </w:rPr>
        <w:t>Вип</w:t>
      </w:r>
      <w:proofErr w:type="spellEnd"/>
      <w:r w:rsidRPr="007C1A7D">
        <w:rPr>
          <w:rFonts w:ascii="Times New Roman" w:hAnsi="Times New Roman" w:cs="Times New Roman"/>
          <w:sz w:val="28"/>
          <w:szCs w:val="28"/>
        </w:rPr>
        <w:t xml:space="preserve">. 2 (45).  2020. С. 70-86.   </w:t>
      </w:r>
    </w:p>
    <w:p w14:paraId="0818CE5A" w14:textId="77777777" w:rsidR="007C1A7D" w:rsidRPr="007C1A7D" w:rsidRDefault="007C1A7D" w:rsidP="007C1A7D">
      <w:pPr>
        <w:numPr>
          <w:ilvl w:val="0"/>
          <w:numId w:val="5"/>
        </w:numPr>
        <w:spacing w:line="360" w:lineRule="auto"/>
        <w:jc w:val="both"/>
        <w:rPr>
          <w:rFonts w:ascii="Times New Roman" w:hAnsi="Times New Roman" w:cs="Times New Roman"/>
          <w:sz w:val="28"/>
          <w:szCs w:val="28"/>
        </w:rPr>
      </w:pPr>
      <w:r w:rsidRPr="007C1A7D">
        <w:rPr>
          <w:rFonts w:ascii="Times New Roman" w:hAnsi="Times New Roman" w:cs="Times New Roman"/>
          <w:sz w:val="28"/>
          <w:szCs w:val="28"/>
        </w:rPr>
        <w:lastRenderedPageBreak/>
        <w:t xml:space="preserve">Масленніков Є. І. Концептуальна модель механізму забезпечення економічної безпеки та конкурентоспроможності підприємств харчової промисловості. Ринкова економіка: сучасна теорія і практика управління. 2020. Том 20. </w:t>
      </w:r>
      <w:proofErr w:type="spellStart"/>
      <w:r w:rsidRPr="007C1A7D">
        <w:rPr>
          <w:rFonts w:ascii="Times New Roman" w:hAnsi="Times New Roman" w:cs="Times New Roman"/>
          <w:sz w:val="28"/>
          <w:szCs w:val="28"/>
        </w:rPr>
        <w:t>Вип</w:t>
      </w:r>
      <w:proofErr w:type="spellEnd"/>
      <w:r w:rsidRPr="007C1A7D">
        <w:rPr>
          <w:rFonts w:ascii="Times New Roman" w:hAnsi="Times New Roman" w:cs="Times New Roman"/>
          <w:sz w:val="28"/>
          <w:szCs w:val="28"/>
        </w:rPr>
        <w:t>. 3 (46).  2020. С. 393-404.</w:t>
      </w:r>
    </w:p>
    <w:p w14:paraId="11175DAD" w14:textId="77777777" w:rsidR="007028FA" w:rsidRPr="007028FA" w:rsidRDefault="007028FA" w:rsidP="007028FA">
      <w:pPr>
        <w:numPr>
          <w:ilvl w:val="0"/>
          <w:numId w:val="5"/>
        </w:numPr>
        <w:spacing w:line="360" w:lineRule="auto"/>
        <w:jc w:val="both"/>
        <w:rPr>
          <w:rFonts w:ascii="Times New Roman" w:hAnsi="Times New Roman" w:cs="Times New Roman"/>
          <w:sz w:val="28"/>
          <w:szCs w:val="28"/>
        </w:rPr>
      </w:pPr>
      <w:r w:rsidRPr="007028FA">
        <w:rPr>
          <w:rFonts w:ascii="Times New Roman" w:hAnsi="Times New Roman" w:cs="Times New Roman"/>
          <w:sz w:val="28"/>
          <w:szCs w:val="28"/>
        </w:rPr>
        <w:t xml:space="preserve">Мельник Л. Г. Економіка підприємства : </w:t>
      </w:r>
      <w:proofErr w:type="spellStart"/>
      <w:r w:rsidRPr="007028FA">
        <w:rPr>
          <w:rFonts w:ascii="Times New Roman" w:hAnsi="Times New Roman" w:cs="Times New Roman"/>
          <w:sz w:val="28"/>
          <w:szCs w:val="28"/>
        </w:rPr>
        <w:t>навч</w:t>
      </w:r>
      <w:proofErr w:type="spellEnd"/>
      <w:r w:rsidRPr="007028FA">
        <w:rPr>
          <w:rFonts w:ascii="Times New Roman" w:hAnsi="Times New Roman" w:cs="Times New Roman"/>
          <w:sz w:val="28"/>
          <w:szCs w:val="28"/>
        </w:rPr>
        <w:t>. посібник. – Суми : Університетська книга, 2016. – 432 с.</w:t>
      </w:r>
    </w:p>
    <w:p w14:paraId="487179E2" w14:textId="77777777" w:rsidR="007028FA" w:rsidRPr="007028FA" w:rsidRDefault="007028FA" w:rsidP="007028FA">
      <w:pPr>
        <w:numPr>
          <w:ilvl w:val="0"/>
          <w:numId w:val="5"/>
        </w:numPr>
        <w:spacing w:line="360" w:lineRule="auto"/>
        <w:jc w:val="both"/>
        <w:rPr>
          <w:rFonts w:ascii="Times New Roman" w:hAnsi="Times New Roman" w:cs="Times New Roman"/>
          <w:sz w:val="28"/>
          <w:szCs w:val="28"/>
        </w:rPr>
      </w:pPr>
      <w:r w:rsidRPr="007028FA">
        <w:rPr>
          <w:rFonts w:ascii="Times New Roman" w:hAnsi="Times New Roman" w:cs="Times New Roman"/>
          <w:sz w:val="28"/>
          <w:szCs w:val="28"/>
        </w:rPr>
        <w:t xml:space="preserve">Міністерство економіки України. Офіційна статистика діяльності підприємств. – </w:t>
      </w:r>
      <w:hyperlink r:id="rId22" w:history="1">
        <w:r w:rsidRPr="007028FA">
          <w:rPr>
            <w:rStyle w:val="a3"/>
            <w:rFonts w:ascii="Times New Roman" w:hAnsi="Times New Roman" w:cs="Times New Roman"/>
            <w:sz w:val="28"/>
            <w:szCs w:val="28"/>
          </w:rPr>
          <w:t>https://www.me.gov.ua</w:t>
        </w:r>
      </w:hyperlink>
    </w:p>
    <w:p w14:paraId="445DAA3E" w14:textId="77777777" w:rsidR="007028FA" w:rsidRPr="007028FA" w:rsidRDefault="007028FA" w:rsidP="007028FA">
      <w:pPr>
        <w:numPr>
          <w:ilvl w:val="0"/>
          <w:numId w:val="5"/>
        </w:numPr>
        <w:spacing w:line="360" w:lineRule="auto"/>
        <w:jc w:val="both"/>
        <w:rPr>
          <w:rFonts w:ascii="Times New Roman" w:hAnsi="Times New Roman" w:cs="Times New Roman"/>
          <w:sz w:val="28"/>
          <w:szCs w:val="28"/>
        </w:rPr>
      </w:pPr>
      <w:r w:rsidRPr="007028FA">
        <w:rPr>
          <w:rFonts w:ascii="Times New Roman" w:hAnsi="Times New Roman" w:cs="Times New Roman"/>
          <w:sz w:val="28"/>
          <w:szCs w:val="28"/>
        </w:rPr>
        <w:t xml:space="preserve">Мурашко М. І. Менеджмент : </w:t>
      </w:r>
      <w:proofErr w:type="spellStart"/>
      <w:r w:rsidRPr="007028FA">
        <w:rPr>
          <w:rFonts w:ascii="Times New Roman" w:hAnsi="Times New Roman" w:cs="Times New Roman"/>
          <w:sz w:val="28"/>
          <w:szCs w:val="28"/>
        </w:rPr>
        <w:t>навч</w:t>
      </w:r>
      <w:proofErr w:type="spellEnd"/>
      <w:r w:rsidRPr="007028FA">
        <w:rPr>
          <w:rFonts w:ascii="Times New Roman" w:hAnsi="Times New Roman" w:cs="Times New Roman"/>
          <w:sz w:val="28"/>
          <w:szCs w:val="28"/>
        </w:rPr>
        <w:t xml:space="preserve">. посібник. – Київ : </w:t>
      </w:r>
      <w:proofErr w:type="spellStart"/>
      <w:r w:rsidRPr="007028FA">
        <w:rPr>
          <w:rFonts w:ascii="Times New Roman" w:hAnsi="Times New Roman" w:cs="Times New Roman"/>
          <w:sz w:val="28"/>
          <w:szCs w:val="28"/>
        </w:rPr>
        <w:t>Академвидав</w:t>
      </w:r>
      <w:proofErr w:type="spellEnd"/>
      <w:r w:rsidRPr="007028FA">
        <w:rPr>
          <w:rFonts w:ascii="Times New Roman" w:hAnsi="Times New Roman" w:cs="Times New Roman"/>
          <w:sz w:val="28"/>
          <w:szCs w:val="28"/>
        </w:rPr>
        <w:t>, 2014. – 312 с.</w:t>
      </w:r>
    </w:p>
    <w:p w14:paraId="5858EFE1" w14:textId="77777777" w:rsidR="007028FA" w:rsidRPr="007028FA" w:rsidRDefault="007028FA" w:rsidP="007028FA">
      <w:pPr>
        <w:numPr>
          <w:ilvl w:val="0"/>
          <w:numId w:val="5"/>
        </w:numPr>
        <w:spacing w:line="360" w:lineRule="auto"/>
        <w:jc w:val="both"/>
        <w:rPr>
          <w:rFonts w:ascii="Times New Roman" w:hAnsi="Times New Roman" w:cs="Times New Roman"/>
          <w:sz w:val="28"/>
          <w:szCs w:val="28"/>
        </w:rPr>
      </w:pPr>
      <w:r w:rsidRPr="007028FA">
        <w:rPr>
          <w:rFonts w:ascii="Times New Roman" w:hAnsi="Times New Roman" w:cs="Times New Roman"/>
          <w:sz w:val="28"/>
          <w:szCs w:val="28"/>
        </w:rPr>
        <w:t xml:space="preserve">Національний банк України. Макроекономічний та фінансовий звіт. – </w:t>
      </w:r>
      <w:hyperlink r:id="rId23" w:history="1">
        <w:r w:rsidRPr="007028FA">
          <w:rPr>
            <w:rStyle w:val="a3"/>
            <w:rFonts w:ascii="Times New Roman" w:hAnsi="Times New Roman" w:cs="Times New Roman"/>
            <w:sz w:val="28"/>
            <w:szCs w:val="28"/>
          </w:rPr>
          <w:t>https://bank.gov.ua</w:t>
        </w:r>
      </w:hyperlink>
    </w:p>
    <w:p w14:paraId="3B059D02" w14:textId="77777777" w:rsidR="007028FA" w:rsidRPr="007028FA" w:rsidRDefault="007028FA" w:rsidP="007028FA">
      <w:pPr>
        <w:numPr>
          <w:ilvl w:val="0"/>
          <w:numId w:val="5"/>
        </w:numPr>
        <w:spacing w:line="360" w:lineRule="auto"/>
        <w:jc w:val="both"/>
        <w:rPr>
          <w:rFonts w:ascii="Times New Roman" w:hAnsi="Times New Roman" w:cs="Times New Roman"/>
          <w:sz w:val="28"/>
          <w:szCs w:val="28"/>
        </w:rPr>
      </w:pPr>
      <w:r w:rsidRPr="007028FA">
        <w:rPr>
          <w:rFonts w:ascii="Times New Roman" w:hAnsi="Times New Roman" w:cs="Times New Roman"/>
          <w:sz w:val="28"/>
          <w:szCs w:val="28"/>
        </w:rPr>
        <w:t xml:space="preserve">Пилипчук В. П. Стратегічне управління підприємством : </w:t>
      </w:r>
      <w:proofErr w:type="spellStart"/>
      <w:r w:rsidRPr="007028FA">
        <w:rPr>
          <w:rFonts w:ascii="Times New Roman" w:hAnsi="Times New Roman" w:cs="Times New Roman"/>
          <w:sz w:val="28"/>
          <w:szCs w:val="28"/>
        </w:rPr>
        <w:t>навч</w:t>
      </w:r>
      <w:proofErr w:type="spellEnd"/>
      <w:r w:rsidRPr="007028FA">
        <w:rPr>
          <w:rFonts w:ascii="Times New Roman" w:hAnsi="Times New Roman" w:cs="Times New Roman"/>
          <w:sz w:val="28"/>
          <w:szCs w:val="28"/>
        </w:rPr>
        <w:t>. посібник. – Київ : КНЕУ, 2018. – 416 с.</w:t>
      </w:r>
    </w:p>
    <w:p w14:paraId="0182A37D" w14:textId="680133C6" w:rsidR="007028FA" w:rsidRPr="00430EC5" w:rsidRDefault="007028FA" w:rsidP="007028FA">
      <w:pPr>
        <w:numPr>
          <w:ilvl w:val="0"/>
          <w:numId w:val="5"/>
        </w:numPr>
        <w:spacing w:line="360" w:lineRule="auto"/>
        <w:jc w:val="both"/>
        <w:rPr>
          <w:rStyle w:val="a3"/>
          <w:rFonts w:ascii="Times New Roman" w:hAnsi="Times New Roman" w:cs="Times New Roman"/>
          <w:color w:val="auto"/>
          <w:sz w:val="28"/>
          <w:szCs w:val="28"/>
          <w:u w:val="none"/>
        </w:rPr>
      </w:pPr>
      <w:r w:rsidRPr="007028FA">
        <w:rPr>
          <w:rFonts w:ascii="Times New Roman" w:hAnsi="Times New Roman" w:cs="Times New Roman"/>
          <w:sz w:val="28"/>
          <w:szCs w:val="28"/>
        </w:rPr>
        <w:t xml:space="preserve">Програма розвитку ООН в Україні (UNDP). </w:t>
      </w:r>
      <w:proofErr w:type="spellStart"/>
      <w:r w:rsidRPr="007028FA">
        <w:rPr>
          <w:rFonts w:ascii="Times New Roman" w:hAnsi="Times New Roman" w:cs="Times New Roman"/>
          <w:sz w:val="28"/>
          <w:szCs w:val="28"/>
        </w:rPr>
        <w:t>Ukraine</w:t>
      </w:r>
      <w:proofErr w:type="spellEnd"/>
      <w:r w:rsidRPr="007028FA">
        <w:rPr>
          <w:rFonts w:ascii="Times New Roman" w:hAnsi="Times New Roman" w:cs="Times New Roman"/>
          <w:sz w:val="28"/>
          <w:szCs w:val="28"/>
        </w:rPr>
        <w:t xml:space="preserve"> </w:t>
      </w:r>
      <w:proofErr w:type="spellStart"/>
      <w:r w:rsidRPr="007028FA">
        <w:rPr>
          <w:rFonts w:ascii="Times New Roman" w:hAnsi="Times New Roman" w:cs="Times New Roman"/>
          <w:sz w:val="28"/>
          <w:szCs w:val="28"/>
        </w:rPr>
        <w:t>Recovery</w:t>
      </w:r>
      <w:proofErr w:type="spellEnd"/>
      <w:r w:rsidRPr="007028FA">
        <w:rPr>
          <w:rFonts w:ascii="Times New Roman" w:hAnsi="Times New Roman" w:cs="Times New Roman"/>
          <w:sz w:val="28"/>
          <w:szCs w:val="28"/>
        </w:rPr>
        <w:t xml:space="preserve"> </w:t>
      </w:r>
      <w:proofErr w:type="spellStart"/>
      <w:r w:rsidRPr="007028FA">
        <w:rPr>
          <w:rFonts w:ascii="Times New Roman" w:hAnsi="Times New Roman" w:cs="Times New Roman"/>
          <w:sz w:val="28"/>
          <w:szCs w:val="28"/>
        </w:rPr>
        <w:t>and</w:t>
      </w:r>
      <w:proofErr w:type="spellEnd"/>
      <w:r w:rsidRPr="007028FA">
        <w:rPr>
          <w:rFonts w:ascii="Times New Roman" w:hAnsi="Times New Roman" w:cs="Times New Roman"/>
          <w:sz w:val="28"/>
          <w:szCs w:val="28"/>
        </w:rPr>
        <w:t xml:space="preserve"> </w:t>
      </w:r>
      <w:proofErr w:type="spellStart"/>
      <w:r w:rsidRPr="007028FA">
        <w:rPr>
          <w:rFonts w:ascii="Times New Roman" w:hAnsi="Times New Roman" w:cs="Times New Roman"/>
          <w:sz w:val="28"/>
          <w:szCs w:val="28"/>
        </w:rPr>
        <w:t>Resilience</w:t>
      </w:r>
      <w:proofErr w:type="spellEnd"/>
      <w:r w:rsidRPr="007028FA">
        <w:rPr>
          <w:rFonts w:ascii="Times New Roman" w:hAnsi="Times New Roman" w:cs="Times New Roman"/>
          <w:sz w:val="28"/>
          <w:szCs w:val="28"/>
        </w:rPr>
        <w:t xml:space="preserve"> </w:t>
      </w:r>
      <w:proofErr w:type="spellStart"/>
      <w:r w:rsidRPr="007028FA">
        <w:rPr>
          <w:rFonts w:ascii="Times New Roman" w:hAnsi="Times New Roman" w:cs="Times New Roman"/>
          <w:sz w:val="28"/>
          <w:szCs w:val="28"/>
        </w:rPr>
        <w:t>Report</w:t>
      </w:r>
      <w:proofErr w:type="spellEnd"/>
      <w:r w:rsidRPr="007028FA">
        <w:rPr>
          <w:rFonts w:ascii="Times New Roman" w:hAnsi="Times New Roman" w:cs="Times New Roman"/>
          <w:sz w:val="28"/>
          <w:szCs w:val="28"/>
        </w:rPr>
        <w:t xml:space="preserve">, 2023. – </w:t>
      </w:r>
      <w:hyperlink r:id="rId24" w:history="1">
        <w:r w:rsidRPr="007028FA">
          <w:rPr>
            <w:rStyle w:val="a3"/>
            <w:rFonts w:ascii="Times New Roman" w:hAnsi="Times New Roman" w:cs="Times New Roman"/>
            <w:sz w:val="28"/>
            <w:szCs w:val="28"/>
          </w:rPr>
          <w:t>https://www.undp.org/ukraine/publications</w:t>
        </w:r>
      </w:hyperlink>
    </w:p>
    <w:p w14:paraId="7F93B62D" w14:textId="77777777" w:rsidR="00430EC5" w:rsidRPr="00430EC5" w:rsidRDefault="00430EC5" w:rsidP="00430EC5">
      <w:pPr>
        <w:numPr>
          <w:ilvl w:val="0"/>
          <w:numId w:val="5"/>
        </w:numPr>
        <w:spacing w:line="360" w:lineRule="auto"/>
        <w:jc w:val="both"/>
        <w:rPr>
          <w:rFonts w:ascii="Times New Roman" w:hAnsi="Times New Roman" w:cs="Times New Roman"/>
          <w:sz w:val="28"/>
          <w:szCs w:val="28"/>
        </w:rPr>
      </w:pPr>
      <w:r w:rsidRPr="00430EC5">
        <w:rPr>
          <w:rFonts w:ascii="Times New Roman" w:hAnsi="Times New Roman" w:cs="Times New Roman"/>
          <w:sz w:val="28"/>
          <w:szCs w:val="28"/>
        </w:rPr>
        <w:t xml:space="preserve">Радченко О.П., Мелешко С.О. Актуальні аспекти управління якістю у контексті поглиблення інтеграційних та глобалізаційних процесів. Економіка. Фінанси. Право. 2021. № 11. С. 23-27. </w:t>
      </w:r>
    </w:p>
    <w:p w14:paraId="60C0D0C9" w14:textId="72038D5E" w:rsidR="00430EC5" w:rsidRPr="00430EC5" w:rsidRDefault="00430EC5" w:rsidP="00430EC5">
      <w:pPr>
        <w:numPr>
          <w:ilvl w:val="0"/>
          <w:numId w:val="5"/>
        </w:numPr>
        <w:spacing w:line="360" w:lineRule="auto"/>
        <w:jc w:val="both"/>
        <w:rPr>
          <w:rFonts w:ascii="Times New Roman" w:hAnsi="Times New Roman" w:cs="Times New Roman"/>
          <w:sz w:val="28"/>
          <w:szCs w:val="28"/>
        </w:rPr>
      </w:pPr>
      <w:r w:rsidRPr="00430EC5">
        <w:rPr>
          <w:rFonts w:ascii="Times New Roman" w:hAnsi="Times New Roman" w:cs="Times New Roman"/>
          <w:sz w:val="28"/>
          <w:szCs w:val="28"/>
        </w:rPr>
        <w:t>Радченко О. П., Музиченко Т. О. Детермінанти та передумови створення мотиваційного механізму в умовах глобалізації. Інфраструктура ринку: електрон. наук.-</w:t>
      </w:r>
      <w:proofErr w:type="spellStart"/>
      <w:r w:rsidRPr="00430EC5">
        <w:rPr>
          <w:rFonts w:ascii="Times New Roman" w:hAnsi="Times New Roman" w:cs="Times New Roman"/>
          <w:sz w:val="28"/>
          <w:szCs w:val="28"/>
        </w:rPr>
        <w:t>практ</w:t>
      </w:r>
      <w:proofErr w:type="spellEnd"/>
      <w:r w:rsidRPr="00430EC5">
        <w:rPr>
          <w:rFonts w:ascii="Times New Roman" w:hAnsi="Times New Roman" w:cs="Times New Roman"/>
          <w:sz w:val="28"/>
          <w:szCs w:val="28"/>
        </w:rPr>
        <w:t xml:space="preserve">. </w:t>
      </w:r>
      <w:proofErr w:type="spellStart"/>
      <w:r w:rsidRPr="00430EC5">
        <w:rPr>
          <w:rFonts w:ascii="Times New Roman" w:hAnsi="Times New Roman" w:cs="Times New Roman"/>
          <w:sz w:val="28"/>
          <w:szCs w:val="28"/>
        </w:rPr>
        <w:t>журн</w:t>
      </w:r>
      <w:proofErr w:type="spellEnd"/>
      <w:r w:rsidRPr="00430EC5">
        <w:rPr>
          <w:rFonts w:ascii="Times New Roman" w:hAnsi="Times New Roman" w:cs="Times New Roman"/>
          <w:sz w:val="28"/>
          <w:szCs w:val="28"/>
        </w:rPr>
        <w:t xml:space="preserve">. 2021. № 62. С. 84-88. </w:t>
      </w:r>
    </w:p>
    <w:p w14:paraId="0BC6B639" w14:textId="77777777" w:rsidR="007028FA" w:rsidRPr="007028FA" w:rsidRDefault="007028FA" w:rsidP="007028FA">
      <w:pPr>
        <w:numPr>
          <w:ilvl w:val="0"/>
          <w:numId w:val="5"/>
        </w:numPr>
        <w:spacing w:line="360" w:lineRule="auto"/>
        <w:jc w:val="both"/>
        <w:rPr>
          <w:rFonts w:ascii="Times New Roman" w:hAnsi="Times New Roman" w:cs="Times New Roman"/>
          <w:sz w:val="28"/>
          <w:szCs w:val="28"/>
        </w:rPr>
      </w:pPr>
      <w:proofErr w:type="spellStart"/>
      <w:r w:rsidRPr="007028FA">
        <w:rPr>
          <w:rFonts w:ascii="Times New Roman" w:hAnsi="Times New Roman" w:cs="Times New Roman"/>
          <w:sz w:val="28"/>
          <w:szCs w:val="28"/>
        </w:rPr>
        <w:t>PwC</w:t>
      </w:r>
      <w:proofErr w:type="spellEnd"/>
      <w:r w:rsidRPr="007028FA">
        <w:rPr>
          <w:rFonts w:ascii="Times New Roman" w:hAnsi="Times New Roman" w:cs="Times New Roman"/>
          <w:sz w:val="28"/>
          <w:szCs w:val="28"/>
        </w:rPr>
        <w:t xml:space="preserve"> </w:t>
      </w:r>
      <w:proofErr w:type="spellStart"/>
      <w:r w:rsidRPr="007028FA">
        <w:rPr>
          <w:rFonts w:ascii="Times New Roman" w:hAnsi="Times New Roman" w:cs="Times New Roman"/>
          <w:sz w:val="28"/>
          <w:szCs w:val="28"/>
        </w:rPr>
        <w:t>Ukraine</w:t>
      </w:r>
      <w:proofErr w:type="spellEnd"/>
      <w:r w:rsidRPr="007028FA">
        <w:rPr>
          <w:rFonts w:ascii="Times New Roman" w:hAnsi="Times New Roman" w:cs="Times New Roman"/>
          <w:sz w:val="28"/>
          <w:szCs w:val="28"/>
        </w:rPr>
        <w:t xml:space="preserve">. </w:t>
      </w:r>
      <w:proofErr w:type="spellStart"/>
      <w:r w:rsidRPr="007028FA">
        <w:rPr>
          <w:rFonts w:ascii="Times New Roman" w:hAnsi="Times New Roman" w:cs="Times New Roman"/>
          <w:sz w:val="28"/>
          <w:szCs w:val="28"/>
        </w:rPr>
        <w:t>Building</w:t>
      </w:r>
      <w:proofErr w:type="spellEnd"/>
      <w:r w:rsidRPr="007028FA">
        <w:rPr>
          <w:rFonts w:ascii="Times New Roman" w:hAnsi="Times New Roman" w:cs="Times New Roman"/>
          <w:sz w:val="28"/>
          <w:szCs w:val="28"/>
        </w:rPr>
        <w:t xml:space="preserve"> </w:t>
      </w:r>
      <w:proofErr w:type="spellStart"/>
      <w:r w:rsidRPr="007028FA">
        <w:rPr>
          <w:rFonts w:ascii="Times New Roman" w:hAnsi="Times New Roman" w:cs="Times New Roman"/>
          <w:sz w:val="28"/>
          <w:szCs w:val="28"/>
        </w:rPr>
        <w:t>Resilience</w:t>
      </w:r>
      <w:proofErr w:type="spellEnd"/>
      <w:r w:rsidRPr="007028FA">
        <w:rPr>
          <w:rFonts w:ascii="Times New Roman" w:hAnsi="Times New Roman" w:cs="Times New Roman"/>
          <w:sz w:val="28"/>
          <w:szCs w:val="28"/>
        </w:rPr>
        <w:t xml:space="preserve">: </w:t>
      </w:r>
      <w:proofErr w:type="spellStart"/>
      <w:r w:rsidRPr="007028FA">
        <w:rPr>
          <w:rFonts w:ascii="Times New Roman" w:hAnsi="Times New Roman" w:cs="Times New Roman"/>
          <w:sz w:val="28"/>
          <w:szCs w:val="28"/>
        </w:rPr>
        <w:t>Construction</w:t>
      </w:r>
      <w:proofErr w:type="spellEnd"/>
      <w:r w:rsidRPr="007028FA">
        <w:rPr>
          <w:rFonts w:ascii="Times New Roman" w:hAnsi="Times New Roman" w:cs="Times New Roman"/>
          <w:sz w:val="28"/>
          <w:szCs w:val="28"/>
        </w:rPr>
        <w:t xml:space="preserve"> </w:t>
      </w:r>
      <w:proofErr w:type="spellStart"/>
      <w:r w:rsidRPr="007028FA">
        <w:rPr>
          <w:rFonts w:ascii="Times New Roman" w:hAnsi="Times New Roman" w:cs="Times New Roman"/>
          <w:sz w:val="28"/>
          <w:szCs w:val="28"/>
        </w:rPr>
        <w:t>Sector</w:t>
      </w:r>
      <w:proofErr w:type="spellEnd"/>
      <w:r w:rsidRPr="007028FA">
        <w:rPr>
          <w:rFonts w:ascii="Times New Roman" w:hAnsi="Times New Roman" w:cs="Times New Roman"/>
          <w:sz w:val="28"/>
          <w:szCs w:val="28"/>
        </w:rPr>
        <w:t xml:space="preserve"> </w:t>
      </w:r>
      <w:proofErr w:type="spellStart"/>
      <w:r w:rsidRPr="007028FA">
        <w:rPr>
          <w:rFonts w:ascii="Times New Roman" w:hAnsi="Times New Roman" w:cs="Times New Roman"/>
          <w:sz w:val="28"/>
          <w:szCs w:val="28"/>
        </w:rPr>
        <w:t>Review</w:t>
      </w:r>
      <w:proofErr w:type="spellEnd"/>
      <w:r w:rsidRPr="007028FA">
        <w:rPr>
          <w:rFonts w:ascii="Times New Roman" w:hAnsi="Times New Roman" w:cs="Times New Roman"/>
          <w:sz w:val="28"/>
          <w:szCs w:val="28"/>
        </w:rPr>
        <w:t xml:space="preserve">, 2023. – </w:t>
      </w:r>
      <w:hyperlink r:id="rId25" w:history="1">
        <w:r w:rsidRPr="007028FA">
          <w:rPr>
            <w:rStyle w:val="a3"/>
            <w:rFonts w:ascii="Times New Roman" w:hAnsi="Times New Roman" w:cs="Times New Roman"/>
            <w:sz w:val="28"/>
            <w:szCs w:val="28"/>
          </w:rPr>
          <w:t>https://www.pwc.com/ua/en/publications.html</w:t>
        </w:r>
      </w:hyperlink>
    </w:p>
    <w:p w14:paraId="61496AF1" w14:textId="4175C846" w:rsidR="007028FA" w:rsidRDefault="007028FA" w:rsidP="007028FA">
      <w:pPr>
        <w:numPr>
          <w:ilvl w:val="0"/>
          <w:numId w:val="5"/>
        </w:numPr>
        <w:spacing w:line="360" w:lineRule="auto"/>
        <w:jc w:val="both"/>
        <w:rPr>
          <w:rFonts w:ascii="Times New Roman" w:hAnsi="Times New Roman" w:cs="Times New Roman"/>
          <w:sz w:val="28"/>
          <w:szCs w:val="28"/>
        </w:rPr>
      </w:pPr>
      <w:r w:rsidRPr="007028FA">
        <w:rPr>
          <w:rFonts w:ascii="Times New Roman" w:hAnsi="Times New Roman" w:cs="Times New Roman"/>
          <w:sz w:val="28"/>
          <w:szCs w:val="28"/>
        </w:rPr>
        <w:t>Сидоренко В. І. Менеджмент організацій : підручник. – Київ : КНЕУ, 2017. – 436 с.</w:t>
      </w:r>
    </w:p>
    <w:p w14:paraId="5E910AA8" w14:textId="7B03C870" w:rsidR="00164A40" w:rsidRPr="00164A40" w:rsidRDefault="00164A40" w:rsidP="00706DF6">
      <w:pPr>
        <w:numPr>
          <w:ilvl w:val="0"/>
          <w:numId w:val="5"/>
        </w:numPr>
        <w:spacing w:line="360" w:lineRule="auto"/>
        <w:jc w:val="both"/>
        <w:rPr>
          <w:rFonts w:ascii="Times New Roman" w:hAnsi="Times New Roman" w:cs="Times New Roman"/>
          <w:sz w:val="28"/>
          <w:szCs w:val="28"/>
        </w:rPr>
      </w:pPr>
      <w:r w:rsidRPr="00164A40">
        <w:rPr>
          <w:rFonts w:ascii="Times New Roman" w:hAnsi="Times New Roman" w:cs="Times New Roman"/>
          <w:sz w:val="28"/>
          <w:szCs w:val="28"/>
        </w:rPr>
        <w:t>Семенов П.О. Гнучкість систем управління як фактор стійкості підприємства. – Вісник економічної науки України, №2, 2023. С. 78</w:t>
      </w:r>
      <w:r w:rsidRPr="00164A40">
        <w:rPr>
          <w:rFonts w:ascii="Times New Roman" w:hAnsi="Times New Roman" w:cs="Times New Roman"/>
          <w:sz w:val="28"/>
          <w:szCs w:val="28"/>
          <w:lang w:val="en-US"/>
        </w:rPr>
        <w:t>-</w:t>
      </w:r>
      <w:r w:rsidRPr="00164A40">
        <w:rPr>
          <w:rFonts w:ascii="Times New Roman" w:hAnsi="Times New Roman" w:cs="Times New Roman"/>
          <w:sz w:val="28"/>
          <w:szCs w:val="28"/>
        </w:rPr>
        <w:t>85.</w:t>
      </w:r>
      <w:r w:rsidRPr="00164A40">
        <w:rPr>
          <w:rFonts w:ascii="Times New Roman" w:hAnsi="Times New Roman" w:cs="Times New Roman"/>
          <w:sz w:val="28"/>
          <w:szCs w:val="28"/>
          <w:lang w:val="en-US"/>
        </w:rPr>
        <w:t xml:space="preserve"> </w:t>
      </w:r>
      <w:r w:rsidRPr="00164A40">
        <w:rPr>
          <w:rFonts w:ascii="Times New Roman" w:hAnsi="Times New Roman" w:cs="Times New Roman"/>
          <w:sz w:val="28"/>
          <w:szCs w:val="28"/>
        </w:rPr>
        <w:t xml:space="preserve">URL: </w:t>
      </w:r>
      <w:hyperlink r:id="rId26" w:history="1">
        <w:r w:rsidRPr="0079038F">
          <w:rPr>
            <w:rStyle w:val="a3"/>
            <w:rFonts w:ascii="Times New Roman" w:hAnsi="Times New Roman" w:cs="Times New Roman"/>
            <w:sz w:val="28"/>
            <w:szCs w:val="28"/>
          </w:rPr>
          <w:t>https://visnyk-econom.kyiv.ua/index.php/vesu/article/view/512</w:t>
        </w:r>
      </w:hyperlink>
      <w:r>
        <w:rPr>
          <w:rFonts w:ascii="Times New Roman" w:hAnsi="Times New Roman" w:cs="Times New Roman"/>
          <w:sz w:val="28"/>
          <w:szCs w:val="28"/>
          <w:lang w:val="en-US"/>
        </w:rPr>
        <w:t xml:space="preserve"> </w:t>
      </w:r>
    </w:p>
    <w:p w14:paraId="6451669D" w14:textId="77777777" w:rsidR="007028FA" w:rsidRPr="007028FA" w:rsidRDefault="007028FA" w:rsidP="007028FA">
      <w:pPr>
        <w:numPr>
          <w:ilvl w:val="0"/>
          <w:numId w:val="5"/>
        </w:numPr>
        <w:spacing w:line="360" w:lineRule="auto"/>
        <w:jc w:val="both"/>
        <w:rPr>
          <w:rFonts w:ascii="Times New Roman" w:hAnsi="Times New Roman" w:cs="Times New Roman"/>
          <w:sz w:val="28"/>
          <w:szCs w:val="28"/>
        </w:rPr>
      </w:pPr>
      <w:r w:rsidRPr="007028FA">
        <w:rPr>
          <w:rFonts w:ascii="Times New Roman" w:hAnsi="Times New Roman" w:cs="Times New Roman"/>
          <w:sz w:val="28"/>
          <w:szCs w:val="28"/>
        </w:rPr>
        <w:lastRenderedPageBreak/>
        <w:t xml:space="preserve">Світовий банк. </w:t>
      </w:r>
      <w:proofErr w:type="spellStart"/>
      <w:r w:rsidRPr="007028FA">
        <w:rPr>
          <w:rFonts w:ascii="Times New Roman" w:hAnsi="Times New Roman" w:cs="Times New Roman"/>
          <w:sz w:val="28"/>
          <w:szCs w:val="28"/>
        </w:rPr>
        <w:t>Ukraine</w:t>
      </w:r>
      <w:proofErr w:type="spellEnd"/>
      <w:r w:rsidRPr="007028FA">
        <w:rPr>
          <w:rFonts w:ascii="Times New Roman" w:hAnsi="Times New Roman" w:cs="Times New Roman"/>
          <w:sz w:val="28"/>
          <w:szCs w:val="28"/>
        </w:rPr>
        <w:t xml:space="preserve"> </w:t>
      </w:r>
      <w:proofErr w:type="spellStart"/>
      <w:r w:rsidRPr="007028FA">
        <w:rPr>
          <w:rFonts w:ascii="Times New Roman" w:hAnsi="Times New Roman" w:cs="Times New Roman"/>
          <w:sz w:val="28"/>
          <w:szCs w:val="28"/>
        </w:rPr>
        <w:t>Economic</w:t>
      </w:r>
      <w:proofErr w:type="spellEnd"/>
      <w:r w:rsidRPr="007028FA">
        <w:rPr>
          <w:rFonts w:ascii="Times New Roman" w:hAnsi="Times New Roman" w:cs="Times New Roman"/>
          <w:sz w:val="28"/>
          <w:szCs w:val="28"/>
        </w:rPr>
        <w:t xml:space="preserve"> </w:t>
      </w:r>
      <w:proofErr w:type="spellStart"/>
      <w:r w:rsidRPr="007028FA">
        <w:rPr>
          <w:rFonts w:ascii="Times New Roman" w:hAnsi="Times New Roman" w:cs="Times New Roman"/>
          <w:sz w:val="28"/>
          <w:szCs w:val="28"/>
        </w:rPr>
        <w:t>Update</w:t>
      </w:r>
      <w:proofErr w:type="spellEnd"/>
      <w:r w:rsidRPr="007028FA">
        <w:rPr>
          <w:rFonts w:ascii="Times New Roman" w:hAnsi="Times New Roman" w:cs="Times New Roman"/>
          <w:sz w:val="28"/>
          <w:szCs w:val="28"/>
        </w:rPr>
        <w:t xml:space="preserve">, </w:t>
      </w:r>
      <w:proofErr w:type="spellStart"/>
      <w:r w:rsidRPr="007028FA">
        <w:rPr>
          <w:rFonts w:ascii="Times New Roman" w:hAnsi="Times New Roman" w:cs="Times New Roman"/>
          <w:sz w:val="28"/>
          <w:szCs w:val="28"/>
        </w:rPr>
        <w:t>Spring</w:t>
      </w:r>
      <w:proofErr w:type="spellEnd"/>
      <w:r w:rsidRPr="007028FA">
        <w:rPr>
          <w:rFonts w:ascii="Times New Roman" w:hAnsi="Times New Roman" w:cs="Times New Roman"/>
          <w:sz w:val="28"/>
          <w:szCs w:val="28"/>
        </w:rPr>
        <w:t xml:space="preserve"> 2024. – </w:t>
      </w:r>
      <w:hyperlink r:id="rId27" w:history="1">
        <w:r w:rsidRPr="007028FA">
          <w:rPr>
            <w:rStyle w:val="a3"/>
            <w:rFonts w:ascii="Times New Roman" w:hAnsi="Times New Roman" w:cs="Times New Roman"/>
            <w:sz w:val="28"/>
            <w:szCs w:val="28"/>
          </w:rPr>
          <w:t>https://www.worldbank.org/en/country/ukraine</w:t>
        </w:r>
      </w:hyperlink>
    </w:p>
    <w:p w14:paraId="21DA81E8" w14:textId="77777777" w:rsidR="007028FA" w:rsidRPr="007028FA" w:rsidRDefault="007028FA" w:rsidP="007028FA">
      <w:pPr>
        <w:numPr>
          <w:ilvl w:val="0"/>
          <w:numId w:val="5"/>
        </w:numPr>
        <w:spacing w:line="360" w:lineRule="auto"/>
        <w:jc w:val="both"/>
        <w:rPr>
          <w:rFonts w:ascii="Times New Roman" w:hAnsi="Times New Roman" w:cs="Times New Roman"/>
          <w:sz w:val="28"/>
          <w:szCs w:val="28"/>
        </w:rPr>
      </w:pPr>
      <w:r w:rsidRPr="007028FA">
        <w:rPr>
          <w:rFonts w:ascii="Times New Roman" w:hAnsi="Times New Roman" w:cs="Times New Roman"/>
          <w:sz w:val="28"/>
          <w:szCs w:val="28"/>
        </w:rPr>
        <w:t>Терещенко О. О. Фінансова діяльність суб’єктів господарювання : підручник. – Київ : КНЕУ, 2015. – 552 с.</w:t>
      </w:r>
    </w:p>
    <w:p w14:paraId="56B67832" w14:textId="77777777" w:rsidR="007028FA" w:rsidRPr="007028FA" w:rsidRDefault="007028FA" w:rsidP="007028FA">
      <w:pPr>
        <w:numPr>
          <w:ilvl w:val="0"/>
          <w:numId w:val="5"/>
        </w:numPr>
        <w:spacing w:line="360" w:lineRule="auto"/>
        <w:jc w:val="both"/>
        <w:rPr>
          <w:rFonts w:ascii="Times New Roman" w:hAnsi="Times New Roman" w:cs="Times New Roman"/>
          <w:sz w:val="28"/>
          <w:szCs w:val="28"/>
        </w:rPr>
      </w:pPr>
      <w:proofErr w:type="spellStart"/>
      <w:r w:rsidRPr="007028FA">
        <w:rPr>
          <w:rFonts w:ascii="Times New Roman" w:hAnsi="Times New Roman" w:cs="Times New Roman"/>
          <w:sz w:val="28"/>
          <w:szCs w:val="28"/>
        </w:rPr>
        <w:t>Трушкіна</w:t>
      </w:r>
      <w:proofErr w:type="spellEnd"/>
      <w:r w:rsidRPr="007028FA">
        <w:rPr>
          <w:rFonts w:ascii="Times New Roman" w:hAnsi="Times New Roman" w:cs="Times New Roman"/>
          <w:sz w:val="28"/>
          <w:szCs w:val="28"/>
        </w:rPr>
        <w:t xml:space="preserve"> Н. В. Розвиток підприємництва в умовах економічної нестабільності : монографія. – Київ : </w:t>
      </w:r>
      <w:proofErr w:type="spellStart"/>
      <w:r w:rsidRPr="007028FA">
        <w:rPr>
          <w:rFonts w:ascii="Times New Roman" w:hAnsi="Times New Roman" w:cs="Times New Roman"/>
          <w:sz w:val="28"/>
          <w:szCs w:val="28"/>
        </w:rPr>
        <w:t>Інтерсервіс</w:t>
      </w:r>
      <w:proofErr w:type="spellEnd"/>
      <w:r w:rsidRPr="007028FA">
        <w:rPr>
          <w:rFonts w:ascii="Times New Roman" w:hAnsi="Times New Roman" w:cs="Times New Roman"/>
          <w:sz w:val="28"/>
          <w:szCs w:val="28"/>
        </w:rPr>
        <w:t>, 2019. – 298 с.</w:t>
      </w:r>
    </w:p>
    <w:p w14:paraId="312E0AFA" w14:textId="77777777" w:rsidR="007028FA" w:rsidRPr="007028FA" w:rsidRDefault="007028FA" w:rsidP="007028FA">
      <w:pPr>
        <w:numPr>
          <w:ilvl w:val="0"/>
          <w:numId w:val="5"/>
        </w:numPr>
        <w:spacing w:line="360" w:lineRule="auto"/>
        <w:jc w:val="both"/>
        <w:rPr>
          <w:rFonts w:ascii="Times New Roman" w:hAnsi="Times New Roman" w:cs="Times New Roman"/>
          <w:sz w:val="28"/>
          <w:szCs w:val="28"/>
        </w:rPr>
      </w:pPr>
      <w:proofErr w:type="spellStart"/>
      <w:r w:rsidRPr="007028FA">
        <w:rPr>
          <w:rFonts w:ascii="Times New Roman" w:hAnsi="Times New Roman" w:cs="Times New Roman"/>
          <w:sz w:val="28"/>
          <w:szCs w:val="28"/>
        </w:rPr>
        <w:t>Transparency</w:t>
      </w:r>
      <w:proofErr w:type="spellEnd"/>
      <w:r w:rsidRPr="007028FA">
        <w:rPr>
          <w:rFonts w:ascii="Times New Roman" w:hAnsi="Times New Roman" w:cs="Times New Roman"/>
          <w:sz w:val="28"/>
          <w:szCs w:val="28"/>
        </w:rPr>
        <w:t xml:space="preserve"> </w:t>
      </w:r>
      <w:proofErr w:type="spellStart"/>
      <w:r w:rsidRPr="007028FA">
        <w:rPr>
          <w:rFonts w:ascii="Times New Roman" w:hAnsi="Times New Roman" w:cs="Times New Roman"/>
          <w:sz w:val="28"/>
          <w:szCs w:val="28"/>
        </w:rPr>
        <w:t>International</w:t>
      </w:r>
      <w:proofErr w:type="spellEnd"/>
      <w:r w:rsidRPr="007028FA">
        <w:rPr>
          <w:rFonts w:ascii="Times New Roman" w:hAnsi="Times New Roman" w:cs="Times New Roman"/>
          <w:sz w:val="28"/>
          <w:szCs w:val="28"/>
        </w:rPr>
        <w:t xml:space="preserve"> </w:t>
      </w:r>
      <w:proofErr w:type="spellStart"/>
      <w:r w:rsidRPr="007028FA">
        <w:rPr>
          <w:rFonts w:ascii="Times New Roman" w:hAnsi="Times New Roman" w:cs="Times New Roman"/>
          <w:sz w:val="28"/>
          <w:szCs w:val="28"/>
        </w:rPr>
        <w:t>Ukraine</w:t>
      </w:r>
      <w:proofErr w:type="spellEnd"/>
      <w:r w:rsidRPr="007028FA">
        <w:rPr>
          <w:rFonts w:ascii="Times New Roman" w:hAnsi="Times New Roman" w:cs="Times New Roman"/>
          <w:sz w:val="28"/>
          <w:szCs w:val="28"/>
        </w:rPr>
        <w:t xml:space="preserve">. </w:t>
      </w:r>
      <w:proofErr w:type="spellStart"/>
      <w:r w:rsidRPr="007028FA">
        <w:rPr>
          <w:rFonts w:ascii="Times New Roman" w:hAnsi="Times New Roman" w:cs="Times New Roman"/>
          <w:sz w:val="28"/>
          <w:szCs w:val="28"/>
        </w:rPr>
        <w:t>Business</w:t>
      </w:r>
      <w:proofErr w:type="spellEnd"/>
      <w:r w:rsidRPr="007028FA">
        <w:rPr>
          <w:rFonts w:ascii="Times New Roman" w:hAnsi="Times New Roman" w:cs="Times New Roman"/>
          <w:sz w:val="28"/>
          <w:szCs w:val="28"/>
        </w:rPr>
        <w:t xml:space="preserve"> </w:t>
      </w:r>
      <w:proofErr w:type="spellStart"/>
      <w:r w:rsidRPr="007028FA">
        <w:rPr>
          <w:rFonts w:ascii="Times New Roman" w:hAnsi="Times New Roman" w:cs="Times New Roman"/>
          <w:sz w:val="28"/>
          <w:szCs w:val="28"/>
        </w:rPr>
        <w:t>Resilience</w:t>
      </w:r>
      <w:proofErr w:type="spellEnd"/>
      <w:r w:rsidRPr="007028FA">
        <w:rPr>
          <w:rFonts w:ascii="Times New Roman" w:hAnsi="Times New Roman" w:cs="Times New Roman"/>
          <w:sz w:val="28"/>
          <w:szCs w:val="28"/>
        </w:rPr>
        <w:t xml:space="preserve"> </w:t>
      </w:r>
      <w:proofErr w:type="spellStart"/>
      <w:r w:rsidRPr="007028FA">
        <w:rPr>
          <w:rFonts w:ascii="Times New Roman" w:hAnsi="Times New Roman" w:cs="Times New Roman"/>
          <w:sz w:val="28"/>
          <w:szCs w:val="28"/>
        </w:rPr>
        <w:t>Index</w:t>
      </w:r>
      <w:proofErr w:type="spellEnd"/>
      <w:r w:rsidRPr="007028FA">
        <w:rPr>
          <w:rFonts w:ascii="Times New Roman" w:hAnsi="Times New Roman" w:cs="Times New Roman"/>
          <w:sz w:val="28"/>
          <w:szCs w:val="28"/>
        </w:rPr>
        <w:t xml:space="preserve">, 2023. – </w:t>
      </w:r>
      <w:hyperlink r:id="rId28" w:history="1">
        <w:r w:rsidRPr="007028FA">
          <w:rPr>
            <w:rStyle w:val="a3"/>
            <w:rFonts w:ascii="Times New Roman" w:hAnsi="Times New Roman" w:cs="Times New Roman"/>
            <w:sz w:val="28"/>
            <w:szCs w:val="28"/>
          </w:rPr>
          <w:t>https://ti-ukraine.org</w:t>
        </w:r>
      </w:hyperlink>
    </w:p>
    <w:p w14:paraId="4E67F97A" w14:textId="77777777" w:rsidR="007028FA" w:rsidRPr="007028FA" w:rsidRDefault="007028FA" w:rsidP="007028FA">
      <w:pPr>
        <w:numPr>
          <w:ilvl w:val="0"/>
          <w:numId w:val="5"/>
        </w:numPr>
        <w:spacing w:line="360" w:lineRule="auto"/>
        <w:jc w:val="both"/>
        <w:rPr>
          <w:rFonts w:ascii="Times New Roman" w:hAnsi="Times New Roman" w:cs="Times New Roman"/>
          <w:sz w:val="28"/>
          <w:szCs w:val="28"/>
        </w:rPr>
      </w:pPr>
      <w:r w:rsidRPr="007028FA">
        <w:rPr>
          <w:rFonts w:ascii="Times New Roman" w:hAnsi="Times New Roman" w:cs="Times New Roman"/>
          <w:sz w:val="28"/>
          <w:szCs w:val="28"/>
        </w:rPr>
        <w:t xml:space="preserve">UNHCR </w:t>
      </w:r>
      <w:proofErr w:type="spellStart"/>
      <w:r w:rsidRPr="007028FA">
        <w:rPr>
          <w:rFonts w:ascii="Times New Roman" w:hAnsi="Times New Roman" w:cs="Times New Roman"/>
          <w:sz w:val="28"/>
          <w:szCs w:val="28"/>
        </w:rPr>
        <w:t>Ukraine</w:t>
      </w:r>
      <w:proofErr w:type="spellEnd"/>
      <w:r w:rsidRPr="007028FA">
        <w:rPr>
          <w:rFonts w:ascii="Times New Roman" w:hAnsi="Times New Roman" w:cs="Times New Roman"/>
          <w:sz w:val="28"/>
          <w:szCs w:val="28"/>
        </w:rPr>
        <w:t xml:space="preserve">. </w:t>
      </w:r>
      <w:proofErr w:type="spellStart"/>
      <w:r w:rsidRPr="007028FA">
        <w:rPr>
          <w:rFonts w:ascii="Times New Roman" w:hAnsi="Times New Roman" w:cs="Times New Roman"/>
          <w:sz w:val="28"/>
          <w:szCs w:val="28"/>
        </w:rPr>
        <w:t>Operational</w:t>
      </w:r>
      <w:proofErr w:type="spellEnd"/>
      <w:r w:rsidRPr="007028FA">
        <w:rPr>
          <w:rFonts w:ascii="Times New Roman" w:hAnsi="Times New Roman" w:cs="Times New Roman"/>
          <w:sz w:val="28"/>
          <w:szCs w:val="28"/>
        </w:rPr>
        <w:t xml:space="preserve"> </w:t>
      </w:r>
      <w:proofErr w:type="spellStart"/>
      <w:r w:rsidRPr="007028FA">
        <w:rPr>
          <w:rFonts w:ascii="Times New Roman" w:hAnsi="Times New Roman" w:cs="Times New Roman"/>
          <w:sz w:val="28"/>
          <w:szCs w:val="28"/>
        </w:rPr>
        <w:t>Update</w:t>
      </w:r>
      <w:proofErr w:type="spellEnd"/>
      <w:r w:rsidRPr="007028FA">
        <w:rPr>
          <w:rFonts w:ascii="Times New Roman" w:hAnsi="Times New Roman" w:cs="Times New Roman"/>
          <w:sz w:val="28"/>
          <w:szCs w:val="28"/>
        </w:rPr>
        <w:t xml:space="preserve">, 2023. – </w:t>
      </w:r>
      <w:hyperlink r:id="rId29" w:history="1">
        <w:r w:rsidRPr="007028FA">
          <w:rPr>
            <w:rStyle w:val="a3"/>
            <w:rFonts w:ascii="Times New Roman" w:hAnsi="Times New Roman" w:cs="Times New Roman"/>
            <w:sz w:val="28"/>
            <w:szCs w:val="28"/>
          </w:rPr>
          <w:t>https://www.unhcr.org/ua</w:t>
        </w:r>
      </w:hyperlink>
    </w:p>
    <w:p w14:paraId="05DAA34D" w14:textId="77777777" w:rsidR="007028FA" w:rsidRPr="007028FA" w:rsidRDefault="007028FA" w:rsidP="007028FA">
      <w:pPr>
        <w:numPr>
          <w:ilvl w:val="0"/>
          <w:numId w:val="5"/>
        </w:numPr>
        <w:spacing w:line="360" w:lineRule="auto"/>
        <w:jc w:val="both"/>
        <w:rPr>
          <w:rFonts w:ascii="Times New Roman" w:hAnsi="Times New Roman" w:cs="Times New Roman"/>
          <w:sz w:val="28"/>
          <w:szCs w:val="28"/>
        </w:rPr>
      </w:pPr>
      <w:r w:rsidRPr="007028FA">
        <w:rPr>
          <w:rFonts w:ascii="Times New Roman" w:hAnsi="Times New Roman" w:cs="Times New Roman"/>
          <w:sz w:val="28"/>
          <w:szCs w:val="28"/>
        </w:rPr>
        <w:t xml:space="preserve">OECD. </w:t>
      </w:r>
      <w:proofErr w:type="spellStart"/>
      <w:r w:rsidRPr="007028FA">
        <w:rPr>
          <w:rFonts w:ascii="Times New Roman" w:hAnsi="Times New Roman" w:cs="Times New Roman"/>
          <w:sz w:val="28"/>
          <w:szCs w:val="28"/>
        </w:rPr>
        <w:t>Ukraine</w:t>
      </w:r>
      <w:proofErr w:type="spellEnd"/>
      <w:r w:rsidRPr="007028FA">
        <w:rPr>
          <w:rFonts w:ascii="Times New Roman" w:hAnsi="Times New Roman" w:cs="Times New Roman"/>
          <w:sz w:val="28"/>
          <w:szCs w:val="28"/>
        </w:rPr>
        <w:t xml:space="preserve"> </w:t>
      </w:r>
      <w:proofErr w:type="spellStart"/>
      <w:r w:rsidRPr="007028FA">
        <w:rPr>
          <w:rFonts w:ascii="Times New Roman" w:hAnsi="Times New Roman" w:cs="Times New Roman"/>
          <w:sz w:val="28"/>
          <w:szCs w:val="28"/>
        </w:rPr>
        <w:t>Economic</w:t>
      </w:r>
      <w:proofErr w:type="spellEnd"/>
      <w:r w:rsidRPr="007028FA">
        <w:rPr>
          <w:rFonts w:ascii="Times New Roman" w:hAnsi="Times New Roman" w:cs="Times New Roman"/>
          <w:sz w:val="28"/>
          <w:szCs w:val="28"/>
        </w:rPr>
        <w:t xml:space="preserve"> Outlook 2023. – </w:t>
      </w:r>
      <w:hyperlink r:id="rId30" w:history="1">
        <w:r w:rsidRPr="007028FA">
          <w:rPr>
            <w:rStyle w:val="a3"/>
            <w:rFonts w:ascii="Times New Roman" w:hAnsi="Times New Roman" w:cs="Times New Roman"/>
            <w:sz w:val="28"/>
            <w:szCs w:val="28"/>
          </w:rPr>
          <w:t>https://www.oecd.org/ukraine</w:t>
        </w:r>
      </w:hyperlink>
    </w:p>
    <w:p w14:paraId="2FB77C9E" w14:textId="77777777" w:rsidR="007028FA" w:rsidRPr="007028FA" w:rsidRDefault="007028FA" w:rsidP="007028FA">
      <w:pPr>
        <w:numPr>
          <w:ilvl w:val="0"/>
          <w:numId w:val="5"/>
        </w:numPr>
        <w:spacing w:line="360" w:lineRule="auto"/>
        <w:jc w:val="both"/>
        <w:rPr>
          <w:rFonts w:ascii="Times New Roman" w:hAnsi="Times New Roman" w:cs="Times New Roman"/>
          <w:sz w:val="28"/>
          <w:szCs w:val="28"/>
        </w:rPr>
      </w:pPr>
      <w:proofErr w:type="spellStart"/>
      <w:r w:rsidRPr="007028FA">
        <w:rPr>
          <w:rFonts w:ascii="Times New Roman" w:hAnsi="Times New Roman" w:cs="Times New Roman"/>
          <w:sz w:val="28"/>
          <w:szCs w:val="28"/>
        </w:rPr>
        <w:t>Deloitte</w:t>
      </w:r>
      <w:proofErr w:type="spellEnd"/>
      <w:r w:rsidRPr="007028FA">
        <w:rPr>
          <w:rFonts w:ascii="Times New Roman" w:hAnsi="Times New Roman" w:cs="Times New Roman"/>
          <w:sz w:val="28"/>
          <w:szCs w:val="28"/>
        </w:rPr>
        <w:t xml:space="preserve"> </w:t>
      </w:r>
      <w:proofErr w:type="spellStart"/>
      <w:r w:rsidRPr="007028FA">
        <w:rPr>
          <w:rFonts w:ascii="Times New Roman" w:hAnsi="Times New Roman" w:cs="Times New Roman"/>
          <w:sz w:val="28"/>
          <w:szCs w:val="28"/>
        </w:rPr>
        <w:t>Ukraine</w:t>
      </w:r>
      <w:proofErr w:type="spellEnd"/>
      <w:r w:rsidRPr="007028FA">
        <w:rPr>
          <w:rFonts w:ascii="Times New Roman" w:hAnsi="Times New Roman" w:cs="Times New Roman"/>
          <w:sz w:val="28"/>
          <w:szCs w:val="28"/>
        </w:rPr>
        <w:t xml:space="preserve">. </w:t>
      </w:r>
      <w:proofErr w:type="spellStart"/>
      <w:r w:rsidRPr="007028FA">
        <w:rPr>
          <w:rFonts w:ascii="Times New Roman" w:hAnsi="Times New Roman" w:cs="Times New Roman"/>
          <w:sz w:val="28"/>
          <w:szCs w:val="28"/>
        </w:rPr>
        <w:t>Industrial</w:t>
      </w:r>
      <w:proofErr w:type="spellEnd"/>
      <w:r w:rsidRPr="007028FA">
        <w:rPr>
          <w:rFonts w:ascii="Times New Roman" w:hAnsi="Times New Roman" w:cs="Times New Roman"/>
          <w:sz w:val="28"/>
          <w:szCs w:val="28"/>
        </w:rPr>
        <w:t xml:space="preserve"> </w:t>
      </w:r>
      <w:proofErr w:type="spellStart"/>
      <w:r w:rsidRPr="007028FA">
        <w:rPr>
          <w:rFonts w:ascii="Times New Roman" w:hAnsi="Times New Roman" w:cs="Times New Roman"/>
          <w:sz w:val="28"/>
          <w:szCs w:val="28"/>
        </w:rPr>
        <w:t>Market</w:t>
      </w:r>
      <w:proofErr w:type="spellEnd"/>
      <w:r w:rsidRPr="007028FA">
        <w:rPr>
          <w:rFonts w:ascii="Times New Roman" w:hAnsi="Times New Roman" w:cs="Times New Roman"/>
          <w:sz w:val="28"/>
          <w:szCs w:val="28"/>
        </w:rPr>
        <w:t xml:space="preserve"> </w:t>
      </w:r>
      <w:proofErr w:type="spellStart"/>
      <w:r w:rsidRPr="007028FA">
        <w:rPr>
          <w:rFonts w:ascii="Times New Roman" w:hAnsi="Times New Roman" w:cs="Times New Roman"/>
          <w:sz w:val="28"/>
          <w:szCs w:val="28"/>
        </w:rPr>
        <w:t>Report</w:t>
      </w:r>
      <w:proofErr w:type="spellEnd"/>
      <w:r w:rsidRPr="007028FA">
        <w:rPr>
          <w:rFonts w:ascii="Times New Roman" w:hAnsi="Times New Roman" w:cs="Times New Roman"/>
          <w:sz w:val="28"/>
          <w:szCs w:val="28"/>
        </w:rPr>
        <w:t xml:space="preserve">, 2023. – </w:t>
      </w:r>
      <w:hyperlink r:id="rId31" w:history="1">
        <w:r w:rsidRPr="007028FA">
          <w:rPr>
            <w:rStyle w:val="a3"/>
            <w:rFonts w:ascii="Times New Roman" w:hAnsi="Times New Roman" w:cs="Times New Roman"/>
            <w:sz w:val="28"/>
            <w:szCs w:val="28"/>
          </w:rPr>
          <w:t>https://www2.deloitte.com/ua/uk.html</w:t>
        </w:r>
      </w:hyperlink>
    </w:p>
    <w:p w14:paraId="2D34835B" w14:textId="77777777" w:rsidR="007028FA" w:rsidRPr="007028FA" w:rsidRDefault="007028FA" w:rsidP="007028FA">
      <w:pPr>
        <w:numPr>
          <w:ilvl w:val="0"/>
          <w:numId w:val="5"/>
        </w:numPr>
        <w:spacing w:line="360" w:lineRule="auto"/>
        <w:jc w:val="both"/>
        <w:rPr>
          <w:rFonts w:ascii="Times New Roman" w:hAnsi="Times New Roman" w:cs="Times New Roman"/>
          <w:sz w:val="28"/>
          <w:szCs w:val="28"/>
        </w:rPr>
      </w:pPr>
      <w:proofErr w:type="spellStart"/>
      <w:r w:rsidRPr="007028FA">
        <w:rPr>
          <w:rFonts w:ascii="Times New Roman" w:hAnsi="Times New Roman" w:cs="Times New Roman"/>
          <w:sz w:val="28"/>
          <w:szCs w:val="28"/>
        </w:rPr>
        <w:t>Ernst</w:t>
      </w:r>
      <w:proofErr w:type="spellEnd"/>
      <w:r w:rsidRPr="007028FA">
        <w:rPr>
          <w:rFonts w:ascii="Times New Roman" w:hAnsi="Times New Roman" w:cs="Times New Roman"/>
          <w:sz w:val="28"/>
          <w:szCs w:val="28"/>
        </w:rPr>
        <w:t xml:space="preserve"> &amp; </w:t>
      </w:r>
      <w:proofErr w:type="spellStart"/>
      <w:r w:rsidRPr="007028FA">
        <w:rPr>
          <w:rFonts w:ascii="Times New Roman" w:hAnsi="Times New Roman" w:cs="Times New Roman"/>
          <w:sz w:val="28"/>
          <w:szCs w:val="28"/>
        </w:rPr>
        <w:t>Young</w:t>
      </w:r>
      <w:proofErr w:type="spellEnd"/>
      <w:r w:rsidRPr="007028FA">
        <w:rPr>
          <w:rFonts w:ascii="Times New Roman" w:hAnsi="Times New Roman" w:cs="Times New Roman"/>
          <w:sz w:val="28"/>
          <w:szCs w:val="28"/>
        </w:rPr>
        <w:t xml:space="preserve"> </w:t>
      </w:r>
      <w:proofErr w:type="spellStart"/>
      <w:r w:rsidRPr="007028FA">
        <w:rPr>
          <w:rFonts w:ascii="Times New Roman" w:hAnsi="Times New Roman" w:cs="Times New Roman"/>
          <w:sz w:val="28"/>
          <w:szCs w:val="28"/>
        </w:rPr>
        <w:t>Ukraine</w:t>
      </w:r>
      <w:proofErr w:type="spellEnd"/>
      <w:r w:rsidRPr="007028FA">
        <w:rPr>
          <w:rFonts w:ascii="Times New Roman" w:hAnsi="Times New Roman" w:cs="Times New Roman"/>
          <w:sz w:val="28"/>
          <w:szCs w:val="28"/>
        </w:rPr>
        <w:t xml:space="preserve">. </w:t>
      </w:r>
      <w:proofErr w:type="spellStart"/>
      <w:r w:rsidRPr="007028FA">
        <w:rPr>
          <w:rFonts w:ascii="Times New Roman" w:hAnsi="Times New Roman" w:cs="Times New Roman"/>
          <w:sz w:val="28"/>
          <w:szCs w:val="28"/>
        </w:rPr>
        <w:t>Economic</w:t>
      </w:r>
      <w:proofErr w:type="spellEnd"/>
      <w:r w:rsidRPr="007028FA">
        <w:rPr>
          <w:rFonts w:ascii="Times New Roman" w:hAnsi="Times New Roman" w:cs="Times New Roman"/>
          <w:sz w:val="28"/>
          <w:szCs w:val="28"/>
        </w:rPr>
        <w:t xml:space="preserve"> </w:t>
      </w:r>
      <w:proofErr w:type="spellStart"/>
      <w:r w:rsidRPr="007028FA">
        <w:rPr>
          <w:rFonts w:ascii="Times New Roman" w:hAnsi="Times New Roman" w:cs="Times New Roman"/>
          <w:sz w:val="28"/>
          <w:szCs w:val="28"/>
        </w:rPr>
        <w:t>Trends</w:t>
      </w:r>
      <w:proofErr w:type="spellEnd"/>
      <w:r w:rsidRPr="007028FA">
        <w:rPr>
          <w:rFonts w:ascii="Times New Roman" w:hAnsi="Times New Roman" w:cs="Times New Roman"/>
          <w:sz w:val="28"/>
          <w:szCs w:val="28"/>
        </w:rPr>
        <w:t xml:space="preserve"> </w:t>
      </w:r>
      <w:proofErr w:type="spellStart"/>
      <w:r w:rsidRPr="007028FA">
        <w:rPr>
          <w:rFonts w:ascii="Times New Roman" w:hAnsi="Times New Roman" w:cs="Times New Roman"/>
          <w:sz w:val="28"/>
          <w:szCs w:val="28"/>
        </w:rPr>
        <w:t>Review</w:t>
      </w:r>
      <w:proofErr w:type="spellEnd"/>
      <w:r w:rsidRPr="007028FA">
        <w:rPr>
          <w:rFonts w:ascii="Times New Roman" w:hAnsi="Times New Roman" w:cs="Times New Roman"/>
          <w:sz w:val="28"/>
          <w:szCs w:val="28"/>
        </w:rPr>
        <w:t xml:space="preserve"> 2023. – </w:t>
      </w:r>
      <w:hyperlink r:id="rId32" w:history="1">
        <w:r w:rsidRPr="007028FA">
          <w:rPr>
            <w:rStyle w:val="a3"/>
            <w:rFonts w:ascii="Times New Roman" w:hAnsi="Times New Roman" w:cs="Times New Roman"/>
            <w:sz w:val="28"/>
            <w:szCs w:val="28"/>
          </w:rPr>
          <w:t>https://www.ey.com/en_ua</w:t>
        </w:r>
      </w:hyperlink>
    </w:p>
    <w:p w14:paraId="529FF840" w14:textId="77777777" w:rsidR="007028FA" w:rsidRPr="007028FA" w:rsidRDefault="007028FA" w:rsidP="007028FA">
      <w:pPr>
        <w:numPr>
          <w:ilvl w:val="0"/>
          <w:numId w:val="5"/>
        </w:numPr>
        <w:spacing w:line="360" w:lineRule="auto"/>
        <w:jc w:val="both"/>
        <w:rPr>
          <w:rFonts w:ascii="Times New Roman" w:hAnsi="Times New Roman" w:cs="Times New Roman"/>
          <w:sz w:val="28"/>
          <w:szCs w:val="28"/>
        </w:rPr>
      </w:pPr>
      <w:proofErr w:type="spellStart"/>
      <w:r w:rsidRPr="007028FA">
        <w:rPr>
          <w:rFonts w:ascii="Times New Roman" w:hAnsi="Times New Roman" w:cs="Times New Roman"/>
          <w:sz w:val="28"/>
          <w:szCs w:val="28"/>
        </w:rPr>
        <w:t>European</w:t>
      </w:r>
      <w:proofErr w:type="spellEnd"/>
      <w:r w:rsidRPr="007028FA">
        <w:rPr>
          <w:rFonts w:ascii="Times New Roman" w:hAnsi="Times New Roman" w:cs="Times New Roman"/>
          <w:sz w:val="28"/>
          <w:szCs w:val="28"/>
        </w:rPr>
        <w:t xml:space="preserve"> </w:t>
      </w:r>
      <w:proofErr w:type="spellStart"/>
      <w:r w:rsidRPr="007028FA">
        <w:rPr>
          <w:rFonts w:ascii="Times New Roman" w:hAnsi="Times New Roman" w:cs="Times New Roman"/>
          <w:sz w:val="28"/>
          <w:szCs w:val="28"/>
        </w:rPr>
        <w:t>Business</w:t>
      </w:r>
      <w:proofErr w:type="spellEnd"/>
      <w:r w:rsidRPr="007028FA">
        <w:rPr>
          <w:rFonts w:ascii="Times New Roman" w:hAnsi="Times New Roman" w:cs="Times New Roman"/>
          <w:sz w:val="28"/>
          <w:szCs w:val="28"/>
        </w:rPr>
        <w:t xml:space="preserve"> </w:t>
      </w:r>
      <w:proofErr w:type="spellStart"/>
      <w:r w:rsidRPr="007028FA">
        <w:rPr>
          <w:rFonts w:ascii="Times New Roman" w:hAnsi="Times New Roman" w:cs="Times New Roman"/>
          <w:sz w:val="28"/>
          <w:szCs w:val="28"/>
        </w:rPr>
        <w:t>Association</w:t>
      </w:r>
      <w:proofErr w:type="spellEnd"/>
      <w:r w:rsidRPr="007028FA">
        <w:rPr>
          <w:rFonts w:ascii="Times New Roman" w:hAnsi="Times New Roman" w:cs="Times New Roman"/>
          <w:sz w:val="28"/>
          <w:szCs w:val="28"/>
        </w:rPr>
        <w:t xml:space="preserve">. </w:t>
      </w:r>
      <w:proofErr w:type="spellStart"/>
      <w:r w:rsidRPr="007028FA">
        <w:rPr>
          <w:rFonts w:ascii="Times New Roman" w:hAnsi="Times New Roman" w:cs="Times New Roman"/>
          <w:sz w:val="28"/>
          <w:szCs w:val="28"/>
        </w:rPr>
        <w:t>Construction</w:t>
      </w:r>
      <w:proofErr w:type="spellEnd"/>
      <w:r w:rsidRPr="007028FA">
        <w:rPr>
          <w:rFonts w:ascii="Times New Roman" w:hAnsi="Times New Roman" w:cs="Times New Roman"/>
          <w:sz w:val="28"/>
          <w:szCs w:val="28"/>
        </w:rPr>
        <w:t xml:space="preserve"> </w:t>
      </w:r>
      <w:proofErr w:type="spellStart"/>
      <w:r w:rsidRPr="007028FA">
        <w:rPr>
          <w:rFonts w:ascii="Times New Roman" w:hAnsi="Times New Roman" w:cs="Times New Roman"/>
          <w:sz w:val="28"/>
          <w:szCs w:val="28"/>
        </w:rPr>
        <w:t>Market</w:t>
      </w:r>
      <w:proofErr w:type="spellEnd"/>
      <w:r w:rsidRPr="007028FA">
        <w:rPr>
          <w:rFonts w:ascii="Times New Roman" w:hAnsi="Times New Roman" w:cs="Times New Roman"/>
          <w:sz w:val="28"/>
          <w:szCs w:val="28"/>
        </w:rPr>
        <w:t xml:space="preserve"> </w:t>
      </w:r>
      <w:proofErr w:type="spellStart"/>
      <w:r w:rsidRPr="007028FA">
        <w:rPr>
          <w:rFonts w:ascii="Times New Roman" w:hAnsi="Times New Roman" w:cs="Times New Roman"/>
          <w:sz w:val="28"/>
          <w:szCs w:val="28"/>
        </w:rPr>
        <w:t>Overview</w:t>
      </w:r>
      <w:proofErr w:type="spellEnd"/>
      <w:r w:rsidRPr="007028FA">
        <w:rPr>
          <w:rFonts w:ascii="Times New Roman" w:hAnsi="Times New Roman" w:cs="Times New Roman"/>
          <w:sz w:val="28"/>
          <w:szCs w:val="28"/>
        </w:rPr>
        <w:t xml:space="preserve"> </w:t>
      </w:r>
      <w:proofErr w:type="spellStart"/>
      <w:r w:rsidRPr="007028FA">
        <w:rPr>
          <w:rFonts w:ascii="Times New Roman" w:hAnsi="Times New Roman" w:cs="Times New Roman"/>
          <w:sz w:val="28"/>
          <w:szCs w:val="28"/>
        </w:rPr>
        <w:t>in</w:t>
      </w:r>
      <w:proofErr w:type="spellEnd"/>
      <w:r w:rsidRPr="007028FA">
        <w:rPr>
          <w:rFonts w:ascii="Times New Roman" w:hAnsi="Times New Roman" w:cs="Times New Roman"/>
          <w:sz w:val="28"/>
          <w:szCs w:val="28"/>
        </w:rPr>
        <w:t xml:space="preserve"> </w:t>
      </w:r>
      <w:proofErr w:type="spellStart"/>
      <w:r w:rsidRPr="007028FA">
        <w:rPr>
          <w:rFonts w:ascii="Times New Roman" w:hAnsi="Times New Roman" w:cs="Times New Roman"/>
          <w:sz w:val="28"/>
          <w:szCs w:val="28"/>
        </w:rPr>
        <w:t>Ukraine</w:t>
      </w:r>
      <w:proofErr w:type="spellEnd"/>
      <w:r w:rsidRPr="007028FA">
        <w:rPr>
          <w:rFonts w:ascii="Times New Roman" w:hAnsi="Times New Roman" w:cs="Times New Roman"/>
          <w:sz w:val="28"/>
          <w:szCs w:val="28"/>
        </w:rPr>
        <w:t xml:space="preserve"> 2024. – </w:t>
      </w:r>
      <w:hyperlink r:id="rId33" w:history="1">
        <w:r w:rsidRPr="007028FA">
          <w:rPr>
            <w:rStyle w:val="a3"/>
            <w:rFonts w:ascii="Times New Roman" w:hAnsi="Times New Roman" w:cs="Times New Roman"/>
            <w:sz w:val="28"/>
            <w:szCs w:val="28"/>
          </w:rPr>
          <w:t>https://eba.com.ua</w:t>
        </w:r>
      </w:hyperlink>
    </w:p>
    <w:p w14:paraId="5E037FF2" w14:textId="77777777" w:rsidR="007028FA" w:rsidRPr="007028FA" w:rsidRDefault="007028FA" w:rsidP="007028FA">
      <w:pPr>
        <w:numPr>
          <w:ilvl w:val="0"/>
          <w:numId w:val="5"/>
        </w:numPr>
        <w:spacing w:line="360" w:lineRule="auto"/>
        <w:jc w:val="both"/>
        <w:rPr>
          <w:rFonts w:ascii="Times New Roman" w:hAnsi="Times New Roman" w:cs="Times New Roman"/>
          <w:sz w:val="28"/>
          <w:szCs w:val="28"/>
        </w:rPr>
      </w:pPr>
      <w:proofErr w:type="spellStart"/>
      <w:r w:rsidRPr="007028FA">
        <w:rPr>
          <w:rFonts w:ascii="Times New Roman" w:hAnsi="Times New Roman" w:cs="Times New Roman"/>
          <w:sz w:val="28"/>
          <w:szCs w:val="28"/>
        </w:rPr>
        <w:t>The</w:t>
      </w:r>
      <w:proofErr w:type="spellEnd"/>
      <w:r w:rsidRPr="007028FA">
        <w:rPr>
          <w:rFonts w:ascii="Times New Roman" w:hAnsi="Times New Roman" w:cs="Times New Roman"/>
          <w:sz w:val="28"/>
          <w:szCs w:val="28"/>
        </w:rPr>
        <w:t xml:space="preserve"> </w:t>
      </w:r>
      <w:proofErr w:type="spellStart"/>
      <w:r w:rsidRPr="007028FA">
        <w:rPr>
          <w:rFonts w:ascii="Times New Roman" w:hAnsi="Times New Roman" w:cs="Times New Roman"/>
          <w:sz w:val="28"/>
          <w:szCs w:val="28"/>
        </w:rPr>
        <w:t>Atlantic</w:t>
      </w:r>
      <w:proofErr w:type="spellEnd"/>
      <w:r w:rsidRPr="007028FA">
        <w:rPr>
          <w:rFonts w:ascii="Times New Roman" w:hAnsi="Times New Roman" w:cs="Times New Roman"/>
          <w:sz w:val="28"/>
          <w:szCs w:val="28"/>
        </w:rPr>
        <w:t xml:space="preserve"> </w:t>
      </w:r>
      <w:proofErr w:type="spellStart"/>
      <w:r w:rsidRPr="007028FA">
        <w:rPr>
          <w:rFonts w:ascii="Times New Roman" w:hAnsi="Times New Roman" w:cs="Times New Roman"/>
          <w:sz w:val="28"/>
          <w:szCs w:val="28"/>
        </w:rPr>
        <w:t>Council</w:t>
      </w:r>
      <w:proofErr w:type="spellEnd"/>
      <w:r w:rsidRPr="007028FA">
        <w:rPr>
          <w:rFonts w:ascii="Times New Roman" w:hAnsi="Times New Roman" w:cs="Times New Roman"/>
          <w:sz w:val="28"/>
          <w:szCs w:val="28"/>
        </w:rPr>
        <w:t xml:space="preserve">. </w:t>
      </w:r>
      <w:proofErr w:type="spellStart"/>
      <w:r w:rsidRPr="007028FA">
        <w:rPr>
          <w:rFonts w:ascii="Times New Roman" w:hAnsi="Times New Roman" w:cs="Times New Roman"/>
          <w:sz w:val="28"/>
          <w:szCs w:val="28"/>
        </w:rPr>
        <w:t>Ukraine</w:t>
      </w:r>
      <w:proofErr w:type="spellEnd"/>
      <w:r w:rsidRPr="007028FA">
        <w:rPr>
          <w:rFonts w:ascii="Times New Roman" w:hAnsi="Times New Roman" w:cs="Times New Roman"/>
          <w:sz w:val="28"/>
          <w:szCs w:val="28"/>
        </w:rPr>
        <w:t xml:space="preserve"> </w:t>
      </w:r>
      <w:proofErr w:type="spellStart"/>
      <w:r w:rsidRPr="007028FA">
        <w:rPr>
          <w:rFonts w:ascii="Times New Roman" w:hAnsi="Times New Roman" w:cs="Times New Roman"/>
          <w:sz w:val="28"/>
          <w:szCs w:val="28"/>
        </w:rPr>
        <w:t>Reconstruction</w:t>
      </w:r>
      <w:proofErr w:type="spellEnd"/>
      <w:r w:rsidRPr="007028FA">
        <w:rPr>
          <w:rFonts w:ascii="Times New Roman" w:hAnsi="Times New Roman" w:cs="Times New Roman"/>
          <w:sz w:val="28"/>
          <w:szCs w:val="28"/>
        </w:rPr>
        <w:t xml:space="preserve"> </w:t>
      </w:r>
      <w:proofErr w:type="spellStart"/>
      <w:r w:rsidRPr="007028FA">
        <w:rPr>
          <w:rFonts w:ascii="Times New Roman" w:hAnsi="Times New Roman" w:cs="Times New Roman"/>
          <w:sz w:val="28"/>
          <w:szCs w:val="28"/>
        </w:rPr>
        <w:t>Tracker</w:t>
      </w:r>
      <w:proofErr w:type="spellEnd"/>
      <w:r w:rsidRPr="007028FA">
        <w:rPr>
          <w:rFonts w:ascii="Times New Roman" w:hAnsi="Times New Roman" w:cs="Times New Roman"/>
          <w:sz w:val="28"/>
          <w:szCs w:val="28"/>
        </w:rPr>
        <w:t xml:space="preserve">, 2023. – </w:t>
      </w:r>
      <w:hyperlink r:id="rId34" w:history="1">
        <w:r w:rsidRPr="007028FA">
          <w:rPr>
            <w:rStyle w:val="a3"/>
            <w:rFonts w:ascii="Times New Roman" w:hAnsi="Times New Roman" w:cs="Times New Roman"/>
            <w:sz w:val="28"/>
            <w:szCs w:val="28"/>
          </w:rPr>
          <w:t>https://www.atlanticcouncil.org</w:t>
        </w:r>
      </w:hyperlink>
    </w:p>
    <w:p w14:paraId="475058CE" w14:textId="77777777" w:rsidR="007028FA" w:rsidRPr="007028FA" w:rsidRDefault="007028FA" w:rsidP="007028FA">
      <w:pPr>
        <w:numPr>
          <w:ilvl w:val="0"/>
          <w:numId w:val="5"/>
        </w:numPr>
        <w:spacing w:line="360" w:lineRule="auto"/>
        <w:jc w:val="both"/>
        <w:rPr>
          <w:rFonts w:ascii="Times New Roman" w:hAnsi="Times New Roman" w:cs="Times New Roman"/>
          <w:sz w:val="28"/>
          <w:szCs w:val="28"/>
        </w:rPr>
      </w:pPr>
      <w:r w:rsidRPr="007028FA">
        <w:rPr>
          <w:rFonts w:ascii="Times New Roman" w:hAnsi="Times New Roman" w:cs="Times New Roman"/>
          <w:sz w:val="28"/>
          <w:szCs w:val="28"/>
        </w:rPr>
        <w:t xml:space="preserve">KPMG </w:t>
      </w:r>
      <w:proofErr w:type="spellStart"/>
      <w:r w:rsidRPr="007028FA">
        <w:rPr>
          <w:rFonts w:ascii="Times New Roman" w:hAnsi="Times New Roman" w:cs="Times New Roman"/>
          <w:sz w:val="28"/>
          <w:szCs w:val="28"/>
        </w:rPr>
        <w:t>Ukraine</w:t>
      </w:r>
      <w:proofErr w:type="spellEnd"/>
      <w:r w:rsidRPr="007028FA">
        <w:rPr>
          <w:rFonts w:ascii="Times New Roman" w:hAnsi="Times New Roman" w:cs="Times New Roman"/>
          <w:sz w:val="28"/>
          <w:szCs w:val="28"/>
        </w:rPr>
        <w:t xml:space="preserve">. </w:t>
      </w:r>
      <w:proofErr w:type="spellStart"/>
      <w:r w:rsidRPr="007028FA">
        <w:rPr>
          <w:rFonts w:ascii="Times New Roman" w:hAnsi="Times New Roman" w:cs="Times New Roman"/>
          <w:sz w:val="28"/>
          <w:szCs w:val="28"/>
        </w:rPr>
        <w:t>Construction</w:t>
      </w:r>
      <w:proofErr w:type="spellEnd"/>
      <w:r w:rsidRPr="007028FA">
        <w:rPr>
          <w:rFonts w:ascii="Times New Roman" w:hAnsi="Times New Roman" w:cs="Times New Roman"/>
          <w:sz w:val="28"/>
          <w:szCs w:val="28"/>
        </w:rPr>
        <w:t xml:space="preserve"> </w:t>
      </w:r>
      <w:proofErr w:type="spellStart"/>
      <w:r w:rsidRPr="007028FA">
        <w:rPr>
          <w:rFonts w:ascii="Times New Roman" w:hAnsi="Times New Roman" w:cs="Times New Roman"/>
          <w:sz w:val="28"/>
          <w:szCs w:val="28"/>
        </w:rPr>
        <w:t>and</w:t>
      </w:r>
      <w:proofErr w:type="spellEnd"/>
      <w:r w:rsidRPr="007028FA">
        <w:rPr>
          <w:rFonts w:ascii="Times New Roman" w:hAnsi="Times New Roman" w:cs="Times New Roman"/>
          <w:sz w:val="28"/>
          <w:szCs w:val="28"/>
        </w:rPr>
        <w:t xml:space="preserve"> </w:t>
      </w:r>
      <w:proofErr w:type="spellStart"/>
      <w:r w:rsidRPr="007028FA">
        <w:rPr>
          <w:rFonts w:ascii="Times New Roman" w:hAnsi="Times New Roman" w:cs="Times New Roman"/>
          <w:sz w:val="28"/>
          <w:szCs w:val="28"/>
        </w:rPr>
        <w:t>Infrastructure</w:t>
      </w:r>
      <w:proofErr w:type="spellEnd"/>
      <w:r w:rsidRPr="007028FA">
        <w:rPr>
          <w:rFonts w:ascii="Times New Roman" w:hAnsi="Times New Roman" w:cs="Times New Roman"/>
          <w:sz w:val="28"/>
          <w:szCs w:val="28"/>
        </w:rPr>
        <w:t xml:space="preserve"> </w:t>
      </w:r>
      <w:proofErr w:type="spellStart"/>
      <w:r w:rsidRPr="007028FA">
        <w:rPr>
          <w:rFonts w:ascii="Times New Roman" w:hAnsi="Times New Roman" w:cs="Times New Roman"/>
          <w:sz w:val="28"/>
          <w:szCs w:val="28"/>
        </w:rPr>
        <w:t>Review</w:t>
      </w:r>
      <w:proofErr w:type="spellEnd"/>
      <w:r w:rsidRPr="007028FA">
        <w:rPr>
          <w:rFonts w:ascii="Times New Roman" w:hAnsi="Times New Roman" w:cs="Times New Roman"/>
          <w:sz w:val="28"/>
          <w:szCs w:val="28"/>
        </w:rPr>
        <w:t xml:space="preserve">, 2024. – </w:t>
      </w:r>
      <w:hyperlink r:id="rId35" w:history="1">
        <w:r w:rsidRPr="007028FA">
          <w:rPr>
            <w:rStyle w:val="a3"/>
            <w:rFonts w:ascii="Times New Roman" w:hAnsi="Times New Roman" w:cs="Times New Roman"/>
            <w:sz w:val="28"/>
            <w:szCs w:val="28"/>
          </w:rPr>
          <w:t>https://home.kpmg/ua/uk/home.html</w:t>
        </w:r>
      </w:hyperlink>
    </w:p>
    <w:p w14:paraId="6EEFA84F" w14:textId="4478D67D" w:rsidR="007028FA" w:rsidRDefault="007028FA" w:rsidP="007028FA">
      <w:pPr>
        <w:numPr>
          <w:ilvl w:val="0"/>
          <w:numId w:val="5"/>
        </w:numPr>
        <w:spacing w:line="360" w:lineRule="auto"/>
        <w:jc w:val="both"/>
        <w:rPr>
          <w:rFonts w:ascii="Times New Roman" w:hAnsi="Times New Roman" w:cs="Times New Roman"/>
          <w:sz w:val="28"/>
          <w:szCs w:val="28"/>
        </w:rPr>
      </w:pPr>
      <w:r w:rsidRPr="007028FA">
        <w:rPr>
          <w:rFonts w:ascii="Times New Roman" w:hAnsi="Times New Roman" w:cs="Times New Roman"/>
          <w:sz w:val="28"/>
          <w:szCs w:val="28"/>
        </w:rPr>
        <w:t xml:space="preserve">Федулова Л. І. Інноваційний розвиток підприємства : </w:t>
      </w:r>
      <w:proofErr w:type="spellStart"/>
      <w:r w:rsidRPr="007028FA">
        <w:rPr>
          <w:rFonts w:ascii="Times New Roman" w:hAnsi="Times New Roman" w:cs="Times New Roman"/>
          <w:sz w:val="28"/>
          <w:szCs w:val="28"/>
        </w:rPr>
        <w:t>навч</w:t>
      </w:r>
      <w:proofErr w:type="spellEnd"/>
      <w:r w:rsidRPr="007028FA">
        <w:rPr>
          <w:rFonts w:ascii="Times New Roman" w:hAnsi="Times New Roman" w:cs="Times New Roman"/>
          <w:sz w:val="28"/>
          <w:szCs w:val="28"/>
        </w:rPr>
        <w:t>. посібник. – Київ : КНЕУ, 2016. – 392 с.</w:t>
      </w:r>
    </w:p>
    <w:p w14:paraId="6AC94EFA" w14:textId="3CBC026C" w:rsidR="00164A40" w:rsidRPr="00164A40" w:rsidRDefault="00164A40" w:rsidP="00CB1F42">
      <w:pPr>
        <w:numPr>
          <w:ilvl w:val="0"/>
          <w:numId w:val="5"/>
        </w:numPr>
        <w:spacing w:line="360" w:lineRule="auto"/>
        <w:jc w:val="both"/>
        <w:rPr>
          <w:rFonts w:ascii="Times New Roman" w:hAnsi="Times New Roman" w:cs="Times New Roman"/>
          <w:sz w:val="28"/>
          <w:szCs w:val="28"/>
        </w:rPr>
      </w:pPr>
      <w:r w:rsidRPr="00164A40">
        <w:rPr>
          <w:rFonts w:ascii="Times New Roman" w:hAnsi="Times New Roman" w:cs="Times New Roman"/>
          <w:sz w:val="28"/>
          <w:szCs w:val="28"/>
        </w:rPr>
        <w:t>Федоренко М.В. Антикризове управління підприємством. – Київ: КНЕУ, 2021. – 312 с.</w:t>
      </w:r>
      <w:r w:rsidRPr="00164A40">
        <w:rPr>
          <w:rFonts w:ascii="Times New Roman" w:hAnsi="Times New Roman" w:cs="Times New Roman"/>
          <w:sz w:val="28"/>
          <w:szCs w:val="28"/>
          <w:lang w:val="ru-RU"/>
        </w:rPr>
        <w:t xml:space="preserve"> </w:t>
      </w:r>
      <w:r w:rsidRPr="00164A40">
        <w:rPr>
          <w:rFonts w:ascii="Times New Roman" w:hAnsi="Times New Roman" w:cs="Times New Roman"/>
          <w:sz w:val="28"/>
          <w:szCs w:val="28"/>
        </w:rPr>
        <w:t xml:space="preserve">URL: </w:t>
      </w:r>
      <w:hyperlink r:id="rId36" w:history="1">
        <w:r w:rsidRPr="0079038F">
          <w:rPr>
            <w:rStyle w:val="a3"/>
            <w:rFonts w:ascii="Times New Roman" w:hAnsi="Times New Roman" w:cs="Times New Roman"/>
            <w:sz w:val="28"/>
            <w:szCs w:val="28"/>
          </w:rPr>
          <w:t>https://ir.kneu.edu.ua/handle/2010/38388</w:t>
        </w:r>
      </w:hyperlink>
      <w:r w:rsidRPr="00164A40">
        <w:rPr>
          <w:rFonts w:ascii="Times New Roman" w:hAnsi="Times New Roman" w:cs="Times New Roman"/>
          <w:sz w:val="28"/>
          <w:szCs w:val="28"/>
          <w:lang w:val="ru-RU"/>
        </w:rPr>
        <w:t xml:space="preserve"> </w:t>
      </w:r>
    </w:p>
    <w:p w14:paraId="7B18D89B" w14:textId="77777777" w:rsidR="007028FA" w:rsidRPr="007028FA" w:rsidRDefault="007028FA" w:rsidP="007028FA">
      <w:pPr>
        <w:numPr>
          <w:ilvl w:val="0"/>
          <w:numId w:val="5"/>
        </w:numPr>
        <w:spacing w:line="360" w:lineRule="auto"/>
        <w:jc w:val="both"/>
        <w:rPr>
          <w:rFonts w:ascii="Times New Roman" w:hAnsi="Times New Roman" w:cs="Times New Roman"/>
          <w:sz w:val="28"/>
          <w:szCs w:val="28"/>
        </w:rPr>
      </w:pPr>
      <w:proofErr w:type="spellStart"/>
      <w:r w:rsidRPr="007028FA">
        <w:rPr>
          <w:rFonts w:ascii="Times New Roman" w:hAnsi="Times New Roman" w:cs="Times New Roman"/>
          <w:sz w:val="28"/>
          <w:szCs w:val="28"/>
        </w:rPr>
        <w:t>Харазішвілі</w:t>
      </w:r>
      <w:proofErr w:type="spellEnd"/>
      <w:r w:rsidRPr="007028FA">
        <w:rPr>
          <w:rFonts w:ascii="Times New Roman" w:hAnsi="Times New Roman" w:cs="Times New Roman"/>
          <w:sz w:val="28"/>
          <w:szCs w:val="28"/>
        </w:rPr>
        <w:t xml:space="preserve"> Ю. М. Економічна безпека та сталий розвиток : монографія. – Київ : НІСД, 2017. – 432 с.</w:t>
      </w:r>
    </w:p>
    <w:p w14:paraId="033AA088" w14:textId="77777777" w:rsidR="007028FA" w:rsidRPr="007028FA" w:rsidRDefault="007028FA" w:rsidP="007028FA">
      <w:pPr>
        <w:numPr>
          <w:ilvl w:val="0"/>
          <w:numId w:val="5"/>
        </w:numPr>
        <w:spacing w:line="360" w:lineRule="auto"/>
        <w:jc w:val="both"/>
        <w:rPr>
          <w:rFonts w:ascii="Times New Roman" w:hAnsi="Times New Roman" w:cs="Times New Roman"/>
          <w:sz w:val="28"/>
          <w:szCs w:val="28"/>
        </w:rPr>
      </w:pPr>
      <w:proofErr w:type="spellStart"/>
      <w:r w:rsidRPr="007028FA">
        <w:rPr>
          <w:rFonts w:ascii="Times New Roman" w:hAnsi="Times New Roman" w:cs="Times New Roman"/>
          <w:sz w:val="28"/>
          <w:szCs w:val="28"/>
        </w:rPr>
        <w:t>Шегда</w:t>
      </w:r>
      <w:proofErr w:type="spellEnd"/>
      <w:r w:rsidRPr="007028FA">
        <w:rPr>
          <w:rFonts w:ascii="Times New Roman" w:hAnsi="Times New Roman" w:cs="Times New Roman"/>
          <w:sz w:val="28"/>
          <w:szCs w:val="28"/>
        </w:rPr>
        <w:t xml:space="preserve"> А. В. Менеджмент : підручник. – Київ : Знання, 2013. – 542 с.</w:t>
      </w:r>
    </w:p>
    <w:p w14:paraId="117206D9" w14:textId="77777777" w:rsidR="007028FA" w:rsidRPr="007028FA" w:rsidRDefault="007028FA" w:rsidP="007028FA">
      <w:pPr>
        <w:numPr>
          <w:ilvl w:val="0"/>
          <w:numId w:val="5"/>
        </w:numPr>
        <w:spacing w:line="360" w:lineRule="auto"/>
        <w:jc w:val="both"/>
        <w:rPr>
          <w:rFonts w:ascii="Times New Roman" w:hAnsi="Times New Roman" w:cs="Times New Roman"/>
          <w:sz w:val="28"/>
          <w:szCs w:val="28"/>
        </w:rPr>
      </w:pPr>
      <w:r w:rsidRPr="007028FA">
        <w:rPr>
          <w:rFonts w:ascii="Times New Roman" w:hAnsi="Times New Roman" w:cs="Times New Roman"/>
          <w:sz w:val="28"/>
          <w:szCs w:val="28"/>
        </w:rPr>
        <w:t xml:space="preserve">Чухрай Н. І. Управління конкурентоспроможністю підприємства : </w:t>
      </w:r>
      <w:proofErr w:type="spellStart"/>
      <w:r w:rsidRPr="007028FA">
        <w:rPr>
          <w:rFonts w:ascii="Times New Roman" w:hAnsi="Times New Roman" w:cs="Times New Roman"/>
          <w:sz w:val="28"/>
          <w:szCs w:val="28"/>
        </w:rPr>
        <w:t>навч</w:t>
      </w:r>
      <w:proofErr w:type="spellEnd"/>
      <w:r w:rsidRPr="007028FA">
        <w:rPr>
          <w:rFonts w:ascii="Times New Roman" w:hAnsi="Times New Roman" w:cs="Times New Roman"/>
          <w:sz w:val="28"/>
          <w:szCs w:val="28"/>
        </w:rPr>
        <w:t>. посібник. – Львів : НУ «Львівська політехніка», 2018. – 324 с.</w:t>
      </w:r>
    </w:p>
    <w:p w14:paraId="5E7D6076" w14:textId="77777777" w:rsidR="007028FA" w:rsidRPr="007028FA" w:rsidRDefault="007028FA" w:rsidP="007028FA">
      <w:pPr>
        <w:numPr>
          <w:ilvl w:val="0"/>
          <w:numId w:val="5"/>
        </w:numPr>
        <w:spacing w:line="360" w:lineRule="auto"/>
        <w:jc w:val="both"/>
        <w:rPr>
          <w:rFonts w:ascii="Times New Roman" w:hAnsi="Times New Roman" w:cs="Times New Roman"/>
          <w:sz w:val="28"/>
          <w:szCs w:val="28"/>
        </w:rPr>
      </w:pPr>
      <w:r w:rsidRPr="007028FA">
        <w:rPr>
          <w:rFonts w:ascii="Times New Roman" w:hAnsi="Times New Roman" w:cs="Times New Roman"/>
          <w:sz w:val="28"/>
          <w:szCs w:val="28"/>
        </w:rPr>
        <w:lastRenderedPageBreak/>
        <w:t xml:space="preserve">Юрчишин В. В. Організація управління підприємством : </w:t>
      </w:r>
      <w:proofErr w:type="spellStart"/>
      <w:r w:rsidRPr="007028FA">
        <w:rPr>
          <w:rFonts w:ascii="Times New Roman" w:hAnsi="Times New Roman" w:cs="Times New Roman"/>
          <w:sz w:val="28"/>
          <w:szCs w:val="28"/>
        </w:rPr>
        <w:t>навч</w:t>
      </w:r>
      <w:proofErr w:type="spellEnd"/>
      <w:r w:rsidRPr="007028FA">
        <w:rPr>
          <w:rFonts w:ascii="Times New Roman" w:hAnsi="Times New Roman" w:cs="Times New Roman"/>
          <w:sz w:val="28"/>
          <w:szCs w:val="28"/>
        </w:rPr>
        <w:t>. посібник. – Київ : Центр учбової літератури, 2018. – 416 с.</w:t>
      </w:r>
    </w:p>
    <w:p w14:paraId="0AEA8076" w14:textId="77777777" w:rsidR="007028FA" w:rsidRPr="007028FA" w:rsidRDefault="007028FA" w:rsidP="007028FA">
      <w:pPr>
        <w:numPr>
          <w:ilvl w:val="0"/>
          <w:numId w:val="5"/>
        </w:numPr>
        <w:spacing w:line="360" w:lineRule="auto"/>
        <w:jc w:val="both"/>
        <w:rPr>
          <w:rFonts w:ascii="Times New Roman" w:hAnsi="Times New Roman" w:cs="Times New Roman"/>
          <w:sz w:val="28"/>
          <w:szCs w:val="28"/>
        </w:rPr>
      </w:pPr>
      <w:r w:rsidRPr="007028FA">
        <w:rPr>
          <w:rFonts w:ascii="Times New Roman" w:hAnsi="Times New Roman" w:cs="Times New Roman"/>
          <w:sz w:val="28"/>
          <w:szCs w:val="28"/>
        </w:rPr>
        <w:t xml:space="preserve">Державна служба статистики України. Економічна діяльність підприємств України у 2023 році. – </w:t>
      </w:r>
      <w:hyperlink r:id="rId37" w:history="1">
        <w:r w:rsidRPr="007028FA">
          <w:rPr>
            <w:rStyle w:val="a3"/>
            <w:rFonts w:ascii="Times New Roman" w:hAnsi="Times New Roman" w:cs="Times New Roman"/>
            <w:sz w:val="28"/>
            <w:szCs w:val="28"/>
          </w:rPr>
          <w:t>https://www.ukrstat.gov.ua</w:t>
        </w:r>
      </w:hyperlink>
    </w:p>
    <w:p w14:paraId="614EF06E" w14:textId="77777777" w:rsidR="007028FA" w:rsidRPr="007028FA" w:rsidRDefault="007028FA" w:rsidP="007028FA">
      <w:pPr>
        <w:numPr>
          <w:ilvl w:val="0"/>
          <w:numId w:val="5"/>
        </w:numPr>
        <w:spacing w:line="360" w:lineRule="auto"/>
        <w:jc w:val="both"/>
        <w:rPr>
          <w:rFonts w:ascii="Times New Roman" w:hAnsi="Times New Roman" w:cs="Times New Roman"/>
          <w:sz w:val="28"/>
          <w:szCs w:val="28"/>
        </w:rPr>
      </w:pPr>
      <w:r w:rsidRPr="007028FA">
        <w:rPr>
          <w:rFonts w:ascii="Times New Roman" w:hAnsi="Times New Roman" w:cs="Times New Roman"/>
          <w:sz w:val="28"/>
          <w:szCs w:val="28"/>
        </w:rPr>
        <w:t xml:space="preserve">Міністерство розвитку громад, територій та інфраструктури України. Ринок модульного будівництва в Україні, 2024. – </w:t>
      </w:r>
      <w:hyperlink r:id="rId38" w:history="1">
        <w:r w:rsidRPr="007028FA">
          <w:rPr>
            <w:rStyle w:val="a3"/>
            <w:rFonts w:ascii="Times New Roman" w:hAnsi="Times New Roman" w:cs="Times New Roman"/>
            <w:sz w:val="28"/>
            <w:szCs w:val="28"/>
          </w:rPr>
          <w:t>https://mtu.gov.ua</w:t>
        </w:r>
      </w:hyperlink>
    </w:p>
    <w:p w14:paraId="2C6A8354" w14:textId="77777777" w:rsidR="007028FA" w:rsidRPr="007028FA" w:rsidRDefault="007028FA" w:rsidP="007028FA">
      <w:pPr>
        <w:numPr>
          <w:ilvl w:val="0"/>
          <w:numId w:val="5"/>
        </w:numPr>
        <w:spacing w:line="360" w:lineRule="auto"/>
        <w:jc w:val="both"/>
        <w:rPr>
          <w:rFonts w:ascii="Times New Roman" w:hAnsi="Times New Roman" w:cs="Times New Roman"/>
          <w:sz w:val="28"/>
          <w:szCs w:val="28"/>
        </w:rPr>
      </w:pPr>
      <w:r w:rsidRPr="007028FA">
        <w:rPr>
          <w:rFonts w:ascii="Times New Roman" w:hAnsi="Times New Roman" w:cs="Times New Roman"/>
          <w:sz w:val="28"/>
          <w:szCs w:val="28"/>
        </w:rPr>
        <w:t xml:space="preserve">Український центр будівельних технологій. Сучасні тренди модульного будівництва, 2024. – </w:t>
      </w:r>
      <w:hyperlink r:id="rId39" w:history="1">
        <w:r w:rsidRPr="007028FA">
          <w:rPr>
            <w:rStyle w:val="a3"/>
            <w:rFonts w:ascii="Times New Roman" w:hAnsi="Times New Roman" w:cs="Times New Roman"/>
            <w:sz w:val="28"/>
            <w:szCs w:val="28"/>
          </w:rPr>
          <w:t>https://construction-ua.com.ua</w:t>
        </w:r>
      </w:hyperlink>
    </w:p>
    <w:p w14:paraId="0D3CFF6A" w14:textId="77777777" w:rsidR="007028FA" w:rsidRPr="007028FA" w:rsidRDefault="007028FA" w:rsidP="007028FA">
      <w:pPr>
        <w:numPr>
          <w:ilvl w:val="0"/>
          <w:numId w:val="5"/>
        </w:numPr>
        <w:spacing w:line="360" w:lineRule="auto"/>
        <w:jc w:val="both"/>
        <w:rPr>
          <w:rFonts w:ascii="Times New Roman" w:hAnsi="Times New Roman" w:cs="Times New Roman"/>
          <w:sz w:val="28"/>
          <w:szCs w:val="28"/>
        </w:rPr>
      </w:pPr>
      <w:r w:rsidRPr="007028FA">
        <w:rPr>
          <w:rFonts w:ascii="Times New Roman" w:hAnsi="Times New Roman" w:cs="Times New Roman"/>
          <w:sz w:val="28"/>
          <w:szCs w:val="28"/>
        </w:rPr>
        <w:t xml:space="preserve">Державна служба зайнятості України. Зайнятість у будівельній галузі, 2023. – </w:t>
      </w:r>
      <w:hyperlink r:id="rId40" w:history="1">
        <w:r w:rsidRPr="007028FA">
          <w:rPr>
            <w:rStyle w:val="a3"/>
            <w:rFonts w:ascii="Times New Roman" w:hAnsi="Times New Roman" w:cs="Times New Roman"/>
            <w:sz w:val="28"/>
            <w:szCs w:val="28"/>
          </w:rPr>
          <w:t>https://www.dcz.gov.ua</w:t>
        </w:r>
      </w:hyperlink>
    </w:p>
    <w:p w14:paraId="781F4D70" w14:textId="77777777" w:rsidR="007028FA" w:rsidRPr="007028FA" w:rsidRDefault="007028FA" w:rsidP="007028FA">
      <w:pPr>
        <w:numPr>
          <w:ilvl w:val="0"/>
          <w:numId w:val="5"/>
        </w:numPr>
        <w:spacing w:line="360" w:lineRule="auto"/>
        <w:jc w:val="both"/>
        <w:rPr>
          <w:rFonts w:ascii="Times New Roman" w:hAnsi="Times New Roman" w:cs="Times New Roman"/>
          <w:sz w:val="28"/>
          <w:szCs w:val="28"/>
        </w:rPr>
      </w:pPr>
      <w:r w:rsidRPr="007028FA">
        <w:rPr>
          <w:rFonts w:ascii="Times New Roman" w:hAnsi="Times New Roman" w:cs="Times New Roman"/>
          <w:sz w:val="28"/>
          <w:szCs w:val="28"/>
        </w:rPr>
        <w:t xml:space="preserve">Інститут економіки та прогнозування НАН України. Промислова політика та економічна стійкість України, 2023. – </w:t>
      </w:r>
      <w:hyperlink r:id="rId41" w:history="1">
        <w:r w:rsidRPr="007028FA">
          <w:rPr>
            <w:rStyle w:val="a3"/>
            <w:rFonts w:ascii="Times New Roman" w:hAnsi="Times New Roman" w:cs="Times New Roman"/>
            <w:sz w:val="28"/>
            <w:szCs w:val="28"/>
          </w:rPr>
          <w:t>https://ief.org.ua</w:t>
        </w:r>
      </w:hyperlink>
    </w:p>
    <w:p w14:paraId="63EAA9E9" w14:textId="77777777" w:rsidR="007028FA" w:rsidRPr="007028FA" w:rsidRDefault="007028FA" w:rsidP="007028FA">
      <w:pPr>
        <w:numPr>
          <w:ilvl w:val="0"/>
          <w:numId w:val="5"/>
        </w:numPr>
        <w:spacing w:line="360" w:lineRule="auto"/>
        <w:jc w:val="both"/>
        <w:rPr>
          <w:rFonts w:ascii="Times New Roman" w:hAnsi="Times New Roman" w:cs="Times New Roman"/>
          <w:sz w:val="28"/>
          <w:szCs w:val="28"/>
        </w:rPr>
      </w:pPr>
      <w:r w:rsidRPr="007028FA">
        <w:rPr>
          <w:rFonts w:ascii="Times New Roman" w:hAnsi="Times New Roman" w:cs="Times New Roman"/>
          <w:sz w:val="28"/>
          <w:szCs w:val="28"/>
        </w:rPr>
        <w:t xml:space="preserve">Державна податкова служба України. Аналітичний звіт про фінансову діяльність підприємств, 2023. – </w:t>
      </w:r>
      <w:hyperlink r:id="rId42" w:history="1">
        <w:r w:rsidRPr="007028FA">
          <w:rPr>
            <w:rStyle w:val="a3"/>
            <w:rFonts w:ascii="Times New Roman" w:hAnsi="Times New Roman" w:cs="Times New Roman"/>
            <w:sz w:val="28"/>
            <w:szCs w:val="28"/>
          </w:rPr>
          <w:t>https://tax.gov.ua</w:t>
        </w:r>
      </w:hyperlink>
    </w:p>
    <w:p w14:paraId="3C8542F6" w14:textId="77777777" w:rsidR="007028FA" w:rsidRPr="007028FA" w:rsidRDefault="007028FA" w:rsidP="007028FA">
      <w:pPr>
        <w:numPr>
          <w:ilvl w:val="0"/>
          <w:numId w:val="5"/>
        </w:numPr>
        <w:spacing w:line="360" w:lineRule="auto"/>
        <w:jc w:val="both"/>
        <w:rPr>
          <w:rFonts w:ascii="Times New Roman" w:hAnsi="Times New Roman" w:cs="Times New Roman"/>
          <w:sz w:val="28"/>
          <w:szCs w:val="28"/>
        </w:rPr>
      </w:pPr>
      <w:r w:rsidRPr="007028FA">
        <w:rPr>
          <w:rFonts w:ascii="Times New Roman" w:hAnsi="Times New Roman" w:cs="Times New Roman"/>
          <w:sz w:val="28"/>
          <w:szCs w:val="28"/>
        </w:rPr>
        <w:t xml:space="preserve">Торгово-промислова палата України. Підприємницька діяльність у будівельному секторі, 2023. – </w:t>
      </w:r>
      <w:hyperlink r:id="rId43" w:history="1">
        <w:r w:rsidRPr="007028FA">
          <w:rPr>
            <w:rStyle w:val="a3"/>
            <w:rFonts w:ascii="Times New Roman" w:hAnsi="Times New Roman" w:cs="Times New Roman"/>
            <w:sz w:val="28"/>
            <w:szCs w:val="28"/>
          </w:rPr>
          <w:t>https://ucci.org.ua</w:t>
        </w:r>
      </w:hyperlink>
    </w:p>
    <w:p w14:paraId="5F669FBF" w14:textId="77777777" w:rsidR="007028FA" w:rsidRPr="007028FA" w:rsidRDefault="007028FA" w:rsidP="007028FA">
      <w:pPr>
        <w:numPr>
          <w:ilvl w:val="0"/>
          <w:numId w:val="5"/>
        </w:numPr>
        <w:spacing w:line="360" w:lineRule="auto"/>
        <w:jc w:val="both"/>
        <w:rPr>
          <w:rFonts w:ascii="Times New Roman" w:hAnsi="Times New Roman" w:cs="Times New Roman"/>
          <w:sz w:val="28"/>
          <w:szCs w:val="28"/>
        </w:rPr>
      </w:pPr>
      <w:r w:rsidRPr="007028FA">
        <w:rPr>
          <w:rFonts w:ascii="Times New Roman" w:hAnsi="Times New Roman" w:cs="Times New Roman"/>
          <w:sz w:val="28"/>
          <w:szCs w:val="28"/>
        </w:rPr>
        <w:t xml:space="preserve">Аналітичний портал «Економічна правда». Огляд ринку будівництва України у 2024 році. – </w:t>
      </w:r>
      <w:hyperlink r:id="rId44" w:history="1">
        <w:r w:rsidRPr="007028FA">
          <w:rPr>
            <w:rStyle w:val="a3"/>
            <w:rFonts w:ascii="Times New Roman" w:hAnsi="Times New Roman" w:cs="Times New Roman"/>
            <w:sz w:val="28"/>
            <w:szCs w:val="28"/>
          </w:rPr>
          <w:t>https://www.epravda.com.ua</w:t>
        </w:r>
      </w:hyperlink>
    </w:p>
    <w:p w14:paraId="7F0B4E0E" w14:textId="77777777" w:rsidR="007028FA" w:rsidRPr="007028FA" w:rsidRDefault="007028FA" w:rsidP="007028FA">
      <w:pPr>
        <w:numPr>
          <w:ilvl w:val="0"/>
          <w:numId w:val="5"/>
        </w:numPr>
        <w:spacing w:line="360" w:lineRule="auto"/>
        <w:jc w:val="both"/>
        <w:rPr>
          <w:rFonts w:ascii="Times New Roman" w:hAnsi="Times New Roman" w:cs="Times New Roman"/>
          <w:sz w:val="28"/>
          <w:szCs w:val="28"/>
        </w:rPr>
      </w:pPr>
      <w:proofErr w:type="spellStart"/>
      <w:r w:rsidRPr="007028FA">
        <w:rPr>
          <w:rFonts w:ascii="Times New Roman" w:hAnsi="Times New Roman" w:cs="Times New Roman"/>
          <w:sz w:val="28"/>
          <w:szCs w:val="28"/>
        </w:rPr>
        <w:t>Бізнес.Цензор</w:t>
      </w:r>
      <w:proofErr w:type="spellEnd"/>
      <w:r w:rsidRPr="007028FA">
        <w:rPr>
          <w:rFonts w:ascii="Times New Roman" w:hAnsi="Times New Roman" w:cs="Times New Roman"/>
          <w:sz w:val="28"/>
          <w:szCs w:val="28"/>
        </w:rPr>
        <w:t xml:space="preserve">. Аналітика ринку модульних будинків України. – </w:t>
      </w:r>
      <w:hyperlink r:id="rId45" w:history="1">
        <w:r w:rsidRPr="007028FA">
          <w:rPr>
            <w:rStyle w:val="a3"/>
            <w:rFonts w:ascii="Times New Roman" w:hAnsi="Times New Roman" w:cs="Times New Roman"/>
            <w:sz w:val="28"/>
            <w:szCs w:val="28"/>
          </w:rPr>
          <w:t>https://biz.censor.net</w:t>
        </w:r>
      </w:hyperlink>
    </w:p>
    <w:p w14:paraId="021747C6" w14:textId="77777777" w:rsidR="007028FA" w:rsidRPr="00351E47" w:rsidRDefault="007028FA" w:rsidP="00C55A1E">
      <w:pPr>
        <w:spacing w:line="360" w:lineRule="auto"/>
        <w:ind w:firstLine="709"/>
        <w:jc w:val="both"/>
        <w:rPr>
          <w:rFonts w:ascii="Times New Roman" w:hAnsi="Times New Roman" w:cs="Times New Roman"/>
          <w:sz w:val="28"/>
          <w:szCs w:val="28"/>
        </w:rPr>
      </w:pPr>
    </w:p>
    <w:sectPr w:rsidR="007028FA" w:rsidRPr="00351E47" w:rsidSect="00FE7835">
      <w:headerReference w:type="default" r:id="rId46"/>
      <w:pgSz w:w="11906" w:h="16838" w:code="9"/>
      <w:pgMar w:top="1134" w:right="991"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468EE8" w14:textId="77777777" w:rsidR="00B40A2E" w:rsidRDefault="00B40A2E" w:rsidP="00FE7835">
      <w:pPr>
        <w:spacing w:line="240" w:lineRule="auto"/>
      </w:pPr>
      <w:r>
        <w:separator/>
      </w:r>
    </w:p>
  </w:endnote>
  <w:endnote w:type="continuationSeparator" w:id="0">
    <w:p w14:paraId="560AFD98" w14:textId="77777777" w:rsidR="00B40A2E" w:rsidRDefault="00B40A2E" w:rsidP="00FE783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A4057C" w14:textId="77777777" w:rsidR="00B40A2E" w:rsidRDefault="00B40A2E" w:rsidP="00FE7835">
      <w:pPr>
        <w:spacing w:line="240" w:lineRule="auto"/>
      </w:pPr>
      <w:r>
        <w:separator/>
      </w:r>
    </w:p>
  </w:footnote>
  <w:footnote w:type="continuationSeparator" w:id="0">
    <w:p w14:paraId="1EA0E498" w14:textId="77777777" w:rsidR="00B40A2E" w:rsidRDefault="00B40A2E" w:rsidP="00FE7835">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38763344"/>
      <w:docPartObj>
        <w:docPartGallery w:val="Page Numbers (Top of Page)"/>
        <w:docPartUnique/>
      </w:docPartObj>
    </w:sdtPr>
    <w:sdtEndPr/>
    <w:sdtContent>
      <w:p w14:paraId="684C08A1" w14:textId="74358B8D" w:rsidR="000C68D8" w:rsidRDefault="000C68D8">
        <w:pPr>
          <w:pStyle w:val="a7"/>
          <w:jc w:val="right"/>
        </w:pPr>
        <w:r>
          <w:fldChar w:fldCharType="begin"/>
        </w:r>
        <w:r>
          <w:instrText>PAGE   \* MERGEFORMAT</w:instrText>
        </w:r>
        <w:r>
          <w:fldChar w:fldCharType="separate"/>
        </w:r>
        <w:r>
          <w:t>2</w:t>
        </w:r>
        <w:r>
          <w:fldChar w:fldCharType="end"/>
        </w:r>
      </w:p>
    </w:sdtContent>
  </w:sdt>
  <w:p w14:paraId="2D92365C" w14:textId="77777777" w:rsidR="000C68D8" w:rsidRDefault="000C68D8">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D67714"/>
    <w:multiLevelType w:val="multilevel"/>
    <w:tmpl w:val="2FF4FC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44250E71"/>
    <w:multiLevelType w:val="multilevel"/>
    <w:tmpl w:val="85BC16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55200628"/>
    <w:multiLevelType w:val="hybridMultilevel"/>
    <w:tmpl w:val="AAF61DC4"/>
    <w:lvl w:ilvl="0" w:tplc="33EA2274">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 w15:restartNumberingAfterBreak="0">
    <w:nsid w:val="5A9676C1"/>
    <w:multiLevelType w:val="multilevel"/>
    <w:tmpl w:val="1E0AD3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7CF22250"/>
    <w:multiLevelType w:val="multilevel"/>
    <w:tmpl w:val="3CA4D8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
  </w:num>
  <w:num w:numId="2">
    <w:abstractNumId w:val="2"/>
  </w:num>
  <w:num w:numId="3">
    <w:abstractNumId w:val="0"/>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9D3"/>
    <w:rsid w:val="000319A1"/>
    <w:rsid w:val="00033D42"/>
    <w:rsid w:val="000A0EFE"/>
    <w:rsid w:val="000C2151"/>
    <w:rsid w:val="000C68D8"/>
    <w:rsid w:val="0013354C"/>
    <w:rsid w:val="00140EC5"/>
    <w:rsid w:val="00146EC5"/>
    <w:rsid w:val="00150067"/>
    <w:rsid w:val="00161024"/>
    <w:rsid w:val="00164A40"/>
    <w:rsid w:val="001A492E"/>
    <w:rsid w:val="001B2BAC"/>
    <w:rsid w:val="001C75F4"/>
    <w:rsid w:val="0027502B"/>
    <w:rsid w:val="002A31D7"/>
    <w:rsid w:val="002B48D9"/>
    <w:rsid w:val="002B6E38"/>
    <w:rsid w:val="002C538D"/>
    <w:rsid w:val="002D1918"/>
    <w:rsid w:val="002F0A5D"/>
    <w:rsid w:val="00303BBB"/>
    <w:rsid w:val="00323F33"/>
    <w:rsid w:val="003340AC"/>
    <w:rsid w:val="00351E47"/>
    <w:rsid w:val="0036565F"/>
    <w:rsid w:val="003C6904"/>
    <w:rsid w:val="003E3D20"/>
    <w:rsid w:val="003F42BF"/>
    <w:rsid w:val="0040534C"/>
    <w:rsid w:val="00407576"/>
    <w:rsid w:val="00417964"/>
    <w:rsid w:val="00425E0E"/>
    <w:rsid w:val="00430EC5"/>
    <w:rsid w:val="00494A9A"/>
    <w:rsid w:val="004A3B6E"/>
    <w:rsid w:val="004B45EB"/>
    <w:rsid w:val="00533C94"/>
    <w:rsid w:val="0056328D"/>
    <w:rsid w:val="005C62EA"/>
    <w:rsid w:val="005F2B3E"/>
    <w:rsid w:val="00632719"/>
    <w:rsid w:val="006B1F47"/>
    <w:rsid w:val="006C1363"/>
    <w:rsid w:val="006E287A"/>
    <w:rsid w:val="006E356B"/>
    <w:rsid w:val="007028FA"/>
    <w:rsid w:val="007312BE"/>
    <w:rsid w:val="00736942"/>
    <w:rsid w:val="007506A6"/>
    <w:rsid w:val="00790804"/>
    <w:rsid w:val="007C1A7D"/>
    <w:rsid w:val="007F3F56"/>
    <w:rsid w:val="00813937"/>
    <w:rsid w:val="00833EA1"/>
    <w:rsid w:val="00835430"/>
    <w:rsid w:val="008A1D9D"/>
    <w:rsid w:val="008A5B6E"/>
    <w:rsid w:val="008F683F"/>
    <w:rsid w:val="009624AC"/>
    <w:rsid w:val="00971BE8"/>
    <w:rsid w:val="0099710D"/>
    <w:rsid w:val="009B35A0"/>
    <w:rsid w:val="009E1652"/>
    <w:rsid w:val="00A36F32"/>
    <w:rsid w:val="00AA0C86"/>
    <w:rsid w:val="00AB713B"/>
    <w:rsid w:val="00AC2A4C"/>
    <w:rsid w:val="00AD60C9"/>
    <w:rsid w:val="00AF03D9"/>
    <w:rsid w:val="00B113E5"/>
    <w:rsid w:val="00B13C17"/>
    <w:rsid w:val="00B376D2"/>
    <w:rsid w:val="00B40A2E"/>
    <w:rsid w:val="00B57E68"/>
    <w:rsid w:val="00B8296D"/>
    <w:rsid w:val="00B842C5"/>
    <w:rsid w:val="00BB2194"/>
    <w:rsid w:val="00BD7590"/>
    <w:rsid w:val="00BD7FFB"/>
    <w:rsid w:val="00C55A1E"/>
    <w:rsid w:val="00C55F22"/>
    <w:rsid w:val="00CB433D"/>
    <w:rsid w:val="00CB4D4F"/>
    <w:rsid w:val="00CC44E7"/>
    <w:rsid w:val="00D05045"/>
    <w:rsid w:val="00D319A0"/>
    <w:rsid w:val="00D41314"/>
    <w:rsid w:val="00DC29D3"/>
    <w:rsid w:val="00E147A3"/>
    <w:rsid w:val="00E33AD4"/>
    <w:rsid w:val="00E47DB8"/>
    <w:rsid w:val="00E52885"/>
    <w:rsid w:val="00E54619"/>
    <w:rsid w:val="00E658AE"/>
    <w:rsid w:val="00E66B0B"/>
    <w:rsid w:val="00E86F68"/>
    <w:rsid w:val="00EA0C4A"/>
    <w:rsid w:val="00EE59D9"/>
    <w:rsid w:val="00F12385"/>
    <w:rsid w:val="00F13DB0"/>
    <w:rsid w:val="00F56D5C"/>
    <w:rsid w:val="00F73C23"/>
    <w:rsid w:val="00F84F9B"/>
    <w:rsid w:val="00F904B5"/>
    <w:rsid w:val="00FE7835"/>
    <w:rsid w:val="00FF11B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8CD9B0"/>
  <w15:chartTrackingRefBased/>
  <w15:docId w15:val="{6205C4C5-1CA3-4A2A-9FA8-39B61477BF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line="259" w:lineRule="auto"/>
        <w:ind w:firstLine="567"/>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B45E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8A1D9D"/>
    <w:rPr>
      <w:color w:val="0563C1" w:themeColor="hyperlink"/>
      <w:u w:val="single"/>
    </w:rPr>
  </w:style>
  <w:style w:type="character" w:styleId="a4">
    <w:name w:val="Unresolved Mention"/>
    <w:basedOn w:val="a0"/>
    <w:uiPriority w:val="99"/>
    <w:semiHidden/>
    <w:unhideWhenUsed/>
    <w:rsid w:val="008A1D9D"/>
    <w:rPr>
      <w:color w:val="605E5C"/>
      <w:shd w:val="clear" w:color="auto" w:fill="E1DFDD"/>
    </w:rPr>
  </w:style>
  <w:style w:type="character" w:styleId="a5">
    <w:name w:val="FollowedHyperlink"/>
    <w:basedOn w:val="a0"/>
    <w:uiPriority w:val="99"/>
    <w:semiHidden/>
    <w:unhideWhenUsed/>
    <w:rsid w:val="003F42BF"/>
    <w:rPr>
      <w:color w:val="954F72" w:themeColor="followedHyperlink"/>
      <w:u w:val="single"/>
    </w:rPr>
  </w:style>
  <w:style w:type="paragraph" w:styleId="a6">
    <w:name w:val="Normal (Web)"/>
    <w:basedOn w:val="a"/>
    <w:uiPriority w:val="99"/>
    <w:semiHidden/>
    <w:unhideWhenUsed/>
    <w:rsid w:val="002B6E38"/>
    <w:rPr>
      <w:rFonts w:ascii="Times New Roman" w:hAnsi="Times New Roman" w:cs="Times New Roman"/>
      <w:sz w:val="24"/>
      <w:szCs w:val="24"/>
    </w:rPr>
  </w:style>
  <w:style w:type="paragraph" w:styleId="a7">
    <w:name w:val="header"/>
    <w:basedOn w:val="a"/>
    <w:link w:val="a8"/>
    <w:uiPriority w:val="99"/>
    <w:unhideWhenUsed/>
    <w:rsid w:val="00FE7835"/>
    <w:pPr>
      <w:tabs>
        <w:tab w:val="center" w:pos="4677"/>
        <w:tab w:val="right" w:pos="9355"/>
      </w:tabs>
      <w:spacing w:line="240" w:lineRule="auto"/>
    </w:pPr>
  </w:style>
  <w:style w:type="character" w:customStyle="1" w:styleId="a8">
    <w:name w:val="Верхній колонтитул Знак"/>
    <w:basedOn w:val="a0"/>
    <w:link w:val="a7"/>
    <w:uiPriority w:val="99"/>
    <w:rsid w:val="00FE7835"/>
  </w:style>
  <w:style w:type="paragraph" w:styleId="a9">
    <w:name w:val="footer"/>
    <w:basedOn w:val="a"/>
    <w:link w:val="aa"/>
    <w:uiPriority w:val="99"/>
    <w:unhideWhenUsed/>
    <w:rsid w:val="00FE7835"/>
    <w:pPr>
      <w:tabs>
        <w:tab w:val="center" w:pos="4677"/>
        <w:tab w:val="right" w:pos="9355"/>
      </w:tabs>
      <w:spacing w:line="240" w:lineRule="auto"/>
    </w:pPr>
  </w:style>
  <w:style w:type="character" w:customStyle="1" w:styleId="aa">
    <w:name w:val="Нижній колонтитул Знак"/>
    <w:basedOn w:val="a0"/>
    <w:link w:val="a9"/>
    <w:uiPriority w:val="99"/>
    <w:rsid w:val="00FE7835"/>
  </w:style>
  <w:style w:type="paragraph" w:styleId="ab">
    <w:name w:val="List Paragraph"/>
    <w:basedOn w:val="a"/>
    <w:uiPriority w:val="34"/>
    <w:qFormat/>
    <w:rsid w:val="00161024"/>
    <w:pPr>
      <w:ind w:left="720"/>
      <w:contextualSpacing/>
    </w:pPr>
  </w:style>
  <w:style w:type="table" w:styleId="ac">
    <w:name w:val="Table Grid"/>
    <w:basedOn w:val="a1"/>
    <w:uiPriority w:val="39"/>
    <w:rsid w:val="00F12385"/>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Strong"/>
    <w:basedOn w:val="a0"/>
    <w:uiPriority w:val="22"/>
    <w:qFormat/>
    <w:rsid w:val="00A36F3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8827304">
      <w:bodyDiv w:val="1"/>
      <w:marLeft w:val="0"/>
      <w:marRight w:val="0"/>
      <w:marTop w:val="0"/>
      <w:marBottom w:val="0"/>
      <w:divBdr>
        <w:top w:val="none" w:sz="0" w:space="0" w:color="auto"/>
        <w:left w:val="none" w:sz="0" w:space="0" w:color="auto"/>
        <w:bottom w:val="none" w:sz="0" w:space="0" w:color="auto"/>
        <w:right w:val="none" w:sz="0" w:space="0" w:color="auto"/>
      </w:divBdr>
    </w:div>
    <w:div w:id="82343703">
      <w:bodyDiv w:val="1"/>
      <w:marLeft w:val="0"/>
      <w:marRight w:val="0"/>
      <w:marTop w:val="0"/>
      <w:marBottom w:val="0"/>
      <w:divBdr>
        <w:top w:val="none" w:sz="0" w:space="0" w:color="auto"/>
        <w:left w:val="none" w:sz="0" w:space="0" w:color="auto"/>
        <w:bottom w:val="none" w:sz="0" w:space="0" w:color="auto"/>
        <w:right w:val="none" w:sz="0" w:space="0" w:color="auto"/>
      </w:divBdr>
    </w:div>
    <w:div w:id="117066968">
      <w:bodyDiv w:val="1"/>
      <w:marLeft w:val="0"/>
      <w:marRight w:val="0"/>
      <w:marTop w:val="0"/>
      <w:marBottom w:val="0"/>
      <w:divBdr>
        <w:top w:val="none" w:sz="0" w:space="0" w:color="auto"/>
        <w:left w:val="none" w:sz="0" w:space="0" w:color="auto"/>
        <w:bottom w:val="none" w:sz="0" w:space="0" w:color="auto"/>
        <w:right w:val="none" w:sz="0" w:space="0" w:color="auto"/>
      </w:divBdr>
    </w:div>
    <w:div w:id="141125035">
      <w:bodyDiv w:val="1"/>
      <w:marLeft w:val="0"/>
      <w:marRight w:val="0"/>
      <w:marTop w:val="0"/>
      <w:marBottom w:val="0"/>
      <w:divBdr>
        <w:top w:val="none" w:sz="0" w:space="0" w:color="auto"/>
        <w:left w:val="none" w:sz="0" w:space="0" w:color="auto"/>
        <w:bottom w:val="none" w:sz="0" w:space="0" w:color="auto"/>
        <w:right w:val="none" w:sz="0" w:space="0" w:color="auto"/>
      </w:divBdr>
    </w:div>
    <w:div w:id="148833366">
      <w:bodyDiv w:val="1"/>
      <w:marLeft w:val="0"/>
      <w:marRight w:val="0"/>
      <w:marTop w:val="0"/>
      <w:marBottom w:val="0"/>
      <w:divBdr>
        <w:top w:val="none" w:sz="0" w:space="0" w:color="auto"/>
        <w:left w:val="none" w:sz="0" w:space="0" w:color="auto"/>
        <w:bottom w:val="none" w:sz="0" w:space="0" w:color="auto"/>
        <w:right w:val="none" w:sz="0" w:space="0" w:color="auto"/>
      </w:divBdr>
    </w:div>
    <w:div w:id="215514013">
      <w:bodyDiv w:val="1"/>
      <w:marLeft w:val="0"/>
      <w:marRight w:val="0"/>
      <w:marTop w:val="0"/>
      <w:marBottom w:val="0"/>
      <w:divBdr>
        <w:top w:val="none" w:sz="0" w:space="0" w:color="auto"/>
        <w:left w:val="none" w:sz="0" w:space="0" w:color="auto"/>
        <w:bottom w:val="none" w:sz="0" w:space="0" w:color="auto"/>
        <w:right w:val="none" w:sz="0" w:space="0" w:color="auto"/>
      </w:divBdr>
    </w:div>
    <w:div w:id="285896627">
      <w:bodyDiv w:val="1"/>
      <w:marLeft w:val="0"/>
      <w:marRight w:val="0"/>
      <w:marTop w:val="0"/>
      <w:marBottom w:val="0"/>
      <w:divBdr>
        <w:top w:val="none" w:sz="0" w:space="0" w:color="auto"/>
        <w:left w:val="none" w:sz="0" w:space="0" w:color="auto"/>
        <w:bottom w:val="none" w:sz="0" w:space="0" w:color="auto"/>
        <w:right w:val="none" w:sz="0" w:space="0" w:color="auto"/>
      </w:divBdr>
    </w:div>
    <w:div w:id="330915153">
      <w:bodyDiv w:val="1"/>
      <w:marLeft w:val="0"/>
      <w:marRight w:val="0"/>
      <w:marTop w:val="0"/>
      <w:marBottom w:val="0"/>
      <w:divBdr>
        <w:top w:val="none" w:sz="0" w:space="0" w:color="auto"/>
        <w:left w:val="none" w:sz="0" w:space="0" w:color="auto"/>
        <w:bottom w:val="none" w:sz="0" w:space="0" w:color="auto"/>
        <w:right w:val="none" w:sz="0" w:space="0" w:color="auto"/>
      </w:divBdr>
    </w:div>
    <w:div w:id="336006304">
      <w:bodyDiv w:val="1"/>
      <w:marLeft w:val="0"/>
      <w:marRight w:val="0"/>
      <w:marTop w:val="0"/>
      <w:marBottom w:val="0"/>
      <w:divBdr>
        <w:top w:val="none" w:sz="0" w:space="0" w:color="auto"/>
        <w:left w:val="none" w:sz="0" w:space="0" w:color="auto"/>
        <w:bottom w:val="none" w:sz="0" w:space="0" w:color="auto"/>
        <w:right w:val="none" w:sz="0" w:space="0" w:color="auto"/>
      </w:divBdr>
    </w:div>
    <w:div w:id="379940176">
      <w:bodyDiv w:val="1"/>
      <w:marLeft w:val="0"/>
      <w:marRight w:val="0"/>
      <w:marTop w:val="0"/>
      <w:marBottom w:val="0"/>
      <w:divBdr>
        <w:top w:val="none" w:sz="0" w:space="0" w:color="auto"/>
        <w:left w:val="none" w:sz="0" w:space="0" w:color="auto"/>
        <w:bottom w:val="none" w:sz="0" w:space="0" w:color="auto"/>
        <w:right w:val="none" w:sz="0" w:space="0" w:color="auto"/>
      </w:divBdr>
    </w:div>
    <w:div w:id="382212673">
      <w:bodyDiv w:val="1"/>
      <w:marLeft w:val="0"/>
      <w:marRight w:val="0"/>
      <w:marTop w:val="0"/>
      <w:marBottom w:val="0"/>
      <w:divBdr>
        <w:top w:val="none" w:sz="0" w:space="0" w:color="auto"/>
        <w:left w:val="none" w:sz="0" w:space="0" w:color="auto"/>
        <w:bottom w:val="none" w:sz="0" w:space="0" w:color="auto"/>
        <w:right w:val="none" w:sz="0" w:space="0" w:color="auto"/>
      </w:divBdr>
    </w:div>
    <w:div w:id="405417739">
      <w:bodyDiv w:val="1"/>
      <w:marLeft w:val="0"/>
      <w:marRight w:val="0"/>
      <w:marTop w:val="0"/>
      <w:marBottom w:val="0"/>
      <w:divBdr>
        <w:top w:val="none" w:sz="0" w:space="0" w:color="auto"/>
        <w:left w:val="none" w:sz="0" w:space="0" w:color="auto"/>
        <w:bottom w:val="none" w:sz="0" w:space="0" w:color="auto"/>
        <w:right w:val="none" w:sz="0" w:space="0" w:color="auto"/>
      </w:divBdr>
    </w:div>
    <w:div w:id="463893824">
      <w:bodyDiv w:val="1"/>
      <w:marLeft w:val="0"/>
      <w:marRight w:val="0"/>
      <w:marTop w:val="0"/>
      <w:marBottom w:val="0"/>
      <w:divBdr>
        <w:top w:val="none" w:sz="0" w:space="0" w:color="auto"/>
        <w:left w:val="none" w:sz="0" w:space="0" w:color="auto"/>
        <w:bottom w:val="none" w:sz="0" w:space="0" w:color="auto"/>
        <w:right w:val="none" w:sz="0" w:space="0" w:color="auto"/>
      </w:divBdr>
    </w:div>
    <w:div w:id="582449704">
      <w:bodyDiv w:val="1"/>
      <w:marLeft w:val="0"/>
      <w:marRight w:val="0"/>
      <w:marTop w:val="0"/>
      <w:marBottom w:val="0"/>
      <w:divBdr>
        <w:top w:val="none" w:sz="0" w:space="0" w:color="auto"/>
        <w:left w:val="none" w:sz="0" w:space="0" w:color="auto"/>
        <w:bottom w:val="none" w:sz="0" w:space="0" w:color="auto"/>
        <w:right w:val="none" w:sz="0" w:space="0" w:color="auto"/>
      </w:divBdr>
    </w:div>
    <w:div w:id="589704599">
      <w:bodyDiv w:val="1"/>
      <w:marLeft w:val="0"/>
      <w:marRight w:val="0"/>
      <w:marTop w:val="0"/>
      <w:marBottom w:val="0"/>
      <w:divBdr>
        <w:top w:val="none" w:sz="0" w:space="0" w:color="auto"/>
        <w:left w:val="none" w:sz="0" w:space="0" w:color="auto"/>
        <w:bottom w:val="none" w:sz="0" w:space="0" w:color="auto"/>
        <w:right w:val="none" w:sz="0" w:space="0" w:color="auto"/>
      </w:divBdr>
    </w:div>
    <w:div w:id="762186933">
      <w:bodyDiv w:val="1"/>
      <w:marLeft w:val="0"/>
      <w:marRight w:val="0"/>
      <w:marTop w:val="0"/>
      <w:marBottom w:val="0"/>
      <w:divBdr>
        <w:top w:val="none" w:sz="0" w:space="0" w:color="auto"/>
        <w:left w:val="none" w:sz="0" w:space="0" w:color="auto"/>
        <w:bottom w:val="none" w:sz="0" w:space="0" w:color="auto"/>
        <w:right w:val="none" w:sz="0" w:space="0" w:color="auto"/>
      </w:divBdr>
    </w:div>
    <w:div w:id="785350455">
      <w:bodyDiv w:val="1"/>
      <w:marLeft w:val="0"/>
      <w:marRight w:val="0"/>
      <w:marTop w:val="0"/>
      <w:marBottom w:val="0"/>
      <w:divBdr>
        <w:top w:val="none" w:sz="0" w:space="0" w:color="auto"/>
        <w:left w:val="none" w:sz="0" w:space="0" w:color="auto"/>
        <w:bottom w:val="none" w:sz="0" w:space="0" w:color="auto"/>
        <w:right w:val="none" w:sz="0" w:space="0" w:color="auto"/>
      </w:divBdr>
    </w:div>
    <w:div w:id="873081550">
      <w:bodyDiv w:val="1"/>
      <w:marLeft w:val="0"/>
      <w:marRight w:val="0"/>
      <w:marTop w:val="0"/>
      <w:marBottom w:val="0"/>
      <w:divBdr>
        <w:top w:val="none" w:sz="0" w:space="0" w:color="auto"/>
        <w:left w:val="none" w:sz="0" w:space="0" w:color="auto"/>
        <w:bottom w:val="none" w:sz="0" w:space="0" w:color="auto"/>
        <w:right w:val="none" w:sz="0" w:space="0" w:color="auto"/>
      </w:divBdr>
    </w:div>
    <w:div w:id="900599928">
      <w:bodyDiv w:val="1"/>
      <w:marLeft w:val="0"/>
      <w:marRight w:val="0"/>
      <w:marTop w:val="0"/>
      <w:marBottom w:val="0"/>
      <w:divBdr>
        <w:top w:val="none" w:sz="0" w:space="0" w:color="auto"/>
        <w:left w:val="none" w:sz="0" w:space="0" w:color="auto"/>
        <w:bottom w:val="none" w:sz="0" w:space="0" w:color="auto"/>
        <w:right w:val="none" w:sz="0" w:space="0" w:color="auto"/>
      </w:divBdr>
      <w:divsChild>
        <w:div w:id="2097165577">
          <w:marLeft w:val="0"/>
          <w:marRight w:val="0"/>
          <w:marTop w:val="0"/>
          <w:marBottom w:val="0"/>
          <w:divBdr>
            <w:top w:val="none" w:sz="0" w:space="0" w:color="auto"/>
            <w:left w:val="none" w:sz="0" w:space="0" w:color="auto"/>
            <w:bottom w:val="none" w:sz="0" w:space="0" w:color="auto"/>
            <w:right w:val="none" w:sz="0" w:space="0" w:color="auto"/>
          </w:divBdr>
        </w:div>
      </w:divsChild>
    </w:div>
    <w:div w:id="941500447">
      <w:bodyDiv w:val="1"/>
      <w:marLeft w:val="0"/>
      <w:marRight w:val="0"/>
      <w:marTop w:val="0"/>
      <w:marBottom w:val="0"/>
      <w:divBdr>
        <w:top w:val="none" w:sz="0" w:space="0" w:color="auto"/>
        <w:left w:val="none" w:sz="0" w:space="0" w:color="auto"/>
        <w:bottom w:val="none" w:sz="0" w:space="0" w:color="auto"/>
        <w:right w:val="none" w:sz="0" w:space="0" w:color="auto"/>
      </w:divBdr>
    </w:div>
    <w:div w:id="943611140">
      <w:bodyDiv w:val="1"/>
      <w:marLeft w:val="0"/>
      <w:marRight w:val="0"/>
      <w:marTop w:val="0"/>
      <w:marBottom w:val="0"/>
      <w:divBdr>
        <w:top w:val="none" w:sz="0" w:space="0" w:color="auto"/>
        <w:left w:val="none" w:sz="0" w:space="0" w:color="auto"/>
        <w:bottom w:val="none" w:sz="0" w:space="0" w:color="auto"/>
        <w:right w:val="none" w:sz="0" w:space="0" w:color="auto"/>
      </w:divBdr>
    </w:div>
    <w:div w:id="986015451">
      <w:bodyDiv w:val="1"/>
      <w:marLeft w:val="0"/>
      <w:marRight w:val="0"/>
      <w:marTop w:val="0"/>
      <w:marBottom w:val="0"/>
      <w:divBdr>
        <w:top w:val="none" w:sz="0" w:space="0" w:color="auto"/>
        <w:left w:val="none" w:sz="0" w:space="0" w:color="auto"/>
        <w:bottom w:val="none" w:sz="0" w:space="0" w:color="auto"/>
        <w:right w:val="none" w:sz="0" w:space="0" w:color="auto"/>
      </w:divBdr>
    </w:div>
    <w:div w:id="988751420">
      <w:bodyDiv w:val="1"/>
      <w:marLeft w:val="0"/>
      <w:marRight w:val="0"/>
      <w:marTop w:val="0"/>
      <w:marBottom w:val="0"/>
      <w:divBdr>
        <w:top w:val="none" w:sz="0" w:space="0" w:color="auto"/>
        <w:left w:val="none" w:sz="0" w:space="0" w:color="auto"/>
        <w:bottom w:val="none" w:sz="0" w:space="0" w:color="auto"/>
        <w:right w:val="none" w:sz="0" w:space="0" w:color="auto"/>
      </w:divBdr>
    </w:div>
    <w:div w:id="1041782949">
      <w:bodyDiv w:val="1"/>
      <w:marLeft w:val="0"/>
      <w:marRight w:val="0"/>
      <w:marTop w:val="0"/>
      <w:marBottom w:val="0"/>
      <w:divBdr>
        <w:top w:val="none" w:sz="0" w:space="0" w:color="auto"/>
        <w:left w:val="none" w:sz="0" w:space="0" w:color="auto"/>
        <w:bottom w:val="none" w:sz="0" w:space="0" w:color="auto"/>
        <w:right w:val="none" w:sz="0" w:space="0" w:color="auto"/>
      </w:divBdr>
    </w:div>
    <w:div w:id="1047493234">
      <w:bodyDiv w:val="1"/>
      <w:marLeft w:val="0"/>
      <w:marRight w:val="0"/>
      <w:marTop w:val="0"/>
      <w:marBottom w:val="0"/>
      <w:divBdr>
        <w:top w:val="none" w:sz="0" w:space="0" w:color="auto"/>
        <w:left w:val="none" w:sz="0" w:space="0" w:color="auto"/>
        <w:bottom w:val="none" w:sz="0" w:space="0" w:color="auto"/>
        <w:right w:val="none" w:sz="0" w:space="0" w:color="auto"/>
      </w:divBdr>
    </w:div>
    <w:div w:id="1065446422">
      <w:bodyDiv w:val="1"/>
      <w:marLeft w:val="0"/>
      <w:marRight w:val="0"/>
      <w:marTop w:val="0"/>
      <w:marBottom w:val="0"/>
      <w:divBdr>
        <w:top w:val="none" w:sz="0" w:space="0" w:color="auto"/>
        <w:left w:val="none" w:sz="0" w:space="0" w:color="auto"/>
        <w:bottom w:val="none" w:sz="0" w:space="0" w:color="auto"/>
        <w:right w:val="none" w:sz="0" w:space="0" w:color="auto"/>
      </w:divBdr>
    </w:div>
    <w:div w:id="1077247184">
      <w:bodyDiv w:val="1"/>
      <w:marLeft w:val="0"/>
      <w:marRight w:val="0"/>
      <w:marTop w:val="0"/>
      <w:marBottom w:val="0"/>
      <w:divBdr>
        <w:top w:val="none" w:sz="0" w:space="0" w:color="auto"/>
        <w:left w:val="none" w:sz="0" w:space="0" w:color="auto"/>
        <w:bottom w:val="none" w:sz="0" w:space="0" w:color="auto"/>
        <w:right w:val="none" w:sz="0" w:space="0" w:color="auto"/>
      </w:divBdr>
    </w:div>
    <w:div w:id="1312951805">
      <w:bodyDiv w:val="1"/>
      <w:marLeft w:val="0"/>
      <w:marRight w:val="0"/>
      <w:marTop w:val="0"/>
      <w:marBottom w:val="0"/>
      <w:divBdr>
        <w:top w:val="none" w:sz="0" w:space="0" w:color="auto"/>
        <w:left w:val="none" w:sz="0" w:space="0" w:color="auto"/>
        <w:bottom w:val="none" w:sz="0" w:space="0" w:color="auto"/>
        <w:right w:val="none" w:sz="0" w:space="0" w:color="auto"/>
      </w:divBdr>
    </w:div>
    <w:div w:id="1346519177">
      <w:bodyDiv w:val="1"/>
      <w:marLeft w:val="0"/>
      <w:marRight w:val="0"/>
      <w:marTop w:val="0"/>
      <w:marBottom w:val="0"/>
      <w:divBdr>
        <w:top w:val="none" w:sz="0" w:space="0" w:color="auto"/>
        <w:left w:val="none" w:sz="0" w:space="0" w:color="auto"/>
        <w:bottom w:val="none" w:sz="0" w:space="0" w:color="auto"/>
        <w:right w:val="none" w:sz="0" w:space="0" w:color="auto"/>
      </w:divBdr>
    </w:div>
    <w:div w:id="1380009568">
      <w:bodyDiv w:val="1"/>
      <w:marLeft w:val="0"/>
      <w:marRight w:val="0"/>
      <w:marTop w:val="0"/>
      <w:marBottom w:val="0"/>
      <w:divBdr>
        <w:top w:val="none" w:sz="0" w:space="0" w:color="auto"/>
        <w:left w:val="none" w:sz="0" w:space="0" w:color="auto"/>
        <w:bottom w:val="none" w:sz="0" w:space="0" w:color="auto"/>
        <w:right w:val="none" w:sz="0" w:space="0" w:color="auto"/>
      </w:divBdr>
    </w:div>
    <w:div w:id="1422020080">
      <w:bodyDiv w:val="1"/>
      <w:marLeft w:val="0"/>
      <w:marRight w:val="0"/>
      <w:marTop w:val="0"/>
      <w:marBottom w:val="0"/>
      <w:divBdr>
        <w:top w:val="none" w:sz="0" w:space="0" w:color="auto"/>
        <w:left w:val="none" w:sz="0" w:space="0" w:color="auto"/>
        <w:bottom w:val="none" w:sz="0" w:space="0" w:color="auto"/>
        <w:right w:val="none" w:sz="0" w:space="0" w:color="auto"/>
      </w:divBdr>
    </w:div>
    <w:div w:id="1506240791">
      <w:bodyDiv w:val="1"/>
      <w:marLeft w:val="0"/>
      <w:marRight w:val="0"/>
      <w:marTop w:val="0"/>
      <w:marBottom w:val="0"/>
      <w:divBdr>
        <w:top w:val="none" w:sz="0" w:space="0" w:color="auto"/>
        <w:left w:val="none" w:sz="0" w:space="0" w:color="auto"/>
        <w:bottom w:val="none" w:sz="0" w:space="0" w:color="auto"/>
        <w:right w:val="none" w:sz="0" w:space="0" w:color="auto"/>
      </w:divBdr>
    </w:div>
    <w:div w:id="1580673099">
      <w:bodyDiv w:val="1"/>
      <w:marLeft w:val="0"/>
      <w:marRight w:val="0"/>
      <w:marTop w:val="0"/>
      <w:marBottom w:val="0"/>
      <w:divBdr>
        <w:top w:val="none" w:sz="0" w:space="0" w:color="auto"/>
        <w:left w:val="none" w:sz="0" w:space="0" w:color="auto"/>
        <w:bottom w:val="none" w:sz="0" w:space="0" w:color="auto"/>
        <w:right w:val="none" w:sz="0" w:space="0" w:color="auto"/>
      </w:divBdr>
    </w:div>
    <w:div w:id="1619292145">
      <w:bodyDiv w:val="1"/>
      <w:marLeft w:val="0"/>
      <w:marRight w:val="0"/>
      <w:marTop w:val="0"/>
      <w:marBottom w:val="0"/>
      <w:divBdr>
        <w:top w:val="none" w:sz="0" w:space="0" w:color="auto"/>
        <w:left w:val="none" w:sz="0" w:space="0" w:color="auto"/>
        <w:bottom w:val="none" w:sz="0" w:space="0" w:color="auto"/>
        <w:right w:val="none" w:sz="0" w:space="0" w:color="auto"/>
      </w:divBdr>
    </w:div>
    <w:div w:id="1646859989">
      <w:bodyDiv w:val="1"/>
      <w:marLeft w:val="0"/>
      <w:marRight w:val="0"/>
      <w:marTop w:val="0"/>
      <w:marBottom w:val="0"/>
      <w:divBdr>
        <w:top w:val="none" w:sz="0" w:space="0" w:color="auto"/>
        <w:left w:val="none" w:sz="0" w:space="0" w:color="auto"/>
        <w:bottom w:val="none" w:sz="0" w:space="0" w:color="auto"/>
        <w:right w:val="none" w:sz="0" w:space="0" w:color="auto"/>
      </w:divBdr>
    </w:div>
    <w:div w:id="1658682101">
      <w:bodyDiv w:val="1"/>
      <w:marLeft w:val="0"/>
      <w:marRight w:val="0"/>
      <w:marTop w:val="0"/>
      <w:marBottom w:val="0"/>
      <w:divBdr>
        <w:top w:val="none" w:sz="0" w:space="0" w:color="auto"/>
        <w:left w:val="none" w:sz="0" w:space="0" w:color="auto"/>
        <w:bottom w:val="none" w:sz="0" w:space="0" w:color="auto"/>
        <w:right w:val="none" w:sz="0" w:space="0" w:color="auto"/>
      </w:divBdr>
    </w:div>
    <w:div w:id="1695614534">
      <w:bodyDiv w:val="1"/>
      <w:marLeft w:val="0"/>
      <w:marRight w:val="0"/>
      <w:marTop w:val="0"/>
      <w:marBottom w:val="0"/>
      <w:divBdr>
        <w:top w:val="none" w:sz="0" w:space="0" w:color="auto"/>
        <w:left w:val="none" w:sz="0" w:space="0" w:color="auto"/>
        <w:bottom w:val="none" w:sz="0" w:space="0" w:color="auto"/>
        <w:right w:val="none" w:sz="0" w:space="0" w:color="auto"/>
      </w:divBdr>
    </w:div>
    <w:div w:id="1701935359">
      <w:bodyDiv w:val="1"/>
      <w:marLeft w:val="0"/>
      <w:marRight w:val="0"/>
      <w:marTop w:val="0"/>
      <w:marBottom w:val="0"/>
      <w:divBdr>
        <w:top w:val="none" w:sz="0" w:space="0" w:color="auto"/>
        <w:left w:val="none" w:sz="0" w:space="0" w:color="auto"/>
        <w:bottom w:val="none" w:sz="0" w:space="0" w:color="auto"/>
        <w:right w:val="none" w:sz="0" w:space="0" w:color="auto"/>
      </w:divBdr>
    </w:div>
    <w:div w:id="1795366930">
      <w:bodyDiv w:val="1"/>
      <w:marLeft w:val="0"/>
      <w:marRight w:val="0"/>
      <w:marTop w:val="0"/>
      <w:marBottom w:val="0"/>
      <w:divBdr>
        <w:top w:val="none" w:sz="0" w:space="0" w:color="auto"/>
        <w:left w:val="none" w:sz="0" w:space="0" w:color="auto"/>
        <w:bottom w:val="none" w:sz="0" w:space="0" w:color="auto"/>
        <w:right w:val="none" w:sz="0" w:space="0" w:color="auto"/>
      </w:divBdr>
    </w:div>
    <w:div w:id="2000695120">
      <w:bodyDiv w:val="1"/>
      <w:marLeft w:val="0"/>
      <w:marRight w:val="0"/>
      <w:marTop w:val="0"/>
      <w:marBottom w:val="0"/>
      <w:divBdr>
        <w:top w:val="none" w:sz="0" w:space="0" w:color="auto"/>
        <w:left w:val="none" w:sz="0" w:space="0" w:color="auto"/>
        <w:bottom w:val="none" w:sz="0" w:space="0" w:color="auto"/>
        <w:right w:val="none" w:sz="0" w:space="0" w:color="auto"/>
      </w:divBdr>
    </w:div>
    <w:div w:id="2027243282">
      <w:bodyDiv w:val="1"/>
      <w:marLeft w:val="0"/>
      <w:marRight w:val="0"/>
      <w:marTop w:val="0"/>
      <w:marBottom w:val="0"/>
      <w:divBdr>
        <w:top w:val="none" w:sz="0" w:space="0" w:color="auto"/>
        <w:left w:val="none" w:sz="0" w:space="0" w:color="auto"/>
        <w:bottom w:val="none" w:sz="0" w:space="0" w:color="auto"/>
        <w:right w:val="none" w:sz="0" w:space="0" w:color="auto"/>
      </w:divBdr>
    </w:div>
    <w:div w:id="2041277673">
      <w:bodyDiv w:val="1"/>
      <w:marLeft w:val="0"/>
      <w:marRight w:val="0"/>
      <w:marTop w:val="0"/>
      <w:marBottom w:val="0"/>
      <w:divBdr>
        <w:top w:val="none" w:sz="0" w:space="0" w:color="auto"/>
        <w:left w:val="none" w:sz="0" w:space="0" w:color="auto"/>
        <w:bottom w:val="none" w:sz="0" w:space="0" w:color="auto"/>
        <w:right w:val="none" w:sz="0" w:space="0" w:color="auto"/>
      </w:divBdr>
    </w:div>
    <w:div w:id="20827467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6.xml"/><Relationship Id="rId18" Type="http://schemas.openxmlformats.org/officeDocument/2006/relationships/hyperlink" Target="https://journals.onaft.edu.ua/index.php/eou/article/view/2857" TargetMode="External"/><Relationship Id="rId26" Type="http://schemas.openxmlformats.org/officeDocument/2006/relationships/hyperlink" Target="https://visnyk-econom.kyiv.ua/index.php/vesu/article/view/512" TargetMode="External"/><Relationship Id="rId39" Type="http://schemas.openxmlformats.org/officeDocument/2006/relationships/hyperlink" Target="https://construction-ua.com.ua/" TargetMode="External"/><Relationship Id="rId21" Type="http://schemas.openxmlformats.org/officeDocument/2006/relationships/hyperlink" Target="https://www.lvivacademy.com/journal/2022/4/kniazieva.pdf" TargetMode="External"/><Relationship Id="rId34" Type="http://schemas.openxmlformats.org/officeDocument/2006/relationships/hyperlink" Target="https://www.atlanticcouncil.org/" TargetMode="External"/><Relationship Id="rId42" Type="http://schemas.openxmlformats.org/officeDocument/2006/relationships/hyperlink" Target="https://tax.gov.ua/" TargetMode="External"/><Relationship Id="rId47" Type="http://schemas.openxmlformats.org/officeDocument/2006/relationships/fontTable" Target="fontTable.xml"/><Relationship Id="rId7" Type="http://schemas.openxmlformats.org/officeDocument/2006/relationships/chart" Target="charts/chart1.xml"/><Relationship Id="rId2" Type="http://schemas.openxmlformats.org/officeDocument/2006/relationships/styles" Target="styles.xml"/><Relationship Id="rId16" Type="http://schemas.openxmlformats.org/officeDocument/2006/relationships/hyperlink" Target="https://repo.btu.kharkov.ua/handle/123456789/4920" TargetMode="External"/><Relationship Id="rId29" Type="http://schemas.openxmlformats.org/officeDocument/2006/relationships/hyperlink" Target="https://www.unhcr.org/ua"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4.xml"/><Relationship Id="rId24" Type="http://schemas.openxmlformats.org/officeDocument/2006/relationships/hyperlink" Target="https://www.undp.org/ukraine/publications" TargetMode="External"/><Relationship Id="rId32" Type="http://schemas.openxmlformats.org/officeDocument/2006/relationships/hyperlink" Target="https://www.ey.com/en_ua" TargetMode="External"/><Relationship Id="rId37" Type="http://schemas.openxmlformats.org/officeDocument/2006/relationships/hyperlink" Target="https://www.ukrstat.gov.ua/" TargetMode="External"/><Relationship Id="rId40" Type="http://schemas.openxmlformats.org/officeDocument/2006/relationships/hyperlink" Target="https://www.dcz.gov.ua/" TargetMode="External"/><Relationship Id="rId45" Type="http://schemas.openxmlformats.org/officeDocument/2006/relationships/hyperlink" Target="https://biz.censor.net/" TargetMode="External"/><Relationship Id="rId5" Type="http://schemas.openxmlformats.org/officeDocument/2006/relationships/footnotes" Target="footnotes.xml"/><Relationship Id="rId15" Type="http://schemas.openxmlformats.org/officeDocument/2006/relationships/hyperlink" Target="https://pidru4niki.com/19081124/menedzhment/upravlinnya_rozvitkom_pidpriyemstva" TargetMode="External"/><Relationship Id="rId23" Type="http://schemas.openxmlformats.org/officeDocument/2006/relationships/hyperlink" Target="https://bank.gov.ua/" TargetMode="External"/><Relationship Id="rId28" Type="http://schemas.openxmlformats.org/officeDocument/2006/relationships/hyperlink" Target="https://ti-ukraine.org/" TargetMode="External"/><Relationship Id="rId36" Type="http://schemas.openxmlformats.org/officeDocument/2006/relationships/hyperlink" Target="https://ir.kneu.edu.ua/handle/2010/38388" TargetMode="External"/><Relationship Id="rId10" Type="http://schemas.openxmlformats.org/officeDocument/2006/relationships/chart" Target="charts/chart3.xml"/><Relationship Id="rId19" Type="http://schemas.openxmlformats.org/officeDocument/2006/relationships/hyperlink" Target="https://repository.lnu.edu.ua/handle/123456789/35620" TargetMode="External"/><Relationship Id="rId31" Type="http://schemas.openxmlformats.org/officeDocument/2006/relationships/hyperlink" Target="https://www2.deloitte.com/ua/uk.html" TargetMode="External"/><Relationship Id="rId44" Type="http://schemas.openxmlformats.org/officeDocument/2006/relationships/hyperlink" Target="https://www.epravda.com.ua/" TargetMode="External"/><Relationship Id="rId4" Type="http://schemas.openxmlformats.org/officeDocument/2006/relationships/webSettings" Target="webSettings.xml"/><Relationship Id="rId9" Type="http://schemas.openxmlformats.org/officeDocument/2006/relationships/image" Target="media/image1.png"/><Relationship Id="rId14" Type="http://schemas.openxmlformats.org/officeDocument/2006/relationships/hyperlink" Target="https://ir.kneu.edu.ua/handle/2010/40567" TargetMode="External"/><Relationship Id="rId22" Type="http://schemas.openxmlformats.org/officeDocument/2006/relationships/hyperlink" Target="https://www.me.gov.ua/" TargetMode="External"/><Relationship Id="rId27" Type="http://schemas.openxmlformats.org/officeDocument/2006/relationships/hyperlink" Target="https://www.worldbank.org/en/country/ukraine" TargetMode="External"/><Relationship Id="rId30" Type="http://schemas.openxmlformats.org/officeDocument/2006/relationships/hyperlink" Target="https://www.oecd.org/ukraine" TargetMode="External"/><Relationship Id="rId35" Type="http://schemas.openxmlformats.org/officeDocument/2006/relationships/hyperlink" Target="https://home.kpmg/ua/uk/home.html" TargetMode="External"/><Relationship Id="rId43" Type="http://schemas.openxmlformats.org/officeDocument/2006/relationships/hyperlink" Target="https://ucci.org.ua/" TargetMode="External"/><Relationship Id="rId48" Type="http://schemas.openxmlformats.org/officeDocument/2006/relationships/theme" Target="theme/theme1.xml"/><Relationship Id="rId8" Type="http://schemas.openxmlformats.org/officeDocument/2006/relationships/chart" Target="charts/chart2.xml"/><Relationship Id="rId3" Type="http://schemas.openxmlformats.org/officeDocument/2006/relationships/settings" Target="settings.xml"/><Relationship Id="rId12" Type="http://schemas.openxmlformats.org/officeDocument/2006/relationships/chart" Target="charts/chart5.xml"/><Relationship Id="rId17" Type="http://schemas.openxmlformats.org/officeDocument/2006/relationships/hyperlink" Target="https://j.twirpx.link/file/308906/" TargetMode="External"/><Relationship Id="rId25" Type="http://schemas.openxmlformats.org/officeDocument/2006/relationships/hyperlink" Target="https://www.pwc.com/ua/en/publications.html" TargetMode="External"/><Relationship Id="rId33" Type="http://schemas.openxmlformats.org/officeDocument/2006/relationships/hyperlink" Target="https://eba.com.ua/" TargetMode="External"/><Relationship Id="rId38" Type="http://schemas.openxmlformats.org/officeDocument/2006/relationships/hyperlink" Target="https://mtu.gov.ua/" TargetMode="External"/><Relationship Id="rId46" Type="http://schemas.openxmlformats.org/officeDocument/2006/relationships/header" Target="header1.xml"/><Relationship Id="rId20" Type="http://schemas.openxmlformats.org/officeDocument/2006/relationships/hyperlink" Target="https://lpnu.ua/research-publications/antykryzove-upravlinnya-2020" TargetMode="External"/><Relationship Id="rId41" Type="http://schemas.openxmlformats.org/officeDocument/2006/relationships/hyperlink" Target="https://ief.org.ua/"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6.xml"/><Relationship Id="rId1" Type="http://schemas.microsoft.com/office/2011/relationships/chartStyle" Target="style6.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tx>
            <c:strRef>
              <c:f>Аркуш1!$B$1</c:f>
              <c:strCache>
                <c:ptCount val="1"/>
                <c:pt idx="0">
                  <c:v>тис.осіб</c:v>
                </c:pt>
              </c:strCache>
            </c:strRef>
          </c:tx>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Аркуш1!$A$2:$A$3</c:f>
              <c:strCache>
                <c:ptCount val="2"/>
                <c:pt idx="0">
                  <c:v>Кількість відремонтованих пошкоджених домів</c:v>
                </c:pt>
                <c:pt idx="1">
                  <c:v>Кількість осіб, охоплених екстреними наборами матеріалів</c:v>
                </c:pt>
              </c:strCache>
            </c:strRef>
          </c:cat>
          <c:val>
            <c:numRef>
              <c:f>Аркуш1!$B$2:$B$3</c:f>
              <c:numCache>
                <c:formatCode>General</c:formatCode>
                <c:ptCount val="2"/>
                <c:pt idx="0">
                  <c:v>40000</c:v>
                </c:pt>
                <c:pt idx="1">
                  <c:v>449000</c:v>
                </c:pt>
              </c:numCache>
            </c:numRef>
          </c:val>
          <c:extLst>
            <c:ext xmlns:c16="http://schemas.microsoft.com/office/drawing/2014/chart" uri="{C3380CC4-5D6E-409C-BE32-E72D297353CC}">
              <c16:uniqueId val="{00000000-A127-4E3C-A48C-1D9045B2C473}"/>
            </c:ext>
          </c:extLst>
        </c:ser>
        <c:dLbls>
          <c:dLblPos val="ctr"/>
          <c:showLegendKey val="0"/>
          <c:showVal val="1"/>
          <c:showCatName val="0"/>
          <c:showSerName val="0"/>
          <c:showPercent val="0"/>
          <c:showBubbleSize val="0"/>
        </c:dLbls>
        <c:gapWidth val="150"/>
        <c:overlap val="100"/>
        <c:axId val="1547218672"/>
        <c:axId val="1547243232"/>
      </c:barChart>
      <c:catAx>
        <c:axId val="1547218672"/>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ru-RU"/>
          </a:p>
        </c:txPr>
        <c:crossAx val="1547243232"/>
        <c:crosses val="autoZero"/>
        <c:auto val="1"/>
        <c:lblAlgn val="ctr"/>
        <c:lblOffset val="100"/>
        <c:noMultiLvlLbl val="0"/>
      </c:catAx>
      <c:valAx>
        <c:axId val="1547243232"/>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154721867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cked"/>
        <c:varyColors val="0"/>
        <c:ser>
          <c:idx val="0"/>
          <c:order val="0"/>
          <c:tx>
            <c:strRef>
              <c:f>Аркуш1!$B$1</c:f>
              <c:strCache>
                <c:ptCount val="1"/>
                <c:pt idx="0">
                  <c:v>2020</c:v>
                </c:pt>
              </c:strCache>
            </c:strRef>
          </c:tx>
          <c:spPr>
            <a:ln w="31750" cap="rnd">
              <a:solidFill>
                <a:schemeClr val="accent1"/>
              </a:solidFill>
              <a:round/>
            </a:ln>
            <a:effectLst/>
          </c:spPr>
          <c:marker>
            <c:symbol val="circle"/>
            <c:size val="17"/>
            <c:spPr>
              <a:solidFill>
                <a:schemeClr val="accent1"/>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Аркуш1!$A$2:$A$5</c:f>
              <c:strCache>
                <c:ptCount val="4"/>
                <c:pt idx="0">
                  <c:v>Модульні будинки</c:v>
                </c:pt>
                <c:pt idx="1">
                  <c:v>Каркасні будинки</c:v>
                </c:pt>
                <c:pt idx="2">
                  <c:v>Панельні будинки</c:v>
                </c:pt>
                <c:pt idx="3">
                  <c:v>Цегляні будинки</c:v>
                </c:pt>
              </c:strCache>
            </c:strRef>
          </c:cat>
          <c:val>
            <c:numRef>
              <c:f>Аркуш1!$B$2:$B$5</c:f>
              <c:numCache>
                <c:formatCode>General</c:formatCode>
                <c:ptCount val="4"/>
                <c:pt idx="0">
                  <c:v>480</c:v>
                </c:pt>
                <c:pt idx="1">
                  <c:v>520</c:v>
                </c:pt>
                <c:pt idx="2">
                  <c:v>450</c:v>
                </c:pt>
                <c:pt idx="3">
                  <c:v>620</c:v>
                </c:pt>
              </c:numCache>
            </c:numRef>
          </c:val>
          <c:smooth val="0"/>
          <c:extLst>
            <c:ext xmlns:c16="http://schemas.microsoft.com/office/drawing/2014/chart" uri="{C3380CC4-5D6E-409C-BE32-E72D297353CC}">
              <c16:uniqueId val="{00000000-1B39-4FF9-AB8E-D0FC0144892C}"/>
            </c:ext>
          </c:extLst>
        </c:ser>
        <c:ser>
          <c:idx val="1"/>
          <c:order val="1"/>
          <c:tx>
            <c:strRef>
              <c:f>Аркуш1!$C$1</c:f>
              <c:strCache>
                <c:ptCount val="1"/>
                <c:pt idx="0">
                  <c:v>2021</c:v>
                </c:pt>
              </c:strCache>
            </c:strRef>
          </c:tx>
          <c:spPr>
            <a:ln w="31750" cap="rnd">
              <a:solidFill>
                <a:schemeClr val="accent2"/>
              </a:solidFill>
              <a:round/>
            </a:ln>
            <a:effectLst/>
          </c:spPr>
          <c:marker>
            <c:symbol val="circle"/>
            <c:size val="17"/>
            <c:spPr>
              <a:solidFill>
                <a:schemeClr val="accent2"/>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Аркуш1!$A$2:$A$5</c:f>
              <c:strCache>
                <c:ptCount val="4"/>
                <c:pt idx="0">
                  <c:v>Модульні будинки</c:v>
                </c:pt>
                <c:pt idx="1">
                  <c:v>Каркасні будинки</c:v>
                </c:pt>
                <c:pt idx="2">
                  <c:v>Панельні будинки</c:v>
                </c:pt>
                <c:pt idx="3">
                  <c:v>Цегляні будинки</c:v>
                </c:pt>
              </c:strCache>
            </c:strRef>
          </c:cat>
          <c:val>
            <c:numRef>
              <c:f>Аркуш1!$C$2:$C$5</c:f>
              <c:numCache>
                <c:formatCode>General</c:formatCode>
                <c:ptCount val="4"/>
                <c:pt idx="0">
                  <c:v>500</c:v>
                </c:pt>
                <c:pt idx="1">
                  <c:v>540</c:v>
                </c:pt>
                <c:pt idx="2">
                  <c:v>470</c:v>
                </c:pt>
                <c:pt idx="3">
                  <c:v>640</c:v>
                </c:pt>
              </c:numCache>
            </c:numRef>
          </c:val>
          <c:smooth val="0"/>
          <c:extLst>
            <c:ext xmlns:c16="http://schemas.microsoft.com/office/drawing/2014/chart" uri="{C3380CC4-5D6E-409C-BE32-E72D297353CC}">
              <c16:uniqueId val="{00000001-1B39-4FF9-AB8E-D0FC0144892C}"/>
            </c:ext>
          </c:extLst>
        </c:ser>
        <c:ser>
          <c:idx val="2"/>
          <c:order val="2"/>
          <c:tx>
            <c:strRef>
              <c:f>Аркуш1!$D$1</c:f>
              <c:strCache>
                <c:ptCount val="1"/>
                <c:pt idx="0">
                  <c:v>2022</c:v>
                </c:pt>
              </c:strCache>
            </c:strRef>
          </c:tx>
          <c:spPr>
            <a:ln w="31750" cap="rnd">
              <a:solidFill>
                <a:schemeClr val="accent3"/>
              </a:solidFill>
              <a:round/>
            </a:ln>
            <a:effectLst/>
          </c:spPr>
          <c:marker>
            <c:symbol val="circle"/>
            <c:size val="17"/>
            <c:spPr>
              <a:solidFill>
                <a:schemeClr val="accent3"/>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Аркуш1!$A$2:$A$5</c:f>
              <c:strCache>
                <c:ptCount val="4"/>
                <c:pt idx="0">
                  <c:v>Модульні будинки</c:v>
                </c:pt>
                <c:pt idx="1">
                  <c:v>Каркасні будинки</c:v>
                </c:pt>
                <c:pt idx="2">
                  <c:v>Панельні будинки</c:v>
                </c:pt>
                <c:pt idx="3">
                  <c:v>Цегляні будинки</c:v>
                </c:pt>
              </c:strCache>
            </c:strRef>
          </c:cat>
          <c:val>
            <c:numRef>
              <c:f>Аркуш1!$D$2:$D$5</c:f>
              <c:numCache>
                <c:formatCode>General</c:formatCode>
                <c:ptCount val="4"/>
                <c:pt idx="0">
                  <c:v>530</c:v>
                </c:pt>
                <c:pt idx="1">
                  <c:v>570</c:v>
                </c:pt>
                <c:pt idx="2">
                  <c:v>490</c:v>
                </c:pt>
                <c:pt idx="3">
                  <c:v>650</c:v>
                </c:pt>
              </c:numCache>
            </c:numRef>
          </c:val>
          <c:smooth val="0"/>
          <c:extLst>
            <c:ext xmlns:c16="http://schemas.microsoft.com/office/drawing/2014/chart" uri="{C3380CC4-5D6E-409C-BE32-E72D297353CC}">
              <c16:uniqueId val="{00000002-1B39-4FF9-AB8E-D0FC0144892C}"/>
            </c:ext>
          </c:extLst>
        </c:ser>
        <c:ser>
          <c:idx val="3"/>
          <c:order val="3"/>
          <c:tx>
            <c:strRef>
              <c:f>Аркуш1!$E$1</c:f>
              <c:strCache>
                <c:ptCount val="1"/>
                <c:pt idx="0">
                  <c:v>2023</c:v>
                </c:pt>
              </c:strCache>
            </c:strRef>
          </c:tx>
          <c:spPr>
            <a:ln w="31750" cap="rnd">
              <a:solidFill>
                <a:schemeClr val="accent4"/>
              </a:solidFill>
              <a:round/>
            </a:ln>
            <a:effectLst/>
          </c:spPr>
          <c:marker>
            <c:symbol val="circle"/>
            <c:size val="17"/>
            <c:spPr>
              <a:solidFill>
                <a:schemeClr val="accent4"/>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Аркуш1!$A$2:$A$5</c:f>
              <c:strCache>
                <c:ptCount val="4"/>
                <c:pt idx="0">
                  <c:v>Модульні будинки</c:v>
                </c:pt>
                <c:pt idx="1">
                  <c:v>Каркасні будинки</c:v>
                </c:pt>
                <c:pt idx="2">
                  <c:v>Панельні будинки</c:v>
                </c:pt>
                <c:pt idx="3">
                  <c:v>Цегляні будинки</c:v>
                </c:pt>
              </c:strCache>
            </c:strRef>
          </c:cat>
          <c:val>
            <c:numRef>
              <c:f>Аркуш1!$E$2:$E$5</c:f>
              <c:numCache>
                <c:formatCode>General</c:formatCode>
                <c:ptCount val="4"/>
                <c:pt idx="0">
                  <c:v>550</c:v>
                </c:pt>
                <c:pt idx="1">
                  <c:v>600</c:v>
                </c:pt>
                <c:pt idx="2">
                  <c:v>510</c:v>
                </c:pt>
                <c:pt idx="3">
                  <c:v>700</c:v>
                </c:pt>
              </c:numCache>
            </c:numRef>
          </c:val>
          <c:smooth val="0"/>
          <c:extLst>
            <c:ext xmlns:c16="http://schemas.microsoft.com/office/drawing/2014/chart" uri="{C3380CC4-5D6E-409C-BE32-E72D297353CC}">
              <c16:uniqueId val="{00000003-1B39-4FF9-AB8E-D0FC0144892C}"/>
            </c:ext>
          </c:extLst>
        </c:ser>
        <c:ser>
          <c:idx val="4"/>
          <c:order val="4"/>
          <c:tx>
            <c:strRef>
              <c:f>Аркуш1!$F$1</c:f>
              <c:strCache>
                <c:ptCount val="1"/>
                <c:pt idx="0">
                  <c:v>2024</c:v>
                </c:pt>
              </c:strCache>
            </c:strRef>
          </c:tx>
          <c:spPr>
            <a:ln w="31750" cap="rnd">
              <a:solidFill>
                <a:schemeClr val="accent5"/>
              </a:solidFill>
              <a:round/>
            </a:ln>
            <a:effectLst/>
          </c:spPr>
          <c:marker>
            <c:symbol val="circle"/>
            <c:size val="17"/>
            <c:spPr>
              <a:solidFill>
                <a:schemeClr val="accent5"/>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Аркуш1!$A$2:$A$5</c:f>
              <c:strCache>
                <c:ptCount val="4"/>
                <c:pt idx="0">
                  <c:v>Модульні будинки</c:v>
                </c:pt>
                <c:pt idx="1">
                  <c:v>Каркасні будинки</c:v>
                </c:pt>
                <c:pt idx="2">
                  <c:v>Панельні будинки</c:v>
                </c:pt>
                <c:pt idx="3">
                  <c:v>Цегляні будинки</c:v>
                </c:pt>
              </c:strCache>
            </c:strRef>
          </c:cat>
          <c:val>
            <c:numRef>
              <c:f>Аркуш1!$F$2:$F$5</c:f>
              <c:numCache>
                <c:formatCode>General</c:formatCode>
                <c:ptCount val="4"/>
                <c:pt idx="0">
                  <c:v>590</c:v>
                </c:pt>
                <c:pt idx="1">
                  <c:v>620</c:v>
                </c:pt>
                <c:pt idx="2">
                  <c:v>530</c:v>
                </c:pt>
                <c:pt idx="3">
                  <c:v>720</c:v>
                </c:pt>
              </c:numCache>
            </c:numRef>
          </c:val>
          <c:smooth val="0"/>
          <c:extLst>
            <c:ext xmlns:c16="http://schemas.microsoft.com/office/drawing/2014/chart" uri="{C3380CC4-5D6E-409C-BE32-E72D297353CC}">
              <c16:uniqueId val="{00000004-1B39-4FF9-AB8E-D0FC0144892C}"/>
            </c:ext>
          </c:extLst>
        </c:ser>
        <c:dLbls>
          <c:dLblPos val="ctr"/>
          <c:showLegendKey val="0"/>
          <c:showVal val="1"/>
          <c:showCatName val="0"/>
          <c:showSerName val="0"/>
          <c:showPercent val="0"/>
          <c:showBubbleSize val="0"/>
        </c:dLbls>
        <c:marker val="1"/>
        <c:smooth val="0"/>
        <c:axId val="1824907104"/>
        <c:axId val="1711622592"/>
      </c:lineChart>
      <c:catAx>
        <c:axId val="1824907104"/>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ru-RU"/>
          </a:p>
        </c:txPr>
        <c:crossAx val="1711622592"/>
        <c:crosses val="autoZero"/>
        <c:auto val="1"/>
        <c:lblAlgn val="ctr"/>
        <c:lblOffset val="100"/>
        <c:noMultiLvlLbl val="0"/>
      </c:catAx>
      <c:valAx>
        <c:axId val="1711622592"/>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1824907104"/>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legend>
    <c:plotVisOnly val="1"/>
    <c:dispBlanksAs val="zero"/>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7"/>
    </mc:Choice>
    <mc:Fallback>
      <c:style val="7"/>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r>
              <a:rPr lang="ru-RU" sz="1400" b="0">
                <a:latin typeface="Times New Roman" panose="02020603050405020304" pitchFamily="18" charset="0"/>
                <a:cs typeface="Times New Roman" panose="02020603050405020304" pitchFamily="18" charset="0"/>
              </a:rPr>
              <a:t>Рівень освіти персоналу     </a:t>
            </a:r>
          </a:p>
        </c:rich>
      </c:tx>
      <c:overlay val="0"/>
      <c:spPr>
        <a:noFill/>
        <a:ln>
          <a:noFill/>
        </a:ln>
        <a:effectLst/>
      </c:spPr>
      <c:txPr>
        <a:bodyPr rot="0" spcFirstLastPara="1" vertOverflow="ellipsis" vert="horz" wrap="square" anchor="ctr" anchorCtr="1"/>
        <a:lstStyle/>
        <a:p>
          <a:pPr>
            <a:defRPr sz="14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ru-RU"/>
        </a:p>
      </c:txPr>
    </c:title>
    <c:autoTitleDeleted val="0"/>
    <c:plotArea>
      <c:layout/>
      <c:doughnutChart>
        <c:varyColors val="1"/>
        <c:ser>
          <c:idx val="0"/>
          <c:order val="0"/>
          <c:tx>
            <c:strRef>
              <c:f>Лист1!$B$1</c:f>
              <c:strCache>
                <c:ptCount val="1"/>
                <c:pt idx="0">
                  <c:v>рівень освіти, %</c:v>
                </c:pt>
              </c:strCache>
            </c:strRef>
          </c:tx>
          <c:dPt>
            <c:idx val="0"/>
            <c:bubble3D val="0"/>
            <c:spPr>
              <a:solidFill>
                <a:schemeClr val="accent5">
                  <a:shade val="65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FB4D-4BED-A9B3-CAA2F4189770}"/>
              </c:ext>
            </c:extLst>
          </c:dPt>
          <c:dPt>
            <c:idx val="1"/>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FB4D-4BED-A9B3-CAA2F4189770}"/>
              </c:ext>
            </c:extLst>
          </c:dPt>
          <c:dPt>
            <c:idx val="2"/>
            <c:bubble3D val="0"/>
            <c:spPr>
              <a:solidFill>
                <a:schemeClr val="accent5">
                  <a:tint val="65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FB4D-4BED-A9B3-CAA2F4189770}"/>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ru-RU"/>
              </a:p>
            </c:txP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Лист1!$A$2:$A$4</c:f>
              <c:strCache>
                <c:ptCount val="3"/>
                <c:pt idx="0">
                  <c:v>Вища освіта</c:v>
                </c:pt>
                <c:pt idx="1">
                  <c:v>Середня спеціальна</c:v>
                </c:pt>
                <c:pt idx="2">
                  <c:v>Середня освіта</c:v>
                </c:pt>
              </c:strCache>
            </c:strRef>
          </c:cat>
          <c:val>
            <c:numRef>
              <c:f>Лист1!$B$2:$B$4</c:f>
              <c:numCache>
                <c:formatCode>General</c:formatCode>
                <c:ptCount val="3"/>
                <c:pt idx="0">
                  <c:v>55</c:v>
                </c:pt>
                <c:pt idx="1">
                  <c:v>25</c:v>
                </c:pt>
                <c:pt idx="2">
                  <c:v>20</c:v>
                </c:pt>
              </c:numCache>
            </c:numRef>
          </c:val>
          <c:extLst>
            <c:ext xmlns:c16="http://schemas.microsoft.com/office/drawing/2014/chart" uri="{C3380CC4-5D6E-409C-BE32-E72D297353CC}">
              <c16:uniqueId val="{00000006-FB4D-4BED-A9B3-CAA2F4189770}"/>
            </c:ext>
          </c:extLst>
        </c:ser>
        <c:dLbls>
          <c:showLegendKey val="0"/>
          <c:showVal val="0"/>
          <c:showCatName val="0"/>
          <c:showSerName val="0"/>
          <c:showPercent val="1"/>
          <c:showBubbleSize val="0"/>
          <c:showLeaderLines val="1"/>
        </c:dLbls>
        <c:firstSliceAng val="0"/>
        <c:holeSize val="50"/>
      </c:doughnut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12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RU"/>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r>
              <a:rPr lang="ru-RU" sz="1400" b="0">
                <a:latin typeface="Times New Roman" panose="02020603050405020304" pitchFamily="18" charset="0"/>
                <a:cs typeface="Times New Roman" panose="02020603050405020304" pitchFamily="18" charset="0"/>
              </a:rPr>
              <a:t>Динаміка руху персоналу</a:t>
            </a:r>
          </a:p>
        </c:rich>
      </c:tx>
      <c:overlay val="0"/>
      <c:spPr>
        <a:noFill/>
        <a:ln>
          <a:noFill/>
        </a:ln>
        <a:effectLst/>
      </c:spPr>
      <c:txPr>
        <a:bodyPr rot="0" spcFirstLastPara="1" vertOverflow="ellipsis" vert="horz" wrap="square" anchor="ctr" anchorCtr="1"/>
        <a:lstStyle/>
        <a:p>
          <a:pPr>
            <a:defRPr sz="14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ru-RU"/>
        </a:p>
      </c:txPr>
    </c:title>
    <c:autoTitleDeleted val="0"/>
    <c:plotArea>
      <c:layout/>
      <c:lineChart>
        <c:grouping val="standard"/>
        <c:varyColors val="0"/>
        <c:ser>
          <c:idx val="0"/>
          <c:order val="0"/>
          <c:tx>
            <c:strRef>
              <c:f>Лист1!$A$2</c:f>
              <c:strCache>
                <c:ptCount val="1"/>
                <c:pt idx="0">
                  <c:v>Чисельність працівників, всього</c:v>
                </c:pt>
              </c:strCache>
            </c:strRef>
          </c:tx>
          <c:spPr>
            <a:ln w="31750" cap="rnd">
              <a:solidFill>
                <a:schemeClr val="accent1"/>
              </a:solidFill>
              <a:round/>
            </a:ln>
            <a:effectLst/>
          </c:spPr>
          <c:marker>
            <c:symbol val="circle"/>
            <c:size val="17"/>
            <c:spPr>
              <a:solidFill>
                <a:schemeClr val="accent1"/>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trendline>
            <c:spPr>
              <a:ln w="19050" cap="rnd">
                <a:solidFill>
                  <a:schemeClr val="accent1"/>
                </a:solidFill>
              </a:ln>
              <a:effectLst/>
            </c:spPr>
            <c:trendlineType val="linear"/>
            <c:dispRSqr val="0"/>
            <c:dispEq val="0"/>
          </c:trendline>
          <c:cat>
            <c:strRef>
              <c:f>Лист1!$B$1:$G$1</c:f>
              <c:strCache>
                <c:ptCount val="6"/>
                <c:pt idx="0">
                  <c:v>2019 р.</c:v>
                </c:pt>
                <c:pt idx="1">
                  <c:v>2020 р.</c:v>
                </c:pt>
                <c:pt idx="2">
                  <c:v>2021 р.</c:v>
                </c:pt>
                <c:pt idx="3">
                  <c:v>2022 р.</c:v>
                </c:pt>
                <c:pt idx="4">
                  <c:v>2023 р.</c:v>
                </c:pt>
                <c:pt idx="5">
                  <c:v>2024 р.</c:v>
                </c:pt>
              </c:strCache>
            </c:strRef>
          </c:cat>
          <c:val>
            <c:numRef>
              <c:f>Лист1!$B$2:$G$2</c:f>
              <c:numCache>
                <c:formatCode>General</c:formatCode>
                <c:ptCount val="6"/>
                <c:pt idx="0">
                  <c:v>15</c:v>
                </c:pt>
                <c:pt idx="1">
                  <c:v>19</c:v>
                </c:pt>
                <c:pt idx="2">
                  <c:v>23</c:v>
                </c:pt>
                <c:pt idx="3">
                  <c:v>25</c:v>
                </c:pt>
                <c:pt idx="4">
                  <c:v>23</c:v>
                </c:pt>
                <c:pt idx="5">
                  <c:v>23</c:v>
                </c:pt>
              </c:numCache>
            </c:numRef>
          </c:val>
          <c:smooth val="0"/>
          <c:extLst>
            <c:ext xmlns:c16="http://schemas.microsoft.com/office/drawing/2014/chart" uri="{C3380CC4-5D6E-409C-BE32-E72D297353CC}">
              <c16:uniqueId val="{00000001-4C4A-4630-BFBC-8DA966C8EBCA}"/>
            </c:ext>
          </c:extLst>
        </c:ser>
        <c:ser>
          <c:idx val="1"/>
          <c:order val="1"/>
          <c:tx>
            <c:strRef>
              <c:f>Лист1!$A$3</c:f>
              <c:strCache>
                <c:ptCount val="1"/>
                <c:pt idx="0">
                  <c:v>Спеціалісти, чол</c:v>
                </c:pt>
              </c:strCache>
            </c:strRef>
          </c:tx>
          <c:spPr>
            <a:ln w="31750" cap="rnd">
              <a:solidFill>
                <a:schemeClr val="accent2"/>
              </a:solidFill>
              <a:round/>
            </a:ln>
            <a:effectLst/>
          </c:spPr>
          <c:marker>
            <c:symbol val="circle"/>
            <c:size val="17"/>
            <c:spPr>
              <a:solidFill>
                <a:schemeClr val="accent2"/>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Лист1!$B$1:$G$1</c:f>
              <c:strCache>
                <c:ptCount val="6"/>
                <c:pt idx="0">
                  <c:v>2019 р.</c:v>
                </c:pt>
                <c:pt idx="1">
                  <c:v>2020 р.</c:v>
                </c:pt>
                <c:pt idx="2">
                  <c:v>2021 р.</c:v>
                </c:pt>
                <c:pt idx="3">
                  <c:v>2022 р.</c:v>
                </c:pt>
                <c:pt idx="4">
                  <c:v>2023 р.</c:v>
                </c:pt>
                <c:pt idx="5">
                  <c:v>2024 р.</c:v>
                </c:pt>
              </c:strCache>
            </c:strRef>
          </c:cat>
          <c:val>
            <c:numRef>
              <c:f>Лист1!$B$3:$G$3</c:f>
              <c:numCache>
                <c:formatCode>General</c:formatCode>
                <c:ptCount val="6"/>
                <c:pt idx="0">
                  <c:v>5</c:v>
                </c:pt>
                <c:pt idx="1">
                  <c:v>9</c:v>
                </c:pt>
                <c:pt idx="2">
                  <c:v>15</c:v>
                </c:pt>
                <c:pt idx="3">
                  <c:v>15</c:v>
                </c:pt>
                <c:pt idx="4">
                  <c:v>12</c:v>
                </c:pt>
                <c:pt idx="5">
                  <c:v>12</c:v>
                </c:pt>
              </c:numCache>
            </c:numRef>
          </c:val>
          <c:smooth val="0"/>
          <c:extLst>
            <c:ext xmlns:c16="http://schemas.microsoft.com/office/drawing/2014/chart" uri="{C3380CC4-5D6E-409C-BE32-E72D297353CC}">
              <c16:uniqueId val="{00000002-4C4A-4630-BFBC-8DA966C8EBCA}"/>
            </c:ext>
          </c:extLst>
        </c:ser>
        <c:ser>
          <c:idx val="2"/>
          <c:order val="2"/>
          <c:tx>
            <c:strRef>
              <c:f>Лист1!$A$4</c:f>
              <c:strCache>
                <c:ptCount val="1"/>
                <c:pt idx="0">
                  <c:v>Службовці, чол.</c:v>
                </c:pt>
              </c:strCache>
            </c:strRef>
          </c:tx>
          <c:spPr>
            <a:ln w="31750" cap="rnd">
              <a:solidFill>
                <a:schemeClr val="accent3"/>
              </a:solidFill>
              <a:round/>
            </a:ln>
            <a:effectLst/>
          </c:spPr>
          <c:marker>
            <c:symbol val="circle"/>
            <c:size val="17"/>
            <c:spPr>
              <a:solidFill>
                <a:schemeClr val="accent3"/>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Лист1!$B$1:$G$1</c:f>
              <c:strCache>
                <c:ptCount val="6"/>
                <c:pt idx="0">
                  <c:v>2019 р.</c:v>
                </c:pt>
                <c:pt idx="1">
                  <c:v>2020 р.</c:v>
                </c:pt>
                <c:pt idx="2">
                  <c:v>2021 р.</c:v>
                </c:pt>
                <c:pt idx="3">
                  <c:v>2022 р.</c:v>
                </c:pt>
                <c:pt idx="4">
                  <c:v>2023 р.</c:v>
                </c:pt>
                <c:pt idx="5">
                  <c:v>2024 р.</c:v>
                </c:pt>
              </c:strCache>
            </c:strRef>
          </c:cat>
          <c:val>
            <c:numRef>
              <c:f>Лист1!$B$4:$G$4</c:f>
              <c:numCache>
                <c:formatCode>General</c:formatCode>
                <c:ptCount val="6"/>
                <c:pt idx="0">
                  <c:v>8</c:v>
                </c:pt>
                <c:pt idx="1">
                  <c:v>4</c:v>
                </c:pt>
                <c:pt idx="2">
                  <c:v>6</c:v>
                </c:pt>
                <c:pt idx="3">
                  <c:v>7</c:v>
                </c:pt>
                <c:pt idx="4">
                  <c:v>8</c:v>
                </c:pt>
                <c:pt idx="5">
                  <c:v>8</c:v>
                </c:pt>
              </c:numCache>
            </c:numRef>
          </c:val>
          <c:smooth val="0"/>
          <c:extLst>
            <c:ext xmlns:c16="http://schemas.microsoft.com/office/drawing/2014/chart" uri="{C3380CC4-5D6E-409C-BE32-E72D297353CC}">
              <c16:uniqueId val="{00000003-4C4A-4630-BFBC-8DA966C8EBCA}"/>
            </c:ext>
          </c:extLst>
        </c:ser>
        <c:ser>
          <c:idx val="3"/>
          <c:order val="3"/>
          <c:tx>
            <c:strRef>
              <c:f>Лист1!$A$5</c:f>
              <c:strCache>
                <c:ptCount val="1"/>
                <c:pt idx="0">
                  <c:v>Робітники, чол.</c:v>
                </c:pt>
              </c:strCache>
            </c:strRef>
          </c:tx>
          <c:spPr>
            <a:ln w="31750" cap="rnd">
              <a:solidFill>
                <a:schemeClr val="accent4"/>
              </a:solidFill>
              <a:round/>
            </a:ln>
            <a:effectLst/>
          </c:spPr>
          <c:marker>
            <c:symbol val="circle"/>
            <c:size val="17"/>
            <c:spPr>
              <a:solidFill>
                <a:schemeClr val="accent4"/>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Лист1!$B$1:$G$1</c:f>
              <c:strCache>
                <c:ptCount val="6"/>
                <c:pt idx="0">
                  <c:v>2019 р.</c:v>
                </c:pt>
                <c:pt idx="1">
                  <c:v>2020 р.</c:v>
                </c:pt>
                <c:pt idx="2">
                  <c:v>2021 р.</c:v>
                </c:pt>
                <c:pt idx="3">
                  <c:v>2022 р.</c:v>
                </c:pt>
                <c:pt idx="4">
                  <c:v>2023 р.</c:v>
                </c:pt>
                <c:pt idx="5">
                  <c:v>2024 р.</c:v>
                </c:pt>
              </c:strCache>
            </c:strRef>
          </c:cat>
          <c:val>
            <c:numRef>
              <c:f>Лист1!$B$5:$G$5</c:f>
              <c:numCache>
                <c:formatCode>General</c:formatCode>
                <c:ptCount val="6"/>
                <c:pt idx="0">
                  <c:v>2</c:v>
                </c:pt>
                <c:pt idx="1">
                  <c:v>6</c:v>
                </c:pt>
                <c:pt idx="2">
                  <c:v>2</c:v>
                </c:pt>
                <c:pt idx="3">
                  <c:v>3</c:v>
                </c:pt>
                <c:pt idx="4">
                  <c:v>2</c:v>
                </c:pt>
                <c:pt idx="5">
                  <c:v>3</c:v>
                </c:pt>
              </c:numCache>
            </c:numRef>
          </c:val>
          <c:smooth val="0"/>
          <c:extLst>
            <c:ext xmlns:c16="http://schemas.microsoft.com/office/drawing/2014/chart" uri="{C3380CC4-5D6E-409C-BE32-E72D297353CC}">
              <c16:uniqueId val="{00000004-4C4A-4630-BFBC-8DA966C8EBCA}"/>
            </c:ext>
          </c:extLst>
        </c:ser>
        <c:dLbls>
          <c:dLblPos val="ctr"/>
          <c:showLegendKey val="0"/>
          <c:showVal val="1"/>
          <c:showCatName val="0"/>
          <c:showSerName val="0"/>
          <c:showPercent val="0"/>
          <c:showBubbleSize val="0"/>
        </c:dLbls>
        <c:marker val="1"/>
        <c:smooth val="0"/>
        <c:axId val="85088512"/>
        <c:axId val="87144320"/>
      </c:lineChart>
      <c:catAx>
        <c:axId val="85088512"/>
        <c:scaling>
          <c:orientation val="minMax"/>
        </c:scaling>
        <c:delete val="0"/>
        <c:axPos val="b"/>
        <c:numFmt formatCode="General" sourceLinked="0"/>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1200" b="0" i="0" u="none" strike="noStrike" kern="1200" cap="all"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ru-RU"/>
          </a:p>
        </c:txPr>
        <c:crossAx val="87144320"/>
        <c:crosses val="autoZero"/>
        <c:auto val="1"/>
        <c:lblAlgn val="ctr"/>
        <c:lblOffset val="100"/>
        <c:noMultiLvlLbl val="0"/>
      </c:catAx>
      <c:valAx>
        <c:axId val="87144320"/>
        <c:scaling>
          <c:orientation val="minMax"/>
        </c:scaling>
        <c:delete val="1"/>
        <c:axPos val="l"/>
        <c:majorGridlines>
          <c:spPr>
            <a:ln w="9525" cap="flat" cmpd="sng" algn="ctr">
              <a:noFill/>
              <a:round/>
            </a:ln>
            <a:effectLst/>
          </c:spPr>
        </c:majorGridlines>
        <c:numFmt formatCode="General" sourceLinked="1"/>
        <c:majorTickMark val="none"/>
        <c:minorTickMark val="none"/>
        <c:tickLblPos val="nextTo"/>
        <c:crossAx val="85088512"/>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12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noFill/>
      <a:round/>
    </a:ln>
    <a:effectLst/>
  </c:spPr>
  <c:txPr>
    <a:bodyPr/>
    <a:lstStyle/>
    <a:p>
      <a:pPr>
        <a:defRPr/>
      </a:pPr>
      <a:endParaRPr lang="ru-RU"/>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7"/>
    </mc:Choice>
    <mc:Fallback>
      <c:style val="7"/>
    </mc:Fallback>
  </mc:AlternateContent>
  <c:chart>
    <c:autoTitleDeleted val="1"/>
    <c:plotArea>
      <c:layout/>
      <c:barChart>
        <c:barDir val="col"/>
        <c:grouping val="clustered"/>
        <c:varyColors val="0"/>
        <c:ser>
          <c:idx val="0"/>
          <c:order val="0"/>
          <c:tx>
            <c:strRef>
              <c:f>Лист1!$B$1</c:f>
              <c:strCache>
                <c:ptCount val="1"/>
                <c:pt idx="0">
                  <c:v>%</c:v>
                </c:pt>
              </c:strCache>
            </c:strRef>
          </c:tx>
          <c:spPr>
            <a:gradFill flip="none" rotWithShape="1">
              <a:gsLst>
                <a:gs pos="0">
                  <a:schemeClr val="accent5"/>
                </a:gs>
                <a:gs pos="75000">
                  <a:schemeClr val="accent5">
                    <a:lumMod val="60000"/>
                    <a:lumOff val="40000"/>
                  </a:schemeClr>
                </a:gs>
                <a:gs pos="51000">
                  <a:schemeClr val="accent5">
                    <a:alpha val="75000"/>
                  </a:schemeClr>
                </a:gs>
                <a:gs pos="100000">
                  <a:schemeClr val="accent5">
                    <a:lumMod val="20000"/>
                    <a:lumOff val="80000"/>
                    <a:alpha val="15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Менш 1 року</c:v>
                </c:pt>
                <c:pt idx="1">
                  <c:v>1-4 роки</c:v>
                </c:pt>
                <c:pt idx="2">
                  <c:v>4-8 років</c:v>
                </c:pt>
                <c:pt idx="3">
                  <c:v>Більш 8 років</c:v>
                </c:pt>
              </c:strCache>
            </c:strRef>
          </c:cat>
          <c:val>
            <c:numRef>
              <c:f>Лист1!$B$2:$B$5</c:f>
              <c:numCache>
                <c:formatCode>General</c:formatCode>
                <c:ptCount val="4"/>
                <c:pt idx="0">
                  <c:v>1</c:v>
                </c:pt>
                <c:pt idx="1">
                  <c:v>6</c:v>
                </c:pt>
                <c:pt idx="2">
                  <c:v>7</c:v>
                </c:pt>
                <c:pt idx="3">
                  <c:v>9</c:v>
                </c:pt>
              </c:numCache>
            </c:numRef>
          </c:val>
          <c:extLst>
            <c:ext xmlns:c16="http://schemas.microsoft.com/office/drawing/2014/chart" uri="{C3380CC4-5D6E-409C-BE32-E72D297353CC}">
              <c16:uniqueId val="{00000000-A174-4B65-844C-E82774D6FA5B}"/>
            </c:ext>
          </c:extLst>
        </c:ser>
        <c:dLbls>
          <c:showLegendKey val="0"/>
          <c:showVal val="1"/>
          <c:showCatName val="0"/>
          <c:showSerName val="0"/>
          <c:showPercent val="0"/>
          <c:showBubbleSize val="0"/>
        </c:dLbls>
        <c:gapWidth val="124"/>
        <c:overlap val="-76"/>
        <c:axId val="127212544"/>
        <c:axId val="127222528"/>
      </c:barChart>
      <c:catAx>
        <c:axId val="127212544"/>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27222528"/>
        <c:crosses val="autoZero"/>
        <c:auto val="1"/>
        <c:lblAlgn val="ctr"/>
        <c:lblOffset val="100"/>
        <c:noMultiLvlLbl val="0"/>
      </c:catAx>
      <c:valAx>
        <c:axId val="127222528"/>
        <c:scaling>
          <c:orientation val="minMax"/>
        </c:scaling>
        <c:delete val="0"/>
        <c:axPos val="l"/>
        <c:majorGridlines>
          <c:spPr>
            <a:ln w="9525" cap="flat" cmpd="sng" algn="ctr">
              <a:gradFill>
                <a:gsLst>
                  <a:gs pos="100000">
                    <a:schemeClr val="tx1">
                      <a:lumMod val="5000"/>
                      <a:lumOff val="95000"/>
                    </a:schemeClr>
                  </a:gs>
                  <a:gs pos="0">
                    <a:schemeClr val="tx1">
                      <a:lumMod val="25000"/>
                      <a:lumOff val="75000"/>
                    </a:schemeClr>
                  </a:gs>
                </a:gsLst>
                <a:lin ang="5400000" scaled="0"/>
              </a:gra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2721254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4588674783443146"/>
          <c:y val="0.23583179307471233"/>
          <c:w val="0.52364535227438247"/>
          <c:h val="0.66252395858930113"/>
        </c:manualLayout>
      </c:layout>
      <c:radarChart>
        <c:radarStyle val="marker"/>
        <c:varyColors val="0"/>
        <c:ser>
          <c:idx val="0"/>
          <c:order val="0"/>
          <c:tx>
            <c:strRef>
              <c:f>Аркуш1!$B$1</c:f>
              <c:strCache>
                <c:ptCount val="1"/>
                <c:pt idx="0">
                  <c:v>ІНФРЕЙМ</c:v>
                </c:pt>
              </c:strCache>
            </c:strRef>
          </c:tx>
          <c:spPr>
            <a:ln w="34925" cap="rnd">
              <a:solidFill>
                <a:schemeClr val="accent1"/>
              </a:solidFill>
              <a:round/>
            </a:ln>
            <a:effectLst>
              <a:outerShdw blurRad="57150" dist="19050" dir="5400000" algn="ctr" rotWithShape="0">
                <a:srgbClr val="000000">
                  <a:alpha val="63000"/>
                </a:srgbClr>
              </a:outerShdw>
            </a:effectLst>
          </c:spPr>
          <c:marker>
            <c:symbol val="circle"/>
            <c:size val="6"/>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w="9525">
                <a:solidFill>
                  <a:schemeClr val="accent1"/>
                </a:solidFill>
                <a:round/>
              </a:ln>
              <a:effectLst>
                <a:outerShdw blurRad="57150" dist="19050" dir="5400000" algn="ctr" rotWithShape="0">
                  <a:srgbClr val="000000">
                    <a:alpha val="63000"/>
                  </a:srgbClr>
                </a:outerShdw>
              </a:effectLst>
            </c:spPr>
          </c:marker>
          <c:cat>
            <c:strRef>
              <c:f>Аркуш1!$A$2:$A$8</c:f>
              <c:strCache>
                <c:ptCount val="7"/>
                <c:pt idx="0">
                  <c:v>Вартість виробництва</c:v>
                </c:pt>
                <c:pt idx="1">
                  <c:v>Швидкість реалізації</c:v>
                </c:pt>
                <c:pt idx="2">
                  <c:v>Якість / стандартизація</c:v>
                </c:pt>
                <c:pt idx="3">
                  <c:v>Гнучкість / адаптація</c:v>
                </c:pt>
                <c:pt idx="4">
                  <c:v>Надійність постачання</c:v>
                </c:pt>
                <c:pt idx="5">
                  <c:v>Сервіс / післяпродаж</c:v>
                </c:pt>
                <c:pt idx="6">
                  <c:v>Бренд / впізнаваність</c:v>
                </c:pt>
              </c:strCache>
            </c:strRef>
          </c:cat>
          <c:val>
            <c:numRef>
              <c:f>Аркуш1!$B$2:$B$8</c:f>
              <c:numCache>
                <c:formatCode>General</c:formatCode>
                <c:ptCount val="7"/>
                <c:pt idx="0">
                  <c:v>7</c:v>
                </c:pt>
                <c:pt idx="1">
                  <c:v>8</c:v>
                </c:pt>
                <c:pt idx="2">
                  <c:v>8</c:v>
                </c:pt>
                <c:pt idx="3">
                  <c:v>6</c:v>
                </c:pt>
                <c:pt idx="4">
                  <c:v>7</c:v>
                </c:pt>
                <c:pt idx="5">
                  <c:v>6</c:v>
                </c:pt>
                <c:pt idx="6">
                  <c:v>6</c:v>
                </c:pt>
              </c:numCache>
            </c:numRef>
          </c:val>
          <c:extLst>
            <c:ext xmlns:c16="http://schemas.microsoft.com/office/drawing/2014/chart" uri="{C3380CC4-5D6E-409C-BE32-E72D297353CC}">
              <c16:uniqueId val="{00000000-E213-4015-89E0-44391E8CC7C9}"/>
            </c:ext>
          </c:extLst>
        </c:ser>
        <c:ser>
          <c:idx val="1"/>
          <c:order val="1"/>
          <c:tx>
            <c:strRef>
              <c:f>Аркуш1!$C$1</c:f>
              <c:strCache>
                <c:ptCount val="1"/>
                <c:pt idx="0">
                  <c:v>КБК Одеса</c:v>
                </c:pt>
              </c:strCache>
            </c:strRef>
          </c:tx>
          <c:spPr>
            <a:ln w="34925" cap="rnd">
              <a:solidFill>
                <a:schemeClr val="accent2"/>
              </a:solidFill>
              <a:round/>
            </a:ln>
            <a:effectLst>
              <a:outerShdw blurRad="57150" dist="19050" dir="5400000" algn="ctr" rotWithShape="0">
                <a:srgbClr val="000000">
                  <a:alpha val="63000"/>
                </a:srgbClr>
              </a:outerShdw>
            </a:effectLst>
          </c:spPr>
          <c:marker>
            <c:symbol val="circle"/>
            <c:size val="6"/>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w="9525">
                <a:solidFill>
                  <a:schemeClr val="accent2"/>
                </a:solidFill>
                <a:round/>
              </a:ln>
              <a:effectLst>
                <a:outerShdw blurRad="57150" dist="19050" dir="5400000" algn="ctr" rotWithShape="0">
                  <a:srgbClr val="000000">
                    <a:alpha val="63000"/>
                  </a:srgbClr>
                </a:outerShdw>
              </a:effectLst>
            </c:spPr>
          </c:marker>
          <c:cat>
            <c:strRef>
              <c:f>Аркуш1!$A$2:$A$8</c:f>
              <c:strCache>
                <c:ptCount val="7"/>
                <c:pt idx="0">
                  <c:v>Вартість виробництва</c:v>
                </c:pt>
                <c:pt idx="1">
                  <c:v>Швидкість реалізації</c:v>
                </c:pt>
                <c:pt idx="2">
                  <c:v>Якість / стандартизація</c:v>
                </c:pt>
                <c:pt idx="3">
                  <c:v>Гнучкість / адаптація</c:v>
                </c:pt>
                <c:pt idx="4">
                  <c:v>Надійність постачання</c:v>
                </c:pt>
                <c:pt idx="5">
                  <c:v>Сервіс / післяпродаж</c:v>
                </c:pt>
                <c:pt idx="6">
                  <c:v>Бренд / впізнаваність</c:v>
                </c:pt>
              </c:strCache>
            </c:strRef>
          </c:cat>
          <c:val>
            <c:numRef>
              <c:f>Аркуш1!$C$2:$C$8</c:f>
              <c:numCache>
                <c:formatCode>General</c:formatCode>
                <c:ptCount val="7"/>
                <c:pt idx="0">
                  <c:v>5</c:v>
                </c:pt>
                <c:pt idx="1">
                  <c:v>6</c:v>
                </c:pt>
                <c:pt idx="2">
                  <c:v>5</c:v>
                </c:pt>
                <c:pt idx="3">
                  <c:v>7</c:v>
                </c:pt>
                <c:pt idx="4">
                  <c:v>5</c:v>
                </c:pt>
                <c:pt idx="5">
                  <c:v>6</c:v>
                </c:pt>
                <c:pt idx="6">
                  <c:v>8</c:v>
                </c:pt>
              </c:numCache>
            </c:numRef>
          </c:val>
          <c:extLst>
            <c:ext xmlns:c16="http://schemas.microsoft.com/office/drawing/2014/chart" uri="{C3380CC4-5D6E-409C-BE32-E72D297353CC}">
              <c16:uniqueId val="{00000001-E213-4015-89E0-44391E8CC7C9}"/>
            </c:ext>
          </c:extLst>
        </c:ser>
        <c:ser>
          <c:idx val="2"/>
          <c:order val="2"/>
          <c:tx>
            <c:strRef>
              <c:f>Аркуш1!$D$1</c:f>
              <c:strCache>
                <c:ptCount val="1"/>
                <c:pt idx="0">
                  <c:v>Сервус</c:v>
                </c:pt>
              </c:strCache>
            </c:strRef>
          </c:tx>
          <c:spPr>
            <a:ln w="34925" cap="rnd">
              <a:solidFill>
                <a:schemeClr val="accent3"/>
              </a:solidFill>
              <a:round/>
            </a:ln>
            <a:effectLst>
              <a:outerShdw blurRad="57150" dist="19050" dir="5400000" algn="ctr" rotWithShape="0">
                <a:srgbClr val="000000">
                  <a:alpha val="63000"/>
                </a:srgbClr>
              </a:outerShdw>
            </a:effectLst>
          </c:spPr>
          <c:marker>
            <c:symbol val="circle"/>
            <c:size val="6"/>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w="9525">
                <a:solidFill>
                  <a:schemeClr val="accent3"/>
                </a:solidFill>
                <a:round/>
              </a:ln>
              <a:effectLst>
                <a:outerShdw blurRad="57150" dist="19050" dir="5400000" algn="ctr" rotWithShape="0">
                  <a:srgbClr val="000000">
                    <a:alpha val="63000"/>
                  </a:srgbClr>
                </a:outerShdw>
              </a:effectLst>
            </c:spPr>
          </c:marker>
          <c:cat>
            <c:strRef>
              <c:f>Аркуш1!$A$2:$A$8</c:f>
              <c:strCache>
                <c:ptCount val="7"/>
                <c:pt idx="0">
                  <c:v>Вартість виробництва</c:v>
                </c:pt>
                <c:pt idx="1">
                  <c:v>Швидкість реалізації</c:v>
                </c:pt>
                <c:pt idx="2">
                  <c:v>Якість / стандартизація</c:v>
                </c:pt>
                <c:pt idx="3">
                  <c:v>Гнучкість / адаптація</c:v>
                </c:pt>
                <c:pt idx="4">
                  <c:v>Надійність постачання</c:v>
                </c:pt>
                <c:pt idx="5">
                  <c:v>Сервіс / післяпродаж</c:v>
                </c:pt>
                <c:pt idx="6">
                  <c:v>Бренд / впізнаваність</c:v>
                </c:pt>
              </c:strCache>
            </c:strRef>
          </c:cat>
          <c:val>
            <c:numRef>
              <c:f>Аркуш1!$D$2:$D$8</c:f>
              <c:numCache>
                <c:formatCode>General</c:formatCode>
                <c:ptCount val="7"/>
                <c:pt idx="0">
                  <c:v>6</c:v>
                </c:pt>
                <c:pt idx="1">
                  <c:v>9</c:v>
                </c:pt>
                <c:pt idx="2">
                  <c:v>7</c:v>
                </c:pt>
                <c:pt idx="3">
                  <c:v>5</c:v>
                </c:pt>
                <c:pt idx="4">
                  <c:v>6</c:v>
                </c:pt>
                <c:pt idx="5">
                  <c:v>5</c:v>
                </c:pt>
                <c:pt idx="6">
                  <c:v>7</c:v>
                </c:pt>
              </c:numCache>
            </c:numRef>
          </c:val>
          <c:extLst>
            <c:ext xmlns:c16="http://schemas.microsoft.com/office/drawing/2014/chart" uri="{C3380CC4-5D6E-409C-BE32-E72D297353CC}">
              <c16:uniqueId val="{00000002-E213-4015-89E0-44391E8CC7C9}"/>
            </c:ext>
          </c:extLst>
        </c:ser>
        <c:ser>
          <c:idx val="3"/>
          <c:order val="3"/>
          <c:tx>
            <c:strRef>
              <c:f>Аркуш1!$E$1</c:f>
              <c:strCache>
                <c:ptCount val="1"/>
                <c:pt idx="0">
                  <c:v>Arch-Stroy</c:v>
                </c:pt>
              </c:strCache>
            </c:strRef>
          </c:tx>
          <c:spPr>
            <a:ln w="34925" cap="rnd">
              <a:solidFill>
                <a:schemeClr val="accent4"/>
              </a:solidFill>
              <a:round/>
            </a:ln>
            <a:effectLst>
              <a:outerShdw blurRad="57150" dist="19050" dir="5400000" algn="ctr" rotWithShape="0">
                <a:srgbClr val="000000">
                  <a:alpha val="63000"/>
                </a:srgbClr>
              </a:outerShdw>
            </a:effectLst>
          </c:spPr>
          <c:marker>
            <c:symbol val="circle"/>
            <c:size val="6"/>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w="9525">
                <a:solidFill>
                  <a:schemeClr val="accent4"/>
                </a:solidFill>
                <a:round/>
              </a:ln>
              <a:effectLst>
                <a:outerShdw blurRad="57150" dist="19050" dir="5400000" algn="ctr" rotWithShape="0">
                  <a:srgbClr val="000000">
                    <a:alpha val="63000"/>
                  </a:srgbClr>
                </a:outerShdw>
              </a:effectLst>
            </c:spPr>
          </c:marker>
          <c:cat>
            <c:strRef>
              <c:f>Аркуш1!$A$2:$A$8</c:f>
              <c:strCache>
                <c:ptCount val="7"/>
                <c:pt idx="0">
                  <c:v>Вартість виробництва</c:v>
                </c:pt>
                <c:pt idx="1">
                  <c:v>Швидкість реалізації</c:v>
                </c:pt>
                <c:pt idx="2">
                  <c:v>Якість / стандартизація</c:v>
                </c:pt>
                <c:pt idx="3">
                  <c:v>Гнучкість / адаптація</c:v>
                </c:pt>
                <c:pt idx="4">
                  <c:v>Надійність постачання</c:v>
                </c:pt>
                <c:pt idx="5">
                  <c:v>Сервіс / післяпродаж</c:v>
                </c:pt>
                <c:pt idx="6">
                  <c:v>Бренд / впізнаваність</c:v>
                </c:pt>
              </c:strCache>
            </c:strRef>
          </c:cat>
          <c:val>
            <c:numRef>
              <c:f>Аркуш1!$E$2:$E$8</c:f>
              <c:numCache>
                <c:formatCode>General</c:formatCode>
                <c:ptCount val="7"/>
                <c:pt idx="0">
                  <c:v>5</c:v>
                </c:pt>
                <c:pt idx="1">
                  <c:v>7</c:v>
                </c:pt>
                <c:pt idx="2">
                  <c:v>6</c:v>
                </c:pt>
                <c:pt idx="3">
                  <c:v>8</c:v>
                </c:pt>
                <c:pt idx="4">
                  <c:v>5</c:v>
                </c:pt>
                <c:pt idx="5">
                  <c:v>7</c:v>
                </c:pt>
                <c:pt idx="6">
                  <c:v>5</c:v>
                </c:pt>
              </c:numCache>
            </c:numRef>
          </c:val>
          <c:extLst>
            <c:ext xmlns:c16="http://schemas.microsoft.com/office/drawing/2014/chart" uri="{C3380CC4-5D6E-409C-BE32-E72D297353CC}">
              <c16:uniqueId val="{00000003-E213-4015-89E0-44391E8CC7C9}"/>
            </c:ext>
          </c:extLst>
        </c:ser>
        <c:ser>
          <c:idx val="4"/>
          <c:order val="4"/>
          <c:tx>
            <c:strRef>
              <c:f>Аркуш1!$F$1</c:f>
              <c:strCache>
                <c:ptCount val="1"/>
                <c:pt idx="0">
                  <c:v>АРТМЕТАЛЛ</c:v>
                </c:pt>
              </c:strCache>
            </c:strRef>
          </c:tx>
          <c:spPr>
            <a:ln w="34925" cap="rnd">
              <a:solidFill>
                <a:schemeClr val="accent5"/>
              </a:solidFill>
              <a:round/>
            </a:ln>
            <a:effectLst>
              <a:outerShdw blurRad="57150" dist="19050" dir="5400000" algn="ctr" rotWithShape="0">
                <a:srgbClr val="000000">
                  <a:alpha val="63000"/>
                </a:srgbClr>
              </a:outerShdw>
            </a:effectLst>
          </c:spPr>
          <c:marker>
            <c:symbol val="circle"/>
            <c:size val="6"/>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w="9525">
                <a:solidFill>
                  <a:schemeClr val="accent5"/>
                </a:solidFill>
                <a:round/>
              </a:ln>
              <a:effectLst>
                <a:outerShdw blurRad="57150" dist="19050" dir="5400000" algn="ctr" rotWithShape="0">
                  <a:srgbClr val="000000">
                    <a:alpha val="63000"/>
                  </a:srgbClr>
                </a:outerShdw>
              </a:effectLst>
            </c:spPr>
          </c:marker>
          <c:cat>
            <c:strRef>
              <c:f>Аркуш1!$A$2:$A$8</c:f>
              <c:strCache>
                <c:ptCount val="7"/>
                <c:pt idx="0">
                  <c:v>Вартість виробництва</c:v>
                </c:pt>
                <c:pt idx="1">
                  <c:v>Швидкість реалізації</c:v>
                </c:pt>
                <c:pt idx="2">
                  <c:v>Якість / стандартизація</c:v>
                </c:pt>
                <c:pt idx="3">
                  <c:v>Гнучкість / адаптація</c:v>
                </c:pt>
                <c:pt idx="4">
                  <c:v>Надійність постачання</c:v>
                </c:pt>
                <c:pt idx="5">
                  <c:v>Сервіс / післяпродаж</c:v>
                </c:pt>
                <c:pt idx="6">
                  <c:v>Бренд / впізнаваність</c:v>
                </c:pt>
              </c:strCache>
            </c:strRef>
          </c:cat>
          <c:val>
            <c:numRef>
              <c:f>Аркуш1!$F$2:$F$8</c:f>
              <c:numCache>
                <c:formatCode>General</c:formatCode>
                <c:ptCount val="7"/>
                <c:pt idx="0">
                  <c:v>8</c:v>
                </c:pt>
                <c:pt idx="1">
                  <c:v>6</c:v>
                </c:pt>
                <c:pt idx="2">
                  <c:v>8</c:v>
                </c:pt>
                <c:pt idx="3">
                  <c:v>6</c:v>
                </c:pt>
                <c:pt idx="4">
                  <c:v>8</c:v>
                </c:pt>
                <c:pt idx="5">
                  <c:v>7</c:v>
                </c:pt>
                <c:pt idx="6">
                  <c:v>7</c:v>
                </c:pt>
              </c:numCache>
            </c:numRef>
          </c:val>
          <c:extLst>
            <c:ext xmlns:c16="http://schemas.microsoft.com/office/drawing/2014/chart" uri="{C3380CC4-5D6E-409C-BE32-E72D297353CC}">
              <c16:uniqueId val="{00000004-E213-4015-89E0-44391E8CC7C9}"/>
            </c:ext>
          </c:extLst>
        </c:ser>
        <c:dLbls>
          <c:showLegendKey val="0"/>
          <c:showVal val="0"/>
          <c:showCatName val="0"/>
          <c:showSerName val="0"/>
          <c:showPercent val="0"/>
          <c:showBubbleSize val="0"/>
        </c:dLbls>
        <c:axId val="879473935"/>
        <c:axId val="426596559"/>
      </c:radarChart>
      <c:catAx>
        <c:axId val="879473935"/>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426596559"/>
        <c:crosses val="autoZero"/>
        <c:auto val="1"/>
        <c:lblAlgn val="ctr"/>
        <c:lblOffset val="100"/>
        <c:noMultiLvlLbl val="0"/>
      </c:catAx>
      <c:valAx>
        <c:axId val="42659655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879473935"/>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withinLinear" id="18">
  <a:schemeClr val="accent5"/>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withinLinear" id="18">
  <a:schemeClr val="accent5"/>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00">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2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styleClr val="auto"/>
    </cs:fillRef>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17"/>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2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styleClr val="auto"/>
    </cs:fillRef>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17"/>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10">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bg1"/>
    </cs:fontRef>
    <cs:spPr>
      <a:solidFill>
        <a:schemeClr val="tx1">
          <a:lumMod val="50000"/>
          <a:lumOff val="50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cs:spPr>
  </cs:dataPoint>
  <cs:dataPoint3D>
    <cs:lnRef idx="0"/>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styleClr val="auto"/>
    </cs:lnRef>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a:ln w="9525" cap="flat" cmpd="sng" algn="ctr">
        <a:solidFill>
          <a:schemeClr val="phClr">
            <a:shade val="95000"/>
          </a:scheme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cap="flat" cmpd="sng" algn="ctr">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tx1">
                <a:lumMod val="5000"/>
                <a:lumOff val="95000"/>
              </a:schemeClr>
            </a:gs>
            <a:gs pos="0">
              <a:schemeClr val="tx1">
                <a:lumMod val="25000"/>
                <a:lumOff val="75000"/>
              </a:schemeClr>
            </a:gs>
          </a:gsLst>
          <a:lin ang="5400000" scaled="0"/>
        </a:gradFill>
        <a:round/>
      </a:ln>
    </cs:spPr>
  </cs:gridlineMajor>
  <cs:gridlineMinor>
    <cs:lnRef idx="0"/>
    <cs:fillRef idx="0"/>
    <cs:effectRef idx="0"/>
    <cs:fontRef idx="minor">
      <a:schemeClr val="dk1"/>
    </cs:fontRef>
    <cs:spPr>
      <a:ln w="9525" cap="flat" cmpd="sng" algn="ctr">
        <a:gradFill>
          <a:gsLst>
            <a:gs pos="100000">
              <a:schemeClr val="tx1">
                <a:lumMod val="5000"/>
                <a:lumOff val="95000"/>
              </a:schemeClr>
            </a:gs>
            <a:gs pos="0">
              <a:schemeClr val="tx1">
                <a:lumMod val="25000"/>
                <a:lumOff val="75000"/>
              </a:schemeClr>
            </a:gs>
          </a:gsLst>
          <a:lin ang="5400000" scaled="0"/>
        </a:gradFill>
        <a:round/>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headEnd type="none" w="sm" len="sm"/>
        <a:tailEnd type="none" w="sm" len="sm"/>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spc="5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351">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Normal.dotm</Template>
  <TotalTime>0</TotalTime>
  <Pages>84</Pages>
  <Words>21414</Words>
  <Characters>122061</Characters>
  <Application>Microsoft Office Word</Application>
  <DocSecurity>0</DocSecurity>
  <Lines>1017</Lines>
  <Paragraphs>286</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143189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Oleksandr Rad</dc:creator>
  <cp:keywords/>
  <dc:description/>
  <cp:lastModifiedBy>Євген Іванович Масленніков</cp:lastModifiedBy>
  <cp:revision>2</cp:revision>
  <cp:lastPrinted>2025-12-17T09:42:00Z</cp:lastPrinted>
  <dcterms:created xsi:type="dcterms:W3CDTF">2026-01-02T14:55:00Z</dcterms:created>
  <dcterms:modified xsi:type="dcterms:W3CDTF">2026-01-02T14:55:00Z</dcterms:modified>
</cp:coreProperties>
</file>