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7052" w:rsidRDefault="003E73E3" w:rsidP="004A142A">
      <w:pPr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ОДЕСЬКИЙ НАЦІОНАЛЬНИЙ УНІВЕРСИТЕТ імені І. І. МЕЧНИКОВА</w:t>
      </w:r>
    </w:p>
    <w:p w:rsidR="00F07052" w:rsidRDefault="003E73E3">
      <w:pPr>
        <w:spacing w:line="360" w:lineRule="auto"/>
        <w:ind w:firstLine="113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Факультет романо-германської філології</w:t>
      </w:r>
    </w:p>
    <w:p w:rsidR="00F07052" w:rsidRDefault="003E73E3">
      <w:pPr>
        <w:spacing w:line="360" w:lineRule="auto"/>
        <w:ind w:firstLine="113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Кафедра граматики </w:t>
      </w:r>
      <w:proofErr w:type="gramStart"/>
      <w:r>
        <w:rPr>
          <w:color w:val="000000"/>
          <w:sz w:val="28"/>
          <w:szCs w:val="28"/>
        </w:rPr>
        <w:t>англ</w:t>
      </w:r>
      <w:proofErr w:type="gramEnd"/>
      <w:r>
        <w:rPr>
          <w:color w:val="000000"/>
          <w:sz w:val="28"/>
          <w:szCs w:val="28"/>
        </w:rPr>
        <w:t>ійської мови</w:t>
      </w:r>
    </w:p>
    <w:p w:rsidR="00F07052" w:rsidRDefault="003E73E3" w:rsidP="004A142A">
      <w:pPr>
        <w:spacing w:line="360" w:lineRule="auto"/>
        <w:ind w:left="2160" w:firstLine="720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Дипломна робота</w:t>
      </w:r>
    </w:p>
    <w:p w:rsidR="00F07052" w:rsidRDefault="003E73E3" w:rsidP="004A142A">
      <w:pPr>
        <w:spacing w:line="360" w:lineRule="auto"/>
        <w:ind w:left="1440" w:firstLine="72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На здобуття ступеня вищої освіти</w:t>
      </w:r>
    </w:p>
    <w:p w:rsidR="00F07052" w:rsidRDefault="003E73E3" w:rsidP="004A142A">
      <w:pPr>
        <w:spacing w:line="360" w:lineRule="auto"/>
        <w:ind w:left="2880" w:firstLine="72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«магі</w:t>
      </w:r>
      <w:proofErr w:type="gramStart"/>
      <w:r>
        <w:rPr>
          <w:color w:val="000000"/>
          <w:sz w:val="28"/>
          <w:szCs w:val="28"/>
        </w:rPr>
        <w:t>стр</w:t>
      </w:r>
      <w:proofErr w:type="gramEnd"/>
      <w:r>
        <w:rPr>
          <w:color w:val="000000"/>
          <w:sz w:val="28"/>
          <w:szCs w:val="28"/>
        </w:rPr>
        <w:t>»</w:t>
      </w:r>
    </w:p>
    <w:p w:rsidR="00F07052" w:rsidRDefault="003E73E3">
      <w:pPr>
        <w:spacing w:line="360" w:lineRule="auto"/>
        <w:ind w:firstLine="113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 тему: </w:t>
      </w:r>
      <w:r>
        <w:rPr>
          <w:b/>
          <w:color w:val="000000"/>
          <w:sz w:val="28"/>
          <w:szCs w:val="28"/>
        </w:rPr>
        <w:t>«</w:t>
      </w:r>
      <w:proofErr w:type="gramStart"/>
      <w:r>
        <w:rPr>
          <w:b/>
          <w:color w:val="000000"/>
          <w:sz w:val="28"/>
          <w:szCs w:val="28"/>
        </w:rPr>
        <w:t>П</w:t>
      </w:r>
      <w:proofErr w:type="gramEnd"/>
      <w:r>
        <w:rPr>
          <w:b/>
          <w:color w:val="000000"/>
          <w:sz w:val="28"/>
          <w:szCs w:val="28"/>
        </w:rPr>
        <w:t>ідготовка майбутніх вчителів англійської мови до впровадження інтерактивних методів дистанційного навчання у початкових класах спеціалізованої школи»</w:t>
      </w:r>
    </w:p>
    <w:p w:rsidR="00F07052" w:rsidRPr="004A142A" w:rsidRDefault="003E73E3">
      <w:pPr>
        <w:spacing w:line="360" w:lineRule="auto"/>
        <w:ind w:firstLine="113"/>
        <w:jc w:val="center"/>
        <w:rPr>
          <w:color w:val="000000"/>
          <w:sz w:val="28"/>
          <w:szCs w:val="28"/>
          <w:lang w:val="en-US"/>
        </w:rPr>
      </w:pPr>
      <w:r w:rsidRPr="004A142A">
        <w:rPr>
          <w:color w:val="000000"/>
          <w:sz w:val="28"/>
          <w:szCs w:val="28"/>
          <w:lang w:val="en-US"/>
        </w:rPr>
        <w:t xml:space="preserve">«Training of Future English Teachers to Implement Interactive Distance Learning in the Primary Grades of a Specialized School» </w:t>
      </w:r>
    </w:p>
    <w:p w:rsidR="00F07052" w:rsidRDefault="003E73E3" w:rsidP="004A142A">
      <w:pPr>
        <w:spacing w:line="360" w:lineRule="auto"/>
        <w:ind w:left="2880"/>
        <w:rPr>
          <w:color w:val="000000"/>
          <w:sz w:val="28"/>
          <w:szCs w:val="28"/>
        </w:rPr>
      </w:pPr>
      <w:r w:rsidRPr="004A142A">
        <w:rPr>
          <w:color w:val="000000"/>
          <w:sz w:val="28"/>
          <w:szCs w:val="28"/>
        </w:rPr>
        <w:t xml:space="preserve">  </w:t>
      </w:r>
      <w:r>
        <w:rPr>
          <w:color w:val="000000"/>
          <w:sz w:val="28"/>
          <w:szCs w:val="28"/>
        </w:rPr>
        <w:t>Виконала: студентка денної форми навчання</w:t>
      </w:r>
    </w:p>
    <w:p w:rsidR="00F07052" w:rsidRDefault="003E73E3">
      <w:pPr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        </w:t>
      </w:r>
      <w:proofErr w:type="gramStart"/>
      <w:r>
        <w:rPr>
          <w:color w:val="000000"/>
          <w:sz w:val="28"/>
          <w:szCs w:val="28"/>
        </w:rPr>
        <w:t>спец</w:t>
      </w:r>
      <w:proofErr w:type="gramEnd"/>
      <w:r>
        <w:rPr>
          <w:color w:val="000000"/>
          <w:sz w:val="28"/>
          <w:szCs w:val="28"/>
        </w:rPr>
        <w:t>іальності 035 Філологія 035.041</w:t>
      </w:r>
    </w:p>
    <w:p w:rsidR="00F07052" w:rsidRDefault="003E73E3">
      <w:pPr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        Германські мови та </w:t>
      </w:r>
      <w:proofErr w:type="gramStart"/>
      <w:r>
        <w:rPr>
          <w:color w:val="000000"/>
          <w:sz w:val="28"/>
          <w:szCs w:val="28"/>
        </w:rPr>
        <w:t>л</w:t>
      </w:r>
      <w:proofErr w:type="gramEnd"/>
      <w:r>
        <w:rPr>
          <w:color w:val="000000"/>
          <w:sz w:val="28"/>
          <w:szCs w:val="28"/>
        </w:rPr>
        <w:t>ітератури (переклад включно)</w:t>
      </w:r>
    </w:p>
    <w:p w:rsidR="00F07052" w:rsidRDefault="003E73E3">
      <w:pPr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        </w:t>
      </w:r>
      <w:proofErr w:type="gramStart"/>
      <w:r>
        <w:rPr>
          <w:color w:val="000000"/>
          <w:sz w:val="28"/>
          <w:szCs w:val="28"/>
        </w:rPr>
        <w:t>Англ</w:t>
      </w:r>
      <w:proofErr w:type="gramEnd"/>
      <w:r>
        <w:rPr>
          <w:color w:val="000000"/>
          <w:sz w:val="28"/>
          <w:szCs w:val="28"/>
        </w:rPr>
        <w:t>ійська мова та література</w:t>
      </w:r>
    </w:p>
    <w:p w:rsidR="00F07052" w:rsidRDefault="003E73E3">
      <w:pPr>
        <w:spacing w:line="360" w:lineRule="auto"/>
        <w:rPr>
          <w:b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        </w:t>
      </w:r>
      <w:r>
        <w:rPr>
          <w:b/>
          <w:color w:val="000000"/>
          <w:sz w:val="28"/>
          <w:szCs w:val="28"/>
        </w:rPr>
        <w:t>Дьомі</w:t>
      </w:r>
      <w:proofErr w:type="gramStart"/>
      <w:r>
        <w:rPr>
          <w:b/>
          <w:color w:val="000000"/>
          <w:sz w:val="28"/>
          <w:szCs w:val="28"/>
        </w:rPr>
        <w:t>на</w:t>
      </w:r>
      <w:proofErr w:type="gramEnd"/>
      <w:r>
        <w:rPr>
          <w:b/>
          <w:color w:val="000000"/>
          <w:sz w:val="28"/>
          <w:szCs w:val="28"/>
        </w:rPr>
        <w:t xml:space="preserve"> </w:t>
      </w:r>
      <w:proofErr w:type="gramStart"/>
      <w:r>
        <w:rPr>
          <w:b/>
          <w:color w:val="000000"/>
          <w:sz w:val="28"/>
          <w:szCs w:val="28"/>
        </w:rPr>
        <w:t>Катерина</w:t>
      </w:r>
      <w:proofErr w:type="gramEnd"/>
      <w:r>
        <w:rPr>
          <w:b/>
          <w:color w:val="000000"/>
          <w:sz w:val="28"/>
          <w:szCs w:val="28"/>
        </w:rPr>
        <w:t xml:space="preserve"> Юріївна</w:t>
      </w:r>
    </w:p>
    <w:p w:rsidR="00F07052" w:rsidRDefault="003E73E3">
      <w:pPr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        Керівник: к. пед. н., доцент Хромченко О. В.</w:t>
      </w:r>
    </w:p>
    <w:p w:rsidR="00F07052" w:rsidRDefault="00F07052">
      <w:pPr>
        <w:spacing w:line="360" w:lineRule="auto"/>
        <w:rPr>
          <w:color w:val="000000"/>
          <w:sz w:val="28"/>
          <w:szCs w:val="28"/>
        </w:rPr>
      </w:pPr>
    </w:p>
    <w:tbl>
      <w:tblPr>
        <w:tblStyle w:val="a5"/>
        <w:tblW w:w="9868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F07052">
        <w:trPr>
          <w:trHeight w:val="1"/>
        </w:trPr>
        <w:tc>
          <w:tcPr>
            <w:tcW w:w="508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F07052" w:rsidRDefault="003E73E3">
            <w:pPr>
              <w:spacing w:after="160" w:line="276" w:lineRule="auto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Рекомендовано до захисту:</w:t>
            </w:r>
          </w:p>
          <w:p w:rsidR="00F07052" w:rsidRDefault="003E73E3">
            <w:pPr>
              <w:spacing w:after="160" w:line="276" w:lineRule="auto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Протокол засідання кафедри</w:t>
            </w:r>
          </w:p>
          <w:p w:rsidR="00F07052" w:rsidRDefault="003E73E3">
            <w:pPr>
              <w:spacing w:after="160" w:line="276" w:lineRule="auto"/>
              <w:rPr>
                <w:color w:val="000000"/>
                <w:sz w:val="28"/>
                <w:szCs w:val="28"/>
              </w:rPr>
            </w:pPr>
            <w:r>
              <w:rPr>
                <w:rFonts w:ascii="Arial Unicode MS" w:eastAsia="Arial Unicode MS" w:hAnsi="Arial Unicode MS" w:cs="Arial Unicode MS"/>
                <w:color w:val="000000"/>
                <w:sz w:val="28"/>
                <w:szCs w:val="28"/>
              </w:rPr>
              <w:t>№</w:t>
            </w:r>
            <w:r>
              <w:rPr>
                <w:color w:val="000000"/>
                <w:sz w:val="28"/>
                <w:szCs w:val="28"/>
              </w:rPr>
              <w:t xml:space="preserve"> ___   від ____.____. 20___ р. </w:t>
            </w:r>
          </w:p>
          <w:p w:rsidR="00F07052" w:rsidRDefault="00F07052">
            <w:pPr>
              <w:spacing w:after="160" w:line="276" w:lineRule="auto"/>
              <w:rPr>
                <w:color w:val="000000"/>
                <w:sz w:val="28"/>
                <w:szCs w:val="28"/>
              </w:rPr>
            </w:pPr>
          </w:p>
          <w:p w:rsidR="00F07052" w:rsidRDefault="003E73E3">
            <w:pPr>
              <w:spacing w:after="160" w:line="276" w:lineRule="auto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Завідува</w:t>
            </w:r>
            <w:proofErr w:type="gramStart"/>
            <w:r>
              <w:rPr>
                <w:color w:val="000000"/>
                <w:sz w:val="28"/>
                <w:szCs w:val="28"/>
              </w:rPr>
              <w:t>ч(</w:t>
            </w:r>
            <w:proofErr w:type="gramEnd"/>
            <w:r>
              <w:rPr>
                <w:color w:val="000000"/>
                <w:sz w:val="28"/>
                <w:szCs w:val="28"/>
              </w:rPr>
              <w:t>ка) кафедри</w:t>
            </w:r>
          </w:p>
          <w:p w:rsidR="00F07052" w:rsidRPr="004A142A" w:rsidRDefault="003E73E3" w:rsidP="004A142A">
            <w:pPr>
              <w:tabs>
                <w:tab w:val="left" w:pos="1168"/>
                <w:tab w:val="left" w:pos="3861"/>
              </w:tabs>
              <w:spacing w:after="160" w:line="276" w:lineRule="auto"/>
              <w:rPr>
                <w:color w:val="000000"/>
                <w:sz w:val="28"/>
                <w:szCs w:val="28"/>
                <w:u w:val="single"/>
              </w:rPr>
            </w:pPr>
            <w:r>
              <w:rPr>
                <w:color w:val="000000"/>
                <w:sz w:val="28"/>
                <w:szCs w:val="28"/>
                <w:u w:val="single"/>
              </w:rPr>
              <w:tab/>
            </w:r>
            <w:r>
              <w:rPr>
                <w:color w:val="000000"/>
                <w:sz w:val="28"/>
                <w:szCs w:val="28"/>
              </w:rPr>
              <w:t xml:space="preserve">              _____________</w:t>
            </w:r>
            <w:r>
              <w:rPr>
                <w:color w:val="000000"/>
              </w:rPr>
              <w:t xml:space="preserve">    (</w:t>
            </w:r>
            <w:proofErr w:type="gramStart"/>
            <w:r>
              <w:rPr>
                <w:color w:val="000000"/>
              </w:rPr>
              <w:t>п</w:t>
            </w:r>
            <w:proofErr w:type="gramEnd"/>
            <w:r>
              <w:rPr>
                <w:color w:val="000000"/>
              </w:rPr>
              <w:t>ідпис)</w:t>
            </w:r>
            <w:r>
              <w:rPr>
                <w:color w:val="000000"/>
              </w:rPr>
              <w:tab/>
              <w:t xml:space="preserve">            (</w:t>
            </w:r>
            <w:r>
              <w:rPr>
                <w:color w:val="000000"/>
                <w:sz w:val="22"/>
                <w:szCs w:val="22"/>
              </w:rPr>
              <w:t>прізвище,ім’я</w:t>
            </w:r>
            <w:r>
              <w:rPr>
                <w:color w:val="000000"/>
              </w:rPr>
              <w:t>)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F07052" w:rsidRDefault="003E73E3">
            <w:pPr>
              <w:tabs>
                <w:tab w:val="right" w:pos="4462"/>
              </w:tabs>
              <w:spacing w:after="160" w:line="276" w:lineRule="auto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Захищено на засіданні ЕК </w:t>
            </w:r>
            <w:r>
              <w:rPr>
                <w:rFonts w:ascii="Arial Unicode MS" w:eastAsia="Arial Unicode MS" w:hAnsi="Arial Unicode MS" w:cs="Arial Unicode MS"/>
                <w:color w:val="000000"/>
                <w:sz w:val="28"/>
                <w:szCs w:val="28"/>
              </w:rPr>
              <w:t>№</w:t>
            </w:r>
            <w:r>
              <w:rPr>
                <w:color w:val="000000"/>
                <w:sz w:val="28"/>
                <w:szCs w:val="28"/>
              </w:rPr>
              <w:t xml:space="preserve"> _____</w:t>
            </w:r>
          </w:p>
          <w:p w:rsidR="00F07052" w:rsidRDefault="003E73E3">
            <w:pPr>
              <w:spacing w:after="160" w:line="276" w:lineRule="auto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протокол </w:t>
            </w:r>
            <w:r>
              <w:rPr>
                <w:rFonts w:ascii="Arial Unicode MS" w:eastAsia="Arial Unicode MS" w:hAnsi="Arial Unicode MS" w:cs="Arial Unicode MS"/>
                <w:color w:val="000000"/>
                <w:sz w:val="28"/>
                <w:szCs w:val="28"/>
              </w:rPr>
              <w:t>№</w:t>
            </w:r>
            <w:r>
              <w:rPr>
                <w:color w:val="000000"/>
                <w:sz w:val="28"/>
                <w:szCs w:val="28"/>
              </w:rPr>
              <w:t xml:space="preserve"> __від ____.____.20___ р.</w:t>
            </w:r>
          </w:p>
          <w:p w:rsidR="00F07052" w:rsidRDefault="003E73E3">
            <w:pPr>
              <w:tabs>
                <w:tab w:val="right" w:pos="4462"/>
              </w:tabs>
              <w:spacing w:after="160" w:line="276" w:lineRule="auto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Оцінка______________/___</w:t>
            </w:r>
            <w:r>
              <w:rPr>
                <w:color w:val="000000"/>
              </w:rPr>
              <w:tab/>
            </w:r>
            <w:r>
              <w:rPr>
                <w:color w:val="000000"/>
                <w:sz w:val="28"/>
                <w:szCs w:val="28"/>
              </w:rPr>
              <w:t>___/_____</w:t>
            </w:r>
          </w:p>
          <w:p w:rsidR="00F07052" w:rsidRDefault="003E73E3">
            <w:pPr>
              <w:spacing w:after="16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(за національною шкалою/шкалою ЕСТ</w:t>
            </w:r>
            <w:proofErr w:type="gramStart"/>
            <w:r>
              <w:rPr>
                <w:color w:val="000000"/>
              </w:rPr>
              <w:t>S</w:t>
            </w:r>
            <w:proofErr w:type="gramEnd"/>
            <w:r>
              <w:rPr>
                <w:color w:val="000000"/>
              </w:rPr>
              <w:t>/ бали)</w:t>
            </w:r>
          </w:p>
          <w:p w:rsidR="00F07052" w:rsidRDefault="003E73E3">
            <w:pPr>
              <w:spacing w:after="160" w:line="276" w:lineRule="auto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Голова ЕК</w:t>
            </w:r>
          </w:p>
          <w:p w:rsidR="00F07052" w:rsidRPr="004A142A" w:rsidRDefault="003E73E3" w:rsidP="004A142A">
            <w:pPr>
              <w:tabs>
                <w:tab w:val="left" w:pos="1168"/>
                <w:tab w:val="left" w:pos="3861"/>
              </w:tabs>
              <w:spacing w:after="160" w:line="276" w:lineRule="auto"/>
              <w:rPr>
                <w:color w:val="000000"/>
                <w:sz w:val="28"/>
                <w:szCs w:val="28"/>
                <w:u w:val="single"/>
              </w:rPr>
            </w:pPr>
            <w:r>
              <w:rPr>
                <w:color w:val="000000"/>
                <w:sz w:val="28"/>
                <w:szCs w:val="28"/>
                <w:u w:val="single"/>
              </w:rPr>
              <w:tab/>
            </w:r>
            <w:r>
              <w:rPr>
                <w:color w:val="000000"/>
                <w:sz w:val="28"/>
                <w:szCs w:val="28"/>
              </w:rPr>
              <w:t xml:space="preserve">              _____________</w:t>
            </w:r>
            <w:r>
              <w:rPr>
                <w:color w:val="000000"/>
              </w:rPr>
              <w:t xml:space="preserve">   (</w:t>
            </w:r>
            <w:proofErr w:type="gramStart"/>
            <w:r>
              <w:rPr>
                <w:color w:val="000000"/>
              </w:rPr>
              <w:t>п</w:t>
            </w:r>
            <w:proofErr w:type="gramEnd"/>
            <w:r>
              <w:rPr>
                <w:color w:val="000000"/>
              </w:rPr>
              <w:t>ідпис)</w:t>
            </w:r>
            <w:r>
              <w:rPr>
                <w:color w:val="000000"/>
              </w:rPr>
              <w:tab/>
              <w:t xml:space="preserve">     (</w:t>
            </w:r>
            <w:r>
              <w:rPr>
                <w:color w:val="000000"/>
                <w:sz w:val="22"/>
                <w:szCs w:val="22"/>
              </w:rPr>
              <w:t>прізвище,ім’я</w:t>
            </w:r>
            <w:r>
              <w:rPr>
                <w:color w:val="000000"/>
              </w:rPr>
              <w:t>)</w:t>
            </w:r>
          </w:p>
        </w:tc>
      </w:tr>
      <w:tr w:rsidR="00F07052">
        <w:trPr>
          <w:trHeight w:val="1"/>
        </w:trPr>
        <w:tc>
          <w:tcPr>
            <w:tcW w:w="508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F07052" w:rsidRDefault="00F07052">
            <w:pPr>
              <w:spacing w:after="160" w:line="360" w:lineRule="auto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F07052" w:rsidRDefault="00F07052">
            <w:pPr>
              <w:spacing w:after="160" w:line="360" w:lineRule="auto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F07052" w:rsidRDefault="003E73E3">
      <w:pPr>
        <w:spacing w:line="360" w:lineRule="auto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ЗМІ</w:t>
      </w:r>
      <w:proofErr w:type="gramStart"/>
      <w:r>
        <w:rPr>
          <w:b/>
          <w:color w:val="000000"/>
          <w:sz w:val="28"/>
          <w:szCs w:val="28"/>
        </w:rPr>
        <w:t>СТ</w:t>
      </w:r>
      <w:proofErr w:type="gramEnd"/>
    </w:p>
    <w:p w:rsidR="00F07052" w:rsidRDefault="003E73E3">
      <w:pPr>
        <w:spacing w:line="360" w:lineRule="auto"/>
        <w:jc w:val="both"/>
        <w:rPr>
          <w:color w:val="000000"/>
          <w:sz w:val="28"/>
          <w:szCs w:val="28"/>
        </w:rPr>
      </w:pPr>
      <w:proofErr w:type="gramStart"/>
      <w:r>
        <w:rPr>
          <w:color w:val="000000"/>
          <w:sz w:val="28"/>
          <w:szCs w:val="28"/>
        </w:rPr>
        <w:t>ВСТУП</w:t>
      </w:r>
      <w:proofErr w:type="gramEnd"/>
      <w:r>
        <w:rPr>
          <w:color w:val="000000"/>
          <w:sz w:val="28"/>
          <w:szCs w:val="28"/>
        </w:rPr>
        <w:t>…………………………………………………………………………….4</w:t>
      </w:r>
    </w:p>
    <w:p w:rsidR="00F07052" w:rsidRDefault="003E73E3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РОЗДІЛ 1. ТЕОРЕТИЧНІ ЗАСАДИ ВПРОВАДЖЕННЯ ІНТЕРАКТИВНИХ МЕТОДІВ ДИСТАНЦІЙНОГО НАВЧАННЯ </w:t>
      </w:r>
      <w:proofErr w:type="gramStart"/>
      <w:r>
        <w:rPr>
          <w:color w:val="000000"/>
          <w:sz w:val="28"/>
          <w:szCs w:val="28"/>
        </w:rPr>
        <w:t>АНГЛ</w:t>
      </w:r>
      <w:proofErr w:type="gramEnd"/>
      <w:r>
        <w:rPr>
          <w:color w:val="000000"/>
          <w:sz w:val="28"/>
          <w:szCs w:val="28"/>
        </w:rPr>
        <w:t>ІЙСЬКОЇ МОВИ У ПОЧАТКОВИХ КЛАСАХ СПЕЦІАЛІЗОВАНОЇ ШКОЛИ……………………….8</w:t>
      </w:r>
    </w:p>
    <w:p w:rsidR="00F07052" w:rsidRDefault="003E73E3">
      <w:pPr>
        <w:spacing w:line="360" w:lineRule="auto"/>
        <w:ind w:left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1.1. Особливості дистанційного навчання </w:t>
      </w:r>
      <w:proofErr w:type="gramStart"/>
      <w:r>
        <w:rPr>
          <w:color w:val="000000"/>
          <w:sz w:val="28"/>
          <w:szCs w:val="28"/>
        </w:rPr>
        <w:t>англ</w:t>
      </w:r>
      <w:proofErr w:type="gramEnd"/>
      <w:r>
        <w:rPr>
          <w:color w:val="000000"/>
          <w:sz w:val="28"/>
          <w:szCs w:val="28"/>
        </w:rPr>
        <w:t>ійської мови у початкових класах з використанням інтерактивних методів.………………………...8</w:t>
      </w:r>
    </w:p>
    <w:p w:rsidR="00F07052" w:rsidRDefault="003E73E3">
      <w:pPr>
        <w:spacing w:line="360" w:lineRule="auto"/>
        <w:ind w:left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1.2. Традиційні методи дистанційного навчання </w:t>
      </w:r>
      <w:proofErr w:type="gramStart"/>
      <w:r>
        <w:rPr>
          <w:color w:val="000000"/>
          <w:sz w:val="28"/>
          <w:szCs w:val="28"/>
        </w:rPr>
        <w:t>англ</w:t>
      </w:r>
      <w:proofErr w:type="gramEnd"/>
      <w:r>
        <w:rPr>
          <w:color w:val="000000"/>
          <w:sz w:val="28"/>
          <w:szCs w:val="28"/>
        </w:rPr>
        <w:t>ійської мови у початкових класах спеціалізованої школи…………………………………15</w:t>
      </w:r>
    </w:p>
    <w:p w:rsidR="00F07052" w:rsidRDefault="003E73E3">
      <w:pPr>
        <w:spacing w:line="360" w:lineRule="auto"/>
        <w:ind w:left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1.3 Психологічні особливості дистанційного навчання </w:t>
      </w:r>
      <w:proofErr w:type="gramStart"/>
      <w:r>
        <w:rPr>
          <w:color w:val="000000"/>
          <w:sz w:val="28"/>
          <w:szCs w:val="28"/>
        </w:rPr>
        <w:t>англ</w:t>
      </w:r>
      <w:proofErr w:type="gramEnd"/>
      <w:r>
        <w:rPr>
          <w:color w:val="000000"/>
          <w:sz w:val="28"/>
          <w:szCs w:val="28"/>
        </w:rPr>
        <w:t>ійської мови у початкових класах з використанням інтерактивних методів…………18</w:t>
      </w:r>
    </w:p>
    <w:p w:rsidR="00F07052" w:rsidRDefault="003E73E3">
      <w:pPr>
        <w:spacing w:line="360" w:lineRule="auto"/>
        <w:ind w:left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1.4. Висновки до розділу 1………………………………………………...22</w:t>
      </w:r>
    </w:p>
    <w:p w:rsidR="00F07052" w:rsidRDefault="003E73E3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РОЗДІЛ 2. ФОРМУВАННЯ КОМПЕТЕНЦІЙ У СТУДЕНТІВ-МАЙБУТНІХ ВЧИТЕЛІВ </w:t>
      </w:r>
      <w:proofErr w:type="gramStart"/>
      <w:r>
        <w:rPr>
          <w:color w:val="000000"/>
          <w:sz w:val="28"/>
          <w:szCs w:val="28"/>
        </w:rPr>
        <w:t>АНГЛ</w:t>
      </w:r>
      <w:proofErr w:type="gramEnd"/>
      <w:r>
        <w:rPr>
          <w:color w:val="000000"/>
          <w:sz w:val="28"/>
          <w:szCs w:val="28"/>
        </w:rPr>
        <w:t>ІЙСЬКОЇ МОВИ НЕОБХІДНИХ ДЛЯ ВПРОВАДЖЕННЯ ІНТЕРАКТИВНИХ МЕТОДІВ ДИСТАНЦІЙНОГО НАВЧАННЯ У ПОЧАТКОВИХ КЛАСАХ СПЕЦІАЛІЗОВАНОЇ ШКОЛИ……………………………25</w:t>
      </w:r>
    </w:p>
    <w:p w:rsidR="00F07052" w:rsidRDefault="003E73E3">
      <w:pPr>
        <w:spacing w:line="360" w:lineRule="auto"/>
        <w:ind w:left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2.1. Актуальний стан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ідготовки майбутніх вчителів…………………...25</w:t>
      </w:r>
    </w:p>
    <w:p w:rsidR="00F07052" w:rsidRDefault="003E73E3">
      <w:pPr>
        <w:spacing w:line="360" w:lineRule="auto"/>
        <w:ind w:left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2.2. Вимоги до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 xml:space="preserve">ідготовки майбутніх учителів англійської мови до впровадження інтерактивних методів дистанційного навчання у </w:t>
      </w:r>
      <w:r>
        <w:rPr>
          <w:color w:val="000000"/>
          <w:sz w:val="28"/>
          <w:szCs w:val="28"/>
        </w:rPr>
        <w:lastRenderedPageBreak/>
        <w:t>початкових класах спеціалізованої школи……………….……………………………27</w:t>
      </w:r>
    </w:p>
    <w:p w:rsidR="00F07052" w:rsidRDefault="003E73E3">
      <w:pPr>
        <w:spacing w:line="360" w:lineRule="auto"/>
        <w:ind w:left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2.3. Висновки до розділу 2………………………………………………...34</w:t>
      </w:r>
    </w:p>
    <w:p w:rsidR="00F07052" w:rsidRDefault="003E73E3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РОЗДІЛ 3.  ОРГАНІЗАЦІЯ ЕКСПЕРИМЕНТУ </w:t>
      </w:r>
      <w:proofErr w:type="gramStart"/>
      <w:r>
        <w:rPr>
          <w:color w:val="000000"/>
          <w:sz w:val="28"/>
          <w:szCs w:val="28"/>
        </w:rPr>
        <w:t>З</w:t>
      </w:r>
      <w:proofErr w:type="gramEnd"/>
      <w:r>
        <w:rPr>
          <w:color w:val="000000"/>
          <w:sz w:val="28"/>
          <w:szCs w:val="28"/>
        </w:rPr>
        <w:t xml:space="preserve"> ВИКОРИСТАННЯМ ІНТЕРАКТИВНИХ МЕТОДІВ ДИСТАНЦІЙНОГО НАВЧАННЯ АНГЛІЙСЬКОЇ МОВИ У ПОЧАТКОВИХ КЛАСАХ СПЕЦІАЛІЗОВАНОЇ ШКОЛИ………..38</w:t>
      </w:r>
    </w:p>
    <w:p w:rsidR="00F07052" w:rsidRDefault="003E73E3">
      <w:pPr>
        <w:spacing w:line="360" w:lineRule="auto"/>
        <w:ind w:left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3.1. Види інтерактивних методів дистанційного навчання </w:t>
      </w:r>
      <w:proofErr w:type="gramStart"/>
      <w:r>
        <w:rPr>
          <w:color w:val="000000"/>
          <w:sz w:val="28"/>
          <w:szCs w:val="28"/>
        </w:rPr>
        <w:t>англ</w:t>
      </w:r>
      <w:proofErr w:type="gramEnd"/>
      <w:r>
        <w:rPr>
          <w:color w:val="000000"/>
          <w:sz w:val="28"/>
          <w:szCs w:val="28"/>
        </w:rPr>
        <w:t>ійської мови у початкових класах………………………………………………...38</w:t>
      </w:r>
    </w:p>
    <w:p w:rsidR="00F07052" w:rsidRDefault="003E73E3">
      <w:pPr>
        <w:spacing w:line="360" w:lineRule="auto"/>
        <w:ind w:left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3.2. Засоби впровадження інтерактивних методів дистанційного навчання </w:t>
      </w:r>
      <w:proofErr w:type="gramStart"/>
      <w:r>
        <w:rPr>
          <w:color w:val="000000"/>
          <w:sz w:val="28"/>
          <w:szCs w:val="28"/>
        </w:rPr>
        <w:t>англ</w:t>
      </w:r>
      <w:proofErr w:type="gramEnd"/>
      <w:r>
        <w:rPr>
          <w:color w:val="000000"/>
          <w:sz w:val="28"/>
          <w:szCs w:val="28"/>
        </w:rPr>
        <w:t>ійської мови……………………………………………………41</w:t>
      </w:r>
    </w:p>
    <w:p w:rsidR="00F07052" w:rsidRDefault="003E73E3">
      <w:pPr>
        <w:spacing w:line="360" w:lineRule="auto"/>
        <w:ind w:left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3.3 Експериментальна оцінка професійної готовності студентів-майбутніх вчителів </w:t>
      </w:r>
      <w:proofErr w:type="gramStart"/>
      <w:r>
        <w:rPr>
          <w:color w:val="000000"/>
          <w:sz w:val="28"/>
          <w:szCs w:val="28"/>
        </w:rPr>
        <w:t>англ</w:t>
      </w:r>
      <w:proofErr w:type="gramEnd"/>
      <w:r>
        <w:rPr>
          <w:color w:val="000000"/>
          <w:sz w:val="28"/>
          <w:szCs w:val="28"/>
        </w:rPr>
        <w:t>ійської мови до впровадження інтерактивних методів дистанційного навчання у початкових класах спеціалізованої школи…54</w:t>
      </w:r>
    </w:p>
    <w:p w:rsidR="00F07052" w:rsidRDefault="003E73E3">
      <w:pPr>
        <w:spacing w:line="360" w:lineRule="auto"/>
        <w:ind w:left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3.4 Аналіз результатів експерименту…………………………………….56</w:t>
      </w:r>
    </w:p>
    <w:p w:rsidR="00F07052" w:rsidRDefault="003E73E3">
      <w:pPr>
        <w:spacing w:line="360" w:lineRule="auto"/>
        <w:ind w:left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3.5 Висновки до розділу 3…………………………………………………58</w:t>
      </w:r>
    </w:p>
    <w:p w:rsidR="00F07052" w:rsidRDefault="003E73E3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ВИСНОВКИ……………………………………………………………………...61</w:t>
      </w:r>
    </w:p>
    <w:p w:rsidR="00F07052" w:rsidRDefault="003E73E3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СПИСОК ВИКОРИСТАНИХ ДЖЕРЕЛ………………………………………..66</w:t>
      </w:r>
    </w:p>
    <w:p w:rsidR="00F07052" w:rsidRDefault="003E73E3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ДОДАТКИ………………………………………………………………………..74</w:t>
      </w:r>
    </w:p>
    <w:p w:rsidR="00F07052" w:rsidRDefault="00F07052">
      <w:pPr>
        <w:spacing w:line="360" w:lineRule="auto"/>
        <w:jc w:val="both"/>
        <w:rPr>
          <w:color w:val="000000"/>
          <w:sz w:val="28"/>
          <w:szCs w:val="28"/>
        </w:rPr>
      </w:pPr>
    </w:p>
    <w:p w:rsidR="00F07052" w:rsidRDefault="00F07052">
      <w:pPr>
        <w:spacing w:line="360" w:lineRule="auto"/>
        <w:jc w:val="both"/>
        <w:rPr>
          <w:color w:val="000000"/>
          <w:sz w:val="28"/>
          <w:szCs w:val="28"/>
        </w:rPr>
      </w:pPr>
    </w:p>
    <w:p w:rsidR="00F07052" w:rsidRDefault="00F07052">
      <w:pPr>
        <w:spacing w:line="360" w:lineRule="auto"/>
        <w:jc w:val="both"/>
        <w:rPr>
          <w:color w:val="000000"/>
          <w:sz w:val="28"/>
          <w:szCs w:val="28"/>
        </w:rPr>
      </w:pPr>
    </w:p>
    <w:p w:rsidR="00F07052" w:rsidRDefault="003E73E3" w:rsidP="004A142A">
      <w:pPr>
        <w:spacing w:line="360" w:lineRule="auto"/>
        <w:ind w:left="3600" w:firstLine="720"/>
        <w:rPr>
          <w:b/>
          <w:color w:val="000000"/>
          <w:sz w:val="28"/>
          <w:szCs w:val="28"/>
        </w:rPr>
      </w:pPr>
      <w:proofErr w:type="gramStart"/>
      <w:r>
        <w:rPr>
          <w:b/>
          <w:color w:val="000000"/>
          <w:sz w:val="28"/>
          <w:szCs w:val="28"/>
        </w:rPr>
        <w:lastRenderedPageBreak/>
        <w:t>ВСТУП</w:t>
      </w:r>
      <w:proofErr w:type="gramEnd"/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Актуальність </w:t>
      </w:r>
      <w:proofErr w:type="gramStart"/>
      <w:r>
        <w:rPr>
          <w:b/>
          <w:color w:val="000000"/>
          <w:sz w:val="28"/>
          <w:szCs w:val="28"/>
        </w:rPr>
        <w:t>досл</w:t>
      </w:r>
      <w:proofErr w:type="gramEnd"/>
      <w:r>
        <w:rPr>
          <w:b/>
          <w:color w:val="000000"/>
          <w:sz w:val="28"/>
          <w:szCs w:val="28"/>
        </w:rPr>
        <w:t xml:space="preserve">ідження. </w:t>
      </w:r>
      <w:r>
        <w:rPr>
          <w:color w:val="000000"/>
          <w:sz w:val="28"/>
          <w:szCs w:val="28"/>
        </w:rPr>
        <w:t xml:space="preserve">Пандемія та війна внесла несподівані корективи в освітній процес і змусила вчителів терміново опановувати цифрові інструменти й нові педагогічні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 xml:space="preserve">ідходи та інтерактивні методики. Українські школярі були вимушені пристосуватись до нинішніх умов навчання. </w:t>
      </w:r>
      <w:proofErr w:type="gramStart"/>
      <w:r>
        <w:rPr>
          <w:color w:val="000000"/>
          <w:sz w:val="28"/>
          <w:szCs w:val="28"/>
        </w:rPr>
        <w:t>Окр</w:t>
      </w:r>
      <w:proofErr w:type="gramEnd"/>
      <w:r>
        <w:rPr>
          <w:color w:val="000000"/>
          <w:sz w:val="28"/>
          <w:szCs w:val="28"/>
        </w:rPr>
        <w:t xml:space="preserve">ім цього, більше мільйона дітей  виїхали та продовжують навчатись за кордоном, а деякі залишився в Україні, та навчаються в умовах війни. Всі учні опинились в </w:t>
      </w:r>
      <w:proofErr w:type="gramStart"/>
      <w:r>
        <w:rPr>
          <w:color w:val="000000"/>
          <w:sz w:val="28"/>
          <w:szCs w:val="28"/>
        </w:rPr>
        <w:t>р</w:t>
      </w:r>
      <w:proofErr w:type="gramEnd"/>
      <w:r>
        <w:rPr>
          <w:color w:val="000000"/>
          <w:sz w:val="28"/>
          <w:szCs w:val="28"/>
        </w:rPr>
        <w:t>ізних умовах навчання, потреба здобувати освіту залишається, а разом з цим і потреба пошуку нових шляхів її збереження на найвищому рівні.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Вимушене дистанційне навчання стало викликом для всіх учасників освітнього процесу: вчителів, учнів та батьків, адже організувати якісне навчання з використанням цифрових технологій, надихати й мотивувати учнів, давати раду </w:t>
      </w:r>
      <w:proofErr w:type="gramStart"/>
      <w:r>
        <w:rPr>
          <w:color w:val="000000"/>
          <w:sz w:val="28"/>
          <w:szCs w:val="28"/>
        </w:rPr>
        <w:t>техн</w:t>
      </w:r>
      <w:proofErr w:type="gramEnd"/>
      <w:r>
        <w:rPr>
          <w:color w:val="000000"/>
          <w:sz w:val="28"/>
          <w:szCs w:val="28"/>
        </w:rPr>
        <w:t xml:space="preserve">ічним проблемам виявилось зовсім не просто. Саме тому сучасна система освіти потребує вдосконалення професійної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ідготовки майбутніх фахівців.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Як визначено в наказі Міністерства освіти і науки України від 25.04.2013 </w:t>
      </w:r>
      <w:r>
        <w:rPr>
          <w:rFonts w:ascii="Arial Unicode MS" w:eastAsia="Arial Unicode MS" w:hAnsi="Arial Unicode MS" w:cs="Arial Unicode MS"/>
          <w:color w:val="000000"/>
          <w:sz w:val="28"/>
          <w:szCs w:val="28"/>
        </w:rPr>
        <w:t>№</w:t>
      </w:r>
      <w:r>
        <w:rPr>
          <w:color w:val="000000"/>
          <w:sz w:val="28"/>
          <w:szCs w:val="28"/>
        </w:rPr>
        <w:t xml:space="preserve"> 466 «Про затвердження Положення про дистанційне навчання», дистанційне навчання </w:t>
      </w:r>
      <w:r>
        <w:rPr>
          <w:rFonts w:ascii="Cambria Math" w:eastAsia="Cambria Math" w:hAnsi="Cambria Math" w:cs="Cambria Math"/>
          <w:color w:val="000000"/>
          <w:sz w:val="28"/>
          <w:szCs w:val="28"/>
        </w:rPr>
        <w:t>−</w:t>
      </w:r>
      <w:r>
        <w:rPr>
          <w:color w:val="000000"/>
          <w:sz w:val="28"/>
          <w:szCs w:val="28"/>
        </w:rPr>
        <w:t xml:space="preserve"> це є індивідуалізований процес набуття знань, умінь, навичок і способів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 xml:space="preserve">ізнавальної діяльності людини, який відбувається в основному за опосередкованої взаємодії віддалених один від одного учасників навчального процесу </w:t>
      </w:r>
      <w:proofErr w:type="gramStart"/>
      <w:r>
        <w:rPr>
          <w:color w:val="000000"/>
          <w:sz w:val="28"/>
          <w:szCs w:val="28"/>
        </w:rPr>
        <w:t>у</w:t>
      </w:r>
      <w:proofErr w:type="gramEnd"/>
      <w:r>
        <w:rPr>
          <w:color w:val="000000"/>
          <w:sz w:val="28"/>
          <w:szCs w:val="28"/>
        </w:rPr>
        <w:t xml:space="preserve"> спеціалізованому середовищі, яке функціонує на базі сучасних психолого-педагогічних та інформаційно-комунікаційних технологій. 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Така зміна формату навчання сприяє зростанню вимог до впровадження нових теоретичних та методичних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 xml:space="preserve">ідходів до професійної </w:t>
      </w:r>
      <w:r>
        <w:rPr>
          <w:color w:val="000000"/>
          <w:sz w:val="28"/>
          <w:szCs w:val="28"/>
        </w:rPr>
        <w:lastRenderedPageBreak/>
        <w:t xml:space="preserve">підготовки студентів-майбутніх викладачів, які дозволять не тільки опанувати професійні вміння та навички, а й нові педагогічні досягнення, інноваційні технології. Успішне оволодіння інноваційними педагогічними технологіями студентами допоможе їм ефективно включитися в педагогічну діяльність і відразу розпочати практичне застосування знань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ід час дистанційного навчання у спеціалізованій школі.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 результаті навчання майбутні вчителі мають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ідвищувати не лише високий рівень володіння іноземною мовою, а й обов’язкову філологічну та професійно-методичну підготовку, що дасть змогу сформувати в студентів певні  компетентності. Сучасні вимоги до вчителя призводять до перегляду традиційних уявлень про зміст підготовки та використання інноваційних технологій у професійному становленні.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 умовах дистанційного навчання використання суто традиційних методів навчання неможливе, оскільки такий спосіб організації навчальної діяльності не сприяє закріпленню набутих знань. Проте при правильній організації дистанційного заняття та поєднанні традиційних методів з інтерактивними учень успішно засвоює матеріал.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До того ж </w:t>
      </w:r>
      <w:proofErr w:type="gramStart"/>
      <w:r>
        <w:rPr>
          <w:color w:val="000000"/>
          <w:sz w:val="28"/>
          <w:szCs w:val="28"/>
        </w:rPr>
        <w:t>св</w:t>
      </w:r>
      <w:proofErr w:type="gramEnd"/>
      <w:r>
        <w:rPr>
          <w:color w:val="000000"/>
          <w:sz w:val="28"/>
          <w:szCs w:val="28"/>
        </w:rPr>
        <w:t xml:space="preserve">іт стає дедалі мобільнішим, освіта </w:t>
      </w:r>
      <w:r>
        <w:rPr>
          <w:rFonts w:ascii="Cambria Math" w:eastAsia="Cambria Math" w:hAnsi="Cambria Math" w:cs="Cambria Math"/>
          <w:color w:val="000000"/>
          <w:sz w:val="28"/>
          <w:szCs w:val="28"/>
        </w:rPr>
        <w:t>−</w:t>
      </w:r>
      <w:r>
        <w:rPr>
          <w:color w:val="000000"/>
          <w:sz w:val="28"/>
          <w:szCs w:val="28"/>
        </w:rPr>
        <w:t xml:space="preserve"> дедалі більш індивідуалізованою та гнучкою. Таким чином з’являється необхідність винайдення та впровадження нових методів навчання майбутніх спеціалі</w:t>
      </w:r>
      <w:proofErr w:type="gramStart"/>
      <w:r>
        <w:rPr>
          <w:color w:val="000000"/>
          <w:sz w:val="28"/>
          <w:szCs w:val="28"/>
        </w:rPr>
        <w:t>ст</w:t>
      </w:r>
      <w:proofErr w:type="gramEnd"/>
      <w:r>
        <w:rPr>
          <w:color w:val="000000"/>
          <w:sz w:val="28"/>
          <w:szCs w:val="28"/>
        </w:rPr>
        <w:t xml:space="preserve">ів. Саме цим зумовлений вибір теми даного дослідження – </w:t>
      </w:r>
      <w:r>
        <w:rPr>
          <w:b/>
          <w:color w:val="000000"/>
          <w:sz w:val="28"/>
          <w:szCs w:val="28"/>
        </w:rPr>
        <w:t>«Підготовка майбутніх вчителів англійської мови до впровадження інтерактивних методів дистанційного навчання у початкових класах спеціалізованої школи».</w:t>
      </w:r>
    </w:p>
    <w:p w:rsidR="00F07052" w:rsidRDefault="003E73E3">
      <w:pPr>
        <w:spacing w:line="360" w:lineRule="auto"/>
        <w:ind w:firstLine="708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Теоретико-методологічну базу роботи</w:t>
      </w:r>
      <w:r>
        <w:rPr>
          <w:color w:val="000000"/>
          <w:sz w:val="28"/>
          <w:szCs w:val="28"/>
        </w:rPr>
        <w:t xml:space="preserve"> становлять </w:t>
      </w:r>
      <w:proofErr w:type="gramStart"/>
      <w:r>
        <w:rPr>
          <w:color w:val="000000"/>
          <w:sz w:val="28"/>
          <w:szCs w:val="28"/>
        </w:rPr>
        <w:t>досл</w:t>
      </w:r>
      <w:proofErr w:type="gramEnd"/>
      <w:r>
        <w:rPr>
          <w:color w:val="000000"/>
          <w:sz w:val="28"/>
          <w:szCs w:val="28"/>
        </w:rPr>
        <w:t xml:space="preserve">ідження з питань педагогічних інновацій, засобів, методів та технологій інтерактивного навчання, авторами яких є А. Алексюк, О. Артеменко, Р. Бецько, Н. Бібік, І. </w:t>
      </w:r>
      <w:r>
        <w:rPr>
          <w:color w:val="000000"/>
          <w:sz w:val="28"/>
          <w:szCs w:val="28"/>
        </w:rPr>
        <w:lastRenderedPageBreak/>
        <w:t xml:space="preserve">Воротникова, О. Демчинський, З. Звиняцьківська, М. Крилевець, А. Нісімчук, О. Падалка, О. Пометун, Н. Чайковська, О.  Шпак та інші. 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Мета </w:t>
      </w:r>
      <w:proofErr w:type="gramStart"/>
      <w:r>
        <w:rPr>
          <w:b/>
          <w:color w:val="000000"/>
          <w:sz w:val="28"/>
          <w:szCs w:val="28"/>
        </w:rPr>
        <w:t>досл</w:t>
      </w:r>
      <w:proofErr w:type="gramEnd"/>
      <w:r>
        <w:rPr>
          <w:b/>
          <w:color w:val="000000"/>
          <w:sz w:val="28"/>
          <w:szCs w:val="28"/>
        </w:rPr>
        <w:t>ідження.</w:t>
      </w:r>
      <w:r>
        <w:rPr>
          <w:color w:val="000000"/>
          <w:sz w:val="28"/>
          <w:szCs w:val="28"/>
        </w:rPr>
        <w:t xml:space="preserve"> Розробити й теоретично обґрунтувати педагогічні умови для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ідготовки майбутніх вчителів англійської мови до впровадження інтерактивних методів дистанційного навчання у початкових класах спеціалізованої школи.</w:t>
      </w:r>
    </w:p>
    <w:p w:rsidR="00F07052" w:rsidRDefault="003E73E3">
      <w:pPr>
        <w:spacing w:line="360" w:lineRule="auto"/>
        <w:ind w:firstLine="708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Завдання </w:t>
      </w:r>
      <w:proofErr w:type="gramStart"/>
      <w:r>
        <w:rPr>
          <w:b/>
          <w:color w:val="000000"/>
          <w:sz w:val="28"/>
          <w:szCs w:val="28"/>
        </w:rPr>
        <w:t>досл</w:t>
      </w:r>
      <w:proofErr w:type="gramEnd"/>
      <w:r>
        <w:rPr>
          <w:b/>
          <w:color w:val="000000"/>
          <w:sz w:val="28"/>
          <w:szCs w:val="28"/>
        </w:rPr>
        <w:t>ідження:</w:t>
      </w:r>
    </w:p>
    <w:p w:rsidR="00F07052" w:rsidRDefault="003E73E3">
      <w:pPr>
        <w:numPr>
          <w:ilvl w:val="0"/>
          <w:numId w:val="6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схарактеризувати особливості дистанційного навчання </w:t>
      </w:r>
      <w:proofErr w:type="gramStart"/>
      <w:r>
        <w:rPr>
          <w:color w:val="000000"/>
          <w:sz w:val="28"/>
          <w:szCs w:val="28"/>
        </w:rPr>
        <w:t>англ</w:t>
      </w:r>
      <w:proofErr w:type="gramEnd"/>
      <w:r>
        <w:rPr>
          <w:color w:val="000000"/>
          <w:sz w:val="28"/>
          <w:szCs w:val="28"/>
        </w:rPr>
        <w:t>ійської мови у початкових класах з використанням інтерактивних методів;</w:t>
      </w:r>
    </w:p>
    <w:p w:rsidR="00F07052" w:rsidRDefault="003E73E3">
      <w:pPr>
        <w:numPr>
          <w:ilvl w:val="0"/>
          <w:numId w:val="6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висвітлити традиційні методи дистанційного навчання </w:t>
      </w:r>
      <w:proofErr w:type="gramStart"/>
      <w:r>
        <w:rPr>
          <w:color w:val="000000"/>
          <w:sz w:val="28"/>
          <w:szCs w:val="28"/>
        </w:rPr>
        <w:t>англ</w:t>
      </w:r>
      <w:proofErr w:type="gramEnd"/>
      <w:r>
        <w:rPr>
          <w:color w:val="000000"/>
          <w:sz w:val="28"/>
          <w:szCs w:val="28"/>
        </w:rPr>
        <w:t>ійської мови у початкових класах спеціалізованої школи;</w:t>
      </w:r>
    </w:p>
    <w:p w:rsidR="00F07052" w:rsidRDefault="003E73E3">
      <w:pPr>
        <w:numPr>
          <w:ilvl w:val="0"/>
          <w:numId w:val="6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розкрити види інтерактивних методів дистанційного навчання </w:t>
      </w:r>
      <w:proofErr w:type="gramStart"/>
      <w:r>
        <w:rPr>
          <w:color w:val="000000"/>
          <w:sz w:val="28"/>
          <w:szCs w:val="28"/>
        </w:rPr>
        <w:t>англ</w:t>
      </w:r>
      <w:proofErr w:type="gramEnd"/>
      <w:r>
        <w:rPr>
          <w:color w:val="000000"/>
          <w:sz w:val="28"/>
          <w:szCs w:val="28"/>
        </w:rPr>
        <w:t>ійської мови у початкових класах;</w:t>
      </w:r>
    </w:p>
    <w:p w:rsidR="00F07052" w:rsidRDefault="003E73E3">
      <w:pPr>
        <w:numPr>
          <w:ilvl w:val="0"/>
          <w:numId w:val="6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проаналізувати методологічні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ідходи до визначення педагогічних умов формування засвоєння видів інтерактивних методів дистанційного навчання студентами-майбутніми спеціалістами;</w:t>
      </w:r>
    </w:p>
    <w:p w:rsidR="00F07052" w:rsidRDefault="003E73E3">
      <w:pPr>
        <w:numPr>
          <w:ilvl w:val="0"/>
          <w:numId w:val="6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апробувати визначені педагогічні умови у здобувачів вищої освіти щодо впровадження інтерактивних методів дистанційного навчання </w:t>
      </w:r>
      <w:proofErr w:type="gramStart"/>
      <w:r>
        <w:rPr>
          <w:color w:val="000000"/>
          <w:sz w:val="28"/>
          <w:szCs w:val="28"/>
        </w:rPr>
        <w:t>англ</w:t>
      </w:r>
      <w:proofErr w:type="gramEnd"/>
      <w:r>
        <w:rPr>
          <w:color w:val="000000"/>
          <w:sz w:val="28"/>
          <w:szCs w:val="28"/>
        </w:rPr>
        <w:t>ійської мови у початкових класах спеціалізованої школи та проаналізувати результати емпіричного дослідження.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Методи даного </w:t>
      </w:r>
      <w:proofErr w:type="gramStart"/>
      <w:r>
        <w:rPr>
          <w:b/>
          <w:color w:val="000000"/>
          <w:sz w:val="28"/>
          <w:szCs w:val="28"/>
        </w:rPr>
        <w:t>досл</w:t>
      </w:r>
      <w:proofErr w:type="gramEnd"/>
      <w:r>
        <w:rPr>
          <w:b/>
          <w:color w:val="000000"/>
          <w:sz w:val="28"/>
          <w:szCs w:val="28"/>
        </w:rPr>
        <w:t>ідження</w:t>
      </w:r>
      <w:r>
        <w:rPr>
          <w:color w:val="000000"/>
          <w:sz w:val="28"/>
          <w:szCs w:val="28"/>
        </w:rPr>
        <w:t xml:space="preserve">: теоретичні методи </w:t>
      </w:r>
      <w:r>
        <w:rPr>
          <w:rFonts w:ascii="Cambria Math" w:eastAsia="Cambria Math" w:hAnsi="Cambria Math" w:cs="Cambria Math"/>
          <w:color w:val="000000"/>
          <w:sz w:val="28"/>
          <w:szCs w:val="28"/>
        </w:rPr>
        <w:t>−</w:t>
      </w:r>
      <w:r>
        <w:rPr>
          <w:color w:val="000000"/>
          <w:sz w:val="28"/>
          <w:szCs w:val="28"/>
        </w:rPr>
        <w:t xml:space="preserve"> аналіз, синтез, порівняння, класифікація, систематизація, узагальнення; емпіричні методи – бесіда, тестування, спостереження. </w:t>
      </w:r>
      <w:proofErr w:type="gramStart"/>
      <w:r>
        <w:rPr>
          <w:color w:val="000000"/>
          <w:sz w:val="28"/>
          <w:szCs w:val="28"/>
        </w:rPr>
        <w:t>Пров</w:t>
      </w:r>
      <w:proofErr w:type="gramEnd"/>
      <w:r>
        <w:rPr>
          <w:color w:val="000000"/>
          <w:sz w:val="28"/>
          <w:szCs w:val="28"/>
        </w:rPr>
        <w:t>ідним методом дослідження виступив педагогічний експеримент.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Об’єкт </w:t>
      </w:r>
      <w:proofErr w:type="gramStart"/>
      <w:r>
        <w:rPr>
          <w:b/>
          <w:color w:val="000000"/>
          <w:sz w:val="28"/>
          <w:szCs w:val="28"/>
        </w:rPr>
        <w:t>досл</w:t>
      </w:r>
      <w:proofErr w:type="gramEnd"/>
      <w:r>
        <w:rPr>
          <w:b/>
          <w:color w:val="000000"/>
          <w:sz w:val="28"/>
          <w:szCs w:val="28"/>
        </w:rPr>
        <w:t>ідження</w:t>
      </w:r>
      <w:r>
        <w:rPr>
          <w:color w:val="000000"/>
          <w:sz w:val="28"/>
          <w:szCs w:val="28"/>
        </w:rPr>
        <w:t xml:space="preserve"> </w:t>
      </w:r>
      <w:r>
        <w:rPr>
          <w:rFonts w:ascii="Cambria Math" w:eastAsia="Cambria Math" w:hAnsi="Cambria Math" w:cs="Cambria Math"/>
          <w:color w:val="000000"/>
          <w:sz w:val="28"/>
          <w:szCs w:val="28"/>
        </w:rPr>
        <w:t>−</w:t>
      </w:r>
      <w:r>
        <w:rPr>
          <w:color w:val="000000"/>
          <w:sz w:val="28"/>
          <w:szCs w:val="28"/>
        </w:rPr>
        <w:t xml:space="preserve"> процес навчання англійської мови здобувачами вищої освіти за спеціальністю 035 Філологія.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lastRenderedPageBreak/>
        <w:t xml:space="preserve">Предмет </w:t>
      </w:r>
      <w:proofErr w:type="gramStart"/>
      <w:r>
        <w:rPr>
          <w:b/>
          <w:color w:val="000000"/>
          <w:sz w:val="28"/>
          <w:szCs w:val="28"/>
        </w:rPr>
        <w:t>досл</w:t>
      </w:r>
      <w:proofErr w:type="gramEnd"/>
      <w:r>
        <w:rPr>
          <w:b/>
          <w:color w:val="000000"/>
          <w:sz w:val="28"/>
          <w:szCs w:val="28"/>
        </w:rPr>
        <w:t>ідження</w:t>
      </w:r>
      <w:r>
        <w:rPr>
          <w:color w:val="000000"/>
          <w:sz w:val="28"/>
          <w:szCs w:val="28"/>
        </w:rPr>
        <w:t xml:space="preserve"> – навчання здобувачів вищої освіти за спеціальністю 035 Філологія впровадження інтерактивних методів дистанційного навчання англійської мови у початкових класах спеціалізованої школи.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Наукова новизна</w:t>
      </w:r>
      <w:r>
        <w:rPr>
          <w:color w:val="000000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</w:rPr>
        <w:t>досл</w:t>
      </w:r>
      <w:proofErr w:type="gramEnd"/>
      <w:r>
        <w:rPr>
          <w:color w:val="000000"/>
          <w:sz w:val="28"/>
          <w:szCs w:val="28"/>
        </w:rPr>
        <w:t>ідження полягає в тому, що було розроблено та науково обґрунтовано модель навчання впровадження інтерактивних методів дистанційного навчання майбутніми студентами-викладачами англійської мови у початкових класах спеціалізованої школи.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Практична значущість </w:t>
      </w:r>
      <w:r>
        <w:rPr>
          <w:color w:val="000000"/>
          <w:sz w:val="28"/>
          <w:szCs w:val="28"/>
        </w:rPr>
        <w:t xml:space="preserve">роботи полягає в тому, що дане </w:t>
      </w:r>
      <w:proofErr w:type="gramStart"/>
      <w:r>
        <w:rPr>
          <w:color w:val="000000"/>
          <w:sz w:val="28"/>
          <w:szCs w:val="28"/>
        </w:rPr>
        <w:t>досл</w:t>
      </w:r>
      <w:proofErr w:type="gramEnd"/>
      <w:r>
        <w:rPr>
          <w:color w:val="000000"/>
          <w:sz w:val="28"/>
          <w:szCs w:val="28"/>
        </w:rPr>
        <w:t>ідження включає в себе розроблений макет сайту для вивчення англійської мови під час дистанційного навчання із систематизованою базою інтерактивних вправ, який в подальшому може бути використаний та вдосконалений відповідно до навчальних потреб учнів та індивідуальних переваг вчителя.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Достовірність результатів </w:t>
      </w:r>
      <w:proofErr w:type="gramStart"/>
      <w:r>
        <w:rPr>
          <w:b/>
          <w:color w:val="000000"/>
          <w:sz w:val="28"/>
          <w:szCs w:val="28"/>
        </w:rPr>
        <w:t>досл</w:t>
      </w:r>
      <w:proofErr w:type="gramEnd"/>
      <w:r>
        <w:rPr>
          <w:b/>
          <w:color w:val="000000"/>
          <w:sz w:val="28"/>
          <w:szCs w:val="28"/>
        </w:rPr>
        <w:t>ідження</w:t>
      </w:r>
      <w:r>
        <w:rPr>
          <w:color w:val="000000"/>
          <w:sz w:val="28"/>
          <w:szCs w:val="28"/>
        </w:rPr>
        <w:t xml:space="preserve"> забезпечується методологічним обґрунтуванням вихідних положень, застосуванням взаємодоповнюючих методів, адекватних меті та завданням дослідження, можливістю відтворення експерименту, співвіднесеністю одержаних результатів з практикою закладів вищої освіти, кількісною обробкою результатів дослідно-експериментальної роботи.</w:t>
      </w:r>
    </w:p>
    <w:p w:rsidR="00F07052" w:rsidRDefault="003E73E3">
      <w:pPr>
        <w:spacing w:line="360" w:lineRule="auto"/>
        <w:ind w:firstLine="360"/>
        <w:jc w:val="both"/>
        <w:rPr>
          <w:color w:val="000000"/>
          <w:sz w:val="28"/>
          <w:szCs w:val="28"/>
        </w:rPr>
      </w:pPr>
      <w:r>
        <w:rPr>
          <w:b/>
          <w:i/>
          <w:color w:val="000000"/>
          <w:sz w:val="28"/>
          <w:szCs w:val="28"/>
        </w:rPr>
        <w:tab/>
      </w:r>
      <w:r>
        <w:rPr>
          <w:b/>
          <w:color w:val="000000"/>
          <w:sz w:val="28"/>
          <w:szCs w:val="28"/>
        </w:rPr>
        <w:t xml:space="preserve">База </w:t>
      </w:r>
      <w:proofErr w:type="gramStart"/>
      <w:r>
        <w:rPr>
          <w:b/>
          <w:color w:val="000000"/>
          <w:sz w:val="28"/>
          <w:szCs w:val="28"/>
        </w:rPr>
        <w:t>досл</w:t>
      </w:r>
      <w:proofErr w:type="gramEnd"/>
      <w:r>
        <w:rPr>
          <w:b/>
          <w:color w:val="000000"/>
          <w:sz w:val="28"/>
          <w:szCs w:val="28"/>
        </w:rPr>
        <w:t>ідження</w:t>
      </w:r>
      <w:r>
        <w:rPr>
          <w:color w:val="000000"/>
          <w:sz w:val="28"/>
          <w:szCs w:val="28"/>
        </w:rPr>
        <w:t>: експеримент проведено на базі факультету РГФ Одеського національного університету імені І. І. Мечникова.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Структура роботи</w:t>
      </w:r>
      <w:r>
        <w:rPr>
          <w:color w:val="000000"/>
          <w:sz w:val="28"/>
          <w:szCs w:val="28"/>
        </w:rPr>
        <w:t>:</w:t>
      </w:r>
      <w:r>
        <w:rPr>
          <w:b/>
          <w:color w:val="000000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</w:rPr>
        <w:t>вступ</w:t>
      </w:r>
      <w:proofErr w:type="gramEnd"/>
      <w:r>
        <w:rPr>
          <w:color w:val="000000"/>
          <w:sz w:val="28"/>
          <w:szCs w:val="28"/>
        </w:rPr>
        <w:t xml:space="preserve">, у якому зазначені актуальність, мета, завдання, наукова новизна, практична значущість, методи, база дослідження, об’єкт, предмет та структура роботи; розділ 1, у якому </w:t>
      </w:r>
      <w:proofErr w:type="gramStart"/>
      <w:r>
        <w:rPr>
          <w:color w:val="000000"/>
          <w:sz w:val="28"/>
          <w:szCs w:val="28"/>
        </w:rPr>
        <w:t>досл</w:t>
      </w:r>
      <w:proofErr w:type="gramEnd"/>
      <w:r>
        <w:rPr>
          <w:color w:val="000000"/>
          <w:sz w:val="28"/>
          <w:szCs w:val="28"/>
        </w:rPr>
        <w:t xml:space="preserve">іджуються теоретичні засади впровадження інтерактивних методів дистанційного навчання англійської мови у початкових класах спеціалізованої школи, особливості такого навчання, традиційні методи дистанційного навчання; </w:t>
      </w:r>
      <w:r>
        <w:rPr>
          <w:color w:val="000000"/>
          <w:sz w:val="28"/>
          <w:szCs w:val="28"/>
        </w:rPr>
        <w:lastRenderedPageBreak/>
        <w:t xml:space="preserve">розділ 2, у якому зазначаються педагогічні умови формування та засвоєння видів інтерактивних методів дистанційного навчання студентами-майбутніми спеціалістами; розділ 3, у якому аналізуються види інтерактивних методів дистанційного навчання та засоби їх впровадження шляхом експерименту; висновки, у яких викладені результати даного </w:t>
      </w:r>
      <w:proofErr w:type="gramStart"/>
      <w:r>
        <w:rPr>
          <w:color w:val="000000"/>
          <w:sz w:val="28"/>
          <w:szCs w:val="28"/>
        </w:rPr>
        <w:t>досл</w:t>
      </w:r>
      <w:proofErr w:type="gramEnd"/>
      <w:r>
        <w:rPr>
          <w:color w:val="000000"/>
          <w:sz w:val="28"/>
          <w:szCs w:val="28"/>
        </w:rPr>
        <w:t>ідження; список використаних джерел, який складається з 72 позиції; 1 додаток.</w:t>
      </w:r>
    </w:p>
    <w:p w:rsidR="00F07052" w:rsidRDefault="00F07052">
      <w:pPr>
        <w:spacing w:after="160" w:line="360" w:lineRule="auto"/>
        <w:rPr>
          <w:color w:val="000000"/>
          <w:sz w:val="28"/>
          <w:szCs w:val="28"/>
        </w:rPr>
      </w:pPr>
    </w:p>
    <w:p w:rsidR="00F07052" w:rsidRDefault="00F07052">
      <w:pPr>
        <w:spacing w:after="160" w:line="360" w:lineRule="auto"/>
        <w:rPr>
          <w:color w:val="000000"/>
          <w:sz w:val="28"/>
          <w:szCs w:val="28"/>
        </w:rPr>
      </w:pPr>
    </w:p>
    <w:p w:rsidR="00F07052" w:rsidRDefault="00F07052">
      <w:pPr>
        <w:spacing w:after="160" w:line="360" w:lineRule="auto"/>
        <w:rPr>
          <w:color w:val="000000"/>
          <w:sz w:val="28"/>
          <w:szCs w:val="28"/>
        </w:rPr>
      </w:pPr>
    </w:p>
    <w:p w:rsidR="00F07052" w:rsidRDefault="00F07052">
      <w:pPr>
        <w:spacing w:after="160" w:line="360" w:lineRule="auto"/>
        <w:rPr>
          <w:color w:val="000000"/>
          <w:sz w:val="28"/>
          <w:szCs w:val="28"/>
        </w:rPr>
      </w:pPr>
    </w:p>
    <w:p w:rsidR="00F07052" w:rsidRDefault="00F07052">
      <w:pPr>
        <w:spacing w:after="160" w:line="360" w:lineRule="auto"/>
        <w:rPr>
          <w:color w:val="000000"/>
          <w:sz w:val="28"/>
          <w:szCs w:val="28"/>
        </w:rPr>
      </w:pPr>
    </w:p>
    <w:p w:rsidR="00F07052" w:rsidRDefault="00F07052">
      <w:pPr>
        <w:spacing w:after="160" w:line="360" w:lineRule="auto"/>
        <w:rPr>
          <w:color w:val="000000"/>
          <w:sz w:val="28"/>
          <w:szCs w:val="28"/>
        </w:rPr>
      </w:pPr>
    </w:p>
    <w:p w:rsidR="00F07052" w:rsidRDefault="00F07052">
      <w:pPr>
        <w:spacing w:after="160" w:line="360" w:lineRule="auto"/>
        <w:rPr>
          <w:color w:val="000000"/>
          <w:sz w:val="28"/>
          <w:szCs w:val="28"/>
        </w:rPr>
      </w:pPr>
    </w:p>
    <w:p w:rsidR="00F07052" w:rsidRDefault="00F07052">
      <w:pPr>
        <w:spacing w:after="160" w:line="360" w:lineRule="auto"/>
        <w:rPr>
          <w:color w:val="000000"/>
          <w:sz w:val="28"/>
          <w:szCs w:val="28"/>
        </w:rPr>
      </w:pP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</w:p>
    <w:p w:rsidR="00F07052" w:rsidRDefault="00F07052">
      <w:pPr>
        <w:spacing w:after="160" w:line="360" w:lineRule="auto"/>
        <w:ind w:firstLine="708"/>
        <w:rPr>
          <w:color w:val="000000"/>
          <w:sz w:val="28"/>
          <w:szCs w:val="28"/>
        </w:rPr>
      </w:pPr>
    </w:p>
    <w:p w:rsidR="00F07052" w:rsidRDefault="00F07052">
      <w:pPr>
        <w:spacing w:after="160" w:line="360" w:lineRule="auto"/>
        <w:rPr>
          <w:color w:val="000000"/>
          <w:sz w:val="28"/>
          <w:szCs w:val="28"/>
        </w:rPr>
      </w:pPr>
    </w:p>
    <w:p w:rsidR="00F07052" w:rsidRDefault="00F07052">
      <w:pPr>
        <w:spacing w:after="160" w:line="360" w:lineRule="auto"/>
        <w:rPr>
          <w:color w:val="000000"/>
          <w:sz w:val="28"/>
          <w:szCs w:val="28"/>
        </w:rPr>
      </w:pPr>
    </w:p>
    <w:p w:rsidR="00F07052" w:rsidRDefault="00F07052">
      <w:pPr>
        <w:spacing w:after="160" w:line="360" w:lineRule="auto"/>
        <w:rPr>
          <w:color w:val="000000"/>
          <w:sz w:val="28"/>
          <w:szCs w:val="28"/>
        </w:rPr>
      </w:pPr>
    </w:p>
    <w:p w:rsidR="00F07052" w:rsidRDefault="00F07052">
      <w:pPr>
        <w:spacing w:after="160" w:line="360" w:lineRule="auto"/>
        <w:rPr>
          <w:color w:val="000000"/>
          <w:sz w:val="28"/>
          <w:szCs w:val="28"/>
        </w:rPr>
      </w:pPr>
    </w:p>
    <w:p w:rsidR="00F07052" w:rsidRDefault="00F07052">
      <w:pPr>
        <w:spacing w:after="160" w:line="360" w:lineRule="auto"/>
        <w:rPr>
          <w:color w:val="000000"/>
          <w:sz w:val="28"/>
          <w:szCs w:val="28"/>
        </w:rPr>
      </w:pPr>
    </w:p>
    <w:p w:rsidR="00F07052" w:rsidRDefault="00F07052">
      <w:pPr>
        <w:spacing w:after="160" w:line="360" w:lineRule="auto"/>
        <w:rPr>
          <w:color w:val="000000"/>
          <w:sz w:val="28"/>
          <w:szCs w:val="28"/>
        </w:rPr>
      </w:pPr>
    </w:p>
    <w:p w:rsidR="00F07052" w:rsidRDefault="003E73E3" w:rsidP="004A142A">
      <w:pPr>
        <w:spacing w:line="360" w:lineRule="auto"/>
        <w:ind w:left="2880" w:firstLine="720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lastRenderedPageBreak/>
        <w:t>ВИСНОВКИ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У ході проведеного </w:t>
      </w:r>
      <w:proofErr w:type="gramStart"/>
      <w:r>
        <w:rPr>
          <w:color w:val="000000"/>
          <w:sz w:val="28"/>
          <w:szCs w:val="28"/>
        </w:rPr>
        <w:t>досл</w:t>
      </w:r>
      <w:proofErr w:type="gramEnd"/>
      <w:r>
        <w:rPr>
          <w:color w:val="000000"/>
          <w:sz w:val="28"/>
          <w:szCs w:val="28"/>
        </w:rPr>
        <w:t>ідження була досягнена поставлена мета – розроблені й теоретично обґрунтувані педагогічні умови для підготовки майбутніх вчителів англійської мови до впровадження інтерактивних методів дистанційного навчання у початкових класах спеціалізованої школи.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Оскільки дистанційна форма навчання передбачає вільний доступ до Інтернету, </w:t>
      </w:r>
      <w:proofErr w:type="gramStart"/>
      <w:r>
        <w:rPr>
          <w:color w:val="000000"/>
          <w:sz w:val="28"/>
          <w:szCs w:val="28"/>
        </w:rPr>
        <w:t>техн</w:t>
      </w:r>
      <w:proofErr w:type="gramEnd"/>
      <w:r>
        <w:rPr>
          <w:color w:val="000000"/>
          <w:sz w:val="28"/>
          <w:szCs w:val="28"/>
        </w:rPr>
        <w:t xml:space="preserve">ічне забезпечення в усіх учасників освітнього процесу, а також володіння технологіями дистанційного навчання, вчителі, що займаються реалізацією дистанційного уроку зобов’язані не лише володіти своєю основною спеціальністю (предметом), а також мають усвідомлювати головні особливості інформаційних технологій та оволодіти навичками роботи з певним програмним забезпеченням, обраним </w:t>
      </w:r>
      <w:proofErr w:type="gramStart"/>
      <w:r>
        <w:rPr>
          <w:color w:val="000000"/>
          <w:sz w:val="28"/>
          <w:szCs w:val="28"/>
        </w:rPr>
        <w:t>для</w:t>
      </w:r>
      <w:proofErr w:type="gramEnd"/>
      <w:r>
        <w:rPr>
          <w:color w:val="000000"/>
          <w:sz w:val="28"/>
          <w:szCs w:val="28"/>
        </w:rPr>
        <w:t xml:space="preserve"> реалізації проекту дистанційної освіти. 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Студент-практикант має розуміти, що його найголовніша роль полягає у тому, щоб допомогти учням адаптуватися психологічно і почуватися комфортно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ід час навчання навіть в умовах воєнного стану.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Стосовно критеріїв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ідбору інструментів для проведення дистанційного уроку, ми прийшли до висновку, що найголовнішим є відповідність методичним цілям, а саме наскільки певний ресурс сприяє досягненню бажаних результатів навчання в дистанційній формі та зосереджує увагу школярів.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Спроба зосередити увагу школярів та посприяти засвоєнню матеріалу за допомогою інтерактивних методів є найбільш влучною, якщо поєднати традиційні методи (такі як розповідь, бесіда та мін</w:t>
      </w:r>
      <w:proofErr w:type="gramStart"/>
      <w:r>
        <w:rPr>
          <w:color w:val="000000"/>
          <w:sz w:val="28"/>
          <w:szCs w:val="28"/>
        </w:rPr>
        <w:t>і-</w:t>
      </w:r>
      <w:proofErr w:type="gramEnd"/>
      <w:r>
        <w:rPr>
          <w:color w:val="000000"/>
          <w:sz w:val="28"/>
          <w:szCs w:val="28"/>
        </w:rPr>
        <w:t>лекція) із інтерактивними.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 xml:space="preserve">Проаналізувавши наукові роботи з дитячої психології,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 xml:space="preserve">ідсумовуємо, що перехід із дошкільного віку до шкільного пов'язаний із значними змінами у діяльності дитини, спілкуванні, відносинах з іншими людьми. Відбувається зміна життєвого укладу, з'являються </w:t>
      </w:r>
      <w:proofErr w:type="gramStart"/>
      <w:r>
        <w:rPr>
          <w:color w:val="000000"/>
          <w:sz w:val="28"/>
          <w:szCs w:val="28"/>
        </w:rPr>
        <w:t>нов</w:t>
      </w:r>
      <w:proofErr w:type="gramEnd"/>
      <w:r>
        <w:rPr>
          <w:color w:val="000000"/>
          <w:sz w:val="28"/>
          <w:szCs w:val="28"/>
        </w:rPr>
        <w:t>і обов'язки, змінюються відносини дитини з оточуючими.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Основними видами діяльності молодших школярів продовжують залишатися гра, конструювання та малювання, але водночас у них починає активно розвиватися навчальна діяльність. Особливістю розвитку психіки дітей у віці є велика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ізнавальна активність або пізнавальний інтерес.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proofErr w:type="gramStart"/>
      <w:r>
        <w:rPr>
          <w:color w:val="000000"/>
          <w:sz w:val="28"/>
          <w:szCs w:val="28"/>
        </w:rPr>
        <w:t>Досл</w:t>
      </w:r>
      <w:proofErr w:type="gramEnd"/>
      <w:r>
        <w:rPr>
          <w:color w:val="000000"/>
          <w:sz w:val="28"/>
          <w:szCs w:val="28"/>
        </w:rPr>
        <w:t>ідження наукових джерел дозволило прийти до наступного висновку: якщо поєднати процес навчання іноземної мови з почуттями, досвідом, емоціями, життям учнів, їх інтересами, то це забезпечить органічну єдність інтелектуального та емоційного компонентів для цілісного розвитку особистості.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Проведене нами </w:t>
      </w:r>
      <w:proofErr w:type="gramStart"/>
      <w:r>
        <w:rPr>
          <w:color w:val="000000"/>
          <w:sz w:val="28"/>
          <w:szCs w:val="28"/>
        </w:rPr>
        <w:t>досл</w:t>
      </w:r>
      <w:proofErr w:type="gramEnd"/>
      <w:r>
        <w:rPr>
          <w:color w:val="000000"/>
          <w:sz w:val="28"/>
          <w:szCs w:val="28"/>
        </w:rPr>
        <w:t xml:space="preserve">ідження про формування компетенцій у студентів-майбутніх вчителів англійської мови необхідних для впровадження інтерактивних методів дистанційного навчання у початкових класах спеціалізованої школи дозволило сформулювати такі вимоги щодо забезпечення ефективності цього процесу: 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професійна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ідготовка сучасного вчителя має виражатися в розвитку таких професійних компетенцій, як соціокультурна, пізнавальна та світоглядна;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формування у майбутнього вчителя образу, який </w:t>
      </w:r>
      <w:proofErr w:type="gramStart"/>
      <w:r>
        <w:rPr>
          <w:color w:val="000000"/>
          <w:sz w:val="28"/>
          <w:szCs w:val="28"/>
        </w:rPr>
        <w:t>містить</w:t>
      </w:r>
      <w:proofErr w:type="gramEnd"/>
      <w:r>
        <w:rPr>
          <w:color w:val="000000"/>
          <w:sz w:val="28"/>
          <w:szCs w:val="28"/>
        </w:rPr>
        <w:t xml:space="preserve"> ті якості громадянина, які він формуватиме у своїх учнів;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заохочення розвивати високий </w:t>
      </w:r>
      <w:proofErr w:type="gramStart"/>
      <w:r>
        <w:rPr>
          <w:color w:val="000000"/>
          <w:sz w:val="28"/>
          <w:szCs w:val="28"/>
        </w:rPr>
        <w:t>р</w:t>
      </w:r>
      <w:proofErr w:type="gramEnd"/>
      <w:r>
        <w:rPr>
          <w:color w:val="000000"/>
          <w:sz w:val="28"/>
          <w:szCs w:val="28"/>
        </w:rPr>
        <w:t>івень педагогічної культури;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 xml:space="preserve">- сприяння здійснення педагогічного спілкування на високому </w:t>
      </w:r>
      <w:proofErr w:type="gramStart"/>
      <w:r>
        <w:rPr>
          <w:color w:val="000000"/>
          <w:sz w:val="28"/>
          <w:szCs w:val="28"/>
        </w:rPr>
        <w:t>р</w:t>
      </w:r>
      <w:proofErr w:type="gramEnd"/>
      <w:r>
        <w:rPr>
          <w:color w:val="000000"/>
          <w:sz w:val="28"/>
          <w:szCs w:val="28"/>
        </w:rPr>
        <w:t>івні;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формування іншомовної компетенції, яка включає в себе три види компетенцій: мовленнєву, мовну та </w:t>
      </w:r>
      <w:proofErr w:type="gramStart"/>
      <w:r>
        <w:rPr>
          <w:color w:val="000000"/>
          <w:sz w:val="28"/>
          <w:szCs w:val="28"/>
        </w:rPr>
        <w:t>соц</w:t>
      </w:r>
      <w:proofErr w:type="gramEnd"/>
      <w:r>
        <w:rPr>
          <w:color w:val="000000"/>
          <w:sz w:val="28"/>
          <w:szCs w:val="28"/>
        </w:rPr>
        <w:t>іокультурну;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ідготовка до застосування когнітивно-технологічного компоненту, який включає в себе усі професійні знання, педагогічний менеджмент, а також широкий спектр педагогічних технологій.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навчання на практичних заняттях розробки і використання педагогічної технологій;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розкриття творчої активності та творчого потенціалу майбутнього вчителя;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ознайомлення із системою новітніх педагогічних технологій;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формування </w:t>
      </w:r>
      <w:proofErr w:type="gramStart"/>
      <w:r>
        <w:rPr>
          <w:color w:val="000000"/>
          <w:sz w:val="28"/>
          <w:szCs w:val="28"/>
        </w:rPr>
        <w:t>ст</w:t>
      </w:r>
      <w:proofErr w:type="gramEnd"/>
      <w:r>
        <w:rPr>
          <w:color w:val="000000"/>
          <w:sz w:val="28"/>
          <w:szCs w:val="28"/>
        </w:rPr>
        <w:t xml:space="preserve">ійких знань організаційних особливостей освітнього процесу в умовах дистанційного навчання, способів розвитку мотивації та пізнавального інтересу учнів у дистанційному навчанні; 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Оскільки дистанційне навчання передбачає активне застосування інформаційних технологій, то професійна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 xml:space="preserve">ідготовка майбутніх вчителів у цій галузі має забезпечити: 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формування умінь розробляти електронний навчально-методичний комплекс дистанційного курсу </w:t>
      </w:r>
      <w:proofErr w:type="gramStart"/>
      <w:r>
        <w:rPr>
          <w:color w:val="000000"/>
          <w:sz w:val="28"/>
          <w:szCs w:val="28"/>
        </w:rPr>
        <w:t>англ</w:t>
      </w:r>
      <w:proofErr w:type="gramEnd"/>
      <w:r>
        <w:rPr>
          <w:color w:val="000000"/>
          <w:sz w:val="28"/>
          <w:szCs w:val="28"/>
        </w:rPr>
        <w:t xml:space="preserve">ійської мови; 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володіння програмними інструментами для створення інтерактивних, мультимедійних електронних освітніх ресурсі</w:t>
      </w:r>
      <w:proofErr w:type="gramStart"/>
      <w:r>
        <w:rPr>
          <w:color w:val="000000"/>
          <w:sz w:val="28"/>
          <w:szCs w:val="28"/>
        </w:rPr>
        <w:t>в</w:t>
      </w:r>
      <w:proofErr w:type="gramEnd"/>
      <w:r>
        <w:rPr>
          <w:color w:val="000000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</w:rPr>
        <w:t>та</w:t>
      </w:r>
      <w:proofErr w:type="gramEnd"/>
      <w:r>
        <w:rPr>
          <w:color w:val="000000"/>
          <w:sz w:val="28"/>
          <w:szCs w:val="28"/>
        </w:rPr>
        <w:t xml:space="preserve"> умінь використовувати готові електронні освітні ресурси;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володіння засобами комп'ютерної комунікації. 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 xml:space="preserve">- знання сучасні проблеми електронної освіти; 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усвідомлення дидактичні основи реалізації системи дистанційної освіти, технології змішаного навчання; 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ознайомлення з типологіями та структурою мережевих курсі</w:t>
      </w:r>
      <w:proofErr w:type="gramStart"/>
      <w:r>
        <w:rPr>
          <w:color w:val="000000"/>
          <w:sz w:val="28"/>
          <w:szCs w:val="28"/>
        </w:rPr>
        <w:t>в</w:t>
      </w:r>
      <w:proofErr w:type="gramEnd"/>
      <w:r>
        <w:rPr>
          <w:color w:val="000000"/>
          <w:sz w:val="28"/>
          <w:szCs w:val="28"/>
        </w:rPr>
        <w:t xml:space="preserve">; 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здатність розробити моделі комунікації з використанням інформаційного середовища у дистанційному навчанні; 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</w:t>
      </w:r>
      <w:proofErr w:type="gramStart"/>
      <w:r>
        <w:rPr>
          <w:color w:val="000000"/>
          <w:sz w:val="28"/>
          <w:szCs w:val="28"/>
        </w:rPr>
        <w:t>ст</w:t>
      </w:r>
      <w:proofErr w:type="gramEnd"/>
      <w:r>
        <w:rPr>
          <w:color w:val="000000"/>
          <w:sz w:val="28"/>
          <w:szCs w:val="28"/>
        </w:rPr>
        <w:t>ійке знання етапів проектування, розробки та апробації електронного навчального курсу;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уміння проводити порівняльний аналіз програмних середовищ для розробки та супроводу дистанційних навчальних курсів іноземної мови, електронних навчально-методичних комплексі</w:t>
      </w:r>
      <w:proofErr w:type="gramStart"/>
      <w:r>
        <w:rPr>
          <w:color w:val="000000"/>
          <w:sz w:val="28"/>
          <w:szCs w:val="28"/>
        </w:rPr>
        <w:t>в</w:t>
      </w:r>
      <w:proofErr w:type="gramEnd"/>
      <w:r>
        <w:rPr>
          <w:color w:val="000000"/>
          <w:sz w:val="28"/>
          <w:szCs w:val="28"/>
        </w:rPr>
        <w:t xml:space="preserve">; 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здатність розробляти дистанційний курс іноземної мови; 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здатність організувати інтерактивну взаємодію учасників освітнього процесу на базі інформаційного освітнього середовища;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володіння методикою дистанційного навчання.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Сформувавши дані вимоги,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 xml:space="preserve">ідсумовуємо, що зміст та організаційні форми професійної підготовки майбутніх вчителів англійської мови в Одеському національному університеті ім. І. І. Мечникова відповідають сучасним тенденціям розвитку інформаційних технологій та орієнтовані на розвиток професійної діяльності в умовах інформатизації освіти та застосування дистанційних технологій навчання. В даному вищому навчальному закладі приділяється увага важливій складовій професійної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 xml:space="preserve">ідготовки – професійній компетентності, яка передбачає готовність випускників застосовувати сучасні методики та технології навчання, </w:t>
      </w:r>
      <w:r>
        <w:rPr>
          <w:color w:val="000000"/>
          <w:sz w:val="28"/>
          <w:szCs w:val="28"/>
        </w:rPr>
        <w:lastRenderedPageBreak/>
        <w:t xml:space="preserve">здатність організації навчально-виховного процесу на основі інформаційного освітнього середовища, здатність проектувати та розробляти методичне забезпечення освітнього процесу в умовах дистанційного навчання у початкових класах </w:t>
      </w:r>
      <w:proofErr w:type="gramStart"/>
      <w:r>
        <w:rPr>
          <w:color w:val="000000"/>
          <w:sz w:val="28"/>
          <w:szCs w:val="28"/>
        </w:rPr>
        <w:t>спец</w:t>
      </w:r>
      <w:proofErr w:type="gramEnd"/>
      <w:r>
        <w:rPr>
          <w:color w:val="000000"/>
          <w:sz w:val="28"/>
          <w:szCs w:val="28"/>
        </w:rPr>
        <w:t>іалізованої школи.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Спираючись на результат емпіричного експерименту, можна зробити висновок, шо найефективніший вид інтерактивних методів для учнів молодших класів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 xml:space="preserve">ід час дистанційного навчання </w:t>
      </w:r>
      <w:r>
        <w:rPr>
          <w:rFonts w:ascii="Cambria Math" w:eastAsia="Cambria Math" w:hAnsi="Cambria Math" w:cs="Cambria Math"/>
          <w:color w:val="000000"/>
          <w:sz w:val="28"/>
          <w:szCs w:val="28"/>
        </w:rPr>
        <w:t>−</w:t>
      </w:r>
      <w:r>
        <w:rPr>
          <w:color w:val="000000"/>
          <w:sz w:val="28"/>
          <w:szCs w:val="28"/>
        </w:rPr>
        <w:t xml:space="preserve"> метод рольової гри. Саме тому опанування даного методу так важливе для студентів-майбутніх вчителів </w:t>
      </w:r>
      <w:proofErr w:type="gramStart"/>
      <w:r>
        <w:rPr>
          <w:color w:val="000000"/>
          <w:sz w:val="28"/>
          <w:szCs w:val="28"/>
        </w:rPr>
        <w:t>англ</w:t>
      </w:r>
      <w:proofErr w:type="gramEnd"/>
      <w:r>
        <w:rPr>
          <w:color w:val="000000"/>
          <w:sz w:val="28"/>
          <w:szCs w:val="28"/>
        </w:rPr>
        <w:t>ійської мови.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Стосовно засобів впровадження інтерактивних методів, </w:t>
      </w:r>
      <w:proofErr w:type="gramStart"/>
      <w:r>
        <w:rPr>
          <w:color w:val="000000"/>
          <w:sz w:val="28"/>
          <w:szCs w:val="28"/>
        </w:rPr>
        <w:t>доц</w:t>
      </w:r>
      <w:proofErr w:type="gramEnd"/>
      <w:r>
        <w:rPr>
          <w:color w:val="000000"/>
          <w:sz w:val="28"/>
          <w:szCs w:val="28"/>
        </w:rPr>
        <w:t xml:space="preserve">ільним буде зазначити, що опанування можливостей хмарних технологій є необхідним під час занять з методики у вищих навчальних закладах. Таким чином студенти будуть готові застосовувати знання новітніх інновацій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ід час практики в школі та подальшому вчителюванні.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Застосування хмарних технологій спонукає студентів-майбутніх викладачів усвідомлювати функціональні  особливості ІКТ,  обмеження,  наслідки  та  ризики  використання в процесі навчання, на </w:t>
      </w:r>
      <w:proofErr w:type="gramStart"/>
      <w:r>
        <w:rPr>
          <w:color w:val="000000"/>
          <w:sz w:val="28"/>
          <w:szCs w:val="28"/>
        </w:rPr>
        <w:t>р</w:t>
      </w:r>
      <w:proofErr w:type="gramEnd"/>
      <w:r>
        <w:rPr>
          <w:color w:val="000000"/>
          <w:sz w:val="28"/>
          <w:szCs w:val="28"/>
        </w:rPr>
        <w:t xml:space="preserve">ізних  етапах  засвоєння, з  дітьми  різного  віку;  загальні принципи, механізми та логіку, що лежать в основі створення цифрових сервісів, які постійно розвиваються, а також знати основи функціонування та використання </w:t>
      </w:r>
      <w:proofErr w:type="gramStart"/>
      <w:r>
        <w:rPr>
          <w:color w:val="000000"/>
          <w:sz w:val="28"/>
          <w:szCs w:val="28"/>
        </w:rPr>
        <w:t>р</w:t>
      </w:r>
      <w:proofErr w:type="gramEnd"/>
      <w:r>
        <w:rPr>
          <w:color w:val="000000"/>
          <w:sz w:val="28"/>
          <w:szCs w:val="28"/>
        </w:rPr>
        <w:t>ізних цифрових пристроїв,  комп'ютерних програм та мереж.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Аналіз сучасних засобів впровадження інтерактивних методів, дав змогу зробити наступний висновок: дистанційне навчання стало поштовхом для розвитку </w:t>
      </w:r>
      <w:proofErr w:type="gramStart"/>
      <w:r>
        <w:rPr>
          <w:color w:val="000000"/>
          <w:sz w:val="28"/>
          <w:szCs w:val="28"/>
        </w:rPr>
        <w:t>техн</w:t>
      </w:r>
      <w:proofErr w:type="gramEnd"/>
      <w:r>
        <w:rPr>
          <w:color w:val="000000"/>
          <w:sz w:val="28"/>
          <w:szCs w:val="28"/>
        </w:rPr>
        <w:t xml:space="preserve">ічного прогресу, який  сприятливо відображається на сучасному навчальному процесі. </w:t>
      </w:r>
    </w:p>
    <w:p w:rsidR="00F07052" w:rsidRDefault="003E73E3">
      <w:pPr>
        <w:spacing w:after="160" w:line="360" w:lineRule="auto"/>
        <w:ind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 xml:space="preserve">Виділивши позитивні сторони </w:t>
      </w:r>
      <w:proofErr w:type="gramStart"/>
      <w:r>
        <w:rPr>
          <w:color w:val="000000"/>
          <w:sz w:val="28"/>
          <w:szCs w:val="28"/>
        </w:rPr>
        <w:t>досл</w:t>
      </w:r>
      <w:proofErr w:type="gramEnd"/>
      <w:r>
        <w:rPr>
          <w:color w:val="000000"/>
          <w:sz w:val="28"/>
          <w:szCs w:val="28"/>
        </w:rPr>
        <w:t xml:space="preserve">іджених засобів впровадження інтерактивних методів ми об’єднали їх в єдину українську платформу для початкових класів для вивчення англійської мови. Розроблений на даній платформі урок був проведений студентами-практикантами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 xml:space="preserve">ід час педагогічної практики на базі Одеського ліцею </w:t>
      </w:r>
      <w:r>
        <w:rPr>
          <w:rFonts w:ascii="Arial Unicode MS" w:eastAsia="Arial Unicode MS" w:hAnsi="Arial Unicode MS" w:cs="Arial Unicode MS"/>
          <w:color w:val="000000"/>
          <w:sz w:val="28"/>
          <w:szCs w:val="28"/>
        </w:rPr>
        <w:t>№</w:t>
      </w:r>
      <w:r>
        <w:rPr>
          <w:color w:val="000000"/>
          <w:sz w:val="28"/>
          <w:szCs w:val="28"/>
        </w:rPr>
        <w:t>10 імені Льотчиків-Космонавтів Г. Т. Добровольського та Г. С. Шоніна Одеської Міської Ради.</w:t>
      </w:r>
    </w:p>
    <w:p w:rsidR="00F07052" w:rsidRDefault="003E73E3">
      <w:pPr>
        <w:spacing w:after="160"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ab/>
      </w:r>
      <w:proofErr w:type="gramStart"/>
      <w:r>
        <w:rPr>
          <w:color w:val="000000"/>
          <w:sz w:val="28"/>
          <w:szCs w:val="28"/>
        </w:rPr>
        <w:t>З</w:t>
      </w:r>
      <w:proofErr w:type="gramEnd"/>
      <w:r>
        <w:rPr>
          <w:color w:val="000000"/>
          <w:sz w:val="28"/>
          <w:szCs w:val="28"/>
        </w:rPr>
        <w:t xml:space="preserve"> метою оцінки ефективності роботи студентів при впровадженні інтерактивних методів дистанційного навчання англійської мови нами був проведений констатувальний експеримент в експериментальній та контрольній групах, що передбачав тестування учнів 2-го класу саме з рівня володіння лексичними одиницями.</w:t>
      </w:r>
    </w:p>
    <w:p w:rsidR="00F07052" w:rsidRDefault="003E73E3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Проведений контрольний експеримент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ідтвердив результативність запропонованих нами інтерактивних методів, а також високу ступінь підготовки студентів-практикантів до впровадження інтерактивних методів дистанційного навчання у початкових класах спеціалізованої школи.</w:t>
      </w:r>
    </w:p>
    <w:p w:rsidR="00F07052" w:rsidRDefault="00F07052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</w:p>
    <w:p w:rsidR="00F07052" w:rsidRDefault="00F07052">
      <w:pPr>
        <w:spacing w:after="160" w:line="360" w:lineRule="auto"/>
        <w:ind w:firstLine="708"/>
        <w:rPr>
          <w:color w:val="000000"/>
          <w:sz w:val="28"/>
          <w:szCs w:val="28"/>
        </w:rPr>
      </w:pPr>
    </w:p>
    <w:p w:rsidR="00F07052" w:rsidRDefault="00F07052">
      <w:pPr>
        <w:spacing w:after="160" w:line="360" w:lineRule="auto"/>
        <w:ind w:firstLine="708"/>
        <w:rPr>
          <w:color w:val="000000"/>
          <w:sz w:val="28"/>
          <w:szCs w:val="28"/>
        </w:rPr>
      </w:pPr>
    </w:p>
    <w:p w:rsidR="00F07052" w:rsidRDefault="00F07052">
      <w:pPr>
        <w:spacing w:after="160" w:line="360" w:lineRule="auto"/>
        <w:ind w:firstLine="708"/>
        <w:rPr>
          <w:color w:val="000000"/>
          <w:sz w:val="28"/>
          <w:szCs w:val="28"/>
        </w:rPr>
      </w:pPr>
    </w:p>
    <w:p w:rsidR="004A142A" w:rsidRDefault="004A142A">
      <w:pPr>
        <w:spacing w:line="360" w:lineRule="auto"/>
        <w:jc w:val="center"/>
        <w:rPr>
          <w:b/>
          <w:color w:val="000000"/>
          <w:sz w:val="28"/>
          <w:szCs w:val="28"/>
        </w:rPr>
      </w:pPr>
    </w:p>
    <w:p w:rsidR="004A142A" w:rsidRDefault="004A142A">
      <w:pPr>
        <w:spacing w:line="360" w:lineRule="auto"/>
        <w:jc w:val="center"/>
        <w:rPr>
          <w:b/>
          <w:color w:val="000000"/>
          <w:sz w:val="28"/>
          <w:szCs w:val="28"/>
        </w:rPr>
      </w:pPr>
    </w:p>
    <w:p w:rsidR="004A142A" w:rsidRDefault="004A142A">
      <w:pPr>
        <w:spacing w:line="360" w:lineRule="auto"/>
        <w:jc w:val="center"/>
        <w:rPr>
          <w:b/>
          <w:color w:val="000000"/>
          <w:sz w:val="28"/>
          <w:szCs w:val="28"/>
        </w:rPr>
      </w:pPr>
    </w:p>
    <w:p w:rsidR="004A142A" w:rsidRDefault="004A142A">
      <w:pPr>
        <w:spacing w:line="360" w:lineRule="auto"/>
        <w:jc w:val="center"/>
        <w:rPr>
          <w:b/>
          <w:color w:val="000000"/>
          <w:sz w:val="28"/>
          <w:szCs w:val="28"/>
        </w:rPr>
      </w:pPr>
    </w:p>
    <w:p w:rsidR="004A142A" w:rsidRDefault="004A142A">
      <w:pPr>
        <w:spacing w:line="360" w:lineRule="auto"/>
        <w:jc w:val="center"/>
        <w:rPr>
          <w:b/>
          <w:color w:val="000000"/>
          <w:sz w:val="28"/>
          <w:szCs w:val="28"/>
        </w:rPr>
      </w:pPr>
    </w:p>
    <w:p w:rsidR="00F07052" w:rsidRDefault="003E73E3">
      <w:pPr>
        <w:spacing w:line="360" w:lineRule="auto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lastRenderedPageBreak/>
        <w:t>СПИСОК ВИКОРИСТАНИХ ДЖЕРЕЛ</w:t>
      </w:r>
    </w:p>
    <w:p w:rsidR="00F07052" w:rsidRDefault="00F07052">
      <w:pPr>
        <w:spacing w:line="360" w:lineRule="auto"/>
        <w:jc w:val="both"/>
        <w:rPr>
          <w:color w:val="000000"/>
          <w:sz w:val="28"/>
          <w:szCs w:val="28"/>
        </w:rPr>
      </w:pP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Алексюк А. М. Загальні методи навчання в школі. Київ</w:t>
      </w:r>
      <w:proofErr w:type="gramStart"/>
      <w:r>
        <w:rPr>
          <w:color w:val="000000"/>
          <w:sz w:val="28"/>
          <w:szCs w:val="28"/>
        </w:rPr>
        <w:t xml:space="preserve"> :</w:t>
      </w:r>
      <w:proofErr w:type="gramEnd"/>
      <w:r>
        <w:rPr>
          <w:color w:val="000000"/>
          <w:sz w:val="28"/>
          <w:szCs w:val="28"/>
        </w:rPr>
        <w:t xml:space="preserve"> Радянська школа, 1983. 264 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Артеменко О. В.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ідготовка майбутніх учителів філологічних спеціальностей до науково-дослідницької діяльності: автореф. дис. … канд. пед. наук: 13.00.04 «Теорія і методика професійної освіти». Дніпро, 2017. 20 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Бабанський Ю. К. Методи викладання в сучасній загальноосвітній школі. К.: Науковий </w:t>
      </w:r>
      <w:proofErr w:type="gramStart"/>
      <w:r>
        <w:rPr>
          <w:color w:val="000000"/>
          <w:sz w:val="28"/>
          <w:szCs w:val="28"/>
        </w:rPr>
        <w:t>св</w:t>
      </w:r>
      <w:proofErr w:type="gramEnd"/>
      <w:r>
        <w:rPr>
          <w:color w:val="000000"/>
          <w:sz w:val="28"/>
          <w:szCs w:val="28"/>
        </w:rPr>
        <w:t>іт, 1985. 208 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u w:val="single"/>
        </w:rPr>
        <w:t>Барбіна, Є. С.</w:t>
      </w:r>
      <w:r>
        <w:rPr>
          <w:color w:val="000000"/>
          <w:sz w:val="28"/>
          <w:szCs w:val="28"/>
        </w:rPr>
        <w:t xml:space="preserve"> Гуманістична спрямованість особистості вчителя у європейському контексті. </w:t>
      </w:r>
      <w:r>
        <w:rPr>
          <w:color w:val="000000"/>
          <w:sz w:val="28"/>
          <w:szCs w:val="28"/>
          <w:u w:val="single"/>
        </w:rPr>
        <w:t xml:space="preserve">Збірник наукових праць Херсонського </w:t>
      </w:r>
      <w:proofErr w:type="gramStart"/>
      <w:r>
        <w:rPr>
          <w:color w:val="000000"/>
          <w:sz w:val="28"/>
          <w:szCs w:val="28"/>
          <w:u w:val="single"/>
        </w:rPr>
        <w:t>державного</w:t>
      </w:r>
      <w:proofErr w:type="gramEnd"/>
      <w:r>
        <w:rPr>
          <w:color w:val="000000"/>
          <w:sz w:val="28"/>
          <w:szCs w:val="28"/>
          <w:u w:val="single"/>
        </w:rPr>
        <w:t xml:space="preserve"> університету. Педагогічні науки</w:t>
      </w:r>
      <w:r>
        <w:rPr>
          <w:color w:val="000000"/>
          <w:sz w:val="28"/>
          <w:szCs w:val="28"/>
        </w:rPr>
        <w:t>. – 2014. – Вип. 66. – С. 198-201.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Бех І. Д. Компонентна модель сходження зростаючої особистості до духовних цінностей. </w:t>
      </w:r>
      <w:r>
        <w:rPr>
          <w:color w:val="000000"/>
          <w:sz w:val="28"/>
          <w:szCs w:val="28"/>
          <w:u w:val="single"/>
        </w:rPr>
        <w:t xml:space="preserve">Теоретико-методичні проблеми виховання дітей та учнівської </w:t>
      </w:r>
      <w:proofErr w:type="gramStart"/>
      <w:r>
        <w:rPr>
          <w:color w:val="000000"/>
          <w:sz w:val="28"/>
          <w:szCs w:val="28"/>
          <w:u w:val="single"/>
        </w:rPr>
        <w:t>молод</w:t>
      </w:r>
      <w:proofErr w:type="gramEnd"/>
      <w:r>
        <w:rPr>
          <w:color w:val="000000"/>
          <w:sz w:val="28"/>
          <w:szCs w:val="28"/>
          <w:u w:val="single"/>
        </w:rPr>
        <w:t>і</w:t>
      </w:r>
      <w:r>
        <w:rPr>
          <w:color w:val="000000"/>
          <w:sz w:val="28"/>
          <w:szCs w:val="28"/>
        </w:rPr>
        <w:t xml:space="preserve">. 2017. Вип. 21(1). С. 6-20.  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Бецько Р. І. Використання ігрових технологій на уроках французької мови в початкових класах. На урок: освітній проект. URL: </w:t>
      </w:r>
      <w:hyperlink r:id="rId6">
        <w:r>
          <w:rPr>
            <w:color w:val="0000FF"/>
            <w:sz w:val="28"/>
            <w:szCs w:val="28"/>
            <w:u w:val="single"/>
          </w:rPr>
          <w:t>https://naurok.com.ua/metodichni-rekomendaci-z-temi-vikoristannya-igrovih-tehnologiy-na-urokah-francuzko-movi-v-pochatkovih-klasah-71580.html</w:t>
        </w:r>
      </w:hyperlink>
      <w:r>
        <w:rPr>
          <w:color w:val="000000"/>
          <w:sz w:val="28"/>
          <w:szCs w:val="28"/>
        </w:rPr>
        <w:t xml:space="preserve"> (дата звернення: 08.04.2022). 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proofErr w:type="gramStart"/>
      <w:r>
        <w:rPr>
          <w:color w:val="000000"/>
          <w:sz w:val="28"/>
          <w:szCs w:val="28"/>
        </w:rPr>
        <w:t>Б</w:t>
      </w:r>
      <w:proofErr w:type="gramEnd"/>
      <w:r>
        <w:rPr>
          <w:color w:val="000000"/>
          <w:sz w:val="28"/>
          <w:szCs w:val="28"/>
        </w:rPr>
        <w:t>ібік Н. М. Нова українська школа: порадник для вчителя. / За заг. ред. Н. М. Бібік. Київ</w:t>
      </w:r>
      <w:proofErr w:type="gramStart"/>
      <w:r>
        <w:rPr>
          <w:color w:val="000000"/>
          <w:sz w:val="28"/>
          <w:szCs w:val="28"/>
        </w:rPr>
        <w:t xml:space="preserve"> :</w:t>
      </w:r>
      <w:proofErr w:type="gramEnd"/>
      <w:r>
        <w:rPr>
          <w:color w:val="000000"/>
          <w:sz w:val="28"/>
          <w:szCs w:val="28"/>
        </w:rPr>
        <w:t xml:space="preserve"> Літера ЛТД, 2018. 160 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Бібік, Н. М. Переваги і ризики запровадження компетентнісного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 xml:space="preserve">ідходу в шкільній освіті. Український педагогічний журнал. 2015. </w:t>
      </w:r>
      <w:r>
        <w:rPr>
          <w:rFonts w:ascii="Arial Unicode MS" w:eastAsia="Arial Unicode MS" w:hAnsi="Arial Unicode MS" w:cs="Arial Unicode MS"/>
          <w:color w:val="000000"/>
          <w:sz w:val="28"/>
          <w:szCs w:val="28"/>
        </w:rPr>
        <w:t>№</w:t>
      </w:r>
      <w:r>
        <w:rPr>
          <w:color w:val="000000"/>
          <w:sz w:val="28"/>
          <w:szCs w:val="28"/>
        </w:rPr>
        <w:t>1. С. 47-58.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Бібік, Н. М. Формування пізнавальних інтересів молодших школярів : Дис. д-ра пед. наук : 13.00.01</w:t>
      </w:r>
      <w:proofErr w:type="gramStart"/>
      <w:r>
        <w:rPr>
          <w:color w:val="000000"/>
          <w:sz w:val="28"/>
          <w:szCs w:val="28"/>
        </w:rPr>
        <w:t> / Б</w:t>
      </w:r>
      <w:proofErr w:type="gramEnd"/>
      <w:r>
        <w:rPr>
          <w:color w:val="000000"/>
          <w:sz w:val="28"/>
          <w:szCs w:val="28"/>
        </w:rPr>
        <w:t>ібік Надія Михайлівна. – К., 1998. – 380 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Бондаренко, Є. В. Суть поняття «компетентність майбутнього фахівця» в </w:t>
      </w:r>
      <w:proofErr w:type="gramStart"/>
      <w:r>
        <w:rPr>
          <w:color w:val="000000"/>
          <w:sz w:val="28"/>
          <w:szCs w:val="28"/>
        </w:rPr>
        <w:t>психолого-педагог</w:t>
      </w:r>
      <w:proofErr w:type="gramEnd"/>
      <w:r>
        <w:rPr>
          <w:color w:val="000000"/>
          <w:sz w:val="28"/>
          <w:szCs w:val="28"/>
        </w:rPr>
        <w:t>ічних джерелах. Практична психологія у сучасному вимі</w:t>
      </w:r>
      <w:proofErr w:type="gramStart"/>
      <w:r>
        <w:rPr>
          <w:color w:val="000000"/>
          <w:sz w:val="28"/>
          <w:szCs w:val="28"/>
        </w:rPr>
        <w:t>р</w:t>
      </w:r>
      <w:proofErr w:type="gramEnd"/>
      <w:r>
        <w:rPr>
          <w:color w:val="000000"/>
          <w:sz w:val="28"/>
          <w:szCs w:val="28"/>
        </w:rPr>
        <w:t>і: VII Міжнар. наук</w:t>
      </w:r>
      <w:proofErr w:type="gramStart"/>
      <w:r>
        <w:rPr>
          <w:color w:val="000000"/>
          <w:sz w:val="28"/>
          <w:szCs w:val="28"/>
        </w:rPr>
        <w:t>.-</w:t>
      </w:r>
      <w:proofErr w:type="gramEnd"/>
      <w:r>
        <w:rPr>
          <w:color w:val="000000"/>
          <w:sz w:val="28"/>
          <w:szCs w:val="28"/>
        </w:rPr>
        <w:t>практ. конф. молодих учених і студентів: тези доповідей, Дніпропетровськ, 24 березня 2016 р. Дніпропетровськ: Університет ім. Альфреда Нобеля. С. 24-25.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Воротникова І. П., Чайковська Н. В. Дистанційне навчання: виклики, результати та перспективи. Порадник. </w:t>
      </w:r>
      <w:proofErr w:type="gramStart"/>
      <w:r>
        <w:rPr>
          <w:color w:val="000000"/>
          <w:sz w:val="28"/>
          <w:szCs w:val="28"/>
        </w:rPr>
        <w:t>З</w:t>
      </w:r>
      <w:proofErr w:type="gramEnd"/>
      <w:r>
        <w:rPr>
          <w:color w:val="000000"/>
          <w:sz w:val="28"/>
          <w:szCs w:val="28"/>
        </w:rPr>
        <w:t xml:space="preserve"> досвіду роботи освітян міста Києва : навч.-метод. посіб. Київ : ун-т ім. Б. Грінченка, 2020. 456 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Демчинський О. В. Інтерактивні методи викладання. Практичні поради для суддів-викладачів. Київ: ФОП Демчинський О. В., 2017. 64 с. 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Заболотська, О. О. Формування індивідуальності майбутніх учителів-словесників у професійній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ідготовці. Монографія. Херсон : Айлант, 2006. 466 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Звиняцьківська З. Організація дистанційного навчання в школі. Методичні поради : навч</w:t>
      </w:r>
      <w:proofErr w:type="gramStart"/>
      <w:r>
        <w:rPr>
          <w:color w:val="000000"/>
          <w:sz w:val="28"/>
          <w:szCs w:val="28"/>
        </w:rPr>
        <w:t>.-</w:t>
      </w:r>
      <w:proofErr w:type="gramEnd"/>
      <w:r>
        <w:rPr>
          <w:color w:val="000000"/>
          <w:sz w:val="28"/>
          <w:szCs w:val="28"/>
        </w:rPr>
        <w:t>метод. посіб. / За заг. ред. З. Звиняцьківської. Київ : ГО «Смарт освіта», 2020. 71 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Загальноєвропейські рекомендації з мовної освіти</w:t>
      </w:r>
      <w:proofErr w:type="gramStart"/>
      <w:r>
        <w:rPr>
          <w:color w:val="000000"/>
          <w:sz w:val="28"/>
          <w:szCs w:val="28"/>
        </w:rPr>
        <w:t xml:space="preserve"> :</w:t>
      </w:r>
      <w:proofErr w:type="gramEnd"/>
      <w:r>
        <w:rPr>
          <w:color w:val="000000"/>
          <w:sz w:val="28"/>
          <w:szCs w:val="28"/>
        </w:rPr>
        <w:t xml:space="preserve"> вивчення, викладання, оцінювання / Науковий ред. укр. видання С. Ю. Ніколаєва. К.: Ленвіт, 2003. 273 с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Ільїна Г. А. Розвиток творчих здібностей учнів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 xml:space="preserve">ід час вивчення французької мови. </w:t>
      </w:r>
      <w:proofErr w:type="gramStart"/>
      <w:r>
        <w:rPr>
          <w:color w:val="000000"/>
          <w:sz w:val="28"/>
          <w:szCs w:val="28"/>
        </w:rPr>
        <w:t>Соц</w:t>
      </w:r>
      <w:proofErr w:type="gramEnd"/>
      <w:r>
        <w:rPr>
          <w:color w:val="000000"/>
          <w:sz w:val="28"/>
          <w:szCs w:val="28"/>
        </w:rPr>
        <w:t>іальна мережа працівників освіти. URL: </w:t>
      </w:r>
      <w:hyperlink r:id="rId7">
        <w:r>
          <w:rPr>
            <w:color w:val="0000FF"/>
            <w:sz w:val="28"/>
            <w:szCs w:val="28"/>
            <w:u w:val="single"/>
          </w:rPr>
          <w:t>https://nsportal.ru/shkola/inostrannye-yazyki/library/2015/12/13/razvitie-tvorcheskih-sposobnostey-uchashchihsya-pri</w:t>
        </w:r>
      </w:hyperlink>
      <w:r>
        <w:rPr>
          <w:color w:val="000000"/>
          <w:sz w:val="28"/>
          <w:szCs w:val="28"/>
        </w:rPr>
        <w:t xml:space="preserve">  (дата звернення: 20.03.2022).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Коберник І. Організація дистанційного навчання </w:t>
      </w:r>
      <w:proofErr w:type="gramStart"/>
      <w:r>
        <w:rPr>
          <w:color w:val="000000"/>
          <w:sz w:val="28"/>
          <w:szCs w:val="28"/>
        </w:rPr>
        <w:t>в</w:t>
      </w:r>
      <w:proofErr w:type="gramEnd"/>
      <w:r>
        <w:rPr>
          <w:color w:val="000000"/>
          <w:sz w:val="28"/>
          <w:szCs w:val="28"/>
        </w:rPr>
        <w:t xml:space="preserve"> школі. Методичні рекомендації. URL: </w:t>
      </w:r>
      <w:hyperlink r:id="rId8">
        <w:r>
          <w:rPr>
            <w:color w:val="0000FF"/>
            <w:sz w:val="28"/>
            <w:szCs w:val="28"/>
            <w:u w:val="single"/>
          </w:rPr>
          <w:t>https://nus.org.ua/wp-</w:t>
        </w:r>
        <w:r>
          <w:rPr>
            <w:color w:val="0000FF"/>
            <w:sz w:val="28"/>
            <w:szCs w:val="28"/>
            <w:u w:val="single"/>
          </w:rPr>
          <w:lastRenderedPageBreak/>
          <w:t>content/uploads/2020/06/GRYF_Metodychni_rekomendatsii-_dystantsiy-na_osvita_razvoroty.pdf</w:t>
        </w:r>
      </w:hyperlink>
      <w:r>
        <w:rPr>
          <w:color w:val="000000"/>
          <w:sz w:val="28"/>
          <w:szCs w:val="28"/>
        </w:rPr>
        <w:t xml:space="preserve"> (дата звернення: 03. 04 2022).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Котирло В. К. Початковий період у навчанні школярів. Київ</w:t>
      </w:r>
      <w:proofErr w:type="gramStart"/>
      <w:r>
        <w:rPr>
          <w:color w:val="000000"/>
          <w:sz w:val="28"/>
          <w:szCs w:val="28"/>
        </w:rPr>
        <w:t xml:space="preserve"> :</w:t>
      </w:r>
      <w:proofErr w:type="gramEnd"/>
      <w:r>
        <w:rPr>
          <w:color w:val="000000"/>
          <w:sz w:val="28"/>
          <w:szCs w:val="28"/>
        </w:rPr>
        <w:t xml:space="preserve"> Знання, 1985. 48 с. 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Крилевець М. Методичні рекомендації щодо організації проведення навчальних занять за допомогою дистанційних технологій для учнів початкової школи закладів загальної середньої освіти в умовах карантину. URL: </w:t>
      </w:r>
      <w:hyperlink r:id="rId9">
        <w:r>
          <w:rPr>
            <w:color w:val="0000FF"/>
            <w:sz w:val="28"/>
            <w:szCs w:val="28"/>
            <w:u w:val="single"/>
          </w:rPr>
          <w:t>http://bytenku.ucoz.ua/Distansiyne-n/pov_01-22-386_krilevec_dod.pdf</w:t>
        </w:r>
      </w:hyperlink>
      <w:r>
        <w:rPr>
          <w:color w:val="000000"/>
          <w:sz w:val="28"/>
          <w:szCs w:val="28"/>
        </w:rPr>
        <w:t xml:space="preserve"> (дата звернення: 08.04.2022).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Кузьменко Н. В. Новітні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 xml:space="preserve">ідходи у викладанні французької мови для студентів філологічних спеціальностей. Вчені записки ТНУ В. І. Вернадського. Серія: Філологія. </w:t>
      </w:r>
      <w:proofErr w:type="gramStart"/>
      <w:r>
        <w:rPr>
          <w:color w:val="000000"/>
          <w:sz w:val="28"/>
          <w:szCs w:val="28"/>
        </w:rPr>
        <w:t>Соц</w:t>
      </w:r>
      <w:proofErr w:type="gramEnd"/>
      <w:r>
        <w:rPr>
          <w:color w:val="000000"/>
          <w:sz w:val="28"/>
          <w:szCs w:val="28"/>
        </w:rPr>
        <w:t xml:space="preserve">іальні комунікації. Дніпро, 2018. Том 29 (68) </w:t>
      </w:r>
      <w:r>
        <w:rPr>
          <w:rFonts w:ascii="Arial Unicode MS" w:eastAsia="Arial Unicode MS" w:hAnsi="Arial Unicode MS" w:cs="Arial Unicode MS"/>
          <w:color w:val="000000"/>
          <w:sz w:val="28"/>
          <w:szCs w:val="28"/>
        </w:rPr>
        <w:t>№</w:t>
      </w:r>
      <w:r>
        <w:rPr>
          <w:color w:val="000000"/>
          <w:sz w:val="28"/>
          <w:szCs w:val="28"/>
        </w:rPr>
        <w:t>4. С. 73-77.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Лозова, В. І. </w:t>
      </w:r>
      <w:proofErr w:type="gramStart"/>
      <w:r>
        <w:rPr>
          <w:color w:val="000000"/>
          <w:sz w:val="28"/>
          <w:szCs w:val="28"/>
        </w:rPr>
        <w:t>Ц</w:t>
      </w:r>
      <w:proofErr w:type="gramEnd"/>
      <w:r>
        <w:rPr>
          <w:color w:val="000000"/>
          <w:sz w:val="28"/>
          <w:szCs w:val="28"/>
        </w:rPr>
        <w:t>ілісний підхід до формування пізнавальної активності школярів. Харк. держ. пед. ун-т ім. Г. С. Сковороди.  2-е вид. доп. Харків : ОВС, 2000. 175 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Лунгу, Л. В. Формування інтелектуальної ініціативи майбутніх учителів філологічних спеціальностей у процесі професійної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ідготовки: дис. канд. пед. наук : спец. 13.00.04 / Л. В. Лунгу. Ізмаїл, 2015. 210 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Мартинова, Р. Ю. </w:t>
      </w:r>
      <w:proofErr w:type="gramStart"/>
      <w:r>
        <w:rPr>
          <w:color w:val="000000"/>
          <w:sz w:val="28"/>
          <w:szCs w:val="28"/>
        </w:rPr>
        <w:t>Ц</w:t>
      </w:r>
      <w:proofErr w:type="gramEnd"/>
      <w:r>
        <w:rPr>
          <w:color w:val="000000"/>
          <w:sz w:val="28"/>
          <w:szCs w:val="28"/>
        </w:rPr>
        <w:t>ілісна загальнодидактична модель змісту навчання іноземних мов: монографія. Київ : Вища шк., 2004. 454с.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Ніколаєва, С. Ю., Задорожна, І. П. Теоретичні засади історії методики навчання іноземних мов: монографія. Тернопіль: ТНПУ ім. В. Гнатюка, 2021. 298 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Нісімчук А. С., Падалка О. С., Шпак О. Т. Сучасні педагогічні технології. К. : Вид</w:t>
      </w:r>
      <w:proofErr w:type="gramStart"/>
      <w:r>
        <w:rPr>
          <w:color w:val="000000"/>
          <w:sz w:val="28"/>
          <w:szCs w:val="28"/>
        </w:rPr>
        <w:t>.</w:t>
      </w:r>
      <w:proofErr w:type="gramEnd"/>
      <w:r>
        <w:rPr>
          <w:color w:val="000000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</w:rPr>
        <w:t>ц</w:t>
      </w:r>
      <w:proofErr w:type="gramEnd"/>
      <w:r>
        <w:rPr>
          <w:color w:val="000000"/>
          <w:sz w:val="28"/>
          <w:szCs w:val="28"/>
        </w:rPr>
        <w:t>ентр «Просвіта», 2000. 365 c.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Паршикова О. Теоретичні основи іноземної мови учнів початкової загальноосвітньої школи: дис. … д-ра пед</w:t>
      </w:r>
      <w:proofErr w:type="gramStart"/>
      <w:r>
        <w:rPr>
          <w:color w:val="000000"/>
          <w:sz w:val="28"/>
          <w:szCs w:val="28"/>
        </w:rPr>
        <w:t>.н</w:t>
      </w:r>
      <w:proofErr w:type="gramEnd"/>
      <w:r>
        <w:rPr>
          <w:color w:val="000000"/>
          <w:sz w:val="28"/>
          <w:szCs w:val="28"/>
        </w:rPr>
        <w:t>аук: 13.00.02 / Олена Олексіївна Паршикова; Київ.нац.лінг.ун-т. – К.: [б.в.], 2010. – 470 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Пащенко Д. І. Формування готовності майбутніх учителів початкових класі</w:t>
      </w:r>
      <w:proofErr w:type="gramStart"/>
      <w:r>
        <w:rPr>
          <w:color w:val="000000"/>
          <w:sz w:val="28"/>
          <w:szCs w:val="28"/>
        </w:rPr>
        <w:t>в</w:t>
      </w:r>
      <w:proofErr w:type="gramEnd"/>
      <w:r>
        <w:rPr>
          <w:color w:val="000000"/>
          <w:sz w:val="28"/>
          <w:szCs w:val="28"/>
        </w:rPr>
        <w:t xml:space="preserve"> до гуманістичного виховання учнів: монографі</w:t>
      </w:r>
      <w:proofErr w:type="gramStart"/>
      <w:r>
        <w:rPr>
          <w:color w:val="000000"/>
          <w:sz w:val="28"/>
          <w:szCs w:val="28"/>
        </w:rPr>
        <w:t>я</w:t>
      </w:r>
      <w:proofErr w:type="gramEnd"/>
      <w:r>
        <w:rPr>
          <w:color w:val="000000"/>
          <w:sz w:val="28"/>
          <w:szCs w:val="28"/>
        </w:rPr>
        <w:t xml:space="preserve"> / Д. І. Пащенко. – К.: Науковий </w:t>
      </w:r>
      <w:proofErr w:type="gramStart"/>
      <w:r>
        <w:rPr>
          <w:color w:val="000000"/>
          <w:sz w:val="28"/>
          <w:szCs w:val="28"/>
        </w:rPr>
        <w:t>св</w:t>
      </w:r>
      <w:proofErr w:type="gramEnd"/>
      <w:r>
        <w:rPr>
          <w:color w:val="000000"/>
          <w:sz w:val="28"/>
          <w:szCs w:val="28"/>
        </w:rPr>
        <w:t>іт, 2005. – 370 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інчук І. О. Формування фахової компетентності майбутніх учителів іноземної мови початкових класів: автореф.дис. … канд.пед.наук: 13.00.04 / І. О. Пінчук; Нац. пед. ун-т ім. М. П. Драгоманова. – К.: [б.в.], 2011.– 23 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Пометун О. І. Енциклопедія інтерактивного навчання. Київ, 2007.</w:t>
      </w:r>
      <w:r>
        <w:rPr>
          <w:color w:val="000000"/>
          <w:sz w:val="22"/>
          <w:szCs w:val="22"/>
        </w:rPr>
        <w:t xml:space="preserve">  </w:t>
      </w:r>
      <w:r>
        <w:rPr>
          <w:color w:val="000000"/>
          <w:sz w:val="28"/>
          <w:szCs w:val="28"/>
        </w:rPr>
        <w:t xml:space="preserve">141 с. 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Пометун О. І., Пироженко Л. В. Сучасний урок</w:t>
      </w:r>
      <w:proofErr w:type="gramStart"/>
      <w:r>
        <w:rPr>
          <w:color w:val="000000"/>
          <w:sz w:val="28"/>
          <w:szCs w:val="28"/>
        </w:rPr>
        <w:t>.</w:t>
      </w:r>
      <w:proofErr w:type="gramEnd"/>
      <w:r>
        <w:rPr>
          <w:color w:val="000000"/>
          <w:sz w:val="28"/>
          <w:szCs w:val="28"/>
        </w:rPr>
        <w:t xml:space="preserve"> І</w:t>
      </w:r>
      <w:proofErr w:type="gramStart"/>
      <w:r>
        <w:rPr>
          <w:color w:val="000000"/>
          <w:sz w:val="28"/>
          <w:szCs w:val="28"/>
        </w:rPr>
        <w:t>н</w:t>
      </w:r>
      <w:proofErr w:type="gramEnd"/>
      <w:r>
        <w:rPr>
          <w:color w:val="000000"/>
          <w:sz w:val="28"/>
          <w:szCs w:val="28"/>
        </w:rPr>
        <w:t>терактивні технології навчання: Наук</w:t>
      </w:r>
      <w:proofErr w:type="gramStart"/>
      <w:r>
        <w:rPr>
          <w:color w:val="000000"/>
          <w:sz w:val="28"/>
          <w:szCs w:val="28"/>
        </w:rPr>
        <w:t>.-</w:t>
      </w:r>
      <w:proofErr w:type="gramEnd"/>
      <w:r>
        <w:rPr>
          <w:color w:val="000000"/>
          <w:sz w:val="28"/>
          <w:szCs w:val="28"/>
        </w:rPr>
        <w:t>метод. посібн. / За ред. О. І. Пометун. Київ</w:t>
      </w:r>
      <w:proofErr w:type="gramStart"/>
      <w:r>
        <w:rPr>
          <w:color w:val="000000"/>
          <w:sz w:val="28"/>
          <w:szCs w:val="28"/>
        </w:rPr>
        <w:t xml:space="preserve"> :</w:t>
      </w:r>
      <w:proofErr w:type="gramEnd"/>
      <w:r>
        <w:rPr>
          <w:color w:val="000000"/>
          <w:sz w:val="28"/>
          <w:szCs w:val="28"/>
        </w:rPr>
        <w:t xml:space="preserve"> А.С.К., 2004. 136 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Романовський, О. Г., Михайличенко, В. Є., Грень Л. М. Педагогіка успіху: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ідручник. Харків: НТУ «ХПІ», 2011. 368 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Староста В. І., Гардубей М. В. Інтерактивні методи навчання: практичний аспект. Збірник наукових праць ЗОІППО. Ужгород, 2017. </w:t>
      </w:r>
      <w:r>
        <w:rPr>
          <w:rFonts w:ascii="Arial Unicode MS" w:eastAsia="Arial Unicode MS" w:hAnsi="Arial Unicode MS" w:cs="Arial Unicode MS"/>
          <w:color w:val="000000"/>
          <w:sz w:val="28"/>
          <w:szCs w:val="28"/>
        </w:rPr>
        <w:t>№</w:t>
      </w:r>
      <w:r>
        <w:rPr>
          <w:color w:val="000000"/>
          <w:sz w:val="28"/>
          <w:szCs w:val="28"/>
        </w:rPr>
        <w:t xml:space="preserve"> 1(27). 6 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Тарнопольський, О. Б., Волкова, Н. П. </w:t>
      </w:r>
      <w:r>
        <w:rPr>
          <w:color w:val="000000"/>
          <w:sz w:val="28"/>
          <w:szCs w:val="28"/>
          <w:u w:val="single"/>
        </w:rPr>
        <w:t>Моделювання професійної діяльності у викладанні навчальних дисциплін у вишах</w:t>
      </w:r>
      <w:proofErr w:type="gramStart"/>
      <w:r>
        <w:rPr>
          <w:color w:val="000000"/>
          <w:sz w:val="28"/>
          <w:szCs w:val="28"/>
          <w:u w:val="single"/>
        </w:rPr>
        <w:t xml:space="preserve"> :</w:t>
      </w:r>
      <w:proofErr w:type="gramEnd"/>
      <w:r>
        <w:rPr>
          <w:color w:val="000000"/>
          <w:sz w:val="28"/>
          <w:szCs w:val="28"/>
          <w:u w:val="single"/>
        </w:rPr>
        <w:t xml:space="preserve"> монографія</w:t>
      </w:r>
      <w:r>
        <w:rPr>
          <w:color w:val="000000"/>
          <w:sz w:val="28"/>
          <w:szCs w:val="28"/>
        </w:rPr>
        <w:t>. Дніпропетровськ: Дніпропетровський університет імені Альфреда Нобеля, 2013. 228 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Тарнопольський, О. Б. Методика проведення рольових та ділових ігор у навчанні іноземних мов. Дніпропетровськ</w:t>
      </w:r>
      <w:proofErr w:type="gramStart"/>
      <w:r>
        <w:rPr>
          <w:color w:val="000000"/>
          <w:sz w:val="28"/>
          <w:szCs w:val="28"/>
        </w:rPr>
        <w:t xml:space="preserve"> :</w:t>
      </w:r>
      <w:proofErr w:type="gramEnd"/>
      <w:r>
        <w:rPr>
          <w:color w:val="000000"/>
          <w:sz w:val="28"/>
          <w:szCs w:val="28"/>
        </w:rPr>
        <w:t xml:space="preserve"> Видавництво ДУЄ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, 2003. 249 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Фадєєв В. І. Психологічні умови формування готовності майбутніх учителів початкових класів до розвитку креативності молодших школярів: автореф. дис. … канд. психол</w:t>
      </w:r>
      <w:proofErr w:type="gramStart"/>
      <w:r>
        <w:rPr>
          <w:color w:val="000000"/>
          <w:sz w:val="28"/>
          <w:szCs w:val="28"/>
        </w:rPr>
        <w:t>.н</w:t>
      </w:r>
      <w:proofErr w:type="gramEnd"/>
      <w:r>
        <w:rPr>
          <w:color w:val="000000"/>
          <w:sz w:val="28"/>
          <w:szCs w:val="28"/>
        </w:rPr>
        <w:t>аук: 19.00.07 / Владислав Іванович Фадєєв; Прикарпат.нац.ун-т ім. В. Стефаника. – Івано-Франківськ: [б.в.], 2006.– 16 с.</w:t>
      </w:r>
    </w:p>
    <w:p w:rsidR="00F07052" w:rsidRDefault="003E73E3">
      <w:pPr>
        <w:numPr>
          <w:ilvl w:val="0"/>
          <w:numId w:val="3"/>
        </w:numPr>
        <w:spacing w:after="160" w:line="360" w:lineRule="auto"/>
        <w:ind w:left="360" w:hanging="36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Хромченко, О. В.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ідготовка майбутніх учителів філологічних спеціальностей до організації навчально-дослідницької діяльності старшокласників: автореф. дис. ... канд. пед. наук: 13.00.04. Харків, 2014. 20 с.</w:t>
      </w:r>
    </w:p>
    <w:p w:rsidR="00F07052" w:rsidRDefault="003E73E3">
      <w:pPr>
        <w:numPr>
          <w:ilvl w:val="0"/>
          <w:numId w:val="3"/>
        </w:numPr>
        <w:spacing w:after="160" w:line="360" w:lineRule="auto"/>
        <w:ind w:left="360" w:hanging="36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Шаркова Н. Ф. Необхідність урахування особливостей психічного розвитку дітей молодшого віку / Н. Ф. Шаркова, С. Ф. Шаркова  // Інноваційні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>ідходи до навчання іноземних мов та культур у новому тисячолітті: тези 357 доповідей Міжнар.наук.-метод.конф.– Дніпропетровськ: Вид-во Дніпропетр</w:t>
      </w:r>
      <w:proofErr w:type="gramStart"/>
      <w:r>
        <w:rPr>
          <w:color w:val="000000"/>
          <w:sz w:val="28"/>
          <w:szCs w:val="28"/>
        </w:rPr>
        <w:t>.у</w:t>
      </w:r>
      <w:proofErr w:type="gramEnd"/>
      <w:r>
        <w:rPr>
          <w:color w:val="000000"/>
          <w:sz w:val="28"/>
          <w:szCs w:val="28"/>
        </w:rPr>
        <w:t>н-ту економіки та права, 2002. – С. 94-95.</w:t>
      </w:r>
    </w:p>
    <w:p w:rsidR="00F07052" w:rsidRDefault="003E73E3">
      <w:pPr>
        <w:numPr>
          <w:ilvl w:val="0"/>
          <w:numId w:val="3"/>
        </w:numPr>
        <w:spacing w:after="160" w:line="360" w:lineRule="auto"/>
        <w:ind w:left="360" w:hanging="36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Шахов В. І. Базова педагогічна освіта майбутнього вчителя: загальнопедагогічний аспект: [монографія] / В.І.Шахова. – Вінниця: Едельвейс, 2007. – 383 с.</w:t>
      </w:r>
    </w:p>
    <w:p w:rsidR="00F07052" w:rsidRDefault="003E73E3">
      <w:pPr>
        <w:numPr>
          <w:ilvl w:val="0"/>
          <w:numId w:val="3"/>
        </w:numPr>
        <w:spacing w:after="160" w:line="360" w:lineRule="auto"/>
        <w:ind w:left="360" w:hanging="36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Шишко А. Структура педагогічної компетентності викладачів іноземної мови. </w:t>
      </w:r>
      <w:proofErr w:type="gramStart"/>
      <w:r>
        <w:rPr>
          <w:color w:val="000000"/>
          <w:sz w:val="28"/>
          <w:szCs w:val="28"/>
        </w:rPr>
        <w:t>В</w:t>
      </w:r>
      <w:proofErr w:type="gramEnd"/>
      <w:r>
        <w:rPr>
          <w:color w:val="000000"/>
          <w:sz w:val="28"/>
          <w:szCs w:val="28"/>
        </w:rPr>
        <w:t>існик КрНУ імені Михайла Остроградського. Випуск 2/2016 (97). Частина 2. С. 125-130.</w:t>
      </w:r>
    </w:p>
    <w:p w:rsidR="00F07052" w:rsidRDefault="003E73E3">
      <w:pPr>
        <w:numPr>
          <w:ilvl w:val="0"/>
          <w:numId w:val="3"/>
        </w:numPr>
        <w:spacing w:after="160" w:line="360" w:lineRule="auto"/>
        <w:ind w:left="360" w:hanging="36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Шкваріна Т.М. Методика навчання іноземної мови дошкільників: Навч. пос. – Умань, 2006. – 300 с. 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Чайка В. М. Основи дидактики. Навч. посібник</w:t>
      </w:r>
      <w:proofErr w:type="gramStart"/>
      <w:r>
        <w:rPr>
          <w:color w:val="000000"/>
          <w:sz w:val="28"/>
          <w:szCs w:val="28"/>
        </w:rPr>
        <w:t xml:space="preserve"> / З</w:t>
      </w:r>
      <w:proofErr w:type="gramEnd"/>
      <w:r>
        <w:rPr>
          <w:color w:val="000000"/>
          <w:sz w:val="28"/>
          <w:szCs w:val="28"/>
        </w:rPr>
        <w:t>а заг. ред.  В. М. Чайка. Київ</w:t>
      </w:r>
      <w:proofErr w:type="gramStart"/>
      <w:r>
        <w:rPr>
          <w:color w:val="000000"/>
          <w:sz w:val="28"/>
          <w:szCs w:val="28"/>
        </w:rPr>
        <w:t xml:space="preserve"> :</w:t>
      </w:r>
      <w:proofErr w:type="gramEnd"/>
      <w:r>
        <w:rPr>
          <w:color w:val="000000"/>
          <w:sz w:val="28"/>
          <w:szCs w:val="28"/>
        </w:rPr>
        <w:t xml:space="preserve"> Академвидав, 2011. 238 с. 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 xml:space="preserve"> Чеботарьова А. І. Використання методів інтерактивного навчання в умовах професійно-технічного навчального закладу. Вісник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 xml:space="preserve">іслядипломної освіти. Донецьк, 2017.  </w:t>
      </w:r>
      <w:r>
        <w:rPr>
          <w:rFonts w:ascii="Arial Unicode MS" w:eastAsia="Arial Unicode MS" w:hAnsi="Arial Unicode MS" w:cs="Arial Unicode MS"/>
          <w:color w:val="000000"/>
          <w:sz w:val="28"/>
          <w:szCs w:val="28"/>
        </w:rPr>
        <w:t>№</w:t>
      </w:r>
      <w:r>
        <w:rPr>
          <w:color w:val="000000"/>
          <w:sz w:val="28"/>
          <w:szCs w:val="28"/>
        </w:rPr>
        <w:t xml:space="preserve"> 4(7). С. 176-182.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Шуляр В. І. Організація освітнього процесу із застосуванням технологій дистанційного навчання у 2020/2021 навчальному році : методичні рекомендац</w:t>
      </w:r>
      <w:proofErr w:type="gramStart"/>
      <w:r>
        <w:rPr>
          <w:color w:val="000000"/>
          <w:sz w:val="28"/>
          <w:szCs w:val="28"/>
        </w:rPr>
        <w:t>ії / З</w:t>
      </w:r>
      <w:proofErr w:type="gramEnd"/>
      <w:r>
        <w:rPr>
          <w:color w:val="000000"/>
          <w:sz w:val="28"/>
          <w:szCs w:val="28"/>
        </w:rPr>
        <w:t>а заг. ред. В. І. Шуляра. Миколаїв</w:t>
      </w:r>
      <w:proofErr w:type="gramStart"/>
      <w:r>
        <w:rPr>
          <w:color w:val="000000"/>
          <w:sz w:val="28"/>
          <w:szCs w:val="28"/>
        </w:rPr>
        <w:t xml:space="preserve"> :</w:t>
      </w:r>
      <w:proofErr w:type="gramEnd"/>
      <w:r>
        <w:rPr>
          <w:color w:val="000000"/>
          <w:sz w:val="28"/>
          <w:szCs w:val="28"/>
        </w:rPr>
        <w:t xml:space="preserve"> ОІППО, 2020. 108 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Юрченко О. Лайфхаки з дистанційного навчання: Найкращий досвід учителів. Освіторія медіа. URL: </w:t>
      </w:r>
      <w:hyperlink r:id="rId10">
        <w:r>
          <w:rPr>
            <w:color w:val="0000FF"/>
            <w:sz w:val="28"/>
            <w:szCs w:val="28"/>
            <w:u w:val="single"/>
          </w:rPr>
          <w:t>https://osvitoria.media/experience/lajfhaky-z-dystantsijnogo-navchannya-najkrashhyj-dosvid-uchyteliv/</w:t>
        </w:r>
      </w:hyperlink>
      <w:r>
        <w:rPr>
          <w:color w:val="000000"/>
          <w:sz w:val="28"/>
          <w:szCs w:val="28"/>
        </w:rPr>
        <w:t xml:space="preserve"> (дата звернення: 05.04.2022).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Ягеніч Л. В. Формування у молодших школярів стратегічної компетентності в процесі навчання англомовного </w:t>
      </w:r>
      <w:proofErr w:type="gramStart"/>
      <w:r>
        <w:rPr>
          <w:color w:val="000000"/>
          <w:sz w:val="28"/>
          <w:szCs w:val="28"/>
        </w:rPr>
        <w:t>ауд</w:t>
      </w:r>
      <w:proofErr w:type="gramEnd"/>
      <w:r>
        <w:rPr>
          <w:color w:val="000000"/>
          <w:sz w:val="28"/>
          <w:szCs w:val="28"/>
        </w:rPr>
        <w:t>іювання: дис. … 358 канд.пед.наук: 13.00.02 / Лариса Вікторівна Ягеніч; Київ.нац.лінгв.ун-т.– К.: [б.в.], 2007.– 278 с.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4A142A">
        <w:rPr>
          <w:color w:val="000000"/>
          <w:sz w:val="28"/>
          <w:szCs w:val="28"/>
          <w:lang w:val="en-US"/>
        </w:rPr>
        <w:t xml:space="preserve">Batelaan P. The Inernational Basis for Intercultural Education Including Anti-Racist and Human Rights Education. 2-nd Edition. International Association for Intercultural Education (IAIE) in cooperation with UNESCO International Bureau of Education (IBE) and the Council of Europe, 1999. </w:t>
      </w:r>
      <w:r>
        <w:rPr>
          <w:color w:val="000000"/>
          <w:sz w:val="28"/>
          <w:szCs w:val="28"/>
        </w:rPr>
        <w:t>39 p.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 Camilleri C. Interculturality. URL: </w:t>
      </w:r>
      <w:hyperlink r:id="rId11">
        <w:r>
          <w:rPr>
            <w:color w:val="0000FF"/>
            <w:sz w:val="28"/>
            <w:szCs w:val="28"/>
            <w:u w:val="single"/>
          </w:rPr>
          <w:t>http://www.geoeco.ulg.ac.be/lmg/articles/intercult_en.html</w:t>
        </w:r>
      </w:hyperlink>
      <w:r>
        <w:rPr>
          <w:color w:val="000000"/>
          <w:sz w:val="28"/>
          <w:szCs w:val="28"/>
        </w:rPr>
        <w:t xml:space="preserve"> (дата звернення: 02.04.2022).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4A142A">
        <w:rPr>
          <w:color w:val="000000"/>
          <w:sz w:val="28"/>
          <w:szCs w:val="28"/>
          <w:lang w:val="en-US"/>
        </w:rPr>
        <w:t xml:space="preserve">Concetta S. Conflicts of Culture and Diversity of Norms. </w:t>
      </w:r>
      <w:r>
        <w:rPr>
          <w:color w:val="000000"/>
          <w:sz w:val="28"/>
          <w:szCs w:val="28"/>
        </w:rPr>
        <w:t xml:space="preserve">URL: </w:t>
      </w:r>
      <w:hyperlink r:id="rId12">
        <w:r>
          <w:rPr>
            <w:color w:val="0000FF"/>
            <w:sz w:val="28"/>
            <w:szCs w:val="28"/>
            <w:u w:val="single"/>
          </w:rPr>
          <w:t>http://www.unifr.ch/ipg/sitecrt/ARIC/XeCongres/auteurs/Concetta.html</w:t>
        </w:r>
      </w:hyperlink>
      <w:r>
        <w:rPr>
          <w:color w:val="000000"/>
          <w:sz w:val="28"/>
          <w:szCs w:val="28"/>
        </w:rPr>
        <w:t xml:space="preserve"> (дата звернення: 03.04.2022).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4A142A">
        <w:rPr>
          <w:color w:val="000000"/>
          <w:sz w:val="28"/>
          <w:szCs w:val="28"/>
          <w:lang w:val="en-US"/>
        </w:rPr>
        <w:t xml:space="preserve">Demorgon J. Complexité des cultures </w:t>
      </w:r>
      <w:proofErr w:type="gramStart"/>
      <w:r w:rsidRPr="004A142A">
        <w:rPr>
          <w:color w:val="000000"/>
          <w:sz w:val="28"/>
          <w:szCs w:val="28"/>
          <w:lang w:val="en-US"/>
        </w:rPr>
        <w:t>et</w:t>
      </w:r>
      <w:proofErr w:type="gramEnd"/>
      <w:r w:rsidRPr="004A142A">
        <w:rPr>
          <w:color w:val="000000"/>
          <w:sz w:val="28"/>
          <w:szCs w:val="28"/>
          <w:lang w:val="en-US"/>
        </w:rPr>
        <w:t xml:space="preserve"> de l’interculturel. (2e éd. </w:t>
      </w:r>
      <w:proofErr w:type="gramStart"/>
      <w:r w:rsidRPr="004A142A">
        <w:rPr>
          <w:color w:val="000000"/>
          <w:sz w:val="28"/>
          <w:szCs w:val="28"/>
          <w:lang w:val="en-US"/>
        </w:rPr>
        <w:t>ed</w:t>
      </w:r>
      <w:proofErr w:type="gramEnd"/>
      <w:r w:rsidRPr="004A142A">
        <w:rPr>
          <w:color w:val="000000"/>
          <w:sz w:val="28"/>
          <w:szCs w:val="28"/>
          <w:lang w:val="en-US"/>
        </w:rPr>
        <w:t xml:space="preserve">.). </w:t>
      </w:r>
      <w:proofErr w:type="gramStart"/>
      <w:r w:rsidRPr="004A142A">
        <w:rPr>
          <w:color w:val="000000"/>
          <w:sz w:val="28"/>
          <w:szCs w:val="28"/>
          <w:lang w:val="en-US"/>
        </w:rPr>
        <w:t>Paris :</w:t>
      </w:r>
      <w:proofErr w:type="gramEnd"/>
      <w:r w:rsidRPr="004A142A">
        <w:rPr>
          <w:color w:val="000000"/>
          <w:sz w:val="28"/>
          <w:szCs w:val="28"/>
          <w:lang w:val="en-US"/>
        </w:rPr>
        <w:t xml:space="preserve"> Anthropos, 2000. </w:t>
      </w:r>
      <w:r>
        <w:rPr>
          <w:color w:val="000000"/>
          <w:sz w:val="28"/>
          <w:szCs w:val="28"/>
        </w:rPr>
        <w:t>332 p.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 w:rsidRPr="004A142A">
        <w:rPr>
          <w:color w:val="000000"/>
          <w:sz w:val="28"/>
          <w:szCs w:val="28"/>
          <w:lang w:val="en-US"/>
        </w:rPr>
        <w:lastRenderedPageBreak/>
        <w:t xml:space="preserve"> Ekstrand L. H. Multicultural Education. The International Encyclopedia of </w:t>
      </w:r>
      <w:proofErr w:type="gramStart"/>
      <w:r w:rsidRPr="004A142A">
        <w:rPr>
          <w:color w:val="000000"/>
          <w:sz w:val="28"/>
          <w:szCs w:val="28"/>
          <w:lang w:val="en-US"/>
        </w:rPr>
        <w:t>Education :</w:t>
      </w:r>
      <w:proofErr w:type="gramEnd"/>
      <w:r w:rsidRPr="004A142A">
        <w:rPr>
          <w:color w:val="000000"/>
          <w:sz w:val="28"/>
          <w:szCs w:val="28"/>
          <w:lang w:val="en-US"/>
        </w:rPr>
        <w:t xml:space="preserve"> Research and Studies. : Pergamon Pr., 1994. </w:t>
      </w:r>
      <w:r>
        <w:rPr>
          <w:color w:val="000000"/>
          <w:sz w:val="28"/>
          <w:szCs w:val="28"/>
        </w:rPr>
        <w:t>P. 3960–3970.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 w:rsidRPr="004A142A">
        <w:rPr>
          <w:color w:val="000000"/>
          <w:sz w:val="28"/>
          <w:szCs w:val="28"/>
          <w:lang w:val="en-US"/>
        </w:rPr>
        <w:t xml:space="preserve"> Dictionnaire de didactique du français langue étrangère </w:t>
      </w:r>
      <w:proofErr w:type="gramStart"/>
      <w:r w:rsidRPr="004A142A">
        <w:rPr>
          <w:color w:val="000000"/>
          <w:sz w:val="28"/>
          <w:szCs w:val="28"/>
          <w:lang w:val="en-US"/>
        </w:rPr>
        <w:t>et</w:t>
      </w:r>
      <w:proofErr w:type="gramEnd"/>
      <w:r w:rsidRPr="004A142A">
        <w:rPr>
          <w:color w:val="000000"/>
          <w:sz w:val="28"/>
          <w:szCs w:val="28"/>
          <w:lang w:val="en-US"/>
        </w:rPr>
        <w:t xml:space="preserve"> seconde / Sous la direction de Jean-Pierre Cuq. </w:t>
      </w:r>
      <w:r>
        <w:rPr>
          <w:color w:val="000000"/>
          <w:sz w:val="28"/>
          <w:szCs w:val="28"/>
        </w:rPr>
        <w:t>Paris</w:t>
      </w:r>
      <w:proofErr w:type="gramStart"/>
      <w:r>
        <w:rPr>
          <w:color w:val="000000"/>
          <w:sz w:val="28"/>
          <w:szCs w:val="28"/>
        </w:rPr>
        <w:t xml:space="preserve"> :</w:t>
      </w:r>
      <w:proofErr w:type="gramEnd"/>
      <w:r>
        <w:rPr>
          <w:color w:val="000000"/>
          <w:sz w:val="28"/>
          <w:szCs w:val="28"/>
        </w:rPr>
        <w:t xml:space="preserve"> Clé international, 2003. 304 p.</w:t>
      </w:r>
    </w:p>
    <w:p w:rsidR="00F07052" w:rsidRPr="004A142A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  <w:lang w:val="en-US"/>
        </w:rPr>
      </w:pPr>
      <w:r w:rsidRPr="004A142A">
        <w:rPr>
          <w:color w:val="000000"/>
          <w:sz w:val="28"/>
          <w:szCs w:val="28"/>
          <w:lang w:val="en-US"/>
        </w:rPr>
        <w:t xml:space="preserve">Fried-Booth D. L. Projectwork / D. L. Fried-Booth. – </w:t>
      </w:r>
      <w:proofErr w:type="gramStart"/>
      <w:r w:rsidRPr="004A142A">
        <w:rPr>
          <w:color w:val="000000"/>
          <w:sz w:val="28"/>
          <w:szCs w:val="28"/>
          <w:lang w:val="en-US"/>
        </w:rPr>
        <w:t>Oxford :</w:t>
      </w:r>
      <w:proofErr w:type="gramEnd"/>
      <w:r w:rsidRPr="004A142A">
        <w:rPr>
          <w:color w:val="000000"/>
          <w:sz w:val="28"/>
          <w:szCs w:val="28"/>
          <w:lang w:val="en-US"/>
        </w:rPr>
        <w:t xml:space="preserve"> Oxford University Press, 2002. – 127 p</w:t>
      </w:r>
    </w:p>
    <w:p w:rsidR="00F07052" w:rsidRDefault="003E73E3">
      <w:pPr>
        <w:numPr>
          <w:ilvl w:val="0"/>
          <w:numId w:val="3"/>
        </w:numPr>
        <w:spacing w:after="160" w:line="360" w:lineRule="auto"/>
        <w:ind w:left="360" w:hanging="360"/>
        <w:jc w:val="both"/>
        <w:rPr>
          <w:color w:val="000000"/>
          <w:sz w:val="28"/>
          <w:szCs w:val="28"/>
        </w:rPr>
      </w:pPr>
      <w:r w:rsidRPr="004A142A">
        <w:rPr>
          <w:color w:val="000000"/>
          <w:sz w:val="28"/>
          <w:szCs w:val="28"/>
          <w:lang w:val="en-US"/>
        </w:rPr>
        <w:t xml:space="preserve"> Gläser-Zikuda M. </w:t>
      </w:r>
      <w:r w:rsidRPr="004A142A">
        <w:rPr>
          <w:color w:val="000000"/>
          <w:sz w:val="28"/>
          <w:szCs w:val="28"/>
          <w:highlight w:val="white"/>
          <w:lang w:val="en-US"/>
        </w:rPr>
        <w:t xml:space="preserve">Rohde J., Wiegleb M. </w:t>
      </w:r>
      <w:r w:rsidRPr="004A142A">
        <w:rPr>
          <w:color w:val="000000"/>
          <w:sz w:val="28"/>
          <w:szCs w:val="28"/>
          <w:lang w:val="en-US"/>
        </w:rPr>
        <w:t xml:space="preserve">Selbstbestimmtes Lernen in Thüringer Schulen </w:t>
      </w:r>
      <w:r w:rsidRPr="004A142A">
        <w:rPr>
          <w:rFonts w:ascii="Cambria Math" w:eastAsia="Cambria Math" w:hAnsi="Cambria Math" w:cs="Cambria Math"/>
          <w:color w:val="000000"/>
          <w:sz w:val="28"/>
          <w:szCs w:val="28"/>
          <w:lang w:val="en-US"/>
        </w:rPr>
        <w:t>−</w:t>
      </w:r>
      <w:r w:rsidRPr="004A142A">
        <w:rPr>
          <w:color w:val="000000"/>
          <w:sz w:val="28"/>
          <w:szCs w:val="28"/>
          <w:lang w:val="en-US"/>
        </w:rPr>
        <w:t xml:space="preserve"> reformpädagogische und empirisch-pädagogische Perspektiven. </w:t>
      </w:r>
      <w:r w:rsidRPr="004A142A">
        <w:rPr>
          <w:color w:val="000000"/>
          <w:sz w:val="28"/>
          <w:szCs w:val="28"/>
          <w:highlight w:val="white"/>
          <w:lang w:val="en-US"/>
        </w:rPr>
        <w:t xml:space="preserve"> </w:t>
      </w:r>
      <w:r>
        <w:rPr>
          <w:color w:val="000000"/>
          <w:sz w:val="28"/>
          <w:szCs w:val="28"/>
          <w:highlight w:val="white"/>
        </w:rPr>
        <w:t xml:space="preserve">Pädagogische Reform. Anspruch </w:t>
      </w:r>
      <w:r>
        <w:rPr>
          <w:rFonts w:ascii="Cambria Math" w:eastAsia="Cambria Math" w:hAnsi="Cambria Math" w:cs="Cambria Math"/>
          <w:color w:val="000000"/>
          <w:sz w:val="28"/>
          <w:szCs w:val="28"/>
          <w:highlight w:val="white"/>
        </w:rPr>
        <w:t>−</w:t>
      </w:r>
      <w:r>
        <w:rPr>
          <w:color w:val="000000"/>
          <w:sz w:val="28"/>
          <w:szCs w:val="28"/>
          <w:highlight w:val="white"/>
        </w:rPr>
        <w:t xml:space="preserve"> Geschichte </w:t>
      </w:r>
      <w:r>
        <w:rPr>
          <w:rFonts w:ascii="Cambria Math" w:eastAsia="Cambria Math" w:hAnsi="Cambria Math" w:cs="Cambria Math"/>
          <w:color w:val="000000"/>
          <w:sz w:val="28"/>
          <w:szCs w:val="28"/>
          <w:highlight w:val="white"/>
        </w:rPr>
        <w:t>−</w:t>
      </w:r>
      <w:r>
        <w:rPr>
          <w:color w:val="000000"/>
          <w:sz w:val="28"/>
          <w:szCs w:val="28"/>
          <w:highlight w:val="white"/>
        </w:rPr>
        <w:t xml:space="preserve"> Aktualität</w:t>
      </w:r>
      <w:r>
        <w:rPr>
          <w:color w:val="000000"/>
          <w:sz w:val="28"/>
          <w:szCs w:val="28"/>
        </w:rPr>
        <w:t>. Seelze</w:t>
      </w:r>
      <w:proofErr w:type="gramStart"/>
      <w:r>
        <w:rPr>
          <w:color w:val="000000"/>
          <w:sz w:val="28"/>
          <w:szCs w:val="28"/>
        </w:rPr>
        <w:t xml:space="preserve"> :</w:t>
      </w:r>
      <w:proofErr w:type="gramEnd"/>
      <w:r>
        <w:rPr>
          <w:color w:val="000000"/>
          <w:sz w:val="28"/>
          <w:szCs w:val="28"/>
        </w:rPr>
        <w:t xml:space="preserve"> Friedrich Verlag, 2013.  S. 66-88. 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 w:rsidRPr="004A142A">
        <w:rPr>
          <w:color w:val="000000"/>
          <w:sz w:val="28"/>
          <w:szCs w:val="28"/>
          <w:lang w:val="en-US"/>
        </w:rPr>
        <w:t xml:space="preserve">Knyazyan, M., Mushynska, N. The formation of translators’ research competence at the universities of Ukraine. The journal of teaching English for specific and academic purposes. </w:t>
      </w:r>
      <w:r>
        <w:rPr>
          <w:color w:val="000000"/>
          <w:sz w:val="28"/>
          <w:szCs w:val="28"/>
        </w:rPr>
        <w:t>2019. Vol. 7. No. 1. P. 85-94.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 w:rsidRPr="004A142A">
        <w:rPr>
          <w:color w:val="000000"/>
          <w:sz w:val="28"/>
          <w:szCs w:val="28"/>
          <w:lang w:val="en-US"/>
        </w:rPr>
        <w:t xml:space="preserve">Kniazian, M., Khromchenko, O., Sushchenko, L. Development of future teachers’ project competence to desing learning process of GE, ESP, LSP. The journal of teaching English for specific and academic purposes. </w:t>
      </w:r>
      <w:r>
        <w:rPr>
          <w:color w:val="000000"/>
          <w:sz w:val="28"/>
          <w:szCs w:val="28"/>
        </w:rPr>
        <w:t>Vol. 9, No 3, 2021, P. 495-504.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 w:rsidRPr="004A142A">
        <w:rPr>
          <w:color w:val="000000"/>
          <w:sz w:val="28"/>
          <w:szCs w:val="28"/>
          <w:lang w:val="en-US"/>
        </w:rPr>
        <w:t xml:space="preserve"> Parekh Bh. Rethinking Multiculturalism, Cultural Diversity and Political Theory. </w:t>
      </w:r>
      <w:r>
        <w:rPr>
          <w:color w:val="000000"/>
          <w:sz w:val="28"/>
          <w:szCs w:val="28"/>
        </w:rPr>
        <w:t>Palgrave, 2000. 379 p.</w:t>
      </w:r>
    </w:p>
    <w:p w:rsidR="00F07052" w:rsidRDefault="003E73E3">
      <w:pPr>
        <w:numPr>
          <w:ilvl w:val="0"/>
          <w:numId w:val="3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4A142A">
        <w:rPr>
          <w:color w:val="000000"/>
          <w:sz w:val="28"/>
          <w:szCs w:val="28"/>
          <w:lang w:val="en-US"/>
        </w:rPr>
        <w:t xml:space="preserve">Rey M. Human Rights and Intercultural education. The Challenge of Human Rights Education. </w:t>
      </w:r>
      <w:r>
        <w:rPr>
          <w:color w:val="000000"/>
          <w:sz w:val="28"/>
          <w:szCs w:val="28"/>
        </w:rPr>
        <w:t xml:space="preserve">Cassel Council of Europe Publishing, 1998. Р. 135–146. </w:t>
      </w:r>
    </w:p>
    <w:p w:rsidR="00F07052" w:rsidRDefault="00F07052">
      <w:pPr>
        <w:spacing w:line="360" w:lineRule="auto"/>
        <w:jc w:val="center"/>
        <w:rPr>
          <w:color w:val="000000"/>
          <w:sz w:val="28"/>
          <w:szCs w:val="28"/>
        </w:rPr>
      </w:pPr>
    </w:p>
    <w:p w:rsidR="00F07052" w:rsidRDefault="00F07052">
      <w:pPr>
        <w:spacing w:line="360" w:lineRule="auto"/>
        <w:jc w:val="center"/>
        <w:rPr>
          <w:color w:val="000000"/>
          <w:sz w:val="28"/>
          <w:szCs w:val="28"/>
        </w:rPr>
      </w:pPr>
    </w:p>
    <w:p w:rsidR="00F07052" w:rsidRDefault="00F07052">
      <w:pPr>
        <w:spacing w:line="360" w:lineRule="auto"/>
        <w:jc w:val="center"/>
        <w:rPr>
          <w:color w:val="000000"/>
          <w:sz w:val="28"/>
          <w:szCs w:val="28"/>
        </w:rPr>
      </w:pPr>
    </w:p>
    <w:p w:rsidR="00F07052" w:rsidRDefault="00F07052">
      <w:pPr>
        <w:spacing w:line="360" w:lineRule="auto"/>
        <w:jc w:val="center"/>
        <w:rPr>
          <w:color w:val="000000"/>
          <w:sz w:val="28"/>
          <w:szCs w:val="28"/>
        </w:rPr>
      </w:pPr>
    </w:p>
    <w:p w:rsidR="00F07052" w:rsidRDefault="00F07052">
      <w:pPr>
        <w:spacing w:line="360" w:lineRule="auto"/>
        <w:jc w:val="center"/>
        <w:rPr>
          <w:color w:val="000000"/>
          <w:sz w:val="28"/>
          <w:szCs w:val="28"/>
        </w:rPr>
      </w:pPr>
    </w:p>
    <w:p w:rsidR="00F07052" w:rsidRDefault="00F07052">
      <w:pPr>
        <w:spacing w:line="360" w:lineRule="auto"/>
        <w:jc w:val="center"/>
        <w:rPr>
          <w:color w:val="000000"/>
          <w:sz w:val="28"/>
          <w:szCs w:val="28"/>
        </w:rPr>
      </w:pPr>
    </w:p>
    <w:p w:rsidR="00F07052" w:rsidRDefault="00F07052">
      <w:pPr>
        <w:spacing w:line="360" w:lineRule="auto"/>
        <w:jc w:val="center"/>
        <w:rPr>
          <w:color w:val="000000"/>
          <w:sz w:val="28"/>
          <w:szCs w:val="28"/>
        </w:rPr>
      </w:pPr>
    </w:p>
    <w:p w:rsidR="00F07052" w:rsidRDefault="003E73E3">
      <w:pPr>
        <w:spacing w:line="360" w:lineRule="auto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Лексикографічні джерела</w:t>
      </w:r>
    </w:p>
    <w:p w:rsidR="00F07052" w:rsidRDefault="003E73E3">
      <w:pPr>
        <w:numPr>
          <w:ilvl w:val="0"/>
          <w:numId w:val="4"/>
        </w:numPr>
        <w:spacing w:line="360" w:lineRule="auto"/>
        <w:ind w:left="360" w:hanging="36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Великий тлумачний словник сучасної української мови / Уклад</w:t>
      </w:r>
      <w:proofErr w:type="gramStart"/>
      <w:r>
        <w:rPr>
          <w:color w:val="000000"/>
          <w:sz w:val="28"/>
          <w:szCs w:val="28"/>
        </w:rPr>
        <w:t>.</w:t>
      </w:r>
      <w:proofErr w:type="gramEnd"/>
      <w:r>
        <w:rPr>
          <w:color w:val="000000"/>
          <w:sz w:val="28"/>
          <w:szCs w:val="28"/>
        </w:rPr>
        <w:t xml:space="preserve"> і </w:t>
      </w:r>
      <w:proofErr w:type="gramStart"/>
      <w:r>
        <w:rPr>
          <w:color w:val="000000"/>
          <w:sz w:val="28"/>
          <w:szCs w:val="28"/>
        </w:rPr>
        <w:t>г</w:t>
      </w:r>
      <w:proofErr w:type="gramEnd"/>
      <w:r>
        <w:rPr>
          <w:color w:val="000000"/>
          <w:sz w:val="28"/>
          <w:szCs w:val="28"/>
        </w:rPr>
        <w:t>олов. ред. В.Т. Бусел. К.</w:t>
      </w:r>
      <w:proofErr w:type="gramStart"/>
      <w:r>
        <w:rPr>
          <w:color w:val="000000"/>
          <w:sz w:val="28"/>
          <w:szCs w:val="28"/>
        </w:rPr>
        <w:t xml:space="preserve"> ;</w:t>
      </w:r>
      <w:proofErr w:type="gramEnd"/>
      <w:r>
        <w:rPr>
          <w:color w:val="000000"/>
          <w:sz w:val="28"/>
          <w:szCs w:val="28"/>
        </w:rPr>
        <w:t xml:space="preserve"> Ірпінь : ВТФ «Перун», 2004. 1440 c.</w:t>
      </w:r>
    </w:p>
    <w:p w:rsidR="00F07052" w:rsidRDefault="003E73E3">
      <w:pPr>
        <w:numPr>
          <w:ilvl w:val="0"/>
          <w:numId w:val="4"/>
        </w:numPr>
        <w:spacing w:line="360" w:lineRule="auto"/>
        <w:ind w:left="360" w:hanging="36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Короткий словник терміні</w:t>
      </w:r>
      <w:proofErr w:type="gramStart"/>
      <w:r>
        <w:rPr>
          <w:color w:val="000000"/>
          <w:sz w:val="28"/>
          <w:szCs w:val="28"/>
        </w:rPr>
        <w:t>в</w:t>
      </w:r>
      <w:proofErr w:type="gramEnd"/>
      <w:r>
        <w:rPr>
          <w:color w:val="000000"/>
          <w:sz w:val="28"/>
          <w:szCs w:val="28"/>
        </w:rPr>
        <w:t xml:space="preserve"> для професійного мовлення вчителя / за ред. Л. П. Ходанича. Ужгород</w:t>
      </w:r>
      <w:proofErr w:type="gramStart"/>
      <w:r>
        <w:rPr>
          <w:color w:val="000000"/>
          <w:sz w:val="28"/>
          <w:szCs w:val="28"/>
        </w:rPr>
        <w:t xml:space="preserve"> :</w:t>
      </w:r>
      <w:proofErr w:type="gramEnd"/>
      <w:r>
        <w:rPr>
          <w:color w:val="000000"/>
          <w:sz w:val="28"/>
          <w:szCs w:val="28"/>
        </w:rPr>
        <w:t xml:space="preserve"> ДВНЗ «Ужгородський національний університет», 2018. 167 с. </w:t>
      </w:r>
    </w:p>
    <w:p w:rsidR="00F07052" w:rsidRDefault="003E73E3">
      <w:pPr>
        <w:numPr>
          <w:ilvl w:val="0"/>
          <w:numId w:val="4"/>
        </w:numPr>
        <w:spacing w:line="360" w:lineRule="auto"/>
        <w:ind w:left="360" w:hanging="36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Новий тлумачний словник української мови: у 3 т.Т.2./ Уклад</w:t>
      </w:r>
      <w:proofErr w:type="gramStart"/>
      <w:r>
        <w:rPr>
          <w:color w:val="000000"/>
          <w:sz w:val="28"/>
          <w:szCs w:val="28"/>
        </w:rPr>
        <w:t xml:space="preserve">.: </w:t>
      </w:r>
      <w:proofErr w:type="gramEnd"/>
      <w:r>
        <w:rPr>
          <w:color w:val="000000"/>
          <w:sz w:val="28"/>
          <w:szCs w:val="28"/>
        </w:rPr>
        <w:t>В. Яременко, О. Сліпушко. – [2-е вид., виправ.]. – К.: Аконіт, 2008. – 912 с.</w:t>
      </w:r>
    </w:p>
    <w:p w:rsidR="00F07052" w:rsidRDefault="003E73E3">
      <w:pPr>
        <w:numPr>
          <w:ilvl w:val="0"/>
          <w:numId w:val="4"/>
        </w:numPr>
        <w:spacing w:line="360" w:lineRule="auto"/>
        <w:ind w:left="360" w:hanging="36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Педагогічний словник / [за ред.М. Д. Ярмаченка]. – К.: Педагогічна думка, 2001.– 514 с.</w:t>
      </w:r>
    </w:p>
    <w:p w:rsidR="00F07052" w:rsidRDefault="003E73E3">
      <w:pPr>
        <w:numPr>
          <w:ilvl w:val="0"/>
          <w:numId w:val="4"/>
        </w:numPr>
        <w:spacing w:line="360" w:lineRule="auto"/>
        <w:ind w:left="360" w:hanging="36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Тлумачний словник з інформаційно-педагогічних технологій [Електронний ресурс] / Я. В. Крупський, В. М. Михалевич. – Вінниця: Вид-во</w:t>
      </w:r>
      <w:proofErr w:type="gramStart"/>
      <w:r>
        <w:rPr>
          <w:color w:val="000000"/>
          <w:sz w:val="28"/>
          <w:szCs w:val="28"/>
        </w:rPr>
        <w:t xml:space="preserve"> В</w:t>
      </w:r>
      <w:proofErr w:type="gramEnd"/>
      <w:r>
        <w:rPr>
          <w:color w:val="000000"/>
          <w:sz w:val="28"/>
          <w:szCs w:val="28"/>
        </w:rPr>
        <w:t>інниц. нац. техн. ун-ту, 2010. – 72 с.</w:t>
      </w:r>
    </w:p>
    <w:p w:rsidR="00F07052" w:rsidRPr="004A142A" w:rsidRDefault="003E73E3">
      <w:pPr>
        <w:numPr>
          <w:ilvl w:val="0"/>
          <w:numId w:val="4"/>
        </w:numPr>
        <w:spacing w:line="360" w:lineRule="auto"/>
        <w:ind w:left="360" w:hanging="360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</w:rPr>
        <w:t xml:space="preserve">Тлумачний словник з інформаційно-педагогічних технологій. </w:t>
      </w:r>
      <w:r w:rsidRPr="004A142A">
        <w:rPr>
          <w:color w:val="000000"/>
          <w:sz w:val="28"/>
          <w:szCs w:val="28"/>
          <w:lang w:val="en-US"/>
        </w:rPr>
        <w:t xml:space="preserve">URL: </w:t>
      </w:r>
      <w:hyperlink r:id="rId13">
        <w:r w:rsidRPr="004A142A">
          <w:rPr>
            <w:color w:val="0000FF"/>
            <w:sz w:val="28"/>
            <w:szCs w:val="28"/>
            <w:u w:val="single"/>
            <w:lang w:val="en-US"/>
          </w:rPr>
          <w:t xml:space="preserve">https HYPERLINK "https://web.posibnyky.vntu.edu.ua/icgn/11prishak_osnovy_psiholog_pedagogiki_labpraktik/":// HYPERLINK "https://web.posibnyky.vntu.edu.ua/icgn/11prishak_osnovy_psiholog_pedagogiki_labpraktik/"web HYPERLINK "https://web.posibnyky.vntu.edu.ua/icgn/11prishak_osnovy_psiholog_pedagogiki_labpraktik/". HYPERLINK "https://web.posibnyky.vntu.edu.ua/icgn/11prishak_osnovy_psiholog_pedagogiki_labpraktik/"posibnyky HYPERLINK "https://web.posibnyky.vntu.edu.ua/icgn/11prishak_osnovy_psiholog_pedagogiki_labpraktik/". HYPERLINK </w:t>
        </w:r>
        <w:r w:rsidRPr="004A142A">
          <w:rPr>
            <w:color w:val="0000FF"/>
            <w:sz w:val="28"/>
            <w:szCs w:val="28"/>
            <w:u w:val="single"/>
            <w:lang w:val="en-US"/>
          </w:rPr>
          <w:lastRenderedPageBreak/>
          <w:t>"https://web.posibnyky.vntu.edu.ua/icgn/11prishak_osnovy_psiholog_pedagogiki_labpraktik/"vntu HYPERLINK "https://web.posibnyky.vntu.edu.ua/icgn/11prishak_osnovy_psiholog_pedagogiki_labpraktik/". HYPERLINK "https://web.posibnyky.vntu.edu.ua/icgn/11prishak_osnovy_psiholog_pedagogiki_labpraktik/"edu HYPERLINK "https://web.posibnyky.vntu.edu.ua/icgn/11prishak_osnovy_psiholog_pedagogiki_labpraktik/". HYPERLINK "https://web.posibnyky.vntu.edu.ua/icgn/11prishak_osnovy_psiholog_pedagogiki_labpraktik/"ua HYPERLINK "https://web.posibnyky.vntu.edu.ua/icgn/11prishak_osnovy_psiholog_pedagogiki_labpraktik/"/ HYPERLINK "https://web.posibnyky.vntu.edu.ua/icgn/11prishak_osnovy_psiholog_pedagogiki_labpraktik/"icgn HYPERLINK "https://web.posibnyky.vntu.edu.ua/icgn/11prishak_osnovy_psiholog_pedagogiki_labpraktik/"/11 HYPERLINK "https://web.posibnyky.vntu.edu.ua/icgn/11prishak_osnovy_psiholog_pedagogiki_labpraktik/"prishak HYPERLINK "https://web.posibnyky.vntu.edu.ua/icgn/11prishak_osnovy_psiholog_pedagogiki_labpraktik/"_ HYPERLINK "https://web.posibnyky.vntu.edu.ua/icgn/11prishak_osnovy_psiholog_pedagogiki_labpraktik/"osnovy HYPERLINK "https://web.posibnyky.vntu.edu.ua/icgn/11prishak_osnovy_psiholog_pedagogiki_labpraktik/"_ HYPERLINK "https://web.posibnyky.vntu.edu.ua/icgn/11prishak_osnovy_psiholog_pedagogiki_labpraktik/"psiholog HYPERLINK "https://web.posibnyky.vntu.edu.ua/icgn/11prishak_osnovy_psiholog_pedagogi</w:t>
        </w:r>
        <w:r w:rsidRPr="004A142A">
          <w:rPr>
            <w:color w:val="0000FF"/>
            <w:sz w:val="28"/>
            <w:szCs w:val="28"/>
            <w:u w:val="single"/>
            <w:lang w:val="en-US"/>
          </w:rPr>
          <w:lastRenderedPageBreak/>
          <w:t>ki_labpraktik/"_ HYPERLINK "https://web.posibnyky.vntu.edu.ua/icgn/11prishak_osnovy_psiholog_pedagogiki_labpraktik/"pedagogiki HYPERLINK "https://web.posibnyky.vntu.edu.ua/icgn/11prishak_osnovy_psiholog_pedagogiki_labpraktik/"_ HYPERLINK "https://web.posibnyky.vntu.edu.ua/icgn/11prishak_osnovy_psiholog_pedagogiki_labpraktik/"labpraktik HYPERLINK "https://web.posibnyky.vntu.edu.ua/icgn/11prishak_osnovy_psiholog_pedagogiki_labpraktik/"/</w:t>
        </w:r>
      </w:hyperlink>
      <w:r w:rsidRPr="004A142A">
        <w:rPr>
          <w:color w:val="000000"/>
          <w:sz w:val="28"/>
          <w:szCs w:val="28"/>
          <w:lang w:val="en-US"/>
        </w:rPr>
        <w:t xml:space="preserve"> (</w:t>
      </w:r>
      <w:r>
        <w:rPr>
          <w:color w:val="000000"/>
          <w:sz w:val="28"/>
          <w:szCs w:val="28"/>
        </w:rPr>
        <w:t>дата</w:t>
      </w:r>
      <w:r w:rsidRPr="004A142A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</w:rPr>
        <w:t>звернення</w:t>
      </w:r>
      <w:r w:rsidRPr="004A142A">
        <w:rPr>
          <w:color w:val="000000"/>
          <w:sz w:val="28"/>
          <w:szCs w:val="28"/>
          <w:lang w:val="en-US"/>
        </w:rPr>
        <w:t>: 08.04.2022).</w:t>
      </w:r>
    </w:p>
    <w:p w:rsidR="00F07052" w:rsidRDefault="003E73E3">
      <w:pPr>
        <w:numPr>
          <w:ilvl w:val="0"/>
          <w:numId w:val="4"/>
        </w:numPr>
        <w:spacing w:line="360" w:lineRule="auto"/>
        <w:ind w:left="360" w:hanging="36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Український педагогічний словник / Семен Гончаренко ; [гол</w:t>
      </w:r>
      <w:proofErr w:type="gramStart"/>
      <w:r>
        <w:rPr>
          <w:color w:val="000000"/>
          <w:sz w:val="28"/>
          <w:szCs w:val="28"/>
        </w:rPr>
        <w:t>.</w:t>
      </w:r>
      <w:proofErr w:type="gramEnd"/>
      <w:r>
        <w:rPr>
          <w:color w:val="000000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</w:rPr>
        <w:t>р</w:t>
      </w:r>
      <w:proofErr w:type="gramEnd"/>
      <w:r>
        <w:rPr>
          <w:color w:val="000000"/>
          <w:sz w:val="28"/>
          <w:szCs w:val="28"/>
        </w:rPr>
        <w:t>ед. С. Головко]. – Київ: Либідь, 1997. – 373 с.</w:t>
      </w:r>
    </w:p>
    <w:p w:rsidR="00F07052" w:rsidRDefault="003E73E3">
      <w:pPr>
        <w:numPr>
          <w:ilvl w:val="0"/>
          <w:numId w:val="4"/>
        </w:numPr>
        <w:spacing w:line="360" w:lineRule="auto"/>
        <w:ind w:left="360" w:hanging="360"/>
        <w:rPr>
          <w:color w:val="000000"/>
          <w:sz w:val="28"/>
          <w:szCs w:val="28"/>
        </w:rPr>
      </w:pPr>
      <w:proofErr w:type="gramStart"/>
      <w:r>
        <w:rPr>
          <w:color w:val="000000"/>
          <w:sz w:val="28"/>
          <w:szCs w:val="28"/>
        </w:rPr>
        <w:t>Словник іншомовних слів / [Уклад.</w:t>
      </w:r>
      <w:proofErr w:type="gramEnd"/>
      <w:r>
        <w:rPr>
          <w:color w:val="000000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</w:rPr>
        <w:t>С. М. Морозов, Л. М. Шкарапута].</w:t>
      </w:r>
      <w:proofErr w:type="gramEnd"/>
      <w:r>
        <w:rPr>
          <w:color w:val="000000"/>
          <w:sz w:val="28"/>
          <w:szCs w:val="28"/>
        </w:rPr>
        <w:t xml:space="preserve"> – К.: Наук</w:t>
      </w:r>
      <w:proofErr w:type="gramStart"/>
      <w:r>
        <w:rPr>
          <w:color w:val="000000"/>
          <w:sz w:val="28"/>
          <w:szCs w:val="28"/>
        </w:rPr>
        <w:t>.д</w:t>
      </w:r>
      <w:proofErr w:type="gramEnd"/>
      <w:r>
        <w:rPr>
          <w:color w:val="000000"/>
          <w:sz w:val="28"/>
          <w:szCs w:val="28"/>
        </w:rPr>
        <w:t>умка, 2000.– 680 с.</w:t>
      </w:r>
    </w:p>
    <w:p w:rsidR="00F07052" w:rsidRDefault="003E73E3">
      <w:pPr>
        <w:numPr>
          <w:ilvl w:val="0"/>
          <w:numId w:val="4"/>
        </w:numPr>
        <w:spacing w:line="360" w:lineRule="auto"/>
        <w:ind w:left="360" w:hanging="36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Словник іншомовних слів</w:t>
      </w:r>
      <w:proofErr w:type="gramStart"/>
      <w:r>
        <w:rPr>
          <w:color w:val="000000"/>
          <w:sz w:val="28"/>
          <w:szCs w:val="28"/>
        </w:rPr>
        <w:t xml:space="preserve"> / З</w:t>
      </w:r>
      <w:proofErr w:type="gramEnd"/>
      <w:r>
        <w:rPr>
          <w:color w:val="000000"/>
          <w:sz w:val="28"/>
          <w:szCs w:val="28"/>
        </w:rPr>
        <w:t>а ред. О. С. Мельничука. – К.: Гол</w:t>
      </w:r>
      <w:proofErr w:type="gramStart"/>
      <w:r>
        <w:rPr>
          <w:color w:val="000000"/>
          <w:sz w:val="28"/>
          <w:szCs w:val="28"/>
        </w:rPr>
        <w:t>.</w:t>
      </w:r>
      <w:proofErr w:type="gramEnd"/>
      <w:r>
        <w:rPr>
          <w:color w:val="000000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</w:rPr>
        <w:t>р</w:t>
      </w:r>
      <w:proofErr w:type="gramEnd"/>
      <w:r>
        <w:rPr>
          <w:color w:val="000000"/>
          <w:sz w:val="28"/>
          <w:szCs w:val="28"/>
        </w:rPr>
        <w:t>ед. Укр. рад. енцикл., 1995.– 966 с.</w:t>
      </w:r>
    </w:p>
    <w:p w:rsidR="00F07052" w:rsidRDefault="003E73E3">
      <w:pPr>
        <w:numPr>
          <w:ilvl w:val="0"/>
          <w:numId w:val="4"/>
        </w:numPr>
        <w:spacing w:line="360" w:lineRule="auto"/>
        <w:ind w:left="360" w:hanging="36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Словник іншомовних слів / Уклад</w:t>
      </w:r>
      <w:proofErr w:type="gramStart"/>
      <w:r>
        <w:rPr>
          <w:color w:val="000000"/>
          <w:sz w:val="28"/>
          <w:szCs w:val="28"/>
        </w:rPr>
        <w:t>.Л</w:t>
      </w:r>
      <w:proofErr w:type="gramEnd"/>
      <w:r>
        <w:rPr>
          <w:color w:val="000000"/>
          <w:sz w:val="28"/>
          <w:szCs w:val="28"/>
        </w:rPr>
        <w:t>. О. Пустовіт [та ін.]. – К.: Довіра, 2000.– 1018 с.</w:t>
      </w:r>
    </w:p>
    <w:p w:rsidR="00F07052" w:rsidRDefault="003E73E3">
      <w:pPr>
        <w:numPr>
          <w:ilvl w:val="0"/>
          <w:numId w:val="4"/>
        </w:numPr>
        <w:spacing w:line="360" w:lineRule="auto"/>
        <w:ind w:left="360" w:hanging="36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Словник української мови: [в 11 т.] / Ін-т мовознав.ім.О. О. Потебні АН УРСР; голов</w:t>
      </w:r>
      <w:proofErr w:type="gramStart"/>
      <w:r>
        <w:rPr>
          <w:color w:val="000000"/>
          <w:sz w:val="28"/>
          <w:szCs w:val="28"/>
        </w:rPr>
        <w:t>.</w:t>
      </w:r>
      <w:proofErr w:type="gramEnd"/>
      <w:r>
        <w:rPr>
          <w:color w:val="000000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</w:rPr>
        <w:t>р</w:t>
      </w:r>
      <w:proofErr w:type="gramEnd"/>
      <w:r>
        <w:rPr>
          <w:color w:val="000000"/>
          <w:sz w:val="28"/>
          <w:szCs w:val="28"/>
        </w:rPr>
        <w:t>ед.І. К. Білодід. – К.: Наук. думка, 1979. – Т.10. – 940 с.</w:t>
      </w:r>
    </w:p>
    <w:p w:rsidR="00F07052" w:rsidRDefault="003E73E3">
      <w:pPr>
        <w:numPr>
          <w:ilvl w:val="0"/>
          <w:numId w:val="4"/>
        </w:numPr>
        <w:spacing w:line="360" w:lineRule="auto"/>
        <w:ind w:left="360" w:hanging="36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Словник української мови: [в 11 т.] / Ін-т мовознав.ім.О. О. Потебні АН УРСР; голов</w:t>
      </w:r>
      <w:proofErr w:type="gramStart"/>
      <w:r>
        <w:rPr>
          <w:color w:val="000000"/>
          <w:sz w:val="28"/>
          <w:szCs w:val="28"/>
        </w:rPr>
        <w:t>.</w:t>
      </w:r>
      <w:proofErr w:type="gramEnd"/>
      <w:r>
        <w:rPr>
          <w:color w:val="000000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</w:rPr>
        <w:t>р</w:t>
      </w:r>
      <w:proofErr w:type="gramEnd"/>
      <w:r>
        <w:rPr>
          <w:color w:val="000000"/>
          <w:sz w:val="28"/>
          <w:szCs w:val="28"/>
        </w:rPr>
        <w:t>ед.І. К. Білодід. – К.: Наук. думка, 1977. – Т.8. – 927 с.</w:t>
      </w:r>
    </w:p>
    <w:p w:rsidR="00F07052" w:rsidRDefault="003E73E3">
      <w:pPr>
        <w:numPr>
          <w:ilvl w:val="0"/>
          <w:numId w:val="4"/>
        </w:numPr>
        <w:spacing w:line="360" w:lineRule="auto"/>
        <w:ind w:left="360" w:hanging="36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Словник української мови: [в 11 т.] / Ін-т мовознав.ім.О. О. Потебні АН УРСР; голов</w:t>
      </w:r>
      <w:proofErr w:type="gramStart"/>
      <w:r>
        <w:rPr>
          <w:color w:val="000000"/>
          <w:sz w:val="28"/>
          <w:szCs w:val="28"/>
        </w:rPr>
        <w:t>.</w:t>
      </w:r>
      <w:proofErr w:type="gramEnd"/>
      <w:r>
        <w:rPr>
          <w:color w:val="000000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</w:rPr>
        <w:t>р</w:t>
      </w:r>
      <w:proofErr w:type="gramEnd"/>
      <w:r>
        <w:rPr>
          <w:color w:val="000000"/>
          <w:sz w:val="28"/>
          <w:szCs w:val="28"/>
        </w:rPr>
        <w:t>ед.І. К. Білодід. – К.: Наук. думка, 1977. – Т.4. – 823 с.</w:t>
      </w:r>
    </w:p>
    <w:p w:rsidR="00F07052" w:rsidRDefault="003E73E3">
      <w:pPr>
        <w:spacing w:line="360" w:lineRule="auto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Законодавчі документи</w:t>
      </w:r>
    </w:p>
    <w:p w:rsidR="00F07052" w:rsidRDefault="003E73E3">
      <w:pPr>
        <w:numPr>
          <w:ilvl w:val="0"/>
          <w:numId w:val="5"/>
        </w:numPr>
        <w:spacing w:line="360" w:lineRule="auto"/>
        <w:ind w:left="360" w:hanging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Нова українська школа: концептуальні засади реформування середньої школи / </w:t>
      </w:r>
      <w:proofErr w:type="gramStart"/>
      <w:r>
        <w:rPr>
          <w:color w:val="000000"/>
          <w:sz w:val="28"/>
          <w:szCs w:val="28"/>
        </w:rPr>
        <w:t>М-во</w:t>
      </w:r>
      <w:proofErr w:type="gramEnd"/>
      <w:r>
        <w:rPr>
          <w:color w:val="000000"/>
          <w:sz w:val="28"/>
          <w:szCs w:val="28"/>
        </w:rPr>
        <w:t xml:space="preserve"> освіти і науки України. URL: </w:t>
      </w:r>
      <w:hyperlink r:id="rId14">
        <w:r>
          <w:rPr>
            <w:color w:val="0000FF"/>
            <w:sz w:val="28"/>
            <w:szCs w:val="28"/>
            <w:u w:val="single"/>
          </w:rPr>
          <w:t>https://www.kmu.gov.ua/storage/app/media/reforms/ukrainska-shkola-compressed.pdf</w:t>
        </w:r>
      </w:hyperlink>
      <w:r>
        <w:rPr>
          <w:color w:val="000000"/>
          <w:sz w:val="28"/>
          <w:szCs w:val="28"/>
        </w:rPr>
        <w:t xml:space="preserve"> (дата звернення: 21.03.2022). </w:t>
      </w:r>
    </w:p>
    <w:p w:rsidR="00F07052" w:rsidRPr="004A142A" w:rsidRDefault="003E73E3">
      <w:pPr>
        <w:numPr>
          <w:ilvl w:val="0"/>
          <w:numId w:val="5"/>
        </w:numPr>
        <w:spacing w:line="360" w:lineRule="auto"/>
        <w:ind w:left="360" w:hanging="360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</w:rPr>
        <w:t xml:space="preserve"> ООН. Забезпечення ефективного дистанційного навчання </w:t>
      </w:r>
      <w:proofErr w:type="gramStart"/>
      <w:r>
        <w:rPr>
          <w:color w:val="000000"/>
          <w:sz w:val="28"/>
          <w:szCs w:val="28"/>
        </w:rPr>
        <w:t>п</w:t>
      </w:r>
      <w:proofErr w:type="gramEnd"/>
      <w:r>
        <w:rPr>
          <w:color w:val="000000"/>
          <w:sz w:val="28"/>
          <w:szCs w:val="28"/>
        </w:rPr>
        <w:t xml:space="preserve">ід час пандемії COVID-19: </w:t>
      </w:r>
      <w:proofErr w:type="gramStart"/>
      <w:r>
        <w:rPr>
          <w:color w:val="000000"/>
          <w:sz w:val="28"/>
          <w:szCs w:val="28"/>
        </w:rPr>
        <w:t>Пос</w:t>
      </w:r>
      <w:proofErr w:type="gramEnd"/>
      <w:r>
        <w:rPr>
          <w:color w:val="000000"/>
          <w:sz w:val="28"/>
          <w:szCs w:val="28"/>
        </w:rPr>
        <w:t xml:space="preserve">ібник для вчителів. </w:t>
      </w:r>
      <w:r w:rsidRPr="004A142A">
        <w:rPr>
          <w:color w:val="000000"/>
          <w:sz w:val="28"/>
          <w:szCs w:val="28"/>
          <w:lang w:val="en-US"/>
        </w:rPr>
        <w:t xml:space="preserve">URL: </w:t>
      </w:r>
      <w:hyperlink r:id="rId15" w:anchor="1028_21_20%20COVID-19%20School%20Closures_Guidance%20for%20Teachers_INT_R.indd%3A.89752%3A2446">
        <w:r w:rsidRPr="004A142A">
          <w:rPr>
            <w:color w:val="0000FF"/>
            <w:sz w:val="28"/>
            <w:szCs w:val="28"/>
            <w:u w:val="single"/>
            <w:lang w:val="en-US"/>
          </w:rPr>
          <w:t>https://unesdoc.unesco.org/in/documentViewer.xhtml?v=2.1.196 HYPERLINK "https://unesdoc.unesco.org/in/documentViewer.xhtml?v=2.1.196&amp;id=p::usmarcdef_0000375116_rus&amp;file=/in/rest/annotationSVC/DownloadWatermarkedAttachment/attach_import_461249d9-007e-4a55-9af5-5a1c00c3d697%3F_%3D375116rus.pdf&amp;locale=ru&amp;multi=true&amp;ark=/ark:/48223/pf0000375116_rus/PDF/375116rus.pdf#1028_21_20%20COVID-19%20School%20Closures_Guidance%20for%20Teachers_INT_R.indd%3A.89752%3A2446"&amp; HYPERLINK "https://unesdoc.unesco.org/in/documentViewer.xhtml?v=2.1.196&amp;id=p::usmarcdef_0000375116_rus&amp;file=/in/rest/annotationSVC/DownloadWatermarkedAttachment/attach_import_461249d9-007e-4a55-9af5-5a1c00c3d697%3F_%3D375116rus.pdf&amp;locale=ru&amp;multi=true&amp;ark=/ark:/48223/pf0000375116_rus/PDF/375116rus.pdf#1028_21_20%20COVID-19%20School%20Closures_Guidance%20for%20Teachers_INT_R.indd%3A.89752%3A2446"id=p::usmarcdef_0000375116_rus HYPERLINK "https://unesdoc.unesco.org/in/documentViewer.xhtml?v=2.1.196&amp;id=p::usmarcdef_0000375116_rus&amp;file=/in/rest/annotationSVC/DownloadWatermarkedAttachment/attach_import_461249d9-007e-4a55-9af5-5a1c00c3d697%3F_%3D375116rus.pdf&amp;locale=ru&amp;multi=true&amp;ark=/ark:/48223/pf0000375116_rus/PDF/375116rus.pdf#1028_21_20%20COVID-19%20School%20Closures_Guidance%20for%20Teachers_INT_R.indd%3A.89752%3A2446"&amp; HYPERLINK "https://unesdoc.unesco.org/in/documentViewer.xhtml?v=2.1.196&amp;id=p::usmar</w:t>
        </w:r>
        <w:r w:rsidRPr="004A142A">
          <w:rPr>
            <w:color w:val="0000FF"/>
            <w:sz w:val="28"/>
            <w:szCs w:val="28"/>
            <w:u w:val="single"/>
            <w:lang w:val="en-US"/>
          </w:rPr>
          <w:lastRenderedPageBreak/>
          <w:t>cdef_0000375116_rus&amp;file=/in/rest/annotationSVC/DownloadWatermarkedAttachment/attach_import_461249d9-007e-4a55-9af5-5a1c00c3d697%3F_%3D375116rus.pdf&amp;locale=ru&amp;multi=true&amp;ark=/ark:/48223/pf0000375116_rus/PDF/375116rus.pdf#1028_21_20%20COVID-19%20School%20Closures_Guidance%20for%20Teachers_INT_R.indd%3A.89752%3A2446"file=/in/rest/annotationSVC/DownloadWatermarkedAttachment/attach_import_461249d9-007e-4a55-9af5-5a1c00c3d697%3F_%3D375116rus.pdf HYPERLINK "https://unesdoc.unesco.org/in/documentViewer.xhtml?v=2.1.196&amp;id=p::usmarcdef_0000375116_rus&amp;file=/in/rest/annotationSVC/DownloadWatermarkedAttachment/attach_import_461249d9-007e-4a55-9af5-5a1c00c3d697%3F_%3D375116rus.pdf&amp;locale=ru&amp;multi=true&amp;ark=/ark:/48223/pf0000375116_rus/PDF/375116rus.pdf#1028_21_20%20COVID-19%20School%20Closures_Guidance%20for%20Teachers_INT_R.indd%3A.89752%3A2446"&amp; HYPERLINK "https://unesdoc.unesco.org/in/documentViewer.xhtml?v=2.1.196&amp;id=p::usmarcdef_0000375116_rus&amp;file=/in/rest/annotationSVC/DownloadWatermarkedAttachment/attach_import_461249d9-007e-4a55-9af5-5a1c00c3d697%3F_%3D375116rus.pdf&amp;locale=ru&amp;multi=true&amp;ark=/ark:/48223/pf0000375116_rus/PDF/375116rus.pdf#1028_21_20%20COVID-19%20School%20Closures_Guidance%20for%20Teachers_INT_R.indd%3A.89752%3A2446"locale=ru HYPERLINK "https://unesdoc.unesco.org/in/documentViewer.xhtml?v=2.1.196&amp;id=p::usmarcdef_0000375116_rus&amp;file=/in/rest/annotationSVC/DownloadWatermarkedAttachment/attach_import_461249d9-007e-4a55-9af5-5a1c00c3d697%3F_%3D375116rus.pdf&amp;locale=ru&amp;multi=true&amp;ark=/ark:/48223/pf0000375116_rus/PDF/375116rus.pdf#1028_21_20%20COVID-</w:t>
        </w:r>
        <w:r w:rsidRPr="004A142A">
          <w:rPr>
            <w:color w:val="0000FF"/>
            <w:sz w:val="28"/>
            <w:szCs w:val="28"/>
            <w:u w:val="single"/>
            <w:lang w:val="en-US"/>
          </w:rPr>
          <w:lastRenderedPageBreak/>
          <w:t>19%20School%20Closures_Guidance%20for%20Teachers_INT_R.indd%3A.89752%3A2446"&amp; HYPERLINK "https://unesdoc.unesco.org/in/documentViewer.xhtml?v=2.1.196&amp;id=p::usmarcdef_0000375116_rus&amp;file=/in/rest/annotationSVC/DownloadWatermarkedAttachment/attach_import_461249d9-007e-4a55-9af5-5a1c00c3d697%3F_%3D375116rus.pdf&amp;locale=ru&amp;multi=true&amp;ark=/ark:/48223/pf0000375116_rus/PDF/375116rus.pdf#1028_21_20%20COVID-19%20School%20Closures_Guidance%20for%20Teachers_INT_R.indd%3A.89752%3A2446"multi=true HYPERLINK "https://unesdoc.unesco.org/in/documentViewer.xhtml?v=2.1.196&amp;id=p::usmarcdef_0000375116_rus&amp;file=/in/rest/annotationSVC/DownloadWatermarkedAttachment/attach_import_461249d9-007e-4a55-9af5-5a1c00c3d697%3F_%3D375116rus.pdf&amp;locale=ru&amp;multi=true&amp;ark=/ark:/48223/pf0000375116_rus/PDF/375116rus.pdf#1028_21_20%20COVID-19%20School%20Closures_Guidance%20for%20Teachers_INT_R.indd%3A.89752%3A2446"&amp; HYPERLINK "https://unesdoc.unesco.org/in/documentViewer.xhtml?v=2.1.196&amp;id=p::usmarcdef_0000375116_rus&amp;file=/in/rest/annotationSVC/DownloadWatermarkedAttachment/attach_import_461249d9-007e-4a55-9af5-5a1c00c3d697%3F_%3D375116rus.pdf&amp;locale=ru&amp;multi=true&amp;ark=/ark:/48223/pf0000375116_rus/PDF/375116rus.pdf#1028_21_20%20COVID-19%20School%20Closures_Guidance%20for%20Teachers_INT_R.indd%3A.89752%3A2446"ark=/ark:/48223/pf0000375116_rus/PDF/375116rus.pdf#1028_21_20%20COVID-19%20School%20Closures_Guidance%20for%20Teachers_INT_R.indd%3A.89752%3A2446</w:t>
        </w:r>
      </w:hyperlink>
      <w:r w:rsidRPr="004A142A">
        <w:rPr>
          <w:color w:val="000000"/>
          <w:sz w:val="28"/>
          <w:szCs w:val="28"/>
          <w:lang w:val="en-US"/>
        </w:rPr>
        <w:t xml:space="preserve"> (</w:t>
      </w:r>
      <w:r>
        <w:rPr>
          <w:color w:val="000000"/>
          <w:sz w:val="28"/>
          <w:szCs w:val="28"/>
        </w:rPr>
        <w:t>дата</w:t>
      </w:r>
      <w:r w:rsidRPr="004A142A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</w:rPr>
        <w:t>звернення</w:t>
      </w:r>
      <w:r w:rsidRPr="004A142A">
        <w:rPr>
          <w:color w:val="000000"/>
          <w:sz w:val="28"/>
          <w:szCs w:val="28"/>
          <w:lang w:val="en-US"/>
        </w:rPr>
        <w:t xml:space="preserve">: 24.09.2022). </w:t>
      </w:r>
    </w:p>
    <w:p w:rsidR="00F07052" w:rsidRPr="004A142A" w:rsidRDefault="00F07052">
      <w:pPr>
        <w:spacing w:line="360" w:lineRule="auto"/>
        <w:jc w:val="both"/>
        <w:rPr>
          <w:color w:val="000000"/>
          <w:sz w:val="28"/>
          <w:szCs w:val="28"/>
          <w:lang w:val="en-US"/>
        </w:rPr>
      </w:pPr>
    </w:p>
    <w:p w:rsidR="00F07052" w:rsidRPr="004A142A" w:rsidRDefault="00F07052">
      <w:pPr>
        <w:spacing w:line="360" w:lineRule="auto"/>
        <w:jc w:val="both"/>
        <w:rPr>
          <w:color w:val="000000"/>
          <w:sz w:val="28"/>
          <w:szCs w:val="28"/>
          <w:lang w:val="en-US"/>
        </w:rPr>
      </w:pPr>
    </w:p>
    <w:p w:rsidR="00F07052" w:rsidRPr="004A142A" w:rsidRDefault="00F07052">
      <w:pPr>
        <w:spacing w:line="360" w:lineRule="auto"/>
        <w:jc w:val="both"/>
        <w:rPr>
          <w:color w:val="000000"/>
          <w:sz w:val="28"/>
          <w:szCs w:val="28"/>
          <w:lang w:val="en-US"/>
        </w:rPr>
      </w:pPr>
    </w:p>
    <w:p w:rsidR="00F07052" w:rsidRPr="004A142A" w:rsidRDefault="00F07052">
      <w:pPr>
        <w:spacing w:line="360" w:lineRule="auto"/>
        <w:jc w:val="both"/>
        <w:rPr>
          <w:color w:val="000000"/>
          <w:sz w:val="28"/>
          <w:szCs w:val="28"/>
          <w:lang w:val="en-US"/>
        </w:rPr>
      </w:pPr>
    </w:p>
    <w:p w:rsidR="00F07052" w:rsidRPr="004A142A" w:rsidRDefault="00F07052">
      <w:pPr>
        <w:spacing w:line="360" w:lineRule="auto"/>
        <w:jc w:val="both"/>
        <w:rPr>
          <w:rFonts w:ascii="Calibri" w:eastAsia="Calibri" w:hAnsi="Calibri" w:cs="Calibri"/>
          <w:color w:val="000000"/>
          <w:sz w:val="22"/>
          <w:szCs w:val="22"/>
          <w:lang w:val="en-US"/>
        </w:rPr>
      </w:pPr>
    </w:p>
    <w:p w:rsidR="00F07052" w:rsidRPr="004A142A" w:rsidRDefault="00F07052">
      <w:pPr>
        <w:spacing w:after="160" w:line="360" w:lineRule="auto"/>
        <w:ind w:firstLine="708"/>
        <w:rPr>
          <w:color w:val="000000"/>
          <w:sz w:val="28"/>
          <w:szCs w:val="28"/>
          <w:lang w:val="en-US"/>
        </w:rPr>
      </w:pPr>
    </w:p>
    <w:p w:rsidR="00F07052" w:rsidRPr="004A142A" w:rsidRDefault="00F07052">
      <w:pPr>
        <w:spacing w:after="160" w:line="360" w:lineRule="auto"/>
        <w:ind w:firstLine="708"/>
        <w:rPr>
          <w:color w:val="000000"/>
          <w:sz w:val="28"/>
          <w:szCs w:val="28"/>
          <w:lang w:val="en-US"/>
        </w:rPr>
      </w:pPr>
    </w:p>
    <w:p w:rsidR="00F07052" w:rsidRPr="004A142A" w:rsidRDefault="00F07052">
      <w:pPr>
        <w:spacing w:after="160" w:line="360" w:lineRule="auto"/>
        <w:ind w:firstLine="708"/>
        <w:rPr>
          <w:color w:val="000000"/>
          <w:sz w:val="28"/>
          <w:szCs w:val="28"/>
          <w:lang w:val="en-US"/>
        </w:rPr>
      </w:pPr>
    </w:p>
    <w:p w:rsidR="00F07052" w:rsidRPr="004A142A" w:rsidRDefault="00F07052">
      <w:pPr>
        <w:spacing w:after="160" w:line="360" w:lineRule="auto"/>
        <w:ind w:firstLine="708"/>
        <w:rPr>
          <w:color w:val="000000"/>
          <w:sz w:val="28"/>
          <w:szCs w:val="28"/>
          <w:lang w:val="en-US"/>
        </w:rPr>
      </w:pPr>
    </w:p>
    <w:p w:rsidR="00F07052" w:rsidRPr="004A142A" w:rsidRDefault="00F07052">
      <w:pPr>
        <w:spacing w:after="160" w:line="360" w:lineRule="auto"/>
        <w:ind w:firstLine="708"/>
        <w:rPr>
          <w:color w:val="000000"/>
          <w:sz w:val="28"/>
          <w:szCs w:val="28"/>
          <w:lang w:val="en-US"/>
        </w:rPr>
      </w:pPr>
    </w:p>
    <w:p w:rsidR="00F07052" w:rsidRPr="004A142A" w:rsidRDefault="00F07052">
      <w:pPr>
        <w:spacing w:after="160" w:line="360" w:lineRule="auto"/>
        <w:ind w:firstLine="708"/>
        <w:rPr>
          <w:color w:val="000000"/>
          <w:sz w:val="28"/>
          <w:szCs w:val="28"/>
          <w:lang w:val="en-US"/>
        </w:rPr>
      </w:pPr>
    </w:p>
    <w:p w:rsidR="00F07052" w:rsidRPr="004A142A" w:rsidRDefault="00F07052">
      <w:pPr>
        <w:spacing w:after="160" w:line="360" w:lineRule="auto"/>
        <w:ind w:firstLine="708"/>
        <w:rPr>
          <w:color w:val="000000"/>
          <w:sz w:val="28"/>
          <w:szCs w:val="28"/>
          <w:lang w:val="en-US"/>
        </w:rPr>
      </w:pPr>
    </w:p>
    <w:p w:rsidR="00F07052" w:rsidRPr="004A142A" w:rsidRDefault="00F07052">
      <w:pPr>
        <w:spacing w:after="160" w:line="360" w:lineRule="auto"/>
        <w:ind w:firstLine="708"/>
        <w:rPr>
          <w:color w:val="000000"/>
          <w:sz w:val="28"/>
          <w:szCs w:val="28"/>
          <w:lang w:val="en-US"/>
        </w:rPr>
      </w:pPr>
    </w:p>
    <w:p w:rsidR="00F07052" w:rsidRDefault="00F07052">
      <w:pPr>
        <w:spacing w:after="160" w:line="360" w:lineRule="auto"/>
        <w:ind w:firstLine="708"/>
        <w:rPr>
          <w:color w:val="000000"/>
          <w:sz w:val="28"/>
          <w:szCs w:val="28"/>
        </w:rPr>
      </w:pPr>
      <w:bookmarkStart w:id="0" w:name="_GoBack"/>
      <w:bookmarkEnd w:id="0"/>
    </w:p>
    <w:sectPr w:rsidR="00F07052">
      <w:pgSz w:w="12240" w:h="15840"/>
      <w:pgMar w:top="1440" w:right="1440" w:bottom="1440" w:left="1440" w:header="360" w:footer="36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4C6F54"/>
    <w:multiLevelType w:val="multilevel"/>
    <w:tmpl w:val="5E9ACDF2"/>
    <w:lvl w:ilvl="0">
      <w:start w:val="1"/>
      <w:numFmt w:val="bullet"/>
      <w:lvlText w:val="•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2C20149D"/>
    <w:multiLevelType w:val="multilevel"/>
    <w:tmpl w:val="0C58FF10"/>
    <w:lvl w:ilvl="0">
      <w:start w:val="1"/>
      <w:numFmt w:val="bullet"/>
      <w:lvlText w:val="•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2DFB2A14"/>
    <w:multiLevelType w:val="multilevel"/>
    <w:tmpl w:val="0430E1E6"/>
    <w:lvl w:ilvl="0">
      <w:start w:val="1"/>
      <w:numFmt w:val="bullet"/>
      <w:lvlText w:val="•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3C252750"/>
    <w:multiLevelType w:val="multilevel"/>
    <w:tmpl w:val="B4D00B2E"/>
    <w:lvl w:ilvl="0">
      <w:start w:val="1"/>
      <w:numFmt w:val="bullet"/>
      <w:lvlText w:val="•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>
    <w:nsid w:val="41BB67AC"/>
    <w:multiLevelType w:val="multilevel"/>
    <w:tmpl w:val="0FA21FCC"/>
    <w:lvl w:ilvl="0">
      <w:start w:val="1"/>
      <w:numFmt w:val="bullet"/>
      <w:lvlText w:val="•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438333C3"/>
    <w:multiLevelType w:val="multilevel"/>
    <w:tmpl w:val="1CF2C732"/>
    <w:lvl w:ilvl="0">
      <w:start w:val="1"/>
      <w:numFmt w:val="bullet"/>
      <w:lvlText w:val="•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6">
    <w:nsid w:val="50F216E4"/>
    <w:multiLevelType w:val="multilevel"/>
    <w:tmpl w:val="9F585D8C"/>
    <w:lvl w:ilvl="0">
      <w:start w:val="1"/>
      <w:numFmt w:val="bullet"/>
      <w:lvlText w:val="•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7">
    <w:nsid w:val="6EA20AB4"/>
    <w:multiLevelType w:val="multilevel"/>
    <w:tmpl w:val="B5143CF0"/>
    <w:lvl w:ilvl="0">
      <w:start w:val="1"/>
      <w:numFmt w:val="bullet"/>
      <w:lvlText w:val="•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3"/>
  </w:num>
  <w:num w:numId="5">
    <w:abstractNumId w:val="1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7052"/>
    <w:rsid w:val="003E73E3"/>
    <w:rsid w:val="004A142A"/>
    <w:rsid w:val="00F07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4A142A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A142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4A142A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A142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us.org.ua/wp-content/uploads/2020/06/GRYF_Metodychni_rekomendatsii-_dystantsiy-na_osvita_razvoroty.pdf" TargetMode="External"/><Relationship Id="rId13" Type="http://schemas.openxmlformats.org/officeDocument/2006/relationships/hyperlink" Target="https://web.posibnyky.vntu.edu.ua/icgn/11prishak_osnovy_psiholog_pedagogiki_labpraktik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nsportal.ru/shkola/inostrannye-yazyki/library/2015/12/13/razvitie-tvorcheskih-sposobnostey-uchashchihsya-pri" TargetMode="External"/><Relationship Id="rId12" Type="http://schemas.openxmlformats.org/officeDocument/2006/relationships/hyperlink" Target="http://www.unifr.ch/ipg/sitecrt/ARIC/XeCongres/auteurs/Concetta.htm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naurok.com.ua/metodichni-rekomendaci-z-temi-vikoristannya-igrovih-tehnologiy-na-urokah-francuzko-movi-v-pochatkovih-klasah-71580.html" TargetMode="External"/><Relationship Id="rId11" Type="http://schemas.openxmlformats.org/officeDocument/2006/relationships/hyperlink" Target="http://www.geoeco.ulg.ac.be/lmg/articles/intercult_en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unesdoc.unesco.org/in/documentViewer.xhtml?v=2.1.196&amp;id=p::usmarcdef_0000375116_rus&amp;file=/in/rest/annotationSVC/DownloadWatermarkedAttachment/attach_import_461249d9-007e-4a55-9af5-5a1c00c3d697%3F_%3D375116rus.pdf&amp;locale=ru&amp;multi=true&amp;ark=/ark:/48223/pf0000375116_rus/PDF/375116rus.pdf" TargetMode="External"/><Relationship Id="rId10" Type="http://schemas.openxmlformats.org/officeDocument/2006/relationships/hyperlink" Target="https://osvitoria.media/experience/lajfhaky-z-dystantsijnogo-navchannya-najkrashhyj-dosvid-uchyteliv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bytenku.ucoz.ua/Distansiyne-n/pov_01-22-386_krilevec_dod.pdf" TargetMode="External"/><Relationship Id="rId14" Type="http://schemas.openxmlformats.org/officeDocument/2006/relationships/hyperlink" Target="https://www.kmu.gov.ua/storage/app/media/reforms/ukrainska-shkola-compressed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5800</Words>
  <Characters>33064</Characters>
  <Application>Microsoft Office Word</Application>
  <DocSecurity>0</DocSecurity>
  <Lines>275</Lines>
  <Paragraphs>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38787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libonu</cp:lastModifiedBy>
  <cp:revision>2</cp:revision>
  <dcterms:created xsi:type="dcterms:W3CDTF">2023-06-22T11:36:00Z</dcterms:created>
  <dcterms:modified xsi:type="dcterms:W3CDTF">2023-06-22T11:36:00Z</dcterms:modified>
</cp:coreProperties>
</file>