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A1C" w:rsidRDefault="00AB1BB9">
      <w:pPr>
        <w:spacing w:after="0" w:line="240" w:lineRule="auto"/>
        <w:jc w:val="center"/>
        <w:rPr>
          <w:rFonts w:ascii="Times New Roman" w:eastAsia="Times New Roman" w:hAnsi="Times New Roman" w:cs="Times New Roman"/>
          <w:sz w:val="28"/>
          <w:szCs w:val="28"/>
        </w:rPr>
      </w:pPr>
      <w:r>
        <w:rPr>
          <w:rFonts w:ascii="Times New Roman" w:hAnsi="Times New Roman"/>
          <w:noProof/>
          <w:sz w:val="20"/>
          <w:szCs w:val="20"/>
          <w:lang w:val="uk-UA" w:bidi="ar-SA"/>
        </w:rPr>
        <mc:AlternateContent>
          <mc:Choice Requires="wps">
            <w:drawing>
              <wp:anchor distT="0" distB="0" distL="0" distR="0" simplePos="0" relativeHeight="251659264" behindDoc="0" locked="0" layoutInCell="1" allowOverlap="1">
                <wp:simplePos x="0" y="0"/>
                <wp:positionH relativeFrom="column">
                  <wp:posOffset>-635</wp:posOffset>
                </wp:positionH>
                <wp:positionV relativeFrom="line">
                  <wp:posOffset>202565</wp:posOffset>
                </wp:positionV>
                <wp:extent cx="6076951" cy="0"/>
                <wp:effectExtent l="0" t="0" r="0" b="0"/>
                <wp:wrapNone/>
                <wp:docPr id="1073741825" name="officeArt object" descr="Прямая соединительная линия 1"/>
                <wp:cNvGraphicFramePr/>
                <a:graphic xmlns:a="http://schemas.openxmlformats.org/drawingml/2006/main">
                  <a:graphicData uri="http://schemas.microsoft.com/office/word/2010/wordprocessingShape">
                    <wps:wsp>
                      <wps:cNvCnPr/>
                      <wps:spPr>
                        <a:xfrm>
                          <a:off x="0" y="0"/>
                          <a:ext cx="6076951" cy="0"/>
                        </a:xfrm>
                        <a:prstGeom prst="line">
                          <a:avLst/>
                        </a:prstGeom>
                        <a:noFill/>
                        <a:ln w="6350" cap="flat">
                          <a:solidFill>
                            <a:srgbClr val="000000"/>
                          </a:solidFill>
                          <a:prstDash val="solid"/>
                          <a:miter lim="800000"/>
                        </a:ln>
                        <a:effectLst/>
                      </wps:spPr>
                      <wps:bodyPr/>
                    </wps:wsp>
                  </a:graphicData>
                </a:graphic>
              </wp:anchor>
            </w:drawing>
          </mc:Choice>
          <mc:Fallback>
            <w:pict>
              <v:line id="_x0000_s1026" style="visibility:visible;position:absolute;margin-left:-0.1pt;margin-top:15.9pt;width:478.5pt;height:0.0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sz w:val="28"/>
          <w:szCs w:val="28"/>
        </w:rPr>
        <w:t>Одеський національний університет імені І. І. Мечникова</w:t>
      </w:r>
    </w:p>
    <w:p w:rsidR="008A2A1C" w:rsidRDefault="00AB1BB9">
      <w:pPr>
        <w:spacing w:after="0" w:line="240" w:lineRule="auto"/>
        <w:jc w:val="center"/>
        <w:rPr>
          <w:rFonts w:ascii="Times New Roman" w:eastAsia="Times New Roman" w:hAnsi="Times New Roman" w:cs="Times New Roman"/>
          <w:sz w:val="20"/>
          <w:szCs w:val="20"/>
        </w:rPr>
      </w:pPr>
      <w:r>
        <w:rPr>
          <w:rFonts w:ascii="Times New Roman" w:hAnsi="Times New Roman"/>
          <w:sz w:val="20"/>
          <w:szCs w:val="20"/>
        </w:rPr>
        <w:t>(повне найменування вищого навчального закладу)</w:t>
      </w:r>
    </w:p>
    <w:p w:rsidR="008A2A1C" w:rsidRDefault="00AB1BB9">
      <w:pP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0"/>
          <w:szCs w:val="20"/>
          <w:lang w:val="uk-UA" w:bidi="ar-SA"/>
        </w:rPr>
        <mc:AlternateContent>
          <mc:Choice Requires="wps">
            <w:drawing>
              <wp:anchor distT="0" distB="0" distL="0" distR="0" simplePos="0" relativeHeight="251660288" behindDoc="0" locked="0" layoutInCell="1" allowOverlap="1">
                <wp:simplePos x="0" y="0"/>
                <wp:positionH relativeFrom="column">
                  <wp:posOffset>-635</wp:posOffset>
                </wp:positionH>
                <wp:positionV relativeFrom="line">
                  <wp:posOffset>347345</wp:posOffset>
                </wp:positionV>
                <wp:extent cx="6076951" cy="0"/>
                <wp:effectExtent l="0" t="0" r="0" b="0"/>
                <wp:wrapNone/>
                <wp:docPr id="1073741826" name="officeArt object" descr="Прямая соединительная линия 3"/>
                <wp:cNvGraphicFramePr/>
                <a:graphic xmlns:a="http://schemas.openxmlformats.org/drawingml/2006/main">
                  <a:graphicData uri="http://schemas.microsoft.com/office/word/2010/wordprocessingShape">
                    <wps:wsp>
                      <wps:cNvCnPr/>
                      <wps:spPr>
                        <a:xfrm>
                          <a:off x="0" y="0"/>
                          <a:ext cx="6076951" cy="0"/>
                        </a:xfrm>
                        <a:prstGeom prst="line">
                          <a:avLst/>
                        </a:prstGeom>
                        <a:noFill/>
                        <a:ln w="6350" cap="flat">
                          <a:solidFill>
                            <a:srgbClr val="000000"/>
                          </a:solidFill>
                          <a:prstDash val="solid"/>
                          <a:miter lim="800000"/>
                        </a:ln>
                        <a:effectLst/>
                      </wps:spPr>
                      <wps:bodyPr/>
                    </wps:wsp>
                  </a:graphicData>
                </a:graphic>
              </wp:anchor>
            </w:drawing>
          </mc:Choice>
          <mc:Fallback>
            <w:pict>
              <v:line id="_x0000_s1027" style="visibility:visible;position:absolute;margin-left:-0.1pt;margin-top:27.4pt;width:478.5pt;height:0.0pt;z-index:251660288;mso-position-horizontal:absolute;mso-position-horizontal-relative:text;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sz w:val="28"/>
          <w:szCs w:val="28"/>
        </w:rPr>
        <w:t>Факультет історії та філософії</w:t>
      </w:r>
    </w:p>
    <w:p w:rsidR="008A2A1C" w:rsidRDefault="00AB1BB9">
      <w:pPr>
        <w:spacing w:after="0" w:line="240" w:lineRule="auto"/>
        <w:jc w:val="center"/>
        <w:rPr>
          <w:rFonts w:ascii="Times New Roman" w:eastAsia="Times New Roman" w:hAnsi="Times New Roman" w:cs="Times New Roman"/>
          <w:sz w:val="20"/>
          <w:szCs w:val="20"/>
        </w:rPr>
      </w:pPr>
      <w:r>
        <w:rPr>
          <w:rFonts w:ascii="Times New Roman" w:hAnsi="Times New Roman"/>
          <w:sz w:val="20"/>
          <w:szCs w:val="20"/>
        </w:rPr>
        <w:t>(повне найменування факультету)</w:t>
      </w:r>
    </w:p>
    <w:p w:rsidR="008A2A1C" w:rsidRDefault="00AB1BB9">
      <w:pPr>
        <w:spacing w:before="240" w:after="0" w:line="240" w:lineRule="auto"/>
        <w:jc w:val="center"/>
        <w:rPr>
          <w:rFonts w:ascii="Times New Roman" w:eastAsia="Times New Roman" w:hAnsi="Times New Roman" w:cs="Times New Roman"/>
          <w:sz w:val="28"/>
          <w:szCs w:val="28"/>
        </w:rPr>
      </w:pPr>
      <w:r>
        <w:rPr>
          <w:rFonts w:ascii="Times New Roman" w:hAnsi="Times New Roman"/>
          <w:sz w:val="28"/>
          <w:szCs w:val="28"/>
        </w:rPr>
        <w:t>Кафедра культурології</w:t>
      </w:r>
    </w:p>
    <w:p w:rsidR="008A2A1C" w:rsidRDefault="00AB1BB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uk-UA" w:bidi="ar-SA"/>
        </w:rPr>
        <mc:AlternateContent>
          <mc:Choice Requires="wps">
            <w:drawing>
              <wp:anchor distT="0" distB="0" distL="0" distR="0" simplePos="0" relativeHeight="251661312" behindDoc="0" locked="0" layoutInCell="1" allowOverlap="1">
                <wp:simplePos x="0" y="0"/>
                <wp:positionH relativeFrom="column">
                  <wp:posOffset>-635</wp:posOffset>
                </wp:positionH>
                <wp:positionV relativeFrom="line">
                  <wp:posOffset>10160</wp:posOffset>
                </wp:positionV>
                <wp:extent cx="6076951" cy="0"/>
                <wp:effectExtent l="0" t="0" r="0" b="0"/>
                <wp:wrapNone/>
                <wp:docPr id="1073741827" name="officeArt object" descr="Прямая соединительная линия 4"/>
                <wp:cNvGraphicFramePr/>
                <a:graphic xmlns:a="http://schemas.openxmlformats.org/drawingml/2006/main">
                  <a:graphicData uri="http://schemas.microsoft.com/office/word/2010/wordprocessingShape">
                    <wps:wsp>
                      <wps:cNvCnPr/>
                      <wps:spPr>
                        <a:xfrm>
                          <a:off x="0" y="0"/>
                          <a:ext cx="6076951" cy="0"/>
                        </a:xfrm>
                        <a:prstGeom prst="line">
                          <a:avLst/>
                        </a:prstGeom>
                        <a:noFill/>
                        <a:ln w="6350" cap="flat">
                          <a:solidFill>
                            <a:srgbClr val="000000"/>
                          </a:solidFill>
                          <a:prstDash val="solid"/>
                          <a:miter lim="800000"/>
                        </a:ln>
                        <a:effectLst/>
                      </wps:spPr>
                      <wps:bodyPr/>
                    </wps:wsp>
                  </a:graphicData>
                </a:graphic>
              </wp:anchor>
            </w:drawing>
          </mc:Choice>
          <mc:Fallback>
            <w:pict>
              <v:line id="_x0000_s1028" style="visibility:visible;position:absolute;margin-left:-0.1pt;margin-top:0.8pt;width:478.5pt;height:0.0pt;z-index:251661312;mso-position-horizontal:absolute;mso-position-horizontal-relative:text;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sz w:val="20"/>
          <w:szCs w:val="20"/>
        </w:rPr>
        <w:t>(повна назва кафедри)</w:t>
      </w:r>
    </w:p>
    <w:p w:rsidR="008A2A1C" w:rsidRDefault="008A2A1C">
      <w:pPr>
        <w:spacing w:after="0" w:line="360" w:lineRule="auto"/>
        <w:rPr>
          <w:rFonts w:ascii="Times New Roman" w:eastAsia="Times New Roman" w:hAnsi="Times New Roman" w:cs="Times New Roman"/>
          <w:b/>
          <w:bCs/>
          <w:sz w:val="28"/>
          <w:szCs w:val="28"/>
        </w:rPr>
      </w:pPr>
    </w:p>
    <w:p w:rsidR="008A2A1C" w:rsidRDefault="00AB1BB9">
      <w:pPr>
        <w:spacing w:after="160" w:line="259" w:lineRule="auto"/>
        <w:jc w:val="center"/>
        <w:rPr>
          <w:rFonts w:ascii="Times New Roman" w:eastAsia="Times New Roman" w:hAnsi="Times New Roman" w:cs="Times New Roman"/>
          <w:b/>
          <w:bCs/>
          <w:spacing w:val="60"/>
          <w:sz w:val="32"/>
          <w:szCs w:val="32"/>
        </w:rPr>
      </w:pPr>
      <w:r>
        <w:rPr>
          <w:rFonts w:ascii="Times New Roman" w:hAnsi="Times New Roman"/>
          <w:b/>
          <w:bCs/>
          <w:spacing w:val="60"/>
          <w:sz w:val="32"/>
          <w:szCs w:val="32"/>
        </w:rPr>
        <w:t>Кваліфікаційна робота</w:t>
      </w:r>
    </w:p>
    <w:p w:rsidR="008A2A1C" w:rsidRDefault="00AB1BB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bidi="ar-SA"/>
        </w:rPr>
        <mc:AlternateContent>
          <mc:Choice Requires="wps">
            <w:drawing>
              <wp:anchor distT="0" distB="0" distL="0" distR="0" simplePos="0" relativeHeight="251662336" behindDoc="0" locked="0" layoutInCell="1" allowOverlap="1">
                <wp:simplePos x="0" y="0"/>
                <wp:positionH relativeFrom="column">
                  <wp:posOffset>574675</wp:posOffset>
                </wp:positionH>
                <wp:positionV relativeFrom="line">
                  <wp:posOffset>212725</wp:posOffset>
                </wp:positionV>
                <wp:extent cx="4945381" cy="0"/>
                <wp:effectExtent l="0" t="0" r="0" b="0"/>
                <wp:wrapNone/>
                <wp:docPr id="1073741828" name="officeArt object" descr="Прямая соединительная линия 5"/>
                <wp:cNvGraphicFramePr/>
                <a:graphic xmlns:a="http://schemas.openxmlformats.org/drawingml/2006/main">
                  <a:graphicData uri="http://schemas.microsoft.com/office/word/2010/wordprocessingShape">
                    <wps:wsp>
                      <wps:cNvCnPr/>
                      <wps:spPr>
                        <a:xfrm>
                          <a:off x="0" y="0"/>
                          <a:ext cx="4945381" cy="0"/>
                        </a:xfrm>
                        <a:prstGeom prst="line">
                          <a:avLst/>
                        </a:prstGeom>
                        <a:noFill/>
                        <a:ln w="6350" cap="flat">
                          <a:solidFill>
                            <a:srgbClr val="000000"/>
                          </a:solidFill>
                          <a:prstDash val="solid"/>
                          <a:miter lim="800000"/>
                        </a:ln>
                        <a:effectLst/>
                      </wps:spPr>
                      <wps:bodyPr/>
                    </wps:wsp>
                  </a:graphicData>
                </a:graphic>
              </wp:anchor>
            </w:drawing>
          </mc:Choice>
          <mc:Fallback>
            <w:pict>
              <v:line id="_x0000_s1029" style="visibility:visible;position:absolute;margin-left:45.3pt;margin-top:16.8pt;width:389.4pt;height:0.0pt;z-index:251662336;mso-position-horizontal:absolute;mso-position-horizontal-relative:text;mso-position-vertical:absolute;mso-position-vertical-relative:line;mso-wrap-distance-left:0.0pt;mso-wrap-distance-top:0.0pt;mso-wrap-distance-right:0.0pt;mso-wrap-distance-bottom:0.0pt;">
                <v:fill on="f"/>
                <v:stroke filltype="solid" color="#000000" opacity="100.0%" weight="0.5pt" dashstyle="solid" endcap="flat" miterlimit="800.0%" joinstyle="miter" linestyle="single" startarrow="none" startarrowwidth="medium" startarrowlength="medium" endarrow="none" endarrowwidth="medium" endarrowlength="medium"/>
                <w10:wrap type="none" side="bothSides" anchorx="text"/>
              </v:line>
            </w:pict>
          </mc:Fallback>
        </mc:AlternateContent>
      </w:r>
      <w:r>
        <w:rPr>
          <w:rFonts w:ascii="Times New Roman" w:hAnsi="Times New Roman"/>
          <w:sz w:val="28"/>
          <w:szCs w:val="28"/>
        </w:rPr>
        <w:t>на здобуття ступеня вищої освіти «бакалавр»</w:t>
      </w:r>
    </w:p>
    <w:p w:rsidR="008A2A1C" w:rsidRDefault="008A2A1C">
      <w:pPr>
        <w:spacing w:after="0" w:line="360" w:lineRule="auto"/>
        <w:jc w:val="center"/>
        <w:rPr>
          <w:rFonts w:ascii="Times New Roman" w:eastAsia="Times New Roman" w:hAnsi="Times New Roman" w:cs="Times New Roman"/>
          <w:b/>
          <w:bCs/>
          <w:sz w:val="28"/>
          <w:szCs w:val="28"/>
        </w:rPr>
      </w:pPr>
    </w:p>
    <w:p w:rsidR="008A2A1C" w:rsidRDefault="00AB1BB9">
      <w:pPr>
        <w:spacing w:after="0" w:line="360" w:lineRule="auto"/>
        <w:jc w:val="center"/>
        <w:rPr>
          <w:rFonts w:ascii="Times New Roman" w:eastAsia="Times New Roman" w:hAnsi="Times New Roman" w:cs="Times New Roman"/>
          <w:b/>
          <w:bCs/>
          <w:sz w:val="28"/>
          <w:szCs w:val="28"/>
        </w:rPr>
      </w:pPr>
      <w:r>
        <w:rPr>
          <w:rFonts w:ascii="Times New Roman" w:hAnsi="Times New Roman"/>
          <w:b/>
          <w:bCs/>
          <w:sz w:val="28"/>
          <w:szCs w:val="28"/>
        </w:rPr>
        <w:t>«Вплив масової культури на формування ціннісих орієнтацій особистості»</w:t>
      </w:r>
    </w:p>
    <w:p w:rsidR="008A2A1C" w:rsidRDefault="008A2A1C">
      <w:pPr>
        <w:spacing w:after="0" w:line="360" w:lineRule="auto"/>
        <w:jc w:val="center"/>
        <w:rPr>
          <w:rFonts w:ascii="Times New Roman" w:eastAsia="Times New Roman" w:hAnsi="Times New Roman" w:cs="Times New Roman"/>
          <w:sz w:val="28"/>
          <w:szCs w:val="28"/>
        </w:rPr>
      </w:pPr>
    </w:p>
    <w:p w:rsidR="008A2A1C" w:rsidRDefault="00AB1BB9">
      <w:pPr>
        <w:spacing w:after="0"/>
        <w:ind w:left="3540"/>
        <w:rPr>
          <w:rFonts w:ascii="Times New Roman" w:eastAsia="Times New Roman" w:hAnsi="Times New Roman" w:cs="Times New Roman"/>
          <w:sz w:val="28"/>
          <w:szCs w:val="28"/>
        </w:rPr>
      </w:pPr>
      <w:r>
        <w:rPr>
          <w:rFonts w:ascii="Times New Roman" w:hAnsi="Times New Roman"/>
          <w:sz w:val="28"/>
          <w:szCs w:val="28"/>
        </w:rPr>
        <w:t xml:space="preserve">Виконала: здобувачка заочної форми навчання </w:t>
      </w:r>
    </w:p>
    <w:p w:rsidR="008A2A1C" w:rsidRDefault="00AB1BB9">
      <w:pPr>
        <w:spacing w:after="0"/>
        <w:ind w:left="2832" w:firstLine="708"/>
        <w:rPr>
          <w:rFonts w:ascii="Times New Roman" w:eastAsia="Times New Roman" w:hAnsi="Times New Roman" w:cs="Times New Roman"/>
          <w:sz w:val="28"/>
          <w:szCs w:val="28"/>
        </w:rPr>
      </w:pPr>
      <w:r>
        <w:rPr>
          <w:rFonts w:ascii="Times New Roman" w:hAnsi="Times New Roman"/>
          <w:sz w:val="28"/>
          <w:szCs w:val="28"/>
        </w:rPr>
        <w:t xml:space="preserve">спеціальності 034 Культурологія </w:t>
      </w:r>
    </w:p>
    <w:p w:rsidR="008A2A1C" w:rsidRDefault="00AB1BB9">
      <w:pPr>
        <w:spacing w:after="0"/>
        <w:ind w:left="2832" w:firstLine="708"/>
        <w:rPr>
          <w:rFonts w:ascii="Times New Roman" w:eastAsia="Times New Roman" w:hAnsi="Times New Roman" w:cs="Times New Roman"/>
          <w:sz w:val="28"/>
          <w:szCs w:val="28"/>
        </w:rPr>
      </w:pPr>
      <w:bookmarkStart w:id="0" w:name="_GoBack"/>
      <w:r>
        <w:rPr>
          <w:rFonts w:ascii="Times New Roman" w:hAnsi="Times New Roman"/>
          <w:sz w:val="28"/>
          <w:szCs w:val="28"/>
        </w:rPr>
        <w:t>Димова Аліна Вячеславівна</w:t>
      </w:r>
    </w:p>
    <w:bookmarkEnd w:id="0"/>
    <w:p w:rsidR="008A2A1C" w:rsidRDefault="00AB1BB9">
      <w:pPr>
        <w:spacing w:before="240" w:after="0" w:line="360" w:lineRule="auto"/>
        <w:ind w:left="3540"/>
        <w:rPr>
          <w:rFonts w:ascii="Times New Roman" w:eastAsia="Times New Roman" w:hAnsi="Times New Roman" w:cs="Times New Roman"/>
          <w:sz w:val="28"/>
          <w:szCs w:val="28"/>
        </w:rPr>
      </w:pPr>
      <w:r>
        <w:rPr>
          <w:rFonts w:ascii="Times New Roman" w:hAnsi="Times New Roman"/>
          <w:sz w:val="28"/>
          <w:szCs w:val="28"/>
        </w:rPr>
        <w:t>Керівник   д.філос.н., доц. Готинян-Журавльова В.В.</w:t>
      </w:r>
    </w:p>
    <w:p w:rsidR="008A2A1C" w:rsidRDefault="00AB1BB9">
      <w:pPr>
        <w:spacing w:after="0" w:line="360" w:lineRule="auto"/>
        <w:ind w:left="3540"/>
        <w:rPr>
          <w:rFonts w:ascii="Times New Roman" w:eastAsia="Times New Roman" w:hAnsi="Times New Roman" w:cs="Times New Roman"/>
          <w:sz w:val="28"/>
          <w:szCs w:val="28"/>
        </w:rPr>
      </w:pPr>
      <w:r>
        <w:rPr>
          <w:rFonts w:ascii="Times New Roman" w:hAnsi="Times New Roman"/>
          <w:sz w:val="28"/>
          <w:szCs w:val="28"/>
        </w:rPr>
        <w:t>Рецензент   к.філос.н., доц. Сумченко І. В.</w:t>
      </w:r>
    </w:p>
    <w:tbl>
      <w:tblPr>
        <w:tblStyle w:val="TableNormal"/>
        <w:tblW w:w="973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867"/>
        <w:gridCol w:w="4867"/>
      </w:tblGrid>
      <w:tr w:rsidR="008A2A1C">
        <w:trPr>
          <w:trHeight w:val="4116"/>
        </w:trPr>
        <w:tc>
          <w:tcPr>
            <w:tcW w:w="4867" w:type="dxa"/>
            <w:tcBorders>
              <w:top w:val="nil"/>
              <w:left w:val="nil"/>
              <w:bottom w:val="nil"/>
              <w:right w:val="nil"/>
            </w:tcBorders>
            <w:shd w:val="clear" w:color="auto" w:fill="auto"/>
            <w:tcMar>
              <w:top w:w="80" w:type="dxa"/>
              <w:left w:w="80" w:type="dxa"/>
              <w:bottom w:w="80" w:type="dxa"/>
              <w:right w:w="80" w:type="dxa"/>
            </w:tcMar>
          </w:tcPr>
          <w:p w:rsidR="008A2A1C" w:rsidRDefault="008A2A1C">
            <w:pPr>
              <w:spacing w:after="0" w:line="360" w:lineRule="auto"/>
              <w:rPr>
                <w:rFonts w:ascii="Times New Roman" w:eastAsia="Times New Roman" w:hAnsi="Times New Roman" w:cs="Times New Roman"/>
                <w:sz w:val="28"/>
                <w:szCs w:val="28"/>
              </w:rPr>
            </w:pPr>
          </w:p>
          <w:p w:rsidR="008A2A1C" w:rsidRDefault="008A2A1C">
            <w:pPr>
              <w:spacing w:after="0" w:line="360" w:lineRule="auto"/>
              <w:rPr>
                <w:rFonts w:ascii="Times New Roman" w:eastAsia="Times New Roman" w:hAnsi="Times New Roman" w:cs="Times New Roman"/>
                <w:sz w:val="28"/>
                <w:szCs w:val="28"/>
              </w:rPr>
            </w:pP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 xml:space="preserve">Рекомендовано до захисту: </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 xml:space="preserve">Протокол засідання кафедри </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 xml:space="preserve">№ __ від _________ 2023 р. </w:t>
            </w:r>
          </w:p>
          <w:p w:rsidR="008A2A1C" w:rsidRDefault="00AB1BB9">
            <w:pPr>
              <w:spacing w:before="240" w:after="0" w:line="360" w:lineRule="auto"/>
              <w:rPr>
                <w:rFonts w:ascii="Times New Roman" w:eastAsia="Times New Roman" w:hAnsi="Times New Roman" w:cs="Times New Roman"/>
                <w:sz w:val="28"/>
                <w:szCs w:val="28"/>
              </w:rPr>
            </w:pPr>
            <w:r>
              <w:rPr>
                <w:rFonts w:ascii="Times New Roman" w:hAnsi="Times New Roman"/>
                <w:sz w:val="28"/>
                <w:szCs w:val="28"/>
              </w:rPr>
              <w:t xml:space="preserve">Завідувач кафедри </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______________</w:t>
            </w:r>
            <w:r w:rsidRPr="00887F1B">
              <w:rPr>
                <w:rFonts w:ascii="Times New Roman" w:hAnsi="Times New Roman"/>
                <w:sz w:val="28"/>
                <w:szCs w:val="28"/>
              </w:rPr>
              <w:t>______________</w:t>
            </w:r>
            <w:r>
              <w:rPr>
                <w:rFonts w:ascii="Times New Roman" w:hAnsi="Times New Roman"/>
                <w:sz w:val="28"/>
                <w:szCs w:val="28"/>
              </w:rPr>
              <w:t xml:space="preserve"> </w:t>
            </w:r>
          </w:p>
          <w:p w:rsidR="008A2A1C" w:rsidRDefault="00AB1BB9">
            <w:pPr>
              <w:spacing w:after="0" w:line="360" w:lineRule="auto"/>
              <w:rPr>
                <w:rFonts w:ascii="Times New Roman" w:eastAsia="Times New Roman" w:hAnsi="Times New Roman" w:cs="Times New Roman"/>
                <w:sz w:val="20"/>
                <w:szCs w:val="20"/>
              </w:rPr>
            </w:pPr>
            <w:r>
              <w:rPr>
                <w:rFonts w:ascii="Times New Roman" w:hAnsi="Times New Roman"/>
                <w:sz w:val="20"/>
                <w:szCs w:val="20"/>
              </w:rPr>
              <w:t xml:space="preserve">(підпис) (прізвище, ініціали) </w:t>
            </w:r>
          </w:p>
          <w:p w:rsidR="008A2A1C" w:rsidRDefault="00AB1BB9">
            <w:pPr>
              <w:spacing w:after="0" w:line="360" w:lineRule="auto"/>
            </w:pPr>
            <w:r>
              <w:rPr>
                <w:rFonts w:ascii="Times New Roman" w:eastAsia="Times New Roman" w:hAnsi="Times New Roman" w:cs="Times New Roman"/>
                <w:sz w:val="20"/>
                <w:szCs w:val="20"/>
              </w:rPr>
              <w:tab/>
            </w:r>
          </w:p>
        </w:tc>
        <w:tc>
          <w:tcPr>
            <w:tcW w:w="4867" w:type="dxa"/>
            <w:tcBorders>
              <w:top w:val="nil"/>
              <w:left w:val="nil"/>
              <w:bottom w:val="nil"/>
              <w:right w:val="nil"/>
            </w:tcBorders>
            <w:shd w:val="clear" w:color="auto" w:fill="auto"/>
            <w:tcMar>
              <w:top w:w="80" w:type="dxa"/>
              <w:left w:w="80" w:type="dxa"/>
              <w:bottom w:w="80" w:type="dxa"/>
              <w:right w:w="80" w:type="dxa"/>
            </w:tcMar>
          </w:tcPr>
          <w:p w:rsidR="008A2A1C" w:rsidRDefault="008A2A1C">
            <w:pPr>
              <w:spacing w:after="0" w:line="360" w:lineRule="auto"/>
              <w:rPr>
                <w:rFonts w:ascii="Times New Roman" w:eastAsia="Times New Roman" w:hAnsi="Times New Roman" w:cs="Times New Roman"/>
                <w:sz w:val="28"/>
                <w:szCs w:val="28"/>
              </w:rPr>
            </w:pPr>
          </w:p>
          <w:p w:rsidR="008A2A1C" w:rsidRDefault="008A2A1C">
            <w:pPr>
              <w:spacing w:after="0" w:line="360" w:lineRule="auto"/>
              <w:rPr>
                <w:rFonts w:ascii="Times New Roman" w:eastAsia="Times New Roman" w:hAnsi="Times New Roman" w:cs="Times New Roman"/>
                <w:sz w:val="28"/>
                <w:szCs w:val="28"/>
              </w:rPr>
            </w:pP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 xml:space="preserve">Захищено на засіданні ЕК № __ </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 xml:space="preserve">протокол № __ від ______ 2023 р. </w:t>
            </w:r>
          </w:p>
          <w:p w:rsidR="008A2A1C" w:rsidRDefault="00AB1BB9">
            <w:pPr>
              <w:spacing w:after="0" w:line="240" w:lineRule="auto"/>
              <w:rPr>
                <w:rFonts w:ascii="Times New Roman" w:eastAsia="Times New Roman" w:hAnsi="Times New Roman" w:cs="Times New Roman"/>
                <w:sz w:val="28"/>
                <w:szCs w:val="28"/>
              </w:rPr>
            </w:pPr>
            <w:r>
              <w:rPr>
                <w:rFonts w:ascii="Times New Roman" w:hAnsi="Times New Roman"/>
                <w:sz w:val="28"/>
                <w:szCs w:val="28"/>
              </w:rPr>
              <w:t xml:space="preserve">Оцінка______________/______/_____ </w:t>
            </w:r>
          </w:p>
          <w:p w:rsidR="008A2A1C" w:rsidRDefault="00AB1BB9">
            <w:pPr>
              <w:spacing w:after="0" w:line="240" w:lineRule="auto"/>
              <w:jc w:val="center"/>
              <w:rPr>
                <w:rFonts w:ascii="Times New Roman" w:eastAsia="Times New Roman" w:hAnsi="Times New Roman" w:cs="Times New Roman"/>
                <w:sz w:val="20"/>
                <w:szCs w:val="20"/>
              </w:rPr>
            </w:pPr>
            <w:r>
              <w:rPr>
                <w:rFonts w:ascii="Times New Roman" w:hAnsi="Times New Roman"/>
                <w:sz w:val="20"/>
                <w:szCs w:val="20"/>
              </w:rPr>
              <w:t>(за національною шкалою, шкалою ЕСТS, бали)</w:t>
            </w:r>
          </w:p>
          <w:p w:rsidR="008A2A1C" w:rsidRDefault="00AB1BB9">
            <w:pPr>
              <w:spacing w:before="240" w:after="0" w:line="360" w:lineRule="auto"/>
              <w:rPr>
                <w:rFonts w:ascii="Times New Roman" w:eastAsia="Times New Roman" w:hAnsi="Times New Roman" w:cs="Times New Roman"/>
                <w:sz w:val="28"/>
                <w:szCs w:val="28"/>
              </w:rPr>
            </w:pPr>
            <w:r>
              <w:rPr>
                <w:rFonts w:ascii="Times New Roman" w:hAnsi="Times New Roman"/>
                <w:sz w:val="28"/>
                <w:szCs w:val="28"/>
              </w:rPr>
              <w:t xml:space="preserve">Голова ЕК </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_________________</w:t>
            </w:r>
            <w:r w:rsidRPr="00887F1B">
              <w:rPr>
                <w:rFonts w:ascii="Times New Roman" w:hAnsi="Times New Roman"/>
                <w:sz w:val="28"/>
                <w:szCs w:val="28"/>
              </w:rPr>
              <w:t>_________</w:t>
            </w:r>
          </w:p>
          <w:p w:rsidR="008A2A1C" w:rsidRDefault="00AB1BB9">
            <w:pPr>
              <w:spacing w:after="0" w:line="360" w:lineRule="auto"/>
            </w:pPr>
            <w:r>
              <w:rPr>
                <w:rFonts w:ascii="Times New Roman" w:hAnsi="Times New Roman"/>
                <w:sz w:val="20"/>
                <w:szCs w:val="20"/>
              </w:rPr>
              <w:t xml:space="preserve">(підпис) (прізвище, ініціали) </w:t>
            </w:r>
          </w:p>
        </w:tc>
      </w:tr>
    </w:tbl>
    <w:p w:rsidR="008A2A1C" w:rsidRDefault="008A2A1C">
      <w:pPr>
        <w:widowControl w:val="0"/>
        <w:spacing w:after="0" w:line="240" w:lineRule="auto"/>
        <w:rPr>
          <w:rFonts w:ascii="Times New Roman" w:eastAsia="Times New Roman" w:hAnsi="Times New Roman" w:cs="Times New Roman"/>
          <w:sz w:val="28"/>
          <w:szCs w:val="28"/>
        </w:rPr>
      </w:pPr>
    </w:p>
    <w:p w:rsidR="008A2A1C" w:rsidRDefault="008A2A1C">
      <w:pPr>
        <w:tabs>
          <w:tab w:val="left" w:pos="3675"/>
        </w:tabs>
        <w:spacing w:after="0" w:line="240" w:lineRule="auto"/>
        <w:jc w:val="center"/>
        <w:rPr>
          <w:rFonts w:ascii="Times New Roman" w:eastAsia="Times New Roman" w:hAnsi="Times New Roman" w:cs="Times New Roman"/>
          <w:b/>
          <w:bCs/>
          <w:sz w:val="28"/>
          <w:szCs w:val="28"/>
        </w:rPr>
      </w:pPr>
    </w:p>
    <w:p w:rsidR="008A2A1C" w:rsidRDefault="008A2A1C">
      <w:pPr>
        <w:tabs>
          <w:tab w:val="left" w:pos="3675"/>
        </w:tabs>
        <w:spacing w:after="0" w:line="240" w:lineRule="auto"/>
        <w:jc w:val="center"/>
        <w:rPr>
          <w:rFonts w:ascii="Times New Roman" w:eastAsia="Times New Roman" w:hAnsi="Times New Roman" w:cs="Times New Roman"/>
          <w:b/>
          <w:bCs/>
          <w:sz w:val="28"/>
          <w:szCs w:val="28"/>
        </w:rPr>
      </w:pPr>
    </w:p>
    <w:p w:rsidR="008A2A1C" w:rsidRDefault="008A2A1C">
      <w:pPr>
        <w:tabs>
          <w:tab w:val="left" w:pos="3675"/>
        </w:tabs>
        <w:spacing w:after="0" w:line="240" w:lineRule="auto"/>
        <w:jc w:val="center"/>
        <w:rPr>
          <w:rFonts w:ascii="Times New Roman" w:eastAsia="Times New Roman" w:hAnsi="Times New Roman" w:cs="Times New Roman"/>
          <w:b/>
          <w:bCs/>
          <w:sz w:val="28"/>
          <w:szCs w:val="28"/>
        </w:rPr>
      </w:pPr>
    </w:p>
    <w:p w:rsidR="008A2A1C" w:rsidRDefault="008A2A1C">
      <w:pPr>
        <w:tabs>
          <w:tab w:val="left" w:pos="3675"/>
        </w:tabs>
        <w:spacing w:after="0" w:line="240" w:lineRule="auto"/>
        <w:jc w:val="center"/>
        <w:rPr>
          <w:rFonts w:ascii="Times New Roman" w:eastAsia="Times New Roman" w:hAnsi="Times New Roman" w:cs="Times New Roman"/>
          <w:b/>
          <w:bCs/>
          <w:sz w:val="28"/>
          <w:szCs w:val="28"/>
        </w:rPr>
      </w:pPr>
    </w:p>
    <w:p w:rsidR="008A2A1C" w:rsidRDefault="00AB1BB9">
      <w:pPr>
        <w:spacing w:after="0" w:line="360" w:lineRule="auto"/>
        <w:ind w:firstLine="709"/>
        <w:jc w:val="center"/>
        <w:rPr>
          <w:rFonts w:ascii="Times New Roman" w:eastAsia="Times New Roman" w:hAnsi="Times New Roman" w:cs="Times New Roman"/>
          <w:sz w:val="28"/>
          <w:szCs w:val="28"/>
        </w:rPr>
      </w:pPr>
      <w:r>
        <w:rPr>
          <w:rFonts w:ascii="Times New Roman" w:hAnsi="Times New Roman"/>
          <w:b/>
          <w:bCs/>
          <w:sz w:val="28"/>
          <w:szCs w:val="28"/>
        </w:rPr>
        <w:lastRenderedPageBreak/>
        <w:t>Одеса – 2023</w:t>
      </w: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ЗМІСТ</w:t>
      </w:r>
    </w:p>
    <w:p w:rsidR="008A2A1C" w:rsidRDefault="008A2A1C">
      <w:pPr>
        <w:spacing w:after="0" w:line="360" w:lineRule="auto"/>
        <w:ind w:firstLine="709"/>
        <w:jc w:val="both"/>
        <w:rPr>
          <w:rFonts w:ascii="Times New Roman" w:eastAsia="Times New Roman" w:hAnsi="Times New Roman" w:cs="Times New Roman"/>
          <w:b/>
          <w:bCs/>
          <w:sz w:val="28"/>
          <w:szCs w:val="28"/>
        </w:rPr>
      </w:pP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ВСТУП</w:t>
      </w:r>
      <w:r>
        <w:rPr>
          <w:rFonts w:ascii="Times New Roman" w:hAnsi="Times New Roman"/>
          <w:sz w:val="28"/>
          <w:szCs w:val="28"/>
        </w:rPr>
        <w:t>.....................................................................................................................3</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РОЗДІЛ 1 Поняття культури та ціннісних орієнтацій в Україні</w:t>
      </w:r>
      <w:r>
        <w:rPr>
          <w:rFonts w:ascii="Times New Roman" w:hAnsi="Times New Roman"/>
          <w:sz w:val="28"/>
          <w:szCs w:val="28"/>
        </w:rPr>
        <w:t>.................5</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1.1 Вплив масової культури на соціальну поведінку особистості......................5</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1.2 Соціальні мережі, інтернет, телебачення як засоби поширення масової культури.................................................................................................................10</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Висновок до розділу 1...........................................................................................13</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РОЗДІЛ 2 Роль культури в формуванні ціннісних орієнтацій</w:t>
      </w:r>
      <w:r>
        <w:rPr>
          <w:rFonts w:ascii="Times New Roman" w:hAnsi="Times New Roman"/>
          <w:sz w:val="28"/>
          <w:szCs w:val="28"/>
        </w:rPr>
        <w:t>...................14</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2.1 Культурний контекст та його вплив на ціннісні орієнтації.........................14</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2.2 Відмінності ціннісних орієнтацій у різних культурах.................................20</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Висновок до розділу 2...........................................................................................23</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РОЗДІЛ 3 Механізми формування ціннісних орієнтацій в культурі</w:t>
      </w:r>
      <w:r>
        <w:rPr>
          <w:rFonts w:ascii="Times New Roman" w:hAnsi="Times New Roman"/>
          <w:sz w:val="28"/>
          <w:szCs w:val="28"/>
        </w:rPr>
        <w:t>........24</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3.1 Соціалізація та її вплив на формування ціннісних орієнтацій....................24</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3.2 Комунікація та мова як чинники формування ціннісних орієнтацій.........28</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3.3 Релігія та її вплив на формування ціннісних орієнтацій.............................33</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Висновок до розділу 3...........................................................................................36</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РОЗДІЛ 4 Вплив зміни культурного середовища на ціннісні орієнтації</w:t>
      </w:r>
      <w:r>
        <w:rPr>
          <w:rFonts w:ascii="Times New Roman" w:hAnsi="Times New Roman"/>
          <w:sz w:val="28"/>
          <w:szCs w:val="28"/>
        </w:rPr>
        <w:t>..37</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4.1 Аналіз змін культурного середовища в сучасному світі.............................37</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4.2 Сучасні тенденції зміни культурного середовища.......................................42</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sz w:val="28"/>
          <w:szCs w:val="28"/>
        </w:rPr>
        <w:t>Висновок до розділу 4...........................................................................................44</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ВИСНОВОК</w:t>
      </w:r>
      <w:r>
        <w:rPr>
          <w:rFonts w:ascii="Times New Roman" w:hAnsi="Times New Roman"/>
          <w:sz w:val="28"/>
          <w:szCs w:val="28"/>
        </w:rPr>
        <w:t>..........................................................................................................45</w:t>
      </w:r>
    </w:p>
    <w:p w:rsidR="008A2A1C" w:rsidRDefault="00AB1BB9">
      <w:pPr>
        <w:spacing w:after="0" w:line="360" w:lineRule="auto"/>
        <w:rPr>
          <w:rFonts w:ascii="Times New Roman" w:eastAsia="Times New Roman" w:hAnsi="Times New Roman" w:cs="Times New Roman"/>
          <w:sz w:val="28"/>
          <w:szCs w:val="28"/>
        </w:rPr>
      </w:pPr>
      <w:r>
        <w:rPr>
          <w:rFonts w:ascii="Times New Roman" w:hAnsi="Times New Roman"/>
          <w:b/>
          <w:bCs/>
          <w:sz w:val="28"/>
          <w:szCs w:val="28"/>
        </w:rPr>
        <w:t>СПИСОК ЛІТЕРАТУРИ</w:t>
      </w:r>
      <w:r>
        <w:rPr>
          <w:rFonts w:ascii="Times New Roman" w:hAnsi="Times New Roman"/>
          <w:sz w:val="28"/>
          <w:szCs w:val="28"/>
        </w:rPr>
        <w:t>....................................................................................47</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ВСТУП</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сучасному світі, який характеризується швидким розвитком технологій, масова культура стає необхідною складовою нашого повсякденного життя. Вона проникає в усі сфери нашого існування, включаючи медіа, рекламу, розваги та спосіб спілкування. Із зростанням її впливу на суспільство, народжується запитання про те, як масова культура впливає на формування ціннісних орієнтацій особистості.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Ціннісні орієнтації є основними принципами, переконаннями та ідеями, які керують нашими вчинками, виборами та сприйняттям навколишнього світу. Вони формуються протягом усього нашого життя під впливом різних факторів, включаючи сім'ю, освіту, релігію та культуру. Однак, в останні десятиліття масова культура стала значущим чинником, який впливає на ціннісні орієнтації особистості.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Актуальність теми</w:t>
      </w:r>
      <w:r>
        <w:rPr>
          <w:rFonts w:ascii="Times New Roman" w:hAnsi="Times New Roman"/>
          <w:sz w:val="28"/>
          <w:szCs w:val="28"/>
        </w:rPr>
        <w:t xml:space="preserve"> "Вплив масової культури на формування ціннісних орієнтацій особистості" важко переоцінити в сучасному суспільстві. Завдяки глобалізації, швидкому розвитку медіа та інтернет-технологій, масова культура стає все більш панівною і впливовою. Отримання інформації, споживання розваг, формування соціальних уявлень і цінностей – усе це сильно залежить від масової культури.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із ключових аспектів є вплив масової культури на формування ціннісних орієнтацій особистості. Зміна цінностей і пріоритетів в суспільстві має безпосередній вплив на індивідуальний рівень. Масова культура може впливати на сприйняття моральних, етичних, культурних і соціальних норм, що в свою чергу формує ціннісну систему особистості.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Метою</w:t>
      </w:r>
      <w:r>
        <w:rPr>
          <w:rFonts w:ascii="Times New Roman" w:hAnsi="Times New Roman"/>
          <w:sz w:val="28"/>
          <w:szCs w:val="28"/>
        </w:rPr>
        <w:t xml:space="preserve"> даної курсової роботи є дослідження впливу масової культури на формування ціннісних орієнтацій особистості. </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 xml:space="preserve">Завданням </w:t>
      </w:r>
      <w:r>
        <w:rPr>
          <w:rFonts w:ascii="Times New Roman" w:hAnsi="Times New Roman"/>
          <w:sz w:val="28"/>
          <w:szCs w:val="28"/>
        </w:rPr>
        <w:t>є аналіз різних аспектів масової культури, її впливу на цінності та переконання людей, а також визначення можливих наслідків цього впливу на індивідуальному та суспільному рівнях.</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Для досягнення поставленої мети в роботі будуть реалізовані такі завдання:</w:t>
      </w:r>
    </w:p>
    <w:p w:rsidR="008A2A1C" w:rsidRDefault="00AB1BB9">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Розгляд теоретичних підходів до визначення масової культури, ціннісних орієнтацій та їх взаємозв'язку. Вивчення основних концепцій, теорій та досліджень, пов'язаних із даною темою.</w:t>
      </w:r>
    </w:p>
    <w:p w:rsidR="008A2A1C" w:rsidRDefault="00AB1BB9">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Аналіз впливу масової культури на формування ціннісних орієнтацій особистості. Вивчення різних аспектів масової культури, таких як медіа, реклама, культурні продукти, соціальні мережі та їх вплив на ціннісні орієнтації.</w:t>
      </w:r>
    </w:p>
    <w:p w:rsidR="008A2A1C" w:rsidRDefault="00AB1BB9">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Визначення ролі і значення ціннісних орієнтацій у формуванні особистості. Розгляд взаємозв'язку між індивідуальними цінностями та соціальним оточенням, а також розуміння впливу ціннісних орієнтацій на прийняття рішень, поведінку та сприйняття навколишнього світу.</w:t>
      </w:r>
    </w:p>
    <w:p w:rsidR="008A2A1C" w:rsidRDefault="00AB1BB9">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Висновки, узагальнення результатів та підбиття підсумків дослідження. Сформулювання рекомендацій щодо використання позитивного потенціалу масової культури та захисту від її негативного впливу на формування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Зазначені завдання дозволять вам глибше розуміти вплив масової культури на формування ціннісних орієнтацій особистості і висвітлити важливі аспекти даної теми. Пам'ятайте, що під час написання курсової роботи важливо проводити дослідження, використовувати наукову літературу та висловлювати власні аргументовані думки та висновки.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Предмет дослідження:</w:t>
      </w:r>
      <w:r>
        <w:rPr>
          <w:rFonts w:ascii="Times New Roman" w:hAnsi="Times New Roman"/>
          <w:sz w:val="28"/>
          <w:szCs w:val="28"/>
        </w:rPr>
        <w:t xml:space="preserve"> Вплив масової культури.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Об'єкт дослідження:</w:t>
      </w:r>
      <w:r>
        <w:rPr>
          <w:rFonts w:ascii="Times New Roman" w:hAnsi="Times New Roman"/>
          <w:sz w:val="28"/>
          <w:szCs w:val="28"/>
        </w:rPr>
        <w:t xml:space="preserve"> Формування ціннісних орієнтацій особистості. Об'єктом дослідження є сам процес формування ціннісних орієнтацій особистості під впливом масової культури.</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jc w:val="both"/>
        <w:rPr>
          <w:rFonts w:ascii="Times New Roman" w:eastAsia="Times New Roman" w:hAnsi="Times New Roman" w:cs="Times New Roman"/>
          <w:sz w:val="28"/>
          <w:szCs w:val="28"/>
        </w:rPr>
      </w:pP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РОЗДІЛ 1 Поняття культури та ціннісних орієнтацій в Україні</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1.1 Вплив масової культури на соціальну поведінку особистості</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Масова культура є важливим елементом в житті сучасного суспільства, вона включає в себе різноманітні форми мистецтва, розваг та комунікації. Масова культура впливає на соціальну поведінку особистості в багатьох аспектах, зокрема в плані способу сприйняття дійсності, формування світогляду та цінностей.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основних механізмів впливу масової культури на соціальну поведінку особистості є її здатність формувати стереотипи та уявлення про різні соціальні групи та явища. Наприклад, через кіно, телебачення та інтернет, масова культура може впливати на уявлення людей про різні професії, гендерні та расові стереотипи, релігійні та культурні переконання. "Культура - це те, що робить нас людьми, вона формує наші цінності, наші погляди на світ і наші відносини з іншими людьми" - Джон Ф. Кеннеді. [1, с. 44-70].</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Крім того, масова культура може впливати на соціальну поведінку через розширення соціальних мереж та інших форм комунікації, що дозволяє особистості отримувати більш широкий доступ до інформації та взаємодії з іншими людьми. Зокрема, масова культура може впливати на формування соціальної поведінки шляхом створення тенденцій та мод, які впливають на спосіб одягання та поведінку в громадських місцях. Загалом, масова культура є важливим фактором, який впливає на соціальну поведінку особистості, формує її світогляд та цінності. Важливо розуміти, які впливи масової культури є позитивними, а які - негативними, та вміти критично оцінювати отриману інформацію для формування своїх власних цінностей і поведінки. Одним з позитивних впливів масової культури може бути створення позитивного образу особистості, який може бути відображеним у різних видах мистецтва та медіа. Також, масова культура може виконувати важливу соціальну функцію, яка полягає в підвищенні освіченості та освітленості громадськості щодо певних проблем та питань. Освоюючи цінності навколишнього світу, людина спирається на усталені в його культурі традиції, норми, звичаї і поступово формує систему основних і загальноприйнятих цінностей, що керують її життям. На цій основі в кожній культурі складається своя система цінностей, яка показує її специфічний стан у світі[2, c. 35-36].</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 це сукупність усіх соціально-історичних, матеріальних та духовних досягнень людства, що передаються від покоління до покоління. Вона включає у себе такі елементи, як мова, традиції, звичаї, релігія, мистецтво, наука та інші аспекти, які формують спосіб життя та погляди людей на світ. "Культура - це духовний атмосферний тиск, який зумовлює вибір певних цінностей і пріоритетів в житті людини" - Роберт М. Пірсон.[3, с. 15-20]</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Ціннісні орієнтації - це сукупність цінностей, які керують поведінкою та діяльністю людини, відображають її погляди на життя та світ, вказують на те, що важливо та прийнятно, а що ні. Ціннісні орієнтації формуються в процесі соціалізації людини, тобто взаємодії з оточуючим середовищем, родиною, школою, релігією та іншими інститутами.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Залежно від культурних традицій та специфіки соціального середовища, ціннісні орієнтації можуть бути різними. У кожній культурі існують свої унікальні цінності, які визначають певні пріоритети та відношення до важливих аспектів життя, таких як родина, праця, розваги, моральність та інші. Саме тому дослідження ролі культури в формуванні ціннісних орієнтацій дозволяє краще розуміти специфіку міжкультурної взаємодії та допомагає вирішувати питання розвитку культури та побудови гармонійних міжкультурних відносин.</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важливо зазначити, що ціннісні орієнтації можуть змінюватись в залежності від соціальних, економічних та політичних змін в країні або регіоні. Наприклад, розвиток глобалізації та міжнародного співробітництва може призвести до зміни ціннісних орієнтацій в культурі, що в свою чергу впливає на спосіб життя та погляди людей. Крім того, важливо знати, що культура та ціннісні орієнтації є взаємопов'язаними та взаємозалежними. Культура впливає на формування цінностей та поглядів людей, а ціннісні орієнтації, у свою чергу, впливають на спосіб життя та розвиток культури. Тому вивчення ролі культури в формуванні ціннісних орієнтацій є важливим для розуміння культурного розвитку та формування гармонійних міжкультурних відносин [4].</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Важливо зазначити, що культура та ціннісні орієнтації можуть відрізнятись не тільки між країнами, але й між різними групами в межах однієї країни. Наприклад, в Україні можна виділити різні регіональні культури, які мають свої особливості у формуванні ціннісних орієнтацій. Також варто враховувати вікові та соціальні відмінності у ціннісних орієнтаціях, наприклад, молодь може мати інші цінності та пріоритети, ніж старші люди.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ролі культури в формуванні ціннісних орієнтацій також дозволяє з'ясувати, які цінності та погляди є загальними для різних культур, та сприяє розвитку міжкультурної комунікації та взаєморозумінню. Таким чином, дослідження ролі культури в формуванні ціннісних орієнтацій може допомогти вирішувати проблеми міжкультурної напруги та сприяти розвитку гармонійних міжкультурних відносин. Україна - країна з багатою історією та культурою. У зв'язку з цим, культура та ціннісні орієнтації українців мають свої особливості.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Українська культура має багаті традиції, які сформувалися протягом віків. Українська мова, народні звичаї та традиції, національна кухня та мистецтво є важливими елементами культури України. Українська культура також має релігійний компонент, оскільки релігія грає важливу роль у житті багатьох українців. Щодо ціннісних орієнтацій, то в Україні можна виділити кілька основних цінностей, які є важливими для більшості населення. До них відносяться сім'я, взаємовідносини між людьми, повага до старших, традиції та національна ідентичність. Також важливими цінностями є розвиток, освіта та кар'єра.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Проте варто зазначити, що ціннісні орієнтації можуть відрізнятись в залежності від регіону, віку та соціального стану людини. Наприклад, у сільських регіонах важливішою може бути родина та традиції, а в міському середовищі - розвиток та кар'єра. Також молодь може мати інші цінності та пріоритети, ніж старші люди.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дослідженні ролі культури в формуванні ціннісних орієнтацій в Україні можна з'ясувати, які цінності та погляди є загальними для різних регіонів та соціальних груп в Україні, які зміни відбуваються в ціннісних орієнтаціях українців в залежності від історичних подій та зовнішньої політики, а також які різноманітні культурні фактори впливають на формування ціннісних орієнтацій українців. "Культура - це те, що ми робимо зі своїм життям, і як ми це робимо залежить від наших цінностей" - Махатма Ганді. [5, с. 55-70].</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прикладів може бути вплив релігії на ціннісні орієнтації українців. Україна має різноманітні релігії, серед яких найпоширеніші - православ'я та греко-католицизм. Кожна релігія має свої цінності та погляди на життя, які можуть впливати на ціннісні орієнтації прихильників цих релігій. Так, наприклад, для православ'я важливою є сім'я, традиції та національна ідентичність, тоді як для греко-католиків важливою є взаємовідносини між людьми та соціальна справедливість.</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Іншим прикладом може бути вплив засобів масової комунікації на ціннісні орієнтації українців [6]. Завдяки телебаченню, радіо, соціальним мережам та іншим засобам комунікації люди можуть знайомитись з різноманітними культурними та ціннісними поглядами з усього світу. Це може впливати на формування їхніх власних ціннісних орієнтацій та переконань. Окрім того, можна відзначити, що українська культура має багату історію, яка вплинула на формування ціннісних орієнтацій українців. Наприклад, українська культура має глибокі корені в християнстві, що зумовлює роль релігійних цінностей в українському суспільстві. Також, українська культура має велике значення для формування патріотичних цінностей серед українців, що важливо для розвитку національної самосвідомості та збереження національної ідентичності.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можна стверджувати, що культура в Україні впливає на формування ціннісних орієнтацій населення, які визначають поведінку та сприйняття світу українцями. Розуміння цього взаємозв'язку є важливим для розвитку суспільства та створення належних умов для забезпечення мирного та гармонійного співіснування українського суспільства.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Однак, на жаль, масова культура також може мати негативний вплив на соціальну поведінку особистості. Зокрема, реклама та медіа можуть викликати невірні стереотипи, що впливають на уявлення про роль і значення особистості в суспільстві. Також, масова культура може впливати на стандарти краси, які можуть призвести до формування негативних стереотипів та дискримінації.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Усі ці впливи можуть мати значний вплив на соціальну поведінку особистості, тому важливо вміти критично оцінювати масову культуру та її вплив на суспільство. Здатність відмовлятися від стереотипів та підтримувати позитивні цінності може допомогти формувати більш гуманну та справедливу суспільну поведінку. "Культура - це вираження наших цінностей, вона формує наше сприйняття світу і визначає, як ми повинні поводитися" - Нельсон Мандельсон. [7, с. 103-105].</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Додатково можна зазначити, що масова культура може вплинути на формування певних стереотипів та уявлень про соціальні групи, що може викликати дискримінацію та нерівність. Наприклад, популярні телешоу часто зображають стереотипи про гендерну роль, етнічні групи, класову належність тощо, що може вплинути на сприйняття та поведінку глядачів.</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важливо згадати, що масова культура може впливати на формування споживчих орієнтацій та сприйняття реклами. Рекламні кампанії та продукти масової культури можуть створювати ілюзію про необхідність певних товарів та послуг, що може призвести до перероблення споживчого поведінки та зростання витрат.</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вплив масової культури на соціальну поведінку особистості має багатогранний характер, і важливо вміти критично оцінювати отриману інформацію, щоб зменшити негативний вплив та зберегти свою індивідуальність. Крім того, масова культура може впливати на ментальність і світогляд людей. Наприклад, надмірне споживання телевізійних шоу з великою кількістю насильства та нецензурної лексики може призвести до дезенситизації до цих явищ і зниження рівня емпатії. З іншого боку, масова культура може привернути увагу до соціально важливих питань та спонукати людей до дії, наприклад, з проблемами дискримінації, прав людини та екології.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важливо зазначити, що масова культура може мати різні впливи на різні соціальні групи. Наприклад, підлітки можуть бути більш вразливі до негативних впливів масової культури на їхню поведінку, ніж дорослі люди. Тому, при аналізі впливу масової культури на соціальну поведінку важливо враховувати соціально-економічний та демографічний контекст. На основі власних досліджень Н.Паніна робить висновок, що “молодь тією ж мірою, що й старші покоління, перебуває у стані аномічної деморалізованості, авторитаризму й соціального цинізму. У результаті аномічної деморалізованості в молоді не формується стійка система цінностей, що відповідає перспективі демократичного розвитку суспільства” [8].</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Загалом, масова культура є невід'ємною складовою сучасного світу і може мати як позитивний, так і негативний вплив на соціальну поведінку особистості. Тому важливо розвивати критичне мислення та здатність аналізувати отриману інформацію, щоб бути свідомим споживачем масової культури та зберігати власну індивідуальність і свободу вибору.</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1.2 Соціальні мережі, інтернет, телебачення як засоби поширення масової культури</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Соціальні мережі, інтернет та телебачення є одними з основних засобів поширення масової культури. Завдяки їм можна отримати доступ до великої кількості інформації та різних видів контенту, включаючи фільми, музику, телевізійні передачі та новини.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Однак, варто зазначити, що ці засоби також можуть мати негативний вплив на соціальну поведінку особистості. Наприклад, надмірне використання соціальних мереж може призвести до залежності від них, зниження якості спілкування в реальному житті, а також до появи психологічних проблем, таких як депресія та тривога. Телебачення також може сприяти формуванню негативних стереотипів, а особливо впливові телешоу можуть мати шкідливий ефект на соціальну поведінку та ментальне здоров'я. Тому важливо бути критичним до інформації, яку ми отримуємо з масових медіа та вміти фільтрувати негативний контент, що може впливати на нашу соціальну поведінку та психологію [9].</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основні пункти стосовно соціальних мереж, інтернету та телебачення як засобів поширення масової культури:</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Соціальні мережі стають все більш популярними засобами отримання інформації, спілкування та впливу на масову культуру.</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Інтернет, як основний джерело інформації, надає доступ до величезної кількості матеріалів, що може впливати на формування цінностей та уявлень про світ.</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Телебачення, хоч і зазнало певного зниження популярності через появу інших медіа, все ще має величезний вплив на масову культуру та формування ціннісних орієнтацій.</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Засоби масової комунікації можуть використовуватися для зміни суспільних уявлень та стереотипів, а також для збереження традицій та цінностей.</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Однак, масова культура також може мати негативний вплив на людей, зокрема, приводити до стереотипів, поверховості та сприяти виникненню негативних соціальних явищ.</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Важливо розвивати критичне мислення та уміння аналізувати інформацію, яку ми отримуємо через масові медіа, щоб бути свідомими та самодостатніми членами суспільства.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Телебачення є одним з найважливіших засобів поширення масової культури у сучасному світі. Воно дозволяє передавати різноманітні програми, фільми, серіали, новини та інші відеоматеріали на велику кількість глядачів одночасно. За допомогою телебачення можна залучити увагу мільйонів людей до різних соціальних проблем, реклами, політичних кампаній, культурних подій та інших подій.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Телебачення може впливати на формування ціннісних орієнтацій шляхом передачі певних ідей, стереотипів та цінностей. Наприклад, відео-ролики та рекламні кампанії можуть пропагувати певні способи життя, стиль одягу, спосіб думання, які впливають на формування свідомості та ціннісних орієнтацій глядачів.</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 іншого боку, телебачення може слугувати засобом збільшення різноманітності культурних впливів і сприяти розвитку толерантності та розумінню міжкультурної різноманітності. Таким чином, телебачення може бути важливим чинником у формуванні ціннісних орієнтацій, які сприяють позитивному розвитку суспільства. Телебачення як засіб поширення масової культури має також свої певні обмеження та недоліки. Один з них полягає у тому, що телебачення зазвичай орієнтоване на масову аудиторію, що може призвести до спрощення та стереотипів у представленні культурної спадщини. Також телебачення може бути піддане впливу різних інтересів та політичних установок, що може призвести до викривлення інформації та формування необ’єктивних уявлень про культуру. Необхідно враховувати ці обмеження та недоліки при використанні телебачення як засобу формування та поширення ціннісних орієнтацій в культурі [10].</w:t>
      </w:r>
    </w:p>
    <w:p w:rsidR="008A2A1C" w:rsidRDefault="008A2A1C">
      <w:pPr>
        <w:spacing w:after="0" w:line="360" w:lineRule="auto"/>
        <w:ind w:firstLine="709"/>
        <w:jc w:val="both"/>
        <w:rPr>
          <w:rFonts w:ascii="Times New Roman" w:eastAsia="Times New Roman" w:hAnsi="Times New Roman" w:cs="Times New Roman"/>
          <w:b/>
          <w:bCs/>
          <w:sz w:val="28"/>
          <w:szCs w:val="28"/>
        </w:rPr>
      </w:pPr>
    </w:p>
    <w:p w:rsidR="008A2A1C" w:rsidRDefault="008A2A1C">
      <w:pPr>
        <w:spacing w:after="0" w:line="360" w:lineRule="auto"/>
        <w:ind w:firstLine="709"/>
        <w:jc w:val="both"/>
        <w:rPr>
          <w:rFonts w:ascii="Times New Roman" w:eastAsia="Times New Roman" w:hAnsi="Times New Roman" w:cs="Times New Roman"/>
          <w:b/>
          <w:bCs/>
          <w:sz w:val="28"/>
          <w:szCs w:val="28"/>
        </w:rPr>
      </w:pPr>
    </w:p>
    <w:p w:rsidR="008A2A1C" w:rsidRDefault="008A2A1C">
      <w:pPr>
        <w:spacing w:after="0" w:line="360" w:lineRule="auto"/>
        <w:ind w:firstLine="709"/>
        <w:jc w:val="both"/>
        <w:rPr>
          <w:rFonts w:ascii="Times New Roman" w:eastAsia="Times New Roman" w:hAnsi="Times New Roman" w:cs="Times New Roman"/>
          <w:b/>
          <w:bCs/>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Висновок до розділу 1</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цьому розділі було розглянуто поняття культури та ціннісних орієнтацій. Культура - це всі аспекти життя суспільства, що включають мистецтво, музику, літературу, релігію, мову, традиції та інше. Ціннісні орієнтації - це впевненість в тому, що деякі речі, явища та ідеї є важливими та цінними.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в Україні має свої особливості, пов'язані зі спадщиною, традиціями, мовою та релігією. Українська культура багата на мистецтво, традиції та звичаї, що досі живі та дотримуються в сучасному житті. Ціннісні орієнтації українців також пов'язані зі спадщиною та традиціями, такі як шанування родинних зв'язків, повага до старших, любов до своєї країни тощо.</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Досягнення в науковому дослідженні поняття культури та ціннісних орієнтацій дозволяють краще зрозуміти вплив культури на формування ціннісних орієнтацій особистості, що має важливе значення для розвитку національної свідомості та самоідентифікації нації.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Розуміння впливу культури на формування ціннісних орієнтацій дозволяє сформулювати і реалізувати ефективні стратегії соціально-культурного розвитку, що сприяє формуванню відповідальної та свідомої національної громадянської та культурної ідентичності.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дослідження ролі культури в формуванні ціннісних орієнтацій є важливим напрямом наукової діяльності, оскільки воно розкриває складні взаємозв'язки між культурою та формуванням ціннісних орієнтацій, що в свою чергу може сприяти покращенню соціально-культурного розвитку країни та її населення.</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jc w:val="both"/>
        <w:rPr>
          <w:rFonts w:ascii="Times New Roman" w:eastAsia="Times New Roman" w:hAnsi="Times New Roman" w:cs="Times New Roman"/>
          <w:sz w:val="28"/>
          <w:szCs w:val="28"/>
        </w:rPr>
      </w:pPr>
    </w:p>
    <w:p w:rsidR="008A2A1C" w:rsidRDefault="008A2A1C">
      <w:pPr>
        <w:spacing w:after="0" w:line="360" w:lineRule="auto"/>
        <w:ind w:firstLine="709"/>
        <w:jc w:val="center"/>
        <w:rPr>
          <w:rFonts w:ascii="Times New Roman" w:eastAsia="Times New Roman" w:hAnsi="Times New Roman" w:cs="Times New Roman"/>
          <w:b/>
          <w:bCs/>
          <w:sz w:val="28"/>
          <w:szCs w:val="28"/>
        </w:rPr>
      </w:pP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РОЗДАЛ 2 Роль культури в формуванні ціннісних орієнтацій</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2.1 Культурний контекст та його вплив на ціннісні орієнтації</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Культурний контекст може бути визначальним для формування ціннісних орієнтацій. Кожна культура має свої унікальні цінності, які відображають її історію, традиції, погляди та інші особливості. Ці цінності можуть бути відмінними від цінностей інших культур, що може впливати на формування індивідуальних та колективних ціннісних орієнтацій [11].</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Культурний контекст також впливає на те, як індивіди сприймають та реагують на різноманітні ситуації та які значення вони приділяють різним аспектам життя. Наприклад, у культурі, де цінуються колективізм та гармонія, може бути важливим дотримуватись загальної думки та уникати конфліктів, тоді як у культурі, де цінуються індивідуалізм та самостійність, можуть бути ціннісними рисами незалежність та ініціативність.</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важливим фактором є міжкультурна комунікація, яка може впливати на формування ціннісних орієнтацій. Зустріч з іншою культурою може допомогти розширити світогляд та зрозуміти, які цінності є важливими для інших людей. Це може призвести до зміни власних ціннісних орієнтацій та сприяти взаєморозумінню між культурами.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Субкультури також можуть впливати на формування ціннісних орієнтацій, оскільки вони мають свої власні норми та цінності, які відрізняються від загальноприйнятих в цілій культурі. Наприклад, у молодіжній субкультурі можуть переважати цінності свободи, індивідуальності та самовираження, тоді як у консервативній субкультурі - цінності традиції, сім'ї та релігії. Такі субкультури можуть стати важливим чинником формування індивідуальних ціннісних орієнтацій та впливати на колективні цінності в рамках культури загалом [12]. Як підкреслює Е. Фромм, більшість людей знаходяться між різними системами цінностей і тому ніколи не розвиваються повністю в тому чи іншому напрямі, у них немає самобутності і тотожності собі[13, c. 46-47].</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культурний контекст включає в себе широкий спектр факторів, які впливають на формування ціннісних орієнтацій індивідів та груп. Релігія, історія, мистецтво, мас-медіа, національна культура, міжкультурна комунікація, субкультури - усі ці чинники мають свій внесок у формування ціннісних орієнтацій в різних контекстах. Розуміння ролі культури у формуванні ціннісних орієнтацій дозволяє краще зрозуміти поведінку людей, сприяє розвитку міжкультурної співпраці та підтриманню гармонійних взаємин між культурами. Роль культури в формуванні ціннісних орієнтацій є надзвичайно важливою, оскільки культура є ключовим фактором, який визначає менталітет, спосіб життя, ставлення до соціальних явищ та інші аспекти поведінки людей.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передає від покоління до покоління систему цінностей, які визначають ставлення людей до себе, інших людей, природи, світу в цілому. Ці цінності включають в себе важливі аспекти, такі як справедливість, свобода, рівність, любов до батьківщини, повагу до старших та інші. Формування ціннісних орієнтацій залежить від різних культурних факторів, таких як мова, релігія, національна ідентичність, історія, традиції, мистецтво та інші. Культура визначає те, що люди вважають важливим, цінним і прийнятним, тому вона має великий вплив на формування особистісних ціннісних орієнтацій [14].</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світі, де зустрічаються різні культури, взаєморозуміння та повага до культурних різноманітностей є надзвичайно важливими. В умовах глобалізації, коли люди з різних куточків світу зустрічаються та співпрацюють, важливо бути відкритим до інших культур та цінностей, розуміти їх і приймати. Крім того, культура формує ціннісні орієнтації через навчання і соціалізацію. Основні цінності та норми поведінки, що вивчаються в родині, школі та інших інститутах соціалізації, засновані на культурних традиціях та поглядах суспільства. Наприклад, цінності такі як повага до старших, родинна традиція, відповідальність, терпимість до інших культур, патріотизм та інші формуються відповідно до культурних традицій та звичаїв.</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можна стверджувати, що культура відіграє ключову роль у формуванні ціннісних орієнтацій особистості, яка залежить від сукупності культурних, історичних, соціальних та економічних факторів. Ціннісні орієнтації формуються як в процесі індивідуального сприйняття та реакції на культурні стимули, так і в результаті соціалізації та навчання відповідних цінностей та норм. Розуміння ролі культури у формуванні ціннісних орієнтацій дозволить зрозуміти та покращити процеси виховання, навчання та соціалізації людей у суспільстві.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має великий вплив на формування індивідуальних та колективних ціннісних орієнтацій людей. Кожна культура має свої власні цінності, які відображають її погляди на життя, взаємини між людьми, родину, працю, релігію та інші аспекти життя. Ці цінності формуються протягом довгого часу та передаються від покоління до покоління через різні форми комунікації, такі як мова, традиції, релігійні обряди, національні свята та інші. Індивідуальні ціннісні орієнтації формуються під впливом оточуючого середовища, в якому зростає людина, її сім'ї, друзів, освіти, релігії та інших факторів. Культурне середовище впливає на формування індивідуальних цінностей, таких як поняття про добро та зло, правдивість, справедливість, повагу до старших, ділову культуру та інші.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Колективні ціннісні орієнтації формуються під впливом культурного середовища в цілому, тобто національної культури, яка визначає цінності, що є важливими для всього народу. Національна культура впливає на формування спільних цінностей, таких як патріотизм, національна гордість, традиції, загальні погляди на життя та інші. Однак, національна культура також впливає на формування колективних ціннісних орієнтацій, які визначають цінності та погляди всієї групи [15]. Наприклад, в Україні велику роль у формуванні колективних ціннісних орієнтацій відіграє українська мова та історія. Вони формують колективну свідомість, яка включає в себе спільні цінності, які є важливими для українського народу.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Крім того, культура може впливати на формування ціннісних орієнтацій через мас-медіа та інтернет. Медіа виконують важливу роль у формуванні індивідуальних та колективних ціннісних орієнтацій, відображаючи певні цінності та норми поведінки. Однак, слід зазначити, що медіа можуть впливати на формування ціннісних орієнтацій і негативно, надавши перевагу неадекватним цінностям та нормам.</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можна зробити висновок, що культура має значний вплив на формування індивідуальних та колективних ціннісних орієнтацій. Вона визначає ті цінності, які вважаються важливими для групи і задає шаблони поведінки, які спрямовані на досягнення цих цінностей. Культура впливає на формування індивідуальних ціннісних орієнтацій через процес соціалізації. В процесі соціалізації особа засвоює культурні норми, цінності, традиції, моральні принципи тощо, що формують її індивідуальні ціннісні орієнтації.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впливає на визначення соціальних цінностей та норм, оскільки вона формує певні стандарти поведінки та діяльності для членів суспільства. Соціальні цінності, які визнаються в культурі, стають пріоритетними для суспільства в цілому і для кожної особи окремо. Наприклад, в культурі, де більшість вважає здоров'я та довголіття важливими цінностями, існують певні соціальні норми, які сприяють збереженню здоров'я, наприклад, здоровий спосіб життя, правильне харчування та регулярна фізична активність. Крім того, культура також впливає на те, які цінності та норми вважаються неприйнятними або незначними. Наприклад, в культурі, де високо цінується індивідуалізм та свобода, соціальна норма про дотримання традицій та родинних зв'язків може бути менш важливою для більшості людей [16]. Ці соціальні норми та цінності впливають на формування індивідуальних та колективних ціннісних орієнтацій, оскільки вони визначають, що є прийнятним та бажаним у певному суспільстві. Отже, культура грає важливу роль у формуванні індивідуальних та колективних ціннісних орієнтацій, визначаючи ті соціальні цінності та норми, які вважаються важливими для суспільства та його членів.</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Релігія є одним з найважливіших чинників культури, що впливає на формування ціннісних орієнтацій. Вірування та доктрини, що пов'язані з релігією, можуть впливати на сприйняття людьми етики та моралі, соціальних норм та різних аспектів повсякденного життя. Історія також має великий вплив на формування ціннісних орієнтацій. Культурні та історичні традиції можуть стати основою для формування ціннісних орієнтацій, а також вплинути на ставлення до певних явищ та подій.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Мистецтво, в свою чергу, може вплинути на формування ціннісних орієнтацій, особливо щодо естетичних аспектів життя. Відображення мистецтва може вплинути на сприйняття людьми краси та гармонії, а також взаємодію з природою. Мас-медіа, зокрема телебачення, радіо, Інтернет та соціальні мережі, є важливим чинником культури, що можуть вплинути на формування ціннісних орієнтацій. Наприклад, негативне зображення певної групи людей або події у мас-медіа може спричинити у людей негативне ставлення до цих явищ.</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культура має значний вплив на формування ціннісних орієнтацій, а різні її аспекти, такі як релігія, історія, мистецтво та мас-медіа, можуть впливати на сприйняття людьми соціальних норм та цінностей. Різноманітні форми культури також мають важливе значення в формуванні ціннісних орієнтацій. Національна культура може впливати на формування певних цінностей та норм у соціумі, так як вона відображає історію та традиції нації, її світогляд та особливості сприйняття світу. Міжкультурна комунікація, у свою чергу, допомагає у формуванні відкритого погляду на світ та розширенні горизонтів сприйняття різних культурних відмінностей, що також впливає на ціннісні орієнтації людини. Субкультури можуть формувати свої власні цінності та норми поведінки, які можуть відрізнятися від загально соціальних цінностей, іноді навіть суперечити їм. В цілому, різноманітні форми культури взаємодіють між собою та з іншими факторами культурного впливу, такими як релігія, історія, мистецтво, мас-медіа, що дозволяє формувати складні та унікальні ціннісні орієнтації людини.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Окрім того, культурний контекст може впливати на формування ціннісних орієнтацій шляхом зміни соціального середовища, в якому знаходиться індивід. Наприклад, життя в міському середовищі може сприяти формуванню цінностей, пов'язаних з індивідуальністю та самовираженням, тоді як життя в сільській місцевості може сприяти формуванню цінностей, пов'язаних з традицією та спільнотою. Крім того, культурний контекст може впливати на формування ціннісних орієнтацій шляхом релігії, яка часто є ключовим елементом культурного контексту. Релігійні установки та вірування можуть впливати на формування ціннісних орієнтацій, наприклад, ставлення до взаємин між людьми, ставлення до природи та інше.</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культурний контекст має великий вплив на формування ціннісних орієнтацій. Різноманітні чинники культури, такі як релігія, історія, мистецтво, мас-медіа, національна культура, міжкультурна комунікація, субкультури та інші, можуть впливати на формування ціннісних орієнтацій індивіда та суспільства в цілому. Враховуючи культурний контекст, можна краще зрозуміти, як формуються ціннісні орієнтації та як їх можна змінювати [17].</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Додатковою інформацією може бути те, що культурний контекст також впливає на те, які цінності та норми панують у різних соціальних групах та класах. Наприклад, у більш високих соціальних класах може домінувати цінність індивідуальної свободи та успіху, тоді як у менш привілейованих групах більш важливими можуть бути цінності солідарності та взаємодопомоги. Крім того, культурний контекст може визначати, які теми та питання вважаються важливими для обговорення та як вони будуть обговорюватися. Наприклад, у культурі, де сімейні цінності дуже високо цінуються, може бути важливим обговорювати питання про сім'ю, виховання дітей та подібні теми. У культурі, де велика увага приділяється науці та технологіям, можуть бути важливими теми про наукові дослідження та інновації.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культурний контекст може впливати на ціннісні орієнтації шляхом формування норм та цінностей у різних соціальних групах та класах, а також визначати теми та питання, які вважаються важливими для обговорення.</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2.2 Відмінності ціннісних орієнтацій у різних культурах</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Цінності можуть бути різними в залежності від культурного контексту, і це може призводити до конфліктів або непорозумінь між різними культурами. Одним з прикладів такої різниці є індивідуалізм та колективізм. В культурах, що відносяться до колективізму, цінність приділяється спільності та групі, а не окремій особі, тоді як в індивідуалістичних культурах цінність приділяється незалежності та індивідуальності. Іншим прикладом є різниця в культурних цінностях стосовно часу. У деяких культурах значення надається традиції та історії, тоді як в інших культурах акцент робиться на майбутньому та прогресі [18].</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Наприклад, однією з найвідоміших культур, що має відмінність у ціннісних орієнтаціях порівняно зі заходом, є культура Сходу, зокрема Японії та Китаю. У цих країнах значна увага приділяється колективізму, зосередженості на сім'ї та розглядіні суспільних норм та цінностей з погляду загального добра. У той же час, відносно індивідуалізму та самовираження як цінності, така культура може мати іншу перспективу, ніж західні країни.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відмінності в ціннісних орієнтаціях можуть спостерігатися не тільки між культурами різних країн, але і між підрозділами однієї компанії, соціальними групами та іншими субкультурами в межах однієї культури. Наприклад, різні групи в молодіжному середовищі можуть мати різні цінності та підходи до життя, що відображається в їхній мові, музиці, стилі одягу та інших аспектах культури. Крім того, релігія також може впливати на цінності та орієнтації в різних культурах. У деяких релігіях, наприклад, пріоритет надається покорінню волі божої, тоді як в інших релігіях наголошується на свободі вибору та індивідуальному розвитку.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врахування різних культурних особливостей є важливим для розуміння та сприйняття цінностей інших культур, а також для встановлення конструктивної комунікації та співпраці між культурами.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Ціннісні орієнтації в різних культурах можуть суттєво відрізнятися одна від одної. Культурні особливості визначають те, що одні цінності є важливими і цінними для певної культури, тоді як інші можуть не мати такого визнання в інших культурах.</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Наприклад, в західних країнах індивідуальна свобода та незалежність можуть бути високо цінуваними, тоді як в більшій частині азійських країн, колективність та родинні зв'язки можуть мати більший пріоритет. У багатьох країнах, де відчуття співчуття та взаєморозуміння є ключовим, цінною вважається людина, яка має готовність допомогти іншим, тоді як у деяких інших культурах конкуренція та досягнення успіху можуть бути важливішими. Також існують значні різниці в цінностях, пов'язаних зі ставленням до статусу, релігії, сім'ї, роботи та багато інших аспектів життя. Наприклад, в деяких культурах багатство і успіх у роботі вважаються показниками успіху в житті, тоді як в інших культурах пріоритетним є спокій, гармонія і задоволеність від життя.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Різниці в цінностях можуть відображатися в різних аспектах життя, таких як спосіб взаємодії з іншими людьми, етика бізнесу, освіти та виховання дітей, відношення до влади та багато іншого. Зрозуміння цих різниць може бути важливим при взаємодії з людьми з різних культур, що може допомогти уникнути конфліктів та недорозумінь. Наприклад, у багатьох азіатських культурах високо цінують покірливість та шанобливе ставлення до старших, тоді як у західних культурах частіше акцентуються на індивідуалізмі та відкритості висловлювати свою думку. У культурі Японії, наприклад, існує поняття "wa" (гармонія), що означає важливість збереження миру та спокою в суспільстві, тому конфлікти та відверті висловлення незгоди у групі зазвичай уникаються. Крім того, відмінності у ціннісних орієнтаціях можуть впливати на різні аспекти життя, такі як релігійні переконання, підхід до виховання дітей, роль гендерів у суспільстві та інші. Наприклад, в деяких африканських культурах діти вважаються власністю групи, а не окремої родини, тому виховання дитини стає відповідальністю усіх членів суспільства, а не тільки батьків [19].</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варто зазначити, що відмінності у ціннісних орієнтаціях можуть змінюватися з часом та під впливом глобалізації та міжкультурної комунікації. Наприклад, в країнах Східної Азії, таких як Японія та Корея, зросла популярність індивідуалізму та виразності особистості в останні десятиліття, хоча цінності колективізму та традиційної культури також залишаються важливими.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розуміння відмінностей у ціннісних орієнтаціях у різних культурах є особливо важливим при взаємодії з людьми з різних культур, що може допомогти уникнути недорозумінь та конфліктів. Наприклад, у багатьох азіатських культурах більший акцент робиться на колективізмі та групових цінностях, тоді як у більшості західних культур панує індивідуалізм та більш високе значення індивідуальних досягнень. Це може приводити до різних очікувань та різних способів взаємодії у різних культурах.</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Другим важливим аспектом є те, що розуміння відмінностей у цінностях та орієнтаціях може допомогти підвищити ефективність комунікації та співпраці між людьми з різних культур. Наприклад, у роботі в міжнародних командах часто виникають проблеми через різні стилі роботи, відмінності відносин між керівником та підлеглими, різні рівні довіри тощо. Розуміння культурного контексту може допомогти знайти компроміси та знаходити шляхи до успішної співпраці. </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Отже, розуміння відмінностей у цінностях та орієнтаціях у різних культурах є важливим кроком до підвищення ефективності взаємодії та співпраці між людьми з різних культур, а також до уникнення конфліктів та недорозумінь. Крім того, відмінності у ціннісних орієнтаціях можуть вплинути на спосіб сприйняття та оцінки різних ситуацій, що може призвести до конфліктів в міжкультурній комунікації. Наприклад, у деяких культурах більш важливими можуть бути колективні цінності та інтереси, тоді як у інших культурах індивідуальні цінності та свобода вибору мають більший пріоритет. Це може призвести до різних підходів до прийняття рішень та вирішення проблем. Крім того, існують культури, де важливими є традиції та історія, тоді як інші культури можуть бути спрямовані на інновації та прогрес [20]. Це може впливати на розвиток технологій, економіки та інших галузей. Окрім основних відмінностей у цінностях та орієнтаціях, також важливо враховувати культурні нюанси, які можуть виникати у кожній конкретній культурі. </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Усі ці відмінності та культурні особливості можуть впливати на взаємодію між людьми з різних культур та сприйняття однієї й тієї ж ситуації у різних культурах. Це вимагає від людей здатності розуміти та поважати інші культури, а також дотримуватися культурних норм та цінностей у міжкультурній комунікації.</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Висновок до розділу 2</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висновку можна зазначити, що культура має важливий вплив на формування ціннісних орієнтацій людей. Цінності та норми, що панують у культурі, передаються через соціалізацію та комунікацію. Крім того, релігія та інші культурні фактори також впливають на формування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Розуміння ролі культури у формуванні ціннісних орієнтацій може бути корисним для спілкування з людьми з інших культур та уникнення конфліктів, пов'язаних з різницею у цінностях та нормах. Для спеціалістів у різних галузях, таких як менеджмент, міжнародні відносини, соціальна робота та інші, розуміння культурного контексту є необхідним для ефективної роботи з людьми з різних культур. Отже, культура відіграє важливу роль у формуванні ціннісних орієнтацій та сприяє розумінню та взаємодії між людьми з різних культур.</w:t>
      </w: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РОЗДІЛ 3 Механізми формування ціннісних орієнтацій в культурі</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3.1 Соціалізація та її вплив на формування ціннісних орієнтацій</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Соціалізація - це процес, в результаті якого особа набуває соціального досвіду та здатність до ефективної взаємодії з оточуючим світом. Соціалізація розпочинається з народження та триває протягом усього життя. Протягом соціалізації особа засвоює культурні норми, цінності, звичаї та інші елементи культури свого суспільства, що впливає на формування її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Соціальні агенти, такі як сім'я, школа, релігія, різні групи, спільноти, засоби масової комунікації, впливають на соціалізацію особи та формування її ціннісних орієнтацій. Сім'я, яка є першим соціальним середовищем дитини, має великий вплив на формування її ціннісних орієнтацій, таких як любов, повага, толерантність, справедливість тощо. У школі особа засвоює цінності, пов'язані з знаннями, розвитком та взаємодією з іншими людьми. Релігія також впливає на формування ціннісних орієнтацій, особливо тих, що пов'язані з моральними та етичними принципами [21].</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Надалі, соціалізація відбувається через інтеракцію з різними інститутами, такими як сім'я, школа, церква, друзі, мас-медіа, культурні інститути та інші. Кожен інститут вносить свій внесок у формування ціннісних орієнтацій, але іноді цінності, що навчаються в одному інституті, можуть бути протиріччями з тими, які навчаються в іншому.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Наприклад, у сім'ї можуть навчати традиційних цінностей, таких як родинні зв'язки і повага до старших, тоді як у школі можуть бути акценти на інших цінностях, таких як індивідуалізм і досягнення успіху. Це може призвести до конфліктів в ціннісних уявленнях у дитини та навіть у дорослої людини. Також важливо зазначити, що соціалізація не зупиняється на підлітковому віці. Протягом життя людина вступає в нові соціальні середовища, де вона знову навчається цінностям та нормам поведінки. Таким чином, соціалізація є постійним процесом, який впливає на формування ціннісних орієнтацій протягом усього життя людини.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Основні пункти, що можна виділити в контексті впливу соціалізації на формування ціннісних орієнтацій, включають:</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Сімейна соціалізація - першочерговий механізм формування ціннісних орієнтацій. Батьки виконують ключову роль у передачі своїх ціннісних уявлень та ідеалів наступному поколінню через приклад своєї поведінки, розмови та спільні дії.</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Шкільна соціалізація - процес, за яким дитина навчається спілкуватися з ровесниками, розуміти та виконувати соціальні норми та правила, а також формується свій власний стиль поведінки та власні цінності.</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Мас-медіа - засоби масової інформації, такі як телебачення, радіо, газети, журнали, соціальні мережі, впливають на формування ціннісних орієнтацій, особливо в молодшому поколінні, через відображення уявлень про різні аспекти життя та стилів поведінки.</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Релігія - релігійні установи та традиції є важливими механізмами формування ціннісних орієнтацій в багатьох культурах. Релігійні ідеї та практики впливають на</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Релігійна соціалізація - релігійні ідеї, традиції та обряди, які передаються від батьків до дітей та впливають на їхні цінності та переконання.</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Соціальні рухи та протести - участь у соціальних рухах може сформувати нові цінності та переконання, особливо якщо ці рухи відбуваються у певній культурній та соціальній контексті.</w:t>
      </w:r>
    </w:p>
    <w:p w:rsidR="008A2A1C" w:rsidRDefault="00AB1BB9">
      <w:pPr>
        <w:numPr>
          <w:ilvl w:val="0"/>
          <w:numId w:val="6"/>
        </w:numPr>
        <w:spacing w:after="0" w:line="360" w:lineRule="auto"/>
        <w:jc w:val="both"/>
        <w:rPr>
          <w:rFonts w:ascii="Times New Roman" w:hAnsi="Times New Roman"/>
          <w:sz w:val="28"/>
          <w:szCs w:val="28"/>
        </w:rPr>
      </w:pPr>
      <w:r>
        <w:rPr>
          <w:rFonts w:ascii="Times New Roman" w:hAnsi="Times New Roman"/>
          <w:sz w:val="28"/>
          <w:szCs w:val="28"/>
        </w:rPr>
        <w:t>Освіта та масова інформація - освіта може впливати на цінності та переконання, які передаються учням. Масова інформація, така як телебачення, радіо, інтернет та соціальні мережі, також можуть впливати на ціннісні орієнтації людей.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кожному випадку соціалізації, важливо звернути увагу на роль культури та соціального контексту, оскільки ціннісні орієнтації, які формуються, можуть відрізнятися в різних культурах та соціальних середовищах. Також важливо згадати, що процес формування ціннісних орієнтацій не є статичним та може змінюватися протягом життя людини, особливо під впливом нових досвідів та соціального середовища.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соціалізація та її вплив на формування ціннісних орієнтацій є надзвичайно важливим процесом в культурі, і розуміння цього механізму може допомогти людям зберігати та розвивати цінності, які допомагають побудувати гармонійне та розвинене суспільство [22].</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Механізми формування ціннісних орієнтацій в культурі включають соціалізацію, комунікацію та мову, релігію, історію та традиції, мистецтво, освіту, засоби масової інформації та інші чинники. Кожен з цих механізмів може впливати на формування ціннісних орієнтацій у різних способів. Наприклад, соціалізація включає навчання соціально-прийнятих норм, які можуть впливати на формування ціннісних орієнтацій, тоді як комунікація та мова можуть визначати те, які цінності ідеалізуються в культурі та які способи вираження цих цінностей є прийнятними.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Крім соціалізації, комунікації та релігії, існують інші механізми, які впливають на формування ціннісних орієнтацій в культурі: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1. Сімейне виховання: Виховання в сім'ї є одним з найбільш впливових чинників у формуванні ціннісних орієнтацій. Батьки передають свої цінності та установки своїм дітям через спілкування та приклад своєї поведінки.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2. Освіта: Освіта має важливе значення у формуванні ціннісних орієнтацій. Школа та університети відіграють важливу роль у формуванні світогляду, встановленні цінностей та навичок, які формують майбутнє життя людини.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3. Засоби масової інформації: ЗМІ, такі як телебачення, радіо, газети та інтернет, можуть впливати на формування ціннісних орієнтацій людей через надання інформації, відображення певних цінностей та стереотипів.</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4. Політика: Політика та законодавство також можуть впливати на ціннісні орієнтації в культурі. Закони та політика щодо рівності, справедливості та інших цінностей можуть визначати, що вважається важливим та цінним у суспільстві.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Враховуючи всі ці механізми, можна стверджувати, що культура має великий вплив на формування ціннісних орієнтацій людини. Знання про механізми, що впливають на формування ціннісних орієнтацій в різних культурах, може допомогти уникнути недорозумінь та конфліктів при міжкультурній взаємодії. Розуміння культурного контексту, який впливає на ціннісні орієнтації, може також допомогти у розвитку міжкультурної компетентності та ефективності взаємодії з представниками інших культур.</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механізми формування ціннісних орієнтацій в культурі є складним процесом, який включає в себе соціалізацію, комунікацію, релігію та інші фактори. Розуміння цих механізмів може допомогти зрозуміти, чому люди з різних культур мають різні ціннісні орієнтації та дієти ефективно при міжкультурній взаємодії.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Основні рекомендації щодо механізмів формування ціннісних орієнтацій в культурі можуть бути наступні:</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Звертайте увагу на культурний контекст. Вивчайте культурні особливості, традиції та історію країни або регіону, щоб зрозуміти, які цінності і норми домінують у цій культурі.</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Досліджуйте соціальні мережі та масові комунікаційні засоби, щоб розуміти, які ідеї та цінності поширюються у суспільстві та як вони впливають на формування ціннісних орієнтацій.</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Вивчайте різні релігії та духовні традиції, щоб зрозуміти, які цінності та переконання вони пропагують, та як вони впливають на культуру та соціальну поведінку.</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Навчайте людей критично мислити та аналізувати отриману інформацію. Розвивайте в них здатність розрізняти дійсність від хибних ідей та пропаганди.</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Підтримуйте розвиток діалогу та співпраці між культурами. Сприяйте взаємному розумінню та повага для того, щоб зменшити ризики конфліктів між різними культурами та релігіями.</w:t>
      </w:r>
    </w:p>
    <w:p w:rsidR="008A2A1C" w:rsidRDefault="00AB1BB9">
      <w:pPr>
        <w:numPr>
          <w:ilvl w:val="0"/>
          <w:numId w:val="8"/>
        </w:numPr>
        <w:spacing w:after="0" w:line="360" w:lineRule="auto"/>
        <w:jc w:val="both"/>
        <w:rPr>
          <w:rFonts w:ascii="Times New Roman" w:hAnsi="Times New Roman"/>
          <w:sz w:val="28"/>
          <w:szCs w:val="28"/>
        </w:rPr>
      </w:pPr>
      <w:r>
        <w:rPr>
          <w:rFonts w:ascii="Times New Roman" w:hAnsi="Times New Roman"/>
          <w:sz w:val="28"/>
          <w:szCs w:val="28"/>
        </w:rPr>
        <w:t>Створюйте умови для розвитку та підтримки культурної та етнічної різноманітності. Забезпечуйте належні умови для вивчення та практикування різних культур та мов, а також підтримуйте різні культурні прояви та ініціативи.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важливих механізмів формування ціннісних орієнтацій є підтримка соціальних норм і стандартів, що існують у конкретній культурі. Наприклад, в деяких культурах цінність приділяється дотриманню традицій і ритуалів, тоді як в інших - інноваційному мисленню та відкритості до нового [23].</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важливим механізмом є емоційний досвід, що виникає внаслідок певних подій і ситуацій у житті людини. Наприклад, позитивні емоції, що виникають під час виконання соціально прийнятих дій, можуть зміцнювати певні цінності і переконання, тоді як негативний досвід може призводити до їх зміни чи переосмислення. Крім того, інформація, що ми отримуємо з зовнішнього середовища (медіа, реклама, політичні заяви тощо), також може впливати на формування наших ціннісних орієнтацій. Важливо мати належну критичну освіту та здатність аналізувати інформацію, яку ми отримуємо, для того щоб бути впевненими в тому, що ми приймаємо вірні цінності та переконання.</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3.2 Комунікація та мова як чинники формування ціннісних орієнтацій</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Комунікація та мова є важливими чинниками формування ціннісних орієнтацій у культурі. Кожна культура має свою мову, яка містить у собі певні цінності, традиції та історію народу [24]. Через мову людина вступає в спілкування з оточуючими та сприймає інформацію про світ. Мова може впливати на формування ціннісних орієнтацій через те, які слова та висловлювання вважаються прийнятними або неприйнятними у даній культурі. Наприклад, в одних культурах вважається нормою вживати вислови, які можуть здатися образливими в іншій культурі. Крім того, мова може відображати цінності та переконання культури. Наприклад, деякі культури мають спеціальні слова для позначення певних цінностей, які для інших культур можуть не мати особливого значення.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Комунікація також є важливим фактором формування ціннісних орієнтацій у культурі. Комунікація може здійснюватися у різних формах, таких як мовлення, жестова мова, міміка, знаки тощо. Кожна культура має свої особливості у використанні цих форм комунікації. Наприклад, в деяких культурах рухи рук та жестів можуть мати певне значення, яке не зрозуміло для людей іншої культури. Також, в спілкуванні використовуються певні форми звернення, які можуть відображати рівень поваги до іншої людини.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мова та комунікація є важливими чинниками, які впливають на формування ціннісних орієнтацій у к ультурі. Комунікація відображає культурні норми та цінності, які підтримуються та перетворюються у процесі спілкування. Мова, у свою чергу, не просто транспортує інформацію, але й передає культурні норми та цінності, дозволяючи людям зрозуміти та спілкуватися між собою. Крім того, мова може впливати на сприйняття різних культурних цінностей та норм. Наприклад, в деяких культурах існують окремі слова для вираження різних відтінків дійсності, які не мають еквівалентів у інших мовах. Це може призвести до того, що люди з різних культур мають різне сприйняття того ж поняття або цінності.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також показали, що мова може впливати на мислення людей. Наприклад, деякі мови мають більш розгорнутий системний підхід до кольорів, що дозволяє людям розрізняти більшу кількість відтінків, тоді як інші мови мають більш спрощену систему. Це може впливати на сприйняття та оцінку кольорів та, відповідно, на ціннісні орієнтації людей [25].</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мова та комунікація є важливими чинниками у формуванні ціннісних орієнтацій у культурі. Для ефективного розуміння та спілкування між різними культурами важливо розуміти їхню мову та особливості комунікації, а також бути критичними до того, як мова та комунікація впливають на наші цінності та орієнтації.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Окрім мови, важливим чинником у формуванні ціннісних орієнтацій є комунікація. Комунікація може відбуватися не лише вербально, але й невербально. Наприклад, жести, міміка, тон голосу та інші елементи невербальної комунікації можуть передавати певні ціннісні позиції та допомагати у формуванні ціннісних орієнтацій. Крім того, важливим чинником у формуванні ціннісних орієнтацій є міжособистісні взаємодії. Взаємодії з батьками, друзями, колегами можуть впливати на усвідомлення певних цінностей та формування власних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важливо враховувати вплив засобів масової інформації на формування ціннісних орієнтацій. Наприклад, медіа можуть впливати на усвідомлення певних цінностей та норм, а також формувати певні ідеали, які можуть відображатися у ціннісних орієнтаціях людей. Тому важливо критично ставитися до інформації, що надходить з масових комунікаційних засобів, та здійснювати свідомий вибір щодо того, що вважати цінним та важливим для себе.</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Деякі з понять, пов'язаних з темою "Комунікація та мова як чинники формування ціннісних орієнтацій", можуть включати:</w:t>
      </w:r>
    </w:p>
    <w:p w:rsidR="008A2A1C" w:rsidRDefault="00AB1BB9">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Культурні стереотипи: вірування, уявлення та очікування, які впливають на сприйняття повідомлень та реакції на них.</w:t>
      </w:r>
    </w:p>
    <w:p w:rsidR="008A2A1C" w:rsidRDefault="00AB1BB9">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Мовні засоби: слова, вирази та граматичні конструкції, які можуть мати відтінки значень, пов'язаних зі значеннями та цінностями.</w:t>
      </w:r>
    </w:p>
    <w:p w:rsidR="008A2A1C" w:rsidRDefault="00AB1BB9">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Контекст культури: сукупність соціальних, історичних, політичних та культурних факторів, які впливають на сприйняття та використання мови та інших комунікаційних засобів.</w:t>
      </w:r>
    </w:p>
    <w:p w:rsidR="008A2A1C" w:rsidRDefault="00AB1BB9">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Культурні норми: усталені правила та стандарти поведінки, які впливають на сприйняття та використання мови та інших комунікаційних засобів.</w:t>
      </w:r>
    </w:p>
    <w:p w:rsidR="008A2A1C" w:rsidRDefault="00AB1BB9">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Мовна культура: знання про правильне та ефективне використання мови, яке включає навички граматики, правопису, стилістики та етики комунікації.</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Опис пунктів щодо комунікації та мови як чинників формування ціннісних орієнтацій:</w:t>
      </w:r>
    </w:p>
    <w:p w:rsidR="008A2A1C" w:rsidRDefault="00AB1BB9">
      <w:pPr>
        <w:numPr>
          <w:ilvl w:val="0"/>
          <w:numId w:val="11"/>
        </w:numPr>
        <w:spacing w:after="0" w:line="360" w:lineRule="auto"/>
        <w:jc w:val="both"/>
        <w:rPr>
          <w:rFonts w:ascii="Times New Roman" w:hAnsi="Times New Roman"/>
          <w:sz w:val="28"/>
          <w:szCs w:val="28"/>
        </w:rPr>
      </w:pPr>
      <w:r>
        <w:rPr>
          <w:rFonts w:ascii="Times New Roman" w:hAnsi="Times New Roman"/>
          <w:sz w:val="28"/>
          <w:szCs w:val="28"/>
        </w:rPr>
        <w:t>Мовні спільноти: Мова є не тільки засобом спілкування, а й відображенням культури. Мова та її вживання можуть бути різними в залежності від мовної спільноти. Наприклад, у різних мовних спільнотах можуть існувати різні моральні норми та цінності, які відображаються у вживанні мови.</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Навчання: Мова та комунікація є важливими компонентами навчання. Учні навчаються вживати мову та правильно спілкуватися з іншими. Навчання може відігравати важливу роль у формуванні ціннісних орієнтацій, оскільки цінності та моральні норми можуть бути передані через навчальний процес.</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Засоби масової комунікації: Засоби масової комунікації, такі як телебачення, радіо та Інтернет, можуть впливати на формування ціннісних орієнтацій у людей. Наприклад, реклама може впливати на споживачів та формувати їхні цінності та погляди на життя. Оскільки засоби масової комунікації діють на широку аудиторію, вони можуть впливати на формування цінностей на рівні всього суспільства.</w:t>
      </w:r>
    </w:p>
    <w:p w:rsidR="008A2A1C" w:rsidRDefault="00AB1BB9">
      <w:pPr>
        <w:numPr>
          <w:ilvl w:val="0"/>
          <w:numId w:val="4"/>
        </w:numPr>
        <w:spacing w:after="0" w:line="360" w:lineRule="auto"/>
        <w:jc w:val="both"/>
        <w:rPr>
          <w:rFonts w:ascii="Times New Roman" w:hAnsi="Times New Roman"/>
          <w:sz w:val="28"/>
          <w:szCs w:val="28"/>
        </w:rPr>
      </w:pPr>
      <w:r>
        <w:rPr>
          <w:rFonts w:ascii="Times New Roman" w:hAnsi="Times New Roman"/>
          <w:sz w:val="28"/>
          <w:szCs w:val="28"/>
        </w:rPr>
        <w:t>Культурні традиції: Мова та комунікація є важливою частиною культурних традицій. Культурні традиції передаються з покоління в покоління та можуть впливати на формування ціннісних орієнтацій у людей.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Крім того, мова може впливати на формування ціннісних орієнтацій через вживання різних лексичних одиниць, що несуть емоційне забарвлення та відображають певний світогляд. Наприклад, українська мова має багато словосполучень, які містять християнські та етичні цінності, що можуть впливати на формування ціннісних орієнтацій українського суспільства. Також важливо враховувати діалекти та різні мовні варіанти, які можуть відображати різні культурні контексти та цінності [26].</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цієї теми включає аналіз впливу мови та мовлення на формування ціннісних орієнтацій в різних культурах, вивчення комунікативних процесів, які впливають на формування ціннісних орієнтацій, та оцінку впливу масової культури на сприйняття цінностей індивідами.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цієї теми допомагає розуміти, як мова та спілкування впливають на формування ціннісних орієнтацій у суспільстві, які механізми використовуються для передачі цінностей та норм, та які можливості є для зміни ціннісних орієнтацій через комунікацію та мову. Розуміння цієї теми є важливим для розвитку ефективних способів спілкування та передачі культурної інформації, а також для побудови толерантнішого та рівноправного суспільства.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Механізм теми "Комунікація та мова як чинники формування ціннісних орієнтацій" полягає в дослідженні впливу мови та комунікації на формування ціннісних орієнтацій у культурі. Цей механізм включає в себе дослідження різних мовних та комунікативних практик, які використовуються в культурі для передачі цінностей, переконань та ідей. До складу механізму входять також дослідження взаємозв'язку мови та культури, а також вивчення різних мовних спільнот і їхніх ціннісних орієнтацій. Особлива увага приділяється мовним стереотипам, мовним засобам вираження емоцій та цінностей, а також мовним обрядам та символам [27].</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Механізм також досліджує вплив різних форм комунікації, таких як мовлення, письмо, мова жестів та інші, на формування ціннісних орієнтацій у культурі. До складу механізму входить дослідження різних типів комунікації, таких як міжособистісна, групова, масова, інтеркультурна та інші, а також їхніх способів впливу на формування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Окрім того, механізм досліджує вплив мовних та комунікативних засобів на процес соціалізації та формування ідентичності у культурі. Дослідження цих питань допомагає зрозуміти, як мова та комунікація впливають на формування ціннісних орієнтацій у різних культурах, а також розвивати стратегії, спрямовані на збереження та підвищення рівня культурної толерантності та взаєморозуміння.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вказують на те, що мова впливає на сприйняття світу та формування ціннісних орієнтацій людини. Наприклад, деякі культури мають більш прямолінійний спосіб висловлення думок, тоді як інші культури можуть віддавати перевагу більш обережному та м'якому висловлюванню. Також мова може впливати на те, які теми є важливими для людей та як вони ставляться до різних аспектів життя. Комунікація, у свою чергу, є ключовим фактором у взаємодії між людьми та розвитку соціальних стосунків. Вона може сприяти формуванню спільних цінностей, але також може бути причиною конфліктів, якщо різні сторони не можуть знайти спільну мову. Отже, важливо розвивати комунікативні навички та вміння слухати та розуміти іншу сторону [28].</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Загалом, дослідження цих питань допомагає краще зрозуміти взаємозв'язок між мовою, комунікацією та формуванням ціннісних орієнтацій. Це важливо для розвитку культурної толерантності та взаєморозуміння, що є ключовими аспектами успішної взаємодії між людьми та культурами.</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3.3 Релігія та її вплив на формування ціннісних орієнтацій</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Релігія є одним з найважливіших чинників у формуванні ціннісних орієнтацій в культурі. Релігійні погляди, традиції та практики можуть мати вплив на поведінку та думки людей. Релігія визначає такі важливі аспекти життя, як відносини з Богом, етику, мораль, поведінку та святкування.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кожній релігії є свої особливості та цінності. Наприклад, християнство вчить про любов до ближнього та милосердя, іслам – про послушання Богу та взаємоповагу, буддизм – про спокій та духовний розвиток, юдаїзм – про традиції та сімейні цінності. Ці цінності відображаються в релігійних обрядах, законах та традиціях. Незважаючи на наявність ідеології, релігії і мистецтва, побутова культура й нині залишається основною для формування особистості, оскільки це формування починається ще з дитинства[29, c. 32-33].</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Релігія також може впливати на формування етичних стандартів та моральних принципів у суспільстві. Наприклад, релігія може визнавати певні види поведінки як гріховні, тоді як інші види поведінки можуть бути схвалені або сприйматися як неважливі.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важливо зазначити, що релігія може мати неоднозначний вплив на формування ціннісних орієнтацій. Деякі люди можуть перетворювати релігійні погляди на догми та використовувати їх для пропаганди нетерпимості та ворожнечі. Тому важливо вивчати релігію як феномен культури, розуміти та аналізувати її вплив на формування ціннісних орієнтацій, а також дотримуватися принципу взаємовідносин та поваги до різних релігі Крім того, релігія може впливати на формування ціннісних орієнтацій через соціальну пропаганду та моральні установки, які вона пропагує. Наприклад, релігійні книги та священики можуть вказувати, які дії є морально прийнятними, а які - неприпустимими. Таким чином, релігія може впливати на формування ціннісних орієнтацій, встановлюючи певний набір моральних принципів та правил поведінки [30].</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Релігійні традиції грають важливу роль у формуванні ціннісних орієнтацій у багатьох культурах. Релігійні установки можуть впливати на сприйняття моралі, поведінкові стандарти, погляди на сім'ю, ставлення до суспільства та інші аспекти життя.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Наприклад, у християнській культурі цінності, такі як милосердя, любов до ближнього, справедливість та мир, є невід'ємними складовими релігійних переконань. В мусульманській культурі цінності, такі як покора Богу, повага до старших, справедливість та терпимість, також вважаються невід'ємними складовими релігійної віри.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Релігійні традиції можуть також впливати на погляди на роль жінок та чоловіків у сім'ї та суспільстві, на ставлення до сексуальності та репродуктивних прав, на сприйняття війни та насильства, а також на багато інших аспектів життя. Дослідження релігійних традицій та їх впливу на формування ціннісних орієнтацій є важливим завданням для розуміння культурних відмінностей та здатності до культурного розуміння.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взаємодії релігії та науки є важливим аспектом в з'ясуванні впливу релігії на формування ціннісних орієнтацій. Наука і релігія, як правило, розглядаються як протилежні сфери знання, проте вони можуть взаємодіяти та впливати одна на одну.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 деяких релігійних традиціях наука та релігія сприймаються як різні аспекти Божественної істини, які не взаємовиключають один одного. Таким чином, віруючі можуть використовувати наукові знання для того, щоб краще зрозуміти свої релігійні переконання та традиції. У цьому контексті наука може впливати на формування ціннісних орієнтацій, які спираються на релігійні переконання. Отже, існують певні якості, які характеризують особистість людини, культуру особистості, міру її особистості. Людина формується у конкретному історичному часі. Він, в свою чергу, включає в себе все “тіло культури”, тобто весь попередній досвід, культурну традицію, загальнокультурну атмосферу[31, c. 36-38].</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 іншого боку, наукові дослідження можуть викликати сумніви та питання стосовно релігійних доктрин, що в свою чергу може впливати на формування ціннісних орієнтацій у віруючих. Наприклад, дослідження еволюційної біології можуть викликати суперечки з релігійними переконаннями стосовно створення світу, що може вплинути на формування ціннісних орієнтацій у віруючих. Таким чином, взаємодія релігії та науки може впливати на формування ціннісних орієнтацій шляхом впливу на релігійні переконання та сприйняття світу віруючими [32].</w:t>
      </w:r>
    </w:p>
    <w:p w:rsidR="008A2A1C" w:rsidRDefault="008A2A1C">
      <w:pPr>
        <w:spacing w:after="0" w:line="360" w:lineRule="auto"/>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b/>
          <w:bCs/>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Висновок до розділу 3</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формування ціннісних орієнтацій в культурі є складним процесом, який відбувається за допомогою різних механізмів. Соціалізація, освіта, релігія, комунікація та мова, технології, телебачення та інші фактори впливають на формування ціннісних орієнтацій в культурі.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Важливо зрозуміти, що культурні цінності і орієнтації є динамічними та постійно еволюціонують, залежно від змін в суспільстві, політиці, економіці, технологіях та інших аспектах. Також важливо розуміти, що формування ціннісних орієнтацій є індивідуальним та залежить від різних факторів, таких як виховання, життєвий досвід, соціальне оточення та інші.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механізмів формування ціннісних орієнтацій є важливим завданням для розуміння культурних та соціальних процесів в сучасному світі. Це допомагає розвивати більш толерантне та розуміюче суспільство, яке поважає різноманітність культур та поглядів.</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jc w:val="both"/>
        <w:rPr>
          <w:rFonts w:ascii="Times New Roman" w:eastAsia="Times New Roman" w:hAnsi="Times New Roman" w:cs="Times New Roman"/>
          <w:sz w:val="28"/>
          <w:szCs w:val="28"/>
        </w:rPr>
      </w:pPr>
    </w:p>
    <w:p w:rsidR="008A2A1C" w:rsidRDefault="008A2A1C">
      <w:pPr>
        <w:spacing w:after="0" w:line="360" w:lineRule="auto"/>
        <w:jc w:val="both"/>
        <w:rPr>
          <w:rFonts w:ascii="Times New Roman" w:eastAsia="Times New Roman" w:hAnsi="Times New Roman" w:cs="Times New Roman"/>
          <w:sz w:val="28"/>
          <w:szCs w:val="28"/>
        </w:rPr>
      </w:pPr>
    </w:p>
    <w:p w:rsidR="008A2A1C" w:rsidRDefault="008A2A1C">
      <w:pPr>
        <w:spacing w:after="0" w:line="360" w:lineRule="auto"/>
        <w:ind w:firstLine="709"/>
        <w:jc w:val="center"/>
        <w:rPr>
          <w:rFonts w:ascii="Times New Roman" w:eastAsia="Times New Roman" w:hAnsi="Times New Roman" w:cs="Times New Roman"/>
          <w:b/>
          <w:bCs/>
          <w:sz w:val="28"/>
          <w:szCs w:val="28"/>
        </w:rPr>
      </w:pPr>
    </w:p>
    <w:p w:rsidR="008A2A1C" w:rsidRDefault="008A2A1C">
      <w:pPr>
        <w:spacing w:after="0" w:line="360" w:lineRule="auto"/>
        <w:ind w:firstLine="709"/>
        <w:jc w:val="center"/>
        <w:rPr>
          <w:rFonts w:ascii="Times New Roman" w:eastAsia="Times New Roman" w:hAnsi="Times New Roman" w:cs="Times New Roman"/>
          <w:b/>
          <w:bCs/>
          <w:sz w:val="28"/>
          <w:szCs w:val="28"/>
        </w:rPr>
      </w:pPr>
    </w:p>
    <w:p w:rsidR="008A2A1C" w:rsidRDefault="008A2A1C">
      <w:pPr>
        <w:spacing w:after="0" w:line="360" w:lineRule="auto"/>
        <w:ind w:firstLine="709"/>
        <w:jc w:val="center"/>
        <w:rPr>
          <w:rFonts w:ascii="Times New Roman" w:eastAsia="Times New Roman" w:hAnsi="Times New Roman" w:cs="Times New Roman"/>
          <w:b/>
          <w:bCs/>
          <w:sz w:val="28"/>
          <w:szCs w:val="28"/>
        </w:rPr>
      </w:pP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РОЗДІЛ 4 Вплив зміни культурного середовища на ціннісні орієнтації</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4.1 Аналіз змін культурного середовища в сучасному світі</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Аналіз змін культурного середовища в сучасному світі є важливим для розуміння впливу цих змін на ціннісні орієнтації людей. Сьогодні світ знаходиться в постійному русі, змінюється культурне середовище, що в свою чергу впливає на формування ціннісних орієнтацій. Одним з основних чинників змін культурного середовища є глобалізація. З розвитком технологій та зростанням міжнародної торгівлі, країни стають все більш інтерконектованими. Це призводить до зміни культурних практик, менталітетів та цінностей. Наприклад, заходи масової культури, такі як фільми, музика, телебачення, все більше стають універсальними, що може впливати на зміну цінностей у різних країнах [33].</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Інший важливий чинник - міграція населення. Міграція приводить до зміни культурного середовища в країнах, які приймають мігрантів, а також в країнах, з яких вони від'їжджають. Це може призводити до зіткнень культур, але також може сприяти взаємному розумінню та співпраці між різними культурами. Зміна культурного середовища також пов'язана зі змінами в соціально-економічних умовах. Наприклад, розвиток технологій та інформаційних мереж може призводити до зміни ролі сім'ї в суспільстві, що в свою чергу може впливати на цінності, які пов'язані з сімейним життям.</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Усі ці зміни культурного середовища мають вплив на формування ціннісних орієнтацій. Наприклад, з поширенням Інтернету та соціальних мереж люди стали більше часу проводити в онлайн-середовищі, що може призвести до зміни їх цінностей та пріоритетів. Також, глобалізація та міжкультурна взаємодія можуть спричиняти зміни в культурних нормах та цінностях, що впливає на формування ціннісних орієнтацій в окремих групах людей [34].</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Аналіз змін культурного середовища в сучасному світі є важливим завданням для вивчення формування ціннісних орієнтацій, оскільки допомагає зрозуміти, які фактори впливають на зміну цінностей в суспільстві та як це може впливати на індивідуальні ціннісні орієнтації людей. Такий аналіз може включати дослідження соціальних та культурних тенденцій, спостереження за поведінкою та взаємодією людей у сучасному світі, а також аналіз відповідних медіа та ресурсів, які впливають на формування ціннісних орієнтацій. Отже, аналіз змін культурного середовища дозволяє краще зрозуміти, які фактори впливають на формування ціннісних орієнтацій, що допомагає більш ефективно розробляти стратегії формування та розвитку ціннісних орієнтацій в сучасному світі.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Зміна культурного середовища може мати значний вплив на ціннісні орієнтації людини. Культурне середовище включає в себе не лише традиції, звичаї та релігійні погляди, але й політичну, соціальну та економічну сфери. Наприклад, зміни в економічній системі можуть призвести до переоцінки цінностей, пов'язаних з матеріальним благополуччям, тоді як зміна політичної системи може привести до зміни поглядів на права та свободи людини.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Зміни культурного середовища можуть також впливати на сприйняття традицій та звичаїв, які раніше були важливими цінностями. Наприклад, у сучасному світі дедалі більше людей стають більш індивідуалістичними та схильними до самовираження, що може призвести до зміни традиційних цінностей, пов'язаних зі спільнотою та колективізмом [35].</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Однак важливо зазначити, що зміна культурного середовища не завжди призводить до зміни ціннісних орієнтацій. Багато людей зберігають свої традиції та цінності, незважаючи на зміну культурного середовища. Крім того, зміна культурного середовища може також призвести до зміни сприйняття та розуміння традицій та цінностей, а не до повної їх зміни чи відкидання.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Зміна культурного середовища може бути обумовлена різними факторами, такими як глобалізація, технологічний прогрес, міграційні процеси, політичні зміни тощо. Ці фактори можуть мати вплив на ціннісні орієнтації людей і спричиняти зміну їхнього сприйняття світу.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Наприклад, глобалізація може сприяти розповсюдженню західних цінностей та культурних норм у країнах, які раніше не були з ними знайомі. Це може призвести до зміни ціннісних орієнтацій і відношення до таких аспектів, як родина, релігія, моральність та інші. Технологічний прогрес може також вплинути на ціннісні орієнтації людей. Наприклад, з появою інтернету та соціальних мереж люди можуть бути більш відкриті до нових ідей та точок зору, що може впливати на їхні цінності та переконання.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Міграційні процеси також можуть спричинити зміну ціннісних орієнтацій. Мігранти можуть стикатися з іншими культурними нормами та цінностями, що може вплинути на їхні власні переконання та цінності. Крім того, міграція може призвести до формування нових культурних спільнот, які можуть мати власні цінності та норми [36].</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зміна культурного середовища може призвести до зміни важливих факторів, таких як мова, релігія, суспільні стереотипи і традиції, що впливають на формування ціннісних орієнтацій. Наприклад, міграційні процеси можуть призвести до зміни культурного складу населення і, відповідно, до зміни ціннісних орієнтацій в новому середовищі. Дослідження цього питання може допомогти краще зрозуміти, як зміна культурного середовища впливає на формування ціннісних орієнтацій і які механізми лежать в основі цього процесу. Також це може бути корисним для розробки стратегій, які допоможуть зберегти традиційні цінності та сприяти їх передачі наступним поколінням. Вивчення механізмів формування нових цінностей та їх вплив на культурне середовище є важливою темою досліджень, оскільки це дає змогу краще зрозуміти, як формуються нові цінності та як вони впливають на культурне середовище.</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механізмів формування нових цінностей є інновації. Інновації - це нові ідеї, продукти або послуги, які можуть змінити спосіб життя та сприйняття світу людьми. Наприклад, виникнення інтернету та соціальних мереж змінили спосіб комунікації між людьми та їх сприйняття світу.</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Також механізмом формування нових цінностей є зміна соціального середовища. Суспільні зміни, такі як зміна економічної ситуації, політичні події, демографічні процеси тощо, можуть впливати на формування нових цінностей та їх прийняття людьми.</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Важливим аспектом досліджень є також вивчення впливу нових цінностей на культурне середовище. Нові цінності можуть викликати зміну традицій та звичаїв, що впливає на культурну ідентичність нації чи групи людей. Також можуть змінюватися культурні практики та стандарти, наприклад, у галузі мистецтва, музики, моди тощо.</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прикладів механізму формування нових цінностей є вплив технологій на наше культурне середовище. Наприклад, з появою Інтернету та соціальних мереж, люди стали більше спілкуватися та взаємодіяти онлайн. Це привело до зміни способу спілкування та взаємодії між людьми, а також до появи нових цінностей, пов'язаних з віртуальним світом [37].</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Крім того, зміна цінностей може відбуватися через культурний обмін між різними країнами та народами. Зараз світ став більш глобалізованим, що означає збільшення кількості культурних контактів між різними країнами. Це може призвести до прийняття нових цінностей та норм поведінки, які раніше були незнайомі для даного культурного середовища. Особливу увагу слід приділити вивченню впливу масової культури на формування ціннісних орієнтацій. Масова культура, така як кіно, музика, телебачення, має великий вплив на наше сприйняття світу та наші цінності. Дослідження цього питання допоможе краще зрозуміти, як масова культура впливає на наші ціннісні орієнтації та як можна зберегти та розвивати цінності, які є важливими для нашого культурного середовища.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вивчення механізмів формування нових цінностей та їх вплив на культурне середовище є важливим аспектом розвитку сучасної культурології та соціології. Також важливо враховувати, що зміна культурного середовища може відбуватися не тільки на мікро- та макрорівні, але й на міжнародному рівні. Наприклад, культурна глобалізація може призвести до поширення певних цінностей та ідеологій в різних країнах, що впливає на місцеві ціннісні орієнтації та традиції. Крім того, міграційні процеси та зміна демографічної ситуації також можуть впливати на культурне середовище та формування ціннісних орієнтацій. Отже, важливо враховувати різноманітні чинники, що впливають на зміну культурного середовища та їхні наслідки для формування ціннісних орієнтацій у суспільстві.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Вивчення позитивних та негативних наслідків зміни культурного середовища на ціннісні орієнтації допомагає зрозуміти, які аспекти культурного середовища мають більш позитивний або негативний вплив на формування ціннісних орієнтацій людей. Позитивними наслідками зміни культурного середовища можуть бути, наприклад, розвиток інновацій та технологій, що полегшують життя людей, зростання культурної різноманітності та взаєморозуміння між народами, розвиток рівності та гуманізму в суспільстві [38].</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Негативними наслідками можуть бути зміни, що порушують традиції та історію народу, зменшення значення родини та моральних принципів, спричинення конфліктів та відчуження між людьми, зростання кількості хвороб та захворювань через забруднення довкілля.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Вивчення цих наслідків допомагає краще розуміти, які аспекти культурного середовища необхідно зберегти та розвивати, а які потрібно переглянути та змінити для покращення життя людей і збереження культурної спадщини. Дослідження взаємозв'язку між зміною культурного середовища та зміною ціннісних орієнтацій є важливою задачею для розуміння сучасного світу. Існує багато досліджень, які досліджують вплив культурного середовища на ціннісні орієнтації людей, а також ті, які аналізують зміни в цінностях і вплив цих змін на культурне середовище.</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Одним з головних висновків досліджень є те, що зміна культурного середовища може призвести до зміни ціннісних орієнтацій людей. Наприклад, вплив глобалізації може призвести до усвідомлення глобальної спільноти та необхідності розвитку міжнародної співпраці, що може вплинути на цінності людей та на їхні погляди на світ.</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Однак, зміни культурного середовища можуть мати і негативний вплив на цінності людей. Наприклад, зростання популярності інтернету та соціальних мереж може призвести до поширення негативних цінностей, таких як насильство, наркоманія та безумовне слідування моді, що може вплинути на поведінку та погляди на світ людей. Так, можна додати, що дослідження взаємозв'язку між зміною культурного середовища та зміною ціннісних орієнтацій людей може бути важливим інструментом для розуміння того, як соціокультурні чинники впливають на цінності та поведінку людей. Такі дослідження можуть виявити спільні та відмінні риси різних культур та допомогти в розробці культурно-адаптованих програм та стратегій для сприяння розвитку позитивних ціннісних орієнтацій та зменшення негативних впливів змін культурного середовища на них. Також можуть бути вивчені різні аспекти культурного середовища, такі як мас-медіа, музика, кіно, література, наукові дослідження тощо, що можуть вплинути на формування ціннісних орієнтацій [39].</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дослідження взаємозв'язку між зміною культурного середовища та зміною ціннісних орієнтацій є важливим кроком для розуміння сучасного світу та розвитку стратегій, спрямованих на збереження та підвищення якості культурного середовища та ціннісних орієнтацій людей.</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4.2 Сучасні тенденції зміни культурного середовища</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Сучасне культурне середовище піддається різноманітним змінам та тенденціям, серед яких можна виділити наступні:</w:t>
      </w:r>
    </w:p>
    <w:p w:rsidR="008A2A1C" w:rsidRDefault="00AB1BB9">
      <w:pPr>
        <w:numPr>
          <w:ilvl w:val="0"/>
          <w:numId w:val="13"/>
        </w:numPr>
        <w:spacing w:after="0" w:line="360" w:lineRule="auto"/>
        <w:jc w:val="both"/>
        <w:rPr>
          <w:rFonts w:ascii="Times New Roman" w:hAnsi="Times New Roman"/>
          <w:sz w:val="28"/>
          <w:szCs w:val="28"/>
        </w:rPr>
      </w:pPr>
      <w:r>
        <w:rPr>
          <w:rFonts w:ascii="Times New Roman" w:hAnsi="Times New Roman"/>
          <w:sz w:val="28"/>
          <w:szCs w:val="28"/>
        </w:rPr>
        <w:t>Глобалізація: процес поширення культурних, економічних та політичних ідей, приводить до взаємодії різних культурних середовищ. Це може призводити до змін цінностей та переосмислення традицій у національних культурах.</w:t>
      </w:r>
    </w:p>
    <w:p w:rsidR="008A2A1C" w:rsidRDefault="00AB1BB9">
      <w:pPr>
        <w:numPr>
          <w:ilvl w:val="0"/>
          <w:numId w:val="13"/>
        </w:numPr>
        <w:spacing w:after="0" w:line="360" w:lineRule="auto"/>
        <w:jc w:val="both"/>
        <w:rPr>
          <w:rFonts w:ascii="Times New Roman" w:hAnsi="Times New Roman"/>
          <w:sz w:val="28"/>
          <w:szCs w:val="28"/>
        </w:rPr>
      </w:pPr>
      <w:r>
        <w:rPr>
          <w:rFonts w:ascii="Times New Roman" w:hAnsi="Times New Roman"/>
          <w:sz w:val="28"/>
          <w:szCs w:val="28"/>
        </w:rPr>
        <w:t>Технологічні інновації: впровадження нових технологій у всі сфери життя приводить до змін у способах спілкування, розваг, праці та освіти. Це може вплинути на формування цінностей та пріоритетів людей.</w:t>
      </w:r>
    </w:p>
    <w:p w:rsidR="008A2A1C" w:rsidRDefault="00AB1BB9">
      <w:pPr>
        <w:numPr>
          <w:ilvl w:val="0"/>
          <w:numId w:val="13"/>
        </w:numPr>
        <w:spacing w:after="0" w:line="360" w:lineRule="auto"/>
        <w:jc w:val="both"/>
        <w:rPr>
          <w:rFonts w:ascii="Times New Roman" w:hAnsi="Times New Roman"/>
          <w:sz w:val="28"/>
          <w:szCs w:val="28"/>
        </w:rPr>
      </w:pPr>
      <w:r>
        <w:rPr>
          <w:rFonts w:ascii="Times New Roman" w:hAnsi="Times New Roman"/>
          <w:sz w:val="28"/>
          <w:szCs w:val="28"/>
        </w:rPr>
        <w:t>Міграція: постійні міграційні процеси та зростаюча міграційна активність можуть спричиняти зміни у культурному середовищі, особливо в місцях призначення, де приходять люди з різних культур та традицій.</w:t>
      </w:r>
    </w:p>
    <w:p w:rsidR="008A2A1C" w:rsidRDefault="00AB1BB9">
      <w:pPr>
        <w:numPr>
          <w:ilvl w:val="0"/>
          <w:numId w:val="13"/>
        </w:numPr>
        <w:spacing w:after="0" w:line="360" w:lineRule="auto"/>
        <w:jc w:val="both"/>
        <w:rPr>
          <w:rFonts w:ascii="Times New Roman" w:hAnsi="Times New Roman"/>
          <w:sz w:val="28"/>
          <w:szCs w:val="28"/>
        </w:rPr>
      </w:pPr>
      <w:r>
        <w:rPr>
          <w:rFonts w:ascii="Times New Roman" w:hAnsi="Times New Roman"/>
          <w:sz w:val="28"/>
          <w:szCs w:val="28"/>
        </w:rPr>
        <w:t>Зміна ролі релігії: у багатьох країнах світу зменшується роль релігії у суспільстві та в індивідуальному житті людей. Це може вплинути на ціннісні орієнтації та моральні стандарти.</w:t>
      </w:r>
    </w:p>
    <w:p w:rsidR="008A2A1C" w:rsidRDefault="00AB1BB9">
      <w:pPr>
        <w:numPr>
          <w:ilvl w:val="0"/>
          <w:numId w:val="13"/>
        </w:numPr>
        <w:spacing w:after="0" w:line="360" w:lineRule="auto"/>
        <w:jc w:val="both"/>
        <w:rPr>
          <w:rFonts w:ascii="Times New Roman" w:hAnsi="Times New Roman"/>
          <w:sz w:val="28"/>
          <w:szCs w:val="28"/>
        </w:rPr>
      </w:pPr>
      <w:r>
        <w:rPr>
          <w:rFonts w:ascii="Times New Roman" w:hAnsi="Times New Roman"/>
          <w:sz w:val="28"/>
          <w:szCs w:val="28"/>
        </w:rPr>
        <w:t>Політичні зміни: зміни в політичній системі та правових стандартах можуть мати великий вплив на формування ціннісних орієнтацій людей. Наприклад, легалізація наркотиків або гомосексуальних шлюбів може змінити відношення людей до цих явищ.</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Сучасні тенденції зміни культурного середовища відображають швидкі зміни в суспільстві та вплив технологій на культуру. Однією з основних тенденцій є міжнародна глобалізація, яка призводить до збільшення міжкультурної взаємодії та обміну культурними цінностями між різними країнами та народами [40]. Глобалізація може призводити до зміни національної ідентичності та національних цінностей, а також до формування нових глобальних цінностей.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Іншою тенденцією є швидкий розвиток технологій, що призводить до зміни культурних практик та способів спілкування. Зокрема, соціальні мережі та інші онлайн-комунікації впливають на культурні практики та формують нові цінності, такі як віртуальна спільнота та діджитал-культура. Зміни в економічному середовищі також мають вплив на культуру. Також, зростання інтересу до стійкого розвитку та збереження навколишнього середовища може призвести до зміни цінностей та спричинити розвиток нових культурних практик, що спрямовані на збереження природних ресурсів [41].</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Висновок до розділу 4</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Зміна культурного середовища є невід'ємною частиною розвитку суспільства та має значний вплив на ціннісні орієнтації людей. Сучасні тенденції зміни культурного середовища, такі як глобалізація, технологічний розвиток та зміна соціально-політичної ситуації, є факторами, які впливають на формування та зміну ціннісних орієнтацій.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Дослідження взаємозв'язку між зміною культурного середовища та зміною ціннісних орієнтацій є важливим завданням для розуміння та прогнозування динаміки ціннісних систем. Також вивчення механізмів формування нових цінностей та їх вплив на культурне середовище допомагає зрозуміти, які процеси відбуваються в суспільстві та які наслідки можуть бути в майбутньому. Необхідно розуміти, що зміна культурного середовища може мати як позитивний, так і негативний вплив на ціннісні орієнтації людей. Тому вивчення позитивних та негативних наслідків зміни культурного середовища на ціннісні орієнтації є важливим завданням для збереження та розвитку цінностей, які є важливими для сталого розвитку суспільства.</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Загальною тенденцією зміни культурного середовища є поступове зменшення впливу традиційних цінностей і зростання значення індивідуальної свободи та самовираження. Це може викликати суперечності між різними соціальними групами та породжувати нові конфлікти в суспільстві. Однак, зміна культурного середовища також може призвести до розвитку нових позитивних цінностей, які сприятимуть створенню більш справедливого та гуманного суспільства. Дослідження взаємозв'язку між зміною культурного середовища та ціннісними орієнтаціями допоможуть краще зрозуміти цей процес і розробити стратегії для підтримки позитивних змін і запобігання негативним наслідкам.</w:t>
      </w: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ВИСНОВОК</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Культура відіграє важливу роль у формуванні ціннісних орієнтацій людей. Цінності, що передаються через культуру, формують менталітет і світогляд людей, визначають їхні пріоритети та поведінку в соціумі. Культурне середовище впливає на формування ціннісних орієнтацій, а також на їх зміну відповідно до змін в суспільстві.</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Однією з особливостей впливу культури на формування ціннісних орієнтацій є її мультикультурний характер. У світі існує багато різних культур, які взаємодіють між собою, тому формування ціннісних орієнтацій може бути досить складним і різноманітним. В той же час, це може збагачувати людей, дозволяючи їм бачити світ з різних перспектив і виробляти більш гнучкі підходи до проблем. Крім того, вплив культури на формування ціннісних орієнтацій може бути позитивним або негативним. Наприклад, розвиток інтернет-культури може призвести до підвищення рівня інформованості та збагачення культурного досвіду людей, але в той же час може сприяти зменшенню спілкування "лице в обличчя" та залежності від технологій.</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культура впливає на формування ціннісних орієнтацій і є важливим фактором у визначенні менталітету та світогляду людини. Розуміння цього впливу може допомогти суспільству краще розуміти та розвивати свої цінності, що має важливе значення для створення гармонійного та стійкого суспільства. Крім того, вивчення ролі культури в формуванні ціннісних орієнтацій може мати практичне значення для бізнесу, особливо в глобалізованому світі, де різноманітність культур стає все більш помітною. Розуміння ролі культури в формуванні ціннісних орієнтацій може допомогти підприємствам розробляти більш ефективні маркетингові стратегії, які відповідають цінностям та потребам різних культурних груп. Крім того, вивчення культурних різниць може допомогти у побудові кращого міжнародного співробітництва та партнерства. Також важливо зазначити, що розуміння ролі культури в формуванні ціннісних орієнтацій може допомогти суспільству краще зрозуміти та зменшити конфлікти та непорозуміння між різними культурними групами. Для цього необхідно сприяти розвитку міжкультурної освіти та взаєморозуміння.</w:t>
      </w:r>
    </w:p>
    <w:p w:rsidR="008A2A1C" w:rsidRDefault="00AB1BB9">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Отже, роль культури у формуванні ціннісних орієнтацій є надзвичайно важливою і вивчення цієї теми може мати позитивний вплив на суспільство, бізнес та міжнародне співробітництво.</w:t>
      </w: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8A2A1C">
      <w:pPr>
        <w:spacing w:after="0" w:line="360" w:lineRule="auto"/>
        <w:ind w:firstLine="709"/>
        <w:jc w:val="both"/>
        <w:rPr>
          <w:rFonts w:ascii="Times New Roman" w:eastAsia="Times New Roman" w:hAnsi="Times New Roman" w:cs="Times New Roman"/>
          <w:sz w:val="28"/>
          <w:szCs w:val="28"/>
        </w:rPr>
      </w:pPr>
    </w:p>
    <w:p w:rsidR="008A2A1C" w:rsidRDefault="00AB1BB9">
      <w:pPr>
        <w:spacing w:after="0" w:line="360" w:lineRule="auto"/>
        <w:ind w:firstLine="709"/>
        <w:jc w:val="center"/>
        <w:rPr>
          <w:rFonts w:ascii="Times New Roman" w:eastAsia="Times New Roman" w:hAnsi="Times New Roman" w:cs="Times New Roman"/>
          <w:b/>
          <w:bCs/>
          <w:sz w:val="28"/>
          <w:szCs w:val="28"/>
        </w:rPr>
      </w:pPr>
      <w:r>
        <w:rPr>
          <w:rFonts w:ascii="Times New Roman" w:hAnsi="Times New Roman"/>
          <w:b/>
          <w:bCs/>
          <w:sz w:val="28"/>
          <w:szCs w:val="28"/>
        </w:rPr>
        <w:t>СПИСОК ЛІТЕРАТУРИ</w:t>
      </w:r>
    </w:p>
    <w:p w:rsidR="008A2A1C" w:rsidRDefault="008A2A1C">
      <w:pPr>
        <w:spacing w:after="0" w:line="360" w:lineRule="auto"/>
        <w:jc w:val="both"/>
        <w:rPr>
          <w:rFonts w:ascii="Times New Roman" w:eastAsia="Times New Roman" w:hAnsi="Times New Roman" w:cs="Times New Roman"/>
          <w:sz w:val="28"/>
          <w:szCs w:val="28"/>
        </w:rPr>
      </w:pP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Волович В. І. Соціологія: короткий енциклопедичний словник / За ред. В.І. Воловича; Соціологічна асоціація України. Київ : Укр. центр духовної культури, 1998. 736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Авраменко, І. В. (2011). Ціннісні орієнтації та ціннісні орієнтири учнівської молоді.</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Андерсон Бенедікт. Уявлені спільноти: роздуми про походження та поширення націй. – К.: Дух і літера, 2012.</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Аскорін, А. С., Артемова, І. В. (2012). Засоби масової інформації, як чинник формування ціннісних орієнтирів учнівської молоді.</w:t>
      </w:r>
      <w:r>
        <w:rPr>
          <w:rFonts w:ascii="Times New Roman" w:hAnsi="Times New Roman"/>
          <w:sz w:val="28"/>
          <w:szCs w:val="28"/>
          <w:lang w:val="en-US"/>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Афанасьєва, К. В. (2012). Філософські концепції в процесі соціалізації підростаючого покоління. Ярославль</w:t>
      </w:r>
      <w:r>
        <w:rPr>
          <w:rFonts w:ascii="Times New Roman" w:hAnsi="Times New Roman"/>
          <w:sz w:val="28"/>
          <w:szCs w:val="28"/>
          <w:lang w:val="en-US"/>
        </w:rPr>
        <w:t>: «</w:t>
      </w:r>
      <w:r>
        <w:rPr>
          <w:rFonts w:ascii="Times New Roman" w:hAnsi="Times New Roman"/>
          <w:sz w:val="28"/>
          <w:szCs w:val="28"/>
        </w:rPr>
        <w:t>РИФ</w:t>
      </w:r>
      <w:r>
        <w:rPr>
          <w:rFonts w:ascii="Times New Roman" w:hAnsi="Times New Roman"/>
          <w:sz w:val="28"/>
          <w:szCs w:val="28"/>
          <w:lang w:val="en-US"/>
        </w:rPr>
        <w:t>-</w:t>
      </w:r>
      <w:r>
        <w:rPr>
          <w:rFonts w:ascii="Times New Roman" w:hAnsi="Times New Roman"/>
          <w:sz w:val="28"/>
          <w:szCs w:val="28"/>
        </w:rPr>
        <w:t>плюс</w:t>
      </w:r>
      <w:r>
        <w:rPr>
          <w:rFonts w:ascii="Times New Roman" w:hAnsi="Times New Roman"/>
          <w:sz w:val="28"/>
          <w:szCs w:val="28"/>
          <w:lang w:val="en-US"/>
        </w:rPr>
        <w:t>»</w:t>
      </w:r>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Багновская Н. Культурология : Учеб. пособие/ Нела Багновская,; М-во образования РФ, Российская экономическая академия им. Г. В. Плеханова . -М.: Издательско-торговая корпорация "Дашков и К", 2005. -297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Бітаєв В. А. Історична культурна спадщина та проблема гуманізації естетичного виховання // Культура України : цілісність у регіональній різноманітності: Зб. матеріалів Всеукр. наук.-практ. конф., м. Київ, 19 листопада 2008 р. Київ : ДАКККіМ, 2008. С. 7–9.</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Ванюшина О. «Серіал як феномен масової культури». Вісник КНТЕУ 3/2009 C. 101-112 URL: </w:t>
      </w:r>
      <w:hyperlink r:id="rId7" w:history="1">
        <w:r>
          <w:rPr>
            <w:rStyle w:val="Hyperlink0"/>
            <w:rFonts w:ascii="Times New Roman" w:hAnsi="Times New Roman"/>
            <w:sz w:val="28"/>
            <w:szCs w:val="28"/>
          </w:rPr>
          <w:t>http://visnik.knute.edu.ua/files/2009/03/14.pdf</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Вітенко І. С. Основи психології. Видання друге, перероблене і доповнене. Вінниця : НОВА КНИГА, 2008. 256 с. </w:t>
      </w:r>
      <w:r>
        <w:rPr>
          <w:rFonts w:ascii="Times New Roman" w:hAnsi="Times New Roman"/>
          <w:sz w:val="28"/>
          <w:szCs w:val="28"/>
          <w:lang w:val="en-US"/>
        </w:rPr>
        <w:t>URL</w:t>
      </w:r>
      <w:r>
        <w:rPr>
          <w:rFonts w:ascii="Times New Roman" w:hAnsi="Times New Roman"/>
          <w:sz w:val="28"/>
          <w:szCs w:val="28"/>
        </w:rPr>
        <w:t xml:space="preserve">: </w:t>
      </w:r>
      <w:hyperlink r:id="rId8" w:history="1">
        <w:r>
          <w:rPr>
            <w:rStyle w:val="Hyperlink1"/>
            <w:rFonts w:ascii="Times New Roman" w:hAnsi="Times New Roman"/>
            <w:sz w:val="28"/>
            <w:szCs w:val="28"/>
          </w:rPr>
          <w:t>https</w:t>
        </w:r>
        <w:r>
          <w:rPr>
            <w:rStyle w:val="Hyperlink0"/>
            <w:rFonts w:ascii="Times New Roman" w:hAnsi="Times New Roman"/>
            <w:sz w:val="28"/>
            <w:szCs w:val="28"/>
          </w:rPr>
          <w:t>://</w:t>
        </w:r>
        <w:r>
          <w:rPr>
            <w:rStyle w:val="Hyperlink1"/>
            <w:rFonts w:ascii="Times New Roman" w:hAnsi="Times New Roman"/>
            <w:sz w:val="28"/>
            <w:szCs w:val="28"/>
          </w:rPr>
          <w:t>pidru</w:t>
        </w:r>
        <w:r>
          <w:rPr>
            <w:rStyle w:val="Hyperlink0"/>
            <w:rFonts w:ascii="Times New Roman" w:hAnsi="Times New Roman"/>
            <w:sz w:val="28"/>
            <w:szCs w:val="28"/>
          </w:rPr>
          <w:t>4</w:t>
        </w:r>
        <w:r>
          <w:rPr>
            <w:rStyle w:val="Hyperlink1"/>
            <w:rFonts w:ascii="Times New Roman" w:hAnsi="Times New Roman"/>
            <w:sz w:val="28"/>
            <w:szCs w:val="28"/>
          </w:rPr>
          <w:t>niki</w:t>
        </w:r>
        <w:r>
          <w:rPr>
            <w:rStyle w:val="Hyperlink0"/>
            <w:rFonts w:ascii="Times New Roman" w:hAnsi="Times New Roman"/>
            <w:sz w:val="28"/>
            <w:szCs w:val="28"/>
          </w:rPr>
          <w:t>.</w:t>
        </w:r>
        <w:r>
          <w:rPr>
            <w:rStyle w:val="Hyperlink1"/>
            <w:rFonts w:ascii="Times New Roman" w:hAnsi="Times New Roman"/>
            <w:sz w:val="28"/>
            <w:szCs w:val="28"/>
          </w:rPr>
          <w:t>com</w:t>
        </w:r>
        <w:r>
          <w:rPr>
            <w:rStyle w:val="Hyperlink0"/>
            <w:rFonts w:ascii="Times New Roman" w:hAnsi="Times New Roman"/>
            <w:sz w:val="28"/>
            <w:szCs w:val="28"/>
          </w:rPr>
          <w:t>/</w:t>
        </w:r>
        <w:r>
          <w:rPr>
            <w:rStyle w:val="Hyperlink1"/>
            <w:rFonts w:ascii="Times New Roman" w:hAnsi="Times New Roman"/>
            <w:sz w:val="28"/>
            <w:szCs w:val="28"/>
          </w:rPr>
          <w:t>component</w:t>
        </w:r>
        <w:r>
          <w:rPr>
            <w:rStyle w:val="Hyperlink0"/>
            <w:rFonts w:ascii="Times New Roman" w:hAnsi="Times New Roman"/>
            <w:sz w:val="28"/>
            <w:szCs w:val="28"/>
          </w:rPr>
          <w:t>/</w:t>
        </w:r>
        <w:r>
          <w:rPr>
            <w:rStyle w:val="Hyperlink1"/>
            <w:rFonts w:ascii="Times New Roman" w:hAnsi="Times New Roman"/>
            <w:sz w:val="28"/>
            <w:szCs w:val="28"/>
          </w:rPr>
          <w:t>option</w:t>
        </w:r>
        <w:r>
          <w:rPr>
            <w:rStyle w:val="Hyperlink0"/>
            <w:rFonts w:ascii="Times New Roman" w:hAnsi="Times New Roman"/>
            <w:sz w:val="28"/>
            <w:szCs w:val="28"/>
          </w:rPr>
          <w:t>,</w:t>
        </w:r>
        <w:r>
          <w:rPr>
            <w:rStyle w:val="Hyperlink1"/>
            <w:rFonts w:ascii="Times New Roman" w:hAnsi="Times New Roman"/>
            <w:sz w:val="28"/>
            <w:szCs w:val="28"/>
          </w:rPr>
          <w:t>com</w:t>
        </w:r>
        <w:r>
          <w:rPr>
            <w:rStyle w:val="Hyperlink0"/>
            <w:rFonts w:ascii="Times New Roman" w:hAnsi="Times New Roman"/>
            <w:sz w:val="28"/>
            <w:szCs w:val="28"/>
          </w:rPr>
          <w:t>_</w:t>
        </w:r>
        <w:r>
          <w:rPr>
            <w:rStyle w:val="Hyperlink1"/>
            <w:rFonts w:ascii="Times New Roman" w:hAnsi="Times New Roman"/>
            <w:sz w:val="28"/>
            <w:szCs w:val="28"/>
          </w:rPr>
          <w:t>jdownloads</w:t>
        </w:r>
        <w:r>
          <w:rPr>
            <w:rStyle w:val="Hyperlink0"/>
            <w:rFonts w:ascii="Times New Roman" w:hAnsi="Times New Roman"/>
            <w:sz w:val="28"/>
            <w:szCs w:val="28"/>
          </w:rPr>
          <w:t>/</w:t>
        </w:r>
        <w:r>
          <w:rPr>
            <w:rStyle w:val="Hyperlink1"/>
            <w:rFonts w:ascii="Times New Roman" w:hAnsi="Times New Roman"/>
            <w:sz w:val="28"/>
            <w:szCs w:val="28"/>
          </w:rPr>
          <w:t>Itemid</w:t>
        </w:r>
        <w:r>
          <w:rPr>
            <w:rStyle w:val="Hyperlink0"/>
            <w:rFonts w:ascii="Times New Roman" w:hAnsi="Times New Roman"/>
            <w:sz w:val="28"/>
            <w:szCs w:val="28"/>
          </w:rPr>
          <w:t>,999999/</w:t>
        </w:r>
        <w:r>
          <w:rPr>
            <w:rStyle w:val="Hyperlink1"/>
            <w:rFonts w:ascii="Times New Roman" w:hAnsi="Times New Roman"/>
            <w:sz w:val="28"/>
            <w:szCs w:val="28"/>
          </w:rPr>
          <w:t>catpid</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Гоффман Ервін. Ритуал і спонтанність. – К.: Центр гуманітарної освіти, 1996.</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Дурняк, Б. В., Батюк, А. Є. (2006). Розробка і дизайн рекламних видань. Львів: Видавництво «Українська академія друкарства» (Durniak, B. V., Batiuk, A. Ye. </w:t>
      </w:r>
      <w:r>
        <w:rPr>
          <w:rFonts w:ascii="Times New Roman" w:hAnsi="Times New Roman"/>
          <w:sz w:val="28"/>
          <w:szCs w:val="28"/>
          <w:lang w:val="en-US"/>
        </w:rPr>
        <w:t>(2006). Development and design of advertising editions. Lviv: Ukrainian Academy of Printing Publishing).</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Жинкін Н.И. Психология культуры и социального взаимодействия. – М.: Издательство Логос, 2002.</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За ред. І. І. Тюрменко, О. Д. Горбула. Культур ологія: теорія та історія культури. Навчальний посібник / Київ : Центр навчальної літератури, 2004. 368 c.</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Загальна психологія : Навч. посібник. Київ : МАУП, 2000. 256 с.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Зайченко І.B. Педагогіка. Навчальний посібник для студентів вищих педагогічних навчальних закладів, 2-е вид. Київ, «Освіта України», «КНТ», 2008. 528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Занюк С.С. Психологія мотивації: Навч. Посіб / С.С.Зазюн. – К.: Либідь, 2002. – 304 с.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Карпенко О. Г. Погрібна В. Я. Роль масової культури у житті суспільства. URL: </w:t>
      </w:r>
      <w:hyperlink r:id="rId9" w:history="1">
        <w:r>
          <w:rPr>
            <w:rStyle w:val="Hyperlink0"/>
            <w:rFonts w:ascii="Times New Roman" w:hAnsi="Times New Roman"/>
            <w:sz w:val="28"/>
            <w:szCs w:val="28"/>
          </w:rPr>
          <w:t>http://www.rusnauka.com/28_OINXXI_2010/Philosophia/72299.doc.htm</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Копиленко О. Л. Влада інформації [Текст] / О.Л. Копиленко. − К.: Видавництво "Україна", 1991. − 108 с</w:t>
      </w:r>
      <w:r>
        <w:rPr>
          <w:rFonts w:ascii="Times New Roman" w:hAnsi="Times New Roman"/>
          <w:sz w:val="28"/>
          <w:szCs w:val="28"/>
          <w:lang w:val="en-US"/>
        </w:rPr>
        <w:t>.</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Кормич Л. Культурологія : (Історія і теорія світової культури ХХ століття): Навчальний посібник. -2-е вид.. -Харків: Одіссей, 2003. -303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Кравченко Ю.А. Культурологія: підручник. – К.: Кондор, 2012.</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Культурологія: Навчальний посібник/ І. І. Тюрменко, С. Б. Буравченкова, П. А. Рудик; За ред. І. І. Тюрменко, О. Д. Горбула; М-во освіти і науки України, Нац. ун-т хар-чових технологій. -К.: Центр навчальної літератури, 2004. -367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Курбан О. В. Фейки у сучасних медіа : ідентифікація та нейтралізація / Бібліотекознавство. Документознавство. Інформологія. Ужгород. 2018. № 3. С. 96- 103.</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Ліщенюк Г. В. Вибране. Кіровоград : Центрально-Укр. вид-во, 2013. 128 с.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Ломницький Я. Т. Охорона праці як нормативна дисципліна. Лекція 1. Навчально-методичний посібник. Тернопіль : Print-Eule, 2012. 20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Орбан-Лембрик Л. Масова культура і моделі поведінки/ Л.Орбан-Лембрик // Соціальна психологія. – 2005. – № 2 (10). – С. 38-44.</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Павелків Р. В. Дитяча психологія: навч. посіб. Київ : Академвидав, 2010. 432 с (Серія "Альма-матер").</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Павелків Р. В. Загальна психологія. Підручник. Київ : Кондор, 2009. 576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Паніна Н.В. Молодь України: структура цінностей, соціальна</w:t>
      </w:r>
      <w:r>
        <w:rPr>
          <w:rFonts w:ascii="Times New Roman" w:hAnsi="Times New Roman"/>
          <w:sz w:val="28"/>
          <w:szCs w:val="28"/>
        </w:rPr>
        <w:br/>
        <w:t>самопочуття, та морально-психологічний стан в умовах тотальної</w:t>
      </w:r>
      <w:r>
        <w:rPr>
          <w:rFonts w:ascii="Times New Roman" w:hAnsi="Times New Roman"/>
          <w:sz w:val="28"/>
          <w:szCs w:val="28"/>
        </w:rPr>
        <w:br/>
        <w:t>аномії// Соціологія: теорія, методи, маркетинг. - 2001. - № 1. - С.5-26.</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Подольська Є. Культурологія : Навчальний посібник. -Вид. 2-е, перероб. та доп.. -К.: Центр навчальної літератури, 2005. -390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Роль засобів масової інформації та інших джерел у формуванні здорового способу життя молоді / [Яременко О., Балакірєва О., Бутенко Н., Вакуленко О. та ін.]. – К.: Український ін-т соціальних досліджень, 2000. – 111 с.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Романюк Л.В. Ціннісні орієнтації: сутність, структура і психологічні механізми розвтку. – Камянець-Подільський: Абетка-НОВА, 2004. – 188 с.</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Савчин М. В. Василенко М. В. Вікова психологія: навч. посіб. 2-ге вид., доповн. Київ: Академ-видав, 2011. 384 с. (Серія "Альма-матер").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Свідерська О. Tеоретико-методологічні аспекти симулятивної масової політичної поведінки // Вісник Львівського університету. Вип. 9. Львів, 2017. С. 128-135. (Серія «Філософсько-політологічна студія»).</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Солдатова Ю. Г. Вплив масової культури на свідомість людей. URL: </w:t>
      </w:r>
      <w:hyperlink r:id="rId10" w:history="1">
        <w:r>
          <w:rPr>
            <w:rStyle w:val="Hyperlink0"/>
            <w:rFonts w:ascii="Times New Roman" w:hAnsi="Times New Roman"/>
            <w:sz w:val="28"/>
            <w:szCs w:val="28"/>
          </w:rPr>
          <w:t>http://www.rusnauka.com/30_NIEK_2011/Philosophia/4_95911.doc.htm</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Сорочинська В.Є. Засоби масової комунікації та їх вплив на формування здорового способу життя молоді / В.Є.Сорочинська // Збірник науковопрактичної конференції „Психолого-педагогічні основи формування здорового способу життя та профілактики СНІДу серед студентської молоді” 22-23 травня, Одеса, 2003 р., с. 47-51.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Столін В. П. Безпека життєдіяльності для педагогічних та гуманітарних напрямків. 305 c. 2015 URL: </w:t>
      </w:r>
      <w:hyperlink r:id="rId11" w:history="1">
        <w:r>
          <w:rPr>
            <w:rStyle w:val="Hyperlink0"/>
            <w:rFonts w:ascii="Times New Roman" w:hAnsi="Times New Roman"/>
            <w:sz w:val="28"/>
            <w:szCs w:val="28"/>
          </w:rPr>
          <w:t>https://stud.com.ua/55159/bzhd/informatsiyna_bezpeka</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Сторі Дж. Теорія культури та масова культура. Харків : Акта, 2005. 362 с.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Сухомлинська О.В. Проблеми теорії виховання дітей в Україні/ О.В.Сухомлинська // Педагогіка і психологія. – 1997. – № 4 (17). – С. 109-125.</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Український юридичний портал Jure. URL: </w:t>
      </w:r>
      <w:hyperlink r:id="rId12" w:history="1">
        <w:r>
          <w:rPr>
            <w:rStyle w:val="Hyperlink0"/>
            <w:rFonts w:ascii="Times New Roman" w:hAnsi="Times New Roman"/>
            <w:sz w:val="28"/>
            <w:szCs w:val="28"/>
          </w:rPr>
          <w:t>http://jure.in.ua/tem</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Устименко-Косоріч О. А. Масова та елітарна культура : проблеми взаємодії : навч. посіб. для студ. зі спец. 8.02020401 «Музичне мистецтво» Умань : ФОП Жовтий О. О., 2015. 175 с. С.76 </w:t>
      </w:r>
      <w:r>
        <w:rPr>
          <w:rFonts w:ascii="Times New Roman" w:hAnsi="Times New Roman"/>
          <w:sz w:val="28"/>
          <w:szCs w:val="28"/>
          <w:lang w:val="en-US"/>
        </w:rPr>
        <w:t>URL</w:t>
      </w:r>
      <w:r>
        <w:rPr>
          <w:rFonts w:ascii="Times New Roman" w:hAnsi="Times New Roman"/>
          <w:sz w:val="28"/>
          <w:szCs w:val="28"/>
        </w:rPr>
        <w:t xml:space="preserve">: </w:t>
      </w:r>
      <w:hyperlink r:id="rId13" w:history="1">
        <w:r>
          <w:rPr>
            <w:rStyle w:val="Hyperlink1"/>
            <w:rFonts w:ascii="Times New Roman" w:hAnsi="Times New Roman"/>
            <w:sz w:val="28"/>
            <w:szCs w:val="28"/>
          </w:rPr>
          <w:t>https</w:t>
        </w:r>
        <w:r>
          <w:rPr>
            <w:rStyle w:val="Hyperlink0"/>
            <w:rFonts w:ascii="Times New Roman" w:hAnsi="Times New Roman"/>
            <w:sz w:val="28"/>
            <w:szCs w:val="28"/>
          </w:rPr>
          <w:t>://</w:t>
        </w:r>
        <w:r>
          <w:rPr>
            <w:rStyle w:val="Hyperlink1"/>
            <w:rFonts w:ascii="Times New Roman" w:hAnsi="Times New Roman"/>
            <w:sz w:val="28"/>
            <w:szCs w:val="28"/>
          </w:rPr>
          <w:t>shron</w:t>
        </w:r>
        <w:r>
          <w:rPr>
            <w:rStyle w:val="Hyperlink0"/>
            <w:rFonts w:ascii="Times New Roman" w:hAnsi="Times New Roman"/>
            <w:sz w:val="28"/>
            <w:szCs w:val="28"/>
          </w:rPr>
          <w:t>1.</w:t>
        </w:r>
        <w:r>
          <w:rPr>
            <w:rStyle w:val="Hyperlink1"/>
            <w:rFonts w:ascii="Times New Roman" w:hAnsi="Times New Roman"/>
            <w:sz w:val="28"/>
            <w:szCs w:val="28"/>
          </w:rPr>
          <w:t>chtyvo</w:t>
        </w:r>
        <w:r>
          <w:rPr>
            <w:rStyle w:val="Hyperlink0"/>
            <w:rFonts w:ascii="Times New Roman" w:hAnsi="Times New Roman"/>
            <w:sz w:val="28"/>
            <w:szCs w:val="28"/>
          </w:rPr>
          <w:t>.</w:t>
        </w:r>
        <w:r>
          <w:rPr>
            <w:rStyle w:val="Hyperlink1"/>
            <w:rFonts w:ascii="Times New Roman" w:hAnsi="Times New Roman"/>
            <w:sz w:val="28"/>
            <w:szCs w:val="28"/>
          </w:rPr>
          <w:t>org</w:t>
        </w:r>
        <w:r>
          <w:rPr>
            <w:rStyle w:val="Hyperlink0"/>
            <w:rFonts w:ascii="Times New Roman" w:hAnsi="Times New Roman"/>
            <w:sz w:val="28"/>
            <w:szCs w:val="28"/>
          </w:rPr>
          <w:t>.</w:t>
        </w:r>
        <w:r>
          <w:rPr>
            <w:rStyle w:val="Hyperlink1"/>
            <w:rFonts w:ascii="Times New Roman" w:hAnsi="Times New Roman"/>
            <w:sz w:val="28"/>
            <w:szCs w:val="28"/>
          </w:rPr>
          <w:t>ua</w:t>
        </w:r>
        <w:r>
          <w:rPr>
            <w:rStyle w:val="Hyperlink0"/>
            <w:rFonts w:ascii="Times New Roman" w:hAnsi="Times New Roman"/>
            <w:sz w:val="28"/>
            <w:szCs w:val="28"/>
          </w:rPr>
          <w:t>/</w:t>
        </w:r>
        <w:r>
          <w:rPr>
            <w:rStyle w:val="Hyperlink1"/>
            <w:rFonts w:ascii="Times New Roman" w:hAnsi="Times New Roman"/>
            <w:sz w:val="28"/>
            <w:szCs w:val="28"/>
          </w:rPr>
          <w:t>UstymenkoKosorich</w:t>
        </w:r>
        <w:r>
          <w:rPr>
            <w:rStyle w:val="Hyperlink0"/>
            <w:rFonts w:ascii="Times New Roman" w:hAnsi="Times New Roman"/>
            <w:sz w:val="28"/>
            <w:szCs w:val="28"/>
          </w:rPr>
          <w:t>_</w:t>
        </w:r>
        <w:r>
          <w:rPr>
            <w:rStyle w:val="Hyperlink1"/>
            <w:rFonts w:ascii="Times New Roman" w:hAnsi="Times New Roman"/>
            <w:sz w:val="28"/>
            <w:szCs w:val="28"/>
          </w:rPr>
          <w:t>Olena</w:t>
        </w:r>
        <w:r>
          <w:rPr>
            <w:rStyle w:val="Hyperlink0"/>
            <w:rFonts w:ascii="Times New Roman" w:hAnsi="Times New Roman"/>
            <w:sz w:val="28"/>
            <w:szCs w:val="28"/>
          </w:rPr>
          <w:t>/</w:t>
        </w:r>
        <w:r>
          <w:rPr>
            <w:rStyle w:val="Hyperlink1"/>
            <w:rFonts w:ascii="Times New Roman" w:hAnsi="Times New Roman"/>
            <w:sz w:val="28"/>
            <w:szCs w:val="28"/>
          </w:rPr>
          <w:t>Masova</w:t>
        </w:r>
        <w:r>
          <w:rPr>
            <w:rStyle w:val="Hyperlink0"/>
            <w:rFonts w:ascii="Times New Roman" w:hAnsi="Times New Roman"/>
            <w:sz w:val="28"/>
            <w:szCs w:val="28"/>
          </w:rPr>
          <w:t>_</w:t>
        </w:r>
        <w:r>
          <w:rPr>
            <w:rStyle w:val="Hyperlink1"/>
            <w:rFonts w:ascii="Times New Roman" w:hAnsi="Times New Roman"/>
            <w:sz w:val="28"/>
            <w:szCs w:val="28"/>
          </w:rPr>
          <w:t>ta</w:t>
        </w:r>
        <w:r>
          <w:rPr>
            <w:rStyle w:val="Hyperlink0"/>
            <w:rFonts w:ascii="Times New Roman" w:hAnsi="Times New Roman"/>
            <w:sz w:val="28"/>
            <w:szCs w:val="28"/>
          </w:rPr>
          <w:t>_</w:t>
        </w:r>
        <w:r>
          <w:rPr>
            <w:rStyle w:val="Hyperlink1"/>
            <w:rFonts w:ascii="Times New Roman" w:hAnsi="Times New Roman"/>
            <w:sz w:val="28"/>
            <w:szCs w:val="28"/>
          </w:rPr>
          <w:t>elitarna</w:t>
        </w:r>
        <w:r>
          <w:rPr>
            <w:rStyle w:val="Hyperlink0"/>
            <w:rFonts w:ascii="Times New Roman" w:hAnsi="Times New Roman"/>
            <w:sz w:val="28"/>
            <w:szCs w:val="28"/>
          </w:rPr>
          <w:t>_</w:t>
        </w:r>
        <w:r>
          <w:rPr>
            <w:rStyle w:val="Hyperlink1"/>
            <w:rFonts w:ascii="Times New Roman" w:hAnsi="Times New Roman"/>
            <w:sz w:val="28"/>
            <w:szCs w:val="28"/>
          </w:rPr>
          <w:t>kultura</w:t>
        </w:r>
        <w:r>
          <w:rPr>
            <w:rStyle w:val="Hyperlink0"/>
            <w:rFonts w:ascii="Times New Roman" w:hAnsi="Times New Roman"/>
            <w:sz w:val="28"/>
            <w:szCs w:val="28"/>
          </w:rPr>
          <w:t>_</w:t>
        </w:r>
        <w:r>
          <w:rPr>
            <w:rStyle w:val="Hyperlink1"/>
            <w:rFonts w:ascii="Times New Roman" w:hAnsi="Times New Roman"/>
            <w:sz w:val="28"/>
            <w:szCs w:val="28"/>
          </w:rPr>
          <w:t>problemy</w:t>
        </w:r>
        <w:r>
          <w:rPr>
            <w:rStyle w:val="Hyperlink0"/>
            <w:rFonts w:ascii="Times New Roman" w:hAnsi="Times New Roman"/>
            <w:sz w:val="28"/>
            <w:szCs w:val="28"/>
          </w:rPr>
          <w:t>_</w:t>
        </w:r>
        <w:r>
          <w:rPr>
            <w:rStyle w:val="Hyperlink1"/>
            <w:rFonts w:ascii="Times New Roman" w:hAnsi="Times New Roman"/>
            <w:sz w:val="28"/>
            <w:szCs w:val="28"/>
          </w:rPr>
          <w:t>vzaiemodii</w:t>
        </w:r>
        <w:r>
          <w:rPr>
            <w:rStyle w:val="Hyperlink0"/>
            <w:rFonts w:ascii="Times New Roman" w:hAnsi="Times New Roman"/>
            <w:sz w:val="28"/>
            <w:szCs w:val="28"/>
          </w:rPr>
          <w:t>.</w:t>
        </w:r>
        <w:r>
          <w:rPr>
            <w:rStyle w:val="Hyperlink1"/>
            <w:rFonts w:ascii="Times New Roman" w:hAnsi="Times New Roman"/>
            <w:sz w:val="28"/>
            <w:szCs w:val="28"/>
          </w:rPr>
          <w:t>pdf</w:t>
        </w:r>
        <w:r>
          <w:rPr>
            <w:rStyle w:val="Hyperlink0"/>
            <w:rFonts w:ascii="Times New Roman" w:hAnsi="Times New Roman"/>
            <w:sz w:val="28"/>
            <w:szCs w:val="28"/>
          </w:rPr>
          <w:t>?</w:t>
        </w:r>
        <w:r>
          <w:rPr>
            <w:rStyle w:val="Hyperlink1"/>
            <w:rFonts w:ascii="Times New Roman" w:hAnsi="Times New Roman"/>
            <w:sz w:val="28"/>
            <w:szCs w:val="28"/>
          </w:rPr>
          <w:t>PHPSESSID</w:t>
        </w:r>
      </w:hyperlink>
      <w:r>
        <w:rPr>
          <w:rFonts w:ascii="Times New Roman" w:hAnsi="Times New Roman"/>
          <w:sz w:val="28"/>
          <w:szCs w:val="28"/>
        </w:rPr>
        <w:t xml:space="preserve"> </w:t>
      </w:r>
    </w:p>
    <w:p w:rsidR="008A2A1C" w:rsidRDefault="00AB1BB9">
      <w:pPr>
        <w:numPr>
          <w:ilvl w:val="0"/>
          <w:numId w:val="15"/>
        </w:numPr>
        <w:spacing w:after="0" w:line="360" w:lineRule="auto"/>
        <w:jc w:val="both"/>
        <w:rPr>
          <w:rFonts w:ascii="Times New Roman" w:hAnsi="Times New Roman"/>
          <w:sz w:val="28"/>
          <w:szCs w:val="28"/>
        </w:rPr>
      </w:pPr>
      <w:r>
        <w:rPr>
          <w:rFonts w:ascii="Times New Roman" w:hAnsi="Times New Roman"/>
          <w:sz w:val="28"/>
          <w:szCs w:val="28"/>
        </w:rPr>
        <w:t xml:space="preserve">Чорноус І. С. Інформаційна війна як засіб конкурентної боротьби фахівців з паблік рилейшнз. </w:t>
      </w:r>
      <w:r>
        <w:rPr>
          <w:rFonts w:ascii="Times New Roman" w:hAnsi="Times New Roman"/>
          <w:sz w:val="28"/>
          <w:szCs w:val="28"/>
          <w:lang w:val="en-US"/>
        </w:rPr>
        <w:t>URL</w:t>
      </w:r>
      <w:r>
        <w:rPr>
          <w:rFonts w:ascii="Times New Roman" w:hAnsi="Times New Roman"/>
          <w:sz w:val="28"/>
          <w:szCs w:val="28"/>
        </w:rPr>
        <w:t xml:space="preserve">: </w:t>
      </w:r>
      <w:hyperlink r:id="rId14" w:history="1">
        <w:r>
          <w:rPr>
            <w:rStyle w:val="Hyperlink1"/>
            <w:rFonts w:ascii="Times New Roman" w:hAnsi="Times New Roman"/>
            <w:sz w:val="28"/>
            <w:szCs w:val="28"/>
          </w:rPr>
          <w:t>http</w:t>
        </w:r>
        <w:r>
          <w:rPr>
            <w:rStyle w:val="Hyperlink0"/>
            <w:rFonts w:ascii="Times New Roman" w:hAnsi="Times New Roman"/>
            <w:sz w:val="28"/>
            <w:szCs w:val="28"/>
          </w:rPr>
          <w:t>://</w:t>
        </w:r>
        <w:r>
          <w:rPr>
            <w:rStyle w:val="Hyperlink1"/>
            <w:rFonts w:ascii="Times New Roman" w:hAnsi="Times New Roman"/>
            <w:sz w:val="28"/>
            <w:szCs w:val="28"/>
          </w:rPr>
          <w:t>www</w:t>
        </w:r>
        <w:r>
          <w:rPr>
            <w:rStyle w:val="Hyperlink0"/>
            <w:rFonts w:ascii="Times New Roman" w:hAnsi="Times New Roman"/>
            <w:sz w:val="28"/>
            <w:szCs w:val="28"/>
          </w:rPr>
          <w:t>.</w:t>
        </w:r>
        <w:r>
          <w:rPr>
            <w:rStyle w:val="Hyperlink1"/>
            <w:rFonts w:ascii="Times New Roman" w:hAnsi="Times New Roman"/>
            <w:sz w:val="28"/>
            <w:szCs w:val="28"/>
          </w:rPr>
          <w:t>rusnauka</w:t>
        </w:r>
        <w:r>
          <w:rPr>
            <w:rStyle w:val="Hyperlink0"/>
            <w:rFonts w:ascii="Times New Roman" w:hAnsi="Times New Roman"/>
            <w:sz w:val="28"/>
            <w:szCs w:val="28"/>
          </w:rPr>
          <w:t>.</w:t>
        </w:r>
        <w:r>
          <w:rPr>
            <w:rStyle w:val="Hyperlink1"/>
            <w:rFonts w:ascii="Times New Roman" w:hAnsi="Times New Roman"/>
            <w:sz w:val="28"/>
            <w:szCs w:val="28"/>
          </w:rPr>
          <w:t>com</w:t>
        </w:r>
      </w:hyperlink>
      <w:r>
        <w:rPr>
          <w:rFonts w:ascii="Times New Roman" w:hAnsi="Times New Roman"/>
          <w:sz w:val="28"/>
          <w:szCs w:val="28"/>
        </w:rPr>
        <w:t xml:space="preserve"> </w:t>
      </w:r>
    </w:p>
    <w:sectPr w:rsidR="008A2A1C">
      <w:headerReference w:type="default" r:id="rId15"/>
      <w:footerReference w:type="default" r:id="rId16"/>
      <w:headerReference w:type="first" r:id="rId17"/>
      <w:footerReference w:type="first" r:id="rId18"/>
      <w:pgSz w:w="11900" w:h="16840"/>
      <w:pgMar w:top="1134" w:right="850" w:bottom="1134" w:left="1701" w:header="708" w:footer="708"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1BB9" w:rsidRDefault="00AB1BB9">
      <w:pPr>
        <w:spacing w:after="0" w:line="240" w:lineRule="auto"/>
      </w:pPr>
      <w:r>
        <w:separator/>
      </w:r>
    </w:p>
  </w:endnote>
  <w:endnote w:type="continuationSeparator" w:id="0">
    <w:p w:rsidR="00AB1BB9" w:rsidRDefault="00AB1B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2A1C" w:rsidRDefault="008A2A1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2A1C" w:rsidRDefault="008A2A1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1BB9" w:rsidRDefault="00AB1BB9">
      <w:pPr>
        <w:spacing w:after="0" w:line="240" w:lineRule="auto"/>
      </w:pPr>
      <w:r>
        <w:separator/>
      </w:r>
    </w:p>
  </w:footnote>
  <w:footnote w:type="continuationSeparator" w:id="0">
    <w:p w:rsidR="00AB1BB9" w:rsidRDefault="00AB1B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2A1C" w:rsidRDefault="00AB1BB9">
    <w:pPr>
      <w:pStyle w:val="a4"/>
      <w:tabs>
        <w:tab w:val="clear" w:pos="9355"/>
        <w:tab w:val="right" w:pos="9329"/>
      </w:tabs>
      <w:jc w:val="right"/>
    </w:pPr>
    <w:r>
      <w:fldChar w:fldCharType="begin"/>
    </w:r>
    <w:r>
      <w:instrText xml:space="preserve"> PAGE </w:instrText>
    </w:r>
    <w:r>
      <w:fldChar w:fldCharType="separate"/>
    </w:r>
    <w:r w:rsidR="00887F1B">
      <w:rPr>
        <w:noProof/>
      </w:rPr>
      <w:t>18</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2A1C" w:rsidRDefault="008A2A1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11982"/>
    <w:multiLevelType w:val="hybridMultilevel"/>
    <w:tmpl w:val="764A6D74"/>
    <w:styleLink w:val="2"/>
    <w:lvl w:ilvl="0" w:tplc="6128B60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D6A0DC6">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A028716">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EAC4F34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C4A4DD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1CC8370">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048240A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200626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BE424F6">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1E7731A"/>
    <w:multiLevelType w:val="hybridMultilevel"/>
    <w:tmpl w:val="00F656CE"/>
    <w:styleLink w:val="4"/>
    <w:lvl w:ilvl="0" w:tplc="A1DA969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3CCF9D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DB863BC">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79148D9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702E17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0E82A7C">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5F1629C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E02FC2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724FA48">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A4C79C9"/>
    <w:multiLevelType w:val="hybridMultilevel"/>
    <w:tmpl w:val="AAB45404"/>
    <w:numStyleLink w:val="5"/>
  </w:abstractNum>
  <w:abstractNum w:abstractNumId="3" w15:restartNumberingAfterBreak="0">
    <w:nsid w:val="1F3C7CEC"/>
    <w:multiLevelType w:val="hybridMultilevel"/>
    <w:tmpl w:val="DBA83E36"/>
    <w:numStyleLink w:val="3"/>
  </w:abstractNum>
  <w:abstractNum w:abstractNumId="4" w15:restartNumberingAfterBreak="0">
    <w:nsid w:val="3DD002FC"/>
    <w:multiLevelType w:val="hybridMultilevel"/>
    <w:tmpl w:val="00F656CE"/>
    <w:numStyleLink w:val="4"/>
  </w:abstractNum>
  <w:abstractNum w:abstractNumId="5" w15:restartNumberingAfterBreak="0">
    <w:nsid w:val="415C29F5"/>
    <w:multiLevelType w:val="hybridMultilevel"/>
    <w:tmpl w:val="AAB45404"/>
    <w:styleLink w:val="5"/>
    <w:lvl w:ilvl="0" w:tplc="76368FE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77CE32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97C25E0">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57EC73A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80CF88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AAA86DE">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7FA2022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700A10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85C0024">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418663B2"/>
    <w:multiLevelType w:val="hybridMultilevel"/>
    <w:tmpl w:val="DBA83E36"/>
    <w:styleLink w:val="3"/>
    <w:lvl w:ilvl="0" w:tplc="F4144DC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816F35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6E0C1F8">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EC82D11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684CE0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0A0AA2CC">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EF88D4C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FC07AF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094864C">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42283856"/>
    <w:multiLevelType w:val="hybridMultilevel"/>
    <w:tmpl w:val="3E966E4A"/>
    <w:numStyleLink w:val="1"/>
  </w:abstractNum>
  <w:abstractNum w:abstractNumId="8" w15:restartNumberingAfterBreak="0">
    <w:nsid w:val="4D730A11"/>
    <w:multiLevelType w:val="hybridMultilevel"/>
    <w:tmpl w:val="AE8A7980"/>
    <w:styleLink w:val="6"/>
    <w:lvl w:ilvl="0" w:tplc="9468F998">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246309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9DE09BE">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2396B5B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E4CA20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C6EB87E">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3006AAE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B56889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93EFC40">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5F5210A3"/>
    <w:multiLevelType w:val="hybridMultilevel"/>
    <w:tmpl w:val="AE8A7980"/>
    <w:numStyleLink w:val="6"/>
  </w:abstractNum>
  <w:abstractNum w:abstractNumId="10" w15:restartNumberingAfterBreak="0">
    <w:nsid w:val="648B67AD"/>
    <w:multiLevelType w:val="hybridMultilevel"/>
    <w:tmpl w:val="764A6D74"/>
    <w:numStyleLink w:val="2"/>
  </w:abstractNum>
  <w:abstractNum w:abstractNumId="11" w15:restartNumberingAfterBreak="0">
    <w:nsid w:val="71A514DA"/>
    <w:multiLevelType w:val="hybridMultilevel"/>
    <w:tmpl w:val="48FEB906"/>
    <w:styleLink w:val="7"/>
    <w:lvl w:ilvl="0" w:tplc="8A704C46">
      <w:start w:val="1"/>
      <w:numFmt w:val="decimal"/>
      <w:lvlText w:val="%1."/>
      <w:lvlJc w:val="left"/>
      <w:pPr>
        <w:tabs>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tplc="761C7E46">
      <w:start w:val="1"/>
      <w:numFmt w:val="lowerLetter"/>
      <w:lvlText w:val="%2."/>
      <w:lvlJc w:val="left"/>
      <w:pPr>
        <w:tabs>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E40635EC">
      <w:start w:val="1"/>
      <w:numFmt w:val="lowerRoman"/>
      <w:lvlText w:val="%3."/>
      <w:lvlJc w:val="left"/>
      <w:pPr>
        <w:tabs>
          <w:tab w:val="num" w:pos="2149"/>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tplc="0EB0B8A2">
      <w:start w:val="1"/>
      <w:numFmt w:val="decimal"/>
      <w:lvlText w:val="%4."/>
      <w:lvlJc w:val="left"/>
      <w:pPr>
        <w:tabs>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94F28A40">
      <w:start w:val="1"/>
      <w:numFmt w:val="lowerLetter"/>
      <w:lvlText w:val="%5."/>
      <w:lvlJc w:val="left"/>
      <w:pPr>
        <w:tabs>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63FAD21A">
      <w:start w:val="1"/>
      <w:numFmt w:val="lowerRoman"/>
      <w:lvlText w:val="%6."/>
      <w:lvlJc w:val="left"/>
      <w:pPr>
        <w:tabs>
          <w:tab w:val="num" w:pos="4309"/>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tplc="ABCE9796">
      <w:start w:val="1"/>
      <w:numFmt w:val="decimal"/>
      <w:lvlText w:val="%7."/>
      <w:lvlJc w:val="left"/>
      <w:pPr>
        <w:tabs>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EB1E9BAE">
      <w:start w:val="1"/>
      <w:numFmt w:val="lowerLetter"/>
      <w:lvlText w:val="%8."/>
      <w:lvlJc w:val="left"/>
      <w:pPr>
        <w:tabs>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FD4257FE">
      <w:start w:val="1"/>
      <w:numFmt w:val="lowerRoman"/>
      <w:lvlText w:val="%9."/>
      <w:lvlJc w:val="left"/>
      <w:pPr>
        <w:tabs>
          <w:tab w:val="num" w:pos="6469"/>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782A423A"/>
    <w:multiLevelType w:val="hybridMultilevel"/>
    <w:tmpl w:val="48FEB906"/>
    <w:numStyleLink w:val="7"/>
  </w:abstractNum>
  <w:abstractNum w:abstractNumId="13" w15:restartNumberingAfterBreak="0">
    <w:nsid w:val="7F497A6B"/>
    <w:multiLevelType w:val="hybridMultilevel"/>
    <w:tmpl w:val="3E966E4A"/>
    <w:styleLink w:val="1"/>
    <w:lvl w:ilvl="0" w:tplc="83B8891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97D099D4">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59AB184">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84DC8E0C">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BAEE522">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4620D98">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EA0A39E6">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05A6E62">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2F645BC">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3"/>
  </w:num>
  <w:num w:numId="2">
    <w:abstractNumId w:val="7"/>
  </w:num>
  <w:num w:numId="3">
    <w:abstractNumId w:val="0"/>
  </w:num>
  <w:num w:numId="4">
    <w:abstractNumId w:val="10"/>
  </w:num>
  <w:num w:numId="5">
    <w:abstractNumId w:val="6"/>
  </w:num>
  <w:num w:numId="6">
    <w:abstractNumId w:val="3"/>
  </w:num>
  <w:num w:numId="7">
    <w:abstractNumId w:val="1"/>
  </w:num>
  <w:num w:numId="8">
    <w:abstractNumId w:val="4"/>
  </w:num>
  <w:num w:numId="9">
    <w:abstractNumId w:val="5"/>
  </w:num>
  <w:num w:numId="10">
    <w:abstractNumId w:val="2"/>
  </w:num>
  <w:num w:numId="11">
    <w:abstractNumId w:val="10"/>
    <w:lvlOverride w:ilvl="0">
      <w:startOverride w:val="7"/>
    </w:lvlOverride>
  </w:num>
  <w:num w:numId="12">
    <w:abstractNumId w:val="8"/>
  </w:num>
  <w:num w:numId="13">
    <w:abstractNumId w:val="9"/>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A1C"/>
    <w:rsid w:val="000256EC"/>
    <w:rsid w:val="00887F1B"/>
    <w:rsid w:val="008A2A1C"/>
    <w:rsid w:val="00AB1BB9"/>
  </w:rsids>
  <m:mathPr>
    <m:mathFont m:val="Cambria Math"/>
    <m:brkBin m:val="before"/>
    <m:brkBinSub m:val="--"/>
    <m:smallFrac m:val="0"/>
    <m:dispDef/>
    <m:lMargin m:val="0"/>
    <m:rMargin m:val="0"/>
    <m:defJc m:val="centerGroup"/>
    <m:wrapIndent m:val="1440"/>
    <m:intLim m:val="subSup"/>
    <m:naryLim m:val="undOvr"/>
  </m:mathPr>
  <w:themeFontLang w:val="uk-U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5525A4-2C5D-4413-937F-9C3F3F382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uk-UA" w:eastAsia="uk-UA" w:bidi="he-IL"/>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hAnsi="Calibri" w:cs="Arial Unicode MS"/>
      <w:color w:val="000000"/>
      <w:sz w:val="22"/>
      <w:szCs w:val="22"/>
      <w:u w:color="00000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pPr>
      <w:tabs>
        <w:tab w:val="center" w:pos="4677"/>
        <w:tab w:val="right" w:pos="9355"/>
      </w:tabs>
    </w:pPr>
    <w:rPr>
      <w:rFonts w:ascii="Calibri" w:hAnsi="Calibri" w:cs="Arial Unicode MS"/>
      <w:color w:val="000000"/>
      <w:sz w:val="22"/>
      <w:szCs w:val="22"/>
      <w:u w:color="000000"/>
      <w:lang w:val="ru-RU"/>
    </w:rPr>
  </w:style>
  <w:style w:type="paragraph" w:customStyle="1" w:styleId="a5">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numbering" w:customStyle="1" w:styleId="1">
    <w:name w:val="Импортированный стиль 1"/>
    <w:pPr>
      <w:numPr>
        <w:numId w:val="1"/>
      </w:numPr>
    </w:pPr>
  </w:style>
  <w:style w:type="numbering" w:customStyle="1" w:styleId="2">
    <w:name w:val="Импортированный стиль 2"/>
    <w:pPr>
      <w:numPr>
        <w:numId w:val="3"/>
      </w:numPr>
    </w:pPr>
  </w:style>
  <w:style w:type="numbering" w:customStyle="1" w:styleId="3">
    <w:name w:val="Импортированный стиль 3"/>
    <w:pPr>
      <w:numPr>
        <w:numId w:val="5"/>
      </w:numPr>
    </w:pPr>
  </w:style>
  <w:style w:type="numbering" w:customStyle="1" w:styleId="4">
    <w:name w:val="Импортированный стиль 4"/>
    <w:pPr>
      <w:numPr>
        <w:numId w:val="7"/>
      </w:numPr>
    </w:pPr>
  </w:style>
  <w:style w:type="numbering" w:customStyle="1" w:styleId="5">
    <w:name w:val="Импортированный стиль 5"/>
    <w:pPr>
      <w:numPr>
        <w:numId w:val="9"/>
      </w:numPr>
    </w:pPr>
  </w:style>
  <w:style w:type="numbering" w:customStyle="1" w:styleId="6">
    <w:name w:val="Импортированный стиль 6"/>
    <w:pPr>
      <w:numPr>
        <w:numId w:val="12"/>
      </w:numPr>
    </w:pPr>
  </w:style>
  <w:style w:type="numbering" w:customStyle="1" w:styleId="7">
    <w:name w:val="Импортированный стиль 7"/>
    <w:pPr>
      <w:numPr>
        <w:numId w:val="14"/>
      </w:numPr>
    </w:pPr>
  </w:style>
  <w:style w:type="character" w:customStyle="1" w:styleId="Hyperlink0">
    <w:name w:val="Hyperlink.0"/>
    <w:basedOn w:val="a3"/>
    <w:rPr>
      <w:outline w:val="0"/>
      <w:color w:val="0000FF"/>
      <w:u w:val="single" w:color="0000FF"/>
    </w:rPr>
  </w:style>
  <w:style w:type="character" w:customStyle="1" w:styleId="Hyperlink1">
    <w:name w:val="Hyperlink.1"/>
    <w:basedOn w:val="Hyperlink0"/>
    <w:rPr>
      <w:outline w:val="0"/>
      <w:color w:val="0000FF"/>
      <w:u w:val="single" w:color="0000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pidru4niki.com/component/option,com_jdownloads/Itemid,999999/catpid" TargetMode="External"/><Relationship Id="rId13" Type="http://schemas.openxmlformats.org/officeDocument/2006/relationships/hyperlink" Target="https://shron1.chtyvo.org.ua/UstymenkoKosorich_Olena/Masova_ta_elitarna_kultura_problemy_vzaiemodii.pdf?PHPSESSID"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visnik.knute.edu.ua/files/2009/03/14.pdf" TargetMode="External"/><Relationship Id="rId12" Type="http://schemas.openxmlformats.org/officeDocument/2006/relationships/hyperlink" Target="http://jure.in.ua/tem"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tud.com.ua/55159/bzhd/informatsiyna_bezpeka"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rusnauka.com/30_NIEK_2011/Philosophia/4_95911.doc.ht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rusnauka.com/28_OINXXI_2010/Philosophia/72299.doc.htm" TargetMode="External"/><Relationship Id="rId14" Type="http://schemas.openxmlformats.org/officeDocument/2006/relationships/hyperlink" Target="http://www.rusnauka.com" TargetMode="Externa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50</Pages>
  <Words>57117</Words>
  <Characters>32557</Characters>
  <Application>Microsoft Office Word</Application>
  <DocSecurity>0</DocSecurity>
  <Lines>271</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libonu</cp:lastModifiedBy>
  <cp:revision>2</cp:revision>
  <dcterms:created xsi:type="dcterms:W3CDTF">2023-09-21T09:37:00Z</dcterms:created>
  <dcterms:modified xsi:type="dcterms:W3CDTF">2023-09-21T09:37:00Z</dcterms:modified>
</cp:coreProperties>
</file>