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C66" w:rsidRPr="00951EC3" w:rsidRDefault="00C07C66" w:rsidP="00C07C66">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Одеський національний університет iменi I.I. Мечникова</w:t>
      </w:r>
    </w:p>
    <w:p w:rsidR="00C07C66" w:rsidRPr="00951EC3" w:rsidRDefault="00C07C66" w:rsidP="00C07C66">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Екoнoмiкo-правoвий факультет</w:t>
      </w:r>
    </w:p>
    <w:p w:rsidR="00C07C66" w:rsidRPr="00951EC3" w:rsidRDefault="00C07C66" w:rsidP="00C07C66">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Кафедра менеджменту та інновацій</w:t>
      </w:r>
    </w:p>
    <w:p w:rsidR="00C07C66" w:rsidRPr="00951EC3" w:rsidRDefault="00C07C66" w:rsidP="00C07C66">
      <w:pPr>
        <w:spacing w:after="0" w:line="360" w:lineRule="auto"/>
        <w:jc w:val="center"/>
        <w:rPr>
          <w:rFonts w:ascii="Times New Roman" w:eastAsia="Times New Roman" w:hAnsi="Times New Roman" w:cs="Times New Roman"/>
          <w:sz w:val="28"/>
          <w:szCs w:val="28"/>
        </w:rPr>
      </w:pPr>
    </w:p>
    <w:p w:rsidR="00C07C66" w:rsidRPr="00951EC3" w:rsidRDefault="00C07C66" w:rsidP="00C07C66">
      <w:pPr>
        <w:spacing w:after="0" w:line="360" w:lineRule="auto"/>
        <w:jc w:val="center"/>
        <w:rPr>
          <w:rFonts w:ascii="Times New Roman" w:eastAsia="Times New Roman" w:hAnsi="Times New Roman" w:cs="Times New Roman"/>
          <w:sz w:val="28"/>
          <w:szCs w:val="28"/>
        </w:rPr>
      </w:pPr>
    </w:p>
    <w:p w:rsidR="00C07C66" w:rsidRPr="00951EC3" w:rsidRDefault="00C07C66" w:rsidP="00C07C66">
      <w:pPr>
        <w:spacing w:after="0" w:line="360" w:lineRule="auto"/>
        <w:jc w:val="center"/>
        <w:rPr>
          <w:rFonts w:ascii="Times New Roman" w:eastAsia="Times New Roman" w:hAnsi="Times New Roman" w:cs="Times New Roman"/>
          <w:sz w:val="28"/>
          <w:szCs w:val="28"/>
        </w:rPr>
      </w:pPr>
    </w:p>
    <w:p w:rsidR="00C07C66" w:rsidRPr="00951EC3" w:rsidRDefault="00C07C66" w:rsidP="00C07C66">
      <w:pPr>
        <w:spacing w:after="0" w:line="240" w:lineRule="auto"/>
        <w:jc w:val="center"/>
        <w:rPr>
          <w:rFonts w:ascii="Times New Roman" w:eastAsia="Times New Roman" w:hAnsi="Times New Roman" w:cs="Times New Roman"/>
          <w:b/>
          <w:sz w:val="32"/>
          <w:szCs w:val="28"/>
        </w:rPr>
      </w:pPr>
      <w:r w:rsidRPr="00951EC3">
        <w:rPr>
          <w:rFonts w:ascii="Times New Roman" w:eastAsia="Times New Roman" w:hAnsi="Times New Roman" w:cs="Times New Roman"/>
          <w:b/>
          <w:sz w:val="32"/>
          <w:szCs w:val="28"/>
        </w:rPr>
        <w:t>Кваліфікаційна  рoбoта</w:t>
      </w:r>
    </w:p>
    <w:p w:rsidR="00C07C66" w:rsidRPr="00951EC3" w:rsidRDefault="00C07C66" w:rsidP="00C07C66">
      <w:pPr>
        <w:spacing w:after="0" w:line="240" w:lineRule="auto"/>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на здобуття ступеня вищої освіти «магістр»</w:t>
      </w:r>
    </w:p>
    <w:p w:rsidR="00C07C66" w:rsidRPr="0084721D" w:rsidRDefault="00C07C66" w:rsidP="00C07C66">
      <w:pPr>
        <w:spacing w:after="0" w:line="240" w:lineRule="auto"/>
        <w:jc w:val="center"/>
        <w:rPr>
          <w:rFonts w:ascii="Times New Roman" w:hAnsi="Times New Roman" w:cs="Times New Roman"/>
          <w:b/>
          <w:sz w:val="28"/>
          <w:szCs w:val="28"/>
        </w:rPr>
      </w:pPr>
      <w:r w:rsidRPr="0084721D">
        <w:rPr>
          <w:rFonts w:ascii="Times New Roman" w:hAnsi="Times New Roman" w:cs="Times New Roman"/>
          <w:b/>
          <w:sz w:val="28"/>
          <w:szCs w:val="28"/>
        </w:rPr>
        <w:t>«</w:t>
      </w:r>
      <w:r w:rsidR="0084721D" w:rsidRPr="0084721D">
        <w:rPr>
          <w:rFonts w:ascii="Times New Roman" w:hAnsi="Times New Roman" w:cs="Times New Roman"/>
          <w:b/>
          <w:sz w:val="28"/>
          <w:szCs w:val="28"/>
        </w:rPr>
        <w:t>Сучасні технологія управління логістичними процесами</w:t>
      </w:r>
      <w:r w:rsidRPr="0084721D">
        <w:rPr>
          <w:rFonts w:ascii="Times New Roman" w:hAnsi="Times New Roman" w:cs="Times New Roman"/>
          <w:b/>
          <w:sz w:val="28"/>
          <w:szCs w:val="28"/>
        </w:rPr>
        <w:t>»</w:t>
      </w:r>
    </w:p>
    <w:p w:rsidR="00C07C66" w:rsidRPr="009947EB" w:rsidRDefault="00C07C66" w:rsidP="00C07C66">
      <w:pPr>
        <w:spacing w:after="0" w:line="240" w:lineRule="auto"/>
        <w:jc w:val="center"/>
        <w:rPr>
          <w:rFonts w:ascii="Times New Roman" w:eastAsia="Times New Roman" w:hAnsi="Times New Roman" w:cs="Times New Roman"/>
          <w:sz w:val="28"/>
          <w:szCs w:val="28"/>
          <w:lang w:val="ru-RU"/>
        </w:rPr>
      </w:pPr>
      <w:r w:rsidRPr="00FA53B6">
        <w:rPr>
          <w:rFonts w:ascii="Times New Roman" w:hAnsi="Times New Roman" w:cs="Times New Roman"/>
          <w:sz w:val="28"/>
          <w:szCs w:val="28"/>
        </w:rPr>
        <w:t>«»</w:t>
      </w:r>
    </w:p>
    <w:p w:rsidR="00C07C66" w:rsidRPr="00951EC3" w:rsidRDefault="00C07C66" w:rsidP="00C07C66">
      <w:pPr>
        <w:spacing w:after="0" w:line="360" w:lineRule="auto"/>
        <w:jc w:val="center"/>
        <w:rPr>
          <w:rFonts w:ascii="Times New Roman" w:eastAsia="Times New Roman" w:hAnsi="Times New Roman" w:cs="Times New Roman"/>
          <w:sz w:val="28"/>
          <w:szCs w:val="28"/>
        </w:rPr>
      </w:pPr>
    </w:p>
    <w:p w:rsidR="00C07C66" w:rsidRPr="00951EC3" w:rsidRDefault="00C07C66" w:rsidP="00C07C66">
      <w:pPr>
        <w:spacing w:after="0" w:line="360" w:lineRule="auto"/>
        <w:jc w:val="center"/>
        <w:rPr>
          <w:rFonts w:ascii="Times New Roman" w:eastAsia="Times New Roman" w:hAnsi="Times New Roman" w:cs="Times New Roman"/>
          <w:sz w:val="28"/>
          <w:szCs w:val="28"/>
        </w:rPr>
      </w:pPr>
    </w:p>
    <w:p w:rsidR="00C07C66" w:rsidRPr="00951EC3" w:rsidRDefault="00C07C66" w:rsidP="00C07C66">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Виконав:  здобувач</w:t>
      </w:r>
      <w:r>
        <w:rPr>
          <w:rFonts w:ascii="Times New Roman" w:eastAsia="Times New Roman" w:hAnsi="Times New Roman" w:cs="Times New Roman"/>
          <w:sz w:val="28"/>
          <w:szCs w:val="28"/>
        </w:rPr>
        <w:t>ка</w:t>
      </w:r>
      <w:r w:rsidRPr="00951EC3">
        <w:rPr>
          <w:rFonts w:ascii="Times New Roman" w:eastAsia="Times New Roman" w:hAnsi="Times New Roman" w:cs="Times New Roman"/>
          <w:sz w:val="28"/>
          <w:szCs w:val="28"/>
        </w:rPr>
        <w:t xml:space="preserve"> </w:t>
      </w:r>
      <w:r w:rsidRPr="00826EC3">
        <w:rPr>
          <w:rFonts w:ascii="Times New Roman" w:eastAsia="Times New Roman" w:hAnsi="Times New Roman" w:cs="Times New Roman"/>
          <w:color w:val="FF0000"/>
          <w:sz w:val="28"/>
          <w:szCs w:val="28"/>
        </w:rPr>
        <w:t>заочної</w:t>
      </w:r>
      <w:r>
        <w:rPr>
          <w:rFonts w:ascii="Times New Roman" w:eastAsia="Times New Roman" w:hAnsi="Times New Roman" w:cs="Times New Roman"/>
          <w:sz w:val="28"/>
          <w:szCs w:val="28"/>
        </w:rPr>
        <w:t xml:space="preserve"> </w:t>
      </w:r>
      <w:r w:rsidRPr="00951EC3">
        <w:rPr>
          <w:rFonts w:ascii="Times New Roman" w:eastAsia="Times New Roman" w:hAnsi="Times New Roman" w:cs="Times New Roman"/>
          <w:sz w:val="28"/>
          <w:szCs w:val="28"/>
        </w:rPr>
        <w:t>форми навчання</w:t>
      </w:r>
    </w:p>
    <w:p w:rsidR="00C07C66" w:rsidRPr="00951EC3" w:rsidRDefault="00C07C66" w:rsidP="00C07C66">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спеціальності 073 Менеджмент</w:t>
      </w:r>
    </w:p>
    <w:p w:rsidR="00C07C66" w:rsidRPr="00951EC3" w:rsidRDefault="00C07C66" w:rsidP="00C07C66">
      <w:pPr>
        <w:spacing w:after="0" w:line="240" w:lineRule="auto"/>
        <w:ind w:left="3119"/>
        <w:rPr>
          <w:rFonts w:ascii="Times New Roman" w:eastAsia="Times New Roman" w:hAnsi="Times New Roman" w:cs="Times New Roman"/>
          <w:sz w:val="28"/>
          <w:szCs w:val="28"/>
        </w:rPr>
      </w:pPr>
      <w:r>
        <w:rPr>
          <w:rFonts w:ascii="Times New Roman" w:hAnsi="Times New Roman" w:cs="Times New Roman"/>
          <w:sz w:val="28"/>
          <w:szCs w:val="28"/>
        </w:rPr>
        <w:t>Юрко</w:t>
      </w:r>
      <w:r w:rsidR="00381712">
        <w:rPr>
          <w:rFonts w:ascii="Times New Roman" w:hAnsi="Times New Roman" w:cs="Times New Roman"/>
          <w:sz w:val="28"/>
          <w:szCs w:val="28"/>
        </w:rPr>
        <w:t xml:space="preserve"> Катерина Миколаївна</w:t>
      </w:r>
      <w:bookmarkStart w:id="0" w:name="_GoBack"/>
      <w:bookmarkEnd w:id="0"/>
    </w:p>
    <w:p w:rsidR="00C07C66" w:rsidRPr="00951EC3" w:rsidRDefault="00C07C66" w:rsidP="00C07C66">
      <w:pPr>
        <w:spacing w:after="0" w:line="240" w:lineRule="auto"/>
        <w:ind w:left="3119"/>
        <w:rPr>
          <w:rFonts w:ascii="Times New Roman" w:eastAsia="Times New Roman" w:hAnsi="Times New Roman" w:cs="Times New Roman"/>
          <w:sz w:val="28"/>
          <w:szCs w:val="28"/>
        </w:rPr>
      </w:pPr>
    </w:p>
    <w:p w:rsidR="00C07C66" w:rsidRPr="00951EC3" w:rsidRDefault="00C07C66" w:rsidP="00C07C66">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Керівник: д.е.н., проф. </w:t>
      </w:r>
      <w:r>
        <w:rPr>
          <w:rFonts w:ascii="Times New Roman" w:hAnsi="Times New Roman" w:cs="Times New Roman"/>
          <w:sz w:val="28"/>
          <w:szCs w:val="28"/>
        </w:rPr>
        <w:t>Радченко О.П</w:t>
      </w:r>
      <w:r w:rsidRPr="00951EC3">
        <w:rPr>
          <w:rFonts w:ascii="Times New Roman" w:eastAsia="Times New Roman" w:hAnsi="Times New Roman" w:cs="Times New Roman"/>
          <w:sz w:val="28"/>
          <w:szCs w:val="28"/>
        </w:rPr>
        <w:t xml:space="preserve">.________                                                              </w:t>
      </w:r>
    </w:p>
    <w:p w:rsidR="00C07C66" w:rsidRPr="00951EC3" w:rsidRDefault="00C07C66" w:rsidP="00C07C66">
      <w:pPr>
        <w:spacing w:after="0" w:line="240" w:lineRule="auto"/>
        <w:ind w:left="3119"/>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Рецензент: д.е.н., проф. </w:t>
      </w:r>
    </w:p>
    <w:p w:rsidR="00C07C66" w:rsidRPr="00951EC3" w:rsidRDefault="00C07C66" w:rsidP="00C07C66">
      <w:pPr>
        <w:spacing w:after="0" w:line="360" w:lineRule="auto"/>
        <w:jc w:val="center"/>
        <w:rPr>
          <w:rFonts w:ascii="Times New Roman" w:eastAsia="Times New Roman" w:hAnsi="Times New Roman" w:cs="Times New Roman"/>
          <w:b/>
          <w:sz w:val="28"/>
          <w:szCs w:val="28"/>
        </w:rPr>
      </w:pPr>
    </w:p>
    <w:p w:rsidR="00C07C66" w:rsidRPr="00951EC3" w:rsidRDefault="00C07C66" w:rsidP="00C07C66">
      <w:pPr>
        <w:spacing w:after="0" w:line="360" w:lineRule="auto"/>
        <w:jc w:val="center"/>
        <w:rPr>
          <w:rFonts w:ascii="Times New Roman" w:eastAsia="Times New Roman" w:hAnsi="Times New Roman" w:cs="Times New Roman"/>
          <w:b/>
          <w:sz w:val="28"/>
          <w:szCs w:val="28"/>
        </w:rPr>
      </w:pPr>
    </w:p>
    <w:p w:rsidR="00C07C66" w:rsidRPr="00951EC3" w:rsidRDefault="00C07C66" w:rsidP="00C07C66">
      <w:pPr>
        <w:spacing w:after="0" w:line="360" w:lineRule="auto"/>
        <w:jc w:val="center"/>
        <w:rPr>
          <w:rFonts w:ascii="Times New Roman" w:eastAsia="Times New Roman" w:hAnsi="Times New Roman" w:cs="Times New Roman"/>
          <w:b/>
          <w:sz w:val="28"/>
          <w:szCs w:val="28"/>
        </w:rPr>
      </w:pPr>
    </w:p>
    <w:tbl>
      <w:tblPr>
        <w:tblW w:w="5385" w:type="pct"/>
        <w:jc w:val="center"/>
        <w:tblLook w:val="00A0" w:firstRow="1" w:lastRow="0" w:firstColumn="1" w:lastColumn="0" w:noHBand="0" w:noVBand="0"/>
      </w:tblPr>
      <w:tblGrid>
        <w:gridCol w:w="441"/>
        <w:gridCol w:w="4280"/>
        <w:gridCol w:w="802"/>
        <w:gridCol w:w="4627"/>
        <w:gridCol w:w="158"/>
      </w:tblGrid>
      <w:tr w:rsidR="00C07C66" w:rsidRPr="00951EC3" w:rsidTr="004B6DCA">
        <w:trPr>
          <w:gridAfter w:val="1"/>
          <w:wAfter w:w="156" w:type="dxa"/>
          <w:jc w:val="center"/>
        </w:trPr>
        <w:tc>
          <w:tcPr>
            <w:tcW w:w="4651" w:type="dxa"/>
            <w:gridSpan w:val="2"/>
          </w:tcPr>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Рекoмендoванo дo захисту:</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протокол засідання кафедри</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___   від ____.____. 2022  р.</w:t>
            </w:r>
          </w:p>
          <w:p w:rsidR="00C07C66" w:rsidRPr="00951EC3" w:rsidRDefault="00C07C66" w:rsidP="004B6DCA">
            <w:pPr>
              <w:spacing w:after="0"/>
              <w:jc w:val="center"/>
              <w:rPr>
                <w:rFonts w:ascii="Times New Roman" w:eastAsia="Times New Roman" w:hAnsi="Times New Roman" w:cs="Times New Roman"/>
                <w:sz w:val="28"/>
                <w:szCs w:val="28"/>
              </w:rPr>
            </w:pP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Завідувач кафедри</w:t>
            </w:r>
          </w:p>
          <w:p w:rsidR="00C07C66" w:rsidRPr="00951EC3" w:rsidRDefault="00C07C66" w:rsidP="004B6DCA">
            <w:pPr>
              <w:spacing w:after="0"/>
              <w:jc w:val="center"/>
              <w:rPr>
                <w:rFonts w:ascii="Times New Roman" w:eastAsia="Times New Roman" w:hAnsi="Times New Roman" w:cs="Times New Roman"/>
                <w:sz w:val="28"/>
                <w:szCs w:val="28"/>
                <w:u w:val="single"/>
              </w:rPr>
            </w:pPr>
            <w:r w:rsidRPr="00951EC3">
              <w:rPr>
                <w:rFonts w:ascii="Times New Roman" w:eastAsia="Times New Roman" w:hAnsi="Times New Roman" w:cs="Times New Roman"/>
                <w:sz w:val="28"/>
                <w:szCs w:val="28"/>
                <w:u w:val="single"/>
              </w:rPr>
              <w:tab/>
            </w:r>
            <w:r w:rsidRPr="00951EC3">
              <w:rPr>
                <w:rFonts w:ascii="Times New Roman" w:eastAsia="Times New Roman" w:hAnsi="Times New Roman" w:cs="Times New Roman"/>
                <w:sz w:val="28"/>
                <w:szCs w:val="28"/>
              </w:rPr>
              <w:t xml:space="preserve"> прoф. Едуард КУЗНЄЦОВ     </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ab/>
              <w:t>(підпис)</w:t>
            </w:r>
            <w:r w:rsidRPr="00951EC3">
              <w:rPr>
                <w:rFonts w:ascii="Times New Roman" w:eastAsia="Times New Roman" w:hAnsi="Times New Roman" w:cs="Times New Roman"/>
                <w:sz w:val="28"/>
                <w:szCs w:val="28"/>
              </w:rPr>
              <w:tab/>
            </w:r>
          </w:p>
        </w:tc>
        <w:tc>
          <w:tcPr>
            <w:tcW w:w="5349" w:type="dxa"/>
            <w:gridSpan w:val="2"/>
          </w:tcPr>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Захищенo на засiданнi ЕК № 7</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протокол № __від ____.12.2022 р. </w:t>
            </w:r>
          </w:p>
          <w:p w:rsidR="00C07C66" w:rsidRPr="00951EC3" w:rsidRDefault="00C07C66" w:rsidP="004B6DCA">
            <w:pPr>
              <w:spacing w:after="0"/>
              <w:jc w:val="center"/>
              <w:rPr>
                <w:rFonts w:ascii="Times New Roman" w:eastAsia="Times New Roman" w:hAnsi="Times New Roman" w:cs="Times New Roman"/>
                <w:sz w:val="28"/>
                <w:szCs w:val="28"/>
              </w:rPr>
            </w:pP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Oцiнка ______________/___</w:t>
            </w:r>
            <w:r w:rsidRPr="00951EC3">
              <w:rPr>
                <w:rFonts w:ascii="Times New Roman" w:eastAsia="Times New Roman" w:hAnsi="Times New Roman" w:cs="Times New Roman"/>
                <w:sz w:val="28"/>
                <w:szCs w:val="28"/>
              </w:rPr>
              <w:tab/>
              <w:t>___/_____</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(за нацioнальнoю шкалою/шкалою ЕСТS/ бали)</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Гoлoва ЕК</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 xml:space="preserve">_______ прoф.Євген МАСЛЕННІКОВ </w:t>
            </w:r>
          </w:p>
          <w:p w:rsidR="00C07C66" w:rsidRPr="00951EC3" w:rsidRDefault="00C07C66" w:rsidP="004B6DCA">
            <w:pPr>
              <w:spacing w:after="0"/>
              <w:jc w:val="center"/>
              <w:rPr>
                <w:rFonts w:ascii="Times New Roman" w:eastAsia="Times New Roman" w:hAnsi="Times New Roman" w:cs="Times New Roman"/>
                <w:sz w:val="28"/>
                <w:szCs w:val="28"/>
              </w:rPr>
            </w:pPr>
            <w:r w:rsidRPr="00951EC3">
              <w:rPr>
                <w:rFonts w:ascii="Times New Roman" w:eastAsia="Times New Roman" w:hAnsi="Times New Roman" w:cs="Times New Roman"/>
                <w:sz w:val="28"/>
                <w:szCs w:val="28"/>
              </w:rPr>
              <w:tab/>
              <w:t>(підпис)</w:t>
            </w:r>
            <w:r w:rsidRPr="00951EC3">
              <w:rPr>
                <w:rFonts w:ascii="Times New Roman" w:eastAsia="Times New Roman" w:hAnsi="Times New Roman" w:cs="Times New Roman"/>
                <w:sz w:val="28"/>
                <w:szCs w:val="28"/>
              </w:rPr>
              <w:tab/>
            </w:r>
          </w:p>
        </w:tc>
      </w:tr>
      <w:tr w:rsidR="00C07C66" w:rsidRPr="00951EC3" w:rsidTr="004B6DCA">
        <w:trPr>
          <w:gridBefore w:val="1"/>
          <w:wBefore w:w="434" w:type="dxa"/>
          <w:jc w:val="center"/>
        </w:trPr>
        <w:tc>
          <w:tcPr>
            <w:tcW w:w="5007" w:type="dxa"/>
            <w:gridSpan w:val="2"/>
          </w:tcPr>
          <w:p w:rsidR="00C07C66" w:rsidRPr="00951EC3" w:rsidRDefault="00C07C66" w:rsidP="004B6DCA">
            <w:pPr>
              <w:spacing w:after="0" w:line="360" w:lineRule="auto"/>
              <w:jc w:val="center"/>
              <w:rPr>
                <w:rFonts w:ascii="Times New Roman" w:eastAsia="Times New Roman" w:hAnsi="Times New Roman" w:cs="Times New Roman"/>
                <w:b/>
                <w:sz w:val="28"/>
                <w:szCs w:val="28"/>
              </w:rPr>
            </w:pPr>
          </w:p>
        </w:tc>
        <w:tc>
          <w:tcPr>
            <w:tcW w:w="4715" w:type="dxa"/>
            <w:gridSpan w:val="2"/>
          </w:tcPr>
          <w:p w:rsidR="00C07C66" w:rsidRPr="00951EC3" w:rsidRDefault="00C07C66" w:rsidP="004B6DCA">
            <w:pPr>
              <w:spacing w:after="0" w:line="360" w:lineRule="auto"/>
              <w:jc w:val="center"/>
              <w:rPr>
                <w:rFonts w:ascii="Times New Roman" w:eastAsia="Times New Roman" w:hAnsi="Times New Roman" w:cs="Times New Roman"/>
                <w:b/>
                <w:sz w:val="28"/>
                <w:szCs w:val="28"/>
              </w:rPr>
            </w:pPr>
          </w:p>
        </w:tc>
      </w:tr>
    </w:tbl>
    <w:p w:rsidR="00C07C66" w:rsidRPr="00951EC3" w:rsidRDefault="00C07C66" w:rsidP="00C07C66">
      <w:pPr>
        <w:spacing w:after="0" w:line="360" w:lineRule="auto"/>
        <w:jc w:val="center"/>
        <w:rPr>
          <w:rFonts w:ascii="Times New Roman" w:eastAsia="Times New Roman" w:hAnsi="Times New Roman" w:cs="Times New Roman"/>
          <w:b/>
          <w:sz w:val="28"/>
          <w:szCs w:val="28"/>
        </w:rPr>
      </w:pPr>
    </w:p>
    <w:p w:rsidR="00C07C66" w:rsidRPr="00951EC3" w:rsidRDefault="00C07C66" w:rsidP="00C07C66">
      <w:pPr>
        <w:spacing w:after="0" w:line="360" w:lineRule="auto"/>
        <w:jc w:val="center"/>
        <w:rPr>
          <w:rFonts w:ascii="Times New Roman" w:eastAsia="Times New Roman" w:hAnsi="Times New Roman" w:cs="Times New Roman"/>
          <w:b/>
          <w:sz w:val="28"/>
          <w:szCs w:val="28"/>
        </w:rPr>
      </w:pPr>
      <w:r w:rsidRPr="00951EC3">
        <w:rPr>
          <w:rFonts w:ascii="Times New Roman" w:eastAsia="Times New Roman" w:hAnsi="Times New Roman" w:cs="Times New Roman"/>
          <w:b/>
          <w:sz w:val="28"/>
          <w:szCs w:val="28"/>
        </w:rPr>
        <w:t>Одеса 202</w:t>
      </w:r>
      <w:r>
        <w:rPr>
          <w:rFonts w:ascii="Times New Roman" w:eastAsia="Times New Roman" w:hAnsi="Times New Roman" w:cs="Times New Roman"/>
          <w:b/>
          <w:sz w:val="28"/>
          <w:szCs w:val="28"/>
        </w:rPr>
        <w:t>3</w:t>
      </w:r>
    </w:p>
    <w:p w:rsidR="00C07C66" w:rsidRDefault="00C07C66" w:rsidP="00FF3809">
      <w:pPr>
        <w:spacing w:after="0"/>
        <w:rPr>
          <w:rFonts w:ascii="Times New Roman" w:hAnsi="Times New Roman" w:cs="Times New Roman"/>
          <w:sz w:val="28"/>
          <w:szCs w:val="28"/>
        </w:rPr>
      </w:pPr>
    </w:p>
    <w:p w:rsidR="0084721D" w:rsidRDefault="0084721D" w:rsidP="00FF3809">
      <w:pPr>
        <w:spacing w:after="0"/>
        <w:rPr>
          <w:rFonts w:ascii="Times New Roman" w:hAnsi="Times New Roman" w:cs="Times New Roman"/>
          <w:sz w:val="28"/>
          <w:szCs w:val="28"/>
        </w:rPr>
      </w:pPr>
    </w:p>
    <w:p w:rsidR="0084721D" w:rsidRDefault="0084721D" w:rsidP="00FF3809">
      <w:pPr>
        <w:spacing w:after="0"/>
        <w:rPr>
          <w:rFonts w:ascii="Times New Roman" w:hAnsi="Times New Roman" w:cs="Times New Roman"/>
          <w:sz w:val="28"/>
          <w:szCs w:val="28"/>
        </w:rPr>
      </w:pPr>
    </w:p>
    <w:p w:rsidR="00FF3809" w:rsidRPr="002A1608" w:rsidRDefault="00FF3809" w:rsidP="002A1608">
      <w:pPr>
        <w:spacing w:after="0" w:line="360" w:lineRule="auto"/>
        <w:rPr>
          <w:rFonts w:ascii="Times New Roman" w:hAnsi="Times New Roman" w:cs="Times New Roman"/>
          <w:b/>
          <w:sz w:val="28"/>
          <w:szCs w:val="28"/>
        </w:rPr>
      </w:pPr>
      <w:r w:rsidRPr="002A1608">
        <w:rPr>
          <w:rFonts w:ascii="Times New Roman" w:hAnsi="Times New Roman" w:cs="Times New Roman"/>
          <w:b/>
          <w:sz w:val="28"/>
          <w:szCs w:val="28"/>
        </w:rPr>
        <w:lastRenderedPageBreak/>
        <w:t>ВСТУП</w:t>
      </w:r>
    </w:p>
    <w:p w:rsidR="00FF3809" w:rsidRPr="002A1608" w:rsidRDefault="002A1608" w:rsidP="002A1608">
      <w:pPr>
        <w:spacing w:after="0" w:line="360" w:lineRule="auto"/>
        <w:rPr>
          <w:rFonts w:ascii="Times New Roman" w:hAnsi="Times New Roman" w:cs="Times New Roman"/>
          <w:b/>
          <w:sz w:val="28"/>
          <w:szCs w:val="28"/>
        </w:rPr>
      </w:pPr>
      <w:r w:rsidRPr="002A1608">
        <w:rPr>
          <w:rFonts w:ascii="Times New Roman" w:hAnsi="Times New Roman" w:cs="Times New Roman"/>
          <w:b/>
          <w:sz w:val="28"/>
          <w:szCs w:val="28"/>
        </w:rPr>
        <w:t>РОЗДІЛ 1. ТЕОРЕТИЧНІ АСПЕКТИ УПРАВЛІННЯ ЛОГІСТИЧНИМИ ПРОЦЕСАМИ</w:t>
      </w:r>
    </w:p>
    <w:p w:rsidR="00FF3809" w:rsidRPr="000E04B5" w:rsidRDefault="00FF3809" w:rsidP="002A1608">
      <w:pPr>
        <w:spacing w:after="0" w:line="360" w:lineRule="auto"/>
        <w:rPr>
          <w:rFonts w:ascii="Times New Roman" w:hAnsi="Times New Roman" w:cs="Times New Roman"/>
          <w:sz w:val="28"/>
          <w:szCs w:val="28"/>
        </w:rPr>
      </w:pPr>
      <w:r w:rsidRPr="000E04B5">
        <w:rPr>
          <w:rFonts w:ascii="Times New Roman" w:hAnsi="Times New Roman" w:cs="Times New Roman"/>
          <w:sz w:val="28"/>
          <w:szCs w:val="28"/>
        </w:rPr>
        <w:t>1.1. Поняття та функції логістики в управлінні підприємством</w:t>
      </w:r>
    </w:p>
    <w:p w:rsidR="00FF3809" w:rsidRPr="000E04B5" w:rsidRDefault="00FF3809" w:rsidP="002A1608">
      <w:pPr>
        <w:spacing w:after="0" w:line="360" w:lineRule="auto"/>
        <w:rPr>
          <w:rFonts w:ascii="Times New Roman" w:hAnsi="Times New Roman" w:cs="Times New Roman"/>
          <w:sz w:val="28"/>
          <w:szCs w:val="28"/>
        </w:rPr>
      </w:pPr>
      <w:r w:rsidRPr="000E04B5">
        <w:rPr>
          <w:rFonts w:ascii="Times New Roman" w:hAnsi="Times New Roman" w:cs="Times New Roman"/>
          <w:sz w:val="28"/>
          <w:szCs w:val="28"/>
        </w:rPr>
        <w:t>1.2. Класифікація логістичних систем та їх елементи</w:t>
      </w:r>
    </w:p>
    <w:p w:rsidR="00FF3809" w:rsidRPr="000E04B5" w:rsidRDefault="00FF3809" w:rsidP="002A1608">
      <w:pPr>
        <w:spacing w:after="0" w:line="360" w:lineRule="auto"/>
        <w:rPr>
          <w:rFonts w:ascii="Times New Roman" w:hAnsi="Times New Roman" w:cs="Times New Roman"/>
          <w:sz w:val="28"/>
          <w:szCs w:val="28"/>
        </w:rPr>
      </w:pPr>
      <w:r w:rsidRPr="000E04B5">
        <w:rPr>
          <w:rFonts w:ascii="Times New Roman" w:hAnsi="Times New Roman" w:cs="Times New Roman"/>
          <w:sz w:val="28"/>
          <w:szCs w:val="28"/>
        </w:rPr>
        <w:t>1.3. Стратегічне планування та оптимізація логістичних процесів</w:t>
      </w:r>
    </w:p>
    <w:p w:rsidR="00FF3809" w:rsidRPr="000E04B5" w:rsidRDefault="00FF3809" w:rsidP="002A1608">
      <w:pPr>
        <w:spacing w:after="0" w:line="360" w:lineRule="auto"/>
        <w:rPr>
          <w:rFonts w:ascii="Times New Roman" w:hAnsi="Times New Roman" w:cs="Times New Roman"/>
          <w:sz w:val="28"/>
          <w:szCs w:val="28"/>
        </w:rPr>
      </w:pPr>
    </w:p>
    <w:p w:rsidR="00FF3809" w:rsidRPr="002A1608" w:rsidRDefault="002A1608" w:rsidP="002A1608">
      <w:pPr>
        <w:spacing w:after="0" w:line="360" w:lineRule="auto"/>
        <w:ind w:left="567" w:right="566" w:hanging="567"/>
        <w:rPr>
          <w:rFonts w:ascii="Times New Roman" w:hAnsi="Times New Roman" w:cs="Times New Roman"/>
          <w:b/>
          <w:sz w:val="28"/>
          <w:szCs w:val="28"/>
        </w:rPr>
      </w:pPr>
      <w:r w:rsidRPr="002A1608">
        <w:rPr>
          <w:rFonts w:ascii="Times New Roman" w:hAnsi="Times New Roman" w:cs="Times New Roman"/>
          <w:b/>
          <w:sz w:val="28"/>
          <w:szCs w:val="28"/>
        </w:rPr>
        <w:t xml:space="preserve">РОЗДІЛ 2. АНАЛІЗ ВПРОВАДЖЕННЯ СУЧАСНИХ ТЕХНОЛОГІЙ УПРАВЛІННЯ ЛОГІСТИКОЮ НА ПРИКЛАДІ ПІДПРИЄМСТВА </w:t>
      </w:r>
    </w:p>
    <w:p w:rsidR="00FF3809" w:rsidRPr="000E04B5" w:rsidRDefault="00FF3809" w:rsidP="002A1608">
      <w:pPr>
        <w:spacing w:after="0" w:line="360" w:lineRule="auto"/>
        <w:ind w:left="567" w:right="566" w:hanging="567"/>
        <w:rPr>
          <w:rFonts w:ascii="Times New Roman" w:hAnsi="Times New Roman" w:cs="Times New Roman"/>
          <w:sz w:val="28"/>
          <w:szCs w:val="28"/>
        </w:rPr>
      </w:pPr>
      <w:r w:rsidRPr="000E04B5">
        <w:rPr>
          <w:rFonts w:ascii="Times New Roman" w:hAnsi="Times New Roman" w:cs="Times New Roman"/>
          <w:sz w:val="28"/>
          <w:szCs w:val="28"/>
        </w:rPr>
        <w:t xml:space="preserve">2.1. Загальний огляд та специфіка діяльності </w:t>
      </w:r>
      <w:r w:rsidR="00592A7E"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w:t>
      </w:r>
    </w:p>
    <w:p w:rsidR="00FF3809" w:rsidRPr="000E04B5" w:rsidRDefault="00FF3809" w:rsidP="002A1608">
      <w:pPr>
        <w:spacing w:after="0" w:line="360" w:lineRule="auto"/>
        <w:ind w:left="567" w:right="566" w:hanging="567"/>
        <w:rPr>
          <w:rFonts w:ascii="Times New Roman" w:hAnsi="Times New Roman" w:cs="Times New Roman"/>
          <w:sz w:val="28"/>
          <w:szCs w:val="28"/>
        </w:rPr>
      </w:pPr>
      <w:r w:rsidRPr="000E04B5">
        <w:rPr>
          <w:rFonts w:ascii="Times New Roman" w:hAnsi="Times New Roman" w:cs="Times New Roman"/>
          <w:sz w:val="28"/>
          <w:szCs w:val="28"/>
        </w:rPr>
        <w:t xml:space="preserve">2.2. Особливості </w:t>
      </w:r>
      <w:r w:rsidR="00592A7E" w:rsidRPr="000E04B5">
        <w:rPr>
          <w:rFonts w:ascii="Times New Roman" w:hAnsi="Times New Roman" w:cs="Times New Roman"/>
          <w:sz w:val="28"/>
          <w:szCs w:val="28"/>
        </w:rPr>
        <w:t xml:space="preserve">системи управління ПП </w:t>
      </w:r>
      <w:r w:rsidR="00622FB8">
        <w:rPr>
          <w:rFonts w:ascii="Times New Roman" w:hAnsi="Times New Roman" w:cs="Times New Roman"/>
          <w:sz w:val="28"/>
          <w:szCs w:val="28"/>
        </w:rPr>
        <w:t>«ПІВДЕННА ЛОГІСТИЧНА КОМПАНІЯ»</w:t>
      </w:r>
    </w:p>
    <w:p w:rsidR="00FF3809" w:rsidRPr="000E04B5" w:rsidRDefault="00FF3809" w:rsidP="002A1608">
      <w:pPr>
        <w:spacing w:after="0" w:line="360" w:lineRule="auto"/>
        <w:ind w:left="567" w:right="566" w:hanging="567"/>
        <w:rPr>
          <w:rFonts w:ascii="Times New Roman" w:hAnsi="Times New Roman" w:cs="Times New Roman"/>
          <w:sz w:val="28"/>
          <w:szCs w:val="28"/>
        </w:rPr>
      </w:pPr>
      <w:r w:rsidRPr="000E04B5">
        <w:rPr>
          <w:rFonts w:ascii="Times New Roman" w:hAnsi="Times New Roman" w:cs="Times New Roman"/>
          <w:sz w:val="28"/>
          <w:szCs w:val="28"/>
        </w:rPr>
        <w:t xml:space="preserve">2.3. Аналіз </w:t>
      </w:r>
      <w:r w:rsidR="00592A7E" w:rsidRPr="000E04B5">
        <w:rPr>
          <w:rFonts w:ascii="Times New Roman" w:hAnsi="Times New Roman" w:cs="Times New Roman"/>
          <w:sz w:val="28"/>
          <w:szCs w:val="28"/>
        </w:rPr>
        <w:t xml:space="preserve">конкурентоспроможності логістичної системи ПП </w:t>
      </w:r>
      <w:r w:rsidR="00622FB8">
        <w:rPr>
          <w:rFonts w:ascii="Times New Roman" w:hAnsi="Times New Roman" w:cs="Times New Roman"/>
          <w:sz w:val="28"/>
          <w:szCs w:val="28"/>
        </w:rPr>
        <w:t>«ПІВДЕННА ЛОГІСТИЧНА КОМПАНІЯ»</w:t>
      </w:r>
    </w:p>
    <w:p w:rsidR="00FF3809" w:rsidRPr="000E04B5" w:rsidRDefault="00FF3809" w:rsidP="002A1608">
      <w:pPr>
        <w:spacing w:after="0" w:line="360" w:lineRule="auto"/>
        <w:rPr>
          <w:rFonts w:ascii="Times New Roman" w:hAnsi="Times New Roman" w:cs="Times New Roman"/>
          <w:sz w:val="28"/>
          <w:szCs w:val="28"/>
        </w:rPr>
      </w:pPr>
    </w:p>
    <w:p w:rsidR="00FF3809" w:rsidRPr="002A1608" w:rsidRDefault="002A1608" w:rsidP="002A1608">
      <w:pPr>
        <w:spacing w:after="0" w:line="360" w:lineRule="auto"/>
        <w:rPr>
          <w:rFonts w:ascii="Times New Roman" w:hAnsi="Times New Roman" w:cs="Times New Roman"/>
          <w:b/>
          <w:sz w:val="28"/>
          <w:szCs w:val="28"/>
        </w:rPr>
      </w:pPr>
      <w:r w:rsidRPr="002A1608">
        <w:rPr>
          <w:rFonts w:ascii="Times New Roman" w:hAnsi="Times New Roman" w:cs="Times New Roman"/>
          <w:b/>
          <w:sz w:val="28"/>
          <w:szCs w:val="28"/>
        </w:rPr>
        <w:t>РОЗДІЛ 3. ПЕРСПЕКТИВИ ТА НАПРЯМИ ВДОСКОНАЛЕННЯ ЛОГІСТИЧНИХ ПРОЦЕСІВ</w:t>
      </w:r>
    </w:p>
    <w:p w:rsidR="00FF3809" w:rsidRPr="000E04B5" w:rsidRDefault="00FF3809" w:rsidP="002A1608">
      <w:pPr>
        <w:spacing w:after="0" w:line="360" w:lineRule="auto"/>
        <w:ind w:left="567" w:right="991" w:hanging="567"/>
        <w:rPr>
          <w:rFonts w:ascii="Times New Roman" w:hAnsi="Times New Roman" w:cs="Times New Roman"/>
          <w:sz w:val="28"/>
          <w:szCs w:val="28"/>
        </w:rPr>
      </w:pPr>
      <w:r w:rsidRPr="000E04B5">
        <w:rPr>
          <w:rFonts w:ascii="Times New Roman" w:hAnsi="Times New Roman" w:cs="Times New Roman"/>
          <w:sz w:val="28"/>
          <w:szCs w:val="28"/>
        </w:rPr>
        <w:t>3.1. Інноваційні технології та їх вплив на оптимізацію логістичних процесів</w:t>
      </w:r>
      <w:r w:rsidR="00592A7E" w:rsidRPr="000E04B5">
        <w:rPr>
          <w:rFonts w:ascii="Times New Roman" w:hAnsi="Times New Roman" w:cs="Times New Roman"/>
          <w:sz w:val="28"/>
          <w:szCs w:val="28"/>
        </w:rPr>
        <w:t xml:space="preserve"> в ПП </w:t>
      </w:r>
      <w:r w:rsidR="00622FB8">
        <w:rPr>
          <w:rFonts w:ascii="Times New Roman" w:hAnsi="Times New Roman" w:cs="Times New Roman"/>
          <w:sz w:val="28"/>
          <w:szCs w:val="28"/>
        </w:rPr>
        <w:t>«ПІВДЕННА ЛОГІСТИЧНА КОМПАНІЯ»</w:t>
      </w:r>
    </w:p>
    <w:p w:rsidR="00FF3809" w:rsidRPr="000E04B5" w:rsidRDefault="00FF3809" w:rsidP="002A1608">
      <w:pPr>
        <w:spacing w:after="0" w:line="360" w:lineRule="auto"/>
        <w:ind w:left="567" w:right="991" w:hanging="567"/>
        <w:rPr>
          <w:rFonts w:ascii="Times New Roman" w:hAnsi="Times New Roman" w:cs="Times New Roman"/>
          <w:sz w:val="28"/>
          <w:szCs w:val="28"/>
        </w:rPr>
      </w:pPr>
      <w:r w:rsidRPr="000E04B5">
        <w:rPr>
          <w:rFonts w:ascii="Times New Roman" w:hAnsi="Times New Roman" w:cs="Times New Roman"/>
          <w:sz w:val="28"/>
          <w:szCs w:val="28"/>
        </w:rPr>
        <w:t>3.2. Роль штучного інтелекту та машинного навчання в логістиці</w:t>
      </w:r>
    </w:p>
    <w:p w:rsidR="00FF3809" w:rsidRPr="000E04B5" w:rsidRDefault="00FF3809" w:rsidP="002A1608">
      <w:pPr>
        <w:spacing w:after="0" w:line="360" w:lineRule="auto"/>
        <w:ind w:left="567" w:right="991" w:hanging="567"/>
        <w:rPr>
          <w:rFonts w:ascii="Times New Roman" w:hAnsi="Times New Roman" w:cs="Times New Roman"/>
          <w:sz w:val="28"/>
          <w:szCs w:val="28"/>
        </w:rPr>
      </w:pPr>
      <w:r w:rsidRPr="000E04B5">
        <w:rPr>
          <w:rFonts w:ascii="Times New Roman" w:hAnsi="Times New Roman" w:cs="Times New Roman"/>
          <w:sz w:val="28"/>
          <w:szCs w:val="28"/>
        </w:rPr>
        <w:t xml:space="preserve">3.3. Сценарії розвитку та стратегії вдосконалення логістичних процесів </w:t>
      </w:r>
      <w:r w:rsidR="00592A7E" w:rsidRPr="000E04B5">
        <w:rPr>
          <w:rFonts w:ascii="Times New Roman" w:hAnsi="Times New Roman" w:cs="Times New Roman"/>
          <w:sz w:val="28"/>
          <w:szCs w:val="28"/>
        </w:rPr>
        <w:t xml:space="preserve">в ПП </w:t>
      </w:r>
      <w:r w:rsidR="00622FB8">
        <w:rPr>
          <w:rFonts w:ascii="Times New Roman" w:hAnsi="Times New Roman" w:cs="Times New Roman"/>
          <w:sz w:val="28"/>
          <w:szCs w:val="28"/>
        </w:rPr>
        <w:t>«ПІВДЕННА ЛОГІСТИЧНА КОМПАНІЯ»</w:t>
      </w:r>
    </w:p>
    <w:p w:rsidR="00FF3809" w:rsidRPr="000E04B5" w:rsidRDefault="00FF3809" w:rsidP="002A1608">
      <w:pPr>
        <w:spacing w:after="0" w:line="360" w:lineRule="auto"/>
        <w:rPr>
          <w:rFonts w:ascii="Times New Roman" w:hAnsi="Times New Roman" w:cs="Times New Roman"/>
          <w:sz w:val="28"/>
          <w:szCs w:val="28"/>
        </w:rPr>
      </w:pPr>
    </w:p>
    <w:p w:rsidR="00FF3809" w:rsidRPr="002A1608" w:rsidRDefault="00FF3809" w:rsidP="002A1608">
      <w:pPr>
        <w:spacing w:after="0" w:line="360" w:lineRule="auto"/>
        <w:rPr>
          <w:rFonts w:ascii="Times New Roman" w:hAnsi="Times New Roman" w:cs="Times New Roman"/>
          <w:b/>
          <w:sz w:val="28"/>
          <w:szCs w:val="28"/>
        </w:rPr>
      </w:pPr>
      <w:r w:rsidRPr="002A1608">
        <w:rPr>
          <w:rFonts w:ascii="Times New Roman" w:hAnsi="Times New Roman" w:cs="Times New Roman"/>
          <w:b/>
          <w:sz w:val="28"/>
          <w:szCs w:val="28"/>
        </w:rPr>
        <w:t>ВИСНОВКИ ТА ПРОПОЗИЦІЇ</w:t>
      </w:r>
    </w:p>
    <w:p w:rsidR="00FF3809" w:rsidRPr="002A1608" w:rsidRDefault="00FF3809" w:rsidP="002A1608">
      <w:pPr>
        <w:spacing w:after="0" w:line="360" w:lineRule="auto"/>
        <w:rPr>
          <w:rFonts w:ascii="Times New Roman" w:hAnsi="Times New Roman" w:cs="Times New Roman"/>
          <w:b/>
          <w:sz w:val="28"/>
          <w:szCs w:val="28"/>
        </w:rPr>
      </w:pPr>
      <w:r w:rsidRPr="002A1608">
        <w:rPr>
          <w:rFonts w:ascii="Times New Roman" w:hAnsi="Times New Roman" w:cs="Times New Roman"/>
          <w:b/>
          <w:sz w:val="28"/>
          <w:szCs w:val="28"/>
        </w:rPr>
        <w:t>Список використаної літератури</w:t>
      </w:r>
    </w:p>
    <w:p w:rsidR="00FF3809" w:rsidRPr="002A1608" w:rsidRDefault="002A1608" w:rsidP="00FF3809">
      <w:pPr>
        <w:spacing w:after="0"/>
        <w:rPr>
          <w:rFonts w:ascii="Times New Roman" w:hAnsi="Times New Roman" w:cs="Times New Roman"/>
          <w:b/>
          <w:sz w:val="28"/>
          <w:szCs w:val="28"/>
        </w:rPr>
      </w:pPr>
      <w:r w:rsidRPr="002A1608">
        <w:rPr>
          <w:rFonts w:ascii="Times New Roman" w:hAnsi="Times New Roman" w:cs="Times New Roman"/>
          <w:b/>
          <w:sz w:val="28"/>
          <w:szCs w:val="28"/>
        </w:rPr>
        <w:t>Додатки</w:t>
      </w:r>
    </w:p>
    <w:p w:rsidR="00FF3809" w:rsidRPr="000E04B5" w:rsidRDefault="00FF3809" w:rsidP="00FF3809">
      <w:pPr>
        <w:pageBreakBefore/>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lastRenderedPageBreak/>
        <w:t>ВСТУП</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Актуальність теми</w:t>
      </w:r>
      <w:r w:rsidRPr="000E04B5">
        <w:rPr>
          <w:rFonts w:ascii="Times New Roman" w:hAnsi="Times New Roman" w:cs="Times New Roman"/>
          <w:sz w:val="28"/>
          <w:szCs w:val="28"/>
        </w:rPr>
        <w:t>. Сучасний бізнес-світ характеризується високою динамічністю та турбулентністю розвитку, постійним зростанням конкуренції, що актуалізує пошук ефективних інструментів управління на всіх рівнях діяльності підприємств, зокрема у сфері логістики. Логістичні процеси відіграють ключову роль у створенні конкурентних переваг, забезпечуючи оптимальний рух ресурсів, товарів та інформації від постачальника до кінцевого споживача. В умовах глобалізації та інтеграції світових ринків роль логістики стає ще більш визначальною, оскільки ефективність логістичних ланцюгів безпосередньо впливає на здатність підприємства конкурувати на міжнародному рівні.</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Зростаюча складність і динамічність ринкових умов змушують підприємства постійно шукати нові шляхи підвищення ефективності внутрішніх та зовнішніх логістичних процесів. Адаптація до швидких змін, забезпечення гнучкості ланцюгів поставок, зниження вартості логістичних операцій та підвищення рівня задоволеності клієнтів стають ключовими завданнями управління логістикою.</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У зв</w:t>
      </w:r>
      <w:r w:rsidR="00DC459A">
        <w:rPr>
          <w:rFonts w:ascii="Times New Roman" w:hAnsi="Times New Roman" w:cs="Times New Roman"/>
          <w:sz w:val="28"/>
          <w:szCs w:val="28"/>
        </w:rPr>
        <w:t>’</w:t>
      </w:r>
      <w:r w:rsidRPr="000E04B5">
        <w:rPr>
          <w:rFonts w:ascii="Times New Roman" w:hAnsi="Times New Roman" w:cs="Times New Roman"/>
          <w:sz w:val="28"/>
          <w:szCs w:val="28"/>
        </w:rPr>
        <w:t>язку з цим, вивчення сучасних технологій управління логістичними процесами набуває особливої актуальності. Ці технології дозволяють оптимізувати внутрішні та зовнішні процеси, знизити витрати, підвищити швидкість і якість обслуговування клієнтів, що, в свою чергу, забезпечує стратегічні переваги підприємства.</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Аналіз останніх досліджень і публікацій</w:t>
      </w:r>
      <w:r w:rsidRPr="000E04B5">
        <w:rPr>
          <w:rFonts w:ascii="Times New Roman" w:hAnsi="Times New Roman" w:cs="Times New Roman"/>
          <w:sz w:val="28"/>
          <w:szCs w:val="28"/>
        </w:rPr>
        <w:t>. Дослідженню логістичних технологій в економічній діяльності присвячено чимало наукових праць відомих українських і зарубіжних провідних науковців, зокрема: В. Андрійчук,</w:t>
      </w:r>
      <w:r w:rsidR="00592A7E" w:rsidRPr="000E04B5">
        <w:rPr>
          <w:rFonts w:ascii="Times New Roman" w:hAnsi="Times New Roman" w:cs="Times New Roman"/>
          <w:sz w:val="28"/>
          <w:szCs w:val="28"/>
        </w:rPr>
        <w:t xml:space="preserve"> Ю. Грінченко,</w:t>
      </w:r>
      <w:r w:rsidRPr="000E04B5">
        <w:rPr>
          <w:rFonts w:ascii="Times New Roman" w:hAnsi="Times New Roman" w:cs="Times New Roman"/>
          <w:sz w:val="28"/>
          <w:szCs w:val="28"/>
        </w:rPr>
        <w:t xml:space="preserve"> В. Колодійчук, Г. Калетнік, А. Мазура, Ю. Нестерчук,</w:t>
      </w:r>
      <w:r w:rsidR="00592A7E" w:rsidRPr="000E04B5">
        <w:rPr>
          <w:rFonts w:ascii="Times New Roman" w:hAnsi="Times New Roman" w:cs="Times New Roman"/>
          <w:sz w:val="28"/>
          <w:szCs w:val="28"/>
        </w:rPr>
        <w:t xml:space="preserve"> І. Ненно,</w:t>
      </w:r>
      <w:r w:rsidR="007142B4" w:rsidRPr="000E04B5">
        <w:rPr>
          <w:rFonts w:ascii="Times New Roman" w:hAnsi="Times New Roman" w:cs="Times New Roman"/>
          <w:sz w:val="28"/>
          <w:szCs w:val="28"/>
        </w:rPr>
        <w:t xml:space="preserve"> А. Церковна,</w:t>
      </w:r>
      <w:r w:rsidRPr="000E04B5">
        <w:rPr>
          <w:rFonts w:ascii="Times New Roman" w:hAnsi="Times New Roman" w:cs="Times New Roman"/>
          <w:sz w:val="28"/>
          <w:szCs w:val="28"/>
        </w:rPr>
        <w:t xml:space="preserve">  В. Чеклова, С. Тутова та багато інших провідних фахівців у </w:t>
      </w:r>
      <w:r w:rsidR="00592A7E" w:rsidRPr="000E04B5">
        <w:rPr>
          <w:rFonts w:ascii="Times New Roman" w:hAnsi="Times New Roman" w:cs="Times New Roman"/>
          <w:sz w:val="28"/>
          <w:szCs w:val="28"/>
        </w:rPr>
        <w:t>цій галузі</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 xml:space="preserve">Головною </w:t>
      </w:r>
      <w:r w:rsidRPr="000E04B5">
        <w:rPr>
          <w:rFonts w:ascii="Times New Roman" w:hAnsi="Times New Roman" w:cs="Times New Roman"/>
          <w:b/>
          <w:sz w:val="28"/>
          <w:szCs w:val="28"/>
        </w:rPr>
        <w:t>метою даної роботи</w:t>
      </w:r>
      <w:r w:rsidRPr="000E04B5">
        <w:rPr>
          <w:rFonts w:ascii="Times New Roman" w:hAnsi="Times New Roman" w:cs="Times New Roman"/>
          <w:sz w:val="28"/>
          <w:szCs w:val="28"/>
        </w:rPr>
        <w:t xml:space="preserve"> є</w:t>
      </w:r>
      <w:r w:rsidR="00592A7E" w:rsidRPr="000E04B5">
        <w:rPr>
          <w:rFonts w:ascii="Times New Roman" w:hAnsi="Times New Roman" w:cs="Times New Roman"/>
          <w:sz w:val="28"/>
          <w:szCs w:val="28"/>
        </w:rPr>
        <w:t xml:space="preserve"> глибокий</w:t>
      </w:r>
      <w:r w:rsidRPr="000E04B5">
        <w:rPr>
          <w:rFonts w:ascii="Times New Roman" w:hAnsi="Times New Roman" w:cs="Times New Roman"/>
          <w:sz w:val="28"/>
          <w:szCs w:val="28"/>
        </w:rPr>
        <w:t xml:space="preserve"> аналіз сучасних технологій управління логістичними процесами, виявлення їхнього потенціалу та ефективності використання на практиці. </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Робота базується на широкому спектрі </w:t>
      </w:r>
      <w:r w:rsidRPr="000E04B5">
        <w:rPr>
          <w:rFonts w:ascii="Times New Roman" w:hAnsi="Times New Roman" w:cs="Times New Roman"/>
          <w:b/>
          <w:sz w:val="28"/>
          <w:szCs w:val="28"/>
        </w:rPr>
        <w:t>інформаційних ресурсів</w:t>
      </w:r>
      <w:r w:rsidRPr="000E04B5">
        <w:rPr>
          <w:rFonts w:ascii="Times New Roman" w:hAnsi="Times New Roman" w:cs="Times New Roman"/>
          <w:sz w:val="28"/>
          <w:szCs w:val="28"/>
        </w:rPr>
        <w:t>, включаючи наукову літературу, статистичні дані, аналітичні звіти та матеріали експертних досліджень у сфері логістики.</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Методи дослідження</w:t>
      </w:r>
      <w:r w:rsidRPr="000E04B5">
        <w:rPr>
          <w:rFonts w:ascii="Times New Roman" w:hAnsi="Times New Roman" w:cs="Times New Roman"/>
          <w:sz w:val="28"/>
          <w:szCs w:val="28"/>
        </w:rPr>
        <w:t>. Для досягнення поставлених завдань у роботі використовуватимуться різноманітні методи дослідження, включаючи аналітичний, системний та компаративний методи, що дозволить всебічно оцінити стан та перспективи розвитку сучасних технологій управління логістичними процесами.</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Об</w:t>
      </w:r>
      <w:r w:rsidR="00DC459A">
        <w:rPr>
          <w:rFonts w:ascii="Times New Roman" w:hAnsi="Times New Roman" w:cs="Times New Roman"/>
          <w:b/>
          <w:sz w:val="28"/>
          <w:szCs w:val="28"/>
        </w:rPr>
        <w:t>’</w:t>
      </w:r>
      <w:r w:rsidRPr="000E04B5">
        <w:rPr>
          <w:rFonts w:ascii="Times New Roman" w:hAnsi="Times New Roman" w:cs="Times New Roman"/>
          <w:b/>
          <w:sz w:val="28"/>
          <w:szCs w:val="28"/>
        </w:rPr>
        <w:t>єктом дослідження</w:t>
      </w:r>
      <w:r w:rsidRPr="000E04B5">
        <w:rPr>
          <w:rFonts w:ascii="Times New Roman" w:hAnsi="Times New Roman" w:cs="Times New Roman"/>
          <w:sz w:val="28"/>
          <w:szCs w:val="28"/>
        </w:rPr>
        <w:t xml:space="preserve"> виступають логістичні процеси на підприємствах різних галузей економіки, а предметом - сучасні технології їх управління. Завдяки комплексному підходу та використанню актуальної інформаційної бази, робота має на меті внести вагомий внесок у розвиток теоретичних та практичних аспектів управління логістичними процесами в сучасних умовах.</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Предметом дослідження</w:t>
      </w:r>
      <w:r w:rsidRPr="000E04B5">
        <w:rPr>
          <w:rFonts w:ascii="Times New Roman" w:hAnsi="Times New Roman" w:cs="Times New Roman"/>
          <w:sz w:val="28"/>
          <w:szCs w:val="28"/>
        </w:rPr>
        <w:t xml:space="preserve"> є сучасні методи управління логістичною системою організації, включаючи комплексну оцінку ефективності їх впровадження та супроводу.</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Практичне значення</w:t>
      </w:r>
      <w:r w:rsidRPr="000E04B5">
        <w:rPr>
          <w:rFonts w:ascii="Times New Roman" w:hAnsi="Times New Roman" w:cs="Times New Roman"/>
          <w:sz w:val="28"/>
          <w:szCs w:val="28"/>
        </w:rPr>
        <w:t xml:space="preserve"> даної роботи визначається її спрямованістю на вирішення актуальних завдань оптимізації та ефективного управління логістичними процесами за допомогою сучасних технологій. Матеріали дослідження можуть бути використані для покращення діяльності підприємств різних галузей економіки, зокрема у сфері логістики, постачання та управління ланцюгами поставок.</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Результати дослідження</w:t>
      </w:r>
      <w:r w:rsidRPr="000E04B5">
        <w:rPr>
          <w:rFonts w:ascii="Times New Roman" w:hAnsi="Times New Roman" w:cs="Times New Roman"/>
          <w:sz w:val="28"/>
          <w:szCs w:val="28"/>
        </w:rPr>
        <w:t xml:space="preserve"> дозволяють зрозуміти тенденції розвитку сучасних технологій управління логістичними процесами, визначити їхні переваги та недоліки, а також розробити рекомендації щодо їхнього впровадження та ефективного використання на практиці.</w:t>
      </w:r>
      <w:r w:rsidR="00592A7E" w:rsidRPr="000E04B5">
        <w:rPr>
          <w:rFonts w:ascii="Times New Roman" w:hAnsi="Times New Roman" w:cs="Times New Roman"/>
          <w:sz w:val="28"/>
          <w:szCs w:val="28"/>
        </w:rPr>
        <w:t xml:space="preserve"> </w:t>
      </w:r>
      <w:r w:rsidRPr="000E04B5">
        <w:rPr>
          <w:rFonts w:ascii="Times New Roman" w:hAnsi="Times New Roman" w:cs="Times New Roman"/>
          <w:sz w:val="28"/>
          <w:szCs w:val="28"/>
        </w:rPr>
        <w:t>Застосування сучасних техно</w:t>
      </w:r>
      <w:r w:rsidRPr="000E04B5">
        <w:rPr>
          <w:rFonts w:ascii="Times New Roman" w:hAnsi="Times New Roman" w:cs="Times New Roman"/>
          <w:sz w:val="28"/>
          <w:szCs w:val="28"/>
        </w:rPr>
        <w:lastRenderedPageBreak/>
        <w:t>логій дозволяє підвищити прозорість логістичних процесів, оптимізувати запаси, скоротити час та витрати на перевезення, а також підвищити загальну ефективність логістичних операцій. Це сприяє підвищенню конкурентоспроможності підприємства, забезпеченню високого рівня задоволеності клієнтів та досягненню стратегічних бізнес-цілей.</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Таким чином, практичне значення даної магістерської роботи виявляється у її сприянні підвищенню ефективності логістичних процесів на підприємствах, зміцненні їхніх конкурентних позицій на ринку, а також у внеску у розвиток теоретичних та практичних аспектів управління логістикою за допомогою сучасних технологій.</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b/>
          <w:sz w:val="28"/>
          <w:szCs w:val="28"/>
        </w:rPr>
        <w:t>Структура та обсяг роботи</w:t>
      </w:r>
      <w:r w:rsidRPr="000E04B5">
        <w:rPr>
          <w:rFonts w:ascii="Times New Roman" w:hAnsi="Times New Roman" w:cs="Times New Roman"/>
          <w:sz w:val="28"/>
          <w:szCs w:val="28"/>
        </w:rPr>
        <w:t xml:space="preserve"> обумовлені індивідуальною логікою дослідження та включають в себе вступ, три основні розділи з підпунктами, висновки до них та список використаної літератури. Загальний обсяг роботи складає </w:t>
      </w:r>
      <w:r w:rsidR="00592A7E" w:rsidRPr="000E04B5">
        <w:rPr>
          <w:rFonts w:ascii="Times New Roman" w:hAnsi="Times New Roman" w:cs="Times New Roman"/>
          <w:sz w:val="28"/>
          <w:szCs w:val="28"/>
        </w:rPr>
        <w:t xml:space="preserve"> </w:t>
      </w:r>
      <w:r w:rsidR="007142B4" w:rsidRPr="000E04B5">
        <w:rPr>
          <w:rFonts w:ascii="Times New Roman" w:hAnsi="Times New Roman" w:cs="Times New Roman"/>
          <w:sz w:val="28"/>
          <w:szCs w:val="28"/>
        </w:rPr>
        <w:t>84 сторінки.</w:t>
      </w:r>
    </w:p>
    <w:p w:rsidR="00FF3809" w:rsidRPr="000E04B5" w:rsidRDefault="00FF3809" w:rsidP="00FF3809">
      <w:pPr>
        <w:pageBreakBefore/>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lastRenderedPageBreak/>
        <w:t xml:space="preserve">РОЗДІЛ 1 </w:t>
      </w:r>
    </w:p>
    <w:p w:rsidR="00FF3809" w:rsidRPr="000E04B5" w:rsidRDefault="00FF3809" w:rsidP="00FF3809">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ТЕОРЕТИЧНІ АСПЕКТИ УПРАВЛІННЯ ЛОГІСТИЧНИМИ ПРОЦЕСАМИ</w:t>
      </w:r>
    </w:p>
    <w:p w:rsidR="00FF3809" w:rsidRPr="000E04B5" w:rsidRDefault="00FF3809" w:rsidP="00FF3809">
      <w:pPr>
        <w:spacing w:after="0" w:line="360" w:lineRule="auto"/>
        <w:jc w:val="center"/>
        <w:rPr>
          <w:rFonts w:ascii="Times New Roman" w:hAnsi="Times New Roman" w:cs="Times New Roman"/>
          <w:b/>
          <w:sz w:val="28"/>
          <w:szCs w:val="28"/>
        </w:rPr>
      </w:pPr>
    </w:p>
    <w:p w:rsidR="00FF3809" w:rsidRPr="000E04B5" w:rsidRDefault="00FF3809" w:rsidP="00FF3809">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1.1. Поняття та функції логістики в управлінні підприємством</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Логістика є інтегральною </w:t>
      </w:r>
      <w:r w:rsidR="00592A7E" w:rsidRPr="000E04B5">
        <w:rPr>
          <w:rFonts w:ascii="Times New Roman" w:hAnsi="Times New Roman" w:cs="Times New Roman"/>
          <w:sz w:val="28"/>
          <w:szCs w:val="28"/>
        </w:rPr>
        <w:t>частиною будь-якої</w:t>
      </w:r>
      <w:r w:rsidRPr="000E04B5">
        <w:rPr>
          <w:rFonts w:ascii="Times New Roman" w:hAnsi="Times New Roman" w:cs="Times New Roman"/>
          <w:sz w:val="28"/>
          <w:szCs w:val="28"/>
        </w:rPr>
        <w:t xml:space="preserve"> системи управління підприємством, яка охоплює планування, організацію, керування та контроль матеріальних, інформаційних та фінансових потоків з метою ефективного та ефіцієнтного задоволення потреб клієнтів. Логістика відіграє ключову роль у створенні доданої вартості для клієнтів</w:t>
      </w:r>
      <w:r w:rsidR="00592A7E" w:rsidRPr="000E04B5">
        <w:rPr>
          <w:rFonts w:ascii="Times New Roman" w:hAnsi="Times New Roman" w:cs="Times New Roman"/>
          <w:sz w:val="28"/>
          <w:szCs w:val="28"/>
        </w:rPr>
        <w:t xml:space="preserve"> компанії</w:t>
      </w:r>
      <w:r w:rsidRPr="000E04B5">
        <w:rPr>
          <w:rFonts w:ascii="Times New Roman" w:hAnsi="Times New Roman" w:cs="Times New Roman"/>
          <w:sz w:val="28"/>
          <w:szCs w:val="28"/>
        </w:rPr>
        <w:t xml:space="preserve"> та</w:t>
      </w:r>
      <w:r w:rsidR="00592A7E" w:rsidRPr="000E04B5">
        <w:rPr>
          <w:rFonts w:ascii="Times New Roman" w:hAnsi="Times New Roman" w:cs="Times New Roman"/>
          <w:sz w:val="28"/>
          <w:szCs w:val="28"/>
        </w:rPr>
        <w:t xml:space="preserve"> якісному</w:t>
      </w:r>
      <w:r w:rsidRPr="000E04B5">
        <w:rPr>
          <w:rFonts w:ascii="Times New Roman" w:hAnsi="Times New Roman" w:cs="Times New Roman"/>
          <w:sz w:val="28"/>
          <w:szCs w:val="28"/>
        </w:rPr>
        <w:t xml:space="preserve"> забезпеченні конкурентоспроможності підприємства на ринку</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5</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41-45</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AF327A"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Поняття логістики охоплює широкий спектр діяльності, включаючи управління закупівлями, виробництвом, розподілом та доставкою товарів. Центральною ідеєю логістики є концепція інтегрованого управління, згідно з якою всі функції логістичного ланцюга повинні бути тісно взаємопов</w:t>
      </w:r>
      <w:r w:rsidR="00DC459A">
        <w:rPr>
          <w:rFonts w:ascii="Times New Roman" w:hAnsi="Times New Roman" w:cs="Times New Roman"/>
          <w:sz w:val="28"/>
          <w:szCs w:val="28"/>
        </w:rPr>
        <w:t>’</w:t>
      </w:r>
      <w:r w:rsidRPr="000E04B5">
        <w:rPr>
          <w:rFonts w:ascii="Times New Roman" w:hAnsi="Times New Roman" w:cs="Times New Roman"/>
          <w:sz w:val="28"/>
          <w:szCs w:val="28"/>
        </w:rPr>
        <w:t>язані та координовані з метою досягнення оптимальних результатів.</w:t>
      </w:r>
      <w:r w:rsidR="00AF327A" w:rsidRPr="000E04B5">
        <w:rPr>
          <w:rFonts w:ascii="Times New Roman" w:hAnsi="Times New Roman" w:cs="Times New Roman"/>
          <w:sz w:val="28"/>
          <w:szCs w:val="28"/>
        </w:rPr>
        <w:t xml:space="preserve"> </w:t>
      </w:r>
    </w:p>
    <w:p w:rsidR="00FF3809" w:rsidRPr="000E04B5" w:rsidRDefault="00AF327A"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На думку</w:t>
      </w:r>
      <w:r w:rsidR="00592A7E" w:rsidRPr="000E04B5">
        <w:rPr>
          <w:rFonts w:ascii="Times New Roman" w:hAnsi="Times New Roman" w:cs="Times New Roman"/>
          <w:sz w:val="28"/>
          <w:szCs w:val="28"/>
        </w:rPr>
        <w:t xml:space="preserve"> Н.</w:t>
      </w:r>
      <w:r w:rsidRPr="000E04B5">
        <w:rPr>
          <w:rFonts w:ascii="Times New Roman" w:hAnsi="Times New Roman" w:cs="Times New Roman"/>
          <w:sz w:val="28"/>
          <w:szCs w:val="28"/>
        </w:rPr>
        <w:t xml:space="preserve"> Тюріної </w:t>
      </w:r>
      <w:r w:rsidR="00622FB8">
        <w:rPr>
          <w:rFonts w:ascii="Times New Roman" w:hAnsi="Times New Roman" w:cs="Times New Roman"/>
          <w:sz w:val="28"/>
          <w:szCs w:val="28"/>
        </w:rPr>
        <w:t>«</w:t>
      </w:r>
      <w:r w:rsidRPr="000E04B5">
        <w:rPr>
          <w:rFonts w:ascii="Times New Roman" w:hAnsi="Times New Roman" w:cs="Times New Roman"/>
          <w:sz w:val="28"/>
          <w:szCs w:val="28"/>
        </w:rPr>
        <w:t>логістика представляє собою інтегроване управління різноманітними потоками, для досягнення поставленої мети організації і бажано з мінімальними витратами на її втілення [</w:t>
      </w:r>
      <w:r w:rsidRPr="000E04B5">
        <w:rPr>
          <w:rFonts w:ascii="Times New Roman" w:hAnsi="Times New Roman" w:cs="Times New Roman"/>
          <w:sz w:val="2"/>
          <w:highlight w:val="yellow"/>
        </w:rPr>
        <w:t xml:space="preserve">Тюріна Н. М. Логістика: Навч. посіб. / Н. М.Тюріна, І. В. Гой, І. В. Бабій. К.: </w:t>
      </w:r>
      <w:r w:rsidR="00622FB8">
        <w:rPr>
          <w:rFonts w:ascii="Times New Roman" w:hAnsi="Times New Roman" w:cs="Times New Roman"/>
          <w:sz w:val="2"/>
          <w:highlight w:val="yellow"/>
        </w:rPr>
        <w:t>«</w:t>
      </w:r>
      <w:r w:rsidRPr="000E04B5">
        <w:rPr>
          <w:rFonts w:ascii="Times New Roman" w:hAnsi="Times New Roman" w:cs="Times New Roman"/>
          <w:sz w:val="2"/>
          <w:highlight w:val="yellow"/>
        </w:rPr>
        <w:t>Центр учбової літератури</w:t>
      </w:r>
      <w:r w:rsidR="00622FB8">
        <w:rPr>
          <w:rFonts w:ascii="Times New Roman" w:hAnsi="Times New Roman" w:cs="Times New Roman"/>
          <w:sz w:val="2"/>
          <w:highlight w:val="yellow"/>
        </w:rPr>
        <w:t>»</w:t>
      </w:r>
      <w:r w:rsidRPr="000E04B5">
        <w:rPr>
          <w:rFonts w:ascii="Times New Roman" w:hAnsi="Times New Roman" w:cs="Times New Roman"/>
          <w:sz w:val="2"/>
          <w:highlight w:val="yellow"/>
        </w:rPr>
        <w:t>, 2015. C. 8</w:t>
      </w:r>
      <w:r w:rsidRPr="000E04B5">
        <w:rPr>
          <w:rFonts w:ascii="Times New Roman" w:hAnsi="Times New Roman" w:cs="Times New Roman"/>
          <w:sz w:val="28"/>
          <w:szCs w:val="28"/>
        </w:rPr>
        <w:t>]</w:t>
      </w:r>
    </w:p>
    <w:p w:rsidR="00FF3809" w:rsidRPr="000E04B5" w:rsidRDefault="00FF3809" w:rsidP="00AF327A">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Логістика як наукова дисципліна та практична діяльність пройшла довгий шлях еволюції, адаптувавшись до змінюваних умов господарювання та розвитку технологій. Початки логістики можна простежити ще в античні часи, коли основна її задача полягала у забезпеченні військових кампаній необхідними ресурсами.</w:t>
      </w:r>
      <w:r w:rsidR="00AF327A" w:rsidRPr="000E04B5">
        <w:rPr>
          <w:rFonts w:ascii="Times New Roman" w:hAnsi="Times New Roman" w:cs="Times New Roman"/>
          <w:sz w:val="28"/>
          <w:szCs w:val="28"/>
        </w:rPr>
        <w:t xml:space="preserve"> Багато науковців зійшлися на думці, що корені слова </w:t>
      </w:r>
      <w:r w:rsidR="00622FB8">
        <w:rPr>
          <w:rFonts w:ascii="Times New Roman" w:hAnsi="Times New Roman" w:cs="Times New Roman"/>
          <w:sz w:val="28"/>
          <w:szCs w:val="28"/>
        </w:rPr>
        <w:t>«</w:t>
      </w:r>
      <w:r w:rsidR="00AF327A" w:rsidRPr="000E04B5">
        <w:rPr>
          <w:rFonts w:ascii="Times New Roman" w:hAnsi="Times New Roman" w:cs="Times New Roman"/>
          <w:sz w:val="28"/>
          <w:szCs w:val="28"/>
        </w:rPr>
        <w:t>логістика</w:t>
      </w:r>
      <w:r w:rsidR="00622FB8">
        <w:rPr>
          <w:rFonts w:ascii="Times New Roman" w:hAnsi="Times New Roman" w:cs="Times New Roman"/>
          <w:sz w:val="28"/>
          <w:szCs w:val="28"/>
        </w:rPr>
        <w:t>»</w:t>
      </w:r>
      <w:r w:rsidR="00AF327A" w:rsidRPr="000E04B5">
        <w:rPr>
          <w:rFonts w:ascii="Times New Roman" w:hAnsi="Times New Roman" w:cs="Times New Roman"/>
          <w:sz w:val="28"/>
          <w:szCs w:val="28"/>
        </w:rPr>
        <w:t xml:space="preserve"> можна знайти у Стародавній Греції, де цей термін асоціювався з </w:t>
      </w:r>
      <w:r w:rsidR="00622FB8">
        <w:rPr>
          <w:rFonts w:ascii="Times New Roman" w:hAnsi="Times New Roman" w:cs="Times New Roman"/>
          <w:sz w:val="28"/>
          <w:szCs w:val="28"/>
        </w:rPr>
        <w:t>«</w:t>
      </w:r>
      <w:r w:rsidR="00AF327A" w:rsidRPr="000E04B5">
        <w:rPr>
          <w:rFonts w:ascii="Times New Roman" w:hAnsi="Times New Roman" w:cs="Times New Roman"/>
          <w:sz w:val="28"/>
          <w:szCs w:val="28"/>
        </w:rPr>
        <w:t>мистецтвом ведення обліку</w:t>
      </w:r>
      <w:r w:rsidR="00622FB8">
        <w:rPr>
          <w:rFonts w:ascii="Times New Roman" w:hAnsi="Times New Roman" w:cs="Times New Roman"/>
          <w:sz w:val="28"/>
          <w:szCs w:val="28"/>
        </w:rPr>
        <w:t>»</w:t>
      </w:r>
      <w:r w:rsidR="00AF327A" w:rsidRPr="000E04B5">
        <w:rPr>
          <w:rFonts w:ascii="Times New Roman" w:hAnsi="Times New Roman" w:cs="Times New Roman"/>
          <w:sz w:val="28"/>
          <w:szCs w:val="28"/>
        </w:rPr>
        <w:t xml:space="preserve"> чи </w:t>
      </w:r>
      <w:r w:rsidR="00622FB8">
        <w:rPr>
          <w:rFonts w:ascii="Times New Roman" w:hAnsi="Times New Roman" w:cs="Times New Roman"/>
          <w:sz w:val="28"/>
          <w:szCs w:val="28"/>
        </w:rPr>
        <w:t>«</w:t>
      </w:r>
      <w:r w:rsidR="00AF327A" w:rsidRPr="000E04B5">
        <w:rPr>
          <w:rFonts w:ascii="Times New Roman" w:hAnsi="Times New Roman" w:cs="Times New Roman"/>
          <w:sz w:val="28"/>
          <w:szCs w:val="28"/>
        </w:rPr>
        <w:t>навичками логічного міркування та розрахунків</w:t>
      </w:r>
      <w:r w:rsidR="00622FB8">
        <w:rPr>
          <w:rFonts w:ascii="Times New Roman" w:hAnsi="Times New Roman" w:cs="Times New Roman"/>
          <w:sz w:val="28"/>
          <w:szCs w:val="28"/>
        </w:rPr>
        <w:t>»</w:t>
      </w:r>
      <w:r w:rsidR="00AF327A" w:rsidRPr="000E04B5">
        <w:rPr>
          <w:rFonts w:ascii="Times New Roman" w:hAnsi="Times New Roman" w:cs="Times New Roman"/>
          <w:sz w:val="28"/>
          <w:szCs w:val="28"/>
        </w:rPr>
        <w:t xml:space="preserve">. У часи Римської імперії існували посадові особи, які мали титул </w:t>
      </w:r>
      <w:r w:rsidR="00622FB8">
        <w:rPr>
          <w:rFonts w:ascii="Times New Roman" w:hAnsi="Times New Roman" w:cs="Times New Roman"/>
          <w:sz w:val="28"/>
          <w:szCs w:val="28"/>
        </w:rPr>
        <w:t>«</w:t>
      </w:r>
      <w:r w:rsidR="00AF327A" w:rsidRPr="000E04B5">
        <w:rPr>
          <w:rFonts w:ascii="Times New Roman" w:hAnsi="Times New Roman" w:cs="Times New Roman"/>
          <w:sz w:val="28"/>
          <w:szCs w:val="28"/>
        </w:rPr>
        <w:t>логістів</w:t>
      </w:r>
      <w:r w:rsidR="00622FB8">
        <w:rPr>
          <w:rFonts w:ascii="Times New Roman" w:hAnsi="Times New Roman" w:cs="Times New Roman"/>
          <w:sz w:val="28"/>
          <w:szCs w:val="28"/>
        </w:rPr>
        <w:t>»</w:t>
      </w:r>
      <w:r w:rsidR="00AF327A" w:rsidRPr="000E04B5">
        <w:rPr>
          <w:rFonts w:ascii="Times New Roman" w:hAnsi="Times New Roman" w:cs="Times New Roman"/>
          <w:sz w:val="28"/>
          <w:szCs w:val="28"/>
        </w:rPr>
        <w:t xml:space="preserve"> чи </w:t>
      </w:r>
      <w:r w:rsidR="00622FB8">
        <w:rPr>
          <w:rFonts w:ascii="Times New Roman" w:hAnsi="Times New Roman" w:cs="Times New Roman"/>
          <w:sz w:val="28"/>
          <w:szCs w:val="28"/>
        </w:rPr>
        <w:t>«</w:t>
      </w:r>
      <w:r w:rsidR="00AF327A" w:rsidRPr="000E04B5">
        <w:rPr>
          <w:rFonts w:ascii="Times New Roman" w:hAnsi="Times New Roman" w:cs="Times New Roman"/>
          <w:sz w:val="28"/>
          <w:szCs w:val="28"/>
        </w:rPr>
        <w:t>логістиків</w:t>
      </w:r>
      <w:r w:rsidR="00622FB8">
        <w:rPr>
          <w:rFonts w:ascii="Times New Roman" w:hAnsi="Times New Roman" w:cs="Times New Roman"/>
          <w:sz w:val="28"/>
          <w:szCs w:val="28"/>
        </w:rPr>
        <w:t>»</w:t>
      </w:r>
      <w:r w:rsidR="00AF327A" w:rsidRPr="000E04B5">
        <w:rPr>
          <w:rFonts w:ascii="Times New Roman" w:hAnsi="Times New Roman" w:cs="Times New Roman"/>
          <w:sz w:val="28"/>
          <w:szCs w:val="28"/>
        </w:rPr>
        <w:t>, основною обов</w:t>
      </w:r>
      <w:r w:rsidR="00DC459A">
        <w:rPr>
          <w:rFonts w:ascii="Times New Roman" w:hAnsi="Times New Roman" w:cs="Times New Roman"/>
          <w:sz w:val="28"/>
          <w:szCs w:val="28"/>
        </w:rPr>
        <w:t>’</w:t>
      </w:r>
      <w:r w:rsidR="00AF327A" w:rsidRPr="000E04B5">
        <w:rPr>
          <w:rFonts w:ascii="Times New Roman" w:hAnsi="Times New Roman" w:cs="Times New Roman"/>
          <w:sz w:val="28"/>
          <w:szCs w:val="28"/>
        </w:rPr>
        <w:t>язком яких було управління розподілом продовольчих товарів.</w:t>
      </w:r>
      <w:r w:rsidRPr="000E04B5">
        <w:rPr>
          <w:rFonts w:ascii="Times New Roman" w:hAnsi="Times New Roman" w:cs="Times New Roman"/>
          <w:sz w:val="28"/>
          <w:szCs w:val="28"/>
        </w:rPr>
        <w:t xml:space="preserve"> З часом, з розвитком торгівлі та промислово</w:t>
      </w:r>
      <w:r w:rsidRPr="000E04B5">
        <w:rPr>
          <w:rFonts w:ascii="Times New Roman" w:hAnsi="Times New Roman" w:cs="Times New Roman"/>
          <w:sz w:val="28"/>
          <w:szCs w:val="28"/>
        </w:rPr>
        <w:lastRenderedPageBreak/>
        <w:t>сті, логістика трансформувалася, включаючи в себе різноманітні процеси від постачання сировини до доставки готової продукції кінцевому споживачеві</w:t>
      </w:r>
      <w:r w:rsidR="00AF327A" w:rsidRPr="000E04B5">
        <w:rPr>
          <w:rFonts w:ascii="Times New Roman" w:hAnsi="Times New Roman" w:cs="Times New Roman"/>
          <w:sz w:val="28"/>
          <w:szCs w:val="28"/>
        </w:rPr>
        <w:t xml:space="preserve"> [</w:t>
      </w:r>
      <w:r w:rsidR="00AF327A" w:rsidRPr="000E04B5">
        <w:rPr>
          <w:rFonts w:ascii="Times New Roman" w:hAnsi="Times New Roman" w:cs="Times New Roman"/>
          <w:sz w:val="10"/>
          <w:szCs w:val="28"/>
        </w:rPr>
        <w:t xml:space="preserve">Федорова В.О. Логістика: навчальний посібник / В.О. Федорова, В.В. Блага. Х.: ФОП Бровін О.В., 2019. </w:t>
      </w:r>
      <w:r w:rsidR="00AF327A" w:rsidRPr="000E04B5">
        <w:rPr>
          <w:rFonts w:ascii="Times New Roman" w:hAnsi="Times New Roman" w:cs="Times New Roman"/>
          <w:sz w:val="10"/>
          <w:szCs w:val="28"/>
          <w:highlight w:val="yellow"/>
        </w:rPr>
        <w:t>C</w:t>
      </w:r>
      <w:r w:rsidR="00AF327A" w:rsidRPr="000E04B5">
        <w:rPr>
          <w:rFonts w:ascii="Times New Roman" w:hAnsi="Times New Roman" w:cs="Times New Roman"/>
          <w:sz w:val="10"/>
          <w:szCs w:val="28"/>
        </w:rPr>
        <w:t>.</w:t>
      </w:r>
      <w:r w:rsidR="00AF327A" w:rsidRPr="000E04B5">
        <w:rPr>
          <w:rFonts w:ascii="Times New Roman" w:hAnsi="Times New Roman" w:cs="Times New Roman"/>
          <w:sz w:val="10"/>
          <w:szCs w:val="28"/>
          <w:highlight w:val="yellow"/>
        </w:rPr>
        <w:t xml:space="preserve"> 7</w:t>
      </w:r>
      <w:r w:rsidR="00AF327A" w:rsidRPr="000E04B5">
        <w:rPr>
          <w:rFonts w:ascii="Times New Roman" w:hAnsi="Times New Roman" w:cs="Times New Roman"/>
          <w:sz w:val="28"/>
          <w:szCs w:val="28"/>
        </w:rPr>
        <w:t>]</w:t>
      </w:r>
      <w:r w:rsidRPr="000E04B5">
        <w:rPr>
          <w:rFonts w:ascii="Times New Roman" w:hAnsi="Times New Roman" w:cs="Times New Roman"/>
          <w:sz w:val="28"/>
          <w:szCs w:val="28"/>
        </w:rPr>
        <w:t>.</w:t>
      </w:r>
    </w:p>
    <w:p w:rsidR="00FF7C1D" w:rsidRPr="000E04B5" w:rsidRDefault="00FF7C1D"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Етапи розвитку логістики представленні в таблиці 1.1.</w:t>
      </w:r>
    </w:p>
    <w:p w:rsidR="00FF7C1D" w:rsidRPr="000E04B5" w:rsidRDefault="00FF7C1D" w:rsidP="00FF7C1D">
      <w:pPr>
        <w:spacing w:after="0" w:line="360" w:lineRule="auto"/>
        <w:ind w:firstLine="709"/>
        <w:jc w:val="right"/>
        <w:rPr>
          <w:rFonts w:ascii="Times New Roman" w:hAnsi="Times New Roman" w:cs="Times New Roman"/>
          <w:b/>
          <w:sz w:val="28"/>
          <w:szCs w:val="28"/>
        </w:rPr>
      </w:pPr>
      <w:r w:rsidRPr="000E04B5">
        <w:rPr>
          <w:rFonts w:ascii="Times New Roman" w:hAnsi="Times New Roman" w:cs="Times New Roman"/>
          <w:b/>
          <w:sz w:val="28"/>
          <w:szCs w:val="28"/>
        </w:rPr>
        <w:t>Таблиця 1.1.</w:t>
      </w:r>
    </w:p>
    <w:p w:rsidR="00FF7C1D" w:rsidRPr="000E04B5" w:rsidRDefault="00FF7C1D" w:rsidP="00FF7C1D">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Етапи розвитку логістики</w:t>
      </w:r>
    </w:p>
    <w:p w:rsidR="00FF7C1D" w:rsidRPr="000E04B5" w:rsidRDefault="00FF7C1D" w:rsidP="00FF7C1D">
      <w:pPr>
        <w:spacing w:after="0" w:line="360" w:lineRule="auto"/>
        <w:jc w:val="both"/>
        <w:rPr>
          <w:rFonts w:ascii="Times New Roman" w:hAnsi="Times New Roman" w:cs="Times New Roman"/>
          <w:sz w:val="28"/>
          <w:szCs w:val="28"/>
        </w:rPr>
      </w:pPr>
      <w:r w:rsidRPr="000E04B5">
        <w:rPr>
          <w:rFonts w:ascii="Times New Roman" w:hAnsi="Times New Roman" w:cs="Times New Roman"/>
          <w:noProof/>
          <w:sz w:val="28"/>
          <w:szCs w:val="28"/>
          <w:lang w:val="ru-RU"/>
        </w:rPr>
        <w:drawing>
          <wp:inline distT="0" distB="0" distL="0" distR="0">
            <wp:extent cx="5940425" cy="4995908"/>
            <wp:effectExtent l="19050" t="19050" r="22225" b="14242"/>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940425" cy="4995908"/>
                    </a:xfrm>
                    <a:prstGeom prst="rect">
                      <a:avLst/>
                    </a:prstGeom>
                    <a:noFill/>
                    <a:ln w="9525">
                      <a:solidFill>
                        <a:schemeClr val="bg1"/>
                      </a:solidFill>
                      <a:miter lim="800000"/>
                      <a:headEnd/>
                      <a:tailEnd/>
                    </a:ln>
                  </pic:spPr>
                </pic:pic>
              </a:graphicData>
            </a:graphic>
          </wp:inline>
        </w:drawing>
      </w:r>
    </w:p>
    <w:p w:rsidR="00FF7C1D" w:rsidRPr="000E04B5" w:rsidRDefault="00FF7C1D" w:rsidP="00FF7C1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Поняття логістики охоплює широкий спектр діяльності, пов</w:t>
      </w:r>
      <w:r w:rsidR="00DC459A">
        <w:rPr>
          <w:rFonts w:ascii="Times New Roman" w:hAnsi="Times New Roman" w:cs="Times New Roman"/>
          <w:sz w:val="28"/>
          <w:szCs w:val="28"/>
        </w:rPr>
        <w:t>’</w:t>
      </w:r>
      <w:r w:rsidRPr="000E04B5">
        <w:rPr>
          <w:rFonts w:ascii="Times New Roman" w:hAnsi="Times New Roman" w:cs="Times New Roman"/>
          <w:sz w:val="28"/>
          <w:szCs w:val="28"/>
        </w:rPr>
        <w:t>язаної з плануванням, управлінням та контролем за рухом ресурсів вздовж виробничого ланцюга. Це включає в себе транспортування, складське господарство, управління запасами, управління попитом та пропозицією, а також багато інших аспектів, які взаємодіють між собою з метою ефективного виконання логістичних операцій.</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Важливо відзначити, що сучасна логістика базується на інтеграції та координації всіх логістичних процесів всередині компанії та між різними учасниками логістичного ланцюга. Ця інтеграція спрямована на максимізацію ефективності, зниження витрат та підвищення рівня обслуговування клієнтів</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9</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16</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Основні поняття логістики включають логістичний ланцюг, логістичний процес, управління запасами, транспортування, складське господарство, управління попитом та пропозицією. Логістичний ланцюг являє собою послідовність етапів, через які проходить продукція від виробника до кінцевого споживача, включаючи транспортування, складське господарство та інші логістичні операції. Логістичний процес – це сукупність дій, спрямованих на переміщення та зберігання ресурсів в рамках логістичного ланцюга</w:t>
      </w:r>
      <w:r w:rsidR="00701AB6" w:rsidRPr="000E04B5">
        <w:rPr>
          <w:rFonts w:ascii="Times New Roman" w:hAnsi="Times New Roman" w:cs="Times New Roman"/>
          <w:sz w:val="28"/>
          <w:szCs w:val="28"/>
        </w:rPr>
        <w:t xml:space="preserve"> (рис. 1.1)</w:t>
      </w:r>
      <w:r w:rsidRPr="000E04B5">
        <w:rPr>
          <w:rFonts w:ascii="Times New Roman" w:hAnsi="Times New Roman" w:cs="Times New Roman"/>
          <w:sz w:val="28"/>
          <w:szCs w:val="28"/>
        </w:rPr>
        <w:t>.</w:t>
      </w:r>
    </w:p>
    <w:p w:rsidR="00701AB6"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_x0000_s1156" style="position:absolute;left:0;text-align:left;margin-left:30.25pt;margin-top:2.95pt;width:424.65pt;height:329.6pt;z-index:251688959" coordorigin="2306,7583" coordsize="8493,6592">
            <v:shapetype id="_x0000_t32" coordsize="21600,21600" o:spt="32" o:oned="t" path="m,l21600,21600e" filled="f">
              <v:path arrowok="t" fillok="f" o:connecttype="none"/>
              <o:lock v:ext="edit" shapetype="t"/>
            </v:shapetype>
            <v:shape id="_x0000_s1148" type="#_x0000_t32" style="position:absolute;left:4725;top:9342;width:3970;height:2278;flip:x y" o:connectortype="straight">
              <v:stroke dashstyle="longDash" endarrow="block"/>
            </v:shape>
            <v:shape id="_x0000_s1147" type="#_x0000_t32" style="position:absolute;left:9469;top:11028;width:9;height:465;flip:x y" o:connectortype="straight">
              <v:stroke dashstyle="longDash" endarrow="block"/>
            </v:shape>
            <v:shape id="_x0000_s1149" type="#_x0000_t32" style="position:absolute;left:4725;top:12184;width:3970;height:694;flip:x" o:connectortype="straight">
              <v:stroke dashstyle="longDash" endarrow="block"/>
            </v:shape>
            <v:rect id="_x0000_s1124" style="position:absolute;left:2306;top:7718;width:2419;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sidRPr="00701AB6">
                      <w:rPr>
                        <w:rFonts w:ascii="Times New Roman" w:hAnsi="Times New Roman" w:cs="Times New Roman"/>
                        <w:b/>
                        <w:sz w:val="24"/>
                      </w:rPr>
                      <w:t>Логістичний ланцюг</w:t>
                    </w:r>
                  </w:p>
                </w:txbxContent>
              </v:textbox>
            </v:rect>
            <v:shape id="_x0000_s1125" type="#_x0000_t32" style="position:absolute;left:2306;top:8629;width:0;height:5074" o:connectortype="straight"/>
            <v:rect id="_x0000_s1126" style="position:absolute;left:2599;top:8869;width:2126;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Планування</w:t>
                    </w:r>
                  </w:p>
                </w:txbxContent>
              </v:textbox>
            </v:rect>
            <v:rect id="_x0000_s1127" style="position:absolute;left:2599;top:13264;width:2126;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Митне оформлення</w:t>
                    </w:r>
                  </w:p>
                </w:txbxContent>
              </v:textbox>
            </v:rect>
            <v:rect id="_x0000_s1128" style="position:absolute;left:2599;top:12184;width:2126;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Управління запасами</w:t>
                    </w:r>
                  </w:p>
                </w:txbxContent>
              </v:textbox>
            </v:rect>
            <v:rect id="_x0000_s1129" style="position:absolute;left:2599;top:11081;width:2126;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Транспорт</w:t>
                    </w:r>
                  </w:p>
                </w:txbxContent>
              </v:textbox>
            </v:rect>
            <v:rect id="_x0000_s1130" style="position:absolute;left:2599;top:9964;width:2126;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 xml:space="preserve">Закупівля </w:t>
                    </w:r>
                  </w:p>
                </w:txbxContent>
              </v:textbox>
            </v:rect>
            <v:oval id="_x0000_s1131" style="position:absolute;left:5340;top:7583;width:2419;height:1286" fillcolor="white [3201]" strokecolor="#4bacc6 [3208]" strokeweight="5pt">
              <v:stroke linestyle="thickThin"/>
              <v:shadow color="#868686"/>
              <v:textbox>
                <w:txbxContent>
                  <w:p w:rsidR="00701AB6" w:rsidRPr="00701AB6" w:rsidRDefault="00701AB6" w:rsidP="00701AB6">
                    <w:pPr>
                      <w:spacing w:line="240" w:lineRule="auto"/>
                      <w:jc w:val="center"/>
                      <w:rPr>
                        <w:rFonts w:ascii="Times New Roman" w:hAnsi="Times New Roman" w:cs="Times New Roman"/>
                        <w:b/>
                        <w:sz w:val="24"/>
                      </w:rPr>
                    </w:pPr>
                    <w:r w:rsidRPr="00701AB6">
                      <w:rPr>
                        <w:rFonts w:ascii="Times New Roman" w:hAnsi="Times New Roman" w:cs="Times New Roman"/>
                        <w:b/>
                        <w:sz w:val="24"/>
                      </w:rPr>
                      <w:t xml:space="preserve">Логістичний </w:t>
                    </w:r>
                    <w:r>
                      <w:rPr>
                        <w:rFonts w:ascii="Times New Roman" w:hAnsi="Times New Roman" w:cs="Times New Roman"/>
                        <w:b/>
                        <w:sz w:val="24"/>
                      </w:rPr>
                      <w:t>процес</w:t>
                    </w:r>
                  </w:p>
                </w:txbxContent>
              </v:textbox>
            </v:oval>
            <v:rect id="_x0000_s1132" style="position:absolute;left:8287;top:10035;width:2419;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sidRPr="00701AB6">
                      <w:rPr>
                        <w:rFonts w:ascii="Times New Roman" w:hAnsi="Times New Roman" w:cs="Times New Roman"/>
                        <w:b/>
                        <w:sz w:val="24"/>
                      </w:rPr>
                      <w:t>Логісти</w:t>
                    </w:r>
                    <w:r>
                      <w:rPr>
                        <w:rFonts w:ascii="Times New Roman" w:hAnsi="Times New Roman" w:cs="Times New Roman"/>
                        <w:b/>
                        <w:sz w:val="24"/>
                      </w:rPr>
                      <w:t>ка забезпечення</w:t>
                    </w:r>
                  </w:p>
                </w:txbxContent>
              </v:textbox>
            </v:rect>
            <v:rect id="_x0000_s1133" style="position:absolute;left:8287;top:8869;width:2419;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sidRPr="00701AB6">
                      <w:rPr>
                        <w:rFonts w:ascii="Times New Roman" w:hAnsi="Times New Roman" w:cs="Times New Roman"/>
                        <w:b/>
                        <w:sz w:val="24"/>
                      </w:rPr>
                      <w:t>Логісти</w:t>
                    </w:r>
                    <w:r>
                      <w:rPr>
                        <w:rFonts w:ascii="Times New Roman" w:hAnsi="Times New Roman" w:cs="Times New Roman"/>
                        <w:b/>
                        <w:sz w:val="24"/>
                      </w:rPr>
                      <w:t>ка постачання</w:t>
                    </w:r>
                  </w:p>
                  <w:p w:rsidR="00701AB6" w:rsidRDefault="00701AB6"/>
                </w:txbxContent>
              </v:textbox>
            </v:rect>
            <v:rect id="_x0000_s1134" style="position:absolute;left:8287;top:7718;width:2419;height:911" fillcolor="white [3201]" strokecolor="#4bacc6 [3208]" strokeweight="2.5pt">
              <v:shadow on="t" color="#868686" opacity=".5" offset="-6pt,6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Виробнича логістика</w:t>
                    </w:r>
                  </w:p>
                </w:txbxContent>
              </v:textbox>
            </v:rect>
            <v:roundrect id="_x0000_s1136" style="position:absolute;left:4926;top:10395;width:2419;height:911" arcsize="10923f" fillcolor="white [3201]" stroked="f" strokecolor="#92cddc [1944]" strokeweight="1pt">
              <v:fill color2="#b6dde8 [1304]" focusposition="1" focussize="" focus="100%" type="gradient"/>
              <v:shadow on="t" type="perspective" color="#205867 [1608]" opacity=".5" offset="1pt" offset2="-3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Власний транспорт</w:t>
                    </w:r>
                  </w:p>
                </w:txbxContent>
              </v:textbox>
            </v:roundrect>
            <v:shape id="_x0000_s1137" type="#_x0000_t32" style="position:absolute;left:4725;top:11543;width:3286;height:0" o:connectortype="straight"/>
            <v:shape id="_x0000_s1138" type="#_x0000_t32" style="position:absolute;left:6088;top:11306;width:0;height:451" o:connectortype="straight">
              <v:stroke startarrow="block" endarrow="block"/>
            </v:shape>
            <v:rect id="_x0000_s1139" style="position:absolute;left:8380;top:13215;width:2419;height:911" fillcolor="#92cddc [1944]" strokecolor="#4bacc6 [3208]" strokeweight="1pt">
              <v:fill color2="#4bacc6 [3208]" focus="50%" type="gradient"/>
              <v:shadow on="t" type="perspective" color="#205867 [1608]" offset="1pt" offset2="-3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Замовник товару</w:t>
                    </w:r>
                  </w:p>
                </w:txbxContent>
              </v:textbox>
            </v:rect>
            <v:shape id="_x0000_s1140" type="#_x0000_t32" style="position:absolute;left:4725;top:13703;width:3655;height:0" o:connectortype="straight">
              <v:stroke endarrow="block"/>
            </v:shape>
            <v:rect id="_x0000_s1141" style="position:absolute;left:8287;top:11757;width:2419;height:911" stroked="f">
              <v:textbox>
                <w:txbxContent>
                  <w:p w:rsidR="00701AB6" w:rsidRPr="00701AB6" w:rsidRDefault="00701AB6" w:rsidP="00701AB6">
                    <w:pPr>
                      <w:jc w:val="center"/>
                      <w:rPr>
                        <w:rFonts w:ascii="Times New Roman" w:hAnsi="Times New Roman" w:cs="Times New Roman"/>
                        <w:b/>
                        <w:i/>
                        <w:sz w:val="24"/>
                      </w:rPr>
                    </w:pPr>
                    <w:r w:rsidRPr="00701AB6">
                      <w:rPr>
                        <w:rFonts w:ascii="Times New Roman" w:hAnsi="Times New Roman" w:cs="Times New Roman"/>
                        <w:b/>
                        <w:i/>
                        <w:sz w:val="24"/>
                      </w:rPr>
                      <w:t>Управління процесом</w:t>
                    </w:r>
                  </w:p>
                </w:txbxContent>
              </v:textbox>
            </v:rect>
            <v:shape id="_x0000_s1142" type="#_x0000_t32" style="position:absolute;left:8011;top:8184;width:18;height:3359" o:connectortype="straight"/>
            <v:shape id="_x0000_s1143" type="#_x0000_t32" style="position:absolute;left:8011;top:8184;width:276;height:0" o:connectortype="straight">
              <v:stroke endarrow="block"/>
            </v:shape>
            <v:shape id="_x0000_s1144" type="#_x0000_t32" style="position:absolute;left:8011;top:9342;width:276;height:0" o:connectortype="straight">
              <v:stroke endarrow="block"/>
            </v:shape>
            <v:shape id="_x0000_s1145" type="#_x0000_t32" style="position:absolute;left:8029;top:10490;width:258;height:0" o:connectortype="straight">
              <v:stroke endarrow="block"/>
            </v:shape>
            <v:shape id="_x0000_s1146" type="#_x0000_t32" style="position:absolute;left:4725;top:9342;width:3286;height:0" o:connectortype="straight">
              <v:stroke dashstyle="longDash" endarrow="block"/>
            </v:shape>
            <v:shape id="_x0000_s1150" type="#_x0000_t32" style="position:absolute;left:6498;top:8869;width:2315;height:2751" o:connectortype="straight">
              <v:stroke dashstyle="longDash" endarrow="block"/>
            </v:shape>
            <v:shape id="_x0000_s1151" type="#_x0000_t32" style="position:absolute;left:2306;top:9342;width:293;height:0" o:connectortype="straight">
              <v:stroke endarrow="block"/>
            </v:shape>
            <v:shape id="_x0000_s1152" type="#_x0000_t32" style="position:absolute;left:2306;top:10490;width:293;height:0" o:connectortype="straight">
              <v:stroke endarrow="block"/>
            </v:shape>
            <v:shape id="_x0000_s1153" type="#_x0000_t32" style="position:absolute;left:2306;top:11543;width:293;height:0" o:connectortype="straight">
              <v:stroke endarrow="block"/>
            </v:shape>
            <v:shape id="_x0000_s1154" type="#_x0000_t32" style="position:absolute;left:2306;top:12668;width:293;height:0" o:connectortype="straight">
              <v:stroke endarrow="block"/>
            </v:shape>
            <v:shape id="_x0000_s1155" type="#_x0000_t32" style="position:absolute;left:2306;top:13703;width:293;height:0" o:connectortype="straight">
              <v:stroke endarrow="block"/>
            </v:shape>
          </v:group>
        </w:pict>
      </w: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roundrect id="_x0000_s1135" style="position:absolute;left:0;text-align:left;margin-left:161.25pt;margin-top:18.5pt;width:120.95pt;height:45.55pt;z-index:251704320" arcsize="10923f" fillcolor="white [3201]" stroked="f" strokecolor="#92cddc [1944]" strokeweight="1pt">
            <v:fill color2="#b6dde8 [1304]" focusposition="1" focussize="" focus="100%" type="gradient"/>
            <v:shadow on="t" type="perspective" color="#205867 [1608]" opacity=".5" offset="1pt" offset2="-3pt"/>
            <v:textbox>
              <w:txbxContent>
                <w:p w:rsidR="00701AB6" w:rsidRPr="00701AB6" w:rsidRDefault="00701AB6" w:rsidP="00701AB6">
                  <w:pPr>
                    <w:jc w:val="center"/>
                    <w:rPr>
                      <w:rFonts w:ascii="Times New Roman" w:hAnsi="Times New Roman" w:cs="Times New Roman"/>
                      <w:b/>
                      <w:sz w:val="24"/>
                    </w:rPr>
                  </w:pPr>
                  <w:r>
                    <w:rPr>
                      <w:rFonts w:ascii="Times New Roman" w:hAnsi="Times New Roman" w:cs="Times New Roman"/>
                      <w:b/>
                      <w:sz w:val="24"/>
                    </w:rPr>
                    <w:t>Найманий транспорт</w:t>
                  </w:r>
                </w:p>
              </w:txbxContent>
            </v:textbox>
          </v:roundrect>
        </w:pict>
      </w: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FF3809">
      <w:pPr>
        <w:spacing w:after="0" w:line="360" w:lineRule="auto"/>
        <w:ind w:firstLine="709"/>
        <w:jc w:val="both"/>
        <w:rPr>
          <w:rFonts w:ascii="Times New Roman" w:hAnsi="Times New Roman" w:cs="Times New Roman"/>
          <w:sz w:val="28"/>
          <w:szCs w:val="28"/>
        </w:rPr>
      </w:pPr>
    </w:p>
    <w:p w:rsidR="00701AB6" w:rsidRPr="000E04B5" w:rsidRDefault="00701AB6" w:rsidP="00701AB6">
      <w:pPr>
        <w:spacing w:after="0" w:line="360" w:lineRule="auto"/>
        <w:ind w:firstLine="709"/>
        <w:jc w:val="center"/>
        <w:rPr>
          <w:rFonts w:ascii="Times New Roman" w:hAnsi="Times New Roman" w:cs="Times New Roman"/>
          <w:b/>
          <w:sz w:val="28"/>
          <w:szCs w:val="28"/>
        </w:rPr>
      </w:pPr>
      <w:r w:rsidRPr="000E04B5">
        <w:rPr>
          <w:rFonts w:ascii="Times New Roman" w:hAnsi="Times New Roman" w:cs="Times New Roman"/>
          <w:b/>
          <w:sz w:val="28"/>
          <w:szCs w:val="28"/>
        </w:rPr>
        <w:t xml:space="preserve">Рис. 1.1. </w:t>
      </w:r>
      <w:r w:rsidR="00761F1A" w:rsidRPr="000E04B5">
        <w:rPr>
          <w:rFonts w:ascii="Times New Roman" w:hAnsi="Times New Roman" w:cs="Times New Roman"/>
          <w:b/>
          <w:sz w:val="28"/>
          <w:szCs w:val="28"/>
        </w:rPr>
        <w:t>У</w:t>
      </w:r>
      <w:r w:rsidRPr="000E04B5">
        <w:rPr>
          <w:rFonts w:ascii="Times New Roman" w:hAnsi="Times New Roman" w:cs="Times New Roman"/>
          <w:b/>
          <w:sz w:val="28"/>
          <w:szCs w:val="28"/>
        </w:rPr>
        <w:t>правління логістичним процесом</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Управління запасами в логістиці включає в себе планування, контроль та оптимізацію запасів з метою забезпечення необхідного рівня доступності продукції при мінімізації витрат. Транспортування в логістиці забезпечує переміщення ресурсів вздовж логістичного ланцюга, а складське господарство займається зберіганням та обробкою товарів. Управління попитом та пропозицією в логістиці спрямоване на врівноваження ресурсів та потреб ринку</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33</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55-57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Таким чином, логістика являє собою комплексну </w:t>
      </w:r>
      <w:r w:rsidR="00FF7C1D" w:rsidRPr="000E04B5">
        <w:rPr>
          <w:rFonts w:ascii="Times New Roman" w:hAnsi="Times New Roman" w:cs="Times New Roman"/>
          <w:sz w:val="28"/>
          <w:szCs w:val="28"/>
        </w:rPr>
        <w:t>наукову доктрину</w:t>
      </w:r>
      <w:r w:rsidRPr="000E04B5">
        <w:rPr>
          <w:rFonts w:ascii="Times New Roman" w:hAnsi="Times New Roman" w:cs="Times New Roman"/>
          <w:sz w:val="28"/>
          <w:szCs w:val="28"/>
        </w:rPr>
        <w:t>, яка включає в себе різноманітні процеси та функції, спрямовані на ефективне управління ресурсами в рамках логістичного ланцюга. Еволюція логістики відбувалася в умовах постійних змін, адаптації до нових викликів та впровадження новітніх технологій, що забезпечило її актуальність та значущість на сучасному етапі розвитку економіки та управління підприємствами</w:t>
      </w:r>
      <w:r w:rsidR="001C21C7" w:rsidRPr="001C21C7">
        <w:rPr>
          <w:rFonts w:ascii="Times New Roman" w:hAnsi="Times New Roman" w:cs="Times New Roman"/>
          <w:sz w:val="28"/>
          <w:szCs w:val="28"/>
        </w:rPr>
        <w:t xml:space="preserve"> [2, с. 34]</w:t>
      </w:r>
      <w:r w:rsidRPr="000E04B5">
        <w:rPr>
          <w:rFonts w:ascii="Times New Roman" w:hAnsi="Times New Roman" w:cs="Times New Roman"/>
          <w:sz w:val="28"/>
          <w:szCs w:val="28"/>
        </w:rPr>
        <w:t>.</w:t>
      </w:r>
    </w:p>
    <w:p w:rsidR="00701AB6" w:rsidRPr="000E04B5" w:rsidRDefault="00701AB6" w:rsidP="00701AB6">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Розвиток інформаційних технологій суттєво вплинув на логістику, надавши можливість для автоматизації багатьох процесів, покращення управління даними та оптимізації рішень. Сучасні інформаційні системи логістики дозволяють реально</w:t>
      </w:r>
      <w:r w:rsidR="00DC459A" w:rsidRPr="001C21C7">
        <w:rPr>
          <w:rFonts w:ascii="Times New Roman" w:hAnsi="Times New Roman" w:cs="Times New Roman"/>
          <w:sz w:val="28"/>
          <w:szCs w:val="28"/>
          <w:lang w:val="ru-RU"/>
        </w:rPr>
        <w:t xml:space="preserve"> </w:t>
      </w:r>
      <w:r w:rsidRPr="000E04B5">
        <w:rPr>
          <w:rFonts w:ascii="Times New Roman" w:hAnsi="Times New Roman" w:cs="Times New Roman"/>
          <w:sz w:val="28"/>
          <w:szCs w:val="28"/>
        </w:rPr>
        <w:t>часовий моніторинг руху товарів, управління запасами на складах, планування та оптимізацію транспортних потоків.</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Функції логістики в управлінні підприємством можна класифікувати на кілька основних категорій. Перша категорія включає в себе функції забезпечення потоків матеріалів та товарів, такі як закупівля сировини, виробництво, зберігання, транспортування та доставка готової продукції до кінцевого споживача. Ці функції забезпечують фізичне переміщення товарів уздовж логістичного ланцюга та їхню доступність у потрібний час і місці.</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Друга категорія функцій логістики пов</w:t>
      </w:r>
      <w:r w:rsidR="00DC459A">
        <w:rPr>
          <w:rFonts w:ascii="Times New Roman" w:hAnsi="Times New Roman" w:cs="Times New Roman"/>
          <w:sz w:val="28"/>
          <w:szCs w:val="28"/>
        </w:rPr>
        <w:t>’</w:t>
      </w:r>
      <w:r w:rsidRPr="000E04B5">
        <w:rPr>
          <w:rFonts w:ascii="Times New Roman" w:hAnsi="Times New Roman" w:cs="Times New Roman"/>
          <w:sz w:val="28"/>
          <w:szCs w:val="28"/>
        </w:rPr>
        <w:t>язана з управлінням інформацією. Це включає в себе збір, обробку та аналіз даних, які необхідні для планування, координування та контролю логістичних процесів. Інформаційні системи в логістиці дозволяють відстежувати стан товарів на всіх етапах логістичного ланцюга, прогнозувати попит та оптимізувати запаси</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12</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Третя категорія функцій логістики пов</w:t>
      </w:r>
      <w:r w:rsidR="00DC459A">
        <w:rPr>
          <w:rFonts w:ascii="Times New Roman" w:hAnsi="Times New Roman" w:cs="Times New Roman"/>
          <w:sz w:val="28"/>
          <w:szCs w:val="28"/>
        </w:rPr>
        <w:t>’</w:t>
      </w:r>
      <w:r w:rsidRPr="000E04B5">
        <w:rPr>
          <w:rFonts w:ascii="Times New Roman" w:hAnsi="Times New Roman" w:cs="Times New Roman"/>
          <w:sz w:val="28"/>
          <w:szCs w:val="28"/>
        </w:rPr>
        <w:t>язана з управлінням фінансовими потоками. Це включає в себе управління вартістю логістичних операцій, оптимізацію витрат та управління капіталом. Ефективне управління фінансами в логістиці дозволяє підприємству знижувати витрати, підвищувати рентабельність та забезпечувати фінансову стійкість.</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Забезпечення інтеграції та координації між різними функціями логістики є ключовим завданням управління на підприємстві. Це вимагає від менеджерів глибокого розуміння логістичних процесів, вміння аналізувати складні дані та приймати обґрунтовані рішення. Сучасні технології, такі як системи планування ресурсів підприємства (ERP), системи управління ланцюгами поставок (SCM) та автоматизовані системи управління складом (WMS), грають важливу роль у підтримці ефективного управління логістикою</w:t>
      </w:r>
      <w:r w:rsidR="00761F1A" w:rsidRPr="000E04B5">
        <w:rPr>
          <w:rFonts w:ascii="Times New Roman" w:hAnsi="Times New Roman" w:cs="Times New Roman"/>
          <w:sz w:val="28"/>
          <w:szCs w:val="28"/>
        </w:rPr>
        <w:t xml:space="preserve"> (рис. 1.2.)</w:t>
      </w:r>
      <w:r w:rsidRPr="000E04B5">
        <w:rPr>
          <w:rFonts w:ascii="Times New Roman" w:hAnsi="Times New Roman" w:cs="Times New Roman"/>
          <w:sz w:val="28"/>
          <w:szCs w:val="28"/>
        </w:rPr>
        <w:t>.</w:t>
      </w:r>
    </w:p>
    <w:p w:rsidR="00761F1A"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oval id="_x0000_s1165" style="position:absolute;left:0;text-align:left;margin-left:261.6pt;margin-top:18.8pt;width:151.2pt;height:77.4pt;z-index:251713536" fillcolor="white [3201]" strokecolor="#4bacc6 [3208]" strokeweight="2.5pt">
            <v:shadow on="t" color="#868686" opacity=".5" offset="-6pt,6pt"/>
            <v:textbox style="mso-next-textbox:#_x0000_s1165">
              <w:txbxContent>
                <w:p w:rsidR="00761F1A" w:rsidRDefault="00761F1A" w:rsidP="00761F1A">
                  <w:pPr>
                    <w:jc w:val="center"/>
                  </w:pPr>
                  <w:r>
                    <w:rPr>
                      <w:rFonts w:ascii="Times New Roman" w:hAnsi="Times New Roman" w:cs="Times New Roman"/>
                      <w:sz w:val="28"/>
                      <w:szCs w:val="28"/>
                    </w:rPr>
                    <w:t>У</w:t>
                  </w:r>
                  <w:r w:rsidRPr="006C621E">
                    <w:rPr>
                      <w:rFonts w:ascii="Times New Roman" w:hAnsi="Times New Roman" w:cs="Times New Roman"/>
                      <w:sz w:val="28"/>
                      <w:szCs w:val="28"/>
                    </w:rPr>
                    <w:t>правління запасами</w:t>
                  </w:r>
                </w:p>
              </w:txbxContent>
            </v:textbox>
          </v:oval>
        </w:pict>
      </w:r>
      <w:r>
        <w:rPr>
          <w:rFonts w:ascii="Times New Roman" w:hAnsi="Times New Roman" w:cs="Times New Roman"/>
          <w:noProof/>
          <w:sz w:val="28"/>
          <w:szCs w:val="28"/>
        </w:rPr>
        <w:pict>
          <v:oval id="_x0000_s1162" style="position:absolute;left:0;text-align:left;margin-left:30pt;margin-top:18.8pt;width:151.2pt;height:77.4pt;z-index:251710464" fillcolor="white [3201]" strokecolor="#4bacc6 [3208]" strokeweight="2.5pt">
            <v:shadow on="t" color="#868686" opacity=".5" offset="6pt,6pt"/>
            <v:textbox style="mso-next-textbox:#_x0000_s1162">
              <w:txbxContent>
                <w:p w:rsidR="00761F1A" w:rsidRDefault="00761F1A" w:rsidP="00761F1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 закупівель</w:t>
                  </w:r>
                </w:p>
              </w:txbxContent>
            </v:textbox>
          </v:oval>
        </w:pict>
      </w: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shape id="_x0000_s1169" type="#_x0000_t32" style="position:absolute;left:0;text-align:left;margin-left:181.2pt;margin-top:9.35pt;width:80.4pt;height:1.15pt;flip:x;z-index:251717632" o:connectortype="straight">
            <v:stroke dashstyle="longDash" endarrow="block"/>
          </v:shape>
        </w:pict>
      </w:r>
    </w:p>
    <w:p w:rsidR="00761F1A"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shape id="_x0000_s1168" type="#_x0000_t32" style="position:absolute;left:0;text-align:left;margin-left:355.45pt;margin-top:23.75pt;width:2.25pt;height:75.6pt;flip:x y;z-index:251716608" o:connectortype="straight">
            <v:stroke dashstyle="longDash" endarrow="block"/>
          </v:shape>
        </w:pict>
      </w:r>
      <w:r>
        <w:rPr>
          <w:rFonts w:ascii="Times New Roman" w:hAnsi="Times New Roman" w:cs="Times New Roman"/>
          <w:noProof/>
          <w:sz w:val="28"/>
          <w:szCs w:val="28"/>
        </w:rPr>
        <w:pict>
          <v:shape id="_x0000_s1166" type="#_x0000_t32" style="position:absolute;left:0;text-align:left;margin-left:95.25pt;margin-top:23.75pt;width:5.65pt;height:85.8pt;z-index:251714560" o:connectortype="straight">
            <v:stroke dashstyle="longDash" endarrow="block"/>
          </v:shape>
        </w:pict>
      </w:r>
      <w:r>
        <w:rPr>
          <w:rFonts w:ascii="Times New Roman" w:hAnsi="Times New Roman" w:cs="Times New Roman"/>
          <w:noProof/>
          <w:sz w:val="28"/>
          <w:szCs w:val="28"/>
        </w:rPr>
        <w:pict>
          <v:oval id="_x0000_s1161" style="position:absolute;left:0;text-align:left;margin-left:125.4pt;margin-top:18.35pt;width:191.4pt;height:94.2pt;z-index:251709440" fillcolor="white [3201]" strokecolor="#4bacc6 [3208]" strokeweight="5pt">
            <v:stroke linestyle="thickThin"/>
            <v:shadow color="#868686"/>
            <v:textbox style="mso-next-textbox:#_x0000_s1161">
              <w:txbxContent>
                <w:p w:rsidR="00761F1A" w:rsidRPr="00495C0A" w:rsidRDefault="00761F1A" w:rsidP="00761F1A">
                  <w:pPr>
                    <w:jc w:val="center"/>
                    <w:rPr>
                      <w:b/>
                    </w:rPr>
                  </w:pPr>
                  <w:r w:rsidRPr="00495C0A">
                    <w:rPr>
                      <w:rFonts w:ascii="Times New Roman" w:hAnsi="Times New Roman" w:cs="Times New Roman"/>
                      <w:b/>
                      <w:sz w:val="28"/>
                      <w:szCs w:val="28"/>
                    </w:rPr>
                    <w:t>Оптимізація ланцюга постачання</w:t>
                  </w:r>
                </w:p>
              </w:txbxContent>
            </v:textbox>
          </v:oval>
        </w:pict>
      </w:r>
      <w:r>
        <w:rPr>
          <w:rFonts w:ascii="Times New Roman" w:hAnsi="Times New Roman" w:cs="Times New Roman"/>
          <w:noProof/>
          <w:sz w:val="28"/>
          <w:szCs w:val="28"/>
        </w:rPr>
        <w:pict>
          <v:shape id="_x0000_s1160" type="#_x0000_t32" style="position:absolute;left:0;text-align:left;margin-left:163.2pt;margin-top:13.55pt;width:122.4pt;height:103.8pt;flip:y;z-index:251708416" o:connectortype="straight" strokeweight="1pt">
            <v:stroke startarrow="block" endarrow="block"/>
          </v:shape>
        </w:pict>
      </w:r>
      <w:r>
        <w:rPr>
          <w:rFonts w:ascii="Times New Roman" w:hAnsi="Times New Roman" w:cs="Times New Roman"/>
          <w:noProof/>
          <w:sz w:val="28"/>
          <w:szCs w:val="28"/>
        </w:rPr>
        <w:pict>
          <v:shape id="_x0000_s1159" type="#_x0000_t32" style="position:absolute;left:0;text-align:left;margin-left:156.6pt;margin-top:13.55pt;width:129pt;height:103.8pt;z-index:251707392" o:connectortype="straight" strokeweight="1pt">
            <v:stroke startarrow="block" endarrow="block"/>
          </v:shape>
        </w:pict>
      </w: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oval id="_x0000_s1164" style="position:absolute;left:0;text-align:left;margin-left:274.2pt;margin-top:2.75pt;width:151.2pt;height:77.4pt;z-index:251712512" fillcolor="white [3201]" strokecolor="#4bacc6 [3208]" strokeweight="2.5pt">
            <v:shadow on="t" color="#868686" opacity=".5" offset="-6pt,-6pt"/>
            <v:textbox style="mso-next-textbox:#_x0000_s1164">
              <w:txbxContent>
                <w:p w:rsidR="00761F1A" w:rsidRDefault="00761F1A" w:rsidP="00761F1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w:t>
                  </w:r>
                  <w:r>
                    <w:rPr>
                      <w:rFonts w:ascii="Times New Roman" w:hAnsi="Times New Roman" w:cs="Times New Roman"/>
                      <w:sz w:val="28"/>
                      <w:szCs w:val="28"/>
                    </w:rPr>
                    <w:t xml:space="preserve"> доставки</w:t>
                  </w:r>
                </w:p>
              </w:txbxContent>
            </v:textbox>
          </v:oval>
        </w:pict>
      </w:r>
      <w:r>
        <w:rPr>
          <w:rFonts w:ascii="Times New Roman" w:hAnsi="Times New Roman" w:cs="Times New Roman"/>
          <w:noProof/>
          <w:sz w:val="28"/>
          <w:szCs w:val="28"/>
        </w:rPr>
        <w:pict>
          <v:oval id="_x0000_s1163" style="position:absolute;left:0;text-align:left;margin-left:37.8pt;margin-top:12.95pt;width:151.2pt;height:77.4pt;z-index:251711488" fillcolor="white [3201]" strokecolor="#4bacc6 [3208]" strokeweight="2.5pt">
            <v:shadow on="t" color="#868686" opacity=".5" offset="6pt,-6pt"/>
            <v:textbox style="mso-next-textbox:#_x0000_s1163">
              <w:txbxContent>
                <w:p w:rsidR="00761F1A" w:rsidRDefault="00761F1A" w:rsidP="00761F1A">
                  <w:pPr>
                    <w:jc w:val="center"/>
                  </w:pPr>
                  <w:r>
                    <w:rPr>
                      <w:rFonts w:ascii="Times New Roman" w:hAnsi="Times New Roman" w:cs="Times New Roman"/>
                      <w:sz w:val="28"/>
                      <w:szCs w:val="28"/>
                    </w:rPr>
                    <w:t>О</w:t>
                  </w:r>
                  <w:r w:rsidRPr="006C621E">
                    <w:rPr>
                      <w:rFonts w:ascii="Times New Roman" w:hAnsi="Times New Roman" w:cs="Times New Roman"/>
                      <w:sz w:val="28"/>
                      <w:szCs w:val="28"/>
                    </w:rPr>
                    <w:t>птимізація</w:t>
                  </w:r>
                  <w:r>
                    <w:rPr>
                      <w:rFonts w:ascii="Times New Roman" w:hAnsi="Times New Roman" w:cs="Times New Roman"/>
                      <w:sz w:val="28"/>
                      <w:szCs w:val="28"/>
                    </w:rPr>
                    <w:t xml:space="preserve"> зберігання</w:t>
                  </w:r>
                </w:p>
              </w:txbxContent>
            </v:textbox>
          </v:oval>
        </w:pict>
      </w:r>
    </w:p>
    <w:p w:rsidR="00761F1A" w:rsidRPr="000E04B5" w:rsidRDefault="00323968" w:rsidP="00FF380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shape id="_x0000_s1167" type="#_x0000_t32" style="position:absolute;left:0;text-align:left;margin-left:189pt;margin-top:22.65pt;width:85.2pt;height:3.95pt;flip:y;z-index:251715584" o:connectortype="straight">
            <v:stroke dashstyle="longDash" endarrow="block"/>
          </v:shape>
        </w:pict>
      </w: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761F1A" w:rsidP="00FF3809">
      <w:pPr>
        <w:spacing w:after="0" w:line="360" w:lineRule="auto"/>
        <w:ind w:firstLine="709"/>
        <w:jc w:val="both"/>
        <w:rPr>
          <w:rFonts w:ascii="Times New Roman" w:hAnsi="Times New Roman" w:cs="Times New Roman"/>
          <w:sz w:val="28"/>
          <w:szCs w:val="28"/>
        </w:rPr>
      </w:pPr>
    </w:p>
    <w:p w:rsidR="00761F1A" w:rsidRPr="000E04B5" w:rsidRDefault="00761F1A" w:rsidP="00761F1A">
      <w:pPr>
        <w:spacing w:after="0" w:line="360" w:lineRule="auto"/>
        <w:ind w:firstLine="567"/>
        <w:jc w:val="both"/>
        <w:rPr>
          <w:rFonts w:ascii="Times New Roman" w:hAnsi="Times New Roman" w:cs="Times New Roman"/>
          <w:b/>
          <w:sz w:val="28"/>
          <w:szCs w:val="28"/>
        </w:rPr>
      </w:pPr>
    </w:p>
    <w:p w:rsidR="00761F1A" w:rsidRPr="000E04B5" w:rsidRDefault="00761F1A" w:rsidP="00761F1A">
      <w:pPr>
        <w:spacing w:after="0" w:line="360" w:lineRule="auto"/>
        <w:ind w:firstLine="567"/>
        <w:jc w:val="both"/>
        <w:rPr>
          <w:rFonts w:ascii="Times New Roman" w:hAnsi="Times New Roman" w:cs="Times New Roman"/>
          <w:b/>
          <w:sz w:val="28"/>
          <w:szCs w:val="28"/>
        </w:rPr>
      </w:pPr>
      <w:r w:rsidRPr="000E04B5">
        <w:rPr>
          <w:rFonts w:ascii="Times New Roman" w:hAnsi="Times New Roman" w:cs="Times New Roman"/>
          <w:b/>
          <w:sz w:val="28"/>
          <w:szCs w:val="28"/>
        </w:rPr>
        <w:t>Рис. 1.2. Центральні елементи оптимізації ланцюга постачання</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Важливість логістики в сучасному управлінні підприємством не можна недооцінювати, оскільки вона сприяє не лише оптимізації внутрішніх процесів, а й забезпеченню ефективної взаємодії з зовнішнім середовищем. Це, у </w:t>
      </w:r>
      <w:r w:rsidRPr="000E04B5">
        <w:rPr>
          <w:rFonts w:ascii="Times New Roman" w:hAnsi="Times New Roman" w:cs="Times New Roman"/>
          <w:sz w:val="28"/>
          <w:szCs w:val="28"/>
        </w:rPr>
        <w:lastRenderedPageBreak/>
        <w:t>свою чергу, вимагає від менеджменту підприємства постійного вдосконалення логістичних стратегій та методів їхньої імплементації.</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Стратегічне планування в логістиці є однією з ключових функцій, яке дозволяє підприємству прогнозувати майбутні зміни в умовах ринку, адаптуватися до них та вибудовувати довгострокові плани розвитку. Це, в свою чергу, сприяє підвищенню гнучкості підприємства, його здатності швидко реагувати на зміни вимог ринку та потреб клієнтів.</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Оперативне управління логістикою на підприємстві також відіграє важливу роль, забезпечуючи ефективне виконання щоденних операцій, контроль за рухом товарів та інформації, а також оптимізацію використання ресурсів. Ефективність оперативного управління безпосередньо впливає на вартість товарів, їхню доступність для клієнтів та загальну задоволеність споживачів</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15</w:t>
      </w:r>
      <w:r w:rsidR="001C21C7" w:rsidRPr="001C21C7">
        <w:rPr>
          <w:rFonts w:ascii="Times New Roman" w:hAnsi="Times New Roman" w:cs="Times New Roman"/>
          <w:sz w:val="28"/>
          <w:szCs w:val="28"/>
        </w:rPr>
        <w:t>, с. 3</w:t>
      </w:r>
      <w:r w:rsidR="001C21C7">
        <w:rPr>
          <w:rFonts w:ascii="Times New Roman" w:hAnsi="Times New Roman" w:cs="Times New Roman"/>
          <w:sz w:val="28"/>
          <w:szCs w:val="28"/>
        </w:rPr>
        <w:t>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Інноваційні підходи в управлінні логістикою, такі як впровадження цифрових технологій, Інтернету речей, аналізу великих даних та машинного навчання, відкривають нові можливості для оптимізації логістичних процесів, підвищення ефективності управління та зниження витрат. Ці технології дозволяють отримувати більш точну інформацію про стан запасів, прогнозувати попит, оптимізувати маршрути доставки та покращувати якість обслуговування клієнтів.</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Крім того, важливою складовою ефективного управління логістикою є розвиток людських ресурсів та підвищення кваліфікації персоналу. Забезпечення належного рівня професійної підготовки, мотивації та інвестицій у розвиток співробітників дозволяє підприємству ефективно використовувати потенціал своїх працівників, підвищувати продуктивність праці та забезпечувати високий рівень обслуговування клієнтів.</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Загалом, логістика в управлінні підприємством відіграє вирішальну роль у забезпеченні ефективності та конкурентоспроможності бізнесу. Інтеграція різних функцій логістики, стратегічне планування, ефективне операти</w:t>
      </w:r>
      <w:r w:rsidRPr="000E04B5">
        <w:rPr>
          <w:rFonts w:ascii="Times New Roman" w:hAnsi="Times New Roman" w:cs="Times New Roman"/>
          <w:sz w:val="28"/>
          <w:szCs w:val="28"/>
        </w:rPr>
        <w:lastRenderedPageBreak/>
        <w:t>вне управління, впровадження інноваційних технологій та розвиток людських ресурсів є ключовими елементами успішного управління логістикою на сучасному підприємстві</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6</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51</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Схема функціональної логістики підприємства відображає ключові процеси та взаємозв</w:t>
      </w:r>
      <w:r w:rsidR="00DC459A">
        <w:rPr>
          <w:rFonts w:ascii="Times New Roman" w:hAnsi="Times New Roman" w:cs="Times New Roman"/>
          <w:sz w:val="28"/>
          <w:szCs w:val="28"/>
        </w:rPr>
        <w:t>’</w:t>
      </w:r>
      <w:r w:rsidRPr="000E04B5">
        <w:rPr>
          <w:rFonts w:ascii="Times New Roman" w:hAnsi="Times New Roman" w:cs="Times New Roman"/>
          <w:sz w:val="28"/>
          <w:szCs w:val="28"/>
        </w:rPr>
        <w:t>язки між різними функціональними елементами логістичної системи</w:t>
      </w:r>
      <w:r w:rsidR="00AA7110" w:rsidRPr="000E04B5">
        <w:rPr>
          <w:rFonts w:ascii="Times New Roman" w:hAnsi="Times New Roman" w:cs="Times New Roman"/>
          <w:sz w:val="28"/>
          <w:szCs w:val="28"/>
        </w:rPr>
        <w:t xml:space="preserve"> (рис. 1.1)</w:t>
      </w:r>
      <w:r w:rsidR="001C21C7" w:rsidRPr="001C21C7">
        <w:rPr>
          <w:rFonts w:ascii="Times New Roman" w:hAnsi="Times New Roman" w:cs="Times New Roman"/>
          <w:sz w:val="28"/>
          <w:szCs w:val="28"/>
        </w:rPr>
        <w:t xml:space="preserve"> [2, </w:t>
      </w:r>
      <w:r w:rsidR="001C21C7">
        <w:rPr>
          <w:rFonts w:ascii="Times New Roman" w:hAnsi="Times New Roman" w:cs="Times New Roman"/>
          <w:sz w:val="28"/>
          <w:szCs w:val="28"/>
        </w:rPr>
        <w:t>6, 9, 24</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1. Постачання:</w:t>
      </w:r>
    </w:p>
    <w:p w:rsidR="00581BF1" w:rsidRPr="000E04B5" w:rsidRDefault="00A74CEE" w:rsidP="00A74CEE">
      <w:pPr>
        <w:pStyle w:val="a7"/>
        <w:numPr>
          <w:ilvl w:val="0"/>
          <w:numId w:val="1"/>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п</w:t>
      </w:r>
      <w:r w:rsidR="00581BF1" w:rsidRPr="000E04B5">
        <w:rPr>
          <w:rFonts w:ascii="Times New Roman" w:hAnsi="Times New Roman" w:cs="Times New Roman"/>
          <w:sz w:val="28"/>
          <w:szCs w:val="28"/>
        </w:rPr>
        <w:t>ошук постачальників</w:t>
      </w:r>
      <w:r w:rsidRPr="000E04B5">
        <w:rPr>
          <w:rFonts w:ascii="Times New Roman" w:hAnsi="Times New Roman" w:cs="Times New Roman"/>
          <w:sz w:val="28"/>
          <w:szCs w:val="28"/>
        </w:rPr>
        <w:t>;</w:t>
      </w:r>
    </w:p>
    <w:p w:rsidR="00581BF1" w:rsidRPr="000E04B5" w:rsidRDefault="00A74CEE" w:rsidP="00A74CEE">
      <w:pPr>
        <w:pStyle w:val="a7"/>
        <w:numPr>
          <w:ilvl w:val="0"/>
          <w:numId w:val="1"/>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в</w:t>
      </w:r>
      <w:r w:rsidR="00581BF1" w:rsidRPr="000E04B5">
        <w:rPr>
          <w:rFonts w:ascii="Times New Roman" w:hAnsi="Times New Roman" w:cs="Times New Roman"/>
          <w:sz w:val="28"/>
          <w:szCs w:val="28"/>
        </w:rPr>
        <w:t>ибір постачальників</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кладення договорів</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к</w:t>
      </w:r>
      <w:r w:rsidR="00581BF1" w:rsidRPr="000E04B5">
        <w:rPr>
          <w:rFonts w:ascii="Times New Roman" w:hAnsi="Times New Roman" w:cs="Times New Roman"/>
          <w:sz w:val="28"/>
          <w:szCs w:val="28"/>
        </w:rPr>
        <w:t>онтроль якості матеріалів та комплектуючих</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абезпечення транспортування вхідних матеріалів</w:t>
      </w:r>
      <w:r w:rsidR="00CA4FD6"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2. Виробництво:</w:t>
      </w:r>
    </w:p>
    <w:p w:rsidR="00581BF1" w:rsidRPr="000E04B5" w:rsidRDefault="00A74CEE" w:rsidP="00A74CEE">
      <w:pPr>
        <w:pStyle w:val="a7"/>
        <w:numPr>
          <w:ilvl w:val="0"/>
          <w:numId w:val="5"/>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п</w:t>
      </w:r>
      <w:r w:rsidR="00581BF1" w:rsidRPr="000E04B5">
        <w:rPr>
          <w:rFonts w:ascii="Times New Roman" w:hAnsi="Times New Roman" w:cs="Times New Roman"/>
          <w:sz w:val="28"/>
          <w:szCs w:val="28"/>
        </w:rPr>
        <w:t>ланування виробництва</w:t>
      </w:r>
      <w:r w:rsidR="00CA4FD6" w:rsidRPr="000E04B5">
        <w:rPr>
          <w:rFonts w:ascii="Times New Roman" w:hAnsi="Times New Roman" w:cs="Times New Roman"/>
          <w:sz w:val="28"/>
          <w:szCs w:val="28"/>
        </w:rPr>
        <w:t>;</w:t>
      </w:r>
    </w:p>
    <w:p w:rsidR="00581BF1" w:rsidRPr="000E04B5" w:rsidRDefault="00A74CEE" w:rsidP="00A74CEE">
      <w:pPr>
        <w:pStyle w:val="a7"/>
        <w:numPr>
          <w:ilvl w:val="0"/>
          <w:numId w:val="5"/>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о</w:t>
      </w:r>
      <w:r w:rsidR="00581BF1" w:rsidRPr="000E04B5">
        <w:rPr>
          <w:rFonts w:ascii="Times New Roman" w:hAnsi="Times New Roman" w:cs="Times New Roman"/>
          <w:sz w:val="28"/>
          <w:szCs w:val="28"/>
        </w:rPr>
        <w:t>рганізація виробничих процесів</w:t>
      </w:r>
      <w:r w:rsidR="00CA4FD6" w:rsidRPr="000E04B5">
        <w:rPr>
          <w:rFonts w:ascii="Times New Roman" w:hAnsi="Times New Roman" w:cs="Times New Roman"/>
          <w:sz w:val="28"/>
          <w:szCs w:val="28"/>
        </w:rPr>
        <w:t>;</w:t>
      </w:r>
    </w:p>
    <w:p w:rsidR="00581BF1" w:rsidRPr="000E04B5" w:rsidRDefault="00A74CEE" w:rsidP="00A74CEE">
      <w:pPr>
        <w:pStyle w:val="a7"/>
        <w:numPr>
          <w:ilvl w:val="0"/>
          <w:numId w:val="5"/>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запасами на виробництві</w:t>
      </w:r>
      <w:r w:rsidR="00CA4FD6" w:rsidRPr="000E04B5">
        <w:rPr>
          <w:rFonts w:ascii="Times New Roman" w:hAnsi="Times New Roman" w:cs="Times New Roman"/>
          <w:sz w:val="28"/>
          <w:szCs w:val="28"/>
        </w:rPr>
        <w:t>;</w:t>
      </w:r>
    </w:p>
    <w:p w:rsidR="00581BF1" w:rsidRPr="000E04B5" w:rsidRDefault="00A74CEE" w:rsidP="00A74CEE">
      <w:pPr>
        <w:pStyle w:val="a7"/>
        <w:numPr>
          <w:ilvl w:val="0"/>
          <w:numId w:val="5"/>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к</w:t>
      </w:r>
      <w:r w:rsidR="00581BF1" w:rsidRPr="000E04B5">
        <w:rPr>
          <w:rFonts w:ascii="Times New Roman" w:hAnsi="Times New Roman" w:cs="Times New Roman"/>
          <w:sz w:val="28"/>
          <w:szCs w:val="28"/>
        </w:rPr>
        <w:t>онтроль якості продукції</w:t>
      </w:r>
      <w:r w:rsidR="00CA4FD6" w:rsidRPr="000E04B5">
        <w:rPr>
          <w:rFonts w:ascii="Times New Roman" w:hAnsi="Times New Roman" w:cs="Times New Roman"/>
          <w:sz w:val="28"/>
          <w:szCs w:val="28"/>
        </w:rPr>
        <w:t>;</w:t>
      </w:r>
    </w:p>
    <w:p w:rsidR="00581BF1" w:rsidRPr="000E04B5" w:rsidRDefault="00A74CEE" w:rsidP="00A74CEE">
      <w:pPr>
        <w:pStyle w:val="a7"/>
        <w:numPr>
          <w:ilvl w:val="0"/>
          <w:numId w:val="5"/>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в</w:t>
      </w:r>
      <w:r w:rsidR="00581BF1" w:rsidRPr="000E04B5">
        <w:rPr>
          <w:rFonts w:ascii="Times New Roman" w:hAnsi="Times New Roman" w:cs="Times New Roman"/>
          <w:sz w:val="28"/>
          <w:szCs w:val="28"/>
        </w:rPr>
        <w:t>нутрішнє переміщення матеріалів</w:t>
      </w:r>
      <w:r w:rsidR="00CA4FD6"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3. Складське господарство:</w:t>
      </w:r>
    </w:p>
    <w:p w:rsidR="00581BF1" w:rsidRPr="000E04B5" w:rsidRDefault="00A74CEE" w:rsidP="00A74CEE">
      <w:pPr>
        <w:pStyle w:val="a7"/>
        <w:numPr>
          <w:ilvl w:val="0"/>
          <w:numId w:val="6"/>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берігання сировини, матеріалів та готової продукції</w:t>
      </w:r>
      <w:r w:rsidR="00CA4FD6" w:rsidRPr="000E04B5">
        <w:rPr>
          <w:rFonts w:ascii="Times New Roman" w:hAnsi="Times New Roman" w:cs="Times New Roman"/>
          <w:sz w:val="28"/>
          <w:szCs w:val="28"/>
        </w:rPr>
        <w:t>;</w:t>
      </w:r>
    </w:p>
    <w:p w:rsidR="00581BF1" w:rsidRPr="000E04B5" w:rsidRDefault="00A74CEE" w:rsidP="00A74CEE">
      <w:pPr>
        <w:pStyle w:val="a7"/>
        <w:numPr>
          <w:ilvl w:val="0"/>
          <w:numId w:val="6"/>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п</w:t>
      </w:r>
      <w:r w:rsidR="00581BF1" w:rsidRPr="000E04B5">
        <w:rPr>
          <w:rFonts w:ascii="Times New Roman" w:hAnsi="Times New Roman" w:cs="Times New Roman"/>
          <w:sz w:val="28"/>
          <w:szCs w:val="28"/>
        </w:rPr>
        <w:t>риймання та відпуск товарів</w:t>
      </w:r>
      <w:r w:rsidR="00CA4FD6" w:rsidRPr="000E04B5">
        <w:rPr>
          <w:rFonts w:ascii="Times New Roman" w:hAnsi="Times New Roman" w:cs="Times New Roman"/>
          <w:sz w:val="28"/>
          <w:szCs w:val="28"/>
        </w:rPr>
        <w:t>;</w:t>
      </w:r>
    </w:p>
    <w:p w:rsidR="00581BF1" w:rsidRPr="000E04B5" w:rsidRDefault="00A74CEE" w:rsidP="00A74CEE">
      <w:pPr>
        <w:pStyle w:val="a7"/>
        <w:numPr>
          <w:ilvl w:val="0"/>
          <w:numId w:val="6"/>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запасами на складі</w:t>
      </w:r>
      <w:r w:rsidR="00CA4FD6" w:rsidRPr="000E04B5">
        <w:rPr>
          <w:rFonts w:ascii="Times New Roman" w:hAnsi="Times New Roman" w:cs="Times New Roman"/>
          <w:sz w:val="28"/>
          <w:szCs w:val="28"/>
        </w:rPr>
        <w:t>;</w:t>
      </w:r>
    </w:p>
    <w:p w:rsidR="00581BF1" w:rsidRPr="000E04B5" w:rsidRDefault="00A74CEE" w:rsidP="00A74CEE">
      <w:pPr>
        <w:pStyle w:val="a7"/>
        <w:numPr>
          <w:ilvl w:val="0"/>
          <w:numId w:val="6"/>
        </w:numPr>
        <w:spacing w:after="0" w:line="360" w:lineRule="auto"/>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абезпечення умов зберігання</w:t>
      </w:r>
      <w:r w:rsidR="00CA4FD6" w:rsidRPr="000E04B5">
        <w:rPr>
          <w:rFonts w:ascii="Times New Roman" w:hAnsi="Times New Roman" w:cs="Times New Roman"/>
          <w:sz w:val="28"/>
          <w:szCs w:val="28"/>
        </w:rPr>
        <w:t>;</w:t>
      </w:r>
      <w:r w:rsidRPr="000E04B5">
        <w:rPr>
          <w:rFonts w:ascii="Times New Roman" w:hAnsi="Times New Roman" w:cs="Times New Roman"/>
          <w:sz w:val="28"/>
          <w:szCs w:val="28"/>
        </w:rPr>
        <w:t xml:space="preserve">  </w:t>
      </w:r>
    </w:p>
    <w:p w:rsidR="00592A7E" w:rsidRPr="000E04B5" w:rsidRDefault="00592A7E" w:rsidP="00581BF1">
      <w:pPr>
        <w:spacing w:after="0" w:line="360" w:lineRule="auto"/>
        <w:ind w:firstLine="709"/>
        <w:jc w:val="both"/>
        <w:rPr>
          <w:rFonts w:ascii="Times New Roman" w:hAnsi="Times New Roman" w:cs="Times New Roman"/>
          <w:sz w:val="28"/>
          <w:szCs w:val="28"/>
        </w:rPr>
      </w:pPr>
    </w:p>
    <w:p w:rsidR="00A74CEE" w:rsidRPr="000E04B5" w:rsidRDefault="00A74CEE" w:rsidP="00581BF1">
      <w:pPr>
        <w:spacing w:after="0" w:line="360" w:lineRule="auto"/>
        <w:ind w:firstLine="709"/>
        <w:jc w:val="both"/>
        <w:rPr>
          <w:rFonts w:ascii="Times New Roman" w:hAnsi="Times New Roman" w:cs="Times New Roman"/>
          <w:sz w:val="28"/>
          <w:szCs w:val="28"/>
        </w:rPr>
      </w:pPr>
    </w:p>
    <w:p w:rsidR="00761F1A" w:rsidRPr="000E04B5" w:rsidRDefault="00761F1A" w:rsidP="00581BF1">
      <w:pPr>
        <w:spacing w:after="0" w:line="360" w:lineRule="auto"/>
        <w:ind w:firstLine="709"/>
        <w:jc w:val="both"/>
        <w:rPr>
          <w:rFonts w:ascii="Times New Roman" w:hAnsi="Times New Roman" w:cs="Times New Roman"/>
          <w:sz w:val="28"/>
          <w:szCs w:val="28"/>
        </w:rPr>
      </w:pPr>
    </w:p>
    <w:p w:rsidR="00761F1A" w:rsidRPr="000E04B5" w:rsidRDefault="00323968" w:rsidP="00581BF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_x0000_s1123" style="position:absolute;left:0;text-align:left;margin-left:20.45pt;margin-top:18.7pt;width:435.15pt;height:471.9pt;z-index:251689984" coordorigin="1692,4113" coordsize="8703,7820">
            <v:rect id="_x0000_s1058" style="position:absolute;left:1692;top:4850;width:8703;height:6924" fillcolor="white [3201]" strokecolor="#4bacc6 [3208]" strokeweight="2.5pt">
              <v:shadow color="#868686"/>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59" type="#_x0000_t5" style="position:absolute;left:3366;top:7430;width:5394;height:4102;flip:y" strokecolor="#205867 [1608]" strokeweight="1.5pt"/>
            <v:rect id="_x0000_s1026" style="position:absolute;left:1993;top:4237;width:2317;height:763" fillcolor="white [3201]" strokecolor="#4bacc6 [3208]" strokeweight="2.5pt">
              <v:shadow on="t" color="#868686" opacity=".5" offset="6pt,6pt"/>
              <v:textbox>
                <w:txbxContent>
                  <w:p w:rsidR="00AA7110" w:rsidRPr="00A74CEE" w:rsidRDefault="00AA7110" w:rsidP="00AA7110">
                    <w:pPr>
                      <w:jc w:val="center"/>
                      <w:rPr>
                        <w:rFonts w:ascii="Times New Roman" w:hAnsi="Times New Roman" w:cs="Times New Roman"/>
                        <w:b/>
                      </w:rPr>
                    </w:pPr>
                    <w:r w:rsidRPr="00A74CEE">
                      <w:rPr>
                        <w:rFonts w:ascii="Times New Roman" w:hAnsi="Times New Roman" w:cs="Times New Roman"/>
                        <w:b/>
                        <w:sz w:val="24"/>
                        <w:szCs w:val="28"/>
                      </w:rPr>
                      <w:t>Постачання</w:t>
                    </w:r>
                  </w:p>
                </w:txbxContent>
              </v:textbox>
            </v:rect>
            <v:rect id="_x0000_s1027" style="position:absolute;left:1993;top:6964;width:2317;height:763" fillcolor="white [3201]" strokecolor="#92cddc [1944]" strokeweight="1pt">
              <v:fill color2="#b6dde8 [1304]" focusposition="1" focussize="" focus="100%" type="gradient"/>
              <v:shadow on="t" type="perspective" color="#205867 [1608]" opacity=".5" offset="1pt" offset2="-3pt"/>
              <v:textbox>
                <w:txbxContent>
                  <w:p w:rsidR="00AA7110" w:rsidRPr="00AA7110" w:rsidRDefault="00AA7110" w:rsidP="00A74CEE">
                    <w:pPr>
                      <w:spacing w:line="240" w:lineRule="auto"/>
                      <w:jc w:val="center"/>
                      <w:rPr>
                        <w:rFonts w:ascii="Times New Roman" w:hAnsi="Times New Roman" w:cs="Times New Roman"/>
                        <w:sz w:val="24"/>
                      </w:rPr>
                    </w:pPr>
                    <w:r w:rsidRPr="00AA7110">
                      <w:rPr>
                        <w:rFonts w:ascii="Times New Roman" w:hAnsi="Times New Roman" w:cs="Times New Roman"/>
                        <w:sz w:val="24"/>
                      </w:rPr>
                      <w:t>Укладення договорів</w:t>
                    </w:r>
                  </w:p>
                </w:txbxContent>
              </v:textbox>
            </v:rect>
            <v:rect id="_x0000_s1028" style="position:absolute;left:6141;top:5329;width:1803;height:925" fillcolor="white [3201]" strokecolor="#92cddc [1944]" strokeweight="1pt">
              <v:fill color2="#b6dde8 [1304]" focusposition="1" focussize="" focus="100%" type="gradient"/>
              <v:shadow on="t" type="perspective" color="#205867 [1608]" opacity=".5" offset="1pt" offset2="-3pt"/>
              <v:textbox>
                <w:txbxContent>
                  <w:p w:rsidR="00AA7110" w:rsidRPr="00A74CEE" w:rsidRDefault="00A74CEE" w:rsidP="00A74CEE">
                    <w:pPr>
                      <w:spacing w:line="240" w:lineRule="auto"/>
                      <w:jc w:val="center"/>
                    </w:pPr>
                    <w:r w:rsidRPr="00A74CEE">
                      <w:rPr>
                        <w:rFonts w:ascii="Times New Roman" w:hAnsi="Times New Roman" w:cs="Times New Roman"/>
                        <w:sz w:val="24"/>
                      </w:rPr>
                      <w:t>Управління запасами</w:t>
                    </w:r>
                  </w:p>
                </w:txbxContent>
              </v:textbox>
            </v:rect>
            <v:rect id="_x0000_s1029" style="position:absolute;left:3757;top:5329;width:2079;height:925" fillcolor="white [3201]" strokecolor="#92cddc [1944]" strokeweight="1pt">
              <v:fill color2="#b6dde8 [1304]" focusposition="1" focussize="" focus="100%" type="gradient"/>
              <v:shadow on="t" type="perspective" color="#205867 [1608]" opacity=".5" offset="1pt" offset2="-3pt"/>
              <v:textbox>
                <w:txbxContent>
                  <w:p w:rsidR="00AA7110" w:rsidRPr="00AA7110" w:rsidRDefault="00AA7110" w:rsidP="00A74CEE">
                    <w:pPr>
                      <w:spacing w:line="240" w:lineRule="auto"/>
                      <w:jc w:val="center"/>
                      <w:rPr>
                        <w:rFonts w:ascii="Times New Roman" w:hAnsi="Times New Roman" w:cs="Times New Roman"/>
                        <w:sz w:val="24"/>
                      </w:rPr>
                    </w:pPr>
                    <w:r w:rsidRPr="00AA7110">
                      <w:rPr>
                        <w:rFonts w:ascii="Times New Roman" w:hAnsi="Times New Roman" w:cs="Times New Roman"/>
                        <w:sz w:val="24"/>
                      </w:rPr>
                      <w:t>Пошук постачальників</w:t>
                    </w:r>
                  </w:p>
                </w:txbxContent>
              </v:textbox>
            </v:rect>
            <v:rect id="_x0000_s1030" style="position:absolute;left:7634;top:4237;width:2317;height:763" fillcolor="white [3201]" strokecolor="#4bacc6 [3208]" strokeweight="2.5pt">
              <v:shadow on="t" color="#868686" opacity=".5" offset="-6pt,6pt"/>
              <v:textbox>
                <w:txbxContent>
                  <w:p w:rsidR="00AA7110" w:rsidRPr="00A74CEE" w:rsidRDefault="00AA7110" w:rsidP="00A74CEE">
                    <w:pPr>
                      <w:spacing w:line="240" w:lineRule="auto"/>
                      <w:jc w:val="center"/>
                      <w:rPr>
                        <w:rFonts w:ascii="Times New Roman" w:hAnsi="Times New Roman" w:cs="Times New Roman"/>
                        <w:b/>
                      </w:rPr>
                    </w:pPr>
                    <w:r w:rsidRPr="00A74CEE">
                      <w:rPr>
                        <w:rFonts w:ascii="Times New Roman" w:hAnsi="Times New Roman" w:cs="Times New Roman"/>
                        <w:b/>
                        <w:sz w:val="24"/>
                        <w:szCs w:val="28"/>
                      </w:rPr>
                      <w:t>Складське господарство</w:t>
                    </w:r>
                  </w:p>
                </w:txbxContent>
              </v:textbox>
            </v:rect>
            <v:roundrect id="_x0000_s1031" style="position:absolute;left:4790;top:4113;width:2375;height:953" arcsize="10923f" fillcolor="white [3201]" strokecolor="#4bacc6 [3208]" strokeweight="5pt">
              <v:stroke linestyle="thickThin"/>
              <v:shadow color="#868686"/>
              <v:textbox>
                <w:txbxContent>
                  <w:p w:rsidR="00AA7110" w:rsidRPr="00A74CEE" w:rsidRDefault="00AA7110" w:rsidP="00AA7110">
                    <w:pPr>
                      <w:jc w:val="center"/>
                      <w:rPr>
                        <w:rFonts w:ascii="Times New Roman" w:hAnsi="Times New Roman" w:cs="Times New Roman"/>
                        <w:b/>
                      </w:rPr>
                    </w:pPr>
                    <w:r w:rsidRPr="00A74CEE">
                      <w:rPr>
                        <w:rFonts w:ascii="Times New Roman" w:hAnsi="Times New Roman" w:cs="Times New Roman"/>
                        <w:b/>
                        <w:sz w:val="24"/>
                        <w:szCs w:val="28"/>
                      </w:rPr>
                      <w:t>Виробництво</w:t>
                    </w:r>
                  </w:p>
                </w:txbxContent>
              </v:textbox>
            </v:roundrect>
            <v:rect id="_x0000_s1032" style="position:absolute;left:2785;top:9377;width:2779;height:763" fillcolor="white [3201]" strokecolor="#92cddc [1944]" strokeweight="1pt">
              <v:fill color2="#b6dde8 [1304]" focusposition="1" focussize="" focus="100%" type="gradient"/>
              <v:shadow on="t" type="perspective" color="#205867 [1608]" opacity=".5" offset="1pt" offset2="-3pt"/>
              <v:textbox>
                <w:txbxContent>
                  <w:p w:rsidR="00AA7110" w:rsidRPr="00AA7110" w:rsidRDefault="00A74CEE" w:rsidP="00A74CEE">
                    <w:pPr>
                      <w:spacing w:line="240" w:lineRule="auto"/>
                      <w:jc w:val="center"/>
                      <w:rPr>
                        <w:rFonts w:ascii="Times New Roman" w:hAnsi="Times New Roman" w:cs="Times New Roman"/>
                        <w:sz w:val="24"/>
                      </w:rPr>
                    </w:pPr>
                    <w:r w:rsidRPr="00A74CEE">
                      <w:rPr>
                        <w:rFonts w:ascii="Times New Roman" w:hAnsi="Times New Roman" w:cs="Times New Roman"/>
                        <w:sz w:val="24"/>
                        <w:szCs w:val="28"/>
                      </w:rPr>
                      <w:t xml:space="preserve">Планування та організація </w:t>
                    </w:r>
                    <w:r>
                      <w:rPr>
                        <w:rFonts w:ascii="Times New Roman" w:hAnsi="Times New Roman" w:cs="Times New Roman"/>
                        <w:sz w:val="24"/>
                        <w:szCs w:val="28"/>
                      </w:rPr>
                      <w:t>п</w:t>
                    </w:r>
                    <w:r w:rsidRPr="00A74CEE">
                      <w:rPr>
                        <w:rFonts w:ascii="Times New Roman" w:hAnsi="Times New Roman" w:cs="Times New Roman"/>
                        <w:sz w:val="24"/>
                        <w:szCs w:val="28"/>
                      </w:rPr>
                      <w:t>еревезень</w:t>
                    </w:r>
                  </w:p>
                </w:txbxContent>
              </v:textbox>
            </v:rect>
            <v:rect id="_x0000_s1033" style="position:absolute;left:6640;top:8404;width:2858;height:763" fillcolor="white [3201]" strokecolor="#4bacc6 [3208]" strokeweight="2.5pt">
              <v:shadow on="t" color="#868686" opacity=".5" offset="-6pt,6pt"/>
              <v:textbox>
                <w:txbxContent>
                  <w:p w:rsidR="00AA7110" w:rsidRPr="00A74CEE" w:rsidRDefault="00A74CEE" w:rsidP="00A74CEE">
                    <w:pPr>
                      <w:spacing w:line="240" w:lineRule="auto"/>
                      <w:jc w:val="center"/>
                      <w:rPr>
                        <w:rFonts w:ascii="Times New Roman" w:hAnsi="Times New Roman" w:cs="Times New Roman"/>
                        <w:b/>
                        <w:sz w:val="24"/>
                      </w:rPr>
                    </w:pPr>
                    <w:r w:rsidRPr="00A74CEE">
                      <w:rPr>
                        <w:rFonts w:ascii="Times New Roman" w:hAnsi="Times New Roman" w:cs="Times New Roman"/>
                        <w:b/>
                        <w:sz w:val="24"/>
                      </w:rPr>
                      <w:t>Інформаційна логістика</w:t>
                    </w:r>
                  </w:p>
                </w:txbxContent>
              </v:textbox>
            </v:rect>
            <v:rect id="_x0000_s1034" style="position:absolute;left:2451;top:8404;width:3113;height:763" fillcolor="white [3201]" strokecolor="#4bacc6 [3208]" strokeweight="2.5pt">
              <v:shadow on="t" color="#868686" opacity=".5" offset="6pt,6pt"/>
              <v:textbox>
                <w:txbxContent>
                  <w:p w:rsidR="00AA7110" w:rsidRPr="00A74CEE" w:rsidRDefault="00A74CEE" w:rsidP="00A74CEE">
                    <w:pPr>
                      <w:jc w:val="center"/>
                      <w:rPr>
                        <w:rFonts w:ascii="Times New Roman" w:hAnsi="Times New Roman" w:cs="Times New Roman"/>
                        <w:b/>
                        <w:sz w:val="24"/>
                      </w:rPr>
                    </w:pPr>
                    <w:r w:rsidRPr="00A74CEE">
                      <w:rPr>
                        <w:rFonts w:ascii="Times New Roman" w:hAnsi="Times New Roman" w:cs="Times New Roman"/>
                        <w:b/>
                        <w:sz w:val="24"/>
                      </w:rPr>
                      <w:t>Транспортування</w:t>
                    </w:r>
                  </w:p>
                </w:txbxContent>
              </v:textbox>
            </v:rect>
            <v:rect id="_x0000_s1035" style="position:absolute;left:7787;top:6964;width:2317;height:763" fillcolor="white [3201]" strokecolor="#92cddc [1944]" strokeweight="1pt">
              <v:fill color2="#b6dde8 [1304]" focusposition="1" focussize="" focus="100%" type="gradient"/>
              <v:shadow on="t" type="perspective" color="#205867 [1608]" opacity=".5" offset="1pt" offset2="-3pt"/>
              <v:textbox>
                <w:txbxContent>
                  <w:p w:rsidR="00AA7110" w:rsidRPr="00AA7110" w:rsidRDefault="00A74CEE" w:rsidP="00A74CEE">
                    <w:pPr>
                      <w:spacing w:line="240" w:lineRule="auto"/>
                      <w:jc w:val="center"/>
                      <w:rPr>
                        <w:rFonts w:ascii="Times New Roman" w:hAnsi="Times New Roman" w:cs="Times New Roman"/>
                        <w:sz w:val="24"/>
                      </w:rPr>
                    </w:pPr>
                    <w:r w:rsidRPr="00A74CEE">
                      <w:rPr>
                        <w:rFonts w:ascii="Times New Roman" w:hAnsi="Times New Roman" w:cs="Times New Roman"/>
                        <w:sz w:val="24"/>
                      </w:rPr>
                      <w:t>Забезпечення умов зберігання</w:t>
                    </w:r>
                  </w:p>
                </w:txbxContent>
              </v:textbox>
            </v:rect>
            <v:rect id="_x0000_s1036" style="position:absolute;left:6640;top:9377;width:2563;height:763" fillcolor="white [3201]" strokecolor="#92cddc [1944]" strokeweight="1pt">
              <v:fill color2="#b6dde8 [1304]" focusposition="1" focussize="" focus="100%" type="gradient"/>
              <v:shadow on="t" type="perspective" color="#205867 [1608]" opacity=".5" offset="1pt" offset2="-3pt"/>
              <v:textbox>
                <w:txbxContent>
                  <w:p w:rsidR="00AA7110" w:rsidRPr="00AA7110" w:rsidRDefault="00A74CEE" w:rsidP="00AA7110">
                    <w:pPr>
                      <w:rPr>
                        <w:rFonts w:ascii="Times New Roman" w:hAnsi="Times New Roman" w:cs="Times New Roman"/>
                        <w:sz w:val="24"/>
                      </w:rPr>
                    </w:pPr>
                    <w:r w:rsidRPr="00A74CEE">
                      <w:rPr>
                        <w:rFonts w:ascii="Times New Roman" w:hAnsi="Times New Roman" w:cs="Times New Roman"/>
                        <w:sz w:val="24"/>
                      </w:rPr>
                      <w:t>Збір та обробка даних</w:t>
                    </w:r>
                  </w:p>
                </w:txbxContent>
              </v:textbox>
            </v:rect>
            <v:oval id="_x0000_s1037" style="position:absolute;left:4606;top:6478;width:2880;height:1716" fillcolor="#92cddc [1944]" strokecolor="#4bacc6 [3208]" strokeweight="1pt">
              <v:fill color2="#4bacc6 [3208]" focus="50%" type="gradient"/>
              <v:shadow on="t" type="double" color="#205867 [1608]" opacity=".5" color2="shadow add(102)" offset="-3pt,-3pt" offset2="-6pt,-6pt"/>
              <v:textbox>
                <w:txbxContent>
                  <w:p w:rsidR="00A74CEE" w:rsidRPr="00A74CEE" w:rsidRDefault="00A74CEE" w:rsidP="00A74CEE">
                    <w:pPr>
                      <w:spacing w:line="240" w:lineRule="auto"/>
                      <w:ind w:left="-142" w:right="-163"/>
                      <w:jc w:val="center"/>
                      <w:rPr>
                        <w:rFonts w:ascii="Times New Roman" w:hAnsi="Times New Roman" w:cs="Times New Roman"/>
                        <w:b/>
                        <w:sz w:val="24"/>
                      </w:rPr>
                    </w:pPr>
                    <w:r w:rsidRPr="00A74CEE">
                      <w:rPr>
                        <w:rFonts w:ascii="Times New Roman" w:hAnsi="Times New Roman" w:cs="Times New Roman"/>
                        <w:b/>
                        <w:sz w:val="24"/>
                      </w:rPr>
                      <w:t>Функціональна логістика підприємства</w:t>
                    </w:r>
                  </w:p>
                </w:txbxContent>
              </v:textbox>
            </v:oval>
            <v:rect id="_x0000_s1038" style="position:absolute;left:1993;top:5329;width:1373;height:925" fillcolor="white [3201]" strokecolor="#92cddc [1944]" strokeweight="1pt">
              <v:fill color2="#b6dde8 [1304]" focusposition="1" focussize="" focus="100%" type="gradient"/>
              <v:shadow on="t" type="perspective" color="#205867 [1608]" opacity=".5" offset="1pt" offset2="-3pt"/>
              <v:textbox>
                <w:txbxContent>
                  <w:p w:rsidR="00AA7110" w:rsidRPr="00AA7110" w:rsidRDefault="00AA7110" w:rsidP="00AA7110">
                    <w:pPr>
                      <w:jc w:val="center"/>
                    </w:pPr>
                    <w:r w:rsidRPr="00AA7110">
                      <w:rPr>
                        <w:rFonts w:ascii="Times New Roman" w:hAnsi="Times New Roman" w:cs="Times New Roman"/>
                        <w:sz w:val="24"/>
                      </w:rPr>
                      <w:t>Контроль якості</w:t>
                    </w:r>
                  </w:p>
                </w:txbxContent>
              </v:textbox>
            </v:rect>
            <v:shape id="_x0000_s1039" type="#_x0000_t32" style="position:absolute;left:3557;top:5000;width:10;height:1964" o:connectortype="straight">
              <v:stroke endarrow="block"/>
            </v:shape>
            <v:shape id="_x0000_s1040" type="#_x0000_t32" style="position:absolute;left:3366;top:5772;width:391;height:0" o:connectortype="straight">
              <v:stroke startarrow="block" endarrow="block"/>
            </v:shape>
            <v:rect id="_x0000_s1041" style="position:absolute;left:8344;top:5329;width:1607;height:925" fillcolor="white [3201]" strokecolor="#92cddc [1944]" strokeweight="1pt">
              <v:fill color2="#b6dde8 [1304]" focusposition="1" focussize="" focus="100%" type="gradient"/>
              <v:shadow on="t" type="perspective" color="#205867 [1608]" opacity=".5" offset="1pt" offset2="-3pt"/>
              <v:textbox>
                <w:txbxContent>
                  <w:p w:rsidR="00A74CEE" w:rsidRPr="00AA7110" w:rsidRDefault="00A74CEE" w:rsidP="00A74CEE">
                    <w:pPr>
                      <w:jc w:val="center"/>
                      <w:rPr>
                        <w:rFonts w:ascii="Times New Roman" w:hAnsi="Times New Roman" w:cs="Times New Roman"/>
                        <w:sz w:val="24"/>
                      </w:rPr>
                    </w:pPr>
                    <w:r w:rsidRPr="00A74CEE">
                      <w:rPr>
                        <w:rFonts w:ascii="Times New Roman" w:hAnsi="Times New Roman" w:cs="Times New Roman"/>
                        <w:sz w:val="24"/>
                      </w:rPr>
                      <w:t>Зберігання</w:t>
                    </w:r>
                  </w:p>
                </w:txbxContent>
              </v:textbox>
            </v:rect>
            <v:shape id="_x0000_s1042" type="#_x0000_t32" style="position:absolute;left:8144;top:5000;width:19;height:1964" o:connectortype="straight">
              <v:stroke endarrow="block"/>
            </v:shape>
            <v:shape id="_x0000_s1043" type="#_x0000_t32" style="position:absolute;left:7944;top:5772;width:400;height:0" o:connectortype="straight">
              <v:stroke startarrow="block" endarrow="block"/>
            </v:shape>
            <v:rect id="_x0000_s1044" style="position:absolute;left:2785;top:11170;width:2779;height:763" fillcolor="white [3201]" strokecolor="#92cddc [1944]" strokeweight="1pt">
              <v:fill color2="#b6dde8 [1304]" focusposition="1" focussize="" focus="100%" type="gradient"/>
              <v:shadow on="t" type="perspective" color="#205867 [1608]" opacity=".5" offset="1pt" offset2="-3pt"/>
              <v:textbox>
                <w:txbxContent>
                  <w:p w:rsidR="00A74CEE" w:rsidRPr="00AA7110" w:rsidRDefault="00A74CEE" w:rsidP="00A74CEE">
                    <w:pPr>
                      <w:rPr>
                        <w:rFonts w:ascii="Times New Roman" w:hAnsi="Times New Roman" w:cs="Times New Roman"/>
                        <w:sz w:val="24"/>
                      </w:rPr>
                    </w:pPr>
                    <w:r w:rsidRPr="00A74CEE">
                      <w:rPr>
                        <w:rFonts w:ascii="Times New Roman" w:hAnsi="Times New Roman" w:cs="Times New Roman"/>
                        <w:sz w:val="24"/>
                      </w:rPr>
                      <w:t>Оптимізація маршрутів</w:t>
                    </w:r>
                  </w:p>
                </w:txbxContent>
              </v:textbox>
            </v:rect>
            <v:rect id="_x0000_s1045" style="position:absolute;left:2785;top:10273;width:2779;height:763" fillcolor="white [3201]" strokecolor="#92cddc [1944]" strokeweight="1pt">
              <v:fill color2="#b6dde8 [1304]" focusposition="1" focussize="" focus="100%" type="gradient"/>
              <v:shadow on="t" type="perspective" color="#205867 [1608]" opacity=".5" offset="1pt" offset2="-3pt"/>
              <v:textbox>
                <w:txbxContent>
                  <w:p w:rsidR="00A74CEE" w:rsidRPr="00AA7110" w:rsidRDefault="00A74CEE" w:rsidP="00A74CEE">
                    <w:pPr>
                      <w:spacing w:line="240" w:lineRule="auto"/>
                      <w:jc w:val="center"/>
                      <w:rPr>
                        <w:rFonts w:ascii="Times New Roman" w:hAnsi="Times New Roman" w:cs="Times New Roman"/>
                        <w:sz w:val="24"/>
                      </w:rPr>
                    </w:pPr>
                    <w:r w:rsidRPr="00A74CEE">
                      <w:rPr>
                        <w:rFonts w:ascii="Times New Roman" w:hAnsi="Times New Roman" w:cs="Times New Roman"/>
                        <w:sz w:val="24"/>
                        <w:szCs w:val="28"/>
                      </w:rPr>
                      <w:t>Моніторинг транспортних потоків</w:t>
                    </w:r>
                  </w:p>
                </w:txbxContent>
              </v:textbox>
            </v:rect>
            <v:shape id="_x0000_s1046" type="#_x0000_t32" style="position:absolute;left:2451;top:9167;width:0;height:2365" o:connectortype="straight"/>
            <v:shape id="_x0000_s1047" type="#_x0000_t32" style="position:absolute;left:2451;top:11533;width:334;height:0" o:connectortype="straight">
              <v:stroke endarrow="block"/>
            </v:shape>
            <v:shape id="_x0000_s1048" type="#_x0000_t32" style="position:absolute;left:2451;top:10645;width:334;height:19" o:connectortype="straight">
              <v:stroke endarrow="block"/>
            </v:shape>
            <v:shape id="_x0000_s1049" type="#_x0000_t32" style="position:absolute;left:2451;top:9730;width:334;height:0" o:connectortype="straight">
              <v:stroke endarrow="block"/>
            </v:shape>
            <v:rect id="_x0000_s1050" style="position:absolute;left:6640;top:11360;width:2563;height:573" fillcolor="white [3201]" strokecolor="#92cddc [1944]" strokeweight="1pt">
              <v:fill color2="#b6dde8 [1304]" focusposition="1" focussize="" focus="100%" type="gradient"/>
              <v:shadow on="t" type="perspective" color="#205867 [1608]" opacity=".5" offset="1pt" offset2="-3pt"/>
              <v:textbox>
                <w:txbxContent>
                  <w:p w:rsidR="00A74CEE" w:rsidRPr="00AA7110" w:rsidRDefault="00A74CEE" w:rsidP="00A74CEE">
                    <w:pPr>
                      <w:rPr>
                        <w:rFonts w:ascii="Times New Roman" w:hAnsi="Times New Roman" w:cs="Times New Roman"/>
                        <w:sz w:val="24"/>
                      </w:rPr>
                    </w:pPr>
                    <w:r w:rsidRPr="00A74CEE">
                      <w:rPr>
                        <w:rFonts w:ascii="Times New Roman" w:hAnsi="Times New Roman" w:cs="Times New Roman"/>
                        <w:sz w:val="24"/>
                      </w:rPr>
                      <w:t>Забезпечення обміну</w:t>
                    </w:r>
                  </w:p>
                </w:txbxContent>
              </v:textbox>
            </v:rect>
            <v:rect id="_x0000_s1051" style="position:absolute;left:6640;top:10273;width:2563;height:954" fillcolor="white [3201]" strokecolor="#92cddc [1944]" strokeweight="1pt">
              <v:fill color2="#b6dde8 [1304]" focusposition="1" focussize="" focus="100%" type="gradient"/>
              <v:shadow on="t" type="perspective" color="#205867 [1608]" opacity=".5" offset="1pt" offset2="-3pt"/>
              <v:textbox>
                <w:txbxContent>
                  <w:p w:rsidR="00A74CEE" w:rsidRPr="00AA7110" w:rsidRDefault="00A74CEE" w:rsidP="00A74CEE">
                    <w:pPr>
                      <w:spacing w:line="240" w:lineRule="auto"/>
                      <w:jc w:val="center"/>
                      <w:rPr>
                        <w:rFonts w:ascii="Times New Roman" w:hAnsi="Times New Roman" w:cs="Times New Roman"/>
                        <w:sz w:val="24"/>
                      </w:rPr>
                    </w:pPr>
                    <w:r w:rsidRPr="00A74CEE">
                      <w:rPr>
                        <w:rFonts w:ascii="Times New Roman" w:hAnsi="Times New Roman" w:cs="Times New Roman"/>
                        <w:sz w:val="24"/>
                        <w:szCs w:val="28"/>
                      </w:rPr>
                      <w:t>Управління інформаційними потоками</w:t>
                    </w:r>
                  </w:p>
                </w:txbxContent>
              </v:textbox>
            </v:rect>
            <v:shape id="_x0000_s1052" type="#_x0000_t32" style="position:absolute;left:9498;top:9167;width:0;height:2451" o:connectortype="straight"/>
            <v:shape id="_x0000_s1053" type="#_x0000_t32" style="position:absolute;left:9203;top:9816;width:295;height:9;flip:x y" o:connectortype="straight">
              <v:stroke endarrow="block"/>
            </v:shape>
            <v:shape id="_x0000_s1054" type="#_x0000_t32" style="position:absolute;left:9203;top:10741;width:295;height:9;flip:x y" o:connectortype="straight">
              <v:stroke endarrow="block"/>
            </v:shape>
            <v:shape id="_x0000_s1055" type="#_x0000_t32" style="position:absolute;left:9203;top:11619;width:295;height:0;flip:x" o:connectortype="straight">
              <v:stroke endarrow="block"/>
            </v:shape>
            <v:shape id="_x0000_s1056" type="#_x0000_t32" style="position:absolute;left:7214;top:4609;width:420;height:0" o:connectortype="straight">
              <v:stroke endarrow="block"/>
            </v:shape>
            <v:shape id="_x0000_s1057" type="#_x0000_t32" style="position:absolute;left:4310;top:4609;width:430;height:0" o:connectortype="straight">
              <v:stroke startarrow="block" endarrow="block"/>
            </v:shape>
          </v:group>
        </w:pict>
      </w: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p>
    <w:p w:rsidR="00A74CEE" w:rsidRPr="000E04B5" w:rsidRDefault="00A74CEE" w:rsidP="00581BF1">
      <w:pPr>
        <w:spacing w:after="0" w:line="360" w:lineRule="auto"/>
        <w:ind w:firstLine="709"/>
        <w:jc w:val="both"/>
        <w:rPr>
          <w:rFonts w:ascii="Times New Roman" w:hAnsi="Times New Roman" w:cs="Times New Roman"/>
          <w:sz w:val="28"/>
          <w:szCs w:val="28"/>
        </w:rPr>
      </w:pPr>
    </w:p>
    <w:p w:rsidR="00A74CEE" w:rsidRPr="000E04B5" w:rsidRDefault="00A74CEE" w:rsidP="00581BF1">
      <w:pPr>
        <w:spacing w:after="0" w:line="360" w:lineRule="auto"/>
        <w:ind w:firstLine="709"/>
        <w:jc w:val="both"/>
        <w:rPr>
          <w:rFonts w:ascii="Times New Roman" w:hAnsi="Times New Roman" w:cs="Times New Roman"/>
          <w:sz w:val="28"/>
          <w:szCs w:val="28"/>
        </w:rPr>
      </w:pPr>
    </w:p>
    <w:p w:rsidR="00592A7E" w:rsidRPr="000E04B5" w:rsidRDefault="00592A7E" w:rsidP="00581BF1">
      <w:pPr>
        <w:spacing w:after="0" w:line="360" w:lineRule="auto"/>
        <w:ind w:firstLine="709"/>
        <w:jc w:val="both"/>
        <w:rPr>
          <w:rFonts w:ascii="Times New Roman" w:hAnsi="Times New Roman" w:cs="Times New Roman"/>
          <w:sz w:val="28"/>
          <w:szCs w:val="28"/>
        </w:rPr>
      </w:pPr>
    </w:p>
    <w:p w:rsidR="00592A7E" w:rsidRPr="000E04B5" w:rsidRDefault="00592A7E" w:rsidP="00592A7E">
      <w:pPr>
        <w:spacing w:after="0" w:line="360" w:lineRule="auto"/>
        <w:ind w:firstLine="709"/>
        <w:jc w:val="center"/>
        <w:rPr>
          <w:rFonts w:ascii="Times New Roman" w:hAnsi="Times New Roman" w:cs="Times New Roman"/>
          <w:b/>
          <w:sz w:val="28"/>
          <w:szCs w:val="28"/>
        </w:rPr>
      </w:pPr>
    </w:p>
    <w:p w:rsidR="00592A7E" w:rsidRPr="000E04B5" w:rsidRDefault="00592A7E" w:rsidP="00592A7E">
      <w:pPr>
        <w:spacing w:after="0" w:line="360" w:lineRule="auto"/>
        <w:ind w:firstLine="709"/>
        <w:jc w:val="center"/>
        <w:rPr>
          <w:rFonts w:ascii="Times New Roman" w:hAnsi="Times New Roman" w:cs="Times New Roman"/>
          <w:b/>
          <w:sz w:val="28"/>
          <w:szCs w:val="28"/>
        </w:rPr>
      </w:pPr>
    </w:p>
    <w:p w:rsidR="00A74CEE" w:rsidRPr="000E04B5" w:rsidRDefault="00A74CEE" w:rsidP="00592A7E">
      <w:pPr>
        <w:spacing w:after="0" w:line="360" w:lineRule="auto"/>
        <w:ind w:firstLine="709"/>
        <w:jc w:val="center"/>
        <w:rPr>
          <w:rFonts w:ascii="Times New Roman" w:hAnsi="Times New Roman" w:cs="Times New Roman"/>
          <w:b/>
          <w:sz w:val="28"/>
          <w:szCs w:val="28"/>
        </w:rPr>
      </w:pPr>
      <w:r w:rsidRPr="000E04B5">
        <w:rPr>
          <w:rFonts w:ascii="Times New Roman" w:hAnsi="Times New Roman" w:cs="Times New Roman"/>
          <w:b/>
          <w:sz w:val="28"/>
          <w:szCs w:val="28"/>
        </w:rPr>
        <w:t>Рис. 1.1. Схема функціональної логістики підприємства</w:t>
      </w:r>
    </w:p>
    <w:p w:rsidR="00A74CEE" w:rsidRPr="000E04B5" w:rsidRDefault="00A74CEE" w:rsidP="00581BF1">
      <w:pPr>
        <w:spacing w:after="0" w:line="360" w:lineRule="auto"/>
        <w:ind w:firstLine="709"/>
        <w:jc w:val="both"/>
        <w:rPr>
          <w:rFonts w:ascii="Times New Roman" w:hAnsi="Times New Roman" w:cs="Times New Roman"/>
          <w:sz w:val="28"/>
          <w:szCs w:val="28"/>
        </w:rPr>
      </w:pP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 Транспортування:</w:t>
      </w:r>
    </w:p>
    <w:p w:rsidR="00581BF1" w:rsidRPr="000E04B5" w:rsidRDefault="00A74CEE" w:rsidP="00A74CEE">
      <w:pPr>
        <w:pStyle w:val="a7"/>
        <w:numPr>
          <w:ilvl w:val="1"/>
          <w:numId w:val="9"/>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п</w:t>
      </w:r>
      <w:r w:rsidR="00581BF1" w:rsidRPr="000E04B5">
        <w:rPr>
          <w:rFonts w:ascii="Times New Roman" w:hAnsi="Times New Roman" w:cs="Times New Roman"/>
          <w:sz w:val="28"/>
          <w:szCs w:val="28"/>
        </w:rPr>
        <w:t>ланування та організація перевезень</w:t>
      </w:r>
      <w:r w:rsidR="00CA4FD6" w:rsidRPr="000E04B5">
        <w:rPr>
          <w:rFonts w:ascii="Times New Roman" w:hAnsi="Times New Roman" w:cs="Times New Roman"/>
          <w:sz w:val="28"/>
          <w:szCs w:val="28"/>
        </w:rPr>
        <w:t>;</w:t>
      </w:r>
    </w:p>
    <w:p w:rsidR="00581BF1" w:rsidRPr="000E04B5" w:rsidRDefault="00A74CEE" w:rsidP="00A74CEE">
      <w:pPr>
        <w:pStyle w:val="a7"/>
        <w:numPr>
          <w:ilvl w:val="1"/>
          <w:numId w:val="9"/>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м</w:t>
      </w:r>
      <w:r w:rsidR="00581BF1" w:rsidRPr="000E04B5">
        <w:rPr>
          <w:rFonts w:ascii="Times New Roman" w:hAnsi="Times New Roman" w:cs="Times New Roman"/>
          <w:sz w:val="28"/>
          <w:szCs w:val="28"/>
        </w:rPr>
        <w:t>оніторинг транспортних потоків</w:t>
      </w:r>
      <w:r w:rsidR="00CA4FD6" w:rsidRPr="000E04B5">
        <w:rPr>
          <w:rFonts w:ascii="Times New Roman" w:hAnsi="Times New Roman" w:cs="Times New Roman"/>
          <w:sz w:val="28"/>
          <w:szCs w:val="28"/>
        </w:rPr>
        <w:t>;</w:t>
      </w:r>
    </w:p>
    <w:p w:rsidR="00581BF1" w:rsidRPr="000E04B5" w:rsidRDefault="00A74CEE" w:rsidP="00A74CEE">
      <w:pPr>
        <w:pStyle w:val="a7"/>
        <w:numPr>
          <w:ilvl w:val="1"/>
          <w:numId w:val="9"/>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о</w:t>
      </w:r>
      <w:r w:rsidR="00581BF1" w:rsidRPr="000E04B5">
        <w:rPr>
          <w:rFonts w:ascii="Times New Roman" w:hAnsi="Times New Roman" w:cs="Times New Roman"/>
          <w:sz w:val="28"/>
          <w:szCs w:val="28"/>
        </w:rPr>
        <w:t>птимізація маршрутів</w:t>
      </w:r>
    </w:p>
    <w:p w:rsidR="00581BF1" w:rsidRPr="000E04B5" w:rsidRDefault="00581BF1" w:rsidP="00A74CE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5. Розподіл:</w:t>
      </w:r>
    </w:p>
    <w:p w:rsidR="00581BF1" w:rsidRPr="000E04B5" w:rsidRDefault="00A74CEE" w:rsidP="00A74CEE">
      <w:pPr>
        <w:pStyle w:val="a7"/>
        <w:numPr>
          <w:ilvl w:val="1"/>
          <w:numId w:val="11"/>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абезпечення доставки продукції до клієнтів</w:t>
      </w:r>
      <w:r w:rsidR="00CA4FD6" w:rsidRPr="000E04B5">
        <w:rPr>
          <w:rFonts w:ascii="Times New Roman" w:hAnsi="Times New Roman" w:cs="Times New Roman"/>
          <w:sz w:val="28"/>
          <w:szCs w:val="28"/>
        </w:rPr>
        <w:t>;</w:t>
      </w:r>
    </w:p>
    <w:p w:rsidR="00581BF1" w:rsidRPr="000E04B5" w:rsidRDefault="00A74CEE" w:rsidP="00A74CEE">
      <w:pPr>
        <w:pStyle w:val="a7"/>
        <w:numPr>
          <w:ilvl w:val="1"/>
          <w:numId w:val="11"/>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замовленнями та відвантаженнями</w:t>
      </w:r>
      <w:r w:rsidR="00CA4FD6" w:rsidRPr="000E04B5">
        <w:rPr>
          <w:rFonts w:ascii="Times New Roman" w:hAnsi="Times New Roman" w:cs="Times New Roman"/>
          <w:sz w:val="28"/>
          <w:szCs w:val="28"/>
        </w:rPr>
        <w:t>;</w:t>
      </w:r>
    </w:p>
    <w:p w:rsidR="00581BF1" w:rsidRPr="000E04B5" w:rsidRDefault="00A74CEE" w:rsidP="00A74CEE">
      <w:pPr>
        <w:pStyle w:val="a7"/>
        <w:numPr>
          <w:ilvl w:val="1"/>
          <w:numId w:val="11"/>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зворотньою логістикою (повернення товарів, рециклінг)</w:t>
      </w:r>
      <w:r w:rsidR="00CA4FD6"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6. Інформаційна логістика:</w:t>
      </w:r>
    </w:p>
    <w:p w:rsidR="00581BF1" w:rsidRPr="000E04B5" w:rsidRDefault="00A74CEE" w:rsidP="00A74CEE">
      <w:pPr>
        <w:pStyle w:val="a7"/>
        <w:numPr>
          <w:ilvl w:val="0"/>
          <w:numId w:val="13"/>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бір та обробка даних</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3"/>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інформаційними потоками</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3"/>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з</w:t>
      </w:r>
      <w:r w:rsidR="00581BF1" w:rsidRPr="000E04B5">
        <w:rPr>
          <w:rFonts w:ascii="Times New Roman" w:hAnsi="Times New Roman" w:cs="Times New Roman"/>
          <w:sz w:val="28"/>
          <w:szCs w:val="28"/>
        </w:rPr>
        <w:t>абезпечення обміну даними між різними</w:t>
      </w:r>
      <w:r w:rsidRPr="000E04B5">
        <w:rPr>
          <w:rFonts w:ascii="Times New Roman" w:hAnsi="Times New Roman" w:cs="Times New Roman"/>
          <w:sz w:val="28"/>
          <w:szCs w:val="28"/>
        </w:rPr>
        <w:t xml:space="preserve"> видами та</w:t>
      </w:r>
      <w:r w:rsidR="00581BF1" w:rsidRPr="000E04B5">
        <w:rPr>
          <w:rFonts w:ascii="Times New Roman" w:hAnsi="Times New Roman" w:cs="Times New Roman"/>
          <w:sz w:val="28"/>
          <w:szCs w:val="28"/>
        </w:rPr>
        <w:t xml:space="preserve"> підрозділами підприємства </w:t>
      </w:r>
      <w:r w:rsidRPr="000E04B5">
        <w:rPr>
          <w:rFonts w:ascii="Times New Roman" w:hAnsi="Times New Roman" w:cs="Times New Roman"/>
          <w:sz w:val="28"/>
          <w:szCs w:val="28"/>
        </w:rPr>
        <w:t>з</w:t>
      </w:r>
      <w:r w:rsidR="00581BF1" w:rsidRPr="000E04B5">
        <w:rPr>
          <w:rFonts w:ascii="Times New Roman" w:hAnsi="Times New Roman" w:cs="Times New Roman"/>
          <w:sz w:val="28"/>
          <w:szCs w:val="28"/>
        </w:rPr>
        <w:t xml:space="preserve"> зовнішніми партнерами</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7. Управління логістичними витратами:</w:t>
      </w:r>
    </w:p>
    <w:p w:rsidR="00581BF1" w:rsidRPr="000E04B5" w:rsidRDefault="00A74CEE" w:rsidP="00A74CEE">
      <w:pPr>
        <w:pStyle w:val="a7"/>
        <w:numPr>
          <w:ilvl w:val="0"/>
          <w:numId w:val="15"/>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м</w:t>
      </w:r>
      <w:r w:rsidR="00581BF1" w:rsidRPr="000E04B5">
        <w:rPr>
          <w:rFonts w:ascii="Times New Roman" w:hAnsi="Times New Roman" w:cs="Times New Roman"/>
          <w:sz w:val="28"/>
          <w:szCs w:val="28"/>
        </w:rPr>
        <w:t>оніторинг та аналіз витрат</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5"/>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п</w:t>
      </w:r>
      <w:r w:rsidR="00581BF1" w:rsidRPr="000E04B5">
        <w:rPr>
          <w:rFonts w:ascii="Times New Roman" w:hAnsi="Times New Roman" w:cs="Times New Roman"/>
          <w:sz w:val="28"/>
          <w:szCs w:val="28"/>
        </w:rPr>
        <w:t>ошук можливостей для оптимізації витрат</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8. Управління якістю та сервісом:</w:t>
      </w:r>
    </w:p>
    <w:p w:rsidR="00581BF1" w:rsidRPr="000E04B5" w:rsidRDefault="00A74CEE" w:rsidP="00A74CEE">
      <w:pPr>
        <w:pStyle w:val="a7"/>
        <w:numPr>
          <w:ilvl w:val="0"/>
          <w:numId w:val="17"/>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м</w:t>
      </w:r>
      <w:r w:rsidR="00581BF1" w:rsidRPr="000E04B5">
        <w:rPr>
          <w:rFonts w:ascii="Times New Roman" w:hAnsi="Times New Roman" w:cs="Times New Roman"/>
          <w:sz w:val="28"/>
          <w:szCs w:val="28"/>
        </w:rPr>
        <w:t>оніторинг рівня обслуговування клієнтів</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7"/>
        </w:numPr>
        <w:spacing w:after="0" w:line="360" w:lineRule="auto"/>
        <w:ind w:left="1418"/>
        <w:jc w:val="both"/>
        <w:rPr>
          <w:rFonts w:ascii="Times New Roman" w:hAnsi="Times New Roman" w:cs="Times New Roman"/>
          <w:sz w:val="28"/>
          <w:szCs w:val="28"/>
        </w:rPr>
      </w:pPr>
      <w:r w:rsidRPr="000E04B5">
        <w:rPr>
          <w:rFonts w:ascii="Times New Roman" w:hAnsi="Times New Roman" w:cs="Times New Roman"/>
          <w:sz w:val="28"/>
          <w:szCs w:val="28"/>
        </w:rPr>
        <w:t>у</w:t>
      </w:r>
      <w:r w:rsidR="00581BF1" w:rsidRPr="000E04B5">
        <w:rPr>
          <w:rFonts w:ascii="Times New Roman" w:hAnsi="Times New Roman" w:cs="Times New Roman"/>
          <w:sz w:val="28"/>
          <w:szCs w:val="28"/>
        </w:rPr>
        <w:t>правління якістю логістичних процесів</w:t>
      </w:r>
      <w:r w:rsidR="00CA4FD6"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9. Стратегічне планування:</w:t>
      </w:r>
    </w:p>
    <w:p w:rsidR="00581BF1" w:rsidRPr="000E04B5" w:rsidRDefault="00A74CEE" w:rsidP="00A74CEE">
      <w:pPr>
        <w:pStyle w:val="a7"/>
        <w:numPr>
          <w:ilvl w:val="0"/>
          <w:numId w:val="19"/>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р</w:t>
      </w:r>
      <w:r w:rsidR="00581BF1" w:rsidRPr="000E04B5">
        <w:rPr>
          <w:rFonts w:ascii="Times New Roman" w:hAnsi="Times New Roman" w:cs="Times New Roman"/>
          <w:sz w:val="28"/>
          <w:szCs w:val="28"/>
        </w:rPr>
        <w:t>озробка логістичної стратегії</w:t>
      </w:r>
      <w:r w:rsidR="00CA4FD6" w:rsidRPr="000E04B5">
        <w:rPr>
          <w:rFonts w:ascii="Times New Roman" w:hAnsi="Times New Roman" w:cs="Times New Roman"/>
          <w:sz w:val="28"/>
          <w:szCs w:val="28"/>
        </w:rPr>
        <w:t>;</w:t>
      </w:r>
    </w:p>
    <w:p w:rsidR="00581BF1" w:rsidRPr="000E04B5" w:rsidRDefault="00A74CEE" w:rsidP="00A74CEE">
      <w:pPr>
        <w:pStyle w:val="a7"/>
        <w:numPr>
          <w:ilvl w:val="0"/>
          <w:numId w:val="19"/>
        </w:numPr>
        <w:spacing w:after="0" w:line="360" w:lineRule="auto"/>
        <w:ind w:left="1418" w:hanging="425"/>
        <w:jc w:val="both"/>
        <w:rPr>
          <w:rFonts w:ascii="Times New Roman" w:hAnsi="Times New Roman" w:cs="Times New Roman"/>
          <w:sz w:val="28"/>
          <w:szCs w:val="28"/>
        </w:rPr>
      </w:pPr>
      <w:r w:rsidRPr="000E04B5">
        <w:rPr>
          <w:rFonts w:ascii="Times New Roman" w:hAnsi="Times New Roman" w:cs="Times New Roman"/>
          <w:sz w:val="28"/>
          <w:szCs w:val="28"/>
        </w:rPr>
        <w:t>д</w:t>
      </w:r>
      <w:r w:rsidR="00581BF1" w:rsidRPr="000E04B5">
        <w:rPr>
          <w:rFonts w:ascii="Times New Roman" w:hAnsi="Times New Roman" w:cs="Times New Roman"/>
          <w:sz w:val="28"/>
          <w:szCs w:val="28"/>
        </w:rPr>
        <w:t>овгострокове планування розвитку логістичної системи</w:t>
      </w:r>
      <w:r w:rsidR="00CA4FD6" w:rsidRPr="000E04B5">
        <w:rPr>
          <w:rFonts w:ascii="Times New Roman" w:hAnsi="Times New Roman" w:cs="Times New Roman"/>
          <w:sz w:val="28"/>
          <w:szCs w:val="28"/>
        </w:rPr>
        <w:t>.</w:t>
      </w:r>
    </w:p>
    <w:p w:rsidR="00581BF1" w:rsidRPr="000E04B5" w:rsidRDefault="00581BF1" w:rsidP="00581BF1">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Ця схема відображає комплексний підхід до управління логістичними процесами на підприємстві, враховуючи як внутрішні, так і зовнішні аспекти діяльності. Кожен з цих пунктів може бути детально розроблений в залежності від специфіки конкретного підприємства та його логістичної системи</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41</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27-29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FF3809" w:rsidRPr="000E04B5" w:rsidRDefault="00FF3809" w:rsidP="00FF3809">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У підсумку, логістика є невід</w:t>
      </w:r>
      <w:r w:rsidR="00DC459A">
        <w:rPr>
          <w:rFonts w:ascii="Times New Roman" w:hAnsi="Times New Roman" w:cs="Times New Roman"/>
          <w:sz w:val="28"/>
          <w:szCs w:val="28"/>
        </w:rPr>
        <w:t>’</w:t>
      </w:r>
      <w:r w:rsidRPr="000E04B5">
        <w:rPr>
          <w:rFonts w:ascii="Times New Roman" w:hAnsi="Times New Roman" w:cs="Times New Roman"/>
          <w:sz w:val="28"/>
          <w:szCs w:val="28"/>
        </w:rPr>
        <w:t>ємною частиною управління підприємством, яка забезпечує ефективне управління матеріальними, інформаційними та фінансовими потоками. Функції логістики включають в себе забезпечення фізичного переміщення товарів, управління інформацією та оптимізацію фінансових потоків. Інтеграція та координація між різними функціями логістики є ключовим завданням управління, що вимагає від менеджерів глибокого розуміння логістичних процесів та вміння ефективно управляти ресурсами. Сучасні технології надають важливі інструменти для підтримки ефективного управління логістикою та забезпечення конкурентоспроможності підприємства на ринку.</w:t>
      </w:r>
    </w:p>
    <w:p w:rsidR="0040665B" w:rsidRPr="000E04B5" w:rsidRDefault="0040665B" w:rsidP="00FF3809">
      <w:pPr>
        <w:spacing w:after="0" w:line="360" w:lineRule="auto"/>
        <w:ind w:firstLine="709"/>
        <w:jc w:val="both"/>
        <w:rPr>
          <w:rFonts w:ascii="Times New Roman" w:hAnsi="Times New Roman" w:cs="Times New Roman"/>
          <w:sz w:val="28"/>
          <w:szCs w:val="28"/>
        </w:rPr>
      </w:pPr>
    </w:p>
    <w:p w:rsidR="0040665B" w:rsidRPr="000E04B5" w:rsidRDefault="0040665B" w:rsidP="00592A7E">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1.2. Класифікація логістичних систем та їх елементи</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Логістичні системи відіграють вирішальну роль у сучасній економіці, забезпечуючи ефективний рух товарів, послуг і інформації від початкового пункту до кінцевого споживача. Вони можуть бути класифіковані за різними критеріями, враховуючи їх складність, обсяг, галузь застосування та інші характеристики</w:t>
      </w:r>
      <w:r w:rsidR="00C8297D" w:rsidRPr="000E04B5">
        <w:rPr>
          <w:rFonts w:ascii="Times New Roman" w:hAnsi="Times New Roman" w:cs="Times New Roman"/>
          <w:sz w:val="28"/>
          <w:szCs w:val="28"/>
        </w:rPr>
        <w:t xml:space="preserve"> (рис.1.</w:t>
      </w:r>
      <w:r w:rsidR="00761F1A" w:rsidRPr="000E04B5">
        <w:rPr>
          <w:rFonts w:ascii="Times New Roman" w:hAnsi="Times New Roman" w:cs="Times New Roman"/>
          <w:sz w:val="28"/>
          <w:szCs w:val="28"/>
        </w:rPr>
        <w:t>3</w:t>
      </w:r>
      <w:r w:rsidR="00C8297D" w:rsidRPr="000E04B5">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Логістичні системи, залежно від масштабу їхньої дії, можуть бути класифіковані на мікро-, мезо- та макрологістичні системи, кожна з яких має свої специфічні характеристики та область застосування</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3</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Мікрологістичні системи зосереджені на оптимізації логістичних процесів на рівні окремого підприємства або його підрозділу. Це може включати у себе управління запасами, внутрішніми транспортними операціями, складським господарством та іншими процесами, спрямованими на підвищення ефективності роботи і зниження витрат. Основною метою мікрологістичних систем є оптимізація внутрішньої діяльності підприємства для досягнення максимальної ефективності та конкурентоспроможності.</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Мезологістичні системи мають більший масштаб і охоплюють кілька організацій чи підприємств, які взаємодіють між собою в рамках однієї галузі або регіону. Ці системи спрямовані на координацію та оптимізацію логістичних процесів між різними учасниками ланцюга постачання, що дозволяє забезпечити більш ефективний та гармонійний рух товарів та інформації. Мезологістичні системи вимагають інтеграції та взаємодії різних елементів логістичного ланцюга, а також ефективного управління зовнішніми відносинами</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14</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55-57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761F1A" w:rsidRPr="000E04B5" w:rsidRDefault="00761F1A" w:rsidP="00C8297D">
      <w:pPr>
        <w:spacing w:after="0" w:line="360" w:lineRule="auto"/>
        <w:ind w:firstLine="709"/>
        <w:jc w:val="both"/>
        <w:rPr>
          <w:rFonts w:ascii="Times New Roman" w:hAnsi="Times New Roman" w:cs="Times New Roman"/>
          <w:sz w:val="28"/>
          <w:szCs w:val="28"/>
        </w:rPr>
      </w:pPr>
    </w:p>
    <w:p w:rsidR="00C8297D" w:rsidRPr="000E04B5" w:rsidRDefault="00323968" w:rsidP="004066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_x0000_s1092" style="position:absolute;left:0;text-align:left;margin-left:7.8pt;margin-top:10.4pt;width:442.2pt;height:461.8pt;z-index:251691008" coordorigin="1992,4884" coordsize="8844,7165">
            <v:shape id="_x0000_s1093" type="#_x0000_t32" style="position:absolute;left:8904;top:4884;width:0;height:294" o:connectortype="straight">
              <v:stroke endarrow="block"/>
            </v:shape>
            <v:oval id="_x0000_s1094" style="position:absolute;left:2205;top:5625;width:8381;height:5400" fillcolor="white [3201]" strokecolor="#4bacc6 [3208]" strokeweight="2.5pt">
              <v:shadow on="t" color="#868686" opacity=".5" offset="6pt,6pt"/>
            </v:oval>
            <v:shape id="_x0000_s1095" type="#_x0000_t32" style="position:absolute;left:4174;top:11160;width:4545;height:0" o:connectortype="straight">
              <v:stroke startarrow="block" endarrow="block"/>
            </v:shape>
            <v:rect id="_x0000_s1096" style="position:absolute;left:1992;top:4884;width:2472;height:1134" fillcolor="#4bacc6 [3208]" strokecolor="#f2f2f2 [3041]" strokeweight="3pt">
              <v:shadow on="t" color="#205867 [1608]" opacity=".5" offset="6pt,6pt"/>
              <v:textbox style="mso-next-textbox:#_x0000_s1096">
                <w:txbxContent>
                  <w:p w:rsidR="00C8297D" w:rsidRPr="0040665B" w:rsidRDefault="00C8297D" w:rsidP="00C8297D">
                    <w:pPr>
                      <w:spacing w:after="0"/>
                      <w:ind w:right="272" w:firstLine="142"/>
                      <w:jc w:val="center"/>
                      <w:rPr>
                        <w:rFonts w:ascii="Times New Roman" w:hAnsi="Times New Roman" w:cs="Times New Roman"/>
                        <w:sz w:val="24"/>
                      </w:rPr>
                    </w:pPr>
                    <w:r w:rsidRPr="00C8297D">
                      <w:rPr>
                        <w:rFonts w:ascii="Times New Roman" w:hAnsi="Times New Roman" w:cs="Times New Roman"/>
                        <w:b/>
                        <w:sz w:val="28"/>
                        <w:szCs w:val="28"/>
                      </w:rPr>
                      <w:t>За масштабо</w:t>
                    </w:r>
                    <w:r w:rsidRPr="0040665B">
                      <w:rPr>
                        <w:rFonts w:ascii="Times New Roman" w:hAnsi="Times New Roman" w:cs="Times New Roman"/>
                        <w:sz w:val="28"/>
                        <w:szCs w:val="28"/>
                      </w:rPr>
                      <w:t>м</w:t>
                    </w:r>
                  </w:p>
                </w:txbxContent>
              </v:textbox>
            </v:rect>
            <v:rect id="_x0000_s1097" style="position:absolute;left:7644;top:5178;width:3192;height:804" fillcolor="#92cddc [1944]" strokecolor="#92cddc [1944]" strokeweight="1pt">
              <v:fill color2="#daeef3 [664]" angle="-45" focus="-50%" type="gradient"/>
              <v:shadow on="t" color="#205867 [1608]" opacity=".5" offset="-6pt,6pt"/>
              <v:textbox style="mso-next-textbox:#_x0000_s1097">
                <w:txbxContent>
                  <w:p w:rsidR="00C8297D" w:rsidRPr="0040665B" w:rsidRDefault="00C8297D" w:rsidP="00C8297D">
                    <w:pPr>
                      <w:jc w:val="center"/>
                    </w:pPr>
                    <w:r>
                      <w:rPr>
                        <w:rFonts w:ascii="Times New Roman" w:hAnsi="Times New Roman" w:cs="Times New Roman"/>
                        <w:sz w:val="28"/>
                        <w:szCs w:val="28"/>
                      </w:rPr>
                      <w:t>М</w:t>
                    </w:r>
                    <w:r w:rsidRPr="0040665B">
                      <w:rPr>
                        <w:rFonts w:ascii="Times New Roman" w:hAnsi="Times New Roman" w:cs="Times New Roman"/>
                        <w:sz w:val="28"/>
                        <w:szCs w:val="28"/>
                      </w:rPr>
                      <w:t>езологістичні</w:t>
                    </w:r>
                  </w:p>
                </w:txbxContent>
              </v:textbox>
            </v:rect>
            <v:rect id="_x0000_s1098" style="position:absolute;left:4788;top:5178;width:2472;height:804" fillcolor="#92cddc [1944]" strokecolor="#92cddc [1944]" strokeweight="1pt">
              <v:fill color2="#daeef3 [664]" angle="-45" focus="-50%" type="gradient"/>
              <v:shadow on="t" type="perspective" color="#205867 [1608]" opacity=".5" offset="1pt" offset2="-3pt"/>
              <v:textbox style="mso-next-textbox:#_x0000_s1098">
                <w:txbxContent>
                  <w:p w:rsidR="00C8297D" w:rsidRPr="0040665B" w:rsidRDefault="00C8297D" w:rsidP="00C8297D">
                    <w:r>
                      <w:rPr>
                        <w:rFonts w:ascii="Times New Roman" w:hAnsi="Times New Roman" w:cs="Times New Roman"/>
                        <w:sz w:val="28"/>
                        <w:szCs w:val="28"/>
                      </w:rPr>
                      <w:t>М</w:t>
                    </w:r>
                    <w:r w:rsidRPr="0040665B">
                      <w:rPr>
                        <w:rFonts w:ascii="Times New Roman" w:hAnsi="Times New Roman" w:cs="Times New Roman"/>
                        <w:sz w:val="28"/>
                        <w:szCs w:val="28"/>
                      </w:rPr>
                      <w:t>ікрологістичні</w:t>
                    </w:r>
                  </w:p>
                </w:txbxContent>
              </v:textbox>
            </v:rect>
            <v:rect id="_x0000_s1099" style="position:absolute;left:1992;top:6222;width:2472;height:804" fillcolor="#92cddc [1944]" strokecolor="#92cddc [1944]" strokeweight="1pt">
              <v:fill color2="#daeef3 [664]" angle="-45" focus="-50%" type="gradient"/>
              <v:shadow on="t" color="#205867 [1608]" opacity=".5" offset="6pt,6pt"/>
              <v:textbox style="mso-next-textbox:#_x0000_s1099">
                <w:txbxContent>
                  <w:p w:rsidR="00C8297D" w:rsidRPr="0040665B" w:rsidRDefault="00C8297D" w:rsidP="00C8297D">
                    <w:r>
                      <w:rPr>
                        <w:rFonts w:ascii="Times New Roman" w:hAnsi="Times New Roman" w:cs="Times New Roman"/>
                        <w:sz w:val="28"/>
                        <w:szCs w:val="28"/>
                      </w:rPr>
                      <w:t>М</w:t>
                    </w:r>
                    <w:r w:rsidRPr="0040665B">
                      <w:rPr>
                        <w:rFonts w:ascii="Times New Roman" w:hAnsi="Times New Roman" w:cs="Times New Roman"/>
                        <w:sz w:val="28"/>
                        <w:szCs w:val="28"/>
                      </w:rPr>
                      <w:t>акрологістичні</w:t>
                    </w:r>
                  </w:p>
                </w:txbxContent>
              </v:textbox>
            </v:rect>
            <v:shape id="_x0000_s1100" type="#_x0000_t32" style="position:absolute;left:4464;top:4884;width:5807;height:0" o:connectortype="straight"/>
            <v:shape id="_x0000_s1101" type="#_x0000_t32" style="position:absolute;left:5928;top:4884;width:0;height:294" o:connectortype="straight">
              <v:stroke endarrow="block"/>
            </v:shape>
            <v:rect id="_x0000_s1102" style="position:absolute;left:6210;top:6144;width:4626;height:972" fillcolor="#4bacc6 [3208]" strokecolor="#f2f2f2 [3041]" strokeweight="3pt">
              <v:shadow on="t" color="#205867 [1608]" opacity=".5" offset="-6pt,6pt"/>
              <v:textbox style="mso-next-textbox:#_x0000_s1102">
                <w:txbxContent>
                  <w:p w:rsidR="00C8297D" w:rsidRPr="00C8297D" w:rsidRDefault="00C8297D" w:rsidP="00C8297D">
                    <w:pPr>
                      <w:ind w:firstLine="284"/>
                      <w:jc w:val="center"/>
                      <w:rPr>
                        <w:rFonts w:ascii="Times New Roman" w:hAnsi="Times New Roman" w:cs="Times New Roman"/>
                        <w:b/>
                      </w:rPr>
                    </w:pPr>
                    <w:r w:rsidRPr="00C8297D">
                      <w:rPr>
                        <w:rFonts w:ascii="Times New Roman" w:hAnsi="Times New Roman" w:cs="Times New Roman"/>
                        <w:b/>
                        <w:sz w:val="28"/>
                      </w:rPr>
                      <w:t>За характером об'єктів управління</w:t>
                    </w:r>
                  </w:p>
                </w:txbxContent>
              </v:textbox>
            </v:rect>
            <v:rect id="_x0000_s1103" style="position:absolute;left:8280;top:7428;width:2556;height:792" fillcolor="#92cddc [1944]" strokecolor="#92cddc [1944]" strokeweight="1pt">
              <v:fill color2="#daeef3 [664]" angle="-45" focus="-50%" type="gradient"/>
              <v:shadow on="t" color="#205867 [1608]" opacity=".5" offset="-6pt,6pt"/>
              <v:textbox style="mso-next-textbox:#_x0000_s1103">
                <w:txbxContent>
                  <w:p w:rsidR="00C8297D" w:rsidRDefault="00C8297D" w:rsidP="00C8297D">
                    <w:pPr>
                      <w:jc w:val="center"/>
                    </w:pPr>
                    <w:r w:rsidRPr="0040665B">
                      <w:rPr>
                        <w:rFonts w:ascii="Times New Roman" w:hAnsi="Times New Roman" w:cs="Times New Roman"/>
                        <w:sz w:val="28"/>
                        <w:szCs w:val="28"/>
                      </w:rPr>
                      <w:t>Товарні</w:t>
                    </w:r>
                  </w:p>
                </w:txbxContent>
              </v:textbox>
            </v:rect>
            <v:rect id="_x0000_s1104" style="position:absolute;left:5220;top:7428;width:2556;height:792" fillcolor="#92cddc [1944]" strokecolor="#92cddc [1944]" strokeweight="1pt">
              <v:fill color2="#daeef3 [664]" angle="-45" focus="-50%" type="gradient"/>
              <v:shadow on="t" type="perspective" color="#205867 [1608]" opacity=".5" offset="1pt" offset2="-3pt"/>
              <v:textbox style="mso-next-textbox:#_x0000_s1104">
                <w:txbxContent>
                  <w:p w:rsidR="00C8297D" w:rsidRDefault="00C8297D" w:rsidP="00C8297D">
                    <w:pPr>
                      <w:jc w:val="center"/>
                    </w:pPr>
                    <w:r w:rsidRPr="0040665B">
                      <w:rPr>
                        <w:rFonts w:ascii="Times New Roman" w:hAnsi="Times New Roman" w:cs="Times New Roman"/>
                        <w:sz w:val="28"/>
                        <w:szCs w:val="28"/>
                      </w:rPr>
                      <w:t>Фінансові</w:t>
                    </w:r>
                  </w:p>
                </w:txbxContent>
              </v:textbox>
            </v:rect>
            <v:rect id="_x0000_s1105" style="position:absolute;left:1992;top:7428;width:2556;height:792" fillcolor="#92cddc [1944]" strokecolor="#92cddc [1944]" strokeweight="1pt">
              <v:fill color2="#daeef3 [664]" angle="-45" focus="-50%" type="gradient"/>
              <v:shadow on="t" color="#205867 [1608]" opacity=".5" offset="6pt,6pt"/>
              <v:textbox style="mso-next-textbox:#_x0000_s1105">
                <w:txbxContent>
                  <w:p w:rsidR="00C8297D" w:rsidRPr="0040665B" w:rsidRDefault="00C8297D" w:rsidP="00C8297D">
                    <w:pPr>
                      <w:jc w:val="center"/>
                    </w:pPr>
                    <w:r w:rsidRPr="0040665B">
                      <w:rPr>
                        <w:rFonts w:ascii="Times New Roman" w:hAnsi="Times New Roman" w:cs="Times New Roman"/>
                        <w:sz w:val="28"/>
                        <w:szCs w:val="28"/>
                      </w:rPr>
                      <w:t>Інформаційні</w:t>
                    </w:r>
                  </w:p>
                </w:txbxContent>
              </v:textbox>
            </v:rect>
            <v:shape id="_x0000_s1106" type="#_x0000_t32" style="position:absolute;left:9492;top:7116;width:0;height:312" o:connectortype="straight">
              <v:stroke endarrow="block"/>
            </v:shape>
            <v:shape id="_x0000_s1107" type="#_x0000_t32" style="position:absolute;left:2412;top:7248;width:8016;height:0" o:connectortype="straight"/>
            <v:shape id="_x0000_s1108" type="#_x0000_t32" style="position:absolute;left:3263;top:7248;width:0;height:180" o:connectortype="straight">
              <v:stroke endarrow="block"/>
            </v:shape>
            <v:shape id="_x0000_s1109" type="#_x0000_t32" style="position:absolute;left:6434;top:7248;width:0;height:180" o:connectortype="straight">
              <v:stroke endarrow="block"/>
            </v:shape>
            <v:rect id="_x0000_s1110" style="position:absolute;left:1992;top:8505;width:2556;height:1530" fillcolor="#4bacc6 [3208]" strokecolor="#f2f2f2 [3041]" strokeweight="3pt">
              <v:shadow on="t" color="#205867 [1608]" opacity=".5" offset="6pt,-6pt"/>
              <v:textbox style="mso-next-textbox:#_x0000_s1110">
                <w:txbxContent>
                  <w:p w:rsidR="00C8297D" w:rsidRDefault="00C8297D" w:rsidP="00C8297D">
                    <w:pPr>
                      <w:spacing w:line="240" w:lineRule="auto"/>
                      <w:jc w:val="center"/>
                    </w:pPr>
                    <w:r w:rsidRPr="00C8297D">
                      <w:rPr>
                        <w:rFonts w:ascii="Times New Roman" w:hAnsi="Times New Roman" w:cs="Times New Roman"/>
                        <w:b/>
                        <w:sz w:val="28"/>
                        <w:szCs w:val="28"/>
                      </w:rPr>
                      <w:t>За галузевою специфікою розрізняють</w:t>
                    </w:r>
                  </w:p>
                </w:txbxContent>
              </v:textbox>
            </v:rect>
            <v:shape id="_x0000_s1111" type="#_x0000_t32" style="position:absolute;left:4548;top:9270;width:5880;height:0" o:connectortype="straight"/>
            <v:rect id="_x0000_s1112" style="position:absolute;left:4849;top:8505;width:2927;height:518" fillcolor="#92cddc [1944]" strokecolor="#92cddc [1944]" strokeweight="1pt">
              <v:fill color2="#daeef3 [664]" angle="-45" focus="-50%" type="gradient"/>
              <v:shadow on="t" color="#205867 [1608]" opacity=".5" offset="-6pt,-6pt"/>
              <v:textbox style="mso-next-textbox:#_x0000_s1112">
                <w:txbxContent>
                  <w:p w:rsidR="00C8297D" w:rsidRDefault="00C8297D" w:rsidP="00C8297D">
                    <w:pPr>
                      <w:jc w:val="center"/>
                    </w:pPr>
                    <w:r w:rsidRPr="0040665B">
                      <w:rPr>
                        <w:rFonts w:ascii="Times New Roman" w:hAnsi="Times New Roman" w:cs="Times New Roman"/>
                        <w:sz w:val="28"/>
                        <w:szCs w:val="28"/>
                      </w:rPr>
                      <w:t>Промислові</w:t>
                    </w:r>
                  </w:p>
                </w:txbxContent>
              </v:textbox>
            </v:rect>
            <v:rect id="_x0000_s1113" style="position:absolute;left:7909;top:9517;width:2927;height:518" fillcolor="#92cddc [1944]" strokecolor="#92cddc [1944]" strokeweight="1pt">
              <v:fill color2="#daeef3 [664]" angle="-45" focus="-50%" type="gradient"/>
              <v:shadow on="t" color="#205867 [1608]" opacity=".5" offset="-6pt,-6pt"/>
              <v:textbox style="mso-next-textbox:#_x0000_s1113">
                <w:txbxContent>
                  <w:p w:rsidR="00C8297D" w:rsidRPr="0040665B" w:rsidRDefault="00C8297D" w:rsidP="00C8297D">
                    <w:pPr>
                      <w:jc w:val="center"/>
                    </w:pPr>
                    <w:r w:rsidRPr="0040665B">
                      <w:rPr>
                        <w:rFonts w:ascii="Times New Roman" w:hAnsi="Times New Roman" w:cs="Times New Roman"/>
                        <w:sz w:val="28"/>
                        <w:szCs w:val="28"/>
                      </w:rPr>
                      <w:t>Аграрні</w:t>
                    </w:r>
                  </w:p>
                </w:txbxContent>
              </v:textbox>
            </v:rect>
            <v:rect id="_x0000_s1114" style="position:absolute;left:7909;top:8505;width:2927;height:518" fillcolor="#92cddc [1944]" strokecolor="#92cddc [1944]" strokeweight="1pt">
              <v:fill color2="#daeef3 [664]" angle="-45" focus="-50%" type="gradient"/>
              <v:shadow on="t" color="#205867 [1608]" opacity=".5" offset="-6pt,-6pt"/>
              <v:textbox style="mso-next-textbox:#_x0000_s1114">
                <w:txbxContent>
                  <w:p w:rsidR="00C8297D" w:rsidRDefault="00C8297D" w:rsidP="00C8297D">
                    <w:pPr>
                      <w:jc w:val="center"/>
                    </w:pPr>
                    <w:r w:rsidRPr="0040665B">
                      <w:rPr>
                        <w:rFonts w:ascii="Times New Roman" w:hAnsi="Times New Roman" w:cs="Times New Roman"/>
                        <w:sz w:val="28"/>
                        <w:szCs w:val="28"/>
                      </w:rPr>
                      <w:t>Торговельні</w:t>
                    </w:r>
                  </w:p>
                </w:txbxContent>
              </v:textbox>
            </v:rect>
            <v:rect id="_x0000_s1115" style="position:absolute;left:4849;top:9517;width:2927;height:518" fillcolor="#92cddc [1944]" strokecolor="#92cddc [1944]" strokeweight="1pt">
              <v:fill color2="#daeef3 [664]" angle="-45" focus="-50%" type="gradient"/>
              <v:shadow on="t" color="#205867 [1608]" opacity=".5" offset="-6pt,-6pt"/>
              <v:textbox style="mso-next-textbox:#_x0000_s1115">
                <w:txbxContent>
                  <w:p w:rsidR="00C8297D" w:rsidRDefault="00C8297D" w:rsidP="00C8297D">
                    <w:pPr>
                      <w:jc w:val="center"/>
                    </w:pPr>
                    <w:r w:rsidRPr="0040665B">
                      <w:rPr>
                        <w:rFonts w:ascii="Times New Roman" w:hAnsi="Times New Roman" w:cs="Times New Roman"/>
                        <w:sz w:val="28"/>
                        <w:szCs w:val="28"/>
                      </w:rPr>
                      <w:t>Транспортні</w:t>
                    </w:r>
                  </w:p>
                </w:txbxContent>
              </v:textbox>
            </v:rect>
            <v:shape id="_x0000_s1116" type="#_x0000_t32" style="position:absolute;left:6334;top:9023;width:11;height:494" o:connectortype="straight">
              <v:stroke startarrow="block" endarrow="block"/>
            </v:shape>
            <v:shape id="_x0000_s1117" type="#_x0000_t32" style="position:absolute;left:9492;top:9023;width:0;height:494" o:connectortype="straight">
              <v:stroke startarrow="block" endarrow="block"/>
            </v:shape>
            <v:oval id="_x0000_s1118" style="position:absolute;left:4464;top:10362;width:3971;height:1687" fillcolor="#4bacc6 [3208]" strokecolor="#f2f2f2 [3041]" strokeweight="3pt">
              <v:shadow on="t" type="perspective" color="#205867 [1608]" opacity=".5" offset="1pt" offset2="-1pt"/>
              <v:textbox style="mso-next-textbox:#_x0000_s1118">
                <w:txbxContent>
                  <w:p w:rsidR="00C8297D" w:rsidRPr="00C8297D" w:rsidRDefault="00C8297D" w:rsidP="00C8297D">
                    <w:pPr>
                      <w:jc w:val="center"/>
                      <w:rPr>
                        <w:b/>
                      </w:rPr>
                    </w:pPr>
                    <w:r w:rsidRPr="00C8297D">
                      <w:rPr>
                        <w:rFonts w:ascii="Times New Roman" w:hAnsi="Times New Roman" w:cs="Times New Roman"/>
                        <w:b/>
                        <w:sz w:val="28"/>
                        <w:szCs w:val="28"/>
                      </w:rPr>
                      <w:t>За ступенем автоматизації</w:t>
                    </w:r>
                  </w:p>
                </w:txbxContent>
              </v:textbox>
            </v:oval>
            <v:rect id="_x0000_s1119" style="position:absolute;left:8719;top:10586;width:2117;height:1215" fillcolor="#92cddc [1944]" strokecolor="#92cddc [1944]" strokeweight="1pt">
              <v:fill color2="#daeef3 [664]" angle="-45" focus="-50%" type="gradient"/>
              <v:shadow on="t" color="#205867 [1608]" opacity=".5" offset="-6pt,-6pt"/>
              <v:textbox style="mso-next-textbox:#_x0000_s1119">
                <w:txbxContent>
                  <w:p w:rsidR="00C8297D" w:rsidRDefault="00C8297D" w:rsidP="00C8297D">
                    <w:pPr>
                      <w:spacing w:line="240" w:lineRule="auto"/>
                      <w:jc w:val="center"/>
                      <w:rPr>
                        <w:rFonts w:ascii="Times New Roman" w:hAnsi="Times New Roman" w:cs="Times New Roman"/>
                        <w:sz w:val="28"/>
                        <w:szCs w:val="28"/>
                      </w:rPr>
                    </w:pPr>
                    <w:r w:rsidRPr="0040665B">
                      <w:rPr>
                        <w:rFonts w:ascii="Times New Roman" w:hAnsi="Times New Roman" w:cs="Times New Roman"/>
                        <w:sz w:val="28"/>
                        <w:szCs w:val="28"/>
                      </w:rPr>
                      <w:t>Ручні</w:t>
                    </w:r>
                  </w:p>
                  <w:p w:rsidR="00C8297D" w:rsidRDefault="00C8297D" w:rsidP="00C8297D">
                    <w:pPr>
                      <w:jc w:val="center"/>
                    </w:pPr>
                  </w:p>
                </w:txbxContent>
              </v:textbox>
            </v:rect>
            <v:rect id="_x0000_s1120" style="position:absolute;left:2049;top:10586;width:2125;height:1215" fillcolor="#92cddc [1944]" strokecolor="#92cddc [1944]" strokeweight="1pt">
              <v:fill color2="#daeef3 [664]" angle="-45" focus="-50%" type="gradient"/>
              <v:shadow on="t" color="#205867 [1608]" opacity=".5" offset="6pt,-6pt"/>
              <v:textbox style="mso-next-textbox:#_x0000_s1120">
                <w:txbxContent>
                  <w:p w:rsidR="00C8297D" w:rsidRDefault="00C8297D" w:rsidP="00C8297D">
                    <w:pPr>
                      <w:ind w:left="-142" w:right="-122"/>
                      <w:jc w:val="center"/>
                    </w:pPr>
                    <w:r w:rsidRPr="0040665B">
                      <w:rPr>
                        <w:rFonts w:ascii="Times New Roman" w:hAnsi="Times New Roman" w:cs="Times New Roman"/>
                        <w:sz w:val="28"/>
                        <w:szCs w:val="28"/>
                      </w:rPr>
                      <w:t>Автоматизовані</w:t>
                    </w:r>
                  </w:p>
                </w:txbxContent>
              </v:textbox>
            </v:rect>
          </v:group>
        </w:pict>
      </w: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40665B">
      <w:pPr>
        <w:spacing w:after="0" w:line="360" w:lineRule="auto"/>
        <w:ind w:firstLine="709"/>
        <w:jc w:val="both"/>
        <w:rPr>
          <w:rFonts w:ascii="Times New Roman" w:hAnsi="Times New Roman" w:cs="Times New Roman"/>
          <w:sz w:val="28"/>
          <w:szCs w:val="28"/>
        </w:rPr>
      </w:pPr>
    </w:p>
    <w:p w:rsidR="00C8297D" w:rsidRPr="000E04B5" w:rsidRDefault="00C8297D" w:rsidP="00592A7E">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Рис. 1.2. Класифікація логістичної системи</w:t>
      </w:r>
    </w:p>
    <w:p w:rsidR="00C8297D" w:rsidRPr="000E04B5" w:rsidRDefault="00C8297D" w:rsidP="0040665B">
      <w:pPr>
        <w:spacing w:after="0" w:line="360" w:lineRule="auto"/>
        <w:ind w:firstLine="709"/>
        <w:jc w:val="both"/>
        <w:rPr>
          <w:rFonts w:ascii="Times New Roman" w:hAnsi="Times New Roman" w:cs="Times New Roman"/>
          <w:sz w:val="28"/>
          <w:szCs w:val="28"/>
        </w:rPr>
      </w:pP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Макрологістичні системи представляють собою найбільш складні та масштабні логістичні структури, які можуть охоплювати всю країну чи навіть мати міжнародний рівень. Вони включають в себе велику кількість різних організацій, підприємств та інших учасників, які взаємодіють на різних рівнях та в різних галузях. Макрологістичні системи спрямовані на оптимізацію та координацію логістичних процесів на національному або міжнародному рівні, забезпечуючи ефективне управління ресурсами, потоками товарів та інформації. Вони вимагають високого рівня інтеграції та координації між </w:t>
      </w:r>
      <w:r w:rsidRPr="000E04B5">
        <w:rPr>
          <w:rFonts w:ascii="Times New Roman" w:hAnsi="Times New Roman" w:cs="Times New Roman"/>
          <w:sz w:val="28"/>
          <w:szCs w:val="28"/>
        </w:rPr>
        <w:lastRenderedPageBreak/>
        <w:t>різними учасниками, а також ефективного використання транспортних і інформаційних систем</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7</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27-29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В цілому, логістичні системи на різних рівнях відіграють критично важливу роль у забезпеченні </w:t>
      </w:r>
      <w:r w:rsidR="00761F1A" w:rsidRPr="000E04B5">
        <w:rPr>
          <w:rFonts w:ascii="Times New Roman" w:hAnsi="Times New Roman" w:cs="Times New Roman"/>
          <w:sz w:val="28"/>
          <w:szCs w:val="28"/>
        </w:rPr>
        <w:t>якісного</w:t>
      </w:r>
      <w:r w:rsidRPr="000E04B5">
        <w:rPr>
          <w:rFonts w:ascii="Times New Roman" w:hAnsi="Times New Roman" w:cs="Times New Roman"/>
          <w:sz w:val="28"/>
          <w:szCs w:val="28"/>
        </w:rPr>
        <w:t xml:space="preserve"> та ефективного руху товарів, послуг та інформації, сприяючи оптимізації виробничих та ділових процесів, підвищенню конкурентоспроможності та забезпеченню задоволення потреб клієнтів</w:t>
      </w:r>
      <w:r w:rsidR="00761F1A" w:rsidRPr="000E04B5">
        <w:rPr>
          <w:rFonts w:ascii="Times New Roman" w:hAnsi="Times New Roman" w:cs="Times New Roman"/>
          <w:sz w:val="28"/>
          <w:szCs w:val="28"/>
        </w:rPr>
        <w:t xml:space="preserve"> на відповідних ринках (рис. 1.3)</w:t>
      </w:r>
      <w:r w:rsidRPr="000E04B5">
        <w:rPr>
          <w:rFonts w:ascii="Times New Roman" w:hAnsi="Times New Roman" w:cs="Times New Roman"/>
          <w:sz w:val="28"/>
          <w:szCs w:val="28"/>
        </w:rPr>
        <w:t>.</w:t>
      </w:r>
    </w:p>
    <w:p w:rsidR="0082321A" w:rsidRPr="000E04B5" w:rsidRDefault="0082321A" w:rsidP="0040665B">
      <w:pPr>
        <w:spacing w:after="0" w:line="360" w:lineRule="auto"/>
        <w:ind w:firstLine="709"/>
        <w:jc w:val="both"/>
        <w:rPr>
          <w:rFonts w:ascii="Times New Roman" w:hAnsi="Times New Roman" w:cs="Times New Roman"/>
          <w:sz w:val="28"/>
          <w:szCs w:val="28"/>
        </w:rPr>
      </w:pPr>
    </w:p>
    <w:p w:rsidR="0082321A" w:rsidRPr="000E04B5" w:rsidRDefault="0082321A" w:rsidP="0040665B">
      <w:pPr>
        <w:spacing w:after="0" w:line="360" w:lineRule="auto"/>
        <w:ind w:firstLine="709"/>
        <w:jc w:val="both"/>
        <w:rPr>
          <w:rFonts w:ascii="Times New Roman" w:hAnsi="Times New Roman" w:cs="Times New Roman"/>
          <w:sz w:val="28"/>
          <w:szCs w:val="28"/>
        </w:rPr>
      </w:pPr>
    </w:p>
    <w:p w:rsidR="00761F1A" w:rsidRPr="000E04B5" w:rsidRDefault="00323968" w:rsidP="0040665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_x0000_s1195" style="position:absolute;left:0;text-align:left;margin-left:7.9pt;margin-top:7.85pt;width:446.8pt;height:321.45pt;z-index:251742208" coordorigin="1859,5749" coordsize="8936,6429">
            <v:oval id="_x0000_s1192" style="position:absolute;left:1859;top:5851;width:8595;height:6327" strokecolor="#31849b [2408]">
              <v:shadow on="t" color="#b6dde8 [1304]" opacity=".5" offset="6pt,6pt"/>
              <v:textbox>
                <w:txbxContent>
                  <w:p w:rsidR="00761F1A" w:rsidRDefault="00761F1A"/>
                </w:txbxContent>
              </v:textbox>
            </v:oval>
            <v:rect id="_x0000_s1170" style="position:absolute;left:4671;top:5749;width:2506;height:850" fillcolor="white [3201]" strokecolor="#4bacc6 [3208]" strokeweight="5pt">
              <v:stroke linestyle="thickThin"/>
              <v:shadow color="#868686"/>
              <v:textbox>
                <w:txbxContent>
                  <w:p w:rsidR="00761F1A" w:rsidRPr="00761F1A" w:rsidRDefault="00761F1A" w:rsidP="00761F1A">
                    <w:pPr>
                      <w:jc w:val="center"/>
                      <w:rPr>
                        <w:rFonts w:ascii="Times New Roman" w:hAnsi="Times New Roman" w:cs="Times New Roman"/>
                        <w:b/>
                        <w:sz w:val="24"/>
                        <w:szCs w:val="24"/>
                      </w:rPr>
                    </w:pPr>
                    <w:r w:rsidRPr="00761F1A">
                      <w:rPr>
                        <w:rFonts w:ascii="Times New Roman" w:hAnsi="Times New Roman" w:cs="Times New Roman"/>
                        <w:b/>
                        <w:sz w:val="24"/>
                        <w:szCs w:val="24"/>
                      </w:rPr>
                      <w:t>Постачальник замовлення</w:t>
                    </w:r>
                  </w:p>
                </w:txbxContent>
              </v:textbox>
            </v:rect>
            <v:roundrect id="_x0000_s1171" style="position:absolute;left:7914;top:5749;width:2608;height:850" arcsize="10923f" fillcolor="white [3201]" strokecolor="#4bacc6 [3208]" strokeweight="5pt">
              <v:stroke linestyle="thickThin"/>
              <v:shadow color="#868686"/>
              <v:textbox>
                <w:txbxContent>
                  <w:p w:rsidR="00761F1A" w:rsidRPr="00761F1A" w:rsidRDefault="00761F1A" w:rsidP="00761F1A">
                    <w:pPr>
                      <w:jc w:val="center"/>
                      <w:rPr>
                        <w:rFonts w:ascii="Times New Roman" w:hAnsi="Times New Roman" w:cs="Times New Roman"/>
                        <w:b/>
                        <w:sz w:val="24"/>
                        <w:szCs w:val="24"/>
                      </w:rPr>
                    </w:pPr>
                    <w:r w:rsidRPr="00761F1A">
                      <w:rPr>
                        <w:rFonts w:ascii="Times New Roman" w:hAnsi="Times New Roman" w:cs="Times New Roman"/>
                        <w:b/>
                        <w:sz w:val="24"/>
                        <w:szCs w:val="24"/>
                      </w:rPr>
                      <w:t>Закупівля продукції</w:t>
                    </w:r>
                  </w:p>
                </w:txbxContent>
              </v:textbox>
            </v:roundrect>
            <v:shape id="_x0000_s1172" type="#_x0000_t32" style="position:absolute;left:4206;top:9422;width:692;height:465;flip:x" o:connectortype="straight">
              <v:stroke endarrow="block"/>
            </v:shape>
            <v:oval id="_x0000_s1173" style="position:absolute;left:6474;top:7087;width:2381;height:1133" fillcolor="white [3201]" strokecolor="#4bacc6 [3208]" strokeweight="5pt">
              <v:stroke linestyle="thickThin"/>
              <v:shadow color="#868686"/>
              <v:textbox>
                <w:txbxContent>
                  <w:p w:rsidR="00761F1A" w:rsidRPr="00761F1A" w:rsidRDefault="00761F1A" w:rsidP="0082321A">
                    <w:pPr>
                      <w:ind w:left="-142" w:right="-154" w:firstLine="142"/>
                      <w:jc w:val="center"/>
                      <w:rPr>
                        <w:rFonts w:ascii="Times New Roman" w:hAnsi="Times New Roman" w:cs="Times New Roman"/>
                        <w:b/>
                        <w:sz w:val="24"/>
                        <w:szCs w:val="24"/>
                      </w:rPr>
                    </w:pPr>
                    <w:r w:rsidRPr="00761F1A">
                      <w:rPr>
                        <w:rFonts w:ascii="Times New Roman" w:hAnsi="Times New Roman" w:cs="Times New Roman"/>
                        <w:b/>
                        <w:sz w:val="24"/>
                        <w:szCs w:val="24"/>
                      </w:rPr>
                      <w:t>Виробництво продукції</w:t>
                    </w:r>
                  </w:p>
                </w:txbxContent>
              </v:textbox>
            </v:oval>
            <v:oval id="_x0000_s1174" style="position:absolute;left:4592;top:8413;width:2132;height:1180" fillcolor="white [3201]" strokecolor="#4bacc6 [3208]" strokeweight="5pt">
              <v:stroke linestyle="thickThin"/>
              <v:shadow color="#868686"/>
              <v:textbox>
                <w:txbxContent>
                  <w:p w:rsidR="00761F1A" w:rsidRPr="00761F1A" w:rsidRDefault="00761F1A" w:rsidP="00761F1A">
                    <w:pPr>
                      <w:ind w:left="-142" w:right="-126"/>
                      <w:jc w:val="center"/>
                      <w:rPr>
                        <w:rFonts w:ascii="Times New Roman" w:hAnsi="Times New Roman" w:cs="Times New Roman"/>
                        <w:b/>
                        <w:sz w:val="24"/>
                        <w:szCs w:val="24"/>
                      </w:rPr>
                    </w:pPr>
                    <w:r w:rsidRPr="00761F1A">
                      <w:rPr>
                        <w:rFonts w:ascii="Times New Roman" w:hAnsi="Times New Roman" w:cs="Times New Roman"/>
                        <w:b/>
                        <w:sz w:val="24"/>
                        <w:szCs w:val="24"/>
                      </w:rPr>
                      <w:t>Управління запасами</w:t>
                    </w:r>
                  </w:p>
                </w:txbxContent>
              </v:textbox>
            </v:oval>
            <v:oval id="_x0000_s1175" style="position:absolute;left:2030;top:9762;width:2562;height:1180" fillcolor="white [3201]" strokecolor="#4bacc6 [3208]" strokeweight="5pt">
              <v:stroke linestyle="thickThin"/>
              <v:shadow color="#868686"/>
              <v:textbox>
                <w:txbxContent>
                  <w:p w:rsidR="00761F1A" w:rsidRPr="00761F1A" w:rsidRDefault="00761F1A" w:rsidP="00761F1A">
                    <w:pPr>
                      <w:jc w:val="center"/>
                      <w:rPr>
                        <w:rFonts w:ascii="Times New Roman" w:hAnsi="Times New Roman" w:cs="Times New Roman"/>
                        <w:b/>
                        <w:sz w:val="24"/>
                        <w:szCs w:val="24"/>
                      </w:rPr>
                    </w:pPr>
                    <w:r w:rsidRPr="00761F1A">
                      <w:rPr>
                        <w:rFonts w:ascii="Times New Roman" w:hAnsi="Times New Roman" w:cs="Times New Roman"/>
                        <w:b/>
                        <w:sz w:val="24"/>
                        <w:szCs w:val="24"/>
                      </w:rPr>
                      <w:t>Складування</w:t>
                    </w:r>
                    <w:r>
                      <w:rPr>
                        <w:rFonts w:ascii="Times New Roman" w:hAnsi="Times New Roman" w:cs="Times New Roman"/>
                        <w:b/>
                        <w:sz w:val="24"/>
                        <w:szCs w:val="24"/>
                      </w:rPr>
                      <w:t xml:space="preserve"> товару</w:t>
                    </w:r>
                  </w:p>
                </w:txbxContent>
              </v:textbox>
            </v:oval>
            <v:shape id="_x0000_s1176" type="#_x0000_t32" style="position:absolute;left:4592;top:10375;width:579;height:0" o:connectortype="straight">
              <v:stroke endarrow="block"/>
            </v:shape>
            <v:rect id="_x0000_s1177" style="position:absolute;left:5034;top:11327;width:3357;height:624" fillcolor="white [3201]" strokecolor="#4bacc6 [3208]" strokeweight="5pt">
              <v:stroke linestyle="thickThin"/>
              <v:shadow color="#868686"/>
              <v:textbox>
                <w:txbxContent>
                  <w:p w:rsidR="00761F1A" w:rsidRPr="0082321A" w:rsidRDefault="00761F1A" w:rsidP="00761F1A">
                    <w:pPr>
                      <w:jc w:val="center"/>
                      <w:rPr>
                        <w:rFonts w:ascii="Times New Roman" w:hAnsi="Times New Roman" w:cs="Times New Roman"/>
                        <w:b/>
                        <w:sz w:val="28"/>
                        <w:szCs w:val="24"/>
                      </w:rPr>
                    </w:pPr>
                    <w:r w:rsidRPr="0082321A">
                      <w:rPr>
                        <w:rFonts w:ascii="Times New Roman" w:hAnsi="Times New Roman" w:cs="Times New Roman"/>
                        <w:b/>
                        <w:sz w:val="28"/>
                        <w:szCs w:val="24"/>
                      </w:rPr>
                      <w:t>Клієнт</w:t>
                    </w:r>
                  </w:p>
                </w:txbxContent>
              </v:textbox>
            </v:rect>
            <v:roundrect id="_x0000_s1178" style="position:absolute;left:3616;top:7177;width:2370;height:898" arcsize="10923f" fillcolor="white [3201]" stroked="f" strokecolor="#92cddc [1944]" strokeweight="1pt">
              <v:fill color2="#b6dde8 [1304]" focusposition="1" focussize="" focus="100%" type="gradient"/>
              <v:shadow on="t" color="#b6dde8 [1304]" opacity=".5" offset="6pt,6pt"/>
              <v:textbox>
                <w:txbxContent>
                  <w:p w:rsidR="00761F1A" w:rsidRPr="00761F1A" w:rsidRDefault="00761F1A" w:rsidP="00761F1A">
                    <w:pPr>
                      <w:spacing w:line="240" w:lineRule="auto"/>
                      <w:jc w:val="center"/>
                      <w:rPr>
                        <w:rFonts w:ascii="Times New Roman" w:hAnsi="Times New Roman" w:cs="Times New Roman"/>
                        <w:sz w:val="24"/>
                        <w:szCs w:val="24"/>
                      </w:rPr>
                    </w:pPr>
                    <w:r w:rsidRPr="00761F1A">
                      <w:rPr>
                        <w:rFonts w:ascii="Times New Roman" w:hAnsi="Times New Roman" w:cs="Times New Roman"/>
                        <w:sz w:val="24"/>
                        <w:szCs w:val="24"/>
                      </w:rPr>
                      <w:t>Масове виробництво</w:t>
                    </w:r>
                  </w:p>
                </w:txbxContent>
              </v:textbox>
            </v:roundrect>
            <v:roundrect id="_x0000_s1179" style="position:absolute;left:7358;top:8550;width:2892;height:872" arcsize="10923f" fillcolor="white [3201]" stroked="f" strokecolor="#92cddc [1944]" strokeweight="1pt">
              <v:fill color2="#b6dde8 [1304]" focusposition="1" focussize="" focus="100%" type="gradient"/>
              <v:shadow on="t" color="#b6dde8 [1304]" opacity=".5" offset="-6pt,6pt"/>
              <v:textbox>
                <w:txbxContent>
                  <w:p w:rsidR="00761F1A" w:rsidRPr="00761F1A" w:rsidRDefault="00761F1A" w:rsidP="00761F1A">
                    <w:pPr>
                      <w:spacing w:line="240" w:lineRule="auto"/>
                      <w:jc w:val="center"/>
                      <w:rPr>
                        <w:rFonts w:ascii="Times New Roman" w:hAnsi="Times New Roman" w:cs="Times New Roman"/>
                        <w:sz w:val="24"/>
                        <w:szCs w:val="24"/>
                      </w:rPr>
                    </w:pPr>
                    <w:r w:rsidRPr="00761F1A">
                      <w:rPr>
                        <w:rFonts w:ascii="Times New Roman" w:hAnsi="Times New Roman" w:cs="Times New Roman"/>
                        <w:sz w:val="24"/>
                        <w:szCs w:val="24"/>
                      </w:rPr>
                      <w:t>Виробництво під замовлення</w:t>
                    </w:r>
                  </w:p>
                </w:txbxContent>
              </v:textbox>
            </v:roundrect>
            <v:shape id="_x0000_s1182" type="#_x0000_t32" style="position:absolute;left:6316;top:8132;width:635;height:418;flip:x" o:connectortype="straight">
              <v:stroke endarrow="block"/>
            </v:shape>
            <v:shape id="_x0000_s1183" type="#_x0000_t32" style="position:absolute;left:8300;top:6599;width:657;height:578;flip:x" o:connectortype="straight">
              <v:stroke endarrow="block"/>
            </v:shape>
            <v:oval id="_x0000_s1184" style="position:absolute;left:5171;top:9762;width:3129;height:1180" fillcolor="white [3201]" strokecolor="#4bacc6 [3208]" strokeweight="5pt">
              <v:stroke linestyle="thickThin"/>
              <v:shadow color="#868686"/>
              <v:textbox>
                <w:txbxContent>
                  <w:p w:rsidR="00761F1A" w:rsidRPr="00761F1A" w:rsidRDefault="00761F1A" w:rsidP="0082321A">
                    <w:pPr>
                      <w:ind w:left="-142" w:right="-57"/>
                      <w:jc w:val="center"/>
                      <w:rPr>
                        <w:rFonts w:ascii="Times New Roman" w:hAnsi="Times New Roman" w:cs="Times New Roman"/>
                        <w:b/>
                        <w:sz w:val="24"/>
                        <w:szCs w:val="24"/>
                      </w:rPr>
                    </w:pPr>
                    <w:r w:rsidRPr="00761F1A">
                      <w:rPr>
                        <w:rFonts w:ascii="Times New Roman" w:hAnsi="Times New Roman" w:cs="Times New Roman"/>
                        <w:b/>
                        <w:sz w:val="24"/>
                        <w:szCs w:val="24"/>
                      </w:rPr>
                      <w:t>Транспортування</w:t>
                    </w:r>
                    <w:r>
                      <w:rPr>
                        <w:rFonts w:ascii="Times New Roman" w:hAnsi="Times New Roman" w:cs="Times New Roman"/>
                        <w:b/>
                        <w:sz w:val="24"/>
                        <w:szCs w:val="24"/>
                      </w:rPr>
                      <w:t xml:space="preserve"> товару</w:t>
                    </w:r>
                  </w:p>
                </w:txbxContent>
              </v:textbox>
            </v:oval>
            <v:oval id="_x0000_s1185" style="position:absolute;left:8663;top:9694;width:2132;height:1180" fillcolor="white [3201]" strokecolor="#4bacc6 [3208]" strokeweight="5pt">
              <v:stroke linestyle="thickThin"/>
              <v:shadow color="#868686"/>
              <v:textbox>
                <w:txbxContent>
                  <w:p w:rsidR="00761F1A" w:rsidRPr="00761F1A" w:rsidRDefault="00761F1A" w:rsidP="00761F1A">
                    <w:pPr>
                      <w:jc w:val="center"/>
                      <w:rPr>
                        <w:rFonts w:ascii="Times New Roman" w:hAnsi="Times New Roman" w:cs="Times New Roman"/>
                        <w:b/>
                        <w:sz w:val="24"/>
                        <w:szCs w:val="24"/>
                      </w:rPr>
                    </w:pPr>
                    <w:r w:rsidRPr="00761F1A">
                      <w:rPr>
                        <w:rFonts w:ascii="Times New Roman" w:hAnsi="Times New Roman" w:cs="Times New Roman"/>
                        <w:b/>
                        <w:sz w:val="24"/>
                        <w:szCs w:val="24"/>
                      </w:rPr>
                      <w:t>Доставка</w:t>
                    </w:r>
                    <w:r>
                      <w:rPr>
                        <w:rFonts w:ascii="Times New Roman" w:hAnsi="Times New Roman" w:cs="Times New Roman"/>
                        <w:b/>
                        <w:sz w:val="24"/>
                        <w:szCs w:val="24"/>
                      </w:rPr>
                      <w:t xml:space="preserve"> товару</w:t>
                    </w:r>
                  </w:p>
                </w:txbxContent>
              </v:textbox>
            </v:oval>
            <v:shape id="_x0000_s1187" type="#_x0000_t32" style="position:absolute;left:8300;top:10307;width:363;height:0" o:connectortype="straight">
              <v:stroke endarrow="block"/>
            </v:shape>
            <v:shape id="_x0000_s1188" type="#_x0000_t32" style="position:absolute;left:7699;top:10590;width:1156;height:737;flip:x" o:connectortype="straight">
              <v:stroke endarrow="block"/>
            </v:shape>
            <v:shape id="_x0000_s1189" type="#_x0000_t32" style="position:absolute;left:4206;top:10760;width:1214;height:567;flip:x y" o:connectortype="straight">
              <v:stroke dashstyle="longDash" endarrow="block"/>
            </v:shape>
            <v:shape id="_x0000_s1190" type="#_x0000_t32" style="position:absolute;left:5986;top:7642;width:488;height:0;flip:x" o:connectortype="straight">
              <v:stroke dashstyle="longDash" endarrow="block"/>
            </v:shape>
            <v:shape id="_x0000_s1191" type="#_x0000_t32" style="position:absolute;left:8391;top:8132;width:272;height:361" o:connectortype="straight">
              <v:stroke dashstyle="longDash" endarrow="block"/>
            </v:shape>
            <v:shapetype id="_x0000_t202" coordsize="21600,21600" o:spt="202" path="m,l,21600r21600,l21600,xe">
              <v:stroke joinstyle="miter"/>
              <v:path gradientshapeok="t" o:connecttype="rect"/>
            </v:shapetype>
            <v:shape id="_x0000_s1193" type="#_x0000_t202" style="position:absolute;left:2222;top:8413;width:2075;height:839" stroked="f">
              <v:textbox>
                <w:txbxContent>
                  <w:p w:rsidR="00761F1A" w:rsidRPr="00761F1A" w:rsidRDefault="00761F1A">
                    <w:pPr>
                      <w:rPr>
                        <w:rFonts w:ascii="Times New Roman" w:hAnsi="Times New Roman" w:cs="Times New Roman"/>
                        <w:b/>
                        <w:i/>
                        <w:sz w:val="24"/>
                      </w:rPr>
                    </w:pPr>
                    <w:r w:rsidRPr="00761F1A">
                      <w:rPr>
                        <w:rFonts w:ascii="Times New Roman" w:hAnsi="Times New Roman" w:cs="Times New Roman"/>
                        <w:b/>
                        <w:i/>
                        <w:sz w:val="24"/>
                      </w:rPr>
                      <w:t>Інформаційне забезпечення</w:t>
                    </w:r>
                  </w:p>
                </w:txbxContent>
              </v:textbox>
            </v:shape>
            <v:shape id="_x0000_s1194" type="#_x0000_t32" style="position:absolute;left:7177;top:6180;width:737;height:0" o:connectortype="straight">
              <v:stroke endarrow="block"/>
            </v:shape>
          </v:group>
        </w:pict>
      </w: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761F1A" w:rsidRPr="000E04B5" w:rsidRDefault="00761F1A" w:rsidP="0040665B">
      <w:pPr>
        <w:spacing w:after="0" w:line="360" w:lineRule="auto"/>
        <w:ind w:firstLine="709"/>
        <w:jc w:val="both"/>
        <w:rPr>
          <w:rFonts w:ascii="Times New Roman" w:hAnsi="Times New Roman" w:cs="Times New Roman"/>
          <w:sz w:val="28"/>
          <w:szCs w:val="28"/>
        </w:rPr>
      </w:pPr>
    </w:p>
    <w:p w:rsidR="0082321A" w:rsidRPr="000E04B5" w:rsidRDefault="0082321A" w:rsidP="0040665B">
      <w:pPr>
        <w:spacing w:after="0" w:line="360" w:lineRule="auto"/>
        <w:ind w:firstLine="709"/>
        <w:jc w:val="both"/>
        <w:rPr>
          <w:rFonts w:ascii="Times New Roman" w:hAnsi="Times New Roman" w:cs="Times New Roman"/>
          <w:sz w:val="28"/>
          <w:szCs w:val="28"/>
        </w:rPr>
      </w:pPr>
    </w:p>
    <w:p w:rsidR="0082321A" w:rsidRPr="000E04B5" w:rsidRDefault="0082321A" w:rsidP="0040665B">
      <w:pPr>
        <w:spacing w:after="0" w:line="360" w:lineRule="auto"/>
        <w:ind w:firstLine="709"/>
        <w:jc w:val="both"/>
        <w:rPr>
          <w:rFonts w:ascii="Times New Roman" w:hAnsi="Times New Roman" w:cs="Times New Roman"/>
          <w:b/>
          <w:sz w:val="28"/>
          <w:szCs w:val="28"/>
        </w:rPr>
      </w:pPr>
    </w:p>
    <w:p w:rsidR="0082321A" w:rsidRPr="000E04B5" w:rsidRDefault="0082321A" w:rsidP="0082321A">
      <w:pPr>
        <w:spacing w:after="0" w:line="360" w:lineRule="auto"/>
        <w:jc w:val="center"/>
        <w:rPr>
          <w:rFonts w:ascii="Times New Roman" w:hAnsi="Times New Roman" w:cs="Times New Roman"/>
          <w:b/>
          <w:sz w:val="28"/>
          <w:szCs w:val="28"/>
        </w:rPr>
      </w:pPr>
      <w:r w:rsidRPr="000E04B5">
        <w:rPr>
          <w:rFonts w:ascii="Times New Roman" w:hAnsi="Times New Roman" w:cs="Times New Roman"/>
          <w:b/>
          <w:sz w:val="28"/>
          <w:szCs w:val="28"/>
        </w:rPr>
        <w:t>Рис. 1.3. Загальна схема логістичної системи</w:t>
      </w:r>
    </w:p>
    <w:p w:rsidR="0082321A" w:rsidRPr="000E04B5" w:rsidRDefault="0082321A" w:rsidP="0040665B">
      <w:pPr>
        <w:spacing w:after="0" w:line="360" w:lineRule="auto"/>
        <w:ind w:firstLine="709"/>
        <w:jc w:val="both"/>
        <w:rPr>
          <w:rFonts w:ascii="Times New Roman" w:hAnsi="Times New Roman" w:cs="Times New Roman"/>
          <w:sz w:val="28"/>
          <w:szCs w:val="28"/>
        </w:rPr>
      </w:pP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Товарні логістичні системи зосереджують свою діяльність на забезпеченні безперебійного і ефективного руху фізичних товарів від виробника до </w:t>
      </w:r>
      <w:r w:rsidRPr="000E04B5">
        <w:rPr>
          <w:rFonts w:ascii="Times New Roman" w:hAnsi="Times New Roman" w:cs="Times New Roman"/>
          <w:sz w:val="28"/>
          <w:szCs w:val="28"/>
        </w:rPr>
        <w:lastRenderedPageBreak/>
        <w:t>кінцевого споживача. Важливими складовими цих систем є транспортування, складування, упаковка та доставка товарів, що вимагає узгодження діяльності різних підрозділів і зовнішніх партнерів. Оптимізація логістичних маршрутів, управління запасами та підтримка високих стандартів якості є ключовими завданнями товарних логістичних систем.</w:t>
      </w:r>
    </w:p>
    <w:p w:rsidR="0040665B" w:rsidRPr="001C21C7" w:rsidRDefault="0040665B" w:rsidP="0040665B">
      <w:pPr>
        <w:spacing w:after="0" w:line="360" w:lineRule="auto"/>
        <w:ind w:firstLine="709"/>
        <w:jc w:val="both"/>
        <w:rPr>
          <w:rFonts w:ascii="Times New Roman" w:hAnsi="Times New Roman" w:cs="Times New Roman"/>
          <w:sz w:val="28"/>
          <w:szCs w:val="28"/>
          <w:lang w:val="ru-RU"/>
        </w:rPr>
      </w:pPr>
      <w:r w:rsidRPr="000E04B5">
        <w:rPr>
          <w:rFonts w:ascii="Times New Roman" w:hAnsi="Times New Roman" w:cs="Times New Roman"/>
          <w:sz w:val="28"/>
          <w:szCs w:val="28"/>
        </w:rPr>
        <w:t>Інформаційні логістичні системи, в свою чергу, забезпечують збір, обробку, аналіз та передачу даних, необхідних для управління матеріальними та фінансовими потоками. Вони допомагають у прийнятті обґрунтованих рішень, забезпечують прозорість та контроль за логістичними процесами, сприяючи підвищенню ефективності управління ресурсами</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4</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55</w:t>
      </w:r>
      <w:r w:rsidR="001C21C7" w:rsidRPr="001C21C7">
        <w:rPr>
          <w:rFonts w:ascii="Times New Roman" w:hAnsi="Times New Roman" w:cs="Times New Roman"/>
          <w:sz w:val="28"/>
          <w:szCs w:val="28"/>
        </w:rPr>
        <w:t>]</w:t>
      </w:r>
      <w:r w:rsidR="001C21C7" w:rsidRPr="001C21C7">
        <w:rPr>
          <w:rFonts w:ascii="Times New Roman" w:hAnsi="Times New Roman" w:cs="Times New Roman"/>
          <w:sz w:val="28"/>
          <w:szCs w:val="28"/>
          <w:lang w:val="ru-RU"/>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Фінансові логістичні системи орієнтовані на управління грошовими потоками, оптимізацію витрат та забезпечення ліквідності. Вони включають в себе процеси планування, аналізу та управління фінансовими ресурсами, що дозволяє підприємству ефективно використовувати свої кошти, знижувати фінансові ризики та забезпечувати стійке фінансове становище.</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У сукупності ці три види логістичних систем взаємодіють між собою, створюючи комплексний механізм управління ресурсами підприємства. Оптимізація кожної з цих систем є важливою для досягнення загальних цілей організації та підтримки її конкурентоспроможності на ринку.</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Галузева специфіка в логістиці визначає особливості організації та управління логістичними системами, а також впливає на вибір методів і інструментів для оптимізації логістичних процесів. Розглянемо більш детально кілька ключових галузевих типів логістичних систем, серед яких можна окремо виділити промислові логістичні системи, торговельні, транспортні, аграрні логістичні системи. Розглянемо їх більш детально.</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Промислові логістичні системи. Ці системи виконують функції забезпечення безперервності виробничого процесу, охоплюючи всі етапи від постачання сировини до виведення готової продукції на ринок. Особливість промислових логістичних систем полягає в необхідності синхронізації різно</w:t>
      </w:r>
      <w:r w:rsidRPr="000E04B5">
        <w:rPr>
          <w:rFonts w:ascii="Times New Roman" w:hAnsi="Times New Roman" w:cs="Times New Roman"/>
          <w:sz w:val="28"/>
          <w:szCs w:val="28"/>
        </w:rPr>
        <w:lastRenderedPageBreak/>
        <w:t>манітних виробничих циклів, управлінні великою кількістю комплектуючих та матеріалів, а також в оптимізації виробничих потужностей. Ефективність таких систем вимірюється здатністю мінімізувати виробничі запаси, скоротити цикл виробництва та забезпечити високу якість продукції</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6</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71</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Торговельні логістичні системи. Центральне місце в цих системах займає управління товарними запасами, а також організація ефективного розподілу товарів від постачальників до кінцевих споживачів. Торговельні логістичні системи повинні забезпечувати високий рівень сервісу, оптимізувати транспортні потоки та мінімізувати витрати на складування. Важливим є також управління асортиментом та підтримка оптимального балансу між величиною запасів та рівнем продажів.</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Транспортні логістичні системи. Головною задачею цих систем є забезпечення ефективного переміщення вантажів та пасажирів. Це вимагає оптимізації транспортних потоків, управління роботою транспортних засобів та забезпечення високого рівня безпеки та надійності транспортних операцій. Транспортні логістичні системи мають інтегруватися з іншими елементами логістичної інфраструктури, такими як склади, термінали та розподільні центри</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5</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Аграрні логістичні системи. Вони призначені для оптимізації процесів збору, обробки, зберігання та транспортування сільськогосподарської продукції. Особливість аграрних логістичних систем полягає в сезонності виробництва та високих вимогах до зберігання продукції. Важливими аспектами є також управління ризиками, пов</w:t>
      </w:r>
      <w:r w:rsidR="00DC459A">
        <w:rPr>
          <w:rFonts w:ascii="Times New Roman" w:hAnsi="Times New Roman" w:cs="Times New Roman"/>
          <w:sz w:val="28"/>
          <w:szCs w:val="28"/>
        </w:rPr>
        <w:t>’</w:t>
      </w:r>
      <w:r w:rsidRPr="000E04B5">
        <w:rPr>
          <w:rFonts w:ascii="Times New Roman" w:hAnsi="Times New Roman" w:cs="Times New Roman"/>
          <w:sz w:val="28"/>
          <w:szCs w:val="28"/>
        </w:rPr>
        <w:t>язаними з природніми умовами, а також взаємодія з постачальниками засобів виробництва та ринками збуту.</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Разом взяті, ці галузеві логістичні системи формують комплексну інфраструктуру, яка дозволяє ефективно управляти ресурсами, оптимізувати логістичні процеси та підвищувати конкурентоспроможність підприємств і галузей в цілому</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33</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41-47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Ступінь автоматизації логістичних систем є визначальним фактором їх ефективності, гнучкості та здатності адаптуватися до змін зовнішнього середовища. В залежності від рівня впровадження автоматизації та інтелектуальних технологій, логістичні системи можна класифікувати на ручні, автоматизовані та інтелектуальні.</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Ручні логістичні системи характеризуються переважанням людської праці у процесах управління та контролю над логістичними потоками. Вони часто спираються на традиційні методи обробки інформації, такі як ручний облік і паперові документи, що може призводити до підвищення ризику помилок і затримок. Водночас, вони можуть бути більш гнучкими у випадках, коли необхідно швидко адаптуватися до змін умов або вимог.</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Автоматизовані логістичні системи включають в себе використання різноманітного програмного забезпечення для планування, управління та оптимізації логістичних процесів. Такі системи можуть значно підвищити ефективність роботи, зменшити кількість помилок і прискорити обробку інформації. Автоматизація також сприяє кращій інтеграції різних ланок логістичного ланцюга, що дозволяє досягти більшої координації та прозорості процесів</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32</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67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Інтелектуальні логістичні системи представляють собою найбільш передовий рівень автоматизації, включаючи використання технологій штучного інтелекту, машинного навчання та аналітики великих даних. Ці системи здатні самостійно аналізувати великі об</w:t>
      </w:r>
      <w:r w:rsidR="00DC459A">
        <w:rPr>
          <w:rFonts w:ascii="Times New Roman" w:hAnsi="Times New Roman" w:cs="Times New Roman"/>
          <w:sz w:val="28"/>
          <w:szCs w:val="28"/>
        </w:rPr>
        <w:t>’</w:t>
      </w:r>
      <w:r w:rsidRPr="000E04B5">
        <w:rPr>
          <w:rFonts w:ascii="Times New Roman" w:hAnsi="Times New Roman" w:cs="Times New Roman"/>
          <w:sz w:val="28"/>
          <w:szCs w:val="28"/>
        </w:rPr>
        <w:t>єми даних, приймати рішення та прогнозувати можливі проблеми чи можливості оптимізації. Їхнє впровадження може істотно підвищити ефективність логістичних процесів, забезпечуючи більш точне планування, більш високу реактивність на зміни умов та краще використання ресурсів.</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Інтелектуальні логістичні системи також сприяють вдосконаленню взаємодії всередині логістичного ланцюга, забезпечуючи більш глибокий аналіз даних та оптимізацію рішень у реальному часі. Вони можуть автоматично </w:t>
      </w:r>
      <w:r w:rsidRPr="000E04B5">
        <w:rPr>
          <w:rFonts w:ascii="Times New Roman" w:hAnsi="Times New Roman" w:cs="Times New Roman"/>
          <w:sz w:val="28"/>
          <w:szCs w:val="28"/>
        </w:rPr>
        <w:lastRenderedPageBreak/>
        <w:t>адаптуватися до змін у зовнішньому середовищі, таких як коливання попиту, зміни в законодавстві чи збої у постачанні, мінімізуючи негативний вплив на операційну діяльність</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14</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7</w:t>
      </w:r>
      <w:r w:rsidR="001C21C7" w:rsidRPr="001C21C7">
        <w:rPr>
          <w:rFonts w:ascii="Times New Roman" w:hAnsi="Times New Roman" w:cs="Times New Roman"/>
          <w:sz w:val="28"/>
          <w:szCs w:val="28"/>
        </w:rPr>
        <w:t>4]</w:t>
      </w:r>
      <w:r w:rsidRPr="000E04B5">
        <w:rPr>
          <w:rFonts w:ascii="Times New Roman" w:hAnsi="Times New Roman" w:cs="Times New Roman"/>
          <w:sz w:val="28"/>
          <w:szCs w:val="28"/>
        </w:rPr>
        <w:t xml:space="preserve">. </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Впровадження інтелектуальних систем також сприяє створенню більш сталого і екологічно ефективного логістичного ланцюга. Шляхом оптимізації маршрутів перевезення, управління запасами та ефективного використання ресурсів, ці системи сприяють зниженню витрат та викидів в атмосферу, водночас підвищуючи загальну продуктивність логістичних операцій.</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Таким чином, інтелектуальні логістичні системи відіграють ключову роль у підвищенні конкурентоспроможності підприємств, оптимізуючи логістичні процеси та забезпечуючи більш високий рівень сервісу для клієнтів. Їхня здатність до самонавчання та адаптації в умовах невизначеності робить їх незамінним інструментом у сучасному динамічному бізнес-середовищі.</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Основними елементами логістичної системи є</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Pr>
          <w:rFonts w:ascii="Times New Roman" w:hAnsi="Times New Roman" w:cs="Times New Roman"/>
          <w:sz w:val="28"/>
          <w:szCs w:val="28"/>
        </w:rPr>
        <w:t>18</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29-31</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1. Транспорт, який забезпечує переміщення товарів і матеріалів між різними ланками логістичної системи.</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2. Склади, де здійснюється зберігання запасів і виконуються операції з товаром, такі як комплектація, сортування та упаковка.</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3. Інформаційні системи, що забезпечують обробку даних та управління потоками ресурсів.</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 Управлінські структури, які встановлюють стратегію та тактику діяльності логістичної системи, приймають рішення та координують дії інших елементів.</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5. Кадри, фахівці в області логістики, які реалізують стратегію логістичної системи та здійснюють оперативне управління.</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6. Фінансові ресурси, необхідні для функціонування логістичної системи та реалізації її функцій.</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Транспорт виступає ключовим елементом у логістичній системі, оскільки саме він забезпечує фізичне переміщення товарів і матеріалів між різ</w:t>
      </w:r>
      <w:r w:rsidRPr="000E04B5">
        <w:rPr>
          <w:rFonts w:ascii="Times New Roman" w:hAnsi="Times New Roman" w:cs="Times New Roman"/>
          <w:sz w:val="28"/>
          <w:szCs w:val="28"/>
        </w:rPr>
        <w:lastRenderedPageBreak/>
        <w:t>ними ланками цієї системи, що дозволяє оптимізувати процес доставки і забезпечити неперервність виробничого процесу. Роль складів полягає у зберіганні запасів і виконанні різних операцій із товаром, що дозволяє підвищити ефективність логістичних процесів і забезпечити своєчасне виконання замовлень. Інформаційні системи грають вирішальну роль у забезпеченні обробки даних і управління потоками ресурсів, що дозволяє оперативно реагувати на зміни у попиті та запасах і оптимізувати логістичні операції</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4</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57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Управлінські структури відповідальні за розробку та реалізацію стратегії логістичної системи, прийняття ключових рішень і координацію діяльності інших елементів системи. Важливу роль відіграють також кадри – фахівці в області логістики, які реалізують стратегію системи та здійснюють оперативне управління, забезпечуючи ефективність і надійність логістичних процесів. Необхідність у фінансових ресурсах випливає з потреби у фінансуванні всіх елементів логістичної системи та забезпеченні їхнього ефективного функціонування. Таким чином, кожен з цих елементів відіграє свою унікальну роль у загальній структурі логістичної системи, сприяючи її ефективному функціонуванню і досягненню поставлених цілей.</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Основна мета діяльності в галузі логістики полягає в ефективній доставці ресурсів та фінальних продуктів, гарантуючи при цьому відповідність запитам, обсягам, часовим рамкам, місцю поставки, а також вимогам до якості при одночасній оптимізації витрат</w:t>
      </w:r>
      <w:r w:rsidR="001C21C7" w:rsidRPr="001C21C7">
        <w:rPr>
          <w:rFonts w:ascii="Times New Roman" w:hAnsi="Times New Roman" w:cs="Times New Roman"/>
          <w:sz w:val="28"/>
          <w:szCs w:val="28"/>
        </w:rPr>
        <w:t xml:space="preserve"> [</w:t>
      </w:r>
      <w:r w:rsidR="001C21C7">
        <w:rPr>
          <w:rFonts w:ascii="Times New Roman" w:hAnsi="Times New Roman" w:cs="Times New Roman"/>
          <w:sz w:val="28"/>
          <w:szCs w:val="28"/>
        </w:rPr>
        <w:t>12</w:t>
      </w:r>
      <w:r w:rsidR="001C21C7" w:rsidRPr="001C21C7">
        <w:rPr>
          <w:rFonts w:ascii="Times New Roman" w:hAnsi="Times New Roman" w:cs="Times New Roman"/>
          <w:sz w:val="28"/>
          <w:szCs w:val="28"/>
        </w:rPr>
        <w:t xml:space="preserve">, с. </w:t>
      </w:r>
      <w:r w:rsidR="001C21C7">
        <w:rPr>
          <w:rFonts w:ascii="Times New Roman" w:hAnsi="Times New Roman" w:cs="Times New Roman"/>
          <w:sz w:val="28"/>
          <w:szCs w:val="28"/>
        </w:rPr>
        <w:t>16</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Загалом, безпосередньо сфера логістики охоплює різноманітні напрямки, включаючи</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[34</w:t>
      </w:r>
      <w:r w:rsidR="001C21C7">
        <w:rPr>
          <w:rFonts w:ascii="Times New Roman" w:hAnsi="Times New Roman" w:cs="Times New Roman"/>
          <w:sz w:val="28"/>
          <w:szCs w:val="28"/>
          <w:lang w:val="ru-RU"/>
        </w:rPr>
        <w:t>,</w:t>
      </w:r>
      <w:r w:rsidR="001C21C7" w:rsidRPr="001C21C7">
        <w:rPr>
          <w:rFonts w:ascii="Times New Roman" w:hAnsi="Times New Roman" w:cs="Times New Roman"/>
          <w:sz w:val="28"/>
          <w:szCs w:val="28"/>
          <w:lang w:val="ru-RU"/>
        </w:rPr>
        <w:t xml:space="preserve"> 37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Логістику забезпечення, яка фокусується на своєчасному надходженні ресурсів.</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Виробничу логістику, що відповідає за оптимізацію внутрішніх виробничих процесів.</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Розподільчу логістику (або логістику збуту), яка забезпечує ефективне розподілення продукції до кінцевих споживачів.</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Логістику складування, спрямовану на оптимізацію процесів зберігання та управління запасами.</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Транспортну логістику, що відповідає за вибір оптимальних способів та маршрутів перевезення.</w:t>
      </w:r>
    </w:p>
    <w:p w:rsidR="00C8297D" w:rsidRPr="000E04B5" w:rsidRDefault="00C8297D" w:rsidP="00C8297D">
      <w:pPr>
        <w:pStyle w:val="a7"/>
        <w:numPr>
          <w:ilvl w:val="1"/>
          <w:numId w:val="21"/>
        </w:numPr>
        <w:tabs>
          <w:tab w:val="left" w:pos="993"/>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Логістику управління запасами, яка вирішує завдання щодо ефективного підтримання та використання запасів.</w:t>
      </w:r>
    </w:p>
    <w:p w:rsidR="00C8297D" w:rsidRPr="000E04B5" w:rsidRDefault="00FC3B2A"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Важливим елементом логістики є матеріальний потік – тобто сукупність ресурсів одного найменування (асортименту), що знаходяться в стадії застосування до нього різних операцій</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sidRPr="001C21C7">
        <w:rPr>
          <w:rFonts w:ascii="Times New Roman" w:hAnsi="Times New Roman" w:cs="Times New Roman"/>
          <w:sz w:val="28"/>
          <w:szCs w:val="28"/>
          <w:lang w:val="ru-RU"/>
        </w:rPr>
        <w:t>31</w:t>
      </w:r>
      <w:r w:rsidR="001C21C7" w:rsidRPr="001C21C7">
        <w:rPr>
          <w:rFonts w:ascii="Times New Roman" w:hAnsi="Times New Roman" w:cs="Times New Roman"/>
          <w:sz w:val="28"/>
          <w:szCs w:val="28"/>
        </w:rPr>
        <w:t xml:space="preserve">, с. </w:t>
      </w:r>
      <w:r w:rsidR="001C21C7" w:rsidRPr="001C21C7">
        <w:rPr>
          <w:rFonts w:ascii="Times New Roman" w:hAnsi="Times New Roman" w:cs="Times New Roman"/>
          <w:sz w:val="28"/>
          <w:szCs w:val="28"/>
          <w:lang w:val="ru-RU"/>
        </w:rPr>
        <w:t>69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C8297D" w:rsidRPr="000E04B5" w:rsidRDefault="00C8297D" w:rsidP="00C8297D">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Таким чином, логістика відіграє ключову роль у сучасному бізнес-процесі, сприяючи ефективній організації потоків ресурсів та товарів.</w:t>
      </w:r>
    </w:p>
    <w:p w:rsidR="0040665B" w:rsidRPr="000E04B5" w:rsidRDefault="0040665B" w:rsidP="0040665B">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Важливо розуміти, що ефективність логістичної системи значною мірою залежить від її адекватності конкретним умовам діяльності, гнучкості, можливості адаптації до змін в зовнішньому та внутрішньому середовищі, а також від ефективності взаємодії між її елементами.</w:t>
      </w:r>
    </w:p>
    <w:p w:rsidR="003D4800" w:rsidRPr="000E04B5" w:rsidRDefault="003D4800" w:rsidP="0040665B">
      <w:pPr>
        <w:spacing w:after="0" w:line="360" w:lineRule="auto"/>
        <w:ind w:firstLine="709"/>
        <w:jc w:val="both"/>
        <w:rPr>
          <w:rFonts w:ascii="Times New Roman" w:hAnsi="Times New Roman" w:cs="Times New Roman"/>
          <w:sz w:val="28"/>
          <w:szCs w:val="28"/>
        </w:rPr>
      </w:pPr>
    </w:p>
    <w:p w:rsidR="003D4800" w:rsidRPr="000E04B5" w:rsidRDefault="003D4800" w:rsidP="003D4800">
      <w:pPr>
        <w:spacing w:after="0" w:line="360" w:lineRule="auto"/>
        <w:ind w:firstLine="709"/>
        <w:rPr>
          <w:rFonts w:ascii="Times New Roman" w:hAnsi="Times New Roman" w:cs="Times New Roman"/>
          <w:b/>
          <w:sz w:val="28"/>
          <w:szCs w:val="28"/>
        </w:rPr>
      </w:pPr>
      <w:r w:rsidRPr="000E04B5">
        <w:rPr>
          <w:rFonts w:ascii="Times New Roman" w:hAnsi="Times New Roman" w:cs="Times New Roman"/>
          <w:b/>
          <w:sz w:val="28"/>
          <w:szCs w:val="28"/>
        </w:rPr>
        <w:t>1.3. Стратегічне планування та оптимізація логістичних процесів</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Стратегічне планування та оптимізація логістичних процесів є ключовим елементом для досягнення ефективності в роботі будь-якого підприємства. Сучасний бізнес-світ вимагає від компаній не лише високої якості продукції та послуг, але й оптимальності логістичних процесів, що їх супроводжують. У даному дослідженні пропонується розглянути теоретичні та практичні аспекти стратегічного планування та оптимізації логістичних процесів, а також визначити основні напрями їх вдосконалення.</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Стратегічне планування у сфері логістики передбачає розробку довгострокової концепції організації матеріальних, інформаційних і фінансових потоків, спрямованих на задоволення потреб клієнтів. Основними завданнями стратегічного планування є визначення основних напрямів розвитку логістичної системи, вибір оптимальних каналів постачання, розробка стратегії </w:t>
      </w:r>
      <w:r w:rsidRPr="000E04B5">
        <w:rPr>
          <w:rFonts w:ascii="Times New Roman" w:hAnsi="Times New Roman" w:cs="Times New Roman"/>
          <w:sz w:val="28"/>
          <w:szCs w:val="28"/>
        </w:rPr>
        <w:lastRenderedPageBreak/>
        <w:t>управління запасами, а також формування ефективної системи розподілу товарів</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sidRPr="001C21C7">
        <w:rPr>
          <w:rFonts w:ascii="Times New Roman" w:hAnsi="Times New Roman" w:cs="Times New Roman"/>
          <w:sz w:val="28"/>
          <w:szCs w:val="28"/>
          <w:lang w:val="ru-RU"/>
        </w:rPr>
        <w:t>9</w:t>
      </w:r>
      <w:r w:rsidR="001C21C7" w:rsidRPr="001C21C7">
        <w:rPr>
          <w:rFonts w:ascii="Times New Roman" w:hAnsi="Times New Roman" w:cs="Times New Roman"/>
          <w:sz w:val="28"/>
          <w:szCs w:val="28"/>
        </w:rPr>
        <w:t xml:space="preserve">, с. </w:t>
      </w:r>
      <w:r w:rsidR="001C21C7" w:rsidRPr="001C21C7">
        <w:rPr>
          <w:rFonts w:ascii="Times New Roman" w:hAnsi="Times New Roman" w:cs="Times New Roman"/>
          <w:sz w:val="28"/>
          <w:szCs w:val="28"/>
          <w:lang w:val="ru-RU"/>
        </w:rPr>
        <w:t>27</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Оптимізація логістичних процесів є невід</w:t>
      </w:r>
      <w:r w:rsidR="00DC459A">
        <w:rPr>
          <w:rFonts w:ascii="Times New Roman" w:hAnsi="Times New Roman" w:cs="Times New Roman"/>
          <w:sz w:val="28"/>
          <w:szCs w:val="28"/>
        </w:rPr>
        <w:t>’</w:t>
      </w:r>
      <w:r w:rsidRPr="000E04B5">
        <w:rPr>
          <w:rFonts w:ascii="Times New Roman" w:hAnsi="Times New Roman" w:cs="Times New Roman"/>
          <w:sz w:val="28"/>
          <w:szCs w:val="28"/>
        </w:rPr>
        <w:t>ємною частиною стратегічного планування та спрямована на підвищення ефективності використання ресурсів, скорочення витрат та покращення якості обслуговування клієнтів. Для досягнення цих цілей використовуються різноманітні методи та інструменти, такі як аналіз потоків, моделювання логістичних процесів, методи оптимізації та багатокритеріального аналізу.</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Важливим аспектом стратегічного планування є врахування зовнішніх та внутрішніх факторів, які можуть вплинути на логістичні процеси. До зовнішніх факторів відносяться зміни у законодавстві, економічна ситуація, тенденції на ринках збуту та постачання, технологічний розвиток тощо. Внутрішні фактори включають в себе ресурсний потенціал компанії, її організаційну структуру, корпоративну культуру та систему управління.</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Особлива увага в дослідженні приділяється аналізу інформаційного забезпечення логістичних процесів. Сучасні інформаційні технології дозволяють значно підвищити ефективність управління логістичними системами, забезпечити оперативний обмін даними між усіма учасниками логістичної </w:t>
      </w:r>
      <w:r w:rsidR="00FF7C1D" w:rsidRPr="000E04B5">
        <w:rPr>
          <w:rFonts w:ascii="Times New Roman" w:hAnsi="Times New Roman" w:cs="Times New Roman"/>
          <w:sz w:val="28"/>
          <w:szCs w:val="28"/>
        </w:rPr>
        <w:t>ланцюга</w:t>
      </w:r>
      <w:r w:rsidRPr="000E04B5">
        <w:rPr>
          <w:rFonts w:ascii="Times New Roman" w:hAnsi="Times New Roman" w:cs="Times New Roman"/>
          <w:sz w:val="28"/>
          <w:szCs w:val="28"/>
        </w:rPr>
        <w:t>, а також ефективно управляти</w:t>
      </w:r>
      <w:r w:rsidR="00FF7C1D" w:rsidRPr="000E04B5">
        <w:rPr>
          <w:rFonts w:ascii="Times New Roman" w:hAnsi="Times New Roman" w:cs="Times New Roman"/>
          <w:sz w:val="28"/>
          <w:szCs w:val="28"/>
        </w:rPr>
        <w:t xml:space="preserve"> необхідними</w:t>
      </w:r>
      <w:r w:rsidRPr="000E04B5">
        <w:rPr>
          <w:rFonts w:ascii="Times New Roman" w:hAnsi="Times New Roman" w:cs="Times New Roman"/>
          <w:sz w:val="28"/>
          <w:szCs w:val="28"/>
        </w:rPr>
        <w:t xml:space="preserve"> запасами та транспортними потоками</w:t>
      </w:r>
      <w:r w:rsidR="00FF7C1D" w:rsidRPr="000E04B5">
        <w:rPr>
          <w:rFonts w:ascii="Times New Roman" w:hAnsi="Times New Roman" w:cs="Times New Roman"/>
          <w:sz w:val="28"/>
          <w:szCs w:val="28"/>
        </w:rPr>
        <w:t xml:space="preserve"> компанії</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sidRPr="001C21C7">
        <w:rPr>
          <w:rFonts w:ascii="Times New Roman" w:hAnsi="Times New Roman" w:cs="Times New Roman"/>
          <w:sz w:val="28"/>
          <w:szCs w:val="28"/>
          <w:lang w:val="ru-RU"/>
        </w:rPr>
        <w:t>5</w:t>
      </w:r>
      <w:r w:rsidR="001C21C7" w:rsidRPr="001C21C7">
        <w:rPr>
          <w:rFonts w:ascii="Times New Roman" w:hAnsi="Times New Roman" w:cs="Times New Roman"/>
          <w:sz w:val="28"/>
          <w:szCs w:val="28"/>
        </w:rPr>
        <w:t xml:space="preserve">, с. </w:t>
      </w:r>
      <w:r w:rsidR="001C21C7" w:rsidRPr="001C21C7">
        <w:rPr>
          <w:rFonts w:ascii="Times New Roman" w:hAnsi="Times New Roman" w:cs="Times New Roman"/>
          <w:sz w:val="28"/>
          <w:szCs w:val="28"/>
          <w:lang w:val="ru-RU"/>
        </w:rPr>
        <w:t>16</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Дослідження також має включати аналіз практики застосування стратегічного планування та оптимізації логістичних процесів на прикладі конкретних підприємств</w:t>
      </w:r>
      <w:r w:rsidR="00FF7C1D" w:rsidRPr="000E04B5">
        <w:rPr>
          <w:rFonts w:ascii="Times New Roman" w:hAnsi="Times New Roman" w:cs="Times New Roman"/>
          <w:sz w:val="28"/>
          <w:szCs w:val="28"/>
        </w:rPr>
        <w:t xml:space="preserve"> та галузей</w:t>
      </w:r>
      <w:r w:rsidRPr="000E04B5">
        <w:rPr>
          <w:rFonts w:ascii="Times New Roman" w:hAnsi="Times New Roman" w:cs="Times New Roman"/>
          <w:sz w:val="28"/>
          <w:szCs w:val="28"/>
        </w:rPr>
        <w:t>. Це дозволить виявити</w:t>
      </w:r>
      <w:r w:rsidR="00FF7C1D" w:rsidRPr="000E04B5">
        <w:rPr>
          <w:rFonts w:ascii="Times New Roman" w:hAnsi="Times New Roman" w:cs="Times New Roman"/>
          <w:sz w:val="28"/>
          <w:szCs w:val="28"/>
        </w:rPr>
        <w:t xml:space="preserve"> відповідно</w:t>
      </w:r>
      <w:r w:rsidRPr="000E04B5">
        <w:rPr>
          <w:rFonts w:ascii="Times New Roman" w:hAnsi="Times New Roman" w:cs="Times New Roman"/>
          <w:sz w:val="28"/>
          <w:szCs w:val="28"/>
        </w:rPr>
        <w:t xml:space="preserve"> найбільш ефективні методи та підходи, а також визначити можливі напрями вдосконалення існуючих практик.</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Тема стратегічного планування та оптимізації логістичних процесів набуває все більшого значення в умовах глобалізації економіки та зростання конкуренції. Стратегічне управління логістикою вимагає комплексного під</w:t>
      </w:r>
      <w:r w:rsidRPr="000E04B5">
        <w:rPr>
          <w:rFonts w:ascii="Times New Roman" w:hAnsi="Times New Roman" w:cs="Times New Roman"/>
          <w:sz w:val="28"/>
          <w:szCs w:val="28"/>
        </w:rPr>
        <w:lastRenderedPageBreak/>
        <w:t>ходу та глибокого аналізу всіх компонентів логістичної системи, щоб забезпечити найефективніше використання ресурсів та оптимізацію витрат.</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Планування логістичних процесів на стратегічному рівні передбачає визначення головних цілей і завдань логістичної системи, формування її структури, розробку методів та інструментів управління. Ключовим елементом стратегічного планування є розробка довгострокового плану дій, який включає в себе аналіз ринкового середовища, визначення основних конкурентів та партнерів, прогнозування змін у попиті та пропозиції.</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Оптимізація логістичних процесів спрямована на виявлення та усунення </w:t>
      </w:r>
      <w:r w:rsidR="00622FB8">
        <w:rPr>
          <w:rFonts w:ascii="Times New Roman" w:hAnsi="Times New Roman" w:cs="Times New Roman"/>
          <w:sz w:val="28"/>
          <w:szCs w:val="28"/>
        </w:rPr>
        <w:t>«</w:t>
      </w:r>
      <w:r w:rsidRPr="000E04B5">
        <w:rPr>
          <w:rFonts w:ascii="Times New Roman" w:hAnsi="Times New Roman" w:cs="Times New Roman"/>
          <w:sz w:val="28"/>
          <w:szCs w:val="28"/>
        </w:rPr>
        <w:t>вузьких місць</w:t>
      </w:r>
      <w:r w:rsidR="00622FB8">
        <w:rPr>
          <w:rFonts w:ascii="Times New Roman" w:hAnsi="Times New Roman" w:cs="Times New Roman"/>
          <w:sz w:val="28"/>
          <w:szCs w:val="28"/>
        </w:rPr>
        <w:t>»</w:t>
      </w:r>
      <w:r w:rsidRPr="000E04B5">
        <w:rPr>
          <w:rFonts w:ascii="Times New Roman" w:hAnsi="Times New Roman" w:cs="Times New Roman"/>
          <w:sz w:val="28"/>
          <w:szCs w:val="28"/>
        </w:rPr>
        <w:t xml:space="preserve"> у логістичній системі, покращення координації між її елементами, зниження витрат та підвищення рівня обслуговування клієнтів. Важливою частиною оптимізації є впровадження сучасних інформаційних технологій для забезпечення прозорості та оперативності логістичних процесів</w:t>
      </w:r>
      <w:r w:rsidR="001C21C7" w:rsidRPr="001C21C7">
        <w:rPr>
          <w:rFonts w:ascii="Times New Roman" w:hAnsi="Times New Roman" w:cs="Times New Roman"/>
          <w:sz w:val="28"/>
          <w:szCs w:val="28"/>
          <w:lang w:val="ru-RU"/>
        </w:rPr>
        <w:t xml:space="preserve"> </w:t>
      </w:r>
      <w:r w:rsidR="001C21C7" w:rsidRPr="001C21C7">
        <w:rPr>
          <w:rFonts w:ascii="Times New Roman" w:hAnsi="Times New Roman" w:cs="Times New Roman"/>
          <w:sz w:val="28"/>
          <w:szCs w:val="28"/>
        </w:rPr>
        <w:t>[</w:t>
      </w:r>
      <w:r w:rsidR="001C21C7" w:rsidRPr="001C21C7">
        <w:rPr>
          <w:rFonts w:ascii="Times New Roman" w:hAnsi="Times New Roman" w:cs="Times New Roman"/>
          <w:sz w:val="28"/>
          <w:szCs w:val="28"/>
          <w:lang w:val="ru-RU"/>
        </w:rPr>
        <w:t>44</w:t>
      </w:r>
      <w:r w:rsidR="001C21C7" w:rsidRPr="001C21C7">
        <w:rPr>
          <w:rFonts w:ascii="Times New Roman" w:hAnsi="Times New Roman" w:cs="Times New Roman"/>
          <w:sz w:val="28"/>
          <w:szCs w:val="28"/>
        </w:rPr>
        <w:t>, с. 3</w:t>
      </w:r>
      <w:r w:rsidR="001C21C7" w:rsidRPr="001C21C7">
        <w:rPr>
          <w:rFonts w:ascii="Times New Roman" w:hAnsi="Times New Roman" w:cs="Times New Roman"/>
          <w:sz w:val="28"/>
          <w:szCs w:val="28"/>
          <w:lang w:val="ru-RU"/>
        </w:rPr>
        <w:t>7-39</w:t>
      </w:r>
      <w:r w:rsidR="001C21C7" w:rsidRPr="001C21C7">
        <w:rPr>
          <w:rFonts w:ascii="Times New Roman" w:hAnsi="Times New Roman" w:cs="Times New Roman"/>
          <w:sz w:val="28"/>
          <w:szCs w:val="28"/>
        </w:rPr>
        <w:t>]</w:t>
      </w:r>
      <w:r w:rsidRPr="000E04B5">
        <w:rPr>
          <w:rFonts w:ascii="Times New Roman" w:hAnsi="Times New Roman" w:cs="Times New Roman"/>
          <w:sz w:val="28"/>
          <w:szCs w:val="28"/>
        </w:rPr>
        <w:t>.</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Процес стратегічного планування та оптимізації логістичних процесів включає в себе кілька ключових етапів. На першому етапі здійснюється аналіз існуючого стану логістичної системи, виявлення її сильних і слабких сторін, можливостей та загроз. Наступний етап передбачає формулювання стратегічних цілей і завдань, вибір пріоритетних напрямів розвитку логістичної системи</w:t>
      </w:r>
      <w:r w:rsidR="0082321A" w:rsidRPr="000E04B5">
        <w:rPr>
          <w:rFonts w:ascii="Times New Roman" w:hAnsi="Times New Roman" w:cs="Times New Roman"/>
          <w:sz w:val="28"/>
          <w:szCs w:val="28"/>
        </w:rPr>
        <w:t xml:space="preserve"> (рис.1.4)</w:t>
      </w:r>
      <w:r w:rsidRPr="000E04B5">
        <w:rPr>
          <w:rFonts w:ascii="Times New Roman" w:hAnsi="Times New Roman" w:cs="Times New Roman"/>
          <w:sz w:val="28"/>
          <w:szCs w:val="28"/>
        </w:rPr>
        <w:t>.</w:t>
      </w: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323968" w:rsidP="003D480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_x0000_s1232" style="position:absolute;left:0;text-align:left;margin-left:-4.8pt;margin-top:13.35pt;width:474.3pt;height:612.6pt;z-index:251779072" coordorigin="1605,1512" coordsize="9486,12252">
            <v:oval id="_x0000_s1231" style="position:absolute;left:2347;top:6939;width:7291;height:6236" strokecolor="#31849b [2408]">
              <v:shadow on="t" color="#b6dde8 [1304]" opacity=".5" offset="-6pt,6pt"/>
            </v:oval>
            <v:oval id="_x0000_s1197" style="position:absolute;left:1605;top:1512;width:9486;height:6785" strokecolor="#92cddc [1944]" strokeweight="1pt">
              <v:shadow on="t" color="#b6dde8 [1304]" opacity=".5" offset="-6pt,6pt"/>
              <v:textbox style="mso-next-textbox:#_x0000_s1197">
                <w:txbxContent>
                  <w:p w:rsidR="0082321A" w:rsidRDefault="0082321A" w:rsidP="0082321A"/>
                </w:txbxContent>
              </v:textbox>
            </v:oval>
            <v:rect id="_x0000_s1198" style="position:absolute;left:1812;top:1753;width:2079;height:1389" fillcolor="white [3201]" strokecolor="#4bacc6 [3208]" strokeweight="5pt">
              <v:stroke linestyle="thickThin"/>
              <v:shadow color="#868686"/>
              <v:textbox style="mso-next-textbox:#_x0000_s1198">
                <w:txbxContent>
                  <w:p w:rsidR="0082321A" w:rsidRPr="00557682" w:rsidRDefault="0082321A" w:rsidP="0082321A">
                    <w:pPr>
                      <w:spacing w:line="240" w:lineRule="auto"/>
                      <w:jc w:val="center"/>
                      <w:rPr>
                        <w:rFonts w:ascii="Times New Roman" w:hAnsi="Times New Roman" w:cs="Times New Roman"/>
                        <w:b/>
                        <w:sz w:val="24"/>
                      </w:rPr>
                    </w:pPr>
                    <w:r>
                      <w:rPr>
                        <w:rFonts w:ascii="Times New Roman" w:hAnsi="Times New Roman" w:cs="Times New Roman"/>
                        <w:b/>
                        <w:sz w:val="24"/>
                      </w:rPr>
                      <w:t>Товарне виробництво продукції</w:t>
                    </w:r>
                  </w:p>
                </w:txbxContent>
              </v:textbox>
            </v:rect>
            <v:rect id="_x0000_s1199" style="position:absolute;left:1812;top:5633;width:2079;height:1617" fillcolor="white [3201]" stroked="f" strokecolor="#92cddc [1944]" strokeweight="1pt">
              <v:fill color2="#b6dde8 [1304]" focusposition="1" focussize="" focus="100%" type="gradient"/>
              <v:shadow on="t" type="perspective" color="#205867 [1608]" opacity=".5" offset="1pt" offset2="-3pt"/>
              <v:textbox style="mso-next-textbox:#_x0000_s1199">
                <w:txbxContent>
                  <w:p w:rsidR="0082321A" w:rsidRPr="004D5865" w:rsidRDefault="0082321A" w:rsidP="0082321A">
                    <w:pPr>
                      <w:spacing w:after="0" w:line="240" w:lineRule="auto"/>
                      <w:jc w:val="center"/>
                      <w:rPr>
                        <w:rFonts w:ascii="Times New Roman" w:hAnsi="Times New Roman" w:cs="Times New Roman"/>
                      </w:rPr>
                    </w:pPr>
                    <w:r w:rsidRPr="004D5865">
                      <w:rPr>
                        <w:rFonts w:ascii="Times New Roman" w:hAnsi="Times New Roman" w:cs="Times New Roman"/>
                        <w:sz w:val="24"/>
                        <w:szCs w:val="24"/>
                      </w:rPr>
                      <w:t xml:space="preserve">Витрати на </w:t>
                    </w:r>
                    <w:r>
                      <w:rPr>
                        <w:rFonts w:ascii="Times New Roman" w:hAnsi="Times New Roman" w:cs="Times New Roman"/>
                        <w:sz w:val="24"/>
                        <w:szCs w:val="24"/>
                      </w:rPr>
                      <w:t>переробку та зберігання сировини</w:t>
                    </w:r>
                  </w:p>
                </w:txbxContent>
              </v:textbox>
            </v:rect>
            <v:rect id="_x0000_s1200" style="position:absolute;left:1812;top:3536;width:2079;height:1763" fillcolor="white [3201]" stroked="f" strokecolor="#92cddc [1944]" strokeweight="1pt">
              <v:fill color2="#b6dde8 [1304]" focusposition="1" focussize="" focus="100%" type="gradient"/>
              <v:shadow on="t" type="perspective" color="#205867 [1608]" opacity=".5" offset="1pt" offset2="-3pt"/>
              <v:textbox style="mso-next-textbox:#_x0000_s1200">
                <w:txbxContent>
                  <w:p w:rsidR="0082321A" w:rsidRPr="00FF33B4" w:rsidRDefault="0082321A" w:rsidP="0082321A">
                    <w:pPr>
                      <w:spacing w:after="0" w:line="240" w:lineRule="auto"/>
                      <w:jc w:val="center"/>
                      <w:rPr>
                        <w:sz w:val="24"/>
                        <w:szCs w:val="24"/>
                      </w:rPr>
                    </w:pPr>
                    <w:r>
                      <w:rPr>
                        <w:rFonts w:ascii="Times New Roman" w:hAnsi="Times New Roman" w:cs="Times New Roman"/>
                        <w:sz w:val="24"/>
                        <w:szCs w:val="24"/>
                      </w:rPr>
                      <w:t>Загальні в</w:t>
                    </w:r>
                    <w:r w:rsidRPr="00E95144">
                      <w:rPr>
                        <w:rFonts w:ascii="Times New Roman" w:hAnsi="Times New Roman" w:cs="Times New Roman"/>
                        <w:sz w:val="24"/>
                        <w:szCs w:val="24"/>
                      </w:rPr>
                      <w:t xml:space="preserve">итрати на </w:t>
                    </w:r>
                    <w:r>
                      <w:rPr>
                        <w:rFonts w:ascii="Times New Roman" w:hAnsi="Times New Roman" w:cs="Times New Roman"/>
                        <w:sz w:val="24"/>
                        <w:szCs w:val="24"/>
                      </w:rPr>
                      <w:t>закупівлю сировини, матеріалів</w:t>
                    </w:r>
                    <w:r>
                      <w:rPr>
                        <w:sz w:val="24"/>
                        <w:szCs w:val="24"/>
                      </w:rPr>
                      <w:t xml:space="preserve"> </w:t>
                    </w:r>
                    <w:r w:rsidRPr="00557682">
                      <w:rPr>
                        <w:rFonts w:ascii="Times New Roman" w:hAnsi="Times New Roman" w:cs="Times New Roman"/>
                        <w:sz w:val="24"/>
                        <w:szCs w:val="24"/>
                      </w:rPr>
                      <w:t>тощо</w:t>
                    </w:r>
                  </w:p>
                  <w:p w:rsidR="0082321A" w:rsidRPr="007F4100" w:rsidRDefault="0082321A" w:rsidP="0082321A">
                    <w:pPr>
                      <w:spacing w:line="240" w:lineRule="auto"/>
                      <w:jc w:val="center"/>
                      <w:rPr>
                        <w:rFonts w:ascii="Times New Roman" w:hAnsi="Times New Roman" w:cs="Times New Roman"/>
                        <w:sz w:val="24"/>
                      </w:rPr>
                    </w:pPr>
                  </w:p>
                </w:txbxContent>
              </v:textbox>
            </v:rect>
            <v:rect id="_x0000_s1201" style="position:absolute;left:8814;top:1753;width:2079;height:1389" fillcolor="white [3201]" strokecolor="#4bacc6 [3208]" strokeweight="5pt">
              <v:stroke linestyle="thickThin"/>
              <v:shadow color="#868686"/>
              <v:textbox style="mso-next-textbox:#_x0000_s1201">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Споживання </w:t>
                    </w:r>
                    <w:r w:rsidRPr="007F4100">
                      <w:rPr>
                        <w:rFonts w:ascii="Times New Roman" w:hAnsi="Times New Roman" w:cs="Times New Roman"/>
                        <w:sz w:val="24"/>
                      </w:rPr>
                      <w:t xml:space="preserve"> продукції</w:t>
                    </w:r>
                  </w:p>
                </w:txbxContent>
              </v:textbox>
            </v:rect>
            <v:rect id="_x0000_s1202" style="position:absolute;left:6480;top:1753;width:2079;height:1389" fillcolor="white [3201]" stroked="f" strokecolor="#92cddc [1944]" strokeweight="1pt">
              <v:fill color2="#b6dde8 [1304]" focusposition="1" focussize="" focus="100%" type="gradient"/>
              <v:shadow on="t" type="perspective" color="#205867 [1608]" opacity=".5" offset="1pt" offset2="-3pt"/>
              <v:textbox style="mso-next-textbox:#_x0000_s1202">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Переробка </w:t>
                    </w:r>
                    <w:r w:rsidRPr="007F4100">
                      <w:rPr>
                        <w:rFonts w:ascii="Times New Roman" w:hAnsi="Times New Roman" w:cs="Times New Roman"/>
                        <w:sz w:val="24"/>
                      </w:rPr>
                      <w:t xml:space="preserve"> продукції</w:t>
                    </w:r>
                  </w:p>
                </w:txbxContent>
              </v:textbox>
            </v:rect>
            <v:rect id="_x0000_s1203" style="position:absolute;left:4131;top:1753;width:2079;height:1389" fillcolor="white [3201]" stroked="f" strokecolor="#92cddc [1944]" strokeweight="1pt">
              <v:fill color2="#b6dde8 [1304]" focusposition="1" focussize="" focus="100%" type="gradient"/>
              <v:shadow on="t" type="perspective" color="#205867 [1608]" opacity=".5" offset="1pt" offset2="-3pt"/>
              <v:textbox style="mso-next-textbox:#_x0000_s1203">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w:t>
                    </w:r>
                    <w:r w:rsidRPr="0082321A">
                      <w:rPr>
                        <w:rFonts w:ascii="Times New Roman" w:hAnsi="Times New Roman" w:cs="Times New Roman"/>
                        <w:sz w:val="24"/>
                      </w:rPr>
                      <w:t>продукції</w:t>
                    </w:r>
                  </w:p>
                </w:txbxContent>
              </v:textbox>
            </v:rect>
            <v:roundrect id="_x0000_s1204" style="position:absolute;left:6582;top:4083;width:4380;height:2379" arcsize="10923f" fillcolor="white [3201]" strokecolor="#4bacc6 [3208]" strokeweight="5pt">
              <v:stroke linestyle="thickThin"/>
              <v:shadow color="#868686"/>
              <v:textbox style="mso-next-textbox:#_x0000_s1204">
                <w:txbxContent>
                  <w:p w:rsidR="0082321A" w:rsidRPr="00984708" w:rsidRDefault="0082321A" w:rsidP="0082321A">
                    <w:pPr>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rPr>
                      <w:t>Елементи і</w:t>
                    </w:r>
                    <w:r w:rsidRPr="00984708">
                      <w:rPr>
                        <w:rFonts w:ascii="Times New Roman" w:hAnsi="Times New Roman" w:cs="Times New Roman"/>
                        <w:b/>
                        <w:sz w:val="24"/>
                        <w:szCs w:val="24"/>
                      </w:rPr>
                      <w:t>нфраструктурн</w:t>
                    </w:r>
                    <w:r>
                      <w:rPr>
                        <w:rFonts w:ascii="Times New Roman" w:hAnsi="Times New Roman" w:cs="Times New Roman"/>
                        <w:b/>
                        <w:sz w:val="24"/>
                        <w:szCs w:val="24"/>
                      </w:rPr>
                      <w:t>ого</w:t>
                    </w:r>
                    <w:r w:rsidRPr="00984708">
                      <w:rPr>
                        <w:rFonts w:ascii="Times New Roman" w:hAnsi="Times New Roman" w:cs="Times New Roman"/>
                        <w:b/>
                        <w:sz w:val="24"/>
                        <w:szCs w:val="24"/>
                      </w:rPr>
                      <w:t xml:space="preserve"> </w:t>
                    </w:r>
                  </w:p>
                  <w:p w:rsidR="0082321A" w:rsidRPr="00984708" w:rsidRDefault="0082321A" w:rsidP="0082321A">
                    <w:pPr>
                      <w:spacing w:after="0" w:line="240" w:lineRule="auto"/>
                      <w:jc w:val="center"/>
                      <w:rPr>
                        <w:rFonts w:ascii="Times New Roman" w:hAnsi="Times New Roman" w:cs="Times New Roman"/>
                        <w:b/>
                        <w:sz w:val="24"/>
                        <w:szCs w:val="24"/>
                      </w:rPr>
                    </w:pPr>
                    <w:r w:rsidRPr="00984708">
                      <w:rPr>
                        <w:rFonts w:ascii="Times New Roman" w:hAnsi="Times New Roman" w:cs="Times New Roman"/>
                        <w:b/>
                        <w:sz w:val="24"/>
                        <w:szCs w:val="24"/>
                      </w:rPr>
                      <w:t>забезпечення</w:t>
                    </w:r>
                    <w:r w:rsidRPr="00984708">
                      <w:rPr>
                        <w:rFonts w:ascii="Times New Roman" w:hAnsi="Times New Roman" w:cs="Times New Roman"/>
                        <w:b/>
                        <w:sz w:val="24"/>
                        <w:szCs w:val="24"/>
                        <w:lang w:val="ru-RU"/>
                      </w:rPr>
                      <w:t>:</w:t>
                    </w:r>
                  </w:p>
                  <w:p w:rsidR="0082321A" w:rsidRPr="00984708" w:rsidRDefault="0082321A" w:rsidP="0082321A">
                    <w:pPr>
                      <w:spacing w:after="0" w:line="240" w:lineRule="auto"/>
                      <w:jc w:val="center"/>
                      <w:rPr>
                        <w:rFonts w:ascii="Times New Roman" w:hAnsi="Times New Roman" w:cs="Times New Roman"/>
                        <w:b/>
                        <w:sz w:val="24"/>
                        <w:szCs w:val="24"/>
                      </w:rPr>
                    </w:pPr>
                    <w:r w:rsidRPr="00984708">
                      <w:rPr>
                        <w:rFonts w:ascii="Times New Roman" w:hAnsi="Times New Roman" w:cs="Times New Roman"/>
                        <w:b/>
                        <w:sz w:val="24"/>
                        <w:szCs w:val="24"/>
                      </w:rPr>
                      <w:t xml:space="preserve"> транспорт</w:t>
                    </w:r>
                    <w:r>
                      <w:rPr>
                        <w:rFonts w:ascii="Times New Roman" w:hAnsi="Times New Roman" w:cs="Times New Roman"/>
                        <w:b/>
                        <w:sz w:val="24"/>
                        <w:szCs w:val="24"/>
                      </w:rPr>
                      <w:t xml:space="preserve"> (власний та найнятий)</w:t>
                    </w:r>
                    <w:r w:rsidRPr="00984708">
                      <w:rPr>
                        <w:rFonts w:ascii="Times New Roman" w:hAnsi="Times New Roman" w:cs="Times New Roman"/>
                        <w:b/>
                        <w:sz w:val="24"/>
                        <w:szCs w:val="24"/>
                      </w:rPr>
                      <w:t xml:space="preserve">, біржі, банки, </w:t>
                    </w:r>
                    <w:r>
                      <w:rPr>
                        <w:rFonts w:ascii="Times New Roman" w:hAnsi="Times New Roman" w:cs="Times New Roman"/>
                        <w:b/>
                        <w:sz w:val="24"/>
                        <w:szCs w:val="24"/>
                      </w:rPr>
                      <w:t>СТО</w:t>
                    </w:r>
                  </w:p>
                  <w:p w:rsidR="0082321A" w:rsidRPr="00984708" w:rsidRDefault="0082321A" w:rsidP="0082321A">
                    <w:pPr>
                      <w:spacing w:line="240" w:lineRule="auto"/>
                      <w:jc w:val="center"/>
                      <w:rPr>
                        <w:rFonts w:ascii="Times New Roman" w:hAnsi="Times New Roman" w:cs="Times New Roman"/>
                        <w:sz w:val="24"/>
                        <w:szCs w:val="24"/>
                      </w:rPr>
                    </w:pPr>
                    <w:r w:rsidRPr="00984708">
                      <w:rPr>
                        <w:rFonts w:ascii="Times New Roman" w:hAnsi="Times New Roman" w:cs="Times New Roman"/>
                        <w:b/>
                        <w:sz w:val="24"/>
                        <w:szCs w:val="24"/>
                      </w:rPr>
                      <w:t>інформаційно-консультаційне обслуговування тощо</w:t>
                    </w:r>
                    <w:r w:rsidRPr="00984708">
                      <w:rPr>
                        <w:rFonts w:ascii="Times New Roman" w:hAnsi="Times New Roman" w:cs="Times New Roman"/>
                        <w:sz w:val="24"/>
                        <w:szCs w:val="24"/>
                      </w:rPr>
                      <w:t>.</w:t>
                    </w:r>
                  </w:p>
                  <w:p w:rsidR="0082321A" w:rsidRPr="008E1DBA" w:rsidRDefault="0082321A" w:rsidP="0082321A">
                    <w:pPr>
                      <w:spacing w:line="240" w:lineRule="auto"/>
                      <w:rPr>
                        <w:rFonts w:ascii="Times New Roman" w:hAnsi="Times New Roman" w:cs="Times New Roman"/>
                      </w:rPr>
                    </w:pPr>
                  </w:p>
                </w:txbxContent>
              </v:textbox>
            </v:roundrect>
            <v:shape id="_x0000_s1205" type="#_x0000_t32" style="position:absolute;left:3891;top:2417;width:240;height:12;flip:y" o:connectortype="straight">
              <v:stroke endarrow="block"/>
            </v:shape>
            <v:shape id="_x0000_s1206" type="#_x0000_t32" style="position:absolute;left:6210;top:2429;width:270;height:0" o:connectortype="straight">
              <v:stroke endarrow="block"/>
            </v:shape>
            <v:shape id="_x0000_s1207" type="#_x0000_t32" style="position:absolute;left:8559;top:2417;width:255;height:0" o:connectortype="straight">
              <v:stroke endarrow="block"/>
            </v:shape>
            <v:shape id="_x0000_s1208" type="#_x0000_t32" style="position:absolute;left:5106;top:3142;width:3708;height:941;flip:x y" o:connectortype="straight">
              <v:stroke endarrow="block"/>
            </v:shape>
            <v:shape id="_x0000_s1209" type="#_x0000_t32" style="position:absolute;left:7572;top:3142;width:1242;height:941;flip:x y" o:connectortype="straight">
              <v:stroke endarrow="block"/>
            </v:shape>
            <v:shape id="_x0000_s1210" type="#_x0000_t32" style="position:absolute;left:8814;top:3142;width:900;height:941;flip:y" o:connectortype="straight">
              <v:stroke endarrow="block"/>
            </v:shape>
            <v:shape id="_x0000_s1211" type="#_x0000_t32" style="position:absolute;left:2838;top:3142;width:0;height:394" o:connectortype="straight">
              <v:stroke endarrow="block"/>
            </v:shape>
            <v:shape id="_x0000_s1212" type="#_x0000_t32" style="position:absolute;left:2838;top:5299;width:1;height:334" o:connectortype="straight">
              <v:stroke endarrow="block"/>
            </v:shape>
            <v:rect id="_x0000_s1213" style="position:absolute;left:4371;top:8514;width:2079;height:1388" stroked="f">
              <v:stroke dashstyle="dash"/>
              <v:shadow on="t" color="#92cddc [1944]" opacity=".5" offset="-6pt,6pt"/>
              <v:textbox style="mso-next-textbox:#_x0000_s1213">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2)</w:t>
                    </w:r>
                  </w:p>
                  <w:p w:rsidR="0082321A" w:rsidRPr="00557682" w:rsidRDefault="0082321A" w:rsidP="0082321A"/>
                </w:txbxContent>
              </v:textbox>
            </v:rect>
            <v:rect id="_x0000_s1214" style="position:absolute;left:4371;top:10023;width:2079;height:1388" stroked="f">
              <v:stroke dashstyle="dash"/>
              <v:shadow on="t" color="#92cddc [1944]" opacity=".5" offset="-6pt,6pt"/>
              <v:textbox style="mso-next-textbox:#_x0000_s1214">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w:t>
                    </w:r>
                    <w:r>
                      <w:rPr>
                        <w:rFonts w:ascii="Times New Roman" w:hAnsi="Times New Roman" w:cs="Times New Roman"/>
                        <w:sz w:val="24"/>
                        <w:lang w:val="en-US"/>
                      </w:rPr>
                      <w:t>n</w:t>
                    </w:r>
                    <w:r>
                      <w:rPr>
                        <w:rFonts w:ascii="Times New Roman" w:hAnsi="Times New Roman" w:cs="Times New Roman"/>
                        <w:sz w:val="24"/>
                      </w:rPr>
                      <w:t>)</w:t>
                    </w:r>
                  </w:p>
                  <w:p w:rsidR="0082321A" w:rsidRPr="00557682" w:rsidRDefault="0082321A" w:rsidP="0082321A"/>
                </w:txbxContent>
              </v:textbox>
            </v:rect>
            <v:rect id="_x0000_s1215" style="position:absolute;left:4371;top:7005;width:2079;height:1388" stroked="f">
              <v:stroke dashstyle="dash"/>
              <v:shadow on="t" color="#92cddc [1944]" opacity=".5" offset="-6pt,6pt"/>
              <v:textbox style="mso-next-textbox:#_x0000_s1215">
                <w:txbxContent>
                  <w:p w:rsidR="0082321A" w:rsidRPr="007F4100" w:rsidRDefault="0082321A" w:rsidP="0082321A">
                    <w:pPr>
                      <w:spacing w:line="240" w:lineRule="auto"/>
                      <w:jc w:val="center"/>
                      <w:rPr>
                        <w:rFonts w:ascii="Times New Roman" w:hAnsi="Times New Roman" w:cs="Times New Roman"/>
                        <w:sz w:val="24"/>
                      </w:rPr>
                    </w:pPr>
                    <w:r>
                      <w:rPr>
                        <w:rFonts w:ascii="Times New Roman" w:hAnsi="Times New Roman" w:cs="Times New Roman"/>
                        <w:sz w:val="24"/>
                      </w:rPr>
                      <w:t xml:space="preserve">Зберігання </w:t>
                    </w:r>
                    <w:r w:rsidRPr="007F4100">
                      <w:rPr>
                        <w:rFonts w:ascii="Times New Roman" w:hAnsi="Times New Roman" w:cs="Times New Roman"/>
                        <w:sz w:val="24"/>
                      </w:rPr>
                      <w:t xml:space="preserve">  продукції</w:t>
                    </w:r>
                    <w:r>
                      <w:rPr>
                        <w:rFonts w:ascii="Times New Roman" w:hAnsi="Times New Roman" w:cs="Times New Roman"/>
                        <w:sz w:val="24"/>
                      </w:rPr>
                      <w:t xml:space="preserve"> (тип зберігання № 1)</w:t>
                    </w:r>
                  </w:p>
                </w:txbxContent>
              </v:textbox>
            </v:rect>
            <v:shape id="_x0000_s1216" type="#_x0000_t32" style="position:absolute;left:4131;top:3081;width:0;height:7578" o:connectortype="straight" strokeweight="1pt"/>
            <v:shape id="_x0000_s1217" type="#_x0000_t32" style="position:absolute;left:4131;top:7669;width:240;height:0" o:connectortype="straight">
              <v:stroke endarrow="block"/>
            </v:shape>
            <v:shape id="_x0000_s1218" type="#_x0000_t32" style="position:absolute;left:4131;top:9163;width:240;height:0" o:connectortype="straight">
              <v:stroke endarrow="block"/>
            </v:shape>
            <v:shape id="_x0000_s1219" type="#_x0000_t32" style="position:absolute;left:4131;top:10659;width:240;height:0" o:connectortype="straight">
              <v:stroke endarrow="block"/>
            </v:shape>
            <v:oval id="_x0000_s1220" style="position:absolute;left:4055;top:4452;width:2395;height:1759" stroked="f">
              <v:shadow on="t" color="#b6dde8 [1304]" opacity=".5" offset="-6pt,6pt"/>
              <v:textbox style="mso-next-textbox:#_x0000_s1220">
                <w:txbxContent>
                  <w:p w:rsidR="0082321A" w:rsidRDefault="0082321A" w:rsidP="0082321A">
                    <w:pPr>
                      <w:spacing w:after="0" w:line="240" w:lineRule="auto"/>
                      <w:jc w:val="center"/>
                      <w:rPr>
                        <w:rFonts w:ascii="Times New Roman" w:hAnsi="Times New Roman" w:cs="Times New Roman"/>
                        <w:b/>
                        <w:i/>
                        <w:sz w:val="24"/>
                      </w:rPr>
                    </w:pPr>
                    <w:r w:rsidRPr="00984708">
                      <w:rPr>
                        <w:rFonts w:ascii="Times New Roman" w:hAnsi="Times New Roman" w:cs="Times New Roman"/>
                        <w:b/>
                        <w:i/>
                        <w:sz w:val="24"/>
                      </w:rPr>
                      <w:t xml:space="preserve">Логістична система </w:t>
                    </w:r>
                    <w:r>
                      <w:rPr>
                        <w:rFonts w:ascii="Times New Roman" w:hAnsi="Times New Roman" w:cs="Times New Roman"/>
                        <w:b/>
                        <w:i/>
                        <w:sz w:val="24"/>
                      </w:rPr>
                      <w:t xml:space="preserve"> економіки</w:t>
                    </w:r>
                  </w:p>
                  <w:p w:rsidR="0082321A" w:rsidRPr="00984708" w:rsidRDefault="0082321A" w:rsidP="0082321A">
                    <w:pPr>
                      <w:spacing w:after="0" w:line="240" w:lineRule="auto"/>
                      <w:jc w:val="center"/>
                      <w:rPr>
                        <w:rFonts w:ascii="Times New Roman" w:hAnsi="Times New Roman" w:cs="Times New Roman"/>
                        <w:b/>
                        <w:i/>
                        <w:sz w:val="24"/>
                      </w:rPr>
                    </w:pPr>
                    <w:r>
                      <w:rPr>
                        <w:rFonts w:ascii="Times New Roman" w:hAnsi="Times New Roman" w:cs="Times New Roman"/>
                        <w:b/>
                        <w:i/>
                        <w:sz w:val="24"/>
                      </w:rPr>
                      <w:t>країни</w:t>
                    </w:r>
                  </w:p>
                </w:txbxContent>
              </v:textbox>
            </v:oval>
            <v:rect id="_x0000_s1221" style="position:absolute;left:7477;top:7005;width:3300;height:1509" fillcolor="white [3201]" strokecolor="#4bacc6 [3208]" strokeweight="5pt">
              <v:stroke linestyle="thickThin"/>
              <v:shadow color="#868686"/>
              <v:textbox style="mso-next-textbox:#_x0000_s1221">
                <w:txbxContent>
                  <w:p w:rsidR="0082321A" w:rsidRPr="00166732" w:rsidRDefault="0082321A" w:rsidP="0082321A">
                    <w:pPr>
                      <w:spacing w:after="0" w:line="240" w:lineRule="auto"/>
                      <w:jc w:val="center"/>
                      <w:rPr>
                        <w:rFonts w:ascii="Times New Roman" w:hAnsi="Times New Roman" w:cs="Times New Roman"/>
                        <w:sz w:val="24"/>
                      </w:rPr>
                    </w:pPr>
                    <w:r w:rsidRPr="00166732">
                      <w:rPr>
                        <w:rFonts w:ascii="Times New Roman" w:hAnsi="Times New Roman" w:cs="Times New Roman"/>
                        <w:sz w:val="24"/>
                      </w:rPr>
                      <w:t xml:space="preserve">Управлінські аспекти логістичної системи </w:t>
                    </w:r>
                    <w:r>
                      <w:rPr>
                        <w:rFonts w:ascii="Times New Roman" w:hAnsi="Times New Roman" w:cs="Times New Roman"/>
                        <w:sz w:val="24"/>
                      </w:rPr>
                      <w:t>національної економіки</w:t>
                    </w:r>
                  </w:p>
                </w:txbxContent>
              </v:textbox>
            </v:rect>
            <v:rect id="_x0000_s1222" style="position:absolute;left:7477;top:8691;width:2569;height:1038" stroked="f">
              <v:shadow on="t" color="#b6dde8 [1304]" opacity=".5" offset="6pt,6pt"/>
              <v:textbox style="mso-next-textbox:#_x0000_s1222">
                <w:txbxContent>
                  <w:p w:rsidR="0082321A" w:rsidRPr="00166732" w:rsidRDefault="0082321A" w:rsidP="0082321A">
                    <w:pPr>
                      <w:rPr>
                        <w:rFonts w:ascii="Times New Roman" w:hAnsi="Times New Roman" w:cs="Times New Roman"/>
                        <w:sz w:val="24"/>
                      </w:rPr>
                    </w:pPr>
                    <w:r w:rsidRPr="00166732">
                      <w:rPr>
                        <w:rFonts w:ascii="Times New Roman" w:hAnsi="Times New Roman" w:cs="Times New Roman"/>
                        <w:sz w:val="24"/>
                      </w:rPr>
                      <w:t>Ієрархія рівнів прийняття рішень</w:t>
                    </w:r>
                  </w:p>
                </w:txbxContent>
              </v:textbox>
            </v:rect>
            <v:rect id="_x0000_s1223" style="position:absolute;left:7477;top:9902;width:2569;height:1038" stroked="f">
              <v:shadow on="t" color="#b6dde8 [1304]" opacity=".5" offset="6pt,6pt"/>
              <v:textbox style="mso-next-textbox:#_x0000_s1223">
                <w:txbxContent>
                  <w:p w:rsidR="0082321A" w:rsidRPr="00166732" w:rsidRDefault="0082321A" w:rsidP="0082321A">
                    <w:pPr>
                      <w:rPr>
                        <w:rFonts w:ascii="Times New Roman" w:hAnsi="Times New Roman" w:cs="Times New Roman"/>
                        <w:sz w:val="24"/>
                      </w:rPr>
                    </w:pPr>
                    <w:r>
                      <w:rPr>
                        <w:rFonts w:ascii="Times New Roman" w:hAnsi="Times New Roman" w:cs="Times New Roman"/>
                        <w:sz w:val="24"/>
                      </w:rPr>
                      <w:t xml:space="preserve">Типи </w:t>
                    </w:r>
                    <w:r w:rsidRPr="00166732">
                      <w:rPr>
                        <w:rFonts w:ascii="Times New Roman" w:hAnsi="Times New Roman" w:cs="Times New Roman"/>
                        <w:sz w:val="24"/>
                      </w:rPr>
                      <w:t>прийняття рішень</w:t>
                    </w:r>
                  </w:p>
                </w:txbxContent>
              </v:textbox>
            </v:rect>
            <v:rect id="_x0000_s1224" style="position:absolute;left:7477;top:11112;width:2569;height:1038" stroked="f">
              <v:shadow on="t" color="#b6dde8 [1304]" opacity=".5" offset="6pt,6pt"/>
              <v:textbox style="mso-next-textbox:#_x0000_s1224">
                <w:txbxContent>
                  <w:p w:rsidR="0082321A" w:rsidRPr="00557682" w:rsidRDefault="0082321A" w:rsidP="0082321A">
                    <w:pPr>
                      <w:spacing w:line="240" w:lineRule="auto"/>
                      <w:rPr>
                        <w:rFonts w:ascii="Times New Roman" w:hAnsi="Times New Roman" w:cs="Times New Roman"/>
                        <w:sz w:val="24"/>
                        <w:szCs w:val="24"/>
                      </w:rPr>
                    </w:pPr>
                    <w:r w:rsidRPr="00557682">
                      <w:rPr>
                        <w:rFonts w:ascii="Times New Roman" w:hAnsi="Times New Roman" w:cs="Times New Roman"/>
                        <w:sz w:val="24"/>
                        <w:szCs w:val="24"/>
                      </w:rPr>
                      <w:t>Позиція точки прив'язки замовлення</w:t>
                    </w:r>
                    <w:r w:rsidRPr="00557682">
                      <w:rPr>
                        <w:sz w:val="24"/>
                        <w:szCs w:val="24"/>
                      </w:rPr>
                      <w:t xml:space="preserve"> </w:t>
                    </w:r>
                    <w:r w:rsidRPr="00557682">
                      <w:rPr>
                        <w:rFonts w:ascii="Times New Roman" w:hAnsi="Times New Roman" w:cs="Times New Roman"/>
                        <w:sz w:val="24"/>
                        <w:szCs w:val="24"/>
                      </w:rPr>
                      <w:t>клієнта</w:t>
                    </w:r>
                  </w:p>
                </w:txbxContent>
              </v:textbox>
            </v:rect>
            <v:rect id="_x0000_s1225" style="position:absolute;left:7477;top:12338;width:2569;height:1426" stroked="f">
              <v:shadow on="t" color="#b6dde8 [1304]" opacity=".5" offset="6pt,6pt"/>
              <v:textbox style="mso-next-textbox:#_x0000_s1225">
                <w:txbxContent>
                  <w:p w:rsidR="0082321A" w:rsidRPr="004558E1" w:rsidRDefault="0082321A" w:rsidP="0082321A">
                    <w:pPr>
                      <w:spacing w:line="240" w:lineRule="auto"/>
                      <w:rPr>
                        <w:rFonts w:ascii="Times New Roman" w:hAnsi="Times New Roman" w:cs="Times New Roman"/>
                        <w:sz w:val="24"/>
                        <w:szCs w:val="24"/>
                      </w:rPr>
                    </w:pPr>
                    <w:r w:rsidRPr="004558E1">
                      <w:rPr>
                        <w:rFonts w:ascii="Times New Roman" w:hAnsi="Times New Roman" w:cs="Times New Roman"/>
                        <w:sz w:val="24"/>
                        <w:szCs w:val="24"/>
                      </w:rPr>
                      <w:t>Рівень координації: в межах організації та</w:t>
                    </w:r>
                    <w:r w:rsidRPr="004558E1">
                      <w:rPr>
                        <w:sz w:val="24"/>
                        <w:szCs w:val="24"/>
                      </w:rPr>
                      <w:t xml:space="preserve"> </w:t>
                    </w:r>
                    <w:r w:rsidRPr="004558E1">
                      <w:rPr>
                        <w:rFonts w:ascii="Times New Roman" w:hAnsi="Times New Roman" w:cs="Times New Roman"/>
                        <w:sz w:val="24"/>
                        <w:szCs w:val="24"/>
                      </w:rPr>
                      <w:t>логістичної компанії</w:t>
                    </w:r>
                  </w:p>
                </w:txbxContent>
              </v:textbox>
            </v:rect>
            <v:shape id="_x0000_s1226" type="#_x0000_t32" style="position:absolute;left:10477;top:8514;width:0;height:4515" o:connectortype="straight"/>
            <v:shape id="_x0000_s1227" type="#_x0000_t32" style="position:absolute;left:10046;top:9238;width:431;height:1;flip:x" o:connectortype="straight">
              <v:stroke endarrow="block"/>
            </v:shape>
            <v:shape id="_x0000_s1228" type="#_x0000_t32" style="position:absolute;left:10046;top:13029;width:431;height:1;flip:x" o:connectortype="straight">
              <v:stroke endarrow="block"/>
            </v:shape>
            <v:shape id="_x0000_s1229" type="#_x0000_t32" style="position:absolute;left:10084;top:11575;width:393;height:0;flip:x" o:connectortype="straight">
              <v:stroke endarrow="block"/>
            </v:shape>
            <v:shape id="_x0000_s1230" type="#_x0000_t32" style="position:absolute;left:10046;top:10378;width:431;height:0;flip:x" o:connectortype="straight">
              <v:stroke endarrow="block"/>
            </v:shape>
          </v:group>
        </w:pict>
      </w: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p>
    <w:p w:rsidR="0082321A" w:rsidRPr="000E04B5" w:rsidRDefault="0082321A" w:rsidP="003D4800">
      <w:pPr>
        <w:spacing w:after="0" w:line="360" w:lineRule="auto"/>
        <w:ind w:firstLine="709"/>
        <w:jc w:val="both"/>
        <w:rPr>
          <w:rFonts w:ascii="Times New Roman" w:hAnsi="Times New Roman" w:cs="Times New Roman"/>
          <w:sz w:val="28"/>
          <w:szCs w:val="28"/>
        </w:rPr>
      </w:pPr>
      <w:r w:rsidRPr="000E04B5">
        <w:rPr>
          <w:rFonts w:ascii="Times New Roman" w:eastAsia="Times New Roman" w:hAnsi="Times New Roman" w:cs="Times New Roman"/>
          <w:b/>
          <w:sz w:val="28"/>
          <w:szCs w:val="28"/>
        </w:rPr>
        <w:t>Рис. 1.4.</w:t>
      </w:r>
      <w:r w:rsidRPr="000E04B5">
        <w:rPr>
          <w:rFonts w:ascii="Times New Roman" w:eastAsia="Times New Roman" w:hAnsi="Times New Roman" w:cs="Times New Roman"/>
          <w:sz w:val="28"/>
          <w:szCs w:val="28"/>
        </w:rPr>
        <w:t xml:space="preserve"> </w:t>
      </w:r>
      <w:r w:rsidRPr="000E04B5">
        <w:rPr>
          <w:rFonts w:ascii="Times New Roman" w:hAnsi="Times New Roman"/>
          <w:b/>
          <w:sz w:val="28"/>
        </w:rPr>
        <w:t>Структурно-логічна схеми побудови логістичної системи</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На етапі розробки стратегічного плану формуються конкретні програми та проекти, розробляються методи та інструменти їх реалізації. Важливим елементом цього етапу є розробка системи показників для оцінки ефективності реалізації стратегічного плану.</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Після затвердження</w:t>
      </w:r>
      <w:r w:rsidR="00FF7C1D" w:rsidRPr="000E04B5">
        <w:rPr>
          <w:rFonts w:ascii="Times New Roman" w:hAnsi="Times New Roman" w:cs="Times New Roman"/>
          <w:sz w:val="28"/>
          <w:szCs w:val="28"/>
        </w:rPr>
        <w:t xml:space="preserve"> нового</w:t>
      </w:r>
      <w:r w:rsidRPr="000E04B5">
        <w:rPr>
          <w:rFonts w:ascii="Times New Roman" w:hAnsi="Times New Roman" w:cs="Times New Roman"/>
          <w:sz w:val="28"/>
          <w:szCs w:val="28"/>
        </w:rPr>
        <w:t xml:space="preserve"> стратегічного плану відбувається його імплементація, тобто впровадження в практику діяльності підприємства. На цьому етапі важливо</w:t>
      </w:r>
      <w:r w:rsidR="00FF7C1D" w:rsidRPr="000E04B5">
        <w:rPr>
          <w:rFonts w:ascii="Times New Roman" w:hAnsi="Times New Roman" w:cs="Times New Roman"/>
          <w:sz w:val="28"/>
          <w:szCs w:val="28"/>
        </w:rPr>
        <w:t xml:space="preserve"> </w:t>
      </w:r>
      <w:r w:rsidRPr="000E04B5">
        <w:rPr>
          <w:rFonts w:ascii="Times New Roman" w:hAnsi="Times New Roman" w:cs="Times New Roman"/>
          <w:sz w:val="28"/>
          <w:szCs w:val="28"/>
        </w:rPr>
        <w:t xml:space="preserve">забезпечити </w:t>
      </w:r>
      <w:r w:rsidR="00FF7C1D" w:rsidRPr="000E04B5">
        <w:rPr>
          <w:rFonts w:ascii="Times New Roman" w:hAnsi="Times New Roman" w:cs="Times New Roman"/>
          <w:sz w:val="28"/>
          <w:szCs w:val="28"/>
        </w:rPr>
        <w:t xml:space="preserve">максимально </w:t>
      </w:r>
      <w:r w:rsidRPr="000E04B5">
        <w:rPr>
          <w:rFonts w:ascii="Times New Roman" w:hAnsi="Times New Roman" w:cs="Times New Roman"/>
          <w:sz w:val="28"/>
          <w:szCs w:val="28"/>
        </w:rPr>
        <w:t xml:space="preserve">ефективну координацію дій </w:t>
      </w:r>
      <w:r w:rsidRPr="000E04B5">
        <w:rPr>
          <w:rFonts w:ascii="Times New Roman" w:hAnsi="Times New Roman" w:cs="Times New Roman"/>
          <w:sz w:val="28"/>
          <w:szCs w:val="28"/>
        </w:rPr>
        <w:lastRenderedPageBreak/>
        <w:t>усіх підрозділів та учасників логістичного процесу, а також провести необхідне навчання персоналу.</w:t>
      </w:r>
    </w:p>
    <w:p w:rsidR="003D4800" w:rsidRPr="000E04B5" w:rsidRDefault="003D4800"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Останнім етапом є моніторинг та контроль за виконанням стратегічного плану, оцінка досягнутих результатів та внесення необхідних коректив у стратегію і тактику управління логістикою.</w:t>
      </w:r>
    </w:p>
    <w:p w:rsidR="003D4800" w:rsidRPr="000E04B5" w:rsidRDefault="00A25864" w:rsidP="003D4800">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Важливим елементом стратегії розвитку підприємства є стратегічне управління логістикою, яка представляє собою діяльність, спрямовану на розв</w:t>
      </w:r>
      <w:r w:rsidR="00DC459A">
        <w:rPr>
          <w:rFonts w:ascii="Times New Roman" w:hAnsi="Times New Roman" w:cs="Times New Roman"/>
          <w:sz w:val="28"/>
          <w:szCs w:val="28"/>
        </w:rPr>
        <w:t>’</w:t>
      </w:r>
      <w:r w:rsidRPr="000E04B5">
        <w:rPr>
          <w:rFonts w:ascii="Times New Roman" w:hAnsi="Times New Roman" w:cs="Times New Roman"/>
          <w:sz w:val="28"/>
          <w:szCs w:val="28"/>
        </w:rPr>
        <w:t>язання довгострокових цілей та реалізацію поставлених задач в галузі логістики організації</w:t>
      </w:r>
      <w:r w:rsidR="001C21C7" w:rsidRPr="001C21C7">
        <w:rPr>
          <w:rFonts w:ascii="Times New Roman" w:hAnsi="Times New Roman" w:cs="Times New Roman"/>
          <w:sz w:val="28"/>
          <w:szCs w:val="28"/>
        </w:rPr>
        <w:t xml:space="preserve"> [22, с. 69]</w:t>
      </w:r>
      <w:r w:rsidRPr="000E04B5">
        <w:rPr>
          <w:rFonts w:ascii="Times New Roman" w:hAnsi="Times New Roman" w:cs="Times New Roman"/>
          <w:sz w:val="28"/>
          <w:szCs w:val="28"/>
        </w:rPr>
        <w:t>.</w:t>
      </w:r>
    </w:p>
    <w:p w:rsidR="00A25864" w:rsidRPr="000E04B5" w:rsidRDefault="00A25864" w:rsidP="00A25864">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Стратегічне управління в сфері логістики об</w:t>
      </w:r>
      <w:r w:rsidR="00DC459A">
        <w:rPr>
          <w:rFonts w:ascii="Times New Roman" w:hAnsi="Times New Roman" w:cs="Times New Roman"/>
          <w:sz w:val="28"/>
          <w:szCs w:val="28"/>
        </w:rPr>
        <w:t>’</w:t>
      </w:r>
      <w:r w:rsidRPr="000E04B5">
        <w:rPr>
          <w:rFonts w:ascii="Times New Roman" w:hAnsi="Times New Roman" w:cs="Times New Roman"/>
          <w:sz w:val="28"/>
          <w:szCs w:val="28"/>
        </w:rPr>
        <w:t>єднує в собі процеси стратегічного планування та реалізації встановлених стратегій та цілей. Це неперервний процес, що ініціюється аналізом зовнішнього середовища та внутрішнього потенціалу підприємства, вибором оптимальних стратегічних варіантів і формуванням конкретного плану дій, який має на меті послідовне втілення обраної стратегії</w:t>
      </w:r>
      <w:r w:rsidR="001C21C7" w:rsidRPr="001C21C7">
        <w:rPr>
          <w:rFonts w:ascii="Times New Roman" w:hAnsi="Times New Roman" w:cs="Times New Roman"/>
          <w:sz w:val="28"/>
          <w:szCs w:val="28"/>
        </w:rPr>
        <w:t xml:space="preserve"> [17, с. 64]</w:t>
      </w:r>
      <w:r w:rsidRPr="000E04B5">
        <w:rPr>
          <w:rFonts w:ascii="Times New Roman" w:hAnsi="Times New Roman" w:cs="Times New Roman"/>
          <w:sz w:val="28"/>
          <w:szCs w:val="28"/>
        </w:rPr>
        <w:t xml:space="preserve">. </w:t>
      </w:r>
    </w:p>
    <w:p w:rsidR="00A25864" w:rsidRPr="000E04B5" w:rsidRDefault="00A25864" w:rsidP="00A25864">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Цей процес вимагає здійснення систематичного аналізу, що допомагає ідентифікувати ключові можливості та загрози, які можуть вплинути на роботу логістичної системи, а також оцінити внутрішні ресурси і здібності підприємства. Вибір стратегічного напрямку повинен базуватися на глибокому розумінні зовнішніх умов та внутрішніх можливостей, щоб забезпечити ефективне використання ресурсів і досягнення конкурентних переваг.</w:t>
      </w:r>
    </w:p>
    <w:p w:rsidR="00A25864" w:rsidRPr="000E04B5" w:rsidRDefault="00A25864" w:rsidP="00A25864">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Розробка стратегічного плану вимагає детального визначення конкретних цілей, завдань і ресурсів, необхідних для втілення обраної стратегії. Цей план служить основою для координації дій різних підрозділів підприємства та забезпечення їхньої взаємодії на шляху до досягнення спільної мети</w:t>
      </w:r>
      <w:r w:rsidR="001C21C7" w:rsidRPr="001C21C7">
        <w:rPr>
          <w:rFonts w:ascii="Times New Roman" w:hAnsi="Times New Roman" w:cs="Times New Roman"/>
          <w:sz w:val="28"/>
          <w:szCs w:val="28"/>
        </w:rPr>
        <w:t xml:space="preserve"> [14, с. 54]</w:t>
      </w:r>
      <w:r w:rsidR="001C21C7" w:rsidRPr="000E04B5">
        <w:rPr>
          <w:rFonts w:ascii="Times New Roman" w:hAnsi="Times New Roman" w:cs="Times New Roman"/>
          <w:sz w:val="28"/>
          <w:szCs w:val="28"/>
        </w:rPr>
        <w:t>.</w:t>
      </w:r>
    </w:p>
    <w:p w:rsidR="00A25864" w:rsidRPr="000E04B5" w:rsidRDefault="00A25864" w:rsidP="00A25864">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Процес стратегічного управління логістикою також включає в себе контроль та моніторинг виконання плану, оцінку ефективності втілення стратегії та внесення необхідних корективів у випадку відхилень від запланованого </w:t>
      </w:r>
      <w:r w:rsidRPr="000E04B5">
        <w:rPr>
          <w:rFonts w:ascii="Times New Roman" w:hAnsi="Times New Roman" w:cs="Times New Roman"/>
          <w:sz w:val="28"/>
          <w:szCs w:val="28"/>
        </w:rPr>
        <w:lastRenderedPageBreak/>
        <w:t>курсу. Це дозволяє підприємству гнучко реагувати на зміни в зовнішньому середовищі та оперативно адаптуватися до нових умов.</w:t>
      </w:r>
    </w:p>
    <w:p w:rsidR="00A25864" w:rsidRPr="000E04B5" w:rsidRDefault="00A25864" w:rsidP="00A25864">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Таким чином, стратегічне управління в сфері логістики є ключовим інструментом для досягнення довгострокових цілей підприємства, забезпечуючи ефективність та конкурентоспроможність на ринку. Воно вимагає системного підходу, уваги до деталей та готовності до швидкої адаптації до змінних умов.</w:t>
      </w: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564BF7">
      <w:pPr>
        <w:spacing w:after="0" w:line="360" w:lineRule="auto"/>
        <w:ind w:right="566"/>
        <w:jc w:val="center"/>
        <w:rPr>
          <w:rFonts w:ascii="Times New Roman" w:hAnsi="Times New Roman" w:cs="Times New Roman"/>
          <w:b/>
          <w:sz w:val="28"/>
          <w:szCs w:val="28"/>
        </w:rPr>
      </w:pPr>
      <w:r w:rsidRPr="000E04B5">
        <w:rPr>
          <w:rFonts w:ascii="Times New Roman" w:hAnsi="Times New Roman" w:cs="Times New Roman"/>
          <w:b/>
          <w:sz w:val="28"/>
          <w:szCs w:val="28"/>
        </w:rPr>
        <w:t>РОЗДІЛ 2</w:t>
      </w:r>
    </w:p>
    <w:p w:rsidR="00564BF7" w:rsidRPr="000E04B5" w:rsidRDefault="00564BF7" w:rsidP="00564BF7">
      <w:pPr>
        <w:spacing w:after="0" w:line="360" w:lineRule="auto"/>
        <w:ind w:right="566"/>
        <w:jc w:val="center"/>
        <w:rPr>
          <w:rFonts w:ascii="Times New Roman" w:hAnsi="Times New Roman" w:cs="Times New Roman"/>
          <w:b/>
          <w:sz w:val="28"/>
          <w:szCs w:val="28"/>
        </w:rPr>
      </w:pPr>
      <w:r w:rsidRPr="000E04B5">
        <w:rPr>
          <w:rFonts w:ascii="Times New Roman" w:hAnsi="Times New Roman" w:cs="Times New Roman"/>
          <w:b/>
          <w:sz w:val="28"/>
          <w:szCs w:val="28"/>
        </w:rPr>
        <w:t>АНАЛІЗ ВПРОВАДЖЕННЯ СУЧАСНИХ ТЕХНОЛОГІЙ УПРАВЛІННЯ ЛОГІСТИКОЮ НА ПІДПРИЄМСТВІ</w:t>
      </w:r>
    </w:p>
    <w:p w:rsidR="00564BF7" w:rsidRPr="000E04B5" w:rsidRDefault="00564BF7" w:rsidP="00564BF7">
      <w:pPr>
        <w:spacing w:after="0" w:line="360" w:lineRule="auto"/>
        <w:ind w:left="567" w:right="566" w:hanging="567"/>
        <w:rPr>
          <w:rFonts w:ascii="Times New Roman" w:hAnsi="Times New Roman" w:cs="Times New Roman"/>
          <w:sz w:val="28"/>
          <w:szCs w:val="28"/>
        </w:rPr>
      </w:pPr>
    </w:p>
    <w:p w:rsidR="00564BF7" w:rsidRPr="000E04B5" w:rsidRDefault="00564BF7" w:rsidP="001435DF">
      <w:pPr>
        <w:spacing w:after="0" w:line="360" w:lineRule="auto"/>
        <w:ind w:right="566" w:firstLine="567"/>
        <w:jc w:val="center"/>
        <w:rPr>
          <w:rFonts w:ascii="Times New Roman" w:hAnsi="Times New Roman" w:cs="Times New Roman"/>
          <w:b/>
          <w:sz w:val="28"/>
          <w:szCs w:val="28"/>
        </w:rPr>
      </w:pPr>
      <w:r w:rsidRPr="000E04B5">
        <w:rPr>
          <w:rFonts w:ascii="Times New Roman" w:hAnsi="Times New Roman" w:cs="Times New Roman"/>
          <w:b/>
          <w:sz w:val="28"/>
          <w:szCs w:val="28"/>
        </w:rPr>
        <w:t xml:space="preserve">2.1. Загальний огляд та специфіка діяльності ПП </w:t>
      </w:r>
      <w:r w:rsidR="00622FB8">
        <w:rPr>
          <w:rFonts w:ascii="Times New Roman" w:hAnsi="Times New Roman" w:cs="Times New Roman"/>
          <w:b/>
          <w:sz w:val="28"/>
          <w:szCs w:val="28"/>
        </w:rPr>
        <w:t>«ПІВДЕННА ЛОГІСТИЧНА КОМПАНІЯ»</w:t>
      </w:r>
    </w:p>
    <w:p w:rsidR="00564BF7" w:rsidRPr="000E04B5" w:rsidRDefault="00564BF7" w:rsidP="00564BF7">
      <w:pPr>
        <w:spacing w:after="0" w:line="360" w:lineRule="auto"/>
        <w:ind w:firstLine="709"/>
        <w:jc w:val="both"/>
        <w:rPr>
          <w:rFonts w:ascii="Times New Roman" w:hAnsi="Times New Roman" w:cs="Times New Roman"/>
          <w:spacing w:val="-4"/>
          <w:sz w:val="28"/>
          <w:szCs w:val="28"/>
        </w:rPr>
      </w:pPr>
      <w:r w:rsidRPr="000E04B5">
        <w:rPr>
          <w:rFonts w:ascii="Times New Roman" w:hAnsi="Times New Roman" w:cs="Times New Roman"/>
          <w:sz w:val="28"/>
          <w:szCs w:val="28"/>
        </w:rPr>
        <w:t xml:space="preserve">Приватне підприємство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(в майбутньому 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було засновано  </w:t>
      </w:r>
      <w:r w:rsidRPr="000E04B5">
        <w:rPr>
          <w:rFonts w:ascii="Times New Roman" w:hAnsi="Times New Roman" w:cs="Times New Roman"/>
          <w:sz w:val="28"/>
          <w:szCs w:val="28"/>
        </w:rPr>
        <w:lastRenderedPageBreak/>
        <w:t>12 листопада 2007 року, тобто</w:t>
      </w:r>
      <w:r w:rsidR="00F95559" w:rsidRPr="000E04B5">
        <w:rPr>
          <w:rFonts w:ascii="Times New Roman" w:hAnsi="Times New Roman" w:cs="Times New Roman"/>
          <w:sz w:val="28"/>
          <w:szCs w:val="28"/>
        </w:rPr>
        <w:t xml:space="preserve"> компанія знаходиться на ринку логістичних послуг</w:t>
      </w:r>
      <w:r w:rsidRPr="000E04B5">
        <w:rPr>
          <w:rFonts w:ascii="Times New Roman" w:hAnsi="Times New Roman" w:cs="Times New Roman"/>
          <w:sz w:val="28"/>
          <w:szCs w:val="28"/>
        </w:rPr>
        <w:t xml:space="preserve"> 16 років. За цей час підприємство зарекомендувало себе як потужн</w:t>
      </w:r>
      <w:r w:rsidR="007E2620">
        <w:rPr>
          <w:rFonts w:ascii="Times New Roman" w:hAnsi="Times New Roman" w:cs="Times New Roman"/>
          <w:sz w:val="28"/>
          <w:szCs w:val="28"/>
        </w:rPr>
        <w:t>ий</w:t>
      </w:r>
      <w:r w:rsidRPr="000E04B5">
        <w:rPr>
          <w:rFonts w:ascii="Times New Roman" w:hAnsi="Times New Roman" w:cs="Times New Roman"/>
          <w:sz w:val="28"/>
          <w:szCs w:val="28"/>
        </w:rPr>
        <w:t xml:space="preserve"> грав</w:t>
      </w:r>
      <w:r w:rsidR="007E2620">
        <w:rPr>
          <w:rFonts w:ascii="Times New Roman" w:hAnsi="Times New Roman" w:cs="Times New Roman"/>
          <w:sz w:val="28"/>
          <w:szCs w:val="28"/>
        </w:rPr>
        <w:t>ець</w:t>
      </w:r>
      <w:r w:rsidRPr="000E04B5">
        <w:rPr>
          <w:rFonts w:ascii="Times New Roman" w:hAnsi="Times New Roman" w:cs="Times New Roman"/>
          <w:sz w:val="28"/>
          <w:szCs w:val="28"/>
        </w:rPr>
        <w:t xml:space="preserve"> на ринку </w:t>
      </w:r>
      <w:r w:rsidR="00F95559" w:rsidRPr="000E04B5">
        <w:rPr>
          <w:rFonts w:ascii="Times New Roman" w:hAnsi="Times New Roman" w:cs="Times New Roman"/>
          <w:sz w:val="28"/>
          <w:szCs w:val="28"/>
        </w:rPr>
        <w:t>надання</w:t>
      </w:r>
      <w:r w:rsidRPr="000E04B5">
        <w:rPr>
          <w:rFonts w:ascii="Times New Roman" w:hAnsi="Times New Roman" w:cs="Times New Roman"/>
          <w:sz w:val="28"/>
          <w:szCs w:val="28"/>
        </w:rPr>
        <w:t xml:space="preserve"> послуг</w:t>
      </w:r>
      <w:r w:rsidR="00F95559" w:rsidRPr="000E04B5">
        <w:rPr>
          <w:rFonts w:ascii="Times New Roman" w:hAnsi="Times New Roman" w:cs="Times New Roman"/>
          <w:sz w:val="28"/>
          <w:szCs w:val="28"/>
        </w:rPr>
        <w:t xml:space="preserve"> логістичного спрямування</w:t>
      </w:r>
      <w:r w:rsidRPr="000E04B5">
        <w:rPr>
          <w:rFonts w:ascii="Times New Roman" w:hAnsi="Times New Roman" w:cs="Times New Roman"/>
          <w:sz w:val="28"/>
          <w:szCs w:val="28"/>
        </w:rPr>
        <w:t xml:space="preserve">. </w:t>
      </w:r>
      <w:r w:rsidR="00BD104E" w:rsidRPr="000E04B5">
        <w:rPr>
          <w:rFonts w:ascii="Times New Roman" w:hAnsi="Times New Roman" w:cs="Times New Roman"/>
          <w:sz w:val="28"/>
          <w:szCs w:val="28"/>
        </w:rPr>
        <w:t xml:space="preserve">Приватне </w:t>
      </w:r>
      <w:r w:rsidR="00BD104E" w:rsidRPr="000E04B5">
        <w:rPr>
          <w:rFonts w:ascii="Times New Roman" w:hAnsi="Times New Roman" w:cs="Times New Roman"/>
          <w:spacing w:val="-4"/>
          <w:sz w:val="28"/>
          <w:szCs w:val="28"/>
        </w:rPr>
        <w:t>підприємство зареєстроване за юридичною адресою Одеська область,  м.</w:t>
      </w:r>
      <w:r w:rsidR="00F95559" w:rsidRPr="000E04B5">
        <w:rPr>
          <w:rFonts w:ascii="Times New Roman" w:hAnsi="Times New Roman" w:cs="Times New Roman"/>
          <w:spacing w:val="-4"/>
          <w:sz w:val="28"/>
          <w:szCs w:val="28"/>
        </w:rPr>
        <w:t> </w:t>
      </w:r>
      <w:r w:rsidR="00BD104E" w:rsidRPr="000E04B5">
        <w:rPr>
          <w:rFonts w:ascii="Times New Roman" w:hAnsi="Times New Roman" w:cs="Times New Roman"/>
          <w:spacing w:val="-4"/>
          <w:sz w:val="28"/>
          <w:szCs w:val="28"/>
        </w:rPr>
        <w:t xml:space="preserve">Одеса, </w:t>
      </w:r>
      <w:r w:rsidR="00BD104E" w:rsidRPr="000E04B5">
        <w:rPr>
          <w:rFonts w:ascii="Times New Roman" w:hAnsi="Times New Roman" w:cs="Times New Roman"/>
          <w:bCs/>
          <w:spacing w:val="-4"/>
          <w:sz w:val="28"/>
          <w:szCs w:val="28"/>
        </w:rPr>
        <w:t>вул.. Миколи Боровського</w:t>
      </w:r>
      <w:r w:rsidR="00BD104E" w:rsidRPr="000E04B5">
        <w:rPr>
          <w:rFonts w:ascii="Times New Roman" w:hAnsi="Times New Roman" w:cs="Times New Roman"/>
          <w:spacing w:val="-4"/>
          <w:sz w:val="28"/>
          <w:szCs w:val="28"/>
        </w:rPr>
        <w:t xml:space="preserve">, буд. 1/12. </w:t>
      </w:r>
    </w:p>
    <w:p w:rsidR="00BD104E" w:rsidRPr="000E04B5" w:rsidRDefault="00BD104E" w:rsidP="00564BF7">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Основна сфера діяльності приватного підприємства зазначена як: </w:t>
      </w:r>
    </w:p>
    <w:p w:rsidR="00BD104E" w:rsidRPr="000E04B5" w:rsidRDefault="00BD104E" w:rsidP="00BD104E">
      <w:pPr>
        <w:spacing w:after="0" w:line="360" w:lineRule="auto"/>
        <w:ind w:firstLine="709"/>
        <w:jc w:val="both"/>
        <w:rPr>
          <w:rFonts w:ascii="Times New Roman" w:hAnsi="Times New Roman" w:cs="Times New Roman"/>
          <w:bCs/>
          <w:sz w:val="28"/>
          <w:szCs w:val="28"/>
        </w:rPr>
      </w:pPr>
      <w:r w:rsidRPr="000E04B5">
        <w:rPr>
          <w:rFonts w:ascii="Times New Roman" w:hAnsi="Times New Roman" w:cs="Times New Roman"/>
          <w:bCs/>
          <w:sz w:val="28"/>
          <w:szCs w:val="28"/>
        </w:rPr>
        <w:t xml:space="preserve">46.49 </w:t>
      </w:r>
      <w:r w:rsidRPr="000E04B5">
        <w:rPr>
          <w:rFonts w:ascii="Times New Roman" w:hAnsi="Times New Roman" w:cs="Times New Roman"/>
          <w:sz w:val="28"/>
          <w:szCs w:val="28"/>
        </w:rPr>
        <w:t>–</w:t>
      </w:r>
      <w:r w:rsidRPr="000E04B5">
        <w:rPr>
          <w:rFonts w:ascii="Times New Roman" w:hAnsi="Times New Roman" w:cs="Times New Roman"/>
          <w:bCs/>
          <w:sz w:val="28"/>
          <w:szCs w:val="28"/>
        </w:rPr>
        <w:t xml:space="preserve"> Оптова торгівля іншими товарами господарського призначення</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46.45 – Оптова торгівля парфумними та косметичними товарами</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46.46 – Оптова торгівля фармацевтичними товарами</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46.90 – Неспеціалізована оптова торгівля</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49.41 – Вантажний автомобільний транспорт</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52.10 – Складське господарство</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52.24 – Транспортне оброблення вантажів</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52.29 – Інша допоміжна діяльність у сфері транспорту</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77.11 – Надання в оренду автомобілів і легкових автотранспортних засобів</w:t>
      </w:r>
    </w:p>
    <w:p w:rsidR="00BD104E" w:rsidRPr="000E04B5" w:rsidRDefault="00BD104E" w:rsidP="00BD104E">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77.12 – Надання в оренду вантажних автомобілів</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діє на основі статуту, який затверджується власником або  власниками  майна. </w:t>
      </w:r>
      <w:r w:rsidR="00BC6076" w:rsidRPr="000E04B5">
        <w:rPr>
          <w:rFonts w:ascii="Times New Roman" w:hAnsi="Times New Roman" w:cs="Times New Roman"/>
          <w:sz w:val="28"/>
          <w:szCs w:val="28"/>
        </w:rPr>
        <w:t xml:space="preserve">Статутний капітал </w:t>
      </w:r>
      <w:r w:rsidRPr="000E04B5">
        <w:rPr>
          <w:rFonts w:ascii="Times New Roman" w:hAnsi="Times New Roman" w:cs="Times New Roman"/>
          <w:sz w:val="28"/>
          <w:szCs w:val="28"/>
        </w:rPr>
        <w:t xml:space="preserve">приватного підприємства </w:t>
      </w:r>
      <w:r w:rsidR="00BC6076" w:rsidRPr="000E04B5">
        <w:rPr>
          <w:rFonts w:ascii="Times New Roman" w:hAnsi="Times New Roman" w:cs="Times New Roman"/>
          <w:sz w:val="28"/>
          <w:szCs w:val="28"/>
        </w:rPr>
        <w:t>складає 10 млн. грн..</w:t>
      </w:r>
      <w:r w:rsidRPr="000E04B5">
        <w:rPr>
          <w:rFonts w:ascii="Times New Roman" w:hAnsi="Times New Roman" w:cs="Times New Roman"/>
          <w:sz w:val="28"/>
          <w:szCs w:val="28"/>
        </w:rPr>
        <w:t xml:space="preserve"> У статуті 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визначаються такі ключові аспекти: власник і найменування підприємства, його місцезнаходження, предмет і цілі діяльності; органи управління нашим підприємством, включаючи правила їх формування; компетенція і повноваження трудового колективу і виборних органів приватного підприємства; порядок утворення майна підприємства та основні умови реорганізації та припинення діяльності на ринку логістичних послуг.</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Ця інформація визначена в статуті підприємства, і вона є важливою складовою щодо правильного та ефективного функціонування та управління 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lastRenderedPageBreak/>
        <w:t xml:space="preserve">Майно 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складається з основних фондів, оборотних коштів та інших цінностей, вартість яких відображається у самостійному балансі підприємства.</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Основна мета підприємства – отримання прибутку. </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Майно ПП </w:t>
      </w:r>
      <w:r w:rsidR="00622FB8">
        <w:rPr>
          <w:rFonts w:ascii="Times New Roman" w:hAnsi="Times New Roman" w:cs="Times New Roman"/>
          <w:sz w:val="28"/>
          <w:szCs w:val="28"/>
        </w:rPr>
        <w:t>«ПІВДЕННА ЛОГІСТИЧНА КОМПАНІЯ»</w:t>
      </w:r>
      <w:r w:rsidRPr="000E04B5">
        <w:rPr>
          <w:rFonts w:ascii="Times New Roman" w:hAnsi="Times New Roman" w:cs="Times New Roman"/>
          <w:sz w:val="28"/>
          <w:szCs w:val="28"/>
        </w:rPr>
        <w:t xml:space="preserve"> формується за допомогою наступних джерел:</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Грошові та матеріальні внески засновників.</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Доходи, отримані від реалізації продукції та інших видів господарської діяльності.</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Доходи від цінних паперів.</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Кредити банків та інших кредиторів.</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Капітальні вкладення і дотації з бюджетів.</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Надходження від роздержавлення і приватизації власності.</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Придбання майна іншого підприємства або організації.</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Безоплатні або благодійні внески та пожертвування від інших організацій, підприємств і громадян.</w:t>
      </w:r>
    </w:p>
    <w:p w:rsidR="000E04B5" w:rsidRPr="000E04B5" w:rsidRDefault="000E04B5" w:rsidP="00F57582">
      <w:pPr>
        <w:numPr>
          <w:ilvl w:val="0"/>
          <w:numId w:val="22"/>
        </w:numPr>
        <w:tabs>
          <w:tab w:val="clear" w:pos="720"/>
          <w:tab w:val="num" w:pos="0"/>
          <w:tab w:val="left" w:pos="1134"/>
        </w:tabs>
        <w:spacing w:after="0" w:line="360" w:lineRule="auto"/>
        <w:ind w:left="0" w:firstLine="709"/>
        <w:jc w:val="both"/>
        <w:rPr>
          <w:rFonts w:ascii="Times New Roman" w:hAnsi="Times New Roman" w:cs="Times New Roman"/>
          <w:sz w:val="28"/>
          <w:szCs w:val="28"/>
        </w:rPr>
      </w:pPr>
      <w:r w:rsidRPr="000E04B5">
        <w:rPr>
          <w:rFonts w:ascii="Times New Roman" w:hAnsi="Times New Roman" w:cs="Times New Roman"/>
          <w:sz w:val="28"/>
          <w:szCs w:val="28"/>
        </w:rPr>
        <w:t>Інші джерела, які не заборонені законодавством України.</w:t>
      </w:r>
    </w:p>
    <w:p w:rsidR="000E04B5" w:rsidRPr="000E04B5" w:rsidRDefault="000E04B5" w:rsidP="000E04B5">
      <w:pPr>
        <w:spacing w:after="0" w:line="360" w:lineRule="auto"/>
        <w:ind w:firstLine="709"/>
        <w:jc w:val="both"/>
        <w:rPr>
          <w:rFonts w:ascii="Times New Roman" w:hAnsi="Times New Roman" w:cs="Times New Roman"/>
          <w:sz w:val="28"/>
          <w:szCs w:val="28"/>
        </w:rPr>
      </w:pPr>
      <w:r w:rsidRPr="000E04B5">
        <w:rPr>
          <w:rFonts w:ascii="Times New Roman" w:hAnsi="Times New Roman" w:cs="Times New Roman"/>
          <w:sz w:val="28"/>
          <w:szCs w:val="28"/>
        </w:rPr>
        <w:t xml:space="preserve">Ці джерела допомагають підприємству </w:t>
      </w:r>
      <w:r>
        <w:rPr>
          <w:rFonts w:ascii="Times New Roman" w:hAnsi="Times New Roman" w:cs="Times New Roman"/>
          <w:sz w:val="28"/>
          <w:szCs w:val="28"/>
        </w:rPr>
        <w:t>нормально існувати на ринку</w:t>
      </w:r>
      <w:r w:rsidRPr="000E04B5">
        <w:rPr>
          <w:rFonts w:ascii="Times New Roman" w:hAnsi="Times New Roman" w:cs="Times New Roman"/>
          <w:sz w:val="28"/>
          <w:szCs w:val="28"/>
        </w:rPr>
        <w:t xml:space="preserve"> та розвиватися, а також забезпечують фінансову стійкість і ефективність його діяльності.</w:t>
      </w:r>
    </w:p>
    <w:p w:rsidR="000B4934" w:rsidRPr="000B4934" w:rsidRDefault="000B4934" w:rsidP="000B49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Визначено, що у</w:t>
      </w:r>
      <w:r w:rsidRPr="000B4934">
        <w:rPr>
          <w:rFonts w:ascii="Times New Roman" w:hAnsi="Times New Roman" w:cs="Times New Roman"/>
          <w:sz w:val="28"/>
          <w:szCs w:val="28"/>
        </w:rPr>
        <w:t xml:space="preserve">правління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B4934">
        <w:rPr>
          <w:rFonts w:ascii="Times New Roman" w:hAnsi="Times New Roman" w:cs="Times New Roman"/>
          <w:sz w:val="28"/>
          <w:szCs w:val="28"/>
        </w:rPr>
        <w:t xml:space="preserve"> здійснюється відповідно до статуту на основі поєднання прав власника, щодо господарського використання свого майна, і принципів самоврядування трудового колективу. Підприємство має право самостійно визначати структуру управління та встановлювати штат</w:t>
      </w:r>
      <w:r>
        <w:rPr>
          <w:rFonts w:ascii="Times New Roman" w:hAnsi="Times New Roman" w:cs="Times New Roman"/>
          <w:sz w:val="28"/>
          <w:szCs w:val="28"/>
        </w:rPr>
        <w:t xml:space="preserve"> співробітників тощо</w:t>
      </w:r>
      <w:r w:rsidRPr="000B4934">
        <w:rPr>
          <w:rFonts w:ascii="Times New Roman" w:hAnsi="Times New Roman" w:cs="Times New Roman"/>
          <w:sz w:val="28"/>
          <w:szCs w:val="28"/>
        </w:rPr>
        <w:t>.</w:t>
      </w:r>
    </w:p>
    <w:p w:rsidR="000B4934" w:rsidRPr="000B4934" w:rsidRDefault="000B4934" w:rsidP="000B4934">
      <w:pPr>
        <w:spacing w:after="0" w:line="360" w:lineRule="auto"/>
        <w:ind w:firstLine="709"/>
        <w:jc w:val="both"/>
        <w:rPr>
          <w:rFonts w:ascii="Times New Roman" w:hAnsi="Times New Roman" w:cs="Times New Roman"/>
          <w:sz w:val="28"/>
          <w:szCs w:val="28"/>
        </w:rPr>
      </w:pPr>
      <w:r w:rsidRPr="000B4934">
        <w:rPr>
          <w:rFonts w:ascii="Times New Roman" w:hAnsi="Times New Roman" w:cs="Times New Roman"/>
          <w:sz w:val="28"/>
          <w:szCs w:val="28"/>
        </w:rPr>
        <w:t xml:space="preserve">Власник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B4934">
        <w:rPr>
          <w:rFonts w:ascii="Times New Roman" w:hAnsi="Times New Roman" w:cs="Times New Roman"/>
          <w:sz w:val="28"/>
          <w:szCs w:val="28"/>
        </w:rPr>
        <w:t xml:space="preserve"> може </w:t>
      </w:r>
      <w:r>
        <w:rPr>
          <w:rFonts w:ascii="Times New Roman" w:hAnsi="Times New Roman" w:cs="Times New Roman"/>
          <w:sz w:val="28"/>
          <w:szCs w:val="28"/>
        </w:rPr>
        <w:t>в повному обсязі реалізовувати свої</w:t>
      </w:r>
      <w:r w:rsidRPr="000B4934">
        <w:rPr>
          <w:rFonts w:ascii="Times New Roman" w:hAnsi="Times New Roman" w:cs="Times New Roman"/>
          <w:sz w:val="28"/>
          <w:szCs w:val="28"/>
        </w:rPr>
        <w:t xml:space="preserve"> права по управлінню ним безпосередньо або через уповноважені ним органи. При цьому власник</w:t>
      </w:r>
      <w:r>
        <w:rPr>
          <w:rFonts w:ascii="Times New Roman" w:hAnsi="Times New Roman" w:cs="Times New Roman"/>
          <w:sz w:val="28"/>
          <w:szCs w:val="28"/>
        </w:rPr>
        <w:t xml:space="preserve"> приватного підприємства</w:t>
      </w:r>
      <w:r w:rsidRPr="000B4934">
        <w:rPr>
          <w:rFonts w:ascii="Times New Roman" w:hAnsi="Times New Roman" w:cs="Times New Roman"/>
          <w:sz w:val="28"/>
          <w:szCs w:val="28"/>
        </w:rPr>
        <w:t xml:space="preserve"> або уповноважені ним органи можуть делегувати ці права раді підприємства </w:t>
      </w:r>
      <w:r w:rsidRPr="000B4934">
        <w:rPr>
          <w:rFonts w:ascii="Times New Roman" w:hAnsi="Times New Roman" w:cs="Times New Roman"/>
          <w:sz w:val="28"/>
          <w:szCs w:val="28"/>
        </w:rPr>
        <w:lastRenderedPageBreak/>
        <w:t xml:space="preserve">(правлінню) або іншому органу, який передбачений статутом </w:t>
      </w:r>
      <w:r>
        <w:rPr>
          <w:rFonts w:ascii="Times New Roman" w:hAnsi="Times New Roman" w:cs="Times New Roman"/>
          <w:sz w:val="28"/>
          <w:szCs w:val="28"/>
        </w:rPr>
        <w:t xml:space="preserve">приватного </w:t>
      </w:r>
      <w:r w:rsidRPr="000B4934">
        <w:rPr>
          <w:rFonts w:ascii="Times New Roman" w:hAnsi="Times New Roman" w:cs="Times New Roman"/>
          <w:sz w:val="28"/>
          <w:szCs w:val="28"/>
        </w:rPr>
        <w:t>підприємства і представляє інтереси як власника, так і трудового колективу.</w:t>
      </w:r>
    </w:p>
    <w:p w:rsidR="000B4934" w:rsidRPr="000B4934" w:rsidRDefault="000B4934" w:rsidP="000B4934">
      <w:pPr>
        <w:spacing w:after="0" w:line="360" w:lineRule="auto"/>
        <w:ind w:firstLine="709"/>
        <w:jc w:val="both"/>
        <w:rPr>
          <w:rFonts w:ascii="Times New Roman" w:hAnsi="Times New Roman" w:cs="Times New Roman"/>
          <w:sz w:val="28"/>
          <w:szCs w:val="28"/>
        </w:rPr>
      </w:pPr>
      <w:r w:rsidRPr="000B4934">
        <w:rPr>
          <w:rFonts w:ascii="Times New Roman" w:hAnsi="Times New Roman" w:cs="Times New Roman"/>
          <w:sz w:val="28"/>
          <w:szCs w:val="28"/>
        </w:rPr>
        <w:t xml:space="preserve">Ця система управління дозволяє забезпечити баланс між правами власника та інтересами трудового колективу, сприяючи ефективному функціонуванню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B4934">
        <w:rPr>
          <w:rFonts w:ascii="Times New Roman" w:hAnsi="Times New Roman" w:cs="Times New Roman"/>
          <w:sz w:val="28"/>
          <w:szCs w:val="28"/>
        </w:rPr>
        <w:t>.</w:t>
      </w:r>
    </w:p>
    <w:p w:rsidR="000B4934" w:rsidRDefault="000B4934" w:rsidP="000B4934">
      <w:pPr>
        <w:spacing w:after="0" w:line="360" w:lineRule="auto"/>
        <w:ind w:firstLine="709"/>
        <w:jc w:val="both"/>
        <w:rPr>
          <w:rFonts w:ascii="Times New Roman" w:hAnsi="Times New Roman" w:cs="Times New Roman"/>
          <w:sz w:val="28"/>
          <w:szCs w:val="28"/>
        </w:rPr>
      </w:pPr>
      <w:r w:rsidRPr="000B4934">
        <w:rPr>
          <w:rFonts w:ascii="Times New Roman" w:hAnsi="Times New Roman" w:cs="Times New Roman"/>
          <w:sz w:val="28"/>
          <w:szCs w:val="28"/>
        </w:rPr>
        <w:t>Трудовий колектив</w:t>
      </w:r>
      <w:r>
        <w:rPr>
          <w:rFonts w:ascii="Times New Roman" w:hAnsi="Times New Roman" w:cs="Times New Roman"/>
          <w:sz w:val="28"/>
          <w:szCs w:val="28"/>
        </w:rPr>
        <w:t xml:space="preserve"> приватного</w:t>
      </w:r>
      <w:r w:rsidRPr="000B4934">
        <w:rPr>
          <w:rFonts w:ascii="Times New Roman" w:hAnsi="Times New Roman" w:cs="Times New Roman"/>
          <w:sz w:val="28"/>
          <w:szCs w:val="28"/>
        </w:rPr>
        <w:t xml:space="preserve"> підприємства складається з усіх громадян, які беруть участь у його діяльності на основі трудового договору (контракту, угоди) або інших форм, що регулюють трудові відносини працівника з</w:t>
      </w:r>
      <w:r>
        <w:rPr>
          <w:rFonts w:ascii="Times New Roman" w:hAnsi="Times New Roman" w:cs="Times New Roman"/>
          <w:sz w:val="28"/>
          <w:szCs w:val="28"/>
        </w:rPr>
        <w:t xml:space="preserve"> приватним</w:t>
      </w:r>
      <w:r w:rsidRPr="000B4934">
        <w:rPr>
          <w:rFonts w:ascii="Times New Roman" w:hAnsi="Times New Roman" w:cs="Times New Roman"/>
          <w:sz w:val="28"/>
          <w:szCs w:val="28"/>
        </w:rPr>
        <w:t xml:space="preserve"> підприємством.</w:t>
      </w:r>
    </w:p>
    <w:p w:rsidR="000B4934" w:rsidRPr="000B4934" w:rsidRDefault="000B4934" w:rsidP="000B4934">
      <w:pPr>
        <w:spacing w:after="0" w:line="360" w:lineRule="auto"/>
        <w:ind w:firstLine="709"/>
        <w:jc w:val="both"/>
        <w:rPr>
          <w:rFonts w:ascii="Times New Roman" w:hAnsi="Times New Roman" w:cs="Times New Roman"/>
          <w:sz w:val="28"/>
          <w:szCs w:val="28"/>
        </w:rPr>
      </w:pPr>
      <w:r w:rsidRPr="000B4934">
        <w:rPr>
          <w:rFonts w:ascii="Times New Roman" w:hAnsi="Times New Roman" w:cs="Times New Roman"/>
          <w:sz w:val="28"/>
          <w:szCs w:val="28"/>
        </w:rPr>
        <w:t xml:space="preserve">Трудовий колектив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B4934">
        <w:rPr>
          <w:rFonts w:ascii="Times New Roman" w:hAnsi="Times New Roman" w:cs="Times New Roman"/>
          <w:sz w:val="28"/>
          <w:szCs w:val="28"/>
        </w:rPr>
        <w:t xml:space="preserve"> має право на</w:t>
      </w:r>
      <w:r>
        <w:rPr>
          <w:rFonts w:ascii="Times New Roman" w:hAnsi="Times New Roman" w:cs="Times New Roman"/>
          <w:sz w:val="28"/>
          <w:szCs w:val="28"/>
        </w:rPr>
        <w:t xml:space="preserve"> наступні дії</w:t>
      </w:r>
      <w:r w:rsidRPr="000B4934">
        <w:rPr>
          <w:rFonts w:ascii="Times New Roman" w:hAnsi="Times New Roman" w:cs="Times New Roman"/>
          <w:sz w:val="28"/>
          <w:szCs w:val="28"/>
        </w:rPr>
        <w:t>:</w:t>
      </w:r>
    </w:p>
    <w:p w:rsidR="000B4934" w:rsidRPr="000B4934" w:rsidRDefault="000B4934" w:rsidP="00244059">
      <w:pPr>
        <w:numPr>
          <w:ilvl w:val="0"/>
          <w:numId w:val="23"/>
        </w:numPr>
        <w:tabs>
          <w:tab w:val="clear" w:pos="720"/>
          <w:tab w:val="num" w:pos="142"/>
          <w:tab w:val="left" w:pos="993"/>
        </w:tabs>
        <w:spacing w:after="0" w:line="360" w:lineRule="auto"/>
        <w:ind w:left="0" w:firstLine="698"/>
        <w:jc w:val="both"/>
        <w:rPr>
          <w:rFonts w:ascii="Times New Roman" w:hAnsi="Times New Roman" w:cs="Times New Roman"/>
          <w:sz w:val="28"/>
          <w:szCs w:val="28"/>
        </w:rPr>
      </w:pPr>
      <w:r w:rsidRPr="000B4934">
        <w:rPr>
          <w:rFonts w:ascii="Times New Roman" w:hAnsi="Times New Roman" w:cs="Times New Roman"/>
          <w:sz w:val="28"/>
          <w:szCs w:val="28"/>
        </w:rPr>
        <w:t>Розгляд і затвердження проекту колективного договору, який визначає права та обов</w:t>
      </w:r>
      <w:r w:rsidR="00DC459A">
        <w:rPr>
          <w:rFonts w:ascii="Times New Roman" w:hAnsi="Times New Roman" w:cs="Times New Roman"/>
          <w:sz w:val="28"/>
          <w:szCs w:val="28"/>
        </w:rPr>
        <w:t>’</w:t>
      </w:r>
      <w:r w:rsidRPr="000B4934">
        <w:rPr>
          <w:rFonts w:ascii="Times New Roman" w:hAnsi="Times New Roman" w:cs="Times New Roman"/>
          <w:sz w:val="28"/>
          <w:szCs w:val="28"/>
        </w:rPr>
        <w:t>язки працівників та підприємства.</w:t>
      </w:r>
    </w:p>
    <w:p w:rsidR="000B4934" w:rsidRPr="000B4934" w:rsidRDefault="000B4934" w:rsidP="00244059">
      <w:pPr>
        <w:numPr>
          <w:ilvl w:val="0"/>
          <w:numId w:val="23"/>
        </w:numPr>
        <w:tabs>
          <w:tab w:val="clear" w:pos="720"/>
          <w:tab w:val="num" w:pos="142"/>
          <w:tab w:val="left" w:pos="993"/>
        </w:tabs>
        <w:spacing w:after="0" w:line="360" w:lineRule="auto"/>
        <w:ind w:left="0" w:firstLine="698"/>
        <w:jc w:val="both"/>
        <w:rPr>
          <w:rFonts w:ascii="Times New Roman" w:hAnsi="Times New Roman" w:cs="Times New Roman"/>
          <w:sz w:val="28"/>
          <w:szCs w:val="28"/>
        </w:rPr>
      </w:pPr>
      <w:r w:rsidRPr="000B4934">
        <w:rPr>
          <w:rFonts w:ascii="Times New Roman" w:hAnsi="Times New Roman" w:cs="Times New Roman"/>
          <w:sz w:val="28"/>
          <w:szCs w:val="28"/>
        </w:rPr>
        <w:t>Розгляд і вирішення питань самоврядування трудового колективу відповідно до статуту</w:t>
      </w:r>
      <w:r>
        <w:rPr>
          <w:rFonts w:ascii="Times New Roman" w:hAnsi="Times New Roman" w:cs="Times New Roman"/>
          <w:sz w:val="28"/>
          <w:szCs w:val="28"/>
        </w:rPr>
        <w:t xml:space="preserve"> приватного</w:t>
      </w:r>
      <w:r w:rsidRPr="000B4934">
        <w:rPr>
          <w:rFonts w:ascii="Times New Roman" w:hAnsi="Times New Roman" w:cs="Times New Roman"/>
          <w:sz w:val="28"/>
          <w:szCs w:val="28"/>
        </w:rPr>
        <w:t xml:space="preserve"> підприємства.</w:t>
      </w:r>
    </w:p>
    <w:p w:rsidR="000B4934" w:rsidRPr="000B4934" w:rsidRDefault="000B4934" w:rsidP="00244059">
      <w:pPr>
        <w:numPr>
          <w:ilvl w:val="0"/>
          <w:numId w:val="23"/>
        </w:numPr>
        <w:tabs>
          <w:tab w:val="clear" w:pos="720"/>
          <w:tab w:val="num" w:pos="142"/>
          <w:tab w:val="left" w:pos="993"/>
        </w:tabs>
        <w:spacing w:after="0" w:line="360" w:lineRule="auto"/>
        <w:ind w:left="0" w:firstLine="698"/>
        <w:jc w:val="both"/>
        <w:rPr>
          <w:rFonts w:ascii="Times New Roman" w:hAnsi="Times New Roman" w:cs="Times New Roman"/>
          <w:sz w:val="28"/>
          <w:szCs w:val="28"/>
        </w:rPr>
      </w:pPr>
      <w:r w:rsidRPr="000B4934">
        <w:rPr>
          <w:rFonts w:ascii="Times New Roman" w:hAnsi="Times New Roman" w:cs="Times New Roman"/>
          <w:sz w:val="28"/>
          <w:szCs w:val="28"/>
        </w:rPr>
        <w:t>Визначення та затвердження переліку і порядку надання соціальних пільг працівникам</w:t>
      </w:r>
      <w:r>
        <w:rPr>
          <w:rFonts w:ascii="Times New Roman" w:hAnsi="Times New Roman" w:cs="Times New Roman"/>
          <w:sz w:val="28"/>
          <w:szCs w:val="28"/>
        </w:rPr>
        <w:t xml:space="preserve"> приватного</w:t>
      </w:r>
      <w:r w:rsidRPr="000B4934">
        <w:rPr>
          <w:rFonts w:ascii="Times New Roman" w:hAnsi="Times New Roman" w:cs="Times New Roman"/>
          <w:sz w:val="28"/>
          <w:szCs w:val="28"/>
        </w:rPr>
        <w:t xml:space="preserve"> підприємства.</w:t>
      </w:r>
    </w:p>
    <w:p w:rsidR="000B4934" w:rsidRPr="000B4934" w:rsidRDefault="000B4934" w:rsidP="00244059">
      <w:pPr>
        <w:numPr>
          <w:ilvl w:val="0"/>
          <w:numId w:val="23"/>
        </w:numPr>
        <w:tabs>
          <w:tab w:val="clear" w:pos="720"/>
          <w:tab w:val="num" w:pos="142"/>
          <w:tab w:val="left" w:pos="993"/>
        </w:tabs>
        <w:spacing w:after="0" w:line="360" w:lineRule="auto"/>
        <w:ind w:left="0" w:firstLine="698"/>
        <w:jc w:val="both"/>
        <w:rPr>
          <w:rFonts w:ascii="Times New Roman" w:hAnsi="Times New Roman" w:cs="Times New Roman"/>
          <w:sz w:val="28"/>
          <w:szCs w:val="28"/>
        </w:rPr>
      </w:pPr>
      <w:r w:rsidRPr="000B4934">
        <w:rPr>
          <w:rFonts w:ascii="Times New Roman" w:hAnsi="Times New Roman" w:cs="Times New Roman"/>
          <w:sz w:val="28"/>
          <w:szCs w:val="28"/>
        </w:rPr>
        <w:t>Участь у матеріальному і моральному стимулюванні продуктивної праці, підтримка винахідницької та раціоналізаторської діяльності.</w:t>
      </w:r>
    </w:p>
    <w:p w:rsidR="000B4934" w:rsidRPr="000B4934" w:rsidRDefault="000B4934" w:rsidP="00244059">
      <w:pPr>
        <w:numPr>
          <w:ilvl w:val="0"/>
          <w:numId w:val="23"/>
        </w:numPr>
        <w:tabs>
          <w:tab w:val="clear" w:pos="720"/>
          <w:tab w:val="num" w:pos="142"/>
          <w:tab w:val="left" w:pos="993"/>
        </w:tabs>
        <w:spacing w:after="0" w:line="360" w:lineRule="auto"/>
        <w:ind w:left="0" w:firstLine="698"/>
        <w:jc w:val="both"/>
        <w:rPr>
          <w:rFonts w:ascii="Times New Roman" w:hAnsi="Times New Roman" w:cs="Times New Roman"/>
          <w:sz w:val="28"/>
          <w:szCs w:val="28"/>
        </w:rPr>
      </w:pPr>
      <w:r w:rsidRPr="000B4934">
        <w:rPr>
          <w:rFonts w:ascii="Times New Roman" w:hAnsi="Times New Roman" w:cs="Times New Roman"/>
          <w:sz w:val="28"/>
          <w:szCs w:val="28"/>
        </w:rPr>
        <w:t xml:space="preserve">Порушення клопотань </w:t>
      </w:r>
      <w:r>
        <w:rPr>
          <w:rFonts w:ascii="Times New Roman" w:hAnsi="Times New Roman" w:cs="Times New Roman"/>
          <w:sz w:val="28"/>
          <w:szCs w:val="28"/>
        </w:rPr>
        <w:t>щодо</w:t>
      </w:r>
      <w:r w:rsidRPr="000B4934">
        <w:rPr>
          <w:rFonts w:ascii="Times New Roman" w:hAnsi="Times New Roman" w:cs="Times New Roman"/>
          <w:sz w:val="28"/>
          <w:szCs w:val="28"/>
        </w:rPr>
        <w:t xml:space="preserve"> представлення працівників</w:t>
      </w:r>
      <w:r>
        <w:rPr>
          <w:rFonts w:ascii="Times New Roman" w:hAnsi="Times New Roman" w:cs="Times New Roman"/>
          <w:sz w:val="28"/>
          <w:szCs w:val="28"/>
        </w:rPr>
        <w:t xml:space="preserve"> приватного підприємства</w:t>
      </w:r>
      <w:r w:rsidRPr="000B4934">
        <w:rPr>
          <w:rFonts w:ascii="Times New Roman" w:hAnsi="Times New Roman" w:cs="Times New Roman"/>
          <w:sz w:val="28"/>
          <w:szCs w:val="28"/>
        </w:rPr>
        <w:t xml:space="preserve"> до державних нагород.</w:t>
      </w:r>
    </w:p>
    <w:p w:rsidR="000B4934" w:rsidRDefault="000B4934" w:rsidP="000B4934">
      <w:pPr>
        <w:spacing w:after="0" w:line="360" w:lineRule="auto"/>
        <w:ind w:firstLine="709"/>
        <w:jc w:val="both"/>
        <w:rPr>
          <w:rFonts w:ascii="Times New Roman" w:hAnsi="Times New Roman" w:cs="Times New Roman"/>
          <w:sz w:val="28"/>
          <w:szCs w:val="28"/>
        </w:rPr>
      </w:pPr>
      <w:r w:rsidRPr="000B4934">
        <w:rPr>
          <w:rFonts w:ascii="Times New Roman" w:hAnsi="Times New Roman" w:cs="Times New Roman"/>
          <w:sz w:val="28"/>
          <w:szCs w:val="28"/>
        </w:rPr>
        <w:t xml:space="preserve">Ці права та можливості трудового колективу сприяють створенню сприятливих умов праці, підвищенню морального духу колективу та розвитку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0B4934">
        <w:rPr>
          <w:rFonts w:ascii="Times New Roman" w:hAnsi="Times New Roman" w:cs="Times New Roman"/>
          <w:sz w:val="28"/>
          <w:szCs w:val="28"/>
        </w:rPr>
        <w:t>.</w:t>
      </w:r>
    </w:p>
    <w:p w:rsidR="001E5344" w:rsidRDefault="001E5344" w:rsidP="001E5344">
      <w:pPr>
        <w:spacing w:after="0" w:line="360" w:lineRule="auto"/>
        <w:ind w:firstLine="709"/>
        <w:jc w:val="both"/>
        <w:rPr>
          <w:rFonts w:ascii="Times New Roman" w:hAnsi="Times New Roman" w:cs="Times New Roman"/>
          <w:sz w:val="28"/>
          <w:szCs w:val="28"/>
        </w:rPr>
      </w:pPr>
      <w:r w:rsidRPr="001E5344">
        <w:rPr>
          <w:rFonts w:ascii="Times New Roman" w:hAnsi="Times New Roman" w:cs="Times New Roman"/>
          <w:sz w:val="28"/>
          <w:szCs w:val="28"/>
        </w:rPr>
        <w:t xml:space="preserve">Чисельність працівників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Pr>
          <w:rFonts w:ascii="Times New Roman" w:hAnsi="Times New Roman" w:cs="Times New Roman"/>
          <w:spacing w:val="-6"/>
          <w:sz w:val="28"/>
          <w:szCs w:val="28"/>
        </w:rPr>
        <w:t xml:space="preserve"> в 2022 році склала</w:t>
      </w:r>
      <w:r w:rsidRPr="001E5344">
        <w:rPr>
          <w:rFonts w:ascii="Times New Roman" w:hAnsi="Times New Roman" w:cs="Times New Roman"/>
          <w:sz w:val="28"/>
          <w:szCs w:val="28"/>
        </w:rPr>
        <w:t xml:space="preserve"> 2</w:t>
      </w:r>
      <w:r>
        <w:rPr>
          <w:rFonts w:ascii="Times New Roman" w:hAnsi="Times New Roman" w:cs="Times New Roman"/>
          <w:sz w:val="28"/>
          <w:szCs w:val="28"/>
        </w:rPr>
        <w:t>7</w:t>
      </w:r>
      <w:r w:rsidRPr="001E5344">
        <w:rPr>
          <w:rFonts w:ascii="Times New Roman" w:hAnsi="Times New Roman" w:cs="Times New Roman"/>
          <w:sz w:val="28"/>
          <w:szCs w:val="28"/>
        </w:rPr>
        <w:t xml:space="preserve"> чоловік,</w:t>
      </w:r>
      <w:r>
        <w:rPr>
          <w:rFonts w:ascii="Times New Roman" w:hAnsi="Times New Roman" w:cs="Times New Roman"/>
          <w:sz w:val="28"/>
          <w:szCs w:val="28"/>
        </w:rPr>
        <w:t xml:space="preserve"> але кількість персоналу по рокам, в динаміці, не є сталою. А</w:t>
      </w:r>
      <w:r w:rsidRPr="001E5344">
        <w:rPr>
          <w:rFonts w:ascii="Times New Roman" w:hAnsi="Times New Roman" w:cs="Times New Roman"/>
          <w:sz w:val="28"/>
          <w:szCs w:val="28"/>
        </w:rPr>
        <w:t>парат управління та спеціалісти підприємства</w:t>
      </w:r>
      <w:r>
        <w:rPr>
          <w:rFonts w:ascii="Times New Roman" w:hAnsi="Times New Roman" w:cs="Times New Roman"/>
          <w:sz w:val="28"/>
          <w:szCs w:val="28"/>
        </w:rPr>
        <w:t xml:space="preserve"> в 2022 році</w:t>
      </w:r>
      <w:r w:rsidRPr="001E5344">
        <w:rPr>
          <w:rFonts w:ascii="Times New Roman" w:hAnsi="Times New Roman" w:cs="Times New Roman"/>
          <w:sz w:val="28"/>
          <w:szCs w:val="28"/>
        </w:rPr>
        <w:t xml:space="preserve"> склада</w:t>
      </w:r>
      <w:r>
        <w:rPr>
          <w:rFonts w:ascii="Times New Roman" w:hAnsi="Times New Roman" w:cs="Times New Roman"/>
          <w:sz w:val="28"/>
          <w:szCs w:val="28"/>
        </w:rPr>
        <w:t>є</w:t>
      </w:r>
      <w:r w:rsidRPr="001E5344">
        <w:rPr>
          <w:rFonts w:ascii="Times New Roman" w:hAnsi="Times New Roman" w:cs="Times New Roman"/>
          <w:sz w:val="28"/>
          <w:szCs w:val="28"/>
        </w:rPr>
        <w:t xml:space="preserve"> 1</w:t>
      </w:r>
      <w:r>
        <w:rPr>
          <w:rFonts w:ascii="Times New Roman" w:hAnsi="Times New Roman" w:cs="Times New Roman"/>
          <w:sz w:val="28"/>
          <w:szCs w:val="28"/>
        </w:rPr>
        <w:t>6</w:t>
      </w:r>
      <w:r w:rsidRPr="001E5344">
        <w:rPr>
          <w:rFonts w:ascii="Times New Roman" w:hAnsi="Times New Roman" w:cs="Times New Roman"/>
          <w:sz w:val="28"/>
          <w:szCs w:val="28"/>
        </w:rPr>
        <w:t xml:space="preserve"> чоловік</w:t>
      </w:r>
      <w:r>
        <w:rPr>
          <w:rFonts w:ascii="Times New Roman" w:hAnsi="Times New Roman" w:cs="Times New Roman"/>
          <w:sz w:val="28"/>
          <w:szCs w:val="28"/>
        </w:rPr>
        <w:t xml:space="preserve"> (рис.2.1)</w:t>
      </w:r>
      <w:r w:rsidRPr="001E5344">
        <w:rPr>
          <w:rFonts w:ascii="Times New Roman" w:hAnsi="Times New Roman" w:cs="Times New Roman"/>
          <w:sz w:val="28"/>
          <w:szCs w:val="28"/>
        </w:rPr>
        <w:t>.</w:t>
      </w:r>
    </w:p>
    <w:p w:rsidR="001E5344" w:rsidRDefault="001E5344" w:rsidP="001E5344">
      <w:pPr>
        <w:spacing w:after="0" w:line="360" w:lineRule="auto"/>
        <w:ind w:firstLine="709"/>
        <w:jc w:val="both"/>
        <w:rPr>
          <w:rFonts w:ascii="Times New Roman" w:hAnsi="Times New Roman" w:cs="Times New Roman"/>
          <w:sz w:val="28"/>
          <w:szCs w:val="28"/>
        </w:rPr>
      </w:pPr>
    </w:p>
    <w:p w:rsidR="001E5344" w:rsidRDefault="001E5344" w:rsidP="001E534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drawing>
          <wp:inline distT="0" distB="0" distL="0" distR="0">
            <wp:extent cx="5918267" cy="3476017"/>
            <wp:effectExtent l="19050" t="0" r="25333"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E5344" w:rsidRDefault="001E5344" w:rsidP="001E5344">
      <w:pPr>
        <w:spacing w:after="0" w:line="360" w:lineRule="auto"/>
        <w:ind w:firstLine="709"/>
        <w:jc w:val="both"/>
        <w:rPr>
          <w:rFonts w:ascii="Times New Roman" w:hAnsi="Times New Roman" w:cs="Times New Roman"/>
          <w:sz w:val="28"/>
          <w:szCs w:val="28"/>
        </w:rPr>
      </w:pPr>
    </w:p>
    <w:p w:rsidR="001E5344" w:rsidRPr="001E5344" w:rsidRDefault="001E5344" w:rsidP="001E5344">
      <w:pPr>
        <w:spacing w:after="0" w:line="360" w:lineRule="auto"/>
        <w:ind w:firstLine="709"/>
        <w:jc w:val="center"/>
        <w:rPr>
          <w:rFonts w:ascii="Times New Roman" w:hAnsi="Times New Roman" w:cs="Times New Roman"/>
          <w:b/>
          <w:sz w:val="28"/>
          <w:szCs w:val="28"/>
        </w:rPr>
      </w:pPr>
      <w:r w:rsidRPr="001E5344">
        <w:rPr>
          <w:rFonts w:ascii="Times New Roman" w:hAnsi="Times New Roman" w:cs="Times New Roman"/>
          <w:b/>
          <w:sz w:val="28"/>
          <w:szCs w:val="28"/>
        </w:rPr>
        <w:t>Рис.</w:t>
      </w:r>
      <w:r w:rsidR="00455BA5">
        <w:rPr>
          <w:rFonts w:ascii="Times New Roman" w:hAnsi="Times New Roman" w:cs="Times New Roman"/>
          <w:b/>
          <w:sz w:val="28"/>
          <w:szCs w:val="28"/>
        </w:rPr>
        <w:t xml:space="preserve"> 2</w:t>
      </w:r>
      <w:r w:rsidRPr="001E5344">
        <w:rPr>
          <w:rFonts w:ascii="Times New Roman" w:hAnsi="Times New Roman" w:cs="Times New Roman"/>
          <w:b/>
          <w:sz w:val="28"/>
          <w:szCs w:val="28"/>
        </w:rPr>
        <w:t xml:space="preserve">.1. Динаміка руху персоналу в </w:t>
      </w:r>
      <w:r w:rsidRPr="001E5344">
        <w:rPr>
          <w:rFonts w:ascii="Times New Roman" w:hAnsi="Times New Roman" w:cs="Times New Roman"/>
          <w:b/>
          <w:spacing w:val="-6"/>
          <w:sz w:val="28"/>
          <w:szCs w:val="28"/>
        </w:rPr>
        <w:t xml:space="preserve">ПП </w:t>
      </w:r>
      <w:r w:rsidR="00622FB8">
        <w:rPr>
          <w:rFonts w:ascii="Times New Roman" w:hAnsi="Times New Roman" w:cs="Times New Roman"/>
          <w:b/>
          <w:spacing w:val="-6"/>
          <w:sz w:val="28"/>
          <w:szCs w:val="28"/>
        </w:rPr>
        <w:t>«ПІВДЕННА ЛОГІСТИЧНА КОМПАНІЯ</w:t>
      </w:r>
    </w:p>
    <w:p w:rsidR="001E5344" w:rsidRDefault="001E5344" w:rsidP="001E5344">
      <w:pPr>
        <w:spacing w:after="0" w:line="360" w:lineRule="auto"/>
        <w:ind w:firstLine="709"/>
        <w:jc w:val="both"/>
        <w:rPr>
          <w:rFonts w:ascii="Times New Roman" w:hAnsi="Times New Roman" w:cs="Times New Roman"/>
          <w:sz w:val="28"/>
          <w:szCs w:val="28"/>
        </w:rPr>
      </w:pPr>
    </w:p>
    <w:p w:rsidR="001E5344" w:rsidRDefault="001E5344" w:rsidP="001E5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видно з попереднього графіку, чисельність працівників в 2022 році, в порівнянні з попередніми роками суттєво знизилася, що пов</w:t>
      </w:r>
      <w:r w:rsidR="00DC459A">
        <w:rPr>
          <w:rFonts w:ascii="Times New Roman" w:hAnsi="Times New Roman" w:cs="Times New Roman"/>
          <w:sz w:val="28"/>
          <w:szCs w:val="28"/>
        </w:rPr>
        <w:t>’</w:t>
      </w:r>
      <w:r>
        <w:rPr>
          <w:rFonts w:ascii="Times New Roman" w:hAnsi="Times New Roman" w:cs="Times New Roman"/>
          <w:sz w:val="28"/>
          <w:szCs w:val="28"/>
        </w:rPr>
        <w:t>язано з об</w:t>
      </w:r>
      <w:r w:rsidR="00DC459A">
        <w:rPr>
          <w:rFonts w:ascii="Times New Roman" w:hAnsi="Times New Roman" w:cs="Times New Roman"/>
          <w:sz w:val="28"/>
          <w:szCs w:val="28"/>
        </w:rPr>
        <w:t>’</w:t>
      </w:r>
      <w:r>
        <w:rPr>
          <w:rFonts w:ascii="Times New Roman" w:hAnsi="Times New Roman" w:cs="Times New Roman"/>
          <w:sz w:val="28"/>
          <w:szCs w:val="28"/>
        </w:rPr>
        <w:t>єктивними причинами, а саме з проблемами в логістиці, викликаними військовими діями через агресію росії.</w:t>
      </w:r>
    </w:p>
    <w:p w:rsidR="001E5344" w:rsidRDefault="001E5344" w:rsidP="001E5344">
      <w:pPr>
        <w:spacing w:after="0" w:line="360" w:lineRule="auto"/>
        <w:ind w:firstLine="709"/>
        <w:jc w:val="both"/>
        <w:rPr>
          <w:rFonts w:ascii="Times New Roman" w:hAnsi="Times New Roman" w:cs="Times New Roman"/>
          <w:sz w:val="28"/>
          <w:szCs w:val="28"/>
        </w:rPr>
      </w:pP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sidRPr="001E5344">
        <w:rPr>
          <w:rFonts w:ascii="Times New Roman" w:hAnsi="Times New Roman" w:cs="Times New Roman"/>
          <w:sz w:val="28"/>
          <w:szCs w:val="28"/>
        </w:rPr>
        <w:t xml:space="preserve"> набирає на роботу</w:t>
      </w:r>
      <w:r>
        <w:rPr>
          <w:rFonts w:ascii="Times New Roman" w:hAnsi="Times New Roman" w:cs="Times New Roman"/>
          <w:sz w:val="28"/>
          <w:szCs w:val="28"/>
        </w:rPr>
        <w:t>, за потреби,</w:t>
      </w:r>
      <w:r w:rsidRPr="001E5344">
        <w:rPr>
          <w:rFonts w:ascii="Times New Roman" w:hAnsi="Times New Roman" w:cs="Times New Roman"/>
          <w:sz w:val="28"/>
          <w:szCs w:val="28"/>
        </w:rPr>
        <w:t xml:space="preserve"> висококваліфікований</w:t>
      </w:r>
      <w:r>
        <w:rPr>
          <w:rFonts w:ascii="Times New Roman" w:hAnsi="Times New Roman" w:cs="Times New Roman"/>
          <w:sz w:val="28"/>
          <w:szCs w:val="28"/>
        </w:rPr>
        <w:t xml:space="preserve"> та досвідчений</w:t>
      </w:r>
      <w:r w:rsidRPr="001E5344">
        <w:rPr>
          <w:rFonts w:ascii="Times New Roman" w:hAnsi="Times New Roman" w:cs="Times New Roman"/>
          <w:sz w:val="28"/>
          <w:szCs w:val="28"/>
        </w:rPr>
        <w:t xml:space="preserve"> персонал і</w:t>
      </w:r>
      <w:r>
        <w:rPr>
          <w:rFonts w:ascii="Times New Roman" w:hAnsi="Times New Roman" w:cs="Times New Roman"/>
          <w:sz w:val="28"/>
          <w:szCs w:val="28"/>
        </w:rPr>
        <w:t>, при необхідності,</w:t>
      </w:r>
      <w:r w:rsidRPr="001E5344">
        <w:rPr>
          <w:rFonts w:ascii="Times New Roman" w:hAnsi="Times New Roman" w:cs="Times New Roman"/>
          <w:sz w:val="28"/>
          <w:szCs w:val="28"/>
        </w:rPr>
        <w:t xml:space="preserve"> навчає його</w:t>
      </w:r>
      <w:r>
        <w:rPr>
          <w:rFonts w:ascii="Times New Roman" w:hAnsi="Times New Roman" w:cs="Times New Roman"/>
          <w:sz w:val="28"/>
          <w:szCs w:val="28"/>
        </w:rPr>
        <w:t xml:space="preserve">, з урахуванням власних вимог (рис. </w:t>
      </w:r>
      <w:r w:rsidR="00455BA5">
        <w:rPr>
          <w:rFonts w:ascii="Times New Roman" w:hAnsi="Times New Roman" w:cs="Times New Roman"/>
          <w:sz w:val="28"/>
          <w:szCs w:val="28"/>
        </w:rPr>
        <w:t>2</w:t>
      </w:r>
      <w:r>
        <w:rPr>
          <w:rFonts w:ascii="Times New Roman" w:hAnsi="Times New Roman" w:cs="Times New Roman"/>
          <w:sz w:val="28"/>
          <w:szCs w:val="28"/>
        </w:rPr>
        <w:t xml:space="preserve">.2). </w:t>
      </w:r>
    </w:p>
    <w:p w:rsidR="001E5344" w:rsidRDefault="001E5344" w:rsidP="001E5344">
      <w:pPr>
        <w:spacing w:after="0" w:line="360" w:lineRule="auto"/>
        <w:ind w:firstLine="709"/>
        <w:jc w:val="both"/>
        <w:rPr>
          <w:rFonts w:ascii="Times New Roman" w:hAnsi="Times New Roman" w:cs="Times New Roman"/>
          <w:sz w:val="28"/>
          <w:szCs w:val="28"/>
        </w:rPr>
      </w:pPr>
    </w:p>
    <w:p w:rsidR="001E5344" w:rsidRDefault="001E5344" w:rsidP="001E534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drawing>
          <wp:inline distT="0" distB="0" distL="0" distR="0">
            <wp:extent cx="5895367" cy="3203643"/>
            <wp:effectExtent l="19050" t="0" r="10133"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E5344" w:rsidRDefault="001E5344" w:rsidP="001E5344">
      <w:pPr>
        <w:spacing w:after="0" w:line="360" w:lineRule="auto"/>
        <w:ind w:firstLine="709"/>
        <w:jc w:val="both"/>
        <w:rPr>
          <w:rFonts w:ascii="Times New Roman" w:hAnsi="Times New Roman" w:cs="Times New Roman"/>
          <w:sz w:val="28"/>
          <w:szCs w:val="28"/>
        </w:rPr>
      </w:pPr>
    </w:p>
    <w:p w:rsidR="001E5344" w:rsidRPr="001E5344" w:rsidRDefault="001E5344" w:rsidP="001E5344">
      <w:pPr>
        <w:spacing w:after="0" w:line="360" w:lineRule="auto"/>
        <w:ind w:firstLine="567"/>
        <w:jc w:val="center"/>
        <w:rPr>
          <w:rFonts w:ascii="Times New Roman" w:hAnsi="Times New Roman" w:cs="Times New Roman"/>
          <w:b/>
          <w:sz w:val="28"/>
          <w:szCs w:val="28"/>
        </w:rPr>
      </w:pPr>
      <w:r w:rsidRPr="001E5344">
        <w:rPr>
          <w:rFonts w:ascii="Times New Roman" w:hAnsi="Times New Roman" w:cs="Times New Roman"/>
          <w:b/>
          <w:sz w:val="28"/>
          <w:szCs w:val="28"/>
        </w:rPr>
        <w:t xml:space="preserve">Рис. </w:t>
      </w:r>
      <w:r w:rsidR="00455BA5">
        <w:rPr>
          <w:rFonts w:ascii="Times New Roman" w:hAnsi="Times New Roman" w:cs="Times New Roman"/>
          <w:b/>
          <w:sz w:val="28"/>
          <w:szCs w:val="28"/>
        </w:rPr>
        <w:t>2</w:t>
      </w:r>
      <w:r w:rsidRPr="001E5344">
        <w:rPr>
          <w:rFonts w:ascii="Times New Roman" w:hAnsi="Times New Roman" w:cs="Times New Roman"/>
          <w:b/>
          <w:sz w:val="28"/>
          <w:szCs w:val="28"/>
        </w:rPr>
        <w:t xml:space="preserve">.2. Динаміка та структура персоналу </w:t>
      </w:r>
      <w:r w:rsidRPr="001E5344">
        <w:rPr>
          <w:rFonts w:ascii="Times New Roman" w:hAnsi="Times New Roman" w:cs="Times New Roman"/>
          <w:b/>
          <w:spacing w:val="-6"/>
          <w:sz w:val="28"/>
          <w:szCs w:val="28"/>
        </w:rPr>
        <w:t xml:space="preserve">ПП </w:t>
      </w:r>
      <w:r w:rsidR="00622FB8">
        <w:rPr>
          <w:rFonts w:ascii="Times New Roman" w:hAnsi="Times New Roman" w:cs="Times New Roman"/>
          <w:b/>
          <w:spacing w:val="-6"/>
          <w:sz w:val="28"/>
          <w:szCs w:val="28"/>
        </w:rPr>
        <w:t>«ПІВДЕННА ЛОГІСТИЧНА КОМПАНІЯ»</w:t>
      </w:r>
      <w:r w:rsidRPr="001E5344">
        <w:rPr>
          <w:rFonts w:ascii="Times New Roman" w:hAnsi="Times New Roman" w:cs="Times New Roman"/>
          <w:b/>
          <w:spacing w:val="-6"/>
          <w:sz w:val="28"/>
          <w:szCs w:val="28"/>
        </w:rPr>
        <w:t xml:space="preserve"> за рівнем освіти, в період 2018-2022 рр.</w:t>
      </w:r>
    </w:p>
    <w:p w:rsidR="001E5344" w:rsidRDefault="001E5344" w:rsidP="001E5344">
      <w:pPr>
        <w:spacing w:after="0" w:line="360" w:lineRule="auto"/>
        <w:ind w:firstLine="709"/>
        <w:jc w:val="both"/>
        <w:rPr>
          <w:rFonts w:ascii="Times New Roman" w:hAnsi="Times New Roman" w:cs="Times New Roman"/>
          <w:sz w:val="28"/>
          <w:szCs w:val="28"/>
        </w:rPr>
      </w:pPr>
    </w:p>
    <w:p w:rsidR="00DE1D40" w:rsidRPr="00DE1D40" w:rsidRDefault="00DE1D40" w:rsidP="00DE1D40">
      <w:pPr>
        <w:spacing w:after="0" w:line="360" w:lineRule="auto"/>
        <w:ind w:firstLine="709"/>
        <w:jc w:val="both"/>
        <w:rPr>
          <w:rFonts w:ascii="Times New Roman" w:hAnsi="Times New Roman" w:cs="Times New Roman"/>
          <w:sz w:val="28"/>
          <w:szCs w:val="28"/>
        </w:rPr>
      </w:pPr>
      <w:r w:rsidRPr="00DE1D40">
        <w:rPr>
          <w:rFonts w:ascii="Times New Roman" w:hAnsi="Times New Roman" w:cs="Times New Roman"/>
          <w:sz w:val="28"/>
          <w:szCs w:val="28"/>
        </w:rPr>
        <w:t>Рівень заробітної плати та продуктивність праці на підприємстві мають значний вплив на його загальну ефективність та стабільність. Заробітна плата є ключовим мотиваційним фактором для працівників, впливаючи на їх задоволеність роботою та лояльність до компанії. Коли заробітна плата відповідає або перевищує ринкові стандарти, працівники, як правило, відчувають більшу вмотивованість до високої продуктивності, що сприяє загальному успіху підприємства.</w:t>
      </w:r>
    </w:p>
    <w:p w:rsidR="00DE1D40" w:rsidRDefault="00DE1D40" w:rsidP="00DE1D40">
      <w:pPr>
        <w:spacing w:after="0" w:line="360" w:lineRule="auto"/>
        <w:ind w:firstLine="709"/>
        <w:jc w:val="both"/>
        <w:rPr>
          <w:rFonts w:ascii="Times New Roman" w:hAnsi="Times New Roman" w:cs="Times New Roman"/>
          <w:sz w:val="28"/>
          <w:szCs w:val="28"/>
        </w:rPr>
      </w:pPr>
      <w:r w:rsidRPr="00DE1D40">
        <w:rPr>
          <w:rFonts w:ascii="Times New Roman" w:hAnsi="Times New Roman" w:cs="Times New Roman"/>
          <w:sz w:val="28"/>
          <w:szCs w:val="28"/>
        </w:rPr>
        <w:t xml:space="preserve">З іншого боку, продуктивність праці відіграє ключову роль у визначенні конкурентоспроможності підприємства на ринку. Висока продуктивність означає, що працівники здатні ефективно використовувати ресурси, забезпечуючи більшу вихідну продукцію або кращу якість послуг за менший час. Це, в свою чергу, може вести до зростання прибутку, збільшення частки ринку та покращення загального фінансового стану </w:t>
      </w:r>
      <w:r>
        <w:rPr>
          <w:rFonts w:ascii="Times New Roman" w:hAnsi="Times New Roman" w:cs="Times New Roman"/>
          <w:sz w:val="28"/>
          <w:szCs w:val="28"/>
        </w:rPr>
        <w:t xml:space="preserve">пересічного </w:t>
      </w:r>
      <w:r w:rsidRPr="00DE1D40">
        <w:rPr>
          <w:rFonts w:ascii="Times New Roman" w:hAnsi="Times New Roman" w:cs="Times New Roman"/>
          <w:sz w:val="28"/>
          <w:szCs w:val="28"/>
        </w:rPr>
        <w:t>підприємства.</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Заробітна плата в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Pr>
          <w:rFonts w:ascii="Times New Roman" w:hAnsi="Times New Roman" w:cs="Times New Roman"/>
          <w:sz w:val="28"/>
          <w:szCs w:val="28"/>
        </w:rPr>
        <w:t xml:space="preserve"> представлена на рис. </w:t>
      </w:r>
      <w:r w:rsidR="00455BA5">
        <w:rPr>
          <w:rFonts w:ascii="Times New Roman" w:hAnsi="Times New Roman" w:cs="Times New Roman"/>
          <w:sz w:val="28"/>
          <w:szCs w:val="28"/>
        </w:rPr>
        <w:t>2.</w:t>
      </w:r>
      <w:r>
        <w:rPr>
          <w:rFonts w:ascii="Times New Roman" w:hAnsi="Times New Roman" w:cs="Times New Roman"/>
          <w:sz w:val="28"/>
          <w:szCs w:val="28"/>
        </w:rPr>
        <w:t>3.</w:t>
      </w:r>
    </w:p>
    <w:p w:rsidR="006704E1" w:rsidRDefault="006704E1" w:rsidP="00DE1D40">
      <w:pPr>
        <w:spacing w:after="0" w:line="360" w:lineRule="auto"/>
        <w:ind w:firstLine="709"/>
        <w:jc w:val="both"/>
        <w:rPr>
          <w:rFonts w:ascii="Times New Roman" w:hAnsi="Times New Roman" w:cs="Times New Roman"/>
          <w:sz w:val="28"/>
          <w:szCs w:val="28"/>
        </w:rPr>
      </w:pPr>
    </w:p>
    <w:p w:rsidR="00DE1D40" w:rsidRPr="00DE1D40" w:rsidRDefault="00DE1D40" w:rsidP="00DE1D40">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81095" cy="3451654"/>
            <wp:effectExtent l="19050" t="0" r="2440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704E1" w:rsidRDefault="006704E1" w:rsidP="006704E1">
      <w:pPr>
        <w:spacing w:after="0" w:line="360" w:lineRule="auto"/>
        <w:ind w:firstLine="709"/>
        <w:jc w:val="center"/>
        <w:rPr>
          <w:rFonts w:ascii="Times New Roman" w:hAnsi="Times New Roman" w:cs="Times New Roman"/>
          <w:b/>
          <w:sz w:val="28"/>
          <w:szCs w:val="28"/>
        </w:rPr>
      </w:pPr>
    </w:p>
    <w:p w:rsidR="00DE1D40" w:rsidRPr="006704E1" w:rsidRDefault="006704E1" w:rsidP="006704E1">
      <w:pPr>
        <w:spacing w:after="0" w:line="360" w:lineRule="auto"/>
        <w:ind w:firstLine="709"/>
        <w:jc w:val="center"/>
        <w:rPr>
          <w:rFonts w:ascii="Times New Roman" w:hAnsi="Times New Roman" w:cs="Times New Roman"/>
          <w:b/>
          <w:sz w:val="28"/>
          <w:szCs w:val="28"/>
        </w:rPr>
      </w:pPr>
      <w:r w:rsidRPr="006704E1">
        <w:rPr>
          <w:rFonts w:ascii="Times New Roman" w:hAnsi="Times New Roman" w:cs="Times New Roman"/>
          <w:b/>
          <w:sz w:val="28"/>
          <w:szCs w:val="28"/>
        </w:rPr>
        <w:t xml:space="preserve">Рис. </w:t>
      </w:r>
      <w:r w:rsidR="00455BA5">
        <w:rPr>
          <w:rFonts w:ascii="Times New Roman" w:hAnsi="Times New Roman" w:cs="Times New Roman"/>
          <w:b/>
          <w:sz w:val="28"/>
          <w:szCs w:val="28"/>
        </w:rPr>
        <w:t>2</w:t>
      </w:r>
      <w:r w:rsidRPr="006704E1">
        <w:rPr>
          <w:rFonts w:ascii="Times New Roman" w:hAnsi="Times New Roman" w:cs="Times New Roman"/>
          <w:b/>
          <w:sz w:val="28"/>
          <w:szCs w:val="28"/>
        </w:rPr>
        <w:t xml:space="preserve">.3. Динаміка заробітної плати в ПП </w:t>
      </w:r>
      <w:r w:rsidR="00622FB8">
        <w:rPr>
          <w:rFonts w:ascii="Times New Roman" w:hAnsi="Times New Roman" w:cs="Times New Roman"/>
          <w:b/>
          <w:sz w:val="28"/>
          <w:szCs w:val="28"/>
        </w:rPr>
        <w:t>«ПІВДЕННА ЛОГІСТИЧНА КОМПАНІЯ»</w:t>
      </w:r>
      <w:r w:rsidRPr="006704E1">
        <w:rPr>
          <w:rFonts w:ascii="Times New Roman" w:hAnsi="Times New Roman" w:cs="Times New Roman"/>
          <w:b/>
          <w:sz w:val="28"/>
          <w:szCs w:val="28"/>
        </w:rPr>
        <w:t>, 2018-2022 рр.</w:t>
      </w:r>
    </w:p>
    <w:p w:rsidR="006704E1" w:rsidRDefault="006704E1" w:rsidP="001E5344">
      <w:pPr>
        <w:spacing w:after="0" w:line="360" w:lineRule="auto"/>
        <w:ind w:firstLine="709"/>
        <w:jc w:val="both"/>
        <w:rPr>
          <w:rFonts w:ascii="Times New Roman" w:hAnsi="Times New Roman" w:cs="Times New Roman"/>
          <w:sz w:val="28"/>
          <w:szCs w:val="28"/>
        </w:rPr>
      </w:pPr>
    </w:p>
    <w:p w:rsidR="001E5344" w:rsidRDefault="006704E1" w:rsidP="001E5344">
      <w:pPr>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Оплата співробітників</w:t>
      </w:r>
      <w:r>
        <w:rPr>
          <w:rFonts w:ascii="Times New Roman" w:hAnsi="Times New Roman" w:cs="Times New Roman"/>
          <w:sz w:val="28"/>
          <w:szCs w:val="28"/>
        </w:rPr>
        <w:t xml:space="preserve">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Pr>
          <w:rFonts w:ascii="Times New Roman" w:hAnsi="Times New Roman" w:cs="Times New Roman"/>
          <w:sz w:val="28"/>
          <w:szCs w:val="28"/>
        </w:rPr>
        <w:t xml:space="preserve"> відповідно посадовим окладам, </w:t>
      </w:r>
      <w:r w:rsidRPr="006704E1">
        <w:rPr>
          <w:rFonts w:ascii="Times New Roman" w:hAnsi="Times New Roman" w:cs="Times New Roman"/>
          <w:sz w:val="28"/>
          <w:szCs w:val="28"/>
        </w:rPr>
        <w:t>згідно з</w:t>
      </w:r>
      <w:r>
        <w:rPr>
          <w:rFonts w:ascii="Times New Roman" w:hAnsi="Times New Roman" w:cs="Times New Roman"/>
          <w:sz w:val="28"/>
          <w:szCs w:val="28"/>
        </w:rPr>
        <w:t>і</w:t>
      </w:r>
      <w:r w:rsidRPr="006704E1">
        <w:rPr>
          <w:rFonts w:ascii="Times New Roman" w:hAnsi="Times New Roman" w:cs="Times New Roman"/>
          <w:sz w:val="28"/>
          <w:szCs w:val="28"/>
        </w:rPr>
        <w:t xml:space="preserve"> штатним розкладом.  </w:t>
      </w:r>
    </w:p>
    <w:p w:rsidR="007C743F" w:rsidRDefault="007C743F" w:rsidP="001E534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Розмір заробітної плати в приватній компанії залежить від багатьох чинників, серед яких окремо можна виділити досвід роботи, кваліфікація працівників, спеціалізація окремих працівників (пропозиція спеціальності на ринку праці), термін роботи на конкретному підприємстві. </w:t>
      </w:r>
    </w:p>
    <w:p w:rsidR="007C743F" w:rsidRDefault="007C743F" w:rsidP="007C743F">
      <w:pPr>
        <w:keepLines/>
        <w:spacing w:after="0" w:line="360" w:lineRule="auto"/>
        <w:ind w:firstLine="709"/>
        <w:jc w:val="both"/>
        <w:rPr>
          <w:rFonts w:ascii="Times New Roman" w:hAnsi="Times New Roman" w:cs="Times New Roman"/>
          <w:sz w:val="28"/>
          <w:szCs w:val="28"/>
        </w:rPr>
      </w:pPr>
    </w:p>
    <w:p w:rsidR="007C743F" w:rsidRDefault="007C743F" w:rsidP="007C743F">
      <w:pPr>
        <w:keepLines/>
        <w:spacing w:after="0" w:line="360" w:lineRule="auto"/>
        <w:ind w:firstLine="709"/>
        <w:jc w:val="both"/>
        <w:rPr>
          <w:rFonts w:ascii="Times New Roman" w:hAnsi="Times New Roman" w:cs="Times New Roman"/>
          <w:sz w:val="28"/>
          <w:szCs w:val="28"/>
        </w:rPr>
      </w:pPr>
    </w:p>
    <w:p w:rsidR="007C743F" w:rsidRDefault="007C743F" w:rsidP="007C743F">
      <w:pPr>
        <w:keepLines/>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Розподіл працівників </w:t>
      </w:r>
      <w:r>
        <w:rPr>
          <w:rFonts w:ascii="Times New Roman" w:hAnsi="Times New Roman" w:cs="Times New Roman"/>
          <w:sz w:val="28"/>
          <w:szCs w:val="28"/>
        </w:rPr>
        <w:t xml:space="preserve">«ПІВДЕННА ЛОГІСТИЧНА КОМПАНІЯ» </w:t>
      </w:r>
      <w:r w:rsidRPr="007C743F">
        <w:rPr>
          <w:rFonts w:ascii="Times New Roman" w:hAnsi="Times New Roman" w:cs="Times New Roman"/>
          <w:sz w:val="28"/>
          <w:szCs w:val="28"/>
        </w:rPr>
        <w:t>за рівнем заробітної плати наведено у вигляді кругової діаграми на рисунку 2.</w:t>
      </w:r>
      <w:r>
        <w:rPr>
          <w:rFonts w:ascii="Times New Roman" w:hAnsi="Times New Roman" w:cs="Times New Roman"/>
          <w:sz w:val="28"/>
          <w:szCs w:val="28"/>
        </w:rPr>
        <w:t>4</w:t>
      </w:r>
      <w:r w:rsidRPr="007C743F">
        <w:rPr>
          <w:rFonts w:ascii="Times New Roman" w:hAnsi="Times New Roman" w:cs="Times New Roman"/>
          <w:sz w:val="28"/>
          <w:szCs w:val="28"/>
        </w:rPr>
        <w:t>.</w:t>
      </w:r>
    </w:p>
    <w:p w:rsidR="007C743F" w:rsidRDefault="007C743F" w:rsidP="007C743F">
      <w:pPr>
        <w:keepLines/>
        <w:spacing w:after="0" w:line="360" w:lineRule="auto"/>
        <w:ind w:firstLine="709"/>
        <w:jc w:val="both"/>
        <w:rPr>
          <w:rFonts w:ascii="Times New Roman" w:hAnsi="Times New Roman" w:cs="Times New Roman"/>
          <w:sz w:val="28"/>
          <w:szCs w:val="28"/>
        </w:rPr>
      </w:pPr>
    </w:p>
    <w:p w:rsidR="007C743F" w:rsidRDefault="007C743F" w:rsidP="007C743F">
      <w:pPr>
        <w:keepLines/>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drawing>
          <wp:inline distT="0" distB="0" distL="0" distR="0">
            <wp:extent cx="5886175" cy="3739979"/>
            <wp:effectExtent l="19050" t="0" r="1932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C743F" w:rsidRDefault="007C743F" w:rsidP="007C743F">
      <w:pPr>
        <w:keepLines/>
        <w:spacing w:after="0" w:line="360" w:lineRule="auto"/>
        <w:ind w:firstLine="709"/>
        <w:jc w:val="both"/>
        <w:rPr>
          <w:rFonts w:ascii="Times New Roman" w:hAnsi="Times New Roman" w:cs="Times New Roman"/>
          <w:sz w:val="28"/>
          <w:szCs w:val="28"/>
        </w:rPr>
      </w:pPr>
    </w:p>
    <w:p w:rsidR="007C743F" w:rsidRPr="007C743F" w:rsidRDefault="007C743F" w:rsidP="007C743F">
      <w:pPr>
        <w:keepLines/>
        <w:spacing w:after="0" w:line="360" w:lineRule="auto"/>
        <w:ind w:firstLine="709"/>
        <w:jc w:val="center"/>
        <w:rPr>
          <w:rFonts w:ascii="Times New Roman" w:hAnsi="Times New Roman" w:cs="Times New Roman"/>
          <w:b/>
          <w:sz w:val="28"/>
          <w:szCs w:val="28"/>
        </w:rPr>
      </w:pPr>
      <w:r w:rsidRPr="007C743F">
        <w:rPr>
          <w:rFonts w:ascii="Times New Roman" w:hAnsi="Times New Roman" w:cs="Times New Roman"/>
          <w:b/>
          <w:sz w:val="28"/>
          <w:szCs w:val="28"/>
        </w:rPr>
        <w:t>Рис. 2.4. Розподіл працівників ПП «ПІВДЕННА ЛОГІСТИЧНА КОМПАНІЯ» за рівнем заробітної плати, 2022 р.</w:t>
      </w:r>
    </w:p>
    <w:p w:rsidR="007C743F" w:rsidRDefault="007C743F" w:rsidP="007C743F">
      <w:pPr>
        <w:keepLines/>
        <w:spacing w:after="0" w:line="360" w:lineRule="auto"/>
        <w:ind w:firstLine="709"/>
        <w:jc w:val="both"/>
        <w:rPr>
          <w:rFonts w:ascii="Times New Roman" w:hAnsi="Times New Roman" w:cs="Times New Roman"/>
          <w:sz w:val="28"/>
          <w:szCs w:val="28"/>
        </w:rPr>
      </w:pPr>
    </w:p>
    <w:p w:rsidR="006704E1" w:rsidRPr="006704E1" w:rsidRDefault="006704E1" w:rsidP="007C743F">
      <w:pPr>
        <w:keepLines/>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Взаємозв</w:t>
      </w:r>
      <w:r w:rsidR="00DC459A">
        <w:rPr>
          <w:rFonts w:ascii="Times New Roman" w:hAnsi="Times New Roman" w:cs="Times New Roman"/>
          <w:sz w:val="28"/>
          <w:szCs w:val="28"/>
        </w:rPr>
        <w:t>’</w:t>
      </w:r>
      <w:r w:rsidRPr="006704E1">
        <w:rPr>
          <w:rFonts w:ascii="Times New Roman" w:hAnsi="Times New Roman" w:cs="Times New Roman"/>
          <w:sz w:val="28"/>
          <w:szCs w:val="28"/>
        </w:rPr>
        <w:t>язок між досвідом роботи персоналу та його ефективністю є ключовим аспектом для успіху будь-якої організації. Досвідчені співробітники, як правило, мають глибше розуміння робочих процесів, продуктів та послуг, що пропонує компанія. Вони здатні швидко адаптуватися до змін, ефективно вирішувати проблеми та вносити цінні інновації на основі накопиченого досвіду.</w:t>
      </w:r>
    </w:p>
    <w:p w:rsidR="006704E1" w:rsidRPr="006704E1" w:rsidRDefault="006704E1" w:rsidP="006704E1">
      <w:pPr>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Досвід роботи також сприяє розвитку навичок управління часом та пріоритетів, що є важливим для підтримання високої продуктивності. Досвідчені працівники зазвичай краще розуміють, як ефективно організувати свою роботу та співпрацювати з колегами, що веде до підвищення загальної ефективності команди.</w:t>
      </w:r>
    </w:p>
    <w:p w:rsidR="006704E1" w:rsidRPr="006704E1" w:rsidRDefault="006704E1" w:rsidP="006704E1">
      <w:pPr>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 xml:space="preserve">Однак, важливо також враховувати, що поєднання досвіду та свіжих ідей може призвести до ще кращих результатів. Новачки можуть принести </w:t>
      </w:r>
      <w:r w:rsidRPr="006704E1">
        <w:rPr>
          <w:rFonts w:ascii="Times New Roman" w:hAnsi="Times New Roman" w:cs="Times New Roman"/>
          <w:sz w:val="28"/>
          <w:szCs w:val="28"/>
        </w:rPr>
        <w:lastRenderedPageBreak/>
        <w:t>нові перспективи та інноваційні підходи, які допоможуть компанії адаптуватися до сучасних викликів. В ідеальних умовах, збалансована команда, що складається з як досвідчених, так і нових співробітників, може створити динамічне та гнучке робоче середовище.</w:t>
      </w:r>
    </w:p>
    <w:p w:rsidR="001E5344" w:rsidRDefault="006704E1" w:rsidP="006704E1">
      <w:pPr>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Таким чином, інтеграція досвіду роботи з постійним навчанням та інноваційним мисленням може в значній мірі підвищити ефективність персоналу та сприяти загальному успіху організації.</w:t>
      </w:r>
    </w:p>
    <w:p w:rsidR="007C743F" w:rsidRDefault="007C743F" w:rsidP="006704E1">
      <w:pPr>
        <w:spacing w:after="0" w:line="360" w:lineRule="auto"/>
        <w:ind w:firstLine="709"/>
        <w:jc w:val="both"/>
        <w:rPr>
          <w:rFonts w:ascii="Times New Roman" w:hAnsi="Times New Roman" w:cs="Times New Roman"/>
          <w:sz w:val="28"/>
          <w:szCs w:val="28"/>
        </w:rPr>
      </w:pPr>
    </w:p>
    <w:p w:rsidR="006704E1" w:rsidRDefault="006704E1" w:rsidP="006704E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98812" cy="3806758"/>
            <wp:effectExtent l="19050" t="0" r="25738" b="3242"/>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C743F" w:rsidRDefault="007C743F" w:rsidP="006704E1">
      <w:pPr>
        <w:spacing w:after="0" w:line="360" w:lineRule="auto"/>
        <w:ind w:firstLine="709"/>
        <w:jc w:val="center"/>
        <w:rPr>
          <w:rFonts w:ascii="Times New Roman" w:hAnsi="Times New Roman" w:cs="Times New Roman"/>
          <w:b/>
          <w:sz w:val="28"/>
          <w:szCs w:val="28"/>
        </w:rPr>
      </w:pPr>
    </w:p>
    <w:p w:rsidR="006704E1" w:rsidRPr="006704E1" w:rsidRDefault="006704E1" w:rsidP="006704E1">
      <w:pPr>
        <w:spacing w:after="0" w:line="360" w:lineRule="auto"/>
        <w:ind w:firstLine="709"/>
        <w:jc w:val="center"/>
        <w:rPr>
          <w:rFonts w:ascii="Times New Roman" w:hAnsi="Times New Roman" w:cs="Times New Roman"/>
          <w:b/>
          <w:sz w:val="28"/>
          <w:szCs w:val="28"/>
        </w:rPr>
      </w:pPr>
      <w:r w:rsidRPr="006704E1">
        <w:rPr>
          <w:rFonts w:ascii="Times New Roman" w:hAnsi="Times New Roman" w:cs="Times New Roman"/>
          <w:b/>
          <w:sz w:val="28"/>
          <w:szCs w:val="28"/>
        </w:rPr>
        <w:t xml:space="preserve">Рис. </w:t>
      </w:r>
      <w:r w:rsidR="00455BA5">
        <w:rPr>
          <w:rFonts w:ascii="Times New Roman" w:hAnsi="Times New Roman" w:cs="Times New Roman"/>
          <w:b/>
          <w:sz w:val="28"/>
          <w:szCs w:val="28"/>
        </w:rPr>
        <w:t>2</w:t>
      </w:r>
      <w:r w:rsidRPr="006704E1">
        <w:rPr>
          <w:rFonts w:ascii="Times New Roman" w:hAnsi="Times New Roman" w:cs="Times New Roman"/>
          <w:b/>
          <w:sz w:val="28"/>
          <w:szCs w:val="28"/>
        </w:rPr>
        <w:t>.</w:t>
      </w:r>
      <w:r w:rsidR="007C743F">
        <w:rPr>
          <w:rFonts w:ascii="Times New Roman" w:hAnsi="Times New Roman" w:cs="Times New Roman"/>
          <w:b/>
          <w:sz w:val="28"/>
          <w:szCs w:val="28"/>
        </w:rPr>
        <w:t>5</w:t>
      </w:r>
      <w:r w:rsidRPr="006704E1">
        <w:rPr>
          <w:rFonts w:ascii="Times New Roman" w:hAnsi="Times New Roman" w:cs="Times New Roman"/>
          <w:b/>
          <w:sz w:val="28"/>
          <w:szCs w:val="28"/>
        </w:rPr>
        <w:t xml:space="preserve">. Структура працівників ПП </w:t>
      </w:r>
      <w:r w:rsidR="00622FB8">
        <w:rPr>
          <w:rFonts w:ascii="Times New Roman" w:hAnsi="Times New Roman" w:cs="Times New Roman"/>
          <w:b/>
          <w:sz w:val="28"/>
          <w:szCs w:val="28"/>
        </w:rPr>
        <w:t>«ПІВДЕННА ЛОГІСТИЧНА КОМПАНІЯ»</w:t>
      </w:r>
      <w:r w:rsidRPr="006704E1">
        <w:rPr>
          <w:rFonts w:ascii="Times New Roman" w:hAnsi="Times New Roman" w:cs="Times New Roman"/>
          <w:b/>
          <w:sz w:val="28"/>
          <w:szCs w:val="28"/>
        </w:rPr>
        <w:t xml:space="preserve"> за стажем роботи</w:t>
      </w:r>
    </w:p>
    <w:p w:rsidR="007C743F" w:rsidRDefault="007C743F" w:rsidP="006704E1">
      <w:pPr>
        <w:spacing w:after="0" w:line="360" w:lineRule="auto"/>
        <w:ind w:firstLine="709"/>
        <w:jc w:val="both"/>
        <w:rPr>
          <w:rFonts w:ascii="Times New Roman" w:hAnsi="Times New Roman" w:cs="Times New Roman"/>
          <w:sz w:val="28"/>
          <w:szCs w:val="28"/>
        </w:rPr>
      </w:pPr>
    </w:p>
    <w:p w:rsidR="006704E1" w:rsidRDefault="006704E1" w:rsidP="006704E1">
      <w:pPr>
        <w:spacing w:after="0" w:line="360" w:lineRule="auto"/>
        <w:ind w:firstLine="709"/>
        <w:jc w:val="both"/>
        <w:rPr>
          <w:rFonts w:ascii="Times New Roman" w:hAnsi="Times New Roman" w:cs="Times New Roman"/>
          <w:sz w:val="28"/>
          <w:szCs w:val="28"/>
        </w:rPr>
      </w:pPr>
      <w:r w:rsidRPr="006704E1">
        <w:rPr>
          <w:rFonts w:ascii="Times New Roman" w:hAnsi="Times New Roman" w:cs="Times New Roman"/>
          <w:sz w:val="28"/>
          <w:szCs w:val="28"/>
        </w:rPr>
        <w:t>Показники руху персоналу є важливими метриками, які допомагають організаціям оцінювати та управляти своїми ресурсами людського капіталу. Вони включають різноманітні аспекти, які стосуються змін у складі персоналу та його поведінки протягом певного періоду</w:t>
      </w:r>
      <w:r>
        <w:rPr>
          <w:rFonts w:ascii="Times New Roman" w:hAnsi="Times New Roman" w:cs="Times New Roman"/>
          <w:sz w:val="28"/>
          <w:szCs w:val="28"/>
        </w:rPr>
        <w:t xml:space="preserve"> (рис.</w:t>
      </w:r>
      <w:r w:rsidR="00455BA5">
        <w:rPr>
          <w:rFonts w:ascii="Times New Roman" w:hAnsi="Times New Roman" w:cs="Times New Roman"/>
          <w:sz w:val="28"/>
          <w:szCs w:val="28"/>
        </w:rPr>
        <w:t>2</w:t>
      </w:r>
      <w:r>
        <w:rPr>
          <w:rFonts w:ascii="Times New Roman" w:hAnsi="Times New Roman" w:cs="Times New Roman"/>
          <w:sz w:val="28"/>
          <w:szCs w:val="28"/>
        </w:rPr>
        <w:t>.</w:t>
      </w:r>
      <w:r w:rsidR="007C743F">
        <w:rPr>
          <w:rFonts w:ascii="Times New Roman" w:hAnsi="Times New Roman" w:cs="Times New Roman"/>
          <w:sz w:val="28"/>
          <w:szCs w:val="28"/>
        </w:rPr>
        <w:t>6</w:t>
      </w:r>
      <w:r>
        <w:rPr>
          <w:rFonts w:ascii="Times New Roman" w:hAnsi="Times New Roman" w:cs="Times New Roman"/>
          <w:sz w:val="28"/>
          <w:szCs w:val="28"/>
        </w:rPr>
        <w:t>)</w:t>
      </w:r>
      <w:r w:rsidRPr="006704E1">
        <w:rPr>
          <w:rFonts w:ascii="Times New Roman" w:hAnsi="Times New Roman" w:cs="Times New Roman"/>
          <w:sz w:val="28"/>
          <w:szCs w:val="28"/>
        </w:rPr>
        <w:t>.</w:t>
      </w:r>
    </w:p>
    <w:p w:rsidR="00331931" w:rsidRDefault="00331931" w:rsidP="006704E1">
      <w:pPr>
        <w:spacing w:after="0" w:line="360" w:lineRule="auto"/>
        <w:ind w:firstLine="709"/>
        <w:jc w:val="both"/>
        <w:rPr>
          <w:rFonts w:ascii="Times New Roman" w:hAnsi="Times New Roman" w:cs="Times New Roman"/>
          <w:sz w:val="28"/>
          <w:szCs w:val="28"/>
        </w:rPr>
      </w:pPr>
    </w:p>
    <w:p w:rsidR="006704E1" w:rsidRDefault="006704E1" w:rsidP="006704E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927792" cy="3203643"/>
            <wp:effectExtent l="19050" t="0" r="15808"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704E1" w:rsidRDefault="006704E1" w:rsidP="006704E1">
      <w:pPr>
        <w:spacing w:after="0" w:line="360" w:lineRule="auto"/>
        <w:ind w:firstLine="709"/>
        <w:jc w:val="both"/>
        <w:rPr>
          <w:rFonts w:ascii="Times New Roman" w:hAnsi="Times New Roman" w:cs="Times New Roman"/>
          <w:sz w:val="28"/>
          <w:szCs w:val="28"/>
        </w:rPr>
      </w:pPr>
    </w:p>
    <w:p w:rsidR="006704E1" w:rsidRDefault="006704E1" w:rsidP="006704E1">
      <w:pPr>
        <w:spacing w:after="0" w:line="360" w:lineRule="auto"/>
        <w:ind w:firstLine="709"/>
        <w:jc w:val="center"/>
        <w:rPr>
          <w:rFonts w:ascii="Times New Roman" w:hAnsi="Times New Roman" w:cs="Times New Roman"/>
          <w:sz w:val="28"/>
          <w:szCs w:val="28"/>
        </w:rPr>
      </w:pPr>
      <w:r w:rsidRPr="006704E1">
        <w:rPr>
          <w:rFonts w:ascii="Times New Roman" w:hAnsi="Times New Roman" w:cs="Times New Roman"/>
          <w:b/>
          <w:sz w:val="28"/>
          <w:szCs w:val="28"/>
        </w:rPr>
        <w:t xml:space="preserve">Рис. </w:t>
      </w:r>
      <w:r w:rsidR="00455BA5">
        <w:rPr>
          <w:rFonts w:ascii="Times New Roman" w:hAnsi="Times New Roman" w:cs="Times New Roman"/>
          <w:b/>
          <w:sz w:val="28"/>
          <w:szCs w:val="28"/>
        </w:rPr>
        <w:t>2</w:t>
      </w:r>
      <w:r w:rsidRPr="006704E1">
        <w:rPr>
          <w:rFonts w:ascii="Times New Roman" w:hAnsi="Times New Roman" w:cs="Times New Roman"/>
          <w:b/>
          <w:sz w:val="28"/>
          <w:szCs w:val="28"/>
        </w:rPr>
        <w:t>.</w:t>
      </w:r>
      <w:r w:rsidR="007C743F">
        <w:rPr>
          <w:rFonts w:ascii="Times New Roman" w:hAnsi="Times New Roman" w:cs="Times New Roman"/>
          <w:b/>
          <w:sz w:val="28"/>
          <w:szCs w:val="28"/>
        </w:rPr>
        <w:t>6</w:t>
      </w:r>
      <w:r w:rsidRPr="006704E1">
        <w:rPr>
          <w:rFonts w:ascii="Times New Roman" w:hAnsi="Times New Roman" w:cs="Times New Roman"/>
          <w:b/>
          <w:sz w:val="28"/>
          <w:szCs w:val="28"/>
        </w:rPr>
        <w:t xml:space="preserve">. Динаміка та рух персоналу ПП </w:t>
      </w:r>
      <w:r w:rsidR="00622FB8">
        <w:rPr>
          <w:rFonts w:ascii="Times New Roman" w:hAnsi="Times New Roman" w:cs="Times New Roman"/>
          <w:b/>
          <w:sz w:val="28"/>
          <w:szCs w:val="28"/>
        </w:rPr>
        <w:t>«ПІВДЕННА ЛОГІСТИЧНА КОМПАНІЯ»</w:t>
      </w:r>
      <w:r w:rsidRPr="006704E1">
        <w:rPr>
          <w:rFonts w:ascii="Times New Roman" w:hAnsi="Times New Roman" w:cs="Times New Roman"/>
          <w:b/>
          <w:sz w:val="28"/>
          <w:szCs w:val="28"/>
        </w:rPr>
        <w:t>, 2018-2022 рр</w:t>
      </w:r>
      <w:r>
        <w:rPr>
          <w:rFonts w:ascii="Times New Roman" w:hAnsi="Times New Roman" w:cs="Times New Roman"/>
          <w:sz w:val="28"/>
          <w:szCs w:val="28"/>
        </w:rPr>
        <w:t>.</w:t>
      </w:r>
    </w:p>
    <w:p w:rsidR="006704E1" w:rsidRDefault="006704E1" w:rsidP="006704E1">
      <w:pPr>
        <w:spacing w:after="0" w:line="360" w:lineRule="auto"/>
        <w:ind w:firstLine="709"/>
        <w:jc w:val="both"/>
        <w:rPr>
          <w:rFonts w:ascii="Times New Roman" w:hAnsi="Times New Roman" w:cs="Times New Roman"/>
          <w:sz w:val="28"/>
          <w:szCs w:val="28"/>
        </w:rPr>
      </w:pPr>
    </w:p>
    <w:p w:rsidR="00331931" w:rsidRPr="00331931" w:rsidRDefault="00331931" w:rsidP="003319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важливою складової діяльності компанії є рух її фінансових активів. </w:t>
      </w:r>
      <w:r w:rsidRPr="00331931">
        <w:rPr>
          <w:rFonts w:ascii="Times New Roman" w:hAnsi="Times New Roman" w:cs="Times New Roman"/>
          <w:sz w:val="28"/>
          <w:szCs w:val="28"/>
        </w:rPr>
        <w:t>Ефективне керування бізнесом включає в себе ретельний аналіз фінансового стану підприємства. Такий аналіз оцінює наявність достатньої кількості власних обігових коштів, що є важливим для підтримання безперебійної діяльності. Також важливою є адекватність запасів матеріалів і товарів потребам виробництва, що допомагає уникнути зайвих витрат або затримок у виробничому процесі.</w:t>
      </w:r>
    </w:p>
    <w:p w:rsidR="00331931" w:rsidRDefault="00331931" w:rsidP="00331931">
      <w:pPr>
        <w:spacing w:after="0" w:line="360" w:lineRule="auto"/>
        <w:ind w:firstLine="709"/>
        <w:jc w:val="both"/>
        <w:rPr>
          <w:rFonts w:ascii="Times New Roman" w:hAnsi="Times New Roman" w:cs="Times New Roman"/>
          <w:sz w:val="28"/>
          <w:szCs w:val="28"/>
        </w:rPr>
      </w:pPr>
      <w:r w:rsidRPr="00331931">
        <w:rPr>
          <w:rFonts w:ascii="Times New Roman" w:hAnsi="Times New Roman" w:cs="Times New Roman"/>
          <w:sz w:val="28"/>
          <w:szCs w:val="28"/>
        </w:rPr>
        <w:t>Своєчасність виконання розрахункових операцій є ще одним критичним аспектом, оскільки це впливає на довіру та відносини з партнерами та постачальниками. Крім того, підтримання стабільного рівня платоспроможності є фундаментальним для забезпечення фінансової стабільності та здатності підприємства задовольняти свої короткострокові та довгострокові зобов</w:t>
      </w:r>
      <w:r w:rsidR="00DC459A">
        <w:rPr>
          <w:rFonts w:ascii="Times New Roman" w:hAnsi="Times New Roman" w:cs="Times New Roman"/>
          <w:sz w:val="28"/>
          <w:szCs w:val="28"/>
        </w:rPr>
        <w:t>’</w:t>
      </w:r>
      <w:r w:rsidRPr="00331931">
        <w:rPr>
          <w:rFonts w:ascii="Times New Roman" w:hAnsi="Times New Roman" w:cs="Times New Roman"/>
          <w:sz w:val="28"/>
          <w:szCs w:val="28"/>
        </w:rPr>
        <w:t>язання</w:t>
      </w:r>
      <w:r>
        <w:rPr>
          <w:rFonts w:ascii="Times New Roman" w:hAnsi="Times New Roman" w:cs="Times New Roman"/>
          <w:sz w:val="28"/>
          <w:szCs w:val="28"/>
        </w:rPr>
        <w:t xml:space="preserve"> (табл..2.1)</w:t>
      </w:r>
      <w:r w:rsidRPr="00331931">
        <w:rPr>
          <w:rFonts w:ascii="Times New Roman" w:hAnsi="Times New Roman" w:cs="Times New Roman"/>
          <w:sz w:val="28"/>
          <w:szCs w:val="28"/>
        </w:rPr>
        <w:t>.</w:t>
      </w:r>
    </w:p>
    <w:p w:rsidR="004B2D2A" w:rsidRPr="00331931" w:rsidRDefault="004B2D2A" w:rsidP="00331931">
      <w:pPr>
        <w:spacing w:after="0" w:line="360" w:lineRule="auto"/>
        <w:ind w:firstLine="709"/>
        <w:jc w:val="both"/>
        <w:rPr>
          <w:rFonts w:ascii="Times New Roman" w:hAnsi="Times New Roman" w:cs="Times New Roman"/>
          <w:sz w:val="28"/>
          <w:szCs w:val="28"/>
        </w:rPr>
      </w:pPr>
    </w:p>
    <w:p w:rsidR="00331931" w:rsidRPr="00331931" w:rsidRDefault="00331931" w:rsidP="00331931">
      <w:pPr>
        <w:spacing w:after="0" w:line="360" w:lineRule="auto"/>
        <w:ind w:firstLine="567"/>
        <w:jc w:val="right"/>
        <w:rPr>
          <w:rFonts w:ascii="Times New Roman" w:hAnsi="Times New Roman" w:cs="Times New Roman"/>
          <w:b/>
          <w:sz w:val="28"/>
          <w:szCs w:val="28"/>
        </w:rPr>
      </w:pPr>
      <w:r w:rsidRPr="00331931">
        <w:rPr>
          <w:rFonts w:ascii="Times New Roman" w:hAnsi="Times New Roman" w:cs="Times New Roman"/>
          <w:b/>
          <w:sz w:val="28"/>
          <w:szCs w:val="28"/>
        </w:rPr>
        <w:t>Таблиця 2.</w:t>
      </w:r>
      <w:r>
        <w:rPr>
          <w:rFonts w:ascii="Times New Roman" w:hAnsi="Times New Roman" w:cs="Times New Roman"/>
          <w:b/>
          <w:sz w:val="28"/>
          <w:szCs w:val="28"/>
        </w:rPr>
        <w:t>1</w:t>
      </w:r>
      <w:r w:rsidRPr="00331931">
        <w:rPr>
          <w:rFonts w:ascii="Times New Roman" w:hAnsi="Times New Roman" w:cs="Times New Roman"/>
          <w:b/>
          <w:sz w:val="28"/>
          <w:szCs w:val="28"/>
        </w:rPr>
        <w:t>.</w:t>
      </w:r>
    </w:p>
    <w:p w:rsidR="00331931" w:rsidRPr="00331931" w:rsidRDefault="00331931" w:rsidP="00331931">
      <w:pPr>
        <w:spacing w:after="0" w:line="360" w:lineRule="auto"/>
        <w:ind w:firstLine="720"/>
        <w:jc w:val="center"/>
        <w:rPr>
          <w:rFonts w:ascii="Times New Roman" w:hAnsi="Times New Roman" w:cs="Times New Roman"/>
          <w:b/>
          <w:sz w:val="28"/>
          <w:szCs w:val="28"/>
        </w:rPr>
      </w:pPr>
      <w:r w:rsidRPr="00331931">
        <w:rPr>
          <w:rFonts w:ascii="Times New Roman" w:hAnsi="Times New Roman" w:cs="Times New Roman"/>
          <w:b/>
          <w:sz w:val="28"/>
          <w:szCs w:val="28"/>
        </w:rPr>
        <w:t xml:space="preserve">Динаміка фінансової стійкості ПП </w:t>
      </w:r>
      <w:r w:rsidR="00622FB8">
        <w:rPr>
          <w:rFonts w:ascii="Times New Roman" w:hAnsi="Times New Roman" w:cs="Times New Roman"/>
          <w:b/>
          <w:sz w:val="28"/>
          <w:szCs w:val="28"/>
        </w:rPr>
        <w:t>«ПІВДЕННА ЛОГІСТИЧНА КОМПАНІЯ»</w:t>
      </w:r>
      <w:r w:rsidRPr="00331931">
        <w:rPr>
          <w:rFonts w:ascii="Times New Roman" w:hAnsi="Times New Roman" w:cs="Times New Roman"/>
          <w:b/>
          <w:sz w:val="28"/>
          <w:szCs w:val="28"/>
        </w:rPr>
        <w:t>, 2020-2022 рр.</w:t>
      </w:r>
    </w:p>
    <w:tbl>
      <w:tblPr>
        <w:tblpPr w:leftFromText="180" w:rightFromText="180" w:vertAnchor="text" w:tblpY="1"/>
        <w:tblOverlap w:val="neve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49"/>
        <w:gridCol w:w="964"/>
        <w:gridCol w:w="1238"/>
        <w:gridCol w:w="1102"/>
        <w:gridCol w:w="1515"/>
      </w:tblGrid>
      <w:tr w:rsidR="00331931" w:rsidRPr="00685A7F" w:rsidTr="004B6DCA">
        <w:trPr>
          <w:trHeight w:val="554"/>
        </w:trPr>
        <w:tc>
          <w:tcPr>
            <w:tcW w:w="2455" w:type="pct"/>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Показники</w:t>
            </w:r>
          </w:p>
        </w:tc>
        <w:tc>
          <w:tcPr>
            <w:tcW w:w="509" w:type="pct"/>
            <w:vAlign w:val="center"/>
          </w:tcPr>
          <w:p w:rsidR="00331931" w:rsidRPr="00685A7F" w:rsidRDefault="00331931" w:rsidP="00331931">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20</w:t>
            </w:r>
            <w:r>
              <w:rPr>
                <w:rFonts w:ascii="Times New Roman" w:eastAsia="Times New Roman" w:hAnsi="Times New Roman" w:cs="Times New Roman"/>
                <w:sz w:val="24"/>
                <w:szCs w:val="28"/>
              </w:rPr>
              <w:t>20 р.</w:t>
            </w:r>
          </w:p>
        </w:tc>
        <w:tc>
          <w:tcPr>
            <w:tcW w:w="654" w:type="pct"/>
            <w:vAlign w:val="center"/>
          </w:tcPr>
          <w:p w:rsidR="00331931" w:rsidRPr="00685A7F" w:rsidRDefault="00331931" w:rsidP="00331931">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20</w:t>
            </w:r>
            <w:r>
              <w:rPr>
                <w:rFonts w:ascii="Times New Roman" w:eastAsia="Times New Roman" w:hAnsi="Times New Roman" w:cs="Times New Roman"/>
                <w:sz w:val="24"/>
                <w:szCs w:val="28"/>
              </w:rPr>
              <w:t>21 р.</w:t>
            </w:r>
          </w:p>
        </w:tc>
        <w:tc>
          <w:tcPr>
            <w:tcW w:w="582" w:type="pct"/>
            <w:vAlign w:val="center"/>
          </w:tcPr>
          <w:p w:rsidR="00331931" w:rsidRPr="00685A7F" w:rsidRDefault="00331931" w:rsidP="00331931">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20</w:t>
            </w:r>
            <w:r>
              <w:rPr>
                <w:rFonts w:ascii="Times New Roman" w:eastAsia="Times New Roman" w:hAnsi="Times New Roman" w:cs="Times New Roman"/>
                <w:sz w:val="24"/>
                <w:szCs w:val="28"/>
              </w:rPr>
              <w:t>22 р.</w:t>
            </w:r>
          </w:p>
        </w:tc>
        <w:tc>
          <w:tcPr>
            <w:tcW w:w="800" w:type="pct"/>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Норматив</w:t>
            </w:r>
          </w:p>
        </w:tc>
      </w:tr>
      <w:tr w:rsidR="00331931" w:rsidRPr="00685A7F" w:rsidTr="004B6DCA">
        <w:trPr>
          <w:trHeight w:val="340"/>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автономії</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0,5</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0,5</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0,7</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0,5</w:t>
            </w:r>
          </w:p>
        </w:tc>
      </w:tr>
      <w:tr w:rsidR="00331931" w:rsidRPr="00685A7F" w:rsidTr="004B6DCA">
        <w:trPr>
          <w:trHeight w:val="322"/>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фінансової залежності</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0,8</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0,7</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0,8</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&lt; 2,0</w:t>
            </w:r>
          </w:p>
        </w:tc>
      </w:tr>
      <w:tr w:rsidR="00331931" w:rsidRPr="00685A7F" w:rsidTr="004B6DCA">
        <w:trPr>
          <w:trHeight w:val="690"/>
        </w:trPr>
        <w:tc>
          <w:tcPr>
            <w:tcW w:w="2455" w:type="pct"/>
            <w:shd w:val="clear" w:color="auto" w:fill="auto"/>
            <w:vAlign w:val="center"/>
          </w:tcPr>
          <w:p w:rsidR="00331931" w:rsidRPr="00685A7F" w:rsidRDefault="00331931" w:rsidP="004B6DCA">
            <w:pPr>
              <w:widowControl w:val="0"/>
              <w:spacing w:after="0" w:line="360" w:lineRule="auto"/>
              <w:rPr>
                <w:rFonts w:ascii="Times New Roman" w:hAnsi="Times New Roman"/>
                <w:sz w:val="24"/>
                <w:szCs w:val="28"/>
              </w:rPr>
            </w:pPr>
            <w:r w:rsidRPr="00685A7F">
              <w:rPr>
                <w:rFonts w:ascii="Times New Roman" w:eastAsia="Times New Roman" w:hAnsi="Times New Roman" w:cs="Times New Roman"/>
                <w:sz w:val="24"/>
                <w:szCs w:val="28"/>
              </w:rPr>
              <w:t xml:space="preserve">Коефіцієнт маневреності власного </w:t>
            </w:r>
          </w:p>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капіталу</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p>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0,5</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0,9</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0,8</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0,4</w:t>
            </w:r>
          </w:p>
        </w:tc>
      </w:tr>
      <w:tr w:rsidR="00331931" w:rsidRPr="00685A7F" w:rsidTr="004B6DCA">
        <w:trPr>
          <w:trHeight w:val="340"/>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фінансової стійкості</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0,8</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0,7</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0,9</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1</w:t>
            </w:r>
          </w:p>
        </w:tc>
      </w:tr>
      <w:tr w:rsidR="00331931" w:rsidRPr="00685A7F" w:rsidTr="004B6DCA">
        <w:trPr>
          <w:trHeight w:val="340"/>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фінансового ризику</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0,4</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0,8</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0,6</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&lt; 0,5</w:t>
            </w:r>
          </w:p>
        </w:tc>
      </w:tr>
      <w:tr w:rsidR="00331931" w:rsidRPr="00685A7F" w:rsidTr="004B6DCA">
        <w:trPr>
          <w:trHeight w:val="340"/>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співвідношення реальних активів і вартості майна</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p>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0,8</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0,7</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0,9</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0,5</w:t>
            </w:r>
          </w:p>
        </w:tc>
      </w:tr>
      <w:tr w:rsidR="00331931" w:rsidRPr="00685A7F" w:rsidTr="004B6DCA">
        <w:trPr>
          <w:trHeight w:val="340"/>
        </w:trPr>
        <w:tc>
          <w:tcPr>
            <w:tcW w:w="2455" w:type="pct"/>
            <w:shd w:val="clear" w:color="auto" w:fill="auto"/>
            <w:vAlign w:val="center"/>
          </w:tcPr>
          <w:p w:rsidR="00331931" w:rsidRPr="00685A7F" w:rsidRDefault="00331931" w:rsidP="004B6DCA">
            <w:pPr>
              <w:widowControl w:val="0"/>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поточної заборгованості</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0,8</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0,6</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0,7</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w:t>
            </w:r>
            <w:r w:rsidR="00622FB8">
              <w:rPr>
                <w:rFonts w:ascii="Times New Roman" w:eastAsia="Times New Roman" w:hAnsi="Times New Roman" w:cs="Times New Roman"/>
                <w:sz w:val="24"/>
                <w:szCs w:val="28"/>
              </w:rPr>
              <w:t xml:space="preserve"> </w:t>
            </w:r>
            <w:r w:rsidRPr="00685A7F">
              <w:rPr>
                <w:rFonts w:ascii="Times New Roman" w:eastAsia="Times New Roman" w:hAnsi="Times New Roman" w:cs="Times New Roman"/>
                <w:sz w:val="24"/>
                <w:szCs w:val="28"/>
              </w:rPr>
              <w:t>0,5</w:t>
            </w:r>
          </w:p>
        </w:tc>
      </w:tr>
      <w:tr w:rsidR="00331931" w:rsidRPr="00685A7F" w:rsidTr="004B6DCA">
        <w:trPr>
          <w:trHeight w:val="340"/>
        </w:trPr>
        <w:tc>
          <w:tcPr>
            <w:tcW w:w="2455" w:type="pct"/>
            <w:vAlign w:val="center"/>
          </w:tcPr>
          <w:p w:rsidR="00331931" w:rsidRPr="00685A7F" w:rsidRDefault="00331931" w:rsidP="004B6DCA">
            <w:pPr>
              <w:widowControl w:val="0"/>
              <w:spacing w:after="100" w:afterAutospacing="1"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абсолютної ліквідності</w:t>
            </w:r>
          </w:p>
        </w:tc>
        <w:tc>
          <w:tcPr>
            <w:tcW w:w="509" w:type="pct"/>
            <w:vAlign w:val="center"/>
          </w:tcPr>
          <w:p w:rsidR="00331931" w:rsidRPr="00685A7F" w:rsidRDefault="00331931" w:rsidP="004B6DCA">
            <w:pPr>
              <w:widowControl w:val="0"/>
              <w:spacing w:after="100" w:afterAutospacing="1" w:line="360" w:lineRule="auto"/>
              <w:jc w:val="center"/>
              <w:rPr>
                <w:rFonts w:ascii="Times New Roman" w:hAnsi="Times New Roman"/>
                <w:sz w:val="24"/>
                <w:szCs w:val="28"/>
              </w:rPr>
            </w:pPr>
            <w:r w:rsidRPr="00685A7F">
              <w:rPr>
                <w:rFonts w:ascii="Times New Roman" w:hAnsi="Times New Roman"/>
                <w:sz w:val="24"/>
                <w:szCs w:val="28"/>
              </w:rPr>
              <w:t>0,2</w:t>
            </w:r>
          </w:p>
        </w:tc>
        <w:tc>
          <w:tcPr>
            <w:tcW w:w="654" w:type="pct"/>
            <w:vAlign w:val="center"/>
          </w:tcPr>
          <w:p w:rsidR="00331931" w:rsidRPr="00685A7F" w:rsidRDefault="00331931" w:rsidP="004B6DCA">
            <w:pPr>
              <w:widowControl w:val="0"/>
              <w:spacing w:after="100" w:afterAutospacing="1"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0,3</w:t>
            </w:r>
          </w:p>
        </w:tc>
        <w:tc>
          <w:tcPr>
            <w:tcW w:w="582" w:type="pct"/>
            <w:vAlign w:val="center"/>
          </w:tcPr>
          <w:p w:rsidR="00331931" w:rsidRPr="00685A7F" w:rsidRDefault="00331931" w:rsidP="004B6DCA">
            <w:pPr>
              <w:widowControl w:val="0"/>
              <w:spacing w:after="100" w:afterAutospacing="1"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0,3</w:t>
            </w:r>
          </w:p>
        </w:tc>
        <w:tc>
          <w:tcPr>
            <w:tcW w:w="800" w:type="pct"/>
            <w:vAlign w:val="center"/>
          </w:tcPr>
          <w:p w:rsidR="00331931" w:rsidRPr="00685A7F" w:rsidRDefault="00331931" w:rsidP="004B6DCA">
            <w:pPr>
              <w:widowControl w:val="0"/>
              <w:spacing w:after="100" w:afterAutospacing="1"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0.2-0.5</w:t>
            </w:r>
          </w:p>
        </w:tc>
      </w:tr>
      <w:tr w:rsidR="00331931" w:rsidRPr="00685A7F" w:rsidTr="004B6DCA">
        <w:trPr>
          <w:trHeight w:val="340"/>
        </w:trPr>
        <w:tc>
          <w:tcPr>
            <w:tcW w:w="2455" w:type="pct"/>
            <w:shd w:val="clear" w:color="auto" w:fill="auto"/>
            <w:vAlign w:val="center"/>
          </w:tcPr>
          <w:p w:rsidR="00331931" w:rsidRPr="00685A7F" w:rsidRDefault="00331931" w:rsidP="004B6DCA">
            <w:pPr>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співвідношення необоротних і власних коштів</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p>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0,9</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0,8</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0,8</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p>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0,5</w:t>
            </w:r>
          </w:p>
        </w:tc>
      </w:tr>
      <w:tr w:rsidR="00331931" w:rsidRPr="00685A7F" w:rsidTr="004B6DCA">
        <w:trPr>
          <w:trHeight w:val="63"/>
        </w:trPr>
        <w:tc>
          <w:tcPr>
            <w:tcW w:w="2455" w:type="pct"/>
            <w:shd w:val="clear" w:color="auto" w:fill="auto"/>
            <w:vAlign w:val="center"/>
          </w:tcPr>
          <w:p w:rsidR="00331931" w:rsidRPr="00685A7F" w:rsidRDefault="00331931" w:rsidP="004B6DCA">
            <w:pPr>
              <w:spacing w:after="0" w:line="360" w:lineRule="auto"/>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Коефіцієнт заборгованості</w:t>
            </w:r>
          </w:p>
        </w:tc>
        <w:tc>
          <w:tcPr>
            <w:tcW w:w="509" w:type="pct"/>
            <w:vAlign w:val="center"/>
          </w:tcPr>
          <w:p w:rsidR="00331931" w:rsidRPr="00685A7F" w:rsidRDefault="00331931" w:rsidP="004B6DCA">
            <w:pPr>
              <w:widowControl w:val="0"/>
              <w:spacing w:after="0" w:line="360" w:lineRule="auto"/>
              <w:jc w:val="center"/>
              <w:rPr>
                <w:rFonts w:ascii="Times New Roman" w:hAnsi="Times New Roman"/>
                <w:sz w:val="24"/>
                <w:szCs w:val="28"/>
              </w:rPr>
            </w:pPr>
            <w:r w:rsidRPr="00685A7F">
              <w:rPr>
                <w:rFonts w:ascii="Times New Roman" w:hAnsi="Times New Roman"/>
                <w:sz w:val="24"/>
                <w:szCs w:val="28"/>
              </w:rPr>
              <w:t>0,7</w:t>
            </w:r>
          </w:p>
        </w:tc>
        <w:tc>
          <w:tcPr>
            <w:tcW w:w="654"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0,3</w:t>
            </w:r>
          </w:p>
        </w:tc>
        <w:tc>
          <w:tcPr>
            <w:tcW w:w="582"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0,4</w:t>
            </w:r>
          </w:p>
        </w:tc>
        <w:tc>
          <w:tcPr>
            <w:tcW w:w="800" w:type="pct"/>
            <w:shd w:val="clear" w:color="auto" w:fill="auto"/>
            <w:vAlign w:val="center"/>
          </w:tcPr>
          <w:p w:rsidR="00331931" w:rsidRPr="00685A7F" w:rsidRDefault="00331931" w:rsidP="004B6DCA">
            <w:pPr>
              <w:widowControl w:val="0"/>
              <w:spacing w:after="0" w:line="360" w:lineRule="auto"/>
              <w:jc w:val="center"/>
              <w:rPr>
                <w:rFonts w:ascii="Times New Roman" w:eastAsia="Times New Roman" w:hAnsi="Times New Roman" w:cs="Times New Roman"/>
                <w:sz w:val="24"/>
                <w:szCs w:val="28"/>
              </w:rPr>
            </w:pPr>
            <w:r w:rsidRPr="00685A7F">
              <w:rPr>
                <w:rFonts w:ascii="Times New Roman" w:eastAsia="Times New Roman" w:hAnsi="Times New Roman" w:cs="Times New Roman"/>
                <w:sz w:val="24"/>
                <w:szCs w:val="28"/>
              </w:rPr>
              <w:t>&gt; 1</w:t>
            </w:r>
          </w:p>
        </w:tc>
      </w:tr>
    </w:tbl>
    <w:p w:rsidR="00331931" w:rsidRDefault="00331931" w:rsidP="00331931">
      <w:pPr>
        <w:spacing w:after="0" w:line="360" w:lineRule="auto"/>
        <w:ind w:firstLine="709"/>
        <w:jc w:val="both"/>
        <w:rPr>
          <w:rFonts w:ascii="Times New Roman" w:hAnsi="Times New Roman" w:cs="Times New Roman"/>
          <w:sz w:val="28"/>
          <w:szCs w:val="28"/>
        </w:rPr>
      </w:pPr>
    </w:p>
    <w:p w:rsidR="00331931" w:rsidRPr="00331931" w:rsidRDefault="00331931" w:rsidP="003319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Аналізуючи попередню таблицю</w:t>
      </w:r>
      <w:r w:rsidRPr="00331931">
        <w:rPr>
          <w:rFonts w:ascii="Times New Roman" w:hAnsi="Times New Roman" w:cs="Times New Roman"/>
          <w:sz w:val="28"/>
          <w:szCs w:val="28"/>
        </w:rPr>
        <w:t xml:space="preserve">, виходячи з даних наших розрахунків, ми можемо стверджувати, що ПП </w:t>
      </w:r>
      <w:r w:rsidR="00622FB8">
        <w:rPr>
          <w:rFonts w:ascii="Times New Roman" w:hAnsi="Times New Roman" w:cs="Times New Roman"/>
          <w:sz w:val="28"/>
          <w:szCs w:val="28"/>
        </w:rPr>
        <w:t>«ПІВДЕННА ЛОГІСТИЧНА КОМПАНІЯ»</w:t>
      </w:r>
      <w:r w:rsidRPr="00331931">
        <w:rPr>
          <w:rFonts w:ascii="Times New Roman" w:hAnsi="Times New Roman" w:cs="Times New Roman"/>
          <w:sz w:val="28"/>
          <w:szCs w:val="28"/>
        </w:rPr>
        <w:t xml:space="preserve"> знаходиться, на даний момент, в</w:t>
      </w:r>
      <w:r>
        <w:rPr>
          <w:rFonts w:ascii="Times New Roman" w:hAnsi="Times New Roman" w:cs="Times New Roman"/>
          <w:sz w:val="28"/>
          <w:szCs w:val="28"/>
        </w:rPr>
        <w:t xml:space="preserve"> відносній</w:t>
      </w:r>
      <w:r w:rsidRPr="00331931">
        <w:rPr>
          <w:rFonts w:ascii="Times New Roman" w:hAnsi="Times New Roman" w:cs="Times New Roman"/>
          <w:sz w:val="28"/>
          <w:szCs w:val="28"/>
        </w:rPr>
        <w:t xml:space="preserve"> фінансовій безпеці, що є позитивним моментом</w:t>
      </w:r>
      <w:r>
        <w:rPr>
          <w:rFonts w:ascii="Times New Roman" w:hAnsi="Times New Roman" w:cs="Times New Roman"/>
          <w:sz w:val="28"/>
          <w:szCs w:val="28"/>
        </w:rPr>
        <w:t>, враховуючи ситуацію, яка склалася в країні в соціальному та економічному аспектах</w:t>
      </w:r>
      <w:r w:rsidRPr="00331931">
        <w:rPr>
          <w:rFonts w:ascii="Times New Roman" w:hAnsi="Times New Roman" w:cs="Times New Roman"/>
          <w:sz w:val="28"/>
          <w:szCs w:val="28"/>
        </w:rPr>
        <w:t>.</w:t>
      </w:r>
    </w:p>
    <w:p w:rsidR="006704E1" w:rsidRDefault="00331931" w:rsidP="003319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Доведено, що у</w:t>
      </w:r>
      <w:r w:rsidRPr="00331931">
        <w:rPr>
          <w:rFonts w:ascii="Times New Roman" w:hAnsi="Times New Roman" w:cs="Times New Roman"/>
          <w:sz w:val="28"/>
          <w:szCs w:val="28"/>
        </w:rPr>
        <w:t>сі ці елементи разом формують комплексний підхід до управління фінансами підприємства, що є ключовим для його успішного та стабільного розвитку.</w:t>
      </w:r>
    </w:p>
    <w:p w:rsidR="006704E1" w:rsidRDefault="004B2D2A" w:rsidP="006704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основних показників ефективності діяльності будь-якого комерційного підприємства є рівень рентабельності. </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 xml:space="preserve">Рентабельність як ключовий фінансовий показник відіграє вирішальну роль у визначенні ефективності розвитку логістичної компанії. Цей показник </w:t>
      </w:r>
      <w:r w:rsidRPr="004B2D2A">
        <w:rPr>
          <w:rFonts w:ascii="Times New Roman" w:hAnsi="Times New Roman" w:cs="Times New Roman"/>
          <w:sz w:val="28"/>
          <w:szCs w:val="28"/>
        </w:rPr>
        <w:lastRenderedPageBreak/>
        <w:t>не тільки відображає здатність компанії генерувати прибуток від своєї діяльності, але й служить важливим індикатором для оцінки її загальної ефективності та стійкості на ринку</w:t>
      </w:r>
      <w:r>
        <w:rPr>
          <w:rFonts w:ascii="Times New Roman" w:hAnsi="Times New Roman" w:cs="Times New Roman"/>
          <w:sz w:val="28"/>
          <w:szCs w:val="28"/>
        </w:rPr>
        <w:t xml:space="preserve"> (рис. 2.7)</w:t>
      </w:r>
      <w:r w:rsidRPr="004B2D2A">
        <w:rPr>
          <w:rFonts w:ascii="Times New Roman" w:hAnsi="Times New Roman" w:cs="Times New Roman"/>
          <w:sz w:val="28"/>
          <w:szCs w:val="28"/>
        </w:rPr>
        <w:t>.</w:t>
      </w:r>
    </w:p>
    <w:p w:rsidR="004B2D2A" w:rsidRDefault="004B2D2A" w:rsidP="006704E1">
      <w:pPr>
        <w:spacing w:after="0" w:line="360" w:lineRule="auto"/>
        <w:ind w:firstLine="709"/>
        <w:jc w:val="both"/>
        <w:rPr>
          <w:rFonts w:ascii="Times New Roman" w:hAnsi="Times New Roman" w:cs="Times New Roman"/>
          <w:sz w:val="28"/>
          <w:szCs w:val="28"/>
        </w:rPr>
      </w:pPr>
    </w:p>
    <w:p w:rsidR="004B2D2A" w:rsidRDefault="004B2D2A" w:rsidP="004B2D2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931477" cy="3200400"/>
            <wp:effectExtent l="19050" t="0" r="12123" b="0"/>
            <wp:docPr id="10"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B2D2A" w:rsidRDefault="004B2D2A" w:rsidP="006704E1">
      <w:pPr>
        <w:spacing w:after="0" w:line="360" w:lineRule="auto"/>
        <w:ind w:firstLine="709"/>
        <w:jc w:val="both"/>
        <w:rPr>
          <w:rFonts w:ascii="Times New Roman" w:hAnsi="Times New Roman" w:cs="Times New Roman"/>
          <w:sz w:val="28"/>
          <w:szCs w:val="28"/>
        </w:rPr>
      </w:pPr>
    </w:p>
    <w:p w:rsidR="004B2D2A" w:rsidRPr="004B2D2A" w:rsidRDefault="004B2D2A" w:rsidP="004B2D2A">
      <w:pPr>
        <w:spacing w:after="0" w:line="360" w:lineRule="auto"/>
        <w:ind w:firstLine="709"/>
        <w:jc w:val="center"/>
        <w:rPr>
          <w:rFonts w:ascii="Times New Roman" w:hAnsi="Times New Roman" w:cs="Times New Roman"/>
          <w:b/>
          <w:sz w:val="28"/>
          <w:szCs w:val="28"/>
        </w:rPr>
      </w:pPr>
      <w:r w:rsidRPr="004B2D2A">
        <w:rPr>
          <w:rFonts w:ascii="Times New Roman" w:hAnsi="Times New Roman" w:cs="Times New Roman"/>
          <w:b/>
          <w:sz w:val="28"/>
          <w:szCs w:val="28"/>
        </w:rPr>
        <w:t>Рис. 2.7. Динаміка рівня рентабельності в ПП «ПІВДЕННА ЛОГІСТИЧНА КОМПАНІЯ»</w:t>
      </w:r>
    </w:p>
    <w:p w:rsidR="004B2D2A" w:rsidRDefault="004B2D2A" w:rsidP="006704E1">
      <w:pPr>
        <w:spacing w:after="0" w:line="360" w:lineRule="auto"/>
        <w:ind w:firstLine="709"/>
        <w:jc w:val="both"/>
        <w:rPr>
          <w:rFonts w:ascii="Times New Roman" w:hAnsi="Times New Roman" w:cs="Times New Roman"/>
          <w:sz w:val="28"/>
          <w:szCs w:val="28"/>
        </w:rPr>
      </w:pPr>
    </w:p>
    <w:p w:rsidR="004B2D2A" w:rsidRDefault="004B2D2A" w:rsidP="006704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можемо бачити, всі види рівня рентабельності в </w:t>
      </w:r>
      <w:r w:rsidRPr="00331931">
        <w:rPr>
          <w:rFonts w:ascii="Times New Roman" w:hAnsi="Times New Roman" w:cs="Times New Roman"/>
          <w:sz w:val="28"/>
          <w:szCs w:val="28"/>
        </w:rPr>
        <w:t xml:space="preserve">ПП </w:t>
      </w:r>
      <w:r>
        <w:rPr>
          <w:rFonts w:ascii="Times New Roman" w:hAnsi="Times New Roman" w:cs="Times New Roman"/>
          <w:sz w:val="28"/>
          <w:szCs w:val="28"/>
        </w:rPr>
        <w:t>«ПІВДЕННА ЛОГІСТИЧНА КОМПАНІЯ» значно знизилися, на що є ряд об</w:t>
      </w:r>
      <w:r w:rsidR="00DC459A">
        <w:rPr>
          <w:rFonts w:ascii="Times New Roman" w:hAnsi="Times New Roman" w:cs="Times New Roman"/>
          <w:sz w:val="28"/>
          <w:szCs w:val="28"/>
        </w:rPr>
        <w:t>’</w:t>
      </w:r>
      <w:r>
        <w:rPr>
          <w:rFonts w:ascii="Times New Roman" w:hAnsi="Times New Roman" w:cs="Times New Roman"/>
          <w:sz w:val="28"/>
          <w:szCs w:val="28"/>
        </w:rPr>
        <w:t>єктивних причин. Ці причини спричиненні зовнішніми чинниками, а саме військові дії на території України, відсутність морського транспортного сполучення, інфляційні процеси, здороження кредитів тощо.</w:t>
      </w:r>
    </w:p>
    <w:p w:rsidR="004B2D2A" w:rsidRDefault="004B2D2A" w:rsidP="006704E1">
      <w:pPr>
        <w:spacing w:after="0" w:line="360" w:lineRule="auto"/>
        <w:ind w:firstLine="709"/>
        <w:jc w:val="both"/>
        <w:rPr>
          <w:rFonts w:ascii="Times New Roman" w:hAnsi="Times New Roman" w:cs="Times New Roman"/>
          <w:sz w:val="28"/>
          <w:szCs w:val="28"/>
        </w:rPr>
      </w:pPr>
    </w:p>
    <w:p w:rsidR="006704E1" w:rsidRPr="00980253" w:rsidRDefault="001962D5" w:rsidP="004B2D2A">
      <w:pPr>
        <w:pageBreakBefore/>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2.2. </w:t>
      </w:r>
      <w:r w:rsidR="00622FB8" w:rsidRPr="00980253">
        <w:rPr>
          <w:rFonts w:ascii="Times New Roman" w:hAnsi="Times New Roman" w:cs="Times New Roman"/>
          <w:b/>
          <w:sz w:val="28"/>
          <w:szCs w:val="28"/>
        </w:rPr>
        <w:t>Особливості системи управління ПП «ПІВДЕННА ЛОГІСТИЧНА КОМПАНІЯ»</w:t>
      </w:r>
    </w:p>
    <w:p w:rsidR="00622FB8" w:rsidRPr="00622FB8" w:rsidRDefault="00622FB8" w:rsidP="00622FB8">
      <w:pPr>
        <w:spacing w:after="0" w:line="360" w:lineRule="auto"/>
        <w:ind w:firstLine="709"/>
        <w:jc w:val="both"/>
        <w:rPr>
          <w:rFonts w:ascii="Times New Roman" w:hAnsi="Times New Roman" w:cs="Times New Roman"/>
          <w:sz w:val="28"/>
          <w:szCs w:val="28"/>
        </w:rPr>
      </w:pPr>
      <w:r w:rsidRPr="00622FB8">
        <w:rPr>
          <w:rFonts w:ascii="Times New Roman" w:hAnsi="Times New Roman" w:cs="Times New Roman"/>
          <w:sz w:val="28"/>
          <w:szCs w:val="28"/>
        </w:rPr>
        <w:t xml:space="preserve">Система управління </w:t>
      </w:r>
      <w:r w:rsidRPr="000E04B5">
        <w:rPr>
          <w:rFonts w:ascii="Times New Roman" w:hAnsi="Times New Roman" w:cs="Times New Roman"/>
          <w:sz w:val="28"/>
          <w:szCs w:val="28"/>
        </w:rPr>
        <w:t xml:space="preserve">ПП </w:t>
      </w:r>
      <w:r>
        <w:rPr>
          <w:rFonts w:ascii="Times New Roman" w:hAnsi="Times New Roman" w:cs="Times New Roman"/>
          <w:sz w:val="28"/>
          <w:szCs w:val="28"/>
        </w:rPr>
        <w:t>«ПІВДЕННА ЛОГІСТИЧНА КОМПАНІЯ»</w:t>
      </w:r>
      <w:r w:rsidRPr="00622FB8">
        <w:rPr>
          <w:rFonts w:ascii="Times New Roman" w:hAnsi="Times New Roman" w:cs="Times New Roman"/>
          <w:sz w:val="28"/>
          <w:szCs w:val="28"/>
        </w:rPr>
        <w:t xml:space="preserve"> має свої специфічні особливості, які відіграють ключову роль у її успішній діяльності на ринку логістичних послуг. Перш за все, компанія акцентує увагу на інтегрованому підході до управління ланцюгами постачання, що дозволяє оптимізувати процеси доставки та знизити витрати.</w:t>
      </w:r>
    </w:p>
    <w:p w:rsidR="00622FB8" w:rsidRPr="00622FB8" w:rsidRDefault="00622FB8" w:rsidP="00622FB8">
      <w:pPr>
        <w:spacing w:after="0" w:line="360" w:lineRule="auto"/>
        <w:ind w:firstLine="709"/>
        <w:jc w:val="both"/>
        <w:rPr>
          <w:rFonts w:ascii="Times New Roman" w:hAnsi="Times New Roman" w:cs="Times New Roman"/>
          <w:sz w:val="28"/>
          <w:szCs w:val="28"/>
        </w:rPr>
      </w:pPr>
      <w:r w:rsidRPr="00622FB8">
        <w:rPr>
          <w:rFonts w:ascii="Times New Roman" w:hAnsi="Times New Roman" w:cs="Times New Roman"/>
          <w:sz w:val="28"/>
          <w:szCs w:val="28"/>
        </w:rPr>
        <w:t>Ключовою рисою системи управління є її гнучкість та здатність швидко адаптуватися до змінних умов ринку та потреб клієнтів. Це досягається за допомогою використання сучасних ІТ-рішень для моніторингу та управління логістичними процесами, а також застосування інноваційних підходів у логістиці.</w:t>
      </w:r>
    </w:p>
    <w:p w:rsidR="00622FB8" w:rsidRPr="00622FB8" w:rsidRDefault="00622FB8" w:rsidP="00622FB8">
      <w:pPr>
        <w:spacing w:after="0" w:line="360" w:lineRule="auto"/>
        <w:ind w:firstLine="709"/>
        <w:jc w:val="both"/>
        <w:rPr>
          <w:rFonts w:ascii="Times New Roman" w:hAnsi="Times New Roman" w:cs="Times New Roman"/>
          <w:sz w:val="28"/>
          <w:szCs w:val="28"/>
        </w:rPr>
      </w:pPr>
      <w:r w:rsidRPr="00622FB8">
        <w:rPr>
          <w:rFonts w:ascii="Times New Roman" w:hAnsi="Times New Roman" w:cs="Times New Roman"/>
          <w:sz w:val="28"/>
          <w:szCs w:val="28"/>
        </w:rPr>
        <w:t>Крім того, у компанії впроваджена система стратегічного планування, яка забезпечує довгостроковий розвиток та стійкість на ринку. Важливу роль в системі управління відіграє і корпоративна культура, заснована на принципах відкритості, командної роботи та постійного навчання.</w:t>
      </w:r>
    </w:p>
    <w:p w:rsidR="00622FB8" w:rsidRDefault="00622FB8" w:rsidP="00622FB8">
      <w:pPr>
        <w:spacing w:after="0" w:line="360" w:lineRule="auto"/>
        <w:ind w:firstLine="709"/>
        <w:jc w:val="both"/>
        <w:rPr>
          <w:rFonts w:ascii="Times New Roman" w:hAnsi="Times New Roman" w:cs="Times New Roman"/>
          <w:sz w:val="28"/>
          <w:szCs w:val="28"/>
        </w:rPr>
      </w:pPr>
      <w:r w:rsidRPr="00622FB8">
        <w:rPr>
          <w:rFonts w:ascii="Times New Roman" w:hAnsi="Times New Roman" w:cs="Times New Roman"/>
          <w:spacing w:val="-4"/>
          <w:sz w:val="28"/>
          <w:szCs w:val="28"/>
        </w:rPr>
        <w:t xml:space="preserve">Таким чином, управління ПП «ПІВДЕННА ЛОГІСТИЧНА КОМПАНІЯ» характеризується комплексним підходом, що включає </w:t>
      </w:r>
      <w:r w:rsidRPr="00622FB8">
        <w:rPr>
          <w:rFonts w:ascii="Times New Roman" w:hAnsi="Times New Roman" w:cs="Times New Roman"/>
          <w:sz w:val="28"/>
          <w:szCs w:val="28"/>
        </w:rPr>
        <w:t>інтеграцію передових технологій, ефективне стратегічне планування та культуру інновацій та неперервного розвитку.</w:t>
      </w:r>
    </w:p>
    <w:p w:rsidR="001E5344" w:rsidRDefault="00455BA5" w:rsidP="001E5344">
      <w:pPr>
        <w:spacing w:after="0" w:line="360" w:lineRule="auto"/>
        <w:ind w:firstLine="709"/>
        <w:jc w:val="both"/>
        <w:rPr>
          <w:rFonts w:ascii="Times New Roman" w:hAnsi="Times New Roman" w:cs="Times New Roman"/>
          <w:sz w:val="28"/>
          <w:szCs w:val="28"/>
        </w:rPr>
      </w:pPr>
      <w:r w:rsidRPr="00455BA5">
        <w:rPr>
          <w:rFonts w:ascii="Times New Roman" w:hAnsi="Times New Roman" w:cs="Times New Roman"/>
          <w:sz w:val="28"/>
          <w:szCs w:val="28"/>
        </w:rPr>
        <w:t>Функціонування управління діяльністю компанії здійснюється через різноманітні підрозділи управлінського апарату та окремих фахівців. Ці елементи взаємодіють у рамках економічних, організаційних, соціальних та психологічних відносин, формуючи комплексну систему. Кожне підприємство або організація має власну організаційну структуру управління, яка є мережею стабільних зв</w:t>
      </w:r>
      <w:r w:rsidR="00DC459A">
        <w:rPr>
          <w:rFonts w:ascii="Times New Roman" w:hAnsi="Times New Roman" w:cs="Times New Roman"/>
          <w:sz w:val="28"/>
          <w:szCs w:val="28"/>
        </w:rPr>
        <w:t>’</w:t>
      </w:r>
      <w:r w:rsidRPr="00455BA5">
        <w:rPr>
          <w:rFonts w:ascii="Times New Roman" w:hAnsi="Times New Roman" w:cs="Times New Roman"/>
          <w:sz w:val="28"/>
          <w:szCs w:val="28"/>
        </w:rPr>
        <w:t>язків між її членами та учасниками процесу управління. Ця структура включає взаємодію як внутрішніх, так і зовнішніх організацій та підприємств, що займаються господарською діяльністю</w:t>
      </w:r>
      <w:r>
        <w:rPr>
          <w:rFonts w:ascii="Times New Roman" w:hAnsi="Times New Roman" w:cs="Times New Roman"/>
          <w:sz w:val="28"/>
          <w:szCs w:val="28"/>
        </w:rPr>
        <w:t xml:space="preserve"> (рис. 2.</w:t>
      </w:r>
      <w:r w:rsidR="004B2D2A">
        <w:rPr>
          <w:rFonts w:ascii="Times New Roman" w:hAnsi="Times New Roman" w:cs="Times New Roman"/>
          <w:sz w:val="28"/>
          <w:szCs w:val="28"/>
        </w:rPr>
        <w:t>8</w:t>
      </w:r>
      <w:r>
        <w:rPr>
          <w:rFonts w:ascii="Times New Roman" w:hAnsi="Times New Roman" w:cs="Times New Roman"/>
          <w:sz w:val="28"/>
          <w:szCs w:val="28"/>
        </w:rPr>
        <w:t>)</w:t>
      </w:r>
      <w:r w:rsidRPr="00455BA5">
        <w:rPr>
          <w:rFonts w:ascii="Times New Roman" w:hAnsi="Times New Roman" w:cs="Times New Roman"/>
          <w:sz w:val="28"/>
          <w:szCs w:val="28"/>
        </w:rPr>
        <w:t>.</w:t>
      </w:r>
    </w:p>
    <w:p w:rsidR="001E5344" w:rsidRDefault="00323968" w:rsidP="001E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271" style="position:absolute;left:0;text-align:left;margin-left:14.5pt;margin-top:7.2pt;width:423.85pt;height:625.9pt;z-index:251687934" coordorigin="1991,1389" coordsize="8477,11030">
            <v:rect id="_x0000_s1270" style="position:absolute;left:3191;top:7446;width:6759;height:4878" strokecolor="#31849b [2408]">
              <v:shadow on="t" color="#92cddc [1944]" opacity=".5" offset="-6pt,-6pt"/>
            </v:rect>
            <v:rect id="_x0000_s1269" style="position:absolute;left:2556;top:1790;width:7667;height:4664" strokecolor="#31849b [2408]">
              <v:shadow on="t" color="#b6dde8 [1304]" opacity=".5" offset="6pt,-6pt"/>
            </v:rect>
            <v:rect id="_x0000_s1234" style="position:absolute;left:4167;top:1389;width:3605;height:889" fillcolor="white [3201]" strokecolor="#4bacc6 [3208]" strokeweight="5pt">
              <v:stroke linestyle="thickThin"/>
              <v:shadow color="#868686"/>
              <v:textbox>
                <w:txbxContent>
                  <w:p w:rsidR="00455BA5" w:rsidRPr="00F81802" w:rsidRDefault="00455BA5" w:rsidP="00455BA5">
                    <w:pPr>
                      <w:spacing w:after="0" w:line="240" w:lineRule="auto"/>
                      <w:jc w:val="center"/>
                      <w:rPr>
                        <w:rFonts w:ascii="Times New Roman" w:hAnsi="Times New Roman" w:cs="Times New Roman"/>
                        <w:b/>
                      </w:rPr>
                    </w:pPr>
                    <w:r w:rsidRPr="00F81802">
                      <w:rPr>
                        <w:rFonts w:ascii="Times New Roman" w:hAnsi="Times New Roman" w:cs="Times New Roman"/>
                        <w:b/>
                      </w:rPr>
                      <w:t>Загальні збори трудового колективу</w:t>
                    </w:r>
                  </w:p>
                </w:txbxContent>
              </v:textbox>
            </v:rect>
            <v:rect id="_x0000_s1235" style="position:absolute;left:4224;top:2614;width:3605;height:889" fillcolor="white [3201]" strokecolor="#4bacc6 [3208]" strokeweight="5pt">
              <v:stroke linestyle="thickThin"/>
              <v:shadow color="#868686"/>
              <v:textbox>
                <w:txbxContent>
                  <w:p w:rsidR="00455BA5" w:rsidRPr="00F81802" w:rsidRDefault="00455BA5" w:rsidP="00455BA5">
                    <w:pPr>
                      <w:spacing w:after="0" w:line="240" w:lineRule="auto"/>
                      <w:jc w:val="center"/>
                      <w:rPr>
                        <w:rFonts w:ascii="Times New Roman" w:hAnsi="Times New Roman" w:cs="Times New Roman"/>
                        <w:b/>
                      </w:rPr>
                    </w:pPr>
                    <w:r w:rsidRPr="00F81802">
                      <w:rPr>
                        <w:rFonts w:ascii="Times New Roman" w:hAnsi="Times New Roman" w:cs="Times New Roman"/>
                        <w:b/>
                      </w:rPr>
                      <w:t>Директор</w:t>
                    </w:r>
                    <w:r w:rsidR="00F81802" w:rsidRPr="00F81802">
                      <w:rPr>
                        <w:rFonts w:ascii="Times New Roman" w:hAnsi="Times New Roman" w:cs="Times New Roman"/>
                        <w:b/>
                      </w:rPr>
                      <w:t xml:space="preserve"> </w:t>
                    </w:r>
                    <w:r w:rsidR="00F81802" w:rsidRPr="00F81802">
                      <w:rPr>
                        <w:rFonts w:ascii="Times New Roman" w:hAnsi="Times New Roman" w:cs="Times New Roman"/>
                        <w:b/>
                        <w:spacing w:val="-4"/>
                        <w:sz w:val="24"/>
                        <w:szCs w:val="28"/>
                      </w:rPr>
                      <w:t>ПП «ПІВДЕННА ЛОГІСТИЧНА КОМПАНІЯ»</w:t>
                    </w:r>
                  </w:p>
                </w:txbxContent>
              </v:textbox>
            </v:rect>
            <v:rect id="_x0000_s1236" style="position:absolute;left:6215;top:3789;width:3605;height:889" fillcolor="white [3201]" strokecolor="#4bacc6 [3208]" strokeweight="5pt">
              <v:stroke linestyle="thickThin"/>
              <v:shadow color="#868686"/>
              <v:textbox>
                <w:txbxContent>
                  <w:p w:rsidR="00455BA5" w:rsidRPr="00F81802" w:rsidRDefault="00455BA5" w:rsidP="00455BA5">
                    <w:pPr>
                      <w:jc w:val="center"/>
                      <w:rPr>
                        <w:rFonts w:ascii="Times New Roman" w:hAnsi="Times New Roman" w:cs="Times New Roman"/>
                        <w:b/>
                        <w:sz w:val="24"/>
                      </w:rPr>
                    </w:pPr>
                    <w:r w:rsidRPr="00F81802">
                      <w:rPr>
                        <w:rFonts w:ascii="Times New Roman" w:hAnsi="Times New Roman" w:cs="Times New Roman"/>
                        <w:b/>
                        <w:sz w:val="24"/>
                      </w:rPr>
                      <w:t>Комерційний директор</w:t>
                    </w:r>
                  </w:p>
                </w:txbxContent>
              </v:textbox>
            </v:rect>
            <v:rect id="_x0000_s1237" style="position:absolute;left:8262;top:2614;width:2206;height:889" fillcolor="white [3201]" strokecolor="#92cddc [1944]" strokeweight="1pt">
              <v:fill color2="#b6dde8 [1304]" focusposition="1" focussize="" focus="100%" type="gradient"/>
              <v:shadow on="t" type="perspective" color="#205867 [1608]" opacity=".5" offset="1pt" offset2="-3pt"/>
              <v:textbox>
                <w:txbxContent>
                  <w:p w:rsidR="00455BA5" w:rsidRPr="00455BA5" w:rsidRDefault="00455BA5" w:rsidP="00455BA5">
                    <w:pPr>
                      <w:jc w:val="center"/>
                      <w:rPr>
                        <w:rFonts w:ascii="Times New Roman" w:hAnsi="Times New Roman" w:cs="Times New Roman"/>
                        <w:sz w:val="24"/>
                      </w:rPr>
                    </w:pPr>
                    <w:r w:rsidRPr="00455BA5">
                      <w:rPr>
                        <w:rFonts w:ascii="Times New Roman" w:hAnsi="Times New Roman" w:cs="Times New Roman"/>
                        <w:sz w:val="24"/>
                      </w:rPr>
                      <w:t>Секретар</w:t>
                    </w:r>
                  </w:p>
                </w:txbxContent>
              </v:textbox>
            </v:rect>
            <v:rect id="_x0000_s1238" style="position:absolute;left:3656;top:5985;width:2206;height:889" fillcolor="white [3201]" strokecolor="#92cddc [1944]" strokeweight="1pt">
              <v:fill color2="#b6dde8 [1304]" focusposition="1" focussize="" focus="100%" type="gradient"/>
              <v:shadow on="t" type="perspective" color="#205867 [1608]" opacity=".5" offset="1pt" offset2="-3pt"/>
              <v:textbox>
                <w:txbxContent>
                  <w:p w:rsidR="00F81802" w:rsidRDefault="00F81802" w:rsidP="00F81802">
                    <w:pPr>
                      <w:jc w:val="center"/>
                    </w:pPr>
                    <w:r>
                      <w:rPr>
                        <w:rFonts w:ascii="Times New Roman" w:hAnsi="Times New Roman" w:cs="Times New Roman"/>
                        <w:sz w:val="24"/>
                      </w:rPr>
                      <w:t>Бухгалтерський відділ</w:t>
                    </w:r>
                  </w:p>
                </w:txbxContent>
              </v:textbox>
            </v:rect>
            <v:rect id="_x0000_s1239" style="position:absolute;left:6215;top:4912;width:2206;height:889" fillcolor="white [3201]" strokecolor="#92cddc [1944]" strokeweight="1pt">
              <v:fill color2="#b6dde8 [1304]" focusposition="1" focussize="" focus="100%" type="gradient"/>
              <v:shadow on="t" type="perspective" color="#205867 [1608]" opacity=".5" offset="1pt" offset2="-3pt"/>
              <v:textbox>
                <w:txbxContent>
                  <w:p w:rsidR="00455BA5" w:rsidRPr="00455BA5" w:rsidRDefault="00F81802" w:rsidP="00455BA5">
                    <w:pPr>
                      <w:jc w:val="center"/>
                      <w:rPr>
                        <w:rFonts w:ascii="Times New Roman" w:hAnsi="Times New Roman" w:cs="Times New Roman"/>
                        <w:sz w:val="24"/>
                      </w:rPr>
                    </w:pPr>
                    <w:r>
                      <w:rPr>
                        <w:rFonts w:ascii="Times New Roman" w:hAnsi="Times New Roman" w:cs="Times New Roman"/>
                        <w:sz w:val="24"/>
                      </w:rPr>
                      <w:t>Юридичний відділ</w:t>
                    </w:r>
                  </w:p>
                </w:txbxContent>
              </v:textbox>
            </v:rect>
            <v:rect id="_x0000_s1240" style="position:absolute;left:6215;top:7098;width:2604;height:889" fillcolor="white [3201]" strokecolor="#4bacc6 [3208]" strokeweight="5pt">
              <v:stroke linestyle="thickThin"/>
              <v:shadow color="#868686"/>
              <v:textbox>
                <w:txbxContent>
                  <w:p w:rsidR="00F81802" w:rsidRPr="00F81802" w:rsidRDefault="00F81802" w:rsidP="00F81802">
                    <w:pPr>
                      <w:jc w:val="center"/>
                      <w:rPr>
                        <w:rFonts w:ascii="Times New Roman" w:hAnsi="Times New Roman" w:cs="Times New Roman"/>
                        <w:b/>
                        <w:sz w:val="24"/>
                      </w:rPr>
                    </w:pPr>
                    <w:r w:rsidRPr="00F81802">
                      <w:rPr>
                        <w:rFonts w:ascii="Times New Roman" w:hAnsi="Times New Roman" w:cs="Times New Roman"/>
                        <w:b/>
                        <w:sz w:val="24"/>
                      </w:rPr>
                      <w:t>Відділ логістики</w:t>
                    </w:r>
                  </w:p>
                  <w:p w:rsidR="00455BA5" w:rsidRPr="00455BA5" w:rsidRDefault="00455BA5" w:rsidP="00455BA5">
                    <w:pPr>
                      <w:jc w:val="center"/>
                      <w:rPr>
                        <w:rFonts w:ascii="Times New Roman" w:hAnsi="Times New Roman" w:cs="Times New Roman"/>
                        <w:sz w:val="24"/>
                      </w:rPr>
                    </w:pPr>
                  </w:p>
                </w:txbxContent>
              </v:textbox>
            </v:rect>
            <v:rect id="_x0000_s1241" style="position:absolute;left:1991;top:3789;width:3871;height:889" fillcolor="white [3201]" strokecolor="#92cddc [1944]" strokeweight="1pt">
              <v:fill color2="#b6dde8 [1304]" focusposition="1" focussize="" focus="100%" type="gradient"/>
              <v:shadow on="t" type="perspective" color="#205867 [1608]" opacity=".5" offset="1pt" offset2="-3pt"/>
              <v:textbox>
                <w:txbxContent>
                  <w:p w:rsidR="00455BA5" w:rsidRPr="00455BA5" w:rsidRDefault="00F81802" w:rsidP="00455BA5">
                    <w:pPr>
                      <w:jc w:val="center"/>
                      <w:rPr>
                        <w:rFonts w:ascii="Times New Roman" w:hAnsi="Times New Roman" w:cs="Times New Roman"/>
                        <w:sz w:val="24"/>
                      </w:rPr>
                    </w:pPr>
                    <w:r>
                      <w:rPr>
                        <w:rFonts w:ascii="Times New Roman" w:hAnsi="Times New Roman" w:cs="Times New Roman"/>
                        <w:sz w:val="24"/>
                      </w:rPr>
                      <w:t>Відділ кадрів приватного підприємства</w:t>
                    </w:r>
                  </w:p>
                </w:txbxContent>
              </v:textbox>
            </v:rect>
            <v:rect id="_x0000_s1242" style="position:absolute;left:3656;top:4912;width:2206;height:889" fillcolor="white [3201]" strokecolor="#92cddc [1944]" strokeweight="1pt">
              <v:fill color2="#b6dde8 [1304]" focusposition="1" focussize="" focus="100%" type="gradient"/>
              <v:shadow on="t" type="perspective" color="#205867 [1608]" opacity=".5" offset="1pt" offset2="-3pt"/>
              <v:textbox>
                <w:txbxContent>
                  <w:p w:rsidR="00455BA5" w:rsidRPr="00455BA5" w:rsidRDefault="00F81802" w:rsidP="00455BA5">
                    <w:pPr>
                      <w:jc w:val="center"/>
                      <w:rPr>
                        <w:rFonts w:ascii="Times New Roman" w:hAnsi="Times New Roman" w:cs="Times New Roman"/>
                        <w:sz w:val="24"/>
                      </w:rPr>
                    </w:pPr>
                    <w:r>
                      <w:rPr>
                        <w:rFonts w:ascii="Times New Roman" w:hAnsi="Times New Roman" w:cs="Times New Roman"/>
                        <w:sz w:val="24"/>
                      </w:rPr>
                      <w:t>Маркетинговий відділ</w:t>
                    </w:r>
                  </w:p>
                </w:txbxContent>
              </v:textbox>
            </v:rect>
            <v:rect id="_x0000_s1243" style="position:absolute;left:3656;top:7098;width:2206;height:889" fillcolor="white [3201]" strokecolor="#92cddc [1944]" strokeweight="1pt">
              <v:fill color2="#b6dde8 [1304]" focusposition="1" focussize="" focus="100%" type="gradient"/>
              <v:shadow on="t" type="perspective" color="#205867 [1608]" opacity=".5" offset="1pt" offset2="-3pt"/>
              <v:textbox>
                <w:txbxContent>
                  <w:p w:rsidR="00F81802" w:rsidRPr="00455BA5" w:rsidRDefault="00F81802" w:rsidP="00F81802">
                    <w:pPr>
                      <w:jc w:val="center"/>
                      <w:rPr>
                        <w:rFonts w:ascii="Times New Roman" w:hAnsi="Times New Roman" w:cs="Times New Roman"/>
                        <w:sz w:val="24"/>
                      </w:rPr>
                    </w:pPr>
                    <w:r>
                      <w:rPr>
                        <w:rFonts w:ascii="Times New Roman" w:hAnsi="Times New Roman" w:cs="Times New Roman"/>
                        <w:sz w:val="24"/>
                      </w:rPr>
                      <w:t>Відділ планування</w:t>
                    </w:r>
                  </w:p>
                </w:txbxContent>
              </v:textbox>
            </v:rect>
            <v:rect id="_x0000_s1244" style="position:absolute;left:6215;top:5985;width:2206;height:889" fillcolor="white [3201]" strokecolor="#92cddc [1944]" strokeweight="1pt">
              <v:fill color2="#b6dde8 [1304]" focusposition="1" focussize="" focus="100%" type="gradient"/>
              <v:shadow on="t" type="perspective" color="#205867 [1608]" opacity=".5" offset="1pt" offset2="-3pt"/>
              <v:textbox>
                <w:txbxContent>
                  <w:p w:rsidR="00F81802" w:rsidRPr="00455BA5" w:rsidRDefault="00F81802" w:rsidP="00232934">
                    <w:pPr>
                      <w:spacing w:line="240" w:lineRule="auto"/>
                      <w:jc w:val="center"/>
                      <w:rPr>
                        <w:rFonts w:ascii="Times New Roman" w:hAnsi="Times New Roman" w:cs="Times New Roman"/>
                        <w:sz w:val="24"/>
                      </w:rPr>
                    </w:pPr>
                    <w:r>
                      <w:rPr>
                        <w:rFonts w:ascii="Times New Roman" w:hAnsi="Times New Roman" w:cs="Times New Roman"/>
                        <w:sz w:val="24"/>
                      </w:rPr>
                      <w:t xml:space="preserve">Відділ </w:t>
                    </w:r>
                    <w:r w:rsidR="00232934">
                      <w:rPr>
                        <w:rFonts w:ascii="Times New Roman" w:hAnsi="Times New Roman" w:cs="Times New Roman"/>
                        <w:sz w:val="24"/>
                      </w:rPr>
                      <w:t>економічного розвитку</w:t>
                    </w:r>
                  </w:p>
                </w:txbxContent>
              </v:textbox>
            </v:rect>
            <v:rect id="_x0000_s1245" style="position:absolute;left:3656;top:8211;width:2206;height:889" fillcolor="white [3201]" strokecolor="#92cddc [1944]" strokeweight="1pt">
              <v:fill color2="#b6dde8 [1304]" focusposition="1" focussize="" focus="100%" type="gradient"/>
              <v:shadow on="t" type="perspective" color="#205867 [1608]" opacity=".5" offset="1pt" offset2="-3pt"/>
              <v:textbox>
                <w:txbxContent>
                  <w:p w:rsidR="00F81802" w:rsidRPr="00455BA5" w:rsidRDefault="00F81802" w:rsidP="00F81802">
                    <w:pPr>
                      <w:jc w:val="center"/>
                      <w:rPr>
                        <w:rFonts w:ascii="Times New Roman" w:hAnsi="Times New Roman" w:cs="Times New Roman"/>
                        <w:sz w:val="24"/>
                      </w:rPr>
                    </w:pPr>
                    <w:r>
                      <w:rPr>
                        <w:rFonts w:ascii="Times New Roman" w:hAnsi="Times New Roman" w:cs="Times New Roman"/>
                        <w:sz w:val="24"/>
                      </w:rPr>
                      <w:t>Відділ забезпечення</w:t>
                    </w:r>
                  </w:p>
                </w:txbxContent>
              </v:textbox>
            </v:rect>
            <v:shape id="_x0000_s1247" type="#_x0000_t32" style="position:absolute;left:5862;top:5392;width:353;height:11" o:connectortype="straight">
              <v:stroke startarrow="block" endarrow="block"/>
            </v:shape>
            <v:shape id="_x0000_s1248" type="#_x0000_t32" style="position:absolute;left:5862;top:6454;width:353;height:0" o:connectortype="straight">
              <v:stroke startarrow="block" endarrow="block"/>
            </v:shape>
            <v:shape id="_x0000_s1249" type="#_x0000_t32" style="position:absolute;left:5862;top:7557;width:353;height:0" o:connectortype="straight">
              <v:stroke startarrow="block" endarrow="block"/>
            </v:shape>
            <v:shape id="_x0000_s1250" type="#_x0000_t32" style="position:absolute;left:6934;top:3503;width:0;height:286" o:connectortype="straight">
              <v:stroke endarrow="block"/>
            </v:shape>
            <v:shape id="_x0000_s1252" type="#_x0000_t32" style="position:absolute;left:5862;top:4218;width:353;height:0;flip:x" o:connectortype="straight">
              <v:stroke endarrow="block"/>
            </v:shape>
            <v:shape id="_x0000_s1253" type="#_x0000_t32" style="position:absolute;left:5035;top:3503;width:0;height:286" o:connectortype="straight">
              <v:stroke endarrow="block"/>
            </v:shape>
            <v:shape id="_x0000_s1254" type="#_x0000_t32" style="position:absolute;left:4739;top:7987;width:0;height:224" o:connectortype="straight">
              <v:stroke endarrow="block"/>
            </v:shape>
            <v:rect id="_x0000_s1255" style="position:absolute;left:6838;top:9294;width:2318;height:889" fillcolor="white [3201]" strokecolor="#4bacc6 [3208]" strokeweight="2.5pt">
              <v:shadow color="#868686"/>
              <v:textbox>
                <w:txbxContent>
                  <w:p w:rsidR="00F81802" w:rsidRPr="00F81802" w:rsidRDefault="00F81802" w:rsidP="00F81802">
                    <w:pPr>
                      <w:jc w:val="center"/>
                    </w:pPr>
                    <w:r w:rsidRPr="00F81802">
                      <w:rPr>
                        <w:rFonts w:ascii="Times New Roman" w:hAnsi="Times New Roman" w:cs="Times New Roman"/>
                        <w:b/>
                        <w:bCs/>
                        <w:sz w:val="24"/>
                      </w:rPr>
                      <w:t>Аналітики логістики</w:t>
                    </w:r>
                  </w:p>
                </w:txbxContent>
              </v:textbox>
            </v:rect>
            <v:rect id="_x0000_s1256" style="position:absolute;left:6838;top:8211;width:2762;height:889" fillcolor="white [3201]" strokecolor="#4bacc6 [3208]" strokeweight="2.5pt">
              <v:shadow color="#868686"/>
              <v:textbox>
                <w:txbxContent>
                  <w:p w:rsidR="00F81802" w:rsidRPr="00F81802" w:rsidRDefault="00F81802" w:rsidP="00F81802">
                    <w:pPr>
                      <w:spacing w:line="240" w:lineRule="auto"/>
                      <w:ind w:left="-142" w:right="-105"/>
                      <w:jc w:val="center"/>
                      <w:rPr>
                        <w:rFonts w:ascii="Times New Roman" w:hAnsi="Times New Roman" w:cs="Times New Roman"/>
                        <w:b/>
                        <w:sz w:val="24"/>
                      </w:rPr>
                    </w:pPr>
                    <w:r w:rsidRPr="00F81802">
                      <w:rPr>
                        <w:rFonts w:ascii="Times New Roman" w:hAnsi="Times New Roman" w:cs="Times New Roman"/>
                        <w:b/>
                        <w:bCs/>
                        <w:sz w:val="24"/>
                      </w:rPr>
                      <w:t>Керівник логістичного відділу</w:t>
                    </w:r>
                  </w:p>
                </w:txbxContent>
              </v:textbox>
            </v:rect>
            <v:rect id="_x0000_s1258" style="position:absolute;left:2251;top:11530;width:4138;height:889" fillcolor="white [3201]" strokecolor="#4bacc6 [3208]" strokeweight="2.5pt">
              <v:shadow color="#868686"/>
              <v:textbox>
                <w:txbxContent>
                  <w:p w:rsidR="00F81802" w:rsidRPr="00F81802" w:rsidRDefault="00F81802" w:rsidP="00F81802">
                    <w:pPr>
                      <w:jc w:val="center"/>
                      <w:rPr>
                        <w:rFonts w:ascii="Times New Roman" w:hAnsi="Times New Roman" w:cs="Times New Roman"/>
                        <w:sz w:val="24"/>
                      </w:rPr>
                    </w:pPr>
                    <w:r w:rsidRPr="00F81802">
                      <w:rPr>
                        <w:rFonts w:ascii="Times New Roman" w:hAnsi="Times New Roman" w:cs="Times New Roman"/>
                        <w:b/>
                        <w:bCs/>
                        <w:sz w:val="24"/>
                      </w:rPr>
                      <w:t>Фахівці з вантажно-розвантажувальних робіт</w:t>
                    </w:r>
                  </w:p>
                </w:txbxContent>
              </v:textbox>
            </v:rect>
            <v:rect id="_x0000_s1259" style="position:absolute;left:4071;top:9294;width:2318;height:889" fillcolor="white [3201]" strokecolor="#4bacc6 [3208]" strokeweight="2.5pt">
              <v:shadow color="#868686"/>
              <v:textbox>
                <w:txbxContent>
                  <w:p w:rsidR="00F81802" w:rsidRPr="00F81802" w:rsidRDefault="00F81802" w:rsidP="00F81802">
                    <w:pPr>
                      <w:jc w:val="center"/>
                      <w:rPr>
                        <w:rFonts w:ascii="Times New Roman" w:hAnsi="Times New Roman" w:cs="Times New Roman"/>
                        <w:sz w:val="24"/>
                      </w:rPr>
                    </w:pPr>
                    <w:r w:rsidRPr="00F81802">
                      <w:rPr>
                        <w:rFonts w:ascii="Times New Roman" w:hAnsi="Times New Roman" w:cs="Times New Roman"/>
                        <w:b/>
                        <w:bCs/>
                        <w:sz w:val="24"/>
                      </w:rPr>
                      <w:t>Планувальники логістики</w:t>
                    </w:r>
                  </w:p>
                </w:txbxContent>
              </v:textbox>
            </v:rect>
            <v:rect id="_x0000_s1260" style="position:absolute;left:3595;top:10423;width:2794;height:889" fillcolor="white [3201]" strokecolor="#4bacc6 [3208]" strokeweight="2.5pt">
              <v:shadow color="#868686"/>
              <v:textbox>
                <w:txbxContent>
                  <w:p w:rsidR="00F81802" w:rsidRPr="00F81802" w:rsidRDefault="00F81802" w:rsidP="00F81802">
                    <w:pPr>
                      <w:jc w:val="center"/>
                      <w:rPr>
                        <w:rFonts w:ascii="Times New Roman" w:hAnsi="Times New Roman" w:cs="Times New Roman"/>
                        <w:sz w:val="24"/>
                      </w:rPr>
                    </w:pPr>
                    <w:r w:rsidRPr="00F81802">
                      <w:rPr>
                        <w:rFonts w:ascii="Times New Roman" w:hAnsi="Times New Roman" w:cs="Times New Roman"/>
                        <w:b/>
                        <w:bCs/>
                        <w:sz w:val="24"/>
                      </w:rPr>
                      <w:t>Фахівці з управління складом</w:t>
                    </w:r>
                  </w:p>
                </w:txbxContent>
              </v:textbox>
            </v:rect>
            <v:rect id="_x0000_s1261" style="position:absolute;left:6838;top:10423;width:2318;height:889" fillcolor="white [3201]" strokecolor="#4bacc6 [3208]" strokeweight="2.5pt">
              <v:shadow color="#868686"/>
              <v:textbox>
                <w:txbxContent>
                  <w:p w:rsidR="00F81802" w:rsidRPr="00F81802" w:rsidRDefault="00F81802" w:rsidP="00F81802">
                    <w:pPr>
                      <w:jc w:val="center"/>
                    </w:pPr>
                    <w:r w:rsidRPr="00F81802">
                      <w:rPr>
                        <w:rFonts w:ascii="Times New Roman" w:hAnsi="Times New Roman" w:cs="Times New Roman"/>
                        <w:b/>
                        <w:bCs/>
                        <w:sz w:val="24"/>
                      </w:rPr>
                      <w:t>Фахівці з закупівель</w:t>
                    </w:r>
                  </w:p>
                </w:txbxContent>
              </v:textbox>
            </v:rect>
            <v:rect id="_x0000_s1262" style="position:absolute;left:6838;top:11530;width:2593;height:889" fillcolor="white [3201]" strokecolor="#4bacc6 [3208]" strokeweight="2.5pt">
              <v:shadow color="#868686"/>
              <v:textbox>
                <w:txbxContent>
                  <w:p w:rsidR="00F81802" w:rsidRPr="00F81802" w:rsidRDefault="00F81802" w:rsidP="00F81802">
                    <w:pPr>
                      <w:jc w:val="center"/>
                    </w:pPr>
                    <w:r w:rsidRPr="00F81802">
                      <w:rPr>
                        <w:rFonts w:ascii="Times New Roman" w:hAnsi="Times New Roman" w:cs="Times New Roman"/>
                        <w:b/>
                        <w:bCs/>
                        <w:sz w:val="24"/>
                      </w:rPr>
                      <w:t>Адміністративний персонал</w:t>
                    </w:r>
                  </w:p>
                </w:txbxContent>
              </v:textbox>
            </v:rect>
            <v:shape id="_x0000_s1263" type="#_x0000_t32" style="position:absolute;left:6618;top:8671;width:220;height:0" o:connectortype="straight">
              <v:stroke endarrow="block"/>
            </v:shape>
            <v:shape id="_x0000_s1264" type="#_x0000_t32" style="position:absolute;left:6389;top:9733;width:449;height:0" o:connectortype="straight">
              <v:stroke startarrow="block" endarrow="block"/>
            </v:shape>
            <v:shape id="_x0000_s1265" type="#_x0000_t32" style="position:absolute;left:6389;top:10917;width:449;height:0" o:connectortype="straight">
              <v:stroke startarrow="block" endarrow="block"/>
            </v:shape>
            <v:shape id="_x0000_s1266" type="#_x0000_t32" style="position:absolute;left:6389;top:11969;width:449;height:0" o:connectortype="straight">
              <v:stroke startarrow="block" endarrow="block"/>
            </v:shape>
            <v:shape id="_x0000_s1267" type="#_x0000_t32" style="position:absolute;left:7829;top:3042;width:433;height:0" o:connectortype="straight">
              <v:stroke endarrow="block"/>
            </v:shape>
            <v:shape id="_x0000_s1268" type="#_x0000_t32" style="position:absolute;left:6026;top:2278;width:0;height:336" o:connectortype="straight">
              <v:stroke endarrow="block"/>
            </v:shape>
          </v:group>
        </w:pict>
      </w: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323968" w:rsidP="001E534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6" type="#_x0000_t32" style="position:absolute;left:0;text-align:left;margin-left:216.25pt;margin-top:6.4pt;width:.5pt;height:233.4pt;z-index:251792384" o:connectortype="straight"/>
        </w:pict>
      </w: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Default="00455BA5" w:rsidP="001E5344">
      <w:pPr>
        <w:spacing w:after="0" w:line="360" w:lineRule="auto"/>
        <w:ind w:firstLine="709"/>
        <w:jc w:val="both"/>
        <w:rPr>
          <w:rFonts w:ascii="Times New Roman" w:hAnsi="Times New Roman" w:cs="Times New Roman"/>
          <w:sz w:val="28"/>
          <w:szCs w:val="28"/>
        </w:rPr>
      </w:pPr>
    </w:p>
    <w:p w:rsidR="00455BA5" w:rsidRPr="000B4934" w:rsidRDefault="00455BA5" w:rsidP="001E5344">
      <w:pPr>
        <w:spacing w:after="0" w:line="360" w:lineRule="auto"/>
        <w:ind w:firstLine="709"/>
        <w:jc w:val="both"/>
        <w:rPr>
          <w:rFonts w:ascii="Times New Roman" w:hAnsi="Times New Roman" w:cs="Times New Roman"/>
          <w:sz w:val="28"/>
          <w:szCs w:val="28"/>
        </w:rPr>
      </w:pPr>
    </w:p>
    <w:p w:rsidR="001E5344" w:rsidRPr="000B4934" w:rsidRDefault="00323968" w:rsidP="000B4934">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7" type="#_x0000_t32" style="position:absolute;left:0;text-align:left;margin-left:245.85pt;margin-top:19.4pt;width:.05pt;height:191.4pt;z-index:251803648" o:connectortype="straight"/>
        </w:pict>
      </w: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F81802" w:rsidRDefault="00F81802" w:rsidP="004A5FB7">
      <w:pPr>
        <w:spacing w:after="0" w:line="360" w:lineRule="auto"/>
        <w:ind w:firstLine="709"/>
        <w:jc w:val="both"/>
        <w:rPr>
          <w:rFonts w:ascii="Times New Roman" w:hAnsi="Times New Roman" w:cs="Times New Roman"/>
          <w:sz w:val="28"/>
          <w:szCs w:val="28"/>
        </w:rPr>
      </w:pPr>
    </w:p>
    <w:p w:rsidR="0031780F" w:rsidRDefault="0031780F" w:rsidP="004A5FB7">
      <w:pPr>
        <w:spacing w:after="0" w:line="360" w:lineRule="auto"/>
        <w:ind w:firstLine="709"/>
        <w:jc w:val="both"/>
        <w:rPr>
          <w:rFonts w:ascii="Times New Roman" w:hAnsi="Times New Roman" w:cs="Times New Roman"/>
          <w:sz w:val="28"/>
          <w:szCs w:val="28"/>
        </w:rPr>
      </w:pPr>
    </w:p>
    <w:p w:rsidR="0031780F" w:rsidRDefault="0031780F" w:rsidP="004A5FB7">
      <w:pPr>
        <w:spacing w:after="0" w:line="360" w:lineRule="auto"/>
        <w:ind w:firstLine="709"/>
        <w:jc w:val="both"/>
        <w:rPr>
          <w:rFonts w:ascii="Times New Roman" w:hAnsi="Times New Roman" w:cs="Times New Roman"/>
          <w:sz w:val="28"/>
          <w:szCs w:val="28"/>
        </w:rPr>
      </w:pPr>
    </w:p>
    <w:p w:rsidR="0031780F" w:rsidRPr="0031780F" w:rsidRDefault="0031780F" w:rsidP="0031780F">
      <w:pPr>
        <w:spacing w:after="0" w:line="360" w:lineRule="auto"/>
        <w:ind w:firstLine="709"/>
        <w:jc w:val="center"/>
        <w:rPr>
          <w:rFonts w:ascii="Times New Roman" w:hAnsi="Times New Roman" w:cs="Times New Roman"/>
          <w:b/>
          <w:sz w:val="28"/>
          <w:szCs w:val="28"/>
        </w:rPr>
      </w:pPr>
      <w:r w:rsidRPr="0031780F">
        <w:rPr>
          <w:rFonts w:ascii="Times New Roman" w:hAnsi="Times New Roman" w:cs="Times New Roman"/>
          <w:b/>
          <w:sz w:val="28"/>
          <w:szCs w:val="28"/>
        </w:rPr>
        <w:t>Рис. 2.</w:t>
      </w:r>
      <w:r w:rsidR="004B2D2A">
        <w:rPr>
          <w:rFonts w:ascii="Times New Roman" w:hAnsi="Times New Roman" w:cs="Times New Roman"/>
          <w:b/>
          <w:sz w:val="28"/>
          <w:szCs w:val="28"/>
        </w:rPr>
        <w:t>8</w:t>
      </w:r>
      <w:r w:rsidRPr="0031780F">
        <w:rPr>
          <w:rFonts w:ascii="Times New Roman" w:hAnsi="Times New Roman" w:cs="Times New Roman"/>
          <w:b/>
          <w:sz w:val="28"/>
          <w:szCs w:val="28"/>
        </w:rPr>
        <w:t xml:space="preserve">. Організаційна структура </w:t>
      </w:r>
      <w:r w:rsidRPr="0031780F">
        <w:rPr>
          <w:rFonts w:ascii="Times New Roman" w:hAnsi="Times New Roman" w:cs="Times New Roman"/>
          <w:b/>
          <w:spacing w:val="-4"/>
          <w:sz w:val="28"/>
          <w:szCs w:val="28"/>
        </w:rPr>
        <w:t>ПП «ПІВДЕННА ЛОГІСТИЧНА КОМПАНІЯ»</w:t>
      </w:r>
    </w:p>
    <w:p w:rsidR="004A5FB7" w:rsidRDefault="004A5FB7" w:rsidP="004A5FB7">
      <w:pPr>
        <w:spacing w:after="0" w:line="360" w:lineRule="auto"/>
        <w:ind w:firstLine="709"/>
        <w:jc w:val="both"/>
        <w:rPr>
          <w:rFonts w:ascii="Times New Roman" w:hAnsi="Times New Roman" w:cs="Times New Roman"/>
          <w:sz w:val="28"/>
          <w:szCs w:val="28"/>
        </w:rPr>
      </w:pPr>
      <w:r w:rsidRPr="004A5FB7">
        <w:rPr>
          <w:rFonts w:ascii="Times New Roman" w:hAnsi="Times New Roman" w:cs="Times New Roman"/>
          <w:sz w:val="28"/>
          <w:szCs w:val="28"/>
        </w:rPr>
        <w:lastRenderedPageBreak/>
        <w:t xml:space="preserve">Повноваження трудового колективу </w:t>
      </w:r>
      <w:r>
        <w:rPr>
          <w:rFonts w:ascii="Times New Roman" w:hAnsi="Times New Roman" w:cs="Times New Roman"/>
          <w:sz w:val="28"/>
          <w:szCs w:val="28"/>
        </w:rPr>
        <w:t xml:space="preserve">в </w:t>
      </w:r>
      <w:r w:rsidRPr="000E04B5">
        <w:rPr>
          <w:rFonts w:ascii="Times New Roman" w:hAnsi="Times New Roman" w:cs="Times New Roman"/>
          <w:sz w:val="28"/>
          <w:szCs w:val="28"/>
        </w:rPr>
        <w:t xml:space="preserve">ПП </w:t>
      </w:r>
      <w:r w:rsidR="00622FB8">
        <w:rPr>
          <w:rFonts w:ascii="Times New Roman" w:hAnsi="Times New Roman" w:cs="Times New Roman"/>
          <w:sz w:val="28"/>
          <w:szCs w:val="28"/>
        </w:rPr>
        <w:t>«ПІВДЕННА ЛОГІСТИЧНА КОМПАНІЯ»</w:t>
      </w:r>
      <w:r w:rsidRPr="004A5FB7">
        <w:rPr>
          <w:rFonts w:ascii="Times New Roman" w:hAnsi="Times New Roman" w:cs="Times New Roman"/>
          <w:sz w:val="28"/>
          <w:szCs w:val="28"/>
        </w:rPr>
        <w:t xml:space="preserve"> реалізуються через загальні збори (конференції) та їх виборний орган. Члени виборного органу обираються на зборах (конференціях) трудового колективу</w:t>
      </w:r>
      <w:r>
        <w:rPr>
          <w:rFonts w:ascii="Times New Roman" w:hAnsi="Times New Roman" w:cs="Times New Roman"/>
          <w:sz w:val="28"/>
          <w:szCs w:val="28"/>
        </w:rPr>
        <w:t xml:space="preserve"> приватного підприємства</w:t>
      </w:r>
      <w:r w:rsidRPr="004A5FB7">
        <w:rPr>
          <w:rFonts w:ascii="Times New Roman" w:hAnsi="Times New Roman" w:cs="Times New Roman"/>
          <w:sz w:val="28"/>
          <w:szCs w:val="28"/>
        </w:rPr>
        <w:t xml:space="preserve"> та мають строковий мандат на 2-3 роки, здобувши не менше як 2/3 голосів</w:t>
      </w:r>
      <w:r>
        <w:rPr>
          <w:rFonts w:ascii="Times New Roman" w:hAnsi="Times New Roman" w:cs="Times New Roman"/>
          <w:sz w:val="28"/>
          <w:szCs w:val="28"/>
        </w:rPr>
        <w:t xml:space="preserve"> таємного</w:t>
      </w:r>
      <w:r w:rsidRPr="004A5FB7">
        <w:rPr>
          <w:rFonts w:ascii="Times New Roman" w:hAnsi="Times New Roman" w:cs="Times New Roman"/>
          <w:sz w:val="28"/>
          <w:szCs w:val="28"/>
        </w:rPr>
        <w:t xml:space="preserve"> голосування.</w:t>
      </w:r>
    </w:p>
    <w:p w:rsidR="004A5FB7" w:rsidRPr="004A5FB7" w:rsidRDefault="004A5FB7" w:rsidP="004A5FB7">
      <w:pPr>
        <w:spacing w:after="0" w:line="360" w:lineRule="auto"/>
        <w:ind w:firstLine="709"/>
        <w:jc w:val="both"/>
        <w:rPr>
          <w:rFonts w:ascii="Times New Roman" w:hAnsi="Times New Roman" w:cs="Times New Roman"/>
          <w:spacing w:val="-6"/>
          <w:sz w:val="28"/>
          <w:szCs w:val="28"/>
        </w:rPr>
      </w:pPr>
      <w:r w:rsidRPr="004A5FB7">
        <w:rPr>
          <w:rFonts w:ascii="Times New Roman" w:hAnsi="Times New Roman" w:cs="Times New Roman"/>
          <w:sz w:val="28"/>
          <w:szCs w:val="28"/>
        </w:rPr>
        <w:t xml:space="preserve">Важливо відзначити, що членів виборного органу не може бути звільнено з роботи або переведено на інші посади із ініціативи адміністрації </w:t>
      </w:r>
      <w:r>
        <w:rPr>
          <w:rFonts w:ascii="Times New Roman" w:hAnsi="Times New Roman" w:cs="Times New Roman"/>
          <w:sz w:val="28"/>
          <w:szCs w:val="28"/>
        </w:rPr>
        <w:t xml:space="preserve">приватного </w:t>
      </w:r>
      <w:r w:rsidRPr="004A5FB7">
        <w:rPr>
          <w:rFonts w:ascii="Times New Roman" w:hAnsi="Times New Roman" w:cs="Times New Roman"/>
          <w:sz w:val="28"/>
          <w:szCs w:val="28"/>
        </w:rPr>
        <w:t xml:space="preserve">підприємства без згоди відповідного виборного органу цього колективу. </w:t>
      </w:r>
      <w:r>
        <w:rPr>
          <w:rFonts w:ascii="Times New Roman" w:hAnsi="Times New Roman" w:cs="Times New Roman"/>
          <w:sz w:val="28"/>
          <w:szCs w:val="28"/>
        </w:rPr>
        <w:t>Доведено, що ц</w:t>
      </w:r>
      <w:r w:rsidRPr="004A5FB7">
        <w:rPr>
          <w:rFonts w:ascii="Times New Roman" w:hAnsi="Times New Roman" w:cs="Times New Roman"/>
          <w:sz w:val="28"/>
          <w:szCs w:val="28"/>
        </w:rPr>
        <w:t xml:space="preserve">е забезпечує незалежність та стабільність роботи вибраних представників трудового колективу та захищає їхні права та </w:t>
      </w:r>
      <w:r w:rsidRPr="004A5FB7">
        <w:rPr>
          <w:rFonts w:ascii="Times New Roman" w:hAnsi="Times New Roman" w:cs="Times New Roman"/>
          <w:spacing w:val="-6"/>
          <w:sz w:val="28"/>
          <w:szCs w:val="28"/>
        </w:rPr>
        <w:t xml:space="preserve">інтереси в процесі управління ПП </w:t>
      </w:r>
      <w:r w:rsidR="00622FB8">
        <w:rPr>
          <w:rFonts w:ascii="Times New Roman" w:hAnsi="Times New Roman" w:cs="Times New Roman"/>
          <w:spacing w:val="-6"/>
          <w:sz w:val="28"/>
          <w:szCs w:val="28"/>
        </w:rPr>
        <w:t>«ПІВДЕННА ЛОГІСТИЧНА КОМПАНІЯ»</w:t>
      </w:r>
      <w:r w:rsidRPr="004A5FB7">
        <w:rPr>
          <w:rFonts w:ascii="Times New Roman" w:hAnsi="Times New Roman" w:cs="Times New Roman"/>
          <w:spacing w:val="-6"/>
          <w:sz w:val="28"/>
          <w:szCs w:val="28"/>
        </w:rPr>
        <w:t>.</w:t>
      </w:r>
    </w:p>
    <w:p w:rsidR="009D0D34" w:rsidRPr="009D0D34" w:rsidRDefault="009D0D34" w:rsidP="009D0D34">
      <w:pPr>
        <w:spacing w:after="0" w:line="360" w:lineRule="auto"/>
        <w:ind w:firstLine="709"/>
        <w:jc w:val="both"/>
        <w:rPr>
          <w:rFonts w:ascii="Times New Roman" w:hAnsi="Times New Roman" w:cs="Times New Roman"/>
          <w:sz w:val="28"/>
          <w:szCs w:val="28"/>
        </w:rPr>
      </w:pPr>
      <w:r w:rsidRPr="009D0D34">
        <w:rPr>
          <w:rFonts w:ascii="Times New Roman" w:hAnsi="Times New Roman" w:cs="Times New Roman"/>
          <w:sz w:val="28"/>
          <w:szCs w:val="28"/>
        </w:rPr>
        <w:t xml:space="preserve">Керівник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sidRPr="009D0D34">
        <w:rPr>
          <w:rFonts w:ascii="Times New Roman" w:hAnsi="Times New Roman" w:cs="Times New Roman"/>
          <w:sz w:val="28"/>
          <w:szCs w:val="28"/>
        </w:rPr>
        <w:t xml:space="preserve"> може бути призначений власником або обраний колективом власників. Це призначення або обрання здійснюється власником або органом, який діє від імені власника. Коли керівник </w:t>
      </w:r>
      <w:r>
        <w:rPr>
          <w:rFonts w:ascii="Times New Roman" w:hAnsi="Times New Roman" w:cs="Times New Roman"/>
          <w:sz w:val="28"/>
          <w:szCs w:val="28"/>
        </w:rPr>
        <w:t>приватного підприємства</w:t>
      </w:r>
      <w:r w:rsidRPr="009D0D34">
        <w:rPr>
          <w:rFonts w:ascii="Times New Roman" w:hAnsi="Times New Roman" w:cs="Times New Roman"/>
          <w:sz w:val="28"/>
          <w:szCs w:val="28"/>
        </w:rPr>
        <w:t xml:space="preserve"> наймається, між ним та власником підписується контракт. Цей документ визначає права і обов</w:t>
      </w:r>
      <w:r w:rsidR="00DC459A">
        <w:rPr>
          <w:rFonts w:ascii="Times New Roman" w:hAnsi="Times New Roman" w:cs="Times New Roman"/>
          <w:sz w:val="28"/>
          <w:szCs w:val="28"/>
        </w:rPr>
        <w:t>’</w:t>
      </w:r>
      <w:r w:rsidRPr="009D0D34">
        <w:rPr>
          <w:rFonts w:ascii="Times New Roman" w:hAnsi="Times New Roman" w:cs="Times New Roman"/>
          <w:sz w:val="28"/>
          <w:szCs w:val="28"/>
        </w:rPr>
        <w:t>язки керівника, умови його наймання, термін контракту, відповідальність перед власником та колективом працівників</w:t>
      </w:r>
      <w:r>
        <w:rPr>
          <w:rFonts w:ascii="Times New Roman" w:hAnsi="Times New Roman" w:cs="Times New Roman"/>
          <w:sz w:val="28"/>
          <w:szCs w:val="28"/>
        </w:rPr>
        <w:t xml:space="preserve"> приватного підприємства</w:t>
      </w:r>
      <w:r w:rsidRPr="009D0D34">
        <w:rPr>
          <w:rFonts w:ascii="Times New Roman" w:hAnsi="Times New Roman" w:cs="Times New Roman"/>
          <w:sz w:val="28"/>
          <w:szCs w:val="28"/>
        </w:rPr>
        <w:t xml:space="preserve">, а також умови його матеріального забезпечення та можливість звільнення. Всі ці умови підпорядковуються відповідному законодавству України, а також </w:t>
      </w:r>
      <w:r>
        <w:rPr>
          <w:rFonts w:ascii="Times New Roman" w:hAnsi="Times New Roman" w:cs="Times New Roman"/>
          <w:sz w:val="28"/>
          <w:szCs w:val="28"/>
        </w:rPr>
        <w:t>забезпечують відповідні</w:t>
      </w:r>
      <w:r w:rsidRPr="009D0D34">
        <w:rPr>
          <w:rFonts w:ascii="Times New Roman" w:hAnsi="Times New Roman" w:cs="Times New Roman"/>
          <w:sz w:val="28"/>
          <w:szCs w:val="28"/>
        </w:rPr>
        <w:t xml:space="preserve"> гарантії, передбачені у контракті. </w:t>
      </w:r>
    </w:p>
    <w:p w:rsidR="000E04B5" w:rsidRDefault="009D0D34" w:rsidP="009D0D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Очевидно, що ц</w:t>
      </w:r>
      <w:r w:rsidRPr="009D0D34">
        <w:rPr>
          <w:rFonts w:ascii="Times New Roman" w:hAnsi="Times New Roman" w:cs="Times New Roman"/>
          <w:sz w:val="28"/>
          <w:szCs w:val="28"/>
        </w:rPr>
        <w:t xml:space="preserve">ей процес наголошує на важливості прозорості та взаєморозуміння між керівником та власниками </w:t>
      </w:r>
      <w:r>
        <w:rPr>
          <w:rFonts w:ascii="Times New Roman" w:hAnsi="Times New Roman" w:cs="Times New Roman"/>
          <w:sz w:val="28"/>
          <w:szCs w:val="28"/>
        </w:rPr>
        <w:t>приватного підприємства</w:t>
      </w:r>
      <w:r w:rsidRPr="009D0D34">
        <w:rPr>
          <w:rFonts w:ascii="Times New Roman" w:hAnsi="Times New Roman" w:cs="Times New Roman"/>
          <w:sz w:val="28"/>
          <w:szCs w:val="28"/>
        </w:rPr>
        <w:t xml:space="preserve">. Він також підкреслює необхідність забезпечення прав та інтересів обох сторін, а також колективу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sidRPr="009D0D34">
        <w:rPr>
          <w:rFonts w:ascii="Times New Roman" w:hAnsi="Times New Roman" w:cs="Times New Roman"/>
          <w:sz w:val="28"/>
          <w:szCs w:val="28"/>
        </w:rPr>
        <w:t>. Важливо, щоб усі сторони мали чітке розуміння своїх ролей, обов</w:t>
      </w:r>
      <w:r w:rsidR="00DC459A">
        <w:rPr>
          <w:rFonts w:ascii="Times New Roman" w:hAnsi="Times New Roman" w:cs="Times New Roman"/>
          <w:sz w:val="28"/>
          <w:szCs w:val="28"/>
        </w:rPr>
        <w:t>’</w:t>
      </w:r>
      <w:r w:rsidRPr="009D0D34">
        <w:rPr>
          <w:rFonts w:ascii="Times New Roman" w:hAnsi="Times New Roman" w:cs="Times New Roman"/>
          <w:sz w:val="28"/>
          <w:szCs w:val="28"/>
        </w:rPr>
        <w:t>язків, прав і відповідальності, що сприя</w:t>
      </w:r>
      <w:r>
        <w:rPr>
          <w:rFonts w:ascii="Times New Roman" w:hAnsi="Times New Roman" w:cs="Times New Roman"/>
          <w:sz w:val="28"/>
          <w:szCs w:val="28"/>
        </w:rPr>
        <w:t>тиме якісному та</w:t>
      </w:r>
      <w:r w:rsidRPr="009D0D34">
        <w:rPr>
          <w:rFonts w:ascii="Times New Roman" w:hAnsi="Times New Roman" w:cs="Times New Roman"/>
          <w:sz w:val="28"/>
          <w:szCs w:val="28"/>
        </w:rPr>
        <w:t xml:space="preserve"> ефективному управлінню та здоровому</w:t>
      </w:r>
      <w:r>
        <w:rPr>
          <w:rFonts w:ascii="Times New Roman" w:hAnsi="Times New Roman" w:cs="Times New Roman"/>
          <w:sz w:val="28"/>
          <w:szCs w:val="28"/>
        </w:rPr>
        <w:t>, гармонійному</w:t>
      </w:r>
      <w:r w:rsidRPr="009D0D34">
        <w:rPr>
          <w:rFonts w:ascii="Times New Roman" w:hAnsi="Times New Roman" w:cs="Times New Roman"/>
          <w:sz w:val="28"/>
          <w:szCs w:val="28"/>
        </w:rPr>
        <w:t xml:space="preserve"> робочому середовищу.</w:t>
      </w:r>
    </w:p>
    <w:p w:rsidR="005651F3" w:rsidRPr="005651F3" w:rsidRDefault="005651F3" w:rsidP="005651F3">
      <w:pPr>
        <w:spacing w:after="0" w:line="360" w:lineRule="auto"/>
        <w:ind w:firstLine="709"/>
        <w:jc w:val="both"/>
        <w:rPr>
          <w:rFonts w:ascii="Times New Roman" w:hAnsi="Times New Roman" w:cs="Times New Roman"/>
          <w:sz w:val="28"/>
          <w:szCs w:val="28"/>
        </w:rPr>
      </w:pPr>
      <w:r w:rsidRPr="005651F3">
        <w:rPr>
          <w:rFonts w:ascii="Times New Roman" w:hAnsi="Times New Roman" w:cs="Times New Roman"/>
          <w:sz w:val="28"/>
          <w:szCs w:val="28"/>
        </w:rPr>
        <w:lastRenderedPageBreak/>
        <w:t xml:space="preserve">Керівник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sidRPr="005651F3">
        <w:rPr>
          <w:rFonts w:ascii="Times New Roman" w:hAnsi="Times New Roman" w:cs="Times New Roman"/>
          <w:sz w:val="28"/>
          <w:szCs w:val="28"/>
        </w:rPr>
        <w:t xml:space="preserve"> має право самостійно приймати рішення, що стосуються його діяльності, крім випадків, коли певні питання віднесені до компетенції інших органів управління підприємства, як це передбачено статутом. Це означає, що керівник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Pr>
          <w:rFonts w:ascii="Times New Roman" w:hAnsi="Times New Roman" w:cs="Times New Roman"/>
          <w:spacing w:val="-6"/>
          <w:sz w:val="28"/>
          <w:szCs w:val="28"/>
        </w:rPr>
        <w:t xml:space="preserve"> безпосередньо </w:t>
      </w:r>
      <w:r w:rsidRPr="005651F3">
        <w:rPr>
          <w:rFonts w:ascii="Times New Roman" w:hAnsi="Times New Roman" w:cs="Times New Roman"/>
          <w:sz w:val="28"/>
          <w:szCs w:val="28"/>
        </w:rPr>
        <w:t>відповідає за оперативне управління та реалізацію стратегічних рішень</w:t>
      </w:r>
      <w:r>
        <w:rPr>
          <w:rFonts w:ascii="Times New Roman" w:hAnsi="Times New Roman" w:cs="Times New Roman"/>
          <w:sz w:val="28"/>
          <w:szCs w:val="28"/>
        </w:rPr>
        <w:t xml:space="preserve"> приватного підприємства</w:t>
      </w:r>
      <w:r w:rsidRPr="005651F3">
        <w:rPr>
          <w:rFonts w:ascii="Times New Roman" w:hAnsi="Times New Roman" w:cs="Times New Roman"/>
          <w:sz w:val="28"/>
          <w:szCs w:val="28"/>
        </w:rPr>
        <w:t xml:space="preserve">, але його повноваження можуть бути обмежені в певних сферах, які визначені статутом або </w:t>
      </w:r>
      <w:r>
        <w:rPr>
          <w:rFonts w:ascii="Times New Roman" w:hAnsi="Times New Roman" w:cs="Times New Roman"/>
          <w:sz w:val="28"/>
          <w:szCs w:val="28"/>
        </w:rPr>
        <w:t>окремими</w:t>
      </w:r>
      <w:r w:rsidRPr="005651F3">
        <w:rPr>
          <w:rFonts w:ascii="Times New Roman" w:hAnsi="Times New Roman" w:cs="Times New Roman"/>
          <w:sz w:val="28"/>
          <w:szCs w:val="28"/>
        </w:rPr>
        <w:t xml:space="preserve"> законами України.</w:t>
      </w:r>
    </w:p>
    <w:p w:rsidR="009D0D34" w:rsidRPr="004A5FB7" w:rsidRDefault="005651F3" w:rsidP="005651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в</w:t>
      </w:r>
      <w:r w:rsidRPr="005651F3">
        <w:rPr>
          <w:rFonts w:ascii="Times New Roman" w:hAnsi="Times New Roman" w:cs="Times New Roman"/>
          <w:sz w:val="28"/>
          <w:szCs w:val="28"/>
        </w:rPr>
        <w:t>ажливо також відзначити, що власники майна, хоч і мають право на стратегічне управління</w:t>
      </w:r>
      <w:r>
        <w:rPr>
          <w:rFonts w:ascii="Times New Roman" w:hAnsi="Times New Roman" w:cs="Times New Roman"/>
          <w:sz w:val="28"/>
          <w:szCs w:val="28"/>
        </w:rPr>
        <w:t xml:space="preserve"> приватним</w:t>
      </w:r>
      <w:r w:rsidRPr="005651F3">
        <w:rPr>
          <w:rFonts w:ascii="Times New Roman" w:hAnsi="Times New Roman" w:cs="Times New Roman"/>
          <w:sz w:val="28"/>
          <w:szCs w:val="28"/>
        </w:rPr>
        <w:t xml:space="preserve"> підприємством, не мають права безпосередньо втручатися в оперативну діяльність керівника</w:t>
      </w:r>
      <w:r>
        <w:rPr>
          <w:rFonts w:ascii="Times New Roman" w:hAnsi="Times New Roman" w:cs="Times New Roman"/>
          <w:sz w:val="28"/>
          <w:szCs w:val="28"/>
        </w:rPr>
        <w:t xml:space="preserve"> цього підприємства</w:t>
      </w:r>
      <w:r w:rsidRPr="005651F3">
        <w:rPr>
          <w:rFonts w:ascii="Times New Roman" w:hAnsi="Times New Roman" w:cs="Times New Roman"/>
          <w:sz w:val="28"/>
          <w:szCs w:val="28"/>
        </w:rPr>
        <w:t>. Це створює баланс між правами та обов</w:t>
      </w:r>
      <w:r w:rsidR="00DC459A">
        <w:rPr>
          <w:rFonts w:ascii="Times New Roman" w:hAnsi="Times New Roman" w:cs="Times New Roman"/>
          <w:sz w:val="28"/>
          <w:szCs w:val="28"/>
        </w:rPr>
        <w:t>’</w:t>
      </w:r>
      <w:r w:rsidRPr="005651F3">
        <w:rPr>
          <w:rFonts w:ascii="Times New Roman" w:hAnsi="Times New Roman" w:cs="Times New Roman"/>
          <w:sz w:val="28"/>
          <w:szCs w:val="28"/>
        </w:rPr>
        <w:t>язками власників та керівництва, що сприяє ефективному управлінню</w:t>
      </w:r>
      <w:r>
        <w:rPr>
          <w:rFonts w:ascii="Times New Roman" w:hAnsi="Times New Roman" w:cs="Times New Roman"/>
          <w:sz w:val="28"/>
          <w:szCs w:val="28"/>
        </w:rPr>
        <w:t xml:space="preserve"> приватним</w:t>
      </w:r>
      <w:r w:rsidRPr="005651F3">
        <w:rPr>
          <w:rFonts w:ascii="Times New Roman" w:hAnsi="Times New Roman" w:cs="Times New Roman"/>
          <w:sz w:val="28"/>
          <w:szCs w:val="28"/>
        </w:rPr>
        <w:t xml:space="preserve"> підприємством. Така структура управління допомагає забезпечити</w:t>
      </w:r>
      <w:r>
        <w:rPr>
          <w:rFonts w:ascii="Times New Roman" w:hAnsi="Times New Roman" w:cs="Times New Roman"/>
          <w:sz w:val="28"/>
          <w:szCs w:val="28"/>
        </w:rPr>
        <w:t xml:space="preserve"> умови</w:t>
      </w:r>
      <w:r w:rsidRPr="005651F3">
        <w:rPr>
          <w:rFonts w:ascii="Times New Roman" w:hAnsi="Times New Roman" w:cs="Times New Roman"/>
          <w:sz w:val="28"/>
          <w:szCs w:val="28"/>
        </w:rPr>
        <w:t xml:space="preserve">, </w:t>
      </w:r>
      <w:r>
        <w:rPr>
          <w:rFonts w:ascii="Times New Roman" w:hAnsi="Times New Roman" w:cs="Times New Roman"/>
          <w:sz w:val="28"/>
          <w:szCs w:val="28"/>
        </w:rPr>
        <w:t>за яких</w:t>
      </w:r>
      <w:r w:rsidRPr="005651F3">
        <w:rPr>
          <w:rFonts w:ascii="Times New Roman" w:hAnsi="Times New Roman" w:cs="Times New Roman"/>
          <w:sz w:val="28"/>
          <w:szCs w:val="28"/>
        </w:rPr>
        <w:t xml:space="preserve"> оперативні рішення приймаються фахівцями, які найкраще розуміють поточну ситуацію </w:t>
      </w:r>
      <w:r>
        <w:rPr>
          <w:rFonts w:ascii="Times New Roman" w:hAnsi="Times New Roman" w:cs="Times New Roman"/>
          <w:sz w:val="28"/>
          <w:szCs w:val="28"/>
        </w:rPr>
        <w:t xml:space="preserve">в </w:t>
      </w:r>
      <w:r w:rsidRPr="004A5FB7">
        <w:rPr>
          <w:rFonts w:ascii="Times New Roman" w:hAnsi="Times New Roman" w:cs="Times New Roman"/>
          <w:spacing w:val="-6"/>
          <w:sz w:val="28"/>
          <w:szCs w:val="28"/>
        </w:rPr>
        <w:t xml:space="preserve">ПП </w:t>
      </w:r>
      <w:r w:rsidR="00622FB8">
        <w:rPr>
          <w:rFonts w:ascii="Times New Roman" w:hAnsi="Times New Roman" w:cs="Times New Roman"/>
          <w:spacing w:val="-6"/>
          <w:sz w:val="28"/>
          <w:szCs w:val="28"/>
        </w:rPr>
        <w:t>«ПІВДЕННА ЛОГІСТИЧНА КОМПАНІЯ»</w:t>
      </w:r>
      <w:r w:rsidRPr="005651F3">
        <w:rPr>
          <w:rFonts w:ascii="Times New Roman" w:hAnsi="Times New Roman" w:cs="Times New Roman"/>
          <w:sz w:val="28"/>
          <w:szCs w:val="28"/>
        </w:rPr>
        <w:t>, тоді як стратегічне планування та контроль здійснюються на вищому рівні.</w:t>
      </w:r>
    </w:p>
    <w:p w:rsidR="00564BF7" w:rsidRPr="000E04B5" w:rsidRDefault="007C743F" w:rsidP="00564B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Безпосередньо до функціональних обов</w:t>
      </w:r>
      <w:r w:rsidR="00DC459A">
        <w:rPr>
          <w:rFonts w:ascii="Times New Roman" w:hAnsi="Times New Roman" w:cs="Times New Roman"/>
          <w:sz w:val="28"/>
          <w:szCs w:val="28"/>
        </w:rPr>
        <w:t>’</w:t>
      </w:r>
      <w:r>
        <w:rPr>
          <w:rFonts w:ascii="Times New Roman" w:hAnsi="Times New Roman" w:cs="Times New Roman"/>
          <w:sz w:val="28"/>
          <w:szCs w:val="28"/>
        </w:rPr>
        <w:t xml:space="preserve">язків директора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 можна віднести (рис. 2.</w:t>
      </w:r>
      <w:r w:rsidR="004B2D2A">
        <w:rPr>
          <w:rFonts w:ascii="Times New Roman" w:hAnsi="Times New Roman" w:cs="Times New Roman"/>
          <w:spacing w:val="-6"/>
          <w:sz w:val="28"/>
          <w:szCs w:val="28"/>
        </w:rPr>
        <w:t>9</w:t>
      </w:r>
      <w:r>
        <w:rPr>
          <w:rFonts w:ascii="Times New Roman" w:hAnsi="Times New Roman" w:cs="Times New Roman"/>
          <w:spacing w:val="-6"/>
          <w:sz w:val="28"/>
          <w:szCs w:val="28"/>
        </w:rPr>
        <w:t xml:space="preserve">): </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1. Стратегічне планування та розвиток </w:t>
      </w:r>
      <w:r>
        <w:rPr>
          <w:rFonts w:ascii="Times New Roman" w:hAnsi="Times New Roman" w:cs="Times New Roman"/>
          <w:sz w:val="28"/>
          <w:szCs w:val="28"/>
        </w:rPr>
        <w:t xml:space="preserve">компанії – </w:t>
      </w:r>
      <w:r w:rsidRPr="007C743F">
        <w:rPr>
          <w:rFonts w:ascii="Times New Roman" w:hAnsi="Times New Roman" w:cs="Times New Roman"/>
          <w:sz w:val="28"/>
          <w:szCs w:val="28"/>
        </w:rPr>
        <w:t>відповідає за розробку довгострокових стратегічних планів, спрямованих на зростання та ефективність компанії. Він аналізує ринкові тенденції, конкурентне середовище та внутрішні можливості, щоб визначити потенційні напрямки розвитку.</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2. Управління операціями </w:t>
      </w:r>
      <w:r>
        <w:rPr>
          <w:rFonts w:ascii="Times New Roman" w:hAnsi="Times New Roman" w:cs="Times New Roman"/>
          <w:sz w:val="28"/>
          <w:szCs w:val="28"/>
        </w:rPr>
        <w:t>–</w:t>
      </w:r>
      <w:r w:rsidRPr="007C743F">
        <w:rPr>
          <w:rFonts w:ascii="Times New Roman" w:hAnsi="Times New Roman" w:cs="Times New Roman"/>
          <w:sz w:val="28"/>
          <w:szCs w:val="28"/>
        </w:rPr>
        <w:t xml:space="preserve"> координує всі аспекти логістичних операцій, включаючи транспортування, складське зберігання, управління запасами та виконання замовлень. Він забезпечує високу ефективність та якість послуг, а також оптимізацію витрат.</w:t>
      </w:r>
    </w:p>
    <w:p w:rsidR="007C743F" w:rsidRPr="007C743F" w:rsidRDefault="007C743F" w:rsidP="007C743F">
      <w:pPr>
        <w:spacing w:after="0" w:line="360" w:lineRule="auto"/>
        <w:ind w:firstLine="709"/>
        <w:jc w:val="both"/>
        <w:rPr>
          <w:rFonts w:ascii="Times New Roman" w:hAnsi="Times New Roman" w:cs="Times New Roman"/>
          <w:sz w:val="28"/>
          <w:szCs w:val="28"/>
        </w:rPr>
      </w:pPr>
    </w:p>
    <w:p w:rsidR="007C743F" w:rsidRDefault="00323968" w:rsidP="007C743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289" style="position:absolute;left:0;text-align:left;margin-left:70.45pt;margin-top:14.65pt;width:345.5pt;height:387.25pt;z-index:251821056" coordorigin="3034,830" coordsize="6910,6915">
            <v:roundrect id="_x0000_s1273" style="position:absolute;left:4489;top:830;width:3866;height:1336" arcsize="10923f" fillcolor="white [3201]" strokecolor="#4bacc6 [3208]" strokeweight="5pt">
              <v:stroke linestyle="thickThin"/>
              <v:shadow color="#868686"/>
              <v:textbox>
                <w:txbxContent>
                  <w:p w:rsidR="007C743F" w:rsidRDefault="007C743F" w:rsidP="007C743F">
                    <w:pPr>
                      <w:spacing w:after="0"/>
                      <w:jc w:val="center"/>
                      <w:rPr>
                        <w:rFonts w:ascii="Times New Roman" w:hAnsi="Times New Roman" w:cs="Times New Roman"/>
                        <w:b/>
                        <w:sz w:val="24"/>
                        <w:szCs w:val="24"/>
                      </w:rPr>
                    </w:pPr>
                    <w:r w:rsidRPr="007C743F">
                      <w:rPr>
                        <w:rFonts w:ascii="Times New Roman" w:hAnsi="Times New Roman" w:cs="Times New Roman"/>
                        <w:b/>
                        <w:sz w:val="24"/>
                        <w:szCs w:val="24"/>
                      </w:rPr>
                      <w:t xml:space="preserve">Директор </w:t>
                    </w:r>
                  </w:p>
                  <w:p w:rsidR="007C743F" w:rsidRDefault="007C743F" w:rsidP="007C743F">
                    <w:pPr>
                      <w:spacing w:after="0"/>
                      <w:jc w:val="center"/>
                    </w:pPr>
                    <w:r w:rsidRPr="007C743F">
                      <w:rPr>
                        <w:rFonts w:ascii="Times New Roman" w:hAnsi="Times New Roman" w:cs="Times New Roman"/>
                        <w:b/>
                        <w:spacing w:val="-6"/>
                        <w:sz w:val="24"/>
                        <w:szCs w:val="24"/>
                      </w:rPr>
                      <w:t>ПП «ПІВДЕННА ЛОГІСТИЧНА</w:t>
                    </w:r>
                    <w:r>
                      <w:rPr>
                        <w:rFonts w:ascii="Times New Roman" w:hAnsi="Times New Roman" w:cs="Times New Roman"/>
                        <w:spacing w:val="-6"/>
                        <w:sz w:val="28"/>
                        <w:szCs w:val="28"/>
                      </w:rPr>
                      <w:t xml:space="preserve"> </w:t>
                    </w:r>
                    <w:r w:rsidRPr="007C743F">
                      <w:rPr>
                        <w:rFonts w:ascii="Times New Roman" w:hAnsi="Times New Roman" w:cs="Times New Roman"/>
                        <w:b/>
                        <w:spacing w:val="-6"/>
                        <w:sz w:val="24"/>
                        <w:szCs w:val="28"/>
                      </w:rPr>
                      <w:t>КОМПАНІЯ»</w:t>
                    </w:r>
                  </w:p>
                </w:txbxContent>
              </v:textbox>
            </v:roundrect>
            <v:shape id="_x0000_s1274" type="#_x0000_t32" style="position:absolute;left:6461;top:2166;width:39;height:5579" o:connectortype="straight"/>
            <v:rect id="_x0000_s1275" style="position:absolute;left:3034;top:2530;width:3230;height:843" fillcolor="white [3201]" strokecolor="#4bacc6 [3208]" strokeweight="2.5pt">
              <v:shadow on="t" color="#92cddc [1944]" opacity=".5" offset="-6pt,6pt"/>
              <v:textbox>
                <w:txbxContent>
                  <w:p w:rsidR="007C743F" w:rsidRPr="007C743F" w:rsidRDefault="007C743F" w:rsidP="007C743F">
                    <w:pPr>
                      <w:jc w:val="center"/>
                      <w:rPr>
                        <w:sz w:val="20"/>
                      </w:rPr>
                    </w:pPr>
                    <w:r w:rsidRPr="007C743F">
                      <w:rPr>
                        <w:rFonts w:ascii="Times New Roman" w:hAnsi="Times New Roman" w:cs="Times New Roman"/>
                        <w:sz w:val="24"/>
                        <w:szCs w:val="28"/>
                      </w:rPr>
                      <w:t>Стратегічне планування та розвиток компанії</w:t>
                    </w:r>
                  </w:p>
                </w:txbxContent>
              </v:textbox>
            </v:rect>
            <v:rect id="_x0000_s1276" style="position:absolute;left:6714;top:3114;width:3230;height:843" fillcolor="white [3201]" strokecolor="#4bacc6 [3208]" strokeweight="2.5pt">
              <v:shadow on="t" color="#92cddc [1944]" opacity=".5" offset="6pt,6pt"/>
              <v:textbox>
                <w:txbxContent>
                  <w:p w:rsidR="007C743F" w:rsidRDefault="007C743F" w:rsidP="007C743F">
                    <w:pPr>
                      <w:spacing w:after="0"/>
                      <w:jc w:val="center"/>
                      <w:rPr>
                        <w:rFonts w:ascii="Times New Roman" w:hAnsi="Times New Roman" w:cs="Times New Roman"/>
                        <w:sz w:val="24"/>
                        <w:szCs w:val="28"/>
                      </w:rPr>
                    </w:pPr>
                    <w:r w:rsidRPr="007C743F">
                      <w:rPr>
                        <w:rFonts w:ascii="Times New Roman" w:hAnsi="Times New Roman" w:cs="Times New Roman"/>
                        <w:sz w:val="24"/>
                        <w:szCs w:val="28"/>
                      </w:rPr>
                      <w:t>Управління</w:t>
                    </w:r>
                  </w:p>
                  <w:p w:rsidR="007C743F" w:rsidRPr="007C743F" w:rsidRDefault="007C743F" w:rsidP="007C743F">
                    <w:pPr>
                      <w:jc w:val="center"/>
                      <w:rPr>
                        <w:sz w:val="20"/>
                      </w:rPr>
                    </w:pPr>
                    <w:r w:rsidRPr="007C743F">
                      <w:rPr>
                        <w:rFonts w:ascii="Times New Roman" w:hAnsi="Times New Roman" w:cs="Times New Roman"/>
                        <w:sz w:val="24"/>
                        <w:szCs w:val="28"/>
                      </w:rPr>
                      <w:t>операціями</w:t>
                    </w:r>
                  </w:p>
                </w:txbxContent>
              </v:textbox>
            </v:rect>
            <v:rect id="_x0000_s1277" style="position:absolute;left:3034;top:3749;width:3230;height:843"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Управління ризиками та якістю</w:t>
                    </w:r>
                  </w:p>
                </w:txbxContent>
              </v:textbox>
            </v:rect>
            <v:rect id="_x0000_s1278" style="position:absolute;left:6714;top:4307;width:3230;height:843"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Фінансове управління</w:t>
                    </w:r>
                    <w:r>
                      <w:rPr>
                        <w:rFonts w:ascii="Times New Roman" w:hAnsi="Times New Roman" w:cs="Times New Roman"/>
                        <w:sz w:val="24"/>
                        <w:szCs w:val="24"/>
                      </w:rPr>
                      <w:t xml:space="preserve"> підприємством</w:t>
                    </w:r>
                  </w:p>
                </w:txbxContent>
              </v:textbox>
            </v:rect>
            <v:rect id="_x0000_s1279" style="position:absolute;left:3034;top:6110;width:3230;height:843"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Інновації та технологічний розвиток</w:t>
                    </w:r>
                  </w:p>
                </w:txbxContent>
              </v:textbox>
            </v:rect>
            <v:rect id="_x0000_s1280" style="position:absolute;left:6714;top:5482;width:3230;height:843"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Партнерські відносини та переговори</w:t>
                    </w:r>
                  </w:p>
                </w:txbxContent>
              </v:textbox>
            </v:rect>
            <v:rect id="_x0000_s1281" style="position:absolute;left:3034;top:4917;width:3230;height:843"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Управління персоналом</w:t>
                    </w:r>
                    <w:r>
                      <w:rPr>
                        <w:rFonts w:ascii="Times New Roman" w:hAnsi="Times New Roman" w:cs="Times New Roman"/>
                        <w:sz w:val="24"/>
                        <w:szCs w:val="24"/>
                      </w:rPr>
                      <w:t xml:space="preserve"> компанії</w:t>
                    </w:r>
                  </w:p>
                </w:txbxContent>
              </v:textbox>
            </v:rect>
            <v:shape id="_x0000_s1282" type="#_x0000_t32" style="position:absolute;left:6264;top:2907;width:197;height:1;flip:x" o:connectortype="straight">
              <v:stroke endarrow="block"/>
            </v:shape>
            <v:shape id="_x0000_s1283" type="#_x0000_t32" style="position:absolute;left:6461;top:3551;width:253;height:1" o:connectortype="straight">
              <v:stroke endarrow="block"/>
            </v:shape>
            <v:shape id="_x0000_s1284" type="#_x0000_t32" style="position:absolute;left:6264;top:4185;width:197;height:1;flip:x" o:connectortype="straight">
              <v:stroke endarrow="block"/>
            </v:shape>
            <v:shape id="_x0000_s1285" type="#_x0000_t32" style="position:absolute;left:6500;top:4748;width:214;height:1" o:connectortype="straight">
              <v:stroke endarrow="block"/>
            </v:shape>
            <v:shape id="_x0000_s1286" type="#_x0000_t32" style="position:absolute;left:6264;top:5322;width:197;height:5;flip:x y" o:connectortype="straight">
              <v:stroke endarrow="block"/>
            </v:shape>
            <v:shape id="_x0000_s1287" type="#_x0000_t32" style="position:absolute;left:6500;top:5901;width:214;height:1" o:connectortype="straight">
              <v:stroke endarrow="block"/>
            </v:shape>
            <v:shape id="_x0000_s1288" type="#_x0000_t32" style="position:absolute;left:6264;top:6523;width:236;height:0;flip:x" o:connectortype="straight">
              <v:stroke endarrow="block"/>
            </v:shape>
          </v:group>
        </w:pict>
      </w: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Pr="007C743F" w:rsidRDefault="007C743F" w:rsidP="007C743F">
      <w:pPr>
        <w:spacing w:after="0" w:line="360" w:lineRule="auto"/>
        <w:ind w:firstLine="709"/>
        <w:jc w:val="center"/>
        <w:rPr>
          <w:rFonts w:ascii="Times New Roman" w:hAnsi="Times New Roman" w:cs="Times New Roman"/>
          <w:b/>
          <w:sz w:val="28"/>
          <w:szCs w:val="28"/>
        </w:rPr>
      </w:pPr>
      <w:r w:rsidRPr="007C743F">
        <w:rPr>
          <w:rFonts w:ascii="Times New Roman" w:hAnsi="Times New Roman" w:cs="Times New Roman"/>
          <w:b/>
          <w:sz w:val="28"/>
          <w:szCs w:val="28"/>
        </w:rPr>
        <w:t>Рис. 2.</w:t>
      </w:r>
      <w:r w:rsidR="004B2D2A">
        <w:rPr>
          <w:rFonts w:ascii="Times New Roman" w:hAnsi="Times New Roman" w:cs="Times New Roman"/>
          <w:b/>
          <w:sz w:val="28"/>
          <w:szCs w:val="28"/>
        </w:rPr>
        <w:t>9</w:t>
      </w:r>
      <w:r w:rsidRPr="007C743F">
        <w:rPr>
          <w:rFonts w:ascii="Times New Roman" w:hAnsi="Times New Roman" w:cs="Times New Roman"/>
          <w:b/>
          <w:sz w:val="28"/>
          <w:szCs w:val="28"/>
        </w:rPr>
        <w:t>. Функціональні обов</w:t>
      </w:r>
      <w:r w:rsidR="00DC459A">
        <w:rPr>
          <w:rFonts w:ascii="Times New Roman" w:hAnsi="Times New Roman" w:cs="Times New Roman"/>
          <w:b/>
          <w:sz w:val="28"/>
          <w:szCs w:val="28"/>
        </w:rPr>
        <w:t>’</w:t>
      </w:r>
      <w:r w:rsidRPr="007C743F">
        <w:rPr>
          <w:rFonts w:ascii="Times New Roman" w:hAnsi="Times New Roman" w:cs="Times New Roman"/>
          <w:b/>
          <w:sz w:val="28"/>
          <w:szCs w:val="28"/>
        </w:rPr>
        <w:t xml:space="preserve">язки директора </w:t>
      </w:r>
      <w:r w:rsidRPr="007C743F">
        <w:rPr>
          <w:rFonts w:ascii="Times New Roman" w:hAnsi="Times New Roman" w:cs="Times New Roman"/>
          <w:b/>
          <w:spacing w:val="-6"/>
          <w:sz w:val="28"/>
          <w:szCs w:val="28"/>
        </w:rPr>
        <w:t>ПП «ПІВДЕННА ЛОГІСТИЧНА КОМПАНІЯ»</w:t>
      </w:r>
    </w:p>
    <w:p w:rsidR="007C743F" w:rsidRDefault="007C743F" w:rsidP="007C743F">
      <w:pPr>
        <w:spacing w:after="0" w:line="360" w:lineRule="auto"/>
        <w:ind w:firstLine="709"/>
        <w:jc w:val="both"/>
        <w:rPr>
          <w:rFonts w:ascii="Times New Roman" w:hAnsi="Times New Roman" w:cs="Times New Roman"/>
          <w:sz w:val="28"/>
          <w:szCs w:val="28"/>
        </w:rPr>
      </w:pPr>
    </w:p>
    <w:p w:rsidR="007C743F" w:rsidRDefault="007C743F" w:rsidP="007C743F">
      <w:pPr>
        <w:spacing w:after="0" w:line="360" w:lineRule="auto"/>
        <w:ind w:firstLine="709"/>
        <w:jc w:val="both"/>
        <w:rPr>
          <w:rFonts w:ascii="Times New Roman" w:hAnsi="Times New Roman" w:cs="Times New Roman"/>
          <w:sz w:val="28"/>
          <w:szCs w:val="28"/>
        </w:rPr>
      </w:pP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3. Управління ризиками та якістю </w:t>
      </w:r>
      <w:r>
        <w:rPr>
          <w:rFonts w:ascii="Times New Roman" w:hAnsi="Times New Roman" w:cs="Times New Roman"/>
          <w:sz w:val="28"/>
          <w:szCs w:val="28"/>
        </w:rPr>
        <w:t>–</w:t>
      </w:r>
      <w:r w:rsidRPr="007C743F">
        <w:rPr>
          <w:rFonts w:ascii="Times New Roman" w:hAnsi="Times New Roman" w:cs="Times New Roman"/>
          <w:sz w:val="28"/>
          <w:szCs w:val="28"/>
        </w:rPr>
        <w:t xml:space="preserve"> здійснює контроль за дотриманням стандартів якості, безпеки та екологічних норм. Він розробляє та впроваджує політики та процедури для управління ризиками, забезпечуючи стійкість бізнесу.</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4. Фінансове управління </w:t>
      </w:r>
      <w:r>
        <w:rPr>
          <w:rFonts w:ascii="Times New Roman" w:hAnsi="Times New Roman" w:cs="Times New Roman"/>
          <w:sz w:val="28"/>
          <w:szCs w:val="28"/>
        </w:rPr>
        <w:t>–</w:t>
      </w:r>
      <w:r w:rsidRPr="007C743F">
        <w:rPr>
          <w:rFonts w:ascii="Times New Roman" w:hAnsi="Times New Roman" w:cs="Times New Roman"/>
          <w:sz w:val="28"/>
          <w:szCs w:val="28"/>
        </w:rPr>
        <w:t xml:space="preserve"> відповідає за бюджетування, фінансовий контроль та аналіз економічної ефективності діяльності компанії. Він </w:t>
      </w:r>
      <w:r>
        <w:rPr>
          <w:rFonts w:ascii="Times New Roman" w:hAnsi="Times New Roman" w:cs="Times New Roman"/>
          <w:sz w:val="28"/>
          <w:szCs w:val="28"/>
        </w:rPr>
        <w:t xml:space="preserve">самостійно </w:t>
      </w:r>
      <w:r w:rsidRPr="007C743F">
        <w:rPr>
          <w:rFonts w:ascii="Times New Roman" w:hAnsi="Times New Roman" w:cs="Times New Roman"/>
          <w:sz w:val="28"/>
          <w:szCs w:val="28"/>
        </w:rPr>
        <w:t>приймає рішення щодо інвестицій, оптимізації</w:t>
      </w:r>
      <w:r>
        <w:rPr>
          <w:rFonts w:ascii="Times New Roman" w:hAnsi="Times New Roman" w:cs="Times New Roman"/>
          <w:sz w:val="28"/>
          <w:szCs w:val="28"/>
        </w:rPr>
        <w:t xml:space="preserve"> (збалансування)</w:t>
      </w:r>
      <w:r w:rsidRPr="007C743F">
        <w:rPr>
          <w:rFonts w:ascii="Times New Roman" w:hAnsi="Times New Roman" w:cs="Times New Roman"/>
          <w:sz w:val="28"/>
          <w:szCs w:val="28"/>
        </w:rPr>
        <w:t xml:space="preserve"> витрат та визначення фінансових цілей.</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lastRenderedPageBreak/>
        <w:t xml:space="preserve">5. Управління персоналом </w:t>
      </w:r>
      <w:r>
        <w:rPr>
          <w:rFonts w:ascii="Times New Roman" w:hAnsi="Times New Roman" w:cs="Times New Roman"/>
          <w:sz w:val="28"/>
          <w:szCs w:val="28"/>
        </w:rPr>
        <w:t>–</w:t>
      </w:r>
      <w:r w:rsidRPr="007C743F">
        <w:rPr>
          <w:rFonts w:ascii="Times New Roman" w:hAnsi="Times New Roman" w:cs="Times New Roman"/>
          <w:sz w:val="28"/>
          <w:szCs w:val="28"/>
        </w:rPr>
        <w:t xml:space="preserve"> забезпечує підбір, навчання та розвиток персоналу. Він створює мотиваційні програми, спрямовані на підвищення продуктивності та задоволення працівників.</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6. Партнерські відносини та переговори </w:t>
      </w:r>
      <w:r>
        <w:rPr>
          <w:rFonts w:ascii="Times New Roman" w:hAnsi="Times New Roman" w:cs="Times New Roman"/>
          <w:sz w:val="28"/>
          <w:szCs w:val="28"/>
        </w:rPr>
        <w:t>–</w:t>
      </w:r>
      <w:r w:rsidRPr="007C743F">
        <w:rPr>
          <w:rFonts w:ascii="Times New Roman" w:hAnsi="Times New Roman" w:cs="Times New Roman"/>
          <w:sz w:val="28"/>
          <w:szCs w:val="28"/>
        </w:rPr>
        <w:t xml:space="preserve"> веде</w:t>
      </w:r>
      <w:r>
        <w:rPr>
          <w:rFonts w:ascii="Times New Roman" w:hAnsi="Times New Roman" w:cs="Times New Roman"/>
          <w:sz w:val="28"/>
          <w:szCs w:val="28"/>
        </w:rPr>
        <w:t xml:space="preserve"> технічні</w:t>
      </w:r>
      <w:r w:rsidRPr="007C743F">
        <w:rPr>
          <w:rFonts w:ascii="Times New Roman" w:hAnsi="Times New Roman" w:cs="Times New Roman"/>
          <w:sz w:val="28"/>
          <w:szCs w:val="28"/>
        </w:rPr>
        <w:t xml:space="preserve"> переговори з постачальниками, партнерами та клієнтами, підтримуючи стабільні та вигідні відносини для компанії.</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7. Інновації та технологічний розвиток </w:t>
      </w:r>
      <w:r>
        <w:rPr>
          <w:rFonts w:ascii="Times New Roman" w:hAnsi="Times New Roman" w:cs="Times New Roman"/>
          <w:sz w:val="28"/>
          <w:szCs w:val="28"/>
        </w:rPr>
        <w:t>–</w:t>
      </w:r>
      <w:r w:rsidRPr="007C743F">
        <w:rPr>
          <w:rFonts w:ascii="Times New Roman" w:hAnsi="Times New Roman" w:cs="Times New Roman"/>
          <w:sz w:val="28"/>
          <w:szCs w:val="28"/>
        </w:rPr>
        <w:t xml:space="preserve"> ініціює та</w:t>
      </w:r>
      <w:r>
        <w:rPr>
          <w:rFonts w:ascii="Times New Roman" w:hAnsi="Times New Roman" w:cs="Times New Roman"/>
          <w:sz w:val="28"/>
          <w:szCs w:val="28"/>
        </w:rPr>
        <w:t xml:space="preserve"> всіляко</w:t>
      </w:r>
      <w:r w:rsidRPr="007C743F">
        <w:rPr>
          <w:rFonts w:ascii="Times New Roman" w:hAnsi="Times New Roman" w:cs="Times New Roman"/>
          <w:sz w:val="28"/>
          <w:szCs w:val="28"/>
        </w:rPr>
        <w:t xml:space="preserve"> підтримує впровадження інноваційних технологій та процесів, які можуть покращити продуктивність та ефективність логістичних операцій.</w:t>
      </w:r>
    </w:p>
    <w:p w:rsidR="007C743F" w:rsidRPr="007C743F" w:rsidRDefault="007C743F" w:rsidP="007C743F">
      <w:pPr>
        <w:spacing w:after="0" w:line="360" w:lineRule="auto"/>
        <w:ind w:firstLine="709"/>
        <w:jc w:val="both"/>
        <w:rPr>
          <w:rFonts w:ascii="Times New Roman" w:hAnsi="Times New Roman" w:cs="Times New Roman"/>
          <w:spacing w:val="-4"/>
          <w:sz w:val="28"/>
          <w:szCs w:val="28"/>
        </w:rPr>
      </w:pPr>
      <w:r w:rsidRPr="007C743F">
        <w:rPr>
          <w:rFonts w:ascii="Times New Roman" w:hAnsi="Times New Roman" w:cs="Times New Roman"/>
          <w:spacing w:val="-4"/>
          <w:sz w:val="28"/>
          <w:szCs w:val="28"/>
        </w:rPr>
        <w:t>Функціональні обов</w:t>
      </w:r>
      <w:r w:rsidR="00DC459A">
        <w:rPr>
          <w:rFonts w:ascii="Times New Roman" w:hAnsi="Times New Roman" w:cs="Times New Roman"/>
          <w:spacing w:val="-4"/>
          <w:sz w:val="28"/>
          <w:szCs w:val="28"/>
        </w:rPr>
        <w:t>’</w:t>
      </w:r>
      <w:r w:rsidRPr="007C743F">
        <w:rPr>
          <w:rFonts w:ascii="Times New Roman" w:hAnsi="Times New Roman" w:cs="Times New Roman"/>
          <w:spacing w:val="-4"/>
          <w:sz w:val="28"/>
          <w:szCs w:val="28"/>
        </w:rPr>
        <w:t xml:space="preserve">язки комерційного директора в логістичній компанії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4"/>
          <w:sz w:val="28"/>
          <w:szCs w:val="28"/>
        </w:rPr>
        <w:t xml:space="preserve"> (рис. 2.</w:t>
      </w:r>
      <w:r w:rsidR="004B2D2A">
        <w:rPr>
          <w:rFonts w:ascii="Times New Roman" w:hAnsi="Times New Roman" w:cs="Times New Roman"/>
          <w:spacing w:val="-4"/>
          <w:sz w:val="28"/>
          <w:szCs w:val="28"/>
        </w:rPr>
        <w:t>10</w:t>
      </w:r>
      <w:r w:rsidRPr="007C743F">
        <w:rPr>
          <w:rFonts w:ascii="Times New Roman" w:hAnsi="Times New Roman" w:cs="Times New Roman"/>
          <w:spacing w:val="-4"/>
          <w:sz w:val="28"/>
          <w:szCs w:val="28"/>
        </w:rPr>
        <w:t>.), включають наступне:</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1. Розвиток комерційної стратегії </w:t>
      </w:r>
      <w:r>
        <w:rPr>
          <w:rFonts w:ascii="Times New Roman" w:hAnsi="Times New Roman" w:cs="Times New Roman"/>
          <w:sz w:val="28"/>
          <w:szCs w:val="28"/>
        </w:rPr>
        <w:t>–</w:t>
      </w:r>
      <w:r w:rsidRPr="007C743F">
        <w:rPr>
          <w:rFonts w:ascii="Times New Roman" w:hAnsi="Times New Roman" w:cs="Times New Roman"/>
          <w:sz w:val="28"/>
          <w:szCs w:val="28"/>
        </w:rPr>
        <w:t xml:space="preserve"> розробляє та впроваджує комерційну стратегію компанії, зосереджуючись на збільшенні продажів, розширенні ринкової частки та підвищенні конкурентоспроможності.</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2. Управління продажами та маркетингом </w:t>
      </w:r>
      <w:r>
        <w:rPr>
          <w:rFonts w:ascii="Times New Roman" w:hAnsi="Times New Roman" w:cs="Times New Roman"/>
          <w:sz w:val="28"/>
          <w:szCs w:val="28"/>
        </w:rPr>
        <w:t>–</w:t>
      </w:r>
      <w:r w:rsidRPr="007C743F">
        <w:rPr>
          <w:rFonts w:ascii="Times New Roman" w:hAnsi="Times New Roman" w:cs="Times New Roman"/>
          <w:sz w:val="28"/>
          <w:szCs w:val="28"/>
        </w:rPr>
        <w:t xml:space="preserve"> керує діяльністю відділів продажів та маркетингу, розробляє та впроваджує ефективні стратегії продажів та маркетингові кампанії.</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3. Встановлення та підтримання відносин з клієнтами </w:t>
      </w:r>
      <w:r>
        <w:rPr>
          <w:rFonts w:ascii="Times New Roman" w:hAnsi="Times New Roman" w:cs="Times New Roman"/>
          <w:sz w:val="28"/>
          <w:szCs w:val="28"/>
        </w:rPr>
        <w:t xml:space="preserve">– </w:t>
      </w:r>
      <w:r w:rsidRPr="007C743F">
        <w:rPr>
          <w:rFonts w:ascii="Times New Roman" w:hAnsi="Times New Roman" w:cs="Times New Roman"/>
          <w:sz w:val="28"/>
          <w:szCs w:val="28"/>
        </w:rPr>
        <w:t>активно працює над побудовою міцних відносин з існуючими та потенційними клієнтами, щоб забезпечити високий рівень задоволеності клієнтів та їхню лояльність.</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4. Аналіз ринку та конкурентів </w:t>
      </w:r>
      <w:r>
        <w:rPr>
          <w:rFonts w:ascii="Times New Roman" w:hAnsi="Times New Roman" w:cs="Times New Roman"/>
          <w:sz w:val="28"/>
          <w:szCs w:val="28"/>
        </w:rPr>
        <w:t>–</w:t>
      </w:r>
      <w:r w:rsidRPr="007C743F">
        <w:rPr>
          <w:rFonts w:ascii="Times New Roman" w:hAnsi="Times New Roman" w:cs="Times New Roman"/>
          <w:sz w:val="28"/>
          <w:szCs w:val="28"/>
        </w:rPr>
        <w:t xml:space="preserve"> проводить дослідження ринку, аналізує діяльність конкурентів та ідентифікує потенційні можливості для розвитку бізнесу.</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5. Розвиток продуктової лінійки </w:t>
      </w:r>
      <w:r>
        <w:rPr>
          <w:rFonts w:ascii="Times New Roman" w:hAnsi="Times New Roman" w:cs="Times New Roman"/>
          <w:sz w:val="28"/>
          <w:szCs w:val="28"/>
        </w:rPr>
        <w:t>–</w:t>
      </w:r>
      <w:r w:rsidRPr="007C743F">
        <w:rPr>
          <w:rFonts w:ascii="Times New Roman" w:hAnsi="Times New Roman" w:cs="Times New Roman"/>
          <w:sz w:val="28"/>
          <w:szCs w:val="28"/>
        </w:rPr>
        <w:t xml:space="preserve"> займається розробкою та оптимізацією продуктів та послуг компанії, забезпечуючи їх відповідність потребам ринку.</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lastRenderedPageBreak/>
        <w:t xml:space="preserve">6. Управління ціновою політикою </w:t>
      </w:r>
      <w:r>
        <w:rPr>
          <w:rFonts w:ascii="Times New Roman" w:hAnsi="Times New Roman" w:cs="Times New Roman"/>
          <w:sz w:val="28"/>
          <w:szCs w:val="28"/>
        </w:rPr>
        <w:t>–</w:t>
      </w:r>
      <w:r w:rsidRPr="007C743F">
        <w:rPr>
          <w:rFonts w:ascii="Times New Roman" w:hAnsi="Times New Roman" w:cs="Times New Roman"/>
          <w:sz w:val="28"/>
          <w:szCs w:val="28"/>
        </w:rPr>
        <w:t xml:space="preserve"> встановлює цінову політику, забезпечуючи конкурентоспроможність цін і одночасно підтримуючи прибутковість компанії.</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7. Управління командою </w:t>
      </w:r>
      <w:r>
        <w:rPr>
          <w:rFonts w:ascii="Times New Roman" w:hAnsi="Times New Roman" w:cs="Times New Roman"/>
          <w:sz w:val="28"/>
          <w:szCs w:val="28"/>
        </w:rPr>
        <w:t>–</w:t>
      </w:r>
      <w:r w:rsidRPr="007C743F">
        <w:rPr>
          <w:rFonts w:ascii="Times New Roman" w:hAnsi="Times New Roman" w:cs="Times New Roman"/>
          <w:sz w:val="28"/>
          <w:szCs w:val="28"/>
        </w:rPr>
        <w:t xml:space="preserve"> керує командою професіоналів, стимулюючи їх розвиток, мотивацію та продуктивність.</w:t>
      </w:r>
    </w:p>
    <w:p w:rsidR="007C743F" w:rsidRPr="007C743F" w:rsidRDefault="007C743F" w:rsidP="007C743F">
      <w:pPr>
        <w:spacing w:after="0" w:line="360" w:lineRule="auto"/>
        <w:ind w:firstLine="709"/>
        <w:jc w:val="both"/>
        <w:rPr>
          <w:rFonts w:ascii="Times New Roman" w:hAnsi="Times New Roman" w:cs="Times New Roman"/>
          <w:sz w:val="28"/>
          <w:szCs w:val="28"/>
        </w:rPr>
      </w:pPr>
      <w:r w:rsidRPr="007C743F">
        <w:rPr>
          <w:rFonts w:ascii="Times New Roman" w:hAnsi="Times New Roman" w:cs="Times New Roman"/>
          <w:sz w:val="28"/>
          <w:szCs w:val="28"/>
        </w:rPr>
        <w:t xml:space="preserve">8. Участь у стратегічному плануванні </w:t>
      </w:r>
      <w:r>
        <w:rPr>
          <w:rFonts w:ascii="Times New Roman" w:hAnsi="Times New Roman" w:cs="Times New Roman"/>
          <w:sz w:val="28"/>
          <w:szCs w:val="28"/>
        </w:rPr>
        <w:t>–</w:t>
      </w:r>
      <w:r w:rsidRPr="007C743F">
        <w:rPr>
          <w:rFonts w:ascii="Times New Roman" w:hAnsi="Times New Roman" w:cs="Times New Roman"/>
          <w:sz w:val="28"/>
          <w:szCs w:val="28"/>
        </w:rPr>
        <w:t xml:space="preserve"> бере активну участь у загальному стратегічному плануванні діяльності компанії, вносячи свій вклад у загальну стратегію розвитку бізнесу.</w:t>
      </w:r>
    </w:p>
    <w:p w:rsidR="007C743F" w:rsidRPr="007C743F" w:rsidRDefault="00323968" w:rsidP="007C743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309" style="position:absolute;left:0;text-align:left;margin-left:14.75pt;margin-top:15.65pt;width:375.55pt;height:387.25pt;z-index:251841536" coordorigin="1996,5422" coordsize="7511,7745">
            <v:roundrect id="_x0000_s1291" style="position:absolute;left:4052;top:5422;width:3866;height:1496" arcsize="10923f" fillcolor="white [3201]" strokecolor="#4bacc6 [3208]" strokeweight="5pt">
              <v:stroke linestyle="thickThin"/>
              <v:shadow color="#868686"/>
              <v:textbox>
                <w:txbxContent>
                  <w:p w:rsidR="007C743F" w:rsidRDefault="007C743F" w:rsidP="007C743F">
                    <w:pPr>
                      <w:spacing w:after="0"/>
                      <w:jc w:val="center"/>
                      <w:rPr>
                        <w:rFonts w:ascii="Times New Roman" w:hAnsi="Times New Roman" w:cs="Times New Roman"/>
                        <w:b/>
                        <w:sz w:val="24"/>
                        <w:szCs w:val="24"/>
                      </w:rPr>
                    </w:pPr>
                    <w:r>
                      <w:rPr>
                        <w:rFonts w:ascii="Times New Roman" w:hAnsi="Times New Roman" w:cs="Times New Roman"/>
                        <w:b/>
                        <w:sz w:val="24"/>
                        <w:szCs w:val="24"/>
                      </w:rPr>
                      <w:t>Комерційний д</w:t>
                    </w:r>
                    <w:r w:rsidRPr="007C743F">
                      <w:rPr>
                        <w:rFonts w:ascii="Times New Roman" w:hAnsi="Times New Roman" w:cs="Times New Roman"/>
                        <w:b/>
                        <w:sz w:val="24"/>
                        <w:szCs w:val="24"/>
                      </w:rPr>
                      <w:t xml:space="preserve">иректор </w:t>
                    </w:r>
                  </w:p>
                  <w:p w:rsidR="007C743F" w:rsidRDefault="007C743F" w:rsidP="007C743F">
                    <w:pPr>
                      <w:spacing w:after="0"/>
                      <w:jc w:val="center"/>
                    </w:pPr>
                    <w:r w:rsidRPr="007C743F">
                      <w:rPr>
                        <w:rFonts w:ascii="Times New Roman" w:hAnsi="Times New Roman" w:cs="Times New Roman"/>
                        <w:b/>
                        <w:spacing w:val="-6"/>
                        <w:sz w:val="24"/>
                        <w:szCs w:val="24"/>
                      </w:rPr>
                      <w:t>ПП «ПІВДЕННА ЛОГІСТИЧНА</w:t>
                    </w:r>
                    <w:r>
                      <w:rPr>
                        <w:rFonts w:ascii="Times New Roman" w:hAnsi="Times New Roman" w:cs="Times New Roman"/>
                        <w:spacing w:val="-6"/>
                        <w:sz w:val="28"/>
                        <w:szCs w:val="28"/>
                      </w:rPr>
                      <w:t xml:space="preserve"> </w:t>
                    </w:r>
                    <w:r w:rsidRPr="007C743F">
                      <w:rPr>
                        <w:rFonts w:ascii="Times New Roman" w:hAnsi="Times New Roman" w:cs="Times New Roman"/>
                        <w:b/>
                        <w:spacing w:val="-6"/>
                        <w:sz w:val="24"/>
                        <w:szCs w:val="28"/>
                      </w:rPr>
                      <w:t>КОМПАНІЯ»</w:t>
                    </w:r>
                  </w:p>
                </w:txbxContent>
              </v:textbox>
            </v:roundrect>
            <v:shape id="_x0000_s1292" type="#_x0000_t32" style="position:absolute;left:6024;top:6918;width:39;height:6249" o:connectortype="straight"/>
            <v:rect id="_x0000_s1293" style="position:absolute;left:2597;top:7326;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Розвиток комерційної стратегії</w:t>
                    </w:r>
                  </w:p>
                </w:txbxContent>
              </v:textbox>
            </v:rect>
            <v:rect id="_x0000_s1294" style="position:absolute;left:6277;top:7980;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Управління продажами та маркетингом</w:t>
                    </w:r>
                  </w:p>
                </w:txbxContent>
              </v:textbox>
            </v:rect>
            <v:rect id="_x0000_s1295" style="position:absolute;left:1996;top:8691;width:3831;height:945"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Встановлення та підтримання відносин з клієнтами</w:t>
                    </w:r>
                  </w:p>
                </w:txbxContent>
              </v:textbox>
            </v:rect>
            <v:rect id="_x0000_s1296" style="position:absolute;left:6277;top:9316;width:3230;height:945"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Аналіз ринку та конкурентів</w:t>
                    </w:r>
                  </w:p>
                </w:txbxContent>
              </v:textbox>
            </v:rect>
            <v:rect id="_x0000_s1297" style="position:absolute;left:2597;top:11336;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Управління командою</w:t>
                    </w:r>
                  </w:p>
                </w:txbxContent>
              </v:textbox>
            </v:rect>
            <v:rect id="_x0000_s1298" style="position:absolute;left:6277;top:10632;width:3230;height:945"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Управління ціновою політикою</w:t>
                    </w:r>
                  </w:p>
                </w:txbxContent>
              </v:textbox>
            </v:rect>
            <v:rect id="_x0000_s1299" style="position:absolute;left:2597;top:10000;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Розвиток продуктової лінійки</w:t>
                    </w:r>
                  </w:p>
                </w:txbxContent>
              </v:textbox>
            </v:rect>
            <v:shape id="_x0000_s1300" type="#_x0000_t32" style="position:absolute;left:5827;top:7748;width:197;height:1;flip:x" o:connectortype="straight">
              <v:stroke endarrow="block"/>
            </v:shape>
            <v:shape id="_x0000_s1301" type="#_x0000_t32" style="position:absolute;left:6024;top:8470;width:253;height:1" o:connectortype="straight">
              <v:stroke endarrow="block"/>
            </v:shape>
            <v:shape id="_x0000_s1302" type="#_x0000_t32" style="position:absolute;left:5827;top:9180;width:197;height:1;flip:x" o:connectortype="straight">
              <v:stroke endarrow="block"/>
            </v:shape>
            <v:shape id="_x0000_s1303" type="#_x0000_t32" style="position:absolute;left:6063;top:9810;width:214;height:1" o:connectortype="straight">
              <v:stroke endarrow="block"/>
            </v:shape>
            <v:shape id="_x0000_s1304" type="#_x0000_t32" style="position:absolute;left:5827;top:10453;width:197;height:6;flip:x y" o:connectortype="straight">
              <v:stroke endarrow="block"/>
            </v:shape>
            <v:shape id="_x0000_s1305" type="#_x0000_t32" style="position:absolute;left:6063;top:11102;width:214;height:1" o:connectortype="straight">
              <v:stroke endarrow="block"/>
            </v:shape>
            <v:shape id="_x0000_s1306" type="#_x0000_t32" style="position:absolute;left:5827;top:11798;width:236;height:0;flip:x" o:connectortype="straight">
              <v:stroke endarrow="block"/>
            </v:shape>
            <v:rect id="_x0000_s1307" style="position:absolute;left:6277;top:11928;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z w:val="24"/>
                        <w:szCs w:val="24"/>
                      </w:rPr>
                      <w:t>Участь у стратегічному плануванні</w:t>
                    </w:r>
                  </w:p>
                </w:txbxContent>
              </v:textbox>
            </v:rect>
            <v:shape id="_x0000_s1308" type="#_x0000_t32" style="position:absolute;left:6063;top:12425;width:214;height:11" o:connectortype="straight">
              <v:stroke endarrow="block"/>
            </v:shape>
          </v:group>
        </w:pict>
      </w:r>
    </w:p>
    <w:p w:rsidR="00564BF7" w:rsidRPr="000E04B5" w:rsidRDefault="00564BF7" w:rsidP="00564BF7">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Pr="000E04B5" w:rsidRDefault="00564BF7" w:rsidP="00A25864">
      <w:pPr>
        <w:spacing w:after="0" w:line="360" w:lineRule="auto"/>
        <w:ind w:firstLine="709"/>
        <w:jc w:val="both"/>
        <w:rPr>
          <w:rFonts w:ascii="Times New Roman" w:hAnsi="Times New Roman" w:cs="Times New Roman"/>
          <w:sz w:val="28"/>
          <w:szCs w:val="28"/>
        </w:rPr>
      </w:pPr>
    </w:p>
    <w:p w:rsidR="00564BF7" w:rsidRDefault="00564BF7"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7C743F" w:rsidRDefault="007C743F" w:rsidP="00A25864">
      <w:pPr>
        <w:spacing w:after="0" w:line="360" w:lineRule="auto"/>
        <w:ind w:firstLine="709"/>
        <w:jc w:val="both"/>
        <w:rPr>
          <w:rFonts w:ascii="Times New Roman" w:hAnsi="Times New Roman" w:cs="Times New Roman"/>
          <w:sz w:val="28"/>
          <w:szCs w:val="28"/>
        </w:rPr>
      </w:pPr>
    </w:p>
    <w:p w:rsidR="008F53D7" w:rsidRDefault="007C743F" w:rsidP="007C743F">
      <w:pPr>
        <w:spacing w:after="0" w:line="360" w:lineRule="auto"/>
        <w:ind w:firstLine="709"/>
        <w:jc w:val="center"/>
        <w:rPr>
          <w:rFonts w:ascii="Times New Roman" w:hAnsi="Times New Roman" w:cs="Times New Roman"/>
          <w:b/>
          <w:spacing w:val="-4"/>
          <w:sz w:val="28"/>
          <w:szCs w:val="28"/>
        </w:rPr>
      </w:pPr>
      <w:r w:rsidRPr="007C743F">
        <w:rPr>
          <w:rFonts w:ascii="Times New Roman" w:hAnsi="Times New Roman" w:cs="Times New Roman"/>
          <w:b/>
          <w:sz w:val="28"/>
          <w:szCs w:val="28"/>
        </w:rPr>
        <w:t>Рис. 2.</w:t>
      </w:r>
      <w:r w:rsidR="004B2D2A">
        <w:rPr>
          <w:rFonts w:ascii="Times New Roman" w:hAnsi="Times New Roman" w:cs="Times New Roman"/>
          <w:b/>
          <w:sz w:val="28"/>
          <w:szCs w:val="28"/>
        </w:rPr>
        <w:t>10</w:t>
      </w:r>
      <w:r w:rsidRPr="007C743F">
        <w:rPr>
          <w:rFonts w:ascii="Times New Roman" w:hAnsi="Times New Roman" w:cs="Times New Roman"/>
          <w:b/>
          <w:sz w:val="28"/>
          <w:szCs w:val="28"/>
        </w:rPr>
        <w:t xml:space="preserve">. Функціональні </w:t>
      </w:r>
      <w:r w:rsidRPr="007C743F">
        <w:rPr>
          <w:rFonts w:ascii="Times New Roman" w:hAnsi="Times New Roman" w:cs="Times New Roman"/>
          <w:b/>
          <w:spacing w:val="-4"/>
          <w:sz w:val="28"/>
          <w:szCs w:val="28"/>
        </w:rPr>
        <w:t>обов</w:t>
      </w:r>
      <w:r w:rsidR="00DC459A">
        <w:rPr>
          <w:rFonts w:ascii="Times New Roman" w:hAnsi="Times New Roman" w:cs="Times New Roman"/>
          <w:b/>
          <w:spacing w:val="-4"/>
          <w:sz w:val="28"/>
          <w:szCs w:val="28"/>
        </w:rPr>
        <w:t>’</w:t>
      </w:r>
      <w:r w:rsidRPr="007C743F">
        <w:rPr>
          <w:rFonts w:ascii="Times New Roman" w:hAnsi="Times New Roman" w:cs="Times New Roman"/>
          <w:b/>
          <w:spacing w:val="-4"/>
          <w:sz w:val="28"/>
          <w:szCs w:val="28"/>
        </w:rPr>
        <w:t xml:space="preserve">язки комерційного директора </w:t>
      </w:r>
    </w:p>
    <w:p w:rsidR="007C743F" w:rsidRDefault="007C743F" w:rsidP="007C743F">
      <w:pPr>
        <w:spacing w:after="0" w:line="360" w:lineRule="auto"/>
        <w:ind w:firstLine="709"/>
        <w:jc w:val="center"/>
        <w:rPr>
          <w:rFonts w:ascii="Times New Roman" w:hAnsi="Times New Roman" w:cs="Times New Roman"/>
          <w:b/>
          <w:spacing w:val="-6"/>
          <w:sz w:val="28"/>
          <w:szCs w:val="28"/>
        </w:rPr>
      </w:pPr>
      <w:r w:rsidRPr="007C743F">
        <w:rPr>
          <w:rFonts w:ascii="Times New Roman" w:hAnsi="Times New Roman" w:cs="Times New Roman"/>
          <w:b/>
          <w:spacing w:val="-6"/>
          <w:sz w:val="28"/>
          <w:szCs w:val="28"/>
        </w:rPr>
        <w:t>ПП «ПІВДЕННА ЛОГІСТИЧНА КОМПАНІЯ»</w:t>
      </w:r>
    </w:p>
    <w:p w:rsid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lastRenderedPageBreak/>
        <w:t>Виходячи з теми нашої</w:t>
      </w:r>
      <w:r>
        <w:rPr>
          <w:rFonts w:ascii="Times New Roman" w:hAnsi="Times New Roman" w:cs="Times New Roman"/>
          <w:spacing w:val="-6"/>
          <w:sz w:val="28"/>
          <w:szCs w:val="28"/>
        </w:rPr>
        <w:t xml:space="preserve"> дипломної роботи, центральне місце в організаційній структурі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 та визначенні його функціонального призначення займатиме відділ логістики компанії (рис. 2.1</w:t>
      </w:r>
      <w:r w:rsidR="004B2D2A">
        <w:rPr>
          <w:rFonts w:ascii="Times New Roman" w:hAnsi="Times New Roman" w:cs="Times New Roman"/>
          <w:spacing w:val="-6"/>
          <w:sz w:val="28"/>
          <w:szCs w:val="28"/>
        </w:rPr>
        <w:t>1</w:t>
      </w:r>
      <w:r>
        <w:rPr>
          <w:rFonts w:ascii="Times New Roman" w:hAnsi="Times New Roman" w:cs="Times New Roman"/>
          <w:spacing w:val="-6"/>
          <w:sz w:val="28"/>
          <w:szCs w:val="28"/>
        </w:rPr>
        <w:t>).</w:t>
      </w: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323968" w:rsidP="007C743F">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noProof/>
          <w:spacing w:val="-6"/>
          <w:sz w:val="28"/>
          <w:szCs w:val="28"/>
          <w:lang w:val="ru-RU"/>
        </w:rPr>
        <w:pict>
          <v:group id="_x0000_s1329" style="position:absolute;left:0;text-align:left;margin-left:21.85pt;margin-top:4.8pt;width:375.55pt;height:377.85pt;z-index:251857920" coordorigin="2138,3756" coordsize="7511,5877">
            <v:roundrect id="_x0000_s1311" style="position:absolute;left:4194;top:3756;width:3866;height:1496" arcsize="10923f" fillcolor="white [3201]" strokecolor="#4bacc6 [3208]" strokeweight="5pt">
              <v:stroke linestyle="thickThin"/>
              <v:shadow color="#868686"/>
              <v:textbox>
                <w:txbxContent>
                  <w:p w:rsidR="007C743F" w:rsidRDefault="007C743F" w:rsidP="007C743F">
                    <w:pPr>
                      <w:spacing w:after="0"/>
                      <w:jc w:val="center"/>
                      <w:rPr>
                        <w:rFonts w:ascii="Times New Roman" w:hAnsi="Times New Roman" w:cs="Times New Roman"/>
                        <w:b/>
                        <w:sz w:val="24"/>
                        <w:szCs w:val="24"/>
                      </w:rPr>
                    </w:pPr>
                    <w:r>
                      <w:rPr>
                        <w:rFonts w:ascii="Times New Roman" w:hAnsi="Times New Roman" w:cs="Times New Roman"/>
                        <w:b/>
                        <w:sz w:val="24"/>
                        <w:szCs w:val="24"/>
                      </w:rPr>
                      <w:t>Відділ логістики</w:t>
                    </w:r>
                  </w:p>
                  <w:p w:rsidR="007C743F" w:rsidRDefault="007C743F" w:rsidP="007C743F">
                    <w:pPr>
                      <w:spacing w:after="0"/>
                      <w:jc w:val="center"/>
                    </w:pPr>
                    <w:r w:rsidRPr="007C743F">
                      <w:rPr>
                        <w:rFonts w:ascii="Times New Roman" w:hAnsi="Times New Roman" w:cs="Times New Roman"/>
                        <w:b/>
                        <w:spacing w:val="-6"/>
                        <w:sz w:val="24"/>
                        <w:szCs w:val="24"/>
                      </w:rPr>
                      <w:t>ПП «ПІВДЕННА ЛОГІСТИЧНА</w:t>
                    </w:r>
                    <w:r>
                      <w:rPr>
                        <w:rFonts w:ascii="Times New Roman" w:hAnsi="Times New Roman" w:cs="Times New Roman"/>
                        <w:spacing w:val="-6"/>
                        <w:sz w:val="28"/>
                        <w:szCs w:val="28"/>
                      </w:rPr>
                      <w:t xml:space="preserve"> </w:t>
                    </w:r>
                    <w:r w:rsidRPr="007C743F">
                      <w:rPr>
                        <w:rFonts w:ascii="Times New Roman" w:hAnsi="Times New Roman" w:cs="Times New Roman"/>
                        <w:b/>
                        <w:spacing w:val="-6"/>
                        <w:sz w:val="24"/>
                        <w:szCs w:val="28"/>
                      </w:rPr>
                      <w:t>КОМПАНІЯ»</w:t>
                    </w:r>
                  </w:p>
                </w:txbxContent>
              </v:textbox>
            </v:roundrect>
            <v:shape id="_x0000_s1312" type="#_x0000_t32" style="position:absolute;left:6166;top:5252;width:39;height:4381" o:connectortype="straight" strokeweight="1pt"/>
            <v:rect id="_x0000_s1313" style="position:absolute;left:2739;top:5660;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pacing w:val="-6"/>
                        <w:sz w:val="24"/>
                        <w:szCs w:val="24"/>
                      </w:rPr>
                      <w:t>Планування та координація логістичних операцій</w:t>
                    </w:r>
                  </w:p>
                </w:txbxContent>
              </v:textbox>
            </v:rect>
            <v:rect id="_x0000_s1314" style="position:absolute;left:6419;top:6314;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pacing w:val="-6"/>
                        <w:sz w:val="24"/>
                        <w:szCs w:val="24"/>
                      </w:rPr>
                      <w:t>Управління складськими запасами</w:t>
                    </w:r>
                  </w:p>
                </w:txbxContent>
              </v:textbox>
            </v:rect>
            <v:rect id="_x0000_s1315" style="position:absolute;left:2138;top:7025;width:3831;height:945"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pacing w:val="-6"/>
                        <w:sz w:val="24"/>
                        <w:szCs w:val="24"/>
                      </w:rPr>
                      <w:t>Забезпечення якості та виконання стандартів</w:t>
                    </w:r>
                  </w:p>
                </w:txbxContent>
              </v:textbox>
            </v:rect>
            <v:rect id="_x0000_s1316" style="position:absolute;left:6419;top:7650;width:3230;height:945"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pacing w:val="-6"/>
                        <w:sz w:val="24"/>
                        <w:szCs w:val="24"/>
                      </w:rPr>
                      <w:t>Взаємодія з постачальниками та клієнтами</w:t>
                    </w:r>
                  </w:p>
                </w:txbxContent>
              </v:textbox>
            </v:rect>
            <v:rect id="_x0000_s1319" style="position:absolute;left:2739;top:8334;width:3230;height:944" fillcolor="white [3201]" strokecolor="#4bacc6 [3208]" strokeweight="2.5pt">
              <v:shadow on="t" color="#92cddc [1944]" opacity=".5" offset="-6pt,6pt"/>
              <v:textbox>
                <w:txbxContent>
                  <w:p w:rsidR="007C743F" w:rsidRPr="007C743F" w:rsidRDefault="007C743F" w:rsidP="007C743F">
                    <w:pPr>
                      <w:jc w:val="center"/>
                      <w:rPr>
                        <w:sz w:val="24"/>
                        <w:szCs w:val="24"/>
                      </w:rPr>
                    </w:pPr>
                    <w:r w:rsidRPr="007C743F">
                      <w:rPr>
                        <w:rFonts w:ascii="Times New Roman" w:hAnsi="Times New Roman" w:cs="Times New Roman"/>
                        <w:spacing w:val="-6"/>
                        <w:sz w:val="24"/>
                        <w:szCs w:val="24"/>
                      </w:rPr>
                      <w:t>Звітність та аналіз</w:t>
                    </w:r>
                    <w:r>
                      <w:rPr>
                        <w:rFonts w:ascii="Times New Roman" w:hAnsi="Times New Roman" w:cs="Times New Roman"/>
                        <w:spacing w:val="-6"/>
                        <w:sz w:val="24"/>
                        <w:szCs w:val="24"/>
                      </w:rPr>
                      <w:t xml:space="preserve"> логістичної діяльності</w:t>
                    </w:r>
                  </w:p>
                </w:txbxContent>
              </v:textbox>
            </v:rect>
            <v:shape id="_x0000_s1320" type="#_x0000_t32" style="position:absolute;left:5969;top:6082;width:197;height:1;flip:x" o:connectortype="straight">
              <v:stroke endarrow="block"/>
            </v:shape>
            <v:shape id="_x0000_s1321" type="#_x0000_t32" style="position:absolute;left:6205;top:6804;width:214;height:1" o:connectortype="straight">
              <v:stroke endarrow="block"/>
            </v:shape>
            <v:shape id="_x0000_s1322" type="#_x0000_t32" style="position:absolute;left:5969;top:7514;width:197;height:1;flip:x" o:connectortype="straight">
              <v:stroke endarrow="block"/>
            </v:shape>
            <v:shape id="_x0000_s1323" type="#_x0000_t32" style="position:absolute;left:6205;top:8144;width:214;height:1" o:connectortype="straight">
              <v:stroke endarrow="block"/>
            </v:shape>
            <v:shape id="_x0000_s1324" type="#_x0000_t32" style="position:absolute;left:5969;top:8787;width:197;height:6;flip:x y" o:connectortype="straight">
              <v:stroke endarrow="block"/>
            </v:shape>
          </v:group>
        </w:pict>
      </w: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Pr="007C743F" w:rsidRDefault="007C743F" w:rsidP="007C743F">
      <w:pPr>
        <w:spacing w:after="0" w:line="360" w:lineRule="auto"/>
        <w:ind w:firstLine="709"/>
        <w:jc w:val="center"/>
        <w:rPr>
          <w:rFonts w:ascii="Times New Roman" w:hAnsi="Times New Roman" w:cs="Times New Roman"/>
          <w:b/>
          <w:spacing w:val="-6"/>
          <w:sz w:val="28"/>
          <w:szCs w:val="28"/>
        </w:rPr>
      </w:pPr>
      <w:r w:rsidRPr="007C743F">
        <w:rPr>
          <w:rFonts w:ascii="Times New Roman" w:hAnsi="Times New Roman" w:cs="Times New Roman"/>
          <w:b/>
          <w:spacing w:val="-6"/>
          <w:sz w:val="28"/>
          <w:szCs w:val="28"/>
        </w:rPr>
        <w:t>Рис. 2.1</w:t>
      </w:r>
      <w:r w:rsidR="004B2D2A">
        <w:rPr>
          <w:rFonts w:ascii="Times New Roman" w:hAnsi="Times New Roman" w:cs="Times New Roman"/>
          <w:b/>
          <w:spacing w:val="-6"/>
          <w:sz w:val="28"/>
          <w:szCs w:val="28"/>
        </w:rPr>
        <w:t>1</w:t>
      </w:r>
      <w:r w:rsidRPr="007C743F">
        <w:rPr>
          <w:rFonts w:ascii="Times New Roman" w:hAnsi="Times New Roman" w:cs="Times New Roman"/>
          <w:b/>
          <w:spacing w:val="-6"/>
          <w:sz w:val="28"/>
          <w:szCs w:val="28"/>
        </w:rPr>
        <w:t>. Функціональні обов</w:t>
      </w:r>
      <w:r w:rsidR="00DC459A">
        <w:rPr>
          <w:rFonts w:ascii="Times New Roman" w:hAnsi="Times New Roman" w:cs="Times New Roman"/>
          <w:b/>
          <w:spacing w:val="-6"/>
          <w:sz w:val="28"/>
          <w:szCs w:val="28"/>
        </w:rPr>
        <w:t>’</w:t>
      </w:r>
      <w:r w:rsidRPr="007C743F">
        <w:rPr>
          <w:rFonts w:ascii="Times New Roman" w:hAnsi="Times New Roman" w:cs="Times New Roman"/>
          <w:b/>
          <w:spacing w:val="-6"/>
          <w:sz w:val="28"/>
          <w:szCs w:val="28"/>
        </w:rPr>
        <w:t>язки відділу логістики ПП «ПІВДЕННА ЛОГІСТИЧНА КОМПАНІЯ»</w:t>
      </w:r>
    </w:p>
    <w:p w:rsidR="007C743F" w:rsidRDefault="007C743F" w:rsidP="007C743F">
      <w:pPr>
        <w:spacing w:after="0" w:line="360" w:lineRule="auto"/>
        <w:ind w:firstLine="709"/>
        <w:jc w:val="both"/>
        <w:rPr>
          <w:rFonts w:ascii="Times New Roman" w:hAnsi="Times New Roman" w:cs="Times New Roman"/>
          <w:spacing w:val="-6"/>
          <w:sz w:val="28"/>
          <w:szCs w:val="28"/>
        </w:rPr>
      </w:pP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Функціональні обов</w:t>
      </w:r>
      <w:r w:rsidR="00DC459A">
        <w:rPr>
          <w:rFonts w:ascii="Times New Roman" w:hAnsi="Times New Roman" w:cs="Times New Roman"/>
          <w:spacing w:val="-6"/>
          <w:sz w:val="28"/>
          <w:szCs w:val="28"/>
        </w:rPr>
        <w:t>’</w:t>
      </w:r>
      <w:r w:rsidRPr="007C743F">
        <w:rPr>
          <w:rFonts w:ascii="Times New Roman" w:hAnsi="Times New Roman" w:cs="Times New Roman"/>
          <w:spacing w:val="-6"/>
          <w:sz w:val="28"/>
          <w:szCs w:val="28"/>
        </w:rPr>
        <w:t xml:space="preserve">язки логістичного відділу в компанії, як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 можна узагальнити наступним чином, розглядаючи як загальні обов</w:t>
      </w:r>
      <w:r w:rsidR="00DC459A">
        <w:rPr>
          <w:rFonts w:ascii="Times New Roman" w:hAnsi="Times New Roman" w:cs="Times New Roman"/>
          <w:spacing w:val="-6"/>
          <w:sz w:val="28"/>
          <w:szCs w:val="28"/>
        </w:rPr>
        <w:t>’</w:t>
      </w:r>
      <w:r w:rsidRPr="007C743F">
        <w:rPr>
          <w:rFonts w:ascii="Times New Roman" w:hAnsi="Times New Roman" w:cs="Times New Roman"/>
          <w:spacing w:val="-6"/>
          <w:sz w:val="28"/>
          <w:szCs w:val="28"/>
        </w:rPr>
        <w:t>язки відділу, так і обов</w:t>
      </w:r>
      <w:r w:rsidR="00DC459A">
        <w:rPr>
          <w:rFonts w:ascii="Times New Roman" w:hAnsi="Times New Roman" w:cs="Times New Roman"/>
          <w:spacing w:val="-6"/>
          <w:sz w:val="28"/>
          <w:szCs w:val="28"/>
        </w:rPr>
        <w:t>’</w:t>
      </w:r>
      <w:r w:rsidRPr="007C743F">
        <w:rPr>
          <w:rFonts w:ascii="Times New Roman" w:hAnsi="Times New Roman" w:cs="Times New Roman"/>
          <w:spacing w:val="-6"/>
          <w:sz w:val="28"/>
          <w:szCs w:val="28"/>
        </w:rPr>
        <w:t>язки окремих посад:</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lastRenderedPageBreak/>
        <w:t>Функціональні</w:t>
      </w:r>
      <w:r w:rsidR="008F53D7">
        <w:rPr>
          <w:rFonts w:ascii="Times New Roman" w:hAnsi="Times New Roman" w:cs="Times New Roman"/>
          <w:spacing w:val="-6"/>
          <w:sz w:val="28"/>
          <w:szCs w:val="28"/>
        </w:rPr>
        <w:t xml:space="preserve"> обов</w:t>
      </w:r>
      <w:r w:rsidR="00DC459A">
        <w:rPr>
          <w:rFonts w:ascii="Times New Roman" w:hAnsi="Times New Roman" w:cs="Times New Roman"/>
          <w:spacing w:val="-6"/>
          <w:sz w:val="28"/>
          <w:szCs w:val="28"/>
        </w:rPr>
        <w:t>’</w:t>
      </w:r>
      <w:r w:rsidR="008F53D7">
        <w:rPr>
          <w:rFonts w:ascii="Times New Roman" w:hAnsi="Times New Roman" w:cs="Times New Roman"/>
          <w:spacing w:val="-6"/>
          <w:sz w:val="28"/>
          <w:szCs w:val="28"/>
        </w:rPr>
        <w:t>язки в</w:t>
      </w:r>
      <w:r w:rsidRPr="007C743F">
        <w:rPr>
          <w:rFonts w:ascii="Times New Roman" w:hAnsi="Times New Roman" w:cs="Times New Roman"/>
          <w:spacing w:val="-6"/>
          <w:sz w:val="28"/>
          <w:szCs w:val="28"/>
        </w:rPr>
        <w:t>ідділу</w:t>
      </w:r>
      <w:r w:rsidR="008F53D7">
        <w:rPr>
          <w:rFonts w:ascii="Times New Roman" w:hAnsi="Times New Roman" w:cs="Times New Roman"/>
          <w:spacing w:val="-6"/>
          <w:sz w:val="28"/>
          <w:szCs w:val="28"/>
        </w:rPr>
        <w:t xml:space="preserve"> логістики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 xml:space="preserve">1. Планування та координація логістичних </w:t>
      </w:r>
      <w:r w:rsidR="008F53D7">
        <w:rPr>
          <w:rFonts w:ascii="Times New Roman" w:hAnsi="Times New Roman" w:cs="Times New Roman"/>
          <w:spacing w:val="-6"/>
          <w:sz w:val="28"/>
          <w:szCs w:val="28"/>
        </w:rPr>
        <w:t>операцій –</w:t>
      </w:r>
      <w:r w:rsidRPr="007C743F">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з</w:t>
      </w:r>
      <w:r w:rsidRPr="007C743F">
        <w:rPr>
          <w:rFonts w:ascii="Times New Roman" w:hAnsi="Times New Roman" w:cs="Times New Roman"/>
          <w:spacing w:val="-6"/>
          <w:sz w:val="28"/>
          <w:szCs w:val="28"/>
        </w:rPr>
        <w:t>абезпечення ефективного управління ланцюгом поставок, оптимізація маршрутів та транспортування товарів.</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2. Управління складськими запасами</w:t>
      </w:r>
      <w:r w:rsidR="008F53D7" w:rsidRPr="008F53D7">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w:t>
      </w:r>
      <w:r w:rsidRPr="007C743F">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в</w:t>
      </w:r>
      <w:r w:rsidRPr="007C743F">
        <w:rPr>
          <w:rFonts w:ascii="Times New Roman" w:hAnsi="Times New Roman" w:cs="Times New Roman"/>
          <w:spacing w:val="-6"/>
          <w:sz w:val="28"/>
          <w:szCs w:val="28"/>
        </w:rPr>
        <w:t>ідповідальність за ведення інвентаризації, забезпечення достатності запасів та оптимізація складського простору.</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3. Забезпечення якості та виконання стандартів</w:t>
      </w:r>
      <w:r w:rsidR="008F53D7" w:rsidRPr="008F53D7">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w:t>
      </w:r>
      <w:r w:rsidRPr="007C743F">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д</w:t>
      </w:r>
      <w:r w:rsidRPr="007C743F">
        <w:rPr>
          <w:rFonts w:ascii="Times New Roman" w:hAnsi="Times New Roman" w:cs="Times New Roman"/>
          <w:spacing w:val="-6"/>
          <w:sz w:val="28"/>
          <w:szCs w:val="28"/>
        </w:rPr>
        <w:t>отримання стандартів якості, безпеки та екологічних норм у процесі логістичних операцій.</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4. Взаємодія з постачальниками та клієнтами</w:t>
      </w:r>
      <w:r w:rsidR="008F53D7" w:rsidRPr="008F53D7">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w:t>
      </w:r>
      <w:r w:rsidRPr="007C743F">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н</w:t>
      </w:r>
      <w:r w:rsidRPr="007C743F">
        <w:rPr>
          <w:rFonts w:ascii="Times New Roman" w:hAnsi="Times New Roman" w:cs="Times New Roman"/>
          <w:spacing w:val="-6"/>
          <w:sz w:val="28"/>
          <w:szCs w:val="28"/>
        </w:rPr>
        <w:t>алагодження та підтримка ефективних відносин з ключовими партнерами, включаючи постачальників та клієнтів.</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5. Звітність та аналіз</w:t>
      </w:r>
      <w:r w:rsidR="008F53D7" w:rsidRPr="008F53D7">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w:t>
      </w:r>
      <w:r w:rsidRPr="007C743F">
        <w:rPr>
          <w:rFonts w:ascii="Times New Roman" w:hAnsi="Times New Roman" w:cs="Times New Roman"/>
          <w:spacing w:val="-6"/>
          <w:sz w:val="28"/>
          <w:szCs w:val="28"/>
        </w:rPr>
        <w:t xml:space="preserve"> </w:t>
      </w:r>
      <w:r w:rsidR="008F53D7">
        <w:rPr>
          <w:rFonts w:ascii="Times New Roman" w:hAnsi="Times New Roman" w:cs="Times New Roman"/>
          <w:spacing w:val="-6"/>
          <w:sz w:val="28"/>
          <w:szCs w:val="28"/>
        </w:rPr>
        <w:t>п</w:t>
      </w:r>
      <w:r w:rsidRPr="007C743F">
        <w:rPr>
          <w:rFonts w:ascii="Times New Roman" w:hAnsi="Times New Roman" w:cs="Times New Roman"/>
          <w:spacing w:val="-6"/>
          <w:sz w:val="28"/>
          <w:szCs w:val="28"/>
        </w:rPr>
        <w:t>ідготовка звітів про логістичну діяльність та аналіз ефективності логістичних процесів.</w:t>
      </w:r>
    </w:p>
    <w:p w:rsidR="007C743F" w:rsidRPr="007C743F" w:rsidRDefault="008F53D7" w:rsidP="007C743F">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 xml:space="preserve">Персональна відповідальність відділу логістики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 може мати наступний вигляд</w:t>
      </w:r>
      <w:r w:rsidR="007C743F" w:rsidRPr="007C743F">
        <w:rPr>
          <w:rFonts w:ascii="Times New Roman" w:hAnsi="Times New Roman" w:cs="Times New Roman"/>
          <w:spacing w:val="-6"/>
          <w:sz w:val="28"/>
          <w:szCs w:val="28"/>
        </w:rPr>
        <w:t>:</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1. Менеджер з логістики</w:t>
      </w:r>
      <w:r w:rsidR="008F53D7">
        <w:rPr>
          <w:rFonts w:ascii="Times New Roman" w:hAnsi="Times New Roman" w:cs="Times New Roman"/>
          <w:spacing w:val="-6"/>
          <w:sz w:val="28"/>
          <w:szCs w:val="28"/>
        </w:rPr>
        <w:t xml:space="preserve">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8F53D7" w:rsidRDefault="008F53D7" w:rsidP="008F53D7">
      <w:pPr>
        <w:pStyle w:val="a7"/>
        <w:numPr>
          <w:ilvl w:val="1"/>
          <w:numId w:val="25"/>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р</w:t>
      </w:r>
      <w:r w:rsidR="007C743F" w:rsidRPr="008F53D7">
        <w:rPr>
          <w:rFonts w:ascii="Times New Roman" w:hAnsi="Times New Roman" w:cs="Times New Roman"/>
          <w:spacing w:val="-6"/>
          <w:sz w:val="28"/>
          <w:szCs w:val="28"/>
        </w:rPr>
        <w:t>озробка та впровадження логістичних стратегій</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25"/>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у</w:t>
      </w:r>
      <w:r w:rsidR="007C743F" w:rsidRPr="008F53D7">
        <w:rPr>
          <w:rFonts w:ascii="Times New Roman" w:hAnsi="Times New Roman" w:cs="Times New Roman"/>
          <w:spacing w:val="-6"/>
          <w:sz w:val="28"/>
          <w:szCs w:val="28"/>
        </w:rPr>
        <w:t>правління командою логістичного відділу</w:t>
      </w:r>
      <w:r>
        <w:rPr>
          <w:rFonts w:ascii="Times New Roman" w:hAnsi="Times New Roman" w:cs="Times New Roman"/>
          <w:spacing w:val="-6"/>
          <w:sz w:val="28"/>
          <w:szCs w:val="28"/>
        </w:rPr>
        <w:t>;</w:t>
      </w:r>
    </w:p>
    <w:p w:rsidR="007C743F" w:rsidRPr="008F53D7" w:rsidRDefault="008F53D7" w:rsidP="008F53D7">
      <w:pPr>
        <w:pStyle w:val="a7"/>
        <w:numPr>
          <w:ilvl w:val="1"/>
          <w:numId w:val="25"/>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в</w:t>
      </w:r>
      <w:r w:rsidR="007C743F" w:rsidRPr="008F53D7">
        <w:rPr>
          <w:rFonts w:ascii="Times New Roman" w:hAnsi="Times New Roman" w:cs="Times New Roman"/>
          <w:spacing w:val="-6"/>
          <w:sz w:val="28"/>
          <w:szCs w:val="28"/>
        </w:rPr>
        <w:t>заємодія з іншими відділами для забезпечення ефективності ланцюга поставок.</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2. Логістичний аналітик</w:t>
      </w:r>
      <w:r w:rsidR="008F53D7">
        <w:rPr>
          <w:rFonts w:ascii="Times New Roman" w:hAnsi="Times New Roman" w:cs="Times New Roman"/>
          <w:spacing w:val="-6"/>
          <w:sz w:val="28"/>
          <w:szCs w:val="28"/>
        </w:rPr>
        <w:t xml:space="preserve">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8F53D7" w:rsidRDefault="008F53D7" w:rsidP="008F53D7">
      <w:pPr>
        <w:pStyle w:val="a7"/>
        <w:numPr>
          <w:ilvl w:val="1"/>
          <w:numId w:val="27"/>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а</w:t>
      </w:r>
      <w:r w:rsidR="007C743F" w:rsidRPr="008F53D7">
        <w:rPr>
          <w:rFonts w:ascii="Times New Roman" w:hAnsi="Times New Roman" w:cs="Times New Roman"/>
          <w:spacing w:val="-6"/>
          <w:sz w:val="28"/>
          <w:szCs w:val="28"/>
        </w:rPr>
        <w:t>наліз даних логістичних операцій</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27"/>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п</w:t>
      </w:r>
      <w:r w:rsidR="007C743F" w:rsidRPr="008F53D7">
        <w:rPr>
          <w:rFonts w:ascii="Times New Roman" w:hAnsi="Times New Roman" w:cs="Times New Roman"/>
          <w:spacing w:val="-6"/>
          <w:sz w:val="28"/>
          <w:szCs w:val="28"/>
        </w:rPr>
        <w:t>ідготовка звітів та рекомендацій для покращення ефективності</w:t>
      </w:r>
      <w:r>
        <w:rPr>
          <w:rFonts w:ascii="Times New Roman" w:hAnsi="Times New Roman" w:cs="Times New Roman"/>
          <w:spacing w:val="-6"/>
          <w:sz w:val="28"/>
          <w:szCs w:val="28"/>
        </w:rPr>
        <w:t>;</w:t>
      </w:r>
    </w:p>
    <w:p w:rsidR="007C743F" w:rsidRPr="008F53D7" w:rsidRDefault="008F53D7" w:rsidP="008F53D7">
      <w:pPr>
        <w:pStyle w:val="a7"/>
        <w:numPr>
          <w:ilvl w:val="1"/>
          <w:numId w:val="27"/>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м</w:t>
      </w:r>
      <w:r w:rsidR="007C743F" w:rsidRPr="008F53D7">
        <w:rPr>
          <w:rFonts w:ascii="Times New Roman" w:hAnsi="Times New Roman" w:cs="Times New Roman"/>
          <w:spacing w:val="-6"/>
          <w:sz w:val="28"/>
          <w:szCs w:val="28"/>
        </w:rPr>
        <w:t>оніторинг ринкових тенденцій та інновацій у сфері логістики.</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3. Спеціаліст зі складської логістики</w:t>
      </w:r>
      <w:r w:rsidR="008F53D7">
        <w:rPr>
          <w:rFonts w:ascii="Times New Roman" w:hAnsi="Times New Roman" w:cs="Times New Roman"/>
          <w:spacing w:val="-6"/>
          <w:sz w:val="28"/>
          <w:szCs w:val="28"/>
        </w:rPr>
        <w:t xml:space="preserve">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8F53D7" w:rsidRDefault="008F53D7" w:rsidP="008F53D7">
      <w:pPr>
        <w:pStyle w:val="a7"/>
        <w:numPr>
          <w:ilvl w:val="1"/>
          <w:numId w:val="29"/>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о</w:t>
      </w:r>
      <w:r w:rsidR="007C743F" w:rsidRPr="008F53D7">
        <w:rPr>
          <w:rFonts w:ascii="Times New Roman" w:hAnsi="Times New Roman" w:cs="Times New Roman"/>
          <w:spacing w:val="-6"/>
          <w:sz w:val="28"/>
          <w:szCs w:val="28"/>
        </w:rPr>
        <w:t>рганізація роботи складу</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29"/>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в</w:t>
      </w:r>
      <w:r w:rsidR="007C743F" w:rsidRPr="008F53D7">
        <w:rPr>
          <w:rFonts w:ascii="Times New Roman" w:hAnsi="Times New Roman" w:cs="Times New Roman"/>
          <w:spacing w:val="-6"/>
          <w:sz w:val="28"/>
          <w:szCs w:val="28"/>
        </w:rPr>
        <w:t>едення обліку запасів</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29"/>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lastRenderedPageBreak/>
        <w:t>о</w:t>
      </w:r>
      <w:r w:rsidR="007C743F" w:rsidRPr="008F53D7">
        <w:rPr>
          <w:rFonts w:ascii="Times New Roman" w:hAnsi="Times New Roman" w:cs="Times New Roman"/>
          <w:spacing w:val="-6"/>
          <w:sz w:val="28"/>
          <w:szCs w:val="28"/>
        </w:rPr>
        <w:t>птимізація складських процесів</w:t>
      </w:r>
      <w:r>
        <w:rPr>
          <w:rFonts w:ascii="Times New Roman" w:hAnsi="Times New Roman" w:cs="Times New Roman"/>
          <w:spacing w:val="-6"/>
          <w:sz w:val="28"/>
          <w:szCs w:val="28"/>
        </w:rPr>
        <w:t xml:space="preserve"> приватної компанії</w:t>
      </w:r>
      <w:r w:rsidR="007C743F" w:rsidRPr="008F53D7">
        <w:rPr>
          <w:rFonts w:ascii="Times New Roman" w:hAnsi="Times New Roman" w:cs="Times New Roman"/>
          <w:spacing w:val="-6"/>
          <w:sz w:val="28"/>
          <w:szCs w:val="28"/>
        </w:rPr>
        <w:t>.</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4. Координатор логістичних операцій</w:t>
      </w:r>
      <w:r w:rsidR="008F53D7">
        <w:rPr>
          <w:rFonts w:ascii="Times New Roman" w:hAnsi="Times New Roman" w:cs="Times New Roman"/>
          <w:spacing w:val="-6"/>
          <w:sz w:val="28"/>
          <w:szCs w:val="28"/>
        </w:rPr>
        <w:t xml:space="preserve">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8F53D7" w:rsidRDefault="008F53D7" w:rsidP="008F53D7">
      <w:pPr>
        <w:pStyle w:val="a7"/>
        <w:numPr>
          <w:ilvl w:val="1"/>
          <w:numId w:val="31"/>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к</w:t>
      </w:r>
      <w:r w:rsidR="007C743F" w:rsidRPr="008F53D7">
        <w:rPr>
          <w:rFonts w:ascii="Times New Roman" w:hAnsi="Times New Roman" w:cs="Times New Roman"/>
          <w:spacing w:val="-6"/>
          <w:sz w:val="28"/>
          <w:szCs w:val="28"/>
        </w:rPr>
        <w:t>оординація доставок та відправлень</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31"/>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в</w:t>
      </w:r>
      <w:r w:rsidR="007C743F" w:rsidRPr="008F53D7">
        <w:rPr>
          <w:rFonts w:ascii="Times New Roman" w:hAnsi="Times New Roman" w:cs="Times New Roman"/>
          <w:spacing w:val="-6"/>
          <w:sz w:val="28"/>
          <w:szCs w:val="28"/>
        </w:rPr>
        <w:t>ирішення операційних проблем та забезпечення</w:t>
      </w:r>
      <w:r>
        <w:rPr>
          <w:rFonts w:ascii="Times New Roman" w:hAnsi="Times New Roman" w:cs="Times New Roman"/>
          <w:spacing w:val="-6"/>
          <w:sz w:val="28"/>
          <w:szCs w:val="28"/>
        </w:rPr>
        <w:t xml:space="preserve"> якісного та</w:t>
      </w:r>
      <w:r w:rsidR="007C743F" w:rsidRPr="008F53D7">
        <w:rPr>
          <w:rFonts w:ascii="Times New Roman" w:hAnsi="Times New Roman" w:cs="Times New Roman"/>
          <w:spacing w:val="-6"/>
          <w:sz w:val="28"/>
          <w:szCs w:val="28"/>
        </w:rPr>
        <w:t xml:space="preserve"> вчасного виконання замовлень</w:t>
      </w:r>
      <w:r>
        <w:rPr>
          <w:rFonts w:ascii="Times New Roman" w:hAnsi="Times New Roman" w:cs="Times New Roman"/>
          <w:spacing w:val="-6"/>
          <w:sz w:val="28"/>
          <w:szCs w:val="28"/>
        </w:rPr>
        <w:t>;</w:t>
      </w:r>
    </w:p>
    <w:p w:rsidR="007C743F" w:rsidRPr="008F53D7" w:rsidRDefault="008F53D7" w:rsidP="008F53D7">
      <w:pPr>
        <w:pStyle w:val="a7"/>
        <w:numPr>
          <w:ilvl w:val="1"/>
          <w:numId w:val="31"/>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с</w:t>
      </w:r>
      <w:r w:rsidR="007C743F" w:rsidRPr="008F53D7">
        <w:rPr>
          <w:rFonts w:ascii="Times New Roman" w:hAnsi="Times New Roman" w:cs="Times New Roman"/>
          <w:spacing w:val="-6"/>
          <w:sz w:val="28"/>
          <w:szCs w:val="28"/>
        </w:rPr>
        <w:t>пілкування з транспортними компаніями та</w:t>
      </w:r>
      <w:r w:rsidRPr="008F53D7">
        <w:rPr>
          <w:rFonts w:ascii="Times New Roman" w:hAnsi="Times New Roman" w:cs="Times New Roman"/>
          <w:spacing w:val="-6"/>
          <w:sz w:val="28"/>
          <w:szCs w:val="28"/>
        </w:rPr>
        <w:t xml:space="preserve"> </w:t>
      </w:r>
      <w:r w:rsidR="007C743F" w:rsidRPr="008F53D7">
        <w:rPr>
          <w:rFonts w:ascii="Times New Roman" w:hAnsi="Times New Roman" w:cs="Times New Roman"/>
          <w:spacing w:val="-6"/>
          <w:sz w:val="28"/>
          <w:szCs w:val="28"/>
        </w:rPr>
        <w:t>водіями.</w:t>
      </w:r>
    </w:p>
    <w:p w:rsidR="007C743F" w:rsidRPr="007C743F" w:rsidRDefault="007C743F" w:rsidP="007C743F">
      <w:pPr>
        <w:spacing w:after="0" w:line="360" w:lineRule="auto"/>
        <w:ind w:firstLine="709"/>
        <w:jc w:val="both"/>
        <w:rPr>
          <w:rFonts w:ascii="Times New Roman" w:hAnsi="Times New Roman" w:cs="Times New Roman"/>
          <w:spacing w:val="-6"/>
          <w:sz w:val="28"/>
          <w:szCs w:val="28"/>
        </w:rPr>
      </w:pPr>
      <w:r w:rsidRPr="007C743F">
        <w:rPr>
          <w:rFonts w:ascii="Times New Roman" w:hAnsi="Times New Roman" w:cs="Times New Roman"/>
          <w:spacing w:val="-6"/>
          <w:sz w:val="28"/>
          <w:szCs w:val="28"/>
        </w:rPr>
        <w:t>5. Інспектор з контролю якості</w:t>
      </w:r>
      <w:r w:rsidR="008F53D7">
        <w:rPr>
          <w:rFonts w:ascii="Times New Roman" w:hAnsi="Times New Roman" w:cs="Times New Roman"/>
          <w:spacing w:val="-6"/>
          <w:sz w:val="28"/>
          <w:szCs w:val="28"/>
        </w:rPr>
        <w:t xml:space="preserve"> </w:t>
      </w:r>
      <w:r w:rsidR="008F53D7" w:rsidRPr="004A5FB7">
        <w:rPr>
          <w:rFonts w:ascii="Times New Roman" w:hAnsi="Times New Roman" w:cs="Times New Roman"/>
          <w:spacing w:val="-6"/>
          <w:sz w:val="28"/>
          <w:szCs w:val="28"/>
        </w:rPr>
        <w:t xml:space="preserve">ПП </w:t>
      </w:r>
      <w:r w:rsidR="008F53D7">
        <w:rPr>
          <w:rFonts w:ascii="Times New Roman" w:hAnsi="Times New Roman" w:cs="Times New Roman"/>
          <w:spacing w:val="-6"/>
          <w:sz w:val="28"/>
          <w:szCs w:val="28"/>
        </w:rPr>
        <w:t>«ПІВДЕННА ЛОГІСТИЧНА КОМПАНІЯ»</w:t>
      </w:r>
      <w:r w:rsidRPr="007C743F">
        <w:rPr>
          <w:rFonts w:ascii="Times New Roman" w:hAnsi="Times New Roman" w:cs="Times New Roman"/>
          <w:spacing w:val="-6"/>
          <w:sz w:val="28"/>
          <w:szCs w:val="28"/>
        </w:rPr>
        <w:t>:</w:t>
      </w:r>
    </w:p>
    <w:p w:rsidR="007C743F" w:rsidRPr="008F53D7" w:rsidRDefault="008F53D7" w:rsidP="008F53D7">
      <w:pPr>
        <w:pStyle w:val="a7"/>
        <w:numPr>
          <w:ilvl w:val="1"/>
          <w:numId w:val="33"/>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п</w:t>
      </w:r>
      <w:r w:rsidR="007C743F" w:rsidRPr="008F53D7">
        <w:rPr>
          <w:rFonts w:ascii="Times New Roman" w:hAnsi="Times New Roman" w:cs="Times New Roman"/>
          <w:spacing w:val="-6"/>
          <w:sz w:val="28"/>
          <w:szCs w:val="28"/>
        </w:rPr>
        <w:t>еревірка якості товарів при прийманні та відправленні</w:t>
      </w:r>
      <w:r>
        <w:rPr>
          <w:rFonts w:ascii="Times New Roman" w:hAnsi="Times New Roman" w:cs="Times New Roman"/>
          <w:spacing w:val="-6"/>
          <w:sz w:val="28"/>
          <w:szCs w:val="28"/>
        </w:rPr>
        <w:t>;</w:t>
      </w:r>
    </w:p>
    <w:p w:rsidR="007C743F" w:rsidRPr="008F53D7" w:rsidRDefault="008F53D7" w:rsidP="008F53D7">
      <w:pPr>
        <w:pStyle w:val="a7"/>
        <w:numPr>
          <w:ilvl w:val="1"/>
          <w:numId w:val="33"/>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в</w:t>
      </w:r>
      <w:r w:rsidR="007C743F" w:rsidRPr="008F53D7">
        <w:rPr>
          <w:rFonts w:ascii="Times New Roman" w:hAnsi="Times New Roman" w:cs="Times New Roman"/>
          <w:spacing w:val="-6"/>
          <w:sz w:val="28"/>
          <w:szCs w:val="28"/>
        </w:rPr>
        <w:t>едення</w:t>
      </w:r>
      <w:r>
        <w:rPr>
          <w:rFonts w:ascii="Times New Roman" w:hAnsi="Times New Roman" w:cs="Times New Roman"/>
          <w:spacing w:val="-6"/>
          <w:sz w:val="28"/>
          <w:szCs w:val="28"/>
        </w:rPr>
        <w:t xml:space="preserve"> різноманітної</w:t>
      </w:r>
      <w:r w:rsidR="007C743F" w:rsidRPr="008F53D7">
        <w:rPr>
          <w:rFonts w:ascii="Times New Roman" w:hAnsi="Times New Roman" w:cs="Times New Roman"/>
          <w:spacing w:val="-6"/>
          <w:sz w:val="28"/>
          <w:szCs w:val="28"/>
        </w:rPr>
        <w:t xml:space="preserve"> документації про відповідність</w:t>
      </w:r>
      <w:r>
        <w:rPr>
          <w:rFonts w:ascii="Times New Roman" w:hAnsi="Times New Roman" w:cs="Times New Roman"/>
          <w:spacing w:val="-6"/>
          <w:sz w:val="28"/>
          <w:szCs w:val="28"/>
        </w:rPr>
        <w:t xml:space="preserve"> тих чи інших</w:t>
      </w:r>
      <w:r w:rsidR="007C743F" w:rsidRPr="008F53D7">
        <w:rPr>
          <w:rFonts w:ascii="Times New Roman" w:hAnsi="Times New Roman" w:cs="Times New Roman"/>
          <w:spacing w:val="-6"/>
          <w:sz w:val="28"/>
          <w:szCs w:val="28"/>
        </w:rPr>
        <w:t xml:space="preserve"> товарів стандартам</w:t>
      </w:r>
      <w:r>
        <w:rPr>
          <w:rFonts w:ascii="Times New Roman" w:hAnsi="Times New Roman" w:cs="Times New Roman"/>
          <w:spacing w:val="-6"/>
          <w:sz w:val="28"/>
          <w:szCs w:val="28"/>
        </w:rPr>
        <w:t xml:space="preserve"> приватної компанії;</w:t>
      </w:r>
    </w:p>
    <w:p w:rsidR="007C743F" w:rsidRPr="008F53D7" w:rsidRDefault="008F53D7" w:rsidP="008F53D7">
      <w:pPr>
        <w:pStyle w:val="a7"/>
        <w:numPr>
          <w:ilvl w:val="1"/>
          <w:numId w:val="33"/>
        </w:numPr>
        <w:tabs>
          <w:tab w:val="left" w:pos="993"/>
        </w:tabs>
        <w:spacing w:after="0" w:line="360" w:lineRule="auto"/>
        <w:ind w:left="0" w:firstLine="709"/>
        <w:jc w:val="both"/>
        <w:rPr>
          <w:rFonts w:ascii="Times New Roman" w:hAnsi="Times New Roman" w:cs="Times New Roman"/>
          <w:spacing w:val="-6"/>
          <w:sz w:val="28"/>
          <w:szCs w:val="28"/>
        </w:rPr>
      </w:pPr>
      <w:r w:rsidRPr="008F53D7">
        <w:rPr>
          <w:rFonts w:ascii="Times New Roman" w:hAnsi="Times New Roman" w:cs="Times New Roman"/>
          <w:spacing w:val="-6"/>
          <w:sz w:val="28"/>
          <w:szCs w:val="28"/>
        </w:rPr>
        <w:t>р</w:t>
      </w:r>
      <w:r w:rsidR="007C743F" w:rsidRPr="008F53D7">
        <w:rPr>
          <w:rFonts w:ascii="Times New Roman" w:hAnsi="Times New Roman" w:cs="Times New Roman"/>
          <w:spacing w:val="-6"/>
          <w:sz w:val="28"/>
          <w:szCs w:val="28"/>
        </w:rPr>
        <w:t>еагування на скарги та вимоги клієнтів щодо якості</w:t>
      </w:r>
      <w:r>
        <w:rPr>
          <w:rFonts w:ascii="Times New Roman" w:hAnsi="Times New Roman" w:cs="Times New Roman"/>
          <w:spacing w:val="-6"/>
          <w:sz w:val="28"/>
          <w:szCs w:val="28"/>
        </w:rPr>
        <w:t xml:space="preserve"> роботи </w:t>
      </w:r>
      <w:r w:rsidR="007C743F" w:rsidRPr="008F53D7">
        <w:rPr>
          <w:rFonts w:ascii="Times New Roman" w:hAnsi="Times New Roman" w:cs="Times New Roman"/>
          <w:spacing w:val="-6"/>
          <w:sz w:val="28"/>
          <w:szCs w:val="28"/>
        </w:rPr>
        <w:t>.</w:t>
      </w:r>
    </w:p>
    <w:p w:rsidR="00B97A63" w:rsidRPr="00B97A63" w:rsidRDefault="00B97A63" w:rsidP="00B97A63">
      <w:pPr>
        <w:spacing w:after="0" w:line="360" w:lineRule="auto"/>
        <w:ind w:firstLine="709"/>
        <w:jc w:val="both"/>
        <w:rPr>
          <w:rFonts w:ascii="Times New Roman" w:hAnsi="Times New Roman" w:cs="Times New Roman"/>
          <w:sz w:val="28"/>
          <w:szCs w:val="28"/>
        </w:rPr>
      </w:pPr>
      <w:r w:rsidRPr="00B97A63">
        <w:rPr>
          <w:rFonts w:ascii="Times New Roman" w:hAnsi="Times New Roman" w:cs="Times New Roman"/>
          <w:sz w:val="28"/>
          <w:szCs w:val="28"/>
        </w:rPr>
        <w:t>Мотивація персоналу в логістичній компанії</w:t>
      </w:r>
      <w:r>
        <w:rPr>
          <w:rFonts w:ascii="Times New Roman" w:hAnsi="Times New Roman" w:cs="Times New Roman"/>
          <w:sz w:val="28"/>
          <w:szCs w:val="28"/>
        </w:rPr>
        <w:t xml:space="preserve">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w:t>
      </w:r>
      <w:r w:rsidRPr="00B97A63">
        <w:rPr>
          <w:rFonts w:ascii="Times New Roman" w:hAnsi="Times New Roman" w:cs="Times New Roman"/>
          <w:sz w:val="28"/>
          <w:szCs w:val="28"/>
        </w:rPr>
        <w:t xml:space="preserve"> є вирішальним фактором, що впливає на загальну продуктивність та успіх бізнесу. Мотивовані працівники здатні значно підвищити ефективність роботи, швидше вирішуючи завдання та підвищуючи якість виконання робіт. Це особливо важливо в логістиці, де точність та швидкість є ключовими для вчасної доставки та задоволення клієнтів.</w:t>
      </w:r>
    </w:p>
    <w:p w:rsidR="00B97A63" w:rsidRPr="00B97A63" w:rsidRDefault="00B97A63" w:rsidP="00B97A63">
      <w:pPr>
        <w:spacing w:after="0" w:line="360" w:lineRule="auto"/>
        <w:ind w:firstLine="709"/>
        <w:jc w:val="both"/>
        <w:rPr>
          <w:rFonts w:ascii="Times New Roman" w:hAnsi="Times New Roman" w:cs="Times New Roman"/>
          <w:sz w:val="28"/>
          <w:szCs w:val="28"/>
        </w:rPr>
      </w:pPr>
      <w:r w:rsidRPr="00B97A63">
        <w:rPr>
          <w:rFonts w:ascii="Times New Roman" w:hAnsi="Times New Roman" w:cs="Times New Roman"/>
          <w:sz w:val="28"/>
          <w:szCs w:val="28"/>
        </w:rPr>
        <w:t xml:space="preserve">Крім того, висока мотивація персоналу сприяє зменшенню </w:t>
      </w:r>
      <w:r>
        <w:rPr>
          <w:rFonts w:ascii="Times New Roman" w:hAnsi="Times New Roman" w:cs="Times New Roman"/>
          <w:sz w:val="28"/>
          <w:szCs w:val="28"/>
        </w:rPr>
        <w:t>плинності</w:t>
      </w:r>
      <w:r w:rsidRPr="00B97A63">
        <w:rPr>
          <w:rFonts w:ascii="Times New Roman" w:hAnsi="Times New Roman" w:cs="Times New Roman"/>
          <w:sz w:val="28"/>
          <w:szCs w:val="28"/>
        </w:rPr>
        <w:t xml:space="preserve"> кадрів</w:t>
      </w:r>
      <w:r>
        <w:rPr>
          <w:rFonts w:ascii="Times New Roman" w:hAnsi="Times New Roman" w:cs="Times New Roman"/>
          <w:sz w:val="28"/>
          <w:szCs w:val="28"/>
        </w:rPr>
        <w:t xml:space="preserve"> приватного підприємства</w:t>
      </w:r>
      <w:r w:rsidRPr="00B97A63">
        <w:rPr>
          <w:rFonts w:ascii="Times New Roman" w:hAnsi="Times New Roman" w:cs="Times New Roman"/>
          <w:sz w:val="28"/>
          <w:szCs w:val="28"/>
        </w:rPr>
        <w:t>. У логістичній індустрії, де досвід та знання специфіки роботи мають велике значення, збереження кваліфікованих працівників є критично важливим. Мотивовані працівники також мають тенденцію до кращого обслуговування клієнтів, що позитивно впливає на репутацію компанії та забезпечує повторні продажі.</w:t>
      </w:r>
    </w:p>
    <w:p w:rsidR="00B97A63" w:rsidRPr="00B97A63" w:rsidRDefault="00B97A63" w:rsidP="00B97A63">
      <w:pPr>
        <w:spacing w:after="0" w:line="360" w:lineRule="auto"/>
        <w:ind w:firstLine="709"/>
        <w:jc w:val="both"/>
        <w:rPr>
          <w:rFonts w:ascii="Times New Roman" w:hAnsi="Times New Roman" w:cs="Times New Roman"/>
          <w:sz w:val="28"/>
          <w:szCs w:val="28"/>
        </w:rPr>
      </w:pPr>
      <w:r w:rsidRPr="00B97A63">
        <w:rPr>
          <w:rFonts w:ascii="Times New Roman" w:hAnsi="Times New Roman" w:cs="Times New Roman"/>
          <w:sz w:val="28"/>
          <w:szCs w:val="28"/>
        </w:rPr>
        <w:t>Іншим важливим аспектом є стимулювання інновацій та покращення процесів. Мотивований персонал частіше бере участь у внесенні нововведень та оптимізації робочих процесів. Це може включати вдосконалення логістич</w:t>
      </w:r>
      <w:r w:rsidRPr="00B97A63">
        <w:rPr>
          <w:rFonts w:ascii="Times New Roman" w:hAnsi="Times New Roman" w:cs="Times New Roman"/>
          <w:sz w:val="28"/>
          <w:szCs w:val="28"/>
        </w:rPr>
        <w:lastRenderedPageBreak/>
        <w:t>них маршрутів, покращення методів управління запасами чи впровадження нових технологій.</w:t>
      </w:r>
    </w:p>
    <w:p w:rsidR="007C743F" w:rsidRDefault="00B97A63" w:rsidP="00B97A63">
      <w:pPr>
        <w:spacing w:after="0" w:line="360" w:lineRule="auto"/>
        <w:ind w:firstLine="709"/>
        <w:jc w:val="both"/>
        <w:rPr>
          <w:rFonts w:ascii="Times New Roman" w:hAnsi="Times New Roman" w:cs="Times New Roman"/>
          <w:sz w:val="28"/>
          <w:szCs w:val="28"/>
        </w:rPr>
      </w:pPr>
      <w:r w:rsidRPr="00B97A63">
        <w:rPr>
          <w:rFonts w:ascii="Times New Roman" w:hAnsi="Times New Roman" w:cs="Times New Roman"/>
          <w:sz w:val="28"/>
          <w:szCs w:val="28"/>
        </w:rPr>
        <w:t xml:space="preserve">У підсумку, мотивація персоналу в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w:t>
      </w:r>
      <w:r w:rsidRPr="00B97A63">
        <w:rPr>
          <w:rFonts w:ascii="Times New Roman" w:hAnsi="Times New Roman" w:cs="Times New Roman"/>
          <w:sz w:val="28"/>
          <w:szCs w:val="28"/>
        </w:rPr>
        <w:t xml:space="preserve"> є не тільки про забезпечення задоволення працівників та їх продуктивності, але й про створення стійкого та успішного бізнесу, здатного адаптуватися до змін у ринкових умовах та викликів сучасної логістики.</w:t>
      </w:r>
    </w:p>
    <w:p w:rsidR="00B97A63" w:rsidRDefault="00B97A63" w:rsidP="00B97A63">
      <w:pPr>
        <w:spacing w:after="0" w:line="360" w:lineRule="auto"/>
        <w:ind w:firstLine="709"/>
        <w:jc w:val="both"/>
        <w:rPr>
          <w:rFonts w:ascii="Times New Roman" w:hAnsi="Times New Roman" w:cs="Times New Roman"/>
          <w:sz w:val="28"/>
          <w:szCs w:val="28"/>
        </w:rPr>
      </w:pPr>
    </w:p>
    <w:p w:rsidR="00B97A63" w:rsidRPr="00B97A63" w:rsidRDefault="00B97A63" w:rsidP="00B97A63">
      <w:pPr>
        <w:spacing w:after="0" w:line="360" w:lineRule="auto"/>
        <w:ind w:firstLine="709"/>
        <w:jc w:val="right"/>
        <w:rPr>
          <w:rFonts w:ascii="Times New Roman" w:hAnsi="Times New Roman" w:cs="Times New Roman"/>
          <w:b/>
          <w:sz w:val="28"/>
          <w:szCs w:val="28"/>
        </w:rPr>
      </w:pPr>
      <w:r w:rsidRPr="00B97A63">
        <w:rPr>
          <w:rFonts w:ascii="Times New Roman" w:hAnsi="Times New Roman" w:cs="Times New Roman"/>
          <w:b/>
          <w:sz w:val="28"/>
          <w:szCs w:val="28"/>
        </w:rPr>
        <w:t>Таблиця 2.2</w:t>
      </w:r>
    </w:p>
    <w:p w:rsidR="00B97A63" w:rsidRPr="00B97A63" w:rsidRDefault="00B97A63" w:rsidP="00B97A63">
      <w:pPr>
        <w:spacing w:after="0" w:line="360" w:lineRule="auto"/>
        <w:ind w:firstLine="709"/>
        <w:jc w:val="both"/>
        <w:rPr>
          <w:rFonts w:ascii="Times New Roman" w:hAnsi="Times New Roman" w:cs="Times New Roman"/>
          <w:b/>
          <w:spacing w:val="-6"/>
          <w:sz w:val="28"/>
          <w:szCs w:val="28"/>
        </w:rPr>
      </w:pPr>
      <w:r w:rsidRPr="00B97A63">
        <w:rPr>
          <w:rFonts w:ascii="Times New Roman" w:hAnsi="Times New Roman" w:cs="Times New Roman"/>
          <w:b/>
          <w:sz w:val="28"/>
          <w:szCs w:val="28"/>
        </w:rPr>
        <w:t xml:space="preserve">Методи мотивації </w:t>
      </w:r>
      <w:r w:rsidRPr="00B97A63">
        <w:rPr>
          <w:rFonts w:ascii="Times New Roman" w:hAnsi="Times New Roman" w:cs="Times New Roman"/>
          <w:b/>
          <w:spacing w:val="-6"/>
          <w:sz w:val="28"/>
          <w:szCs w:val="28"/>
        </w:rPr>
        <w:t>ПП «ПІВДЕННА ЛОГІСТИЧНА КОМПАНІЯ»</w:t>
      </w:r>
    </w:p>
    <w:tbl>
      <w:tblPr>
        <w:tblStyle w:val="ab"/>
        <w:tblW w:w="0" w:type="auto"/>
        <w:tblLook w:val="04A0" w:firstRow="1" w:lastRow="0" w:firstColumn="1" w:lastColumn="0" w:noHBand="0" w:noVBand="1"/>
      </w:tblPr>
      <w:tblGrid>
        <w:gridCol w:w="1951"/>
        <w:gridCol w:w="5812"/>
        <w:gridCol w:w="1808"/>
      </w:tblGrid>
      <w:tr w:rsidR="00B97A63" w:rsidRPr="00B97A63" w:rsidTr="00B97A63">
        <w:tc>
          <w:tcPr>
            <w:tcW w:w="1951" w:type="dxa"/>
          </w:tcPr>
          <w:p w:rsidR="00B97A63" w:rsidRPr="00B97A63" w:rsidRDefault="00B97A63" w:rsidP="00B97A63">
            <w:pPr>
              <w:spacing w:line="276" w:lineRule="auto"/>
              <w:jc w:val="center"/>
              <w:rPr>
                <w:rFonts w:ascii="Times New Roman" w:hAnsi="Times New Roman" w:cs="Times New Roman"/>
                <w:b/>
                <w:sz w:val="24"/>
                <w:szCs w:val="28"/>
              </w:rPr>
            </w:pPr>
            <w:r w:rsidRPr="00B97A63">
              <w:rPr>
                <w:rFonts w:ascii="Times New Roman" w:hAnsi="Times New Roman" w:cs="Times New Roman"/>
                <w:b/>
                <w:sz w:val="24"/>
                <w:szCs w:val="28"/>
              </w:rPr>
              <w:t>Група методів</w:t>
            </w:r>
          </w:p>
        </w:tc>
        <w:tc>
          <w:tcPr>
            <w:tcW w:w="5812" w:type="dxa"/>
          </w:tcPr>
          <w:p w:rsidR="00B97A63" w:rsidRPr="00B97A63" w:rsidRDefault="00B97A63" w:rsidP="00B97A63">
            <w:pPr>
              <w:spacing w:line="276" w:lineRule="auto"/>
              <w:ind w:left="71"/>
              <w:jc w:val="center"/>
              <w:rPr>
                <w:rFonts w:ascii="Times New Roman" w:hAnsi="Times New Roman" w:cs="Times New Roman"/>
                <w:b/>
                <w:sz w:val="24"/>
                <w:szCs w:val="28"/>
              </w:rPr>
            </w:pPr>
            <w:r w:rsidRPr="00B97A63">
              <w:rPr>
                <w:rFonts w:ascii="Times New Roman" w:hAnsi="Times New Roman" w:cs="Times New Roman"/>
                <w:b/>
                <w:sz w:val="24"/>
                <w:szCs w:val="28"/>
              </w:rPr>
              <w:t>Інструменти</w:t>
            </w:r>
            <w:r>
              <w:rPr>
                <w:rFonts w:ascii="Times New Roman" w:hAnsi="Times New Roman" w:cs="Times New Roman"/>
                <w:b/>
                <w:sz w:val="24"/>
                <w:szCs w:val="28"/>
              </w:rPr>
              <w:t xml:space="preserve"> (мотиваційні заходи)</w:t>
            </w:r>
          </w:p>
        </w:tc>
        <w:tc>
          <w:tcPr>
            <w:tcW w:w="1808" w:type="dxa"/>
          </w:tcPr>
          <w:p w:rsidR="00B97A63" w:rsidRPr="00B97A63" w:rsidRDefault="00B97A63" w:rsidP="00B97A63">
            <w:pPr>
              <w:spacing w:line="276" w:lineRule="auto"/>
              <w:jc w:val="center"/>
              <w:rPr>
                <w:rFonts w:ascii="Times New Roman" w:hAnsi="Times New Roman" w:cs="Times New Roman"/>
                <w:b/>
                <w:sz w:val="24"/>
                <w:szCs w:val="28"/>
              </w:rPr>
            </w:pPr>
            <w:r w:rsidRPr="00B97A63">
              <w:rPr>
                <w:rFonts w:ascii="Times New Roman" w:hAnsi="Times New Roman" w:cs="Times New Roman"/>
                <w:b/>
                <w:sz w:val="24"/>
                <w:szCs w:val="28"/>
              </w:rPr>
              <w:t>Використання</w:t>
            </w:r>
            <w:r>
              <w:rPr>
                <w:rFonts w:ascii="Times New Roman" w:hAnsi="Times New Roman" w:cs="Times New Roman"/>
                <w:b/>
                <w:sz w:val="24"/>
                <w:szCs w:val="28"/>
              </w:rPr>
              <w:t xml:space="preserve"> методів</w:t>
            </w:r>
            <w:r w:rsidRPr="00B97A63">
              <w:rPr>
                <w:rFonts w:ascii="Times New Roman" w:hAnsi="Times New Roman" w:cs="Times New Roman"/>
                <w:b/>
                <w:sz w:val="24"/>
                <w:szCs w:val="28"/>
              </w:rPr>
              <w:t xml:space="preserve"> у компанії</w:t>
            </w:r>
          </w:p>
        </w:tc>
      </w:tr>
      <w:tr w:rsidR="00B97A63" w:rsidTr="00B97A63">
        <w:tc>
          <w:tcPr>
            <w:tcW w:w="1951" w:type="dxa"/>
          </w:tcPr>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B97A63" w:rsidRPr="00B97A63" w:rsidRDefault="00B97A63" w:rsidP="00B97A63">
            <w:pPr>
              <w:spacing w:line="276" w:lineRule="auto"/>
              <w:jc w:val="both"/>
              <w:rPr>
                <w:rFonts w:ascii="Times New Roman" w:hAnsi="Times New Roman" w:cs="Times New Roman"/>
                <w:b/>
                <w:sz w:val="24"/>
                <w:szCs w:val="28"/>
              </w:rPr>
            </w:pPr>
            <w:r w:rsidRPr="00B97A63">
              <w:rPr>
                <w:rFonts w:ascii="Times New Roman" w:hAnsi="Times New Roman" w:cs="Times New Roman"/>
                <w:b/>
                <w:sz w:val="24"/>
                <w:szCs w:val="28"/>
              </w:rPr>
              <w:t>Матеріальні (прямі)</w:t>
            </w:r>
          </w:p>
        </w:tc>
        <w:tc>
          <w:tcPr>
            <w:tcW w:w="5812" w:type="dxa"/>
          </w:tcPr>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1. Грошові бонуси.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2. Премії за досягнення цілей або завдань.</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3. Відсоток від продажів або комісійні.</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4. Підвищення заробітної плати.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5. Одноразові грошові винагороди за успішні проекти.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6. Акційні опціони або пакети корпоративних акцій.</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7. Бонуси за надурочну роботу.</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8. Грошові винагороди за рекомендацію нових працівників.</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9. Виплати за вірність компанії (довгострокова служба).</w:t>
            </w:r>
          </w:p>
          <w:p w:rsidR="00B97A63" w:rsidRDefault="00B97A63" w:rsidP="00B97A63">
            <w:pPr>
              <w:pStyle w:val="a7"/>
              <w:numPr>
                <w:ilvl w:val="0"/>
                <w:numId w:val="35"/>
              </w:numPr>
              <w:spacing w:line="276" w:lineRule="auto"/>
              <w:ind w:left="71"/>
              <w:rPr>
                <w:rFonts w:ascii="Times New Roman" w:hAnsi="Times New Roman" w:cs="Times New Roman"/>
                <w:sz w:val="24"/>
                <w:szCs w:val="28"/>
              </w:rPr>
            </w:pPr>
            <w:r w:rsidRPr="00B97A63">
              <w:rPr>
                <w:rFonts w:ascii="Times New Roman" w:hAnsi="Times New Roman" w:cs="Times New Roman"/>
                <w:sz w:val="24"/>
                <w:szCs w:val="28"/>
              </w:rPr>
              <w:t>10. Грошові призи в рамках корпоративних конкурсів або ініціатив.</w:t>
            </w:r>
          </w:p>
          <w:p w:rsidR="00B97A63" w:rsidRPr="00B97A63" w:rsidRDefault="00B97A63" w:rsidP="00B97A63">
            <w:pPr>
              <w:pStyle w:val="a7"/>
              <w:numPr>
                <w:ilvl w:val="0"/>
                <w:numId w:val="35"/>
              </w:numPr>
              <w:spacing w:line="276" w:lineRule="auto"/>
              <w:ind w:left="71"/>
              <w:rPr>
                <w:rFonts w:ascii="Times New Roman" w:hAnsi="Times New Roman" w:cs="Times New Roman"/>
                <w:sz w:val="24"/>
                <w:szCs w:val="28"/>
              </w:rPr>
            </w:pPr>
          </w:p>
        </w:tc>
        <w:tc>
          <w:tcPr>
            <w:tcW w:w="1808" w:type="dxa"/>
          </w:tcPr>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p>
          <w:p w:rsidR="00B97A63" w:rsidRPr="00B97A63" w:rsidRDefault="00B97A63" w:rsidP="00B97A63">
            <w:pPr>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jc w:val="center"/>
              <w:rPr>
                <w:rFonts w:ascii="Times New Roman" w:hAnsi="Times New Roman" w:cs="Times New Roman"/>
                <w:b/>
                <w:sz w:val="24"/>
                <w:szCs w:val="28"/>
              </w:rPr>
            </w:pPr>
          </w:p>
          <w:p w:rsidR="00B97A63" w:rsidRPr="00B97A63" w:rsidRDefault="00B97A63" w:rsidP="00B97A63">
            <w:pPr>
              <w:jc w:val="center"/>
              <w:rPr>
                <w:rFonts w:ascii="Times New Roman" w:hAnsi="Times New Roman" w:cs="Times New Roman"/>
                <w:sz w:val="24"/>
                <w:szCs w:val="28"/>
              </w:rPr>
            </w:pPr>
            <w:r w:rsidRPr="00B97A63">
              <w:rPr>
                <w:rFonts w:ascii="Times New Roman" w:hAnsi="Times New Roman" w:cs="Times New Roman"/>
                <w:b/>
                <w:sz w:val="24"/>
                <w:szCs w:val="28"/>
              </w:rPr>
              <w:t>-</w:t>
            </w:r>
          </w:p>
        </w:tc>
      </w:tr>
      <w:tr w:rsidR="00B97A63" w:rsidTr="00B97A63">
        <w:tc>
          <w:tcPr>
            <w:tcW w:w="1951" w:type="dxa"/>
          </w:tcPr>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4B2D2A" w:rsidRDefault="004B2D2A" w:rsidP="00B97A63">
            <w:pPr>
              <w:spacing w:line="276" w:lineRule="auto"/>
              <w:jc w:val="both"/>
              <w:rPr>
                <w:rFonts w:ascii="Times New Roman" w:hAnsi="Times New Roman" w:cs="Times New Roman"/>
                <w:b/>
                <w:sz w:val="24"/>
                <w:szCs w:val="28"/>
              </w:rPr>
            </w:pPr>
          </w:p>
          <w:p w:rsidR="00B97A63" w:rsidRPr="00B97A63" w:rsidRDefault="00B97A63" w:rsidP="00B97A63">
            <w:pPr>
              <w:spacing w:line="276" w:lineRule="auto"/>
              <w:jc w:val="both"/>
              <w:rPr>
                <w:rFonts w:ascii="Times New Roman" w:hAnsi="Times New Roman" w:cs="Times New Roman"/>
                <w:b/>
                <w:sz w:val="24"/>
                <w:szCs w:val="28"/>
              </w:rPr>
            </w:pPr>
            <w:r w:rsidRPr="00B97A63">
              <w:rPr>
                <w:rFonts w:ascii="Times New Roman" w:hAnsi="Times New Roman" w:cs="Times New Roman"/>
                <w:b/>
                <w:sz w:val="24"/>
                <w:szCs w:val="28"/>
              </w:rPr>
              <w:t>Матеріальні (непрямі)</w:t>
            </w:r>
          </w:p>
        </w:tc>
        <w:tc>
          <w:tcPr>
            <w:tcW w:w="5812" w:type="dxa"/>
          </w:tcPr>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sidRPr="00B97A63">
              <w:rPr>
                <w:rFonts w:ascii="Times New Roman" w:hAnsi="Times New Roman" w:cs="Times New Roman"/>
                <w:bCs/>
                <w:sz w:val="24"/>
                <w:szCs w:val="28"/>
              </w:rPr>
              <w:t>Медичне страхування</w:t>
            </w:r>
            <w:r>
              <w:rPr>
                <w:rFonts w:ascii="Times New Roman" w:hAnsi="Times New Roman" w:cs="Times New Roman"/>
                <w:bCs/>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П</w:t>
            </w:r>
            <w:r w:rsidRPr="00B97A63">
              <w:rPr>
                <w:rFonts w:ascii="Times New Roman" w:hAnsi="Times New Roman" w:cs="Times New Roman"/>
                <w:bCs/>
                <w:sz w:val="24"/>
                <w:szCs w:val="28"/>
              </w:rPr>
              <w:t>енсійні плани</w:t>
            </w:r>
            <w:r>
              <w:rPr>
                <w:rFonts w:ascii="Times New Roman" w:hAnsi="Times New Roman" w:cs="Times New Roman"/>
                <w:bCs/>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Г</w:t>
            </w:r>
            <w:r w:rsidRPr="00B97A63">
              <w:rPr>
                <w:rFonts w:ascii="Times New Roman" w:hAnsi="Times New Roman" w:cs="Times New Roman"/>
                <w:bCs/>
                <w:sz w:val="24"/>
                <w:szCs w:val="28"/>
              </w:rPr>
              <w:t>нучкий графік роботи</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П</w:t>
            </w:r>
            <w:r w:rsidRPr="00B97A63">
              <w:rPr>
                <w:rFonts w:ascii="Times New Roman" w:hAnsi="Times New Roman" w:cs="Times New Roman"/>
                <w:bCs/>
                <w:sz w:val="24"/>
                <w:szCs w:val="28"/>
              </w:rPr>
              <w:t>рограми професійного розвитку</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К</w:t>
            </w:r>
            <w:r w:rsidRPr="00B97A63">
              <w:rPr>
                <w:rFonts w:ascii="Times New Roman" w:hAnsi="Times New Roman" w:cs="Times New Roman"/>
                <w:bCs/>
                <w:sz w:val="24"/>
                <w:szCs w:val="28"/>
              </w:rPr>
              <w:t>орпоративні знижки</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Б</w:t>
            </w:r>
            <w:r w:rsidRPr="00B97A63">
              <w:rPr>
                <w:rFonts w:ascii="Times New Roman" w:hAnsi="Times New Roman" w:cs="Times New Roman"/>
                <w:bCs/>
                <w:sz w:val="24"/>
                <w:szCs w:val="28"/>
              </w:rPr>
              <w:t>онуси за відпустку або святкові бонуси</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С</w:t>
            </w:r>
            <w:r w:rsidRPr="00B97A63">
              <w:rPr>
                <w:rFonts w:ascii="Times New Roman" w:hAnsi="Times New Roman" w:cs="Times New Roman"/>
                <w:bCs/>
                <w:sz w:val="24"/>
                <w:szCs w:val="28"/>
              </w:rPr>
              <w:t>трахування життя</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К</w:t>
            </w:r>
            <w:r w:rsidRPr="00B97A63">
              <w:rPr>
                <w:rFonts w:ascii="Times New Roman" w:hAnsi="Times New Roman" w:cs="Times New Roman"/>
                <w:bCs/>
                <w:sz w:val="24"/>
                <w:szCs w:val="28"/>
              </w:rPr>
              <w:t>орпоративні заходи</w:t>
            </w:r>
            <w:r>
              <w:rPr>
                <w:rFonts w:ascii="Times New Roman" w:hAnsi="Times New Roman" w:cs="Times New Roman"/>
                <w:sz w:val="24"/>
                <w:szCs w:val="28"/>
              </w:rPr>
              <w:t>.</w:t>
            </w:r>
          </w:p>
          <w:p w:rsidR="00B97A63" w:rsidRPr="00B97A63" w:rsidRDefault="00B97A63" w:rsidP="00B97A63">
            <w:pPr>
              <w:numPr>
                <w:ilvl w:val="0"/>
                <w:numId w:val="36"/>
              </w:numPr>
              <w:tabs>
                <w:tab w:val="left" w:pos="355"/>
              </w:tabs>
              <w:spacing w:line="276" w:lineRule="auto"/>
              <w:ind w:left="71" w:firstLine="0"/>
              <w:rPr>
                <w:rFonts w:ascii="Times New Roman" w:hAnsi="Times New Roman" w:cs="Times New Roman"/>
                <w:sz w:val="24"/>
                <w:szCs w:val="28"/>
              </w:rPr>
            </w:pPr>
            <w:r>
              <w:rPr>
                <w:rFonts w:ascii="Times New Roman" w:hAnsi="Times New Roman" w:cs="Times New Roman"/>
                <w:bCs/>
                <w:sz w:val="24"/>
                <w:szCs w:val="28"/>
              </w:rPr>
              <w:t>Д</w:t>
            </w:r>
            <w:r w:rsidRPr="00B97A63">
              <w:rPr>
                <w:rFonts w:ascii="Times New Roman" w:hAnsi="Times New Roman" w:cs="Times New Roman"/>
                <w:bCs/>
                <w:sz w:val="24"/>
                <w:szCs w:val="28"/>
              </w:rPr>
              <w:t>одаткові відпустки</w:t>
            </w:r>
            <w:r>
              <w:rPr>
                <w:rFonts w:ascii="Times New Roman" w:hAnsi="Times New Roman" w:cs="Times New Roman"/>
                <w:sz w:val="24"/>
                <w:szCs w:val="28"/>
              </w:rPr>
              <w:t>.</w:t>
            </w:r>
          </w:p>
          <w:p w:rsidR="00B97A63" w:rsidRPr="00B97A63" w:rsidRDefault="00B97A63" w:rsidP="00B97A63">
            <w:pPr>
              <w:numPr>
                <w:ilvl w:val="0"/>
                <w:numId w:val="36"/>
              </w:numPr>
              <w:tabs>
                <w:tab w:val="left" w:pos="355"/>
                <w:tab w:val="left" w:pos="541"/>
              </w:tabs>
              <w:spacing w:line="276" w:lineRule="auto"/>
              <w:ind w:left="71" w:firstLine="0"/>
              <w:rPr>
                <w:rFonts w:ascii="Times New Roman" w:hAnsi="Times New Roman" w:cs="Times New Roman"/>
                <w:sz w:val="24"/>
                <w:szCs w:val="28"/>
                <w:lang w:val="ru-RU"/>
              </w:rPr>
            </w:pPr>
            <w:r>
              <w:rPr>
                <w:rFonts w:ascii="Times New Roman" w:hAnsi="Times New Roman" w:cs="Times New Roman"/>
                <w:bCs/>
                <w:sz w:val="24"/>
                <w:szCs w:val="28"/>
              </w:rPr>
              <w:t>К</w:t>
            </w:r>
            <w:r w:rsidRPr="00B97A63">
              <w:rPr>
                <w:rFonts w:ascii="Times New Roman" w:hAnsi="Times New Roman" w:cs="Times New Roman"/>
                <w:bCs/>
                <w:sz w:val="24"/>
                <w:szCs w:val="28"/>
              </w:rPr>
              <w:t>орпоративний транспорт або компенсація витрат на проїзд</w:t>
            </w:r>
            <w:r>
              <w:rPr>
                <w:rFonts w:ascii="Times New Roman" w:hAnsi="Times New Roman" w:cs="Times New Roman"/>
                <w:bCs/>
                <w:sz w:val="24"/>
                <w:szCs w:val="28"/>
              </w:rPr>
              <w:t>.</w:t>
            </w:r>
          </w:p>
          <w:p w:rsidR="00B97A63" w:rsidRPr="00B97A63" w:rsidRDefault="00B97A63" w:rsidP="00B97A63">
            <w:pPr>
              <w:tabs>
                <w:tab w:val="left" w:pos="355"/>
                <w:tab w:val="left" w:pos="541"/>
              </w:tabs>
              <w:spacing w:line="276" w:lineRule="auto"/>
              <w:ind w:left="71"/>
              <w:rPr>
                <w:rFonts w:ascii="Times New Roman" w:hAnsi="Times New Roman" w:cs="Times New Roman"/>
                <w:sz w:val="24"/>
                <w:szCs w:val="28"/>
                <w:lang w:val="ru-RU"/>
              </w:rPr>
            </w:pPr>
          </w:p>
        </w:tc>
        <w:tc>
          <w:tcPr>
            <w:tcW w:w="1808" w:type="dxa"/>
          </w:tcPr>
          <w:p w:rsidR="00B97A63" w:rsidRPr="00B97A63" w:rsidRDefault="00B97A63" w:rsidP="00B97A63">
            <w:pPr>
              <w:spacing w:line="276" w:lineRule="auto"/>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Pr="00B97A63" w:rsidRDefault="00B97A63" w:rsidP="00B97A63">
            <w:pPr>
              <w:spacing w:line="276" w:lineRule="auto"/>
              <w:jc w:val="center"/>
              <w:rPr>
                <w:rFonts w:ascii="Times New Roman" w:hAnsi="Times New Roman" w:cs="Times New Roman"/>
                <w:b/>
                <w:sz w:val="24"/>
                <w:szCs w:val="28"/>
              </w:rPr>
            </w:pPr>
            <w:r w:rsidRPr="00B97A63">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P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tc>
      </w:tr>
      <w:tr w:rsidR="00B97A63" w:rsidTr="00B97A63">
        <w:tc>
          <w:tcPr>
            <w:tcW w:w="1951" w:type="dxa"/>
          </w:tcPr>
          <w:p w:rsidR="004B2D2A" w:rsidRDefault="004B2D2A" w:rsidP="00B97A63">
            <w:pPr>
              <w:jc w:val="both"/>
              <w:rPr>
                <w:rFonts w:ascii="Times New Roman" w:hAnsi="Times New Roman" w:cs="Times New Roman"/>
                <w:b/>
                <w:sz w:val="24"/>
                <w:szCs w:val="28"/>
              </w:rPr>
            </w:pPr>
          </w:p>
          <w:p w:rsidR="004B2D2A" w:rsidRDefault="004B2D2A" w:rsidP="00B97A63">
            <w:pPr>
              <w:jc w:val="both"/>
              <w:rPr>
                <w:rFonts w:ascii="Times New Roman" w:hAnsi="Times New Roman" w:cs="Times New Roman"/>
                <w:b/>
                <w:sz w:val="24"/>
                <w:szCs w:val="28"/>
              </w:rPr>
            </w:pPr>
          </w:p>
          <w:p w:rsidR="004B2D2A" w:rsidRDefault="004B2D2A" w:rsidP="00B97A63">
            <w:pPr>
              <w:jc w:val="both"/>
              <w:rPr>
                <w:rFonts w:ascii="Times New Roman" w:hAnsi="Times New Roman" w:cs="Times New Roman"/>
                <w:b/>
                <w:sz w:val="24"/>
                <w:szCs w:val="28"/>
              </w:rPr>
            </w:pPr>
          </w:p>
          <w:p w:rsidR="004B2D2A" w:rsidRDefault="004B2D2A" w:rsidP="00B97A63">
            <w:pPr>
              <w:jc w:val="both"/>
              <w:rPr>
                <w:rFonts w:ascii="Times New Roman" w:hAnsi="Times New Roman" w:cs="Times New Roman"/>
                <w:b/>
                <w:sz w:val="24"/>
                <w:szCs w:val="28"/>
              </w:rPr>
            </w:pPr>
          </w:p>
          <w:p w:rsidR="004B2D2A" w:rsidRDefault="004B2D2A" w:rsidP="00B97A63">
            <w:pPr>
              <w:jc w:val="both"/>
              <w:rPr>
                <w:rFonts w:ascii="Times New Roman" w:hAnsi="Times New Roman" w:cs="Times New Roman"/>
                <w:b/>
                <w:sz w:val="24"/>
                <w:szCs w:val="28"/>
              </w:rPr>
            </w:pPr>
          </w:p>
          <w:p w:rsidR="00B97A63" w:rsidRPr="00B97A63" w:rsidRDefault="00B97A63" w:rsidP="004B2D2A">
            <w:pPr>
              <w:rPr>
                <w:rFonts w:ascii="Times New Roman" w:hAnsi="Times New Roman" w:cs="Times New Roman"/>
                <w:b/>
                <w:sz w:val="28"/>
                <w:szCs w:val="28"/>
              </w:rPr>
            </w:pPr>
            <w:r w:rsidRPr="00B97A63">
              <w:rPr>
                <w:rFonts w:ascii="Times New Roman" w:hAnsi="Times New Roman" w:cs="Times New Roman"/>
                <w:b/>
                <w:sz w:val="24"/>
                <w:szCs w:val="28"/>
              </w:rPr>
              <w:t>Не матеріальні</w:t>
            </w:r>
            <w:r>
              <w:rPr>
                <w:rFonts w:ascii="Times New Roman" w:hAnsi="Times New Roman" w:cs="Times New Roman"/>
                <w:b/>
                <w:sz w:val="24"/>
                <w:szCs w:val="28"/>
              </w:rPr>
              <w:t xml:space="preserve"> заходи</w:t>
            </w:r>
          </w:p>
        </w:tc>
        <w:tc>
          <w:tcPr>
            <w:tcW w:w="5812" w:type="dxa"/>
          </w:tcPr>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lastRenderedPageBreak/>
              <w:t>1. Гнучкий графік роботи.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lastRenderedPageBreak/>
              <w:t>2. Віддалена робота.</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3. Визнання та похвала.</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4. Кар</w:t>
            </w:r>
            <w:r w:rsidR="00DC459A">
              <w:rPr>
                <w:rFonts w:ascii="Times New Roman" w:hAnsi="Times New Roman" w:cs="Times New Roman"/>
                <w:sz w:val="24"/>
                <w:szCs w:val="28"/>
              </w:rPr>
              <w:t>’</w:t>
            </w:r>
            <w:r w:rsidRPr="00B97A63">
              <w:rPr>
                <w:rFonts w:ascii="Times New Roman" w:hAnsi="Times New Roman" w:cs="Times New Roman"/>
                <w:sz w:val="24"/>
                <w:szCs w:val="28"/>
              </w:rPr>
              <w:t>єрне зростання та можливості професійного розвитку.</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5. Підвищення посади або зміна ролі.</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6. Освітні програми та тренінги.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7. Тімбілдингові заходи.</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8. Збалансоване співвідношення роботи та особистого життя.</w:t>
            </w:r>
          </w:p>
          <w:p w:rsidR="00B97A63" w:rsidRPr="00B97A63" w:rsidRDefault="00B97A63" w:rsidP="00B97A63">
            <w:pPr>
              <w:pStyle w:val="a7"/>
              <w:numPr>
                <w:ilvl w:val="0"/>
                <w:numId w:val="35"/>
              </w:numPr>
              <w:ind w:left="71"/>
              <w:rPr>
                <w:rFonts w:ascii="Times New Roman" w:hAnsi="Times New Roman" w:cs="Times New Roman"/>
                <w:sz w:val="24"/>
                <w:szCs w:val="28"/>
              </w:rPr>
            </w:pPr>
            <w:r w:rsidRPr="00B97A63">
              <w:rPr>
                <w:rFonts w:ascii="Times New Roman" w:hAnsi="Times New Roman" w:cs="Times New Roman"/>
                <w:sz w:val="24"/>
                <w:szCs w:val="28"/>
              </w:rPr>
              <w:t>9. Включення в прийняття рішень.</w:t>
            </w:r>
          </w:p>
          <w:p w:rsidR="00B97A63" w:rsidRPr="00B97A63" w:rsidRDefault="00B97A63" w:rsidP="00B97A63">
            <w:pPr>
              <w:pStyle w:val="a7"/>
              <w:numPr>
                <w:ilvl w:val="0"/>
                <w:numId w:val="35"/>
              </w:numPr>
              <w:spacing w:line="276" w:lineRule="auto"/>
              <w:ind w:left="71"/>
              <w:rPr>
                <w:rFonts w:ascii="Times New Roman" w:hAnsi="Times New Roman" w:cs="Times New Roman"/>
                <w:sz w:val="24"/>
                <w:szCs w:val="28"/>
              </w:rPr>
            </w:pPr>
            <w:r w:rsidRPr="00B97A63">
              <w:rPr>
                <w:rFonts w:ascii="Times New Roman" w:hAnsi="Times New Roman" w:cs="Times New Roman"/>
                <w:sz w:val="24"/>
                <w:szCs w:val="28"/>
              </w:rPr>
              <w:t>10. Конструктивний зворотний зв</w:t>
            </w:r>
            <w:r w:rsidR="00DC459A">
              <w:rPr>
                <w:rFonts w:ascii="Times New Roman" w:hAnsi="Times New Roman" w:cs="Times New Roman"/>
                <w:sz w:val="24"/>
                <w:szCs w:val="28"/>
              </w:rPr>
              <w:t>’</w:t>
            </w:r>
            <w:r w:rsidRPr="00B97A63">
              <w:rPr>
                <w:rFonts w:ascii="Times New Roman" w:hAnsi="Times New Roman" w:cs="Times New Roman"/>
                <w:sz w:val="24"/>
                <w:szCs w:val="28"/>
              </w:rPr>
              <w:t>язок та наставництво.</w:t>
            </w:r>
          </w:p>
        </w:tc>
        <w:tc>
          <w:tcPr>
            <w:tcW w:w="1808" w:type="dxa"/>
          </w:tcPr>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lastRenderedPageBreak/>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lastRenderedPageBreak/>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p w:rsidR="00B97A63" w:rsidRPr="00B97A63" w:rsidRDefault="00B97A63" w:rsidP="00B97A63">
            <w:pPr>
              <w:spacing w:line="276" w:lineRule="auto"/>
              <w:jc w:val="center"/>
              <w:rPr>
                <w:rFonts w:ascii="Times New Roman" w:hAnsi="Times New Roman" w:cs="Times New Roman"/>
                <w:b/>
                <w:sz w:val="24"/>
                <w:szCs w:val="28"/>
              </w:rPr>
            </w:pPr>
            <w:r>
              <w:rPr>
                <w:rFonts w:ascii="Times New Roman" w:hAnsi="Times New Roman" w:cs="Times New Roman"/>
                <w:b/>
                <w:sz w:val="24"/>
                <w:szCs w:val="28"/>
              </w:rPr>
              <w:t>-</w:t>
            </w:r>
          </w:p>
        </w:tc>
      </w:tr>
    </w:tbl>
    <w:p w:rsidR="00B97A63" w:rsidRDefault="00B97A63" w:rsidP="00B97A63">
      <w:pPr>
        <w:spacing w:after="0" w:line="360" w:lineRule="auto"/>
        <w:ind w:firstLine="709"/>
        <w:jc w:val="both"/>
        <w:rPr>
          <w:rFonts w:ascii="Times New Roman" w:hAnsi="Times New Roman" w:cs="Times New Roman"/>
          <w:sz w:val="28"/>
          <w:szCs w:val="28"/>
        </w:rPr>
      </w:pPr>
    </w:p>
    <w:p w:rsidR="00702A5A" w:rsidRDefault="00702A5A" w:rsidP="00B97A63">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z w:val="28"/>
          <w:szCs w:val="28"/>
        </w:rPr>
        <w:t xml:space="preserve">Як видно з попередньої таблиці, мотиваційні фактори в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 використовуються в неповній мірі. Аналізуючи таблицю, можна побачити, що більшість інструментів мотиваційного механізму із зазначеного списку не використовується взагалі, або використовується частково, а це в свою чергу, скоріш за все призводить до не повного розкриття всього потенціалу співробітників компанії.</w:t>
      </w:r>
    </w:p>
    <w:p w:rsidR="001962D5" w:rsidRDefault="001962D5" w:rsidP="001962D5">
      <w:pPr>
        <w:spacing w:after="0" w:line="360" w:lineRule="auto"/>
        <w:ind w:firstLine="709"/>
        <w:jc w:val="both"/>
        <w:rPr>
          <w:rFonts w:ascii="Times New Roman" w:hAnsi="Times New Roman" w:cs="Times New Roman"/>
          <w:sz w:val="28"/>
          <w:szCs w:val="28"/>
        </w:rPr>
      </w:pPr>
      <w:r w:rsidRPr="001962D5">
        <w:rPr>
          <w:rFonts w:ascii="Times New Roman" w:hAnsi="Times New Roman" w:cs="Times New Roman"/>
          <w:sz w:val="28"/>
          <w:szCs w:val="28"/>
        </w:rPr>
        <w:t>Сучасна ситуація з управлінням мотивацією в логістичній компанії</w:t>
      </w:r>
      <w:r w:rsidRPr="001962D5">
        <w:rPr>
          <w:rFonts w:ascii="Times New Roman" w:hAnsi="Times New Roman" w:cs="Times New Roman"/>
          <w:spacing w:val="-6"/>
          <w:sz w:val="28"/>
          <w:szCs w:val="28"/>
        </w:rPr>
        <w:t xml:space="preserve">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w:t>
      </w:r>
      <w:r w:rsidRPr="001962D5">
        <w:rPr>
          <w:rFonts w:ascii="Times New Roman" w:hAnsi="Times New Roman" w:cs="Times New Roman"/>
          <w:sz w:val="28"/>
          <w:szCs w:val="28"/>
        </w:rPr>
        <w:t xml:space="preserve"> виявляє деякі </w:t>
      </w:r>
      <w:r>
        <w:rPr>
          <w:rFonts w:ascii="Times New Roman" w:hAnsi="Times New Roman" w:cs="Times New Roman"/>
          <w:sz w:val="28"/>
          <w:szCs w:val="28"/>
        </w:rPr>
        <w:t>помітні</w:t>
      </w:r>
      <w:r w:rsidRPr="001962D5">
        <w:rPr>
          <w:rFonts w:ascii="Times New Roman" w:hAnsi="Times New Roman" w:cs="Times New Roman"/>
          <w:sz w:val="28"/>
          <w:szCs w:val="28"/>
        </w:rPr>
        <w:t xml:space="preserve"> недоліки. Існує проблема з негативною моральною мотивацією, яка частково викликана помилками в системі управління персоналом. Особливо це відчувається серед основного персоналу, де фіксується висока </w:t>
      </w:r>
      <w:r>
        <w:rPr>
          <w:rFonts w:ascii="Times New Roman" w:hAnsi="Times New Roman" w:cs="Times New Roman"/>
          <w:sz w:val="28"/>
          <w:szCs w:val="28"/>
        </w:rPr>
        <w:t>плинність</w:t>
      </w:r>
      <w:r w:rsidRPr="001962D5">
        <w:rPr>
          <w:rFonts w:ascii="Times New Roman" w:hAnsi="Times New Roman" w:cs="Times New Roman"/>
          <w:sz w:val="28"/>
          <w:szCs w:val="28"/>
        </w:rPr>
        <w:t xml:space="preserve"> кадрів. Також відзначається, що рівень матеріальної мотивації не відповідає потребам та очікуванням працівників</w:t>
      </w:r>
      <w:r>
        <w:rPr>
          <w:rFonts w:ascii="Times New Roman" w:hAnsi="Times New Roman" w:cs="Times New Roman"/>
          <w:sz w:val="28"/>
          <w:szCs w:val="28"/>
        </w:rPr>
        <w:t xml:space="preserve"> приватної компанії</w:t>
      </w:r>
      <w:r w:rsidRPr="001962D5">
        <w:rPr>
          <w:rFonts w:ascii="Times New Roman" w:hAnsi="Times New Roman" w:cs="Times New Roman"/>
          <w:sz w:val="28"/>
          <w:szCs w:val="28"/>
        </w:rPr>
        <w:t>.</w:t>
      </w:r>
      <w:r w:rsidR="004B2D2A">
        <w:rPr>
          <w:rFonts w:ascii="Times New Roman" w:hAnsi="Times New Roman" w:cs="Times New Roman"/>
          <w:sz w:val="28"/>
          <w:szCs w:val="28"/>
        </w:rPr>
        <w:t xml:space="preserve"> </w:t>
      </w:r>
    </w:p>
    <w:p w:rsidR="004B2D2A" w:rsidRDefault="004B2D2A" w:rsidP="001962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Доведено, що п</w:t>
      </w:r>
      <w:r w:rsidRPr="004B2D2A">
        <w:rPr>
          <w:rFonts w:ascii="Times New Roman" w:hAnsi="Times New Roman" w:cs="Times New Roman"/>
          <w:sz w:val="28"/>
          <w:szCs w:val="28"/>
        </w:rPr>
        <w:t>ри прийнятті</w:t>
      </w:r>
      <w:r>
        <w:rPr>
          <w:rFonts w:ascii="Times New Roman" w:hAnsi="Times New Roman" w:cs="Times New Roman"/>
          <w:sz w:val="28"/>
          <w:szCs w:val="28"/>
        </w:rPr>
        <w:t xml:space="preserve"> ефективних</w:t>
      </w:r>
      <w:r w:rsidRPr="004B2D2A">
        <w:rPr>
          <w:rFonts w:ascii="Times New Roman" w:hAnsi="Times New Roman" w:cs="Times New Roman"/>
          <w:sz w:val="28"/>
          <w:szCs w:val="28"/>
        </w:rPr>
        <w:t xml:space="preserve"> управлінських рішень необхідно</w:t>
      </w:r>
      <w:r>
        <w:rPr>
          <w:rFonts w:ascii="Times New Roman" w:hAnsi="Times New Roman" w:cs="Times New Roman"/>
          <w:sz w:val="28"/>
          <w:szCs w:val="28"/>
        </w:rPr>
        <w:t>, перш за все,</w:t>
      </w:r>
      <w:r w:rsidRPr="004B2D2A">
        <w:rPr>
          <w:rFonts w:ascii="Times New Roman" w:hAnsi="Times New Roman" w:cs="Times New Roman"/>
          <w:sz w:val="28"/>
          <w:szCs w:val="28"/>
        </w:rPr>
        <w:t xml:space="preserve"> враховувати, що для показника низького рівня мотивації персоналу</w:t>
      </w:r>
      <w:r>
        <w:rPr>
          <w:rFonts w:ascii="Times New Roman" w:hAnsi="Times New Roman" w:cs="Times New Roman"/>
          <w:sz w:val="28"/>
          <w:szCs w:val="28"/>
        </w:rPr>
        <w:t xml:space="preserve"> будь-якого</w:t>
      </w:r>
      <w:r w:rsidRPr="004B2D2A">
        <w:rPr>
          <w:rFonts w:ascii="Times New Roman" w:hAnsi="Times New Roman" w:cs="Times New Roman"/>
          <w:sz w:val="28"/>
          <w:szCs w:val="28"/>
        </w:rPr>
        <w:t xml:space="preserve"> підприємства характерно</w:t>
      </w:r>
      <w:r>
        <w:rPr>
          <w:rFonts w:ascii="Times New Roman" w:hAnsi="Times New Roman" w:cs="Times New Roman"/>
          <w:sz w:val="28"/>
          <w:szCs w:val="28"/>
        </w:rPr>
        <w:t>, як правило,</w:t>
      </w:r>
      <w:r w:rsidRPr="004B2D2A">
        <w:rPr>
          <w:rFonts w:ascii="Times New Roman" w:hAnsi="Times New Roman" w:cs="Times New Roman"/>
          <w:sz w:val="28"/>
          <w:szCs w:val="28"/>
        </w:rPr>
        <w:t xml:space="preserve"> низькі темпи зростання результативності праці</w:t>
      </w:r>
      <w:r>
        <w:rPr>
          <w:rFonts w:ascii="Times New Roman" w:hAnsi="Times New Roman" w:cs="Times New Roman"/>
          <w:sz w:val="28"/>
          <w:szCs w:val="28"/>
        </w:rPr>
        <w:t xml:space="preserve"> (стагнація). В свою чергу</w:t>
      </w:r>
      <w:r w:rsidRPr="004B2D2A">
        <w:rPr>
          <w:rFonts w:ascii="Times New Roman" w:hAnsi="Times New Roman" w:cs="Times New Roman"/>
          <w:sz w:val="28"/>
          <w:szCs w:val="28"/>
        </w:rPr>
        <w:t xml:space="preserve"> показник високого рівня</w:t>
      </w:r>
      <w:r>
        <w:rPr>
          <w:rFonts w:ascii="Times New Roman" w:hAnsi="Times New Roman" w:cs="Times New Roman"/>
          <w:sz w:val="28"/>
          <w:szCs w:val="28"/>
        </w:rPr>
        <w:t xml:space="preserve"> мотивації персоналу компанії</w:t>
      </w:r>
      <w:r w:rsidRPr="004B2D2A">
        <w:rPr>
          <w:rFonts w:ascii="Times New Roman" w:hAnsi="Times New Roman" w:cs="Times New Roman"/>
          <w:sz w:val="28"/>
          <w:szCs w:val="28"/>
        </w:rPr>
        <w:t xml:space="preserve"> є одним з </w:t>
      </w:r>
      <w:r>
        <w:rPr>
          <w:rFonts w:ascii="Times New Roman" w:hAnsi="Times New Roman" w:cs="Times New Roman"/>
          <w:sz w:val="28"/>
          <w:szCs w:val="28"/>
        </w:rPr>
        <w:t xml:space="preserve">гарантованих інструментів </w:t>
      </w:r>
      <w:r w:rsidRPr="004B2D2A">
        <w:rPr>
          <w:rFonts w:ascii="Times New Roman" w:hAnsi="Times New Roman" w:cs="Times New Roman"/>
          <w:sz w:val="28"/>
          <w:szCs w:val="28"/>
        </w:rPr>
        <w:t>досягнення</w:t>
      </w:r>
      <w:r>
        <w:rPr>
          <w:rFonts w:ascii="Times New Roman" w:hAnsi="Times New Roman" w:cs="Times New Roman"/>
          <w:sz w:val="28"/>
          <w:szCs w:val="28"/>
        </w:rPr>
        <w:t xml:space="preserve"> максимально</w:t>
      </w:r>
      <w:r w:rsidRPr="004B2D2A">
        <w:rPr>
          <w:rFonts w:ascii="Times New Roman" w:hAnsi="Times New Roman" w:cs="Times New Roman"/>
          <w:sz w:val="28"/>
          <w:szCs w:val="28"/>
        </w:rPr>
        <w:t xml:space="preserve"> високих темпів зростання як шляхом </w:t>
      </w:r>
      <w:r>
        <w:rPr>
          <w:rFonts w:ascii="Times New Roman" w:hAnsi="Times New Roman" w:cs="Times New Roman"/>
          <w:sz w:val="28"/>
          <w:szCs w:val="28"/>
        </w:rPr>
        <w:t xml:space="preserve">якісного </w:t>
      </w:r>
      <w:r w:rsidRPr="004B2D2A">
        <w:rPr>
          <w:rFonts w:ascii="Times New Roman" w:hAnsi="Times New Roman" w:cs="Times New Roman"/>
          <w:sz w:val="28"/>
          <w:szCs w:val="28"/>
        </w:rPr>
        <w:t>підвищення мотивації, так і шляхом особистої участі у прийнятті рішень</w:t>
      </w:r>
      <w:r>
        <w:rPr>
          <w:rFonts w:ascii="Times New Roman" w:hAnsi="Times New Roman" w:cs="Times New Roman"/>
          <w:sz w:val="28"/>
          <w:szCs w:val="28"/>
        </w:rPr>
        <w:t xml:space="preserve"> компанії</w:t>
      </w:r>
      <w:r w:rsidRPr="004B2D2A">
        <w:rPr>
          <w:rFonts w:ascii="Times New Roman" w:hAnsi="Times New Roman" w:cs="Times New Roman"/>
          <w:sz w:val="28"/>
          <w:szCs w:val="28"/>
        </w:rPr>
        <w:t>, плануванні</w:t>
      </w:r>
      <w:r>
        <w:rPr>
          <w:rFonts w:ascii="Times New Roman" w:hAnsi="Times New Roman" w:cs="Times New Roman"/>
          <w:sz w:val="28"/>
          <w:szCs w:val="28"/>
        </w:rPr>
        <w:t xml:space="preserve"> діяльності</w:t>
      </w:r>
      <w:r w:rsidRPr="004B2D2A">
        <w:rPr>
          <w:rFonts w:ascii="Times New Roman" w:hAnsi="Times New Roman" w:cs="Times New Roman"/>
          <w:sz w:val="28"/>
          <w:szCs w:val="28"/>
        </w:rPr>
        <w:t>, організації, контролі</w:t>
      </w:r>
      <w:r>
        <w:rPr>
          <w:rFonts w:ascii="Times New Roman" w:hAnsi="Times New Roman" w:cs="Times New Roman"/>
          <w:sz w:val="28"/>
          <w:szCs w:val="28"/>
        </w:rPr>
        <w:t xml:space="preserve"> та</w:t>
      </w:r>
      <w:r w:rsidRPr="004B2D2A">
        <w:rPr>
          <w:rFonts w:ascii="Times New Roman" w:hAnsi="Times New Roman" w:cs="Times New Roman"/>
          <w:sz w:val="28"/>
          <w:szCs w:val="28"/>
        </w:rPr>
        <w:t xml:space="preserve"> колективної згуртованості. </w:t>
      </w:r>
      <w:r>
        <w:rPr>
          <w:rFonts w:ascii="Times New Roman" w:hAnsi="Times New Roman" w:cs="Times New Roman"/>
          <w:sz w:val="28"/>
          <w:szCs w:val="28"/>
        </w:rPr>
        <w:lastRenderedPageBreak/>
        <w:t>Доведено</w:t>
      </w:r>
      <w:r w:rsidRPr="004B2D2A">
        <w:rPr>
          <w:rFonts w:ascii="Times New Roman" w:hAnsi="Times New Roman" w:cs="Times New Roman"/>
          <w:sz w:val="28"/>
          <w:szCs w:val="28"/>
        </w:rPr>
        <w:t xml:space="preserve">, що роль </w:t>
      </w:r>
      <w:r>
        <w:rPr>
          <w:rFonts w:ascii="Times New Roman" w:hAnsi="Times New Roman" w:cs="Times New Roman"/>
          <w:sz w:val="28"/>
          <w:szCs w:val="28"/>
        </w:rPr>
        <w:t>мотиваційних інструментів та механізмів</w:t>
      </w:r>
      <w:r w:rsidRPr="004B2D2A">
        <w:rPr>
          <w:rFonts w:ascii="Times New Roman" w:hAnsi="Times New Roman" w:cs="Times New Roman"/>
          <w:sz w:val="28"/>
          <w:szCs w:val="28"/>
        </w:rPr>
        <w:t xml:space="preserve"> персоналу значно зростає при</w:t>
      </w:r>
      <w:r>
        <w:rPr>
          <w:rFonts w:ascii="Times New Roman" w:hAnsi="Times New Roman" w:cs="Times New Roman"/>
          <w:sz w:val="28"/>
          <w:szCs w:val="28"/>
        </w:rPr>
        <w:t xml:space="preserve"> ситуації невизначеності майбутнього</w:t>
      </w:r>
      <w:r w:rsidRPr="004B2D2A">
        <w:rPr>
          <w:rFonts w:ascii="Times New Roman" w:hAnsi="Times New Roman" w:cs="Times New Roman"/>
          <w:sz w:val="28"/>
          <w:szCs w:val="28"/>
        </w:rPr>
        <w:t xml:space="preserve">, </w:t>
      </w:r>
      <w:r>
        <w:rPr>
          <w:rFonts w:ascii="Times New Roman" w:hAnsi="Times New Roman" w:cs="Times New Roman"/>
          <w:sz w:val="28"/>
          <w:szCs w:val="28"/>
        </w:rPr>
        <w:t xml:space="preserve">особливо при </w:t>
      </w:r>
      <w:r w:rsidRPr="004B2D2A">
        <w:rPr>
          <w:rFonts w:ascii="Times New Roman" w:hAnsi="Times New Roman" w:cs="Times New Roman"/>
          <w:sz w:val="28"/>
          <w:szCs w:val="28"/>
        </w:rPr>
        <w:t>недостатньому рівні інформованості або</w:t>
      </w:r>
      <w:r>
        <w:rPr>
          <w:rFonts w:ascii="Times New Roman" w:hAnsi="Times New Roman" w:cs="Times New Roman"/>
          <w:sz w:val="28"/>
          <w:szCs w:val="28"/>
        </w:rPr>
        <w:t>, що теж не рідкість,</w:t>
      </w:r>
      <w:r w:rsidRPr="004B2D2A">
        <w:rPr>
          <w:rFonts w:ascii="Times New Roman" w:hAnsi="Times New Roman" w:cs="Times New Roman"/>
          <w:sz w:val="28"/>
          <w:szCs w:val="28"/>
        </w:rPr>
        <w:t xml:space="preserve"> розповсюдженні дезінформації у трудовому колективі</w:t>
      </w:r>
      <w:r>
        <w:rPr>
          <w:rFonts w:ascii="Times New Roman" w:hAnsi="Times New Roman" w:cs="Times New Roman"/>
          <w:sz w:val="28"/>
          <w:szCs w:val="28"/>
        </w:rPr>
        <w:t xml:space="preserve"> компанії</w:t>
      </w:r>
      <w:r w:rsidRPr="004B2D2A">
        <w:rPr>
          <w:rFonts w:ascii="Times New Roman" w:hAnsi="Times New Roman" w:cs="Times New Roman"/>
          <w:sz w:val="28"/>
          <w:szCs w:val="28"/>
        </w:rPr>
        <w:t>,</w:t>
      </w:r>
      <w:r>
        <w:rPr>
          <w:rFonts w:ascii="Times New Roman" w:hAnsi="Times New Roman" w:cs="Times New Roman"/>
          <w:sz w:val="28"/>
          <w:szCs w:val="28"/>
        </w:rPr>
        <w:t xml:space="preserve"> а також </w:t>
      </w:r>
      <w:r w:rsidRPr="004B2D2A">
        <w:rPr>
          <w:rFonts w:ascii="Times New Roman" w:hAnsi="Times New Roman" w:cs="Times New Roman"/>
          <w:sz w:val="28"/>
          <w:szCs w:val="28"/>
        </w:rPr>
        <w:t xml:space="preserve"> відсутності знань та досвіду у сфері планування</w:t>
      </w:r>
      <w:r>
        <w:rPr>
          <w:rFonts w:ascii="Times New Roman" w:hAnsi="Times New Roman" w:cs="Times New Roman"/>
          <w:sz w:val="28"/>
          <w:szCs w:val="28"/>
        </w:rPr>
        <w:t xml:space="preserve"> діяльності</w:t>
      </w:r>
      <w:r w:rsidRPr="004B2D2A">
        <w:rPr>
          <w:rFonts w:ascii="Times New Roman" w:hAnsi="Times New Roman" w:cs="Times New Roman"/>
          <w:sz w:val="28"/>
          <w:szCs w:val="28"/>
        </w:rPr>
        <w:t xml:space="preserve">. </w:t>
      </w:r>
    </w:p>
    <w:p w:rsidR="004B2D2A" w:rsidRDefault="004B2D2A" w:rsidP="001962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w:t>
      </w:r>
      <w:r w:rsidRPr="004B2D2A">
        <w:rPr>
          <w:rFonts w:ascii="Times New Roman" w:hAnsi="Times New Roman" w:cs="Times New Roman"/>
          <w:sz w:val="28"/>
          <w:szCs w:val="28"/>
        </w:rPr>
        <w:t>астосування графоаналітичного методу при оцінці рівня мотивації персоналу</w:t>
      </w:r>
      <w:r>
        <w:rPr>
          <w:rFonts w:ascii="Times New Roman" w:hAnsi="Times New Roman" w:cs="Times New Roman"/>
          <w:sz w:val="28"/>
          <w:szCs w:val="28"/>
        </w:rPr>
        <w:t xml:space="preserve"> в</w:t>
      </w:r>
      <w:r w:rsidRPr="004B2D2A">
        <w:rPr>
          <w:rFonts w:ascii="Times New Roman" w:hAnsi="Times New Roman" w:cs="Times New Roman"/>
          <w:sz w:val="28"/>
          <w:szCs w:val="28"/>
        </w:rPr>
        <w:t xml:space="preserve"> </w:t>
      </w:r>
      <w:r w:rsidRPr="004A5FB7">
        <w:rPr>
          <w:rFonts w:ascii="Times New Roman" w:hAnsi="Times New Roman" w:cs="Times New Roman"/>
          <w:spacing w:val="-6"/>
          <w:sz w:val="28"/>
          <w:szCs w:val="28"/>
        </w:rPr>
        <w:t xml:space="preserve">ПП </w:t>
      </w:r>
      <w:r>
        <w:rPr>
          <w:rFonts w:ascii="Times New Roman" w:hAnsi="Times New Roman" w:cs="Times New Roman"/>
          <w:spacing w:val="-6"/>
          <w:sz w:val="28"/>
          <w:szCs w:val="28"/>
        </w:rPr>
        <w:t>«ПІВДЕННА ЛОГІСТИЧНА КОМПАНІЯ»</w:t>
      </w:r>
      <w:r w:rsidRPr="004B2D2A">
        <w:rPr>
          <w:rFonts w:ascii="Times New Roman" w:hAnsi="Times New Roman" w:cs="Times New Roman"/>
          <w:sz w:val="28"/>
          <w:szCs w:val="28"/>
        </w:rPr>
        <w:t xml:space="preserve"> дозволило одержати результати, наведені на рис.</w:t>
      </w:r>
      <w:r>
        <w:rPr>
          <w:rFonts w:ascii="Times New Roman" w:hAnsi="Times New Roman" w:cs="Times New Roman"/>
          <w:sz w:val="28"/>
          <w:szCs w:val="28"/>
        </w:rPr>
        <w:t xml:space="preserve"> 2.12.</w:t>
      </w:r>
    </w:p>
    <w:p w:rsidR="004B2D2A" w:rsidRDefault="004B2D2A" w:rsidP="001962D5">
      <w:pPr>
        <w:spacing w:after="0" w:line="360" w:lineRule="auto"/>
        <w:ind w:firstLine="709"/>
        <w:jc w:val="both"/>
        <w:rPr>
          <w:rFonts w:ascii="Times New Roman" w:hAnsi="Times New Roman" w:cs="Times New Roman"/>
          <w:sz w:val="28"/>
          <w:szCs w:val="28"/>
        </w:rPr>
      </w:pPr>
    </w:p>
    <w:p w:rsidR="004B2D2A" w:rsidRDefault="004B2D2A" w:rsidP="004B2D2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28030" cy="3588327"/>
            <wp:effectExtent l="19050" t="0" r="2032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B2D2A" w:rsidRDefault="004B2D2A" w:rsidP="001962D5">
      <w:pPr>
        <w:spacing w:after="0" w:line="360" w:lineRule="auto"/>
        <w:ind w:firstLine="709"/>
        <w:jc w:val="both"/>
        <w:rPr>
          <w:rFonts w:ascii="Times New Roman" w:hAnsi="Times New Roman" w:cs="Times New Roman"/>
          <w:sz w:val="28"/>
          <w:szCs w:val="28"/>
        </w:rPr>
      </w:pPr>
    </w:p>
    <w:p w:rsidR="004B2D2A" w:rsidRPr="004B2D2A" w:rsidRDefault="004B2D2A" w:rsidP="004B2D2A">
      <w:pPr>
        <w:spacing w:after="0" w:line="360" w:lineRule="auto"/>
        <w:ind w:firstLine="709"/>
        <w:jc w:val="center"/>
        <w:rPr>
          <w:rFonts w:ascii="Times New Roman" w:hAnsi="Times New Roman" w:cs="Times New Roman"/>
          <w:b/>
          <w:sz w:val="28"/>
          <w:szCs w:val="28"/>
        </w:rPr>
      </w:pPr>
      <w:r w:rsidRPr="004B2D2A">
        <w:rPr>
          <w:rFonts w:ascii="Times New Roman" w:hAnsi="Times New Roman" w:cs="Times New Roman"/>
          <w:b/>
          <w:sz w:val="28"/>
          <w:szCs w:val="28"/>
        </w:rPr>
        <w:t>Рис. 2.1</w:t>
      </w:r>
      <w:r>
        <w:rPr>
          <w:rFonts w:ascii="Times New Roman" w:hAnsi="Times New Roman" w:cs="Times New Roman"/>
          <w:b/>
          <w:sz w:val="28"/>
          <w:szCs w:val="28"/>
        </w:rPr>
        <w:t>2</w:t>
      </w:r>
      <w:r w:rsidRPr="004B2D2A">
        <w:rPr>
          <w:rFonts w:ascii="Times New Roman" w:hAnsi="Times New Roman" w:cs="Times New Roman"/>
          <w:b/>
          <w:sz w:val="28"/>
          <w:szCs w:val="28"/>
        </w:rPr>
        <w:t xml:space="preserve">. графічний метод експертної оцінки мотивації персоналу </w:t>
      </w:r>
      <w:r w:rsidRPr="004B2D2A">
        <w:rPr>
          <w:rFonts w:ascii="Times New Roman" w:hAnsi="Times New Roman" w:cs="Times New Roman"/>
          <w:b/>
          <w:spacing w:val="-6"/>
          <w:sz w:val="28"/>
          <w:szCs w:val="28"/>
        </w:rPr>
        <w:t>ПП «ПІВДЕННА ЛОГІСТИЧНА КОМПАНІЯ»</w:t>
      </w:r>
    </w:p>
    <w:p w:rsidR="004B2D2A" w:rsidRDefault="004B2D2A" w:rsidP="001962D5">
      <w:pPr>
        <w:spacing w:after="0" w:line="360" w:lineRule="auto"/>
        <w:ind w:firstLine="709"/>
        <w:jc w:val="both"/>
        <w:rPr>
          <w:rFonts w:ascii="Times New Roman" w:hAnsi="Times New Roman" w:cs="Times New Roman"/>
          <w:sz w:val="28"/>
          <w:szCs w:val="28"/>
        </w:rPr>
      </w:pPr>
    </w:p>
    <w:p w:rsidR="00702A5A" w:rsidRDefault="001962D5" w:rsidP="001962D5">
      <w:pPr>
        <w:spacing w:after="0" w:line="360" w:lineRule="auto"/>
        <w:ind w:firstLine="709"/>
        <w:jc w:val="both"/>
        <w:rPr>
          <w:rFonts w:ascii="Times New Roman" w:hAnsi="Times New Roman" w:cs="Times New Roman"/>
          <w:sz w:val="28"/>
          <w:szCs w:val="28"/>
        </w:rPr>
      </w:pPr>
      <w:r w:rsidRPr="001962D5">
        <w:rPr>
          <w:rFonts w:ascii="Times New Roman" w:hAnsi="Times New Roman" w:cs="Times New Roman"/>
          <w:sz w:val="28"/>
          <w:szCs w:val="28"/>
        </w:rPr>
        <w:t>Враховуючи ці виклики, існує актуальна необхідність у розробці нового, більш ефективного підходу до мотивації працівників. Такий підхід повинен бути адаптований до сучасних ринкових умов та забезпечувати мотивацію за допомогою ефективних інструментів та стимулів. Це сприятиме під</w:t>
      </w:r>
      <w:r w:rsidRPr="001962D5">
        <w:rPr>
          <w:rFonts w:ascii="Times New Roman" w:hAnsi="Times New Roman" w:cs="Times New Roman"/>
          <w:sz w:val="28"/>
          <w:szCs w:val="28"/>
        </w:rPr>
        <w:lastRenderedPageBreak/>
        <w:t>вищенню зацікавленості співробітників у високопродуктивній роботі та розвитку їхньої конкурентоспроможності. Також важливо зосередитись на формуванні якісного робочого менталітету та культури в компанії.</w:t>
      </w:r>
    </w:p>
    <w:p w:rsidR="004B2D2A" w:rsidRDefault="004B2D2A" w:rsidP="004B2D2A">
      <w:pPr>
        <w:spacing w:after="0" w:line="360" w:lineRule="auto"/>
        <w:ind w:left="567" w:right="566" w:hanging="567"/>
        <w:jc w:val="center"/>
        <w:rPr>
          <w:rFonts w:ascii="Times New Roman" w:hAnsi="Times New Roman" w:cs="Times New Roman"/>
          <w:sz w:val="28"/>
          <w:szCs w:val="28"/>
        </w:rPr>
      </w:pPr>
    </w:p>
    <w:p w:rsidR="004B2D2A" w:rsidRDefault="004B2D2A" w:rsidP="004B2D2A">
      <w:pPr>
        <w:spacing w:after="0" w:line="360" w:lineRule="auto"/>
        <w:ind w:left="567" w:right="566" w:hanging="567"/>
        <w:jc w:val="center"/>
        <w:rPr>
          <w:rFonts w:ascii="Times New Roman" w:hAnsi="Times New Roman" w:cs="Times New Roman"/>
          <w:b/>
          <w:sz w:val="28"/>
          <w:szCs w:val="28"/>
        </w:rPr>
      </w:pPr>
      <w:r w:rsidRPr="004B2D2A">
        <w:rPr>
          <w:rFonts w:ascii="Times New Roman" w:hAnsi="Times New Roman" w:cs="Times New Roman"/>
          <w:b/>
          <w:sz w:val="28"/>
          <w:szCs w:val="28"/>
        </w:rPr>
        <w:t xml:space="preserve">2.3. Аналіз конкурентоспроможності логістичної системи </w:t>
      </w:r>
    </w:p>
    <w:p w:rsidR="004B2D2A" w:rsidRPr="004B2D2A" w:rsidRDefault="004B2D2A" w:rsidP="004B2D2A">
      <w:pPr>
        <w:spacing w:after="0" w:line="360" w:lineRule="auto"/>
        <w:ind w:left="567" w:right="566" w:hanging="567"/>
        <w:jc w:val="center"/>
        <w:rPr>
          <w:rFonts w:ascii="Times New Roman" w:hAnsi="Times New Roman" w:cs="Times New Roman"/>
          <w:b/>
          <w:sz w:val="28"/>
          <w:szCs w:val="28"/>
        </w:rPr>
      </w:pPr>
      <w:r w:rsidRPr="004B2D2A">
        <w:rPr>
          <w:rFonts w:ascii="Times New Roman" w:hAnsi="Times New Roman" w:cs="Times New Roman"/>
          <w:b/>
          <w:sz w:val="28"/>
          <w:szCs w:val="28"/>
        </w:rPr>
        <w:t>ПП «ПІВДЕННА ЛОГІСТИЧНА КОМПАНІЯ»</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Конкурентоспроможність ПП «ПІВДЕННА ЛОГІСТИЧНА КОМПАНІЯ» може бути оцінена через декілька ключових аспектів:</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 xml:space="preserve">1. Внутрішнє середовище </w:t>
      </w:r>
      <w:r>
        <w:rPr>
          <w:rFonts w:ascii="Times New Roman" w:hAnsi="Times New Roman" w:cs="Times New Roman"/>
          <w:sz w:val="28"/>
          <w:szCs w:val="28"/>
        </w:rPr>
        <w:t>компанії – а</w:t>
      </w:r>
      <w:r w:rsidRPr="004B2D2A">
        <w:rPr>
          <w:rFonts w:ascii="Times New Roman" w:hAnsi="Times New Roman" w:cs="Times New Roman"/>
          <w:sz w:val="28"/>
          <w:szCs w:val="28"/>
        </w:rPr>
        <w:t>наліз внутрішнього середовища включає оцінку організаційної структури, ефективності бізнес-процесів, та рівня задоволеності співробітників. Важливо визначити, наскільки добре компанія адаптована до змін у ринкових умовах.</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2. Фінансовий стан</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 о</w:t>
      </w:r>
      <w:r w:rsidRPr="004B2D2A">
        <w:rPr>
          <w:rFonts w:ascii="Times New Roman" w:hAnsi="Times New Roman" w:cs="Times New Roman"/>
          <w:sz w:val="28"/>
          <w:szCs w:val="28"/>
        </w:rPr>
        <w:t>цінка фінансового стану включає аналіз доходів, витрат, прибутковості та ліквідності компанії. Це допомагає зрозуміти фінансову стабільність та потенціал для інвестицій у розвиток.</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3. Стратегічний аналіз</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в</w:t>
      </w:r>
      <w:r w:rsidRPr="004B2D2A">
        <w:rPr>
          <w:rFonts w:ascii="Times New Roman" w:hAnsi="Times New Roman" w:cs="Times New Roman"/>
          <w:sz w:val="28"/>
          <w:szCs w:val="28"/>
        </w:rPr>
        <w:t>ажливо оцінити стратегію компанії щодо управління конкурентоспроможністю, включаючи розробку та впровадження інноваційних підходів у логістиці, а також розширення ринкової присутності.</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4. Аналіз зовнішнього середовища</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в</w:t>
      </w:r>
      <w:r w:rsidRPr="004B2D2A">
        <w:rPr>
          <w:rFonts w:ascii="Times New Roman" w:hAnsi="Times New Roman" w:cs="Times New Roman"/>
          <w:sz w:val="28"/>
          <w:szCs w:val="28"/>
        </w:rPr>
        <w:t>ивчення ринкових тенденцій, конкурентів, потреб клієнтів та законодавчих змін допоможе зрозуміти зовнішні фактори, що впливають на конкурентоспроможність компанії.</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5. Інновації та технологічний розвиток</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 о</w:t>
      </w:r>
      <w:r w:rsidRPr="004B2D2A">
        <w:rPr>
          <w:rFonts w:ascii="Times New Roman" w:hAnsi="Times New Roman" w:cs="Times New Roman"/>
          <w:sz w:val="28"/>
          <w:szCs w:val="28"/>
        </w:rPr>
        <w:t>цінка використання новітніх технологій та інноваційних рішень у логістиці, які можуть підвищити ефективність та знизити витрати.</w:t>
      </w: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6. Клієнтське обслуговування</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а</w:t>
      </w:r>
      <w:r w:rsidRPr="004B2D2A">
        <w:rPr>
          <w:rFonts w:ascii="Times New Roman" w:hAnsi="Times New Roman" w:cs="Times New Roman"/>
          <w:sz w:val="28"/>
          <w:szCs w:val="28"/>
        </w:rPr>
        <w:t>наліз якості обслуговування клієнтів та їх задоволеності, що є важливим фактором утримання та залучення нових клієнтів.</w:t>
      </w:r>
    </w:p>
    <w:p w:rsidR="004B2D2A" w:rsidRPr="004B2D2A" w:rsidRDefault="004B2D2A" w:rsidP="004B2D2A">
      <w:pPr>
        <w:spacing w:after="0" w:line="360" w:lineRule="auto"/>
        <w:ind w:firstLine="709"/>
        <w:jc w:val="both"/>
        <w:rPr>
          <w:rFonts w:ascii="Times New Roman" w:hAnsi="Times New Roman" w:cs="Times New Roman"/>
          <w:sz w:val="28"/>
          <w:szCs w:val="28"/>
        </w:rPr>
      </w:pPr>
    </w:p>
    <w:p w:rsidR="004B2D2A" w:rsidRPr="004B2D2A"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lastRenderedPageBreak/>
        <w:t>7. Репутація та бренд</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 </w:t>
      </w:r>
      <w:r>
        <w:rPr>
          <w:rFonts w:ascii="Times New Roman" w:hAnsi="Times New Roman" w:cs="Times New Roman"/>
          <w:sz w:val="28"/>
          <w:szCs w:val="28"/>
        </w:rPr>
        <w:t>в</w:t>
      </w:r>
      <w:r w:rsidRPr="004B2D2A">
        <w:rPr>
          <w:rFonts w:ascii="Times New Roman" w:hAnsi="Times New Roman" w:cs="Times New Roman"/>
          <w:sz w:val="28"/>
          <w:szCs w:val="28"/>
        </w:rPr>
        <w:t>ивчення сприйняття компанії на ринку та її репутації серед клієнтів і партнерів.</w:t>
      </w:r>
    </w:p>
    <w:p w:rsidR="001962D5" w:rsidRDefault="004B2D2A" w:rsidP="004B2D2A">
      <w:pPr>
        <w:spacing w:after="0" w:line="360" w:lineRule="auto"/>
        <w:ind w:firstLine="709"/>
        <w:jc w:val="both"/>
        <w:rPr>
          <w:rFonts w:ascii="Times New Roman" w:hAnsi="Times New Roman" w:cs="Times New Roman"/>
          <w:sz w:val="28"/>
          <w:szCs w:val="28"/>
        </w:rPr>
      </w:pPr>
      <w:r w:rsidRPr="004B2D2A">
        <w:rPr>
          <w:rFonts w:ascii="Times New Roman" w:hAnsi="Times New Roman" w:cs="Times New Roman"/>
          <w:sz w:val="28"/>
          <w:szCs w:val="28"/>
        </w:rPr>
        <w:t>Цей аналіз допоможе ПП «ПІВДЕННА ЛОГІСТИЧНА КОМПАНІЯ» ідентифікувати свої сильні сторони та області для покращення, а також розробити стратегії для підвищення своєї конкурентоспроможності на ринку.</w:t>
      </w:r>
    </w:p>
    <w:p w:rsidR="00833108" w:rsidRDefault="00833108" w:rsidP="004B2D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відомо, к</w:t>
      </w:r>
      <w:r w:rsidRPr="00833108">
        <w:rPr>
          <w:rFonts w:ascii="Times New Roman" w:hAnsi="Times New Roman" w:cs="Times New Roman"/>
          <w:sz w:val="28"/>
          <w:szCs w:val="28"/>
        </w:rPr>
        <w:t>онкурентні сили М. Портер</w:t>
      </w:r>
      <w:r>
        <w:rPr>
          <w:rFonts w:ascii="Times New Roman" w:hAnsi="Times New Roman" w:cs="Times New Roman"/>
          <w:sz w:val="28"/>
          <w:szCs w:val="28"/>
        </w:rPr>
        <w:t>а</w:t>
      </w:r>
      <w:r w:rsidRPr="00833108">
        <w:rPr>
          <w:rFonts w:ascii="Times New Roman" w:hAnsi="Times New Roman" w:cs="Times New Roman"/>
          <w:sz w:val="28"/>
          <w:szCs w:val="28"/>
        </w:rPr>
        <w:t xml:space="preserve"> та їх вплив на ситуацію галузі</w:t>
      </w:r>
      <w:r>
        <w:rPr>
          <w:rFonts w:ascii="Times New Roman" w:hAnsi="Times New Roman" w:cs="Times New Roman"/>
          <w:sz w:val="28"/>
          <w:szCs w:val="28"/>
        </w:rPr>
        <w:t xml:space="preserve"> є дієвим інструментом вдосконалення результативності компанії</w:t>
      </w:r>
      <w:r w:rsidRPr="00833108">
        <w:rPr>
          <w:rFonts w:ascii="Times New Roman" w:hAnsi="Times New Roman" w:cs="Times New Roman"/>
          <w:sz w:val="28"/>
          <w:szCs w:val="28"/>
        </w:rPr>
        <w:t xml:space="preserve"> </w:t>
      </w:r>
      <w:r>
        <w:rPr>
          <w:rFonts w:ascii="Times New Roman" w:hAnsi="Times New Roman" w:cs="Times New Roman"/>
          <w:sz w:val="28"/>
          <w:szCs w:val="28"/>
        </w:rPr>
        <w:t>(</w:t>
      </w:r>
      <w:r w:rsidRPr="00833108">
        <w:rPr>
          <w:rFonts w:ascii="Times New Roman" w:hAnsi="Times New Roman" w:cs="Times New Roman"/>
          <w:sz w:val="28"/>
          <w:szCs w:val="28"/>
        </w:rPr>
        <w:t>табл. 2.</w:t>
      </w:r>
      <w:r>
        <w:rPr>
          <w:rFonts w:ascii="Times New Roman" w:hAnsi="Times New Roman" w:cs="Times New Roman"/>
          <w:sz w:val="28"/>
          <w:szCs w:val="28"/>
        </w:rPr>
        <w:t>3)</w:t>
      </w:r>
      <w:r w:rsidRPr="00833108">
        <w:rPr>
          <w:rFonts w:ascii="Times New Roman" w:hAnsi="Times New Roman" w:cs="Times New Roman"/>
          <w:sz w:val="28"/>
          <w:szCs w:val="28"/>
        </w:rPr>
        <w:t>.</w:t>
      </w:r>
    </w:p>
    <w:p w:rsidR="00833108" w:rsidRDefault="00833108" w:rsidP="00833108">
      <w:pPr>
        <w:spacing w:after="0" w:line="360" w:lineRule="auto"/>
        <w:ind w:firstLine="709"/>
        <w:jc w:val="right"/>
        <w:rPr>
          <w:rFonts w:ascii="Times New Roman" w:hAnsi="Times New Roman" w:cs="Times New Roman"/>
          <w:b/>
          <w:sz w:val="28"/>
          <w:szCs w:val="28"/>
        </w:rPr>
      </w:pPr>
    </w:p>
    <w:p w:rsidR="00833108" w:rsidRDefault="00833108" w:rsidP="00833108">
      <w:pPr>
        <w:spacing w:after="0" w:line="360" w:lineRule="auto"/>
        <w:ind w:firstLine="709"/>
        <w:jc w:val="right"/>
        <w:rPr>
          <w:rFonts w:ascii="Times New Roman" w:hAnsi="Times New Roman" w:cs="Times New Roman"/>
          <w:b/>
          <w:sz w:val="28"/>
          <w:szCs w:val="28"/>
        </w:rPr>
      </w:pPr>
      <w:r w:rsidRPr="00833108">
        <w:rPr>
          <w:rFonts w:ascii="Times New Roman" w:hAnsi="Times New Roman" w:cs="Times New Roman"/>
          <w:b/>
          <w:sz w:val="28"/>
          <w:szCs w:val="28"/>
        </w:rPr>
        <w:t>Таблиця 2.3.</w:t>
      </w:r>
    </w:p>
    <w:p w:rsidR="00833108" w:rsidRDefault="00833108" w:rsidP="00833108">
      <w:pPr>
        <w:spacing w:after="0" w:line="360" w:lineRule="auto"/>
        <w:ind w:firstLine="709"/>
        <w:jc w:val="center"/>
        <w:rPr>
          <w:rFonts w:ascii="Times New Roman" w:hAnsi="Times New Roman" w:cs="Times New Roman"/>
          <w:b/>
          <w:sz w:val="28"/>
          <w:szCs w:val="28"/>
        </w:rPr>
      </w:pPr>
      <w:r w:rsidRPr="00833108">
        <w:rPr>
          <w:rFonts w:ascii="Times New Roman" w:hAnsi="Times New Roman" w:cs="Times New Roman"/>
          <w:b/>
          <w:sz w:val="28"/>
          <w:szCs w:val="28"/>
        </w:rPr>
        <w:t>Конкурентні сили та їх вплив на ситуацію</w:t>
      </w:r>
      <w:r>
        <w:rPr>
          <w:rFonts w:ascii="Times New Roman" w:hAnsi="Times New Roman" w:cs="Times New Roman"/>
          <w:b/>
          <w:sz w:val="28"/>
          <w:szCs w:val="28"/>
        </w:rPr>
        <w:t xml:space="preserve"> в</w:t>
      </w:r>
      <w:r w:rsidRPr="00833108">
        <w:rPr>
          <w:rFonts w:ascii="Times New Roman" w:hAnsi="Times New Roman" w:cs="Times New Roman"/>
          <w:b/>
          <w:sz w:val="28"/>
          <w:szCs w:val="28"/>
        </w:rPr>
        <w:t xml:space="preserve"> логістичній галузі</w:t>
      </w:r>
    </w:p>
    <w:tbl>
      <w:tblPr>
        <w:tblStyle w:val="ab"/>
        <w:tblW w:w="0" w:type="auto"/>
        <w:tblInd w:w="108" w:type="dxa"/>
        <w:tblLook w:val="04A0" w:firstRow="1" w:lastRow="0" w:firstColumn="1" w:lastColumn="0" w:noHBand="0" w:noVBand="1"/>
      </w:tblPr>
      <w:tblGrid>
        <w:gridCol w:w="4677"/>
        <w:gridCol w:w="4786"/>
      </w:tblGrid>
      <w:tr w:rsidR="00833108" w:rsidRPr="00833108" w:rsidTr="00833108">
        <w:tc>
          <w:tcPr>
            <w:tcW w:w="4677" w:type="dxa"/>
          </w:tcPr>
          <w:p w:rsidR="00833108" w:rsidRPr="00833108" w:rsidRDefault="00833108" w:rsidP="00833108">
            <w:pPr>
              <w:spacing w:line="276" w:lineRule="auto"/>
              <w:jc w:val="center"/>
              <w:rPr>
                <w:rFonts w:ascii="Times New Roman" w:hAnsi="Times New Roman" w:cs="Times New Roman"/>
                <w:b/>
                <w:sz w:val="24"/>
                <w:szCs w:val="24"/>
              </w:rPr>
            </w:pPr>
            <w:r w:rsidRPr="00833108">
              <w:rPr>
                <w:rFonts w:ascii="Times New Roman" w:hAnsi="Times New Roman" w:cs="Times New Roman"/>
                <w:b/>
                <w:sz w:val="24"/>
                <w:szCs w:val="24"/>
              </w:rPr>
              <w:t>Конкурентні сили</w:t>
            </w:r>
          </w:p>
        </w:tc>
        <w:tc>
          <w:tcPr>
            <w:tcW w:w="4786" w:type="dxa"/>
          </w:tcPr>
          <w:p w:rsidR="00833108" w:rsidRDefault="00833108" w:rsidP="00833108">
            <w:pPr>
              <w:spacing w:line="276" w:lineRule="auto"/>
              <w:jc w:val="center"/>
              <w:rPr>
                <w:rFonts w:ascii="Times New Roman" w:hAnsi="Times New Roman" w:cs="Times New Roman"/>
                <w:b/>
                <w:sz w:val="24"/>
                <w:szCs w:val="24"/>
              </w:rPr>
            </w:pPr>
            <w:r w:rsidRPr="00833108">
              <w:rPr>
                <w:rFonts w:ascii="Times New Roman" w:hAnsi="Times New Roman" w:cs="Times New Roman"/>
                <w:b/>
                <w:sz w:val="24"/>
                <w:szCs w:val="24"/>
              </w:rPr>
              <w:t>Аналіз результатів</w:t>
            </w:r>
          </w:p>
          <w:p w:rsidR="00833108" w:rsidRPr="00833108" w:rsidRDefault="00833108" w:rsidP="00833108">
            <w:pPr>
              <w:spacing w:line="276" w:lineRule="auto"/>
              <w:jc w:val="center"/>
              <w:rPr>
                <w:rFonts w:ascii="Times New Roman" w:hAnsi="Times New Roman" w:cs="Times New Roman"/>
                <w:b/>
                <w:sz w:val="24"/>
                <w:szCs w:val="24"/>
              </w:rPr>
            </w:pPr>
          </w:p>
        </w:tc>
      </w:tr>
      <w:tr w:rsidR="00833108" w:rsidRPr="00833108" w:rsidTr="00833108">
        <w:tc>
          <w:tcPr>
            <w:tcW w:w="4677" w:type="dxa"/>
          </w:tcPr>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Суперництво між фірмами в галузі</w:t>
            </w:r>
          </w:p>
        </w:tc>
        <w:tc>
          <w:tcPr>
            <w:tcW w:w="4786" w:type="dxa"/>
          </w:tcPr>
          <w:p w:rsid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 xml:space="preserve">Наявний високий рівень конкуренції в галузі. Компанія ПП «ПІВДЕННА ЛОГІСТИЧНА КОМПАНІЯ» входить в число регіональних лідерів. </w:t>
            </w:r>
          </w:p>
          <w:p w:rsidR="00833108" w:rsidRPr="00833108" w:rsidRDefault="00833108" w:rsidP="00833108">
            <w:pPr>
              <w:spacing w:line="276" w:lineRule="auto"/>
              <w:rPr>
                <w:rFonts w:ascii="Times New Roman" w:hAnsi="Times New Roman" w:cs="Times New Roman"/>
                <w:sz w:val="24"/>
                <w:szCs w:val="24"/>
              </w:rPr>
            </w:pPr>
          </w:p>
        </w:tc>
      </w:tr>
      <w:tr w:rsidR="00833108" w:rsidRPr="00833108" w:rsidTr="00833108">
        <w:tc>
          <w:tcPr>
            <w:tcW w:w="4677" w:type="dxa"/>
          </w:tcPr>
          <w:p w:rsid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Спроба компаній завоювати ринок з послугами субститутами</w:t>
            </w:r>
          </w:p>
          <w:p w:rsidR="00833108" w:rsidRPr="00833108" w:rsidRDefault="00833108" w:rsidP="00833108">
            <w:pPr>
              <w:spacing w:line="276" w:lineRule="auto"/>
              <w:rPr>
                <w:rFonts w:ascii="Times New Roman" w:hAnsi="Times New Roman" w:cs="Times New Roman"/>
                <w:sz w:val="24"/>
                <w:szCs w:val="24"/>
              </w:rPr>
            </w:pPr>
          </w:p>
        </w:tc>
        <w:tc>
          <w:tcPr>
            <w:tcW w:w="4786" w:type="dxa"/>
          </w:tcPr>
          <w:p w:rsidR="00833108" w:rsidRDefault="00833108" w:rsidP="00833108">
            <w:pPr>
              <w:spacing w:line="276" w:lineRule="auto"/>
              <w:rPr>
                <w:rFonts w:ascii="Times New Roman" w:hAnsi="Times New Roman" w:cs="Times New Roman"/>
                <w:sz w:val="24"/>
                <w:szCs w:val="24"/>
              </w:rPr>
            </w:pPr>
          </w:p>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 xml:space="preserve">Наразі не спостерігається </w:t>
            </w:r>
          </w:p>
        </w:tc>
      </w:tr>
      <w:tr w:rsidR="00833108" w:rsidRPr="00833108" w:rsidTr="00833108">
        <w:tc>
          <w:tcPr>
            <w:tcW w:w="4677" w:type="dxa"/>
          </w:tcPr>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Поява нових конкурентів в галузі</w:t>
            </w:r>
          </w:p>
        </w:tc>
        <w:tc>
          <w:tcPr>
            <w:tcW w:w="4786" w:type="dxa"/>
          </w:tcPr>
          <w:p w:rsidR="00833108" w:rsidRDefault="00833108" w:rsidP="00833108">
            <w:pPr>
              <w:spacing w:line="276" w:lineRule="auto"/>
              <w:rPr>
                <w:rFonts w:ascii="Times New Roman" w:hAnsi="Times New Roman" w:cs="Times New Roman"/>
                <w:sz w:val="24"/>
                <w:szCs w:val="24"/>
              </w:rPr>
            </w:pPr>
            <w:r>
              <w:rPr>
                <w:rFonts w:ascii="Times New Roman" w:hAnsi="Times New Roman" w:cs="Times New Roman"/>
                <w:sz w:val="24"/>
                <w:szCs w:val="24"/>
              </w:rPr>
              <w:t>Поява нових конкурентів можлива, особливо це стосується компаній з іноземним капіталом.</w:t>
            </w:r>
          </w:p>
          <w:p w:rsidR="00833108" w:rsidRPr="00833108" w:rsidRDefault="00833108" w:rsidP="00833108">
            <w:pPr>
              <w:spacing w:line="276" w:lineRule="auto"/>
              <w:rPr>
                <w:rFonts w:ascii="Times New Roman" w:hAnsi="Times New Roman" w:cs="Times New Roman"/>
                <w:sz w:val="24"/>
                <w:szCs w:val="24"/>
              </w:rPr>
            </w:pPr>
          </w:p>
        </w:tc>
      </w:tr>
      <w:tr w:rsidR="00833108" w:rsidRPr="00833108" w:rsidTr="00833108">
        <w:tc>
          <w:tcPr>
            <w:tcW w:w="4677" w:type="dxa"/>
          </w:tcPr>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Здатність постачальників диктувати свої умови фірмі</w:t>
            </w:r>
          </w:p>
        </w:tc>
        <w:tc>
          <w:tcPr>
            <w:tcW w:w="4786" w:type="dxa"/>
          </w:tcPr>
          <w:p w:rsidR="00833108" w:rsidRDefault="00833108" w:rsidP="00833108">
            <w:pPr>
              <w:spacing w:line="276" w:lineRule="auto"/>
              <w:rPr>
                <w:rFonts w:ascii="Times New Roman" w:hAnsi="Times New Roman" w:cs="Times New Roman"/>
                <w:sz w:val="24"/>
                <w:szCs w:val="24"/>
              </w:rPr>
            </w:pPr>
            <w:r>
              <w:rPr>
                <w:rFonts w:ascii="Times New Roman" w:hAnsi="Times New Roman" w:cs="Times New Roman"/>
                <w:sz w:val="24"/>
                <w:szCs w:val="24"/>
              </w:rPr>
              <w:t xml:space="preserve">Компанія </w:t>
            </w:r>
            <w:r w:rsidRPr="00833108">
              <w:rPr>
                <w:rFonts w:ascii="Times New Roman" w:hAnsi="Times New Roman" w:cs="Times New Roman"/>
                <w:sz w:val="24"/>
                <w:szCs w:val="24"/>
              </w:rPr>
              <w:t>ПП «ПІВДЕННА ЛОГІСТИЧНА КОМПАНІЯ»</w:t>
            </w:r>
            <w:r>
              <w:rPr>
                <w:rFonts w:ascii="Times New Roman" w:hAnsi="Times New Roman" w:cs="Times New Roman"/>
                <w:sz w:val="24"/>
                <w:szCs w:val="24"/>
              </w:rPr>
              <w:t xml:space="preserve"> забезпечена власним автотранспортом, тобто є достатньо автономною</w:t>
            </w:r>
          </w:p>
          <w:p w:rsidR="00833108" w:rsidRPr="00833108" w:rsidRDefault="00833108" w:rsidP="00833108">
            <w:pPr>
              <w:spacing w:line="276" w:lineRule="auto"/>
              <w:rPr>
                <w:rFonts w:ascii="Times New Roman" w:hAnsi="Times New Roman" w:cs="Times New Roman"/>
                <w:sz w:val="24"/>
                <w:szCs w:val="24"/>
              </w:rPr>
            </w:pPr>
          </w:p>
        </w:tc>
      </w:tr>
      <w:tr w:rsidR="00833108" w:rsidRPr="00833108" w:rsidTr="00833108">
        <w:tc>
          <w:tcPr>
            <w:tcW w:w="4677" w:type="dxa"/>
          </w:tcPr>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Здатність споживачів диктувати свої умови</w:t>
            </w:r>
          </w:p>
        </w:tc>
        <w:tc>
          <w:tcPr>
            <w:tcW w:w="4786" w:type="dxa"/>
          </w:tcPr>
          <w:p w:rsidR="00833108" w:rsidRPr="00833108" w:rsidRDefault="00833108" w:rsidP="00833108">
            <w:pPr>
              <w:spacing w:line="276" w:lineRule="auto"/>
              <w:rPr>
                <w:rFonts w:ascii="Times New Roman" w:hAnsi="Times New Roman" w:cs="Times New Roman"/>
                <w:sz w:val="24"/>
                <w:szCs w:val="24"/>
              </w:rPr>
            </w:pPr>
            <w:r w:rsidRPr="00833108">
              <w:rPr>
                <w:rFonts w:ascii="Times New Roman" w:hAnsi="Times New Roman" w:cs="Times New Roman"/>
                <w:sz w:val="24"/>
                <w:szCs w:val="24"/>
              </w:rPr>
              <w:t>ПП «ПІВДЕННА ЛОГІСТИЧНА КОМПАНІЯ»</w:t>
            </w:r>
            <w:r>
              <w:rPr>
                <w:rFonts w:ascii="Times New Roman" w:hAnsi="Times New Roman" w:cs="Times New Roman"/>
                <w:sz w:val="24"/>
                <w:szCs w:val="24"/>
              </w:rPr>
              <w:t xml:space="preserve"> </w:t>
            </w:r>
            <w:r w:rsidRPr="00833108">
              <w:rPr>
                <w:rFonts w:ascii="Times New Roman" w:hAnsi="Times New Roman" w:cs="Times New Roman"/>
                <w:sz w:val="24"/>
                <w:szCs w:val="24"/>
              </w:rPr>
              <w:t xml:space="preserve"> вибудовує надійні партнерські стосунки з своїми клієнтами</w:t>
            </w:r>
            <w:r>
              <w:rPr>
                <w:rFonts w:ascii="Times New Roman" w:hAnsi="Times New Roman" w:cs="Times New Roman"/>
                <w:sz w:val="24"/>
                <w:szCs w:val="24"/>
              </w:rPr>
              <w:t xml:space="preserve"> всіх рівнів</w:t>
            </w:r>
            <w:r w:rsidRPr="00833108">
              <w:rPr>
                <w:rFonts w:ascii="Times New Roman" w:hAnsi="Times New Roman" w:cs="Times New Roman"/>
                <w:sz w:val="24"/>
                <w:szCs w:val="24"/>
              </w:rPr>
              <w:t>, тому часто йде на поступки для їх залучення, наприклад можливість відстрочки оплати за надані послуги</w:t>
            </w:r>
            <w:r>
              <w:rPr>
                <w:rFonts w:ascii="Times New Roman" w:hAnsi="Times New Roman" w:cs="Times New Roman"/>
                <w:sz w:val="24"/>
                <w:szCs w:val="24"/>
              </w:rPr>
              <w:t xml:space="preserve"> тощо.</w:t>
            </w:r>
          </w:p>
        </w:tc>
      </w:tr>
    </w:tbl>
    <w:p w:rsidR="00833108" w:rsidRDefault="00833108" w:rsidP="00833108">
      <w:pPr>
        <w:spacing w:after="0" w:line="360" w:lineRule="auto"/>
        <w:ind w:firstLine="709"/>
        <w:jc w:val="both"/>
        <w:rPr>
          <w:rFonts w:ascii="Times New Roman" w:hAnsi="Times New Roman" w:cs="Times New Roman"/>
          <w:sz w:val="28"/>
          <w:szCs w:val="28"/>
        </w:rPr>
      </w:pPr>
    </w:p>
    <w:p w:rsidR="00833108" w:rsidRDefault="00833108" w:rsidP="00833108">
      <w:pPr>
        <w:spacing w:after="0" w:line="360" w:lineRule="auto"/>
        <w:ind w:firstLine="709"/>
        <w:jc w:val="both"/>
        <w:rPr>
          <w:rFonts w:ascii="Times New Roman" w:hAnsi="Times New Roman" w:cs="Times New Roman"/>
          <w:sz w:val="28"/>
          <w:szCs w:val="28"/>
        </w:rPr>
      </w:pPr>
    </w:p>
    <w:p w:rsidR="00833108" w:rsidRDefault="00833108" w:rsidP="00833108">
      <w:pPr>
        <w:spacing w:after="0" w:line="360" w:lineRule="auto"/>
        <w:ind w:firstLine="709"/>
        <w:jc w:val="both"/>
        <w:rPr>
          <w:rFonts w:ascii="Times New Roman" w:hAnsi="Times New Roman" w:cs="Times New Roman"/>
          <w:sz w:val="28"/>
          <w:szCs w:val="28"/>
        </w:rPr>
      </w:pPr>
    </w:p>
    <w:p w:rsidR="00833108" w:rsidRDefault="00833108" w:rsidP="008331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Попередній аналіз конкурентоспроможності ринку дав нам наступні результати: </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b/>
          <w:sz w:val="28"/>
          <w:szCs w:val="28"/>
        </w:rPr>
        <w:t>Лідерство</w:t>
      </w:r>
      <w:r w:rsidRPr="00833108">
        <w:rPr>
          <w:rFonts w:ascii="Times New Roman" w:hAnsi="Times New Roman" w:cs="Times New Roman"/>
          <w:sz w:val="28"/>
          <w:szCs w:val="28"/>
        </w:rPr>
        <w:t xml:space="preserve"> в </w:t>
      </w:r>
      <w:r w:rsidRPr="004B2D2A">
        <w:rPr>
          <w:rFonts w:ascii="Times New Roman" w:hAnsi="Times New Roman" w:cs="Times New Roman"/>
          <w:sz w:val="28"/>
          <w:szCs w:val="28"/>
        </w:rPr>
        <w:t>ПП «ПІВДЕННА ЛОГІСТИЧНА КОМПАНІЯ»</w:t>
      </w:r>
      <w:r>
        <w:rPr>
          <w:rFonts w:ascii="Times New Roman" w:hAnsi="Times New Roman" w:cs="Times New Roman"/>
          <w:sz w:val="28"/>
          <w:szCs w:val="28"/>
        </w:rPr>
        <w:t xml:space="preserve"> передбачає</w:t>
      </w:r>
      <w:r w:rsidRPr="00833108">
        <w:rPr>
          <w:rFonts w:ascii="Times New Roman" w:hAnsi="Times New Roman" w:cs="Times New Roman"/>
          <w:sz w:val="28"/>
          <w:szCs w:val="28"/>
        </w:rPr>
        <w:t xml:space="preserve"> реалізаці</w:t>
      </w:r>
      <w:r>
        <w:rPr>
          <w:rFonts w:ascii="Times New Roman" w:hAnsi="Times New Roman" w:cs="Times New Roman"/>
          <w:sz w:val="28"/>
          <w:szCs w:val="28"/>
        </w:rPr>
        <w:t>ю</w:t>
      </w:r>
      <w:r w:rsidRPr="00833108">
        <w:rPr>
          <w:rFonts w:ascii="Times New Roman" w:hAnsi="Times New Roman" w:cs="Times New Roman"/>
          <w:sz w:val="28"/>
          <w:szCs w:val="28"/>
        </w:rPr>
        <w:t xml:space="preserve"> керівництва підприємством, яка здійснюється керівниками певних підрозділів чи підприємства в цілому. У </w:t>
      </w:r>
      <w:r>
        <w:rPr>
          <w:rFonts w:ascii="Times New Roman" w:hAnsi="Times New Roman" w:cs="Times New Roman"/>
          <w:sz w:val="28"/>
          <w:szCs w:val="28"/>
        </w:rPr>
        <w:t>нашій компанії</w:t>
      </w:r>
      <w:r w:rsidRPr="00833108">
        <w:rPr>
          <w:rFonts w:ascii="Times New Roman" w:hAnsi="Times New Roman" w:cs="Times New Roman"/>
          <w:sz w:val="28"/>
          <w:szCs w:val="28"/>
        </w:rPr>
        <w:t xml:space="preserve"> лідерство втілюється через діяльність керівників різних рівнів, включаючи начальників відділів та директора компанії. Ці лідери мають повноваження формулювати стратегії для розвитку своїх підрозділів, а також відповідати за втілення запланованих ініціатив, за умови схвалення директором.</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Керівники в </w:t>
      </w:r>
      <w:r w:rsidRPr="004B2D2A">
        <w:rPr>
          <w:rFonts w:ascii="Times New Roman" w:hAnsi="Times New Roman" w:cs="Times New Roman"/>
          <w:sz w:val="28"/>
          <w:szCs w:val="28"/>
        </w:rPr>
        <w:t xml:space="preserve">ПП «ПІВДЕННА ЛОГІСТИЧНА КОМПАНІЯ» </w:t>
      </w:r>
      <w:r w:rsidRPr="00833108">
        <w:rPr>
          <w:rFonts w:ascii="Times New Roman" w:hAnsi="Times New Roman" w:cs="Times New Roman"/>
          <w:sz w:val="28"/>
          <w:szCs w:val="28"/>
        </w:rPr>
        <w:t xml:space="preserve"> володіють вищою освітою та зосереджені на неперервному прогресі підприємства. Вони розуміють значення пояснення своїм підлеглим причин та наслідків впроваджуваних змін, особливо з точки зору впливу на продуктивність відділу чи компанії загалом.</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Доповнюючи це власним баченням, можна зазначити, що ефективне лідерство в такому контексті передбачає не лише володіння управлінськими навичками, але й здатність до інноваційного мислення. Лідери</w:t>
      </w:r>
      <w:r>
        <w:rPr>
          <w:rFonts w:ascii="Times New Roman" w:hAnsi="Times New Roman" w:cs="Times New Roman"/>
          <w:sz w:val="28"/>
          <w:szCs w:val="28"/>
        </w:rPr>
        <w:t xml:space="preserve"> </w:t>
      </w:r>
      <w:r w:rsidRPr="004B2D2A">
        <w:rPr>
          <w:rFonts w:ascii="Times New Roman" w:hAnsi="Times New Roman" w:cs="Times New Roman"/>
          <w:sz w:val="28"/>
          <w:szCs w:val="28"/>
        </w:rPr>
        <w:t xml:space="preserve">ПП «ПІВДЕННА ЛОГІСТИЧНА КОМПАНІЯ» </w:t>
      </w:r>
      <w:r w:rsidRPr="00833108">
        <w:rPr>
          <w:rFonts w:ascii="Times New Roman" w:hAnsi="Times New Roman" w:cs="Times New Roman"/>
          <w:sz w:val="28"/>
          <w:szCs w:val="28"/>
        </w:rPr>
        <w:t>повинні бути відкритими до нових ідей та готовими адаптувати свої стратегії відповідно до змінюваних ринкових умов. Також важливою є здатність лідерів до ефективної комунікації, яка допомагає залучити та мотивувати команду, а також забезпечує прозорість у процесі прийняття рішень.</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Крім того, важливим аспектом є розвиток корпоративної культури, яка підтримує ініціативність та креативність серед співробітників</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Це створює середовище, де кожен працівник відчуває свою значущість та мотивований до внесення вкладу в загальний успіх компанії.</w:t>
      </w:r>
    </w:p>
    <w:p w:rsidR="00833108" w:rsidRDefault="00833108" w:rsidP="00833108">
      <w:pPr>
        <w:spacing w:after="0" w:line="360" w:lineRule="auto"/>
        <w:ind w:firstLine="709"/>
        <w:jc w:val="both"/>
        <w:rPr>
          <w:rFonts w:ascii="Times New Roman" w:hAnsi="Times New Roman" w:cs="Times New Roman"/>
          <w:sz w:val="28"/>
          <w:szCs w:val="28"/>
        </w:rPr>
      </w:pPr>
    </w:p>
    <w:p w:rsid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lastRenderedPageBreak/>
        <w:t xml:space="preserve">У підсумку, лідерство в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не обмежується лише управлінням та контролем, але й включає розвиток відносин, стимулювання інновацій та підтримку корпоративної культури, спрямованої на досягнення спільних цілей.</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b/>
          <w:spacing w:val="-6"/>
          <w:sz w:val="28"/>
          <w:szCs w:val="28"/>
        </w:rPr>
        <w:t>Маркетингова стратегія</w:t>
      </w:r>
      <w:r w:rsidRPr="00833108">
        <w:rPr>
          <w:rFonts w:ascii="Times New Roman" w:hAnsi="Times New Roman" w:cs="Times New Roman"/>
          <w:spacing w:val="-6"/>
          <w:sz w:val="28"/>
          <w:szCs w:val="28"/>
        </w:rPr>
        <w:t xml:space="preserve"> ПП «ПІВДЕННА ЛОГІСТИЧНА КОМПАНІЯ»  </w:t>
      </w:r>
      <w:r w:rsidRPr="00833108">
        <w:rPr>
          <w:rFonts w:ascii="Times New Roman" w:hAnsi="Times New Roman" w:cs="Times New Roman"/>
          <w:sz w:val="28"/>
          <w:szCs w:val="28"/>
        </w:rPr>
        <w:t>представляє собою сфокусованість на ринку логістичних послуг.</w:t>
      </w:r>
    </w:p>
    <w:p w:rsidR="00833108" w:rsidRPr="00833108" w:rsidRDefault="00833108" w:rsidP="008331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Керівництво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зосереджує свою діяльність на секторі логістичних послуг, пропонуючи клієнтам широкий спектр комплексних рішень. Це включає послуги експедиції, складського зберігання, митно-брокерські послуги, а також маркування та упакування товарів. Цей підхід дозволяє компанії забезпечувати всебічне обслуговування своїх клієнтів, відповідаючи на різноманітні потреби в логістичному ланцюжку.</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Доповнюючи це власним баченням, можна зазначити, що така сфокусованість на ринку дозволяє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не тільки оптимізувати свої внутрішні процеси, але й глибше розуміти потреби своїх клієнтів. Це, у свою чергу, сприяє розвитку більш ефективних та індивідуалізованих логістичних рішень.</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Важливим аспектом такої стратегії є постійне вивчення ринкових тенденцій та адаптація до змінюваних умов. Це може включати впровадження новітніх технологій, таких як автоматизація процесів, використання систем управління запасами, а також розробку інноваційних підходів до упакування та маркування товарів.</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Крім того, акцент на якісному обслуговуванні клієнтів та налагодженні довгострокових відносин є ключовим для забезпечення стійкого розвитку компанії. Це включає не тільки надання високоякісних послуг, але й розробку індивідуальних логістичних рішень, що відповідають конкретним потребам кожного клієнта.</w:t>
      </w:r>
    </w:p>
    <w:p w:rsid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lastRenderedPageBreak/>
        <w:t xml:space="preserve">У підсумку, стратегія сфокусованості на ринку логістичних послуг дозволяє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не тільки ефективно конкурувати на ринку, але й постійно розвиватися, відповідаючи на зміни в потребах клієнтів та ринкових умовах.</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b/>
          <w:sz w:val="28"/>
          <w:szCs w:val="28"/>
        </w:rPr>
        <w:t>Якісний сервіс</w:t>
      </w:r>
      <w:r w:rsidRPr="00833108">
        <w:rPr>
          <w:rFonts w:ascii="Times New Roman" w:hAnsi="Times New Roman" w:cs="Times New Roman"/>
          <w:sz w:val="28"/>
          <w:szCs w:val="28"/>
        </w:rPr>
        <w:t xml:space="preserve"> як </w:t>
      </w:r>
      <w:r>
        <w:rPr>
          <w:rFonts w:ascii="Times New Roman" w:hAnsi="Times New Roman" w:cs="Times New Roman"/>
          <w:sz w:val="28"/>
          <w:szCs w:val="28"/>
        </w:rPr>
        <w:t>п</w:t>
      </w:r>
      <w:r w:rsidRPr="00833108">
        <w:rPr>
          <w:rFonts w:ascii="Times New Roman" w:hAnsi="Times New Roman" w:cs="Times New Roman"/>
          <w:sz w:val="28"/>
          <w:szCs w:val="28"/>
        </w:rPr>
        <w:t xml:space="preserve">ріоритет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у </w:t>
      </w:r>
      <w:r>
        <w:rPr>
          <w:rFonts w:ascii="Times New Roman" w:hAnsi="Times New Roman" w:cs="Times New Roman"/>
          <w:sz w:val="28"/>
          <w:szCs w:val="28"/>
        </w:rPr>
        <w:t>к</w:t>
      </w:r>
      <w:r w:rsidRPr="00833108">
        <w:rPr>
          <w:rFonts w:ascii="Times New Roman" w:hAnsi="Times New Roman" w:cs="Times New Roman"/>
          <w:sz w:val="28"/>
          <w:szCs w:val="28"/>
        </w:rPr>
        <w:t xml:space="preserve">онкурентному </w:t>
      </w:r>
      <w:r>
        <w:rPr>
          <w:rFonts w:ascii="Times New Roman" w:hAnsi="Times New Roman" w:cs="Times New Roman"/>
          <w:sz w:val="28"/>
          <w:szCs w:val="28"/>
        </w:rPr>
        <w:t>середовищі.</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У контексті висококонкурентного ринку логістичних послуг,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приділяє особливу увагу якості обслуговування. Важливість надання високоякісного сервісу не можна недооцінювати, адже це включає точне та своєчасн</w:t>
      </w:r>
      <w:r>
        <w:rPr>
          <w:rFonts w:ascii="Times New Roman" w:hAnsi="Times New Roman" w:cs="Times New Roman"/>
          <w:sz w:val="28"/>
          <w:szCs w:val="28"/>
        </w:rPr>
        <w:t xml:space="preserve">у доставку </w:t>
      </w:r>
      <w:r w:rsidRPr="00833108">
        <w:rPr>
          <w:rFonts w:ascii="Times New Roman" w:hAnsi="Times New Roman" w:cs="Times New Roman"/>
          <w:sz w:val="28"/>
          <w:szCs w:val="28"/>
        </w:rPr>
        <w:t>продукції, ефективну комунікацію з клієнтами, а також гарантію безпеки та цілісності товарів під час їхнього транспортування та зберігання.</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Компанія активно впроваджує сучасні технології та обладнання для підвищення рівня обслуговування. Зокрема, використання системи WMS (Warehouse Management System) дозволяє автоматизувати процеси складського управління, забезпечуючи точний облік та інвентаризацію продукції за кількістю, асортиментом та терміном придатності.</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Доповнюючи це власним баченням, можна зазначити, що наявність сертифікатів якості та безпеки (ISO 9001, ISO 22000, SA 8000) свідчить про високий стандарт послуг, які надає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Це не тільки підвищує довіру клієнтів, але й демонструє відданість компанії найвищим стандартам у сфері логістики.</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Важливим аспектом є також постійне вдосконалення сервісу, що включає в себе не тільки технологічні інновації, але й розвиток навичок та компетенцій персоналу. Навчання та розвиток співробітників, особливо у сфері клієнтського обслуговування та управління логістичними процесами, є ключовим для підтримання високого рівня якості послуг.</w:t>
      </w:r>
    </w:p>
    <w:p w:rsid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Таким чином, орієнтація на якість в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не обмежується лише використанням передових технологій, </w:t>
      </w:r>
      <w:r w:rsidRPr="00833108">
        <w:rPr>
          <w:rFonts w:ascii="Times New Roman" w:hAnsi="Times New Roman" w:cs="Times New Roman"/>
          <w:sz w:val="28"/>
          <w:szCs w:val="28"/>
        </w:rPr>
        <w:lastRenderedPageBreak/>
        <w:t>але й включає стратегічний підхід до управління якістю, неперервне вдосконалення процесів та розвиток персоналу, що разом формують основу для надання високоякісних логістичних послуг.</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A4357E">
        <w:rPr>
          <w:rFonts w:ascii="Times New Roman" w:hAnsi="Times New Roman" w:cs="Times New Roman"/>
          <w:b/>
          <w:sz w:val="28"/>
          <w:szCs w:val="28"/>
        </w:rPr>
        <w:t>Стратегія управління кадрами</w:t>
      </w:r>
      <w:r w:rsidRPr="00833108">
        <w:rPr>
          <w:rFonts w:ascii="Times New Roman" w:hAnsi="Times New Roman" w:cs="Times New Roman"/>
          <w:sz w:val="28"/>
          <w:szCs w:val="28"/>
        </w:rPr>
        <w:t xml:space="preserve"> в </w:t>
      </w:r>
      <w:r w:rsidRPr="004B2D2A">
        <w:rPr>
          <w:rFonts w:ascii="Times New Roman" w:hAnsi="Times New Roman" w:cs="Times New Roman"/>
          <w:sz w:val="28"/>
          <w:szCs w:val="28"/>
        </w:rPr>
        <w:t>ПП «ПІВДЕННА ЛОГІСТИЧНА КОМПАНІЯ»</w:t>
      </w:r>
      <w:r>
        <w:rPr>
          <w:rFonts w:ascii="Times New Roman" w:hAnsi="Times New Roman" w:cs="Times New Roman"/>
          <w:sz w:val="28"/>
          <w:szCs w:val="28"/>
        </w:rPr>
        <w:t xml:space="preserve"> у</w:t>
      </w:r>
      <w:r w:rsidRPr="00833108">
        <w:rPr>
          <w:rFonts w:ascii="Times New Roman" w:hAnsi="Times New Roman" w:cs="Times New Roman"/>
          <w:sz w:val="28"/>
          <w:szCs w:val="28"/>
        </w:rPr>
        <w:t xml:space="preserve"> </w:t>
      </w:r>
      <w:r>
        <w:rPr>
          <w:rFonts w:ascii="Times New Roman" w:hAnsi="Times New Roman" w:cs="Times New Roman"/>
          <w:sz w:val="28"/>
          <w:szCs w:val="28"/>
        </w:rPr>
        <w:t>компанії</w:t>
      </w:r>
      <w:r w:rsidRPr="00833108">
        <w:rPr>
          <w:rFonts w:ascii="Times New Roman" w:hAnsi="Times New Roman" w:cs="Times New Roman"/>
          <w:sz w:val="28"/>
          <w:szCs w:val="28"/>
        </w:rPr>
        <w:t>,</w:t>
      </w:r>
      <w:r>
        <w:rPr>
          <w:rFonts w:ascii="Times New Roman" w:hAnsi="Times New Roman" w:cs="Times New Roman"/>
          <w:sz w:val="28"/>
          <w:szCs w:val="28"/>
        </w:rPr>
        <w:t xml:space="preserve"> де</w:t>
      </w:r>
      <w:r w:rsidRPr="00833108">
        <w:rPr>
          <w:rFonts w:ascii="Times New Roman" w:hAnsi="Times New Roman" w:cs="Times New Roman"/>
          <w:sz w:val="28"/>
          <w:szCs w:val="28"/>
        </w:rPr>
        <w:t xml:space="preserve"> відділ кадрів приділяє значну увагу освіті та професійному досвіду кандидатів під час проведення співбесід. Однак, компанія стикається з високою плинністю персоналу, що частково обумовлено неконкурентоспроможними заробітними платами на ринку праці. Відсутність додаткових фінансових стимулів та низький рівень заробітної плати спричиняють відтік кваліфікованих співробітників, які вже володіють необхідними знаннями та навичками.</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Ця ситуація створює додаткові виклики для компанії, оскільки втрата досвідчених працівників вимагає значних зусиль та ресурсів для навчання нових кадрів. Це не тільки збільшує витрати на підготовку персоналу, але й може впливати на загальну продуктивність та ефективність роботи підприємства.</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Доповнюючи це власним баченням, можна зазначити, що для вирішення цієї проблеми компанії варто переглянути свою політику управління персоналом. Це може включати в себе перегляд системи заробітної плати та введення додаткових фінансових стимулів, таких як бонуси за продуктивність або додаткові соціальні пакети. Також важливим є розвиток корпоративної культури, яка сприяє залученню та утриманню талановитих співробітників.</w:t>
      </w:r>
    </w:p>
    <w:p w:rsidR="00833108" w:rsidRP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Крім того, інвестиції в професійний розвиток та навчання персоналу можуть бути ефективним способом підвищення лояльності та задоволеності працівників. Це не тільки допоможе зменшити плинність кадрів, але й сприятиме підвищенню загальної кваліфікації та ефективності роботи команди.</w:t>
      </w:r>
    </w:p>
    <w:p w:rsidR="00833108" w:rsidRDefault="00833108" w:rsidP="00833108">
      <w:pPr>
        <w:spacing w:after="0" w:line="360" w:lineRule="auto"/>
        <w:ind w:firstLine="709"/>
        <w:jc w:val="both"/>
        <w:rPr>
          <w:rFonts w:ascii="Times New Roman" w:hAnsi="Times New Roman" w:cs="Times New Roman"/>
          <w:sz w:val="28"/>
          <w:szCs w:val="28"/>
        </w:rPr>
      </w:pPr>
      <w:r w:rsidRPr="00833108">
        <w:rPr>
          <w:rFonts w:ascii="Times New Roman" w:hAnsi="Times New Roman" w:cs="Times New Roman"/>
          <w:sz w:val="28"/>
          <w:szCs w:val="28"/>
        </w:rPr>
        <w:t xml:space="preserve">У підсумку, для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важливо не тільки зосереджуватися на наборі кваліфікованих співробітників, але й </w:t>
      </w:r>
      <w:r w:rsidRPr="00833108">
        <w:rPr>
          <w:rFonts w:ascii="Times New Roman" w:hAnsi="Times New Roman" w:cs="Times New Roman"/>
          <w:sz w:val="28"/>
          <w:szCs w:val="28"/>
        </w:rPr>
        <w:lastRenderedPageBreak/>
        <w:t>створювати умови, які сприятимуть їхньому професійному зростанню та бажанню залишатися в компанії на тривалий термін.</w:t>
      </w:r>
    </w:p>
    <w:p w:rsidR="00FF6D65" w:rsidRDefault="00FF6D65" w:rsidP="00FF6D65">
      <w:pPr>
        <w:spacing w:after="0" w:line="360" w:lineRule="auto"/>
        <w:ind w:firstLine="709"/>
        <w:jc w:val="both"/>
        <w:rPr>
          <w:rFonts w:ascii="Times New Roman" w:hAnsi="Times New Roman" w:cs="Times New Roman"/>
          <w:sz w:val="28"/>
          <w:szCs w:val="28"/>
        </w:rPr>
      </w:pPr>
      <w:r w:rsidRPr="00FF6D65">
        <w:rPr>
          <w:rFonts w:ascii="Times New Roman" w:hAnsi="Times New Roman" w:cs="Times New Roman"/>
          <w:sz w:val="28"/>
          <w:szCs w:val="28"/>
        </w:rPr>
        <w:t xml:space="preserve">Аналізуючи різні аспекти діяльності </w:t>
      </w:r>
      <w:r w:rsidRPr="004B2D2A">
        <w:rPr>
          <w:rFonts w:ascii="Times New Roman" w:hAnsi="Times New Roman" w:cs="Times New Roman"/>
          <w:sz w:val="28"/>
          <w:szCs w:val="28"/>
        </w:rPr>
        <w:t>ПП «ПІВДЕННА ЛОГІСТИЧНА КОМПАНІЯ»</w:t>
      </w:r>
      <w:r w:rsidRPr="00FF6D65">
        <w:rPr>
          <w:rFonts w:ascii="Times New Roman" w:hAnsi="Times New Roman" w:cs="Times New Roman"/>
          <w:sz w:val="28"/>
          <w:szCs w:val="28"/>
        </w:rPr>
        <w:t>, можна зробити висновок, що компанія займає стратегічно важливе положення на ринку логістичних послуг. Її успіх базується на декількох ключових факторах</w:t>
      </w:r>
      <w:r>
        <w:rPr>
          <w:rFonts w:ascii="Times New Roman" w:hAnsi="Times New Roman" w:cs="Times New Roman"/>
          <w:sz w:val="28"/>
          <w:szCs w:val="28"/>
        </w:rPr>
        <w:t>, зазначених вище, а саме</w:t>
      </w:r>
      <w:r w:rsidRPr="00FF6D65">
        <w:rPr>
          <w:rFonts w:ascii="Times New Roman" w:hAnsi="Times New Roman" w:cs="Times New Roman"/>
          <w:sz w:val="28"/>
          <w:szCs w:val="28"/>
        </w:rPr>
        <w:t>:</w:t>
      </w:r>
      <w:r>
        <w:rPr>
          <w:rFonts w:ascii="Times New Roman" w:hAnsi="Times New Roman" w:cs="Times New Roman"/>
          <w:sz w:val="28"/>
          <w:szCs w:val="28"/>
        </w:rPr>
        <w:t xml:space="preserve"> с</w:t>
      </w:r>
      <w:r w:rsidRPr="00FF6D65">
        <w:rPr>
          <w:rFonts w:ascii="Times New Roman" w:hAnsi="Times New Roman" w:cs="Times New Roman"/>
          <w:sz w:val="28"/>
          <w:szCs w:val="28"/>
        </w:rPr>
        <w:t xml:space="preserve">фокусованість на </w:t>
      </w:r>
      <w:r>
        <w:rPr>
          <w:rFonts w:ascii="Times New Roman" w:hAnsi="Times New Roman" w:cs="Times New Roman"/>
          <w:sz w:val="28"/>
          <w:szCs w:val="28"/>
        </w:rPr>
        <w:t>р</w:t>
      </w:r>
      <w:r w:rsidRPr="00FF6D65">
        <w:rPr>
          <w:rFonts w:ascii="Times New Roman" w:hAnsi="Times New Roman" w:cs="Times New Roman"/>
          <w:sz w:val="28"/>
          <w:szCs w:val="28"/>
        </w:rPr>
        <w:t>инку</w:t>
      </w:r>
      <w:r>
        <w:rPr>
          <w:rFonts w:ascii="Times New Roman" w:hAnsi="Times New Roman" w:cs="Times New Roman"/>
          <w:sz w:val="28"/>
          <w:szCs w:val="28"/>
        </w:rPr>
        <w:t>, о</w:t>
      </w:r>
      <w:r w:rsidRPr="00FF6D65">
        <w:rPr>
          <w:rFonts w:ascii="Times New Roman" w:hAnsi="Times New Roman" w:cs="Times New Roman"/>
          <w:sz w:val="28"/>
          <w:szCs w:val="28"/>
        </w:rPr>
        <w:t xml:space="preserve">рієнтація на </w:t>
      </w:r>
      <w:r>
        <w:rPr>
          <w:rFonts w:ascii="Times New Roman" w:hAnsi="Times New Roman" w:cs="Times New Roman"/>
          <w:sz w:val="28"/>
          <w:szCs w:val="28"/>
        </w:rPr>
        <w:t>я</w:t>
      </w:r>
      <w:r w:rsidRPr="00FF6D65">
        <w:rPr>
          <w:rFonts w:ascii="Times New Roman" w:hAnsi="Times New Roman" w:cs="Times New Roman"/>
          <w:sz w:val="28"/>
          <w:szCs w:val="28"/>
        </w:rPr>
        <w:t>кість</w:t>
      </w:r>
      <w:r>
        <w:rPr>
          <w:rFonts w:ascii="Times New Roman" w:hAnsi="Times New Roman" w:cs="Times New Roman"/>
          <w:sz w:val="28"/>
          <w:szCs w:val="28"/>
        </w:rPr>
        <w:t xml:space="preserve"> і у</w:t>
      </w:r>
      <w:r w:rsidRPr="00FF6D65">
        <w:rPr>
          <w:rFonts w:ascii="Times New Roman" w:hAnsi="Times New Roman" w:cs="Times New Roman"/>
          <w:sz w:val="28"/>
          <w:szCs w:val="28"/>
        </w:rPr>
        <w:t xml:space="preserve">правління </w:t>
      </w:r>
      <w:r>
        <w:rPr>
          <w:rFonts w:ascii="Times New Roman" w:hAnsi="Times New Roman" w:cs="Times New Roman"/>
          <w:sz w:val="28"/>
          <w:szCs w:val="28"/>
        </w:rPr>
        <w:t>к</w:t>
      </w:r>
      <w:r w:rsidRPr="00FF6D65">
        <w:rPr>
          <w:rFonts w:ascii="Times New Roman" w:hAnsi="Times New Roman" w:cs="Times New Roman"/>
          <w:sz w:val="28"/>
          <w:szCs w:val="28"/>
        </w:rPr>
        <w:t>адрами</w:t>
      </w:r>
      <w:r>
        <w:rPr>
          <w:rFonts w:ascii="Times New Roman" w:hAnsi="Times New Roman" w:cs="Times New Roman"/>
          <w:sz w:val="28"/>
          <w:szCs w:val="28"/>
        </w:rPr>
        <w:t xml:space="preserve">. </w:t>
      </w:r>
    </w:p>
    <w:p w:rsidR="00FF6D65" w:rsidRDefault="00FF6D65" w:rsidP="00FF6D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w:t>
      </w:r>
      <w:r w:rsidRPr="00FF6D65">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833108">
        <w:rPr>
          <w:rFonts w:ascii="Times New Roman" w:hAnsi="Times New Roman" w:cs="Times New Roman"/>
          <w:sz w:val="28"/>
          <w:szCs w:val="28"/>
        </w:rPr>
        <w:t xml:space="preserve"> </w:t>
      </w:r>
      <w:r w:rsidRPr="00FF6D65">
        <w:rPr>
          <w:rFonts w:ascii="Times New Roman" w:hAnsi="Times New Roman" w:cs="Times New Roman"/>
          <w:sz w:val="28"/>
          <w:szCs w:val="28"/>
        </w:rPr>
        <w:t xml:space="preserve"> демонструє сильні позиції на ринку завдяки своїй стратегії, яка охоплює якісний сервіс, сфокусованість на потребах ринку та ефективне управління персоналом. Проте, для подальшого зростання та успіху, компанії необхідно продовжувати адаптуватися до ринкових умов, інвестувати в розвиток своїх співробітників та підтримувати високі стандарти у всіх аспектах своєї діяльності.</w:t>
      </w:r>
    </w:p>
    <w:p w:rsidR="00FF6D65" w:rsidRDefault="00FF6D65" w:rsidP="00833108">
      <w:pPr>
        <w:spacing w:after="0" w:line="360" w:lineRule="auto"/>
        <w:ind w:firstLine="709"/>
        <w:jc w:val="both"/>
        <w:rPr>
          <w:rFonts w:ascii="Times New Roman" w:hAnsi="Times New Roman" w:cs="Times New Roman"/>
          <w:sz w:val="28"/>
          <w:szCs w:val="28"/>
        </w:rPr>
      </w:pPr>
    </w:p>
    <w:p w:rsidR="00FF6D65" w:rsidRPr="00F200D5" w:rsidRDefault="00FF6D65" w:rsidP="00FF6D65">
      <w:pPr>
        <w:pageBreakBefore/>
        <w:spacing w:after="0" w:line="360" w:lineRule="auto"/>
        <w:jc w:val="center"/>
        <w:rPr>
          <w:rFonts w:ascii="Times New Roman" w:hAnsi="Times New Roman" w:cs="Times New Roman"/>
          <w:b/>
          <w:sz w:val="28"/>
          <w:szCs w:val="28"/>
        </w:rPr>
      </w:pPr>
      <w:r w:rsidRPr="00F200D5">
        <w:rPr>
          <w:rFonts w:ascii="Times New Roman" w:hAnsi="Times New Roman" w:cs="Times New Roman"/>
          <w:b/>
          <w:sz w:val="28"/>
          <w:szCs w:val="28"/>
        </w:rPr>
        <w:lastRenderedPageBreak/>
        <w:t>РОЗДІЛ 3</w:t>
      </w:r>
    </w:p>
    <w:p w:rsidR="00FF6D65" w:rsidRPr="00F200D5" w:rsidRDefault="00FF6D65" w:rsidP="00FF6D65">
      <w:pPr>
        <w:spacing w:after="0" w:line="360" w:lineRule="auto"/>
        <w:jc w:val="center"/>
        <w:rPr>
          <w:rFonts w:ascii="Times New Roman" w:hAnsi="Times New Roman" w:cs="Times New Roman"/>
          <w:b/>
          <w:sz w:val="28"/>
          <w:szCs w:val="28"/>
        </w:rPr>
      </w:pPr>
      <w:r w:rsidRPr="00F200D5">
        <w:rPr>
          <w:rFonts w:ascii="Times New Roman" w:hAnsi="Times New Roman" w:cs="Times New Roman"/>
          <w:b/>
          <w:sz w:val="28"/>
          <w:szCs w:val="28"/>
        </w:rPr>
        <w:t>ПЕРСПЕКТИВИ ТА НАПРЯМИ ВДОСКОНАЛЕННЯ ЛОГІСТИЧНИХ ПРОЦЕСІВ</w:t>
      </w:r>
    </w:p>
    <w:p w:rsidR="00FF6D65" w:rsidRPr="000E04B5" w:rsidRDefault="00FF6D65" w:rsidP="00FF6D65">
      <w:pPr>
        <w:spacing w:after="0" w:line="360" w:lineRule="auto"/>
        <w:rPr>
          <w:rFonts w:ascii="Times New Roman" w:hAnsi="Times New Roman" w:cs="Times New Roman"/>
          <w:sz w:val="28"/>
          <w:szCs w:val="28"/>
        </w:rPr>
      </w:pPr>
    </w:p>
    <w:p w:rsidR="00FF6D65" w:rsidRPr="00F200D5" w:rsidRDefault="00FF6D65" w:rsidP="00F200D5">
      <w:pPr>
        <w:spacing w:after="0" w:line="360" w:lineRule="auto"/>
        <w:ind w:left="567" w:right="991" w:firstLine="426"/>
        <w:jc w:val="center"/>
        <w:rPr>
          <w:rFonts w:ascii="Times New Roman" w:hAnsi="Times New Roman" w:cs="Times New Roman"/>
          <w:b/>
          <w:sz w:val="28"/>
          <w:szCs w:val="28"/>
        </w:rPr>
      </w:pPr>
      <w:r w:rsidRPr="00F200D5">
        <w:rPr>
          <w:rFonts w:ascii="Times New Roman" w:hAnsi="Times New Roman" w:cs="Times New Roman"/>
          <w:b/>
          <w:sz w:val="28"/>
          <w:szCs w:val="28"/>
        </w:rPr>
        <w:t>3.1. Інноваційні технології та їх вплив на оптимізацію логістичних процесів в ПП «ПІВДЕННА ЛОГІСТИЧНА КОМПАНІЯ»</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Впровадження інноваційних технологій в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xml:space="preserve"> відіграє вирішальну роль у оптимізації логістичних процесів, сприяючи підвищенню ефективності, зниженню витрат та покращенню якості обслуговування. Сучасні технологічні рішення, такі як автоматизація, роботизація, використання систем управління складами (WMS) та транспортними засобами (TMS), інтеграція інтелектуальних систем управління ланцюгами поставок, а також впровадження технологій Інтернету речей (IoT) та штучного інтелекту, відкривають нові можливості для оптимізації логістичних операцій.</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Автоматизація процесів складського управління за допомогою систем WMS дозволяє значно збільшити швидкість обробки замовлень, забезпечуючи точність та ефективність у веденні обліку товарів. Роботизовані системи, такі як автоматизовані навантажувачі та дрони для інвентаризації, можуть знизити витрати на працю та підвищити продуктивність праці. Використання TMS сприяє ефективному плануванню та управлінню транспортними потоками, оптимізуючи маршрути доставки та знижуючи витрати на паливо.</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Інтеграція Інтернету речей (IoT) в логістичні процеси дозволяє здійснювати постійний моніторинг стану товарів, їхнього розташування та умов зберігання, що є особливо важливим для чутливих до умов зберігання товарів. Штучний інтелект та машинне навчання можуть бути використані для аналізу великих обсягів даних, прогнозування попиту, оптимізації запасів та підвищення точності прийняття рішень.</w:t>
      </w:r>
    </w:p>
    <w:p w:rsidR="00F16841" w:rsidRDefault="00323968" w:rsidP="00F200D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lastRenderedPageBreak/>
        <w:pict>
          <v:group id="_x0000_s1369" style="position:absolute;left:0;text-align:left;margin-left:20.35pt;margin-top:12.7pt;width:432.15pt;height:547.55pt;z-index:251858944" coordorigin="2053,1638" coordsize="8643,10951">
            <v:roundrect id="_x0000_s1370" style="position:absolute;left:6274;top:4042;width:3222;height:1573" arcsize="10923f" fillcolor="white [3201]" strokecolor="#4bacc6 [3208]" strokeweight="5pt">
              <v:stroke linestyle="thickThin"/>
              <v:shadow color="#868686"/>
              <v:textbox>
                <w:txbxContent>
                  <w:p w:rsidR="00F16841" w:rsidRPr="008E206C" w:rsidRDefault="00F16841" w:rsidP="00F16841">
                    <w:pPr>
                      <w:spacing w:after="0" w:line="240" w:lineRule="auto"/>
                      <w:jc w:val="center"/>
                      <w:rPr>
                        <w:rFonts w:ascii="Times New Roman" w:hAnsi="Times New Roman" w:cs="Times New Roman"/>
                        <w:b/>
                        <w:sz w:val="24"/>
                      </w:rPr>
                    </w:pPr>
                    <w:r w:rsidRPr="008E206C">
                      <w:rPr>
                        <w:rFonts w:ascii="Times New Roman" w:hAnsi="Times New Roman" w:cs="Times New Roman"/>
                        <w:b/>
                        <w:sz w:val="24"/>
                      </w:rPr>
                      <w:t xml:space="preserve">Галузь національної економіки </w:t>
                    </w:r>
                  </w:p>
                  <w:p w:rsidR="00F16841" w:rsidRPr="008E206C" w:rsidRDefault="00F16841" w:rsidP="00F16841">
                    <w:pPr>
                      <w:spacing w:after="0" w:line="240" w:lineRule="auto"/>
                      <w:jc w:val="center"/>
                      <w:rPr>
                        <w:rFonts w:ascii="Times New Roman" w:hAnsi="Times New Roman" w:cs="Times New Roman"/>
                        <w:b/>
                        <w:sz w:val="24"/>
                      </w:rPr>
                    </w:pPr>
                    <w:r w:rsidRPr="008E206C">
                      <w:rPr>
                        <w:rFonts w:ascii="Times New Roman" w:hAnsi="Times New Roman" w:cs="Times New Roman"/>
                        <w:b/>
                        <w:sz w:val="24"/>
                      </w:rPr>
                      <w:t>(</w:t>
                    </w:r>
                    <w:r>
                      <w:rPr>
                        <w:rFonts w:ascii="Times New Roman" w:hAnsi="Times New Roman" w:cs="Times New Roman"/>
                        <w:b/>
                        <w:sz w:val="24"/>
                      </w:rPr>
                      <w:t>логістичний</w:t>
                    </w:r>
                    <w:r w:rsidRPr="008E206C">
                      <w:rPr>
                        <w:rFonts w:ascii="Times New Roman" w:hAnsi="Times New Roman" w:cs="Times New Roman"/>
                        <w:b/>
                        <w:sz w:val="24"/>
                      </w:rPr>
                      <w:t xml:space="preserve"> сектор)</w:t>
                    </w:r>
                  </w:p>
                </w:txbxContent>
              </v:textbox>
            </v:roundrect>
            <v:shape id="_x0000_s1371" type="#_x0000_t5" style="position:absolute;left:3457;top:6527;width:6201;height:5606" adj="0"/>
            <v:rect id="_x0000_s1372" style="position:absolute;left:5086;top:6527;width:2646;height:1276" fillcolor="white [3201]" strokecolor="#4bacc6 [3208]" strokeweight="5pt">
              <v:stroke linestyle="thickThin"/>
              <v:shadow color="#868686"/>
              <v:textbox style="mso-next-textbox:#_x0000_s1372">
                <w:txbxContent>
                  <w:p w:rsidR="00F16841" w:rsidRPr="004B2509" w:rsidRDefault="00F16841" w:rsidP="00F16841">
                    <w:pPr>
                      <w:spacing w:line="240" w:lineRule="auto"/>
                      <w:jc w:val="right"/>
                      <w:rPr>
                        <w:rFonts w:ascii="Times New Roman" w:hAnsi="Times New Roman" w:cs="Times New Roman"/>
                        <w:sz w:val="24"/>
                      </w:rPr>
                    </w:pPr>
                    <w:r>
                      <w:rPr>
                        <w:rFonts w:ascii="Times New Roman" w:hAnsi="Times New Roman" w:cs="Times New Roman"/>
                        <w:sz w:val="24"/>
                      </w:rPr>
                      <w:t xml:space="preserve">        Регулювання         якості процесів</w:t>
                    </w:r>
                  </w:p>
                </w:txbxContent>
              </v:textbox>
            </v:rect>
            <v:rect id="_x0000_s1373" style="position:absolute;left:5086;top:1638;width:2646;height:1276" fillcolor="white [3201]" strokecolor="#92cddc [1944]" strokeweight="1pt">
              <v:fill color2="#b6dde8 [1304]" focusposition="1" focussize="" focus="100%" type="gradient"/>
              <v:shadow on="t" type="perspective" color="#205867 [1608]" opacity=".5" offset="1pt" offset2="-3pt"/>
              <v:textbox style="mso-next-textbox:#_x0000_s1373">
                <w:txbxContent>
                  <w:p w:rsidR="00F16841" w:rsidRPr="004B2509" w:rsidRDefault="00F16841" w:rsidP="00F16841">
                    <w:pPr>
                      <w:spacing w:line="240" w:lineRule="auto"/>
                      <w:jc w:val="center"/>
                      <w:rPr>
                        <w:rFonts w:ascii="Times New Roman" w:hAnsi="Times New Roman" w:cs="Times New Roman"/>
                        <w:sz w:val="24"/>
                      </w:rPr>
                    </w:pPr>
                    <w:r w:rsidRPr="004B2509">
                      <w:rPr>
                        <w:rFonts w:ascii="Times New Roman" w:hAnsi="Times New Roman" w:cs="Times New Roman"/>
                        <w:sz w:val="24"/>
                      </w:rPr>
                      <w:t xml:space="preserve">Оцінка </w:t>
                    </w:r>
                    <w:r>
                      <w:rPr>
                        <w:rFonts w:ascii="Times New Roman" w:hAnsi="Times New Roman" w:cs="Times New Roman"/>
                        <w:sz w:val="24"/>
                      </w:rPr>
                      <w:t>сучасного стану</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374" type="#_x0000_t13" style="position:absolute;left:3457;top:2071;width:2565;height:5253" strokeweight="1pt"/>
            <v:shape id="_x0000_s1375" type="#_x0000_t32" style="position:absolute;left:7885;top:5615;width:0;height:1345" o:connectortype="straight">
              <v:stroke endarrow="block"/>
            </v:shape>
            <v:shape id="_x0000_s1376" type="#_x0000_t32" style="position:absolute;left:7876;top:2698;width:9;height:1344;flip:x y" o:connectortype="straight">
              <v:stroke endarrow="block"/>
            </v:shape>
            <v:rect id="_x0000_s1377" style="position:absolute;left:2053;top:1638;width:2646;height:1276" fillcolor="white [3201]" strokecolor="#92cddc [1944]" strokeweight="1pt">
              <v:fill color2="#b6dde8 [1304]" focusposition="1" focussize="" focus="100%" type="gradient"/>
              <v:shadow on="t" color="#205867 [1608]" opacity=".5" offset="6pt,6pt"/>
              <v:textbox style="mso-next-textbox:#_x0000_s1377">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Логістична система (оптимізація та вдосконалення)</w:t>
                    </w:r>
                  </w:p>
                </w:txbxContent>
              </v:textbox>
            </v:rect>
            <v:rect id="_x0000_s1378" style="position:absolute;left:2449;top:3062;width:2250;height:1277" stroked="f" strokeweight="1pt">
              <v:shadow on="t" color="#31849b [2408]" opacity=".5" offset="-6pt,6pt"/>
              <v:textbox style="mso-next-textbox:#_x0000_s1378">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Інтеграція логістичних систем</w:t>
                    </w:r>
                  </w:p>
                </w:txbxContent>
              </v:textbox>
            </v:rect>
            <v:rect id="_x0000_s1379" style="position:absolute;left:8050;top:1638;width:2646;height:1276" fillcolor="white [3201]" strokecolor="#92cddc [1944]" strokeweight="1pt">
              <v:fill color2="#b6dde8 [1304]" focusposition="1" focussize="" focus="100%" type="gradient"/>
              <v:shadow on="t" color="#205867 [1608]" opacity=".5" offset="-6pt,6pt"/>
              <v:textbox style="mso-next-textbox:#_x0000_s1379">
                <w:txbxContent>
                  <w:p w:rsidR="00F16841" w:rsidRPr="004B2509" w:rsidRDefault="00F16841" w:rsidP="00F16841">
                    <w:pPr>
                      <w:spacing w:line="240" w:lineRule="auto"/>
                      <w:jc w:val="center"/>
                      <w:rPr>
                        <w:rFonts w:ascii="Times New Roman" w:hAnsi="Times New Roman" w:cs="Times New Roman"/>
                        <w:sz w:val="24"/>
                      </w:rPr>
                    </w:pPr>
                    <w:r w:rsidRPr="004B2509">
                      <w:rPr>
                        <w:rFonts w:ascii="Times New Roman" w:hAnsi="Times New Roman" w:cs="Times New Roman"/>
                        <w:sz w:val="24"/>
                      </w:rPr>
                      <w:t>Оцінка</w:t>
                    </w:r>
                    <w:r>
                      <w:rPr>
                        <w:rFonts w:ascii="Times New Roman" w:hAnsi="Times New Roman" w:cs="Times New Roman"/>
                        <w:sz w:val="24"/>
                      </w:rPr>
                      <w:t xml:space="preserve"> перспективного потенціалу</w:t>
                    </w:r>
                  </w:p>
                </w:txbxContent>
              </v:textbox>
            </v:rect>
            <v:rect id="_x0000_s1380" style="position:absolute;left:2449;top:4464;width:2250;height:1276" stroked="f" strokeweight="1pt">
              <v:shadow on="t" color="#31849b [2408]" opacity=".5" offset="-6pt,6pt"/>
              <v:textbox style="mso-next-textbox:#_x0000_s1380">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Використання штучного інтелекту</w:t>
                    </w:r>
                  </w:p>
                </w:txbxContent>
              </v:textbox>
            </v:rect>
            <v:rect id="_x0000_s1381" style="position:absolute;left:2449;top:5877;width:2250;height:1276" stroked="f" strokeweight="1pt">
              <v:shadow on="t" color="#31849b [2408]" opacity=".5" offset="-6pt,6pt"/>
              <v:textbox style="mso-next-textbox:#_x0000_s1381">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Роботизація логістичних процесів</w:t>
                    </w:r>
                  </w:p>
                </w:txbxContent>
              </v:textbox>
            </v:rect>
            <v:rect id="_x0000_s1382" style="position:absolute;left:8050;top:6527;width:2646;height:1276" fillcolor="white [3201]" strokecolor="#4bacc6 [3208]" strokeweight="5pt">
              <v:stroke linestyle="thickThin"/>
              <v:shadow color="#868686"/>
              <v:textbox style="mso-next-textbox:#_x0000_s1382">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Прогноз стану</w:t>
                    </w:r>
                    <w:r w:rsidRPr="004B2509">
                      <w:rPr>
                        <w:rFonts w:ascii="Times New Roman" w:hAnsi="Times New Roman" w:cs="Times New Roman"/>
                        <w:sz w:val="24"/>
                      </w:rPr>
                      <w:t xml:space="preserve"> </w:t>
                    </w:r>
                    <w:r>
                      <w:rPr>
                        <w:rFonts w:ascii="Times New Roman" w:hAnsi="Times New Roman" w:cs="Times New Roman"/>
                        <w:sz w:val="24"/>
                      </w:rPr>
                      <w:t>логістичного процесу</w:t>
                    </w:r>
                  </w:p>
                </w:txbxContent>
              </v:textbox>
            </v:rect>
            <v:rect id="_x0000_s1383" style="position:absolute;left:8050;top:10959;width:2349;height:1630" strokecolor="#92cddc [1944]" strokeweight="1pt">
              <v:shadow on="t" color="#b6dde8 [1304]" opacity=".5" offset="6pt,6pt"/>
              <v:textbox style="mso-next-textbox:#_x0000_s1383">
                <w:txbxContent>
                  <w:p w:rsidR="00F16841" w:rsidRPr="004B2509" w:rsidRDefault="00F16841" w:rsidP="00F16841">
                    <w:pPr>
                      <w:spacing w:line="240" w:lineRule="auto"/>
                      <w:jc w:val="center"/>
                      <w:rPr>
                        <w:rFonts w:ascii="Times New Roman" w:hAnsi="Times New Roman" w:cs="Times New Roman"/>
                        <w:sz w:val="24"/>
                      </w:rPr>
                    </w:pPr>
                    <w:r w:rsidRPr="005E792A">
                      <w:rPr>
                        <w:rFonts w:ascii="Times New Roman" w:hAnsi="Times New Roman" w:cs="Times New Roman"/>
                        <w:sz w:val="24"/>
                      </w:rPr>
                      <w:t>Ймовірні ресурси підприємства і можливості його впливу на процес</w:t>
                    </w:r>
                  </w:p>
                </w:txbxContent>
              </v:textbox>
            </v:rect>
            <v:rect id="_x0000_s1384" style="position:absolute;left:8050;top:9444;width:2349;height:1413" strokecolor="#92cddc [1944]" strokeweight="1pt">
              <v:shadow on="t" color="#b6dde8 [1304]" opacity=".5" offset="6pt,6pt"/>
              <v:textbox style="mso-next-textbox:#_x0000_s1384">
                <w:txbxContent>
                  <w:p w:rsidR="00F16841" w:rsidRPr="005E792A" w:rsidRDefault="00F16841" w:rsidP="00F16841">
                    <w:pPr>
                      <w:spacing w:line="240" w:lineRule="auto"/>
                      <w:jc w:val="center"/>
                    </w:pPr>
                    <w:r w:rsidRPr="005E792A">
                      <w:rPr>
                        <w:rFonts w:ascii="Times New Roman" w:hAnsi="Times New Roman" w:cs="Times New Roman"/>
                        <w:sz w:val="24"/>
                      </w:rPr>
                      <w:t>Ймовірні тенденції їх розвитку</w:t>
                    </w:r>
                    <w:r>
                      <w:rPr>
                        <w:rFonts w:ascii="Times New Roman" w:hAnsi="Times New Roman" w:cs="Times New Roman"/>
                        <w:sz w:val="24"/>
                      </w:rPr>
                      <w:t xml:space="preserve"> та їх кореляція</w:t>
                    </w:r>
                  </w:p>
                </w:txbxContent>
              </v:textbox>
            </v:rect>
            <v:rect id="_x0000_s1385" style="position:absolute;left:8050;top:7940;width:2349;height:1386" strokecolor="#92cddc [1944]" strokeweight="1pt">
              <v:shadow on="t" color="#b6dde8 [1304]" opacity=".5" offset="6pt,6pt"/>
              <v:textbox style="mso-next-textbox:#_x0000_s1385">
                <w:txbxContent>
                  <w:p w:rsidR="00F16841" w:rsidRPr="004B2509" w:rsidRDefault="00F16841" w:rsidP="00F16841">
                    <w:pPr>
                      <w:spacing w:line="240" w:lineRule="auto"/>
                      <w:jc w:val="center"/>
                      <w:rPr>
                        <w:rFonts w:ascii="Times New Roman" w:hAnsi="Times New Roman" w:cs="Times New Roman"/>
                        <w:sz w:val="24"/>
                      </w:rPr>
                    </w:pPr>
                    <w:r>
                      <w:rPr>
                        <w:rFonts w:ascii="Times New Roman" w:hAnsi="Times New Roman" w:cs="Times New Roman"/>
                        <w:sz w:val="24"/>
                      </w:rPr>
                      <w:t>Імовірні наслідки впливу на процес (результативність)</w:t>
                    </w:r>
                  </w:p>
                </w:txbxContent>
              </v:textbox>
            </v:rect>
            <v:shape id="_x0000_s1386" type="#_x0000_t202" style="position:absolute;left:6436;top:3142;width:2916;height:638" stroked="f">
              <v:textbox style="mso-next-textbox:#_x0000_s1386">
                <w:txbxContent>
                  <w:p w:rsidR="00F16841" w:rsidRPr="005E792A" w:rsidRDefault="00F16841" w:rsidP="00F16841">
                    <w:pPr>
                      <w:spacing w:line="240" w:lineRule="auto"/>
                      <w:jc w:val="center"/>
                      <w:rPr>
                        <w:rFonts w:ascii="Times New Roman" w:hAnsi="Times New Roman" w:cs="Times New Roman"/>
                        <w:b/>
                        <w:i/>
                        <w:sz w:val="24"/>
                      </w:rPr>
                    </w:pPr>
                    <w:r w:rsidRPr="005E792A">
                      <w:rPr>
                        <w:rFonts w:ascii="Times New Roman" w:hAnsi="Times New Roman" w:cs="Times New Roman"/>
                        <w:b/>
                        <w:i/>
                        <w:sz w:val="24"/>
                      </w:rPr>
                      <w:t>Управління процесом</w:t>
                    </w:r>
                  </w:p>
                </w:txbxContent>
              </v:textbox>
            </v:shape>
            <v:shape id="_x0000_s1387" type="#_x0000_t202" style="position:absolute;left:6670;top:5740;width:2772;height:582" stroked="f">
              <v:textbox style="mso-next-textbox:#_x0000_s1387">
                <w:txbxContent>
                  <w:p w:rsidR="00F16841" w:rsidRPr="005C584E" w:rsidRDefault="00F16841" w:rsidP="00F16841">
                    <w:pPr>
                      <w:rPr>
                        <w:rFonts w:ascii="Times New Roman" w:hAnsi="Times New Roman" w:cs="Times New Roman"/>
                        <w:b/>
                        <w:i/>
                        <w:sz w:val="24"/>
                      </w:rPr>
                    </w:pPr>
                    <w:r w:rsidRPr="005C584E">
                      <w:rPr>
                        <w:rFonts w:ascii="Times New Roman" w:hAnsi="Times New Roman" w:cs="Times New Roman"/>
                        <w:b/>
                        <w:i/>
                        <w:sz w:val="24"/>
                      </w:rPr>
                      <w:t>Механізм управління</w:t>
                    </w:r>
                  </w:p>
                </w:txbxContent>
              </v:textbox>
            </v:shape>
            <v:rect id="_x0000_s1388" style="position:absolute;left:2449;top:8726;width:3087;height:718" strokecolor="#92cddc [1944]" strokeweight="1pt">
              <v:shadow on="t" color="#b6dde8 [1304]" opacity=".5" offset="-6pt,6pt"/>
              <v:textbox style="mso-next-textbox:#_x0000_s1388">
                <w:txbxContent>
                  <w:p w:rsidR="00F16841" w:rsidRPr="00642C5E" w:rsidRDefault="00F16841" w:rsidP="00F16841">
                    <w:pPr>
                      <w:jc w:val="center"/>
                      <w:rPr>
                        <w:rFonts w:ascii="Times New Roman" w:hAnsi="Times New Roman" w:cs="Times New Roman"/>
                        <w:sz w:val="24"/>
                      </w:rPr>
                    </w:pPr>
                    <w:r w:rsidRPr="00642C5E">
                      <w:rPr>
                        <w:rFonts w:ascii="Times New Roman" w:hAnsi="Times New Roman" w:cs="Times New Roman"/>
                        <w:sz w:val="24"/>
                      </w:rPr>
                      <w:t>Збір даних</w:t>
                    </w:r>
                  </w:p>
                </w:txbxContent>
              </v:textbox>
            </v:rect>
            <v:rect id="_x0000_s1389" style="position:absolute;left:2449;top:10777;width:3087;height:969" strokecolor="#92cddc [1944]" strokeweight="1pt">
              <v:shadow on="t" color="#b6dde8 [1304]" opacity=".5" offset="-6pt,6pt"/>
              <v:textbox style="mso-next-textbox:#_x0000_s1389">
                <w:txbxContent>
                  <w:p w:rsidR="00F16841" w:rsidRPr="00642C5E" w:rsidRDefault="00F16841" w:rsidP="00F16841">
                    <w:pPr>
                      <w:jc w:val="center"/>
                      <w:rPr>
                        <w:rFonts w:ascii="Times New Roman" w:hAnsi="Times New Roman" w:cs="Times New Roman"/>
                        <w:sz w:val="24"/>
                      </w:rPr>
                    </w:pPr>
                    <w:r>
                      <w:rPr>
                        <w:rFonts w:ascii="Times New Roman" w:hAnsi="Times New Roman" w:cs="Times New Roman"/>
                        <w:sz w:val="24"/>
                      </w:rPr>
                      <w:t>Аналіз адекватності отриманих</w:t>
                    </w:r>
                    <w:r w:rsidRPr="00642C5E">
                      <w:rPr>
                        <w:rFonts w:ascii="Times New Roman" w:hAnsi="Times New Roman" w:cs="Times New Roman"/>
                        <w:sz w:val="24"/>
                      </w:rPr>
                      <w:t xml:space="preserve"> даних</w:t>
                    </w:r>
                  </w:p>
                </w:txbxContent>
              </v:textbox>
            </v:rect>
            <v:rect id="_x0000_s1390" style="position:absolute;left:2449;top:9748;width:3087;height:718" strokecolor="#92cddc [1944]" strokeweight="1pt">
              <v:shadow on="t" color="#b6dde8 [1304]" opacity=".5" offset="-6pt,6pt"/>
              <v:textbox style="mso-next-textbox:#_x0000_s1390">
                <w:txbxContent>
                  <w:p w:rsidR="00F16841" w:rsidRPr="00642C5E" w:rsidRDefault="00F16841" w:rsidP="00F16841">
                    <w:pPr>
                      <w:jc w:val="center"/>
                      <w:rPr>
                        <w:rFonts w:ascii="Times New Roman" w:hAnsi="Times New Roman" w:cs="Times New Roman"/>
                        <w:sz w:val="24"/>
                      </w:rPr>
                    </w:pPr>
                    <w:r>
                      <w:rPr>
                        <w:rFonts w:ascii="Times New Roman" w:hAnsi="Times New Roman" w:cs="Times New Roman"/>
                        <w:sz w:val="24"/>
                      </w:rPr>
                      <w:t>Оцінка</w:t>
                    </w:r>
                    <w:r w:rsidRPr="00642C5E">
                      <w:rPr>
                        <w:rFonts w:ascii="Times New Roman" w:hAnsi="Times New Roman" w:cs="Times New Roman"/>
                        <w:sz w:val="24"/>
                      </w:rPr>
                      <w:t xml:space="preserve"> даних</w:t>
                    </w:r>
                  </w:p>
                </w:txbxContent>
              </v:textbox>
            </v:rect>
            <v:shape id="_x0000_s1391" type="#_x0000_t32" style="position:absolute;left:4699;top:2265;width:387;height:0" o:connectortype="straight">
              <v:stroke endarrow="block"/>
            </v:shape>
            <v:shape id="_x0000_s1392" type="#_x0000_t32" style="position:absolute;left:7732;top:2265;width:318;height:0" o:connectortype="straight">
              <v:stroke endarrow="block"/>
            </v:shape>
            <v:shape id="_x0000_s1393" type="#_x0000_t32" style="position:absolute;left:2053;top:2914;width:0;height:3556" o:connectortype="straight" strokeweight="1pt"/>
            <v:shape id="_x0000_s1394" type="#_x0000_t32" style="position:absolute;left:2053;top:6470;width:396;height:0" o:connectortype="straight">
              <v:stroke endarrow="block"/>
            </v:shape>
            <v:shape id="_x0000_s1395" type="#_x0000_t32" style="position:absolute;left:2053;top:5148;width:396;height:0" o:connectortype="straight">
              <v:stroke endarrow="block"/>
            </v:shape>
            <v:shape id="_x0000_s1396" type="#_x0000_t32" style="position:absolute;left:2053;top:3723;width:396;height:0" o:connectortype="straight">
              <v:stroke endarrow="block"/>
            </v:shape>
            <v:shape id="_x0000_s1397" type="#_x0000_t32" style="position:absolute;left:10027;top:2914;width:18;height:3613" o:connectortype="straight" strokeweight="1pt">
              <v:stroke endarrow="block"/>
            </v:shape>
            <v:shape id="_x0000_s1398" type="#_x0000_t32" style="position:absolute;left:5536;top:7746;width:1701;height:1322;flip:x" o:connectortype="straight">
              <v:stroke endarrow="block"/>
            </v:shape>
            <v:shape id="_x0000_s1399" type="#_x0000_t32" style="position:absolute;left:5536;top:7746;width:1701;height:2427;flip:x" o:connectortype="straight">
              <v:stroke endarrow="block"/>
            </v:shape>
            <v:shape id="_x0000_s1400" type="#_x0000_t32" style="position:absolute;left:5536;top:7746;width:1701;height:3578;flip:x" o:connectortype="straight">
              <v:stroke endarrow="block"/>
            </v:shape>
            <v:shape id="_x0000_s1401" type="#_x0000_t32" style="position:absolute;left:10696;top:7746;width:0;height:4000" o:connectortype="straight"/>
            <v:shape id="_x0000_s1402" type="#_x0000_t32" style="position:absolute;left:10399;top:11746;width:297;height:0;flip:x" o:connectortype="straight">
              <v:stroke endarrow="block"/>
            </v:shape>
            <v:shape id="_x0000_s1403" type="#_x0000_t32" style="position:absolute;left:10399;top:10105;width:297;height:0;flip:x" o:connectortype="straight">
              <v:stroke endarrow="block"/>
            </v:shape>
            <v:shape id="_x0000_s1404" type="#_x0000_t32" style="position:absolute;left:10399;top:8635;width:297;height:0;flip:x" o:connectortype="straight">
              <v:stroke endarrow="block"/>
            </v:shape>
            <v:shape id="_x0000_s1405" type="#_x0000_t202" style="position:absolute;left:6103;top:10777;width:1674;height:969" stroked="f">
              <v:textbox style="mso-next-textbox:#_x0000_s1405">
                <w:txbxContent>
                  <w:p w:rsidR="00F16841" w:rsidRPr="00010872" w:rsidRDefault="00F16841" w:rsidP="00F16841">
                    <w:pPr>
                      <w:spacing w:line="240" w:lineRule="auto"/>
                      <w:jc w:val="center"/>
                      <w:rPr>
                        <w:rFonts w:ascii="Times New Roman" w:hAnsi="Times New Roman" w:cs="Times New Roman"/>
                        <w:b/>
                        <w:i/>
                        <w:sz w:val="24"/>
                      </w:rPr>
                    </w:pPr>
                    <w:r w:rsidRPr="00010872">
                      <w:rPr>
                        <w:rFonts w:ascii="Times New Roman" w:hAnsi="Times New Roman" w:cs="Times New Roman"/>
                        <w:b/>
                        <w:i/>
                        <w:sz w:val="24"/>
                      </w:rPr>
                      <w:t>Системна оцінка</w:t>
                    </w:r>
                  </w:p>
                </w:txbxContent>
              </v:textbox>
            </v:shape>
          </v:group>
        </w:pict>
      </w: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16841" w:rsidRPr="00F16841" w:rsidRDefault="00F16841" w:rsidP="00F16841">
      <w:pPr>
        <w:spacing w:after="0" w:line="360" w:lineRule="auto"/>
        <w:ind w:firstLine="709"/>
        <w:jc w:val="center"/>
        <w:rPr>
          <w:rFonts w:ascii="Times New Roman" w:hAnsi="Times New Roman" w:cs="Times New Roman"/>
          <w:b/>
          <w:sz w:val="28"/>
          <w:szCs w:val="28"/>
        </w:rPr>
      </w:pPr>
      <w:r w:rsidRPr="00F16841">
        <w:rPr>
          <w:rFonts w:ascii="Times New Roman" w:hAnsi="Times New Roman" w:cs="Times New Roman"/>
          <w:b/>
          <w:sz w:val="28"/>
          <w:szCs w:val="28"/>
        </w:rPr>
        <w:t>Рис. 3.1. Інструменти оптимізації логістичних процесів в ПП «ПІВДЕННА ЛОГІСТИЧНА КОМПАНІЯ»</w:t>
      </w:r>
    </w:p>
    <w:p w:rsidR="00FF6D6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Впровадження цих технологій вимагає значних інвестицій та стратегічного планування, але в довгостроковій перспективі вони можуть принести </w:t>
      </w:r>
      <w:r w:rsidRPr="00F200D5">
        <w:rPr>
          <w:rFonts w:ascii="Times New Roman" w:hAnsi="Times New Roman" w:cs="Times New Roman"/>
          <w:sz w:val="28"/>
          <w:szCs w:val="28"/>
        </w:rPr>
        <w:lastRenderedPageBreak/>
        <w:t xml:space="preserve">значні переваги, такі як зниження витрат, підвищення якості обслуговування, збільшення прозорості ланцюгів поставок та підвищення загальної конкурентоспроможності компанії на ринку. Отже, інноваційні технології відіграють ключову роль у формуванні майбутнього логістики, дозволяючи компаніям, таким як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бути на крок попереду в динамічному та вимогливому бізнес-середовищі.</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Продовжуючи аналіз впливу інноваційних технологій на оптимізацію логістичних процесів в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важливо відзначити роль передових аналітичних інструментів та великих даних (Big Data). Завдяки аналізу великих обсягів даних, компанія може виявляти тенденції, передбачати зміни в попиті та оптимізувати логістичні потоки. Це дозволяє не тільки підвищити ефективність ланцюгів поставок, але й забезпечує більш точне планування та управління запасами.</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Ще одним важливим аспектом є використання блокчейн технологій. Вони можуть забезпечити високий рівень прозорості та безпеки в ланцюгах поставок, дозволяючи всім учасникам ланцюга відслідковувати переміщення товарів в реальному часі. Це не тільки підвищує довіру між партнерами, але й знижує ризики, пов</w:t>
      </w:r>
      <w:r w:rsidR="00DC459A">
        <w:rPr>
          <w:rFonts w:ascii="Times New Roman" w:hAnsi="Times New Roman" w:cs="Times New Roman"/>
          <w:sz w:val="28"/>
          <w:szCs w:val="28"/>
        </w:rPr>
        <w:t>’</w:t>
      </w:r>
      <w:r w:rsidRPr="00F200D5">
        <w:rPr>
          <w:rFonts w:ascii="Times New Roman" w:hAnsi="Times New Roman" w:cs="Times New Roman"/>
          <w:sz w:val="28"/>
          <w:szCs w:val="28"/>
        </w:rPr>
        <w:t>язані з контрафактними товарами та шахрайством.</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Екологічна стійкість та сталість також стають все більш важливими у сучасному світі. Інноваційні технології, такі як електронні транспортні засоби та системи управління викидами, допомагають зменшити вплив логістичних операцій на довкілля. Це не тільки сприяє створенню більш сталого бізнесу, але й відповідає зростаючим вимогам споживачів та регуляторів щодо екологічної відповідальності.</w:t>
      </w:r>
    </w:p>
    <w:p w:rsidR="00F200D5" w:rsidRDefault="00F200D5" w:rsidP="00F200D5">
      <w:pPr>
        <w:spacing w:after="0" w:line="360" w:lineRule="auto"/>
        <w:ind w:firstLine="709"/>
        <w:jc w:val="both"/>
        <w:rPr>
          <w:rFonts w:ascii="Times New Roman" w:hAnsi="Times New Roman" w:cs="Times New Roman"/>
          <w:sz w:val="28"/>
          <w:szCs w:val="28"/>
        </w:rPr>
      </w:pPr>
    </w:p>
    <w:p w:rsidR="00F16841" w:rsidRDefault="00F16841" w:rsidP="00F200D5">
      <w:pPr>
        <w:spacing w:after="0" w:line="360" w:lineRule="auto"/>
        <w:ind w:firstLine="709"/>
        <w:jc w:val="both"/>
        <w:rPr>
          <w:rFonts w:ascii="Times New Roman" w:hAnsi="Times New Roman" w:cs="Times New Roman"/>
          <w:sz w:val="28"/>
          <w:szCs w:val="28"/>
        </w:rPr>
      </w:pP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Продовжуючи розглядати перспективи вдосконалення логістичних процесів в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xml:space="preserve"> через інноваційні технології, важливо звернути увагу на потенціал мобільних технологій та до</w:t>
      </w:r>
      <w:r w:rsidRPr="00F200D5">
        <w:rPr>
          <w:rFonts w:ascii="Times New Roman" w:hAnsi="Times New Roman" w:cs="Times New Roman"/>
          <w:sz w:val="28"/>
          <w:szCs w:val="28"/>
        </w:rPr>
        <w:lastRenderedPageBreak/>
        <w:t>датків. Мобільні рішення можуть забезпечити оперативний доступ до даних, поліпшити комунікацію між учасниками ланцюга поставок та підвищити гнучкість управління логістичними процесами. Наприклад, використання мобільних додатків для відстеження вантажів у реальному часі, електронного документообігу та миттєвого обміну інформацією може значно підвищити ефективність логістичних операцій.</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Крім того, важливою тенденцією є використання дронів у логістиці. Дрони можуть бути використані для швидкої доставки невеликих вантажів, особливо в важкодоступних або заторних місцях. Це не тільки знижує час доставки, але й відкриває нові можливості для надання логістичних послуг.</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Важливим аспектом є також розвиток та впровадження екологічно чистих технологій. Використання електромобілів, сонячних панелей на складах та інших відновлюваних джерел енергії не тільки зменшує вплив на довкілля, але й може знизити експлуатаційні витрати компанії.</w:t>
      </w:r>
    </w:p>
    <w:p w:rsidR="00F200D5" w:rsidRP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Окрім технологічних інновацій, важливим є розвиток людського капіталу. Інвестиції в навчання та розвиток персоналу, особливо в області нових технологій, є критично важливими для підтримки інноваційної культури в компанії. Підвищення кваліфікації співробітників, навчання їх роботі з новими системами та технологіями дозволить компанії максимально використовувати потенціал інновацій.</w:t>
      </w:r>
    </w:p>
    <w:p w:rsid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У підсумку, для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xml:space="preserve"> інновації в логістиці відкривають широкі можливості для підвищення ефективності, зниження витрат та покращення якості обслуговування. Використання передових технологій, поєднане з розвитком людських ресурсів та екологічною відповідальністю, створює міцну основу для сталого розвитку та успіху компанії в довгостроковій перспективі.</w:t>
      </w:r>
    </w:p>
    <w:p w:rsidR="00F200D5" w:rsidRDefault="00F200D5" w:rsidP="00F200D5">
      <w:pPr>
        <w:spacing w:after="0" w:line="360" w:lineRule="auto"/>
        <w:ind w:firstLine="709"/>
        <w:jc w:val="both"/>
        <w:rPr>
          <w:rFonts w:ascii="Times New Roman" w:hAnsi="Times New Roman" w:cs="Times New Roman"/>
          <w:sz w:val="28"/>
          <w:szCs w:val="28"/>
        </w:rPr>
      </w:pPr>
      <w:r w:rsidRPr="00F200D5">
        <w:rPr>
          <w:rFonts w:ascii="Times New Roman" w:hAnsi="Times New Roman" w:cs="Times New Roman"/>
          <w:sz w:val="28"/>
          <w:szCs w:val="28"/>
        </w:rPr>
        <w:t xml:space="preserve">Враховуючи все вищесказане, </w:t>
      </w:r>
      <w:r w:rsidR="00F16841" w:rsidRPr="004B2D2A">
        <w:rPr>
          <w:rFonts w:ascii="Times New Roman" w:hAnsi="Times New Roman" w:cs="Times New Roman"/>
          <w:sz w:val="28"/>
          <w:szCs w:val="28"/>
        </w:rPr>
        <w:t>ПП «ПІВДЕННА ЛОГІСТИЧНА КОМПАНІЯ»</w:t>
      </w:r>
      <w:r w:rsidRPr="00F200D5">
        <w:rPr>
          <w:rFonts w:ascii="Times New Roman" w:hAnsi="Times New Roman" w:cs="Times New Roman"/>
          <w:sz w:val="28"/>
          <w:szCs w:val="28"/>
        </w:rPr>
        <w:t xml:space="preserve"> може значно виграти від впровадження цих інноваційних технологій. Це не тільки підвищить </w:t>
      </w:r>
      <w:r w:rsidR="00F16841">
        <w:rPr>
          <w:rFonts w:ascii="Times New Roman" w:hAnsi="Times New Roman" w:cs="Times New Roman"/>
          <w:sz w:val="28"/>
          <w:szCs w:val="28"/>
        </w:rPr>
        <w:t>її</w:t>
      </w:r>
      <w:r w:rsidRPr="00F200D5">
        <w:rPr>
          <w:rFonts w:ascii="Times New Roman" w:hAnsi="Times New Roman" w:cs="Times New Roman"/>
          <w:sz w:val="28"/>
          <w:szCs w:val="28"/>
        </w:rPr>
        <w:t xml:space="preserve"> конкурентоспроможність, але й дозволить </w:t>
      </w:r>
      <w:r w:rsidRPr="00F200D5">
        <w:rPr>
          <w:rFonts w:ascii="Times New Roman" w:hAnsi="Times New Roman" w:cs="Times New Roman"/>
          <w:sz w:val="28"/>
          <w:szCs w:val="28"/>
        </w:rPr>
        <w:lastRenderedPageBreak/>
        <w:t>більш ефективно реагувати на зміни в ринкових умовах та потребах клієнтів. Інновації в логістиці відкривають нові горизонти для розвитку та успіху, дозволяючи компанії бути гнучкою, адаптивною та готовою до майбутніх викликів.</w:t>
      </w:r>
    </w:p>
    <w:p w:rsidR="00F200D5" w:rsidRDefault="00F200D5" w:rsidP="00F200D5">
      <w:pPr>
        <w:spacing w:after="0" w:line="360" w:lineRule="auto"/>
        <w:ind w:firstLine="709"/>
        <w:jc w:val="both"/>
        <w:rPr>
          <w:rFonts w:ascii="Times New Roman" w:hAnsi="Times New Roman" w:cs="Times New Roman"/>
          <w:sz w:val="28"/>
          <w:szCs w:val="28"/>
        </w:rPr>
      </w:pPr>
    </w:p>
    <w:p w:rsidR="008E5B18" w:rsidRPr="008E5B18" w:rsidRDefault="008E5B18" w:rsidP="008E5B18">
      <w:pPr>
        <w:spacing w:after="0" w:line="360" w:lineRule="auto"/>
        <w:ind w:right="991" w:firstLine="709"/>
        <w:jc w:val="center"/>
        <w:rPr>
          <w:rFonts w:ascii="Times New Roman" w:hAnsi="Times New Roman" w:cs="Times New Roman"/>
          <w:b/>
          <w:sz w:val="28"/>
          <w:szCs w:val="28"/>
        </w:rPr>
      </w:pPr>
      <w:r w:rsidRPr="008E5B18">
        <w:rPr>
          <w:rFonts w:ascii="Times New Roman" w:hAnsi="Times New Roman" w:cs="Times New Roman"/>
          <w:b/>
          <w:sz w:val="28"/>
          <w:szCs w:val="28"/>
        </w:rPr>
        <w:t xml:space="preserve">3.2. </w:t>
      </w:r>
      <w:r>
        <w:rPr>
          <w:rFonts w:ascii="Times New Roman" w:hAnsi="Times New Roman" w:cs="Times New Roman"/>
          <w:b/>
          <w:sz w:val="28"/>
          <w:szCs w:val="28"/>
        </w:rPr>
        <w:t xml:space="preserve">Впровадження </w:t>
      </w:r>
      <w:r w:rsidRPr="008E5B18">
        <w:rPr>
          <w:rFonts w:ascii="Times New Roman" w:hAnsi="Times New Roman" w:cs="Times New Roman"/>
          <w:b/>
          <w:sz w:val="28"/>
          <w:szCs w:val="28"/>
        </w:rPr>
        <w:t>штучного інтелекту та машинного навчання в логістиці</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Продовжуючи тему інновацій в логістиці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особливу увагу варто приділити ролі штучного інтелекту (ШІ) та машинного навчання. Ці технології відкривають нові горизонти в управлінні логістичними процесами, забезпечуючи більшу ефективність, точність та прогнозованість.</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Штучний інтелект та машинне навчання можуть бути використані для оптимізації логістичних маршрутів</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Алгоритми штучного інтелекту аналізують великі обсяги даних про дорожні умови, погоду, трафік, щоб знайти найбільш ефективні маршрути доставки. Це не тільки скорочує час доставки, але й допомагає знизити витрати на паливо та зменшити викиди CO2.</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В області управління запасами, штучн</w:t>
      </w:r>
      <w:r>
        <w:rPr>
          <w:rFonts w:ascii="Times New Roman" w:hAnsi="Times New Roman" w:cs="Times New Roman"/>
          <w:sz w:val="28"/>
          <w:szCs w:val="28"/>
        </w:rPr>
        <w:t>ий</w:t>
      </w:r>
      <w:r w:rsidRPr="008E5B18">
        <w:rPr>
          <w:rFonts w:ascii="Times New Roman" w:hAnsi="Times New Roman" w:cs="Times New Roman"/>
          <w:sz w:val="28"/>
          <w:szCs w:val="28"/>
        </w:rPr>
        <w:t xml:space="preserve"> інтелект може значно підвищити точність прогнозування попиту. Використовуючи історичні дані про продажі, сезонні коливання та інші зовнішні фактори, системи машинного навчання можуть точно прогнозувати майбутній попит на товари, дозволяючи компанії оптимізувати рівні запасів та зменшити витрати на зберігання.</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Штучний інтелект також відіграє важливу роль у підвищенні якості обслуговування клієнтів. Чат-боти та віртуальні помічники, здатні обробляти запити клієнтів у реальному часі, забезпечують швидке та ефективне обслуговування, підвищуючи задоволеність клієнтів та їхню вірність бренду.</w:t>
      </w:r>
    </w:p>
    <w:p w:rsid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Крім того, використання штучного інтелекту для аналізу даних про безпеку та відповідність стандартам може допомогти виявляти та запобігати </w:t>
      </w:r>
      <w:r w:rsidRPr="008E5B18">
        <w:rPr>
          <w:rFonts w:ascii="Times New Roman" w:hAnsi="Times New Roman" w:cs="Times New Roman"/>
          <w:sz w:val="28"/>
          <w:szCs w:val="28"/>
        </w:rPr>
        <w:lastRenderedPageBreak/>
        <w:t>потенційним ризикам у ланцюгу поставок. Це забезпечує більшу безпеку та надійність логістичних операцій.</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Продовжуючи розглядати вплив штучного інтелекту та машинного навчання на логістику в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xml:space="preserve">, варто зосередитися на ролі цих технологій у підвищенні прозорості та відстежуваності ланцюгів поставок. </w:t>
      </w:r>
      <w:r>
        <w:rPr>
          <w:rFonts w:ascii="Times New Roman" w:hAnsi="Times New Roman" w:cs="Times New Roman"/>
          <w:sz w:val="28"/>
          <w:szCs w:val="28"/>
        </w:rPr>
        <w:t>Штучний інтелект</w:t>
      </w:r>
      <w:r w:rsidRPr="008E5B18">
        <w:rPr>
          <w:rFonts w:ascii="Times New Roman" w:hAnsi="Times New Roman" w:cs="Times New Roman"/>
          <w:sz w:val="28"/>
          <w:szCs w:val="28"/>
        </w:rPr>
        <w:t xml:space="preserve"> може</w:t>
      </w:r>
      <w:r>
        <w:rPr>
          <w:rFonts w:ascii="Times New Roman" w:hAnsi="Times New Roman" w:cs="Times New Roman"/>
          <w:sz w:val="28"/>
          <w:szCs w:val="28"/>
        </w:rPr>
        <w:t xml:space="preserve"> легко</w:t>
      </w:r>
      <w:r w:rsidRPr="008E5B18">
        <w:rPr>
          <w:rFonts w:ascii="Times New Roman" w:hAnsi="Times New Roman" w:cs="Times New Roman"/>
          <w:sz w:val="28"/>
          <w:szCs w:val="28"/>
        </w:rPr>
        <w:t xml:space="preserve"> аналізувати дані з різних джерел у реальному часі, надаючи компанії цінну інформацію про стан замовлень, місцезнаходження вантажів та можливі затримки. Це дозволяє компанії оперативно реагувати на будь-які зміни та оптимізувати логістичні процеси.</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Іншим важливим аспектом є використання </w:t>
      </w:r>
      <w:r>
        <w:rPr>
          <w:rFonts w:ascii="Times New Roman" w:hAnsi="Times New Roman" w:cs="Times New Roman"/>
          <w:sz w:val="28"/>
          <w:szCs w:val="28"/>
        </w:rPr>
        <w:t>штучного інтелекту</w:t>
      </w:r>
      <w:r w:rsidRPr="008E5B18">
        <w:rPr>
          <w:rFonts w:ascii="Times New Roman" w:hAnsi="Times New Roman" w:cs="Times New Roman"/>
          <w:sz w:val="28"/>
          <w:szCs w:val="28"/>
        </w:rPr>
        <w:t xml:space="preserve"> для управління ризиками</w:t>
      </w:r>
      <w:r>
        <w:rPr>
          <w:rFonts w:ascii="Times New Roman" w:hAnsi="Times New Roman" w:cs="Times New Roman"/>
          <w:sz w:val="28"/>
          <w:szCs w:val="28"/>
        </w:rPr>
        <w:t xml:space="preserve"> в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Алгоритми машинного навчання можуть прогнозувати потенційні ризики, аналізуючи історичні дані та поточні тенденції. Це дозволяє компанії заздалегідь вживати заходів для мінімізації можливих збитків, наприклад, шляхом перерозподілу ресурсів або зміни логістичних маршрутів.</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Також важливо відзначити роль штучного інтелекту в автоматизації складських операцій</w:t>
      </w:r>
      <w:r>
        <w:rPr>
          <w:rFonts w:ascii="Times New Roman" w:hAnsi="Times New Roman" w:cs="Times New Roman"/>
          <w:sz w:val="28"/>
          <w:szCs w:val="28"/>
        </w:rPr>
        <w:t xml:space="preserve"> в діяльності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xml:space="preserve">. Роботи, керовані </w:t>
      </w:r>
      <w:r>
        <w:rPr>
          <w:rFonts w:ascii="Times New Roman" w:hAnsi="Times New Roman" w:cs="Times New Roman"/>
          <w:sz w:val="28"/>
          <w:szCs w:val="28"/>
        </w:rPr>
        <w:t>штучним інтелектом</w:t>
      </w:r>
      <w:r w:rsidRPr="008E5B18">
        <w:rPr>
          <w:rFonts w:ascii="Times New Roman" w:hAnsi="Times New Roman" w:cs="Times New Roman"/>
          <w:sz w:val="28"/>
          <w:szCs w:val="28"/>
        </w:rPr>
        <w:t>, можуть виконувати рутинні завдання, такі як підбір та сортування товарів, з високою точністю та ефективністю. Це не тільки знижує витрати на працю, але й підвищує продуктивність складських операцій.</w:t>
      </w:r>
    </w:p>
    <w:p w:rsidR="00C8726B"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Враховуючи ці аспекти, можна сказати, що штучний інтелект та машинне навчання мають величезний потенціал для трансформації логістичних процесів в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xml:space="preserve">. Вони не тільки підвищують ефективність та знижують витрати, але й відкривають нові можливості для інновацій, підвищення прозорості та надійності ланцюгів поставок. </w:t>
      </w:r>
    </w:p>
    <w:p w:rsid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lastRenderedPageBreak/>
        <w:t>Це, у свою чергу, може значно підвищити конкурентоспроможність компанії на ринку та забезпечити їй стійке майбутнє в умовах швидко змінюваного бізнес-середовища</w:t>
      </w:r>
      <w:r>
        <w:rPr>
          <w:rFonts w:ascii="Times New Roman" w:hAnsi="Times New Roman" w:cs="Times New Roman"/>
          <w:sz w:val="28"/>
          <w:szCs w:val="28"/>
        </w:rPr>
        <w:t xml:space="preserve"> (рис.3.2)</w:t>
      </w:r>
      <w:r w:rsidRPr="008E5B18">
        <w:rPr>
          <w:rFonts w:ascii="Times New Roman" w:hAnsi="Times New Roman" w:cs="Times New Roman"/>
          <w:sz w:val="28"/>
          <w:szCs w:val="28"/>
        </w:rPr>
        <w:t>.</w:t>
      </w: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323968" w:rsidP="008E5B1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rPr>
        <w:pict>
          <v:group id="_x0000_s1430" style="position:absolute;left:0;text-align:left;margin-left:-5.1pt;margin-top:3.4pt;width:477.75pt;height:384.75pt;z-index:251884544" coordorigin="1599,4211" coordsize="9555,7695">
            <v:shapetype id="_x0000_t6" coordsize="21600,21600" o:spt="6" path="m,l,21600r21600,xe">
              <v:stroke joinstyle="miter"/>
              <v:path gradientshapeok="t" o:connecttype="custom" o:connectlocs="0,0;0,10800;0,21600;10800,21600;21600,21600;10800,10800" textboxrect="1800,12600,12600,19800"/>
            </v:shapetype>
            <v:shape id="_x0000_s1407" type="#_x0000_t6" style="position:absolute;left:2635;top:4129;width:7119;height:8436;rotation:-90" fillcolor="white [3201]" strokecolor="#92cddc [1944]" strokeweight="1pt">
              <v:fill color2="#b6dde8 [1304]" focusposition="1" focussize="" focus="100%" type="gradient"/>
              <v:shadow on="t" type="perspective" color="#205867 [1608]" opacity=".5" offset="1pt" offset2="-3pt"/>
            </v:shape>
            <v:roundrect id="_x0000_s1408" style="position:absolute;left:1977;top:4211;width:8748;height:2016" arcsize="10923f" fillcolor="white [3201]" strokecolor="#92cddc [1944]" strokeweight="1pt">
              <v:fill color2="#b6dde8 [1304]" focusposition="1" focussize="" focus="100%" type="gradient"/>
              <v:shadow on="t" type="perspective" color="#205867 [1608]" opacity=".5" offset="1pt" offset2="-3pt"/>
            </v:roundrect>
            <v:shape id="_x0000_s1409" type="#_x0000_t32" style="position:absolute;left:9573;top:5543;width:9;height:936" o:connectortype="straight">
              <v:stroke endarrow="block"/>
            </v:shape>
            <v:shape id="_x0000_s1410" type="#_x0000_t32" style="position:absolute;left:6324;top:5543;width:0;height:936" o:connectortype="straight">
              <v:stroke endarrow="block"/>
            </v:shape>
            <v:shape id="_x0000_s1411" type="#_x0000_t32" style="position:absolute;left:3111;top:5543;width:0;height:891" o:connectortype="straight">
              <v:stroke endarrow="block"/>
            </v:shape>
            <v:rect id="_x0000_s1412" style="position:absolute;left:1599;top:4508;width:3060;height:1035" fillcolor="white [3201]" strokecolor="#92cddc [1944]" strokeweight="1pt">
              <v:fill color2="#b6dde8 [1304]" focusposition="1" focussize="" focus="100%" type="gradient"/>
              <v:shadow on="t" type="perspective" color="#205867 [1608]" opacity=".5" offset="1pt" offset2="-3pt"/>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Транспортні послуги</w:t>
                    </w:r>
                  </w:p>
                </w:txbxContent>
              </v:textbox>
            </v:rect>
            <v:rect id="_x0000_s1413" style="position:absolute;left:8031;top:4508;width:3060;height:1035" fillcolor="white [3201]" strokecolor="#92cddc [1944]" strokeweight="1pt">
              <v:fill color2="#b6dde8 [1304]" focusposition="1" focussize="" focus="100%" type="gradient"/>
              <v:shadow on="t" type="perspective" color="#205867 [1608]" opacity=".5" offset="1pt" offset2="-3pt"/>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Зберігання продукції</w:t>
                    </w:r>
                  </w:p>
                </w:txbxContent>
              </v:textbox>
            </v:rect>
            <v:rect id="_x0000_s1414" style="position:absolute;left:4791;top:4508;width:3114;height:1035" fillcolor="white [3201]" strokecolor="#92cddc [1944]" strokeweight="1pt">
              <v:fill color2="#b6dde8 [1304]" focusposition="1" focussize="" focus="100%" type="gradient"/>
              <v:shadow on="t" type="perspective" color="#205867 [1608]" opacity=".5" offset="1pt" offset2="-3pt"/>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Модальні перевезення</w:t>
                    </w:r>
                  </w:p>
                </w:txbxContent>
              </v:textbox>
            </v:rect>
            <v:rect id="_x0000_s1415" style="position:absolute;left:8094;top:6479;width:3060;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Покращення екологічної складової</w:t>
                    </w:r>
                  </w:p>
                </w:txbxContent>
              </v:textbox>
            </v:rect>
            <v:rect id="_x0000_s1416" style="position:absolute;left:4791;top:7712;width:3114;height:1350"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Автоматизація складських операцій та інших рутинних видів діяльності</w:t>
                    </w:r>
                  </w:p>
                </w:txbxContent>
              </v:textbox>
            </v:rect>
            <v:rect id="_x0000_s1417" style="position:absolute;left:4791;top:6479;width:3114;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Оптимізація системи управління запасами через прогнозування</w:t>
                    </w:r>
                  </w:p>
                </w:txbxContent>
              </v:textbox>
            </v:rect>
            <v:rect id="_x0000_s1418" style="position:absolute;left:1599;top:8981;width:3060;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Відстеження ланцюгів постачання</w:t>
                    </w:r>
                  </w:p>
                </w:txbxContent>
              </v:textbox>
            </v:rect>
            <v:rect id="_x0000_s1419" style="position:absolute;left:1599;top:7712;width:3060;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Виявлення потенційних ризиків в ланцюгах постачання</w:t>
                    </w:r>
                  </w:p>
                </w:txbxContent>
              </v:textbox>
            </v:rect>
            <v:rect id="_x0000_s1420" style="position:absolute;left:1599;top:6434;width:3060;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Pr>
                        <w:rFonts w:ascii="Times New Roman" w:hAnsi="Times New Roman" w:cs="Times New Roman"/>
                        <w:sz w:val="24"/>
                      </w:rPr>
                      <w:t>Оптимізація логістичних маршрутів компанії</w:t>
                    </w:r>
                  </w:p>
                </w:txbxContent>
              </v:textbox>
            </v:rect>
            <v:shape id="_x0000_s1421" type="#_x0000_t202" style="position:absolute;left:2859;top:5714;width:6804;height:513" fillcolor="white [3201]" strokecolor="#92cddc [1944]" strokeweight="1pt">
              <v:fill color2="#b6dde8 [1304]" focusposition="1" focussize="" focus="100%" type="gradient"/>
              <v:shadow on="t" type="perspective" color="#205867 [1608]" opacity=".5" offset="1pt" offset2="-3pt"/>
              <v:textbox>
                <w:txbxContent>
                  <w:p w:rsidR="00670575" w:rsidRPr="00282C9C" w:rsidRDefault="00670575" w:rsidP="00670575">
                    <w:pPr>
                      <w:jc w:val="center"/>
                      <w:rPr>
                        <w:rFonts w:ascii="Times New Roman" w:hAnsi="Times New Roman" w:cs="Times New Roman"/>
                        <w:b/>
                        <w:i/>
                        <w:sz w:val="24"/>
                      </w:rPr>
                    </w:pPr>
                    <w:r>
                      <w:rPr>
                        <w:rFonts w:ascii="Times New Roman" w:hAnsi="Times New Roman" w:cs="Times New Roman"/>
                        <w:b/>
                        <w:i/>
                        <w:sz w:val="24"/>
                      </w:rPr>
                      <w:t>Використання штучного інтелекту в логістичній компанії</w:t>
                    </w:r>
                  </w:p>
                </w:txbxContent>
              </v:textbox>
            </v:shape>
            <v:rect id="_x0000_s1422" style="position:absolute;left:8094;top:10520;width:3060;height:1107" fillcolor="white [3201]" strokecolor="#4bacc6 [3208]" strokeweight="2.5pt">
              <v:shadow color="#868686"/>
              <v:textbox>
                <w:txbxContent>
                  <w:p w:rsidR="00670575" w:rsidRPr="00096DB2" w:rsidRDefault="00670575" w:rsidP="00670575">
                    <w:pPr>
                      <w:jc w:val="center"/>
                    </w:pPr>
                    <w:r w:rsidRPr="00096DB2">
                      <w:rPr>
                        <w:rFonts w:ascii="Times New Roman" w:hAnsi="Times New Roman" w:cs="Times New Roman"/>
                        <w:sz w:val="24"/>
                      </w:rPr>
                      <w:t>Соціальна складова структурного розвитку</w:t>
                    </w:r>
                  </w:p>
                </w:txbxContent>
              </v:textbox>
            </v:rect>
            <v:roundrect id="_x0000_s1423" style="position:absolute;left:8094;top:8225;width:3060;height:1700" arcsize="10923f" fillcolor="white [3201]" strokecolor="#4bacc6 [3208]" strokeweight="5pt">
              <v:stroke linestyle="thickThin"/>
              <v:shadow color="#868686"/>
              <v:textbox>
                <w:txbxContent>
                  <w:p w:rsidR="00670575" w:rsidRPr="00096DB2" w:rsidRDefault="00670575" w:rsidP="00670575">
                    <w:pPr>
                      <w:jc w:val="center"/>
                      <w:rPr>
                        <w:b/>
                      </w:rPr>
                    </w:pPr>
                    <w:r w:rsidRPr="00096DB2">
                      <w:rPr>
                        <w:rFonts w:ascii="Times New Roman" w:hAnsi="Times New Roman" w:cs="Times New Roman"/>
                        <w:b/>
                        <w:sz w:val="24"/>
                      </w:rPr>
                      <w:t xml:space="preserve">Методологія структурного розвитку </w:t>
                    </w:r>
                    <w:r>
                      <w:rPr>
                        <w:rFonts w:ascii="Times New Roman" w:hAnsi="Times New Roman" w:cs="Times New Roman"/>
                        <w:b/>
                        <w:sz w:val="24"/>
                      </w:rPr>
                      <w:t>логістичної галузі</w:t>
                    </w:r>
                  </w:p>
                </w:txbxContent>
              </v:textbox>
            </v:roundrect>
            <v:shape id="_x0000_s1424" type="#_x0000_t32" style="position:absolute;left:2859;top:10286;width:6912;height:1;flip:x" o:connectortype="straight" strokeweight="1pt"/>
            <v:rect id="_x0000_s1425" style="position:absolute;left:4845;top:10520;width:3060;height:1107" fillcolor="white [3201]" strokecolor="#4bacc6 [3208]" strokeweight="2.5pt">
              <v:shadow color="#868686"/>
              <v:textbox>
                <w:txbxContent>
                  <w:p w:rsidR="00670575" w:rsidRPr="00647308" w:rsidRDefault="00670575" w:rsidP="00670575">
                    <w:pPr>
                      <w:spacing w:line="240" w:lineRule="auto"/>
                      <w:jc w:val="center"/>
                      <w:rPr>
                        <w:rFonts w:ascii="Times New Roman" w:hAnsi="Times New Roman" w:cs="Times New Roman"/>
                        <w:sz w:val="24"/>
                      </w:rPr>
                    </w:pPr>
                    <w:r w:rsidRPr="00096DB2">
                      <w:rPr>
                        <w:rFonts w:ascii="Times New Roman" w:hAnsi="Times New Roman" w:cs="Times New Roman"/>
                        <w:sz w:val="24"/>
                      </w:rPr>
                      <w:t>Економічна складова структурного розвитку</w:t>
                    </w:r>
                  </w:p>
                </w:txbxContent>
              </v:textbox>
            </v:rect>
            <v:rect id="_x0000_s1426" style="position:absolute;left:1599;top:10520;width:3060;height:1107" fillcolor="white [3201]" strokecolor="#4bacc6 [3208]" strokeweight="2.5pt">
              <v:shadow color="#868686"/>
              <v:textbox>
                <w:txbxContent>
                  <w:p w:rsidR="00670575" w:rsidRPr="00096DB2" w:rsidRDefault="00670575" w:rsidP="00670575">
                    <w:pPr>
                      <w:jc w:val="center"/>
                    </w:pPr>
                    <w:r w:rsidRPr="00096DB2">
                      <w:rPr>
                        <w:rFonts w:ascii="Times New Roman" w:hAnsi="Times New Roman" w:cs="Times New Roman"/>
                        <w:sz w:val="24"/>
                      </w:rPr>
                      <w:t>Інституційна складова</w:t>
                    </w:r>
                    <w:r>
                      <w:rPr>
                        <w:rFonts w:ascii="Times New Roman" w:hAnsi="Times New Roman" w:cs="Times New Roman"/>
                        <w:sz w:val="24"/>
                      </w:rPr>
                      <w:t xml:space="preserve"> розвитку</w:t>
                    </w:r>
                  </w:p>
                </w:txbxContent>
              </v:textbox>
            </v:rect>
            <v:shape id="_x0000_s1427" type="#_x0000_t32" style="position:absolute;left:2859;top:10286;width:0;height:234" o:connectortype="straight">
              <v:stroke endarrow="block"/>
            </v:shape>
            <v:shape id="_x0000_s1428" type="#_x0000_t32" style="position:absolute;left:6324;top:10286;width:0;height:234" o:connectortype="straight">
              <v:stroke endarrow="block"/>
            </v:shape>
            <v:shape id="_x0000_s1429" type="#_x0000_t32" style="position:absolute;left:9771;top:9925;width:0;height:595" o:connectortype="straight" strokeweight="1pt">
              <v:stroke endarrow="block"/>
            </v:shape>
          </v:group>
        </w:pict>
      </w: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C8726B" w:rsidRDefault="00C8726B" w:rsidP="008E5B18">
      <w:pPr>
        <w:spacing w:after="0" w:line="360" w:lineRule="auto"/>
        <w:ind w:firstLine="709"/>
        <w:jc w:val="both"/>
        <w:rPr>
          <w:rFonts w:ascii="Times New Roman" w:hAnsi="Times New Roman" w:cs="Times New Roman"/>
          <w:sz w:val="28"/>
          <w:szCs w:val="28"/>
        </w:rPr>
      </w:pPr>
    </w:p>
    <w:p w:rsidR="00C8726B" w:rsidRDefault="00C8726B" w:rsidP="008E5B18">
      <w:pPr>
        <w:spacing w:after="0" w:line="360" w:lineRule="auto"/>
        <w:ind w:firstLine="709"/>
        <w:jc w:val="both"/>
        <w:rPr>
          <w:rFonts w:ascii="Times New Roman" w:hAnsi="Times New Roman" w:cs="Times New Roman"/>
          <w:sz w:val="28"/>
          <w:szCs w:val="28"/>
        </w:rPr>
      </w:pPr>
    </w:p>
    <w:p w:rsidR="00C8726B" w:rsidRDefault="00C8726B" w:rsidP="008E5B18">
      <w:pPr>
        <w:spacing w:after="0" w:line="360" w:lineRule="auto"/>
        <w:ind w:firstLine="709"/>
        <w:jc w:val="both"/>
        <w:rPr>
          <w:rFonts w:ascii="Times New Roman" w:hAnsi="Times New Roman" w:cs="Times New Roman"/>
          <w:sz w:val="28"/>
          <w:szCs w:val="28"/>
        </w:rPr>
      </w:pPr>
    </w:p>
    <w:p w:rsidR="00C8726B" w:rsidRDefault="00C8726B" w:rsidP="008E5B18">
      <w:pPr>
        <w:spacing w:after="0" w:line="360" w:lineRule="auto"/>
        <w:ind w:firstLine="709"/>
        <w:jc w:val="both"/>
        <w:rPr>
          <w:rFonts w:ascii="Times New Roman" w:hAnsi="Times New Roman" w:cs="Times New Roman"/>
          <w:sz w:val="28"/>
          <w:szCs w:val="28"/>
        </w:rPr>
      </w:pPr>
    </w:p>
    <w:p w:rsidR="00C8726B" w:rsidRDefault="00C8726B" w:rsidP="008E5B18">
      <w:pPr>
        <w:spacing w:after="0" w:line="360" w:lineRule="auto"/>
        <w:ind w:firstLine="709"/>
        <w:jc w:val="both"/>
        <w:rPr>
          <w:rFonts w:ascii="Times New Roman" w:hAnsi="Times New Roman" w:cs="Times New Roman"/>
          <w:sz w:val="28"/>
          <w:szCs w:val="28"/>
        </w:rPr>
      </w:pPr>
    </w:p>
    <w:p w:rsidR="00C8726B" w:rsidRPr="00C8726B" w:rsidRDefault="00C8726B" w:rsidP="00C8726B">
      <w:pPr>
        <w:spacing w:line="360" w:lineRule="auto"/>
        <w:jc w:val="center"/>
        <w:rPr>
          <w:b/>
          <w:sz w:val="28"/>
          <w:szCs w:val="28"/>
        </w:rPr>
      </w:pPr>
      <w:r w:rsidRPr="00C8726B">
        <w:rPr>
          <w:rFonts w:ascii="Times New Roman" w:hAnsi="Times New Roman" w:cs="Times New Roman"/>
          <w:b/>
          <w:sz w:val="28"/>
          <w:szCs w:val="28"/>
        </w:rPr>
        <w:t>Рис.3.2.  Методологія структурного розвитку логістичної галузі з використанням штучного інтелекту</w:t>
      </w:r>
    </w:p>
    <w:p w:rsidR="00C8726B" w:rsidRPr="00C8726B" w:rsidRDefault="00C8726B" w:rsidP="00C8726B">
      <w:pPr>
        <w:spacing w:after="0" w:line="360" w:lineRule="auto"/>
        <w:ind w:firstLine="709"/>
        <w:jc w:val="both"/>
        <w:rPr>
          <w:rFonts w:ascii="Times New Roman" w:hAnsi="Times New Roman" w:cs="Times New Roman"/>
          <w:b/>
          <w:sz w:val="28"/>
          <w:szCs w:val="28"/>
        </w:rPr>
      </w:pPr>
    </w:p>
    <w:p w:rsidR="008E5B18" w:rsidRDefault="008E5B18" w:rsidP="008E5B18">
      <w:pPr>
        <w:spacing w:after="0" w:line="360" w:lineRule="auto"/>
        <w:ind w:firstLine="709"/>
        <w:jc w:val="both"/>
        <w:rPr>
          <w:rFonts w:ascii="Times New Roman" w:hAnsi="Times New Roman" w:cs="Times New Roman"/>
          <w:sz w:val="28"/>
          <w:szCs w:val="28"/>
        </w:rPr>
      </w:pP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Продовжуючи аналіз впливу штучного інтелекту та машинного навчання на логістику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xml:space="preserve">, слід звернути увагу на потенціал цих технологій у сфері прогнозування та аналітики. </w:t>
      </w:r>
      <w:r w:rsidRPr="008E5B18">
        <w:rPr>
          <w:rFonts w:ascii="Times New Roman" w:hAnsi="Times New Roman" w:cs="Times New Roman"/>
          <w:sz w:val="28"/>
          <w:szCs w:val="28"/>
        </w:rPr>
        <w:lastRenderedPageBreak/>
        <w:t xml:space="preserve">Завдяки здатності обробляти великі обсяги даних, </w:t>
      </w:r>
      <w:r>
        <w:rPr>
          <w:rFonts w:ascii="Times New Roman" w:hAnsi="Times New Roman" w:cs="Times New Roman"/>
          <w:sz w:val="28"/>
          <w:szCs w:val="28"/>
        </w:rPr>
        <w:t>штучний інтелект</w:t>
      </w:r>
      <w:r w:rsidRPr="008E5B18">
        <w:rPr>
          <w:rFonts w:ascii="Times New Roman" w:hAnsi="Times New Roman" w:cs="Times New Roman"/>
          <w:sz w:val="28"/>
          <w:szCs w:val="28"/>
        </w:rPr>
        <w:t xml:space="preserve"> може виявляти закономірності та тенденції, які не завжди очевидні для людського аналізу. Це може включати виявлення сезонних коливань у попиті, аналіз ефективності різних логістичних маршрутів та оптимізацію використання транспортних засобів.</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Ще одним важливим аспектом є використання </w:t>
      </w:r>
      <w:r>
        <w:rPr>
          <w:rFonts w:ascii="Times New Roman" w:hAnsi="Times New Roman" w:cs="Times New Roman"/>
          <w:sz w:val="28"/>
          <w:szCs w:val="28"/>
        </w:rPr>
        <w:t>штучного інтелекту</w:t>
      </w:r>
      <w:r w:rsidRPr="008E5B18">
        <w:rPr>
          <w:rFonts w:ascii="Times New Roman" w:hAnsi="Times New Roman" w:cs="Times New Roman"/>
          <w:sz w:val="28"/>
          <w:szCs w:val="28"/>
        </w:rPr>
        <w:t xml:space="preserve"> для підвищення безпеки логістичних операцій. Системи, засновані на штучному інтелекті, можуть виявляти потенційні небезпеки на складах або під час транспортування, такі як неправильне розміщення вантажів або недотримання правил безпеки. Це дозволяє компанії своєчасно вживати заходів для запобігання нещасним випадкам та збиткам.</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Крім того, впровадження </w:t>
      </w:r>
      <w:r>
        <w:rPr>
          <w:rFonts w:ascii="Times New Roman" w:hAnsi="Times New Roman" w:cs="Times New Roman"/>
          <w:sz w:val="28"/>
          <w:szCs w:val="28"/>
        </w:rPr>
        <w:t>штучного інтелекту</w:t>
      </w:r>
      <w:r w:rsidRPr="008E5B18">
        <w:rPr>
          <w:rFonts w:ascii="Times New Roman" w:hAnsi="Times New Roman" w:cs="Times New Roman"/>
          <w:sz w:val="28"/>
          <w:szCs w:val="28"/>
        </w:rPr>
        <w:t xml:space="preserve"> в логістику сприяє розвитку персоналізованих послуг. Аналізуючи індивідуальні потреби та переваги клієнтів, штучний інтелект може допомогти створити більш гнучкі та ефективні рішення для доставки, що значно підвищує рівень задоволення клієнтів.</w:t>
      </w:r>
    </w:p>
    <w:p w:rsidR="008E5B18" w:rsidRPr="008E5B18" w:rsidRDefault="008E5B18" w:rsidP="008E5B18">
      <w:pPr>
        <w:spacing w:after="0" w:line="360" w:lineRule="auto"/>
        <w:ind w:firstLine="709"/>
        <w:jc w:val="both"/>
        <w:rPr>
          <w:rFonts w:ascii="Times New Roman" w:hAnsi="Times New Roman" w:cs="Times New Roman"/>
          <w:sz w:val="28"/>
          <w:szCs w:val="28"/>
        </w:rPr>
      </w:pPr>
      <w:r w:rsidRPr="008E5B18">
        <w:rPr>
          <w:rFonts w:ascii="Times New Roman" w:hAnsi="Times New Roman" w:cs="Times New Roman"/>
          <w:sz w:val="28"/>
          <w:szCs w:val="28"/>
        </w:rPr>
        <w:t xml:space="preserve">Враховуючи все вищесказане, можна зробити висновок, що штучний інтелект та машинне навчання відіграють критичну роль у модернізації та оптимізації логістичних процесів </w:t>
      </w:r>
      <w:r w:rsidRPr="004B2D2A">
        <w:rPr>
          <w:rFonts w:ascii="Times New Roman" w:hAnsi="Times New Roman" w:cs="Times New Roman"/>
          <w:sz w:val="28"/>
          <w:szCs w:val="28"/>
        </w:rPr>
        <w:t>ПП «ПІВДЕННА ЛОГІСТИЧНА КОМПАНІЯ»</w:t>
      </w:r>
      <w:r w:rsidRPr="008E5B18">
        <w:rPr>
          <w:rFonts w:ascii="Times New Roman" w:hAnsi="Times New Roman" w:cs="Times New Roman"/>
          <w:sz w:val="28"/>
          <w:szCs w:val="28"/>
        </w:rPr>
        <w:t>. Ці технології не тільки підвищують ефективність та знижують витрати, але й відкривають нові можливості для індивідуалізації послуг, підвищення безпеки та забезпечення сталого розвитку компанії в довгостроковій перспективі.</w:t>
      </w:r>
    </w:p>
    <w:p w:rsidR="00F200D5" w:rsidRDefault="00F200D5" w:rsidP="008E5B18">
      <w:pPr>
        <w:spacing w:after="0" w:line="360" w:lineRule="auto"/>
        <w:ind w:firstLine="709"/>
        <w:jc w:val="both"/>
        <w:rPr>
          <w:rFonts w:ascii="Times New Roman" w:hAnsi="Times New Roman" w:cs="Times New Roman"/>
          <w:sz w:val="28"/>
          <w:szCs w:val="28"/>
        </w:rPr>
      </w:pPr>
    </w:p>
    <w:p w:rsidR="00F200D5" w:rsidRDefault="00F200D5" w:rsidP="008E5B18">
      <w:pPr>
        <w:spacing w:after="0" w:line="360" w:lineRule="auto"/>
        <w:ind w:firstLine="709"/>
        <w:jc w:val="both"/>
        <w:rPr>
          <w:rFonts w:ascii="Times New Roman" w:hAnsi="Times New Roman" w:cs="Times New Roman"/>
          <w:sz w:val="28"/>
          <w:szCs w:val="28"/>
        </w:rPr>
      </w:pPr>
    </w:p>
    <w:p w:rsidR="00F200D5" w:rsidRDefault="00F200D5" w:rsidP="00F200D5">
      <w:pPr>
        <w:spacing w:after="0" w:line="360" w:lineRule="auto"/>
        <w:ind w:firstLine="709"/>
        <w:jc w:val="both"/>
        <w:rPr>
          <w:rFonts w:ascii="Times New Roman" w:hAnsi="Times New Roman" w:cs="Times New Roman"/>
          <w:sz w:val="28"/>
          <w:szCs w:val="28"/>
        </w:rPr>
      </w:pPr>
    </w:p>
    <w:p w:rsidR="00F200D5" w:rsidRPr="00412579" w:rsidRDefault="00C8726B" w:rsidP="00412579">
      <w:pPr>
        <w:spacing w:after="0" w:line="360" w:lineRule="auto"/>
        <w:jc w:val="center"/>
        <w:rPr>
          <w:rFonts w:ascii="Times New Roman" w:hAnsi="Times New Roman" w:cs="Times New Roman"/>
          <w:b/>
          <w:sz w:val="28"/>
          <w:szCs w:val="28"/>
        </w:rPr>
      </w:pPr>
      <w:r w:rsidRPr="00412579">
        <w:rPr>
          <w:rFonts w:ascii="Times New Roman" w:hAnsi="Times New Roman" w:cs="Times New Roman"/>
          <w:b/>
          <w:sz w:val="28"/>
          <w:szCs w:val="28"/>
        </w:rPr>
        <w:t>3.3. Сценарії розвитку та стратегії вдосконалення логістичних процесів в ПП «ПІВДЕННА ЛОГІСТИЧНА КОМПАНІЯ»</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lastRenderedPageBreak/>
        <w:t xml:space="preserve">У контексті розвитку та вдосконалення логістичних процесів в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можна виділити кілька ключових стратегій та сценаріїв розвитку, які допоможуть компанії підвищити ефективність та конкурентоспроможність.</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Перш за все, важливим напрямком є подальша автоматизація та цифровізація логістичних процесів</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xml:space="preserve">. Впровадження інтегрованих систем управління ланцюгами поставок, використання Інтернету речей для моніторингу вантажів та транспортних засобів, а також застосування штучного інтелекту для аналізу даних та оптимізації рішень може значно підвищити продуктивність та </w:t>
      </w:r>
      <w:r>
        <w:rPr>
          <w:rFonts w:ascii="Times New Roman" w:hAnsi="Times New Roman" w:cs="Times New Roman"/>
          <w:sz w:val="28"/>
          <w:szCs w:val="28"/>
        </w:rPr>
        <w:t xml:space="preserve">допоможе суттєво </w:t>
      </w:r>
      <w:r w:rsidRPr="00412579">
        <w:rPr>
          <w:rFonts w:ascii="Times New Roman" w:hAnsi="Times New Roman" w:cs="Times New Roman"/>
          <w:sz w:val="28"/>
          <w:szCs w:val="28"/>
        </w:rPr>
        <w:t>знизити витрати.</w:t>
      </w:r>
    </w:p>
    <w:p w:rsid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Другий важливий аспект - це розвиток зеленої логістики. Зосередження уваги на екологічних аспектах, таких як використання екологічно чистих транспортних засобів, оптимізація маршрутів для зниження викидів CO2, та впровадження принципів сталого розвитку в усіх ланках ланцюга поставок, може не тільки покращити екологічний вплив компанії, але й забезпечити їй переваги на ринку.</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Розвиток зеленої логістики в ПП «Південна Логістична Компанія» відіграє важливу роль у сталому розвитку та екологічній відповідальності. Основними напрямками цього процесу є використання екологічно чистих транспортних засобів, оптимізація логістичних маршрутів, впровадження екологічних стандартів у ланцюгах поставок та застосування упаковки з перероблених матеріалів.</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Перехід на електромобілі або гібридні транспортні засоби, особливо для міських доставок, може значно знизити викиди вуглекислого газу. Для довгих відстаней можна використовувати транспорт на альтернативних видах палива, таких як біодизель або стиснений природний газ, що також сприятиме зниженню викидів.</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lastRenderedPageBreak/>
        <w:t>Оптимізація маршрутів через передові системи маршрутизації дозволяє мінімізувати пробіг транспортних засобів, знижуючи витрати на паливо та викиди CO2. Ефективне планування доставок, що враховує максимальне завантаження транспортних засобів, також зменшує кількість необхідних поїздок.</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Співпраця з екологічно відповідальними постачальниками та партнерами, які дотримуються сталих практик, покращує екологічний вплив ланцюга поставок. Вибір таких постачальників сприяє створенню сталого ланцюга поставок з мінімальним негативним впливом на довкілля.</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Використання упаковки з перероблених матеріалів та зменшення загальної кількості упаковки є ще одним важливим кроком. Це не тільки знижує відходи, але й підвищує екологічну свідомість споживачів, які все більше цінують екологічно відповідальні практики.</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У сукупності, ці заходи не тільки покращують екологічний вплив компанії, але й забезпечують їй конкурентні переваги на ринку, оскільки все більше клієнтів та споживачів віддають перевагу компаніям зі сталими та відповідальними практиками.</w:t>
      </w:r>
    </w:p>
    <w:p w:rsid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Третім напрямком є розширення та диверсифікація послуг.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xml:space="preserve"> може розглянути можливості входження в нові ринки, розширення спектру логістичних послуг, а також розвиток співпраці з іншими компаніями для створення інтегрованих логістичних рішень.</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Розширення та диверсифікація послуг є важливим стратегічним напрямком для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який відкриває нові можливості для зростання та підвищення конкурентоспроможності. Основні аспекти цього процесу включають вхід у нові ринки, розширення спектру логістичних послуг, та розвиток співпраці з іншими компаніями.</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Вхід у нові ринки може бути реалізований через географічне розширення присутності компанії, включаючи регіональні та міжнародні ринки. Це </w:t>
      </w:r>
      <w:r w:rsidRPr="00412579">
        <w:rPr>
          <w:rFonts w:ascii="Times New Roman" w:hAnsi="Times New Roman" w:cs="Times New Roman"/>
          <w:sz w:val="28"/>
          <w:szCs w:val="28"/>
        </w:rPr>
        <w:lastRenderedPageBreak/>
        <w:t>вимагає детального аналізу ринкових умов, потенційних клієнтів та конкурентів, а також розробки адаптованих стратегій для кожного нового ринку. Важливим є також вивчення місцевих законодавчих та культурних особливостей, що можуть вплинути на бізнес-операції.</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Розширення спектру логістичних послуг передбачає впровадження нових або удосконалення існуючих послуг. Це може включати розробку інноваційних рішень, таких як автоматизоване управління запасами, розширені послуги з управління ланцюгами поставок, а також спеціалізовані послуги, наприклад, для перевезення небезпечних вантажів або великогабаритних товарів. Таке розширення дозволяє компанії краще задовольняти потреби різноманітних клієнтів та адаптуватися до змін на ринку.</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Розвиток співпраці з іншими компаніями для створення інтегрованих логістичних рішень є ще одним важливим аспектом. Це може включати партнерства з виробниками, постачальниками, дистриб</w:t>
      </w:r>
      <w:r w:rsidR="00DC459A">
        <w:rPr>
          <w:rFonts w:ascii="Times New Roman" w:hAnsi="Times New Roman" w:cs="Times New Roman"/>
          <w:sz w:val="28"/>
          <w:szCs w:val="28"/>
        </w:rPr>
        <w:t>’</w:t>
      </w:r>
      <w:r w:rsidRPr="00412579">
        <w:rPr>
          <w:rFonts w:ascii="Times New Roman" w:hAnsi="Times New Roman" w:cs="Times New Roman"/>
          <w:sz w:val="28"/>
          <w:szCs w:val="28"/>
        </w:rPr>
        <w:t>юторами та іншими логістичними операторами. Така співпраця дозволяє створювати більш ефективні та гнучкі логістичні ланцюги, оптимізувати витрати та підвищити якість обслуговування клієнтів.</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У сукупності, ці заходи дозволяють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xml:space="preserve"> не тільки розширити свою діяльність, але й забезпечити більшу гнучкість та адаптивність до змінних умов ринку, що є ключовим для успішного розвитку в сучасному динамічному бізнес-середовищі.</w:t>
      </w:r>
    </w:p>
    <w:p w:rsid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Четвертий аспект - це зосередження на розвитку людських ресурсів. Інвестиції в навчання та розвиток персоналу, створення мотиваційних програм та підвищення кваліфікації працівників можуть значно підвищити ефективність роботи та задоволеність персоналу.</w:t>
      </w:r>
    </w:p>
    <w:p w:rsidR="00412579" w:rsidRPr="00412579" w:rsidRDefault="00412579" w:rsidP="004125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Доведено, що</w:t>
      </w:r>
      <w:r w:rsidRPr="00412579">
        <w:rPr>
          <w:rFonts w:ascii="Times New Roman" w:hAnsi="Times New Roman" w:cs="Times New Roman"/>
          <w:sz w:val="28"/>
          <w:szCs w:val="28"/>
        </w:rPr>
        <w:t xml:space="preserve"> систематичне навчання та професійний розвиток співробітників дозволяє підвищити їх компетентність та ефективність роботи. Це може включати тренінги, семінари, воркшопи, а також можливості для навчання в реальних робочих умовах. Особлива увага приділяється розвитку на</w:t>
      </w:r>
      <w:r w:rsidRPr="00412579">
        <w:rPr>
          <w:rFonts w:ascii="Times New Roman" w:hAnsi="Times New Roman" w:cs="Times New Roman"/>
          <w:sz w:val="28"/>
          <w:szCs w:val="28"/>
        </w:rPr>
        <w:lastRenderedPageBreak/>
        <w:t>вичок, які є критично важливими для логістичної індустрії, таких як управління ланцюгами поставок, оптимізація логістичних процесів, використання логістичного програмного забезпечення, та навички міжособистісного спілкування.</w:t>
      </w:r>
    </w:p>
    <w:p w:rsidR="00412579" w:rsidRPr="00412579" w:rsidRDefault="00412579" w:rsidP="004125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w:t>
      </w:r>
      <w:r w:rsidRPr="00412579">
        <w:rPr>
          <w:rFonts w:ascii="Times New Roman" w:hAnsi="Times New Roman" w:cs="Times New Roman"/>
          <w:sz w:val="28"/>
          <w:szCs w:val="28"/>
        </w:rPr>
        <w:t>, створення мотиваційних програм та систем винагород сприяє залученню та утриманню талановитих співробітників. Це може включати бонуси за високу продуктивність, додаткові вихідні, можливості кар</w:t>
      </w:r>
      <w:r w:rsidR="00DC459A">
        <w:rPr>
          <w:rFonts w:ascii="Times New Roman" w:hAnsi="Times New Roman" w:cs="Times New Roman"/>
          <w:sz w:val="28"/>
          <w:szCs w:val="28"/>
        </w:rPr>
        <w:t>’</w:t>
      </w:r>
      <w:r w:rsidRPr="00412579">
        <w:rPr>
          <w:rFonts w:ascii="Times New Roman" w:hAnsi="Times New Roman" w:cs="Times New Roman"/>
          <w:sz w:val="28"/>
          <w:szCs w:val="28"/>
        </w:rPr>
        <w:t>єрного росту, та інші нефінансові стимули, такі як гнучкий графік роботи або можливість дистанційної роботи.</w:t>
      </w:r>
    </w:p>
    <w:p w:rsid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Підвищення кваліфікації працівників через сертифікаційні програми та спеціалізовані курси також є важливим. Це не тільки підвищує рівень знань та навичок співробітників, але й сприяє їх особистісному розвитку та задоволенню від роботи.</w:t>
      </w:r>
    </w:p>
    <w:p w:rsidR="00412579" w:rsidRDefault="00412579" w:rsidP="004125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діяльність компанії, ми прийшли до висновку, що в </w:t>
      </w:r>
      <w:r w:rsidRPr="004B2D2A">
        <w:rPr>
          <w:rFonts w:ascii="Times New Roman" w:hAnsi="Times New Roman" w:cs="Times New Roman"/>
          <w:sz w:val="28"/>
          <w:szCs w:val="28"/>
        </w:rPr>
        <w:t>ПП «ПІВДЕННА ЛОГІСТИЧНА КОМПАНІЯ»</w:t>
      </w:r>
      <w:r>
        <w:rPr>
          <w:rFonts w:ascii="Times New Roman" w:hAnsi="Times New Roman" w:cs="Times New Roman"/>
          <w:sz w:val="28"/>
          <w:szCs w:val="28"/>
        </w:rPr>
        <w:t xml:space="preserve"> дуже висока плинність кадрів, що відповідає інтересам компанії. </w:t>
      </w:r>
    </w:p>
    <w:p w:rsidR="00412579" w:rsidRDefault="00412579" w:rsidP="004125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Ми </w:t>
      </w:r>
      <w:r w:rsidRPr="00412579">
        <w:rPr>
          <w:rFonts w:ascii="Times New Roman" w:hAnsi="Times New Roman" w:cs="Times New Roman"/>
          <w:sz w:val="28"/>
          <w:szCs w:val="28"/>
        </w:rPr>
        <w:t>проаналізувати фактори, які здійснюють вплив на показник плинності кадрів</w:t>
      </w:r>
      <w:r>
        <w:rPr>
          <w:rFonts w:ascii="Times New Roman" w:hAnsi="Times New Roman" w:cs="Times New Roman"/>
          <w:sz w:val="28"/>
          <w:szCs w:val="28"/>
        </w:rPr>
        <w:t xml:space="preserve"> та виявили, що це:</w:t>
      </w:r>
    </w:p>
    <w:p w:rsidR="00412579" w:rsidRPr="00412579" w:rsidRDefault="00412579" w:rsidP="00412579">
      <w:pPr>
        <w:pStyle w:val="a7"/>
        <w:numPr>
          <w:ilvl w:val="0"/>
          <w:numId w:val="37"/>
        </w:numPr>
        <w:tabs>
          <w:tab w:val="left" w:pos="993"/>
        </w:tabs>
        <w:spacing w:after="0" w:line="360" w:lineRule="auto"/>
        <w:ind w:left="0"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стресовий характер праці, який пояснюється тим, що логістична діяльність передбачає значну кількість </w:t>
      </w:r>
      <w:r w:rsidR="0037663F">
        <w:rPr>
          <w:rFonts w:ascii="Times New Roman" w:hAnsi="Times New Roman" w:cs="Times New Roman"/>
          <w:sz w:val="28"/>
          <w:szCs w:val="28"/>
        </w:rPr>
        <w:t>операцій з високим ризиком</w:t>
      </w:r>
      <w:r w:rsidRPr="00412579">
        <w:rPr>
          <w:rFonts w:ascii="Times New Roman" w:hAnsi="Times New Roman" w:cs="Times New Roman"/>
          <w:sz w:val="28"/>
          <w:szCs w:val="28"/>
        </w:rPr>
        <w:t xml:space="preserve">;  </w:t>
      </w:r>
    </w:p>
    <w:p w:rsidR="00412579" w:rsidRPr="00412579" w:rsidRDefault="00412579" w:rsidP="00412579">
      <w:pPr>
        <w:pStyle w:val="a7"/>
        <w:numPr>
          <w:ilvl w:val="0"/>
          <w:numId w:val="37"/>
        </w:numPr>
        <w:tabs>
          <w:tab w:val="left" w:pos="993"/>
        </w:tabs>
        <w:spacing w:after="0" w:line="360" w:lineRule="auto"/>
        <w:ind w:left="0" w:firstLine="709"/>
        <w:jc w:val="both"/>
        <w:rPr>
          <w:rFonts w:ascii="Times New Roman" w:hAnsi="Times New Roman" w:cs="Times New Roman"/>
          <w:sz w:val="28"/>
          <w:szCs w:val="28"/>
        </w:rPr>
      </w:pPr>
      <w:r w:rsidRPr="00412579">
        <w:rPr>
          <w:rFonts w:ascii="Times New Roman" w:hAnsi="Times New Roman" w:cs="Times New Roman"/>
          <w:sz w:val="28"/>
          <w:szCs w:val="28"/>
        </w:rPr>
        <w:t>неконкурентна заробітна плата на ринку праці</w:t>
      </w:r>
      <w:r w:rsidR="0037663F">
        <w:rPr>
          <w:rFonts w:ascii="Times New Roman" w:hAnsi="Times New Roman" w:cs="Times New Roman"/>
          <w:sz w:val="28"/>
          <w:szCs w:val="28"/>
        </w:rPr>
        <w:t>, в порівнянні з іншими компаніями регіону і</w:t>
      </w:r>
      <w:r w:rsidRPr="00412579">
        <w:rPr>
          <w:rFonts w:ascii="Times New Roman" w:hAnsi="Times New Roman" w:cs="Times New Roman"/>
          <w:sz w:val="28"/>
          <w:szCs w:val="28"/>
        </w:rPr>
        <w:t xml:space="preserve"> саме </w:t>
      </w:r>
      <w:r w:rsidR="0037663F">
        <w:rPr>
          <w:rFonts w:ascii="Times New Roman" w:hAnsi="Times New Roman" w:cs="Times New Roman"/>
          <w:sz w:val="28"/>
          <w:szCs w:val="28"/>
        </w:rPr>
        <w:t>цей</w:t>
      </w:r>
      <w:r w:rsidRPr="00412579">
        <w:rPr>
          <w:rFonts w:ascii="Times New Roman" w:hAnsi="Times New Roman" w:cs="Times New Roman"/>
          <w:sz w:val="28"/>
          <w:szCs w:val="28"/>
        </w:rPr>
        <w:t xml:space="preserve"> фактор найбільше впливає на рівень плинності кадрів</w:t>
      </w:r>
      <w:r w:rsidR="0037663F">
        <w:rPr>
          <w:rFonts w:ascii="Times New Roman" w:hAnsi="Times New Roman" w:cs="Times New Roman"/>
          <w:sz w:val="28"/>
          <w:szCs w:val="28"/>
        </w:rPr>
        <w:t>, на наш погляд</w:t>
      </w:r>
      <w:r w:rsidRPr="00412579">
        <w:rPr>
          <w:rFonts w:ascii="Times New Roman" w:hAnsi="Times New Roman" w:cs="Times New Roman"/>
          <w:sz w:val="28"/>
          <w:szCs w:val="28"/>
        </w:rPr>
        <w:t>;</w:t>
      </w:r>
    </w:p>
    <w:p w:rsidR="00412579" w:rsidRDefault="0037663F" w:rsidP="00412579">
      <w:pPr>
        <w:pStyle w:val="a7"/>
        <w:numPr>
          <w:ilvl w:val="0"/>
          <w:numId w:val="37"/>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недостатня або повна </w:t>
      </w:r>
      <w:r w:rsidR="00412579" w:rsidRPr="00412579">
        <w:rPr>
          <w:rFonts w:ascii="Times New Roman" w:hAnsi="Times New Roman" w:cs="Times New Roman"/>
          <w:sz w:val="28"/>
          <w:szCs w:val="28"/>
        </w:rPr>
        <w:t>відсутність нематеріального стимулювання праці працівників</w:t>
      </w:r>
      <w:r>
        <w:rPr>
          <w:rFonts w:ascii="Times New Roman" w:hAnsi="Times New Roman" w:cs="Times New Roman"/>
          <w:sz w:val="28"/>
          <w:szCs w:val="28"/>
        </w:rPr>
        <w:t xml:space="preserve"> компанії і особливо співробітників </w:t>
      </w:r>
      <w:r w:rsidR="00412579" w:rsidRPr="00412579">
        <w:rPr>
          <w:rFonts w:ascii="Times New Roman" w:hAnsi="Times New Roman" w:cs="Times New Roman"/>
          <w:sz w:val="28"/>
          <w:szCs w:val="28"/>
        </w:rPr>
        <w:t xml:space="preserve"> транспортного відділу</w:t>
      </w:r>
      <w:r>
        <w:rPr>
          <w:rFonts w:ascii="Times New Roman" w:hAnsi="Times New Roman" w:cs="Times New Roman"/>
          <w:sz w:val="28"/>
          <w:szCs w:val="28"/>
        </w:rPr>
        <w:t xml:space="preserve"> компанії</w:t>
      </w:r>
      <w:r w:rsidR="00412579" w:rsidRPr="00412579">
        <w:rPr>
          <w:rFonts w:ascii="Times New Roman" w:hAnsi="Times New Roman" w:cs="Times New Roman"/>
          <w:sz w:val="28"/>
          <w:szCs w:val="28"/>
        </w:rPr>
        <w:t xml:space="preserve">. </w:t>
      </w:r>
    </w:p>
    <w:p w:rsidR="0037663F" w:rsidRPr="0037663F" w:rsidRDefault="0037663F" w:rsidP="0037663F">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Усунення цих недоліків допоможе керівництву </w:t>
      </w:r>
      <w:r w:rsidRPr="004B2D2A">
        <w:rPr>
          <w:rFonts w:ascii="Times New Roman" w:hAnsi="Times New Roman" w:cs="Times New Roman"/>
          <w:sz w:val="28"/>
          <w:szCs w:val="28"/>
        </w:rPr>
        <w:t>ПП «ПІВДЕННА ЛОГІСТИЧНА КОМПАНІЯ»</w:t>
      </w:r>
      <w:r>
        <w:rPr>
          <w:rFonts w:ascii="Times New Roman" w:hAnsi="Times New Roman" w:cs="Times New Roman"/>
          <w:sz w:val="28"/>
          <w:szCs w:val="28"/>
        </w:rPr>
        <w:t xml:space="preserve"> більш ефективно та повноцінно розкрити весь потенціал персоналу.</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lastRenderedPageBreak/>
        <w:t>У сукупності, ці заходи сприяють створенню висококваліфікованої, мотивованої та відданої команди, що є ключовим фактором успіху в логістичному бізнесі. Вкладення в людські ресурси не тільки підвищує продуктивність та ефективність роботи, але й сприяє позитивному іміджу компанії на ринку, залучаючи нових клієнтів та партнерів.</w:t>
      </w:r>
    </w:p>
    <w:p w:rsidR="00412579" w:rsidRPr="00412579"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На завершення, важливо відзначити роль інновацій та постійного вдосконалення.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xml:space="preserve"> повинна постійно слідкувати за новітніми тенденціями в логістиці, впроваджувати інноваційні технології та методики, щоб залишатися на передовій галузі.</w:t>
      </w:r>
    </w:p>
    <w:p w:rsidR="00C8726B" w:rsidRDefault="00412579" w:rsidP="00412579">
      <w:pPr>
        <w:spacing w:after="0" w:line="360" w:lineRule="auto"/>
        <w:ind w:firstLine="709"/>
        <w:jc w:val="both"/>
        <w:rPr>
          <w:rFonts w:ascii="Times New Roman" w:hAnsi="Times New Roman" w:cs="Times New Roman"/>
          <w:sz w:val="28"/>
          <w:szCs w:val="28"/>
        </w:rPr>
      </w:pPr>
      <w:r w:rsidRPr="00412579">
        <w:rPr>
          <w:rFonts w:ascii="Times New Roman" w:hAnsi="Times New Roman" w:cs="Times New Roman"/>
          <w:sz w:val="28"/>
          <w:szCs w:val="28"/>
        </w:rPr>
        <w:t xml:space="preserve">У сукупності, ці стратегії та сценарії розвитку допоможуть </w:t>
      </w:r>
      <w:r w:rsidRPr="004B2D2A">
        <w:rPr>
          <w:rFonts w:ascii="Times New Roman" w:hAnsi="Times New Roman" w:cs="Times New Roman"/>
          <w:sz w:val="28"/>
          <w:szCs w:val="28"/>
        </w:rPr>
        <w:t>ПП «ПІВДЕННА ЛОГІСТИЧНА КОМПАНІЯ»</w:t>
      </w:r>
      <w:r w:rsidRPr="00412579">
        <w:rPr>
          <w:rFonts w:ascii="Times New Roman" w:hAnsi="Times New Roman" w:cs="Times New Roman"/>
          <w:sz w:val="28"/>
          <w:szCs w:val="28"/>
        </w:rPr>
        <w:t xml:space="preserve"> не тільки оптимізувати свої поточні процеси, але й адаптуватися до змінюваних умов ринку, забезпечуючи стійке та динамічне зростання.</w:t>
      </w:r>
    </w:p>
    <w:p w:rsidR="00C8726B" w:rsidRDefault="00C8726B" w:rsidP="00F200D5">
      <w:pPr>
        <w:spacing w:after="0" w:line="360" w:lineRule="auto"/>
        <w:ind w:firstLine="709"/>
        <w:jc w:val="both"/>
        <w:rPr>
          <w:rFonts w:ascii="Times New Roman" w:hAnsi="Times New Roman" w:cs="Times New Roman"/>
          <w:sz w:val="28"/>
          <w:szCs w:val="28"/>
        </w:rPr>
      </w:pPr>
    </w:p>
    <w:p w:rsidR="00F200D5" w:rsidRDefault="00F200D5" w:rsidP="00F200D5">
      <w:pPr>
        <w:spacing w:after="0" w:line="360" w:lineRule="auto"/>
        <w:ind w:firstLine="709"/>
        <w:jc w:val="both"/>
        <w:rPr>
          <w:rFonts w:ascii="Times New Roman" w:hAnsi="Times New Roman" w:cs="Times New Roman"/>
          <w:sz w:val="28"/>
          <w:szCs w:val="28"/>
        </w:rPr>
      </w:pPr>
    </w:p>
    <w:p w:rsidR="00F200D5" w:rsidRDefault="00F200D5" w:rsidP="00F200D5">
      <w:pPr>
        <w:spacing w:after="0" w:line="360" w:lineRule="auto"/>
        <w:ind w:firstLine="709"/>
        <w:jc w:val="both"/>
        <w:rPr>
          <w:rFonts w:ascii="Times New Roman" w:hAnsi="Times New Roman" w:cs="Times New Roman"/>
          <w:sz w:val="28"/>
          <w:szCs w:val="28"/>
        </w:rPr>
      </w:pPr>
    </w:p>
    <w:p w:rsidR="00D8148A" w:rsidRPr="00D8148A" w:rsidRDefault="00D8148A" w:rsidP="00D8148A">
      <w:pPr>
        <w:pageBreakBefore/>
        <w:spacing w:after="0" w:line="360" w:lineRule="auto"/>
        <w:jc w:val="center"/>
        <w:rPr>
          <w:rFonts w:ascii="Times New Roman" w:hAnsi="Times New Roman" w:cs="Times New Roman"/>
          <w:b/>
          <w:sz w:val="28"/>
          <w:szCs w:val="28"/>
        </w:rPr>
      </w:pPr>
      <w:r w:rsidRPr="00D8148A">
        <w:rPr>
          <w:rFonts w:ascii="Times New Roman" w:hAnsi="Times New Roman" w:cs="Times New Roman"/>
          <w:b/>
          <w:sz w:val="28"/>
          <w:szCs w:val="28"/>
        </w:rPr>
        <w:lastRenderedPageBreak/>
        <w:t>ВИСНОВКИ ТА ПРОПОЗИЦІЇ</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b/>
          <w:sz w:val="28"/>
          <w:szCs w:val="28"/>
        </w:rPr>
        <w:t>Актуальність теми</w:t>
      </w:r>
      <w:r>
        <w:rPr>
          <w:rFonts w:ascii="Times New Roman" w:hAnsi="Times New Roman" w:cs="Times New Roman"/>
          <w:sz w:val="28"/>
          <w:szCs w:val="28"/>
        </w:rPr>
        <w:t xml:space="preserve">. </w:t>
      </w:r>
      <w:r w:rsidRPr="00D8148A">
        <w:rPr>
          <w:rFonts w:ascii="Times New Roman" w:hAnsi="Times New Roman" w:cs="Times New Roman"/>
          <w:sz w:val="28"/>
          <w:szCs w:val="28"/>
        </w:rPr>
        <w:t>Сучасний бізнес-світ характеризується швидкими змінами та високим рівнем конкуренції, особливо в сфері логістики. Ефективне управління логістичними процесами за допомогою сучасних технологій є ключовим фактором успіху для багатьох компаній. Використання інноваційних технологій, таких як штучний інтелект, машинне навчання, автоматизовані системи управління, та інтеграція цифрових платформ, дозволяє оптимізувати логістичні процеси, підвищити ефективність та знизити витрати.</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b/>
          <w:sz w:val="28"/>
          <w:szCs w:val="28"/>
        </w:rPr>
        <w:t>Основними завданнями</w:t>
      </w:r>
      <w:r w:rsidRPr="00D8148A">
        <w:rPr>
          <w:rFonts w:ascii="Times New Roman" w:hAnsi="Times New Roman" w:cs="Times New Roman"/>
          <w:sz w:val="28"/>
          <w:szCs w:val="28"/>
        </w:rPr>
        <w:t xml:space="preserve"> дослідження були аналіз сучасних технологій управління логістичними процесами та визначення їх впливу на ефективність та конкурентоспроможність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 Вдалося дослідити роль штучного інтелекту та машинного навчання в оптимізації логістичних процесів, значення інноваційних технологій для розвитку зеленої логістики, а також важливість розвитку людських ресурсів у контексті сучасних технологій.</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t xml:space="preserve">Дослідження має значне </w:t>
      </w:r>
      <w:r w:rsidRPr="00D8148A">
        <w:rPr>
          <w:rFonts w:ascii="Times New Roman" w:hAnsi="Times New Roman" w:cs="Times New Roman"/>
          <w:b/>
          <w:sz w:val="28"/>
          <w:szCs w:val="28"/>
        </w:rPr>
        <w:t>практичне значення</w:t>
      </w:r>
      <w:r w:rsidRPr="00D8148A">
        <w:rPr>
          <w:rFonts w:ascii="Times New Roman" w:hAnsi="Times New Roman" w:cs="Times New Roman"/>
          <w:sz w:val="28"/>
          <w:szCs w:val="28"/>
        </w:rPr>
        <w:t>, оскільки воно надає компаніям інформацію про сучасні тенденції та технології в логістиці. Результати дослідження можуть бути використані для розробки стратегій оптимізації логістичних процесів</w:t>
      </w:r>
      <w:r>
        <w:rPr>
          <w:rFonts w:ascii="Times New Roman" w:hAnsi="Times New Roman" w:cs="Times New Roman"/>
          <w:sz w:val="28"/>
          <w:szCs w:val="28"/>
        </w:rPr>
        <w:t xml:space="preserve"> в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8148A">
        <w:rPr>
          <w:rFonts w:ascii="Times New Roman" w:hAnsi="Times New Roman" w:cs="Times New Roman"/>
          <w:sz w:val="28"/>
          <w:szCs w:val="28"/>
        </w:rPr>
        <w:t>підвищення ефективності роботи та зниження витрат.</w:t>
      </w:r>
    </w:p>
    <w:p w:rsidR="00D8148A" w:rsidRPr="00D8148A" w:rsidRDefault="00D8148A" w:rsidP="00D8148A">
      <w:pPr>
        <w:spacing w:after="0" w:line="360" w:lineRule="auto"/>
        <w:ind w:firstLine="709"/>
        <w:jc w:val="both"/>
        <w:rPr>
          <w:rFonts w:ascii="Times New Roman" w:hAnsi="Times New Roman" w:cs="Times New Roman"/>
          <w:b/>
          <w:sz w:val="28"/>
          <w:szCs w:val="28"/>
        </w:rPr>
      </w:pPr>
      <w:r w:rsidRPr="00D8148A">
        <w:rPr>
          <w:rFonts w:ascii="Times New Roman" w:hAnsi="Times New Roman" w:cs="Times New Roman"/>
          <w:b/>
          <w:sz w:val="28"/>
          <w:szCs w:val="28"/>
        </w:rPr>
        <w:t>Рекомендації:</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t>1. Активне впровадження та інтеграція штучного інтелекту та машинного навчання для аналізу даних, прогнозування тенденцій та автоматизації рутинних процесів</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t>2. Розвиток зеленої логістики через використання екологічно чистих транспортних засобів та оптимізацію маршрутів для зниження викидів CO2.</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t>3. Розширення та диверсифікація послуг</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 включаючи вхід у нові ринки та розвиток співпраці з іншими компаніями.</w:t>
      </w:r>
    </w:p>
    <w:p w:rsidR="00D8148A" w:rsidRPr="00D8148A"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lastRenderedPageBreak/>
        <w:t>4. Інвестиції в розвиток людських ресурсів, включаючи навчання, мотиваційні програми та підвищення кваліфікації працівників</w:t>
      </w:r>
      <w:r>
        <w:rPr>
          <w:rFonts w:ascii="Times New Roman" w:hAnsi="Times New Roman" w:cs="Times New Roman"/>
          <w:sz w:val="28"/>
          <w:szCs w:val="28"/>
        </w:rPr>
        <w:t xml:space="preserve">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w:t>
      </w:r>
    </w:p>
    <w:p w:rsidR="00F200D5" w:rsidRDefault="00D8148A" w:rsidP="00D8148A">
      <w:pPr>
        <w:spacing w:after="0" w:line="360" w:lineRule="auto"/>
        <w:ind w:firstLine="709"/>
        <w:jc w:val="both"/>
        <w:rPr>
          <w:rFonts w:ascii="Times New Roman" w:hAnsi="Times New Roman" w:cs="Times New Roman"/>
          <w:sz w:val="28"/>
          <w:szCs w:val="28"/>
        </w:rPr>
      </w:pPr>
      <w:r w:rsidRPr="00D8148A">
        <w:rPr>
          <w:rFonts w:ascii="Times New Roman" w:hAnsi="Times New Roman" w:cs="Times New Roman"/>
          <w:sz w:val="28"/>
          <w:szCs w:val="28"/>
        </w:rPr>
        <w:t xml:space="preserve">Ці рекомендації допоможуть </w:t>
      </w:r>
      <w:r w:rsidRPr="004B2D2A">
        <w:rPr>
          <w:rFonts w:ascii="Times New Roman" w:hAnsi="Times New Roman" w:cs="Times New Roman"/>
          <w:sz w:val="28"/>
          <w:szCs w:val="28"/>
        </w:rPr>
        <w:t>ПП «ПІВДЕННА ЛОГІСТИЧНА КОМПАНІЯ»</w:t>
      </w:r>
      <w:r w:rsidRPr="00D8148A">
        <w:rPr>
          <w:rFonts w:ascii="Times New Roman" w:hAnsi="Times New Roman" w:cs="Times New Roman"/>
          <w:sz w:val="28"/>
          <w:szCs w:val="28"/>
        </w:rPr>
        <w:t xml:space="preserve"> не тільки підвищити ефективність своїх логістичних процесів, але й адаптуватися до швидко змінюваних умов ринку, забезпечуючи сталий розвиток та</w:t>
      </w:r>
      <w:r>
        <w:rPr>
          <w:rFonts w:ascii="Times New Roman" w:hAnsi="Times New Roman" w:cs="Times New Roman"/>
          <w:sz w:val="28"/>
          <w:szCs w:val="28"/>
        </w:rPr>
        <w:t xml:space="preserve"> </w:t>
      </w:r>
      <w:r w:rsidRPr="00D8148A">
        <w:rPr>
          <w:rFonts w:ascii="Times New Roman" w:hAnsi="Times New Roman" w:cs="Times New Roman"/>
          <w:sz w:val="28"/>
          <w:szCs w:val="28"/>
        </w:rPr>
        <w:t xml:space="preserve"> конкурентоспроможність</w:t>
      </w:r>
      <w:r>
        <w:rPr>
          <w:rFonts w:ascii="Times New Roman" w:hAnsi="Times New Roman" w:cs="Times New Roman"/>
          <w:sz w:val="28"/>
          <w:szCs w:val="28"/>
        </w:rPr>
        <w:t xml:space="preserve"> на ринку</w:t>
      </w:r>
      <w:r w:rsidRPr="00D8148A">
        <w:rPr>
          <w:rFonts w:ascii="Times New Roman" w:hAnsi="Times New Roman" w:cs="Times New Roman"/>
          <w:sz w:val="28"/>
          <w:szCs w:val="28"/>
        </w:rPr>
        <w:t>.</w:t>
      </w:r>
    </w:p>
    <w:p w:rsidR="00D8148A" w:rsidRDefault="00D8148A" w:rsidP="00D8148A">
      <w:pPr>
        <w:spacing w:after="0" w:line="360" w:lineRule="auto"/>
        <w:ind w:firstLine="709"/>
        <w:jc w:val="both"/>
        <w:rPr>
          <w:rFonts w:ascii="Times New Roman" w:hAnsi="Times New Roman" w:cs="Times New Roman"/>
          <w:sz w:val="28"/>
          <w:szCs w:val="28"/>
        </w:rPr>
      </w:pPr>
    </w:p>
    <w:p w:rsidR="00D8148A" w:rsidRDefault="00D8148A" w:rsidP="00D8148A">
      <w:pPr>
        <w:spacing w:after="0" w:line="360" w:lineRule="auto"/>
        <w:ind w:firstLine="709"/>
        <w:jc w:val="both"/>
        <w:rPr>
          <w:rFonts w:ascii="Times New Roman" w:hAnsi="Times New Roman" w:cs="Times New Roman"/>
          <w:sz w:val="28"/>
          <w:szCs w:val="28"/>
        </w:rPr>
      </w:pPr>
    </w:p>
    <w:p w:rsidR="00D8148A" w:rsidRDefault="00D8148A" w:rsidP="00D8148A">
      <w:pPr>
        <w:spacing w:after="0" w:line="360" w:lineRule="auto"/>
        <w:ind w:firstLine="709"/>
        <w:jc w:val="both"/>
        <w:rPr>
          <w:rFonts w:ascii="Times New Roman" w:hAnsi="Times New Roman" w:cs="Times New Roman"/>
          <w:sz w:val="28"/>
          <w:szCs w:val="28"/>
        </w:rPr>
      </w:pPr>
    </w:p>
    <w:p w:rsidR="00D8148A" w:rsidRDefault="00D8148A" w:rsidP="00D8148A">
      <w:pPr>
        <w:spacing w:after="0" w:line="360" w:lineRule="auto"/>
        <w:ind w:firstLine="709"/>
        <w:jc w:val="both"/>
        <w:rPr>
          <w:rFonts w:ascii="Times New Roman" w:hAnsi="Times New Roman" w:cs="Times New Roman"/>
          <w:sz w:val="28"/>
          <w:szCs w:val="28"/>
        </w:rPr>
      </w:pPr>
    </w:p>
    <w:p w:rsidR="00D8148A" w:rsidRDefault="00D8148A" w:rsidP="00D8148A">
      <w:pPr>
        <w:spacing w:after="0" w:line="360" w:lineRule="auto"/>
        <w:ind w:firstLine="709"/>
        <w:jc w:val="both"/>
        <w:rPr>
          <w:rFonts w:ascii="Times New Roman" w:hAnsi="Times New Roman" w:cs="Times New Roman"/>
          <w:sz w:val="28"/>
          <w:szCs w:val="28"/>
        </w:rPr>
      </w:pPr>
    </w:p>
    <w:p w:rsidR="00D8148A" w:rsidRDefault="00D8148A" w:rsidP="00D8148A">
      <w:pPr>
        <w:spacing w:after="0" w:line="360" w:lineRule="auto"/>
        <w:ind w:firstLine="709"/>
        <w:jc w:val="both"/>
        <w:rPr>
          <w:rFonts w:ascii="Times New Roman" w:hAnsi="Times New Roman" w:cs="Times New Roman"/>
          <w:sz w:val="28"/>
          <w:szCs w:val="28"/>
        </w:rPr>
      </w:pPr>
    </w:p>
    <w:p w:rsidR="00D8148A" w:rsidRPr="00D8148A" w:rsidRDefault="00D8148A" w:rsidP="00D8148A">
      <w:pPr>
        <w:pageBreakBefore/>
        <w:spacing w:after="0"/>
        <w:jc w:val="center"/>
        <w:rPr>
          <w:rFonts w:ascii="Times New Roman" w:hAnsi="Times New Roman" w:cs="Times New Roman"/>
          <w:b/>
          <w:sz w:val="28"/>
          <w:szCs w:val="28"/>
        </w:rPr>
      </w:pPr>
      <w:r w:rsidRPr="00D8148A">
        <w:rPr>
          <w:rFonts w:ascii="Times New Roman" w:hAnsi="Times New Roman" w:cs="Times New Roman"/>
          <w:b/>
          <w:sz w:val="28"/>
          <w:szCs w:val="28"/>
        </w:rPr>
        <w:lastRenderedPageBreak/>
        <w:t>Список використаної літератури</w:t>
      </w:r>
    </w:p>
    <w:p w:rsidR="00D8148A" w:rsidRDefault="00D8148A" w:rsidP="00D8148A">
      <w:pPr>
        <w:spacing w:after="0" w:line="360" w:lineRule="auto"/>
        <w:ind w:firstLine="709"/>
        <w:jc w:val="both"/>
        <w:rPr>
          <w:rFonts w:ascii="Times New Roman" w:hAnsi="Times New Roman" w:cs="Times New Roman"/>
          <w:sz w:val="28"/>
          <w:szCs w:val="28"/>
        </w:rPr>
      </w:pP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bookmarkStart w:id="1" w:name="_Hlk115685209"/>
      <w:r w:rsidRPr="00D8148A">
        <w:rPr>
          <w:rFonts w:ascii="Times New Roman" w:hAnsi="Times New Roman" w:cs="Times New Roman"/>
          <w:sz w:val="28"/>
          <w:szCs w:val="28"/>
        </w:rPr>
        <w:t>Алькема В.Г., Економічна безпека суб</w:t>
      </w:r>
      <w:r w:rsidR="00DC459A">
        <w:rPr>
          <w:rFonts w:ascii="Times New Roman" w:hAnsi="Times New Roman" w:cs="Times New Roman"/>
          <w:sz w:val="28"/>
          <w:szCs w:val="28"/>
        </w:rPr>
        <w:t>’</w:t>
      </w:r>
      <w:r w:rsidRPr="00D8148A">
        <w:rPr>
          <w:rFonts w:ascii="Times New Roman" w:hAnsi="Times New Roman" w:cs="Times New Roman"/>
          <w:sz w:val="28"/>
          <w:szCs w:val="28"/>
        </w:rPr>
        <w:t>єктів логістичної діяльності: Навчальний посібник. Київ : ВНЗ «Університет економіки та права «КРОК», 2016. 350 с. URL.: </w:t>
      </w:r>
      <w:bookmarkEnd w:id="1"/>
      <w:r w:rsidR="00465F1B" w:rsidRPr="00D8148A">
        <w:rPr>
          <w:rFonts w:ascii="Times New Roman" w:hAnsi="Times New Roman" w:cs="Times New Roman"/>
          <w:sz w:val="28"/>
          <w:szCs w:val="28"/>
          <w:lang w:val="ru-RU"/>
        </w:rPr>
        <w:fldChar w:fldCharType="begin"/>
      </w:r>
      <w:r w:rsidRPr="00D8148A">
        <w:rPr>
          <w:rFonts w:ascii="Times New Roman" w:hAnsi="Times New Roman" w:cs="Times New Roman"/>
          <w:sz w:val="28"/>
          <w:szCs w:val="28"/>
          <w:lang w:val="ru-RU"/>
        </w:rPr>
        <w:instrText xml:space="preserve"> HYPERLINK "https://library.krok.edu.ua/media/library/category/navchalni-posibniki/alkema_0011.pdf" </w:instrText>
      </w:r>
      <w:r w:rsidR="00465F1B" w:rsidRPr="00D8148A">
        <w:rPr>
          <w:rFonts w:ascii="Times New Roman" w:hAnsi="Times New Roman" w:cs="Times New Roman"/>
          <w:sz w:val="28"/>
          <w:szCs w:val="28"/>
          <w:lang w:val="ru-RU"/>
        </w:rPr>
        <w:fldChar w:fldCharType="separate"/>
      </w:r>
      <w:r w:rsidRPr="00D8148A">
        <w:rPr>
          <w:rStyle w:val="aa"/>
          <w:rFonts w:ascii="Times New Roman" w:hAnsi="Times New Roman" w:cs="Times New Roman"/>
          <w:sz w:val="28"/>
          <w:szCs w:val="28"/>
        </w:rPr>
        <w:t>https://library.krok.edu.ua/media/library/category/navchalni-posibniki/alkema_0011.pdf</w:t>
      </w:r>
      <w:r w:rsidR="00465F1B" w:rsidRPr="00D8148A">
        <w:rPr>
          <w:rFonts w:ascii="Times New Roman" w:hAnsi="Times New Roman" w:cs="Times New Roman"/>
          <w:sz w:val="28"/>
          <w:szCs w:val="28"/>
        </w:rPr>
        <w:fldChar w:fldCharType="end"/>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Артеменко Л.П. Научный концепт стратегирования предприятий // Zarządzanie teoria i praktyka (Management- Theory and Practice). Wyższa Szkoła Menedżerska w Warszawie / Warsaw Management University.  №15 (1). 2016.  str. 3-8.</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Бакута А. В. Проблеми та перспективи складської логістики в Україні. Формування ринкових відносин. 2012. № 2. С. 152–159.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lang w:val="ru-RU"/>
        </w:rPr>
      </w:pPr>
      <w:r w:rsidRPr="00D8148A">
        <w:rPr>
          <w:rFonts w:ascii="Times New Roman" w:hAnsi="Times New Roman" w:cs="Times New Roman"/>
          <w:sz w:val="28"/>
          <w:szCs w:val="28"/>
        </w:rPr>
        <w:t>Григорак: М. Ю., Логістична інфраструктура : навч. посібник. Київ : Логос, 2013. 400 с. URL.: </w:t>
      </w:r>
      <w:hyperlink r:id="rId17" w:history="1">
        <w:r w:rsidRPr="00D8148A">
          <w:rPr>
            <w:rStyle w:val="aa"/>
            <w:rFonts w:ascii="Times New Roman" w:hAnsi="Times New Roman" w:cs="Times New Roman"/>
            <w:sz w:val="28"/>
            <w:szCs w:val="28"/>
          </w:rPr>
          <w:t>https://www.logistics-gr.com/index.php?option=com_content&amp;id=24534&amp;c-72&amp;Itemid=99</w:t>
        </w:r>
      </w:hyperlink>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lang w:val="ru-RU"/>
        </w:rPr>
      </w:pPr>
      <w:r w:rsidRPr="00D8148A">
        <w:rPr>
          <w:rFonts w:ascii="Times New Roman" w:hAnsi="Times New Roman" w:cs="Times New Roman"/>
          <w:sz w:val="28"/>
          <w:szCs w:val="28"/>
        </w:rPr>
        <w:t>Гуторов О.І., Логістика: навч. посібник. Харків: Міськдрук. 2011. 322 с.</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Горбенко О. В. Сучасні інформаційні системи управління складом. Управління проектами, системний аналіз і логістика. Технічна серія. 2010. Вип. 7. С. 255–257.</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Донець Л. І., Донець А.А. Базові принципи сучасної парадигми управління конкурентоспроможністю підприємства // Бюлетень 101 Міжнародного Нобелівського економічного форуму. 2012. № 1 (5). Т. 2. 101 – 106 с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Карпенко Л. М. Методичні підходи до оцінювання рівня конкурентоспроможності підприємства. Вісник соціально-економічних досліджень. Київ,2013. №2 – С. 24-31</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lastRenderedPageBreak/>
        <w:t xml:space="preserve">Космина О. В. Конкурентоспроможність і конкурентні переваги підприємства в сучасних ринкових умовах. URL: http:// znptdau_2013_1_2_17.pdf </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bCs/>
          <w:iCs/>
          <w:sz w:val="28"/>
          <w:szCs w:val="28"/>
          <w:lang w:val="ru-RU"/>
        </w:rPr>
      </w:pPr>
      <w:r w:rsidRPr="00D8148A">
        <w:rPr>
          <w:rFonts w:ascii="Times New Roman" w:eastAsia="Times New Roman" w:hAnsi="Times New Roman" w:cs="Times New Roman"/>
          <w:bCs/>
          <w:iCs/>
          <w:sz w:val="28"/>
          <w:szCs w:val="28"/>
        </w:rPr>
        <w:t xml:space="preserve">Кузнєцов Е.А., Кузнєцова З.В. Професійний менеджмент в системі базових принципів лібертаріанства. </w:t>
      </w:r>
      <w:r w:rsidRPr="00D8148A">
        <w:rPr>
          <w:rFonts w:ascii="Times New Roman" w:eastAsia="Times New Roman" w:hAnsi="Times New Roman" w:cs="Times New Roman"/>
          <w:bCs/>
          <w:i/>
          <w:iCs/>
          <w:sz w:val="28"/>
          <w:szCs w:val="28"/>
        </w:rPr>
        <w:t>Ринкова економіка: сучасна теорія і практика управління</w:t>
      </w:r>
      <w:r w:rsidRPr="00D8148A">
        <w:rPr>
          <w:rFonts w:ascii="Times New Roman" w:eastAsia="Times New Roman" w:hAnsi="Times New Roman" w:cs="Times New Roman"/>
          <w:bCs/>
          <w:iCs/>
          <w:sz w:val="28"/>
          <w:szCs w:val="28"/>
        </w:rPr>
        <w:t>. 2020. Т. 19. Вип. 2(45). С. 11-31.</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sz w:val="28"/>
          <w:szCs w:val="28"/>
          <w:lang w:val="ru-RU"/>
        </w:rPr>
      </w:pPr>
      <w:r w:rsidRPr="00D8148A">
        <w:rPr>
          <w:rFonts w:ascii="Times New Roman" w:eastAsia="Times New Roman" w:hAnsi="Times New Roman" w:cs="Times New Roman"/>
          <w:sz w:val="28"/>
          <w:szCs w:val="28"/>
        </w:rPr>
        <w:t xml:space="preserve">Кузнєцов Е.А. Актуалізація передумов формування професійного управлінського капіталу в Україні. </w:t>
      </w:r>
      <w:r w:rsidRPr="00D8148A">
        <w:rPr>
          <w:rFonts w:ascii="Times New Roman" w:eastAsia="Times New Roman" w:hAnsi="Times New Roman" w:cs="Times New Roman"/>
          <w:i/>
          <w:sz w:val="28"/>
          <w:szCs w:val="28"/>
        </w:rPr>
        <w:t>Ринкова економіка: сучасна теорія і практика управління.</w:t>
      </w:r>
      <w:r w:rsidRPr="00D8148A">
        <w:rPr>
          <w:rFonts w:ascii="Times New Roman" w:eastAsia="Times New Roman" w:hAnsi="Times New Roman" w:cs="Times New Roman"/>
          <w:sz w:val="28"/>
          <w:szCs w:val="28"/>
        </w:rPr>
        <w:t xml:space="preserve"> 2019. Т. 18. Вип. 1(41). С. 9-22.</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sz w:val="28"/>
          <w:szCs w:val="28"/>
          <w:lang w:val="en-US"/>
        </w:rPr>
      </w:pPr>
      <w:r w:rsidRPr="00D8148A">
        <w:rPr>
          <w:rFonts w:ascii="Times New Roman" w:eastAsia="Times New Roman" w:hAnsi="Times New Roman" w:cs="Times New Roman"/>
          <w:sz w:val="28"/>
          <w:szCs w:val="28"/>
        </w:rPr>
        <w:t>Кузнєцов Е.А. Професіоналізація менеджменту: інноваційна парадигма в контексті Індусрія 4.0: майстер-клас, матеріали науково-методологічного семінару. Одеса: Фенікс, 2022.</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sz w:val="28"/>
          <w:szCs w:val="28"/>
        </w:rPr>
      </w:pPr>
      <w:r w:rsidRPr="00D8148A">
        <w:rPr>
          <w:rFonts w:ascii="Times New Roman" w:eastAsia="Times New Roman" w:hAnsi="Times New Roman" w:cs="Times New Roman"/>
          <w:sz w:val="28"/>
          <w:szCs w:val="28"/>
        </w:rPr>
        <w:t>Кузнєцов Е.А. Управлінський капітал: майстер-клас: матеріали магістерського семінару. Одеса: Фенікс, 2020. 118 с.</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Кислий В.М., Біловодська О.А., Олефіренко О.М., Соляник О.М. Логістика: Теорія та практика. Навч. посібник. Київ : Центр учбової літератури, 2010. 360 с.</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lang w:val="ru-RU"/>
        </w:rPr>
      </w:pPr>
      <w:r w:rsidRPr="00D8148A">
        <w:rPr>
          <w:rFonts w:ascii="Times New Roman" w:hAnsi="Times New Roman" w:cs="Times New Roman"/>
          <w:sz w:val="28"/>
          <w:szCs w:val="28"/>
        </w:rPr>
        <w:t>Ковальська Л. Л., Савка Б.Р.</w:t>
      </w:r>
      <w:r w:rsidRPr="00D8148A">
        <w:rPr>
          <w:rFonts w:ascii="Times New Roman" w:hAnsi="Times New Roman" w:cs="Times New Roman"/>
          <w:sz w:val="28"/>
          <w:szCs w:val="28"/>
          <w:lang w:val="ru-RU"/>
        </w:rPr>
        <w:t>  Формування та розвиток логістичної інфраструктури  регіону. URL : </w:t>
      </w:r>
      <w:hyperlink r:id="rId18" w:history="1">
        <w:r w:rsidRPr="00D8148A">
          <w:rPr>
            <w:rStyle w:val="aa"/>
            <w:rFonts w:ascii="Times New Roman" w:hAnsi="Times New Roman" w:cs="Times New Roman"/>
            <w:sz w:val="28"/>
            <w:szCs w:val="28"/>
          </w:rPr>
          <w:t>http://ena.lp.edu.ua:8080/bitstream/ntb/25832/1/74-410-416.pdf</w:t>
        </w:r>
      </w:hyperlink>
      <w:r w:rsidRPr="00D8148A">
        <w:rPr>
          <w:rFonts w:ascii="Times New Roman" w:hAnsi="Times New Roman" w:cs="Times New Roman"/>
          <w:sz w:val="28"/>
          <w:szCs w:val="28"/>
        </w:rPr>
        <w:t>;</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Крикавський, Є. В., Чорнописька Н. В. Логістичні системи : підручник. Львів : Львівська політехніка, 2019. 288 с. ─ URL.: </w:t>
      </w:r>
      <w:hyperlink r:id="rId19" w:history="1">
        <w:r w:rsidRPr="00D8148A">
          <w:rPr>
            <w:rStyle w:val="aa"/>
            <w:rFonts w:ascii="Times New Roman" w:hAnsi="Times New Roman" w:cs="Times New Roman"/>
            <w:sz w:val="28"/>
            <w:szCs w:val="28"/>
          </w:rPr>
          <w:t>http://elib.chdtu.edu.ua/e-books/4230</w:t>
        </w:r>
      </w:hyperlink>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Кадирус І. Г. Конкурентоспроможність підприємства та фактори, що на неї впливають // Ефективна економіка. 2014. №5. С. 126–136.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Логвіна Ю. М., Лихачева Г. О., Михайлова Д. П. Сучасні тенденції розвитку маркетингу в Україні. Маркетинг и менеджмент. 2014. № 6. С. 21–26.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lastRenderedPageBreak/>
        <w:t xml:space="preserve">Лошенюк І. Р., Чепіль Л. Ю. Сучасні тенденції розвитку маркетингу // Економічні наукові інтернет-конференції : сайт. URL: </w:t>
      </w:r>
      <w:hyperlink r:id="rId20" w:history="1">
        <w:r w:rsidRPr="00D8148A">
          <w:rPr>
            <w:rStyle w:val="aa"/>
            <w:rFonts w:ascii="Times New Roman" w:hAnsi="Times New Roman" w:cs="Times New Roman"/>
            <w:sz w:val="28"/>
            <w:szCs w:val="28"/>
          </w:rPr>
          <w:t>http://www.economyconfer.com.ua/full-article/1840/</w:t>
        </w:r>
      </w:hyperlink>
      <w:r w:rsidRPr="00D8148A">
        <w:rPr>
          <w:rFonts w:ascii="Times New Roman" w:hAnsi="Times New Roman" w:cs="Times New Roman"/>
          <w:sz w:val="28"/>
          <w:szCs w:val="28"/>
        </w:rPr>
        <w:t xml:space="preserve"> </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sz w:val="28"/>
          <w:szCs w:val="28"/>
          <w:lang w:val="ru-RU"/>
        </w:rPr>
      </w:pPr>
      <w:r w:rsidRPr="00D8148A">
        <w:rPr>
          <w:rFonts w:ascii="Times New Roman" w:hAnsi="Times New Roman" w:cs="Times New Roman"/>
          <w:sz w:val="28"/>
          <w:szCs w:val="28"/>
        </w:rPr>
        <w:t>Масленніков Є.</w:t>
      </w:r>
      <w:r w:rsidRPr="00D8148A">
        <w:rPr>
          <w:rFonts w:ascii="Times New Roman" w:hAnsi="Times New Roman" w:cs="Times New Roman"/>
          <w:sz w:val="28"/>
          <w:szCs w:val="28"/>
          <w:lang w:val="ru-RU"/>
        </w:rPr>
        <w:t xml:space="preserve"> </w:t>
      </w:r>
      <w:r w:rsidRPr="00D8148A">
        <w:rPr>
          <w:rFonts w:ascii="Times New Roman" w:hAnsi="Times New Roman" w:cs="Times New Roman"/>
          <w:sz w:val="28"/>
          <w:szCs w:val="28"/>
        </w:rPr>
        <w:t xml:space="preserve">І., Гусєв А. О. Людський капітал країни та вплив на його розвиток державної податкової політики. </w:t>
      </w:r>
      <w:r w:rsidRPr="00D8148A">
        <w:rPr>
          <w:rFonts w:ascii="Times New Roman" w:hAnsi="Times New Roman" w:cs="Times New Roman"/>
          <w:i/>
          <w:sz w:val="28"/>
          <w:szCs w:val="28"/>
        </w:rPr>
        <w:t>Ринкова економіка: сучасна теорія і практика управління.</w:t>
      </w:r>
      <w:r w:rsidRPr="00D8148A">
        <w:rPr>
          <w:rFonts w:ascii="Times New Roman" w:hAnsi="Times New Roman" w:cs="Times New Roman"/>
          <w:sz w:val="28"/>
          <w:szCs w:val="28"/>
        </w:rPr>
        <w:t xml:space="preserve"> 2020. Том 19. Вип. 2 (45).  2020. С. 70-86.   </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sz w:val="28"/>
          <w:szCs w:val="28"/>
          <w:lang w:val="ru-RU"/>
        </w:rPr>
      </w:pPr>
      <w:r w:rsidRPr="00D8148A">
        <w:rPr>
          <w:rFonts w:ascii="Times New Roman" w:hAnsi="Times New Roman" w:cs="Times New Roman"/>
          <w:sz w:val="28"/>
          <w:szCs w:val="28"/>
        </w:rPr>
        <w:t>Масленніков Є.</w:t>
      </w:r>
      <w:r w:rsidRPr="00D8148A">
        <w:rPr>
          <w:rFonts w:ascii="Times New Roman" w:hAnsi="Times New Roman" w:cs="Times New Roman"/>
          <w:sz w:val="28"/>
          <w:szCs w:val="28"/>
          <w:lang w:val="ru-RU"/>
        </w:rPr>
        <w:t xml:space="preserve"> </w:t>
      </w:r>
      <w:r w:rsidRPr="00D8148A">
        <w:rPr>
          <w:rFonts w:ascii="Times New Roman" w:hAnsi="Times New Roman" w:cs="Times New Roman"/>
          <w:sz w:val="28"/>
          <w:szCs w:val="28"/>
        </w:rPr>
        <w:t xml:space="preserve">І. Концептуальна модель механізму забезпечення економічної безпеки та конкурентоспроможності підприємств харчової промисловості. </w:t>
      </w:r>
      <w:r w:rsidRPr="00D8148A">
        <w:rPr>
          <w:rFonts w:ascii="Times New Roman" w:hAnsi="Times New Roman" w:cs="Times New Roman"/>
          <w:i/>
          <w:sz w:val="28"/>
          <w:szCs w:val="28"/>
        </w:rPr>
        <w:t>Ринкова економіка: сучасна теорія і практика управління</w:t>
      </w:r>
      <w:r w:rsidRPr="00D8148A">
        <w:rPr>
          <w:rFonts w:ascii="Times New Roman" w:hAnsi="Times New Roman" w:cs="Times New Roman"/>
          <w:sz w:val="28"/>
          <w:szCs w:val="28"/>
        </w:rPr>
        <w:t>. 2020. Том 20. Вип. 3 (46).  2020. С. 393-404.</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lang w:val="ru-RU"/>
        </w:rPr>
      </w:pPr>
      <w:r w:rsidRPr="00D8148A">
        <w:rPr>
          <w:rFonts w:ascii="Times New Roman" w:hAnsi="Times New Roman" w:cs="Times New Roman"/>
          <w:sz w:val="28"/>
          <w:szCs w:val="28"/>
        </w:rPr>
        <w:t>Марченко В.М., Шутюк В.В. Логістика : підручник. Київ : Видавничий дім «Артек», 2018. 312 с.</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Мартиненко М. М. Стратегічний менеджмент : підручник / М. М. Мартиненко, І. А. Ігнатієва. К. : Каравела, 20. 320 с.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Мороз О.С. Основи маркетингу та зовнішньоекономічної діяльності : навч. метод. посібник. Запоріжжя : ЗДІА, 2014. 142 с.</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Миронюк Т. І. Сучасні проблеми та методи оцінки конкурентоспроможності. Науковий журнал одеської національної академії харчових технологій. Одеса, 2014.№1(21).  С. 35–37.</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Пермінова С. О., Савицька О. М. Підвищення конкурентоспроможності підприємств в контексті стратегічного розвитку. Ефективна економіка. Київ, 2017.№5 С.1-9.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pacing w:val="-6"/>
          <w:sz w:val="28"/>
          <w:szCs w:val="28"/>
        </w:rPr>
      </w:pPr>
      <w:r w:rsidRPr="00D8148A">
        <w:rPr>
          <w:rFonts w:ascii="Times New Roman" w:hAnsi="Times New Roman" w:cs="Times New Roman"/>
          <w:sz w:val="28"/>
          <w:szCs w:val="28"/>
        </w:rPr>
        <w:t xml:space="preserve">Погребняк Д. В. Методи діагностики конкурентоспроможності </w:t>
      </w:r>
      <w:r w:rsidRPr="00D8148A">
        <w:rPr>
          <w:rFonts w:ascii="Times New Roman" w:hAnsi="Times New Roman" w:cs="Times New Roman"/>
          <w:spacing w:val="-6"/>
          <w:sz w:val="28"/>
          <w:szCs w:val="28"/>
        </w:rPr>
        <w:t xml:space="preserve">підприємства. URL: http://jrnl.nau.edu.ua/index.php/PPEI/article/viewFile/391/379.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Петренко О. А. Управління конкурентоспроможністю експортно-орієнтованого підприємства (на прикладі ТОВ «Український центр меду») : дис. докт. ек. наук : 073 «Менеджмент / Петренко О. А.  Київ, 2018. 123 с. </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bCs/>
          <w:sz w:val="28"/>
          <w:szCs w:val="28"/>
        </w:rPr>
      </w:pPr>
      <w:r w:rsidRPr="00D8148A">
        <w:rPr>
          <w:rFonts w:ascii="Times New Roman" w:hAnsi="Times New Roman" w:cs="Times New Roman"/>
          <w:bCs/>
          <w:sz w:val="28"/>
          <w:szCs w:val="28"/>
        </w:rPr>
        <w:lastRenderedPageBreak/>
        <w:t xml:space="preserve">Радченко О. П., Музиченко Т. О. Детермінанти та передумови створення мотиваційного механізму в умовах глобалізації. </w:t>
      </w:r>
      <w:r w:rsidRPr="00D8148A">
        <w:rPr>
          <w:rFonts w:ascii="Times New Roman" w:hAnsi="Times New Roman" w:cs="Times New Roman"/>
          <w:bCs/>
          <w:i/>
          <w:sz w:val="28"/>
          <w:szCs w:val="28"/>
        </w:rPr>
        <w:t>Інфраструктура ринку:</w:t>
      </w:r>
      <w:r w:rsidRPr="00D8148A">
        <w:rPr>
          <w:rFonts w:ascii="Times New Roman" w:hAnsi="Times New Roman" w:cs="Times New Roman"/>
          <w:bCs/>
          <w:sz w:val="28"/>
          <w:szCs w:val="28"/>
        </w:rPr>
        <w:t xml:space="preserve"> електрон. наук.-практ. журн. 2021. № 62. С. 84-88.</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bCs/>
          <w:sz w:val="28"/>
          <w:szCs w:val="28"/>
        </w:rPr>
      </w:pPr>
      <w:r w:rsidRPr="00D8148A">
        <w:rPr>
          <w:rFonts w:ascii="Times New Roman" w:hAnsi="Times New Roman" w:cs="Times New Roman"/>
          <w:bCs/>
          <w:sz w:val="28"/>
          <w:szCs w:val="28"/>
        </w:rPr>
        <w:t xml:space="preserve">Радченко О. П. Проблеми та перспективи функціонування національних логістичних систем на ринках аграрної продукції. </w:t>
      </w:r>
      <w:r w:rsidRPr="00D8148A">
        <w:rPr>
          <w:rFonts w:ascii="Times New Roman" w:hAnsi="Times New Roman" w:cs="Times New Roman"/>
          <w:bCs/>
          <w:i/>
          <w:sz w:val="28"/>
          <w:szCs w:val="28"/>
        </w:rPr>
        <w:t>Ринкова економіка : сучасна теорія і практика управління</w:t>
      </w:r>
      <w:r w:rsidRPr="00D8148A">
        <w:rPr>
          <w:rFonts w:ascii="Times New Roman" w:hAnsi="Times New Roman" w:cs="Times New Roman"/>
          <w:bCs/>
          <w:sz w:val="28"/>
          <w:szCs w:val="28"/>
        </w:rPr>
        <w:t>. Т. 21, Вип. 2 (51) : збірка наукових праць. – Одеса : Одес. нац. ун-т ім. І. І. Мечникова, 2022. С. 126-137</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bCs/>
          <w:sz w:val="28"/>
          <w:szCs w:val="28"/>
        </w:rPr>
      </w:pPr>
      <w:r w:rsidRPr="00D8148A">
        <w:rPr>
          <w:rFonts w:ascii="Times New Roman" w:hAnsi="Times New Roman" w:cs="Times New Roman"/>
          <w:bCs/>
          <w:sz w:val="28"/>
          <w:szCs w:val="28"/>
        </w:rPr>
        <w:t xml:space="preserve">Радченко О.П., Мелешко С.О. Актуальні аспекти управління якістю у контексті поглиблення інтеграційних та глобалізаційних процесів. </w:t>
      </w:r>
      <w:r w:rsidRPr="00D8148A">
        <w:rPr>
          <w:rFonts w:ascii="Times New Roman" w:hAnsi="Times New Roman" w:cs="Times New Roman"/>
          <w:bCs/>
          <w:i/>
          <w:sz w:val="28"/>
          <w:szCs w:val="28"/>
        </w:rPr>
        <w:t>Економіка. Фінанси. Право.</w:t>
      </w:r>
      <w:r w:rsidRPr="00D8148A">
        <w:rPr>
          <w:rFonts w:ascii="Times New Roman" w:hAnsi="Times New Roman" w:cs="Times New Roman"/>
          <w:bCs/>
          <w:sz w:val="28"/>
          <w:szCs w:val="28"/>
        </w:rPr>
        <w:t xml:space="preserve"> 2021. № 11. С. 23-27. </w:t>
      </w:r>
    </w:p>
    <w:p w:rsidR="00D8148A" w:rsidRPr="00D8148A" w:rsidRDefault="00D8148A" w:rsidP="00D8148A">
      <w:pPr>
        <w:pStyle w:val="a7"/>
        <w:numPr>
          <w:ilvl w:val="0"/>
          <w:numId w:val="40"/>
        </w:numPr>
        <w:tabs>
          <w:tab w:val="left" w:pos="1276"/>
          <w:tab w:val="left" w:pos="1418"/>
        </w:tabs>
        <w:spacing w:after="0" w:line="360" w:lineRule="auto"/>
        <w:ind w:left="567" w:hanging="567"/>
        <w:rPr>
          <w:rFonts w:ascii="Times New Roman" w:hAnsi="Times New Roman" w:cs="Times New Roman"/>
          <w:bCs/>
          <w:sz w:val="28"/>
          <w:szCs w:val="28"/>
        </w:rPr>
      </w:pPr>
      <w:r w:rsidRPr="00D8148A">
        <w:rPr>
          <w:rFonts w:ascii="Times New Roman" w:hAnsi="Times New Roman" w:cs="Times New Roman"/>
          <w:bCs/>
          <w:sz w:val="28"/>
          <w:szCs w:val="28"/>
        </w:rPr>
        <w:t xml:space="preserve">Радченко О. П., Музиченко Т. О. Детермінанти та передумови створення мотиваційного механізму в умовах глобалізації. </w:t>
      </w:r>
      <w:r w:rsidRPr="00D8148A">
        <w:rPr>
          <w:rFonts w:ascii="Times New Roman" w:hAnsi="Times New Roman" w:cs="Times New Roman"/>
          <w:bCs/>
          <w:i/>
          <w:sz w:val="28"/>
          <w:szCs w:val="28"/>
        </w:rPr>
        <w:t>Інфраструктура ринку:</w:t>
      </w:r>
      <w:r w:rsidRPr="00D8148A">
        <w:rPr>
          <w:rFonts w:ascii="Times New Roman" w:hAnsi="Times New Roman" w:cs="Times New Roman"/>
          <w:bCs/>
          <w:sz w:val="28"/>
          <w:szCs w:val="28"/>
        </w:rPr>
        <w:t xml:space="preserve"> електрон. наук.-практ. журн. 2021. № 62. С. 84-88. URL : </w:t>
      </w:r>
      <w:hyperlink w:history="1">
        <w:r w:rsidRPr="00D8148A">
          <w:rPr>
            <w:rStyle w:val="aa"/>
            <w:rFonts w:ascii="Times New Roman" w:hAnsi="Times New Roman" w:cs="Times New Roman"/>
            <w:bCs/>
            <w:sz w:val="28"/>
            <w:szCs w:val="28"/>
          </w:rPr>
          <w:t>http://www.</w:t>
        </w:r>
        <w:r w:rsidRPr="00344A61">
          <w:rPr>
            <w:rStyle w:val="aa"/>
            <w:rFonts w:ascii="Times New Roman" w:hAnsi="Times New Roman" w:cs="Times New Roman"/>
            <w:bCs/>
            <w:sz w:val="28"/>
            <w:szCs w:val="28"/>
            <w:lang w:val="ru-RU"/>
          </w:rPr>
          <w:t xml:space="preserve"> </w:t>
        </w:r>
        <w:r w:rsidRPr="00D8148A">
          <w:rPr>
            <w:rStyle w:val="aa"/>
            <w:rFonts w:ascii="Times New Roman" w:hAnsi="Times New Roman" w:cs="Times New Roman"/>
            <w:bCs/>
            <w:sz w:val="28"/>
            <w:szCs w:val="28"/>
          </w:rPr>
          <w:t>http://market-infr.od.ua/journals/2021/62_2021_ukr/18.pdf</w:t>
        </w:r>
      </w:hyperlink>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Романенко О. О. Види маркетингових інтернет-стратегій. Економіка: реалії часу. 2014. № 6 (16). С. 70–76.</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Савицька О. М. Вплив міжнародних інтеграційних процесів на підвищення конкурентоспроможності вітчизняних підприємств. Матеріали VIІ Міжнародної наукової конференції «Актуальні питання забезпечення стійкого розвитку національного господарства», Кременчук, 2017.№8. С. 99-101.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pacing w:val="-10"/>
          <w:sz w:val="28"/>
          <w:szCs w:val="28"/>
          <w:lang w:val="ru-RU"/>
        </w:rPr>
      </w:pPr>
      <w:r w:rsidRPr="00D8148A">
        <w:rPr>
          <w:rFonts w:ascii="Times New Roman" w:hAnsi="Times New Roman" w:cs="Times New Roman"/>
          <w:sz w:val="28"/>
          <w:szCs w:val="28"/>
        </w:rPr>
        <w:t xml:space="preserve">Стройко Т. В. Логістична інфраструктура як ефективний інструмент </w:t>
      </w:r>
      <w:r w:rsidRPr="00D8148A">
        <w:rPr>
          <w:rFonts w:ascii="Times New Roman" w:hAnsi="Times New Roman" w:cs="Times New Roman"/>
          <w:spacing w:val="-10"/>
          <w:sz w:val="28"/>
          <w:szCs w:val="28"/>
        </w:rPr>
        <w:t>управління підприємством. URL : </w:t>
      </w:r>
      <w:hyperlink r:id="rId21" w:history="1">
        <w:r w:rsidRPr="00D8148A">
          <w:rPr>
            <w:rStyle w:val="aa"/>
            <w:rFonts w:ascii="Times New Roman" w:hAnsi="Times New Roman" w:cs="Times New Roman"/>
            <w:spacing w:val="-10"/>
            <w:sz w:val="28"/>
            <w:szCs w:val="28"/>
          </w:rPr>
          <w:t>http://www.economy.nayka.com.ua/?op=1&amp;z=684</w:t>
        </w:r>
      </w:hyperlink>
      <w:r w:rsidRPr="00D8148A">
        <w:rPr>
          <w:rFonts w:ascii="Times New Roman" w:hAnsi="Times New Roman" w:cs="Times New Roman"/>
          <w:spacing w:val="-10"/>
          <w:sz w:val="28"/>
          <w:szCs w:val="28"/>
        </w:rPr>
        <w:t>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pacing w:val="-6"/>
          <w:sz w:val="28"/>
          <w:szCs w:val="28"/>
          <w:lang w:val="en-US"/>
        </w:rPr>
      </w:pPr>
      <w:r w:rsidRPr="00D8148A">
        <w:rPr>
          <w:rFonts w:ascii="Times New Roman" w:hAnsi="Times New Roman" w:cs="Times New Roman"/>
          <w:spacing w:val="-6"/>
          <w:sz w:val="28"/>
          <w:szCs w:val="28"/>
        </w:rPr>
        <w:t>Сумець О. М., Бабенкова Т. Ю. Логістичні системи і ланцюги поставок : навчальний посібник. URL :  </w:t>
      </w:r>
      <w:hyperlink r:id="rId22" w:history="1">
        <w:r w:rsidRPr="00D8148A">
          <w:rPr>
            <w:rStyle w:val="aa"/>
            <w:rFonts w:ascii="Times New Roman" w:hAnsi="Times New Roman" w:cs="Times New Roman"/>
            <w:spacing w:val="-6"/>
            <w:sz w:val="28"/>
            <w:szCs w:val="28"/>
          </w:rPr>
          <w:t>https://pidruchniki.com/72755/logistika/logistichni_sistemi_i_lantsyugi_postavok</w:t>
        </w:r>
      </w:hyperlink>
      <w:r w:rsidRPr="00D8148A">
        <w:rPr>
          <w:rFonts w:ascii="Times New Roman" w:hAnsi="Times New Roman" w:cs="Times New Roman"/>
          <w:spacing w:val="-6"/>
          <w:sz w:val="28"/>
          <w:szCs w:val="28"/>
        </w:rPr>
        <w:t>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pacing w:val="-6"/>
          <w:sz w:val="28"/>
          <w:szCs w:val="28"/>
        </w:rPr>
        <w:lastRenderedPageBreak/>
        <w:t xml:space="preserve">Тульчинська С. О. Управління конкурентоспроможністю підприємства. </w:t>
      </w:r>
      <w:r w:rsidRPr="00D8148A">
        <w:rPr>
          <w:rFonts w:ascii="Times New Roman" w:hAnsi="Times New Roman" w:cs="Times New Roman"/>
          <w:sz w:val="28"/>
          <w:szCs w:val="28"/>
        </w:rPr>
        <w:t xml:space="preserve">Національний технічний університет України «КПІ». Київ, 2016.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Хмеленко І. І. Дослідження підходів щодо управління конкурентоспроможністю підприємства // Вісник Національного технічного університету «ХПІ». 2010. № 60. URL: http://www.nbuv.gov.ua/portal/natural/vcpi/TPtEV/2010_60/NTU_XPI_60_2010 _9.pdf </w:t>
      </w:r>
    </w:p>
    <w:p w:rsid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Жовновач Р.І. Про впорядкування факторів формування конкурентоспроможності підприємства. Ефективна економіка: електрон. наук. фахове вид. 2011. № 5. URL: </w:t>
      </w:r>
      <w:hyperlink r:id="rId23" w:history="1">
        <w:r w:rsidRPr="00D8148A">
          <w:rPr>
            <w:rStyle w:val="aa"/>
            <w:rFonts w:ascii="Times New Roman" w:hAnsi="Times New Roman" w:cs="Times New Roman"/>
            <w:sz w:val="28"/>
            <w:szCs w:val="28"/>
          </w:rPr>
          <w:t>http://www.economy.nayka.com.ua/?op=1&amp;z=549</w:t>
        </w:r>
      </w:hyperlink>
      <w:r w:rsidRPr="00D8148A">
        <w:rPr>
          <w:rFonts w:ascii="Times New Roman" w:hAnsi="Times New Roman" w:cs="Times New Roman"/>
          <w:sz w:val="28"/>
          <w:szCs w:val="28"/>
        </w:rPr>
        <w:t xml:space="preserve"> </w:t>
      </w:r>
    </w:p>
    <w:p w:rsidR="00D8148A" w:rsidRP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Цeркoвнa A. В. Системність впливу на управління розвитком промислового комплексу на основі логістичного підходу. </w:t>
      </w:r>
      <w:r w:rsidRPr="00D8148A">
        <w:rPr>
          <w:rFonts w:ascii="Times New Roman" w:hAnsi="Times New Roman" w:cs="Times New Roman"/>
          <w:i/>
          <w:sz w:val="28"/>
          <w:szCs w:val="28"/>
        </w:rPr>
        <w:t>Ринкова економіка: сучасна теорія і практика управління</w:t>
      </w:r>
      <w:r w:rsidRPr="00D8148A">
        <w:rPr>
          <w:rFonts w:ascii="Times New Roman" w:hAnsi="Times New Roman" w:cs="Times New Roman"/>
          <w:sz w:val="28"/>
          <w:szCs w:val="28"/>
        </w:rPr>
        <w:t xml:space="preserve">. 2019.  Випуск №  3 (43). С. 232-246. URL: </w:t>
      </w:r>
      <w:hyperlink r:id="rId24" w:history="1">
        <w:r w:rsidRPr="00D8148A">
          <w:rPr>
            <w:rStyle w:val="aa"/>
            <w:rFonts w:ascii="Times New Roman" w:hAnsi="Times New Roman" w:cs="Times New Roman"/>
            <w:sz w:val="28"/>
            <w:szCs w:val="28"/>
          </w:rPr>
          <w:t>http://dspace.onu.edu.ua:8080/handle/123456789/26587</w:t>
        </w:r>
      </w:hyperlink>
      <w:r w:rsidRPr="00D8148A">
        <w:rPr>
          <w:rFonts w:ascii="Times New Roman" w:hAnsi="Times New Roman" w:cs="Times New Roman"/>
          <w:sz w:val="28"/>
          <w:szCs w:val="28"/>
        </w:rPr>
        <w:t>. (</w:t>
      </w:r>
      <w:r w:rsidRPr="00D8148A">
        <w:rPr>
          <w:rFonts w:ascii="Times New Roman" w:hAnsi="Times New Roman" w:cs="Times New Roman"/>
          <w:sz w:val="28"/>
          <w:szCs w:val="28"/>
          <w:lang w:val="ru-RU"/>
        </w:rPr>
        <w:t>К</w:t>
      </w:r>
      <w:r w:rsidRPr="00D8148A">
        <w:rPr>
          <w:rFonts w:ascii="Times New Roman" w:hAnsi="Times New Roman" w:cs="Times New Roman"/>
          <w:sz w:val="28"/>
          <w:szCs w:val="28"/>
        </w:rPr>
        <w:t>атегорія «Б»)</w:t>
      </w:r>
    </w:p>
    <w:p w:rsidR="00D8148A" w:rsidRP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Церковна А.В. Теоретические аспекты логистической деятельности в промышленном комплексе национальной экономики. </w:t>
      </w:r>
      <w:r w:rsidRPr="00D8148A">
        <w:rPr>
          <w:rFonts w:ascii="Times New Roman" w:hAnsi="Times New Roman" w:cs="Times New Roman"/>
          <w:i/>
          <w:sz w:val="28"/>
          <w:szCs w:val="28"/>
        </w:rPr>
        <w:t>Ринкова економіка: сучасна теорія і практика управління</w:t>
      </w:r>
      <w:r w:rsidRPr="00D8148A">
        <w:rPr>
          <w:rFonts w:ascii="Times New Roman" w:hAnsi="Times New Roman" w:cs="Times New Roman"/>
          <w:sz w:val="28"/>
          <w:szCs w:val="28"/>
        </w:rPr>
        <w:t xml:space="preserve">. 2019.  Випуск №  2 (42). С. 186-198. URL: http://rinek.onu.edu.ua/article/view/177159/177347. </w:t>
      </w:r>
    </w:p>
    <w:p w:rsidR="00D8148A" w:rsidRP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Цeркoвнa A. В. Теоретико-методичні підходи до інноваційної логістики у промисловості. </w:t>
      </w:r>
      <w:r w:rsidRPr="00D8148A">
        <w:rPr>
          <w:rFonts w:ascii="Times New Roman" w:hAnsi="Times New Roman" w:cs="Times New Roman"/>
          <w:i/>
          <w:sz w:val="28"/>
          <w:szCs w:val="28"/>
        </w:rPr>
        <w:t>Ринкова економіка: сучасна теорія і практика управління</w:t>
      </w:r>
      <w:r w:rsidRPr="00D8148A">
        <w:rPr>
          <w:rFonts w:ascii="Times New Roman" w:hAnsi="Times New Roman" w:cs="Times New Roman"/>
          <w:sz w:val="28"/>
          <w:szCs w:val="28"/>
        </w:rPr>
        <w:t xml:space="preserve">. 2019. Випуск №  1(41). С.224-235. URL: </w:t>
      </w:r>
      <w:hyperlink r:id="rId25" w:history="1">
        <w:r w:rsidRPr="00D8148A">
          <w:rPr>
            <w:rStyle w:val="aa"/>
            <w:rFonts w:ascii="Times New Roman" w:hAnsi="Times New Roman" w:cs="Times New Roman"/>
            <w:sz w:val="28"/>
            <w:szCs w:val="28"/>
          </w:rPr>
          <w:t>http://dspace.onu.edu.ua:8080/handle/123456789/25135</w:t>
        </w:r>
      </w:hyperlink>
      <w:r w:rsidRPr="00D8148A">
        <w:rPr>
          <w:rFonts w:ascii="Times New Roman" w:hAnsi="Times New Roman" w:cs="Times New Roman"/>
          <w:sz w:val="28"/>
          <w:szCs w:val="28"/>
        </w:rPr>
        <w:t>. (</w:t>
      </w:r>
      <w:r w:rsidRPr="00D8148A">
        <w:rPr>
          <w:rFonts w:ascii="Times New Roman" w:hAnsi="Times New Roman" w:cs="Times New Roman"/>
          <w:sz w:val="28"/>
          <w:szCs w:val="28"/>
          <w:lang w:val="ru-RU"/>
        </w:rPr>
        <w:t>К</w:t>
      </w:r>
      <w:r w:rsidRPr="00D8148A">
        <w:rPr>
          <w:rFonts w:ascii="Times New Roman" w:hAnsi="Times New Roman" w:cs="Times New Roman"/>
          <w:sz w:val="28"/>
          <w:szCs w:val="28"/>
        </w:rPr>
        <w:t>атегорія «Б»)</w:t>
      </w:r>
    </w:p>
    <w:p w:rsid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Цeркoвнa A. В. Формування сучасної логістичної системи у промисловості. </w:t>
      </w:r>
      <w:r w:rsidRPr="00D8148A">
        <w:rPr>
          <w:rFonts w:ascii="Times New Roman" w:hAnsi="Times New Roman" w:cs="Times New Roman"/>
          <w:i/>
          <w:sz w:val="28"/>
          <w:szCs w:val="28"/>
        </w:rPr>
        <w:t>Економіка. Фінанси. Право</w:t>
      </w:r>
      <w:r w:rsidRPr="00D8148A">
        <w:rPr>
          <w:rFonts w:ascii="Times New Roman" w:hAnsi="Times New Roman" w:cs="Times New Roman"/>
          <w:sz w:val="28"/>
          <w:szCs w:val="28"/>
        </w:rPr>
        <w:t xml:space="preserve">. 2019. Випуск № 7/2. С. 36 – 39. URL: </w:t>
      </w:r>
      <w:hyperlink r:id="rId26" w:history="1">
        <w:r w:rsidRPr="00D8148A">
          <w:rPr>
            <w:rStyle w:val="aa"/>
            <w:rFonts w:ascii="Times New Roman" w:hAnsi="Times New Roman" w:cs="Times New Roman"/>
            <w:sz w:val="28"/>
            <w:szCs w:val="28"/>
          </w:rPr>
          <w:t>http://dspace.onu.edu.ua:8080/handle/123456789/26501</w:t>
        </w:r>
      </w:hyperlink>
    </w:p>
    <w:p w:rsidR="00D8148A" w:rsidRP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lastRenderedPageBreak/>
        <w:t xml:space="preserve">Церковна А.В. Класифікація ризиків у логістичній діяльності промислового комплексу. </w:t>
      </w:r>
      <w:r w:rsidRPr="00D8148A">
        <w:rPr>
          <w:rFonts w:ascii="Times New Roman" w:hAnsi="Times New Roman" w:cs="Times New Roman"/>
          <w:i/>
          <w:sz w:val="28"/>
          <w:szCs w:val="28"/>
        </w:rPr>
        <w:t xml:space="preserve">Економіка. Фінанси. Право. </w:t>
      </w:r>
      <w:r w:rsidRPr="00D8148A">
        <w:rPr>
          <w:rFonts w:ascii="Times New Roman" w:hAnsi="Times New Roman" w:cs="Times New Roman"/>
          <w:sz w:val="28"/>
          <w:szCs w:val="28"/>
        </w:rPr>
        <w:t>2018. Випуск № 11/2. С.7-11.</w:t>
      </w:r>
    </w:p>
    <w:p w:rsidR="00D8148A" w:rsidRPr="00D8148A" w:rsidRDefault="00D8148A" w:rsidP="00D8148A">
      <w:pPr>
        <w:pStyle w:val="a7"/>
        <w:numPr>
          <w:ilvl w:val="0"/>
          <w:numId w:val="40"/>
        </w:numPr>
        <w:spacing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Церковна А. В., Крук К. В. Сучасне трактування поняття «логістика». </w:t>
      </w:r>
      <w:r w:rsidRPr="00D8148A">
        <w:rPr>
          <w:rFonts w:ascii="Times New Roman" w:hAnsi="Times New Roman" w:cs="Times New Roman"/>
          <w:i/>
          <w:sz w:val="28"/>
          <w:szCs w:val="28"/>
        </w:rPr>
        <w:t>Ринкова економіка: сучасна теорія тапрактика</w:t>
      </w:r>
      <w:r w:rsidRPr="00D8148A">
        <w:rPr>
          <w:rFonts w:ascii="Times New Roman" w:hAnsi="Times New Roman" w:cs="Times New Roman"/>
          <w:sz w:val="28"/>
          <w:szCs w:val="28"/>
        </w:rPr>
        <w:t>. 2018. Том 17.  Випуск №3 (40). С. 146-158.  URLhttp://rinek.onu.edu.ua/article/view/148387.</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Церковна А.В., Харламова В.В. Тенденції контейнерних перевезень в Україні. </w:t>
      </w:r>
      <w:r w:rsidRPr="00D8148A">
        <w:rPr>
          <w:rFonts w:ascii="Times New Roman" w:hAnsi="Times New Roman" w:cs="Times New Roman"/>
          <w:i/>
          <w:sz w:val="28"/>
          <w:szCs w:val="28"/>
        </w:rPr>
        <w:t>Ринкова економіка: сучасна теорія та практика управління.</w:t>
      </w:r>
      <w:r w:rsidRPr="00D8148A">
        <w:rPr>
          <w:rFonts w:ascii="Times New Roman" w:hAnsi="Times New Roman" w:cs="Times New Roman"/>
          <w:sz w:val="28"/>
          <w:szCs w:val="28"/>
        </w:rPr>
        <w:t>2018</w:t>
      </w:r>
      <w:r w:rsidRPr="00D8148A">
        <w:rPr>
          <w:rFonts w:ascii="Times New Roman" w:hAnsi="Times New Roman" w:cs="Times New Roman"/>
          <w:i/>
          <w:sz w:val="28"/>
          <w:szCs w:val="28"/>
        </w:rPr>
        <w:t xml:space="preserve">. </w:t>
      </w:r>
      <w:r w:rsidRPr="00D8148A">
        <w:rPr>
          <w:rFonts w:ascii="Times New Roman" w:hAnsi="Times New Roman" w:cs="Times New Roman"/>
          <w:sz w:val="28"/>
          <w:szCs w:val="28"/>
        </w:rPr>
        <w:t xml:space="preserve"> Том 17. Випуск №  1(38). С 129-143. URL:  </w:t>
      </w:r>
      <w:hyperlink r:id="rId27" w:history="1">
        <w:r w:rsidRPr="00D8148A">
          <w:rPr>
            <w:rStyle w:val="aa"/>
            <w:rFonts w:ascii="Times New Roman" w:hAnsi="Times New Roman" w:cs="Times New Roman"/>
            <w:sz w:val="28"/>
            <w:szCs w:val="28"/>
          </w:rPr>
          <w:t>http://rinek.onu.edu.ua/article/view/135561</w:t>
        </w:r>
      </w:hyperlink>
      <w:r w:rsidRPr="00D8148A">
        <w:rPr>
          <w:rFonts w:ascii="Times New Roman" w:hAnsi="Times New Roman" w:cs="Times New Roman"/>
          <w:sz w:val="28"/>
          <w:szCs w:val="28"/>
          <w:u w:val="single"/>
        </w:rPr>
        <w:t>.</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Швед В. В. Конкурентоспроможність підприємства та особливості її визначення в сучасних умовах. Сучасні проблеми економіки і підприємництво. Дніпро. 2012. № 19 С. 1–5. </w:t>
      </w:r>
    </w:p>
    <w:p w:rsidR="00D8148A" w:rsidRPr="00D8148A" w:rsidRDefault="00D8148A" w:rsidP="00D8148A">
      <w:pPr>
        <w:pStyle w:val="a7"/>
        <w:numPr>
          <w:ilvl w:val="0"/>
          <w:numId w:val="40"/>
        </w:numPr>
        <w:spacing w:after="0" w:line="360" w:lineRule="auto"/>
        <w:ind w:left="567" w:hanging="567"/>
        <w:jc w:val="both"/>
        <w:rPr>
          <w:rFonts w:ascii="Times New Roman" w:hAnsi="Times New Roman" w:cs="Times New Roman"/>
          <w:sz w:val="28"/>
          <w:szCs w:val="28"/>
        </w:rPr>
      </w:pPr>
      <w:r w:rsidRPr="00D8148A">
        <w:rPr>
          <w:rFonts w:ascii="Times New Roman" w:hAnsi="Times New Roman" w:cs="Times New Roman"/>
          <w:sz w:val="28"/>
          <w:szCs w:val="28"/>
        </w:rPr>
        <w:t xml:space="preserve">Яцковий Д. В. Сучасні методики оцінки конкурентоспроможності підприємства. URL: </w:t>
      </w:r>
      <w:hyperlink r:id="rId28" w:history="1">
        <w:r w:rsidRPr="00D8148A">
          <w:rPr>
            <w:rStyle w:val="aa"/>
            <w:rFonts w:ascii="Times New Roman" w:hAnsi="Times New Roman" w:cs="Times New Roman"/>
            <w:sz w:val="28"/>
            <w:szCs w:val="28"/>
          </w:rPr>
          <w:t>http://Vsed_2013_4_30.pdf</w:t>
        </w:r>
      </w:hyperlink>
      <w:r w:rsidRPr="00D8148A">
        <w:rPr>
          <w:rFonts w:ascii="Times New Roman" w:hAnsi="Times New Roman" w:cs="Times New Roman"/>
          <w:sz w:val="28"/>
          <w:szCs w:val="28"/>
        </w:rPr>
        <w:t xml:space="preserve">. </w:t>
      </w:r>
    </w:p>
    <w:p w:rsidR="00D8148A" w:rsidRDefault="00D8148A"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D8148A">
      <w:pPr>
        <w:spacing w:after="0" w:line="360" w:lineRule="auto"/>
        <w:ind w:firstLine="709"/>
        <w:jc w:val="both"/>
        <w:rPr>
          <w:rFonts w:ascii="Times New Roman" w:hAnsi="Times New Roman" w:cs="Times New Roman"/>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ind w:firstLine="709"/>
        <w:jc w:val="center"/>
        <w:rPr>
          <w:rFonts w:ascii="Times New Roman" w:hAnsi="Times New Roman" w:cs="Times New Roman"/>
          <w:b/>
          <w:sz w:val="28"/>
          <w:szCs w:val="28"/>
        </w:rPr>
      </w:pPr>
    </w:p>
    <w:p w:rsidR="000D4007" w:rsidRDefault="000D4007" w:rsidP="000D4007">
      <w:pPr>
        <w:spacing w:after="0" w:line="360" w:lineRule="auto"/>
        <w:jc w:val="center"/>
        <w:rPr>
          <w:rFonts w:ascii="Times New Roman" w:hAnsi="Times New Roman" w:cs="Times New Roman"/>
          <w:b/>
          <w:sz w:val="36"/>
          <w:szCs w:val="28"/>
        </w:rPr>
      </w:pPr>
      <w:r w:rsidRPr="000D4007">
        <w:rPr>
          <w:rFonts w:ascii="Times New Roman" w:hAnsi="Times New Roman" w:cs="Times New Roman"/>
          <w:b/>
          <w:sz w:val="36"/>
          <w:szCs w:val="28"/>
        </w:rPr>
        <w:t>ДОДАТКИ</w:t>
      </w: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0D4007" w:rsidRDefault="00E54CC9" w:rsidP="000D4007">
      <w:pPr>
        <w:spacing w:after="0" w:line="360" w:lineRule="auto"/>
        <w:jc w:val="center"/>
        <w:rPr>
          <w:rFonts w:ascii="Times New Roman" w:hAnsi="Times New Roman" w:cs="Times New Roman"/>
          <w:b/>
          <w:sz w:val="36"/>
          <w:szCs w:val="28"/>
        </w:rPr>
      </w:pPr>
      <w:r>
        <w:rPr>
          <w:rFonts w:ascii="Times New Roman" w:hAnsi="Times New Roman" w:cs="Times New Roman"/>
          <w:b/>
          <w:noProof/>
          <w:sz w:val="36"/>
          <w:szCs w:val="28"/>
          <w:lang w:val="ru-RU"/>
        </w:rPr>
        <w:lastRenderedPageBreak/>
        <w:drawing>
          <wp:inline distT="0" distB="0" distL="0" distR="0">
            <wp:extent cx="5680075" cy="7017385"/>
            <wp:effectExtent l="1905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srcRect/>
                    <a:stretch>
                      <a:fillRect/>
                    </a:stretch>
                  </pic:blipFill>
                  <pic:spPr bwMode="auto">
                    <a:xfrm>
                      <a:off x="0" y="0"/>
                      <a:ext cx="5680075" cy="7017385"/>
                    </a:xfrm>
                    <a:prstGeom prst="rect">
                      <a:avLst/>
                    </a:prstGeom>
                    <a:noFill/>
                    <a:ln w="9525">
                      <a:noFill/>
                      <a:miter lim="800000"/>
                      <a:headEnd/>
                      <a:tailEnd/>
                    </a:ln>
                  </pic:spPr>
                </pic:pic>
              </a:graphicData>
            </a:graphic>
          </wp:inline>
        </w:drawing>
      </w:r>
    </w:p>
    <w:p w:rsidR="000D4007" w:rsidRDefault="000D4007" w:rsidP="000D4007">
      <w:pPr>
        <w:spacing w:after="0" w:line="360" w:lineRule="auto"/>
        <w:jc w:val="center"/>
        <w:rPr>
          <w:rFonts w:ascii="Times New Roman" w:hAnsi="Times New Roman" w:cs="Times New Roman"/>
          <w:b/>
          <w:sz w:val="36"/>
          <w:szCs w:val="28"/>
        </w:rPr>
      </w:pPr>
    </w:p>
    <w:p w:rsidR="000D4007" w:rsidRDefault="000D4007"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r>
        <w:rPr>
          <w:rFonts w:ascii="Times New Roman" w:hAnsi="Times New Roman" w:cs="Times New Roman"/>
          <w:b/>
          <w:noProof/>
          <w:sz w:val="36"/>
          <w:szCs w:val="28"/>
          <w:lang w:val="ru-RU"/>
        </w:rPr>
        <w:drawing>
          <wp:inline distT="0" distB="0" distL="0" distR="0">
            <wp:extent cx="5694045" cy="4883785"/>
            <wp:effectExtent l="19050" t="0" r="1905"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a:stretch>
                      <a:fillRect/>
                    </a:stretch>
                  </pic:blipFill>
                  <pic:spPr bwMode="auto">
                    <a:xfrm>
                      <a:off x="0" y="0"/>
                      <a:ext cx="5694045" cy="4883785"/>
                    </a:xfrm>
                    <a:prstGeom prst="rect">
                      <a:avLst/>
                    </a:prstGeom>
                    <a:noFill/>
                    <a:ln w="9525">
                      <a:noFill/>
                      <a:miter lim="800000"/>
                      <a:headEnd/>
                      <a:tailEnd/>
                    </a:ln>
                  </pic:spPr>
                </pic:pic>
              </a:graphicData>
            </a:graphic>
          </wp:inline>
        </w:drawing>
      </w: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p>
    <w:p w:rsidR="00E54CC9" w:rsidRDefault="00E54CC9" w:rsidP="000D4007">
      <w:pPr>
        <w:spacing w:after="0" w:line="360" w:lineRule="auto"/>
        <w:jc w:val="center"/>
        <w:rPr>
          <w:rFonts w:ascii="Times New Roman" w:hAnsi="Times New Roman" w:cs="Times New Roman"/>
          <w:b/>
          <w:sz w:val="36"/>
          <w:szCs w:val="28"/>
        </w:rPr>
      </w:pPr>
      <w:r>
        <w:rPr>
          <w:rFonts w:ascii="Times New Roman" w:hAnsi="Times New Roman" w:cs="Times New Roman"/>
          <w:b/>
          <w:noProof/>
          <w:sz w:val="36"/>
          <w:szCs w:val="28"/>
          <w:lang w:val="ru-RU"/>
        </w:rPr>
        <w:lastRenderedPageBreak/>
        <w:drawing>
          <wp:inline distT="0" distB="0" distL="0" distR="0">
            <wp:extent cx="5410331" cy="8797636"/>
            <wp:effectExtent l="19050" t="0" r="0" b="0"/>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srcRect/>
                    <a:stretch>
                      <a:fillRect/>
                    </a:stretch>
                  </pic:blipFill>
                  <pic:spPr bwMode="auto">
                    <a:xfrm>
                      <a:off x="0" y="0"/>
                      <a:ext cx="5410200" cy="8797423"/>
                    </a:xfrm>
                    <a:prstGeom prst="rect">
                      <a:avLst/>
                    </a:prstGeom>
                    <a:noFill/>
                    <a:ln w="9525">
                      <a:noFill/>
                      <a:miter lim="800000"/>
                      <a:headEnd/>
                      <a:tailEnd/>
                    </a:ln>
                  </pic:spPr>
                </pic:pic>
              </a:graphicData>
            </a:graphic>
          </wp:inline>
        </w:drawing>
      </w:r>
    </w:p>
    <w:sectPr w:rsidR="00E54CC9" w:rsidSect="0040665B">
      <w:headerReference w:type="default" r:id="rId32"/>
      <w:pgSz w:w="11906" w:h="16838"/>
      <w:pgMar w:top="1134" w:right="850"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3968" w:rsidRDefault="00323968" w:rsidP="00FF3809">
      <w:pPr>
        <w:spacing w:after="0" w:line="240" w:lineRule="auto"/>
      </w:pPr>
      <w:r>
        <w:separator/>
      </w:r>
    </w:p>
  </w:endnote>
  <w:endnote w:type="continuationSeparator" w:id="0">
    <w:p w:rsidR="00323968" w:rsidRDefault="00323968" w:rsidP="00FF3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3968" w:rsidRDefault="00323968" w:rsidP="00FF3809">
      <w:pPr>
        <w:spacing w:after="0" w:line="240" w:lineRule="auto"/>
      </w:pPr>
      <w:r>
        <w:separator/>
      </w:r>
    </w:p>
  </w:footnote>
  <w:footnote w:type="continuationSeparator" w:id="0">
    <w:p w:rsidR="00323968" w:rsidRDefault="00323968" w:rsidP="00FF38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69219"/>
      <w:docPartObj>
        <w:docPartGallery w:val="Page Numbers (Top of Page)"/>
        <w:docPartUnique/>
      </w:docPartObj>
    </w:sdtPr>
    <w:sdtEndPr/>
    <w:sdtContent>
      <w:p w:rsidR="00FF3809" w:rsidRDefault="00323968">
        <w:pPr>
          <w:pStyle w:val="a3"/>
          <w:jc w:val="right"/>
        </w:pPr>
        <w:r>
          <w:rPr>
            <w:noProof/>
          </w:rPr>
          <w:fldChar w:fldCharType="begin"/>
        </w:r>
        <w:r>
          <w:rPr>
            <w:noProof/>
          </w:rPr>
          <w:instrText xml:space="preserve"> PAGE   \* MERGEFORMAT </w:instrText>
        </w:r>
        <w:r>
          <w:rPr>
            <w:noProof/>
          </w:rPr>
          <w:fldChar w:fldCharType="separate"/>
        </w:r>
        <w:r w:rsidR="00381712">
          <w:rPr>
            <w:noProof/>
          </w:rPr>
          <w:t>1</w:t>
        </w:r>
        <w:r>
          <w:rPr>
            <w:noProof/>
          </w:rPr>
          <w:fldChar w:fldCharType="end"/>
        </w:r>
      </w:p>
    </w:sdtContent>
  </w:sdt>
  <w:p w:rsidR="00FF3809" w:rsidRDefault="00FF380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A4D3E"/>
    <w:multiLevelType w:val="hybridMultilevel"/>
    <w:tmpl w:val="048244F2"/>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72D71DB"/>
    <w:multiLevelType w:val="hybridMultilevel"/>
    <w:tmpl w:val="4AE0CCEC"/>
    <w:lvl w:ilvl="0" w:tplc="C7B02900">
      <w:start w:val="1"/>
      <w:numFmt w:val="bullet"/>
      <w:lvlText w:val=""/>
      <w:lvlJc w:val="left"/>
      <w:pPr>
        <w:ind w:left="2349" w:hanging="360"/>
      </w:pPr>
      <w:rPr>
        <w:rFonts w:ascii="Symbol" w:hAnsi="Symbol" w:hint="default"/>
      </w:rPr>
    </w:lvl>
    <w:lvl w:ilvl="1" w:tplc="04190003" w:tentative="1">
      <w:start w:val="1"/>
      <w:numFmt w:val="bullet"/>
      <w:lvlText w:val="o"/>
      <w:lvlJc w:val="left"/>
      <w:pPr>
        <w:ind w:left="3069" w:hanging="360"/>
      </w:pPr>
      <w:rPr>
        <w:rFonts w:ascii="Courier New" w:hAnsi="Courier New" w:cs="Courier New" w:hint="default"/>
      </w:rPr>
    </w:lvl>
    <w:lvl w:ilvl="2" w:tplc="04190005" w:tentative="1">
      <w:start w:val="1"/>
      <w:numFmt w:val="bullet"/>
      <w:lvlText w:val=""/>
      <w:lvlJc w:val="left"/>
      <w:pPr>
        <w:ind w:left="3789" w:hanging="360"/>
      </w:pPr>
      <w:rPr>
        <w:rFonts w:ascii="Wingdings" w:hAnsi="Wingdings" w:hint="default"/>
      </w:rPr>
    </w:lvl>
    <w:lvl w:ilvl="3" w:tplc="04190001" w:tentative="1">
      <w:start w:val="1"/>
      <w:numFmt w:val="bullet"/>
      <w:lvlText w:val=""/>
      <w:lvlJc w:val="left"/>
      <w:pPr>
        <w:ind w:left="4509" w:hanging="360"/>
      </w:pPr>
      <w:rPr>
        <w:rFonts w:ascii="Symbol" w:hAnsi="Symbol" w:hint="default"/>
      </w:rPr>
    </w:lvl>
    <w:lvl w:ilvl="4" w:tplc="04190003" w:tentative="1">
      <w:start w:val="1"/>
      <w:numFmt w:val="bullet"/>
      <w:lvlText w:val="o"/>
      <w:lvlJc w:val="left"/>
      <w:pPr>
        <w:ind w:left="5229" w:hanging="360"/>
      </w:pPr>
      <w:rPr>
        <w:rFonts w:ascii="Courier New" w:hAnsi="Courier New" w:cs="Courier New" w:hint="default"/>
      </w:rPr>
    </w:lvl>
    <w:lvl w:ilvl="5" w:tplc="04190005" w:tentative="1">
      <w:start w:val="1"/>
      <w:numFmt w:val="bullet"/>
      <w:lvlText w:val=""/>
      <w:lvlJc w:val="left"/>
      <w:pPr>
        <w:ind w:left="5949" w:hanging="360"/>
      </w:pPr>
      <w:rPr>
        <w:rFonts w:ascii="Wingdings" w:hAnsi="Wingdings" w:hint="default"/>
      </w:rPr>
    </w:lvl>
    <w:lvl w:ilvl="6" w:tplc="04190001" w:tentative="1">
      <w:start w:val="1"/>
      <w:numFmt w:val="bullet"/>
      <w:lvlText w:val=""/>
      <w:lvlJc w:val="left"/>
      <w:pPr>
        <w:ind w:left="6669" w:hanging="360"/>
      </w:pPr>
      <w:rPr>
        <w:rFonts w:ascii="Symbol" w:hAnsi="Symbol" w:hint="default"/>
      </w:rPr>
    </w:lvl>
    <w:lvl w:ilvl="7" w:tplc="04190003" w:tentative="1">
      <w:start w:val="1"/>
      <w:numFmt w:val="bullet"/>
      <w:lvlText w:val="o"/>
      <w:lvlJc w:val="left"/>
      <w:pPr>
        <w:ind w:left="7389" w:hanging="360"/>
      </w:pPr>
      <w:rPr>
        <w:rFonts w:ascii="Courier New" w:hAnsi="Courier New" w:cs="Courier New" w:hint="default"/>
      </w:rPr>
    </w:lvl>
    <w:lvl w:ilvl="8" w:tplc="04190005" w:tentative="1">
      <w:start w:val="1"/>
      <w:numFmt w:val="bullet"/>
      <w:lvlText w:val=""/>
      <w:lvlJc w:val="left"/>
      <w:pPr>
        <w:ind w:left="8109" w:hanging="360"/>
      </w:pPr>
      <w:rPr>
        <w:rFonts w:ascii="Wingdings" w:hAnsi="Wingdings" w:hint="default"/>
      </w:rPr>
    </w:lvl>
  </w:abstractNum>
  <w:abstractNum w:abstractNumId="2" w15:restartNumberingAfterBreak="0">
    <w:nsid w:val="0D6169E8"/>
    <w:multiLevelType w:val="hybridMultilevel"/>
    <w:tmpl w:val="8BFA612A"/>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F392F3E"/>
    <w:multiLevelType w:val="hybridMultilevel"/>
    <w:tmpl w:val="52F84D5A"/>
    <w:lvl w:ilvl="0" w:tplc="C7B029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14527B9"/>
    <w:multiLevelType w:val="hybridMultilevel"/>
    <w:tmpl w:val="529205EA"/>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823355A"/>
    <w:multiLevelType w:val="multilevel"/>
    <w:tmpl w:val="F1BEA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C25D0C"/>
    <w:multiLevelType w:val="hybridMultilevel"/>
    <w:tmpl w:val="BCA23D32"/>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D4638C9"/>
    <w:multiLevelType w:val="multilevel"/>
    <w:tmpl w:val="5BA07E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D80773"/>
    <w:multiLevelType w:val="hybridMultilevel"/>
    <w:tmpl w:val="EFFEA88C"/>
    <w:lvl w:ilvl="0" w:tplc="C7B02900">
      <w:start w:val="1"/>
      <w:numFmt w:val="bullet"/>
      <w:lvlText w:val=""/>
      <w:lvlJc w:val="left"/>
      <w:pPr>
        <w:ind w:left="1269" w:hanging="360"/>
      </w:pPr>
      <w:rPr>
        <w:rFonts w:ascii="Symbol" w:hAnsi="Symbol" w:hint="default"/>
      </w:rPr>
    </w:lvl>
    <w:lvl w:ilvl="1" w:tplc="C7B02900">
      <w:start w:val="1"/>
      <w:numFmt w:val="bullet"/>
      <w:lvlText w:val=""/>
      <w:lvlJc w:val="left"/>
      <w:pPr>
        <w:ind w:left="1989" w:hanging="360"/>
      </w:pPr>
      <w:rPr>
        <w:rFonts w:ascii="Symbol" w:hAnsi="Symbol"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9" w15:restartNumberingAfterBreak="0">
    <w:nsid w:val="225D152F"/>
    <w:multiLevelType w:val="hybridMultilevel"/>
    <w:tmpl w:val="E72C29BC"/>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4DF29D9"/>
    <w:multiLevelType w:val="hybridMultilevel"/>
    <w:tmpl w:val="688051C8"/>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9F551B8"/>
    <w:multiLevelType w:val="hybridMultilevel"/>
    <w:tmpl w:val="A0A0985E"/>
    <w:lvl w:ilvl="0" w:tplc="C7B02900">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2" w15:restartNumberingAfterBreak="0">
    <w:nsid w:val="2A1C2438"/>
    <w:multiLevelType w:val="hybridMultilevel"/>
    <w:tmpl w:val="839EA4AC"/>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ACB6C20"/>
    <w:multiLevelType w:val="hybridMultilevel"/>
    <w:tmpl w:val="8A845BEA"/>
    <w:lvl w:ilvl="0" w:tplc="559A6A70">
      <w:numFmt w:val="bullet"/>
      <w:lvlText w:val="-"/>
      <w:lvlJc w:val="left"/>
      <w:pPr>
        <w:ind w:left="19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FFA3BAA"/>
    <w:multiLevelType w:val="hybridMultilevel"/>
    <w:tmpl w:val="6E9CEBC4"/>
    <w:lvl w:ilvl="0" w:tplc="C7B02900">
      <w:start w:val="1"/>
      <w:numFmt w:val="bullet"/>
      <w:lvlText w:val=""/>
      <w:lvlJc w:val="left"/>
      <w:pPr>
        <w:ind w:left="2349" w:hanging="360"/>
      </w:pPr>
      <w:rPr>
        <w:rFonts w:ascii="Symbol" w:hAnsi="Symbol" w:hint="default"/>
      </w:rPr>
    </w:lvl>
    <w:lvl w:ilvl="1" w:tplc="04190003" w:tentative="1">
      <w:start w:val="1"/>
      <w:numFmt w:val="bullet"/>
      <w:lvlText w:val="o"/>
      <w:lvlJc w:val="left"/>
      <w:pPr>
        <w:ind w:left="3069" w:hanging="360"/>
      </w:pPr>
      <w:rPr>
        <w:rFonts w:ascii="Courier New" w:hAnsi="Courier New" w:cs="Courier New" w:hint="default"/>
      </w:rPr>
    </w:lvl>
    <w:lvl w:ilvl="2" w:tplc="04190005" w:tentative="1">
      <w:start w:val="1"/>
      <w:numFmt w:val="bullet"/>
      <w:lvlText w:val=""/>
      <w:lvlJc w:val="left"/>
      <w:pPr>
        <w:ind w:left="3789" w:hanging="360"/>
      </w:pPr>
      <w:rPr>
        <w:rFonts w:ascii="Wingdings" w:hAnsi="Wingdings" w:hint="default"/>
      </w:rPr>
    </w:lvl>
    <w:lvl w:ilvl="3" w:tplc="04190001" w:tentative="1">
      <w:start w:val="1"/>
      <w:numFmt w:val="bullet"/>
      <w:lvlText w:val=""/>
      <w:lvlJc w:val="left"/>
      <w:pPr>
        <w:ind w:left="4509" w:hanging="360"/>
      </w:pPr>
      <w:rPr>
        <w:rFonts w:ascii="Symbol" w:hAnsi="Symbol" w:hint="default"/>
      </w:rPr>
    </w:lvl>
    <w:lvl w:ilvl="4" w:tplc="04190003" w:tentative="1">
      <w:start w:val="1"/>
      <w:numFmt w:val="bullet"/>
      <w:lvlText w:val="o"/>
      <w:lvlJc w:val="left"/>
      <w:pPr>
        <w:ind w:left="5229" w:hanging="360"/>
      </w:pPr>
      <w:rPr>
        <w:rFonts w:ascii="Courier New" w:hAnsi="Courier New" w:cs="Courier New" w:hint="default"/>
      </w:rPr>
    </w:lvl>
    <w:lvl w:ilvl="5" w:tplc="04190005" w:tentative="1">
      <w:start w:val="1"/>
      <w:numFmt w:val="bullet"/>
      <w:lvlText w:val=""/>
      <w:lvlJc w:val="left"/>
      <w:pPr>
        <w:ind w:left="5949" w:hanging="360"/>
      </w:pPr>
      <w:rPr>
        <w:rFonts w:ascii="Wingdings" w:hAnsi="Wingdings" w:hint="default"/>
      </w:rPr>
    </w:lvl>
    <w:lvl w:ilvl="6" w:tplc="04190001" w:tentative="1">
      <w:start w:val="1"/>
      <w:numFmt w:val="bullet"/>
      <w:lvlText w:val=""/>
      <w:lvlJc w:val="left"/>
      <w:pPr>
        <w:ind w:left="6669" w:hanging="360"/>
      </w:pPr>
      <w:rPr>
        <w:rFonts w:ascii="Symbol" w:hAnsi="Symbol" w:hint="default"/>
      </w:rPr>
    </w:lvl>
    <w:lvl w:ilvl="7" w:tplc="04190003" w:tentative="1">
      <w:start w:val="1"/>
      <w:numFmt w:val="bullet"/>
      <w:lvlText w:val="o"/>
      <w:lvlJc w:val="left"/>
      <w:pPr>
        <w:ind w:left="7389" w:hanging="360"/>
      </w:pPr>
      <w:rPr>
        <w:rFonts w:ascii="Courier New" w:hAnsi="Courier New" w:cs="Courier New" w:hint="default"/>
      </w:rPr>
    </w:lvl>
    <w:lvl w:ilvl="8" w:tplc="04190005" w:tentative="1">
      <w:start w:val="1"/>
      <w:numFmt w:val="bullet"/>
      <w:lvlText w:val=""/>
      <w:lvlJc w:val="left"/>
      <w:pPr>
        <w:ind w:left="8109" w:hanging="360"/>
      </w:pPr>
      <w:rPr>
        <w:rFonts w:ascii="Wingdings" w:hAnsi="Wingdings" w:hint="default"/>
      </w:rPr>
    </w:lvl>
  </w:abstractNum>
  <w:abstractNum w:abstractNumId="15" w15:restartNumberingAfterBreak="0">
    <w:nsid w:val="33B26454"/>
    <w:multiLevelType w:val="hybridMultilevel"/>
    <w:tmpl w:val="51B026FC"/>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6A33AA0"/>
    <w:multiLevelType w:val="hybridMultilevel"/>
    <w:tmpl w:val="7D629EA8"/>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700298F"/>
    <w:multiLevelType w:val="hybridMultilevel"/>
    <w:tmpl w:val="3620E026"/>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B027EAB"/>
    <w:multiLevelType w:val="hybridMultilevel"/>
    <w:tmpl w:val="8B32872E"/>
    <w:lvl w:ilvl="0" w:tplc="559A6A70">
      <w:numFmt w:val="bullet"/>
      <w:lvlText w:val="-"/>
      <w:lvlJc w:val="left"/>
      <w:pPr>
        <w:ind w:left="1269" w:hanging="360"/>
      </w:pPr>
      <w:rPr>
        <w:rFonts w:ascii="Times New Roman" w:eastAsiaTheme="minorEastAsia" w:hAnsi="Times New Roman" w:cs="Times New Roman" w:hint="default"/>
      </w:rPr>
    </w:lvl>
    <w:lvl w:ilvl="1" w:tplc="04190003" w:tentative="1">
      <w:start w:val="1"/>
      <w:numFmt w:val="bullet"/>
      <w:lvlText w:val="o"/>
      <w:lvlJc w:val="left"/>
      <w:pPr>
        <w:ind w:left="1989" w:hanging="360"/>
      </w:pPr>
      <w:rPr>
        <w:rFonts w:ascii="Courier New" w:hAnsi="Courier New" w:cs="Courier New"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19" w15:restartNumberingAfterBreak="0">
    <w:nsid w:val="448562A4"/>
    <w:multiLevelType w:val="hybridMultilevel"/>
    <w:tmpl w:val="F14A6252"/>
    <w:lvl w:ilvl="0" w:tplc="D9DAFC92">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0" w15:restartNumberingAfterBreak="0">
    <w:nsid w:val="44E13596"/>
    <w:multiLevelType w:val="hybridMultilevel"/>
    <w:tmpl w:val="06B24468"/>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8F93797"/>
    <w:multiLevelType w:val="hybridMultilevel"/>
    <w:tmpl w:val="0392403C"/>
    <w:lvl w:ilvl="0" w:tplc="559A6A70">
      <w:numFmt w:val="bullet"/>
      <w:lvlText w:val="-"/>
      <w:lvlJc w:val="left"/>
      <w:pPr>
        <w:ind w:left="1269" w:hanging="360"/>
      </w:pPr>
      <w:rPr>
        <w:rFonts w:ascii="Times New Roman" w:eastAsiaTheme="minorEastAsia" w:hAnsi="Times New Roman" w:cs="Times New Roman" w:hint="default"/>
      </w:rPr>
    </w:lvl>
    <w:lvl w:ilvl="1" w:tplc="04190003" w:tentative="1">
      <w:start w:val="1"/>
      <w:numFmt w:val="bullet"/>
      <w:lvlText w:val="o"/>
      <w:lvlJc w:val="left"/>
      <w:pPr>
        <w:ind w:left="1989" w:hanging="360"/>
      </w:pPr>
      <w:rPr>
        <w:rFonts w:ascii="Courier New" w:hAnsi="Courier New" w:cs="Courier New"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22" w15:restartNumberingAfterBreak="0">
    <w:nsid w:val="4CDD75C4"/>
    <w:multiLevelType w:val="hybridMultilevel"/>
    <w:tmpl w:val="6D722F40"/>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CDE2F79"/>
    <w:multiLevelType w:val="multilevel"/>
    <w:tmpl w:val="C30E7B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70455D"/>
    <w:multiLevelType w:val="hybridMultilevel"/>
    <w:tmpl w:val="A9CA5FC6"/>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FB230BB"/>
    <w:multiLevelType w:val="hybridMultilevel"/>
    <w:tmpl w:val="B9CEC500"/>
    <w:lvl w:ilvl="0" w:tplc="559A6A70">
      <w:numFmt w:val="bullet"/>
      <w:lvlText w:val="-"/>
      <w:lvlJc w:val="left"/>
      <w:pPr>
        <w:ind w:left="1269" w:hanging="360"/>
      </w:pPr>
      <w:rPr>
        <w:rFonts w:ascii="Times New Roman" w:eastAsiaTheme="minorEastAsia" w:hAnsi="Times New Roman" w:cs="Times New Roman" w:hint="default"/>
      </w:rPr>
    </w:lvl>
    <w:lvl w:ilvl="1" w:tplc="04190003" w:tentative="1">
      <w:start w:val="1"/>
      <w:numFmt w:val="bullet"/>
      <w:lvlText w:val="o"/>
      <w:lvlJc w:val="left"/>
      <w:pPr>
        <w:ind w:left="1989" w:hanging="360"/>
      </w:pPr>
      <w:rPr>
        <w:rFonts w:ascii="Courier New" w:hAnsi="Courier New" w:cs="Courier New"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26" w15:restartNumberingAfterBreak="0">
    <w:nsid w:val="518F1438"/>
    <w:multiLevelType w:val="hybridMultilevel"/>
    <w:tmpl w:val="B364778C"/>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51E629F9"/>
    <w:multiLevelType w:val="hybridMultilevel"/>
    <w:tmpl w:val="D778BF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8BE3950"/>
    <w:multiLevelType w:val="hybridMultilevel"/>
    <w:tmpl w:val="D2A6E41A"/>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EE71AE4"/>
    <w:multiLevelType w:val="hybridMultilevel"/>
    <w:tmpl w:val="BBEE2FEE"/>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28A26C1"/>
    <w:multiLevelType w:val="hybridMultilevel"/>
    <w:tmpl w:val="0B340CC6"/>
    <w:lvl w:ilvl="0" w:tplc="C7B02900">
      <w:start w:val="1"/>
      <w:numFmt w:val="bullet"/>
      <w:lvlText w:val=""/>
      <w:lvlJc w:val="left"/>
      <w:pPr>
        <w:ind w:left="2349" w:hanging="360"/>
      </w:pPr>
      <w:rPr>
        <w:rFonts w:ascii="Symbol" w:hAnsi="Symbol" w:hint="default"/>
      </w:rPr>
    </w:lvl>
    <w:lvl w:ilvl="1" w:tplc="04190003" w:tentative="1">
      <w:start w:val="1"/>
      <w:numFmt w:val="bullet"/>
      <w:lvlText w:val="o"/>
      <w:lvlJc w:val="left"/>
      <w:pPr>
        <w:ind w:left="3069" w:hanging="360"/>
      </w:pPr>
      <w:rPr>
        <w:rFonts w:ascii="Courier New" w:hAnsi="Courier New" w:cs="Courier New" w:hint="default"/>
      </w:rPr>
    </w:lvl>
    <w:lvl w:ilvl="2" w:tplc="04190005" w:tentative="1">
      <w:start w:val="1"/>
      <w:numFmt w:val="bullet"/>
      <w:lvlText w:val=""/>
      <w:lvlJc w:val="left"/>
      <w:pPr>
        <w:ind w:left="3789" w:hanging="360"/>
      </w:pPr>
      <w:rPr>
        <w:rFonts w:ascii="Wingdings" w:hAnsi="Wingdings" w:hint="default"/>
      </w:rPr>
    </w:lvl>
    <w:lvl w:ilvl="3" w:tplc="04190001" w:tentative="1">
      <w:start w:val="1"/>
      <w:numFmt w:val="bullet"/>
      <w:lvlText w:val=""/>
      <w:lvlJc w:val="left"/>
      <w:pPr>
        <w:ind w:left="4509" w:hanging="360"/>
      </w:pPr>
      <w:rPr>
        <w:rFonts w:ascii="Symbol" w:hAnsi="Symbol" w:hint="default"/>
      </w:rPr>
    </w:lvl>
    <w:lvl w:ilvl="4" w:tplc="04190003" w:tentative="1">
      <w:start w:val="1"/>
      <w:numFmt w:val="bullet"/>
      <w:lvlText w:val="o"/>
      <w:lvlJc w:val="left"/>
      <w:pPr>
        <w:ind w:left="5229" w:hanging="360"/>
      </w:pPr>
      <w:rPr>
        <w:rFonts w:ascii="Courier New" w:hAnsi="Courier New" w:cs="Courier New" w:hint="default"/>
      </w:rPr>
    </w:lvl>
    <w:lvl w:ilvl="5" w:tplc="04190005" w:tentative="1">
      <w:start w:val="1"/>
      <w:numFmt w:val="bullet"/>
      <w:lvlText w:val=""/>
      <w:lvlJc w:val="left"/>
      <w:pPr>
        <w:ind w:left="5949" w:hanging="360"/>
      </w:pPr>
      <w:rPr>
        <w:rFonts w:ascii="Wingdings" w:hAnsi="Wingdings" w:hint="default"/>
      </w:rPr>
    </w:lvl>
    <w:lvl w:ilvl="6" w:tplc="04190001" w:tentative="1">
      <w:start w:val="1"/>
      <w:numFmt w:val="bullet"/>
      <w:lvlText w:val=""/>
      <w:lvlJc w:val="left"/>
      <w:pPr>
        <w:ind w:left="6669" w:hanging="360"/>
      </w:pPr>
      <w:rPr>
        <w:rFonts w:ascii="Symbol" w:hAnsi="Symbol" w:hint="default"/>
      </w:rPr>
    </w:lvl>
    <w:lvl w:ilvl="7" w:tplc="04190003" w:tentative="1">
      <w:start w:val="1"/>
      <w:numFmt w:val="bullet"/>
      <w:lvlText w:val="o"/>
      <w:lvlJc w:val="left"/>
      <w:pPr>
        <w:ind w:left="7389" w:hanging="360"/>
      </w:pPr>
      <w:rPr>
        <w:rFonts w:ascii="Courier New" w:hAnsi="Courier New" w:cs="Courier New" w:hint="default"/>
      </w:rPr>
    </w:lvl>
    <w:lvl w:ilvl="8" w:tplc="04190005" w:tentative="1">
      <w:start w:val="1"/>
      <w:numFmt w:val="bullet"/>
      <w:lvlText w:val=""/>
      <w:lvlJc w:val="left"/>
      <w:pPr>
        <w:ind w:left="8109" w:hanging="360"/>
      </w:pPr>
      <w:rPr>
        <w:rFonts w:ascii="Wingdings" w:hAnsi="Wingdings" w:hint="default"/>
      </w:rPr>
    </w:lvl>
  </w:abstractNum>
  <w:abstractNum w:abstractNumId="31" w15:restartNumberingAfterBreak="0">
    <w:nsid w:val="630928ED"/>
    <w:multiLevelType w:val="hybridMultilevel"/>
    <w:tmpl w:val="7F88EAAC"/>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3FD25B5"/>
    <w:multiLevelType w:val="hybridMultilevel"/>
    <w:tmpl w:val="9474B502"/>
    <w:lvl w:ilvl="0" w:tplc="0419000F">
      <w:start w:val="1"/>
      <w:numFmt w:val="decimal"/>
      <w:lvlText w:val="%1."/>
      <w:lvlJc w:val="left"/>
      <w:pPr>
        <w:ind w:left="1429" w:hanging="360"/>
      </w:pPr>
    </w:lvl>
    <w:lvl w:ilvl="1" w:tplc="0419000F">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68206234"/>
    <w:multiLevelType w:val="hybridMultilevel"/>
    <w:tmpl w:val="50541BD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4" w15:restartNumberingAfterBreak="0">
    <w:nsid w:val="6B4202CB"/>
    <w:multiLevelType w:val="hybridMultilevel"/>
    <w:tmpl w:val="CE1464AE"/>
    <w:lvl w:ilvl="0" w:tplc="C7B0290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0D6054A"/>
    <w:multiLevelType w:val="hybridMultilevel"/>
    <w:tmpl w:val="0E9272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70D623AE"/>
    <w:multiLevelType w:val="hybridMultilevel"/>
    <w:tmpl w:val="2916B1D2"/>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3FD7EBD"/>
    <w:multiLevelType w:val="hybridMultilevel"/>
    <w:tmpl w:val="C2166E12"/>
    <w:lvl w:ilvl="0" w:tplc="C7B02900">
      <w:start w:val="1"/>
      <w:numFmt w:val="bullet"/>
      <w:lvlText w:val=""/>
      <w:lvlJc w:val="left"/>
      <w:pPr>
        <w:ind w:left="1429" w:hanging="360"/>
      </w:pPr>
      <w:rPr>
        <w:rFonts w:ascii="Symbol" w:hAnsi="Symbol" w:hint="default"/>
      </w:rPr>
    </w:lvl>
    <w:lvl w:ilvl="1" w:tplc="C7B0290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B053AA6"/>
    <w:multiLevelType w:val="hybridMultilevel"/>
    <w:tmpl w:val="F3D4A61C"/>
    <w:lvl w:ilvl="0" w:tplc="C7B02900">
      <w:start w:val="1"/>
      <w:numFmt w:val="bullet"/>
      <w:lvlText w:val=""/>
      <w:lvlJc w:val="left"/>
      <w:pPr>
        <w:ind w:left="1269" w:hanging="360"/>
      </w:pPr>
      <w:rPr>
        <w:rFonts w:ascii="Symbol" w:hAnsi="Symbol" w:hint="default"/>
      </w:rPr>
    </w:lvl>
    <w:lvl w:ilvl="1" w:tplc="094AB6EC">
      <w:numFmt w:val="bullet"/>
      <w:lvlText w:val="-"/>
      <w:lvlJc w:val="left"/>
      <w:pPr>
        <w:ind w:left="1989" w:hanging="360"/>
      </w:pPr>
      <w:rPr>
        <w:rFonts w:ascii="Times New Roman" w:eastAsiaTheme="minorEastAsia" w:hAnsi="Times New Roman" w:cs="Times New Roman" w:hint="default"/>
      </w:rPr>
    </w:lvl>
    <w:lvl w:ilvl="2" w:tplc="04190005" w:tentative="1">
      <w:start w:val="1"/>
      <w:numFmt w:val="bullet"/>
      <w:lvlText w:val=""/>
      <w:lvlJc w:val="left"/>
      <w:pPr>
        <w:ind w:left="2709" w:hanging="360"/>
      </w:pPr>
      <w:rPr>
        <w:rFonts w:ascii="Wingdings" w:hAnsi="Wingdings" w:hint="default"/>
      </w:rPr>
    </w:lvl>
    <w:lvl w:ilvl="3" w:tplc="04190001" w:tentative="1">
      <w:start w:val="1"/>
      <w:numFmt w:val="bullet"/>
      <w:lvlText w:val=""/>
      <w:lvlJc w:val="left"/>
      <w:pPr>
        <w:ind w:left="3429" w:hanging="360"/>
      </w:pPr>
      <w:rPr>
        <w:rFonts w:ascii="Symbol" w:hAnsi="Symbol" w:hint="default"/>
      </w:rPr>
    </w:lvl>
    <w:lvl w:ilvl="4" w:tplc="04190003" w:tentative="1">
      <w:start w:val="1"/>
      <w:numFmt w:val="bullet"/>
      <w:lvlText w:val="o"/>
      <w:lvlJc w:val="left"/>
      <w:pPr>
        <w:ind w:left="4149" w:hanging="360"/>
      </w:pPr>
      <w:rPr>
        <w:rFonts w:ascii="Courier New" w:hAnsi="Courier New" w:cs="Courier New" w:hint="default"/>
      </w:rPr>
    </w:lvl>
    <w:lvl w:ilvl="5" w:tplc="04190005" w:tentative="1">
      <w:start w:val="1"/>
      <w:numFmt w:val="bullet"/>
      <w:lvlText w:val=""/>
      <w:lvlJc w:val="left"/>
      <w:pPr>
        <w:ind w:left="4869" w:hanging="360"/>
      </w:pPr>
      <w:rPr>
        <w:rFonts w:ascii="Wingdings" w:hAnsi="Wingdings" w:hint="default"/>
      </w:rPr>
    </w:lvl>
    <w:lvl w:ilvl="6" w:tplc="04190001" w:tentative="1">
      <w:start w:val="1"/>
      <w:numFmt w:val="bullet"/>
      <w:lvlText w:val=""/>
      <w:lvlJc w:val="left"/>
      <w:pPr>
        <w:ind w:left="5589" w:hanging="360"/>
      </w:pPr>
      <w:rPr>
        <w:rFonts w:ascii="Symbol" w:hAnsi="Symbol" w:hint="default"/>
      </w:rPr>
    </w:lvl>
    <w:lvl w:ilvl="7" w:tplc="04190003" w:tentative="1">
      <w:start w:val="1"/>
      <w:numFmt w:val="bullet"/>
      <w:lvlText w:val="o"/>
      <w:lvlJc w:val="left"/>
      <w:pPr>
        <w:ind w:left="6309" w:hanging="360"/>
      </w:pPr>
      <w:rPr>
        <w:rFonts w:ascii="Courier New" w:hAnsi="Courier New" w:cs="Courier New" w:hint="default"/>
      </w:rPr>
    </w:lvl>
    <w:lvl w:ilvl="8" w:tplc="04190005" w:tentative="1">
      <w:start w:val="1"/>
      <w:numFmt w:val="bullet"/>
      <w:lvlText w:val=""/>
      <w:lvlJc w:val="left"/>
      <w:pPr>
        <w:ind w:left="7029" w:hanging="360"/>
      </w:pPr>
      <w:rPr>
        <w:rFonts w:ascii="Wingdings" w:hAnsi="Wingdings" w:hint="default"/>
      </w:rPr>
    </w:lvl>
  </w:abstractNum>
  <w:abstractNum w:abstractNumId="39" w15:restartNumberingAfterBreak="0">
    <w:nsid w:val="7F6E612D"/>
    <w:multiLevelType w:val="hybridMultilevel"/>
    <w:tmpl w:val="774AF02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FF64537"/>
    <w:multiLevelType w:val="hybridMultilevel"/>
    <w:tmpl w:val="3C52A1A6"/>
    <w:lvl w:ilvl="0" w:tplc="C7B029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4"/>
  </w:num>
  <w:num w:numId="2">
    <w:abstractNumId w:val="25"/>
  </w:num>
  <w:num w:numId="3">
    <w:abstractNumId w:val="13"/>
  </w:num>
  <w:num w:numId="4">
    <w:abstractNumId w:val="21"/>
  </w:num>
  <w:num w:numId="5">
    <w:abstractNumId w:val="38"/>
  </w:num>
  <w:num w:numId="6">
    <w:abstractNumId w:val="31"/>
  </w:num>
  <w:num w:numId="7">
    <w:abstractNumId w:val="18"/>
  </w:num>
  <w:num w:numId="8">
    <w:abstractNumId w:val="22"/>
  </w:num>
  <w:num w:numId="9">
    <w:abstractNumId w:val="0"/>
  </w:num>
  <w:num w:numId="10">
    <w:abstractNumId w:val="20"/>
  </w:num>
  <w:num w:numId="11">
    <w:abstractNumId w:val="9"/>
  </w:num>
  <w:num w:numId="12">
    <w:abstractNumId w:val="15"/>
  </w:num>
  <w:num w:numId="13">
    <w:abstractNumId w:val="11"/>
  </w:num>
  <w:num w:numId="14">
    <w:abstractNumId w:val="4"/>
  </w:num>
  <w:num w:numId="15">
    <w:abstractNumId w:val="14"/>
  </w:num>
  <w:num w:numId="16">
    <w:abstractNumId w:val="40"/>
  </w:num>
  <w:num w:numId="17">
    <w:abstractNumId w:val="1"/>
  </w:num>
  <w:num w:numId="18">
    <w:abstractNumId w:val="10"/>
  </w:num>
  <w:num w:numId="19">
    <w:abstractNumId w:val="30"/>
  </w:num>
  <w:num w:numId="20">
    <w:abstractNumId w:val="26"/>
  </w:num>
  <w:num w:numId="21">
    <w:abstractNumId w:val="32"/>
  </w:num>
  <w:num w:numId="22">
    <w:abstractNumId w:val="7"/>
  </w:num>
  <w:num w:numId="23">
    <w:abstractNumId w:val="5"/>
  </w:num>
  <w:num w:numId="24">
    <w:abstractNumId w:val="34"/>
  </w:num>
  <w:num w:numId="25">
    <w:abstractNumId w:val="36"/>
  </w:num>
  <w:num w:numId="26">
    <w:abstractNumId w:val="16"/>
  </w:num>
  <w:num w:numId="27">
    <w:abstractNumId w:val="8"/>
  </w:num>
  <w:num w:numId="28">
    <w:abstractNumId w:val="6"/>
  </w:num>
  <w:num w:numId="29">
    <w:abstractNumId w:val="17"/>
  </w:num>
  <w:num w:numId="30">
    <w:abstractNumId w:val="29"/>
  </w:num>
  <w:num w:numId="31">
    <w:abstractNumId w:val="37"/>
  </w:num>
  <w:num w:numId="32">
    <w:abstractNumId w:val="28"/>
  </w:num>
  <w:num w:numId="33">
    <w:abstractNumId w:val="12"/>
  </w:num>
  <w:num w:numId="34">
    <w:abstractNumId w:val="23"/>
  </w:num>
  <w:num w:numId="35">
    <w:abstractNumId w:val="3"/>
  </w:num>
  <w:num w:numId="36">
    <w:abstractNumId w:val="39"/>
  </w:num>
  <w:num w:numId="37">
    <w:abstractNumId w:val="2"/>
  </w:num>
  <w:num w:numId="38">
    <w:abstractNumId w:val="35"/>
  </w:num>
  <w:num w:numId="39">
    <w:abstractNumId w:val="33"/>
  </w:num>
  <w:num w:numId="40">
    <w:abstractNumId w:val="27"/>
  </w:num>
  <w:num w:numId="4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F3809"/>
    <w:rsid w:val="000B4934"/>
    <w:rsid w:val="000D4007"/>
    <w:rsid w:val="000E04B5"/>
    <w:rsid w:val="001435DF"/>
    <w:rsid w:val="001962D5"/>
    <w:rsid w:val="001C21C7"/>
    <w:rsid w:val="001E5344"/>
    <w:rsid w:val="00232934"/>
    <w:rsid w:val="00244059"/>
    <w:rsid w:val="002A1608"/>
    <w:rsid w:val="0031780F"/>
    <w:rsid w:val="00323968"/>
    <w:rsid w:val="00331931"/>
    <w:rsid w:val="00344A61"/>
    <w:rsid w:val="0037663F"/>
    <w:rsid w:val="00381712"/>
    <w:rsid w:val="003D4800"/>
    <w:rsid w:val="003F1692"/>
    <w:rsid w:val="0040665B"/>
    <w:rsid w:val="00412579"/>
    <w:rsid w:val="00455BA5"/>
    <w:rsid w:val="00465F1B"/>
    <w:rsid w:val="004A5FB7"/>
    <w:rsid w:val="004B1680"/>
    <w:rsid w:val="004B2D2A"/>
    <w:rsid w:val="004F1508"/>
    <w:rsid w:val="00564BF7"/>
    <w:rsid w:val="005651F3"/>
    <w:rsid w:val="00581BF1"/>
    <w:rsid w:val="00592A7E"/>
    <w:rsid w:val="00622FB8"/>
    <w:rsid w:val="006704E1"/>
    <w:rsid w:val="00670575"/>
    <w:rsid w:val="00701AB6"/>
    <w:rsid w:val="00702A5A"/>
    <w:rsid w:val="007142B4"/>
    <w:rsid w:val="00761F1A"/>
    <w:rsid w:val="007C743F"/>
    <w:rsid w:val="007E2620"/>
    <w:rsid w:val="0082321A"/>
    <w:rsid w:val="00833108"/>
    <w:rsid w:val="0084721D"/>
    <w:rsid w:val="008E5B18"/>
    <w:rsid w:val="008F53D7"/>
    <w:rsid w:val="00980253"/>
    <w:rsid w:val="009D0D34"/>
    <w:rsid w:val="00A12EBC"/>
    <w:rsid w:val="00A25864"/>
    <w:rsid w:val="00A36095"/>
    <w:rsid w:val="00A4357E"/>
    <w:rsid w:val="00A74CEE"/>
    <w:rsid w:val="00A82A96"/>
    <w:rsid w:val="00AA7110"/>
    <w:rsid w:val="00AE4C26"/>
    <w:rsid w:val="00AF327A"/>
    <w:rsid w:val="00B21692"/>
    <w:rsid w:val="00B97A63"/>
    <w:rsid w:val="00BA407F"/>
    <w:rsid w:val="00BC6076"/>
    <w:rsid w:val="00BD104E"/>
    <w:rsid w:val="00C07C66"/>
    <w:rsid w:val="00C8297D"/>
    <w:rsid w:val="00C8726B"/>
    <w:rsid w:val="00CA4FD6"/>
    <w:rsid w:val="00D21FFD"/>
    <w:rsid w:val="00D8148A"/>
    <w:rsid w:val="00DC459A"/>
    <w:rsid w:val="00DE1D40"/>
    <w:rsid w:val="00E35B35"/>
    <w:rsid w:val="00E54CC9"/>
    <w:rsid w:val="00F16841"/>
    <w:rsid w:val="00F200D5"/>
    <w:rsid w:val="00F57582"/>
    <w:rsid w:val="00F609E3"/>
    <w:rsid w:val="00F60E30"/>
    <w:rsid w:val="00F81802"/>
    <w:rsid w:val="00F95559"/>
    <w:rsid w:val="00FC3B2A"/>
    <w:rsid w:val="00FF3809"/>
    <w:rsid w:val="00FF6D65"/>
    <w:rsid w:val="00FF7C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1"/>
    <o:shapelayout v:ext="edit">
      <o:idmap v:ext="edit" data="1"/>
      <o:rules v:ext="edit">
        <o:r id="V:Rule1" type="connector" idref="#_x0000_s1427"/>
        <o:r id="V:Rule2" type="connector" idref="#_x0000_s1392"/>
        <o:r id="V:Rule3" type="connector" idref="#_x0000_s1292"/>
        <o:r id="V:Rule4" type="connector" idref="#_x0000_s1287"/>
        <o:r id="V:Rule5" type="connector" idref="#_x0000_s1305"/>
        <o:r id="V:Rule6" type="connector" idref="#_x0000_s1049"/>
        <o:r id="V:Rule7" type="connector" idref="#_x0000_s1042"/>
        <o:r id="V:Rule8" type="connector" idref="#_x0000_s1191"/>
        <o:r id="V:Rule9" type="connector" idref="#_x0000_s1039"/>
        <o:r id="V:Rule10" type="connector" idref="#_x0000_s1116"/>
        <o:r id="V:Rule11" type="connector" idref="#_x0000_s1212"/>
        <o:r id="V:Rule12" type="connector" idref="#_x0000_s1111"/>
        <o:r id="V:Rule13" type="connector" idref="#_x0000_s1303"/>
        <o:r id="V:Rule14" type="connector" idref="#_x0000_s1166"/>
        <o:r id="V:Rule15" type="connector" idref="#_x0000_s1040"/>
        <o:r id="V:Rule16" type="connector" idref="#_x0000_s1145"/>
        <o:r id="V:Rule17" type="connector" idref="#_x0000_s1217"/>
        <o:r id="V:Rule18" type="connector" idref="#_x0000_s1154"/>
        <o:r id="V:Rule19" type="connector" idref="#_x0000_s1194"/>
        <o:r id="V:Rule20" type="connector" idref="#_x0000_s1264"/>
        <o:r id="V:Rule21" type="connector" idref="#_x0000_s1403"/>
        <o:r id="V:Rule22" type="connector" idref="#_x0000_s1146"/>
        <o:r id="V:Rule23" type="connector" idref="#_x0000_s1155"/>
        <o:r id="V:Rule24" type="connector" idref="#_x0000_s1219"/>
        <o:r id="V:Rule25" type="connector" idref="#_x0000_s1143"/>
        <o:r id="V:Rule26" type="connector" idref="#_x0000_s1282"/>
        <o:r id="V:Rule27" type="connector" idref="#_x0000_s1147"/>
        <o:r id="V:Rule28" type="connector" idref="#_x0000_s1117"/>
        <o:r id="V:Rule29" type="connector" idref="#_x0000_s1230"/>
        <o:r id="V:Rule30" type="connector" idref="#_x0000_s1401"/>
        <o:r id="V:Rule31" type="connector" idref="#_x0000_s1100"/>
        <o:r id="V:Rule32" type="connector" idref="#_x0000_s1322"/>
        <o:r id="V:Rule33" type="connector" idref="#_x0000_s1046"/>
        <o:r id="V:Rule34" type="connector" idref="#_x0000_s1150"/>
        <o:r id="V:Rule35" type="connector" idref="#_x0000_s1095"/>
        <o:r id="V:Rule36" type="connector" idref="#_x0000_s1109"/>
        <o:r id="V:Rule37" type="connector" idref="#_x0000_s1153"/>
        <o:r id="V:Rule38" type="connector" idref="#_x0000_s1324"/>
        <o:r id="V:Rule39" type="connector" idref="#_x0000_s1265"/>
        <o:r id="V:Rule40" type="connector" idref="#_x0000_s1248"/>
        <o:r id="V:Rule41" type="connector" idref="#_x0000_s1207"/>
        <o:r id="V:Rule42" type="connector" idref="#_x0000_s1411"/>
        <o:r id="V:Rule43" type="connector" idref="#_x0000_s1137"/>
        <o:r id="V:Rule44" type="connector" idref="#_x0000_s1208"/>
        <o:r id="V:Rule45" type="connector" idref="#_x0000_s1397"/>
        <o:r id="V:Rule46" type="connector" idref="#_x0000_s1057"/>
        <o:r id="V:Rule47" type="connector" idref="#_x0000_s1267"/>
        <o:r id="V:Rule48" type="connector" idref="#_x0000_s1167"/>
        <o:r id="V:Rule49" type="connector" idref="#_x0000_s1125"/>
        <o:r id="V:Rule50" type="connector" idref="#_x0000_s1211"/>
        <o:r id="V:Rule51" type="connector" idref="#_x0000_s1302"/>
        <o:r id="V:Rule52" type="connector" idref="#_x0000_s1396"/>
        <o:r id="V:Rule53" type="connector" idref="#_x0000_s1283"/>
        <o:r id="V:Rule54" type="connector" idref="#_x0000_s1274"/>
        <o:r id="V:Rule55" type="connector" idref="#_x0000_s1169"/>
        <o:r id="V:Rule56" type="connector" idref="#_x0000_s1304"/>
        <o:r id="V:Rule57" type="connector" idref="#_x0000_s1321"/>
        <o:r id="V:Rule58" type="connector" idref="#_x0000_s1055"/>
        <o:r id="V:Rule59" type="connector" idref="#_x0000_s1187"/>
        <o:r id="V:Rule60" type="connector" idref="#_x0000_s1247"/>
        <o:r id="V:Rule61" type="connector" idref="#_x0000_s1140"/>
        <o:r id="V:Rule62" type="connector" idref="#_x0000_s1216"/>
        <o:r id="V:Rule63" type="connector" idref="#_x0000_s1093"/>
        <o:r id="V:Rule64" type="connector" idref="#_x0000_s1323"/>
        <o:r id="V:Rule65" type="connector" idref="#_x0000_s1229"/>
        <o:r id="V:Rule66" type="connector" idref="#_x0000_s1393"/>
        <o:r id="V:Rule67" type="connector" idref="#_x0000_s1288"/>
        <o:r id="V:Rule68" type="connector" idref="#_x0000_s1395"/>
        <o:r id="V:Rule69" type="connector" idref="#_x0000_s1168"/>
        <o:r id="V:Rule70" type="connector" idref="#_x0000_s1151"/>
        <o:r id="V:Rule71" type="connector" idref="#_x0000_s1054"/>
        <o:r id="V:Rule72" type="connector" idref="#_x0000_s1266"/>
        <o:r id="V:Rule73" type="connector" idref="#_x0000_s1391"/>
        <o:r id="V:Rule74" type="connector" idref="#_x0000_s1249"/>
        <o:r id="V:Rule75" type="connector" idref="#_x0000_s1300"/>
        <o:r id="V:Rule76" type="connector" idref="#_x0000_s1227"/>
        <o:r id="V:Rule77" type="connector" idref="#_x0000_s1398"/>
        <o:r id="V:Rule78" type="connector" idref="#_x0000_s1209"/>
        <o:r id="V:Rule79" type="connector" idref="#_x0000_s1189"/>
        <o:r id="V:Rule80" type="connector" idref="#_x0000_s1148"/>
        <o:r id="V:Rule81" type="connector" idref="#_x0000_s1176"/>
        <o:r id="V:Rule82" type="connector" idref="#_x0000_s1108"/>
        <o:r id="V:Rule83" type="connector" idref="#_x0000_s1182"/>
        <o:r id="V:Rule84" type="connector" idref="#_x0000_s1205"/>
        <o:r id="V:Rule85" type="connector" idref="#_x0000_s1312"/>
        <o:r id="V:Rule86" type="connector" idref="#_x0000_s1246"/>
        <o:r id="V:Rule87" type="connector" idref="#_x0000_s1376"/>
        <o:r id="V:Rule88" type="connector" idref="#_x0000_s1048"/>
        <o:r id="V:Rule89" type="connector" idref="#_x0000_s1253"/>
        <o:r id="V:Rule90" type="connector" idref="#_x0000_s1106"/>
        <o:r id="V:Rule91" type="connector" idref="#_x0000_s1206"/>
        <o:r id="V:Rule92" type="connector" idref="#_x0000_s1399"/>
        <o:r id="V:Rule93" type="connector" idref="#_x0000_s1404"/>
        <o:r id="V:Rule94" type="connector" idref="#_x0000_s1149"/>
        <o:r id="V:Rule95" type="connector" idref="#_x0000_s1101"/>
        <o:r id="V:Rule96" type="connector" idref="#_x0000_s1429"/>
        <o:r id="V:Rule97" type="connector" idref="#_x0000_s1183"/>
        <o:r id="V:Rule98" type="connector" idref="#_x0000_s1252"/>
        <o:r id="V:Rule99" type="connector" idref="#_x0000_s1056"/>
        <o:r id="V:Rule100" type="connector" idref="#_x0000_s1107"/>
        <o:r id="V:Rule101" type="connector" idref="#_x0000_s1226"/>
        <o:r id="V:Rule102" type="connector" idref="#_x0000_s1394"/>
        <o:r id="V:Rule103" type="connector" idref="#_x0000_s1424"/>
        <o:r id="V:Rule104" type="connector" idref="#_x0000_s1152"/>
        <o:r id="V:Rule105" type="connector" idref="#_x0000_s1308"/>
        <o:r id="V:Rule106" type="connector" idref="#_x0000_s1301"/>
        <o:r id="V:Rule107" type="connector" idref="#_x0000_s1286"/>
        <o:r id="V:Rule108" type="connector" idref="#_x0000_s1428"/>
        <o:r id="V:Rule109" type="connector" idref="#_x0000_s1160"/>
        <o:r id="V:Rule110" type="connector" idref="#_x0000_s1285"/>
        <o:r id="V:Rule111" type="connector" idref="#_x0000_s1053"/>
        <o:r id="V:Rule112" type="connector" idref="#_x0000_s1144"/>
        <o:r id="V:Rule113" type="connector" idref="#_x0000_s1159"/>
        <o:r id="V:Rule114" type="connector" idref="#_x0000_s1268"/>
        <o:r id="V:Rule115" type="connector" idref="#_x0000_s1320"/>
        <o:r id="V:Rule116" type="connector" idref="#_x0000_s1052"/>
        <o:r id="V:Rule117" type="connector" idref="#_x0000_s1190"/>
        <o:r id="V:Rule118" type="connector" idref="#_x0000_s1172"/>
        <o:r id="V:Rule119" type="connector" idref="#_x0000_s1047"/>
        <o:r id="V:Rule120" type="connector" idref="#_x0000_s1410"/>
        <o:r id="V:Rule121" type="connector" idref="#_x0000_s1043"/>
        <o:r id="V:Rule122" type="connector" idref="#_x0000_s1188"/>
        <o:r id="V:Rule123" type="connector" idref="#_x0000_s1402"/>
        <o:r id="V:Rule124" type="connector" idref="#_x0000_s1263"/>
        <o:r id="V:Rule125" type="connector" idref="#_x0000_s1257"/>
        <o:r id="V:Rule126" type="connector" idref="#_x0000_s1250"/>
        <o:r id="V:Rule127" type="connector" idref="#_x0000_s1228"/>
        <o:r id="V:Rule128" type="connector" idref="#_x0000_s1375"/>
        <o:r id="V:Rule129" type="connector" idref="#_x0000_s1409"/>
        <o:r id="V:Rule130" type="connector" idref="#_x0000_s1142"/>
        <o:r id="V:Rule131" type="connector" idref="#_x0000_s1254"/>
        <o:r id="V:Rule132" type="connector" idref="#_x0000_s1400"/>
        <o:r id="V:Rule133" type="connector" idref="#_x0000_s1138"/>
        <o:r id="V:Rule134" type="connector" idref="#_x0000_s1218"/>
        <o:r id="V:Rule135" type="connector" idref="#_x0000_s1210"/>
        <o:r id="V:Rule136" type="connector" idref="#_x0000_s1284"/>
        <o:r id="V:Rule137" type="connector" idref="#_x0000_s1306"/>
      </o:rules>
    </o:shapelayout>
  </w:shapeDefaults>
  <w:decimalSymbol w:val=","/>
  <w:listSeparator w:val=";"/>
  <w15:docId w15:val="{D028AE74-C9E0-45D0-9C24-F356A3508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407F"/>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F380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F3809"/>
    <w:rPr>
      <w:lang w:val="uk-UA"/>
    </w:rPr>
  </w:style>
  <w:style w:type="paragraph" w:styleId="a5">
    <w:name w:val="footer"/>
    <w:basedOn w:val="a"/>
    <w:link w:val="a6"/>
    <w:uiPriority w:val="99"/>
    <w:semiHidden/>
    <w:unhideWhenUsed/>
    <w:rsid w:val="00FF3809"/>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FF3809"/>
    <w:rPr>
      <w:lang w:val="uk-UA"/>
    </w:rPr>
  </w:style>
  <w:style w:type="paragraph" w:styleId="a7">
    <w:name w:val="List Paragraph"/>
    <w:basedOn w:val="a"/>
    <w:uiPriority w:val="34"/>
    <w:qFormat/>
    <w:rsid w:val="00A74CEE"/>
    <w:pPr>
      <w:ind w:left="720"/>
      <w:contextualSpacing/>
    </w:pPr>
  </w:style>
  <w:style w:type="paragraph" w:styleId="a8">
    <w:name w:val="Balloon Text"/>
    <w:basedOn w:val="a"/>
    <w:link w:val="a9"/>
    <w:uiPriority w:val="99"/>
    <w:semiHidden/>
    <w:unhideWhenUsed/>
    <w:rsid w:val="00FF7C1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FF7C1D"/>
    <w:rPr>
      <w:rFonts w:ascii="Tahoma" w:hAnsi="Tahoma" w:cs="Tahoma"/>
      <w:sz w:val="16"/>
      <w:szCs w:val="16"/>
      <w:lang w:val="uk-UA"/>
    </w:rPr>
  </w:style>
  <w:style w:type="character" w:styleId="aa">
    <w:name w:val="Hyperlink"/>
    <w:basedOn w:val="a0"/>
    <w:uiPriority w:val="99"/>
    <w:unhideWhenUsed/>
    <w:rsid w:val="00BD104E"/>
    <w:rPr>
      <w:color w:val="0000FF" w:themeColor="hyperlink"/>
      <w:u w:val="single"/>
    </w:rPr>
  </w:style>
  <w:style w:type="table" w:styleId="ab">
    <w:name w:val="Table Grid"/>
    <w:basedOn w:val="a1"/>
    <w:uiPriority w:val="59"/>
    <w:rsid w:val="00B97A6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44331">
      <w:bodyDiv w:val="1"/>
      <w:marLeft w:val="0"/>
      <w:marRight w:val="0"/>
      <w:marTop w:val="0"/>
      <w:marBottom w:val="0"/>
      <w:divBdr>
        <w:top w:val="none" w:sz="0" w:space="0" w:color="auto"/>
        <w:left w:val="none" w:sz="0" w:space="0" w:color="auto"/>
        <w:bottom w:val="none" w:sz="0" w:space="0" w:color="auto"/>
        <w:right w:val="none" w:sz="0" w:space="0" w:color="auto"/>
      </w:divBdr>
    </w:div>
    <w:div w:id="144324127">
      <w:bodyDiv w:val="1"/>
      <w:marLeft w:val="0"/>
      <w:marRight w:val="0"/>
      <w:marTop w:val="0"/>
      <w:marBottom w:val="0"/>
      <w:divBdr>
        <w:top w:val="none" w:sz="0" w:space="0" w:color="auto"/>
        <w:left w:val="none" w:sz="0" w:space="0" w:color="auto"/>
        <w:bottom w:val="none" w:sz="0" w:space="0" w:color="auto"/>
        <w:right w:val="none" w:sz="0" w:space="0" w:color="auto"/>
      </w:divBdr>
    </w:div>
    <w:div w:id="170293995">
      <w:bodyDiv w:val="1"/>
      <w:marLeft w:val="0"/>
      <w:marRight w:val="0"/>
      <w:marTop w:val="0"/>
      <w:marBottom w:val="0"/>
      <w:divBdr>
        <w:top w:val="none" w:sz="0" w:space="0" w:color="auto"/>
        <w:left w:val="none" w:sz="0" w:space="0" w:color="auto"/>
        <w:bottom w:val="none" w:sz="0" w:space="0" w:color="auto"/>
        <w:right w:val="none" w:sz="0" w:space="0" w:color="auto"/>
      </w:divBdr>
      <w:divsChild>
        <w:div w:id="1671372959">
          <w:marLeft w:val="0"/>
          <w:marRight w:val="0"/>
          <w:marTop w:val="0"/>
          <w:marBottom w:val="0"/>
          <w:divBdr>
            <w:top w:val="none" w:sz="0" w:space="0" w:color="auto"/>
            <w:left w:val="none" w:sz="0" w:space="0" w:color="auto"/>
            <w:bottom w:val="none" w:sz="0" w:space="0" w:color="auto"/>
            <w:right w:val="none" w:sz="0" w:space="0" w:color="auto"/>
          </w:divBdr>
        </w:div>
        <w:div w:id="89394757">
          <w:marLeft w:val="0"/>
          <w:marRight w:val="0"/>
          <w:marTop w:val="0"/>
          <w:marBottom w:val="0"/>
          <w:divBdr>
            <w:top w:val="none" w:sz="0" w:space="0" w:color="auto"/>
            <w:left w:val="none" w:sz="0" w:space="0" w:color="auto"/>
            <w:bottom w:val="none" w:sz="0" w:space="0" w:color="auto"/>
            <w:right w:val="none" w:sz="0" w:space="0" w:color="auto"/>
          </w:divBdr>
        </w:div>
      </w:divsChild>
    </w:div>
    <w:div w:id="638803264">
      <w:bodyDiv w:val="1"/>
      <w:marLeft w:val="0"/>
      <w:marRight w:val="0"/>
      <w:marTop w:val="0"/>
      <w:marBottom w:val="0"/>
      <w:divBdr>
        <w:top w:val="none" w:sz="0" w:space="0" w:color="auto"/>
        <w:left w:val="none" w:sz="0" w:space="0" w:color="auto"/>
        <w:bottom w:val="none" w:sz="0" w:space="0" w:color="auto"/>
        <w:right w:val="none" w:sz="0" w:space="0" w:color="auto"/>
      </w:divBdr>
    </w:div>
    <w:div w:id="727651765">
      <w:bodyDiv w:val="1"/>
      <w:marLeft w:val="0"/>
      <w:marRight w:val="0"/>
      <w:marTop w:val="0"/>
      <w:marBottom w:val="0"/>
      <w:divBdr>
        <w:top w:val="none" w:sz="0" w:space="0" w:color="auto"/>
        <w:left w:val="none" w:sz="0" w:space="0" w:color="auto"/>
        <w:bottom w:val="none" w:sz="0" w:space="0" w:color="auto"/>
        <w:right w:val="none" w:sz="0" w:space="0" w:color="auto"/>
      </w:divBdr>
    </w:div>
    <w:div w:id="736175259">
      <w:bodyDiv w:val="1"/>
      <w:marLeft w:val="0"/>
      <w:marRight w:val="0"/>
      <w:marTop w:val="0"/>
      <w:marBottom w:val="0"/>
      <w:divBdr>
        <w:top w:val="none" w:sz="0" w:space="0" w:color="auto"/>
        <w:left w:val="none" w:sz="0" w:space="0" w:color="auto"/>
        <w:bottom w:val="none" w:sz="0" w:space="0" w:color="auto"/>
        <w:right w:val="none" w:sz="0" w:space="0" w:color="auto"/>
      </w:divBdr>
    </w:div>
    <w:div w:id="842745755">
      <w:bodyDiv w:val="1"/>
      <w:marLeft w:val="0"/>
      <w:marRight w:val="0"/>
      <w:marTop w:val="0"/>
      <w:marBottom w:val="0"/>
      <w:divBdr>
        <w:top w:val="none" w:sz="0" w:space="0" w:color="auto"/>
        <w:left w:val="none" w:sz="0" w:space="0" w:color="auto"/>
        <w:bottom w:val="none" w:sz="0" w:space="0" w:color="auto"/>
        <w:right w:val="none" w:sz="0" w:space="0" w:color="auto"/>
      </w:divBdr>
    </w:div>
    <w:div w:id="995693809">
      <w:bodyDiv w:val="1"/>
      <w:marLeft w:val="0"/>
      <w:marRight w:val="0"/>
      <w:marTop w:val="0"/>
      <w:marBottom w:val="0"/>
      <w:divBdr>
        <w:top w:val="none" w:sz="0" w:space="0" w:color="auto"/>
        <w:left w:val="none" w:sz="0" w:space="0" w:color="auto"/>
        <w:bottom w:val="none" w:sz="0" w:space="0" w:color="auto"/>
        <w:right w:val="none" w:sz="0" w:space="0" w:color="auto"/>
      </w:divBdr>
    </w:div>
    <w:div w:id="1067217982">
      <w:bodyDiv w:val="1"/>
      <w:marLeft w:val="0"/>
      <w:marRight w:val="0"/>
      <w:marTop w:val="0"/>
      <w:marBottom w:val="0"/>
      <w:divBdr>
        <w:top w:val="none" w:sz="0" w:space="0" w:color="auto"/>
        <w:left w:val="none" w:sz="0" w:space="0" w:color="auto"/>
        <w:bottom w:val="none" w:sz="0" w:space="0" w:color="auto"/>
        <w:right w:val="none" w:sz="0" w:space="0" w:color="auto"/>
      </w:divBdr>
    </w:div>
    <w:div w:id="1134762031">
      <w:bodyDiv w:val="1"/>
      <w:marLeft w:val="0"/>
      <w:marRight w:val="0"/>
      <w:marTop w:val="0"/>
      <w:marBottom w:val="0"/>
      <w:divBdr>
        <w:top w:val="none" w:sz="0" w:space="0" w:color="auto"/>
        <w:left w:val="none" w:sz="0" w:space="0" w:color="auto"/>
        <w:bottom w:val="none" w:sz="0" w:space="0" w:color="auto"/>
        <w:right w:val="none" w:sz="0" w:space="0" w:color="auto"/>
      </w:divBdr>
    </w:div>
    <w:div w:id="1162891756">
      <w:bodyDiv w:val="1"/>
      <w:marLeft w:val="0"/>
      <w:marRight w:val="0"/>
      <w:marTop w:val="0"/>
      <w:marBottom w:val="0"/>
      <w:divBdr>
        <w:top w:val="none" w:sz="0" w:space="0" w:color="auto"/>
        <w:left w:val="none" w:sz="0" w:space="0" w:color="auto"/>
        <w:bottom w:val="none" w:sz="0" w:space="0" w:color="auto"/>
        <w:right w:val="none" w:sz="0" w:space="0" w:color="auto"/>
      </w:divBdr>
    </w:div>
    <w:div w:id="1217856516">
      <w:bodyDiv w:val="1"/>
      <w:marLeft w:val="0"/>
      <w:marRight w:val="0"/>
      <w:marTop w:val="0"/>
      <w:marBottom w:val="0"/>
      <w:divBdr>
        <w:top w:val="none" w:sz="0" w:space="0" w:color="auto"/>
        <w:left w:val="none" w:sz="0" w:space="0" w:color="auto"/>
        <w:bottom w:val="none" w:sz="0" w:space="0" w:color="auto"/>
        <w:right w:val="none" w:sz="0" w:space="0" w:color="auto"/>
      </w:divBdr>
      <w:divsChild>
        <w:div w:id="1014308636">
          <w:marLeft w:val="0"/>
          <w:marRight w:val="0"/>
          <w:marTop w:val="0"/>
          <w:marBottom w:val="60"/>
          <w:divBdr>
            <w:top w:val="none" w:sz="0" w:space="0" w:color="auto"/>
            <w:left w:val="none" w:sz="0" w:space="0" w:color="auto"/>
            <w:bottom w:val="none" w:sz="0" w:space="0" w:color="auto"/>
            <w:right w:val="none" w:sz="0" w:space="0" w:color="auto"/>
          </w:divBdr>
        </w:div>
        <w:div w:id="1968393391">
          <w:marLeft w:val="0"/>
          <w:marRight w:val="0"/>
          <w:marTop w:val="0"/>
          <w:marBottom w:val="60"/>
          <w:divBdr>
            <w:top w:val="none" w:sz="0" w:space="0" w:color="auto"/>
            <w:left w:val="none" w:sz="0" w:space="0" w:color="auto"/>
            <w:bottom w:val="none" w:sz="0" w:space="0" w:color="auto"/>
            <w:right w:val="none" w:sz="0" w:space="0" w:color="auto"/>
          </w:divBdr>
        </w:div>
        <w:div w:id="1996060529">
          <w:marLeft w:val="0"/>
          <w:marRight w:val="0"/>
          <w:marTop w:val="0"/>
          <w:marBottom w:val="60"/>
          <w:divBdr>
            <w:top w:val="none" w:sz="0" w:space="0" w:color="auto"/>
            <w:left w:val="none" w:sz="0" w:space="0" w:color="auto"/>
            <w:bottom w:val="none" w:sz="0" w:space="0" w:color="auto"/>
            <w:right w:val="none" w:sz="0" w:space="0" w:color="auto"/>
          </w:divBdr>
        </w:div>
        <w:div w:id="1676608599">
          <w:marLeft w:val="0"/>
          <w:marRight w:val="0"/>
          <w:marTop w:val="0"/>
          <w:marBottom w:val="60"/>
          <w:divBdr>
            <w:top w:val="none" w:sz="0" w:space="0" w:color="auto"/>
            <w:left w:val="none" w:sz="0" w:space="0" w:color="auto"/>
            <w:bottom w:val="none" w:sz="0" w:space="0" w:color="auto"/>
            <w:right w:val="none" w:sz="0" w:space="0" w:color="auto"/>
          </w:divBdr>
        </w:div>
        <w:div w:id="2127693401">
          <w:marLeft w:val="0"/>
          <w:marRight w:val="0"/>
          <w:marTop w:val="0"/>
          <w:marBottom w:val="60"/>
          <w:divBdr>
            <w:top w:val="none" w:sz="0" w:space="0" w:color="auto"/>
            <w:left w:val="none" w:sz="0" w:space="0" w:color="auto"/>
            <w:bottom w:val="none" w:sz="0" w:space="0" w:color="auto"/>
            <w:right w:val="none" w:sz="0" w:space="0" w:color="auto"/>
          </w:divBdr>
        </w:div>
        <w:div w:id="491720552">
          <w:marLeft w:val="0"/>
          <w:marRight w:val="0"/>
          <w:marTop w:val="0"/>
          <w:marBottom w:val="60"/>
          <w:divBdr>
            <w:top w:val="none" w:sz="0" w:space="0" w:color="auto"/>
            <w:left w:val="none" w:sz="0" w:space="0" w:color="auto"/>
            <w:bottom w:val="none" w:sz="0" w:space="0" w:color="auto"/>
            <w:right w:val="none" w:sz="0" w:space="0" w:color="auto"/>
          </w:divBdr>
        </w:div>
        <w:div w:id="238904424">
          <w:marLeft w:val="0"/>
          <w:marRight w:val="0"/>
          <w:marTop w:val="0"/>
          <w:marBottom w:val="60"/>
          <w:divBdr>
            <w:top w:val="none" w:sz="0" w:space="0" w:color="auto"/>
            <w:left w:val="none" w:sz="0" w:space="0" w:color="auto"/>
            <w:bottom w:val="none" w:sz="0" w:space="0" w:color="auto"/>
            <w:right w:val="none" w:sz="0" w:space="0" w:color="auto"/>
          </w:divBdr>
        </w:div>
        <w:div w:id="229927153">
          <w:marLeft w:val="0"/>
          <w:marRight w:val="0"/>
          <w:marTop w:val="0"/>
          <w:marBottom w:val="60"/>
          <w:divBdr>
            <w:top w:val="none" w:sz="0" w:space="0" w:color="auto"/>
            <w:left w:val="none" w:sz="0" w:space="0" w:color="auto"/>
            <w:bottom w:val="none" w:sz="0" w:space="0" w:color="auto"/>
            <w:right w:val="none" w:sz="0" w:space="0" w:color="auto"/>
          </w:divBdr>
        </w:div>
        <w:div w:id="261257953">
          <w:marLeft w:val="0"/>
          <w:marRight w:val="0"/>
          <w:marTop w:val="0"/>
          <w:marBottom w:val="60"/>
          <w:divBdr>
            <w:top w:val="none" w:sz="0" w:space="0" w:color="auto"/>
            <w:left w:val="none" w:sz="0" w:space="0" w:color="auto"/>
            <w:bottom w:val="none" w:sz="0" w:space="0" w:color="auto"/>
            <w:right w:val="none" w:sz="0" w:space="0" w:color="auto"/>
          </w:divBdr>
        </w:div>
        <w:div w:id="983001313">
          <w:marLeft w:val="0"/>
          <w:marRight w:val="0"/>
          <w:marTop w:val="0"/>
          <w:marBottom w:val="60"/>
          <w:divBdr>
            <w:top w:val="none" w:sz="0" w:space="0" w:color="auto"/>
            <w:left w:val="none" w:sz="0" w:space="0" w:color="auto"/>
            <w:bottom w:val="none" w:sz="0" w:space="0" w:color="auto"/>
            <w:right w:val="none" w:sz="0" w:space="0" w:color="auto"/>
          </w:divBdr>
        </w:div>
        <w:div w:id="365641326">
          <w:marLeft w:val="0"/>
          <w:marRight w:val="0"/>
          <w:marTop w:val="0"/>
          <w:marBottom w:val="60"/>
          <w:divBdr>
            <w:top w:val="none" w:sz="0" w:space="0" w:color="auto"/>
            <w:left w:val="none" w:sz="0" w:space="0" w:color="auto"/>
            <w:bottom w:val="none" w:sz="0" w:space="0" w:color="auto"/>
            <w:right w:val="none" w:sz="0" w:space="0" w:color="auto"/>
          </w:divBdr>
        </w:div>
        <w:div w:id="176311437">
          <w:marLeft w:val="0"/>
          <w:marRight w:val="0"/>
          <w:marTop w:val="0"/>
          <w:marBottom w:val="60"/>
          <w:divBdr>
            <w:top w:val="none" w:sz="0" w:space="0" w:color="auto"/>
            <w:left w:val="none" w:sz="0" w:space="0" w:color="auto"/>
            <w:bottom w:val="none" w:sz="0" w:space="0" w:color="auto"/>
            <w:right w:val="none" w:sz="0" w:space="0" w:color="auto"/>
          </w:divBdr>
        </w:div>
        <w:div w:id="1394427858">
          <w:marLeft w:val="0"/>
          <w:marRight w:val="0"/>
          <w:marTop w:val="0"/>
          <w:marBottom w:val="60"/>
          <w:divBdr>
            <w:top w:val="none" w:sz="0" w:space="0" w:color="auto"/>
            <w:left w:val="none" w:sz="0" w:space="0" w:color="auto"/>
            <w:bottom w:val="none" w:sz="0" w:space="0" w:color="auto"/>
            <w:right w:val="none" w:sz="0" w:space="0" w:color="auto"/>
          </w:divBdr>
        </w:div>
        <w:div w:id="1899633603">
          <w:marLeft w:val="0"/>
          <w:marRight w:val="0"/>
          <w:marTop w:val="0"/>
          <w:marBottom w:val="60"/>
          <w:divBdr>
            <w:top w:val="none" w:sz="0" w:space="0" w:color="auto"/>
            <w:left w:val="none" w:sz="0" w:space="0" w:color="auto"/>
            <w:bottom w:val="none" w:sz="0" w:space="0" w:color="auto"/>
            <w:right w:val="none" w:sz="0" w:space="0" w:color="auto"/>
          </w:divBdr>
        </w:div>
        <w:div w:id="618995368">
          <w:marLeft w:val="0"/>
          <w:marRight w:val="0"/>
          <w:marTop w:val="0"/>
          <w:marBottom w:val="60"/>
          <w:divBdr>
            <w:top w:val="none" w:sz="0" w:space="0" w:color="auto"/>
            <w:left w:val="none" w:sz="0" w:space="0" w:color="auto"/>
            <w:bottom w:val="none" w:sz="0" w:space="0" w:color="auto"/>
            <w:right w:val="none" w:sz="0" w:space="0" w:color="auto"/>
          </w:divBdr>
        </w:div>
        <w:div w:id="811021014">
          <w:marLeft w:val="0"/>
          <w:marRight w:val="0"/>
          <w:marTop w:val="0"/>
          <w:marBottom w:val="60"/>
          <w:divBdr>
            <w:top w:val="none" w:sz="0" w:space="0" w:color="auto"/>
            <w:left w:val="none" w:sz="0" w:space="0" w:color="auto"/>
            <w:bottom w:val="none" w:sz="0" w:space="0" w:color="auto"/>
            <w:right w:val="none" w:sz="0" w:space="0" w:color="auto"/>
          </w:divBdr>
        </w:div>
      </w:divsChild>
    </w:div>
    <w:div w:id="1412968012">
      <w:bodyDiv w:val="1"/>
      <w:marLeft w:val="0"/>
      <w:marRight w:val="0"/>
      <w:marTop w:val="0"/>
      <w:marBottom w:val="0"/>
      <w:divBdr>
        <w:top w:val="none" w:sz="0" w:space="0" w:color="auto"/>
        <w:left w:val="none" w:sz="0" w:space="0" w:color="auto"/>
        <w:bottom w:val="none" w:sz="0" w:space="0" w:color="auto"/>
        <w:right w:val="none" w:sz="0" w:space="0" w:color="auto"/>
      </w:divBdr>
    </w:div>
    <w:div w:id="1543202448">
      <w:bodyDiv w:val="1"/>
      <w:marLeft w:val="0"/>
      <w:marRight w:val="0"/>
      <w:marTop w:val="0"/>
      <w:marBottom w:val="0"/>
      <w:divBdr>
        <w:top w:val="none" w:sz="0" w:space="0" w:color="auto"/>
        <w:left w:val="none" w:sz="0" w:space="0" w:color="auto"/>
        <w:bottom w:val="none" w:sz="0" w:space="0" w:color="auto"/>
        <w:right w:val="none" w:sz="0" w:space="0" w:color="auto"/>
      </w:divBdr>
    </w:div>
    <w:div w:id="1554389036">
      <w:bodyDiv w:val="1"/>
      <w:marLeft w:val="0"/>
      <w:marRight w:val="0"/>
      <w:marTop w:val="0"/>
      <w:marBottom w:val="0"/>
      <w:divBdr>
        <w:top w:val="none" w:sz="0" w:space="0" w:color="auto"/>
        <w:left w:val="none" w:sz="0" w:space="0" w:color="auto"/>
        <w:bottom w:val="none" w:sz="0" w:space="0" w:color="auto"/>
        <w:right w:val="none" w:sz="0" w:space="0" w:color="auto"/>
      </w:divBdr>
    </w:div>
    <w:div w:id="1591113142">
      <w:bodyDiv w:val="1"/>
      <w:marLeft w:val="0"/>
      <w:marRight w:val="0"/>
      <w:marTop w:val="0"/>
      <w:marBottom w:val="0"/>
      <w:divBdr>
        <w:top w:val="none" w:sz="0" w:space="0" w:color="auto"/>
        <w:left w:val="none" w:sz="0" w:space="0" w:color="auto"/>
        <w:bottom w:val="none" w:sz="0" w:space="0" w:color="auto"/>
        <w:right w:val="none" w:sz="0" w:space="0" w:color="auto"/>
      </w:divBdr>
    </w:div>
    <w:div w:id="1594969306">
      <w:bodyDiv w:val="1"/>
      <w:marLeft w:val="0"/>
      <w:marRight w:val="0"/>
      <w:marTop w:val="0"/>
      <w:marBottom w:val="0"/>
      <w:divBdr>
        <w:top w:val="none" w:sz="0" w:space="0" w:color="auto"/>
        <w:left w:val="none" w:sz="0" w:space="0" w:color="auto"/>
        <w:bottom w:val="none" w:sz="0" w:space="0" w:color="auto"/>
        <w:right w:val="none" w:sz="0" w:space="0" w:color="auto"/>
      </w:divBdr>
    </w:div>
    <w:div w:id="1655337618">
      <w:bodyDiv w:val="1"/>
      <w:marLeft w:val="0"/>
      <w:marRight w:val="0"/>
      <w:marTop w:val="0"/>
      <w:marBottom w:val="0"/>
      <w:divBdr>
        <w:top w:val="none" w:sz="0" w:space="0" w:color="auto"/>
        <w:left w:val="none" w:sz="0" w:space="0" w:color="auto"/>
        <w:bottom w:val="none" w:sz="0" w:space="0" w:color="auto"/>
        <w:right w:val="none" w:sz="0" w:space="0" w:color="auto"/>
      </w:divBdr>
    </w:div>
    <w:div w:id="1773819624">
      <w:bodyDiv w:val="1"/>
      <w:marLeft w:val="0"/>
      <w:marRight w:val="0"/>
      <w:marTop w:val="0"/>
      <w:marBottom w:val="0"/>
      <w:divBdr>
        <w:top w:val="none" w:sz="0" w:space="0" w:color="auto"/>
        <w:left w:val="none" w:sz="0" w:space="0" w:color="auto"/>
        <w:bottom w:val="none" w:sz="0" w:space="0" w:color="auto"/>
        <w:right w:val="none" w:sz="0" w:space="0" w:color="auto"/>
      </w:divBdr>
    </w:div>
    <w:div w:id="1800876767">
      <w:bodyDiv w:val="1"/>
      <w:marLeft w:val="0"/>
      <w:marRight w:val="0"/>
      <w:marTop w:val="0"/>
      <w:marBottom w:val="0"/>
      <w:divBdr>
        <w:top w:val="none" w:sz="0" w:space="0" w:color="auto"/>
        <w:left w:val="none" w:sz="0" w:space="0" w:color="auto"/>
        <w:bottom w:val="none" w:sz="0" w:space="0" w:color="auto"/>
        <w:right w:val="none" w:sz="0" w:space="0" w:color="auto"/>
      </w:divBdr>
    </w:div>
    <w:div w:id="1875461624">
      <w:bodyDiv w:val="1"/>
      <w:marLeft w:val="0"/>
      <w:marRight w:val="0"/>
      <w:marTop w:val="0"/>
      <w:marBottom w:val="0"/>
      <w:divBdr>
        <w:top w:val="none" w:sz="0" w:space="0" w:color="auto"/>
        <w:left w:val="none" w:sz="0" w:space="0" w:color="auto"/>
        <w:bottom w:val="none" w:sz="0" w:space="0" w:color="auto"/>
        <w:right w:val="none" w:sz="0" w:space="0" w:color="auto"/>
      </w:divBdr>
    </w:div>
    <w:div w:id="1908032390">
      <w:bodyDiv w:val="1"/>
      <w:marLeft w:val="0"/>
      <w:marRight w:val="0"/>
      <w:marTop w:val="0"/>
      <w:marBottom w:val="0"/>
      <w:divBdr>
        <w:top w:val="none" w:sz="0" w:space="0" w:color="auto"/>
        <w:left w:val="none" w:sz="0" w:space="0" w:color="auto"/>
        <w:bottom w:val="none" w:sz="0" w:space="0" w:color="auto"/>
        <w:right w:val="none" w:sz="0" w:space="0" w:color="auto"/>
      </w:divBdr>
      <w:divsChild>
        <w:div w:id="1806003818">
          <w:marLeft w:val="0"/>
          <w:marRight w:val="0"/>
          <w:marTop w:val="0"/>
          <w:marBottom w:val="51"/>
          <w:divBdr>
            <w:top w:val="none" w:sz="0" w:space="0" w:color="auto"/>
            <w:left w:val="none" w:sz="0" w:space="0" w:color="auto"/>
            <w:bottom w:val="none" w:sz="0" w:space="0" w:color="auto"/>
            <w:right w:val="none" w:sz="0" w:space="0" w:color="auto"/>
          </w:divBdr>
        </w:div>
        <w:div w:id="169298879">
          <w:marLeft w:val="0"/>
          <w:marRight w:val="0"/>
          <w:marTop w:val="0"/>
          <w:marBottom w:val="51"/>
          <w:divBdr>
            <w:top w:val="none" w:sz="0" w:space="0" w:color="auto"/>
            <w:left w:val="none" w:sz="0" w:space="0" w:color="auto"/>
            <w:bottom w:val="none" w:sz="0" w:space="0" w:color="auto"/>
            <w:right w:val="none" w:sz="0" w:space="0" w:color="auto"/>
          </w:divBdr>
        </w:div>
        <w:div w:id="1906795304">
          <w:marLeft w:val="0"/>
          <w:marRight w:val="0"/>
          <w:marTop w:val="0"/>
          <w:marBottom w:val="51"/>
          <w:divBdr>
            <w:top w:val="none" w:sz="0" w:space="0" w:color="auto"/>
            <w:left w:val="none" w:sz="0" w:space="0" w:color="auto"/>
            <w:bottom w:val="none" w:sz="0" w:space="0" w:color="auto"/>
            <w:right w:val="none" w:sz="0" w:space="0" w:color="auto"/>
          </w:divBdr>
        </w:div>
        <w:div w:id="463082817">
          <w:marLeft w:val="0"/>
          <w:marRight w:val="0"/>
          <w:marTop w:val="0"/>
          <w:marBottom w:val="51"/>
          <w:divBdr>
            <w:top w:val="none" w:sz="0" w:space="0" w:color="auto"/>
            <w:left w:val="none" w:sz="0" w:space="0" w:color="auto"/>
            <w:bottom w:val="none" w:sz="0" w:space="0" w:color="auto"/>
            <w:right w:val="none" w:sz="0" w:space="0" w:color="auto"/>
          </w:divBdr>
        </w:div>
        <w:div w:id="1580141400">
          <w:marLeft w:val="0"/>
          <w:marRight w:val="0"/>
          <w:marTop w:val="0"/>
          <w:marBottom w:val="51"/>
          <w:divBdr>
            <w:top w:val="none" w:sz="0" w:space="0" w:color="auto"/>
            <w:left w:val="none" w:sz="0" w:space="0" w:color="auto"/>
            <w:bottom w:val="none" w:sz="0" w:space="0" w:color="auto"/>
            <w:right w:val="none" w:sz="0" w:space="0" w:color="auto"/>
          </w:divBdr>
        </w:div>
        <w:div w:id="1013800171">
          <w:marLeft w:val="0"/>
          <w:marRight w:val="0"/>
          <w:marTop w:val="0"/>
          <w:marBottom w:val="51"/>
          <w:divBdr>
            <w:top w:val="none" w:sz="0" w:space="0" w:color="auto"/>
            <w:left w:val="none" w:sz="0" w:space="0" w:color="auto"/>
            <w:bottom w:val="none" w:sz="0" w:space="0" w:color="auto"/>
            <w:right w:val="none" w:sz="0" w:space="0" w:color="auto"/>
          </w:divBdr>
        </w:div>
        <w:div w:id="966592333">
          <w:marLeft w:val="0"/>
          <w:marRight w:val="0"/>
          <w:marTop w:val="0"/>
          <w:marBottom w:val="51"/>
          <w:divBdr>
            <w:top w:val="none" w:sz="0" w:space="0" w:color="auto"/>
            <w:left w:val="none" w:sz="0" w:space="0" w:color="auto"/>
            <w:bottom w:val="none" w:sz="0" w:space="0" w:color="auto"/>
            <w:right w:val="none" w:sz="0" w:space="0" w:color="auto"/>
          </w:divBdr>
        </w:div>
        <w:div w:id="254752280">
          <w:marLeft w:val="0"/>
          <w:marRight w:val="0"/>
          <w:marTop w:val="0"/>
          <w:marBottom w:val="51"/>
          <w:divBdr>
            <w:top w:val="none" w:sz="0" w:space="0" w:color="auto"/>
            <w:left w:val="none" w:sz="0" w:space="0" w:color="auto"/>
            <w:bottom w:val="none" w:sz="0" w:space="0" w:color="auto"/>
            <w:right w:val="none" w:sz="0" w:space="0" w:color="auto"/>
          </w:divBdr>
        </w:div>
        <w:div w:id="1051461823">
          <w:marLeft w:val="0"/>
          <w:marRight w:val="0"/>
          <w:marTop w:val="0"/>
          <w:marBottom w:val="51"/>
          <w:divBdr>
            <w:top w:val="none" w:sz="0" w:space="0" w:color="auto"/>
            <w:left w:val="none" w:sz="0" w:space="0" w:color="auto"/>
            <w:bottom w:val="none" w:sz="0" w:space="0" w:color="auto"/>
            <w:right w:val="none" w:sz="0" w:space="0" w:color="auto"/>
          </w:divBdr>
        </w:div>
        <w:div w:id="584068214">
          <w:marLeft w:val="0"/>
          <w:marRight w:val="0"/>
          <w:marTop w:val="0"/>
          <w:marBottom w:val="51"/>
          <w:divBdr>
            <w:top w:val="none" w:sz="0" w:space="0" w:color="auto"/>
            <w:left w:val="none" w:sz="0" w:space="0" w:color="auto"/>
            <w:bottom w:val="none" w:sz="0" w:space="0" w:color="auto"/>
            <w:right w:val="none" w:sz="0" w:space="0" w:color="auto"/>
          </w:divBdr>
        </w:div>
        <w:div w:id="937641881">
          <w:marLeft w:val="0"/>
          <w:marRight w:val="0"/>
          <w:marTop w:val="0"/>
          <w:marBottom w:val="51"/>
          <w:divBdr>
            <w:top w:val="none" w:sz="0" w:space="0" w:color="auto"/>
            <w:left w:val="none" w:sz="0" w:space="0" w:color="auto"/>
            <w:bottom w:val="none" w:sz="0" w:space="0" w:color="auto"/>
            <w:right w:val="none" w:sz="0" w:space="0" w:color="auto"/>
          </w:divBdr>
        </w:div>
        <w:div w:id="1634629307">
          <w:marLeft w:val="0"/>
          <w:marRight w:val="0"/>
          <w:marTop w:val="0"/>
          <w:marBottom w:val="51"/>
          <w:divBdr>
            <w:top w:val="none" w:sz="0" w:space="0" w:color="auto"/>
            <w:left w:val="none" w:sz="0" w:space="0" w:color="auto"/>
            <w:bottom w:val="none" w:sz="0" w:space="0" w:color="auto"/>
            <w:right w:val="none" w:sz="0" w:space="0" w:color="auto"/>
          </w:divBdr>
        </w:div>
        <w:div w:id="359666035">
          <w:marLeft w:val="0"/>
          <w:marRight w:val="0"/>
          <w:marTop w:val="0"/>
          <w:marBottom w:val="51"/>
          <w:divBdr>
            <w:top w:val="none" w:sz="0" w:space="0" w:color="auto"/>
            <w:left w:val="none" w:sz="0" w:space="0" w:color="auto"/>
            <w:bottom w:val="none" w:sz="0" w:space="0" w:color="auto"/>
            <w:right w:val="none" w:sz="0" w:space="0" w:color="auto"/>
          </w:divBdr>
        </w:div>
        <w:div w:id="1902935973">
          <w:marLeft w:val="0"/>
          <w:marRight w:val="0"/>
          <w:marTop w:val="0"/>
          <w:marBottom w:val="51"/>
          <w:divBdr>
            <w:top w:val="none" w:sz="0" w:space="0" w:color="auto"/>
            <w:left w:val="none" w:sz="0" w:space="0" w:color="auto"/>
            <w:bottom w:val="none" w:sz="0" w:space="0" w:color="auto"/>
            <w:right w:val="none" w:sz="0" w:space="0" w:color="auto"/>
          </w:divBdr>
        </w:div>
        <w:div w:id="66390355">
          <w:marLeft w:val="0"/>
          <w:marRight w:val="0"/>
          <w:marTop w:val="0"/>
          <w:marBottom w:val="51"/>
          <w:divBdr>
            <w:top w:val="none" w:sz="0" w:space="0" w:color="auto"/>
            <w:left w:val="none" w:sz="0" w:space="0" w:color="auto"/>
            <w:bottom w:val="none" w:sz="0" w:space="0" w:color="auto"/>
            <w:right w:val="none" w:sz="0" w:space="0" w:color="auto"/>
          </w:divBdr>
        </w:div>
        <w:div w:id="1144548145">
          <w:marLeft w:val="0"/>
          <w:marRight w:val="0"/>
          <w:marTop w:val="0"/>
          <w:marBottom w:val="51"/>
          <w:divBdr>
            <w:top w:val="none" w:sz="0" w:space="0" w:color="auto"/>
            <w:left w:val="none" w:sz="0" w:space="0" w:color="auto"/>
            <w:bottom w:val="none" w:sz="0" w:space="0" w:color="auto"/>
            <w:right w:val="none" w:sz="0" w:space="0" w:color="auto"/>
          </w:divBdr>
        </w:div>
      </w:divsChild>
    </w:div>
    <w:div w:id="2100904808">
      <w:bodyDiv w:val="1"/>
      <w:marLeft w:val="0"/>
      <w:marRight w:val="0"/>
      <w:marTop w:val="0"/>
      <w:marBottom w:val="0"/>
      <w:divBdr>
        <w:top w:val="none" w:sz="0" w:space="0" w:color="auto"/>
        <w:left w:val="none" w:sz="0" w:space="0" w:color="auto"/>
        <w:bottom w:val="none" w:sz="0" w:space="0" w:color="auto"/>
        <w:right w:val="none" w:sz="0" w:space="0" w:color="auto"/>
      </w:divBdr>
    </w:div>
    <w:div w:id="2123914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hyperlink" Target="http://ena.lp.edu.ua:8080/bitstream/ntb/25832/1/74-410-416.pdf" TargetMode="External"/><Relationship Id="rId26" Type="http://schemas.openxmlformats.org/officeDocument/2006/relationships/hyperlink" Target="http://dspace.onu.edu.ua:8080/handle/123456789/26501" TargetMode="External"/><Relationship Id="rId3" Type="http://schemas.openxmlformats.org/officeDocument/2006/relationships/styles" Target="styles.xml"/><Relationship Id="rId21" Type="http://schemas.openxmlformats.org/officeDocument/2006/relationships/hyperlink" Target="http://www.economy.nayka.com.ua/?op=1&amp;z=684"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logistics-gr.com/index.php?option=com_content&amp;id=24534&amp;c-72&amp;Itemid=99" TargetMode="External"/><Relationship Id="rId25" Type="http://schemas.openxmlformats.org/officeDocument/2006/relationships/hyperlink" Target="http://dspace.onu.edu.ua:8080/handle/123456789/2513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www.economyconfer.com.ua/full-article/1840/"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dspace.onu.edu.ua:8080/handle/123456789/26587"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economy.nayka.com.ua/?op=1&amp;z=549" TargetMode="External"/><Relationship Id="rId28" Type="http://schemas.openxmlformats.org/officeDocument/2006/relationships/hyperlink" Target="http://Vsed_2013_4_30.pdf" TargetMode="External"/><Relationship Id="rId10" Type="http://schemas.openxmlformats.org/officeDocument/2006/relationships/chart" Target="charts/chart2.xml"/><Relationship Id="rId19" Type="http://schemas.openxmlformats.org/officeDocument/2006/relationships/hyperlink" Target="http://elib.chdtu.edu.ua/e-books/4230"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pidruchniki.com/72755/logistika/logistichni_sistemi_i_lantsyugi_postavok" TargetMode="External"/><Relationship Id="rId27" Type="http://schemas.openxmlformats.org/officeDocument/2006/relationships/hyperlink" Target="http://rinek.onu.edu.ua/article/view/135561" TargetMode="External"/><Relationship Id="rId30"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1"/>
            </a:pPr>
            <a:r>
              <a:rPr lang="ru-RU" sz="1400" b="1">
                <a:latin typeface="Times New Roman" pitchFamily="18" charset="0"/>
                <a:cs typeface="Times New Roman" pitchFamily="18" charset="0"/>
              </a:rPr>
              <a:t>Динаміка руху персоналу</a:t>
            </a:r>
          </a:p>
        </c:rich>
      </c:tx>
      <c:overlay val="0"/>
    </c:title>
    <c:autoTitleDeleted val="0"/>
    <c:plotArea>
      <c:layout/>
      <c:lineChart>
        <c:grouping val="standard"/>
        <c:varyColors val="0"/>
        <c:ser>
          <c:idx val="0"/>
          <c:order val="0"/>
          <c:tx>
            <c:strRef>
              <c:f>Лист1!$A$2</c:f>
              <c:strCache>
                <c:ptCount val="1"/>
                <c:pt idx="0">
                  <c:v>Чисельність працівників, всього</c:v>
                </c:pt>
              </c:strCache>
            </c:strRef>
          </c:tx>
          <c:cat>
            <c:strRef>
              <c:f>Лист1!$B$1:$F$1</c:f>
              <c:strCache>
                <c:ptCount val="5"/>
                <c:pt idx="0">
                  <c:v>2018 р.</c:v>
                </c:pt>
                <c:pt idx="1">
                  <c:v>2019 р.</c:v>
                </c:pt>
                <c:pt idx="2">
                  <c:v>2020 р.</c:v>
                </c:pt>
                <c:pt idx="3">
                  <c:v>2021 р.</c:v>
                </c:pt>
                <c:pt idx="4">
                  <c:v>2022 р.</c:v>
                </c:pt>
              </c:strCache>
            </c:strRef>
          </c:cat>
          <c:val>
            <c:numRef>
              <c:f>Лист1!$B$2:$F$2</c:f>
              <c:numCache>
                <c:formatCode>General</c:formatCode>
                <c:ptCount val="5"/>
                <c:pt idx="0">
                  <c:v>30</c:v>
                </c:pt>
                <c:pt idx="1">
                  <c:v>39</c:v>
                </c:pt>
                <c:pt idx="2">
                  <c:v>34</c:v>
                </c:pt>
                <c:pt idx="3">
                  <c:v>25</c:v>
                </c:pt>
                <c:pt idx="4">
                  <c:v>27</c:v>
                </c:pt>
              </c:numCache>
            </c:numRef>
          </c:val>
          <c:smooth val="0"/>
        </c:ser>
        <c:ser>
          <c:idx val="1"/>
          <c:order val="1"/>
          <c:tx>
            <c:strRef>
              <c:f>Лист1!$A$3</c:f>
              <c:strCache>
                <c:ptCount val="1"/>
                <c:pt idx="0">
                  <c:v>Спеціалісти, чол</c:v>
                </c:pt>
              </c:strCache>
            </c:strRef>
          </c:tx>
          <c:cat>
            <c:strRef>
              <c:f>Лист1!$B$1:$F$1</c:f>
              <c:strCache>
                <c:ptCount val="5"/>
                <c:pt idx="0">
                  <c:v>2018 р.</c:v>
                </c:pt>
                <c:pt idx="1">
                  <c:v>2019 р.</c:v>
                </c:pt>
                <c:pt idx="2">
                  <c:v>2020 р.</c:v>
                </c:pt>
                <c:pt idx="3">
                  <c:v>2021 р.</c:v>
                </c:pt>
                <c:pt idx="4">
                  <c:v>2022 р.</c:v>
                </c:pt>
              </c:strCache>
            </c:strRef>
          </c:cat>
          <c:val>
            <c:numRef>
              <c:f>Лист1!$B$3:$F$3</c:f>
              <c:numCache>
                <c:formatCode>General</c:formatCode>
                <c:ptCount val="5"/>
                <c:pt idx="0">
                  <c:v>12</c:v>
                </c:pt>
                <c:pt idx="1">
                  <c:v>17</c:v>
                </c:pt>
                <c:pt idx="2">
                  <c:v>19</c:v>
                </c:pt>
                <c:pt idx="3">
                  <c:v>17</c:v>
                </c:pt>
                <c:pt idx="4">
                  <c:v>16</c:v>
                </c:pt>
              </c:numCache>
            </c:numRef>
          </c:val>
          <c:smooth val="0"/>
        </c:ser>
        <c:ser>
          <c:idx val="2"/>
          <c:order val="2"/>
          <c:tx>
            <c:strRef>
              <c:f>Лист1!$A$4</c:f>
              <c:strCache>
                <c:ptCount val="1"/>
                <c:pt idx="0">
                  <c:v>Службовці, чол.</c:v>
                </c:pt>
              </c:strCache>
            </c:strRef>
          </c:tx>
          <c:cat>
            <c:strRef>
              <c:f>Лист1!$B$1:$F$1</c:f>
              <c:strCache>
                <c:ptCount val="5"/>
                <c:pt idx="0">
                  <c:v>2018 р.</c:v>
                </c:pt>
                <c:pt idx="1">
                  <c:v>2019 р.</c:v>
                </c:pt>
                <c:pt idx="2">
                  <c:v>2020 р.</c:v>
                </c:pt>
                <c:pt idx="3">
                  <c:v>2021 р.</c:v>
                </c:pt>
                <c:pt idx="4">
                  <c:v>2022 р.</c:v>
                </c:pt>
              </c:strCache>
            </c:strRef>
          </c:cat>
          <c:val>
            <c:numRef>
              <c:f>Лист1!$B$4:$F$4</c:f>
              <c:numCache>
                <c:formatCode>General</c:formatCode>
                <c:ptCount val="5"/>
                <c:pt idx="0">
                  <c:v>8</c:v>
                </c:pt>
                <c:pt idx="1">
                  <c:v>16</c:v>
                </c:pt>
                <c:pt idx="2">
                  <c:v>14</c:v>
                </c:pt>
                <c:pt idx="3">
                  <c:v>15</c:v>
                </c:pt>
                <c:pt idx="4">
                  <c:v>8</c:v>
                </c:pt>
              </c:numCache>
            </c:numRef>
          </c:val>
          <c:smooth val="0"/>
        </c:ser>
        <c:ser>
          <c:idx val="3"/>
          <c:order val="3"/>
          <c:tx>
            <c:strRef>
              <c:f>Лист1!$A$5</c:f>
              <c:strCache>
                <c:ptCount val="1"/>
                <c:pt idx="0">
                  <c:v>Робітники, чол.</c:v>
                </c:pt>
              </c:strCache>
            </c:strRef>
          </c:tx>
          <c:cat>
            <c:strRef>
              <c:f>Лист1!$B$1:$F$1</c:f>
              <c:strCache>
                <c:ptCount val="5"/>
                <c:pt idx="0">
                  <c:v>2018 р.</c:v>
                </c:pt>
                <c:pt idx="1">
                  <c:v>2019 р.</c:v>
                </c:pt>
                <c:pt idx="2">
                  <c:v>2020 р.</c:v>
                </c:pt>
                <c:pt idx="3">
                  <c:v>2021 р.</c:v>
                </c:pt>
                <c:pt idx="4">
                  <c:v>2022 р.</c:v>
                </c:pt>
              </c:strCache>
            </c:strRef>
          </c:cat>
          <c:val>
            <c:numRef>
              <c:f>Лист1!$B$5:$F$5</c:f>
              <c:numCache>
                <c:formatCode>General</c:formatCode>
                <c:ptCount val="5"/>
                <c:pt idx="0">
                  <c:v>10</c:v>
                </c:pt>
                <c:pt idx="1">
                  <c:v>6</c:v>
                </c:pt>
                <c:pt idx="2">
                  <c:v>2</c:v>
                </c:pt>
                <c:pt idx="3">
                  <c:v>3</c:v>
                </c:pt>
                <c:pt idx="4">
                  <c:v>3</c:v>
                </c:pt>
              </c:numCache>
            </c:numRef>
          </c:val>
          <c:smooth val="0"/>
        </c:ser>
        <c:dLbls>
          <c:showLegendKey val="0"/>
          <c:showVal val="0"/>
          <c:showCatName val="0"/>
          <c:showSerName val="0"/>
          <c:showPercent val="0"/>
          <c:showBubbleSize val="0"/>
        </c:dLbls>
        <c:marker val="1"/>
        <c:smooth val="0"/>
        <c:axId val="186882344"/>
        <c:axId val="293845696"/>
      </c:lineChart>
      <c:catAx>
        <c:axId val="186882344"/>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293845696"/>
        <c:crosses val="autoZero"/>
        <c:auto val="1"/>
        <c:lblAlgn val="ctr"/>
        <c:lblOffset val="100"/>
        <c:noMultiLvlLbl val="0"/>
      </c:catAx>
      <c:valAx>
        <c:axId val="293845696"/>
        <c:scaling>
          <c:orientation val="minMax"/>
        </c:scaling>
        <c:delete val="0"/>
        <c:axPos val="l"/>
        <c:majorGridlines/>
        <c:numFmt formatCode="General" sourceLinked="1"/>
        <c:majorTickMark val="none"/>
        <c:minorTickMark val="none"/>
        <c:tickLblPos val="nextTo"/>
        <c:spPr>
          <a:ln w="9525">
            <a:noFill/>
          </a:ln>
        </c:spPr>
        <c:txPr>
          <a:bodyPr/>
          <a:lstStyle/>
          <a:p>
            <a:pPr>
              <a:defRPr>
                <a:latin typeface="Times New Roman" pitchFamily="18" charset="0"/>
                <a:cs typeface="Times New Roman" pitchFamily="18" charset="0"/>
              </a:defRPr>
            </a:pPr>
            <a:endParaRPr lang="ru-RU"/>
          </a:p>
        </c:txPr>
        <c:crossAx val="186882344"/>
        <c:crosses val="autoZero"/>
        <c:crossBetween val="between"/>
      </c:valAx>
    </c:plotArea>
    <c:legend>
      <c:legendPos val="b"/>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Лист1!$A$2</c:f>
              <c:strCache>
                <c:ptCount val="1"/>
                <c:pt idx="0">
                  <c:v>Середній рівень освіти, %</c:v>
                </c:pt>
              </c:strCache>
            </c:strRef>
          </c:tx>
          <c:invertIfNegative val="0"/>
          <c:cat>
            <c:strRef>
              <c:f>Лист1!$B$1:$F$1</c:f>
              <c:strCache>
                <c:ptCount val="5"/>
                <c:pt idx="0">
                  <c:v>2018 р.</c:v>
                </c:pt>
                <c:pt idx="1">
                  <c:v>2019 р.</c:v>
                </c:pt>
                <c:pt idx="2">
                  <c:v>2020 р.</c:v>
                </c:pt>
                <c:pt idx="3">
                  <c:v>2021 р.</c:v>
                </c:pt>
                <c:pt idx="4">
                  <c:v>2022 р.</c:v>
                </c:pt>
              </c:strCache>
            </c:strRef>
          </c:cat>
          <c:val>
            <c:numRef>
              <c:f>Лист1!$B$2:$F$2</c:f>
              <c:numCache>
                <c:formatCode>General</c:formatCode>
                <c:ptCount val="5"/>
                <c:pt idx="0">
                  <c:v>14</c:v>
                </c:pt>
                <c:pt idx="1">
                  <c:v>16</c:v>
                </c:pt>
                <c:pt idx="2">
                  <c:v>22</c:v>
                </c:pt>
                <c:pt idx="3">
                  <c:v>18</c:v>
                </c:pt>
                <c:pt idx="4">
                  <c:v>20</c:v>
                </c:pt>
              </c:numCache>
            </c:numRef>
          </c:val>
        </c:ser>
        <c:ser>
          <c:idx val="1"/>
          <c:order val="1"/>
          <c:tx>
            <c:strRef>
              <c:f>Лист1!$A$3</c:f>
              <c:strCache>
                <c:ptCount val="1"/>
                <c:pt idx="0">
                  <c:v>Середня професійна освіта, %</c:v>
                </c:pt>
              </c:strCache>
            </c:strRef>
          </c:tx>
          <c:invertIfNegative val="0"/>
          <c:cat>
            <c:strRef>
              <c:f>Лист1!$B$1:$F$1</c:f>
              <c:strCache>
                <c:ptCount val="5"/>
                <c:pt idx="0">
                  <c:v>2018 р.</c:v>
                </c:pt>
                <c:pt idx="1">
                  <c:v>2019 р.</c:v>
                </c:pt>
                <c:pt idx="2">
                  <c:v>2020 р.</c:v>
                </c:pt>
                <c:pt idx="3">
                  <c:v>2021 р.</c:v>
                </c:pt>
                <c:pt idx="4">
                  <c:v>2022 р.</c:v>
                </c:pt>
              </c:strCache>
            </c:strRef>
          </c:cat>
          <c:val>
            <c:numRef>
              <c:f>Лист1!$B$3:$F$3</c:f>
              <c:numCache>
                <c:formatCode>General</c:formatCode>
                <c:ptCount val="5"/>
                <c:pt idx="0">
                  <c:v>18</c:v>
                </c:pt>
                <c:pt idx="1">
                  <c:v>14</c:v>
                </c:pt>
                <c:pt idx="2">
                  <c:v>18</c:v>
                </c:pt>
                <c:pt idx="3">
                  <c:v>17</c:v>
                </c:pt>
                <c:pt idx="4">
                  <c:v>22</c:v>
                </c:pt>
              </c:numCache>
            </c:numRef>
          </c:val>
        </c:ser>
        <c:ser>
          <c:idx val="2"/>
          <c:order val="2"/>
          <c:tx>
            <c:strRef>
              <c:f>Лист1!$A$4</c:f>
              <c:strCache>
                <c:ptCount val="1"/>
                <c:pt idx="0">
                  <c:v>Неповна вища освіта, %</c:v>
                </c:pt>
              </c:strCache>
            </c:strRef>
          </c:tx>
          <c:invertIfNegative val="0"/>
          <c:cat>
            <c:strRef>
              <c:f>Лист1!$B$1:$F$1</c:f>
              <c:strCache>
                <c:ptCount val="5"/>
                <c:pt idx="0">
                  <c:v>2018 р.</c:v>
                </c:pt>
                <c:pt idx="1">
                  <c:v>2019 р.</c:v>
                </c:pt>
                <c:pt idx="2">
                  <c:v>2020 р.</c:v>
                </c:pt>
                <c:pt idx="3">
                  <c:v>2021 р.</c:v>
                </c:pt>
                <c:pt idx="4">
                  <c:v>2022 р.</c:v>
                </c:pt>
              </c:strCache>
            </c:strRef>
          </c:cat>
          <c:val>
            <c:numRef>
              <c:f>Лист1!$B$4:$F$4</c:f>
              <c:numCache>
                <c:formatCode>General</c:formatCode>
                <c:ptCount val="5"/>
                <c:pt idx="0">
                  <c:v>6</c:v>
                </c:pt>
                <c:pt idx="1">
                  <c:v>5</c:v>
                </c:pt>
                <c:pt idx="2">
                  <c:v>5</c:v>
                </c:pt>
                <c:pt idx="3">
                  <c:v>5</c:v>
                </c:pt>
                <c:pt idx="4">
                  <c:v>4</c:v>
                </c:pt>
              </c:numCache>
            </c:numRef>
          </c:val>
        </c:ser>
        <c:ser>
          <c:idx val="3"/>
          <c:order val="3"/>
          <c:tx>
            <c:strRef>
              <c:f>Лист1!$A$5</c:f>
              <c:strCache>
                <c:ptCount val="1"/>
                <c:pt idx="0">
                  <c:v>Вища освіта, %</c:v>
                </c:pt>
              </c:strCache>
            </c:strRef>
          </c:tx>
          <c:invertIfNegative val="0"/>
          <c:cat>
            <c:strRef>
              <c:f>Лист1!$B$1:$F$1</c:f>
              <c:strCache>
                <c:ptCount val="5"/>
                <c:pt idx="0">
                  <c:v>2018 р.</c:v>
                </c:pt>
                <c:pt idx="1">
                  <c:v>2019 р.</c:v>
                </c:pt>
                <c:pt idx="2">
                  <c:v>2020 р.</c:v>
                </c:pt>
                <c:pt idx="3">
                  <c:v>2021 р.</c:v>
                </c:pt>
                <c:pt idx="4">
                  <c:v>2022 р.</c:v>
                </c:pt>
              </c:strCache>
            </c:strRef>
          </c:cat>
          <c:val>
            <c:numRef>
              <c:f>Лист1!$B$5:$F$5</c:f>
              <c:numCache>
                <c:formatCode>General</c:formatCode>
                <c:ptCount val="5"/>
                <c:pt idx="0">
                  <c:v>62</c:v>
                </c:pt>
                <c:pt idx="1">
                  <c:v>65</c:v>
                </c:pt>
                <c:pt idx="2">
                  <c:v>55</c:v>
                </c:pt>
                <c:pt idx="3">
                  <c:v>60</c:v>
                </c:pt>
                <c:pt idx="4">
                  <c:v>44</c:v>
                </c:pt>
              </c:numCache>
            </c:numRef>
          </c:val>
        </c:ser>
        <c:dLbls>
          <c:showLegendKey val="0"/>
          <c:showVal val="0"/>
          <c:showCatName val="0"/>
          <c:showSerName val="0"/>
          <c:showPercent val="0"/>
          <c:showBubbleSize val="0"/>
        </c:dLbls>
        <c:gapWidth val="75"/>
        <c:overlap val="100"/>
        <c:axId val="293844520"/>
        <c:axId val="293843736"/>
      </c:barChart>
      <c:catAx>
        <c:axId val="293844520"/>
        <c:scaling>
          <c:orientation val="minMax"/>
        </c:scaling>
        <c:delete val="0"/>
        <c:axPos val="l"/>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293843736"/>
        <c:crosses val="autoZero"/>
        <c:auto val="1"/>
        <c:lblAlgn val="ctr"/>
        <c:lblOffset val="100"/>
        <c:noMultiLvlLbl val="0"/>
      </c:catAx>
      <c:valAx>
        <c:axId val="293843736"/>
        <c:scaling>
          <c:orientation val="minMax"/>
        </c:scaling>
        <c:delete val="0"/>
        <c:axPos val="b"/>
        <c:majorGridlines/>
        <c:numFmt formatCode="General" sourceLinked="1"/>
        <c:majorTickMark val="none"/>
        <c:minorTickMark val="none"/>
        <c:tickLblPos val="nextTo"/>
        <c:spPr>
          <a:ln w="9525">
            <a:noFill/>
          </a:ln>
        </c:spPr>
        <c:txPr>
          <a:bodyPr/>
          <a:lstStyle/>
          <a:p>
            <a:pPr>
              <a:defRPr>
                <a:latin typeface="Times New Roman" pitchFamily="18" charset="0"/>
                <a:cs typeface="Times New Roman" pitchFamily="18" charset="0"/>
              </a:defRPr>
            </a:pPr>
            <a:endParaRPr lang="ru-RU"/>
          </a:p>
        </c:txPr>
        <c:crossAx val="293844520"/>
        <c:crosses val="autoZero"/>
        <c:crossBetween val="between"/>
      </c:valAx>
    </c:plotArea>
    <c:legend>
      <c:legendPos val="b"/>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Заробітна плата в ПП, тис.грн.</c:v>
                </c:pt>
              </c:strCache>
            </c:strRef>
          </c:tx>
          <c:cat>
            <c:strRef>
              <c:f>Лист1!$B$1:$F$1</c:f>
              <c:strCache>
                <c:ptCount val="5"/>
                <c:pt idx="0">
                  <c:v>2018 р.</c:v>
                </c:pt>
                <c:pt idx="1">
                  <c:v>2019 р.</c:v>
                </c:pt>
                <c:pt idx="2">
                  <c:v>2020 р. </c:v>
                </c:pt>
                <c:pt idx="3">
                  <c:v>2021 р.</c:v>
                </c:pt>
                <c:pt idx="4">
                  <c:v>2022 р. </c:v>
                </c:pt>
              </c:strCache>
            </c:strRef>
          </c:cat>
          <c:val>
            <c:numRef>
              <c:f>Лист1!$B$2:$F$2</c:f>
              <c:numCache>
                <c:formatCode>General</c:formatCode>
                <c:ptCount val="5"/>
                <c:pt idx="0">
                  <c:v>14.9</c:v>
                </c:pt>
                <c:pt idx="1">
                  <c:v>15.4</c:v>
                </c:pt>
                <c:pt idx="2">
                  <c:v>15.6</c:v>
                </c:pt>
                <c:pt idx="3">
                  <c:v>17.100000000000001</c:v>
                </c:pt>
                <c:pt idx="4">
                  <c:v>16.2</c:v>
                </c:pt>
              </c:numCache>
            </c:numRef>
          </c:val>
          <c:smooth val="0"/>
        </c:ser>
        <c:ser>
          <c:idx val="1"/>
          <c:order val="1"/>
          <c:tx>
            <c:strRef>
              <c:f>Лист1!$A$3</c:f>
              <c:strCache>
                <c:ptCount val="1"/>
                <c:pt idx="0">
                  <c:v>Середня заробітна плата по галузі, тис.грн.</c:v>
                </c:pt>
              </c:strCache>
            </c:strRef>
          </c:tx>
          <c:cat>
            <c:strRef>
              <c:f>Лист1!$B$1:$F$1</c:f>
              <c:strCache>
                <c:ptCount val="5"/>
                <c:pt idx="0">
                  <c:v>2018 р.</c:v>
                </c:pt>
                <c:pt idx="1">
                  <c:v>2019 р.</c:v>
                </c:pt>
                <c:pt idx="2">
                  <c:v>2020 р. </c:v>
                </c:pt>
                <c:pt idx="3">
                  <c:v>2021 р.</c:v>
                </c:pt>
                <c:pt idx="4">
                  <c:v>2022 р. </c:v>
                </c:pt>
              </c:strCache>
            </c:strRef>
          </c:cat>
          <c:val>
            <c:numRef>
              <c:f>Лист1!$B$3:$F$3</c:f>
              <c:numCache>
                <c:formatCode>General</c:formatCode>
                <c:ptCount val="5"/>
                <c:pt idx="0">
                  <c:v>16.7</c:v>
                </c:pt>
                <c:pt idx="1">
                  <c:v>14.7</c:v>
                </c:pt>
                <c:pt idx="2">
                  <c:v>15.9</c:v>
                </c:pt>
                <c:pt idx="3">
                  <c:v>15.7</c:v>
                </c:pt>
                <c:pt idx="4">
                  <c:v>14.1</c:v>
                </c:pt>
              </c:numCache>
            </c:numRef>
          </c:val>
          <c:smooth val="0"/>
        </c:ser>
        <c:ser>
          <c:idx val="2"/>
          <c:order val="2"/>
          <c:tx>
            <c:strRef>
              <c:f>Лист1!$A$4</c:f>
              <c:strCache>
                <c:ptCount val="1"/>
                <c:pt idx="0">
                  <c:v>Середня заробітна плата по області, тис.грн.</c:v>
                </c:pt>
              </c:strCache>
            </c:strRef>
          </c:tx>
          <c:cat>
            <c:strRef>
              <c:f>Лист1!$B$1:$F$1</c:f>
              <c:strCache>
                <c:ptCount val="5"/>
                <c:pt idx="0">
                  <c:v>2018 р.</c:v>
                </c:pt>
                <c:pt idx="1">
                  <c:v>2019 р.</c:v>
                </c:pt>
                <c:pt idx="2">
                  <c:v>2020 р. </c:v>
                </c:pt>
                <c:pt idx="3">
                  <c:v>2021 р.</c:v>
                </c:pt>
                <c:pt idx="4">
                  <c:v>2022 р. </c:v>
                </c:pt>
              </c:strCache>
            </c:strRef>
          </c:cat>
          <c:val>
            <c:numRef>
              <c:f>Лист1!$B$4:$F$4</c:f>
              <c:numCache>
                <c:formatCode>General</c:formatCode>
                <c:ptCount val="5"/>
                <c:pt idx="0">
                  <c:v>15.3</c:v>
                </c:pt>
                <c:pt idx="1">
                  <c:v>13.9</c:v>
                </c:pt>
                <c:pt idx="2">
                  <c:v>14.9</c:v>
                </c:pt>
                <c:pt idx="3">
                  <c:v>13.8</c:v>
                </c:pt>
                <c:pt idx="4">
                  <c:v>12.8</c:v>
                </c:pt>
              </c:numCache>
            </c:numRef>
          </c:val>
          <c:smooth val="0"/>
        </c:ser>
        <c:dLbls>
          <c:showLegendKey val="0"/>
          <c:showVal val="0"/>
          <c:showCatName val="0"/>
          <c:showSerName val="0"/>
          <c:showPercent val="0"/>
          <c:showBubbleSize val="0"/>
        </c:dLbls>
        <c:marker val="1"/>
        <c:smooth val="0"/>
        <c:axId val="293844912"/>
        <c:axId val="293845304"/>
      </c:lineChart>
      <c:catAx>
        <c:axId val="293844912"/>
        <c:scaling>
          <c:orientation val="minMax"/>
        </c:scaling>
        <c:delete val="0"/>
        <c:axPos val="b"/>
        <c:numFmt formatCode="General" sourceLinked="0"/>
        <c:majorTickMark val="none"/>
        <c:minorTickMark val="none"/>
        <c:tickLblPos val="nextTo"/>
        <c:txPr>
          <a:bodyPr/>
          <a:lstStyle/>
          <a:p>
            <a:pPr>
              <a:defRPr>
                <a:latin typeface="Times New Roman" pitchFamily="18" charset="0"/>
                <a:cs typeface="Times New Roman" pitchFamily="18" charset="0"/>
              </a:defRPr>
            </a:pPr>
            <a:endParaRPr lang="ru-RU"/>
          </a:p>
        </c:txPr>
        <c:crossAx val="293845304"/>
        <c:crosses val="autoZero"/>
        <c:auto val="1"/>
        <c:lblAlgn val="ctr"/>
        <c:lblOffset val="100"/>
        <c:noMultiLvlLbl val="0"/>
      </c:catAx>
      <c:valAx>
        <c:axId val="293845304"/>
        <c:scaling>
          <c:orientation val="minMax"/>
        </c:scaling>
        <c:delete val="0"/>
        <c:axPos val="l"/>
        <c:majorGridlines/>
        <c:numFmt formatCode="General" sourceLinked="1"/>
        <c:majorTickMark val="none"/>
        <c:minorTickMark val="none"/>
        <c:tickLblPos val="nextTo"/>
        <c:spPr>
          <a:ln w="9525">
            <a:noFill/>
          </a:ln>
        </c:spPr>
        <c:txPr>
          <a:bodyPr/>
          <a:lstStyle/>
          <a:p>
            <a:pPr>
              <a:defRPr>
                <a:latin typeface="Times New Roman" pitchFamily="18" charset="0"/>
                <a:cs typeface="Times New Roman" pitchFamily="18" charset="0"/>
              </a:defRPr>
            </a:pPr>
            <a:endParaRPr lang="ru-RU"/>
          </a:p>
        </c:txPr>
        <c:crossAx val="293844912"/>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latin typeface="Times New Roman" pitchFamily="18" charset="0"/>
                <a:cs typeface="Times New Roman" pitchFamily="18" charset="0"/>
              </a:defRPr>
            </a:pPr>
            <a:r>
              <a:rPr lang="ru-RU" sz="1400" b="1">
                <a:latin typeface="Times New Roman" pitchFamily="18" charset="0"/>
                <a:cs typeface="Times New Roman" pitchFamily="18" charset="0"/>
              </a:rPr>
              <a:t>Розподіл працівників за рівнем заробітної плати , %</a:t>
            </a:r>
          </a:p>
        </c:rich>
      </c:tx>
      <c:overlay val="0"/>
    </c:title>
    <c:autoTitleDeleted val="0"/>
    <c:plotArea>
      <c:layout>
        <c:manualLayout>
          <c:layoutTarget val="inner"/>
          <c:xMode val="edge"/>
          <c:yMode val="edge"/>
          <c:x val="9.6093431029454654E-2"/>
          <c:y val="0.17757131791381717"/>
          <c:w val="0.50845990817466347"/>
          <c:h val="0.8002408569673789"/>
        </c:manualLayout>
      </c:layout>
      <c:doughnutChart>
        <c:varyColors val="1"/>
        <c:ser>
          <c:idx val="0"/>
          <c:order val="0"/>
          <c:tx>
            <c:strRef>
              <c:f>Лист1!$B$1</c:f>
              <c:strCache>
                <c:ptCount val="1"/>
                <c:pt idx="0">
                  <c:v>Розподіл працівників за рівнем заробітної плати , %</c:v>
                </c:pt>
              </c:strCache>
            </c:strRef>
          </c:tx>
          <c:explosion val="25"/>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Лист1!$A$2:$A$6</c:f>
              <c:strCache>
                <c:ptCount val="5"/>
                <c:pt idx="0">
                  <c:v>До 6 тис.грн</c:v>
                </c:pt>
                <c:pt idx="1">
                  <c:v>від 6 до 8 тис.грн</c:v>
                </c:pt>
                <c:pt idx="2">
                  <c:v>від 8 до 10 тис.грн</c:v>
                </c:pt>
                <c:pt idx="3">
                  <c:v>від 10 до 14 тис.грн</c:v>
                </c:pt>
                <c:pt idx="4">
                  <c:v>від 14 і більше</c:v>
                </c:pt>
              </c:strCache>
            </c:strRef>
          </c:cat>
          <c:val>
            <c:numRef>
              <c:f>Лист1!$B$2:$B$6</c:f>
              <c:numCache>
                <c:formatCode>General</c:formatCode>
                <c:ptCount val="5"/>
                <c:pt idx="0">
                  <c:v>12</c:v>
                </c:pt>
                <c:pt idx="1">
                  <c:v>8</c:v>
                </c:pt>
                <c:pt idx="2">
                  <c:v>22</c:v>
                </c:pt>
                <c:pt idx="3">
                  <c:v>18</c:v>
                </c:pt>
                <c:pt idx="4">
                  <c:v>40</c:v>
                </c:pt>
              </c:numCache>
            </c:numRef>
          </c:val>
        </c:ser>
        <c:dLbls>
          <c:showLegendKey val="0"/>
          <c:showVal val="0"/>
          <c:showCatName val="0"/>
          <c:showSerName val="0"/>
          <c:showPercent val="1"/>
          <c:showBubbleSize val="0"/>
          <c:showLeaderLines val="0"/>
        </c:dLbls>
        <c:firstSliceAng val="0"/>
        <c:holeSize val="50"/>
      </c:doughnutChart>
    </c:plotArea>
    <c:legend>
      <c:legendPos val="r"/>
      <c:overlay val="0"/>
      <c:txPr>
        <a:bodyPr/>
        <a:lstStyle/>
        <a:p>
          <a:pPr>
            <a:defRPr sz="105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400">
              <a:latin typeface="Times New Roman" pitchFamily="18" charset="0"/>
              <a:cs typeface="Times New Roman" pitchFamily="18" charset="0"/>
            </a:defRPr>
          </a:pPr>
          <a:endParaRPr lang="ru-RU"/>
        </a:p>
      </c:txPr>
    </c:title>
    <c:autoTitleDeleted val="0"/>
    <c:plotArea>
      <c:layout/>
      <c:pieChart>
        <c:varyColors val="1"/>
        <c:ser>
          <c:idx val="0"/>
          <c:order val="0"/>
          <c:tx>
            <c:strRef>
              <c:f>Лист1!$B$1</c:f>
              <c:strCache>
                <c:ptCount val="1"/>
                <c:pt idx="0">
                  <c:v>Стаж роботи, %</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До 1 року</c:v>
                </c:pt>
                <c:pt idx="1">
                  <c:v>Від 1 до 3</c:v>
                </c:pt>
                <c:pt idx="2">
                  <c:v>Від 3 до 6</c:v>
                </c:pt>
                <c:pt idx="3">
                  <c:v>Від 6 і більше</c:v>
                </c:pt>
              </c:strCache>
            </c:strRef>
          </c:cat>
          <c:val>
            <c:numRef>
              <c:f>Лист1!$B$2:$B$5</c:f>
              <c:numCache>
                <c:formatCode>General</c:formatCode>
                <c:ptCount val="4"/>
                <c:pt idx="0">
                  <c:v>8</c:v>
                </c:pt>
                <c:pt idx="1">
                  <c:v>12</c:v>
                </c:pt>
                <c:pt idx="2">
                  <c:v>45</c:v>
                </c:pt>
                <c:pt idx="3">
                  <c:v>35</c:v>
                </c:pt>
              </c:numCache>
            </c:numRef>
          </c:val>
        </c:ser>
        <c:dLbls>
          <c:showLegendKey val="0"/>
          <c:showVal val="0"/>
          <c:showCatName val="0"/>
          <c:showSerName val="0"/>
          <c:showPercent val="1"/>
          <c:showBubbleSize val="0"/>
          <c:showLeaderLines val="0"/>
        </c:dLbls>
        <c:firstSliceAng val="0"/>
      </c:pieChart>
    </c:plotArea>
    <c:legend>
      <c:legendPos val="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Лист1!$A$2</c:f>
              <c:strCache>
                <c:ptCount val="1"/>
                <c:pt idx="0">
                  <c:v>Списочна чисельність персоналу на початок року, чол</c:v>
                </c:pt>
              </c:strCache>
            </c:strRef>
          </c:tx>
          <c:cat>
            <c:strRef>
              <c:f>Лист1!$B$1:$F$1</c:f>
              <c:strCache>
                <c:ptCount val="5"/>
                <c:pt idx="0">
                  <c:v>2018</c:v>
                </c:pt>
                <c:pt idx="1">
                  <c:v>2019</c:v>
                </c:pt>
                <c:pt idx="2">
                  <c:v>2020</c:v>
                </c:pt>
                <c:pt idx="3">
                  <c:v>2021</c:v>
                </c:pt>
                <c:pt idx="4">
                  <c:v>2022</c:v>
                </c:pt>
              </c:strCache>
            </c:strRef>
          </c:cat>
          <c:val>
            <c:numRef>
              <c:f>Лист1!$B$2:$F$2</c:f>
              <c:numCache>
                <c:formatCode>General</c:formatCode>
                <c:ptCount val="5"/>
                <c:pt idx="0">
                  <c:v>24</c:v>
                </c:pt>
                <c:pt idx="1">
                  <c:v>26</c:v>
                </c:pt>
                <c:pt idx="2">
                  <c:v>31</c:v>
                </c:pt>
                <c:pt idx="3">
                  <c:v>35</c:v>
                </c:pt>
                <c:pt idx="4">
                  <c:v>27</c:v>
                </c:pt>
              </c:numCache>
            </c:numRef>
          </c:val>
          <c:smooth val="0"/>
        </c:ser>
        <c:ser>
          <c:idx val="1"/>
          <c:order val="1"/>
          <c:tx>
            <c:strRef>
              <c:f>Лист1!$A$3</c:f>
              <c:strCache>
                <c:ptCount val="1"/>
                <c:pt idx="0">
                  <c:v>Прийнято чоловік, чол.</c:v>
                </c:pt>
              </c:strCache>
            </c:strRef>
          </c:tx>
          <c:cat>
            <c:strRef>
              <c:f>Лист1!$B$1:$F$1</c:f>
              <c:strCache>
                <c:ptCount val="5"/>
                <c:pt idx="0">
                  <c:v>2018</c:v>
                </c:pt>
                <c:pt idx="1">
                  <c:v>2019</c:v>
                </c:pt>
                <c:pt idx="2">
                  <c:v>2020</c:v>
                </c:pt>
                <c:pt idx="3">
                  <c:v>2021</c:v>
                </c:pt>
                <c:pt idx="4">
                  <c:v>2022</c:v>
                </c:pt>
              </c:strCache>
            </c:strRef>
          </c:cat>
          <c:val>
            <c:numRef>
              <c:f>Лист1!$B$3:$F$3</c:f>
              <c:numCache>
                <c:formatCode>General</c:formatCode>
                <c:ptCount val="5"/>
                <c:pt idx="0">
                  <c:v>12</c:v>
                </c:pt>
                <c:pt idx="1">
                  <c:v>14</c:v>
                </c:pt>
                <c:pt idx="2">
                  <c:v>16</c:v>
                </c:pt>
                <c:pt idx="3">
                  <c:v>12</c:v>
                </c:pt>
                <c:pt idx="4">
                  <c:v>8</c:v>
                </c:pt>
              </c:numCache>
            </c:numRef>
          </c:val>
          <c:smooth val="0"/>
        </c:ser>
        <c:ser>
          <c:idx val="2"/>
          <c:order val="2"/>
          <c:tx>
            <c:strRef>
              <c:f>Лист1!$A$4</c:f>
              <c:strCache>
                <c:ptCount val="1"/>
                <c:pt idx="0">
                  <c:v>Звільнено всього, чол.</c:v>
                </c:pt>
              </c:strCache>
            </c:strRef>
          </c:tx>
          <c:cat>
            <c:strRef>
              <c:f>Лист1!$B$1:$F$1</c:f>
              <c:strCache>
                <c:ptCount val="5"/>
                <c:pt idx="0">
                  <c:v>2018</c:v>
                </c:pt>
                <c:pt idx="1">
                  <c:v>2019</c:v>
                </c:pt>
                <c:pt idx="2">
                  <c:v>2020</c:v>
                </c:pt>
                <c:pt idx="3">
                  <c:v>2021</c:v>
                </c:pt>
                <c:pt idx="4">
                  <c:v>2022</c:v>
                </c:pt>
              </c:strCache>
            </c:strRef>
          </c:cat>
          <c:val>
            <c:numRef>
              <c:f>Лист1!$B$4:$F$4</c:f>
              <c:numCache>
                <c:formatCode>General</c:formatCode>
                <c:ptCount val="5"/>
                <c:pt idx="0">
                  <c:v>6</c:v>
                </c:pt>
                <c:pt idx="1">
                  <c:v>8</c:v>
                </c:pt>
                <c:pt idx="2">
                  <c:v>12</c:v>
                </c:pt>
                <c:pt idx="3">
                  <c:v>8</c:v>
                </c:pt>
                <c:pt idx="4">
                  <c:v>3</c:v>
                </c:pt>
              </c:numCache>
            </c:numRef>
          </c:val>
          <c:smooth val="0"/>
        </c:ser>
        <c:ser>
          <c:idx val="3"/>
          <c:order val="3"/>
          <c:tx>
            <c:strRef>
              <c:f>Лист1!$A$5</c:f>
              <c:strCache>
                <c:ptCount val="1"/>
                <c:pt idx="0">
                  <c:v>- за власним бажанням</c:v>
                </c:pt>
              </c:strCache>
            </c:strRef>
          </c:tx>
          <c:cat>
            <c:strRef>
              <c:f>Лист1!$B$1:$F$1</c:f>
              <c:strCache>
                <c:ptCount val="5"/>
                <c:pt idx="0">
                  <c:v>2018</c:v>
                </c:pt>
                <c:pt idx="1">
                  <c:v>2019</c:v>
                </c:pt>
                <c:pt idx="2">
                  <c:v>2020</c:v>
                </c:pt>
                <c:pt idx="3">
                  <c:v>2021</c:v>
                </c:pt>
                <c:pt idx="4">
                  <c:v>2022</c:v>
                </c:pt>
              </c:strCache>
            </c:strRef>
          </c:cat>
          <c:val>
            <c:numRef>
              <c:f>Лист1!$B$5:$F$5</c:f>
              <c:numCache>
                <c:formatCode>General</c:formatCode>
                <c:ptCount val="5"/>
                <c:pt idx="0">
                  <c:v>4</c:v>
                </c:pt>
                <c:pt idx="1">
                  <c:v>7</c:v>
                </c:pt>
                <c:pt idx="2">
                  <c:v>10</c:v>
                </c:pt>
                <c:pt idx="3">
                  <c:v>4</c:v>
                </c:pt>
                <c:pt idx="4">
                  <c:v>3</c:v>
                </c:pt>
              </c:numCache>
            </c:numRef>
          </c:val>
          <c:smooth val="0"/>
        </c:ser>
        <c:ser>
          <c:idx val="4"/>
          <c:order val="4"/>
          <c:tx>
            <c:strRef>
              <c:f>Лист1!$A$6</c:f>
              <c:strCache>
                <c:ptCount val="1"/>
                <c:pt idx="0">
                  <c:v>за порушенням трудової дисципліни</c:v>
                </c:pt>
              </c:strCache>
            </c:strRef>
          </c:tx>
          <c:cat>
            <c:strRef>
              <c:f>Лист1!$B$1:$F$1</c:f>
              <c:strCache>
                <c:ptCount val="5"/>
                <c:pt idx="0">
                  <c:v>2018</c:v>
                </c:pt>
                <c:pt idx="1">
                  <c:v>2019</c:v>
                </c:pt>
                <c:pt idx="2">
                  <c:v>2020</c:v>
                </c:pt>
                <c:pt idx="3">
                  <c:v>2021</c:v>
                </c:pt>
                <c:pt idx="4">
                  <c:v>2022</c:v>
                </c:pt>
              </c:strCache>
            </c:strRef>
          </c:cat>
          <c:val>
            <c:numRef>
              <c:f>Лист1!$B$6:$F$6</c:f>
              <c:numCache>
                <c:formatCode>General</c:formatCode>
                <c:ptCount val="5"/>
                <c:pt idx="0">
                  <c:v>2</c:v>
                </c:pt>
                <c:pt idx="1">
                  <c:v>1</c:v>
                </c:pt>
                <c:pt idx="2">
                  <c:v>2</c:v>
                </c:pt>
                <c:pt idx="3">
                  <c:v>4</c:v>
                </c:pt>
                <c:pt idx="4">
                  <c:v>0</c:v>
                </c:pt>
              </c:numCache>
            </c:numRef>
          </c:val>
          <c:smooth val="0"/>
        </c:ser>
        <c:dLbls>
          <c:showLegendKey val="0"/>
          <c:showVal val="0"/>
          <c:showCatName val="0"/>
          <c:showSerName val="0"/>
          <c:showPercent val="0"/>
          <c:showBubbleSize val="0"/>
        </c:dLbls>
        <c:marker val="1"/>
        <c:smooth val="0"/>
        <c:axId val="296216352"/>
        <c:axId val="296213608"/>
      </c:lineChart>
      <c:catAx>
        <c:axId val="296216352"/>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296213608"/>
        <c:crosses val="autoZero"/>
        <c:auto val="1"/>
        <c:lblAlgn val="ctr"/>
        <c:lblOffset val="100"/>
        <c:noMultiLvlLbl val="0"/>
      </c:catAx>
      <c:valAx>
        <c:axId val="296213608"/>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96216352"/>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Лист1!$A$2</c:f>
              <c:strCache>
                <c:ptCount val="1"/>
                <c:pt idx="0">
                  <c:v>Рентабельність активів, %</c:v>
                </c:pt>
              </c:strCache>
            </c:strRef>
          </c:tx>
          <c:cat>
            <c:strRef>
              <c:f>Лист1!$B$1:$F$1</c:f>
              <c:strCache>
                <c:ptCount val="5"/>
                <c:pt idx="0">
                  <c:v>2018</c:v>
                </c:pt>
                <c:pt idx="1">
                  <c:v>2019</c:v>
                </c:pt>
                <c:pt idx="2">
                  <c:v>2020</c:v>
                </c:pt>
                <c:pt idx="3">
                  <c:v>2021</c:v>
                </c:pt>
                <c:pt idx="4">
                  <c:v>2022</c:v>
                </c:pt>
              </c:strCache>
            </c:strRef>
          </c:cat>
          <c:val>
            <c:numRef>
              <c:f>Лист1!$B$2:$F$2</c:f>
              <c:numCache>
                <c:formatCode>General</c:formatCode>
                <c:ptCount val="5"/>
                <c:pt idx="0">
                  <c:v>12</c:v>
                </c:pt>
                <c:pt idx="1">
                  <c:v>19</c:v>
                </c:pt>
                <c:pt idx="2">
                  <c:v>33</c:v>
                </c:pt>
                <c:pt idx="3">
                  <c:v>33</c:v>
                </c:pt>
                <c:pt idx="4">
                  <c:v>7</c:v>
                </c:pt>
              </c:numCache>
            </c:numRef>
          </c:val>
          <c:smooth val="0"/>
        </c:ser>
        <c:ser>
          <c:idx val="1"/>
          <c:order val="1"/>
          <c:tx>
            <c:strRef>
              <c:f>Лист1!$A$3</c:f>
              <c:strCache>
                <c:ptCount val="1"/>
                <c:pt idx="0">
                  <c:v>Рентабельність продажів, %</c:v>
                </c:pt>
              </c:strCache>
            </c:strRef>
          </c:tx>
          <c:cat>
            <c:strRef>
              <c:f>Лист1!$B$1:$F$1</c:f>
              <c:strCache>
                <c:ptCount val="5"/>
                <c:pt idx="0">
                  <c:v>2018</c:v>
                </c:pt>
                <c:pt idx="1">
                  <c:v>2019</c:v>
                </c:pt>
                <c:pt idx="2">
                  <c:v>2020</c:v>
                </c:pt>
                <c:pt idx="3">
                  <c:v>2021</c:v>
                </c:pt>
                <c:pt idx="4">
                  <c:v>2022</c:v>
                </c:pt>
              </c:strCache>
            </c:strRef>
          </c:cat>
          <c:val>
            <c:numRef>
              <c:f>Лист1!$B$3:$F$3</c:f>
              <c:numCache>
                <c:formatCode>General</c:formatCode>
                <c:ptCount val="5"/>
                <c:pt idx="0">
                  <c:v>14</c:v>
                </c:pt>
                <c:pt idx="1">
                  <c:v>25</c:v>
                </c:pt>
                <c:pt idx="2">
                  <c:v>24</c:v>
                </c:pt>
                <c:pt idx="3">
                  <c:v>27</c:v>
                </c:pt>
                <c:pt idx="4">
                  <c:v>9</c:v>
                </c:pt>
              </c:numCache>
            </c:numRef>
          </c:val>
          <c:smooth val="0"/>
        </c:ser>
        <c:ser>
          <c:idx val="2"/>
          <c:order val="2"/>
          <c:tx>
            <c:strRef>
              <c:f>Лист1!$A$4</c:f>
              <c:strCache>
                <c:ptCount val="1"/>
                <c:pt idx="0">
                  <c:v>Рентабельність продукції, %</c:v>
                </c:pt>
              </c:strCache>
            </c:strRef>
          </c:tx>
          <c:cat>
            <c:strRef>
              <c:f>Лист1!$B$1:$F$1</c:f>
              <c:strCache>
                <c:ptCount val="5"/>
                <c:pt idx="0">
                  <c:v>2018</c:v>
                </c:pt>
                <c:pt idx="1">
                  <c:v>2019</c:v>
                </c:pt>
                <c:pt idx="2">
                  <c:v>2020</c:v>
                </c:pt>
                <c:pt idx="3">
                  <c:v>2021</c:v>
                </c:pt>
                <c:pt idx="4">
                  <c:v>2022</c:v>
                </c:pt>
              </c:strCache>
            </c:strRef>
          </c:cat>
          <c:val>
            <c:numRef>
              <c:f>Лист1!$B$4:$F$4</c:f>
              <c:numCache>
                <c:formatCode>General</c:formatCode>
                <c:ptCount val="5"/>
                <c:pt idx="0">
                  <c:v>22</c:v>
                </c:pt>
                <c:pt idx="1">
                  <c:v>11</c:v>
                </c:pt>
                <c:pt idx="2">
                  <c:v>22</c:v>
                </c:pt>
                <c:pt idx="3">
                  <c:v>29</c:v>
                </c:pt>
                <c:pt idx="4">
                  <c:v>12</c:v>
                </c:pt>
              </c:numCache>
            </c:numRef>
          </c:val>
          <c:smooth val="0"/>
        </c:ser>
        <c:ser>
          <c:idx val="3"/>
          <c:order val="3"/>
          <c:tx>
            <c:strRef>
              <c:f>Лист1!$A$5</c:f>
              <c:strCache>
                <c:ptCount val="1"/>
                <c:pt idx="0">
                  <c:v>Рентабельність власного капіталу, %</c:v>
                </c:pt>
              </c:strCache>
            </c:strRef>
          </c:tx>
          <c:cat>
            <c:strRef>
              <c:f>Лист1!$B$1:$F$1</c:f>
              <c:strCache>
                <c:ptCount val="5"/>
                <c:pt idx="0">
                  <c:v>2018</c:v>
                </c:pt>
                <c:pt idx="1">
                  <c:v>2019</c:v>
                </c:pt>
                <c:pt idx="2">
                  <c:v>2020</c:v>
                </c:pt>
                <c:pt idx="3">
                  <c:v>2021</c:v>
                </c:pt>
                <c:pt idx="4">
                  <c:v>2022</c:v>
                </c:pt>
              </c:strCache>
            </c:strRef>
          </c:cat>
          <c:val>
            <c:numRef>
              <c:f>Лист1!$B$5:$F$5</c:f>
              <c:numCache>
                <c:formatCode>General</c:formatCode>
                <c:ptCount val="5"/>
                <c:pt idx="0">
                  <c:v>27</c:v>
                </c:pt>
                <c:pt idx="1">
                  <c:v>23</c:v>
                </c:pt>
                <c:pt idx="2">
                  <c:v>15</c:v>
                </c:pt>
                <c:pt idx="3">
                  <c:v>8</c:v>
                </c:pt>
                <c:pt idx="4">
                  <c:v>6</c:v>
                </c:pt>
              </c:numCache>
            </c:numRef>
          </c:val>
          <c:smooth val="0"/>
        </c:ser>
        <c:dLbls>
          <c:showLegendKey val="0"/>
          <c:showVal val="0"/>
          <c:showCatName val="0"/>
          <c:showSerName val="0"/>
          <c:showPercent val="0"/>
          <c:showBubbleSize val="0"/>
        </c:dLbls>
        <c:marker val="1"/>
        <c:smooth val="0"/>
        <c:axId val="296215960"/>
        <c:axId val="296214000"/>
      </c:lineChart>
      <c:catAx>
        <c:axId val="296215960"/>
        <c:scaling>
          <c:orientation val="minMax"/>
        </c:scaling>
        <c:delete val="0"/>
        <c:axPos val="b"/>
        <c:numFmt formatCode="General" sourceLinked="0"/>
        <c:majorTickMark val="out"/>
        <c:minorTickMark val="none"/>
        <c:tickLblPos val="nextTo"/>
        <c:crossAx val="296214000"/>
        <c:crosses val="autoZero"/>
        <c:auto val="1"/>
        <c:lblAlgn val="ctr"/>
        <c:lblOffset val="100"/>
        <c:noMultiLvlLbl val="0"/>
      </c:catAx>
      <c:valAx>
        <c:axId val="296214000"/>
        <c:scaling>
          <c:orientation val="minMax"/>
        </c:scaling>
        <c:delete val="0"/>
        <c:axPos val="l"/>
        <c:majorGridlines/>
        <c:numFmt formatCode="General" sourceLinked="1"/>
        <c:majorTickMark val="out"/>
        <c:minorTickMark val="none"/>
        <c:tickLblPos val="nextTo"/>
        <c:crossAx val="296215960"/>
        <c:crosses val="autoZero"/>
        <c:crossBetween val="between"/>
      </c:valAx>
    </c:plotArea>
    <c:legend>
      <c:legendPos val="r"/>
      <c:overlay val="0"/>
      <c:txPr>
        <a:bodyPr/>
        <a:lstStyle/>
        <a:p>
          <a:pPr>
            <a:defRPr sz="1200"/>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a:latin typeface="Times New Roman" pitchFamily="18" charset="0"/>
                <a:cs typeface="Times New Roman" pitchFamily="18" charset="0"/>
              </a:defRPr>
            </a:pPr>
            <a:r>
              <a:rPr lang="ru-RU" sz="1400" b="1">
                <a:latin typeface="Times New Roman" pitchFamily="18" charset="0"/>
                <a:cs typeface="Times New Roman" pitchFamily="18" charset="0"/>
              </a:rPr>
              <a:t>Мотивація персоналу, бал від 1 до 10</a:t>
            </a:r>
          </a:p>
        </c:rich>
      </c:tx>
      <c:overlay val="0"/>
    </c:title>
    <c:autoTitleDeleted val="0"/>
    <c:plotArea>
      <c:layout>
        <c:manualLayout>
          <c:layoutTarget val="inner"/>
          <c:xMode val="edge"/>
          <c:yMode val="edge"/>
          <c:x val="0.16200188483429118"/>
          <c:y val="0.26819428821397334"/>
          <c:w val="0.33981791375064213"/>
          <c:h val="0.61877015373078392"/>
        </c:manualLayout>
      </c:layout>
      <c:radarChart>
        <c:radarStyle val="marker"/>
        <c:varyColors val="0"/>
        <c:ser>
          <c:idx val="0"/>
          <c:order val="0"/>
          <c:tx>
            <c:strRef>
              <c:f>Лист1!$B$1</c:f>
              <c:strCache>
                <c:ptCount val="1"/>
                <c:pt idx="0">
                  <c:v>Експертна оцінка мотивації персоналу, бал</c:v>
                </c:pt>
              </c:strCache>
            </c:strRef>
          </c:tx>
          <c:cat>
            <c:strRef>
              <c:f>Лист1!$A$2:$A$6</c:f>
              <c:strCache>
                <c:ptCount val="5"/>
                <c:pt idx="0">
                  <c:v>Прийняття рішень</c:v>
                </c:pt>
                <c:pt idx="1">
                  <c:v>Оцінка результатів</c:v>
                </c:pt>
                <c:pt idx="2">
                  <c:v>Контроль</c:v>
                </c:pt>
                <c:pt idx="3">
                  <c:v>Фінансові заохочення</c:v>
                </c:pt>
                <c:pt idx="4">
                  <c:v>Моральне задоволення</c:v>
                </c:pt>
              </c:strCache>
            </c:strRef>
          </c:cat>
          <c:val>
            <c:numRef>
              <c:f>Лист1!$B$2:$B$6</c:f>
              <c:numCache>
                <c:formatCode>General</c:formatCode>
                <c:ptCount val="5"/>
                <c:pt idx="0">
                  <c:v>5</c:v>
                </c:pt>
                <c:pt idx="1">
                  <c:v>4</c:v>
                </c:pt>
                <c:pt idx="2">
                  <c:v>7</c:v>
                </c:pt>
                <c:pt idx="3">
                  <c:v>8</c:v>
                </c:pt>
                <c:pt idx="4">
                  <c:v>7</c:v>
                </c:pt>
              </c:numCache>
            </c:numRef>
          </c:val>
        </c:ser>
        <c:dLbls>
          <c:showLegendKey val="0"/>
          <c:showVal val="0"/>
          <c:showCatName val="0"/>
          <c:showSerName val="0"/>
          <c:showPercent val="0"/>
          <c:showBubbleSize val="0"/>
        </c:dLbls>
        <c:axId val="292590744"/>
        <c:axId val="292591136"/>
      </c:radarChart>
      <c:catAx>
        <c:axId val="292590744"/>
        <c:scaling>
          <c:orientation val="minMax"/>
        </c:scaling>
        <c:delete val="0"/>
        <c:axPos val="b"/>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292591136"/>
        <c:crosses val="autoZero"/>
        <c:auto val="1"/>
        <c:lblAlgn val="ctr"/>
        <c:lblOffset val="100"/>
        <c:noMultiLvlLbl val="0"/>
      </c:catAx>
      <c:valAx>
        <c:axId val="292591136"/>
        <c:scaling>
          <c:orientation val="minMax"/>
        </c:scaling>
        <c:delete val="0"/>
        <c:axPos val="l"/>
        <c:majorGridlines/>
        <c:numFmt formatCode="General" sourceLinked="1"/>
        <c:majorTickMark val="cross"/>
        <c:minorTickMark val="none"/>
        <c:tickLblPos val="nextTo"/>
        <c:crossAx val="292590744"/>
        <c:crosses val="autoZero"/>
        <c:crossBetween val="between"/>
      </c:valAx>
    </c:plotArea>
    <c:legend>
      <c:legendPos val="r"/>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AFFAC-79F8-4475-A277-34F7C9297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1293</TotalTime>
  <Pages>84</Pages>
  <Words>15955</Words>
  <Characters>90944</Characters>
  <Application>Microsoft Office Word</Application>
  <DocSecurity>0</DocSecurity>
  <Lines>757</Lines>
  <Paragraphs>213</Paragraphs>
  <ScaleCrop>false</ScaleCrop>
  <Company>Reanimator Extreme Edition</Company>
  <LinksUpToDate>false</LinksUpToDate>
  <CharactersWithSpaces>106686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Libonu</cp:lastModifiedBy>
  <cp:revision>77</cp:revision>
  <dcterms:created xsi:type="dcterms:W3CDTF">2023-10-29T19:12:00Z</dcterms:created>
  <dcterms:modified xsi:type="dcterms:W3CDTF">2023-11-13T08:35:00Z</dcterms:modified>
</cp:coreProperties>
</file>